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7E09E9" w14:textId="77777777" w:rsidR="00C10DB2" w:rsidRDefault="00C10DB2" w:rsidP="00767A7C">
      <w:pPr>
        <w:rPr>
          <w:rFonts w:ascii="Arial" w:hAnsi="Arial" w:cs="Arial"/>
          <w:bCs/>
          <w:color w:val="0070C0"/>
        </w:rPr>
      </w:pPr>
    </w:p>
    <w:p w14:paraId="1640F3DC" w14:textId="227F5F77" w:rsidR="0034766C" w:rsidRDefault="00AD64CD" w:rsidP="00134B0A">
      <w:pPr>
        <w:pStyle w:val="Heading2"/>
      </w:pPr>
      <w:bookmarkStart w:id="0" w:name="_Full/Long_Title_Of"/>
      <w:bookmarkEnd w:id="0"/>
      <w:r w:rsidRPr="00CC6F5D">
        <w:t>Full/Long Title Of The Study</w:t>
      </w:r>
      <w:r w:rsidR="00767A7C">
        <w:t xml:space="preserve"> </w:t>
      </w:r>
    </w:p>
    <w:p w14:paraId="2A03003B" w14:textId="4B747D8C" w:rsidR="00662987" w:rsidRPr="00C10DB2" w:rsidRDefault="00C10DB2" w:rsidP="00767A7C">
      <w:pPr>
        <w:rPr>
          <w:rFonts w:ascii="Arial" w:hAnsi="Arial" w:cs="Arial"/>
          <w:color w:val="000000" w:themeColor="text1"/>
        </w:rPr>
      </w:pPr>
      <w:r w:rsidRPr="00C10DB2">
        <w:rPr>
          <w:rFonts w:ascii="Arial" w:hAnsi="Arial" w:cs="Arial"/>
          <w:color w:val="000000" w:themeColor="text1"/>
        </w:rPr>
        <w:t>Therapeutic Drug Monitoring – Targeting Improved Effectiveness (TDM-TIME)</w:t>
      </w:r>
      <w:r>
        <w:rPr>
          <w:rFonts w:ascii="Arial" w:hAnsi="Arial" w:cs="Arial"/>
          <w:color w:val="000000" w:themeColor="text1"/>
        </w:rPr>
        <w:t xml:space="preserve">: An observational study of turnaround time for therapeutic drug monitoring </w:t>
      </w:r>
      <w:r w:rsidR="0070326C">
        <w:rPr>
          <w:rFonts w:ascii="Arial" w:hAnsi="Arial" w:cs="Arial"/>
          <w:color w:val="000000" w:themeColor="text1"/>
        </w:rPr>
        <w:t>of anti</w:t>
      </w:r>
      <w:r w:rsidR="00D23134">
        <w:rPr>
          <w:rFonts w:ascii="Arial" w:hAnsi="Arial" w:cs="Arial"/>
          <w:color w:val="000000" w:themeColor="text1"/>
        </w:rPr>
        <w:t>microbial</w:t>
      </w:r>
      <w:r w:rsidR="0070326C">
        <w:rPr>
          <w:rFonts w:ascii="Arial" w:hAnsi="Arial" w:cs="Arial"/>
          <w:color w:val="000000" w:themeColor="text1"/>
        </w:rPr>
        <w:t xml:space="preserve"> agents in critically ill patients with respiratory sepsis</w:t>
      </w:r>
    </w:p>
    <w:p w14:paraId="7E04A77F" w14:textId="65ADA37C" w:rsidR="0034766C" w:rsidRDefault="00AD64CD" w:rsidP="002F3FD6">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rPr>
          <w:rFonts w:ascii="Arial" w:hAnsi="Arial" w:cs="Arial"/>
          <w:b/>
        </w:rPr>
      </w:pPr>
      <w:r w:rsidRPr="00CC6F5D">
        <w:rPr>
          <w:rFonts w:ascii="Arial" w:hAnsi="Arial" w:cs="Arial"/>
          <w:b/>
        </w:rPr>
        <w:t>Short Study Title/Acronym</w:t>
      </w:r>
    </w:p>
    <w:p w14:paraId="4939FA69" w14:textId="79CE8ED0" w:rsidR="00C10DB2" w:rsidRPr="00C10DB2" w:rsidRDefault="00F013FA" w:rsidP="00C10DB2">
      <w:pPr>
        <w:rPr>
          <w:rFonts w:ascii="Arial" w:hAnsi="Arial" w:cs="Arial"/>
          <w:color w:val="000000" w:themeColor="text1"/>
        </w:rPr>
      </w:pPr>
      <w:r w:rsidRPr="00F013FA">
        <w:rPr>
          <w:rFonts w:ascii="Arial" w:hAnsi="Arial" w:cs="Arial"/>
          <w:b/>
          <w:bCs/>
          <w:color w:val="000000" w:themeColor="text1"/>
          <w:u w:val="single"/>
        </w:rPr>
        <w:t>T</w:t>
      </w:r>
      <w:r w:rsidR="00C10DB2" w:rsidRPr="00C10DB2">
        <w:rPr>
          <w:rFonts w:ascii="Arial" w:hAnsi="Arial" w:cs="Arial"/>
          <w:color w:val="000000" w:themeColor="text1"/>
        </w:rPr>
        <w:t xml:space="preserve">herapeutic </w:t>
      </w:r>
      <w:r w:rsidR="00C10DB2" w:rsidRPr="00F013FA">
        <w:rPr>
          <w:rFonts w:ascii="Arial" w:hAnsi="Arial" w:cs="Arial"/>
          <w:b/>
          <w:bCs/>
          <w:color w:val="000000" w:themeColor="text1"/>
          <w:u w:val="single"/>
        </w:rPr>
        <w:t>D</w:t>
      </w:r>
      <w:r w:rsidR="00C10DB2" w:rsidRPr="00C10DB2">
        <w:rPr>
          <w:rFonts w:ascii="Arial" w:hAnsi="Arial" w:cs="Arial"/>
          <w:color w:val="000000" w:themeColor="text1"/>
        </w:rPr>
        <w:t xml:space="preserve">rug </w:t>
      </w:r>
      <w:r w:rsidR="00C10DB2" w:rsidRPr="00F013FA">
        <w:rPr>
          <w:rFonts w:ascii="Arial" w:hAnsi="Arial" w:cs="Arial"/>
          <w:b/>
          <w:bCs/>
          <w:color w:val="000000" w:themeColor="text1"/>
          <w:u w:val="single"/>
        </w:rPr>
        <w:t>M</w:t>
      </w:r>
      <w:r w:rsidR="00C10DB2" w:rsidRPr="00C10DB2">
        <w:rPr>
          <w:rFonts w:ascii="Arial" w:hAnsi="Arial" w:cs="Arial"/>
          <w:color w:val="000000" w:themeColor="text1"/>
        </w:rPr>
        <w:t xml:space="preserve">onitoring – </w:t>
      </w:r>
      <w:r w:rsidR="00C10DB2" w:rsidRPr="00F013FA">
        <w:rPr>
          <w:rFonts w:ascii="Arial" w:hAnsi="Arial" w:cs="Arial"/>
          <w:b/>
          <w:bCs/>
          <w:color w:val="000000" w:themeColor="text1"/>
          <w:u w:val="single"/>
        </w:rPr>
        <w:t>T</w:t>
      </w:r>
      <w:r w:rsidR="00C10DB2" w:rsidRPr="00C10DB2">
        <w:rPr>
          <w:rFonts w:ascii="Arial" w:hAnsi="Arial" w:cs="Arial"/>
          <w:color w:val="000000" w:themeColor="text1"/>
        </w:rPr>
        <w:t xml:space="preserve">argeting </w:t>
      </w:r>
      <w:r w:rsidR="00C10DB2" w:rsidRPr="00F013FA">
        <w:rPr>
          <w:rFonts w:ascii="Arial" w:hAnsi="Arial" w:cs="Arial"/>
          <w:b/>
          <w:bCs/>
          <w:color w:val="000000" w:themeColor="text1"/>
          <w:u w:val="single"/>
        </w:rPr>
        <w:t>I</w:t>
      </w:r>
      <w:r w:rsidRPr="00F013FA">
        <w:rPr>
          <w:rFonts w:ascii="Arial" w:hAnsi="Arial" w:cs="Arial"/>
          <w:b/>
          <w:bCs/>
          <w:color w:val="000000" w:themeColor="text1"/>
          <w:u w:val="single"/>
        </w:rPr>
        <w:t>M</w:t>
      </w:r>
      <w:r w:rsidR="00C10DB2" w:rsidRPr="00C10DB2">
        <w:rPr>
          <w:rFonts w:ascii="Arial" w:hAnsi="Arial" w:cs="Arial"/>
          <w:color w:val="000000" w:themeColor="text1"/>
        </w:rPr>
        <w:t xml:space="preserve">proved </w:t>
      </w:r>
      <w:r w:rsidR="00C10DB2" w:rsidRPr="00F013FA">
        <w:rPr>
          <w:rFonts w:ascii="Arial" w:hAnsi="Arial" w:cs="Arial"/>
          <w:b/>
          <w:bCs/>
          <w:color w:val="000000" w:themeColor="text1"/>
          <w:u w:val="single"/>
        </w:rPr>
        <w:t>E</w:t>
      </w:r>
      <w:r w:rsidR="00C10DB2" w:rsidRPr="00C10DB2">
        <w:rPr>
          <w:rFonts w:ascii="Arial" w:hAnsi="Arial" w:cs="Arial"/>
          <w:color w:val="000000" w:themeColor="text1"/>
        </w:rPr>
        <w:t>ffectiveness (TDM-TIME)</w:t>
      </w:r>
    </w:p>
    <w:p w14:paraId="7BF68F12" w14:textId="005F9439" w:rsidR="00662987" w:rsidRPr="00C10DB2" w:rsidRDefault="00AD64CD" w:rsidP="00E96677">
      <w:pPr>
        <w:tabs>
          <w:tab w:val="left" w:pos="1800"/>
          <w:tab w:val="left" w:pos="2520"/>
          <w:tab w:val="left" w:pos="3240"/>
          <w:tab w:val="left" w:pos="3960"/>
          <w:tab w:val="left" w:pos="4521"/>
        </w:tabs>
        <w:suppressAutoHyphens/>
        <w:rPr>
          <w:rFonts w:ascii="Arial" w:hAnsi="Arial" w:cs="Arial"/>
          <w:b/>
          <w:color w:val="000000" w:themeColor="text1"/>
        </w:rPr>
      </w:pPr>
      <w:r w:rsidRPr="00CC6F5D">
        <w:rPr>
          <w:rFonts w:ascii="Arial" w:hAnsi="Arial" w:cs="Arial"/>
          <w:b/>
        </w:rPr>
        <w:t>Protocol Versi</w:t>
      </w:r>
      <w:r w:rsidRPr="00C10DB2">
        <w:rPr>
          <w:rFonts w:ascii="Arial" w:hAnsi="Arial" w:cs="Arial"/>
          <w:b/>
          <w:color w:val="000000" w:themeColor="text1"/>
        </w:rPr>
        <w:t>on Number And Date</w:t>
      </w:r>
      <w:r w:rsidR="00E96677">
        <w:rPr>
          <w:rFonts w:ascii="Arial" w:hAnsi="Arial" w:cs="Arial"/>
          <w:b/>
          <w:color w:val="000000" w:themeColor="text1"/>
        </w:rPr>
        <w:tab/>
      </w:r>
    </w:p>
    <w:p w14:paraId="05739898" w14:textId="13D08EFA" w:rsidR="00C10DB2" w:rsidRPr="00C10DB2" w:rsidRDefault="00C10DB2" w:rsidP="002F3FD6">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rPr>
          <w:rFonts w:ascii="Arial" w:hAnsi="Arial" w:cs="Arial"/>
          <w:color w:val="000000" w:themeColor="text1"/>
        </w:rPr>
      </w:pPr>
      <w:r w:rsidRPr="00C10DB2">
        <w:rPr>
          <w:rFonts w:ascii="Arial" w:hAnsi="Arial" w:cs="Arial"/>
          <w:color w:val="000000" w:themeColor="text1"/>
        </w:rPr>
        <w:t xml:space="preserve">Version </w:t>
      </w:r>
      <w:r w:rsidR="00A547DD">
        <w:rPr>
          <w:rFonts w:ascii="Arial" w:hAnsi="Arial" w:cs="Arial"/>
          <w:color w:val="000000" w:themeColor="text1"/>
        </w:rPr>
        <w:t>1.</w:t>
      </w:r>
      <w:r w:rsidR="005704D8">
        <w:rPr>
          <w:rFonts w:ascii="Arial" w:hAnsi="Arial" w:cs="Arial"/>
          <w:color w:val="000000" w:themeColor="text1"/>
        </w:rPr>
        <w:t>2</w:t>
      </w:r>
    </w:p>
    <w:p w14:paraId="61B7DC62" w14:textId="33C91EB8" w:rsidR="00C10DB2" w:rsidRPr="00BC4C75" w:rsidRDefault="005579FF" w:rsidP="00BC4C75">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rPr>
          <w:rFonts w:ascii="Arial" w:hAnsi="Arial" w:cs="Arial"/>
          <w:color w:val="000000" w:themeColor="text1"/>
        </w:rPr>
      </w:pPr>
      <w:r>
        <w:rPr>
          <w:rFonts w:ascii="Arial" w:hAnsi="Arial" w:cs="Arial"/>
          <w:color w:val="000000" w:themeColor="text1"/>
        </w:rPr>
        <w:t>2</w:t>
      </w:r>
      <w:r w:rsidR="005704D8">
        <w:rPr>
          <w:rFonts w:ascii="Arial" w:hAnsi="Arial" w:cs="Arial"/>
          <w:color w:val="000000" w:themeColor="text1"/>
        </w:rPr>
        <w:t>3</w:t>
      </w:r>
      <w:r w:rsidR="00C10DB2" w:rsidRPr="00C10DB2">
        <w:rPr>
          <w:rFonts w:ascii="Arial" w:hAnsi="Arial" w:cs="Arial"/>
          <w:color w:val="000000" w:themeColor="text1"/>
        </w:rPr>
        <w:t xml:space="preserve"> </w:t>
      </w:r>
      <w:r w:rsidR="005704D8">
        <w:rPr>
          <w:rFonts w:ascii="Arial" w:hAnsi="Arial" w:cs="Arial"/>
          <w:color w:val="000000" w:themeColor="text1"/>
        </w:rPr>
        <w:t>November</w:t>
      </w:r>
      <w:r w:rsidR="005704D8" w:rsidRPr="00C10DB2">
        <w:rPr>
          <w:rFonts w:ascii="Arial" w:hAnsi="Arial" w:cs="Arial"/>
          <w:color w:val="000000" w:themeColor="text1"/>
        </w:rPr>
        <w:t xml:space="preserve"> </w:t>
      </w:r>
      <w:r w:rsidR="00C10DB2" w:rsidRPr="00C10DB2">
        <w:rPr>
          <w:rFonts w:ascii="Arial" w:hAnsi="Arial" w:cs="Arial"/>
          <w:color w:val="000000" w:themeColor="text1"/>
        </w:rPr>
        <w:t>2023</w:t>
      </w:r>
    </w:p>
    <w:p w14:paraId="401704A2" w14:textId="295E1222" w:rsidR="00767A7C" w:rsidRPr="00C10DB2" w:rsidRDefault="00F57B93" w:rsidP="00C10DB2">
      <w:pPr>
        <w:rPr>
          <w:rFonts w:ascii="Arial" w:hAnsi="Arial" w:cs="Arial"/>
          <w:b/>
          <w:bCs/>
          <w:lang w:eastAsia="en-GB"/>
        </w:rPr>
      </w:pPr>
      <w:r w:rsidRPr="00CC6F5D">
        <w:rPr>
          <w:rFonts w:ascii="Arial" w:hAnsi="Arial" w:cs="Arial"/>
          <w:b/>
          <w:bCs/>
          <w:lang w:eastAsia="en-GB"/>
        </w:rPr>
        <w:t>Amendment History</w:t>
      </w:r>
    </w:p>
    <w:tbl>
      <w:tblPr>
        <w:tblW w:w="10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912"/>
        <w:gridCol w:w="1498"/>
        <w:gridCol w:w="1701"/>
        <w:gridCol w:w="5693"/>
      </w:tblGrid>
      <w:tr w:rsidR="007C5D4D" w:rsidRPr="00BC4C75" w14:paraId="02FE6152" w14:textId="77777777" w:rsidTr="00AB7F25">
        <w:trPr>
          <w:trHeight w:val="283"/>
        </w:trPr>
        <w:tc>
          <w:tcPr>
            <w:tcW w:w="562" w:type="dxa"/>
            <w:vAlign w:val="center"/>
          </w:tcPr>
          <w:p w14:paraId="05091CF5" w14:textId="4D2E1E61" w:rsidR="007C5D4D" w:rsidRPr="003D6A4A" w:rsidRDefault="007C5D4D" w:rsidP="007C5D4D">
            <w:pPr>
              <w:spacing w:after="0"/>
              <w:ind w:left="22"/>
              <w:rPr>
                <w:rFonts w:ascii="Arial" w:hAnsi="Arial" w:cs="Arial"/>
                <w:b/>
                <w:color w:val="000000" w:themeColor="text1"/>
                <w:sz w:val="20"/>
                <w:szCs w:val="20"/>
              </w:rPr>
            </w:pPr>
            <w:r>
              <w:rPr>
                <w:rFonts w:ascii="Arial" w:hAnsi="Arial" w:cs="Arial"/>
                <w:b/>
                <w:color w:val="000000" w:themeColor="text1"/>
                <w:sz w:val="20"/>
                <w:szCs w:val="20"/>
              </w:rPr>
              <w:t>No</w:t>
            </w:r>
          </w:p>
        </w:tc>
        <w:tc>
          <w:tcPr>
            <w:tcW w:w="912" w:type="dxa"/>
            <w:vAlign w:val="center"/>
          </w:tcPr>
          <w:p w14:paraId="49A89BCD" w14:textId="3D7CDE36" w:rsidR="007C5D4D" w:rsidRPr="003D6A4A" w:rsidRDefault="007C5D4D" w:rsidP="007C5D4D">
            <w:pPr>
              <w:spacing w:after="0"/>
              <w:ind w:left="-38"/>
              <w:rPr>
                <w:rFonts w:ascii="Arial" w:hAnsi="Arial" w:cs="Arial"/>
                <w:b/>
                <w:color w:val="000000" w:themeColor="text1"/>
                <w:sz w:val="20"/>
                <w:szCs w:val="20"/>
              </w:rPr>
            </w:pPr>
            <w:r w:rsidRPr="003D6A4A">
              <w:rPr>
                <w:rFonts w:ascii="Arial" w:hAnsi="Arial" w:cs="Arial"/>
                <w:b/>
                <w:color w:val="000000" w:themeColor="text1"/>
                <w:sz w:val="20"/>
                <w:szCs w:val="20"/>
              </w:rPr>
              <w:t>Version</w:t>
            </w:r>
          </w:p>
        </w:tc>
        <w:tc>
          <w:tcPr>
            <w:tcW w:w="1498" w:type="dxa"/>
            <w:vAlign w:val="center"/>
          </w:tcPr>
          <w:p w14:paraId="0CF82359" w14:textId="55E3A0A2" w:rsidR="007C5D4D" w:rsidRPr="003D6A4A" w:rsidRDefault="007C5D4D" w:rsidP="007C5D4D">
            <w:pPr>
              <w:spacing w:after="0"/>
              <w:ind w:left="-17"/>
              <w:rPr>
                <w:rFonts w:ascii="Arial" w:hAnsi="Arial" w:cs="Arial"/>
                <w:b/>
                <w:color w:val="000000" w:themeColor="text1"/>
                <w:sz w:val="20"/>
                <w:szCs w:val="20"/>
              </w:rPr>
            </w:pPr>
            <w:r>
              <w:rPr>
                <w:rFonts w:ascii="Arial" w:hAnsi="Arial" w:cs="Arial"/>
                <w:b/>
                <w:color w:val="000000" w:themeColor="text1"/>
                <w:sz w:val="20"/>
                <w:szCs w:val="20"/>
              </w:rPr>
              <w:t>Date</w:t>
            </w:r>
          </w:p>
        </w:tc>
        <w:tc>
          <w:tcPr>
            <w:tcW w:w="1701" w:type="dxa"/>
            <w:vAlign w:val="center"/>
          </w:tcPr>
          <w:p w14:paraId="6A33161F" w14:textId="5858D428" w:rsidR="007C5D4D" w:rsidRPr="003D6A4A" w:rsidRDefault="007C5D4D" w:rsidP="007C5D4D">
            <w:pPr>
              <w:spacing w:after="0"/>
              <w:ind w:left="-17"/>
              <w:rPr>
                <w:rFonts w:ascii="Arial" w:hAnsi="Arial" w:cs="Arial"/>
                <w:b/>
                <w:color w:val="000000" w:themeColor="text1"/>
                <w:sz w:val="20"/>
                <w:szCs w:val="20"/>
              </w:rPr>
            </w:pPr>
            <w:r>
              <w:rPr>
                <w:rFonts w:ascii="Arial" w:hAnsi="Arial" w:cs="Arial"/>
                <w:b/>
                <w:color w:val="000000" w:themeColor="text1"/>
                <w:sz w:val="20"/>
                <w:szCs w:val="20"/>
              </w:rPr>
              <w:t>Contributors</w:t>
            </w:r>
          </w:p>
        </w:tc>
        <w:tc>
          <w:tcPr>
            <w:tcW w:w="5693" w:type="dxa"/>
            <w:vAlign w:val="center"/>
          </w:tcPr>
          <w:p w14:paraId="31938266" w14:textId="45B920FB" w:rsidR="007C5D4D" w:rsidRPr="003D6A4A" w:rsidRDefault="007C5D4D" w:rsidP="007C5D4D">
            <w:pPr>
              <w:spacing w:after="0"/>
              <w:ind w:left="-17"/>
              <w:rPr>
                <w:rFonts w:ascii="Arial" w:hAnsi="Arial" w:cs="Arial"/>
                <w:b/>
                <w:color w:val="000000" w:themeColor="text1"/>
                <w:sz w:val="20"/>
                <w:szCs w:val="20"/>
              </w:rPr>
            </w:pPr>
            <w:r w:rsidRPr="003D6A4A">
              <w:rPr>
                <w:rFonts w:ascii="Arial" w:hAnsi="Arial" w:cs="Arial"/>
                <w:b/>
                <w:color w:val="000000" w:themeColor="text1"/>
                <w:sz w:val="20"/>
                <w:szCs w:val="20"/>
              </w:rPr>
              <w:t>Details of Changes Made</w:t>
            </w:r>
          </w:p>
        </w:tc>
      </w:tr>
      <w:tr w:rsidR="007C5D4D" w:rsidRPr="00BC4C75" w14:paraId="26E491A8" w14:textId="77777777" w:rsidTr="00AB7F25">
        <w:trPr>
          <w:trHeight w:val="283"/>
        </w:trPr>
        <w:tc>
          <w:tcPr>
            <w:tcW w:w="562" w:type="dxa"/>
            <w:vAlign w:val="center"/>
          </w:tcPr>
          <w:p w14:paraId="4EF7B6D5" w14:textId="4A103B4F" w:rsidR="007C5D4D" w:rsidRPr="003D6A4A" w:rsidRDefault="005704D8" w:rsidP="007C5D4D">
            <w:pPr>
              <w:spacing w:after="0"/>
              <w:ind w:left="22"/>
              <w:rPr>
                <w:rFonts w:ascii="Arial" w:hAnsi="Arial" w:cs="Arial"/>
                <w:color w:val="000000" w:themeColor="text1"/>
                <w:sz w:val="20"/>
                <w:szCs w:val="20"/>
              </w:rPr>
            </w:pPr>
            <w:r>
              <w:rPr>
                <w:rFonts w:ascii="Arial" w:hAnsi="Arial" w:cs="Arial"/>
                <w:color w:val="000000" w:themeColor="text1"/>
                <w:sz w:val="20"/>
                <w:szCs w:val="20"/>
              </w:rPr>
              <w:t>1</w:t>
            </w:r>
          </w:p>
        </w:tc>
        <w:tc>
          <w:tcPr>
            <w:tcW w:w="912" w:type="dxa"/>
            <w:vAlign w:val="center"/>
          </w:tcPr>
          <w:p w14:paraId="102DE4B8" w14:textId="4608689B" w:rsidR="007C5D4D" w:rsidRPr="003D6A4A" w:rsidRDefault="005704D8" w:rsidP="007C5D4D">
            <w:pPr>
              <w:spacing w:after="0"/>
              <w:ind w:left="-38"/>
              <w:rPr>
                <w:rFonts w:ascii="Arial" w:hAnsi="Arial" w:cs="Arial"/>
                <w:color w:val="000000" w:themeColor="text1"/>
                <w:sz w:val="20"/>
                <w:szCs w:val="20"/>
              </w:rPr>
            </w:pPr>
            <w:r>
              <w:rPr>
                <w:rFonts w:ascii="Arial" w:hAnsi="Arial" w:cs="Arial"/>
                <w:color w:val="000000" w:themeColor="text1"/>
                <w:sz w:val="20"/>
                <w:szCs w:val="20"/>
              </w:rPr>
              <w:t>1.2</w:t>
            </w:r>
          </w:p>
        </w:tc>
        <w:tc>
          <w:tcPr>
            <w:tcW w:w="1498" w:type="dxa"/>
            <w:vAlign w:val="center"/>
          </w:tcPr>
          <w:p w14:paraId="54E47058" w14:textId="372B9EC4" w:rsidR="007C5D4D" w:rsidRPr="003D6A4A" w:rsidRDefault="005704D8" w:rsidP="007C5D4D">
            <w:pPr>
              <w:spacing w:after="0"/>
              <w:ind w:left="-17"/>
              <w:rPr>
                <w:rFonts w:ascii="Arial" w:hAnsi="Arial" w:cs="Arial"/>
                <w:color w:val="000000" w:themeColor="text1"/>
                <w:sz w:val="20"/>
                <w:szCs w:val="20"/>
              </w:rPr>
            </w:pPr>
            <w:r>
              <w:rPr>
                <w:rFonts w:ascii="Arial" w:hAnsi="Arial" w:cs="Arial"/>
                <w:color w:val="000000" w:themeColor="text1"/>
                <w:sz w:val="20"/>
                <w:szCs w:val="20"/>
              </w:rPr>
              <w:t>23 Nov 2023</w:t>
            </w:r>
          </w:p>
        </w:tc>
        <w:tc>
          <w:tcPr>
            <w:tcW w:w="1701" w:type="dxa"/>
            <w:vAlign w:val="center"/>
          </w:tcPr>
          <w:p w14:paraId="06836C2C" w14:textId="1DA25507" w:rsidR="007C5D4D" w:rsidRPr="003D6A4A" w:rsidRDefault="005704D8" w:rsidP="007C5D4D">
            <w:pPr>
              <w:spacing w:after="0"/>
              <w:ind w:left="-17"/>
              <w:rPr>
                <w:rFonts w:ascii="Arial" w:hAnsi="Arial" w:cs="Arial"/>
                <w:color w:val="000000" w:themeColor="text1"/>
                <w:sz w:val="20"/>
                <w:szCs w:val="20"/>
              </w:rPr>
            </w:pPr>
            <w:r>
              <w:rPr>
                <w:rFonts w:ascii="Arial" w:hAnsi="Arial" w:cs="Arial"/>
                <w:color w:val="000000" w:themeColor="text1"/>
                <w:sz w:val="20"/>
                <w:szCs w:val="20"/>
              </w:rPr>
              <w:t>JH</w:t>
            </w:r>
          </w:p>
        </w:tc>
        <w:tc>
          <w:tcPr>
            <w:tcW w:w="5693" w:type="dxa"/>
            <w:vAlign w:val="center"/>
          </w:tcPr>
          <w:p w14:paraId="4BAC2A6E" w14:textId="3D11BFBD" w:rsidR="007C5D4D" w:rsidRPr="003D6A4A" w:rsidRDefault="005704D8" w:rsidP="007C5D4D">
            <w:pPr>
              <w:spacing w:after="0"/>
              <w:ind w:left="-17"/>
              <w:rPr>
                <w:rFonts w:ascii="Arial" w:hAnsi="Arial" w:cs="Arial"/>
                <w:color w:val="000000" w:themeColor="text1"/>
                <w:sz w:val="20"/>
                <w:szCs w:val="20"/>
              </w:rPr>
            </w:pPr>
            <w:r>
              <w:rPr>
                <w:rFonts w:ascii="Arial" w:hAnsi="Arial" w:cs="Arial"/>
                <w:color w:val="000000" w:themeColor="text1"/>
                <w:sz w:val="20"/>
                <w:szCs w:val="20"/>
              </w:rPr>
              <w:t>Amended laboratory for processing as samples will be processed at two laboratories depending on availability.</w:t>
            </w:r>
          </w:p>
        </w:tc>
      </w:tr>
      <w:tr w:rsidR="007C5D4D" w:rsidRPr="00BC4C75" w14:paraId="6FC375D9" w14:textId="77777777" w:rsidTr="00AB7F25">
        <w:trPr>
          <w:trHeight w:val="283"/>
        </w:trPr>
        <w:tc>
          <w:tcPr>
            <w:tcW w:w="562" w:type="dxa"/>
            <w:vAlign w:val="center"/>
          </w:tcPr>
          <w:p w14:paraId="0E6188F4" w14:textId="2EC328D3" w:rsidR="007C5D4D" w:rsidRPr="003D6A4A" w:rsidRDefault="007C5D4D" w:rsidP="007C5D4D">
            <w:pPr>
              <w:spacing w:after="0"/>
              <w:ind w:left="22"/>
              <w:rPr>
                <w:rFonts w:ascii="Arial" w:hAnsi="Arial" w:cs="Arial"/>
                <w:color w:val="000000" w:themeColor="text1"/>
                <w:sz w:val="20"/>
                <w:szCs w:val="20"/>
              </w:rPr>
            </w:pPr>
          </w:p>
        </w:tc>
        <w:tc>
          <w:tcPr>
            <w:tcW w:w="912" w:type="dxa"/>
            <w:vAlign w:val="center"/>
          </w:tcPr>
          <w:p w14:paraId="4ECFAB24" w14:textId="092D6D34" w:rsidR="007C5D4D" w:rsidRPr="003D6A4A" w:rsidRDefault="007C5D4D" w:rsidP="007C5D4D">
            <w:pPr>
              <w:spacing w:after="0"/>
              <w:ind w:left="-38"/>
              <w:rPr>
                <w:rFonts w:ascii="Arial" w:hAnsi="Arial" w:cs="Arial"/>
                <w:color w:val="000000" w:themeColor="text1"/>
                <w:sz w:val="20"/>
                <w:szCs w:val="20"/>
              </w:rPr>
            </w:pPr>
          </w:p>
        </w:tc>
        <w:tc>
          <w:tcPr>
            <w:tcW w:w="1498" w:type="dxa"/>
            <w:vAlign w:val="center"/>
          </w:tcPr>
          <w:p w14:paraId="2EA71003" w14:textId="5647524E" w:rsidR="007C5D4D" w:rsidRPr="003D6A4A" w:rsidRDefault="007C5D4D" w:rsidP="007C5D4D">
            <w:pPr>
              <w:spacing w:after="0"/>
              <w:ind w:left="-17"/>
              <w:rPr>
                <w:rFonts w:ascii="Arial" w:hAnsi="Arial" w:cs="Arial"/>
                <w:color w:val="000000" w:themeColor="text1"/>
                <w:sz w:val="20"/>
                <w:szCs w:val="20"/>
              </w:rPr>
            </w:pPr>
          </w:p>
        </w:tc>
        <w:tc>
          <w:tcPr>
            <w:tcW w:w="1701" w:type="dxa"/>
            <w:vAlign w:val="center"/>
          </w:tcPr>
          <w:p w14:paraId="06AD05DA" w14:textId="6FFCF4C6" w:rsidR="007C5D4D" w:rsidRDefault="007C5D4D" w:rsidP="007C5D4D">
            <w:pPr>
              <w:spacing w:after="0"/>
              <w:ind w:left="-17"/>
              <w:rPr>
                <w:rFonts w:ascii="Arial" w:hAnsi="Arial" w:cs="Arial"/>
                <w:color w:val="000000" w:themeColor="text1"/>
                <w:sz w:val="20"/>
                <w:szCs w:val="20"/>
              </w:rPr>
            </w:pPr>
          </w:p>
        </w:tc>
        <w:tc>
          <w:tcPr>
            <w:tcW w:w="5693" w:type="dxa"/>
            <w:vAlign w:val="center"/>
          </w:tcPr>
          <w:p w14:paraId="0FE56E41" w14:textId="0296D884" w:rsidR="007C5D4D" w:rsidRPr="003D6A4A" w:rsidRDefault="007C5D4D" w:rsidP="007C5D4D">
            <w:pPr>
              <w:spacing w:after="0"/>
              <w:ind w:left="-17"/>
              <w:rPr>
                <w:rFonts w:ascii="Arial" w:hAnsi="Arial" w:cs="Arial"/>
                <w:color w:val="000000" w:themeColor="text1"/>
                <w:sz w:val="20"/>
                <w:szCs w:val="20"/>
              </w:rPr>
            </w:pPr>
          </w:p>
        </w:tc>
      </w:tr>
    </w:tbl>
    <w:p w14:paraId="46C2D86B" w14:textId="77777777" w:rsidR="009400A7" w:rsidRDefault="009400A7" w:rsidP="002F3FD6">
      <w:pPr>
        <w:rPr>
          <w:rFonts w:ascii="Arial" w:hAnsi="Arial" w:cs="Arial"/>
          <w:b/>
        </w:rPr>
      </w:pPr>
    </w:p>
    <w:p w14:paraId="4E30C34C" w14:textId="7901B1A5" w:rsidR="00662987" w:rsidRPr="00CC6F5D" w:rsidRDefault="00AD64CD" w:rsidP="00134B0A">
      <w:pPr>
        <w:pStyle w:val="Heading2"/>
      </w:pPr>
      <w:bookmarkStart w:id="1" w:name="_Research_Reference_Numbers"/>
      <w:bookmarkEnd w:id="1"/>
      <w:r w:rsidRPr="00CC6F5D">
        <w:t>Research Reference Numbers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0"/>
        <w:gridCol w:w="7513"/>
      </w:tblGrid>
      <w:tr w:rsidR="00662987" w:rsidRPr="00CC6F5D" w14:paraId="490001C5" w14:textId="77777777" w:rsidTr="00EE64C2">
        <w:trPr>
          <w:trHeight w:val="510"/>
        </w:trPr>
        <w:tc>
          <w:tcPr>
            <w:tcW w:w="2830" w:type="dxa"/>
            <w:vAlign w:val="center"/>
          </w:tcPr>
          <w:p w14:paraId="70DAC7AD" w14:textId="4BCEA9E7" w:rsidR="00662987" w:rsidRPr="00CC6F5D" w:rsidRDefault="00662987" w:rsidP="00AD64CD">
            <w:pPr>
              <w:spacing w:after="0"/>
              <w:rPr>
                <w:rFonts w:ascii="Arial" w:hAnsi="Arial" w:cs="Arial"/>
                <w:b/>
              </w:rPr>
            </w:pPr>
            <w:r w:rsidRPr="00CC6F5D">
              <w:rPr>
                <w:rFonts w:ascii="Arial" w:hAnsi="Arial" w:cs="Arial"/>
                <w:b/>
              </w:rPr>
              <w:t>IRAS Number</w:t>
            </w:r>
          </w:p>
        </w:tc>
        <w:tc>
          <w:tcPr>
            <w:tcW w:w="7513" w:type="dxa"/>
            <w:vAlign w:val="center"/>
          </w:tcPr>
          <w:p w14:paraId="54FEAB57" w14:textId="7190F434" w:rsidR="00E96677" w:rsidRPr="00226893" w:rsidDel="00702805" w:rsidRDefault="00226893" w:rsidP="00AD64CD">
            <w:pPr>
              <w:spacing w:after="0"/>
              <w:rPr>
                <w:rFonts w:ascii="Arial" w:hAnsi="Arial" w:cs="Arial"/>
                <w:b/>
                <w:bCs/>
              </w:rPr>
            </w:pPr>
            <w:r w:rsidRPr="00226893">
              <w:rPr>
                <w:rFonts w:ascii="Arial" w:hAnsi="Arial" w:cs="Arial"/>
                <w:b/>
                <w:bCs/>
              </w:rPr>
              <w:t>327754</w:t>
            </w:r>
          </w:p>
        </w:tc>
      </w:tr>
      <w:tr w:rsidR="00662987" w:rsidRPr="00CC6F5D" w14:paraId="35EA9973" w14:textId="77777777" w:rsidTr="00EE64C2">
        <w:trPr>
          <w:trHeight w:val="510"/>
        </w:trPr>
        <w:tc>
          <w:tcPr>
            <w:tcW w:w="2830" w:type="dxa"/>
            <w:vAlign w:val="center"/>
          </w:tcPr>
          <w:p w14:paraId="2050C241" w14:textId="65E30227" w:rsidR="00662987" w:rsidRPr="00CC6F5D" w:rsidRDefault="00662987" w:rsidP="00AD64CD">
            <w:pPr>
              <w:spacing w:after="0"/>
              <w:rPr>
                <w:rFonts w:ascii="Arial" w:hAnsi="Arial" w:cs="Arial"/>
                <w:b/>
              </w:rPr>
            </w:pPr>
            <w:r w:rsidRPr="00CC6F5D">
              <w:rPr>
                <w:rFonts w:ascii="Arial" w:hAnsi="Arial" w:cs="Arial"/>
                <w:b/>
              </w:rPr>
              <w:t>S</w:t>
            </w:r>
            <w:r w:rsidR="00D12E1B">
              <w:rPr>
                <w:rFonts w:ascii="Arial" w:hAnsi="Arial" w:cs="Arial"/>
                <w:b/>
              </w:rPr>
              <w:t>ponsor</w:t>
            </w:r>
            <w:r w:rsidR="00CC6F5D" w:rsidRPr="00CC6F5D">
              <w:rPr>
                <w:rFonts w:ascii="Arial" w:hAnsi="Arial" w:cs="Arial"/>
                <w:b/>
              </w:rPr>
              <w:t xml:space="preserve"> Reference</w:t>
            </w:r>
          </w:p>
        </w:tc>
        <w:tc>
          <w:tcPr>
            <w:tcW w:w="7513" w:type="dxa"/>
            <w:vAlign w:val="center"/>
          </w:tcPr>
          <w:p w14:paraId="035D8601" w14:textId="2450309E" w:rsidR="00E96677" w:rsidRPr="0045482B" w:rsidRDefault="00FB6AFF" w:rsidP="00AD64CD">
            <w:pPr>
              <w:pStyle w:val="Default"/>
              <w:rPr>
                <w:rFonts w:ascii="Arial" w:hAnsi="Arial" w:cs="Arial"/>
                <w:b/>
                <w:bCs/>
                <w:color w:val="FF0000"/>
              </w:rPr>
            </w:pPr>
            <w:r w:rsidRPr="00FB6AFF">
              <w:rPr>
                <w:rFonts w:ascii="Arial" w:hAnsi="Arial" w:cs="Arial"/>
                <w:b/>
                <w:bCs/>
                <w:color w:val="auto"/>
              </w:rPr>
              <w:t>B01949</w:t>
            </w:r>
          </w:p>
        </w:tc>
      </w:tr>
    </w:tbl>
    <w:p w14:paraId="217E66EE" w14:textId="77777777" w:rsidR="00BC4C75" w:rsidRDefault="00BC4C75" w:rsidP="002F3FD6">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after="0"/>
        <w:rPr>
          <w:rFonts w:ascii="Arial" w:hAnsi="Arial" w:cs="Arial"/>
          <w:color w:val="0070C0"/>
        </w:rPr>
      </w:pPr>
    </w:p>
    <w:p w14:paraId="78AE80BF" w14:textId="5E00113E" w:rsidR="00CC6F5D" w:rsidRPr="003D6A4A" w:rsidRDefault="001560EF" w:rsidP="002F3FD6">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after="0"/>
        <w:rPr>
          <w:rFonts w:ascii="Arial" w:hAnsi="Arial" w:cs="Arial"/>
          <w:bCs/>
          <w:sz w:val="20"/>
          <w:szCs w:val="20"/>
        </w:rPr>
      </w:pPr>
      <w:r w:rsidRPr="003D6A4A">
        <w:rPr>
          <w:rFonts w:ascii="Arial" w:hAnsi="Arial" w:cs="Arial"/>
          <w:bCs/>
          <w:sz w:val="20"/>
          <w:szCs w:val="20"/>
        </w:rPr>
        <w:t>This</w:t>
      </w:r>
      <w:r w:rsidR="009655F2" w:rsidRPr="003D6A4A">
        <w:rPr>
          <w:rFonts w:ascii="Arial" w:hAnsi="Arial" w:cs="Arial"/>
          <w:bCs/>
          <w:sz w:val="20"/>
          <w:szCs w:val="20"/>
        </w:rPr>
        <w:t xml:space="preserve"> protocol has regard for the HRA guidance</w:t>
      </w:r>
      <w:r w:rsidR="0070326C" w:rsidRPr="003D6A4A">
        <w:rPr>
          <w:rFonts w:ascii="Arial" w:hAnsi="Arial" w:cs="Arial"/>
          <w:bCs/>
          <w:sz w:val="20"/>
          <w:szCs w:val="20"/>
        </w:rPr>
        <w:t>.</w:t>
      </w:r>
    </w:p>
    <w:p w14:paraId="5304FE25" w14:textId="36576357" w:rsidR="009655F2" w:rsidRPr="00320A55" w:rsidRDefault="009655F2" w:rsidP="002F3FD6">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after="0"/>
        <w:rPr>
          <w:rFonts w:ascii="Arial" w:eastAsiaTheme="minorHAnsi" w:hAnsi="Arial" w:cs="Arial"/>
          <w:color w:val="0070C0"/>
        </w:rPr>
      </w:pPr>
    </w:p>
    <w:p w14:paraId="6CBA19A9" w14:textId="1ABDCA7B" w:rsidR="00EB3796" w:rsidRPr="003D6A4A" w:rsidRDefault="00434C86" w:rsidP="003D6A4A">
      <w:pPr>
        <w:pStyle w:val="NormalWeb"/>
        <w:spacing w:after="240"/>
        <w:rPr>
          <w:rFonts w:ascii="Arial" w:hAnsi="Arial" w:cs="Arial"/>
          <w:sz w:val="20"/>
          <w:szCs w:val="20"/>
        </w:rPr>
      </w:pPr>
      <w:r w:rsidRPr="003D6A4A">
        <w:rPr>
          <w:rFonts w:ascii="Arial" w:hAnsi="Arial" w:cs="Arial"/>
          <w:sz w:val="20"/>
          <w:szCs w:val="20"/>
        </w:rPr>
        <w:t>This project will be conducted in accordance with the study protocol and the ethical principles outlined by Good Clinical Practice (GCP) and the Declaration of Helsinki in its most current version.</w:t>
      </w:r>
    </w:p>
    <w:p w14:paraId="66EFA935" w14:textId="77777777" w:rsidR="00475FDA" w:rsidRPr="00CC6F5D" w:rsidRDefault="00475FDA" w:rsidP="002F3FD6">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rPr>
          <w:rFonts w:ascii="Arial" w:hAnsi="Arial" w:cs="Arial"/>
          <w:color w:val="0000FF"/>
        </w:rPr>
      </w:pPr>
      <w:r w:rsidRPr="00CC6F5D">
        <w:rPr>
          <w:rFonts w:ascii="Arial" w:hAnsi="Arial" w:cs="Arial"/>
          <w:color w:val="0000FF"/>
        </w:rPr>
        <w:br w:type="page"/>
      </w:r>
    </w:p>
    <w:p w14:paraId="133B3BC9" w14:textId="162D0AE3" w:rsidR="00475FDA" w:rsidRPr="00134B0A" w:rsidRDefault="00AD64CD" w:rsidP="00134B0A">
      <w:pPr>
        <w:pStyle w:val="Heading1"/>
      </w:pPr>
      <w:bookmarkStart w:id="2" w:name="_Signature_Page"/>
      <w:bookmarkStart w:id="3" w:name="_Toc109811205"/>
      <w:bookmarkEnd w:id="2"/>
      <w:r w:rsidRPr="00134B0A">
        <w:lastRenderedPageBreak/>
        <w:t>Signature Page</w:t>
      </w:r>
      <w:bookmarkEnd w:id="3"/>
    </w:p>
    <w:p w14:paraId="5907536C" w14:textId="09182F7A" w:rsidR="00B428CD" w:rsidRPr="00BE324D" w:rsidRDefault="00B428CD" w:rsidP="00BE324D">
      <w:pPr>
        <w:rPr>
          <w:bCs/>
          <w:sz w:val="22"/>
        </w:rPr>
      </w:pPr>
      <w:r>
        <w:rPr>
          <w:rFonts w:ascii="Arial" w:hAnsi="Arial" w:cs="Arial"/>
        </w:rPr>
        <w:t>The sponsor signature on the IRAS form, acts as documented acceptance that the sponsor approves the protocol.</w:t>
      </w:r>
    </w:p>
    <w:p w14:paraId="54CAD39F" w14:textId="6B9B959A" w:rsidR="00B428CD" w:rsidRPr="00BE324D" w:rsidRDefault="00B428CD" w:rsidP="00BE324D">
      <w:pPr>
        <w:rPr>
          <w:bCs/>
        </w:rPr>
      </w:pPr>
      <w:r w:rsidRPr="00544D0B">
        <w:t>The Chief Investigator should sign below to confirm the following:</w:t>
      </w:r>
    </w:p>
    <w:p w14:paraId="44BE6AE9" w14:textId="4460B056" w:rsidR="00B428CD" w:rsidRDefault="00475FDA" w:rsidP="002F3FD6">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rPr>
          <w:rFonts w:ascii="Arial" w:hAnsi="Arial" w:cs="Arial"/>
        </w:rPr>
      </w:pPr>
      <w:r w:rsidRPr="00CC6F5D">
        <w:rPr>
          <w:rFonts w:ascii="Arial" w:hAnsi="Arial" w:cs="Arial"/>
        </w:rPr>
        <w:t xml:space="preserve">The </w:t>
      </w:r>
      <w:r w:rsidR="00B428CD">
        <w:rPr>
          <w:rFonts w:ascii="Arial" w:hAnsi="Arial" w:cs="Arial"/>
        </w:rPr>
        <w:t xml:space="preserve">Chief Investigator confirms the </w:t>
      </w:r>
      <w:r w:rsidRPr="00CC6F5D">
        <w:rPr>
          <w:rFonts w:ascii="Arial" w:hAnsi="Arial" w:cs="Arial"/>
        </w:rPr>
        <w:t xml:space="preserve">protocol has been agreed and accepted and agrees to conduct the </w:t>
      </w:r>
      <w:r w:rsidR="000A4DA5" w:rsidRPr="00CC6F5D">
        <w:rPr>
          <w:rFonts w:ascii="Arial" w:hAnsi="Arial" w:cs="Arial"/>
        </w:rPr>
        <w:t xml:space="preserve">study </w:t>
      </w:r>
      <w:r w:rsidRPr="00CC6F5D">
        <w:rPr>
          <w:rFonts w:ascii="Arial" w:hAnsi="Arial" w:cs="Arial"/>
        </w:rPr>
        <w:t xml:space="preserve">in compliance with the approved protocol and will adhere to the principles outlined in the </w:t>
      </w:r>
      <w:r w:rsidR="0003364E" w:rsidRPr="00CC6F5D">
        <w:rPr>
          <w:rFonts w:ascii="Arial" w:hAnsi="Arial" w:cs="Arial"/>
        </w:rPr>
        <w:t>Declaration of Helsinki</w:t>
      </w:r>
      <w:r w:rsidRPr="00CC6F5D">
        <w:rPr>
          <w:rFonts w:ascii="Arial" w:hAnsi="Arial" w:cs="Arial"/>
        </w:rPr>
        <w:t xml:space="preserve">, the </w:t>
      </w:r>
      <w:r w:rsidR="00E203B1">
        <w:rPr>
          <w:rFonts w:ascii="Arial" w:hAnsi="Arial" w:cs="Arial"/>
        </w:rPr>
        <w:t>s</w:t>
      </w:r>
      <w:r w:rsidRPr="00CC6F5D">
        <w:rPr>
          <w:rFonts w:ascii="Arial" w:hAnsi="Arial" w:cs="Arial"/>
        </w:rPr>
        <w:t>ponsor’s SOPs, a</w:t>
      </w:r>
      <w:r w:rsidR="0003364E" w:rsidRPr="00CC6F5D">
        <w:rPr>
          <w:rFonts w:ascii="Arial" w:hAnsi="Arial" w:cs="Arial"/>
        </w:rPr>
        <w:t>nd other regulatory requirement</w:t>
      </w:r>
      <w:r w:rsidRPr="00CC6F5D">
        <w:rPr>
          <w:rFonts w:ascii="Arial" w:hAnsi="Arial" w:cs="Arial"/>
        </w:rPr>
        <w:t>.</w:t>
      </w:r>
    </w:p>
    <w:p w14:paraId="71D06904" w14:textId="6C0781AB" w:rsidR="00475FDA" w:rsidRPr="00CC6F5D" w:rsidRDefault="00B428CD" w:rsidP="002F3FD6">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rPr>
          <w:rFonts w:ascii="Arial" w:hAnsi="Arial" w:cs="Arial"/>
        </w:rPr>
      </w:pPr>
      <w:r>
        <w:rPr>
          <w:rFonts w:ascii="Arial" w:hAnsi="Arial" w:cs="Arial"/>
        </w:rPr>
        <w:t xml:space="preserve"> </w:t>
      </w:r>
      <w:r w:rsidR="00475FDA" w:rsidRPr="00CC6F5D">
        <w:rPr>
          <w:rFonts w:ascii="Arial" w:hAnsi="Arial" w:cs="Arial"/>
        </w:rPr>
        <w:t xml:space="preserve">I agree to ensure that the confidential information contained in this document will not be used for any other purpose other than </w:t>
      </w:r>
      <w:r w:rsidR="0003364E" w:rsidRPr="00CC6F5D">
        <w:rPr>
          <w:rFonts w:ascii="Arial" w:hAnsi="Arial" w:cs="Arial"/>
        </w:rPr>
        <w:t>the evaluation or conduct of the</w:t>
      </w:r>
      <w:r w:rsidR="00475FDA" w:rsidRPr="00CC6F5D">
        <w:rPr>
          <w:rFonts w:ascii="Arial" w:hAnsi="Arial" w:cs="Arial"/>
        </w:rPr>
        <w:t xml:space="preserve"> investigation without the prior written consent of the </w:t>
      </w:r>
      <w:r w:rsidR="00E203B1">
        <w:rPr>
          <w:rFonts w:ascii="Arial" w:hAnsi="Arial" w:cs="Arial"/>
        </w:rPr>
        <w:t>s</w:t>
      </w:r>
      <w:r w:rsidR="00475FDA" w:rsidRPr="00CC6F5D">
        <w:rPr>
          <w:rFonts w:ascii="Arial" w:hAnsi="Arial" w:cs="Arial"/>
        </w:rPr>
        <w:t>ponsor</w:t>
      </w:r>
      <w:r w:rsidR="00E203B1">
        <w:rPr>
          <w:rFonts w:ascii="Arial" w:hAnsi="Arial" w:cs="Arial"/>
        </w:rPr>
        <w:t>.</w:t>
      </w:r>
    </w:p>
    <w:p w14:paraId="155CB861" w14:textId="081562BC" w:rsidR="00475FDA" w:rsidRDefault="00475FDA" w:rsidP="002F3FD6">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rPr>
          <w:rFonts w:ascii="Arial" w:hAnsi="Arial" w:cs="Arial"/>
        </w:rPr>
      </w:pPr>
      <w:r w:rsidRPr="00CC6F5D">
        <w:rPr>
          <w:rFonts w:ascii="Arial" w:hAnsi="Arial" w:cs="Arial"/>
        </w:rPr>
        <w:t xml:space="preserve">I also confirm that I will make the findings of the study </w:t>
      </w:r>
      <w:r w:rsidR="0034766C" w:rsidRPr="00CC6F5D">
        <w:rPr>
          <w:rFonts w:ascii="Arial" w:hAnsi="Arial" w:cs="Arial"/>
        </w:rPr>
        <w:t>publicly</w:t>
      </w:r>
      <w:r w:rsidRPr="00CC6F5D">
        <w:rPr>
          <w:rFonts w:ascii="Arial" w:hAnsi="Arial" w:cs="Arial"/>
        </w:rPr>
        <w:t xml:space="preserve"> available through publication or other dissemination tools without any unnecessary delay and that an honest accurate and transparent account of the study will be given; and that any discrepancies from the study as planned in this protocol will be explained.</w:t>
      </w:r>
    </w:p>
    <w:p w14:paraId="37798516" w14:textId="77777777" w:rsidR="00B428CD" w:rsidRPr="00CC6F5D" w:rsidRDefault="00B428CD" w:rsidP="002F3FD6">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rPr>
          <w:rFonts w:ascii="Arial" w:hAnsi="Arial" w:cs="Arial"/>
        </w:rPr>
      </w:pPr>
    </w:p>
    <w:tbl>
      <w:tblPr>
        <w:tblW w:w="0" w:type="auto"/>
        <w:tblLayout w:type="fixed"/>
        <w:tblLook w:val="0000" w:firstRow="0" w:lastRow="0" w:firstColumn="0" w:lastColumn="0" w:noHBand="0" w:noVBand="0"/>
      </w:tblPr>
      <w:tblGrid>
        <w:gridCol w:w="6487"/>
        <w:gridCol w:w="1134"/>
        <w:gridCol w:w="1847"/>
      </w:tblGrid>
      <w:tr w:rsidR="003C12DB" w:rsidRPr="00CC6F5D" w14:paraId="754B4579" w14:textId="77777777" w:rsidTr="00475FDA">
        <w:tc>
          <w:tcPr>
            <w:tcW w:w="9468" w:type="dxa"/>
            <w:gridSpan w:val="3"/>
          </w:tcPr>
          <w:p w14:paraId="4205D864" w14:textId="0F7384FF" w:rsidR="003C12DB" w:rsidRPr="00CC6F5D" w:rsidRDefault="003C12DB" w:rsidP="002F3FD6">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ind w:left="-105"/>
              <w:rPr>
                <w:rFonts w:ascii="Arial" w:hAnsi="Arial" w:cs="Arial"/>
                <w:b/>
              </w:rPr>
            </w:pPr>
            <w:r w:rsidRPr="00CC6F5D">
              <w:rPr>
                <w:rFonts w:ascii="Arial" w:hAnsi="Arial" w:cs="Arial"/>
                <w:b/>
              </w:rPr>
              <w:t>Chief Investigator:</w:t>
            </w:r>
          </w:p>
        </w:tc>
      </w:tr>
      <w:tr w:rsidR="003C12DB" w:rsidRPr="00CC6F5D" w14:paraId="05F73613" w14:textId="77777777" w:rsidTr="00475FDA">
        <w:tc>
          <w:tcPr>
            <w:tcW w:w="6487" w:type="dxa"/>
          </w:tcPr>
          <w:p w14:paraId="72A6DA2C" w14:textId="77777777" w:rsidR="00D12E1B" w:rsidRDefault="003C12DB" w:rsidP="00E0013B">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after="480"/>
              <w:ind w:left="-108"/>
              <w:rPr>
                <w:rFonts w:ascii="Arial" w:hAnsi="Arial" w:cs="Arial"/>
              </w:rPr>
            </w:pPr>
            <w:r w:rsidRPr="00CC6F5D">
              <w:rPr>
                <w:rFonts w:ascii="Arial" w:hAnsi="Arial" w:cs="Arial"/>
              </w:rPr>
              <w:t xml:space="preserve">Signature: </w:t>
            </w:r>
          </w:p>
          <w:p w14:paraId="37D7B078" w14:textId="2B34E0BD" w:rsidR="003C12DB" w:rsidRPr="00CC6F5D" w:rsidRDefault="003C12DB" w:rsidP="00224762">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ind w:left="-108"/>
              <w:rPr>
                <w:rFonts w:ascii="Arial" w:hAnsi="Arial" w:cs="Arial"/>
              </w:rPr>
            </w:pPr>
            <w:r w:rsidRPr="00CC6F5D">
              <w:rPr>
                <w:rFonts w:ascii="Arial" w:hAnsi="Arial" w:cs="Arial"/>
              </w:rPr>
              <w:t>..............................................................................................</w:t>
            </w:r>
          </w:p>
        </w:tc>
        <w:tc>
          <w:tcPr>
            <w:tcW w:w="1134" w:type="dxa"/>
          </w:tcPr>
          <w:p w14:paraId="6899C2A9" w14:textId="77777777" w:rsidR="003C12DB" w:rsidRPr="00CC6F5D" w:rsidRDefault="003C12DB" w:rsidP="00224762">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ind w:left="-108"/>
              <w:rPr>
                <w:rFonts w:ascii="Arial" w:hAnsi="Arial" w:cs="Arial"/>
              </w:rPr>
            </w:pPr>
          </w:p>
        </w:tc>
        <w:tc>
          <w:tcPr>
            <w:tcW w:w="1847" w:type="dxa"/>
          </w:tcPr>
          <w:p w14:paraId="74A4DE30" w14:textId="77777777" w:rsidR="00D12E1B" w:rsidRDefault="003C12DB" w:rsidP="00E0013B">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after="480"/>
              <w:ind w:left="-108"/>
              <w:rPr>
                <w:rFonts w:ascii="Arial" w:hAnsi="Arial" w:cs="Arial"/>
              </w:rPr>
            </w:pPr>
            <w:r w:rsidRPr="00CC6F5D">
              <w:rPr>
                <w:rFonts w:ascii="Arial" w:hAnsi="Arial" w:cs="Arial"/>
              </w:rPr>
              <w:t xml:space="preserve">Date: </w:t>
            </w:r>
          </w:p>
          <w:p w14:paraId="6DCDA9C7" w14:textId="2DF6EB12" w:rsidR="003C12DB" w:rsidRPr="00CC6F5D" w:rsidRDefault="003C12DB" w:rsidP="00224762">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ind w:left="-108"/>
              <w:rPr>
                <w:rFonts w:ascii="Arial" w:hAnsi="Arial" w:cs="Arial"/>
              </w:rPr>
            </w:pPr>
            <w:r w:rsidRPr="00CC6F5D">
              <w:rPr>
                <w:rFonts w:ascii="Arial" w:hAnsi="Arial" w:cs="Arial"/>
              </w:rPr>
              <w:t>....../....../......</w:t>
            </w:r>
          </w:p>
        </w:tc>
      </w:tr>
      <w:tr w:rsidR="003C12DB" w:rsidRPr="00CC6F5D" w14:paraId="0B18011F" w14:textId="77777777" w:rsidTr="00475FDA">
        <w:tc>
          <w:tcPr>
            <w:tcW w:w="6487" w:type="dxa"/>
          </w:tcPr>
          <w:p w14:paraId="46B7C679" w14:textId="77777777" w:rsidR="003C12DB" w:rsidRPr="00CC6F5D" w:rsidRDefault="003C12DB" w:rsidP="00E0013B">
            <w:pPr>
              <w:tabs>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after="480"/>
              <w:ind w:left="-108"/>
              <w:rPr>
                <w:rFonts w:ascii="Arial" w:hAnsi="Arial" w:cs="Arial"/>
              </w:rPr>
            </w:pPr>
            <w:r w:rsidRPr="00CC6F5D">
              <w:rPr>
                <w:rFonts w:ascii="Arial" w:hAnsi="Arial" w:cs="Arial"/>
              </w:rPr>
              <w:t>Name: (please print):</w:t>
            </w:r>
          </w:p>
          <w:p w14:paraId="0A5F9562" w14:textId="7E8451F6" w:rsidR="003C12DB" w:rsidRPr="00CC6F5D" w:rsidRDefault="003C12DB" w:rsidP="002F3FD6">
            <w:pPr>
              <w:tabs>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ind w:left="-105"/>
              <w:rPr>
                <w:rFonts w:ascii="Arial" w:hAnsi="Arial" w:cs="Arial"/>
              </w:rPr>
            </w:pPr>
            <w:r w:rsidRPr="00CC6F5D">
              <w:rPr>
                <w:rFonts w:ascii="Arial" w:hAnsi="Arial" w:cs="Arial"/>
              </w:rPr>
              <w:t>..............................................................................................</w:t>
            </w:r>
            <w:r w:rsidRPr="00CC6F5D">
              <w:rPr>
                <w:rFonts w:ascii="Arial" w:hAnsi="Arial" w:cs="Arial"/>
              </w:rPr>
              <w:tab/>
            </w:r>
          </w:p>
        </w:tc>
        <w:tc>
          <w:tcPr>
            <w:tcW w:w="1134" w:type="dxa"/>
          </w:tcPr>
          <w:p w14:paraId="0FF27A1D" w14:textId="77777777" w:rsidR="003C12DB" w:rsidRPr="00CC6F5D" w:rsidRDefault="003C12DB" w:rsidP="002F3FD6">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ind w:left="-105"/>
              <w:rPr>
                <w:rFonts w:ascii="Arial" w:hAnsi="Arial" w:cs="Arial"/>
              </w:rPr>
            </w:pPr>
          </w:p>
        </w:tc>
        <w:tc>
          <w:tcPr>
            <w:tcW w:w="1847" w:type="dxa"/>
          </w:tcPr>
          <w:p w14:paraId="64437623" w14:textId="77777777" w:rsidR="003C12DB" w:rsidRPr="00CC6F5D" w:rsidRDefault="003C12DB" w:rsidP="002F3FD6">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ind w:left="-105"/>
              <w:rPr>
                <w:rFonts w:ascii="Arial" w:hAnsi="Arial" w:cs="Arial"/>
              </w:rPr>
            </w:pPr>
          </w:p>
        </w:tc>
      </w:tr>
    </w:tbl>
    <w:p w14:paraId="0466BC09" w14:textId="77777777" w:rsidR="005D1CA1" w:rsidRDefault="005D1CA1">
      <w:pPr>
        <w:spacing w:after="0"/>
        <w:rPr>
          <w:rFonts w:ascii="Arial" w:eastAsiaTheme="majorEastAsia" w:hAnsi="Arial" w:cs="Arial"/>
          <w:b/>
          <w:bCs/>
        </w:rPr>
      </w:pPr>
      <w:bookmarkStart w:id="4" w:name="_Toc109811206"/>
      <w:bookmarkStart w:id="5" w:name="_Toc354567215"/>
      <w:r>
        <w:rPr>
          <w:rFonts w:ascii="Arial" w:hAnsi="Arial" w:cs="Arial"/>
        </w:rPr>
        <w:br w:type="page"/>
      </w:r>
    </w:p>
    <w:p w14:paraId="2AEA1C6A" w14:textId="6B71B62D" w:rsidR="00EB3796" w:rsidRPr="00CC6F5D" w:rsidRDefault="00D12E1B" w:rsidP="00134B0A">
      <w:pPr>
        <w:pStyle w:val="Heading1"/>
      </w:pPr>
      <w:bookmarkStart w:id="6" w:name="_List_of_Contents"/>
      <w:bookmarkEnd w:id="6"/>
      <w:r w:rsidRPr="00CC6F5D">
        <w:lastRenderedPageBreak/>
        <w:t>L</w:t>
      </w:r>
      <w:r>
        <w:t>ist</w:t>
      </w:r>
      <w:r w:rsidRPr="00CC6F5D">
        <w:t xml:space="preserve"> </w:t>
      </w:r>
      <w:r>
        <w:t>o</w:t>
      </w:r>
      <w:r w:rsidRPr="00CC6F5D">
        <w:t>f C</w:t>
      </w:r>
      <w:r>
        <w:t>ontents</w:t>
      </w:r>
      <w:bookmarkEnd w:id="4"/>
    </w:p>
    <w:tbl>
      <w:tblPr>
        <w:tblStyle w:val="TableGrid"/>
        <w:tblW w:w="10419" w:type="dxa"/>
        <w:tblLayout w:type="fixed"/>
        <w:tblLook w:val="04A0" w:firstRow="1" w:lastRow="0" w:firstColumn="1" w:lastColumn="0" w:noHBand="0" w:noVBand="1"/>
      </w:tblPr>
      <w:tblGrid>
        <w:gridCol w:w="1129"/>
        <w:gridCol w:w="8222"/>
        <w:gridCol w:w="1068"/>
      </w:tblGrid>
      <w:tr w:rsidR="00EB3796" w:rsidRPr="00CC6F5D" w14:paraId="1957E3E0" w14:textId="77777777" w:rsidTr="00BE324D">
        <w:tc>
          <w:tcPr>
            <w:tcW w:w="9351" w:type="dxa"/>
            <w:gridSpan w:val="2"/>
            <w:vAlign w:val="center"/>
          </w:tcPr>
          <w:p w14:paraId="7250E712" w14:textId="77777777" w:rsidR="00EB3796" w:rsidRPr="00D2478B" w:rsidRDefault="00EB3796" w:rsidP="00224762">
            <w:pPr>
              <w:spacing w:after="0"/>
              <w:rPr>
                <w:rFonts w:ascii="Arial" w:hAnsi="Arial" w:cs="Arial"/>
                <w:b/>
                <w:sz w:val="20"/>
                <w:szCs w:val="20"/>
              </w:rPr>
            </w:pPr>
            <w:r w:rsidRPr="00D2478B">
              <w:rPr>
                <w:rFonts w:ascii="Arial" w:hAnsi="Arial" w:cs="Arial"/>
                <w:b/>
                <w:sz w:val="20"/>
                <w:szCs w:val="20"/>
              </w:rPr>
              <w:t>GENERAL INFORMATION</w:t>
            </w:r>
          </w:p>
        </w:tc>
        <w:tc>
          <w:tcPr>
            <w:tcW w:w="1068" w:type="dxa"/>
            <w:vAlign w:val="center"/>
          </w:tcPr>
          <w:p w14:paraId="24BD9DB5" w14:textId="5E793B00" w:rsidR="00EB3796" w:rsidRPr="00D2478B" w:rsidRDefault="00EB3796" w:rsidP="00224762">
            <w:pPr>
              <w:spacing w:after="0"/>
              <w:jc w:val="center"/>
              <w:rPr>
                <w:rFonts w:ascii="Arial" w:hAnsi="Arial" w:cs="Arial"/>
                <w:b/>
                <w:sz w:val="20"/>
                <w:szCs w:val="20"/>
              </w:rPr>
            </w:pPr>
            <w:r w:rsidRPr="00D2478B">
              <w:rPr>
                <w:rFonts w:ascii="Arial" w:hAnsi="Arial" w:cs="Arial"/>
                <w:b/>
                <w:sz w:val="20"/>
                <w:szCs w:val="20"/>
              </w:rPr>
              <w:t>Page</w:t>
            </w:r>
          </w:p>
        </w:tc>
      </w:tr>
      <w:tr w:rsidR="0039474B" w:rsidRPr="00CC6F5D" w14:paraId="3CFD70A9" w14:textId="77777777" w:rsidTr="00BE324D">
        <w:tc>
          <w:tcPr>
            <w:tcW w:w="9351" w:type="dxa"/>
            <w:gridSpan w:val="2"/>
            <w:vAlign w:val="center"/>
          </w:tcPr>
          <w:p w14:paraId="0E0FBDEA" w14:textId="2BE7C246" w:rsidR="0039474B" w:rsidRPr="00D2478B" w:rsidRDefault="00E73985" w:rsidP="00224762">
            <w:pPr>
              <w:spacing w:after="0"/>
              <w:rPr>
                <w:rFonts w:ascii="Arial" w:hAnsi="Arial" w:cs="Arial"/>
                <w:sz w:val="20"/>
                <w:szCs w:val="20"/>
              </w:rPr>
            </w:pPr>
            <w:hyperlink w:anchor="_Full/Long_Title_Of" w:history="1">
              <w:r w:rsidR="00D12E1B" w:rsidRPr="00134B0A">
                <w:rPr>
                  <w:rStyle w:val="Hyperlink"/>
                  <w:rFonts w:ascii="Arial" w:hAnsi="Arial" w:cs="Arial"/>
                  <w:sz w:val="20"/>
                  <w:szCs w:val="20"/>
                </w:rPr>
                <w:t>Title Page</w:t>
              </w:r>
            </w:hyperlink>
            <w:r w:rsidR="00D12E1B" w:rsidRPr="00D2478B">
              <w:rPr>
                <w:rFonts w:ascii="Arial" w:hAnsi="Arial" w:cs="Arial"/>
                <w:sz w:val="20"/>
                <w:szCs w:val="20"/>
              </w:rPr>
              <w:tab/>
            </w:r>
          </w:p>
        </w:tc>
        <w:tc>
          <w:tcPr>
            <w:tcW w:w="1068" w:type="dxa"/>
            <w:vAlign w:val="center"/>
          </w:tcPr>
          <w:p w14:paraId="0CF563AC" w14:textId="31A83476" w:rsidR="0039474B" w:rsidRPr="00D2478B" w:rsidRDefault="0039474B" w:rsidP="00224762">
            <w:pPr>
              <w:spacing w:after="0"/>
              <w:jc w:val="center"/>
              <w:rPr>
                <w:rFonts w:ascii="Arial" w:hAnsi="Arial" w:cs="Arial"/>
                <w:sz w:val="20"/>
                <w:szCs w:val="20"/>
              </w:rPr>
            </w:pPr>
            <w:r w:rsidRPr="00D2478B">
              <w:rPr>
                <w:rFonts w:ascii="Arial" w:hAnsi="Arial" w:cs="Arial"/>
                <w:sz w:val="20"/>
                <w:szCs w:val="20"/>
              </w:rPr>
              <w:t>1</w:t>
            </w:r>
          </w:p>
        </w:tc>
      </w:tr>
      <w:tr w:rsidR="0039474B" w:rsidRPr="00CC6F5D" w14:paraId="74D14972" w14:textId="77777777" w:rsidTr="00BE324D">
        <w:tc>
          <w:tcPr>
            <w:tcW w:w="9351" w:type="dxa"/>
            <w:gridSpan w:val="2"/>
            <w:vAlign w:val="center"/>
          </w:tcPr>
          <w:p w14:paraId="412BFB4C" w14:textId="2AF734B0" w:rsidR="0039474B" w:rsidRPr="00D2478B" w:rsidRDefault="00E73985" w:rsidP="00224762">
            <w:pPr>
              <w:spacing w:after="0"/>
              <w:rPr>
                <w:rFonts w:ascii="Arial" w:hAnsi="Arial" w:cs="Arial"/>
                <w:sz w:val="20"/>
                <w:szCs w:val="20"/>
              </w:rPr>
            </w:pPr>
            <w:hyperlink w:anchor="_Research_Reference_Numbers" w:history="1">
              <w:r w:rsidR="00D12E1B" w:rsidRPr="00134B0A">
                <w:rPr>
                  <w:rStyle w:val="Hyperlink"/>
                  <w:rFonts w:ascii="Arial" w:hAnsi="Arial" w:cs="Arial"/>
                  <w:sz w:val="20"/>
                  <w:szCs w:val="20"/>
                </w:rPr>
                <w:t>Research Reference Numbers</w:t>
              </w:r>
            </w:hyperlink>
            <w:r w:rsidR="00D12E1B" w:rsidRPr="00D2478B">
              <w:rPr>
                <w:rFonts w:ascii="Arial" w:hAnsi="Arial" w:cs="Arial"/>
                <w:sz w:val="20"/>
                <w:szCs w:val="20"/>
              </w:rPr>
              <w:tab/>
            </w:r>
          </w:p>
        </w:tc>
        <w:tc>
          <w:tcPr>
            <w:tcW w:w="1068" w:type="dxa"/>
            <w:vAlign w:val="center"/>
          </w:tcPr>
          <w:p w14:paraId="4F546C73" w14:textId="3BDF7D64" w:rsidR="0039474B" w:rsidRPr="00D2478B" w:rsidRDefault="004E74BA" w:rsidP="00224762">
            <w:pPr>
              <w:spacing w:after="0"/>
              <w:jc w:val="center"/>
              <w:rPr>
                <w:rFonts w:ascii="Arial" w:hAnsi="Arial" w:cs="Arial"/>
                <w:sz w:val="20"/>
                <w:szCs w:val="20"/>
              </w:rPr>
            </w:pPr>
            <w:r>
              <w:rPr>
                <w:rFonts w:ascii="Arial" w:hAnsi="Arial" w:cs="Arial"/>
                <w:sz w:val="20"/>
                <w:szCs w:val="20"/>
              </w:rPr>
              <w:t>1</w:t>
            </w:r>
          </w:p>
        </w:tc>
      </w:tr>
      <w:tr w:rsidR="0039474B" w:rsidRPr="00CC6F5D" w14:paraId="095D3477" w14:textId="77777777" w:rsidTr="00BE324D">
        <w:tc>
          <w:tcPr>
            <w:tcW w:w="9351" w:type="dxa"/>
            <w:gridSpan w:val="2"/>
            <w:vAlign w:val="center"/>
          </w:tcPr>
          <w:p w14:paraId="09FB4476" w14:textId="452EDBEE" w:rsidR="0039474B" w:rsidRPr="00D2478B" w:rsidRDefault="00E73985" w:rsidP="00224762">
            <w:pPr>
              <w:spacing w:after="0"/>
              <w:rPr>
                <w:rFonts w:ascii="Arial" w:hAnsi="Arial" w:cs="Arial"/>
                <w:sz w:val="20"/>
                <w:szCs w:val="20"/>
              </w:rPr>
            </w:pPr>
            <w:hyperlink w:anchor="_Research_Reference_Numbers" w:history="1">
              <w:r w:rsidR="00D12E1B" w:rsidRPr="00134B0A">
                <w:rPr>
                  <w:rStyle w:val="Hyperlink"/>
                  <w:rFonts w:ascii="Arial" w:hAnsi="Arial" w:cs="Arial"/>
                  <w:sz w:val="20"/>
                  <w:szCs w:val="20"/>
                </w:rPr>
                <w:t>HRA Protocol Compliance Declaration</w:t>
              </w:r>
            </w:hyperlink>
            <w:r w:rsidR="00D12E1B" w:rsidRPr="00D2478B">
              <w:rPr>
                <w:rFonts w:ascii="Arial" w:hAnsi="Arial" w:cs="Arial"/>
                <w:sz w:val="20"/>
                <w:szCs w:val="20"/>
              </w:rPr>
              <w:t xml:space="preserve"> </w:t>
            </w:r>
          </w:p>
        </w:tc>
        <w:tc>
          <w:tcPr>
            <w:tcW w:w="1068" w:type="dxa"/>
            <w:vAlign w:val="center"/>
          </w:tcPr>
          <w:p w14:paraId="077E0A49" w14:textId="244D0C46" w:rsidR="0039474B" w:rsidRPr="00D2478B" w:rsidRDefault="004E74BA" w:rsidP="00224762">
            <w:pPr>
              <w:spacing w:after="0"/>
              <w:jc w:val="center"/>
              <w:rPr>
                <w:rFonts w:ascii="Arial" w:hAnsi="Arial" w:cs="Arial"/>
                <w:sz w:val="20"/>
                <w:szCs w:val="20"/>
              </w:rPr>
            </w:pPr>
            <w:r>
              <w:rPr>
                <w:rFonts w:ascii="Arial" w:hAnsi="Arial" w:cs="Arial"/>
                <w:sz w:val="20"/>
                <w:szCs w:val="20"/>
              </w:rPr>
              <w:t>1</w:t>
            </w:r>
          </w:p>
        </w:tc>
      </w:tr>
      <w:tr w:rsidR="0039474B" w:rsidRPr="00CC6F5D" w14:paraId="033BC03A" w14:textId="77777777" w:rsidTr="00BE324D">
        <w:tc>
          <w:tcPr>
            <w:tcW w:w="9351" w:type="dxa"/>
            <w:gridSpan w:val="2"/>
            <w:vAlign w:val="center"/>
          </w:tcPr>
          <w:p w14:paraId="2314478E" w14:textId="34232248" w:rsidR="0039474B" w:rsidRPr="00D2478B" w:rsidRDefault="00E73985" w:rsidP="00224762">
            <w:pPr>
              <w:spacing w:after="0"/>
              <w:rPr>
                <w:rFonts w:ascii="Arial" w:hAnsi="Arial" w:cs="Arial"/>
                <w:sz w:val="20"/>
                <w:szCs w:val="20"/>
              </w:rPr>
            </w:pPr>
            <w:hyperlink w:anchor="_Signature_Page" w:history="1">
              <w:r w:rsidR="00D12E1B" w:rsidRPr="00503FE1">
                <w:rPr>
                  <w:rStyle w:val="Hyperlink"/>
                  <w:rFonts w:ascii="Arial" w:hAnsi="Arial" w:cs="Arial"/>
                  <w:sz w:val="20"/>
                  <w:szCs w:val="20"/>
                </w:rPr>
                <w:t>Signature Page</w:t>
              </w:r>
            </w:hyperlink>
          </w:p>
        </w:tc>
        <w:tc>
          <w:tcPr>
            <w:tcW w:w="1068" w:type="dxa"/>
            <w:vAlign w:val="center"/>
          </w:tcPr>
          <w:p w14:paraId="5C09E8FB" w14:textId="09C2D5C4" w:rsidR="0039474B" w:rsidRPr="00D2478B" w:rsidRDefault="004E74BA" w:rsidP="00224762">
            <w:pPr>
              <w:spacing w:after="0"/>
              <w:jc w:val="center"/>
              <w:rPr>
                <w:rFonts w:ascii="Arial" w:hAnsi="Arial" w:cs="Arial"/>
                <w:sz w:val="20"/>
                <w:szCs w:val="20"/>
              </w:rPr>
            </w:pPr>
            <w:r>
              <w:rPr>
                <w:rFonts w:ascii="Arial" w:hAnsi="Arial" w:cs="Arial"/>
                <w:sz w:val="20"/>
                <w:szCs w:val="20"/>
              </w:rPr>
              <w:t>2</w:t>
            </w:r>
          </w:p>
        </w:tc>
      </w:tr>
      <w:tr w:rsidR="0039474B" w:rsidRPr="00CC6F5D" w14:paraId="024BC0F8" w14:textId="77777777" w:rsidTr="00BE324D">
        <w:tc>
          <w:tcPr>
            <w:tcW w:w="9351" w:type="dxa"/>
            <w:gridSpan w:val="2"/>
            <w:vAlign w:val="center"/>
          </w:tcPr>
          <w:p w14:paraId="264A18C9" w14:textId="006C7B5E" w:rsidR="0039474B" w:rsidRPr="00D2478B" w:rsidRDefault="00E73985" w:rsidP="00224762">
            <w:pPr>
              <w:spacing w:after="0"/>
              <w:rPr>
                <w:rFonts w:ascii="Arial" w:hAnsi="Arial" w:cs="Arial"/>
                <w:sz w:val="20"/>
                <w:szCs w:val="20"/>
              </w:rPr>
            </w:pPr>
            <w:hyperlink w:anchor="_List_of_Contents" w:history="1">
              <w:r w:rsidR="00D12E1B" w:rsidRPr="00503FE1">
                <w:rPr>
                  <w:rStyle w:val="Hyperlink"/>
                  <w:rFonts w:ascii="Arial" w:hAnsi="Arial" w:cs="Arial"/>
                  <w:sz w:val="20"/>
                  <w:szCs w:val="20"/>
                </w:rPr>
                <w:t>List of Contents</w:t>
              </w:r>
            </w:hyperlink>
            <w:r w:rsidR="00D12E1B" w:rsidRPr="00D2478B">
              <w:rPr>
                <w:rFonts w:ascii="Arial" w:hAnsi="Arial" w:cs="Arial"/>
                <w:sz w:val="20"/>
                <w:szCs w:val="20"/>
              </w:rPr>
              <w:tab/>
            </w:r>
          </w:p>
        </w:tc>
        <w:tc>
          <w:tcPr>
            <w:tcW w:w="1068" w:type="dxa"/>
            <w:vAlign w:val="center"/>
          </w:tcPr>
          <w:p w14:paraId="03A594D7" w14:textId="6AD1C48F" w:rsidR="0039474B" w:rsidRPr="00D2478B" w:rsidRDefault="004E74BA" w:rsidP="00224762">
            <w:pPr>
              <w:spacing w:after="0"/>
              <w:jc w:val="center"/>
              <w:rPr>
                <w:rFonts w:ascii="Arial" w:hAnsi="Arial" w:cs="Arial"/>
                <w:sz w:val="20"/>
                <w:szCs w:val="20"/>
              </w:rPr>
            </w:pPr>
            <w:r>
              <w:rPr>
                <w:rFonts w:ascii="Arial" w:hAnsi="Arial" w:cs="Arial"/>
                <w:sz w:val="20"/>
                <w:szCs w:val="20"/>
              </w:rPr>
              <w:t>3</w:t>
            </w:r>
          </w:p>
        </w:tc>
      </w:tr>
      <w:tr w:rsidR="0039474B" w:rsidRPr="00CC6F5D" w14:paraId="1E2C1D3F" w14:textId="77777777" w:rsidTr="00BE324D">
        <w:tc>
          <w:tcPr>
            <w:tcW w:w="9351" w:type="dxa"/>
            <w:gridSpan w:val="2"/>
            <w:vAlign w:val="center"/>
          </w:tcPr>
          <w:p w14:paraId="21CC4D6E" w14:textId="77BE883E" w:rsidR="0039474B" w:rsidRPr="00D2478B" w:rsidRDefault="00E73985" w:rsidP="00224762">
            <w:pPr>
              <w:spacing w:after="0"/>
              <w:rPr>
                <w:rFonts w:ascii="Arial" w:hAnsi="Arial" w:cs="Arial"/>
                <w:sz w:val="20"/>
                <w:szCs w:val="20"/>
              </w:rPr>
            </w:pPr>
            <w:hyperlink w:anchor="_Key_Study_Contacts" w:history="1">
              <w:r w:rsidR="00D12E1B" w:rsidRPr="00503FE1">
                <w:rPr>
                  <w:rStyle w:val="Hyperlink"/>
                  <w:rFonts w:ascii="Arial" w:hAnsi="Arial" w:cs="Arial"/>
                  <w:sz w:val="20"/>
                  <w:szCs w:val="20"/>
                </w:rPr>
                <w:t>Key Study Contacts</w:t>
              </w:r>
            </w:hyperlink>
          </w:p>
        </w:tc>
        <w:tc>
          <w:tcPr>
            <w:tcW w:w="1068" w:type="dxa"/>
            <w:vAlign w:val="center"/>
          </w:tcPr>
          <w:p w14:paraId="35C33DF1" w14:textId="12E64BB7" w:rsidR="0039474B" w:rsidRPr="00D2478B" w:rsidRDefault="004E74BA" w:rsidP="00224762">
            <w:pPr>
              <w:spacing w:after="0"/>
              <w:jc w:val="center"/>
              <w:rPr>
                <w:rFonts w:ascii="Arial" w:hAnsi="Arial" w:cs="Arial"/>
                <w:sz w:val="20"/>
                <w:szCs w:val="20"/>
              </w:rPr>
            </w:pPr>
            <w:r>
              <w:rPr>
                <w:rFonts w:ascii="Arial" w:hAnsi="Arial" w:cs="Arial"/>
                <w:sz w:val="20"/>
                <w:szCs w:val="20"/>
              </w:rPr>
              <w:t>4</w:t>
            </w:r>
          </w:p>
        </w:tc>
      </w:tr>
      <w:tr w:rsidR="0039474B" w:rsidRPr="00CC6F5D" w14:paraId="33CBD78E" w14:textId="77777777" w:rsidTr="00BE324D">
        <w:tc>
          <w:tcPr>
            <w:tcW w:w="9351" w:type="dxa"/>
            <w:gridSpan w:val="2"/>
            <w:vAlign w:val="center"/>
          </w:tcPr>
          <w:p w14:paraId="2F369ACC" w14:textId="7F9FBA24" w:rsidR="0039474B" w:rsidRPr="00D2478B" w:rsidRDefault="00E73985" w:rsidP="00224762">
            <w:pPr>
              <w:spacing w:after="0"/>
              <w:rPr>
                <w:rFonts w:ascii="Arial" w:hAnsi="Arial" w:cs="Arial"/>
                <w:sz w:val="20"/>
                <w:szCs w:val="20"/>
              </w:rPr>
            </w:pPr>
            <w:hyperlink w:anchor="_Study_Summary" w:history="1">
              <w:r w:rsidR="00D12E1B" w:rsidRPr="00134B0A">
                <w:rPr>
                  <w:rStyle w:val="Hyperlink"/>
                  <w:rFonts w:ascii="Arial" w:hAnsi="Arial" w:cs="Arial"/>
                  <w:sz w:val="20"/>
                  <w:szCs w:val="20"/>
                </w:rPr>
                <w:t>Study Summary</w:t>
              </w:r>
            </w:hyperlink>
          </w:p>
        </w:tc>
        <w:tc>
          <w:tcPr>
            <w:tcW w:w="1068" w:type="dxa"/>
            <w:vAlign w:val="center"/>
          </w:tcPr>
          <w:p w14:paraId="5CDD607F" w14:textId="478635F3" w:rsidR="0039474B" w:rsidRPr="00D2478B" w:rsidRDefault="004E74BA" w:rsidP="00224762">
            <w:pPr>
              <w:spacing w:after="0"/>
              <w:jc w:val="center"/>
              <w:rPr>
                <w:rFonts w:ascii="Arial" w:hAnsi="Arial" w:cs="Arial"/>
                <w:sz w:val="20"/>
                <w:szCs w:val="20"/>
              </w:rPr>
            </w:pPr>
            <w:r>
              <w:rPr>
                <w:rFonts w:ascii="Arial" w:hAnsi="Arial" w:cs="Arial"/>
                <w:sz w:val="20"/>
                <w:szCs w:val="20"/>
              </w:rPr>
              <w:t>5</w:t>
            </w:r>
          </w:p>
        </w:tc>
      </w:tr>
      <w:tr w:rsidR="0039474B" w:rsidRPr="00CC6F5D" w14:paraId="579B8FE1" w14:textId="77777777" w:rsidTr="00BE324D">
        <w:tc>
          <w:tcPr>
            <w:tcW w:w="9351" w:type="dxa"/>
            <w:gridSpan w:val="2"/>
            <w:vAlign w:val="center"/>
          </w:tcPr>
          <w:p w14:paraId="2E19403F" w14:textId="6C8BDB80" w:rsidR="0039474B" w:rsidRPr="00D2478B" w:rsidRDefault="00E73985" w:rsidP="00224762">
            <w:pPr>
              <w:spacing w:after="0"/>
              <w:rPr>
                <w:rFonts w:ascii="Arial" w:hAnsi="Arial" w:cs="Arial"/>
                <w:sz w:val="20"/>
                <w:szCs w:val="20"/>
              </w:rPr>
            </w:pPr>
            <w:hyperlink w:anchor="_Funding_and_Support" w:history="1">
              <w:r w:rsidR="00D12E1B" w:rsidRPr="00134B0A">
                <w:rPr>
                  <w:rStyle w:val="Hyperlink"/>
                  <w:rFonts w:ascii="Arial" w:hAnsi="Arial" w:cs="Arial"/>
                  <w:sz w:val="20"/>
                  <w:szCs w:val="20"/>
                </w:rPr>
                <w:t>Funding</w:t>
              </w:r>
            </w:hyperlink>
            <w:r w:rsidR="00D12E1B" w:rsidRPr="00D2478B">
              <w:rPr>
                <w:rFonts w:ascii="Arial" w:hAnsi="Arial" w:cs="Arial"/>
                <w:sz w:val="20"/>
                <w:szCs w:val="20"/>
              </w:rPr>
              <w:tab/>
            </w:r>
          </w:p>
        </w:tc>
        <w:tc>
          <w:tcPr>
            <w:tcW w:w="1068" w:type="dxa"/>
            <w:vAlign w:val="center"/>
          </w:tcPr>
          <w:p w14:paraId="19C28CAD" w14:textId="56A7B327" w:rsidR="0039474B" w:rsidRPr="00D2478B" w:rsidRDefault="004E74BA" w:rsidP="00224762">
            <w:pPr>
              <w:spacing w:after="0"/>
              <w:jc w:val="center"/>
              <w:rPr>
                <w:rFonts w:ascii="Arial" w:hAnsi="Arial" w:cs="Arial"/>
                <w:sz w:val="20"/>
                <w:szCs w:val="20"/>
              </w:rPr>
            </w:pPr>
            <w:r>
              <w:rPr>
                <w:rFonts w:ascii="Arial" w:hAnsi="Arial" w:cs="Arial"/>
                <w:sz w:val="20"/>
                <w:szCs w:val="20"/>
              </w:rPr>
              <w:t>7</w:t>
            </w:r>
          </w:p>
        </w:tc>
      </w:tr>
      <w:tr w:rsidR="0039474B" w:rsidRPr="00CC6F5D" w14:paraId="3E8E4625" w14:textId="77777777" w:rsidTr="00BE324D">
        <w:tc>
          <w:tcPr>
            <w:tcW w:w="9351" w:type="dxa"/>
            <w:gridSpan w:val="2"/>
            <w:vAlign w:val="center"/>
          </w:tcPr>
          <w:p w14:paraId="05EB8C13" w14:textId="6DCA8171" w:rsidR="0039474B" w:rsidRPr="00D2478B" w:rsidRDefault="00E73985" w:rsidP="00224762">
            <w:pPr>
              <w:spacing w:after="0"/>
              <w:rPr>
                <w:rFonts w:ascii="Arial" w:hAnsi="Arial" w:cs="Arial"/>
                <w:sz w:val="20"/>
                <w:szCs w:val="20"/>
              </w:rPr>
            </w:pPr>
            <w:hyperlink w:anchor="_Role_of_Study" w:history="1">
              <w:r w:rsidR="00D12E1B" w:rsidRPr="00134B0A">
                <w:rPr>
                  <w:rStyle w:val="Hyperlink"/>
                  <w:rFonts w:ascii="Arial" w:hAnsi="Arial" w:cs="Arial"/>
                  <w:sz w:val="20"/>
                  <w:szCs w:val="20"/>
                </w:rPr>
                <w:t>Role of Sponsor and Funder</w:t>
              </w:r>
            </w:hyperlink>
          </w:p>
        </w:tc>
        <w:tc>
          <w:tcPr>
            <w:tcW w:w="1068" w:type="dxa"/>
            <w:vAlign w:val="center"/>
          </w:tcPr>
          <w:p w14:paraId="38696681" w14:textId="207D4C37" w:rsidR="0039474B" w:rsidRPr="00D2478B" w:rsidRDefault="004E74BA" w:rsidP="00224762">
            <w:pPr>
              <w:spacing w:after="0"/>
              <w:jc w:val="center"/>
              <w:rPr>
                <w:rFonts w:ascii="Arial" w:hAnsi="Arial" w:cs="Arial"/>
                <w:sz w:val="20"/>
                <w:szCs w:val="20"/>
              </w:rPr>
            </w:pPr>
            <w:r>
              <w:rPr>
                <w:rFonts w:ascii="Arial" w:hAnsi="Arial" w:cs="Arial"/>
                <w:sz w:val="20"/>
                <w:szCs w:val="20"/>
              </w:rPr>
              <w:t>7</w:t>
            </w:r>
          </w:p>
        </w:tc>
      </w:tr>
      <w:tr w:rsidR="00C025CF" w:rsidRPr="00CC6F5D" w14:paraId="4BD445D1" w14:textId="77777777" w:rsidTr="00BE324D">
        <w:tc>
          <w:tcPr>
            <w:tcW w:w="9351" w:type="dxa"/>
            <w:gridSpan w:val="2"/>
            <w:vAlign w:val="center"/>
          </w:tcPr>
          <w:p w14:paraId="1839ECA1" w14:textId="2879FB97" w:rsidR="00C025CF" w:rsidRPr="00D2478B" w:rsidRDefault="00E73985" w:rsidP="00224762">
            <w:pPr>
              <w:spacing w:after="0"/>
              <w:rPr>
                <w:rFonts w:ascii="Arial" w:hAnsi="Arial" w:cs="Arial"/>
                <w:sz w:val="20"/>
                <w:szCs w:val="20"/>
              </w:rPr>
            </w:pPr>
            <w:hyperlink w:anchor="_Abbreviations" w:history="1">
              <w:r w:rsidR="00C025CF" w:rsidRPr="00134B0A">
                <w:rPr>
                  <w:rStyle w:val="Hyperlink"/>
                  <w:rFonts w:ascii="Arial" w:hAnsi="Arial" w:cs="Arial"/>
                  <w:sz w:val="20"/>
                  <w:szCs w:val="20"/>
                </w:rPr>
                <w:t>Abbreviations</w:t>
              </w:r>
            </w:hyperlink>
          </w:p>
        </w:tc>
        <w:tc>
          <w:tcPr>
            <w:tcW w:w="1068" w:type="dxa"/>
            <w:vAlign w:val="center"/>
          </w:tcPr>
          <w:p w14:paraId="01379177" w14:textId="2D1C99E0" w:rsidR="00C025CF" w:rsidRDefault="004E74BA" w:rsidP="00224762">
            <w:pPr>
              <w:spacing w:after="0"/>
              <w:jc w:val="center"/>
              <w:rPr>
                <w:rFonts w:ascii="Arial" w:hAnsi="Arial" w:cs="Arial"/>
                <w:sz w:val="20"/>
                <w:szCs w:val="20"/>
              </w:rPr>
            </w:pPr>
            <w:r>
              <w:rPr>
                <w:rFonts w:ascii="Arial" w:hAnsi="Arial" w:cs="Arial"/>
                <w:sz w:val="20"/>
                <w:szCs w:val="20"/>
              </w:rPr>
              <w:t>8</w:t>
            </w:r>
          </w:p>
        </w:tc>
      </w:tr>
      <w:tr w:rsidR="0039474B" w:rsidRPr="00CC6F5D" w14:paraId="6DB185E4" w14:textId="77777777" w:rsidTr="00BE324D">
        <w:tc>
          <w:tcPr>
            <w:tcW w:w="9351" w:type="dxa"/>
            <w:gridSpan w:val="2"/>
            <w:vAlign w:val="center"/>
          </w:tcPr>
          <w:p w14:paraId="06AEB352" w14:textId="03A6C1A7" w:rsidR="0039474B" w:rsidRPr="00D2478B" w:rsidRDefault="00E73985" w:rsidP="00224762">
            <w:pPr>
              <w:spacing w:after="0"/>
              <w:rPr>
                <w:rFonts w:ascii="Arial" w:hAnsi="Arial" w:cs="Arial"/>
                <w:sz w:val="20"/>
                <w:szCs w:val="20"/>
              </w:rPr>
            </w:pPr>
            <w:hyperlink w:anchor="_Study_Flow_Chart" w:history="1">
              <w:r w:rsidR="00D12E1B" w:rsidRPr="00503FE1">
                <w:rPr>
                  <w:rStyle w:val="Hyperlink"/>
                  <w:rFonts w:ascii="Arial" w:hAnsi="Arial" w:cs="Arial"/>
                  <w:sz w:val="20"/>
                  <w:szCs w:val="20"/>
                </w:rPr>
                <w:t>Study</w:t>
              </w:r>
              <w:r w:rsidR="00224762" w:rsidRPr="00503FE1">
                <w:rPr>
                  <w:rStyle w:val="Hyperlink"/>
                  <w:rFonts w:ascii="Arial" w:hAnsi="Arial" w:cs="Arial"/>
                  <w:sz w:val="20"/>
                  <w:szCs w:val="20"/>
                </w:rPr>
                <w:t xml:space="preserve"> F</w:t>
              </w:r>
              <w:r w:rsidR="00D12E1B" w:rsidRPr="00503FE1">
                <w:rPr>
                  <w:rStyle w:val="Hyperlink"/>
                  <w:rFonts w:ascii="Arial" w:hAnsi="Arial" w:cs="Arial"/>
                  <w:sz w:val="20"/>
                  <w:szCs w:val="20"/>
                </w:rPr>
                <w:t xml:space="preserve">low </w:t>
              </w:r>
              <w:r w:rsidR="00224762" w:rsidRPr="00503FE1">
                <w:rPr>
                  <w:rStyle w:val="Hyperlink"/>
                  <w:rFonts w:ascii="Arial" w:hAnsi="Arial" w:cs="Arial"/>
                  <w:sz w:val="20"/>
                  <w:szCs w:val="20"/>
                </w:rPr>
                <w:t>C</w:t>
              </w:r>
              <w:r w:rsidR="00D12E1B" w:rsidRPr="00503FE1">
                <w:rPr>
                  <w:rStyle w:val="Hyperlink"/>
                  <w:rFonts w:ascii="Arial" w:hAnsi="Arial" w:cs="Arial"/>
                  <w:sz w:val="20"/>
                  <w:szCs w:val="20"/>
                </w:rPr>
                <w:t>hart</w:t>
              </w:r>
            </w:hyperlink>
            <w:r w:rsidR="00D12E1B" w:rsidRPr="00D2478B">
              <w:rPr>
                <w:rFonts w:ascii="Arial" w:hAnsi="Arial" w:cs="Arial"/>
                <w:sz w:val="20"/>
                <w:szCs w:val="20"/>
              </w:rPr>
              <w:tab/>
            </w:r>
          </w:p>
        </w:tc>
        <w:tc>
          <w:tcPr>
            <w:tcW w:w="1068" w:type="dxa"/>
            <w:vAlign w:val="center"/>
          </w:tcPr>
          <w:p w14:paraId="7721FB45" w14:textId="6C364472" w:rsidR="0039474B" w:rsidRPr="00D2478B" w:rsidRDefault="004E74BA" w:rsidP="00224762">
            <w:pPr>
              <w:spacing w:after="0"/>
              <w:jc w:val="center"/>
              <w:rPr>
                <w:rFonts w:ascii="Arial" w:hAnsi="Arial" w:cs="Arial"/>
                <w:sz w:val="20"/>
                <w:szCs w:val="20"/>
              </w:rPr>
            </w:pPr>
            <w:r>
              <w:rPr>
                <w:rFonts w:ascii="Arial" w:hAnsi="Arial" w:cs="Arial"/>
                <w:sz w:val="20"/>
                <w:szCs w:val="20"/>
              </w:rPr>
              <w:t>9</w:t>
            </w:r>
          </w:p>
        </w:tc>
      </w:tr>
      <w:tr w:rsidR="0039474B" w:rsidRPr="00CC6F5D" w14:paraId="65789869" w14:textId="77777777" w:rsidTr="00010897">
        <w:tc>
          <w:tcPr>
            <w:tcW w:w="10419" w:type="dxa"/>
            <w:gridSpan w:val="3"/>
            <w:vAlign w:val="center"/>
          </w:tcPr>
          <w:p w14:paraId="4E6A7789" w14:textId="275E00F6" w:rsidR="0039474B" w:rsidRPr="00D2478B" w:rsidRDefault="0039474B" w:rsidP="00224762">
            <w:pPr>
              <w:spacing w:after="0"/>
              <w:rPr>
                <w:rFonts w:ascii="Arial" w:hAnsi="Arial" w:cs="Arial"/>
                <w:b/>
                <w:bCs/>
                <w:sz w:val="20"/>
                <w:szCs w:val="20"/>
              </w:rPr>
            </w:pPr>
            <w:r w:rsidRPr="00D2478B">
              <w:rPr>
                <w:rFonts w:ascii="Arial" w:hAnsi="Arial" w:cs="Arial"/>
                <w:b/>
                <w:bCs/>
                <w:sz w:val="20"/>
                <w:szCs w:val="20"/>
              </w:rPr>
              <w:t>SECTION</w:t>
            </w:r>
          </w:p>
        </w:tc>
      </w:tr>
      <w:tr w:rsidR="002D5BA0" w:rsidRPr="00CC6F5D" w14:paraId="70DCAB46" w14:textId="77777777" w:rsidTr="00BE324D">
        <w:tc>
          <w:tcPr>
            <w:tcW w:w="1129" w:type="dxa"/>
            <w:vAlign w:val="center"/>
          </w:tcPr>
          <w:p w14:paraId="315C5687" w14:textId="77777777" w:rsidR="002D5BA0" w:rsidRPr="00D2478B" w:rsidRDefault="002D5BA0" w:rsidP="00224762">
            <w:pPr>
              <w:spacing w:after="0"/>
              <w:rPr>
                <w:rFonts w:ascii="Arial" w:hAnsi="Arial" w:cs="Arial"/>
                <w:sz w:val="20"/>
                <w:szCs w:val="20"/>
              </w:rPr>
            </w:pPr>
          </w:p>
        </w:tc>
        <w:tc>
          <w:tcPr>
            <w:tcW w:w="8222" w:type="dxa"/>
            <w:vAlign w:val="center"/>
          </w:tcPr>
          <w:p w14:paraId="3E70398F" w14:textId="5906C070" w:rsidR="002D5BA0" w:rsidRPr="00D2478B" w:rsidRDefault="00E73985" w:rsidP="00224762">
            <w:pPr>
              <w:spacing w:after="0"/>
              <w:rPr>
                <w:rFonts w:ascii="Arial" w:hAnsi="Arial" w:cs="Arial"/>
                <w:sz w:val="20"/>
                <w:szCs w:val="20"/>
              </w:rPr>
            </w:pPr>
            <w:hyperlink w:anchor="_Lay_Summary" w:history="1">
              <w:r w:rsidR="002D5BA0" w:rsidRPr="00503FE1">
                <w:rPr>
                  <w:rStyle w:val="Hyperlink"/>
                  <w:rFonts w:ascii="Arial" w:hAnsi="Arial" w:cs="Arial"/>
                  <w:sz w:val="20"/>
                  <w:szCs w:val="20"/>
                </w:rPr>
                <w:t>Lay Summary</w:t>
              </w:r>
            </w:hyperlink>
          </w:p>
        </w:tc>
        <w:tc>
          <w:tcPr>
            <w:tcW w:w="1068" w:type="dxa"/>
            <w:vAlign w:val="center"/>
          </w:tcPr>
          <w:p w14:paraId="725CE57C" w14:textId="026B75AB" w:rsidR="002D5BA0" w:rsidRDefault="002D5BA0" w:rsidP="00224762">
            <w:pPr>
              <w:spacing w:after="0"/>
              <w:jc w:val="center"/>
              <w:rPr>
                <w:rFonts w:ascii="Arial" w:hAnsi="Arial" w:cs="Arial"/>
                <w:sz w:val="20"/>
                <w:szCs w:val="20"/>
              </w:rPr>
            </w:pPr>
            <w:r>
              <w:rPr>
                <w:rFonts w:ascii="Arial" w:hAnsi="Arial" w:cs="Arial"/>
                <w:sz w:val="20"/>
                <w:szCs w:val="20"/>
              </w:rPr>
              <w:t>10</w:t>
            </w:r>
          </w:p>
        </w:tc>
      </w:tr>
      <w:tr w:rsidR="00D31DF5" w:rsidRPr="00CC6F5D" w14:paraId="37C49F4B" w14:textId="77777777" w:rsidTr="00BE324D">
        <w:tc>
          <w:tcPr>
            <w:tcW w:w="1129" w:type="dxa"/>
            <w:vAlign w:val="center"/>
          </w:tcPr>
          <w:p w14:paraId="13D6D7E5" w14:textId="0F6068D9" w:rsidR="00D31DF5" w:rsidRPr="00D2478B" w:rsidRDefault="00D31DF5" w:rsidP="00224762">
            <w:pPr>
              <w:spacing w:after="0"/>
              <w:rPr>
                <w:rFonts w:ascii="Arial" w:hAnsi="Arial" w:cs="Arial"/>
                <w:sz w:val="20"/>
                <w:szCs w:val="20"/>
              </w:rPr>
            </w:pPr>
            <w:r w:rsidRPr="00D2478B">
              <w:rPr>
                <w:rFonts w:ascii="Arial" w:hAnsi="Arial" w:cs="Arial"/>
                <w:sz w:val="20"/>
                <w:szCs w:val="20"/>
              </w:rPr>
              <w:t>1.</w:t>
            </w:r>
            <w:r w:rsidRPr="00D2478B">
              <w:rPr>
                <w:rFonts w:ascii="Arial" w:hAnsi="Arial" w:cs="Arial"/>
                <w:sz w:val="20"/>
                <w:szCs w:val="20"/>
              </w:rPr>
              <w:tab/>
            </w:r>
          </w:p>
        </w:tc>
        <w:tc>
          <w:tcPr>
            <w:tcW w:w="8222" w:type="dxa"/>
            <w:vAlign w:val="center"/>
          </w:tcPr>
          <w:p w14:paraId="5E7BE596" w14:textId="19D473EA" w:rsidR="00D31DF5" w:rsidRPr="00D2478B" w:rsidRDefault="00E73985" w:rsidP="00224762">
            <w:pPr>
              <w:spacing w:after="0"/>
              <w:rPr>
                <w:rFonts w:ascii="Arial" w:hAnsi="Arial" w:cs="Arial"/>
                <w:sz w:val="20"/>
                <w:szCs w:val="20"/>
              </w:rPr>
            </w:pPr>
            <w:hyperlink w:anchor="_1_Background" w:history="1">
              <w:r w:rsidR="00D31DF5" w:rsidRPr="00503FE1">
                <w:rPr>
                  <w:rStyle w:val="Hyperlink"/>
                  <w:rFonts w:ascii="Arial" w:hAnsi="Arial" w:cs="Arial"/>
                  <w:sz w:val="20"/>
                  <w:szCs w:val="20"/>
                </w:rPr>
                <w:t>Background</w:t>
              </w:r>
            </w:hyperlink>
          </w:p>
        </w:tc>
        <w:tc>
          <w:tcPr>
            <w:tcW w:w="1068" w:type="dxa"/>
            <w:vAlign w:val="center"/>
          </w:tcPr>
          <w:p w14:paraId="5223857B" w14:textId="30CB301E" w:rsidR="00D31DF5" w:rsidRPr="00D2478B" w:rsidRDefault="004E74BA" w:rsidP="00224762">
            <w:pPr>
              <w:spacing w:after="0"/>
              <w:jc w:val="center"/>
              <w:rPr>
                <w:rFonts w:ascii="Arial" w:hAnsi="Arial" w:cs="Arial"/>
                <w:sz w:val="20"/>
                <w:szCs w:val="20"/>
              </w:rPr>
            </w:pPr>
            <w:r>
              <w:rPr>
                <w:rFonts w:ascii="Arial" w:hAnsi="Arial" w:cs="Arial"/>
                <w:sz w:val="20"/>
                <w:szCs w:val="20"/>
              </w:rPr>
              <w:t>1</w:t>
            </w:r>
            <w:r w:rsidR="002D5BA0">
              <w:rPr>
                <w:rFonts w:ascii="Arial" w:hAnsi="Arial" w:cs="Arial"/>
                <w:sz w:val="20"/>
                <w:szCs w:val="20"/>
              </w:rPr>
              <w:t>1</w:t>
            </w:r>
          </w:p>
        </w:tc>
      </w:tr>
      <w:tr w:rsidR="00D31DF5" w:rsidRPr="00CC6F5D" w14:paraId="545B0AD4" w14:textId="77777777" w:rsidTr="00BE324D">
        <w:tc>
          <w:tcPr>
            <w:tcW w:w="1129" w:type="dxa"/>
            <w:vAlign w:val="center"/>
          </w:tcPr>
          <w:p w14:paraId="5E43FB03" w14:textId="31A3CF32" w:rsidR="00D31DF5" w:rsidRPr="00D2478B" w:rsidRDefault="00D31DF5" w:rsidP="00224762">
            <w:pPr>
              <w:spacing w:after="0"/>
              <w:rPr>
                <w:rFonts w:ascii="Arial" w:hAnsi="Arial" w:cs="Arial"/>
                <w:sz w:val="20"/>
                <w:szCs w:val="20"/>
              </w:rPr>
            </w:pPr>
            <w:r w:rsidRPr="00D2478B">
              <w:rPr>
                <w:rFonts w:ascii="Arial" w:hAnsi="Arial" w:cs="Arial"/>
                <w:sz w:val="20"/>
                <w:szCs w:val="20"/>
              </w:rPr>
              <w:t xml:space="preserve">2. </w:t>
            </w:r>
          </w:p>
        </w:tc>
        <w:tc>
          <w:tcPr>
            <w:tcW w:w="8222" w:type="dxa"/>
            <w:vAlign w:val="center"/>
          </w:tcPr>
          <w:p w14:paraId="0D1FD166" w14:textId="07E27DE7" w:rsidR="00D31DF5" w:rsidRPr="00D2478B" w:rsidRDefault="00E73985" w:rsidP="00224762">
            <w:pPr>
              <w:spacing w:after="0"/>
              <w:rPr>
                <w:rFonts w:ascii="Arial" w:hAnsi="Arial" w:cs="Arial"/>
                <w:sz w:val="20"/>
                <w:szCs w:val="20"/>
              </w:rPr>
            </w:pPr>
            <w:hyperlink w:anchor="_2_Rationale" w:history="1">
              <w:r w:rsidR="00D31DF5" w:rsidRPr="00503FE1">
                <w:rPr>
                  <w:rStyle w:val="Hyperlink"/>
                  <w:rFonts w:ascii="Arial" w:hAnsi="Arial" w:cs="Arial"/>
                  <w:sz w:val="20"/>
                  <w:szCs w:val="20"/>
                </w:rPr>
                <w:t>Rationale</w:t>
              </w:r>
            </w:hyperlink>
            <w:r w:rsidR="00D31DF5" w:rsidRPr="00D2478B">
              <w:rPr>
                <w:rFonts w:ascii="Arial" w:hAnsi="Arial" w:cs="Arial"/>
                <w:sz w:val="20"/>
                <w:szCs w:val="20"/>
              </w:rPr>
              <w:tab/>
            </w:r>
          </w:p>
        </w:tc>
        <w:tc>
          <w:tcPr>
            <w:tcW w:w="1068" w:type="dxa"/>
            <w:vAlign w:val="center"/>
          </w:tcPr>
          <w:p w14:paraId="18B0DEAB" w14:textId="23B8A0C4" w:rsidR="00D31DF5" w:rsidRPr="00D2478B" w:rsidRDefault="004E74BA" w:rsidP="00224762">
            <w:pPr>
              <w:spacing w:after="0"/>
              <w:jc w:val="center"/>
              <w:rPr>
                <w:rFonts w:ascii="Arial" w:hAnsi="Arial" w:cs="Arial"/>
                <w:sz w:val="20"/>
                <w:szCs w:val="20"/>
              </w:rPr>
            </w:pPr>
            <w:r>
              <w:rPr>
                <w:rFonts w:ascii="Arial" w:hAnsi="Arial" w:cs="Arial"/>
                <w:sz w:val="20"/>
                <w:szCs w:val="20"/>
              </w:rPr>
              <w:t>1</w:t>
            </w:r>
            <w:r w:rsidR="002D5BA0">
              <w:rPr>
                <w:rFonts w:ascii="Arial" w:hAnsi="Arial" w:cs="Arial"/>
                <w:sz w:val="20"/>
                <w:szCs w:val="20"/>
              </w:rPr>
              <w:t>2</w:t>
            </w:r>
          </w:p>
        </w:tc>
      </w:tr>
      <w:tr w:rsidR="00D31DF5" w:rsidRPr="00CC6F5D" w14:paraId="00A35BB7" w14:textId="77777777" w:rsidTr="00BE324D">
        <w:tc>
          <w:tcPr>
            <w:tcW w:w="1129" w:type="dxa"/>
            <w:vAlign w:val="center"/>
          </w:tcPr>
          <w:p w14:paraId="2285632C" w14:textId="271EB636" w:rsidR="00D31DF5" w:rsidRPr="00D2478B" w:rsidRDefault="00D31DF5" w:rsidP="00224762">
            <w:pPr>
              <w:spacing w:after="0"/>
              <w:rPr>
                <w:rFonts w:ascii="Arial" w:hAnsi="Arial" w:cs="Arial"/>
                <w:sz w:val="20"/>
                <w:szCs w:val="20"/>
              </w:rPr>
            </w:pPr>
            <w:r w:rsidRPr="00D2478B">
              <w:rPr>
                <w:rFonts w:ascii="Arial" w:hAnsi="Arial" w:cs="Arial"/>
                <w:sz w:val="20"/>
                <w:szCs w:val="20"/>
              </w:rPr>
              <w:t xml:space="preserve">3. </w:t>
            </w:r>
          </w:p>
        </w:tc>
        <w:tc>
          <w:tcPr>
            <w:tcW w:w="8222" w:type="dxa"/>
            <w:vAlign w:val="center"/>
          </w:tcPr>
          <w:p w14:paraId="6528227A" w14:textId="289FEAB2" w:rsidR="00D31DF5" w:rsidRPr="00D2478B" w:rsidRDefault="00E73985" w:rsidP="00224762">
            <w:pPr>
              <w:spacing w:after="0"/>
              <w:rPr>
                <w:rFonts w:ascii="Arial" w:hAnsi="Arial" w:cs="Arial"/>
                <w:sz w:val="20"/>
                <w:szCs w:val="20"/>
              </w:rPr>
            </w:pPr>
            <w:hyperlink w:anchor="_3_Research_Question/Aim(s)" w:history="1">
              <w:r w:rsidR="00D31DF5" w:rsidRPr="00503FE1">
                <w:rPr>
                  <w:rStyle w:val="Hyperlink"/>
                  <w:rFonts w:ascii="Arial" w:hAnsi="Arial" w:cs="Arial"/>
                  <w:sz w:val="20"/>
                  <w:szCs w:val="20"/>
                </w:rPr>
                <w:t>Research Question/Aim(s)</w:t>
              </w:r>
            </w:hyperlink>
          </w:p>
        </w:tc>
        <w:tc>
          <w:tcPr>
            <w:tcW w:w="1068" w:type="dxa"/>
            <w:vAlign w:val="center"/>
          </w:tcPr>
          <w:p w14:paraId="4FBF8021" w14:textId="77B74F40" w:rsidR="00D31DF5" w:rsidRPr="00D2478B" w:rsidRDefault="00073B04" w:rsidP="00224762">
            <w:pPr>
              <w:spacing w:after="0"/>
              <w:jc w:val="center"/>
              <w:rPr>
                <w:rFonts w:ascii="Arial" w:hAnsi="Arial" w:cs="Arial"/>
                <w:sz w:val="20"/>
                <w:szCs w:val="20"/>
              </w:rPr>
            </w:pPr>
            <w:r>
              <w:rPr>
                <w:rFonts w:ascii="Arial" w:hAnsi="Arial" w:cs="Arial"/>
                <w:sz w:val="20"/>
                <w:szCs w:val="20"/>
              </w:rPr>
              <w:t>1</w:t>
            </w:r>
            <w:r w:rsidR="002D5BA0">
              <w:rPr>
                <w:rFonts w:ascii="Arial" w:hAnsi="Arial" w:cs="Arial"/>
                <w:sz w:val="20"/>
                <w:szCs w:val="20"/>
              </w:rPr>
              <w:t>2</w:t>
            </w:r>
          </w:p>
        </w:tc>
      </w:tr>
      <w:tr w:rsidR="00D31DF5" w:rsidRPr="00CC6F5D" w14:paraId="411210BD" w14:textId="77777777" w:rsidTr="00BE324D">
        <w:tc>
          <w:tcPr>
            <w:tcW w:w="1129" w:type="dxa"/>
            <w:vAlign w:val="center"/>
          </w:tcPr>
          <w:p w14:paraId="5370A951" w14:textId="200118DB" w:rsidR="00D31DF5" w:rsidRPr="00D2478B" w:rsidRDefault="00D31DF5" w:rsidP="00E0013B">
            <w:pPr>
              <w:spacing w:after="0"/>
              <w:ind w:left="306"/>
              <w:rPr>
                <w:rFonts w:ascii="Arial" w:hAnsi="Arial" w:cs="Arial"/>
                <w:sz w:val="20"/>
                <w:szCs w:val="20"/>
              </w:rPr>
            </w:pPr>
            <w:r w:rsidRPr="00D2478B">
              <w:rPr>
                <w:rFonts w:ascii="Arial" w:hAnsi="Arial" w:cs="Arial"/>
                <w:sz w:val="20"/>
                <w:szCs w:val="20"/>
              </w:rPr>
              <w:t xml:space="preserve">3.1.  </w:t>
            </w:r>
          </w:p>
        </w:tc>
        <w:tc>
          <w:tcPr>
            <w:tcW w:w="8222" w:type="dxa"/>
            <w:vAlign w:val="center"/>
          </w:tcPr>
          <w:p w14:paraId="3C3EC17C" w14:textId="2C461054" w:rsidR="00D31DF5" w:rsidRPr="00D2478B" w:rsidRDefault="00E73985" w:rsidP="00D31DF5">
            <w:pPr>
              <w:spacing w:after="0"/>
              <w:rPr>
                <w:rFonts w:ascii="Arial" w:hAnsi="Arial" w:cs="Arial"/>
                <w:sz w:val="20"/>
                <w:szCs w:val="20"/>
              </w:rPr>
            </w:pPr>
            <w:hyperlink w:anchor="_3.1__Objectives" w:history="1">
              <w:r w:rsidR="00D31DF5" w:rsidRPr="00503FE1">
                <w:rPr>
                  <w:rStyle w:val="Hyperlink"/>
                  <w:rFonts w:ascii="Arial" w:hAnsi="Arial" w:cs="Arial"/>
                  <w:sz w:val="20"/>
                  <w:szCs w:val="20"/>
                </w:rPr>
                <w:t>Objectives</w:t>
              </w:r>
            </w:hyperlink>
          </w:p>
        </w:tc>
        <w:tc>
          <w:tcPr>
            <w:tcW w:w="1068" w:type="dxa"/>
            <w:vAlign w:val="center"/>
          </w:tcPr>
          <w:p w14:paraId="4E918E6F" w14:textId="12CC0C94" w:rsidR="00073B04" w:rsidRPr="00D2478B" w:rsidRDefault="00073B04" w:rsidP="00073B04">
            <w:pPr>
              <w:spacing w:after="0"/>
              <w:jc w:val="center"/>
              <w:rPr>
                <w:rFonts w:ascii="Arial" w:hAnsi="Arial" w:cs="Arial"/>
                <w:sz w:val="20"/>
                <w:szCs w:val="20"/>
              </w:rPr>
            </w:pPr>
            <w:r>
              <w:rPr>
                <w:rFonts w:ascii="Arial" w:hAnsi="Arial" w:cs="Arial"/>
                <w:sz w:val="20"/>
                <w:szCs w:val="20"/>
              </w:rPr>
              <w:t>1</w:t>
            </w:r>
            <w:r w:rsidR="002D5BA0">
              <w:rPr>
                <w:rFonts w:ascii="Arial" w:hAnsi="Arial" w:cs="Arial"/>
                <w:sz w:val="20"/>
                <w:szCs w:val="20"/>
              </w:rPr>
              <w:t>2</w:t>
            </w:r>
          </w:p>
        </w:tc>
      </w:tr>
      <w:tr w:rsidR="00D31DF5" w:rsidRPr="00CC6F5D" w14:paraId="4432347B" w14:textId="77777777" w:rsidTr="00BE324D">
        <w:tc>
          <w:tcPr>
            <w:tcW w:w="1129" w:type="dxa"/>
            <w:vAlign w:val="center"/>
          </w:tcPr>
          <w:p w14:paraId="7192F68B" w14:textId="066AD9B0" w:rsidR="00D31DF5" w:rsidRPr="00D2478B" w:rsidRDefault="00D31DF5" w:rsidP="00E0013B">
            <w:pPr>
              <w:spacing w:after="0"/>
              <w:ind w:left="306"/>
              <w:rPr>
                <w:rFonts w:ascii="Arial" w:hAnsi="Arial" w:cs="Arial"/>
                <w:sz w:val="20"/>
                <w:szCs w:val="20"/>
              </w:rPr>
            </w:pPr>
            <w:r w:rsidRPr="00D2478B">
              <w:rPr>
                <w:rFonts w:ascii="Arial" w:hAnsi="Arial" w:cs="Arial"/>
                <w:sz w:val="20"/>
                <w:szCs w:val="20"/>
              </w:rPr>
              <w:t xml:space="preserve">3.2.  </w:t>
            </w:r>
          </w:p>
        </w:tc>
        <w:tc>
          <w:tcPr>
            <w:tcW w:w="8222" w:type="dxa"/>
            <w:vAlign w:val="center"/>
          </w:tcPr>
          <w:p w14:paraId="78BD7878" w14:textId="08689806" w:rsidR="00D31DF5" w:rsidRPr="00D2478B" w:rsidRDefault="00E73985" w:rsidP="00D31DF5">
            <w:pPr>
              <w:spacing w:after="0"/>
              <w:rPr>
                <w:rFonts w:ascii="Arial" w:hAnsi="Arial" w:cs="Arial"/>
                <w:sz w:val="20"/>
                <w:szCs w:val="20"/>
              </w:rPr>
            </w:pPr>
            <w:hyperlink w:anchor="_3.2__Outcomes" w:history="1">
              <w:r w:rsidR="00D31DF5" w:rsidRPr="00503FE1">
                <w:rPr>
                  <w:rStyle w:val="Hyperlink"/>
                  <w:rFonts w:ascii="Arial" w:hAnsi="Arial" w:cs="Arial"/>
                  <w:sz w:val="20"/>
                  <w:szCs w:val="20"/>
                </w:rPr>
                <w:t>Outcomes</w:t>
              </w:r>
            </w:hyperlink>
          </w:p>
        </w:tc>
        <w:tc>
          <w:tcPr>
            <w:tcW w:w="1068" w:type="dxa"/>
            <w:vAlign w:val="center"/>
          </w:tcPr>
          <w:p w14:paraId="17C38E2E" w14:textId="01BA485C" w:rsidR="00D31DF5" w:rsidRPr="00D2478B" w:rsidRDefault="00073B04" w:rsidP="00224762">
            <w:pPr>
              <w:spacing w:after="0"/>
              <w:jc w:val="center"/>
              <w:rPr>
                <w:rFonts w:ascii="Arial" w:hAnsi="Arial" w:cs="Arial"/>
                <w:sz w:val="20"/>
                <w:szCs w:val="20"/>
              </w:rPr>
            </w:pPr>
            <w:r>
              <w:rPr>
                <w:rFonts w:ascii="Arial" w:hAnsi="Arial" w:cs="Arial"/>
                <w:sz w:val="20"/>
                <w:szCs w:val="20"/>
              </w:rPr>
              <w:t>1</w:t>
            </w:r>
            <w:r w:rsidR="002D5BA0">
              <w:rPr>
                <w:rFonts w:ascii="Arial" w:hAnsi="Arial" w:cs="Arial"/>
                <w:sz w:val="20"/>
                <w:szCs w:val="20"/>
              </w:rPr>
              <w:t>2</w:t>
            </w:r>
          </w:p>
        </w:tc>
      </w:tr>
      <w:tr w:rsidR="00D31DF5" w:rsidRPr="00CC6F5D" w14:paraId="1789CD3B" w14:textId="77777777" w:rsidTr="00BE324D">
        <w:tc>
          <w:tcPr>
            <w:tcW w:w="1129" w:type="dxa"/>
            <w:vAlign w:val="center"/>
          </w:tcPr>
          <w:p w14:paraId="38140BAC" w14:textId="3C1EB601" w:rsidR="00D31DF5" w:rsidRPr="00D2478B" w:rsidRDefault="00D31DF5" w:rsidP="00224762">
            <w:pPr>
              <w:spacing w:after="0"/>
              <w:rPr>
                <w:rFonts w:ascii="Arial" w:hAnsi="Arial" w:cs="Arial"/>
                <w:sz w:val="20"/>
                <w:szCs w:val="20"/>
              </w:rPr>
            </w:pPr>
            <w:r w:rsidRPr="00D2478B">
              <w:rPr>
                <w:rFonts w:ascii="Arial" w:hAnsi="Arial" w:cs="Arial"/>
                <w:sz w:val="20"/>
                <w:szCs w:val="20"/>
              </w:rPr>
              <w:t xml:space="preserve">4. </w:t>
            </w:r>
          </w:p>
        </w:tc>
        <w:tc>
          <w:tcPr>
            <w:tcW w:w="8222" w:type="dxa"/>
            <w:vAlign w:val="center"/>
          </w:tcPr>
          <w:p w14:paraId="16023A46" w14:textId="467119D6" w:rsidR="00D31DF5" w:rsidRPr="00D2478B" w:rsidRDefault="00E73985" w:rsidP="00224762">
            <w:pPr>
              <w:spacing w:after="0"/>
              <w:rPr>
                <w:rFonts w:ascii="Arial" w:hAnsi="Arial" w:cs="Arial"/>
                <w:sz w:val="20"/>
                <w:szCs w:val="20"/>
              </w:rPr>
            </w:pPr>
            <w:hyperlink w:anchor="_4__Study" w:history="1">
              <w:r w:rsidR="00D31DF5" w:rsidRPr="00503FE1">
                <w:rPr>
                  <w:rStyle w:val="Hyperlink"/>
                  <w:rFonts w:ascii="Arial" w:hAnsi="Arial" w:cs="Arial"/>
                  <w:sz w:val="20"/>
                  <w:szCs w:val="20"/>
                </w:rPr>
                <w:t>Study Design and Methods of Data Collection</w:t>
              </w:r>
            </w:hyperlink>
          </w:p>
        </w:tc>
        <w:tc>
          <w:tcPr>
            <w:tcW w:w="1068" w:type="dxa"/>
            <w:vAlign w:val="center"/>
          </w:tcPr>
          <w:p w14:paraId="6E824B25" w14:textId="7CD1BB07" w:rsidR="00D31DF5" w:rsidRPr="00D2478B" w:rsidRDefault="00073B04" w:rsidP="00224762">
            <w:pPr>
              <w:spacing w:after="0"/>
              <w:jc w:val="center"/>
              <w:rPr>
                <w:rFonts w:ascii="Arial" w:hAnsi="Arial" w:cs="Arial"/>
                <w:sz w:val="20"/>
                <w:szCs w:val="20"/>
              </w:rPr>
            </w:pPr>
            <w:r>
              <w:rPr>
                <w:rFonts w:ascii="Arial" w:hAnsi="Arial" w:cs="Arial"/>
                <w:sz w:val="20"/>
                <w:szCs w:val="20"/>
              </w:rPr>
              <w:t>1</w:t>
            </w:r>
            <w:r w:rsidR="002D5BA0">
              <w:rPr>
                <w:rFonts w:ascii="Arial" w:hAnsi="Arial" w:cs="Arial"/>
                <w:sz w:val="20"/>
                <w:szCs w:val="20"/>
              </w:rPr>
              <w:t>3</w:t>
            </w:r>
          </w:p>
        </w:tc>
      </w:tr>
      <w:tr w:rsidR="00D31DF5" w:rsidRPr="00CC6F5D" w14:paraId="5308BC71" w14:textId="77777777" w:rsidTr="00BE324D">
        <w:tc>
          <w:tcPr>
            <w:tcW w:w="1129" w:type="dxa"/>
            <w:vAlign w:val="center"/>
          </w:tcPr>
          <w:p w14:paraId="68354A76" w14:textId="326BD558" w:rsidR="00D31DF5" w:rsidRPr="00D2478B" w:rsidRDefault="00D31DF5" w:rsidP="00E0013B">
            <w:pPr>
              <w:spacing w:after="0"/>
              <w:ind w:left="306"/>
              <w:rPr>
                <w:rFonts w:ascii="Arial" w:hAnsi="Arial" w:cs="Arial"/>
                <w:sz w:val="20"/>
                <w:szCs w:val="20"/>
              </w:rPr>
            </w:pPr>
            <w:r w:rsidRPr="00D2478B">
              <w:rPr>
                <w:rFonts w:ascii="Arial" w:hAnsi="Arial" w:cs="Arial"/>
                <w:sz w:val="20"/>
                <w:szCs w:val="20"/>
              </w:rPr>
              <w:t>4.1</w:t>
            </w:r>
          </w:p>
        </w:tc>
        <w:tc>
          <w:tcPr>
            <w:tcW w:w="8222" w:type="dxa"/>
            <w:vAlign w:val="center"/>
          </w:tcPr>
          <w:p w14:paraId="1B2ED91E" w14:textId="2C5124F3" w:rsidR="00D31DF5" w:rsidRPr="00D2478B" w:rsidRDefault="00E73985" w:rsidP="00D31DF5">
            <w:pPr>
              <w:spacing w:after="0"/>
              <w:rPr>
                <w:rFonts w:ascii="Arial" w:hAnsi="Arial" w:cs="Arial"/>
                <w:sz w:val="20"/>
                <w:szCs w:val="20"/>
              </w:rPr>
            </w:pPr>
            <w:hyperlink w:anchor="_4.1__Study" w:history="1">
              <w:r w:rsidR="00D31DF5" w:rsidRPr="00503FE1">
                <w:rPr>
                  <w:rStyle w:val="Hyperlink"/>
                  <w:rFonts w:ascii="Arial" w:hAnsi="Arial" w:cs="Arial"/>
                  <w:sz w:val="20"/>
                  <w:szCs w:val="20"/>
                </w:rPr>
                <w:t>Study Design</w:t>
              </w:r>
            </w:hyperlink>
          </w:p>
        </w:tc>
        <w:tc>
          <w:tcPr>
            <w:tcW w:w="1068" w:type="dxa"/>
            <w:vAlign w:val="center"/>
          </w:tcPr>
          <w:p w14:paraId="6F4C092B" w14:textId="6067EFE9" w:rsidR="00D31DF5" w:rsidRPr="00D2478B" w:rsidRDefault="00073B04" w:rsidP="00224762">
            <w:pPr>
              <w:spacing w:after="0"/>
              <w:jc w:val="center"/>
              <w:rPr>
                <w:rFonts w:ascii="Arial" w:hAnsi="Arial" w:cs="Arial"/>
                <w:sz w:val="20"/>
                <w:szCs w:val="20"/>
              </w:rPr>
            </w:pPr>
            <w:r>
              <w:rPr>
                <w:rFonts w:ascii="Arial" w:hAnsi="Arial" w:cs="Arial"/>
                <w:sz w:val="20"/>
                <w:szCs w:val="20"/>
              </w:rPr>
              <w:t>1</w:t>
            </w:r>
            <w:r w:rsidR="002D5BA0">
              <w:rPr>
                <w:rFonts w:ascii="Arial" w:hAnsi="Arial" w:cs="Arial"/>
                <w:sz w:val="20"/>
                <w:szCs w:val="20"/>
              </w:rPr>
              <w:t>3</w:t>
            </w:r>
          </w:p>
        </w:tc>
      </w:tr>
      <w:tr w:rsidR="00D31DF5" w:rsidRPr="00CC6F5D" w14:paraId="166EAB80" w14:textId="77777777" w:rsidTr="00BE324D">
        <w:tc>
          <w:tcPr>
            <w:tcW w:w="1129" w:type="dxa"/>
            <w:vAlign w:val="center"/>
          </w:tcPr>
          <w:p w14:paraId="3963D9F4" w14:textId="14C84682" w:rsidR="00D31DF5" w:rsidRPr="00D2478B" w:rsidRDefault="00D31DF5" w:rsidP="00E0013B">
            <w:pPr>
              <w:spacing w:after="0"/>
              <w:ind w:left="306"/>
              <w:rPr>
                <w:rFonts w:ascii="Arial" w:hAnsi="Arial" w:cs="Arial"/>
                <w:sz w:val="20"/>
                <w:szCs w:val="20"/>
              </w:rPr>
            </w:pPr>
            <w:r w:rsidRPr="00D2478B">
              <w:rPr>
                <w:rFonts w:ascii="Arial" w:hAnsi="Arial" w:cs="Arial"/>
                <w:sz w:val="20"/>
                <w:szCs w:val="20"/>
              </w:rPr>
              <w:t xml:space="preserve">4.2  </w:t>
            </w:r>
          </w:p>
        </w:tc>
        <w:tc>
          <w:tcPr>
            <w:tcW w:w="8222" w:type="dxa"/>
            <w:vAlign w:val="center"/>
          </w:tcPr>
          <w:p w14:paraId="37708E61" w14:textId="4CDA183C" w:rsidR="00D31DF5" w:rsidRPr="00D2478B" w:rsidRDefault="00E73985" w:rsidP="00D31DF5">
            <w:pPr>
              <w:spacing w:after="0"/>
              <w:rPr>
                <w:rFonts w:ascii="Arial" w:hAnsi="Arial" w:cs="Arial"/>
                <w:sz w:val="20"/>
                <w:szCs w:val="20"/>
              </w:rPr>
            </w:pPr>
            <w:hyperlink w:anchor="_4.2_Methods_of" w:history="1">
              <w:r w:rsidR="00D31DF5" w:rsidRPr="00503FE1">
                <w:rPr>
                  <w:rStyle w:val="Hyperlink"/>
                  <w:rFonts w:ascii="Arial" w:hAnsi="Arial" w:cs="Arial"/>
                  <w:sz w:val="20"/>
                  <w:szCs w:val="20"/>
                </w:rPr>
                <w:t>Methods of Data Collection</w:t>
              </w:r>
            </w:hyperlink>
          </w:p>
        </w:tc>
        <w:tc>
          <w:tcPr>
            <w:tcW w:w="1068" w:type="dxa"/>
            <w:vAlign w:val="center"/>
          </w:tcPr>
          <w:p w14:paraId="7412F5DA" w14:textId="28DC3D9D" w:rsidR="00D31DF5" w:rsidRPr="00D2478B" w:rsidRDefault="00073B04" w:rsidP="00224762">
            <w:pPr>
              <w:spacing w:after="0"/>
              <w:jc w:val="center"/>
              <w:rPr>
                <w:rFonts w:ascii="Arial" w:hAnsi="Arial" w:cs="Arial"/>
                <w:sz w:val="20"/>
                <w:szCs w:val="20"/>
              </w:rPr>
            </w:pPr>
            <w:r>
              <w:rPr>
                <w:rFonts w:ascii="Arial" w:hAnsi="Arial" w:cs="Arial"/>
                <w:sz w:val="20"/>
                <w:szCs w:val="20"/>
              </w:rPr>
              <w:t>1</w:t>
            </w:r>
            <w:r w:rsidR="002D5BA0">
              <w:rPr>
                <w:rFonts w:ascii="Arial" w:hAnsi="Arial" w:cs="Arial"/>
                <w:sz w:val="20"/>
                <w:szCs w:val="20"/>
              </w:rPr>
              <w:t>3</w:t>
            </w:r>
          </w:p>
        </w:tc>
      </w:tr>
      <w:tr w:rsidR="00073B04" w:rsidRPr="00CC6F5D" w14:paraId="2FF7049B" w14:textId="77777777" w:rsidTr="00BE324D">
        <w:tc>
          <w:tcPr>
            <w:tcW w:w="1129" w:type="dxa"/>
            <w:vAlign w:val="center"/>
          </w:tcPr>
          <w:p w14:paraId="21A6702A" w14:textId="12E96E32" w:rsidR="00073B04" w:rsidRPr="00D2478B" w:rsidRDefault="00073B04" w:rsidP="00E0013B">
            <w:pPr>
              <w:spacing w:after="0"/>
              <w:ind w:left="306"/>
              <w:rPr>
                <w:rFonts w:ascii="Arial" w:hAnsi="Arial" w:cs="Arial"/>
                <w:sz w:val="20"/>
                <w:szCs w:val="20"/>
              </w:rPr>
            </w:pPr>
            <w:r>
              <w:rPr>
                <w:rFonts w:ascii="Arial" w:hAnsi="Arial" w:cs="Arial"/>
                <w:sz w:val="20"/>
                <w:szCs w:val="20"/>
              </w:rPr>
              <w:t>4.3</w:t>
            </w:r>
          </w:p>
        </w:tc>
        <w:tc>
          <w:tcPr>
            <w:tcW w:w="8222" w:type="dxa"/>
            <w:vAlign w:val="center"/>
          </w:tcPr>
          <w:p w14:paraId="0929C1D8" w14:textId="568AC1C8" w:rsidR="00073B04" w:rsidRPr="00D2478B" w:rsidRDefault="00E73985" w:rsidP="00D31DF5">
            <w:pPr>
              <w:spacing w:after="0"/>
              <w:rPr>
                <w:rFonts w:ascii="Arial" w:hAnsi="Arial" w:cs="Arial"/>
                <w:sz w:val="20"/>
                <w:szCs w:val="20"/>
              </w:rPr>
            </w:pPr>
            <w:hyperlink w:anchor="_4.3_Study_Visits" w:history="1">
              <w:r w:rsidR="00073B04" w:rsidRPr="00503FE1">
                <w:rPr>
                  <w:rStyle w:val="Hyperlink"/>
                  <w:rFonts w:ascii="Arial" w:hAnsi="Arial" w:cs="Arial"/>
                  <w:sz w:val="20"/>
                  <w:szCs w:val="20"/>
                </w:rPr>
                <w:t>Study Visits and Procedures</w:t>
              </w:r>
            </w:hyperlink>
          </w:p>
        </w:tc>
        <w:tc>
          <w:tcPr>
            <w:tcW w:w="1068" w:type="dxa"/>
            <w:vAlign w:val="center"/>
          </w:tcPr>
          <w:p w14:paraId="21FE32FE" w14:textId="0CD11C9D" w:rsidR="00073B04" w:rsidRPr="00D2478B" w:rsidRDefault="00073B04" w:rsidP="00224762">
            <w:pPr>
              <w:spacing w:after="0"/>
              <w:jc w:val="center"/>
              <w:rPr>
                <w:rFonts w:ascii="Arial" w:hAnsi="Arial" w:cs="Arial"/>
                <w:sz w:val="20"/>
                <w:szCs w:val="20"/>
              </w:rPr>
            </w:pPr>
            <w:r>
              <w:rPr>
                <w:rFonts w:ascii="Arial" w:hAnsi="Arial" w:cs="Arial"/>
                <w:sz w:val="20"/>
                <w:szCs w:val="20"/>
              </w:rPr>
              <w:t>1</w:t>
            </w:r>
            <w:r w:rsidR="002D5BA0">
              <w:rPr>
                <w:rFonts w:ascii="Arial" w:hAnsi="Arial" w:cs="Arial"/>
                <w:sz w:val="20"/>
                <w:szCs w:val="20"/>
              </w:rPr>
              <w:t>3</w:t>
            </w:r>
          </w:p>
        </w:tc>
      </w:tr>
      <w:tr w:rsidR="00BE4DF6" w:rsidRPr="00CC6F5D" w14:paraId="494444DA" w14:textId="77777777" w:rsidTr="00BE324D">
        <w:tc>
          <w:tcPr>
            <w:tcW w:w="1129" w:type="dxa"/>
            <w:vAlign w:val="center"/>
          </w:tcPr>
          <w:p w14:paraId="358AE6B8" w14:textId="0D7A817E" w:rsidR="00BE4DF6" w:rsidRPr="00D2478B" w:rsidRDefault="00BE4DF6" w:rsidP="00E0013B">
            <w:pPr>
              <w:spacing w:after="0"/>
              <w:ind w:left="306"/>
              <w:rPr>
                <w:rFonts w:ascii="Arial" w:hAnsi="Arial" w:cs="Arial"/>
                <w:sz w:val="20"/>
                <w:szCs w:val="20"/>
              </w:rPr>
            </w:pPr>
            <w:r w:rsidRPr="00D2478B">
              <w:rPr>
                <w:rFonts w:ascii="Arial" w:hAnsi="Arial" w:cs="Arial"/>
                <w:sz w:val="20"/>
                <w:szCs w:val="20"/>
              </w:rPr>
              <w:t>4.</w:t>
            </w:r>
            <w:r w:rsidR="00073B04">
              <w:rPr>
                <w:rFonts w:ascii="Arial" w:hAnsi="Arial" w:cs="Arial"/>
                <w:sz w:val="20"/>
                <w:szCs w:val="20"/>
              </w:rPr>
              <w:t>4</w:t>
            </w:r>
          </w:p>
        </w:tc>
        <w:tc>
          <w:tcPr>
            <w:tcW w:w="8222" w:type="dxa"/>
            <w:vAlign w:val="center"/>
          </w:tcPr>
          <w:p w14:paraId="31E8A21D" w14:textId="1CE2D6BC" w:rsidR="00BE4DF6" w:rsidRPr="00D2478B" w:rsidRDefault="00E73985" w:rsidP="00BE4DF6">
            <w:pPr>
              <w:spacing w:after="0"/>
              <w:rPr>
                <w:rFonts w:ascii="Arial" w:hAnsi="Arial" w:cs="Arial"/>
                <w:sz w:val="20"/>
                <w:szCs w:val="20"/>
              </w:rPr>
            </w:pPr>
            <w:hyperlink w:anchor="_4.4_Schedule_of" w:history="1">
              <w:r w:rsidR="00BE4DF6" w:rsidRPr="00503FE1">
                <w:rPr>
                  <w:rStyle w:val="Hyperlink"/>
                  <w:rFonts w:ascii="Arial" w:hAnsi="Arial" w:cs="Arial"/>
                  <w:sz w:val="20"/>
                  <w:szCs w:val="20"/>
                </w:rPr>
                <w:t>Schedule of Procedures</w:t>
              </w:r>
            </w:hyperlink>
          </w:p>
        </w:tc>
        <w:tc>
          <w:tcPr>
            <w:tcW w:w="1068" w:type="dxa"/>
            <w:vAlign w:val="center"/>
          </w:tcPr>
          <w:p w14:paraId="44A0009C" w14:textId="2E251CBD" w:rsidR="00BE4DF6" w:rsidRPr="00D2478B" w:rsidRDefault="00073B04" w:rsidP="00224762">
            <w:pPr>
              <w:spacing w:after="0"/>
              <w:jc w:val="center"/>
              <w:rPr>
                <w:rFonts w:ascii="Arial" w:hAnsi="Arial" w:cs="Arial"/>
                <w:sz w:val="20"/>
                <w:szCs w:val="20"/>
              </w:rPr>
            </w:pPr>
            <w:r>
              <w:rPr>
                <w:rFonts w:ascii="Arial" w:hAnsi="Arial" w:cs="Arial"/>
                <w:sz w:val="20"/>
                <w:szCs w:val="20"/>
              </w:rPr>
              <w:t>1</w:t>
            </w:r>
            <w:r w:rsidR="002D5BA0">
              <w:rPr>
                <w:rFonts w:ascii="Arial" w:hAnsi="Arial" w:cs="Arial"/>
                <w:sz w:val="20"/>
                <w:szCs w:val="20"/>
              </w:rPr>
              <w:t>3</w:t>
            </w:r>
          </w:p>
        </w:tc>
      </w:tr>
      <w:tr w:rsidR="00BE4DF6" w:rsidRPr="00CC6F5D" w14:paraId="4F22BD71" w14:textId="77777777" w:rsidTr="00BE324D">
        <w:tc>
          <w:tcPr>
            <w:tcW w:w="1129" w:type="dxa"/>
            <w:vAlign w:val="center"/>
          </w:tcPr>
          <w:p w14:paraId="477B216A" w14:textId="6C4D7C16" w:rsidR="00BE4DF6" w:rsidRPr="00D2478B" w:rsidRDefault="00BE4DF6" w:rsidP="00E0013B">
            <w:pPr>
              <w:spacing w:after="0"/>
              <w:ind w:left="306"/>
              <w:rPr>
                <w:rFonts w:ascii="Arial" w:hAnsi="Arial" w:cs="Arial"/>
                <w:sz w:val="20"/>
                <w:szCs w:val="20"/>
              </w:rPr>
            </w:pPr>
            <w:r w:rsidRPr="00D2478B">
              <w:rPr>
                <w:rFonts w:ascii="Arial" w:hAnsi="Arial" w:cs="Arial"/>
                <w:sz w:val="20"/>
                <w:szCs w:val="20"/>
              </w:rPr>
              <w:t>4.</w:t>
            </w:r>
            <w:r w:rsidR="00073B04">
              <w:rPr>
                <w:rFonts w:ascii="Arial" w:hAnsi="Arial" w:cs="Arial"/>
                <w:sz w:val="20"/>
                <w:szCs w:val="20"/>
              </w:rPr>
              <w:t>5</w:t>
            </w:r>
            <w:r w:rsidRPr="00D2478B">
              <w:rPr>
                <w:rFonts w:ascii="Arial" w:hAnsi="Arial" w:cs="Arial"/>
                <w:sz w:val="20"/>
                <w:szCs w:val="20"/>
              </w:rPr>
              <w:t xml:space="preserve">  </w:t>
            </w:r>
          </w:p>
        </w:tc>
        <w:tc>
          <w:tcPr>
            <w:tcW w:w="8222" w:type="dxa"/>
            <w:vAlign w:val="center"/>
          </w:tcPr>
          <w:p w14:paraId="2C56DEAE" w14:textId="44C8CC0F" w:rsidR="00BE4DF6" w:rsidRPr="00D2478B" w:rsidRDefault="00E73985" w:rsidP="00BE4DF6">
            <w:pPr>
              <w:spacing w:after="0"/>
              <w:rPr>
                <w:rFonts w:ascii="Arial" w:hAnsi="Arial" w:cs="Arial"/>
                <w:sz w:val="20"/>
                <w:szCs w:val="20"/>
              </w:rPr>
            </w:pPr>
            <w:hyperlink w:anchor="_4.5__Samples" w:history="1">
              <w:r w:rsidR="00BE4DF6" w:rsidRPr="00503FE1">
                <w:rPr>
                  <w:rStyle w:val="Hyperlink"/>
                  <w:rFonts w:ascii="Arial" w:hAnsi="Arial" w:cs="Arial"/>
                  <w:sz w:val="20"/>
                  <w:szCs w:val="20"/>
                </w:rPr>
                <w:t>Samples</w:t>
              </w:r>
            </w:hyperlink>
          </w:p>
        </w:tc>
        <w:tc>
          <w:tcPr>
            <w:tcW w:w="1068" w:type="dxa"/>
            <w:vAlign w:val="center"/>
          </w:tcPr>
          <w:p w14:paraId="1BA9760E" w14:textId="15FC8B42" w:rsidR="00BE4DF6" w:rsidRPr="00D2478B" w:rsidRDefault="00073B04" w:rsidP="00224762">
            <w:pPr>
              <w:spacing w:after="0"/>
              <w:jc w:val="center"/>
              <w:rPr>
                <w:rFonts w:ascii="Arial" w:hAnsi="Arial" w:cs="Arial"/>
                <w:sz w:val="20"/>
                <w:szCs w:val="20"/>
              </w:rPr>
            </w:pPr>
            <w:r>
              <w:rPr>
                <w:rFonts w:ascii="Arial" w:hAnsi="Arial" w:cs="Arial"/>
                <w:sz w:val="20"/>
                <w:szCs w:val="20"/>
              </w:rPr>
              <w:t>1</w:t>
            </w:r>
            <w:r w:rsidR="002D5BA0">
              <w:rPr>
                <w:rFonts w:ascii="Arial" w:hAnsi="Arial" w:cs="Arial"/>
                <w:sz w:val="20"/>
                <w:szCs w:val="20"/>
              </w:rPr>
              <w:t>4</w:t>
            </w:r>
          </w:p>
        </w:tc>
      </w:tr>
      <w:tr w:rsidR="00503FE1" w:rsidRPr="00CC6F5D" w14:paraId="4E5ADEF1" w14:textId="77777777" w:rsidTr="00BE324D">
        <w:tc>
          <w:tcPr>
            <w:tcW w:w="1129" w:type="dxa"/>
            <w:vAlign w:val="center"/>
          </w:tcPr>
          <w:p w14:paraId="616DD0B2" w14:textId="394AC82C" w:rsidR="00503FE1" w:rsidRPr="00D2478B" w:rsidRDefault="00503FE1" w:rsidP="00E0013B">
            <w:pPr>
              <w:spacing w:after="0"/>
              <w:ind w:left="306"/>
              <w:rPr>
                <w:rFonts w:ascii="Arial" w:hAnsi="Arial" w:cs="Arial"/>
                <w:sz w:val="20"/>
                <w:szCs w:val="20"/>
              </w:rPr>
            </w:pPr>
            <w:r>
              <w:rPr>
                <w:rFonts w:ascii="Arial" w:hAnsi="Arial" w:cs="Arial"/>
                <w:sz w:val="20"/>
                <w:szCs w:val="20"/>
              </w:rPr>
              <w:t>4.6</w:t>
            </w:r>
          </w:p>
        </w:tc>
        <w:tc>
          <w:tcPr>
            <w:tcW w:w="8222" w:type="dxa"/>
            <w:vAlign w:val="center"/>
          </w:tcPr>
          <w:p w14:paraId="4CEC378C" w14:textId="160268F4" w:rsidR="00503FE1" w:rsidRDefault="00E73985" w:rsidP="00BE4DF6">
            <w:pPr>
              <w:spacing w:after="0"/>
              <w:rPr>
                <w:rFonts w:ascii="Arial" w:hAnsi="Arial" w:cs="Arial"/>
                <w:sz w:val="20"/>
                <w:szCs w:val="20"/>
              </w:rPr>
            </w:pPr>
            <w:hyperlink w:anchor="_4.6_Follow-up_Visits" w:history="1">
              <w:r w:rsidR="00503FE1" w:rsidRPr="00503FE1">
                <w:rPr>
                  <w:rStyle w:val="Hyperlink"/>
                  <w:rFonts w:ascii="Arial" w:hAnsi="Arial" w:cs="Arial"/>
                  <w:sz w:val="20"/>
                  <w:szCs w:val="20"/>
                </w:rPr>
                <w:t>Follow-up Visits and Procedures</w:t>
              </w:r>
            </w:hyperlink>
          </w:p>
        </w:tc>
        <w:tc>
          <w:tcPr>
            <w:tcW w:w="1068" w:type="dxa"/>
            <w:vAlign w:val="center"/>
          </w:tcPr>
          <w:p w14:paraId="1D1BCB81" w14:textId="4830DAB8" w:rsidR="00503FE1" w:rsidRDefault="00503FE1" w:rsidP="00224762">
            <w:pPr>
              <w:spacing w:after="0"/>
              <w:jc w:val="center"/>
              <w:rPr>
                <w:rFonts w:ascii="Arial" w:hAnsi="Arial" w:cs="Arial"/>
                <w:sz w:val="20"/>
                <w:szCs w:val="20"/>
              </w:rPr>
            </w:pPr>
            <w:r>
              <w:rPr>
                <w:rFonts w:ascii="Arial" w:hAnsi="Arial" w:cs="Arial"/>
                <w:sz w:val="20"/>
                <w:szCs w:val="20"/>
              </w:rPr>
              <w:t>14</w:t>
            </w:r>
          </w:p>
        </w:tc>
      </w:tr>
      <w:tr w:rsidR="00BE4DF6" w:rsidRPr="00CC6F5D" w14:paraId="7BA428EB" w14:textId="77777777" w:rsidTr="00BE324D">
        <w:tc>
          <w:tcPr>
            <w:tcW w:w="1129" w:type="dxa"/>
            <w:vAlign w:val="center"/>
          </w:tcPr>
          <w:p w14:paraId="4CE98F10" w14:textId="5F3D9F13" w:rsidR="00BE4DF6" w:rsidRPr="00D2478B" w:rsidRDefault="00BE4DF6" w:rsidP="00E0013B">
            <w:pPr>
              <w:spacing w:after="0"/>
              <w:ind w:left="306"/>
              <w:rPr>
                <w:rFonts w:ascii="Arial" w:hAnsi="Arial" w:cs="Arial"/>
                <w:sz w:val="20"/>
                <w:szCs w:val="20"/>
              </w:rPr>
            </w:pPr>
            <w:r w:rsidRPr="00D2478B">
              <w:rPr>
                <w:rFonts w:ascii="Arial" w:hAnsi="Arial" w:cs="Arial"/>
                <w:sz w:val="20"/>
                <w:szCs w:val="20"/>
              </w:rPr>
              <w:t>4.</w:t>
            </w:r>
            <w:r w:rsidR="00503FE1">
              <w:rPr>
                <w:rFonts w:ascii="Arial" w:hAnsi="Arial" w:cs="Arial"/>
                <w:sz w:val="20"/>
                <w:szCs w:val="20"/>
              </w:rPr>
              <w:t>7</w:t>
            </w:r>
            <w:r w:rsidRPr="00D2478B">
              <w:rPr>
                <w:rFonts w:ascii="Arial" w:hAnsi="Arial" w:cs="Arial"/>
                <w:sz w:val="20"/>
                <w:szCs w:val="20"/>
              </w:rPr>
              <w:t xml:space="preserve"> </w:t>
            </w:r>
          </w:p>
        </w:tc>
        <w:tc>
          <w:tcPr>
            <w:tcW w:w="8222" w:type="dxa"/>
            <w:vAlign w:val="center"/>
          </w:tcPr>
          <w:p w14:paraId="2D6C9B60" w14:textId="20AF7E8B" w:rsidR="00BE4DF6" w:rsidRPr="00D2478B" w:rsidRDefault="00E73985" w:rsidP="00010897">
            <w:pPr>
              <w:spacing w:after="0"/>
              <w:rPr>
                <w:rFonts w:ascii="Arial" w:hAnsi="Arial" w:cs="Arial"/>
                <w:sz w:val="20"/>
                <w:szCs w:val="20"/>
              </w:rPr>
            </w:pPr>
            <w:hyperlink w:anchor="_4.7_Device_in" w:history="1">
              <w:r w:rsidR="00010897" w:rsidRPr="00503FE1">
                <w:rPr>
                  <w:rStyle w:val="Hyperlink"/>
                  <w:rFonts w:ascii="Arial" w:hAnsi="Arial" w:cs="Arial"/>
                  <w:sz w:val="20"/>
                  <w:szCs w:val="20"/>
                </w:rPr>
                <w:t>Device in Use</w:t>
              </w:r>
            </w:hyperlink>
          </w:p>
        </w:tc>
        <w:tc>
          <w:tcPr>
            <w:tcW w:w="1068" w:type="dxa"/>
            <w:vAlign w:val="center"/>
          </w:tcPr>
          <w:p w14:paraId="3A9184E5" w14:textId="3A0F3602" w:rsidR="00BE4DF6" w:rsidRPr="00D2478B" w:rsidRDefault="00073B04" w:rsidP="00224762">
            <w:pPr>
              <w:spacing w:after="0"/>
              <w:jc w:val="center"/>
              <w:rPr>
                <w:rFonts w:ascii="Arial" w:hAnsi="Arial" w:cs="Arial"/>
                <w:sz w:val="20"/>
                <w:szCs w:val="20"/>
              </w:rPr>
            </w:pPr>
            <w:r>
              <w:rPr>
                <w:rFonts w:ascii="Arial" w:hAnsi="Arial" w:cs="Arial"/>
                <w:sz w:val="20"/>
                <w:szCs w:val="20"/>
              </w:rPr>
              <w:t>1</w:t>
            </w:r>
            <w:r w:rsidR="002D5BA0">
              <w:rPr>
                <w:rFonts w:ascii="Arial" w:hAnsi="Arial" w:cs="Arial"/>
                <w:sz w:val="20"/>
                <w:szCs w:val="20"/>
              </w:rPr>
              <w:t>4</w:t>
            </w:r>
          </w:p>
        </w:tc>
      </w:tr>
      <w:tr w:rsidR="00BE4DF6" w:rsidRPr="00CC6F5D" w14:paraId="1D1A1CC4" w14:textId="77777777" w:rsidTr="00BE324D">
        <w:tc>
          <w:tcPr>
            <w:tcW w:w="1129" w:type="dxa"/>
            <w:vAlign w:val="center"/>
          </w:tcPr>
          <w:p w14:paraId="60DB87E7" w14:textId="3DE7A0AD" w:rsidR="00BE4DF6" w:rsidRPr="00D2478B" w:rsidRDefault="00BE4DF6" w:rsidP="00224762">
            <w:pPr>
              <w:spacing w:after="0"/>
              <w:rPr>
                <w:rFonts w:ascii="Arial" w:hAnsi="Arial" w:cs="Arial"/>
                <w:sz w:val="20"/>
                <w:szCs w:val="20"/>
              </w:rPr>
            </w:pPr>
            <w:r w:rsidRPr="00D2478B">
              <w:rPr>
                <w:rFonts w:ascii="Arial" w:hAnsi="Arial" w:cs="Arial"/>
                <w:sz w:val="20"/>
                <w:szCs w:val="20"/>
              </w:rPr>
              <w:t xml:space="preserve">5. </w:t>
            </w:r>
          </w:p>
        </w:tc>
        <w:tc>
          <w:tcPr>
            <w:tcW w:w="8222" w:type="dxa"/>
            <w:vAlign w:val="center"/>
          </w:tcPr>
          <w:p w14:paraId="1C931931" w14:textId="31A5EC85" w:rsidR="00BE4DF6" w:rsidRPr="00D2478B" w:rsidRDefault="00E73985" w:rsidP="00224762">
            <w:pPr>
              <w:spacing w:after="0"/>
              <w:rPr>
                <w:rFonts w:ascii="Arial" w:hAnsi="Arial" w:cs="Arial"/>
                <w:sz w:val="20"/>
                <w:szCs w:val="20"/>
              </w:rPr>
            </w:pPr>
            <w:hyperlink w:anchor="_5__Study" w:history="1">
              <w:r w:rsidR="00010897" w:rsidRPr="00503FE1">
                <w:rPr>
                  <w:rStyle w:val="Hyperlink"/>
                  <w:rFonts w:ascii="Arial" w:hAnsi="Arial" w:cs="Arial"/>
                  <w:sz w:val="20"/>
                  <w:szCs w:val="20"/>
                </w:rPr>
                <w:t>Study Sample and Recruitment</w:t>
              </w:r>
            </w:hyperlink>
          </w:p>
        </w:tc>
        <w:tc>
          <w:tcPr>
            <w:tcW w:w="1068" w:type="dxa"/>
            <w:vAlign w:val="center"/>
          </w:tcPr>
          <w:p w14:paraId="523A2E96" w14:textId="7CBEA775" w:rsidR="00BE4DF6" w:rsidRPr="00D2478B" w:rsidRDefault="00073B04" w:rsidP="00224762">
            <w:pPr>
              <w:spacing w:after="0"/>
              <w:jc w:val="center"/>
              <w:rPr>
                <w:rFonts w:ascii="Arial" w:hAnsi="Arial" w:cs="Arial"/>
                <w:sz w:val="20"/>
                <w:szCs w:val="20"/>
              </w:rPr>
            </w:pPr>
            <w:r>
              <w:rPr>
                <w:rFonts w:ascii="Arial" w:hAnsi="Arial" w:cs="Arial"/>
                <w:sz w:val="20"/>
                <w:szCs w:val="20"/>
              </w:rPr>
              <w:t>1</w:t>
            </w:r>
            <w:r w:rsidR="002D5BA0">
              <w:rPr>
                <w:rFonts w:ascii="Arial" w:hAnsi="Arial" w:cs="Arial"/>
                <w:sz w:val="20"/>
                <w:szCs w:val="20"/>
              </w:rPr>
              <w:t>5</w:t>
            </w:r>
          </w:p>
        </w:tc>
      </w:tr>
      <w:tr w:rsidR="00BE4DF6" w:rsidRPr="00CC6F5D" w14:paraId="2C3246D4" w14:textId="77777777" w:rsidTr="00BE324D">
        <w:tc>
          <w:tcPr>
            <w:tcW w:w="1129" w:type="dxa"/>
            <w:vAlign w:val="center"/>
          </w:tcPr>
          <w:p w14:paraId="0EDBD9A7" w14:textId="7D02B198" w:rsidR="00BE4DF6" w:rsidRPr="00D2478B" w:rsidRDefault="00BE4DF6" w:rsidP="00E0013B">
            <w:pPr>
              <w:spacing w:after="0"/>
              <w:ind w:left="306"/>
              <w:rPr>
                <w:rFonts w:ascii="Arial" w:hAnsi="Arial" w:cs="Arial"/>
                <w:sz w:val="20"/>
                <w:szCs w:val="20"/>
              </w:rPr>
            </w:pPr>
            <w:r w:rsidRPr="00D2478B">
              <w:rPr>
                <w:rFonts w:ascii="Arial" w:hAnsi="Arial" w:cs="Arial"/>
                <w:sz w:val="20"/>
                <w:szCs w:val="20"/>
              </w:rPr>
              <w:t xml:space="preserve">5.1  </w:t>
            </w:r>
          </w:p>
        </w:tc>
        <w:tc>
          <w:tcPr>
            <w:tcW w:w="8222" w:type="dxa"/>
            <w:vAlign w:val="center"/>
          </w:tcPr>
          <w:p w14:paraId="2AE50FAC" w14:textId="6F40CF28" w:rsidR="00BE4DF6" w:rsidRPr="00D2478B" w:rsidRDefault="00E73985" w:rsidP="00010897">
            <w:pPr>
              <w:spacing w:after="0"/>
              <w:rPr>
                <w:rFonts w:ascii="Arial" w:hAnsi="Arial" w:cs="Arial"/>
                <w:sz w:val="20"/>
                <w:szCs w:val="20"/>
              </w:rPr>
            </w:pPr>
            <w:hyperlink w:anchor="_5.1__Eligibility" w:history="1">
              <w:r w:rsidR="00010897" w:rsidRPr="00503FE1">
                <w:rPr>
                  <w:rStyle w:val="Hyperlink"/>
                  <w:rFonts w:ascii="Arial" w:hAnsi="Arial" w:cs="Arial"/>
                  <w:sz w:val="20"/>
                  <w:szCs w:val="20"/>
                </w:rPr>
                <w:t>Eligibility Criteria</w:t>
              </w:r>
            </w:hyperlink>
          </w:p>
        </w:tc>
        <w:tc>
          <w:tcPr>
            <w:tcW w:w="1068" w:type="dxa"/>
            <w:vAlign w:val="center"/>
          </w:tcPr>
          <w:p w14:paraId="309701F1" w14:textId="48D5FF3A" w:rsidR="00BE4DF6" w:rsidRPr="00D2478B" w:rsidRDefault="00073B04" w:rsidP="00224762">
            <w:pPr>
              <w:spacing w:after="0"/>
              <w:jc w:val="center"/>
              <w:rPr>
                <w:rFonts w:ascii="Arial" w:hAnsi="Arial" w:cs="Arial"/>
                <w:sz w:val="20"/>
                <w:szCs w:val="20"/>
              </w:rPr>
            </w:pPr>
            <w:r>
              <w:rPr>
                <w:rFonts w:ascii="Arial" w:hAnsi="Arial" w:cs="Arial"/>
                <w:sz w:val="20"/>
                <w:szCs w:val="20"/>
              </w:rPr>
              <w:t>1</w:t>
            </w:r>
            <w:r w:rsidR="002D5BA0">
              <w:rPr>
                <w:rFonts w:ascii="Arial" w:hAnsi="Arial" w:cs="Arial"/>
                <w:sz w:val="20"/>
                <w:szCs w:val="20"/>
              </w:rPr>
              <w:t>5</w:t>
            </w:r>
          </w:p>
        </w:tc>
      </w:tr>
      <w:tr w:rsidR="00BE4DF6" w:rsidRPr="00CC6F5D" w14:paraId="06943C51" w14:textId="77777777" w:rsidTr="00BE324D">
        <w:tc>
          <w:tcPr>
            <w:tcW w:w="1129" w:type="dxa"/>
            <w:vAlign w:val="center"/>
          </w:tcPr>
          <w:p w14:paraId="21ECD416" w14:textId="5AEBDB36" w:rsidR="00BE4DF6" w:rsidRPr="00D2478B" w:rsidRDefault="00BE4DF6" w:rsidP="00E0013B">
            <w:pPr>
              <w:spacing w:after="0"/>
              <w:ind w:left="306"/>
              <w:rPr>
                <w:rFonts w:ascii="Arial" w:hAnsi="Arial" w:cs="Arial"/>
                <w:sz w:val="20"/>
                <w:szCs w:val="20"/>
              </w:rPr>
            </w:pPr>
            <w:r w:rsidRPr="00D2478B">
              <w:rPr>
                <w:rFonts w:ascii="Arial" w:hAnsi="Arial" w:cs="Arial"/>
                <w:sz w:val="20"/>
                <w:szCs w:val="20"/>
              </w:rPr>
              <w:t xml:space="preserve">5.2  </w:t>
            </w:r>
          </w:p>
        </w:tc>
        <w:tc>
          <w:tcPr>
            <w:tcW w:w="8222" w:type="dxa"/>
            <w:vAlign w:val="center"/>
          </w:tcPr>
          <w:p w14:paraId="6D0C300B" w14:textId="4E94D7ED" w:rsidR="00BE4DF6" w:rsidRPr="00D2478B" w:rsidRDefault="00E73985" w:rsidP="00010897">
            <w:pPr>
              <w:spacing w:after="0"/>
              <w:rPr>
                <w:rFonts w:ascii="Arial" w:hAnsi="Arial" w:cs="Arial"/>
                <w:sz w:val="20"/>
                <w:szCs w:val="20"/>
              </w:rPr>
            </w:pPr>
            <w:hyperlink w:anchor="_5.2_Study_Setting" w:history="1">
              <w:r w:rsidR="00010897" w:rsidRPr="00503FE1">
                <w:rPr>
                  <w:rStyle w:val="Hyperlink"/>
                  <w:rFonts w:ascii="Arial" w:hAnsi="Arial" w:cs="Arial"/>
                  <w:sz w:val="20"/>
                  <w:szCs w:val="20"/>
                </w:rPr>
                <w:t>Study Setting and Sample Identification</w:t>
              </w:r>
            </w:hyperlink>
          </w:p>
        </w:tc>
        <w:tc>
          <w:tcPr>
            <w:tcW w:w="1068" w:type="dxa"/>
            <w:vAlign w:val="center"/>
          </w:tcPr>
          <w:p w14:paraId="079BFF0D" w14:textId="115FC57C" w:rsidR="00BE4DF6" w:rsidRPr="00D2478B" w:rsidRDefault="00073B04" w:rsidP="00224762">
            <w:pPr>
              <w:spacing w:after="0"/>
              <w:jc w:val="center"/>
              <w:rPr>
                <w:rFonts w:ascii="Arial" w:hAnsi="Arial" w:cs="Arial"/>
                <w:sz w:val="20"/>
                <w:szCs w:val="20"/>
              </w:rPr>
            </w:pPr>
            <w:r>
              <w:rPr>
                <w:rFonts w:ascii="Arial" w:hAnsi="Arial" w:cs="Arial"/>
                <w:sz w:val="20"/>
                <w:szCs w:val="20"/>
              </w:rPr>
              <w:t>1</w:t>
            </w:r>
            <w:r w:rsidR="002D5BA0">
              <w:rPr>
                <w:rFonts w:ascii="Arial" w:hAnsi="Arial" w:cs="Arial"/>
                <w:sz w:val="20"/>
                <w:szCs w:val="20"/>
              </w:rPr>
              <w:t>5</w:t>
            </w:r>
          </w:p>
        </w:tc>
      </w:tr>
      <w:tr w:rsidR="00BE4DF6" w:rsidRPr="00CC6F5D" w14:paraId="5EEA5049" w14:textId="77777777" w:rsidTr="00BE324D">
        <w:tc>
          <w:tcPr>
            <w:tcW w:w="1129" w:type="dxa"/>
            <w:vAlign w:val="center"/>
          </w:tcPr>
          <w:p w14:paraId="37F99407" w14:textId="6F691586" w:rsidR="00BE4DF6" w:rsidRPr="00D2478B" w:rsidRDefault="00BE4DF6" w:rsidP="00E0013B">
            <w:pPr>
              <w:spacing w:after="0"/>
              <w:ind w:left="306"/>
              <w:rPr>
                <w:rFonts w:ascii="Arial" w:hAnsi="Arial" w:cs="Arial"/>
                <w:sz w:val="20"/>
                <w:szCs w:val="20"/>
              </w:rPr>
            </w:pPr>
            <w:r w:rsidRPr="00D2478B">
              <w:rPr>
                <w:rFonts w:ascii="Arial" w:hAnsi="Arial" w:cs="Arial"/>
                <w:sz w:val="20"/>
                <w:szCs w:val="20"/>
              </w:rPr>
              <w:t xml:space="preserve">5.3 </w:t>
            </w:r>
          </w:p>
        </w:tc>
        <w:tc>
          <w:tcPr>
            <w:tcW w:w="8222" w:type="dxa"/>
            <w:vAlign w:val="center"/>
          </w:tcPr>
          <w:p w14:paraId="1DC2414F" w14:textId="1335BE62" w:rsidR="00BE4DF6" w:rsidRPr="00D2478B" w:rsidRDefault="00E73985" w:rsidP="00010897">
            <w:pPr>
              <w:spacing w:after="0"/>
              <w:rPr>
                <w:rFonts w:ascii="Arial" w:hAnsi="Arial" w:cs="Arial"/>
                <w:sz w:val="20"/>
                <w:szCs w:val="20"/>
              </w:rPr>
            </w:pPr>
            <w:hyperlink w:anchor="_5.3_Sampling" w:history="1">
              <w:r w:rsidR="00010897" w:rsidRPr="00503FE1">
                <w:rPr>
                  <w:rStyle w:val="Hyperlink"/>
                  <w:rFonts w:ascii="Arial" w:hAnsi="Arial" w:cs="Arial"/>
                  <w:sz w:val="20"/>
                  <w:szCs w:val="20"/>
                </w:rPr>
                <w:t>Sampling</w:t>
              </w:r>
            </w:hyperlink>
          </w:p>
        </w:tc>
        <w:tc>
          <w:tcPr>
            <w:tcW w:w="1068" w:type="dxa"/>
            <w:vAlign w:val="center"/>
          </w:tcPr>
          <w:p w14:paraId="40502D65" w14:textId="7034FFCD" w:rsidR="00BE4DF6" w:rsidRPr="00D2478B" w:rsidRDefault="00073B04" w:rsidP="00224762">
            <w:pPr>
              <w:spacing w:after="0"/>
              <w:jc w:val="center"/>
              <w:rPr>
                <w:rFonts w:ascii="Arial" w:hAnsi="Arial" w:cs="Arial"/>
                <w:sz w:val="20"/>
                <w:szCs w:val="20"/>
              </w:rPr>
            </w:pPr>
            <w:r>
              <w:rPr>
                <w:rFonts w:ascii="Arial" w:hAnsi="Arial" w:cs="Arial"/>
                <w:sz w:val="20"/>
                <w:szCs w:val="20"/>
              </w:rPr>
              <w:t>1</w:t>
            </w:r>
            <w:r w:rsidR="002D5BA0">
              <w:rPr>
                <w:rFonts w:ascii="Arial" w:hAnsi="Arial" w:cs="Arial"/>
                <w:sz w:val="20"/>
                <w:szCs w:val="20"/>
              </w:rPr>
              <w:t>6</w:t>
            </w:r>
          </w:p>
        </w:tc>
      </w:tr>
      <w:tr w:rsidR="00E81BA1" w:rsidRPr="00CC6F5D" w14:paraId="3A4BC941" w14:textId="77777777" w:rsidTr="00BE324D">
        <w:tc>
          <w:tcPr>
            <w:tcW w:w="1129" w:type="dxa"/>
            <w:vAlign w:val="center"/>
          </w:tcPr>
          <w:p w14:paraId="1B911EFC" w14:textId="75BE8A43" w:rsidR="00E81BA1" w:rsidRPr="00D2478B" w:rsidRDefault="00E81BA1" w:rsidP="0070326C">
            <w:pPr>
              <w:spacing w:after="0"/>
              <w:ind w:left="306"/>
              <w:rPr>
                <w:rFonts w:ascii="Arial" w:hAnsi="Arial" w:cs="Arial"/>
                <w:sz w:val="20"/>
                <w:szCs w:val="20"/>
              </w:rPr>
            </w:pPr>
            <w:r>
              <w:rPr>
                <w:rFonts w:ascii="Arial" w:hAnsi="Arial" w:cs="Arial"/>
                <w:sz w:val="20"/>
                <w:szCs w:val="20"/>
              </w:rPr>
              <w:t>5.4</w:t>
            </w:r>
          </w:p>
        </w:tc>
        <w:tc>
          <w:tcPr>
            <w:tcW w:w="8222" w:type="dxa"/>
            <w:vAlign w:val="center"/>
          </w:tcPr>
          <w:p w14:paraId="295E5874" w14:textId="3B965313" w:rsidR="00E81BA1" w:rsidRPr="00D2478B" w:rsidRDefault="00E73985" w:rsidP="0070326C">
            <w:pPr>
              <w:spacing w:after="0"/>
              <w:rPr>
                <w:rFonts w:ascii="Arial" w:hAnsi="Arial" w:cs="Arial"/>
                <w:sz w:val="20"/>
                <w:szCs w:val="20"/>
              </w:rPr>
            </w:pPr>
            <w:hyperlink w:anchor="_5.4_Recruitment" w:history="1">
              <w:r w:rsidR="00E81BA1" w:rsidRPr="008B0946">
                <w:rPr>
                  <w:rStyle w:val="Hyperlink"/>
                  <w:rFonts w:ascii="Arial" w:hAnsi="Arial" w:cs="Arial"/>
                  <w:sz w:val="20"/>
                  <w:szCs w:val="20"/>
                </w:rPr>
                <w:t>Recruitment</w:t>
              </w:r>
            </w:hyperlink>
          </w:p>
        </w:tc>
        <w:tc>
          <w:tcPr>
            <w:tcW w:w="1068" w:type="dxa"/>
            <w:vAlign w:val="center"/>
          </w:tcPr>
          <w:p w14:paraId="237428BE" w14:textId="72D5E68E" w:rsidR="00E81BA1" w:rsidRPr="00D2478B" w:rsidRDefault="00073B04" w:rsidP="0070326C">
            <w:pPr>
              <w:spacing w:after="0"/>
              <w:jc w:val="center"/>
              <w:rPr>
                <w:rFonts w:ascii="Arial" w:hAnsi="Arial" w:cs="Arial"/>
                <w:sz w:val="20"/>
                <w:szCs w:val="20"/>
              </w:rPr>
            </w:pPr>
            <w:r>
              <w:rPr>
                <w:rFonts w:ascii="Arial" w:hAnsi="Arial" w:cs="Arial"/>
                <w:sz w:val="20"/>
                <w:szCs w:val="20"/>
              </w:rPr>
              <w:t>1</w:t>
            </w:r>
            <w:r w:rsidR="002D5BA0">
              <w:rPr>
                <w:rFonts w:ascii="Arial" w:hAnsi="Arial" w:cs="Arial"/>
                <w:sz w:val="20"/>
                <w:szCs w:val="20"/>
              </w:rPr>
              <w:t>6</w:t>
            </w:r>
          </w:p>
        </w:tc>
      </w:tr>
      <w:tr w:rsidR="0070326C" w:rsidRPr="00CC6F5D" w14:paraId="76A8C7B9" w14:textId="77777777" w:rsidTr="00BE324D">
        <w:tc>
          <w:tcPr>
            <w:tcW w:w="1129" w:type="dxa"/>
            <w:vAlign w:val="center"/>
          </w:tcPr>
          <w:p w14:paraId="401CCF79" w14:textId="4870AB74" w:rsidR="0070326C" w:rsidRPr="00D2478B" w:rsidRDefault="0070326C" w:rsidP="0070326C">
            <w:pPr>
              <w:spacing w:after="0"/>
              <w:ind w:left="306"/>
              <w:rPr>
                <w:rFonts w:ascii="Arial" w:hAnsi="Arial" w:cs="Arial"/>
                <w:sz w:val="20"/>
                <w:szCs w:val="20"/>
              </w:rPr>
            </w:pPr>
            <w:r w:rsidRPr="00D2478B">
              <w:rPr>
                <w:rFonts w:ascii="Arial" w:hAnsi="Arial" w:cs="Arial"/>
                <w:sz w:val="20"/>
                <w:szCs w:val="20"/>
              </w:rPr>
              <w:t>5.</w:t>
            </w:r>
            <w:r w:rsidR="00E81BA1">
              <w:rPr>
                <w:rFonts w:ascii="Arial" w:hAnsi="Arial" w:cs="Arial"/>
                <w:sz w:val="20"/>
                <w:szCs w:val="20"/>
              </w:rPr>
              <w:t>5</w:t>
            </w:r>
            <w:r w:rsidRPr="00D2478B">
              <w:rPr>
                <w:rFonts w:ascii="Arial" w:hAnsi="Arial" w:cs="Arial"/>
                <w:sz w:val="20"/>
                <w:szCs w:val="20"/>
              </w:rPr>
              <w:t xml:space="preserve">  </w:t>
            </w:r>
          </w:p>
        </w:tc>
        <w:tc>
          <w:tcPr>
            <w:tcW w:w="8222" w:type="dxa"/>
            <w:vAlign w:val="center"/>
          </w:tcPr>
          <w:p w14:paraId="2E898A1A" w14:textId="4C177BFE" w:rsidR="0070326C" w:rsidRPr="00D2478B" w:rsidRDefault="00E73985" w:rsidP="0070326C">
            <w:pPr>
              <w:spacing w:after="0"/>
              <w:rPr>
                <w:rFonts w:ascii="Arial" w:hAnsi="Arial" w:cs="Arial"/>
                <w:sz w:val="20"/>
                <w:szCs w:val="20"/>
              </w:rPr>
            </w:pPr>
            <w:hyperlink w:anchor="_5.5_Consent" w:history="1">
              <w:r w:rsidR="0070326C" w:rsidRPr="00503FE1">
                <w:rPr>
                  <w:rStyle w:val="Hyperlink"/>
                  <w:rFonts w:ascii="Arial" w:hAnsi="Arial" w:cs="Arial"/>
                  <w:sz w:val="20"/>
                  <w:szCs w:val="20"/>
                </w:rPr>
                <w:t>Consent</w:t>
              </w:r>
            </w:hyperlink>
          </w:p>
        </w:tc>
        <w:tc>
          <w:tcPr>
            <w:tcW w:w="1068" w:type="dxa"/>
            <w:vAlign w:val="center"/>
          </w:tcPr>
          <w:p w14:paraId="6D83DC56" w14:textId="38B53D10" w:rsidR="0070326C" w:rsidRPr="00D2478B" w:rsidRDefault="00073B04" w:rsidP="0070326C">
            <w:pPr>
              <w:spacing w:after="0"/>
              <w:jc w:val="center"/>
              <w:rPr>
                <w:rFonts w:ascii="Arial" w:hAnsi="Arial" w:cs="Arial"/>
                <w:sz w:val="20"/>
                <w:szCs w:val="20"/>
              </w:rPr>
            </w:pPr>
            <w:r>
              <w:rPr>
                <w:rFonts w:ascii="Arial" w:hAnsi="Arial" w:cs="Arial"/>
                <w:sz w:val="20"/>
                <w:szCs w:val="20"/>
              </w:rPr>
              <w:t>1</w:t>
            </w:r>
            <w:r w:rsidR="002D5BA0">
              <w:rPr>
                <w:rFonts w:ascii="Arial" w:hAnsi="Arial" w:cs="Arial"/>
                <w:sz w:val="20"/>
                <w:szCs w:val="20"/>
              </w:rPr>
              <w:t>7</w:t>
            </w:r>
          </w:p>
        </w:tc>
      </w:tr>
      <w:tr w:rsidR="0070326C" w:rsidRPr="00CC6F5D" w14:paraId="4508DD16" w14:textId="77777777" w:rsidTr="00BE324D">
        <w:tc>
          <w:tcPr>
            <w:tcW w:w="1129" w:type="dxa"/>
            <w:vAlign w:val="center"/>
          </w:tcPr>
          <w:p w14:paraId="5176DFDA" w14:textId="169975DE" w:rsidR="0070326C" w:rsidRPr="00D2478B" w:rsidRDefault="0070326C" w:rsidP="0070326C">
            <w:pPr>
              <w:spacing w:after="0"/>
              <w:ind w:left="306"/>
              <w:rPr>
                <w:rFonts w:ascii="Arial" w:hAnsi="Arial" w:cs="Arial"/>
                <w:sz w:val="20"/>
                <w:szCs w:val="20"/>
              </w:rPr>
            </w:pPr>
            <w:r w:rsidRPr="00D2478B">
              <w:rPr>
                <w:rFonts w:ascii="Arial" w:hAnsi="Arial" w:cs="Arial"/>
                <w:sz w:val="20"/>
                <w:szCs w:val="20"/>
              </w:rPr>
              <w:t>5.</w:t>
            </w:r>
            <w:r w:rsidR="00E81BA1">
              <w:rPr>
                <w:rFonts w:ascii="Arial" w:hAnsi="Arial" w:cs="Arial"/>
                <w:sz w:val="20"/>
                <w:szCs w:val="20"/>
              </w:rPr>
              <w:t>6</w:t>
            </w:r>
            <w:r w:rsidRPr="00D2478B">
              <w:rPr>
                <w:rFonts w:ascii="Arial" w:hAnsi="Arial" w:cs="Arial"/>
                <w:sz w:val="20"/>
                <w:szCs w:val="20"/>
              </w:rPr>
              <w:t xml:space="preserve">  </w:t>
            </w:r>
          </w:p>
        </w:tc>
        <w:tc>
          <w:tcPr>
            <w:tcW w:w="8222" w:type="dxa"/>
            <w:vAlign w:val="center"/>
          </w:tcPr>
          <w:p w14:paraId="5F8A48A0" w14:textId="7CE30661" w:rsidR="0070326C" w:rsidRPr="00D2478B" w:rsidRDefault="00E73985" w:rsidP="0070326C">
            <w:pPr>
              <w:spacing w:after="0"/>
              <w:rPr>
                <w:rFonts w:ascii="Arial" w:hAnsi="Arial" w:cs="Arial"/>
                <w:sz w:val="20"/>
                <w:szCs w:val="20"/>
              </w:rPr>
            </w:pPr>
            <w:hyperlink w:anchor="_5.6_Participant_Compensation" w:history="1">
              <w:r w:rsidR="0070326C" w:rsidRPr="00503FE1">
                <w:rPr>
                  <w:rStyle w:val="Hyperlink"/>
                  <w:rFonts w:ascii="Arial" w:hAnsi="Arial" w:cs="Arial"/>
                  <w:sz w:val="20"/>
                  <w:szCs w:val="20"/>
                </w:rPr>
                <w:t>Participant Compensation</w:t>
              </w:r>
            </w:hyperlink>
          </w:p>
        </w:tc>
        <w:tc>
          <w:tcPr>
            <w:tcW w:w="1068" w:type="dxa"/>
            <w:vAlign w:val="center"/>
          </w:tcPr>
          <w:p w14:paraId="571112BE" w14:textId="70D0EEA1" w:rsidR="0070326C" w:rsidRPr="00D2478B" w:rsidRDefault="00137120" w:rsidP="0070326C">
            <w:pPr>
              <w:spacing w:after="0"/>
              <w:jc w:val="center"/>
              <w:rPr>
                <w:rFonts w:ascii="Arial" w:hAnsi="Arial" w:cs="Arial"/>
                <w:sz w:val="20"/>
                <w:szCs w:val="20"/>
              </w:rPr>
            </w:pPr>
            <w:r>
              <w:rPr>
                <w:rFonts w:ascii="Arial" w:hAnsi="Arial" w:cs="Arial"/>
                <w:sz w:val="20"/>
                <w:szCs w:val="20"/>
              </w:rPr>
              <w:t>20</w:t>
            </w:r>
          </w:p>
        </w:tc>
      </w:tr>
      <w:tr w:rsidR="002960B6" w:rsidRPr="00CC6F5D" w14:paraId="330BDE28" w14:textId="77777777" w:rsidTr="00BE324D">
        <w:tc>
          <w:tcPr>
            <w:tcW w:w="1129" w:type="dxa"/>
            <w:vAlign w:val="center"/>
          </w:tcPr>
          <w:p w14:paraId="15756CA1" w14:textId="54BE2622" w:rsidR="002960B6" w:rsidRPr="00D2478B" w:rsidRDefault="002960B6" w:rsidP="0070326C">
            <w:pPr>
              <w:spacing w:after="0"/>
              <w:ind w:left="306"/>
              <w:rPr>
                <w:rFonts w:ascii="Arial" w:hAnsi="Arial" w:cs="Arial"/>
                <w:sz w:val="20"/>
                <w:szCs w:val="20"/>
              </w:rPr>
            </w:pPr>
            <w:r>
              <w:rPr>
                <w:rFonts w:ascii="Arial" w:hAnsi="Arial" w:cs="Arial"/>
                <w:sz w:val="20"/>
                <w:szCs w:val="20"/>
              </w:rPr>
              <w:t>5.7</w:t>
            </w:r>
          </w:p>
        </w:tc>
        <w:tc>
          <w:tcPr>
            <w:tcW w:w="8222" w:type="dxa"/>
            <w:vAlign w:val="center"/>
          </w:tcPr>
          <w:p w14:paraId="54D51A01" w14:textId="34520B8E" w:rsidR="002960B6" w:rsidRPr="002960B6" w:rsidRDefault="00E73985" w:rsidP="0070326C">
            <w:pPr>
              <w:spacing w:after="0"/>
              <w:rPr>
                <w:sz w:val="20"/>
                <w:szCs w:val="20"/>
              </w:rPr>
            </w:pPr>
            <w:hyperlink w:anchor="_5.7_End_of" w:history="1">
              <w:r w:rsidR="002960B6" w:rsidRPr="002960B6">
                <w:rPr>
                  <w:rStyle w:val="Hyperlink"/>
                  <w:sz w:val="20"/>
                  <w:szCs w:val="20"/>
                </w:rPr>
                <w:t>End of study</w:t>
              </w:r>
            </w:hyperlink>
          </w:p>
        </w:tc>
        <w:tc>
          <w:tcPr>
            <w:tcW w:w="1068" w:type="dxa"/>
            <w:vAlign w:val="center"/>
          </w:tcPr>
          <w:p w14:paraId="0E537713" w14:textId="25D25CCF" w:rsidR="002960B6" w:rsidRDefault="002960B6" w:rsidP="0070326C">
            <w:pPr>
              <w:spacing w:after="0"/>
              <w:jc w:val="center"/>
              <w:rPr>
                <w:rFonts w:ascii="Arial" w:hAnsi="Arial" w:cs="Arial"/>
                <w:sz w:val="20"/>
                <w:szCs w:val="20"/>
              </w:rPr>
            </w:pPr>
            <w:r>
              <w:rPr>
                <w:rFonts w:ascii="Arial" w:hAnsi="Arial" w:cs="Arial"/>
                <w:sz w:val="20"/>
                <w:szCs w:val="20"/>
              </w:rPr>
              <w:t>20</w:t>
            </w:r>
          </w:p>
        </w:tc>
      </w:tr>
      <w:tr w:rsidR="0070326C" w:rsidRPr="00CC6F5D" w14:paraId="6B25E923" w14:textId="77777777" w:rsidTr="00BE324D">
        <w:tc>
          <w:tcPr>
            <w:tcW w:w="1129" w:type="dxa"/>
            <w:vAlign w:val="center"/>
          </w:tcPr>
          <w:p w14:paraId="6B0DDF03" w14:textId="5113075C" w:rsidR="0070326C" w:rsidRPr="00D2478B" w:rsidRDefault="0070326C" w:rsidP="0070326C">
            <w:pPr>
              <w:spacing w:after="0"/>
              <w:rPr>
                <w:rFonts w:ascii="Arial" w:hAnsi="Arial" w:cs="Arial"/>
                <w:sz w:val="20"/>
                <w:szCs w:val="20"/>
              </w:rPr>
            </w:pPr>
            <w:r w:rsidRPr="00D2478B">
              <w:rPr>
                <w:rFonts w:ascii="Arial" w:hAnsi="Arial" w:cs="Arial"/>
                <w:sz w:val="20"/>
                <w:szCs w:val="20"/>
              </w:rPr>
              <w:t xml:space="preserve">6. </w:t>
            </w:r>
          </w:p>
        </w:tc>
        <w:tc>
          <w:tcPr>
            <w:tcW w:w="8222" w:type="dxa"/>
            <w:vAlign w:val="center"/>
          </w:tcPr>
          <w:p w14:paraId="0DCE50BD" w14:textId="1F2E2DAD" w:rsidR="0070326C" w:rsidRPr="00D2478B" w:rsidRDefault="00E73985" w:rsidP="0070326C">
            <w:pPr>
              <w:spacing w:after="0"/>
              <w:rPr>
                <w:rFonts w:ascii="Arial" w:hAnsi="Arial" w:cs="Arial"/>
                <w:sz w:val="20"/>
                <w:szCs w:val="20"/>
              </w:rPr>
            </w:pPr>
            <w:hyperlink w:anchor="_6_Statistics_and" w:history="1">
              <w:r w:rsidR="0070326C" w:rsidRPr="00503FE1">
                <w:rPr>
                  <w:rStyle w:val="Hyperlink"/>
                  <w:rFonts w:ascii="Arial" w:hAnsi="Arial" w:cs="Arial"/>
                  <w:sz w:val="20"/>
                  <w:szCs w:val="20"/>
                </w:rPr>
                <w:t>Statistics and Analysis</w:t>
              </w:r>
            </w:hyperlink>
          </w:p>
        </w:tc>
        <w:tc>
          <w:tcPr>
            <w:tcW w:w="1068" w:type="dxa"/>
            <w:vAlign w:val="center"/>
          </w:tcPr>
          <w:p w14:paraId="3EFC2BB7" w14:textId="204C8756" w:rsidR="0070326C" w:rsidRPr="00D2478B" w:rsidRDefault="00503FE1" w:rsidP="0070326C">
            <w:pPr>
              <w:spacing w:after="0"/>
              <w:jc w:val="center"/>
              <w:rPr>
                <w:rFonts w:ascii="Arial" w:hAnsi="Arial" w:cs="Arial"/>
                <w:sz w:val="20"/>
                <w:szCs w:val="20"/>
              </w:rPr>
            </w:pPr>
            <w:r>
              <w:rPr>
                <w:rFonts w:ascii="Arial" w:hAnsi="Arial" w:cs="Arial"/>
                <w:sz w:val="20"/>
                <w:szCs w:val="20"/>
              </w:rPr>
              <w:t>20</w:t>
            </w:r>
          </w:p>
        </w:tc>
      </w:tr>
      <w:tr w:rsidR="0070326C" w:rsidRPr="00CC6F5D" w14:paraId="14A2F645" w14:textId="77777777" w:rsidTr="00BE324D">
        <w:tc>
          <w:tcPr>
            <w:tcW w:w="1129" w:type="dxa"/>
            <w:vAlign w:val="center"/>
          </w:tcPr>
          <w:p w14:paraId="41CD9D0E" w14:textId="1BB6D945" w:rsidR="0070326C" w:rsidRPr="00D2478B" w:rsidRDefault="0070326C" w:rsidP="0070326C">
            <w:pPr>
              <w:spacing w:after="0"/>
              <w:ind w:left="306"/>
              <w:rPr>
                <w:rFonts w:ascii="Arial" w:hAnsi="Arial" w:cs="Arial"/>
                <w:sz w:val="20"/>
                <w:szCs w:val="20"/>
              </w:rPr>
            </w:pPr>
            <w:r w:rsidRPr="00D2478B">
              <w:rPr>
                <w:rFonts w:ascii="Arial" w:hAnsi="Arial" w:cs="Arial"/>
                <w:sz w:val="20"/>
                <w:szCs w:val="20"/>
              </w:rPr>
              <w:t xml:space="preserve">6.1  </w:t>
            </w:r>
          </w:p>
        </w:tc>
        <w:tc>
          <w:tcPr>
            <w:tcW w:w="8222" w:type="dxa"/>
            <w:vAlign w:val="center"/>
          </w:tcPr>
          <w:p w14:paraId="04426E50" w14:textId="496BAC8B" w:rsidR="0070326C" w:rsidRPr="00D2478B" w:rsidRDefault="00E73985" w:rsidP="0070326C">
            <w:pPr>
              <w:spacing w:after="0"/>
              <w:rPr>
                <w:rFonts w:ascii="Arial" w:hAnsi="Arial" w:cs="Arial"/>
                <w:sz w:val="20"/>
                <w:szCs w:val="20"/>
              </w:rPr>
            </w:pPr>
            <w:hyperlink w:anchor="_6.1_Data_Analysis" w:history="1">
              <w:r w:rsidR="0070326C" w:rsidRPr="00503FE1">
                <w:rPr>
                  <w:rStyle w:val="Hyperlink"/>
                  <w:rFonts w:ascii="Arial" w:hAnsi="Arial" w:cs="Arial"/>
                  <w:sz w:val="20"/>
                  <w:szCs w:val="20"/>
                </w:rPr>
                <w:t>Data Analysis</w:t>
              </w:r>
            </w:hyperlink>
          </w:p>
        </w:tc>
        <w:tc>
          <w:tcPr>
            <w:tcW w:w="1068" w:type="dxa"/>
            <w:vAlign w:val="center"/>
          </w:tcPr>
          <w:p w14:paraId="038EB42E" w14:textId="78471E9B" w:rsidR="0070326C" w:rsidRPr="00D2478B" w:rsidRDefault="00503FE1" w:rsidP="0070326C">
            <w:pPr>
              <w:spacing w:after="0"/>
              <w:jc w:val="center"/>
              <w:rPr>
                <w:rFonts w:ascii="Arial" w:hAnsi="Arial" w:cs="Arial"/>
                <w:sz w:val="20"/>
                <w:szCs w:val="20"/>
              </w:rPr>
            </w:pPr>
            <w:r>
              <w:rPr>
                <w:rFonts w:ascii="Arial" w:hAnsi="Arial" w:cs="Arial"/>
                <w:sz w:val="20"/>
                <w:szCs w:val="20"/>
              </w:rPr>
              <w:t>20</w:t>
            </w:r>
          </w:p>
        </w:tc>
      </w:tr>
      <w:tr w:rsidR="0070326C" w:rsidRPr="00CC6F5D" w14:paraId="41D5DB76" w14:textId="77777777" w:rsidTr="00BE324D">
        <w:tc>
          <w:tcPr>
            <w:tcW w:w="1129" w:type="dxa"/>
            <w:vAlign w:val="center"/>
          </w:tcPr>
          <w:p w14:paraId="6018F70A" w14:textId="1546933B" w:rsidR="0070326C" w:rsidRPr="00D2478B" w:rsidRDefault="0070326C" w:rsidP="0070326C">
            <w:pPr>
              <w:spacing w:after="0"/>
              <w:rPr>
                <w:rFonts w:ascii="Arial" w:hAnsi="Arial" w:cs="Arial"/>
                <w:sz w:val="20"/>
                <w:szCs w:val="20"/>
              </w:rPr>
            </w:pPr>
            <w:r w:rsidRPr="00D2478B">
              <w:rPr>
                <w:rFonts w:ascii="Arial" w:hAnsi="Arial" w:cs="Arial"/>
                <w:sz w:val="20"/>
                <w:szCs w:val="20"/>
              </w:rPr>
              <w:t xml:space="preserve">7. </w:t>
            </w:r>
          </w:p>
        </w:tc>
        <w:tc>
          <w:tcPr>
            <w:tcW w:w="8222" w:type="dxa"/>
            <w:vAlign w:val="center"/>
          </w:tcPr>
          <w:p w14:paraId="09929850" w14:textId="40E62B21" w:rsidR="0070326C" w:rsidRPr="00D2478B" w:rsidRDefault="00E73985" w:rsidP="0070326C">
            <w:pPr>
              <w:spacing w:after="0"/>
              <w:rPr>
                <w:rFonts w:ascii="Arial" w:hAnsi="Arial" w:cs="Arial"/>
                <w:sz w:val="20"/>
                <w:szCs w:val="20"/>
              </w:rPr>
            </w:pPr>
            <w:hyperlink w:anchor="_7_Ethical_and" w:history="1">
              <w:r w:rsidR="0070326C" w:rsidRPr="00503FE1">
                <w:rPr>
                  <w:rStyle w:val="Hyperlink"/>
                  <w:rFonts w:ascii="Arial" w:hAnsi="Arial" w:cs="Arial"/>
                  <w:sz w:val="20"/>
                  <w:szCs w:val="20"/>
                </w:rPr>
                <w:t xml:space="preserve">Ethical and Regulatory </w:t>
              </w:r>
              <w:r w:rsidR="00503FE1" w:rsidRPr="00503FE1">
                <w:rPr>
                  <w:rStyle w:val="Hyperlink"/>
                  <w:rFonts w:ascii="Arial" w:hAnsi="Arial" w:cs="Arial"/>
                  <w:sz w:val="20"/>
                  <w:szCs w:val="20"/>
                </w:rPr>
                <w:t>Considerations</w:t>
              </w:r>
            </w:hyperlink>
          </w:p>
        </w:tc>
        <w:tc>
          <w:tcPr>
            <w:tcW w:w="1068" w:type="dxa"/>
            <w:vAlign w:val="center"/>
          </w:tcPr>
          <w:p w14:paraId="57E9DD26" w14:textId="3C6D0223" w:rsidR="0070326C" w:rsidRPr="00D2478B" w:rsidRDefault="002D5BA0" w:rsidP="0070326C">
            <w:pPr>
              <w:spacing w:after="0"/>
              <w:jc w:val="center"/>
              <w:rPr>
                <w:rFonts w:ascii="Arial" w:hAnsi="Arial" w:cs="Arial"/>
                <w:sz w:val="20"/>
                <w:szCs w:val="20"/>
              </w:rPr>
            </w:pPr>
            <w:r>
              <w:rPr>
                <w:rFonts w:ascii="Arial" w:hAnsi="Arial" w:cs="Arial"/>
                <w:sz w:val="20"/>
                <w:szCs w:val="20"/>
              </w:rPr>
              <w:t>20</w:t>
            </w:r>
          </w:p>
        </w:tc>
      </w:tr>
      <w:tr w:rsidR="0070326C" w:rsidRPr="00CC6F5D" w14:paraId="234B9A9E" w14:textId="77777777" w:rsidTr="00BE324D">
        <w:tc>
          <w:tcPr>
            <w:tcW w:w="1129" w:type="dxa"/>
            <w:vAlign w:val="center"/>
          </w:tcPr>
          <w:p w14:paraId="7F72324F" w14:textId="16C58376" w:rsidR="0070326C" w:rsidRPr="00D2478B" w:rsidRDefault="0070326C" w:rsidP="0070326C">
            <w:pPr>
              <w:spacing w:after="0"/>
              <w:ind w:left="873" w:hanging="567"/>
              <w:rPr>
                <w:rFonts w:ascii="Arial" w:hAnsi="Arial" w:cs="Arial"/>
                <w:sz w:val="20"/>
                <w:szCs w:val="20"/>
              </w:rPr>
            </w:pPr>
            <w:r w:rsidRPr="00D2478B">
              <w:rPr>
                <w:rFonts w:ascii="Arial" w:hAnsi="Arial" w:cs="Arial"/>
                <w:sz w:val="20"/>
                <w:szCs w:val="20"/>
              </w:rPr>
              <w:t>7.</w:t>
            </w:r>
            <w:r w:rsidR="00E81BA1">
              <w:rPr>
                <w:rFonts w:ascii="Arial" w:hAnsi="Arial" w:cs="Arial"/>
                <w:sz w:val="20"/>
                <w:szCs w:val="20"/>
              </w:rPr>
              <w:t>1</w:t>
            </w:r>
          </w:p>
        </w:tc>
        <w:tc>
          <w:tcPr>
            <w:tcW w:w="8222" w:type="dxa"/>
            <w:vAlign w:val="center"/>
          </w:tcPr>
          <w:p w14:paraId="50E73AA9" w14:textId="220EA39A" w:rsidR="0070326C" w:rsidRPr="00D2478B" w:rsidRDefault="00E73985" w:rsidP="0070326C">
            <w:pPr>
              <w:spacing w:after="0"/>
              <w:rPr>
                <w:rFonts w:ascii="Arial" w:hAnsi="Arial" w:cs="Arial"/>
                <w:sz w:val="20"/>
                <w:szCs w:val="20"/>
              </w:rPr>
            </w:pPr>
            <w:hyperlink w:anchor="_7.1_Research_Ethics" w:history="1">
              <w:r w:rsidR="0070326C" w:rsidRPr="00134B0A">
                <w:rPr>
                  <w:rStyle w:val="Hyperlink"/>
                  <w:rFonts w:ascii="Arial" w:hAnsi="Arial" w:cs="Arial"/>
                  <w:sz w:val="20"/>
                  <w:szCs w:val="20"/>
                </w:rPr>
                <w:t>Research Ethics Committee (REC) and Other Regulatory Reviews &amp; Reports</w:t>
              </w:r>
            </w:hyperlink>
          </w:p>
        </w:tc>
        <w:tc>
          <w:tcPr>
            <w:tcW w:w="1068" w:type="dxa"/>
            <w:vAlign w:val="center"/>
          </w:tcPr>
          <w:p w14:paraId="51C23A83" w14:textId="743C1A32" w:rsidR="0070326C" w:rsidRPr="00D2478B" w:rsidRDefault="002D5BA0" w:rsidP="0070326C">
            <w:pPr>
              <w:spacing w:after="0"/>
              <w:jc w:val="center"/>
              <w:rPr>
                <w:rFonts w:ascii="Arial" w:hAnsi="Arial" w:cs="Arial"/>
                <w:sz w:val="20"/>
                <w:szCs w:val="20"/>
              </w:rPr>
            </w:pPr>
            <w:r>
              <w:rPr>
                <w:rFonts w:ascii="Arial" w:hAnsi="Arial" w:cs="Arial"/>
                <w:sz w:val="20"/>
                <w:szCs w:val="20"/>
              </w:rPr>
              <w:t>20</w:t>
            </w:r>
          </w:p>
        </w:tc>
      </w:tr>
      <w:tr w:rsidR="0070326C" w:rsidRPr="00CC6F5D" w14:paraId="4DB9404D" w14:textId="77777777" w:rsidTr="00BE324D">
        <w:tc>
          <w:tcPr>
            <w:tcW w:w="1129" w:type="dxa"/>
            <w:vAlign w:val="center"/>
          </w:tcPr>
          <w:p w14:paraId="4BECDB9A" w14:textId="6B09ADA4" w:rsidR="0070326C" w:rsidRPr="00D2478B" w:rsidRDefault="0070326C" w:rsidP="0070326C">
            <w:pPr>
              <w:spacing w:after="0"/>
              <w:ind w:left="306"/>
              <w:rPr>
                <w:rFonts w:ascii="Arial" w:hAnsi="Arial" w:cs="Arial"/>
                <w:sz w:val="20"/>
                <w:szCs w:val="20"/>
              </w:rPr>
            </w:pPr>
            <w:r w:rsidRPr="00D2478B">
              <w:rPr>
                <w:rFonts w:ascii="Arial" w:hAnsi="Arial" w:cs="Arial"/>
                <w:sz w:val="20"/>
                <w:szCs w:val="20"/>
              </w:rPr>
              <w:t>7.</w:t>
            </w:r>
            <w:r w:rsidR="00E81BA1">
              <w:rPr>
                <w:rFonts w:ascii="Arial" w:hAnsi="Arial" w:cs="Arial"/>
                <w:sz w:val="20"/>
                <w:szCs w:val="20"/>
              </w:rPr>
              <w:t>2</w:t>
            </w:r>
            <w:r w:rsidRPr="00D2478B">
              <w:rPr>
                <w:rFonts w:ascii="Arial" w:hAnsi="Arial" w:cs="Arial"/>
                <w:sz w:val="20"/>
                <w:szCs w:val="20"/>
              </w:rPr>
              <w:t xml:space="preserve">  </w:t>
            </w:r>
          </w:p>
        </w:tc>
        <w:tc>
          <w:tcPr>
            <w:tcW w:w="8222" w:type="dxa"/>
            <w:vAlign w:val="center"/>
          </w:tcPr>
          <w:p w14:paraId="6BCAE71E" w14:textId="1D2607ED" w:rsidR="0070326C" w:rsidRPr="00D2478B" w:rsidRDefault="00E73985" w:rsidP="0070326C">
            <w:pPr>
              <w:spacing w:after="0"/>
              <w:rPr>
                <w:rFonts w:ascii="Arial" w:hAnsi="Arial" w:cs="Arial"/>
                <w:sz w:val="20"/>
                <w:szCs w:val="20"/>
              </w:rPr>
            </w:pPr>
            <w:hyperlink w:anchor="_7.2__Amendments" w:history="1">
              <w:r w:rsidR="0070326C" w:rsidRPr="00134B0A">
                <w:rPr>
                  <w:rStyle w:val="Hyperlink"/>
                  <w:rFonts w:ascii="Arial" w:hAnsi="Arial" w:cs="Arial"/>
                  <w:sz w:val="20"/>
                  <w:szCs w:val="20"/>
                </w:rPr>
                <w:t>Amendments</w:t>
              </w:r>
            </w:hyperlink>
          </w:p>
        </w:tc>
        <w:tc>
          <w:tcPr>
            <w:tcW w:w="1068" w:type="dxa"/>
            <w:vAlign w:val="center"/>
          </w:tcPr>
          <w:p w14:paraId="62115365" w14:textId="252942F2" w:rsidR="0070326C" w:rsidRPr="00D2478B" w:rsidRDefault="002D5BA0" w:rsidP="0070326C">
            <w:pPr>
              <w:spacing w:after="0"/>
              <w:jc w:val="center"/>
              <w:rPr>
                <w:rFonts w:ascii="Arial" w:hAnsi="Arial" w:cs="Arial"/>
                <w:sz w:val="20"/>
                <w:szCs w:val="20"/>
              </w:rPr>
            </w:pPr>
            <w:r>
              <w:rPr>
                <w:rFonts w:ascii="Arial" w:hAnsi="Arial" w:cs="Arial"/>
                <w:sz w:val="20"/>
                <w:szCs w:val="20"/>
              </w:rPr>
              <w:t>2</w:t>
            </w:r>
            <w:r w:rsidR="00F2128B">
              <w:rPr>
                <w:rFonts w:ascii="Arial" w:hAnsi="Arial" w:cs="Arial"/>
                <w:sz w:val="20"/>
                <w:szCs w:val="20"/>
              </w:rPr>
              <w:t>1</w:t>
            </w:r>
          </w:p>
        </w:tc>
      </w:tr>
      <w:tr w:rsidR="0070326C" w:rsidRPr="00CC6F5D" w14:paraId="7715C703" w14:textId="77777777" w:rsidTr="00BE324D">
        <w:tc>
          <w:tcPr>
            <w:tcW w:w="1129" w:type="dxa"/>
            <w:vAlign w:val="center"/>
          </w:tcPr>
          <w:p w14:paraId="6B510FE3" w14:textId="4D962ABF" w:rsidR="0070326C" w:rsidRPr="00D2478B" w:rsidRDefault="0070326C" w:rsidP="0070326C">
            <w:pPr>
              <w:spacing w:after="0"/>
              <w:ind w:left="306"/>
              <w:rPr>
                <w:rFonts w:ascii="Arial" w:hAnsi="Arial" w:cs="Arial"/>
                <w:sz w:val="20"/>
                <w:szCs w:val="20"/>
              </w:rPr>
            </w:pPr>
            <w:r w:rsidRPr="00D2478B">
              <w:rPr>
                <w:rFonts w:ascii="Arial" w:hAnsi="Arial" w:cs="Arial"/>
                <w:sz w:val="20"/>
                <w:szCs w:val="20"/>
              </w:rPr>
              <w:t>7.</w:t>
            </w:r>
            <w:r w:rsidR="00E81BA1">
              <w:rPr>
                <w:rFonts w:ascii="Arial" w:hAnsi="Arial" w:cs="Arial"/>
                <w:sz w:val="20"/>
                <w:szCs w:val="20"/>
              </w:rPr>
              <w:t>3</w:t>
            </w:r>
            <w:r w:rsidRPr="00D2478B">
              <w:rPr>
                <w:rFonts w:ascii="Arial" w:hAnsi="Arial" w:cs="Arial"/>
                <w:sz w:val="20"/>
                <w:szCs w:val="20"/>
              </w:rPr>
              <w:t xml:space="preserve">  </w:t>
            </w:r>
          </w:p>
        </w:tc>
        <w:tc>
          <w:tcPr>
            <w:tcW w:w="8222" w:type="dxa"/>
            <w:vAlign w:val="center"/>
          </w:tcPr>
          <w:p w14:paraId="44A357FF" w14:textId="5D1EB8C9" w:rsidR="0070326C" w:rsidRPr="00D2478B" w:rsidRDefault="00E73985" w:rsidP="0070326C">
            <w:pPr>
              <w:spacing w:after="0"/>
              <w:rPr>
                <w:rFonts w:ascii="Arial" w:hAnsi="Arial" w:cs="Arial"/>
                <w:sz w:val="20"/>
                <w:szCs w:val="20"/>
              </w:rPr>
            </w:pPr>
            <w:hyperlink w:anchor="_7.3__Peer" w:history="1">
              <w:r w:rsidR="0070326C" w:rsidRPr="00134B0A">
                <w:rPr>
                  <w:rStyle w:val="Hyperlink"/>
                  <w:rFonts w:ascii="Arial" w:hAnsi="Arial" w:cs="Arial"/>
                  <w:sz w:val="20"/>
                  <w:szCs w:val="20"/>
                </w:rPr>
                <w:t>Peer Review</w:t>
              </w:r>
            </w:hyperlink>
          </w:p>
        </w:tc>
        <w:tc>
          <w:tcPr>
            <w:tcW w:w="1068" w:type="dxa"/>
            <w:vAlign w:val="center"/>
          </w:tcPr>
          <w:p w14:paraId="4973B5E4" w14:textId="6F78A44A" w:rsidR="0070326C" w:rsidRPr="00D2478B" w:rsidRDefault="004E74BA" w:rsidP="0070326C">
            <w:pPr>
              <w:spacing w:after="0"/>
              <w:jc w:val="center"/>
              <w:rPr>
                <w:rFonts w:ascii="Arial" w:hAnsi="Arial" w:cs="Arial"/>
                <w:sz w:val="20"/>
                <w:szCs w:val="20"/>
              </w:rPr>
            </w:pPr>
            <w:r>
              <w:rPr>
                <w:rFonts w:ascii="Arial" w:hAnsi="Arial" w:cs="Arial"/>
                <w:sz w:val="20"/>
                <w:szCs w:val="20"/>
              </w:rPr>
              <w:t>2</w:t>
            </w:r>
            <w:r w:rsidR="002D5BA0">
              <w:rPr>
                <w:rFonts w:ascii="Arial" w:hAnsi="Arial" w:cs="Arial"/>
                <w:sz w:val="20"/>
                <w:szCs w:val="20"/>
              </w:rPr>
              <w:t>1</w:t>
            </w:r>
          </w:p>
        </w:tc>
      </w:tr>
      <w:tr w:rsidR="0070326C" w:rsidRPr="00CC6F5D" w14:paraId="4C7C1C1B" w14:textId="77777777" w:rsidTr="00BE324D">
        <w:tc>
          <w:tcPr>
            <w:tcW w:w="1129" w:type="dxa"/>
            <w:vAlign w:val="center"/>
          </w:tcPr>
          <w:p w14:paraId="7113818A" w14:textId="3E6FF878" w:rsidR="0070326C" w:rsidRPr="00D2478B" w:rsidRDefault="0070326C" w:rsidP="0070326C">
            <w:pPr>
              <w:spacing w:after="0"/>
              <w:ind w:left="306"/>
              <w:rPr>
                <w:rFonts w:ascii="Arial" w:hAnsi="Arial" w:cs="Arial"/>
                <w:sz w:val="20"/>
                <w:szCs w:val="20"/>
              </w:rPr>
            </w:pPr>
            <w:r w:rsidRPr="00D2478B">
              <w:rPr>
                <w:rFonts w:ascii="Arial" w:hAnsi="Arial" w:cs="Arial"/>
                <w:sz w:val="20"/>
                <w:szCs w:val="20"/>
              </w:rPr>
              <w:t>7.</w:t>
            </w:r>
            <w:r w:rsidR="00E81BA1">
              <w:rPr>
                <w:rFonts w:ascii="Arial" w:hAnsi="Arial" w:cs="Arial"/>
                <w:sz w:val="20"/>
                <w:szCs w:val="20"/>
              </w:rPr>
              <w:t>4</w:t>
            </w:r>
            <w:r w:rsidRPr="00D2478B">
              <w:rPr>
                <w:rFonts w:ascii="Arial" w:hAnsi="Arial" w:cs="Arial"/>
                <w:sz w:val="20"/>
                <w:szCs w:val="20"/>
              </w:rPr>
              <w:t xml:space="preserve">  </w:t>
            </w:r>
          </w:p>
        </w:tc>
        <w:tc>
          <w:tcPr>
            <w:tcW w:w="8222" w:type="dxa"/>
            <w:vAlign w:val="center"/>
          </w:tcPr>
          <w:p w14:paraId="612B9F67" w14:textId="35A098E2" w:rsidR="0070326C" w:rsidRPr="00D2478B" w:rsidRDefault="00E73985" w:rsidP="0070326C">
            <w:pPr>
              <w:spacing w:after="0"/>
              <w:rPr>
                <w:rFonts w:ascii="Arial" w:hAnsi="Arial" w:cs="Arial"/>
                <w:sz w:val="20"/>
                <w:szCs w:val="20"/>
              </w:rPr>
            </w:pPr>
            <w:hyperlink w:anchor="_7.4_Patient_&amp;" w:history="1">
              <w:r w:rsidR="0070326C" w:rsidRPr="00134B0A">
                <w:rPr>
                  <w:rStyle w:val="Hyperlink"/>
                  <w:rFonts w:ascii="Arial" w:hAnsi="Arial" w:cs="Arial"/>
                  <w:sz w:val="20"/>
                  <w:szCs w:val="20"/>
                </w:rPr>
                <w:t>Patient and Public Involvement</w:t>
              </w:r>
            </w:hyperlink>
          </w:p>
        </w:tc>
        <w:tc>
          <w:tcPr>
            <w:tcW w:w="1068" w:type="dxa"/>
            <w:vAlign w:val="center"/>
          </w:tcPr>
          <w:p w14:paraId="618F2B47" w14:textId="754A07E0" w:rsidR="0070326C" w:rsidRPr="00D2478B" w:rsidRDefault="004E74BA" w:rsidP="0070326C">
            <w:pPr>
              <w:spacing w:after="0"/>
              <w:jc w:val="center"/>
              <w:rPr>
                <w:rFonts w:ascii="Arial" w:hAnsi="Arial" w:cs="Arial"/>
                <w:sz w:val="20"/>
                <w:szCs w:val="20"/>
              </w:rPr>
            </w:pPr>
            <w:r>
              <w:rPr>
                <w:rFonts w:ascii="Arial" w:hAnsi="Arial" w:cs="Arial"/>
                <w:sz w:val="20"/>
                <w:szCs w:val="20"/>
              </w:rPr>
              <w:t>2</w:t>
            </w:r>
            <w:r w:rsidR="002D5BA0">
              <w:rPr>
                <w:rFonts w:ascii="Arial" w:hAnsi="Arial" w:cs="Arial"/>
                <w:sz w:val="20"/>
                <w:szCs w:val="20"/>
              </w:rPr>
              <w:t>1</w:t>
            </w:r>
          </w:p>
        </w:tc>
      </w:tr>
      <w:tr w:rsidR="0070326C" w:rsidRPr="00CC6F5D" w14:paraId="2B7A18EE" w14:textId="77777777" w:rsidTr="00BE324D">
        <w:tc>
          <w:tcPr>
            <w:tcW w:w="1129" w:type="dxa"/>
            <w:vAlign w:val="center"/>
          </w:tcPr>
          <w:p w14:paraId="30E2DD40" w14:textId="3E7DE931" w:rsidR="0070326C" w:rsidRPr="00D2478B" w:rsidRDefault="0070326C" w:rsidP="0070326C">
            <w:pPr>
              <w:spacing w:after="0"/>
              <w:ind w:left="306"/>
              <w:rPr>
                <w:rFonts w:ascii="Arial" w:hAnsi="Arial" w:cs="Arial"/>
                <w:sz w:val="20"/>
                <w:szCs w:val="20"/>
              </w:rPr>
            </w:pPr>
            <w:r w:rsidRPr="00D2478B">
              <w:rPr>
                <w:rFonts w:ascii="Arial" w:hAnsi="Arial" w:cs="Arial"/>
                <w:sz w:val="20"/>
                <w:szCs w:val="20"/>
              </w:rPr>
              <w:t>7.</w:t>
            </w:r>
            <w:r w:rsidR="00E81BA1">
              <w:rPr>
                <w:rFonts w:ascii="Arial" w:hAnsi="Arial" w:cs="Arial"/>
                <w:sz w:val="20"/>
                <w:szCs w:val="20"/>
              </w:rPr>
              <w:t>5</w:t>
            </w:r>
            <w:r w:rsidRPr="00D2478B">
              <w:rPr>
                <w:rFonts w:ascii="Arial" w:hAnsi="Arial" w:cs="Arial"/>
                <w:sz w:val="20"/>
                <w:szCs w:val="20"/>
              </w:rPr>
              <w:t xml:space="preserve">  </w:t>
            </w:r>
          </w:p>
        </w:tc>
        <w:tc>
          <w:tcPr>
            <w:tcW w:w="8222" w:type="dxa"/>
            <w:vAlign w:val="center"/>
          </w:tcPr>
          <w:p w14:paraId="530EEA43" w14:textId="6AB41B18" w:rsidR="0070326C" w:rsidRPr="00D2478B" w:rsidRDefault="00E73985" w:rsidP="0070326C">
            <w:pPr>
              <w:spacing w:after="0"/>
              <w:rPr>
                <w:rFonts w:ascii="Arial" w:hAnsi="Arial" w:cs="Arial"/>
                <w:sz w:val="20"/>
                <w:szCs w:val="20"/>
              </w:rPr>
            </w:pPr>
            <w:hyperlink w:anchor="_7.5__Protocol" w:history="1">
              <w:r w:rsidR="0070326C" w:rsidRPr="00134B0A">
                <w:rPr>
                  <w:rStyle w:val="Hyperlink"/>
                  <w:rFonts w:ascii="Arial" w:hAnsi="Arial" w:cs="Arial"/>
                  <w:sz w:val="20"/>
                  <w:szCs w:val="20"/>
                </w:rPr>
                <w:t>Protocol Compliance</w:t>
              </w:r>
            </w:hyperlink>
          </w:p>
        </w:tc>
        <w:tc>
          <w:tcPr>
            <w:tcW w:w="1068" w:type="dxa"/>
            <w:vAlign w:val="center"/>
          </w:tcPr>
          <w:p w14:paraId="7E3DFF5A" w14:textId="5C935A5E" w:rsidR="0070326C" w:rsidRPr="00D2478B" w:rsidRDefault="004E74BA" w:rsidP="0070326C">
            <w:pPr>
              <w:spacing w:after="0"/>
              <w:jc w:val="center"/>
              <w:rPr>
                <w:rFonts w:ascii="Arial" w:hAnsi="Arial" w:cs="Arial"/>
                <w:sz w:val="20"/>
                <w:szCs w:val="20"/>
              </w:rPr>
            </w:pPr>
            <w:r>
              <w:rPr>
                <w:rFonts w:ascii="Arial" w:hAnsi="Arial" w:cs="Arial"/>
                <w:sz w:val="20"/>
                <w:szCs w:val="20"/>
              </w:rPr>
              <w:t>2</w:t>
            </w:r>
            <w:r w:rsidR="002D5BA0">
              <w:rPr>
                <w:rFonts w:ascii="Arial" w:hAnsi="Arial" w:cs="Arial"/>
                <w:sz w:val="20"/>
                <w:szCs w:val="20"/>
              </w:rPr>
              <w:t>1</w:t>
            </w:r>
          </w:p>
        </w:tc>
      </w:tr>
      <w:tr w:rsidR="0070326C" w:rsidRPr="00CC6F5D" w14:paraId="77A5D74E" w14:textId="77777777" w:rsidTr="00BE324D">
        <w:tc>
          <w:tcPr>
            <w:tcW w:w="1129" w:type="dxa"/>
            <w:vAlign w:val="center"/>
          </w:tcPr>
          <w:p w14:paraId="586EDE6C" w14:textId="4A384A91" w:rsidR="0070326C" w:rsidRPr="00D2478B" w:rsidRDefault="0070326C" w:rsidP="0070326C">
            <w:pPr>
              <w:spacing w:after="0"/>
              <w:ind w:left="306"/>
              <w:rPr>
                <w:rFonts w:ascii="Arial" w:hAnsi="Arial" w:cs="Arial"/>
                <w:sz w:val="20"/>
                <w:szCs w:val="20"/>
              </w:rPr>
            </w:pPr>
            <w:r w:rsidRPr="00D2478B">
              <w:rPr>
                <w:rFonts w:ascii="Arial" w:hAnsi="Arial" w:cs="Arial"/>
                <w:sz w:val="20"/>
                <w:szCs w:val="20"/>
              </w:rPr>
              <w:t>7.</w:t>
            </w:r>
            <w:r w:rsidR="00E81BA1">
              <w:rPr>
                <w:rFonts w:ascii="Arial" w:hAnsi="Arial" w:cs="Arial"/>
                <w:sz w:val="20"/>
                <w:szCs w:val="20"/>
              </w:rPr>
              <w:t>6</w:t>
            </w:r>
            <w:r w:rsidRPr="00D2478B">
              <w:rPr>
                <w:rFonts w:ascii="Arial" w:hAnsi="Arial" w:cs="Arial"/>
                <w:sz w:val="20"/>
                <w:szCs w:val="20"/>
              </w:rPr>
              <w:t xml:space="preserve">  </w:t>
            </w:r>
          </w:p>
        </w:tc>
        <w:tc>
          <w:tcPr>
            <w:tcW w:w="8222" w:type="dxa"/>
            <w:vAlign w:val="center"/>
          </w:tcPr>
          <w:p w14:paraId="40C1862A" w14:textId="15A3A268" w:rsidR="0070326C" w:rsidRPr="00D2478B" w:rsidRDefault="00E73985" w:rsidP="0070326C">
            <w:pPr>
              <w:spacing w:after="0"/>
              <w:rPr>
                <w:rFonts w:ascii="Arial" w:hAnsi="Arial" w:cs="Arial"/>
                <w:sz w:val="20"/>
                <w:szCs w:val="20"/>
              </w:rPr>
            </w:pPr>
            <w:hyperlink w:anchor="_7.6__Data" w:history="1">
              <w:r w:rsidR="0070326C" w:rsidRPr="00134B0A">
                <w:rPr>
                  <w:rStyle w:val="Hyperlink"/>
                  <w:rFonts w:ascii="Arial" w:hAnsi="Arial" w:cs="Arial"/>
                  <w:sz w:val="20"/>
                  <w:szCs w:val="20"/>
                </w:rPr>
                <w:t>Data Protection and Participant Confidentiality</w:t>
              </w:r>
            </w:hyperlink>
          </w:p>
        </w:tc>
        <w:tc>
          <w:tcPr>
            <w:tcW w:w="1068" w:type="dxa"/>
            <w:vAlign w:val="center"/>
          </w:tcPr>
          <w:p w14:paraId="5B44C0D0" w14:textId="138D8D98" w:rsidR="0070326C" w:rsidRPr="00D2478B" w:rsidRDefault="004E74BA" w:rsidP="0070326C">
            <w:pPr>
              <w:spacing w:after="0"/>
              <w:jc w:val="center"/>
              <w:rPr>
                <w:rFonts w:ascii="Arial" w:hAnsi="Arial" w:cs="Arial"/>
                <w:sz w:val="20"/>
                <w:szCs w:val="20"/>
              </w:rPr>
            </w:pPr>
            <w:r>
              <w:rPr>
                <w:rFonts w:ascii="Arial" w:hAnsi="Arial" w:cs="Arial"/>
                <w:sz w:val="20"/>
                <w:szCs w:val="20"/>
              </w:rPr>
              <w:t>2</w:t>
            </w:r>
            <w:r w:rsidR="002D5BA0">
              <w:rPr>
                <w:rFonts w:ascii="Arial" w:hAnsi="Arial" w:cs="Arial"/>
                <w:sz w:val="20"/>
                <w:szCs w:val="20"/>
              </w:rPr>
              <w:t>1</w:t>
            </w:r>
          </w:p>
        </w:tc>
      </w:tr>
      <w:tr w:rsidR="0070326C" w:rsidRPr="00CC6F5D" w14:paraId="716EBF21" w14:textId="77777777" w:rsidTr="00BE324D">
        <w:tc>
          <w:tcPr>
            <w:tcW w:w="1129" w:type="dxa"/>
            <w:vAlign w:val="center"/>
          </w:tcPr>
          <w:p w14:paraId="2E527255" w14:textId="21770EE8" w:rsidR="0070326C" w:rsidRPr="00D2478B" w:rsidRDefault="0070326C" w:rsidP="0070326C">
            <w:pPr>
              <w:spacing w:after="0"/>
              <w:ind w:left="306"/>
              <w:rPr>
                <w:rFonts w:ascii="Arial" w:hAnsi="Arial" w:cs="Arial"/>
                <w:sz w:val="20"/>
                <w:szCs w:val="20"/>
              </w:rPr>
            </w:pPr>
            <w:r w:rsidRPr="00D2478B">
              <w:rPr>
                <w:rFonts w:ascii="Arial" w:hAnsi="Arial" w:cs="Arial"/>
                <w:sz w:val="20"/>
                <w:szCs w:val="20"/>
              </w:rPr>
              <w:t>7.</w:t>
            </w:r>
            <w:r w:rsidR="00E81BA1">
              <w:rPr>
                <w:rFonts w:ascii="Arial" w:hAnsi="Arial" w:cs="Arial"/>
                <w:sz w:val="20"/>
                <w:szCs w:val="20"/>
              </w:rPr>
              <w:t>7</w:t>
            </w:r>
            <w:r w:rsidRPr="00D2478B">
              <w:rPr>
                <w:rFonts w:ascii="Arial" w:hAnsi="Arial" w:cs="Arial"/>
                <w:sz w:val="20"/>
                <w:szCs w:val="20"/>
              </w:rPr>
              <w:t xml:space="preserve">  </w:t>
            </w:r>
          </w:p>
        </w:tc>
        <w:tc>
          <w:tcPr>
            <w:tcW w:w="8222" w:type="dxa"/>
            <w:vAlign w:val="center"/>
          </w:tcPr>
          <w:p w14:paraId="6C4E99AC" w14:textId="31EDE3D2" w:rsidR="0070326C" w:rsidRPr="00D2478B" w:rsidRDefault="00E73985" w:rsidP="0070326C">
            <w:pPr>
              <w:spacing w:after="0"/>
              <w:rPr>
                <w:rFonts w:ascii="Arial" w:hAnsi="Arial" w:cs="Arial"/>
                <w:sz w:val="20"/>
                <w:szCs w:val="20"/>
              </w:rPr>
            </w:pPr>
            <w:hyperlink w:anchor="_7.7_Indemnity" w:history="1">
              <w:r w:rsidR="0070326C" w:rsidRPr="00134B0A">
                <w:rPr>
                  <w:rStyle w:val="Hyperlink"/>
                  <w:rFonts w:ascii="Arial" w:hAnsi="Arial" w:cs="Arial"/>
                  <w:sz w:val="20"/>
                  <w:szCs w:val="20"/>
                </w:rPr>
                <w:t>Indemnity</w:t>
              </w:r>
            </w:hyperlink>
          </w:p>
        </w:tc>
        <w:tc>
          <w:tcPr>
            <w:tcW w:w="1068" w:type="dxa"/>
            <w:vAlign w:val="center"/>
          </w:tcPr>
          <w:p w14:paraId="1E6A5C97" w14:textId="4891AEC7" w:rsidR="0070326C" w:rsidRPr="00D2478B" w:rsidRDefault="004E74BA" w:rsidP="0070326C">
            <w:pPr>
              <w:spacing w:after="0"/>
              <w:jc w:val="center"/>
              <w:rPr>
                <w:rFonts w:ascii="Arial" w:hAnsi="Arial" w:cs="Arial"/>
                <w:sz w:val="20"/>
                <w:szCs w:val="20"/>
              </w:rPr>
            </w:pPr>
            <w:r>
              <w:rPr>
                <w:rFonts w:ascii="Arial" w:hAnsi="Arial" w:cs="Arial"/>
                <w:sz w:val="20"/>
                <w:szCs w:val="20"/>
              </w:rPr>
              <w:t>2</w:t>
            </w:r>
            <w:r w:rsidR="002D5BA0">
              <w:rPr>
                <w:rFonts w:ascii="Arial" w:hAnsi="Arial" w:cs="Arial"/>
                <w:sz w:val="20"/>
                <w:szCs w:val="20"/>
              </w:rPr>
              <w:t>2</w:t>
            </w:r>
          </w:p>
        </w:tc>
      </w:tr>
      <w:tr w:rsidR="0070326C" w:rsidRPr="00CC6F5D" w14:paraId="53C8146D" w14:textId="77777777" w:rsidTr="00BE324D">
        <w:tc>
          <w:tcPr>
            <w:tcW w:w="1129" w:type="dxa"/>
            <w:vAlign w:val="center"/>
          </w:tcPr>
          <w:p w14:paraId="0997588C" w14:textId="26C5076C" w:rsidR="0070326C" w:rsidRPr="00D2478B" w:rsidRDefault="0070326C" w:rsidP="0070326C">
            <w:pPr>
              <w:spacing w:after="0"/>
              <w:ind w:left="306"/>
              <w:rPr>
                <w:rFonts w:ascii="Arial" w:hAnsi="Arial" w:cs="Arial"/>
                <w:sz w:val="20"/>
                <w:szCs w:val="20"/>
              </w:rPr>
            </w:pPr>
            <w:r w:rsidRPr="00D2478B">
              <w:rPr>
                <w:rFonts w:ascii="Arial" w:hAnsi="Arial" w:cs="Arial"/>
                <w:sz w:val="20"/>
                <w:szCs w:val="20"/>
              </w:rPr>
              <w:t>7.</w:t>
            </w:r>
            <w:r w:rsidR="00E81BA1">
              <w:rPr>
                <w:rFonts w:ascii="Arial" w:hAnsi="Arial" w:cs="Arial"/>
                <w:sz w:val="20"/>
                <w:szCs w:val="20"/>
              </w:rPr>
              <w:t>8</w:t>
            </w:r>
          </w:p>
        </w:tc>
        <w:tc>
          <w:tcPr>
            <w:tcW w:w="8222" w:type="dxa"/>
            <w:vAlign w:val="center"/>
          </w:tcPr>
          <w:p w14:paraId="1AA998DD" w14:textId="752A13D4" w:rsidR="0070326C" w:rsidRPr="00D2478B" w:rsidRDefault="00E73985" w:rsidP="0070326C">
            <w:pPr>
              <w:spacing w:after="0"/>
              <w:rPr>
                <w:rFonts w:ascii="Arial" w:hAnsi="Arial" w:cs="Arial"/>
                <w:sz w:val="20"/>
                <w:szCs w:val="20"/>
              </w:rPr>
            </w:pPr>
            <w:hyperlink w:anchor="_7.8_Monitoring" w:history="1">
              <w:r w:rsidR="0070326C" w:rsidRPr="00134B0A">
                <w:rPr>
                  <w:rStyle w:val="Hyperlink"/>
                  <w:rFonts w:ascii="Arial" w:hAnsi="Arial" w:cs="Arial"/>
                  <w:sz w:val="20"/>
                  <w:szCs w:val="20"/>
                </w:rPr>
                <w:t>Monitoring</w:t>
              </w:r>
            </w:hyperlink>
          </w:p>
        </w:tc>
        <w:tc>
          <w:tcPr>
            <w:tcW w:w="1068" w:type="dxa"/>
            <w:vAlign w:val="center"/>
          </w:tcPr>
          <w:p w14:paraId="775A06E9" w14:textId="27F7EF47" w:rsidR="0070326C" w:rsidRPr="00D2478B" w:rsidRDefault="004E74BA" w:rsidP="0070326C">
            <w:pPr>
              <w:spacing w:after="0"/>
              <w:jc w:val="center"/>
              <w:rPr>
                <w:rFonts w:ascii="Arial" w:hAnsi="Arial" w:cs="Arial"/>
                <w:sz w:val="20"/>
                <w:szCs w:val="20"/>
              </w:rPr>
            </w:pPr>
            <w:r>
              <w:rPr>
                <w:rFonts w:ascii="Arial" w:hAnsi="Arial" w:cs="Arial"/>
                <w:sz w:val="20"/>
                <w:szCs w:val="20"/>
              </w:rPr>
              <w:t>2</w:t>
            </w:r>
            <w:r w:rsidR="002D5BA0">
              <w:rPr>
                <w:rFonts w:ascii="Arial" w:hAnsi="Arial" w:cs="Arial"/>
                <w:sz w:val="20"/>
                <w:szCs w:val="20"/>
              </w:rPr>
              <w:t>2</w:t>
            </w:r>
          </w:p>
        </w:tc>
      </w:tr>
      <w:tr w:rsidR="0070326C" w:rsidRPr="00CC6F5D" w14:paraId="17EC9A6E" w14:textId="77777777" w:rsidTr="00BE324D">
        <w:tc>
          <w:tcPr>
            <w:tcW w:w="1129" w:type="dxa"/>
            <w:vAlign w:val="center"/>
          </w:tcPr>
          <w:p w14:paraId="690B4CE0" w14:textId="181E4201" w:rsidR="0070326C" w:rsidRPr="00D2478B" w:rsidRDefault="0070326C" w:rsidP="0070326C">
            <w:pPr>
              <w:spacing w:after="0"/>
              <w:ind w:left="306"/>
              <w:rPr>
                <w:rFonts w:ascii="Arial" w:hAnsi="Arial" w:cs="Arial"/>
                <w:sz w:val="20"/>
                <w:szCs w:val="20"/>
              </w:rPr>
            </w:pPr>
            <w:r w:rsidRPr="00D2478B">
              <w:rPr>
                <w:rFonts w:ascii="Arial" w:hAnsi="Arial" w:cs="Arial"/>
                <w:sz w:val="20"/>
                <w:szCs w:val="20"/>
              </w:rPr>
              <w:t>7.</w:t>
            </w:r>
            <w:r w:rsidR="00E81BA1">
              <w:rPr>
                <w:rFonts w:ascii="Arial" w:hAnsi="Arial" w:cs="Arial"/>
                <w:sz w:val="20"/>
                <w:szCs w:val="20"/>
              </w:rPr>
              <w:t>9</w:t>
            </w:r>
            <w:r w:rsidRPr="00D2478B">
              <w:rPr>
                <w:rFonts w:ascii="Arial" w:hAnsi="Arial" w:cs="Arial"/>
                <w:sz w:val="20"/>
                <w:szCs w:val="20"/>
              </w:rPr>
              <w:t xml:space="preserve"> </w:t>
            </w:r>
          </w:p>
        </w:tc>
        <w:tc>
          <w:tcPr>
            <w:tcW w:w="8222" w:type="dxa"/>
            <w:vAlign w:val="center"/>
          </w:tcPr>
          <w:p w14:paraId="12111CF8" w14:textId="0A32A822" w:rsidR="0070326C" w:rsidRPr="00D2478B" w:rsidRDefault="00E73985" w:rsidP="0070326C">
            <w:pPr>
              <w:spacing w:after="0"/>
              <w:rPr>
                <w:rFonts w:ascii="Arial" w:hAnsi="Arial" w:cs="Arial"/>
                <w:sz w:val="20"/>
                <w:szCs w:val="20"/>
              </w:rPr>
            </w:pPr>
            <w:hyperlink w:anchor="_7.9_Access_to" w:history="1">
              <w:r w:rsidR="0070326C" w:rsidRPr="00134B0A">
                <w:rPr>
                  <w:rStyle w:val="Hyperlink"/>
                  <w:rFonts w:ascii="Arial" w:hAnsi="Arial" w:cs="Arial"/>
                  <w:sz w:val="20"/>
                  <w:szCs w:val="20"/>
                </w:rPr>
                <w:t>Access to the Final Study Dataset</w:t>
              </w:r>
            </w:hyperlink>
          </w:p>
        </w:tc>
        <w:tc>
          <w:tcPr>
            <w:tcW w:w="1068" w:type="dxa"/>
            <w:vAlign w:val="center"/>
          </w:tcPr>
          <w:p w14:paraId="359107FF" w14:textId="2984F4A0" w:rsidR="0070326C" w:rsidRPr="00D2478B" w:rsidRDefault="004E74BA" w:rsidP="0070326C">
            <w:pPr>
              <w:spacing w:after="0"/>
              <w:jc w:val="center"/>
              <w:rPr>
                <w:rFonts w:ascii="Arial" w:hAnsi="Arial" w:cs="Arial"/>
                <w:sz w:val="20"/>
                <w:szCs w:val="20"/>
              </w:rPr>
            </w:pPr>
            <w:r>
              <w:rPr>
                <w:rFonts w:ascii="Arial" w:hAnsi="Arial" w:cs="Arial"/>
                <w:sz w:val="20"/>
                <w:szCs w:val="20"/>
              </w:rPr>
              <w:t>2</w:t>
            </w:r>
            <w:r w:rsidR="002D5BA0">
              <w:rPr>
                <w:rFonts w:ascii="Arial" w:hAnsi="Arial" w:cs="Arial"/>
                <w:sz w:val="20"/>
                <w:szCs w:val="20"/>
              </w:rPr>
              <w:t>2</w:t>
            </w:r>
          </w:p>
        </w:tc>
      </w:tr>
      <w:tr w:rsidR="0070326C" w:rsidRPr="00CC6F5D" w14:paraId="2AAD37F5" w14:textId="77777777" w:rsidTr="00BE324D">
        <w:tc>
          <w:tcPr>
            <w:tcW w:w="1129" w:type="dxa"/>
            <w:vAlign w:val="center"/>
          </w:tcPr>
          <w:p w14:paraId="1B748609" w14:textId="6ECAA9E7" w:rsidR="0070326C" w:rsidRPr="00D2478B" w:rsidRDefault="00E81BA1" w:rsidP="0070326C">
            <w:pPr>
              <w:spacing w:after="0"/>
              <w:rPr>
                <w:rFonts w:ascii="Arial" w:hAnsi="Arial" w:cs="Arial"/>
                <w:sz w:val="20"/>
                <w:szCs w:val="20"/>
              </w:rPr>
            </w:pPr>
            <w:r>
              <w:rPr>
                <w:rFonts w:ascii="Arial" w:hAnsi="Arial" w:cs="Arial"/>
                <w:sz w:val="20"/>
                <w:szCs w:val="20"/>
              </w:rPr>
              <w:t>8</w:t>
            </w:r>
            <w:r w:rsidR="0070326C" w:rsidRPr="00D2478B">
              <w:rPr>
                <w:rFonts w:ascii="Arial" w:hAnsi="Arial" w:cs="Arial"/>
                <w:sz w:val="20"/>
                <w:szCs w:val="20"/>
              </w:rPr>
              <w:t xml:space="preserve">. </w:t>
            </w:r>
          </w:p>
        </w:tc>
        <w:tc>
          <w:tcPr>
            <w:tcW w:w="8222" w:type="dxa"/>
            <w:vAlign w:val="center"/>
          </w:tcPr>
          <w:p w14:paraId="60895AB1" w14:textId="26143855" w:rsidR="0070326C" w:rsidRPr="00D2478B" w:rsidRDefault="00E73985" w:rsidP="0070326C">
            <w:pPr>
              <w:spacing w:after="0"/>
              <w:rPr>
                <w:rFonts w:ascii="Arial" w:hAnsi="Arial" w:cs="Arial"/>
                <w:sz w:val="20"/>
                <w:szCs w:val="20"/>
              </w:rPr>
            </w:pPr>
            <w:hyperlink w:anchor="_8__Dissemination" w:history="1">
              <w:r w:rsidR="0070326C" w:rsidRPr="00503FE1">
                <w:rPr>
                  <w:rStyle w:val="Hyperlink"/>
                  <w:rFonts w:ascii="Arial" w:hAnsi="Arial" w:cs="Arial"/>
                  <w:sz w:val="20"/>
                  <w:szCs w:val="20"/>
                </w:rPr>
                <w:t>Dissemination</w:t>
              </w:r>
            </w:hyperlink>
          </w:p>
        </w:tc>
        <w:tc>
          <w:tcPr>
            <w:tcW w:w="1068" w:type="dxa"/>
            <w:vAlign w:val="center"/>
          </w:tcPr>
          <w:p w14:paraId="1069173D" w14:textId="26FC3CC3" w:rsidR="0070326C" w:rsidRPr="00D2478B" w:rsidRDefault="004E74BA" w:rsidP="0070326C">
            <w:pPr>
              <w:spacing w:after="0"/>
              <w:jc w:val="center"/>
              <w:rPr>
                <w:rFonts w:ascii="Arial" w:hAnsi="Arial" w:cs="Arial"/>
                <w:sz w:val="20"/>
                <w:szCs w:val="20"/>
              </w:rPr>
            </w:pPr>
            <w:r>
              <w:rPr>
                <w:rFonts w:ascii="Arial" w:hAnsi="Arial" w:cs="Arial"/>
                <w:sz w:val="20"/>
                <w:szCs w:val="20"/>
              </w:rPr>
              <w:t>2</w:t>
            </w:r>
            <w:r w:rsidR="000B66CA">
              <w:rPr>
                <w:rFonts w:ascii="Arial" w:hAnsi="Arial" w:cs="Arial"/>
                <w:sz w:val="20"/>
                <w:szCs w:val="20"/>
              </w:rPr>
              <w:t>3</w:t>
            </w:r>
          </w:p>
        </w:tc>
      </w:tr>
      <w:tr w:rsidR="0070326C" w:rsidRPr="00CC6F5D" w14:paraId="5F86693B" w14:textId="77777777" w:rsidTr="00BE324D">
        <w:tc>
          <w:tcPr>
            <w:tcW w:w="1129" w:type="dxa"/>
            <w:vAlign w:val="center"/>
          </w:tcPr>
          <w:p w14:paraId="74CCE6F0" w14:textId="3B1B0308" w:rsidR="0070326C" w:rsidRPr="00D2478B" w:rsidRDefault="00E81BA1" w:rsidP="0070326C">
            <w:pPr>
              <w:spacing w:after="0"/>
              <w:ind w:left="873" w:hanging="567"/>
              <w:rPr>
                <w:rFonts w:ascii="Arial" w:hAnsi="Arial" w:cs="Arial"/>
                <w:sz w:val="20"/>
                <w:szCs w:val="20"/>
              </w:rPr>
            </w:pPr>
            <w:r>
              <w:rPr>
                <w:rFonts w:ascii="Arial" w:hAnsi="Arial" w:cs="Arial"/>
                <w:sz w:val="20"/>
                <w:szCs w:val="20"/>
              </w:rPr>
              <w:t>8</w:t>
            </w:r>
            <w:r w:rsidR="0070326C" w:rsidRPr="00D2478B">
              <w:rPr>
                <w:rFonts w:ascii="Arial" w:hAnsi="Arial" w:cs="Arial"/>
                <w:sz w:val="20"/>
                <w:szCs w:val="20"/>
              </w:rPr>
              <w:t xml:space="preserve">.1 </w:t>
            </w:r>
            <w:r w:rsidR="0070326C" w:rsidRPr="00D2478B">
              <w:rPr>
                <w:rFonts w:ascii="Arial" w:hAnsi="Arial" w:cs="Arial"/>
                <w:sz w:val="20"/>
                <w:szCs w:val="20"/>
              </w:rPr>
              <w:tab/>
            </w:r>
          </w:p>
        </w:tc>
        <w:tc>
          <w:tcPr>
            <w:tcW w:w="8222" w:type="dxa"/>
            <w:vAlign w:val="center"/>
          </w:tcPr>
          <w:p w14:paraId="0463185B" w14:textId="7CCB6FB3" w:rsidR="0070326C" w:rsidRPr="00D2478B" w:rsidRDefault="00E73985" w:rsidP="0070326C">
            <w:pPr>
              <w:spacing w:after="0"/>
              <w:rPr>
                <w:rFonts w:ascii="Arial" w:hAnsi="Arial" w:cs="Arial"/>
                <w:sz w:val="20"/>
                <w:szCs w:val="20"/>
              </w:rPr>
            </w:pPr>
            <w:hyperlink w:anchor="_8.1_Dissemination_Policy" w:history="1">
              <w:r w:rsidR="0070326C" w:rsidRPr="00134B0A">
                <w:rPr>
                  <w:rStyle w:val="Hyperlink"/>
                  <w:rFonts w:ascii="Arial" w:hAnsi="Arial" w:cs="Arial"/>
                  <w:sz w:val="20"/>
                  <w:szCs w:val="20"/>
                </w:rPr>
                <w:t>Dissemination Policy</w:t>
              </w:r>
            </w:hyperlink>
          </w:p>
        </w:tc>
        <w:tc>
          <w:tcPr>
            <w:tcW w:w="1068" w:type="dxa"/>
            <w:vAlign w:val="center"/>
          </w:tcPr>
          <w:p w14:paraId="68AA1221" w14:textId="4C3F7B40" w:rsidR="0070326C" w:rsidRPr="00D2478B" w:rsidRDefault="00763487" w:rsidP="0070326C">
            <w:pPr>
              <w:spacing w:after="0"/>
              <w:jc w:val="center"/>
              <w:rPr>
                <w:rFonts w:ascii="Arial" w:hAnsi="Arial" w:cs="Arial"/>
                <w:sz w:val="20"/>
                <w:szCs w:val="20"/>
              </w:rPr>
            </w:pPr>
            <w:r>
              <w:rPr>
                <w:rFonts w:ascii="Arial" w:hAnsi="Arial" w:cs="Arial"/>
                <w:sz w:val="20"/>
                <w:szCs w:val="20"/>
              </w:rPr>
              <w:t>2</w:t>
            </w:r>
            <w:r w:rsidR="000B66CA">
              <w:rPr>
                <w:rFonts w:ascii="Arial" w:hAnsi="Arial" w:cs="Arial"/>
                <w:sz w:val="20"/>
                <w:szCs w:val="20"/>
              </w:rPr>
              <w:t>3</w:t>
            </w:r>
          </w:p>
        </w:tc>
      </w:tr>
      <w:tr w:rsidR="00577377" w:rsidRPr="00CC6F5D" w14:paraId="222EE1DC" w14:textId="77777777" w:rsidTr="00BE324D">
        <w:tc>
          <w:tcPr>
            <w:tcW w:w="1129" w:type="dxa"/>
            <w:vAlign w:val="center"/>
          </w:tcPr>
          <w:p w14:paraId="55BE4CC8" w14:textId="147C9B31" w:rsidR="00577377" w:rsidRDefault="00577377" w:rsidP="00577377">
            <w:pPr>
              <w:spacing w:after="0"/>
              <w:rPr>
                <w:rFonts w:ascii="Arial" w:hAnsi="Arial" w:cs="Arial"/>
                <w:sz w:val="20"/>
                <w:szCs w:val="20"/>
              </w:rPr>
            </w:pPr>
            <w:r>
              <w:rPr>
                <w:rFonts w:ascii="Arial" w:hAnsi="Arial" w:cs="Arial"/>
                <w:sz w:val="20"/>
                <w:szCs w:val="20"/>
              </w:rPr>
              <w:t>9.</w:t>
            </w:r>
          </w:p>
        </w:tc>
        <w:tc>
          <w:tcPr>
            <w:tcW w:w="8222" w:type="dxa"/>
            <w:vAlign w:val="center"/>
          </w:tcPr>
          <w:p w14:paraId="0094752B" w14:textId="4AC555F2" w:rsidR="00577377" w:rsidRDefault="00E73985" w:rsidP="0070326C">
            <w:pPr>
              <w:spacing w:after="0"/>
            </w:pPr>
            <w:hyperlink w:anchor="_9_Archiving" w:history="1">
              <w:r w:rsidR="00577377" w:rsidRPr="00577377">
                <w:rPr>
                  <w:rStyle w:val="Hyperlink"/>
                  <w:sz w:val="20"/>
                  <w:szCs w:val="20"/>
                </w:rPr>
                <w:t>Archiving</w:t>
              </w:r>
            </w:hyperlink>
          </w:p>
        </w:tc>
        <w:tc>
          <w:tcPr>
            <w:tcW w:w="1068" w:type="dxa"/>
            <w:vAlign w:val="center"/>
          </w:tcPr>
          <w:p w14:paraId="5A5FA44C" w14:textId="4895592A" w:rsidR="00577377" w:rsidRDefault="00577377" w:rsidP="0070326C">
            <w:pPr>
              <w:spacing w:after="0"/>
              <w:jc w:val="center"/>
              <w:rPr>
                <w:rFonts w:ascii="Arial" w:hAnsi="Arial" w:cs="Arial"/>
                <w:sz w:val="20"/>
                <w:szCs w:val="20"/>
              </w:rPr>
            </w:pPr>
            <w:r>
              <w:rPr>
                <w:rFonts w:ascii="Arial" w:hAnsi="Arial" w:cs="Arial"/>
                <w:sz w:val="20"/>
                <w:szCs w:val="20"/>
              </w:rPr>
              <w:t>2</w:t>
            </w:r>
            <w:r w:rsidR="000B66CA">
              <w:rPr>
                <w:rFonts w:ascii="Arial" w:hAnsi="Arial" w:cs="Arial"/>
                <w:sz w:val="20"/>
                <w:szCs w:val="20"/>
              </w:rPr>
              <w:t>3</w:t>
            </w:r>
          </w:p>
        </w:tc>
      </w:tr>
      <w:tr w:rsidR="0070326C" w:rsidRPr="00CC6F5D" w14:paraId="0D1CBF0E" w14:textId="77777777" w:rsidTr="00BE324D">
        <w:tc>
          <w:tcPr>
            <w:tcW w:w="1129" w:type="dxa"/>
            <w:vAlign w:val="center"/>
          </w:tcPr>
          <w:p w14:paraId="11185027" w14:textId="1429E52B" w:rsidR="0070326C" w:rsidRPr="00D2478B" w:rsidRDefault="00577377" w:rsidP="0070326C">
            <w:pPr>
              <w:spacing w:after="0"/>
              <w:rPr>
                <w:rFonts w:ascii="Arial" w:hAnsi="Arial" w:cs="Arial"/>
                <w:sz w:val="20"/>
                <w:szCs w:val="20"/>
              </w:rPr>
            </w:pPr>
            <w:r>
              <w:rPr>
                <w:rFonts w:ascii="Arial" w:hAnsi="Arial" w:cs="Arial"/>
                <w:sz w:val="20"/>
                <w:szCs w:val="20"/>
              </w:rPr>
              <w:t>10</w:t>
            </w:r>
            <w:r w:rsidR="0070326C" w:rsidRPr="00D2478B">
              <w:rPr>
                <w:rFonts w:ascii="Arial" w:hAnsi="Arial" w:cs="Arial"/>
                <w:sz w:val="20"/>
                <w:szCs w:val="20"/>
              </w:rPr>
              <w:t xml:space="preserve">. </w:t>
            </w:r>
          </w:p>
        </w:tc>
        <w:tc>
          <w:tcPr>
            <w:tcW w:w="8222" w:type="dxa"/>
            <w:vAlign w:val="center"/>
          </w:tcPr>
          <w:p w14:paraId="5D56011E" w14:textId="075C1627" w:rsidR="0070326C" w:rsidRPr="00D2478B" w:rsidRDefault="00E73985" w:rsidP="0070326C">
            <w:pPr>
              <w:spacing w:after="0"/>
              <w:rPr>
                <w:rFonts w:ascii="Arial" w:hAnsi="Arial" w:cs="Arial"/>
                <w:sz w:val="20"/>
                <w:szCs w:val="20"/>
              </w:rPr>
            </w:pPr>
            <w:hyperlink w:anchor="_References" w:history="1">
              <w:r w:rsidR="0070326C" w:rsidRPr="00503FE1">
                <w:rPr>
                  <w:rStyle w:val="Hyperlink"/>
                  <w:rFonts w:ascii="Arial" w:hAnsi="Arial" w:cs="Arial"/>
                  <w:sz w:val="20"/>
                  <w:szCs w:val="20"/>
                </w:rPr>
                <w:t>References</w:t>
              </w:r>
            </w:hyperlink>
          </w:p>
        </w:tc>
        <w:tc>
          <w:tcPr>
            <w:tcW w:w="1068" w:type="dxa"/>
            <w:vAlign w:val="center"/>
          </w:tcPr>
          <w:p w14:paraId="4775CBEB" w14:textId="387B3296" w:rsidR="0070326C" w:rsidRPr="00D2478B" w:rsidRDefault="00073B04" w:rsidP="0070326C">
            <w:pPr>
              <w:spacing w:after="0"/>
              <w:jc w:val="center"/>
              <w:rPr>
                <w:rFonts w:ascii="Arial" w:hAnsi="Arial" w:cs="Arial"/>
                <w:sz w:val="20"/>
                <w:szCs w:val="20"/>
              </w:rPr>
            </w:pPr>
            <w:r>
              <w:rPr>
                <w:rFonts w:ascii="Arial" w:hAnsi="Arial" w:cs="Arial"/>
                <w:sz w:val="20"/>
                <w:szCs w:val="20"/>
              </w:rPr>
              <w:t>2</w:t>
            </w:r>
            <w:r w:rsidR="002D5BA0">
              <w:rPr>
                <w:rFonts w:ascii="Arial" w:hAnsi="Arial" w:cs="Arial"/>
                <w:sz w:val="20"/>
                <w:szCs w:val="20"/>
              </w:rPr>
              <w:t>4</w:t>
            </w:r>
          </w:p>
        </w:tc>
      </w:tr>
    </w:tbl>
    <w:p w14:paraId="228A7C57" w14:textId="4B8DA974" w:rsidR="00093582" w:rsidRPr="005D1CA1" w:rsidRDefault="00093582" w:rsidP="005D1CA1">
      <w:pPr>
        <w:spacing w:before="240"/>
        <w:rPr>
          <w:rFonts w:ascii="Arial" w:hAnsi="Arial" w:cs="Arial"/>
          <w:color w:val="0070C0"/>
        </w:rPr>
      </w:pPr>
      <w:r w:rsidRPr="00CC6F5D">
        <w:rPr>
          <w:rFonts w:ascii="Arial" w:hAnsi="Arial" w:cs="Arial"/>
        </w:rPr>
        <w:br w:type="page"/>
      </w:r>
    </w:p>
    <w:p w14:paraId="76B4BE03" w14:textId="75211099" w:rsidR="00475FDA" w:rsidRPr="00C10DB2" w:rsidRDefault="002F3FD6" w:rsidP="00134B0A">
      <w:pPr>
        <w:pStyle w:val="Heading2"/>
      </w:pPr>
      <w:bookmarkStart w:id="7" w:name="_Key_Study_Contacts"/>
      <w:bookmarkStart w:id="8" w:name="_Toc109811207"/>
      <w:bookmarkEnd w:id="7"/>
      <w:r w:rsidRPr="00CC6F5D">
        <w:lastRenderedPageBreak/>
        <w:t>Key Study Contacts</w:t>
      </w:r>
      <w:bookmarkEnd w:id="5"/>
      <w:bookmarkEnd w:id="8"/>
    </w:p>
    <w:tbl>
      <w:tblPr>
        <w:tblStyle w:val="TableGrid"/>
        <w:tblW w:w="0" w:type="auto"/>
        <w:tblLook w:val="04A0" w:firstRow="1" w:lastRow="0" w:firstColumn="1" w:lastColumn="0" w:noHBand="0" w:noVBand="1"/>
      </w:tblPr>
      <w:tblGrid>
        <w:gridCol w:w="3860"/>
        <w:gridCol w:w="6483"/>
      </w:tblGrid>
      <w:tr w:rsidR="003C12DB" w:rsidRPr="00CC6F5D" w14:paraId="37F1B76C" w14:textId="77777777" w:rsidTr="00224762">
        <w:tc>
          <w:tcPr>
            <w:tcW w:w="3860" w:type="dxa"/>
            <w:vAlign w:val="center"/>
          </w:tcPr>
          <w:p w14:paraId="20B9EE96" w14:textId="7F7852E4" w:rsidR="003C12DB" w:rsidRPr="00767A7C" w:rsidRDefault="003C12DB" w:rsidP="00224762">
            <w:pPr>
              <w:spacing w:after="0"/>
              <w:rPr>
                <w:rFonts w:ascii="Arial" w:hAnsi="Arial" w:cs="Arial"/>
                <w:b/>
                <w:bCs/>
              </w:rPr>
            </w:pPr>
            <w:r w:rsidRPr="00767A7C">
              <w:rPr>
                <w:rFonts w:ascii="Arial" w:hAnsi="Arial" w:cs="Arial"/>
                <w:b/>
                <w:bCs/>
              </w:rPr>
              <w:t>Chief Investigator</w:t>
            </w:r>
          </w:p>
        </w:tc>
        <w:tc>
          <w:tcPr>
            <w:tcW w:w="6483" w:type="dxa"/>
            <w:vAlign w:val="center"/>
          </w:tcPr>
          <w:p w14:paraId="0F5DC8CB" w14:textId="77777777" w:rsidR="00C10DB2" w:rsidRDefault="00C10DB2" w:rsidP="00224762">
            <w:pPr>
              <w:spacing w:after="0"/>
              <w:rPr>
                <w:rFonts w:ascii="Arial" w:hAnsi="Arial" w:cs="Arial"/>
                <w:color w:val="0070C0"/>
              </w:rPr>
            </w:pPr>
          </w:p>
          <w:p w14:paraId="66BA0298" w14:textId="58223190" w:rsidR="003C12DB" w:rsidRDefault="000865A5" w:rsidP="00224762">
            <w:pPr>
              <w:spacing w:after="0"/>
              <w:rPr>
                <w:rFonts w:ascii="Arial" w:hAnsi="Arial" w:cs="Arial"/>
                <w:b/>
                <w:bCs/>
                <w:color w:val="000000" w:themeColor="text1"/>
              </w:rPr>
            </w:pPr>
            <w:r>
              <w:rPr>
                <w:rFonts w:ascii="Arial" w:hAnsi="Arial" w:cs="Arial"/>
                <w:b/>
                <w:bCs/>
                <w:color w:val="000000" w:themeColor="text1"/>
              </w:rPr>
              <w:t>Dr</w:t>
            </w:r>
            <w:r w:rsidR="00C10DB2" w:rsidRPr="00C10DB2">
              <w:rPr>
                <w:rFonts w:ascii="Arial" w:hAnsi="Arial" w:cs="Arial"/>
                <w:b/>
                <w:bCs/>
                <w:color w:val="000000" w:themeColor="text1"/>
              </w:rPr>
              <w:t xml:space="preserve"> Tim Felton</w:t>
            </w:r>
          </w:p>
          <w:p w14:paraId="23A4A106" w14:textId="59E019C9" w:rsidR="00A95B56" w:rsidRPr="00A95B56" w:rsidRDefault="00A95B56" w:rsidP="00224762">
            <w:pPr>
              <w:spacing w:after="0"/>
              <w:rPr>
                <w:rFonts w:ascii="Arial" w:hAnsi="Arial" w:cs="Arial"/>
                <w:color w:val="000000" w:themeColor="text1"/>
              </w:rPr>
            </w:pPr>
            <w:r w:rsidRPr="00C10DB2">
              <w:rPr>
                <w:rFonts w:ascii="Arial" w:hAnsi="Arial" w:cs="Arial"/>
                <w:color w:val="000000" w:themeColor="text1"/>
              </w:rPr>
              <w:t>Manchester University NHS Foundation Trust</w:t>
            </w:r>
          </w:p>
          <w:p w14:paraId="472101B4" w14:textId="77777777" w:rsidR="00C10DB2" w:rsidRPr="00C10DB2" w:rsidRDefault="00C10DB2" w:rsidP="00224762">
            <w:pPr>
              <w:spacing w:after="0"/>
              <w:rPr>
                <w:rFonts w:ascii="Arial" w:hAnsi="Arial" w:cs="Arial"/>
                <w:color w:val="000000" w:themeColor="text1"/>
              </w:rPr>
            </w:pPr>
          </w:p>
          <w:p w14:paraId="429331A6" w14:textId="305CDC04" w:rsidR="00C10DB2" w:rsidRPr="008109BD" w:rsidRDefault="00C10DB2" w:rsidP="00224762">
            <w:pPr>
              <w:spacing w:after="0"/>
              <w:rPr>
                <w:rFonts w:ascii="Arial" w:hAnsi="Arial" w:cs="Arial"/>
              </w:rPr>
            </w:pPr>
            <w:r w:rsidRPr="00C10DB2">
              <w:rPr>
                <w:rFonts w:ascii="Arial" w:hAnsi="Arial" w:cs="Arial"/>
                <w:color w:val="000000" w:themeColor="text1"/>
              </w:rPr>
              <w:t xml:space="preserve">Tel: </w:t>
            </w:r>
            <w:r w:rsidR="00412617">
              <w:rPr>
                <w:rFonts w:ascii="Arial" w:hAnsi="Arial" w:cs="Arial"/>
                <w:color w:val="000000" w:themeColor="text1"/>
              </w:rPr>
              <w:t xml:space="preserve">+44 </w:t>
            </w:r>
            <w:r w:rsidR="00A95B56">
              <w:rPr>
                <w:rFonts w:ascii="Arial" w:hAnsi="Arial" w:cs="Arial"/>
                <w:color w:val="000000" w:themeColor="text1"/>
              </w:rPr>
              <w:t>79660</w:t>
            </w:r>
            <w:r w:rsidR="00412617">
              <w:rPr>
                <w:rFonts w:ascii="Arial" w:hAnsi="Arial" w:cs="Arial"/>
                <w:color w:val="000000" w:themeColor="text1"/>
              </w:rPr>
              <w:t xml:space="preserve"> </w:t>
            </w:r>
            <w:r w:rsidR="00A95B56">
              <w:rPr>
                <w:rFonts w:ascii="Arial" w:hAnsi="Arial" w:cs="Arial"/>
                <w:color w:val="000000" w:themeColor="text1"/>
              </w:rPr>
              <w:t>57151</w:t>
            </w:r>
          </w:p>
          <w:p w14:paraId="5FC52B41" w14:textId="23617C7F" w:rsidR="00C10DB2" w:rsidRPr="008109BD" w:rsidRDefault="00C10DB2" w:rsidP="00224762">
            <w:pPr>
              <w:spacing w:after="0"/>
              <w:rPr>
                <w:rFonts w:ascii="Arial" w:hAnsi="Arial" w:cs="Arial"/>
              </w:rPr>
            </w:pPr>
            <w:r w:rsidRPr="008109BD">
              <w:rPr>
                <w:rFonts w:ascii="Arial" w:hAnsi="Arial" w:cs="Arial"/>
              </w:rPr>
              <w:t xml:space="preserve">E-mail: </w:t>
            </w:r>
            <w:hyperlink r:id="rId8" w:history="1">
              <w:r w:rsidR="00903BE0" w:rsidRPr="008109BD">
                <w:rPr>
                  <w:rStyle w:val="Hyperlink"/>
                  <w:rFonts w:ascii="Arial" w:hAnsi="Arial" w:cs="Arial"/>
                  <w:color w:val="auto"/>
                </w:rPr>
                <w:t>tim.felton@m</w:t>
              </w:r>
              <w:r w:rsidR="00903BE0" w:rsidRPr="008109BD">
                <w:rPr>
                  <w:rStyle w:val="Hyperlink"/>
                  <w:color w:val="auto"/>
                </w:rPr>
                <w:t>ft.</w:t>
              </w:r>
              <w:r w:rsidR="00903BE0" w:rsidRPr="008109BD">
                <w:rPr>
                  <w:rStyle w:val="Hyperlink"/>
                  <w:rFonts w:ascii="Arial" w:hAnsi="Arial" w:cs="Arial"/>
                  <w:color w:val="auto"/>
                </w:rPr>
                <w:t>nhs.uk</w:t>
              </w:r>
            </w:hyperlink>
          </w:p>
          <w:p w14:paraId="1802A146" w14:textId="76C1BC7E" w:rsidR="00C10DB2" w:rsidRPr="00A95B56" w:rsidRDefault="00C10DB2" w:rsidP="00224762">
            <w:pPr>
              <w:spacing w:after="0"/>
              <w:rPr>
                <w:rFonts w:ascii="Arial" w:hAnsi="Arial" w:cs="Arial"/>
                <w:color w:val="000000" w:themeColor="text1"/>
              </w:rPr>
            </w:pPr>
          </w:p>
        </w:tc>
      </w:tr>
      <w:tr w:rsidR="003C3769" w:rsidRPr="00CC6F5D" w14:paraId="2AEBC292" w14:textId="77777777" w:rsidTr="00224762">
        <w:tc>
          <w:tcPr>
            <w:tcW w:w="3860" w:type="dxa"/>
            <w:vAlign w:val="center"/>
          </w:tcPr>
          <w:p w14:paraId="4FC5D963" w14:textId="6736C0D9" w:rsidR="003C3769" w:rsidRPr="00767A7C" w:rsidRDefault="002F3FD6" w:rsidP="00224762">
            <w:pPr>
              <w:spacing w:after="0"/>
              <w:rPr>
                <w:rFonts w:ascii="Arial" w:hAnsi="Arial" w:cs="Arial"/>
                <w:b/>
                <w:bCs/>
              </w:rPr>
            </w:pPr>
            <w:r w:rsidRPr="00767A7C">
              <w:rPr>
                <w:rFonts w:ascii="Arial" w:hAnsi="Arial" w:cs="Arial"/>
                <w:b/>
                <w:bCs/>
              </w:rPr>
              <w:t xml:space="preserve">Principal </w:t>
            </w:r>
            <w:r w:rsidR="003C3769" w:rsidRPr="00767A7C">
              <w:rPr>
                <w:rFonts w:ascii="Arial" w:hAnsi="Arial" w:cs="Arial"/>
                <w:b/>
                <w:bCs/>
              </w:rPr>
              <w:t>Investigator</w:t>
            </w:r>
          </w:p>
        </w:tc>
        <w:tc>
          <w:tcPr>
            <w:tcW w:w="6483" w:type="dxa"/>
            <w:vAlign w:val="center"/>
          </w:tcPr>
          <w:p w14:paraId="003FDD93" w14:textId="77777777" w:rsidR="00C10DB2" w:rsidRPr="00C10DB2" w:rsidRDefault="00C10DB2" w:rsidP="00224762">
            <w:pPr>
              <w:spacing w:after="0"/>
              <w:rPr>
                <w:rFonts w:ascii="Arial" w:hAnsi="Arial" w:cs="Arial"/>
                <w:color w:val="000000" w:themeColor="text1"/>
              </w:rPr>
            </w:pPr>
          </w:p>
          <w:p w14:paraId="591A6765" w14:textId="77777777" w:rsidR="003C3769" w:rsidRPr="00C10DB2" w:rsidRDefault="00C10DB2" w:rsidP="00224762">
            <w:pPr>
              <w:spacing w:after="0"/>
              <w:rPr>
                <w:rFonts w:ascii="Arial" w:hAnsi="Arial" w:cs="Arial"/>
                <w:b/>
                <w:bCs/>
                <w:color w:val="000000" w:themeColor="text1"/>
              </w:rPr>
            </w:pPr>
            <w:r w:rsidRPr="00C10DB2">
              <w:rPr>
                <w:rFonts w:ascii="Arial" w:hAnsi="Arial" w:cs="Arial"/>
                <w:b/>
                <w:bCs/>
                <w:color w:val="000000" w:themeColor="text1"/>
              </w:rPr>
              <w:t>Dr Jan Hansel</w:t>
            </w:r>
          </w:p>
          <w:p w14:paraId="6BA3912C" w14:textId="77777777" w:rsidR="00C10DB2" w:rsidRDefault="00C10DB2" w:rsidP="00224762">
            <w:pPr>
              <w:spacing w:after="0"/>
              <w:rPr>
                <w:rFonts w:ascii="Arial" w:hAnsi="Arial" w:cs="Arial"/>
                <w:color w:val="000000" w:themeColor="text1"/>
              </w:rPr>
            </w:pPr>
            <w:r w:rsidRPr="00C10DB2">
              <w:rPr>
                <w:rFonts w:ascii="Arial" w:hAnsi="Arial" w:cs="Arial"/>
                <w:color w:val="000000" w:themeColor="text1"/>
              </w:rPr>
              <w:t>Manchester University NHS Foundation Trust</w:t>
            </w:r>
          </w:p>
          <w:p w14:paraId="5A019C18" w14:textId="77777777" w:rsidR="00A95B56" w:rsidRPr="00A95B56" w:rsidRDefault="00A95B56" w:rsidP="00224762">
            <w:pPr>
              <w:spacing w:after="0"/>
              <w:rPr>
                <w:rFonts w:ascii="Arial" w:hAnsi="Arial" w:cs="Arial"/>
              </w:rPr>
            </w:pPr>
          </w:p>
          <w:p w14:paraId="04674995" w14:textId="49057AA0" w:rsidR="00A95B56" w:rsidRPr="00A95B56" w:rsidRDefault="00A95B56" w:rsidP="00224762">
            <w:pPr>
              <w:spacing w:after="0"/>
              <w:rPr>
                <w:rFonts w:ascii="Arial" w:hAnsi="Arial" w:cs="Arial"/>
              </w:rPr>
            </w:pPr>
            <w:r w:rsidRPr="00A95B56">
              <w:rPr>
                <w:rFonts w:ascii="Arial" w:hAnsi="Arial" w:cs="Arial"/>
              </w:rPr>
              <w:t xml:space="preserve">Tel: </w:t>
            </w:r>
            <w:r w:rsidR="00412617">
              <w:rPr>
                <w:rFonts w:ascii="Arial" w:hAnsi="Arial" w:cs="Arial"/>
              </w:rPr>
              <w:t xml:space="preserve">+44 </w:t>
            </w:r>
            <w:r w:rsidRPr="00A95B56">
              <w:rPr>
                <w:rFonts w:ascii="Arial" w:hAnsi="Arial" w:cs="Arial"/>
              </w:rPr>
              <w:t>7960819027</w:t>
            </w:r>
          </w:p>
          <w:p w14:paraId="2322BB66" w14:textId="343474CF" w:rsidR="00A95B56" w:rsidRPr="00A95B56" w:rsidRDefault="00A95B56" w:rsidP="00224762">
            <w:pPr>
              <w:spacing w:after="0"/>
              <w:rPr>
                <w:rFonts w:ascii="Arial" w:hAnsi="Arial" w:cs="Arial"/>
              </w:rPr>
            </w:pPr>
            <w:r w:rsidRPr="00A95B56">
              <w:rPr>
                <w:rFonts w:ascii="Arial" w:hAnsi="Arial" w:cs="Arial"/>
              </w:rPr>
              <w:t xml:space="preserve">E-mail: </w:t>
            </w:r>
            <w:hyperlink r:id="rId9" w:history="1">
              <w:r w:rsidRPr="00A95B56">
                <w:rPr>
                  <w:rStyle w:val="Hyperlink"/>
                  <w:rFonts w:ascii="Arial" w:hAnsi="Arial" w:cs="Arial"/>
                  <w:color w:val="auto"/>
                </w:rPr>
                <w:t>jan.hansel@nhs.net</w:t>
              </w:r>
            </w:hyperlink>
          </w:p>
          <w:p w14:paraId="743185ED" w14:textId="5D1E39FD" w:rsidR="00C10DB2" w:rsidRPr="00320A55" w:rsidRDefault="00C10DB2" w:rsidP="00224762">
            <w:pPr>
              <w:spacing w:after="0"/>
              <w:rPr>
                <w:rFonts w:ascii="Arial" w:hAnsi="Arial" w:cs="Arial"/>
                <w:color w:val="0070C0"/>
              </w:rPr>
            </w:pPr>
          </w:p>
        </w:tc>
      </w:tr>
      <w:tr w:rsidR="003C3769" w:rsidRPr="00CC6F5D" w14:paraId="488CD785" w14:textId="77777777" w:rsidTr="00224762">
        <w:tc>
          <w:tcPr>
            <w:tcW w:w="3860" w:type="dxa"/>
            <w:vAlign w:val="center"/>
          </w:tcPr>
          <w:p w14:paraId="446678F7" w14:textId="661F4B6B" w:rsidR="003C3769" w:rsidRPr="00AD64CD" w:rsidRDefault="003C3769" w:rsidP="00224762">
            <w:pPr>
              <w:spacing w:after="0"/>
              <w:rPr>
                <w:rFonts w:ascii="Arial" w:hAnsi="Arial" w:cs="Arial"/>
                <w:b/>
                <w:bCs/>
                <w:color w:val="0000FF"/>
              </w:rPr>
            </w:pPr>
            <w:r w:rsidRPr="00AD64CD">
              <w:rPr>
                <w:rFonts w:ascii="Arial" w:hAnsi="Arial" w:cs="Arial"/>
                <w:b/>
                <w:bCs/>
              </w:rPr>
              <w:t>Study</w:t>
            </w:r>
            <w:r w:rsidR="0077039E">
              <w:rPr>
                <w:rFonts w:ascii="Arial" w:hAnsi="Arial" w:cs="Arial"/>
                <w:b/>
                <w:bCs/>
              </w:rPr>
              <w:t xml:space="preserve"> </w:t>
            </w:r>
            <w:r w:rsidR="004B4F69">
              <w:rPr>
                <w:rFonts w:ascii="Arial" w:hAnsi="Arial" w:cs="Arial"/>
                <w:b/>
                <w:bCs/>
              </w:rPr>
              <w:t>C</w:t>
            </w:r>
            <w:r w:rsidR="0077039E">
              <w:rPr>
                <w:rFonts w:ascii="Arial" w:hAnsi="Arial" w:cs="Arial"/>
                <w:b/>
                <w:bCs/>
              </w:rPr>
              <w:t xml:space="preserve">ontact for </w:t>
            </w:r>
            <w:r w:rsidR="004B4F69">
              <w:rPr>
                <w:rFonts w:ascii="Arial" w:hAnsi="Arial" w:cs="Arial"/>
                <w:b/>
                <w:bCs/>
              </w:rPr>
              <w:t>E</w:t>
            </w:r>
            <w:r w:rsidR="0077039E">
              <w:rPr>
                <w:rFonts w:ascii="Arial" w:hAnsi="Arial" w:cs="Arial"/>
                <w:b/>
                <w:bCs/>
              </w:rPr>
              <w:t>nquiries</w:t>
            </w:r>
            <w:r w:rsidRPr="00AD64CD">
              <w:rPr>
                <w:rFonts w:ascii="Arial" w:hAnsi="Arial" w:cs="Arial"/>
                <w:b/>
                <w:bCs/>
              </w:rPr>
              <w:t xml:space="preserve"> </w:t>
            </w:r>
          </w:p>
        </w:tc>
        <w:tc>
          <w:tcPr>
            <w:tcW w:w="6483" w:type="dxa"/>
            <w:vAlign w:val="center"/>
          </w:tcPr>
          <w:p w14:paraId="2EA94A62" w14:textId="77777777" w:rsidR="00406D0D" w:rsidRDefault="00406D0D" w:rsidP="00224762">
            <w:pPr>
              <w:spacing w:after="0"/>
              <w:rPr>
                <w:rFonts w:ascii="Arial" w:hAnsi="Arial" w:cs="Arial"/>
              </w:rPr>
            </w:pPr>
          </w:p>
          <w:p w14:paraId="5D4F5011" w14:textId="3248D1E7" w:rsidR="003C3769" w:rsidRPr="00406D0D" w:rsidRDefault="00406D0D" w:rsidP="00224762">
            <w:pPr>
              <w:spacing w:after="0"/>
              <w:rPr>
                <w:rFonts w:ascii="Arial" w:hAnsi="Arial" w:cs="Arial"/>
                <w:b/>
                <w:bCs/>
              </w:rPr>
            </w:pPr>
            <w:r w:rsidRPr="00406D0D">
              <w:rPr>
                <w:rFonts w:ascii="Arial" w:hAnsi="Arial" w:cs="Arial"/>
                <w:b/>
                <w:bCs/>
              </w:rPr>
              <w:t>RE-EMERGING Research Team</w:t>
            </w:r>
          </w:p>
          <w:p w14:paraId="04801DA2" w14:textId="46AAD8AF" w:rsidR="00406D0D" w:rsidRPr="00406D0D" w:rsidRDefault="00406D0D" w:rsidP="00224762">
            <w:pPr>
              <w:spacing w:after="0"/>
              <w:rPr>
                <w:rFonts w:ascii="Arial" w:hAnsi="Arial" w:cs="Arial"/>
              </w:rPr>
            </w:pPr>
            <w:r w:rsidRPr="00406D0D">
              <w:rPr>
                <w:rFonts w:ascii="Arial" w:hAnsi="Arial" w:cs="Arial"/>
              </w:rPr>
              <w:t>Wythenshawe Hospital</w:t>
            </w:r>
          </w:p>
          <w:p w14:paraId="0AD33226" w14:textId="64B12E2D" w:rsidR="00406D0D" w:rsidRPr="00406D0D" w:rsidRDefault="00406D0D" w:rsidP="00224762">
            <w:pPr>
              <w:spacing w:after="0"/>
              <w:rPr>
                <w:rFonts w:ascii="Arial" w:hAnsi="Arial" w:cs="Arial"/>
              </w:rPr>
            </w:pPr>
            <w:r w:rsidRPr="00406D0D">
              <w:rPr>
                <w:rFonts w:ascii="Arial" w:hAnsi="Arial" w:cs="Arial"/>
              </w:rPr>
              <w:t>Manchester University NHS Foundation Trust</w:t>
            </w:r>
          </w:p>
          <w:p w14:paraId="5B48BF8B" w14:textId="77777777" w:rsidR="00406D0D" w:rsidRPr="00406D0D" w:rsidRDefault="00406D0D" w:rsidP="00224762">
            <w:pPr>
              <w:spacing w:after="0"/>
              <w:rPr>
                <w:rFonts w:ascii="Arial" w:hAnsi="Arial" w:cs="Arial"/>
              </w:rPr>
            </w:pPr>
            <w:r w:rsidRPr="00406D0D">
              <w:rPr>
                <w:rFonts w:ascii="Arial" w:hAnsi="Arial" w:cs="Arial"/>
              </w:rPr>
              <w:t>Southmoor Rd, Wythenshawe</w:t>
            </w:r>
          </w:p>
          <w:p w14:paraId="0B39C914" w14:textId="125829D0" w:rsidR="00406D0D" w:rsidRPr="00406D0D" w:rsidRDefault="00406D0D" w:rsidP="00224762">
            <w:pPr>
              <w:spacing w:after="0"/>
              <w:rPr>
                <w:rFonts w:ascii="Arial" w:hAnsi="Arial" w:cs="Arial"/>
              </w:rPr>
            </w:pPr>
            <w:r w:rsidRPr="00406D0D">
              <w:rPr>
                <w:rFonts w:ascii="Arial" w:hAnsi="Arial" w:cs="Arial"/>
              </w:rPr>
              <w:t>Manchester M23 9LT</w:t>
            </w:r>
          </w:p>
          <w:p w14:paraId="343FE85C" w14:textId="77777777" w:rsidR="00406D0D" w:rsidRPr="00406D0D" w:rsidRDefault="00406D0D" w:rsidP="00224762">
            <w:pPr>
              <w:spacing w:after="0"/>
              <w:rPr>
                <w:rFonts w:ascii="Arial" w:hAnsi="Arial" w:cs="Arial"/>
              </w:rPr>
            </w:pPr>
          </w:p>
          <w:p w14:paraId="67C862C0" w14:textId="723E2DFB" w:rsidR="00406D0D" w:rsidRPr="00406D0D" w:rsidRDefault="00406D0D" w:rsidP="00224762">
            <w:pPr>
              <w:spacing w:after="0"/>
              <w:rPr>
                <w:rFonts w:ascii="Arial" w:hAnsi="Arial" w:cs="Arial"/>
              </w:rPr>
            </w:pPr>
            <w:r w:rsidRPr="00406D0D">
              <w:rPr>
                <w:rFonts w:ascii="Arial" w:hAnsi="Arial" w:cs="Arial"/>
              </w:rPr>
              <w:t>Tel: +44</w:t>
            </w:r>
            <w:r w:rsidR="00867F0F">
              <w:rPr>
                <w:rFonts w:ascii="Arial" w:hAnsi="Arial" w:cs="Arial"/>
              </w:rPr>
              <w:t xml:space="preserve"> </w:t>
            </w:r>
            <w:r w:rsidRPr="00406D0D">
              <w:rPr>
                <w:rFonts w:ascii="Arial" w:hAnsi="Arial" w:cs="Arial"/>
              </w:rPr>
              <w:t xml:space="preserve">1612195757 </w:t>
            </w:r>
          </w:p>
          <w:p w14:paraId="5E2449AE" w14:textId="251CA6FD" w:rsidR="00406D0D" w:rsidRPr="00406D0D" w:rsidRDefault="00406D0D" w:rsidP="00224762">
            <w:pPr>
              <w:spacing w:after="0"/>
              <w:rPr>
                <w:rFonts w:ascii="Arial" w:hAnsi="Arial" w:cs="Arial"/>
              </w:rPr>
            </w:pPr>
            <w:r w:rsidRPr="00406D0D">
              <w:rPr>
                <w:rFonts w:ascii="Arial" w:hAnsi="Arial" w:cs="Arial"/>
              </w:rPr>
              <w:t xml:space="preserve">Email: </w:t>
            </w:r>
            <w:hyperlink r:id="rId10" w:history="1">
              <w:r w:rsidRPr="00406D0D">
                <w:rPr>
                  <w:rStyle w:val="Hyperlink"/>
                  <w:rFonts w:ascii="Arial" w:hAnsi="Arial" w:cs="Arial"/>
                  <w:color w:val="auto"/>
                </w:rPr>
                <w:t>Re-Emerging.Research@mft.nhs.uk</w:t>
              </w:r>
            </w:hyperlink>
          </w:p>
          <w:p w14:paraId="2A3B85E8" w14:textId="47CB92B7" w:rsidR="00406D0D" w:rsidRPr="00A95B56" w:rsidRDefault="00406D0D" w:rsidP="00224762">
            <w:pPr>
              <w:spacing w:after="0"/>
              <w:rPr>
                <w:rFonts w:ascii="Arial" w:hAnsi="Arial" w:cs="Arial"/>
                <w:color w:val="FF0000"/>
              </w:rPr>
            </w:pPr>
          </w:p>
        </w:tc>
      </w:tr>
      <w:tr w:rsidR="003C3769" w:rsidRPr="00CC6F5D" w14:paraId="4072219F" w14:textId="77777777" w:rsidTr="00224762">
        <w:tc>
          <w:tcPr>
            <w:tcW w:w="3860" w:type="dxa"/>
            <w:vAlign w:val="center"/>
          </w:tcPr>
          <w:p w14:paraId="430FFEC6" w14:textId="2BAE3A45" w:rsidR="003C3769" w:rsidRPr="00AD64CD" w:rsidRDefault="003C3769" w:rsidP="00224762">
            <w:pPr>
              <w:spacing w:after="0"/>
              <w:rPr>
                <w:rFonts w:ascii="Arial" w:hAnsi="Arial" w:cs="Arial"/>
                <w:b/>
                <w:bCs/>
                <w:color w:val="0000FF"/>
              </w:rPr>
            </w:pPr>
            <w:r w:rsidRPr="00AD64CD">
              <w:rPr>
                <w:rFonts w:ascii="Arial" w:hAnsi="Arial" w:cs="Arial"/>
                <w:b/>
                <w:bCs/>
              </w:rPr>
              <w:t>Sponsor</w:t>
            </w:r>
          </w:p>
        </w:tc>
        <w:tc>
          <w:tcPr>
            <w:tcW w:w="6483" w:type="dxa"/>
            <w:vAlign w:val="center"/>
          </w:tcPr>
          <w:p w14:paraId="071C3956" w14:textId="77777777" w:rsidR="00406D0D" w:rsidRDefault="00406D0D" w:rsidP="00224762">
            <w:pPr>
              <w:spacing w:after="0"/>
              <w:rPr>
                <w:rFonts w:ascii="Arial" w:hAnsi="Arial" w:cs="Arial"/>
                <w:color w:val="FF0000"/>
              </w:rPr>
            </w:pPr>
          </w:p>
          <w:p w14:paraId="116B32DD" w14:textId="63C297D6" w:rsidR="00867F0F" w:rsidRPr="00867F0F" w:rsidRDefault="008D5183" w:rsidP="008D5183">
            <w:pPr>
              <w:spacing w:after="0"/>
              <w:rPr>
                <w:rFonts w:ascii="Arial" w:hAnsi="Arial" w:cs="Arial"/>
              </w:rPr>
            </w:pPr>
            <w:r>
              <w:rPr>
                <w:rFonts w:ascii="Arial" w:hAnsi="Arial" w:cs="Arial"/>
              </w:rPr>
              <w:t>Lynne Webster</w:t>
            </w:r>
            <w:r w:rsidR="00867F0F" w:rsidRPr="00867F0F">
              <w:rPr>
                <w:rFonts w:ascii="Arial" w:hAnsi="Arial" w:cs="Arial"/>
              </w:rPr>
              <w:t xml:space="preserve"> </w:t>
            </w:r>
          </w:p>
          <w:p w14:paraId="65AA27DD" w14:textId="77777777" w:rsidR="00867F0F" w:rsidRPr="00867F0F" w:rsidRDefault="00867F0F" w:rsidP="00224762">
            <w:pPr>
              <w:spacing w:after="0"/>
              <w:rPr>
                <w:rFonts w:ascii="Arial" w:hAnsi="Arial" w:cs="Arial"/>
              </w:rPr>
            </w:pPr>
            <w:r w:rsidRPr="00867F0F">
              <w:rPr>
                <w:rFonts w:ascii="Arial" w:hAnsi="Arial" w:cs="Arial"/>
              </w:rPr>
              <w:t xml:space="preserve">Manchester University NHS Foundation Trust </w:t>
            </w:r>
          </w:p>
          <w:p w14:paraId="5D36B7E6" w14:textId="77777777" w:rsidR="00867F0F" w:rsidRPr="00867F0F" w:rsidRDefault="00867F0F" w:rsidP="00224762">
            <w:pPr>
              <w:spacing w:after="0"/>
              <w:rPr>
                <w:rFonts w:ascii="Arial" w:hAnsi="Arial" w:cs="Arial"/>
              </w:rPr>
            </w:pPr>
            <w:r w:rsidRPr="00867F0F">
              <w:rPr>
                <w:rFonts w:ascii="Arial" w:hAnsi="Arial" w:cs="Arial"/>
              </w:rPr>
              <w:t xml:space="preserve">Research Office </w:t>
            </w:r>
          </w:p>
          <w:p w14:paraId="241D39EB" w14:textId="77777777" w:rsidR="00867F0F" w:rsidRPr="00867F0F" w:rsidRDefault="00867F0F" w:rsidP="00224762">
            <w:pPr>
              <w:spacing w:after="0"/>
              <w:rPr>
                <w:rFonts w:ascii="Arial" w:hAnsi="Arial" w:cs="Arial"/>
              </w:rPr>
            </w:pPr>
            <w:r w:rsidRPr="00867F0F">
              <w:rPr>
                <w:rFonts w:ascii="Arial" w:hAnsi="Arial" w:cs="Arial"/>
              </w:rPr>
              <w:t xml:space="preserve">1st Floor, Nowgen Centre </w:t>
            </w:r>
          </w:p>
          <w:p w14:paraId="11BC06F1" w14:textId="77777777" w:rsidR="00867F0F" w:rsidRPr="00867F0F" w:rsidRDefault="00867F0F" w:rsidP="00224762">
            <w:pPr>
              <w:spacing w:after="0"/>
              <w:rPr>
                <w:rFonts w:ascii="Arial" w:hAnsi="Arial" w:cs="Arial"/>
              </w:rPr>
            </w:pPr>
            <w:r w:rsidRPr="00867F0F">
              <w:rPr>
                <w:rFonts w:ascii="Arial" w:hAnsi="Arial" w:cs="Arial"/>
              </w:rPr>
              <w:t xml:space="preserve">29 Grafton Street </w:t>
            </w:r>
          </w:p>
          <w:p w14:paraId="1CB85B9C" w14:textId="644885B4" w:rsidR="00867F0F" w:rsidRPr="00867F0F" w:rsidRDefault="00867F0F" w:rsidP="00224762">
            <w:pPr>
              <w:spacing w:after="0"/>
              <w:rPr>
                <w:rFonts w:ascii="Arial" w:hAnsi="Arial" w:cs="Arial"/>
              </w:rPr>
            </w:pPr>
            <w:r w:rsidRPr="00867F0F">
              <w:rPr>
                <w:rFonts w:ascii="Arial" w:hAnsi="Arial" w:cs="Arial"/>
              </w:rPr>
              <w:t>Manchester M13 9WU</w:t>
            </w:r>
          </w:p>
          <w:p w14:paraId="638C4701" w14:textId="77777777" w:rsidR="00867F0F" w:rsidRPr="00867F0F" w:rsidRDefault="00867F0F" w:rsidP="00224762">
            <w:pPr>
              <w:spacing w:after="0"/>
              <w:rPr>
                <w:rFonts w:ascii="Arial" w:hAnsi="Arial" w:cs="Arial"/>
              </w:rPr>
            </w:pPr>
          </w:p>
          <w:p w14:paraId="51D6F81A" w14:textId="48CBAF00" w:rsidR="00867F0F" w:rsidRPr="00867F0F" w:rsidRDefault="00867F0F" w:rsidP="00224762">
            <w:pPr>
              <w:spacing w:after="0"/>
              <w:rPr>
                <w:rFonts w:ascii="Arial" w:hAnsi="Arial" w:cs="Arial"/>
              </w:rPr>
            </w:pPr>
            <w:r w:rsidRPr="00867F0F">
              <w:rPr>
                <w:rFonts w:ascii="Arial" w:hAnsi="Arial" w:cs="Arial"/>
              </w:rPr>
              <w:t>Tel: +44 1617015057</w:t>
            </w:r>
          </w:p>
          <w:p w14:paraId="3D92DF52" w14:textId="4A062DF8" w:rsidR="00406D0D" w:rsidRPr="00867F0F" w:rsidRDefault="00867F0F" w:rsidP="00867F0F">
            <w:pPr>
              <w:spacing w:after="0"/>
              <w:rPr>
                <w:rFonts w:ascii="Arial" w:hAnsi="Arial" w:cs="Arial"/>
              </w:rPr>
            </w:pPr>
            <w:r w:rsidRPr="00867F0F">
              <w:rPr>
                <w:rFonts w:ascii="Arial" w:hAnsi="Arial" w:cs="Arial"/>
              </w:rPr>
              <w:t xml:space="preserve">Email: </w:t>
            </w:r>
            <w:hyperlink r:id="rId11" w:history="1">
              <w:r w:rsidRPr="00867F0F">
                <w:rPr>
                  <w:rStyle w:val="Hyperlink"/>
                  <w:rFonts w:ascii="Arial" w:hAnsi="Arial" w:cs="Arial"/>
                  <w:color w:val="auto"/>
                </w:rPr>
                <w:t>research.sponsor@mft.nhs.uk</w:t>
              </w:r>
            </w:hyperlink>
          </w:p>
          <w:p w14:paraId="57ADC52D" w14:textId="3643694B" w:rsidR="00867F0F" w:rsidRPr="00A95B56" w:rsidRDefault="00867F0F" w:rsidP="00867F0F">
            <w:pPr>
              <w:spacing w:after="0"/>
              <w:rPr>
                <w:rFonts w:ascii="Arial" w:hAnsi="Arial" w:cs="Arial"/>
                <w:color w:val="FF0000"/>
              </w:rPr>
            </w:pPr>
          </w:p>
        </w:tc>
      </w:tr>
      <w:tr w:rsidR="003C3769" w:rsidRPr="00CC6F5D" w14:paraId="21A94519" w14:textId="77777777" w:rsidTr="00224762">
        <w:tc>
          <w:tcPr>
            <w:tcW w:w="3860" w:type="dxa"/>
            <w:vAlign w:val="center"/>
          </w:tcPr>
          <w:p w14:paraId="08D4251D" w14:textId="105DAF0F" w:rsidR="003C3769" w:rsidRPr="00AD64CD" w:rsidRDefault="003C3769" w:rsidP="00224762">
            <w:pPr>
              <w:spacing w:after="0"/>
              <w:rPr>
                <w:rFonts w:ascii="Arial" w:hAnsi="Arial" w:cs="Arial"/>
                <w:b/>
                <w:bCs/>
                <w:color w:val="0000FF"/>
              </w:rPr>
            </w:pPr>
            <w:r w:rsidRPr="00AD64CD">
              <w:rPr>
                <w:rFonts w:ascii="Arial" w:hAnsi="Arial" w:cs="Arial"/>
                <w:b/>
                <w:bCs/>
              </w:rPr>
              <w:t>Funder(s)</w:t>
            </w:r>
          </w:p>
        </w:tc>
        <w:tc>
          <w:tcPr>
            <w:tcW w:w="6483" w:type="dxa"/>
            <w:vAlign w:val="center"/>
          </w:tcPr>
          <w:p w14:paraId="4DAAFA4E" w14:textId="77777777" w:rsidR="00406D0D" w:rsidRDefault="00406D0D" w:rsidP="00224762">
            <w:pPr>
              <w:spacing w:after="0"/>
              <w:rPr>
                <w:rFonts w:ascii="Arial" w:hAnsi="Arial" w:cs="Arial"/>
              </w:rPr>
            </w:pPr>
          </w:p>
          <w:p w14:paraId="34D86248" w14:textId="6C3F263E" w:rsidR="003C3769" w:rsidRDefault="00A95B56" w:rsidP="00224762">
            <w:pPr>
              <w:spacing w:after="0"/>
              <w:rPr>
                <w:rFonts w:ascii="Arial" w:hAnsi="Arial" w:cs="Arial"/>
              </w:rPr>
            </w:pPr>
            <w:r w:rsidRPr="00A95B56">
              <w:rPr>
                <w:rFonts w:ascii="Arial" w:hAnsi="Arial" w:cs="Arial"/>
              </w:rPr>
              <w:t>Manchester B</w:t>
            </w:r>
            <w:r w:rsidR="00D83164">
              <w:rPr>
                <w:rFonts w:ascii="Arial" w:hAnsi="Arial" w:cs="Arial"/>
              </w:rPr>
              <w:t>iomedical Research Centre</w:t>
            </w:r>
          </w:p>
          <w:p w14:paraId="4DA08208" w14:textId="393A9F17" w:rsidR="00406D0D" w:rsidRPr="00A95B56" w:rsidRDefault="00406D0D" w:rsidP="00224762">
            <w:pPr>
              <w:spacing w:after="0"/>
              <w:rPr>
                <w:rFonts w:ascii="Arial" w:hAnsi="Arial" w:cs="Arial"/>
              </w:rPr>
            </w:pPr>
          </w:p>
        </w:tc>
      </w:tr>
      <w:tr w:rsidR="003C3769" w:rsidRPr="00CC6F5D" w14:paraId="215561C8" w14:textId="77777777" w:rsidTr="00224762">
        <w:tc>
          <w:tcPr>
            <w:tcW w:w="3860" w:type="dxa"/>
            <w:vAlign w:val="center"/>
          </w:tcPr>
          <w:p w14:paraId="389EF0F2" w14:textId="5D1FAA42" w:rsidR="003C3769" w:rsidRPr="00412617" w:rsidRDefault="003C3769" w:rsidP="00224762">
            <w:pPr>
              <w:spacing w:after="0"/>
              <w:rPr>
                <w:rFonts w:ascii="Arial" w:hAnsi="Arial" w:cs="Arial"/>
                <w:b/>
                <w:bCs/>
              </w:rPr>
            </w:pPr>
            <w:r w:rsidRPr="00412617">
              <w:rPr>
                <w:rFonts w:ascii="Arial" w:hAnsi="Arial" w:cs="Arial"/>
                <w:b/>
                <w:bCs/>
              </w:rPr>
              <w:t>Key Protocol Contributors</w:t>
            </w:r>
          </w:p>
        </w:tc>
        <w:tc>
          <w:tcPr>
            <w:tcW w:w="6483" w:type="dxa"/>
            <w:vAlign w:val="center"/>
          </w:tcPr>
          <w:p w14:paraId="5389392C" w14:textId="77777777" w:rsidR="00406D0D" w:rsidRDefault="00406D0D" w:rsidP="00224762">
            <w:pPr>
              <w:spacing w:after="0"/>
              <w:rPr>
                <w:rFonts w:ascii="Arial" w:hAnsi="Arial" w:cs="Arial"/>
              </w:rPr>
            </w:pPr>
          </w:p>
          <w:p w14:paraId="1C680F77" w14:textId="33515DD3" w:rsidR="003C3769" w:rsidRPr="00412617" w:rsidRDefault="00A95B56" w:rsidP="00224762">
            <w:pPr>
              <w:spacing w:after="0"/>
              <w:rPr>
                <w:rFonts w:ascii="Arial" w:hAnsi="Arial" w:cs="Arial"/>
              </w:rPr>
            </w:pPr>
            <w:r w:rsidRPr="00412617">
              <w:rPr>
                <w:rFonts w:ascii="Arial" w:hAnsi="Arial" w:cs="Arial"/>
              </w:rPr>
              <w:t>Jan Hansel</w:t>
            </w:r>
          </w:p>
          <w:p w14:paraId="5E903CAD" w14:textId="77777777" w:rsidR="00A95B56" w:rsidRDefault="00A95B56" w:rsidP="00224762">
            <w:pPr>
              <w:spacing w:after="0"/>
              <w:rPr>
                <w:rFonts w:ascii="Arial" w:hAnsi="Arial" w:cs="Arial"/>
              </w:rPr>
            </w:pPr>
            <w:r w:rsidRPr="00412617">
              <w:rPr>
                <w:rFonts w:ascii="Arial" w:hAnsi="Arial" w:cs="Arial"/>
              </w:rPr>
              <w:t>Tim Felton</w:t>
            </w:r>
          </w:p>
          <w:p w14:paraId="46CA20EE" w14:textId="77777777" w:rsidR="0041462E" w:rsidRDefault="0041462E" w:rsidP="00224762">
            <w:pPr>
              <w:spacing w:after="0"/>
              <w:rPr>
                <w:rFonts w:ascii="Arial" w:hAnsi="Arial" w:cs="Arial"/>
              </w:rPr>
            </w:pPr>
            <w:r>
              <w:rPr>
                <w:rFonts w:ascii="Arial" w:hAnsi="Arial" w:cs="Arial"/>
              </w:rPr>
              <w:t>Katharine Sellers</w:t>
            </w:r>
          </w:p>
          <w:p w14:paraId="446D14F1" w14:textId="77777777" w:rsidR="00192EB8" w:rsidRDefault="00192EB8" w:rsidP="00224762">
            <w:pPr>
              <w:spacing w:after="0"/>
              <w:rPr>
                <w:rFonts w:ascii="Arial" w:hAnsi="Arial" w:cs="Arial"/>
              </w:rPr>
            </w:pPr>
            <w:r>
              <w:rPr>
                <w:rFonts w:ascii="Arial" w:hAnsi="Arial" w:cs="Arial"/>
              </w:rPr>
              <w:t>Sebastian Bate</w:t>
            </w:r>
          </w:p>
          <w:p w14:paraId="448E4762" w14:textId="19C041E5" w:rsidR="00406D0D" w:rsidRPr="00412617" w:rsidRDefault="00406D0D" w:rsidP="00224762">
            <w:pPr>
              <w:spacing w:after="0"/>
              <w:rPr>
                <w:rFonts w:ascii="Arial" w:hAnsi="Arial" w:cs="Arial"/>
              </w:rPr>
            </w:pPr>
          </w:p>
        </w:tc>
      </w:tr>
    </w:tbl>
    <w:p w14:paraId="100D618A" w14:textId="77777777" w:rsidR="00412617" w:rsidRDefault="00412617">
      <w:pPr>
        <w:spacing w:after="0"/>
        <w:rPr>
          <w:rFonts w:ascii="Arial" w:hAnsi="Arial" w:cs="Arial"/>
          <w:b/>
        </w:rPr>
      </w:pPr>
      <w:r>
        <w:rPr>
          <w:rFonts w:ascii="Arial" w:hAnsi="Arial" w:cs="Arial"/>
          <w:b/>
        </w:rPr>
        <w:br w:type="page"/>
      </w:r>
    </w:p>
    <w:p w14:paraId="52D9F1E5" w14:textId="0150B3C6" w:rsidR="003C12DB" w:rsidRPr="00134B0A" w:rsidRDefault="002F3FD6" w:rsidP="00134B0A">
      <w:pPr>
        <w:pStyle w:val="Heading2"/>
      </w:pPr>
      <w:bookmarkStart w:id="9" w:name="_Study_Summary"/>
      <w:bookmarkEnd w:id="9"/>
      <w:r w:rsidRPr="00134B0A">
        <w:lastRenderedPageBreak/>
        <w:t>Study Summary</w:t>
      </w:r>
    </w:p>
    <w:tbl>
      <w:tblPr>
        <w:tblW w:w="10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23"/>
        <w:gridCol w:w="1348"/>
        <w:gridCol w:w="5172"/>
      </w:tblGrid>
      <w:tr w:rsidR="003C12DB" w:rsidRPr="00CC6F5D" w14:paraId="6BE9617D" w14:textId="77777777" w:rsidTr="00D2478B">
        <w:trPr>
          <w:trHeight w:val="454"/>
        </w:trPr>
        <w:tc>
          <w:tcPr>
            <w:tcW w:w="3823" w:type="dxa"/>
            <w:vAlign w:val="center"/>
          </w:tcPr>
          <w:p w14:paraId="3F2D11B3" w14:textId="39C9E809" w:rsidR="00475FDA" w:rsidRPr="00C37912" w:rsidRDefault="0003364E" w:rsidP="00D2478B">
            <w:pPr>
              <w:spacing w:after="0"/>
              <w:rPr>
                <w:rFonts w:ascii="Arial" w:hAnsi="Arial" w:cs="Arial"/>
                <w:b/>
                <w:bCs/>
                <w:sz w:val="22"/>
                <w:szCs w:val="22"/>
              </w:rPr>
            </w:pPr>
            <w:r w:rsidRPr="00C37912">
              <w:rPr>
                <w:rFonts w:ascii="Arial" w:hAnsi="Arial" w:cs="Arial"/>
                <w:b/>
                <w:bCs/>
                <w:sz w:val="22"/>
                <w:szCs w:val="22"/>
              </w:rPr>
              <w:t>Study</w:t>
            </w:r>
            <w:r w:rsidR="00475FDA" w:rsidRPr="00C37912">
              <w:rPr>
                <w:rFonts w:ascii="Arial" w:hAnsi="Arial" w:cs="Arial"/>
                <w:b/>
                <w:bCs/>
                <w:sz w:val="22"/>
                <w:szCs w:val="22"/>
              </w:rPr>
              <w:t xml:space="preserve"> Design</w:t>
            </w:r>
          </w:p>
        </w:tc>
        <w:tc>
          <w:tcPr>
            <w:tcW w:w="6520" w:type="dxa"/>
            <w:gridSpan w:val="2"/>
            <w:vAlign w:val="center"/>
          </w:tcPr>
          <w:p w14:paraId="3F0CDF90" w14:textId="22168633" w:rsidR="00475FDA" w:rsidRPr="00C37912" w:rsidRDefault="00622AA0" w:rsidP="00D2478B">
            <w:pPr>
              <w:spacing w:after="0"/>
              <w:rPr>
                <w:rFonts w:ascii="Arial" w:hAnsi="Arial" w:cs="Arial"/>
                <w:color w:val="0000FF"/>
                <w:sz w:val="22"/>
                <w:szCs w:val="22"/>
              </w:rPr>
            </w:pPr>
            <w:r w:rsidRPr="00C37912">
              <w:rPr>
                <w:sz w:val="22"/>
                <w:szCs w:val="22"/>
              </w:rPr>
              <w:t>Observational feasibility study</w:t>
            </w:r>
          </w:p>
        </w:tc>
      </w:tr>
      <w:tr w:rsidR="003C12DB" w:rsidRPr="00CC6F5D" w14:paraId="37FD4EEE" w14:textId="77777777" w:rsidTr="00BE324D">
        <w:trPr>
          <w:trHeight w:val="703"/>
        </w:trPr>
        <w:tc>
          <w:tcPr>
            <w:tcW w:w="3823" w:type="dxa"/>
            <w:vAlign w:val="center"/>
          </w:tcPr>
          <w:p w14:paraId="734DF1DE" w14:textId="0EB25FDA" w:rsidR="00475FDA" w:rsidRPr="00C37912" w:rsidRDefault="0003364E" w:rsidP="00224762">
            <w:pPr>
              <w:spacing w:after="0"/>
              <w:rPr>
                <w:rFonts w:ascii="Arial" w:hAnsi="Arial" w:cs="Arial"/>
                <w:b/>
                <w:bCs/>
                <w:sz w:val="22"/>
                <w:szCs w:val="22"/>
              </w:rPr>
            </w:pPr>
            <w:r w:rsidRPr="00C37912">
              <w:rPr>
                <w:rFonts w:ascii="Arial" w:hAnsi="Arial" w:cs="Arial"/>
                <w:b/>
                <w:bCs/>
                <w:sz w:val="22"/>
                <w:szCs w:val="22"/>
              </w:rPr>
              <w:t>Study</w:t>
            </w:r>
            <w:r w:rsidR="00475FDA" w:rsidRPr="00C37912">
              <w:rPr>
                <w:rFonts w:ascii="Arial" w:hAnsi="Arial" w:cs="Arial"/>
                <w:b/>
                <w:bCs/>
                <w:sz w:val="22"/>
                <w:szCs w:val="22"/>
              </w:rPr>
              <w:t xml:space="preserve"> Participants</w:t>
            </w:r>
          </w:p>
        </w:tc>
        <w:tc>
          <w:tcPr>
            <w:tcW w:w="6520" w:type="dxa"/>
            <w:gridSpan w:val="2"/>
            <w:vAlign w:val="center"/>
          </w:tcPr>
          <w:p w14:paraId="34125241" w14:textId="77777777" w:rsidR="00622AA0" w:rsidRPr="00C37912" w:rsidRDefault="00622AA0" w:rsidP="00224762">
            <w:pPr>
              <w:spacing w:after="0"/>
              <w:rPr>
                <w:sz w:val="22"/>
                <w:szCs w:val="22"/>
              </w:rPr>
            </w:pPr>
          </w:p>
          <w:p w14:paraId="368D2529" w14:textId="307C833E" w:rsidR="00475FDA" w:rsidRPr="00C37912" w:rsidRDefault="00622AA0" w:rsidP="00224762">
            <w:pPr>
              <w:spacing w:after="0"/>
              <w:rPr>
                <w:sz w:val="22"/>
                <w:szCs w:val="22"/>
              </w:rPr>
            </w:pPr>
            <w:r w:rsidRPr="00C37912">
              <w:rPr>
                <w:sz w:val="22"/>
                <w:szCs w:val="22"/>
              </w:rPr>
              <w:t>Critically ill patients receiving anti</w:t>
            </w:r>
            <w:r w:rsidR="00CE220F">
              <w:rPr>
                <w:sz w:val="22"/>
                <w:szCs w:val="22"/>
              </w:rPr>
              <w:t>microbials</w:t>
            </w:r>
            <w:r w:rsidRPr="00C37912">
              <w:rPr>
                <w:sz w:val="22"/>
                <w:szCs w:val="22"/>
              </w:rPr>
              <w:t>.</w:t>
            </w:r>
          </w:p>
          <w:p w14:paraId="66FA7010" w14:textId="77777777" w:rsidR="00622AA0" w:rsidRPr="00C37912" w:rsidRDefault="00622AA0" w:rsidP="00224762">
            <w:pPr>
              <w:spacing w:after="0"/>
              <w:rPr>
                <w:sz w:val="22"/>
                <w:szCs w:val="22"/>
              </w:rPr>
            </w:pPr>
          </w:p>
          <w:p w14:paraId="49B496A3" w14:textId="71E725B8" w:rsidR="00B86B98" w:rsidRPr="00C37912" w:rsidRDefault="00622AA0" w:rsidP="00224762">
            <w:pPr>
              <w:spacing w:after="0"/>
              <w:rPr>
                <w:sz w:val="22"/>
                <w:szCs w:val="22"/>
              </w:rPr>
            </w:pPr>
            <w:r w:rsidRPr="00C37912">
              <w:rPr>
                <w:b/>
                <w:bCs/>
                <w:sz w:val="22"/>
                <w:szCs w:val="22"/>
              </w:rPr>
              <w:t>Inclusion criteria:</w:t>
            </w:r>
            <w:r w:rsidRPr="00C37912">
              <w:rPr>
                <w:sz w:val="22"/>
                <w:szCs w:val="22"/>
              </w:rPr>
              <w:t xml:space="preserve"> (a) age &gt; 18 years; (b) admitted to intensive care; (c) treated for presumed or confirmed lower respiratory tract infection; (d) receiving </w:t>
            </w:r>
            <w:r w:rsidR="00B86B98">
              <w:rPr>
                <w:sz w:val="22"/>
                <w:szCs w:val="22"/>
              </w:rPr>
              <w:t xml:space="preserve">OR about to receive the first dose of </w:t>
            </w:r>
            <w:r w:rsidRPr="00C37912">
              <w:rPr>
                <w:sz w:val="22"/>
                <w:szCs w:val="22"/>
              </w:rPr>
              <w:t xml:space="preserve">intravenous </w:t>
            </w:r>
            <w:r w:rsidR="00954FBC">
              <w:rPr>
                <w:sz w:val="22"/>
                <w:szCs w:val="22"/>
              </w:rPr>
              <w:t>antimicrobials</w:t>
            </w:r>
            <w:r w:rsidRPr="00C37912">
              <w:rPr>
                <w:sz w:val="22"/>
                <w:szCs w:val="22"/>
              </w:rPr>
              <w:t xml:space="preserve"> (</w:t>
            </w:r>
            <w:r w:rsidR="00954FBC">
              <w:rPr>
                <w:sz w:val="22"/>
                <w:szCs w:val="22"/>
              </w:rPr>
              <w:t>either meropenem or piperacillin</w:t>
            </w:r>
            <w:r w:rsidR="00DC4262">
              <w:rPr>
                <w:sz w:val="22"/>
                <w:szCs w:val="22"/>
              </w:rPr>
              <w:t>/</w:t>
            </w:r>
            <w:r w:rsidR="00954FBC">
              <w:rPr>
                <w:sz w:val="22"/>
                <w:szCs w:val="22"/>
              </w:rPr>
              <w:t>tazobactam</w:t>
            </w:r>
            <w:r w:rsidRPr="00C37912">
              <w:rPr>
                <w:sz w:val="22"/>
                <w:szCs w:val="22"/>
              </w:rPr>
              <w:t>)</w:t>
            </w:r>
            <w:r w:rsidR="00B86B98">
              <w:rPr>
                <w:sz w:val="22"/>
                <w:szCs w:val="22"/>
              </w:rPr>
              <w:t>; (e) valid written consent OR enrolment through deferred consent appropriate</w:t>
            </w:r>
          </w:p>
          <w:p w14:paraId="5A1A4A44" w14:textId="77777777" w:rsidR="00622AA0" w:rsidRPr="00C37912" w:rsidRDefault="00622AA0" w:rsidP="00224762">
            <w:pPr>
              <w:spacing w:after="0"/>
              <w:rPr>
                <w:sz w:val="22"/>
                <w:szCs w:val="22"/>
              </w:rPr>
            </w:pPr>
          </w:p>
          <w:p w14:paraId="1AEC3D73" w14:textId="3A6D62EA" w:rsidR="00622AA0" w:rsidRPr="00C37912" w:rsidRDefault="00622AA0" w:rsidP="00224762">
            <w:pPr>
              <w:spacing w:after="0"/>
              <w:rPr>
                <w:sz w:val="22"/>
                <w:szCs w:val="22"/>
              </w:rPr>
            </w:pPr>
            <w:r w:rsidRPr="00C37912">
              <w:rPr>
                <w:b/>
                <w:bCs/>
                <w:sz w:val="22"/>
                <w:szCs w:val="22"/>
              </w:rPr>
              <w:t>Exclusion criteria:</w:t>
            </w:r>
            <w:r w:rsidRPr="00C37912">
              <w:rPr>
                <w:sz w:val="22"/>
                <w:szCs w:val="22"/>
              </w:rPr>
              <w:t xml:space="preserve"> </w:t>
            </w:r>
            <w:r w:rsidR="00D81411">
              <w:rPr>
                <w:sz w:val="22"/>
                <w:szCs w:val="22"/>
              </w:rPr>
              <w:t>(</w:t>
            </w:r>
            <w:r w:rsidR="00BF6576">
              <w:rPr>
                <w:sz w:val="22"/>
                <w:szCs w:val="22"/>
              </w:rPr>
              <w:t>a</w:t>
            </w:r>
            <w:r w:rsidR="00D81411">
              <w:rPr>
                <w:sz w:val="22"/>
                <w:szCs w:val="22"/>
              </w:rPr>
              <w:t>) severe anaemia (haemoglobin level &lt; 70 g/L); (</w:t>
            </w:r>
            <w:r w:rsidR="00BF6576">
              <w:rPr>
                <w:sz w:val="22"/>
                <w:szCs w:val="22"/>
              </w:rPr>
              <w:t>b</w:t>
            </w:r>
            <w:r w:rsidR="00D81411">
              <w:rPr>
                <w:sz w:val="22"/>
                <w:szCs w:val="22"/>
              </w:rPr>
              <w:t xml:space="preserve">) </w:t>
            </w:r>
            <w:r w:rsidRPr="00C37912">
              <w:rPr>
                <w:sz w:val="22"/>
                <w:szCs w:val="22"/>
              </w:rPr>
              <w:t>unlikely to survive 24 hours</w:t>
            </w:r>
            <w:r w:rsidR="00BF6576">
              <w:rPr>
                <w:sz w:val="22"/>
                <w:szCs w:val="22"/>
              </w:rPr>
              <w:t xml:space="preserve"> as judged by the treating physician; (c) </w:t>
            </w:r>
            <w:r w:rsidR="00621652">
              <w:rPr>
                <w:sz w:val="22"/>
                <w:szCs w:val="22"/>
              </w:rPr>
              <w:t xml:space="preserve">study </w:t>
            </w:r>
            <w:r w:rsidR="00BF6576">
              <w:rPr>
                <w:sz w:val="22"/>
                <w:szCs w:val="22"/>
              </w:rPr>
              <w:t>antimicrobials started more than 24 hours ago</w:t>
            </w:r>
          </w:p>
          <w:p w14:paraId="1044BC6D" w14:textId="2092A8B6" w:rsidR="00D81411" w:rsidRPr="00D81411" w:rsidRDefault="00D81411" w:rsidP="00D81411">
            <w:pPr>
              <w:spacing w:after="0"/>
              <w:rPr>
                <w:sz w:val="22"/>
              </w:rPr>
            </w:pPr>
          </w:p>
        </w:tc>
      </w:tr>
      <w:tr w:rsidR="003C12DB" w:rsidRPr="00CC6F5D" w14:paraId="4CCE0C58" w14:textId="77777777" w:rsidTr="00BE324D">
        <w:trPr>
          <w:trHeight w:val="755"/>
        </w:trPr>
        <w:tc>
          <w:tcPr>
            <w:tcW w:w="3823" w:type="dxa"/>
            <w:vAlign w:val="center"/>
          </w:tcPr>
          <w:p w14:paraId="0BC9D62F" w14:textId="65116ED9" w:rsidR="00475FDA" w:rsidRPr="00C37912" w:rsidRDefault="00475FDA" w:rsidP="00224762">
            <w:pPr>
              <w:spacing w:after="0"/>
              <w:rPr>
                <w:rFonts w:ascii="Arial" w:hAnsi="Arial" w:cs="Arial"/>
                <w:b/>
                <w:bCs/>
                <w:sz w:val="22"/>
                <w:szCs w:val="22"/>
              </w:rPr>
            </w:pPr>
            <w:r w:rsidRPr="00C37912">
              <w:rPr>
                <w:rFonts w:ascii="Arial" w:hAnsi="Arial" w:cs="Arial"/>
                <w:b/>
                <w:bCs/>
                <w:sz w:val="22"/>
                <w:szCs w:val="22"/>
              </w:rPr>
              <w:t>Planned Size</w:t>
            </w:r>
            <w:r w:rsidR="0003364E" w:rsidRPr="00C37912">
              <w:rPr>
                <w:rFonts w:ascii="Arial" w:hAnsi="Arial" w:cs="Arial"/>
                <w:b/>
                <w:bCs/>
                <w:sz w:val="22"/>
                <w:szCs w:val="22"/>
              </w:rPr>
              <w:t xml:space="preserve"> </w:t>
            </w:r>
            <w:r w:rsidR="006D77EB" w:rsidRPr="00C37912">
              <w:rPr>
                <w:rFonts w:ascii="Arial" w:hAnsi="Arial" w:cs="Arial"/>
                <w:b/>
                <w:bCs/>
                <w:sz w:val="22"/>
                <w:szCs w:val="22"/>
              </w:rPr>
              <w:t xml:space="preserve">of Sample </w:t>
            </w:r>
          </w:p>
        </w:tc>
        <w:tc>
          <w:tcPr>
            <w:tcW w:w="6520" w:type="dxa"/>
            <w:gridSpan w:val="2"/>
            <w:vAlign w:val="center"/>
          </w:tcPr>
          <w:p w14:paraId="592A74C2" w14:textId="23C24E4C" w:rsidR="00475FDA" w:rsidRPr="00C37912" w:rsidRDefault="00622AA0" w:rsidP="00224762">
            <w:pPr>
              <w:spacing w:after="0"/>
              <w:rPr>
                <w:rFonts w:ascii="Arial" w:hAnsi="Arial" w:cs="Arial"/>
                <w:sz w:val="22"/>
                <w:szCs w:val="22"/>
              </w:rPr>
            </w:pPr>
            <w:r w:rsidRPr="00C37912">
              <w:rPr>
                <w:rFonts w:ascii="Arial" w:hAnsi="Arial" w:cs="Arial"/>
                <w:sz w:val="22"/>
                <w:szCs w:val="22"/>
              </w:rPr>
              <w:t>30 participants</w:t>
            </w:r>
          </w:p>
        </w:tc>
      </w:tr>
      <w:tr w:rsidR="003C12DB" w:rsidRPr="00CC6F5D" w14:paraId="15260F08" w14:textId="77777777" w:rsidTr="002410BF">
        <w:trPr>
          <w:trHeight w:val="602"/>
        </w:trPr>
        <w:tc>
          <w:tcPr>
            <w:tcW w:w="3823" w:type="dxa"/>
            <w:vAlign w:val="center"/>
          </w:tcPr>
          <w:p w14:paraId="5521B620" w14:textId="4DDFA089" w:rsidR="00475FDA" w:rsidRPr="00C37912" w:rsidRDefault="00682C26" w:rsidP="00224762">
            <w:pPr>
              <w:spacing w:after="0"/>
              <w:rPr>
                <w:rFonts w:ascii="Arial" w:hAnsi="Arial" w:cs="Arial"/>
                <w:b/>
                <w:bCs/>
                <w:sz w:val="22"/>
                <w:szCs w:val="22"/>
              </w:rPr>
            </w:pPr>
            <w:r w:rsidRPr="00C37912">
              <w:rPr>
                <w:rFonts w:ascii="Arial" w:hAnsi="Arial" w:cs="Arial"/>
                <w:b/>
                <w:bCs/>
                <w:sz w:val="22"/>
                <w:szCs w:val="22"/>
              </w:rPr>
              <w:t xml:space="preserve">Recruitment </w:t>
            </w:r>
            <w:r w:rsidR="00AD64CD" w:rsidRPr="00C37912">
              <w:rPr>
                <w:rFonts w:ascii="Arial" w:hAnsi="Arial" w:cs="Arial"/>
                <w:b/>
                <w:bCs/>
                <w:sz w:val="22"/>
                <w:szCs w:val="22"/>
              </w:rPr>
              <w:t>P</w:t>
            </w:r>
            <w:r w:rsidRPr="00C37912">
              <w:rPr>
                <w:rFonts w:ascii="Arial" w:hAnsi="Arial" w:cs="Arial"/>
                <w:b/>
                <w:bCs/>
                <w:sz w:val="22"/>
                <w:szCs w:val="22"/>
              </w:rPr>
              <w:t xml:space="preserve">eriod </w:t>
            </w:r>
          </w:p>
        </w:tc>
        <w:tc>
          <w:tcPr>
            <w:tcW w:w="6520" w:type="dxa"/>
            <w:gridSpan w:val="2"/>
            <w:vAlign w:val="center"/>
          </w:tcPr>
          <w:p w14:paraId="0954CC16" w14:textId="6671246E" w:rsidR="00475FDA" w:rsidRPr="00C37912" w:rsidRDefault="00622AA0" w:rsidP="00224762">
            <w:pPr>
              <w:spacing w:after="0"/>
              <w:rPr>
                <w:rFonts w:ascii="Arial" w:hAnsi="Arial" w:cs="Arial"/>
                <w:sz w:val="22"/>
                <w:szCs w:val="22"/>
              </w:rPr>
            </w:pPr>
            <w:r w:rsidRPr="00C37912">
              <w:rPr>
                <w:rFonts w:ascii="Arial" w:hAnsi="Arial" w:cs="Arial"/>
                <w:sz w:val="22"/>
                <w:szCs w:val="22"/>
              </w:rPr>
              <w:t>6 months</w:t>
            </w:r>
          </w:p>
        </w:tc>
      </w:tr>
      <w:tr w:rsidR="00682C26" w:rsidRPr="00CC6F5D" w14:paraId="7E9107DC" w14:textId="77777777" w:rsidTr="002410BF">
        <w:trPr>
          <w:trHeight w:val="554"/>
        </w:trPr>
        <w:tc>
          <w:tcPr>
            <w:tcW w:w="3823" w:type="dxa"/>
            <w:vAlign w:val="center"/>
          </w:tcPr>
          <w:p w14:paraId="05A9B68C" w14:textId="0739DC8A" w:rsidR="00682C26" w:rsidRPr="00C37912" w:rsidRDefault="00682C26" w:rsidP="00224762">
            <w:pPr>
              <w:spacing w:after="0"/>
              <w:rPr>
                <w:rFonts w:ascii="Arial" w:hAnsi="Arial" w:cs="Arial"/>
                <w:b/>
                <w:bCs/>
                <w:sz w:val="22"/>
                <w:szCs w:val="22"/>
              </w:rPr>
            </w:pPr>
            <w:r w:rsidRPr="00C37912">
              <w:rPr>
                <w:rFonts w:ascii="Arial" w:hAnsi="Arial" w:cs="Arial"/>
                <w:b/>
                <w:bCs/>
                <w:sz w:val="22"/>
                <w:szCs w:val="22"/>
              </w:rPr>
              <w:t xml:space="preserve">Follow </w:t>
            </w:r>
            <w:r w:rsidR="00AD64CD" w:rsidRPr="00C37912">
              <w:rPr>
                <w:rFonts w:ascii="Arial" w:hAnsi="Arial" w:cs="Arial"/>
                <w:b/>
                <w:bCs/>
                <w:sz w:val="22"/>
                <w:szCs w:val="22"/>
              </w:rPr>
              <w:t>U</w:t>
            </w:r>
            <w:r w:rsidRPr="00C37912">
              <w:rPr>
                <w:rFonts w:ascii="Arial" w:hAnsi="Arial" w:cs="Arial"/>
                <w:b/>
                <w:bCs/>
                <w:sz w:val="22"/>
                <w:szCs w:val="22"/>
              </w:rPr>
              <w:t xml:space="preserve">p </w:t>
            </w:r>
            <w:r w:rsidR="00AD64CD" w:rsidRPr="00C37912">
              <w:rPr>
                <w:rFonts w:ascii="Arial" w:hAnsi="Arial" w:cs="Arial"/>
                <w:b/>
                <w:bCs/>
                <w:sz w:val="22"/>
                <w:szCs w:val="22"/>
              </w:rPr>
              <w:t>P</w:t>
            </w:r>
            <w:r w:rsidRPr="00C37912">
              <w:rPr>
                <w:rFonts w:ascii="Arial" w:hAnsi="Arial" w:cs="Arial"/>
                <w:b/>
                <w:bCs/>
                <w:sz w:val="22"/>
                <w:szCs w:val="22"/>
              </w:rPr>
              <w:t>eriod</w:t>
            </w:r>
          </w:p>
        </w:tc>
        <w:tc>
          <w:tcPr>
            <w:tcW w:w="6520" w:type="dxa"/>
            <w:gridSpan w:val="2"/>
            <w:vAlign w:val="center"/>
          </w:tcPr>
          <w:p w14:paraId="5ACCD194" w14:textId="1BEA4A54" w:rsidR="00682C26" w:rsidRPr="00C37912" w:rsidRDefault="00622AA0" w:rsidP="00224762">
            <w:pPr>
              <w:spacing w:after="0"/>
              <w:rPr>
                <w:rFonts w:ascii="Arial" w:hAnsi="Arial" w:cs="Arial"/>
                <w:sz w:val="22"/>
                <w:szCs w:val="22"/>
              </w:rPr>
            </w:pPr>
            <w:r w:rsidRPr="00C37912">
              <w:rPr>
                <w:rFonts w:ascii="Arial" w:hAnsi="Arial" w:cs="Arial"/>
                <w:sz w:val="22"/>
                <w:szCs w:val="22"/>
              </w:rPr>
              <w:t>28 days</w:t>
            </w:r>
          </w:p>
        </w:tc>
      </w:tr>
      <w:tr w:rsidR="00682C26" w:rsidRPr="00CC6F5D" w14:paraId="4DB897B3" w14:textId="77777777" w:rsidTr="002410BF">
        <w:trPr>
          <w:trHeight w:val="548"/>
        </w:trPr>
        <w:tc>
          <w:tcPr>
            <w:tcW w:w="3823" w:type="dxa"/>
            <w:vAlign w:val="center"/>
          </w:tcPr>
          <w:p w14:paraId="7ECEB058" w14:textId="3F2B99CE" w:rsidR="00682C26" w:rsidRPr="00C37912" w:rsidRDefault="00682C26" w:rsidP="00224762">
            <w:pPr>
              <w:spacing w:after="0"/>
              <w:rPr>
                <w:rFonts w:ascii="Arial" w:hAnsi="Arial" w:cs="Arial"/>
                <w:b/>
                <w:bCs/>
                <w:sz w:val="22"/>
                <w:szCs w:val="22"/>
              </w:rPr>
            </w:pPr>
            <w:r w:rsidRPr="00C37912">
              <w:rPr>
                <w:rFonts w:ascii="Arial" w:hAnsi="Arial" w:cs="Arial"/>
                <w:b/>
                <w:bCs/>
                <w:sz w:val="22"/>
                <w:szCs w:val="22"/>
              </w:rPr>
              <w:t>Overall Study Duration</w:t>
            </w:r>
          </w:p>
        </w:tc>
        <w:tc>
          <w:tcPr>
            <w:tcW w:w="6520" w:type="dxa"/>
            <w:gridSpan w:val="2"/>
            <w:vAlign w:val="center"/>
          </w:tcPr>
          <w:p w14:paraId="5A501814" w14:textId="7685B201" w:rsidR="00682C26" w:rsidRPr="00C37912" w:rsidRDefault="00622AA0" w:rsidP="00224762">
            <w:pPr>
              <w:spacing w:after="0"/>
              <w:rPr>
                <w:rFonts w:ascii="Arial" w:hAnsi="Arial" w:cs="Arial"/>
                <w:sz w:val="22"/>
                <w:szCs w:val="22"/>
              </w:rPr>
            </w:pPr>
            <w:r w:rsidRPr="00C37912">
              <w:rPr>
                <w:rFonts w:ascii="Arial" w:hAnsi="Arial" w:cs="Arial"/>
                <w:sz w:val="22"/>
                <w:szCs w:val="22"/>
              </w:rPr>
              <w:t>6-12 months</w:t>
            </w:r>
          </w:p>
        </w:tc>
      </w:tr>
      <w:tr w:rsidR="00F330BB" w:rsidRPr="00CC6F5D" w14:paraId="4A72BEB2" w14:textId="77777777" w:rsidTr="00BE324D">
        <w:trPr>
          <w:trHeight w:val="770"/>
        </w:trPr>
        <w:tc>
          <w:tcPr>
            <w:tcW w:w="3823" w:type="dxa"/>
            <w:vAlign w:val="center"/>
          </w:tcPr>
          <w:p w14:paraId="4C0CED87" w14:textId="7698EDB0" w:rsidR="00F330BB" w:rsidRPr="00C37912" w:rsidRDefault="002D0BA5" w:rsidP="00224762">
            <w:pPr>
              <w:spacing w:after="0"/>
              <w:rPr>
                <w:rFonts w:ascii="Arial" w:hAnsi="Arial" w:cs="Arial"/>
                <w:b/>
                <w:bCs/>
                <w:sz w:val="22"/>
                <w:szCs w:val="22"/>
              </w:rPr>
            </w:pPr>
            <w:r w:rsidRPr="00C37912">
              <w:rPr>
                <w:rFonts w:ascii="Arial" w:hAnsi="Arial" w:cs="Arial"/>
                <w:b/>
                <w:bCs/>
                <w:sz w:val="22"/>
                <w:szCs w:val="22"/>
              </w:rPr>
              <w:t>Research Question/</w:t>
            </w:r>
            <w:r w:rsidR="006D77EB" w:rsidRPr="00C37912">
              <w:rPr>
                <w:rFonts w:ascii="Arial" w:hAnsi="Arial" w:cs="Arial"/>
                <w:b/>
                <w:bCs/>
                <w:sz w:val="22"/>
                <w:szCs w:val="22"/>
              </w:rPr>
              <w:t>Aim(s)</w:t>
            </w:r>
          </w:p>
        </w:tc>
        <w:tc>
          <w:tcPr>
            <w:tcW w:w="6520" w:type="dxa"/>
            <w:gridSpan w:val="2"/>
            <w:vAlign w:val="center"/>
          </w:tcPr>
          <w:p w14:paraId="31CFFDB1" w14:textId="77777777" w:rsidR="00C86D75" w:rsidRPr="00C37912" w:rsidRDefault="00C86D75" w:rsidP="00224762">
            <w:pPr>
              <w:spacing w:after="0"/>
              <w:rPr>
                <w:rFonts w:ascii="Arial" w:hAnsi="Arial" w:cs="Arial"/>
                <w:sz w:val="22"/>
                <w:szCs w:val="22"/>
              </w:rPr>
            </w:pPr>
          </w:p>
          <w:p w14:paraId="284D1399" w14:textId="2AED1A41" w:rsidR="00622AA0" w:rsidRDefault="00DE55A3" w:rsidP="00DE55A3">
            <w:pPr>
              <w:spacing w:after="0"/>
              <w:rPr>
                <w:rFonts w:ascii="Arial" w:hAnsi="Arial" w:cs="Arial"/>
                <w:sz w:val="22"/>
                <w:szCs w:val="22"/>
              </w:rPr>
            </w:pPr>
            <w:r>
              <w:rPr>
                <w:rFonts w:ascii="Arial" w:hAnsi="Arial" w:cs="Arial"/>
                <w:sz w:val="22"/>
                <w:szCs w:val="22"/>
              </w:rPr>
              <w:t>T</w:t>
            </w:r>
            <w:r w:rsidRPr="00DE55A3">
              <w:rPr>
                <w:rFonts w:ascii="Arial" w:hAnsi="Arial" w:cs="Arial"/>
                <w:sz w:val="22"/>
                <w:szCs w:val="22"/>
              </w:rPr>
              <w:t>o assess the feasibility of recruiting to a larger clinical study incorporating early therapeutic drug monitoring in a real-world intensive care setting, along with analyses of patients’ markers of inflammation to inform subgroup classification.</w:t>
            </w:r>
          </w:p>
          <w:p w14:paraId="2C5B6D09" w14:textId="6C91114F" w:rsidR="00DE55A3" w:rsidRPr="00C37912" w:rsidRDefault="00DE55A3" w:rsidP="00DE55A3">
            <w:pPr>
              <w:spacing w:after="0"/>
              <w:rPr>
                <w:rFonts w:ascii="Arial" w:hAnsi="Arial" w:cs="Arial"/>
                <w:sz w:val="22"/>
                <w:szCs w:val="22"/>
              </w:rPr>
            </w:pPr>
          </w:p>
        </w:tc>
      </w:tr>
      <w:tr w:rsidR="00BE324D" w:rsidRPr="00CC6F5D" w14:paraId="25513840" w14:textId="77777777" w:rsidTr="00BE324D">
        <w:trPr>
          <w:trHeight w:val="770"/>
        </w:trPr>
        <w:tc>
          <w:tcPr>
            <w:tcW w:w="3823" w:type="dxa"/>
            <w:vAlign w:val="center"/>
          </w:tcPr>
          <w:p w14:paraId="182A2B75" w14:textId="3A83811D" w:rsidR="00BE324D" w:rsidRPr="00C37912" w:rsidRDefault="00BE324D" w:rsidP="00224762">
            <w:pPr>
              <w:spacing w:after="0"/>
              <w:rPr>
                <w:rFonts w:ascii="Arial" w:hAnsi="Arial" w:cs="Arial"/>
                <w:b/>
                <w:bCs/>
                <w:sz w:val="22"/>
                <w:szCs w:val="22"/>
              </w:rPr>
            </w:pPr>
            <w:r w:rsidRPr="00C37912">
              <w:rPr>
                <w:rFonts w:ascii="Arial" w:hAnsi="Arial" w:cs="Arial"/>
                <w:b/>
                <w:bCs/>
                <w:sz w:val="22"/>
                <w:szCs w:val="22"/>
              </w:rPr>
              <w:t xml:space="preserve">Study objectives </w:t>
            </w:r>
          </w:p>
        </w:tc>
        <w:tc>
          <w:tcPr>
            <w:tcW w:w="6520" w:type="dxa"/>
            <w:gridSpan w:val="2"/>
            <w:vAlign w:val="center"/>
          </w:tcPr>
          <w:p w14:paraId="2AFE3103" w14:textId="77777777" w:rsidR="00FF6A4E" w:rsidRPr="00C37912" w:rsidRDefault="00FF6A4E" w:rsidP="00224762">
            <w:pPr>
              <w:spacing w:after="0"/>
              <w:rPr>
                <w:rFonts w:ascii="Arial" w:hAnsi="Arial" w:cs="Arial"/>
                <w:sz w:val="22"/>
                <w:szCs w:val="22"/>
              </w:rPr>
            </w:pPr>
          </w:p>
          <w:p w14:paraId="0D3BE4C0" w14:textId="77777777" w:rsidR="001A618D" w:rsidRPr="00DE55A3" w:rsidRDefault="00DE55A3" w:rsidP="00E138D7">
            <w:pPr>
              <w:pStyle w:val="ListParagraph"/>
              <w:numPr>
                <w:ilvl w:val="0"/>
                <w:numId w:val="4"/>
              </w:numPr>
              <w:spacing w:after="0"/>
              <w:rPr>
                <w:rFonts w:ascii="Arial" w:hAnsi="Arial" w:cs="Arial"/>
                <w:sz w:val="22"/>
              </w:rPr>
            </w:pPr>
            <w:r w:rsidRPr="00DE55A3">
              <w:rPr>
                <w:sz w:val="22"/>
              </w:rPr>
              <w:t>To assess the turnaround-time of antimicrobial therapeutic drug monitoring cycles incorporating liquid chromatography-tandem mass spectrometry (LC-MS/MS) in the clinical setting.</w:t>
            </w:r>
          </w:p>
          <w:p w14:paraId="24D1F282" w14:textId="51B6B9A6" w:rsidR="00DE55A3" w:rsidRPr="00DE55A3" w:rsidRDefault="00DE55A3" w:rsidP="00DE55A3">
            <w:pPr>
              <w:spacing w:after="0"/>
              <w:rPr>
                <w:rFonts w:ascii="Arial" w:hAnsi="Arial" w:cs="Arial"/>
                <w:sz w:val="22"/>
              </w:rPr>
            </w:pPr>
          </w:p>
        </w:tc>
      </w:tr>
      <w:tr w:rsidR="004B4F69" w:rsidRPr="00CC6F5D" w14:paraId="2373320E" w14:textId="77777777" w:rsidTr="00C37912">
        <w:trPr>
          <w:trHeight w:val="510"/>
        </w:trPr>
        <w:tc>
          <w:tcPr>
            <w:tcW w:w="5171" w:type="dxa"/>
            <w:gridSpan w:val="2"/>
            <w:vAlign w:val="center"/>
          </w:tcPr>
          <w:p w14:paraId="520BD418" w14:textId="5B46108A" w:rsidR="004B4F69" w:rsidRPr="00C37912" w:rsidRDefault="004B4F69" w:rsidP="00224762">
            <w:pPr>
              <w:spacing w:after="0"/>
              <w:rPr>
                <w:rFonts w:ascii="Arial" w:hAnsi="Arial" w:cs="Arial"/>
                <w:b/>
                <w:bCs/>
                <w:sz w:val="22"/>
                <w:szCs w:val="22"/>
              </w:rPr>
            </w:pPr>
            <w:r w:rsidRPr="00C37912">
              <w:rPr>
                <w:rFonts w:ascii="Arial" w:hAnsi="Arial" w:cs="Arial"/>
                <w:b/>
                <w:bCs/>
                <w:sz w:val="22"/>
                <w:szCs w:val="22"/>
              </w:rPr>
              <w:t>Primary Outcome Measure</w:t>
            </w:r>
          </w:p>
        </w:tc>
        <w:tc>
          <w:tcPr>
            <w:tcW w:w="5172" w:type="dxa"/>
            <w:vAlign w:val="center"/>
          </w:tcPr>
          <w:p w14:paraId="29AB15E1" w14:textId="43E68102" w:rsidR="004B4F69" w:rsidRPr="00C37912" w:rsidRDefault="004B4F69" w:rsidP="00224762">
            <w:pPr>
              <w:spacing w:after="0"/>
              <w:rPr>
                <w:rFonts w:ascii="Arial" w:hAnsi="Arial" w:cs="Arial"/>
                <w:b/>
                <w:bCs/>
                <w:sz w:val="22"/>
                <w:szCs w:val="22"/>
              </w:rPr>
            </w:pPr>
            <w:r w:rsidRPr="00C37912">
              <w:rPr>
                <w:rFonts w:ascii="Arial" w:hAnsi="Arial" w:cs="Arial"/>
                <w:b/>
                <w:bCs/>
                <w:sz w:val="22"/>
                <w:szCs w:val="22"/>
              </w:rPr>
              <w:t>Primary Endpoint</w:t>
            </w:r>
          </w:p>
        </w:tc>
      </w:tr>
      <w:tr w:rsidR="004B4F69" w:rsidRPr="00CC6F5D" w14:paraId="69D0BF44" w14:textId="77777777" w:rsidTr="004B376E">
        <w:trPr>
          <w:trHeight w:val="770"/>
        </w:trPr>
        <w:tc>
          <w:tcPr>
            <w:tcW w:w="5171" w:type="dxa"/>
            <w:gridSpan w:val="2"/>
            <w:vAlign w:val="center"/>
          </w:tcPr>
          <w:p w14:paraId="2303332E" w14:textId="0DCFD175" w:rsidR="004B4F69" w:rsidRPr="00C37912" w:rsidRDefault="00BF6576" w:rsidP="00224762">
            <w:pPr>
              <w:spacing w:after="0"/>
              <w:rPr>
                <w:rFonts w:ascii="Arial" w:hAnsi="Arial" w:cs="Arial"/>
                <w:sz w:val="22"/>
                <w:szCs w:val="22"/>
              </w:rPr>
            </w:pPr>
            <w:r>
              <w:rPr>
                <w:rFonts w:ascii="Arial" w:hAnsi="Arial" w:cs="Arial"/>
                <w:sz w:val="22"/>
                <w:szCs w:val="22"/>
              </w:rPr>
              <w:t>Availability of LC-MS/MS results within two dose intervals of antimicrobial (dichotomous)</w:t>
            </w:r>
          </w:p>
        </w:tc>
        <w:tc>
          <w:tcPr>
            <w:tcW w:w="5172" w:type="dxa"/>
            <w:vAlign w:val="center"/>
          </w:tcPr>
          <w:p w14:paraId="46168A9F" w14:textId="73790C67" w:rsidR="004B4F69" w:rsidRPr="00C37912" w:rsidRDefault="00BF6576" w:rsidP="00224762">
            <w:pPr>
              <w:spacing w:after="0"/>
              <w:rPr>
                <w:rFonts w:ascii="Arial" w:hAnsi="Arial" w:cs="Arial"/>
                <w:sz w:val="22"/>
                <w:szCs w:val="22"/>
              </w:rPr>
            </w:pPr>
            <w:r>
              <w:rPr>
                <w:rFonts w:ascii="Arial" w:hAnsi="Arial" w:cs="Arial"/>
                <w:sz w:val="22"/>
                <w:szCs w:val="22"/>
              </w:rPr>
              <w:t>Proportion of participants within timeframe for antimicrobial</w:t>
            </w:r>
          </w:p>
        </w:tc>
      </w:tr>
      <w:tr w:rsidR="004B4F69" w:rsidRPr="00CC6F5D" w14:paraId="0DD37542" w14:textId="77777777" w:rsidTr="00C37912">
        <w:trPr>
          <w:trHeight w:val="510"/>
        </w:trPr>
        <w:tc>
          <w:tcPr>
            <w:tcW w:w="5171" w:type="dxa"/>
            <w:gridSpan w:val="2"/>
            <w:tcBorders>
              <w:bottom w:val="single" w:sz="4" w:space="0" w:color="auto"/>
            </w:tcBorders>
            <w:vAlign w:val="center"/>
          </w:tcPr>
          <w:p w14:paraId="1D8E592E" w14:textId="79D0B3D9" w:rsidR="004B4F69" w:rsidRPr="00C37912" w:rsidRDefault="004B4F69" w:rsidP="004B4F69">
            <w:pPr>
              <w:spacing w:after="0"/>
              <w:rPr>
                <w:rFonts w:ascii="Arial" w:hAnsi="Arial" w:cs="Arial"/>
                <w:b/>
                <w:bCs/>
                <w:sz w:val="22"/>
                <w:szCs w:val="22"/>
              </w:rPr>
            </w:pPr>
            <w:r w:rsidRPr="00C37912">
              <w:rPr>
                <w:rFonts w:ascii="Arial" w:hAnsi="Arial" w:cs="Arial"/>
                <w:b/>
                <w:bCs/>
                <w:sz w:val="22"/>
                <w:szCs w:val="22"/>
              </w:rPr>
              <w:t>Secondary Outcome Measures</w:t>
            </w:r>
          </w:p>
        </w:tc>
        <w:tc>
          <w:tcPr>
            <w:tcW w:w="5172" w:type="dxa"/>
            <w:tcBorders>
              <w:bottom w:val="single" w:sz="4" w:space="0" w:color="auto"/>
            </w:tcBorders>
            <w:vAlign w:val="center"/>
          </w:tcPr>
          <w:p w14:paraId="78FFF128" w14:textId="53012F70" w:rsidR="004B4F69" w:rsidRPr="00C37912" w:rsidRDefault="004B4F69" w:rsidP="004B4F69">
            <w:pPr>
              <w:spacing w:after="0"/>
              <w:rPr>
                <w:rFonts w:ascii="Arial" w:hAnsi="Arial" w:cs="Arial"/>
                <w:b/>
                <w:bCs/>
                <w:sz w:val="22"/>
                <w:szCs w:val="22"/>
              </w:rPr>
            </w:pPr>
            <w:r w:rsidRPr="00C37912">
              <w:rPr>
                <w:rFonts w:ascii="Arial" w:hAnsi="Arial" w:cs="Arial"/>
                <w:b/>
                <w:bCs/>
                <w:sz w:val="22"/>
                <w:szCs w:val="22"/>
              </w:rPr>
              <w:t>Secondary Endpoints</w:t>
            </w:r>
          </w:p>
        </w:tc>
      </w:tr>
      <w:tr w:rsidR="007B5D6D" w:rsidRPr="00CC6F5D" w14:paraId="2DB7EF16" w14:textId="77777777" w:rsidTr="003E2F03">
        <w:trPr>
          <w:trHeight w:val="884"/>
        </w:trPr>
        <w:tc>
          <w:tcPr>
            <w:tcW w:w="5171" w:type="dxa"/>
            <w:gridSpan w:val="2"/>
            <w:tcBorders>
              <w:bottom w:val="nil"/>
              <w:right w:val="single" w:sz="4" w:space="0" w:color="auto"/>
            </w:tcBorders>
            <w:vAlign w:val="center"/>
          </w:tcPr>
          <w:p w14:paraId="0346A092" w14:textId="6CA2563B" w:rsidR="003E2F03" w:rsidRPr="003E2F03" w:rsidRDefault="007B5D6D" w:rsidP="007B5D6D">
            <w:pPr>
              <w:spacing w:after="0"/>
              <w:rPr>
                <w:rFonts w:ascii="Arial" w:hAnsi="Arial" w:cs="Arial"/>
                <w:sz w:val="22"/>
                <w:szCs w:val="22"/>
              </w:rPr>
            </w:pPr>
            <w:r w:rsidRPr="00C37912">
              <w:rPr>
                <w:rFonts w:ascii="Arial" w:hAnsi="Arial" w:cs="Arial"/>
                <w:sz w:val="22"/>
                <w:szCs w:val="22"/>
              </w:rPr>
              <w:t>Time elapsed from peripheral blood collection to LC-MS/MS result availability (minutes)</w:t>
            </w:r>
          </w:p>
        </w:tc>
        <w:tc>
          <w:tcPr>
            <w:tcW w:w="5172" w:type="dxa"/>
            <w:tcBorders>
              <w:left w:val="single" w:sz="4" w:space="0" w:color="auto"/>
              <w:bottom w:val="nil"/>
            </w:tcBorders>
            <w:vAlign w:val="center"/>
          </w:tcPr>
          <w:p w14:paraId="478AAA66" w14:textId="60258046" w:rsidR="007B5D6D" w:rsidRPr="00C37912" w:rsidRDefault="007B5D6D" w:rsidP="007B5D6D">
            <w:pPr>
              <w:spacing w:after="0"/>
              <w:rPr>
                <w:sz w:val="22"/>
                <w:szCs w:val="22"/>
              </w:rPr>
            </w:pPr>
            <w:r w:rsidRPr="00C37912">
              <w:rPr>
                <w:rFonts w:ascii="Arial" w:hAnsi="Arial" w:cs="Arial"/>
                <w:sz w:val="22"/>
                <w:szCs w:val="22"/>
              </w:rPr>
              <w:t>Mean time required for result availability</w:t>
            </w:r>
          </w:p>
        </w:tc>
      </w:tr>
      <w:tr w:rsidR="00BA6721" w:rsidRPr="00CC6F5D" w14:paraId="0DB73671" w14:textId="77777777" w:rsidTr="00BA6721">
        <w:trPr>
          <w:trHeight w:val="698"/>
        </w:trPr>
        <w:tc>
          <w:tcPr>
            <w:tcW w:w="5171" w:type="dxa"/>
            <w:gridSpan w:val="2"/>
            <w:tcBorders>
              <w:top w:val="nil"/>
              <w:bottom w:val="nil"/>
              <w:right w:val="single" w:sz="4" w:space="0" w:color="auto"/>
            </w:tcBorders>
          </w:tcPr>
          <w:p w14:paraId="1583D43C" w14:textId="01334B41" w:rsidR="00BA6721" w:rsidRPr="00BA6721" w:rsidRDefault="00BA6721" w:rsidP="00BA6721">
            <w:pPr>
              <w:spacing w:after="0"/>
              <w:rPr>
                <w:sz w:val="22"/>
                <w:szCs w:val="22"/>
              </w:rPr>
            </w:pPr>
            <w:r w:rsidRPr="00BA6721">
              <w:rPr>
                <w:rFonts w:ascii="Arial" w:hAnsi="Arial" w:cs="Arial"/>
                <w:bCs/>
                <w:sz w:val="22"/>
                <w:szCs w:val="22"/>
              </w:rPr>
              <w:t>Time elapsed from first dose of antimicrobial to LC-MS/MS result availability (minutes)</w:t>
            </w:r>
          </w:p>
        </w:tc>
        <w:tc>
          <w:tcPr>
            <w:tcW w:w="5172" w:type="dxa"/>
            <w:tcBorders>
              <w:top w:val="nil"/>
              <w:left w:val="single" w:sz="4" w:space="0" w:color="auto"/>
              <w:bottom w:val="nil"/>
            </w:tcBorders>
          </w:tcPr>
          <w:p w14:paraId="7D71B199" w14:textId="7901CF94" w:rsidR="00BA6721" w:rsidRPr="00BA6721" w:rsidRDefault="00BA6721" w:rsidP="00BA6721">
            <w:pPr>
              <w:spacing w:after="0"/>
              <w:rPr>
                <w:sz w:val="22"/>
                <w:szCs w:val="22"/>
              </w:rPr>
            </w:pPr>
            <w:r>
              <w:rPr>
                <w:rFonts w:ascii="Arial" w:hAnsi="Arial" w:cs="Arial"/>
                <w:bCs/>
                <w:sz w:val="22"/>
                <w:szCs w:val="22"/>
              </w:rPr>
              <w:t>Mean time required for result availability from first antimicrobial dose administration</w:t>
            </w:r>
          </w:p>
        </w:tc>
      </w:tr>
      <w:tr w:rsidR="007B5D6D" w:rsidRPr="00CC6F5D" w14:paraId="66553449" w14:textId="77777777" w:rsidTr="00C37912">
        <w:trPr>
          <w:trHeight w:val="454"/>
        </w:trPr>
        <w:tc>
          <w:tcPr>
            <w:tcW w:w="5171" w:type="dxa"/>
            <w:gridSpan w:val="2"/>
            <w:tcBorders>
              <w:top w:val="nil"/>
              <w:bottom w:val="nil"/>
              <w:right w:val="single" w:sz="4" w:space="0" w:color="auto"/>
            </w:tcBorders>
          </w:tcPr>
          <w:p w14:paraId="51F7D567" w14:textId="3029D12C" w:rsidR="007B5D6D" w:rsidRPr="00C37912" w:rsidRDefault="007B5D6D" w:rsidP="007B5D6D">
            <w:pPr>
              <w:spacing w:after="0"/>
              <w:rPr>
                <w:sz w:val="22"/>
                <w:szCs w:val="22"/>
              </w:rPr>
            </w:pPr>
            <w:r w:rsidRPr="00C37912">
              <w:rPr>
                <w:sz w:val="22"/>
                <w:szCs w:val="22"/>
              </w:rPr>
              <w:lastRenderedPageBreak/>
              <w:t>Duration of pre-analytical stage (minutes)</w:t>
            </w:r>
          </w:p>
        </w:tc>
        <w:tc>
          <w:tcPr>
            <w:tcW w:w="5172" w:type="dxa"/>
            <w:tcBorders>
              <w:top w:val="nil"/>
              <w:left w:val="single" w:sz="4" w:space="0" w:color="auto"/>
              <w:bottom w:val="nil"/>
            </w:tcBorders>
          </w:tcPr>
          <w:p w14:paraId="2BC2AC35" w14:textId="4F4A5A54" w:rsidR="007B5D6D" w:rsidRPr="00C37912" w:rsidRDefault="007B5D6D" w:rsidP="007B5D6D">
            <w:pPr>
              <w:spacing w:after="0"/>
              <w:rPr>
                <w:sz w:val="22"/>
                <w:szCs w:val="22"/>
              </w:rPr>
            </w:pPr>
            <w:r w:rsidRPr="00C37912">
              <w:rPr>
                <w:sz w:val="22"/>
                <w:szCs w:val="22"/>
              </w:rPr>
              <w:t>Mean time required for pre-analytical stage</w:t>
            </w:r>
          </w:p>
        </w:tc>
      </w:tr>
      <w:tr w:rsidR="007B5D6D" w:rsidRPr="00CC6F5D" w14:paraId="4C4015AA" w14:textId="77777777" w:rsidTr="00C37912">
        <w:trPr>
          <w:trHeight w:val="454"/>
        </w:trPr>
        <w:tc>
          <w:tcPr>
            <w:tcW w:w="5171" w:type="dxa"/>
            <w:gridSpan w:val="2"/>
            <w:tcBorders>
              <w:top w:val="nil"/>
              <w:bottom w:val="nil"/>
              <w:right w:val="single" w:sz="4" w:space="0" w:color="auto"/>
            </w:tcBorders>
          </w:tcPr>
          <w:p w14:paraId="7063A84F" w14:textId="6E6715CF" w:rsidR="007B5D6D" w:rsidRPr="00C37912" w:rsidRDefault="007B5D6D" w:rsidP="007B5D6D">
            <w:pPr>
              <w:spacing w:after="0"/>
              <w:rPr>
                <w:sz w:val="22"/>
                <w:szCs w:val="22"/>
              </w:rPr>
            </w:pPr>
            <w:r w:rsidRPr="00C37912">
              <w:rPr>
                <w:sz w:val="22"/>
                <w:szCs w:val="22"/>
              </w:rPr>
              <w:t>Duration of analytical stage (minutes)</w:t>
            </w:r>
          </w:p>
        </w:tc>
        <w:tc>
          <w:tcPr>
            <w:tcW w:w="5172" w:type="dxa"/>
            <w:tcBorders>
              <w:top w:val="nil"/>
              <w:left w:val="single" w:sz="4" w:space="0" w:color="auto"/>
              <w:bottom w:val="nil"/>
            </w:tcBorders>
          </w:tcPr>
          <w:p w14:paraId="3A3CDEE7" w14:textId="137AF073" w:rsidR="007B5D6D" w:rsidRPr="00C37912" w:rsidRDefault="007B5D6D" w:rsidP="007B5D6D">
            <w:pPr>
              <w:spacing w:after="0"/>
              <w:rPr>
                <w:sz w:val="22"/>
                <w:szCs w:val="22"/>
              </w:rPr>
            </w:pPr>
            <w:r w:rsidRPr="00C37912">
              <w:rPr>
                <w:sz w:val="22"/>
                <w:szCs w:val="22"/>
              </w:rPr>
              <w:t>Mean time required for analytical stage</w:t>
            </w:r>
          </w:p>
        </w:tc>
      </w:tr>
      <w:tr w:rsidR="007B5D6D" w:rsidRPr="00CC6F5D" w14:paraId="7B49D6B6" w14:textId="77777777" w:rsidTr="00C37912">
        <w:trPr>
          <w:trHeight w:val="454"/>
        </w:trPr>
        <w:tc>
          <w:tcPr>
            <w:tcW w:w="5171" w:type="dxa"/>
            <w:gridSpan w:val="2"/>
            <w:tcBorders>
              <w:top w:val="nil"/>
              <w:bottom w:val="nil"/>
              <w:right w:val="single" w:sz="4" w:space="0" w:color="auto"/>
            </w:tcBorders>
          </w:tcPr>
          <w:p w14:paraId="25618A7E" w14:textId="3D9F2652" w:rsidR="007B5D6D" w:rsidRPr="00C37912" w:rsidRDefault="007B5D6D" w:rsidP="007B5D6D">
            <w:pPr>
              <w:spacing w:after="0"/>
              <w:rPr>
                <w:sz w:val="22"/>
                <w:szCs w:val="22"/>
              </w:rPr>
            </w:pPr>
            <w:r w:rsidRPr="00C37912">
              <w:rPr>
                <w:sz w:val="22"/>
                <w:szCs w:val="22"/>
              </w:rPr>
              <w:t>Duration of post-analytical stage (minutes)</w:t>
            </w:r>
          </w:p>
        </w:tc>
        <w:tc>
          <w:tcPr>
            <w:tcW w:w="5172" w:type="dxa"/>
            <w:tcBorders>
              <w:top w:val="nil"/>
              <w:left w:val="single" w:sz="4" w:space="0" w:color="auto"/>
              <w:bottom w:val="nil"/>
            </w:tcBorders>
          </w:tcPr>
          <w:p w14:paraId="2A0ACC3C" w14:textId="0E6525EB" w:rsidR="007B5D6D" w:rsidRPr="00C37912" w:rsidRDefault="007B5D6D" w:rsidP="007B5D6D">
            <w:pPr>
              <w:spacing w:after="0"/>
              <w:rPr>
                <w:sz w:val="22"/>
                <w:szCs w:val="22"/>
              </w:rPr>
            </w:pPr>
            <w:r w:rsidRPr="00C37912">
              <w:rPr>
                <w:sz w:val="22"/>
                <w:szCs w:val="22"/>
              </w:rPr>
              <w:t>Mean time required for post-analytical stage</w:t>
            </w:r>
          </w:p>
        </w:tc>
      </w:tr>
      <w:tr w:rsidR="007B5D6D" w:rsidRPr="00CC6F5D" w14:paraId="5E8EDA91" w14:textId="77777777" w:rsidTr="003E2F03">
        <w:trPr>
          <w:trHeight w:val="709"/>
        </w:trPr>
        <w:tc>
          <w:tcPr>
            <w:tcW w:w="5171" w:type="dxa"/>
            <w:gridSpan w:val="2"/>
            <w:tcBorders>
              <w:top w:val="nil"/>
              <w:bottom w:val="nil"/>
              <w:right w:val="single" w:sz="4" w:space="0" w:color="auto"/>
            </w:tcBorders>
          </w:tcPr>
          <w:p w14:paraId="49523415" w14:textId="7D301152" w:rsidR="007B5D6D" w:rsidRPr="00C37912" w:rsidRDefault="007B5D6D" w:rsidP="007B5D6D">
            <w:pPr>
              <w:spacing w:after="0"/>
              <w:rPr>
                <w:sz w:val="22"/>
                <w:szCs w:val="22"/>
              </w:rPr>
            </w:pPr>
            <w:r w:rsidRPr="00C37912">
              <w:rPr>
                <w:sz w:val="22"/>
                <w:szCs w:val="22"/>
              </w:rPr>
              <w:t xml:space="preserve">Therapeutic target attainment (100% </w:t>
            </w:r>
            <w:r w:rsidRPr="00C37912">
              <w:rPr>
                <w:i/>
                <w:iCs/>
                <w:sz w:val="22"/>
                <w:szCs w:val="22"/>
              </w:rPr>
              <w:t>f</w:t>
            </w:r>
            <w:r w:rsidRPr="00C37912">
              <w:rPr>
                <w:sz w:val="22"/>
                <w:szCs w:val="22"/>
              </w:rPr>
              <w:t>T</w:t>
            </w:r>
            <w:r w:rsidRPr="00C37912">
              <w:rPr>
                <w:sz w:val="22"/>
                <w:szCs w:val="22"/>
                <w:vertAlign w:val="subscript"/>
              </w:rPr>
              <w:t>&gt;4xMIC</w:t>
            </w:r>
            <w:r w:rsidRPr="00C37912">
              <w:rPr>
                <w:sz w:val="22"/>
                <w:szCs w:val="22"/>
              </w:rPr>
              <w:t>)</w:t>
            </w:r>
          </w:p>
        </w:tc>
        <w:tc>
          <w:tcPr>
            <w:tcW w:w="5172" w:type="dxa"/>
            <w:tcBorders>
              <w:top w:val="nil"/>
              <w:left w:val="single" w:sz="4" w:space="0" w:color="auto"/>
              <w:bottom w:val="nil"/>
            </w:tcBorders>
          </w:tcPr>
          <w:p w14:paraId="71A4E916" w14:textId="0C743BA8" w:rsidR="007B5D6D" w:rsidRPr="00C37912" w:rsidRDefault="007B5D6D" w:rsidP="007B5D6D">
            <w:pPr>
              <w:spacing w:after="0"/>
              <w:rPr>
                <w:sz w:val="22"/>
                <w:szCs w:val="22"/>
              </w:rPr>
            </w:pPr>
            <w:r w:rsidRPr="00C37912">
              <w:rPr>
                <w:sz w:val="22"/>
                <w:szCs w:val="22"/>
              </w:rPr>
              <w:t>Proportion of patients attaining target</w:t>
            </w:r>
            <w:r>
              <w:rPr>
                <w:sz w:val="22"/>
                <w:szCs w:val="22"/>
              </w:rPr>
              <w:t xml:space="preserve"> (100% </w:t>
            </w:r>
            <w:r w:rsidRPr="00C37912">
              <w:rPr>
                <w:i/>
                <w:iCs/>
                <w:sz w:val="22"/>
                <w:szCs w:val="22"/>
              </w:rPr>
              <w:t>f</w:t>
            </w:r>
            <w:r w:rsidRPr="00C37912">
              <w:rPr>
                <w:sz w:val="22"/>
                <w:szCs w:val="22"/>
              </w:rPr>
              <w:t>T</w:t>
            </w:r>
            <w:r w:rsidRPr="00C37912">
              <w:rPr>
                <w:sz w:val="22"/>
                <w:szCs w:val="22"/>
                <w:vertAlign w:val="subscript"/>
              </w:rPr>
              <w:t>&gt;4xMIC</w:t>
            </w:r>
            <w:r w:rsidRPr="007B5D6D">
              <w:rPr>
                <w:sz w:val="22"/>
                <w:szCs w:val="22"/>
              </w:rPr>
              <w:t>)</w:t>
            </w:r>
          </w:p>
        </w:tc>
      </w:tr>
      <w:tr w:rsidR="007B5D6D" w:rsidRPr="00CC6F5D" w14:paraId="77768EE5" w14:textId="77777777" w:rsidTr="00C37912">
        <w:trPr>
          <w:trHeight w:val="454"/>
        </w:trPr>
        <w:tc>
          <w:tcPr>
            <w:tcW w:w="5171" w:type="dxa"/>
            <w:gridSpan w:val="2"/>
            <w:tcBorders>
              <w:top w:val="nil"/>
              <w:right w:val="single" w:sz="4" w:space="0" w:color="auto"/>
            </w:tcBorders>
          </w:tcPr>
          <w:p w14:paraId="7FE5826B" w14:textId="77777777" w:rsidR="007B5D6D" w:rsidRDefault="007B5D6D" w:rsidP="007B5D6D">
            <w:pPr>
              <w:spacing w:after="0"/>
              <w:rPr>
                <w:sz w:val="22"/>
                <w:szCs w:val="22"/>
              </w:rPr>
            </w:pPr>
            <w:r w:rsidRPr="00C37912">
              <w:rPr>
                <w:sz w:val="22"/>
                <w:szCs w:val="22"/>
              </w:rPr>
              <w:t>28-day mortality</w:t>
            </w:r>
          </w:p>
          <w:p w14:paraId="6A0EB626" w14:textId="77777777" w:rsidR="007B5D6D" w:rsidRDefault="007B5D6D" w:rsidP="007B5D6D">
            <w:pPr>
              <w:spacing w:after="0"/>
              <w:rPr>
                <w:sz w:val="22"/>
                <w:szCs w:val="22"/>
              </w:rPr>
            </w:pPr>
          </w:p>
          <w:p w14:paraId="2D1AD09F" w14:textId="6BBC77A4" w:rsidR="007B5D6D" w:rsidRDefault="007B5D6D" w:rsidP="007B5D6D">
            <w:pPr>
              <w:spacing w:after="0"/>
              <w:rPr>
                <w:sz w:val="22"/>
                <w:szCs w:val="22"/>
              </w:rPr>
            </w:pPr>
            <w:r>
              <w:rPr>
                <w:sz w:val="22"/>
                <w:szCs w:val="22"/>
              </w:rPr>
              <w:t>ICU length of stay (days)</w:t>
            </w:r>
          </w:p>
          <w:p w14:paraId="4B2A3800" w14:textId="1450D58D" w:rsidR="007B5D6D" w:rsidRDefault="007B5D6D" w:rsidP="007B5D6D">
            <w:pPr>
              <w:spacing w:after="0"/>
              <w:rPr>
                <w:sz w:val="22"/>
                <w:szCs w:val="22"/>
              </w:rPr>
            </w:pPr>
          </w:p>
          <w:p w14:paraId="690BCAE9" w14:textId="16173521" w:rsidR="007B5D6D" w:rsidRPr="00C37912" w:rsidRDefault="007B5D6D" w:rsidP="007B5D6D">
            <w:pPr>
              <w:spacing w:after="0"/>
              <w:rPr>
                <w:sz w:val="22"/>
                <w:szCs w:val="22"/>
              </w:rPr>
            </w:pPr>
            <w:r>
              <w:rPr>
                <w:sz w:val="22"/>
                <w:szCs w:val="22"/>
              </w:rPr>
              <w:t>Hospital length of stay (days)</w:t>
            </w:r>
          </w:p>
        </w:tc>
        <w:tc>
          <w:tcPr>
            <w:tcW w:w="5172" w:type="dxa"/>
            <w:tcBorders>
              <w:top w:val="nil"/>
              <w:left w:val="single" w:sz="4" w:space="0" w:color="auto"/>
            </w:tcBorders>
          </w:tcPr>
          <w:p w14:paraId="0EA5C9EC" w14:textId="24311883" w:rsidR="007B5D6D" w:rsidRDefault="007B5D6D" w:rsidP="007B5D6D">
            <w:pPr>
              <w:spacing w:after="0"/>
              <w:rPr>
                <w:sz w:val="22"/>
                <w:szCs w:val="22"/>
              </w:rPr>
            </w:pPr>
            <w:r w:rsidRPr="00C37912">
              <w:rPr>
                <w:sz w:val="22"/>
                <w:szCs w:val="22"/>
              </w:rPr>
              <w:t>Proportion of patients alive at 28 days</w:t>
            </w:r>
            <w:r w:rsidR="007D0722">
              <w:rPr>
                <w:sz w:val="22"/>
                <w:szCs w:val="22"/>
              </w:rPr>
              <w:t xml:space="preserve"> from enrolment</w:t>
            </w:r>
          </w:p>
          <w:p w14:paraId="32CCDEBB" w14:textId="77777777" w:rsidR="007B5D6D" w:rsidRDefault="007B5D6D" w:rsidP="007B5D6D">
            <w:pPr>
              <w:spacing w:after="0"/>
              <w:rPr>
                <w:sz w:val="22"/>
                <w:szCs w:val="22"/>
              </w:rPr>
            </w:pPr>
          </w:p>
          <w:p w14:paraId="7FACE4E4" w14:textId="77777777" w:rsidR="007B5D6D" w:rsidRDefault="007B5D6D" w:rsidP="007B5D6D">
            <w:pPr>
              <w:spacing w:after="0"/>
              <w:rPr>
                <w:sz w:val="22"/>
                <w:szCs w:val="22"/>
              </w:rPr>
            </w:pPr>
            <w:r>
              <w:rPr>
                <w:sz w:val="22"/>
                <w:szCs w:val="22"/>
              </w:rPr>
              <w:t>Number of days from ICU admission to discharge</w:t>
            </w:r>
          </w:p>
          <w:p w14:paraId="7A9D07F6" w14:textId="77777777" w:rsidR="007B5D6D" w:rsidRDefault="007B5D6D" w:rsidP="007B5D6D">
            <w:pPr>
              <w:spacing w:after="0"/>
              <w:rPr>
                <w:sz w:val="22"/>
                <w:szCs w:val="22"/>
              </w:rPr>
            </w:pPr>
          </w:p>
          <w:p w14:paraId="047429DC" w14:textId="4F5F0847" w:rsidR="007B5D6D" w:rsidRPr="00C37912" w:rsidRDefault="007B5D6D" w:rsidP="007B5D6D">
            <w:pPr>
              <w:spacing w:after="0"/>
              <w:rPr>
                <w:sz w:val="22"/>
                <w:szCs w:val="22"/>
              </w:rPr>
            </w:pPr>
            <w:r>
              <w:rPr>
                <w:sz w:val="22"/>
                <w:szCs w:val="22"/>
              </w:rPr>
              <w:t>Number of days from hospital admission to discharge</w:t>
            </w:r>
          </w:p>
        </w:tc>
      </w:tr>
    </w:tbl>
    <w:p w14:paraId="4566211C" w14:textId="77777777" w:rsidR="002410BF" w:rsidRDefault="002410BF" w:rsidP="00E0013B">
      <w:pPr>
        <w:spacing w:before="240"/>
        <w:rPr>
          <w:rFonts w:ascii="Arial" w:hAnsi="Arial" w:cs="Arial"/>
          <w:b/>
        </w:rPr>
      </w:pPr>
    </w:p>
    <w:p w14:paraId="79E431A6" w14:textId="77777777" w:rsidR="002410BF" w:rsidRDefault="002410BF">
      <w:pPr>
        <w:spacing w:after="0"/>
        <w:rPr>
          <w:rFonts w:ascii="Arial" w:hAnsi="Arial" w:cs="Arial"/>
          <w:b/>
        </w:rPr>
      </w:pPr>
      <w:r>
        <w:rPr>
          <w:rFonts w:ascii="Arial" w:hAnsi="Arial" w:cs="Arial"/>
          <w:b/>
        </w:rPr>
        <w:br w:type="page"/>
      </w:r>
    </w:p>
    <w:p w14:paraId="2B944FC0" w14:textId="7A110470" w:rsidR="00475FDA" w:rsidRPr="00CC6F5D" w:rsidRDefault="002F3FD6" w:rsidP="00134B0A">
      <w:pPr>
        <w:pStyle w:val="Heading2"/>
      </w:pPr>
      <w:bookmarkStart w:id="10" w:name="_Funding_and_Support"/>
      <w:bookmarkEnd w:id="10"/>
      <w:r w:rsidRPr="00CC6F5D">
        <w:lastRenderedPageBreak/>
        <w:t xml:space="preserve">Funding </w:t>
      </w:r>
      <w:r>
        <w:t>a</w:t>
      </w:r>
      <w:r w:rsidRPr="00CC6F5D">
        <w:t xml:space="preserve">nd Support </w:t>
      </w:r>
      <w:r>
        <w:t>i</w:t>
      </w:r>
      <w:r w:rsidRPr="00CC6F5D">
        <w:t>n Kind</w:t>
      </w:r>
    </w:p>
    <w:tbl>
      <w:tblPr>
        <w:tblStyle w:val="TableGrid"/>
        <w:tblW w:w="0" w:type="auto"/>
        <w:tblLook w:val="04A0" w:firstRow="1" w:lastRow="0" w:firstColumn="1" w:lastColumn="0" w:noHBand="0" w:noVBand="1"/>
      </w:tblPr>
      <w:tblGrid>
        <w:gridCol w:w="3964"/>
        <w:gridCol w:w="6402"/>
      </w:tblGrid>
      <w:tr w:rsidR="00093582" w:rsidRPr="00CC6F5D" w14:paraId="41EB2007" w14:textId="77777777" w:rsidTr="00E0013B">
        <w:tc>
          <w:tcPr>
            <w:tcW w:w="3964" w:type="dxa"/>
            <w:vAlign w:val="center"/>
          </w:tcPr>
          <w:p w14:paraId="3DC8AD4B" w14:textId="6A612B12" w:rsidR="00093582" w:rsidRPr="008D630B" w:rsidRDefault="002F3FD6" w:rsidP="002F3FD6">
            <w:pPr>
              <w:spacing w:after="0"/>
              <w:rPr>
                <w:rFonts w:ascii="Arial" w:hAnsi="Arial" w:cs="Arial"/>
                <w:b/>
              </w:rPr>
            </w:pPr>
            <w:r w:rsidRPr="00CC6F5D">
              <w:rPr>
                <w:rFonts w:ascii="Arial" w:hAnsi="Arial" w:cs="Arial"/>
                <w:b/>
              </w:rPr>
              <w:t>Funder(</w:t>
            </w:r>
            <w:r>
              <w:rPr>
                <w:rFonts w:ascii="Arial" w:hAnsi="Arial" w:cs="Arial"/>
                <w:b/>
              </w:rPr>
              <w:t>s</w:t>
            </w:r>
            <w:r w:rsidRPr="00CC6F5D">
              <w:rPr>
                <w:rFonts w:ascii="Arial" w:hAnsi="Arial" w:cs="Arial"/>
                <w:b/>
              </w:rPr>
              <w:t>)</w:t>
            </w:r>
          </w:p>
        </w:tc>
        <w:tc>
          <w:tcPr>
            <w:tcW w:w="6402" w:type="dxa"/>
            <w:vAlign w:val="center"/>
          </w:tcPr>
          <w:p w14:paraId="56ACE572" w14:textId="6A898791" w:rsidR="00E203B1" w:rsidRPr="00EC0E07" w:rsidRDefault="002F3FD6" w:rsidP="002F3FD6">
            <w:pPr>
              <w:spacing w:after="0"/>
              <w:rPr>
                <w:rFonts w:ascii="Arial" w:hAnsi="Arial" w:cs="Arial"/>
                <w:b/>
              </w:rPr>
            </w:pPr>
            <w:r w:rsidRPr="00CC6F5D">
              <w:rPr>
                <w:rFonts w:ascii="Arial" w:hAnsi="Arial" w:cs="Arial"/>
                <w:b/>
              </w:rPr>
              <w:t>Financial And Non</w:t>
            </w:r>
            <w:r>
              <w:rPr>
                <w:rFonts w:ascii="Arial" w:hAnsi="Arial" w:cs="Arial"/>
                <w:b/>
              </w:rPr>
              <w:t>-</w:t>
            </w:r>
            <w:r w:rsidRPr="00CC6F5D">
              <w:rPr>
                <w:rFonts w:ascii="Arial" w:hAnsi="Arial" w:cs="Arial"/>
                <w:b/>
              </w:rPr>
              <w:t>Financial</w:t>
            </w:r>
            <w:r>
              <w:rPr>
                <w:rFonts w:ascii="Arial" w:hAnsi="Arial" w:cs="Arial"/>
                <w:b/>
              </w:rPr>
              <w:t xml:space="preserve"> Su</w:t>
            </w:r>
            <w:r w:rsidRPr="00CC6F5D">
              <w:rPr>
                <w:rFonts w:ascii="Arial" w:hAnsi="Arial" w:cs="Arial"/>
                <w:b/>
              </w:rPr>
              <w:t>pport Given</w:t>
            </w:r>
          </w:p>
        </w:tc>
      </w:tr>
      <w:tr w:rsidR="00093582" w:rsidRPr="00CC6F5D" w14:paraId="3FBE5540" w14:textId="77777777" w:rsidTr="00E0013B">
        <w:tc>
          <w:tcPr>
            <w:tcW w:w="3964" w:type="dxa"/>
            <w:vAlign w:val="center"/>
          </w:tcPr>
          <w:p w14:paraId="14B0DCDD" w14:textId="380E4E86" w:rsidR="00093582" w:rsidRPr="0025290A" w:rsidRDefault="00F013FA" w:rsidP="002F3FD6">
            <w:pPr>
              <w:spacing w:after="0"/>
              <w:rPr>
                <w:rFonts w:ascii="Arial" w:hAnsi="Arial" w:cs="Arial"/>
                <w:bCs/>
              </w:rPr>
            </w:pPr>
            <w:r w:rsidRPr="0025290A">
              <w:rPr>
                <w:rFonts w:ascii="Arial" w:hAnsi="Arial" w:cs="Arial"/>
                <w:bCs/>
              </w:rPr>
              <w:t>Manchester B</w:t>
            </w:r>
            <w:r w:rsidR="006F742A" w:rsidRPr="0025290A">
              <w:rPr>
                <w:rFonts w:ascii="Arial" w:hAnsi="Arial" w:cs="Arial"/>
                <w:bCs/>
              </w:rPr>
              <w:t>iomedical Research Centre</w:t>
            </w:r>
          </w:p>
        </w:tc>
        <w:tc>
          <w:tcPr>
            <w:tcW w:w="6402" w:type="dxa"/>
            <w:vAlign w:val="center"/>
          </w:tcPr>
          <w:p w14:paraId="6015CF4B" w14:textId="3F946D7D" w:rsidR="00093582" w:rsidRPr="0025290A" w:rsidRDefault="0025290A" w:rsidP="002F3FD6">
            <w:pPr>
              <w:spacing w:after="0"/>
              <w:rPr>
                <w:rFonts w:ascii="Arial" w:hAnsi="Arial" w:cs="Arial"/>
                <w:bCs/>
              </w:rPr>
            </w:pPr>
            <w:r w:rsidRPr="0025290A">
              <w:rPr>
                <w:rFonts w:ascii="Arial" w:hAnsi="Arial" w:cs="Arial"/>
                <w:bCs/>
              </w:rPr>
              <w:t>Facilities and funding for research staff provided.</w:t>
            </w:r>
          </w:p>
        </w:tc>
      </w:tr>
      <w:tr w:rsidR="009D1489" w:rsidRPr="00CC6F5D" w14:paraId="22E585FE" w14:textId="77777777" w:rsidTr="00E0013B">
        <w:tc>
          <w:tcPr>
            <w:tcW w:w="3964" w:type="dxa"/>
            <w:vAlign w:val="center"/>
          </w:tcPr>
          <w:p w14:paraId="5BF27550" w14:textId="2360A5E3" w:rsidR="009D1489" w:rsidRPr="0025290A" w:rsidRDefault="009D1489" w:rsidP="002F3FD6">
            <w:pPr>
              <w:spacing w:after="0"/>
              <w:rPr>
                <w:rFonts w:ascii="Arial" w:hAnsi="Arial" w:cs="Arial"/>
                <w:bCs/>
              </w:rPr>
            </w:pPr>
            <w:r w:rsidRPr="0025290A">
              <w:rPr>
                <w:rStyle w:val="ui-provider"/>
              </w:rPr>
              <w:t>NIHR Centre for Precision Approaches to Combatting Antimicrobial Resistance</w:t>
            </w:r>
          </w:p>
        </w:tc>
        <w:tc>
          <w:tcPr>
            <w:tcW w:w="6402" w:type="dxa"/>
            <w:vAlign w:val="center"/>
          </w:tcPr>
          <w:p w14:paraId="7F8B6D1A" w14:textId="0D372B89" w:rsidR="009D1489" w:rsidRPr="0025290A" w:rsidRDefault="0025290A" w:rsidP="002F3FD6">
            <w:pPr>
              <w:spacing w:after="0"/>
              <w:rPr>
                <w:rFonts w:ascii="Arial" w:hAnsi="Arial" w:cs="Arial"/>
                <w:bCs/>
              </w:rPr>
            </w:pPr>
            <w:r w:rsidRPr="0025290A">
              <w:rPr>
                <w:rFonts w:ascii="Arial" w:hAnsi="Arial" w:cs="Arial"/>
                <w:bCs/>
              </w:rPr>
              <w:t>Laboratory facilities provided.</w:t>
            </w:r>
          </w:p>
        </w:tc>
      </w:tr>
      <w:tr w:rsidR="00093582" w:rsidRPr="00CC6F5D" w14:paraId="30963525" w14:textId="77777777" w:rsidTr="00E0013B">
        <w:tc>
          <w:tcPr>
            <w:tcW w:w="3964" w:type="dxa"/>
            <w:vAlign w:val="center"/>
          </w:tcPr>
          <w:p w14:paraId="1B381608" w14:textId="0C69D8A6" w:rsidR="00093582" w:rsidRPr="00F013FA" w:rsidRDefault="00F013FA" w:rsidP="002F3FD6">
            <w:pPr>
              <w:spacing w:after="0"/>
              <w:rPr>
                <w:rFonts w:ascii="Arial" w:hAnsi="Arial" w:cs="Arial"/>
                <w:bCs/>
              </w:rPr>
            </w:pPr>
            <w:r w:rsidRPr="00F013FA">
              <w:rPr>
                <w:rFonts w:ascii="Arial" w:hAnsi="Arial" w:cs="Arial"/>
                <w:bCs/>
              </w:rPr>
              <w:t>NIHR</w:t>
            </w:r>
          </w:p>
        </w:tc>
        <w:tc>
          <w:tcPr>
            <w:tcW w:w="6402" w:type="dxa"/>
            <w:vAlign w:val="center"/>
          </w:tcPr>
          <w:p w14:paraId="51B1E475" w14:textId="7B5C611D" w:rsidR="00093582" w:rsidRPr="00F013FA" w:rsidRDefault="00F013FA" w:rsidP="002F3FD6">
            <w:pPr>
              <w:spacing w:after="0"/>
              <w:rPr>
                <w:rFonts w:ascii="Arial" w:hAnsi="Arial" w:cs="Arial"/>
                <w:bCs/>
              </w:rPr>
            </w:pPr>
            <w:r w:rsidRPr="00F013FA">
              <w:rPr>
                <w:rFonts w:ascii="Arial" w:hAnsi="Arial" w:cs="Arial"/>
                <w:bCs/>
              </w:rPr>
              <w:t>Dr Jan Hansel is funded by the NIHR through an Academic Clinical Fellowship.</w:t>
            </w:r>
          </w:p>
        </w:tc>
      </w:tr>
    </w:tbl>
    <w:p w14:paraId="6533797E" w14:textId="558B6E3B" w:rsidR="00475FDA" w:rsidRPr="00CC6F5D" w:rsidRDefault="002F3FD6" w:rsidP="00134B0A">
      <w:pPr>
        <w:pStyle w:val="Heading2"/>
      </w:pPr>
      <w:bookmarkStart w:id="11" w:name="_Role_of_Study"/>
      <w:bookmarkEnd w:id="11"/>
      <w:r w:rsidRPr="00CC6F5D">
        <w:t xml:space="preserve">Role </w:t>
      </w:r>
      <w:r>
        <w:t>o</w:t>
      </w:r>
      <w:r w:rsidRPr="00CC6F5D">
        <w:t xml:space="preserve">f Study Sponsor </w:t>
      </w:r>
      <w:r>
        <w:t>a</w:t>
      </w:r>
      <w:r w:rsidRPr="00CC6F5D">
        <w:t>nd Funder</w:t>
      </w:r>
    </w:p>
    <w:p w14:paraId="066BA0B0" w14:textId="098B8DFC" w:rsidR="0012736D" w:rsidRPr="00D36616" w:rsidRDefault="00EB6B21" w:rsidP="00D36616">
      <w:pPr>
        <w:pStyle w:val="NormalWeb"/>
        <w:spacing w:after="240"/>
        <w:rPr>
          <w:rFonts w:ascii="Arial" w:hAnsi="Arial" w:cs="Arial"/>
        </w:rPr>
      </w:pPr>
      <w:r w:rsidRPr="002F3FD6">
        <w:rPr>
          <w:rFonts w:ascii="Arial" w:hAnsi="Arial" w:cs="Arial"/>
        </w:rPr>
        <w:t>Manchester University NHS Foundation Trust is acting as sponsor for this study and is assuming overall responsibility for the initiation and management of the study. The Trust will provide permission to conduct the research and monitor the progress of that research. The research team all hold substantive or honorary contracts with the Trust and therefore the sponsor has influence over all aspects of the study design, conduct, data analysis and interpretation, manuscript writing, and dissemination of results which are the responsibility of the research team.</w:t>
      </w:r>
    </w:p>
    <w:p w14:paraId="151F83A5" w14:textId="767A89BE" w:rsidR="00F013FA" w:rsidRPr="00F013FA" w:rsidRDefault="00F013FA" w:rsidP="00134B0A">
      <w:pPr>
        <w:pStyle w:val="Heading2"/>
      </w:pPr>
      <w:r w:rsidRPr="00F013FA">
        <w:t xml:space="preserve">Patient and Public Involvement </w:t>
      </w:r>
      <w:r>
        <w:t xml:space="preserve">&amp; Engagement </w:t>
      </w:r>
      <w:r w:rsidRPr="00F013FA">
        <w:t>(PPI</w:t>
      </w:r>
      <w:r>
        <w:t>/E</w:t>
      </w:r>
      <w:r w:rsidRPr="00F013FA">
        <w:t>)</w:t>
      </w:r>
    </w:p>
    <w:p w14:paraId="28252993" w14:textId="63D45630" w:rsidR="00F013FA" w:rsidRPr="00F013FA" w:rsidRDefault="00F013FA" w:rsidP="00EA193F">
      <w:pPr>
        <w:pStyle w:val="EndnoteText"/>
        <w:tabs>
          <w:tab w:val="left" w:pos="817"/>
          <w:tab w:val="left" w:pos="9603"/>
        </w:tabs>
        <w:suppressAutoHyphens/>
        <w:spacing w:after="240"/>
        <w:rPr>
          <w:rFonts w:ascii="Arial" w:hAnsi="Arial" w:cs="Arial"/>
          <w:color w:val="0070C0"/>
          <w:szCs w:val="24"/>
        </w:rPr>
      </w:pPr>
      <w:r w:rsidRPr="00F013FA">
        <w:rPr>
          <w:rFonts w:ascii="Arial" w:hAnsi="Arial" w:cs="Arial"/>
          <w:szCs w:val="24"/>
        </w:rPr>
        <w:t xml:space="preserve">Members of the Manchester BRC Patient and Public Involvement user group </w:t>
      </w:r>
      <w:r w:rsidR="00EA193F">
        <w:rPr>
          <w:rFonts w:ascii="Arial" w:hAnsi="Arial" w:cs="Arial"/>
          <w:szCs w:val="24"/>
        </w:rPr>
        <w:t>have</w:t>
      </w:r>
      <w:r w:rsidRPr="00F013FA">
        <w:rPr>
          <w:rFonts w:ascii="Arial" w:hAnsi="Arial" w:cs="Arial"/>
          <w:szCs w:val="24"/>
        </w:rPr>
        <w:t xml:space="preserve"> be</w:t>
      </w:r>
      <w:r w:rsidR="00EA193F">
        <w:rPr>
          <w:rFonts w:ascii="Arial" w:hAnsi="Arial" w:cs="Arial"/>
          <w:szCs w:val="24"/>
        </w:rPr>
        <w:t>en</w:t>
      </w:r>
      <w:r w:rsidRPr="00F013FA">
        <w:rPr>
          <w:rFonts w:ascii="Arial" w:hAnsi="Arial" w:cs="Arial"/>
          <w:szCs w:val="24"/>
        </w:rPr>
        <w:t xml:space="preserve"> involved in the design and planning of this study, with input provided at the protocol </w:t>
      </w:r>
      <w:r w:rsidR="00EA193F">
        <w:rPr>
          <w:rFonts w:ascii="Arial" w:hAnsi="Arial" w:cs="Arial"/>
          <w:szCs w:val="24"/>
        </w:rPr>
        <w:t xml:space="preserve">development </w:t>
      </w:r>
      <w:r w:rsidRPr="00F013FA">
        <w:rPr>
          <w:rFonts w:ascii="Arial" w:hAnsi="Arial" w:cs="Arial"/>
          <w:szCs w:val="24"/>
        </w:rPr>
        <w:t xml:space="preserve">stage. </w:t>
      </w:r>
      <w:r w:rsidR="00EA193F">
        <w:rPr>
          <w:rFonts w:ascii="Arial" w:hAnsi="Arial" w:cs="Arial"/>
          <w:szCs w:val="24"/>
        </w:rPr>
        <w:t>Furthermore, in preparation for TDM-TIME we have conducted interviews with patients with previous ICU experience and their relatives, gauging their views</w:t>
      </w:r>
      <w:r w:rsidRPr="00F013FA">
        <w:rPr>
          <w:rFonts w:ascii="Arial" w:hAnsi="Arial" w:cs="Arial"/>
          <w:szCs w:val="24"/>
        </w:rPr>
        <w:t>, specifically on the nature of consent and the acceptability of storage and further processing of human tissue samples</w:t>
      </w:r>
      <w:r w:rsidR="006F27D0">
        <w:rPr>
          <w:rFonts w:ascii="Arial" w:hAnsi="Arial" w:cs="Arial"/>
          <w:szCs w:val="24"/>
        </w:rPr>
        <w:t>, study conduct, and the dissemination strategy</w:t>
      </w:r>
      <w:r w:rsidRPr="00F013FA">
        <w:rPr>
          <w:rFonts w:ascii="Arial" w:hAnsi="Arial" w:cs="Arial"/>
          <w:szCs w:val="24"/>
        </w:rPr>
        <w:t>.</w:t>
      </w:r>
    </w:p>
    <w:tbl>
      <w:tblPr>
        <w:tblW w:w="9602" w:type="dxa"/>
        <w:tblLayout w:type="fixed"/>
        <w:tblLook w:val="0000" w:firstRow="0" w:lastRow="0" w:firstColumn="0" w:lastColumn="0" w:noHBand="0" w:noVBand="0"/>
      </w:tblPr>
      <w:tblGrid>
        <w:gridCol w:w="3708"/>
        <w:gridCol w:w="5894"/>
      </w:tblGrid>
      <w:tr w:rsidR="00D36616" w:rsidRPr="00D36616" w14:paraId="5AC828C4" w14:textId="77777777" w:rsidTr="00475FDA">
        <w:trPr>
          <w:trHeight w:val="138"/>
        </w:trPr>
        <w:tc>
          <w:tcPr>
            <w:tcW w:w="3708" w:type="dxa"/>
          </w:tcPr>
          <w:p w14:paraId="39E61344" w14:textId="7ACEB8E5" w:rsidR="00475FDA" w:rsidRPr="00D36616" w:rsidRDefault="002F3FD6" w:rsidP="002F3FD6">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after="0"/>
              <w:ind w:left="-108"/>
              <w:rPr>
                <w:rFonts w:ascii="Arial" w:hAnsi="Arial" w:cs="Arial"/>
              </w:rPr>
            </w:pPr>
            <w:r w:rsidRPr="00D36616">
              <w:rPr>
                <w:rFonts w:ascii="Arial" w:hAnsi="Arial" w:cs="Arial"/>
                <w:b/>
              </w:rPr>
              <w:t>Key Words:</w:t>
            </w:r>
          </w:p>
        </w:tc>
        <w:tc>
          <w:tcPr>
            <w:tcW w:w="5894" w:type="dxa"/>
          </w:tcPr>
          <w:p w14:paraId="4A7DE507" w14:textId="0C5B6642" w:rsidR="00475FDA" w:rsidRPr="00D36616" w:rsidRDefault="00D36616" w:rsidP="002F3FD6">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rPr>
                <w:rFonts w:ascii="Arial" w:hAnsi="Arial" w:cs="Arial"/>
              </w:rPr>
            </w:pPr>
            <w:r w:rsidRPr="00D36616">
              <w:rPr>
                <w:rFonts w:ascii="Arial" w:hAnsi="Arial" w:cs="Arial"/>
              </w:rPr>
              <w:t>drug monitoring; sepsis; anti-bacterial agents; respiratory tract infections</w:t>
            </w:r>
            <w:r w:rsidR="00A44BC2">
              <w:rPr>
                <w:rFonts w:ascii="Arial" w:hAnsi="Arial" w:cs="Arial"/>
              </w:rPr>
              <w:t>; antimicrobial stewardship</w:t>
            </w:r>
          </w:p>
        </w:tc>
      </w:tr>
    </w:tbl>
    <w:p w14:paraId="2A764CC3" w14:textId="77777777" w:rsidR="002410BF" w:rsidRDefault="002410BF" w:rsidP="00F013FA">
      <w:pPr>
        <w:rPr>
          <w:rFonts w:ascii="Arial" w:hAnsi="Arial" w:cs="Arial"/>
          <w:b/>
          <w:bCs/>
        </w:rPr>
      </w:pPr>
    </w:p>
    <w:p w14:paraId="171C51C7" w14:textId="77777777" w:rsidR="002410BF" w:rsidRDefault="002410BF">
      <w:pPr>
        <w:spacing w:after="0"/>
        <w:rPr>
          <w:rFonts w:ascii="Arial" w:hAnsi="Arial" w:cs="Arial"/>
          <w:b/>
          <w:bCs/>
        </w:rPr>
      </w:pPr>
      <w:r>
        <w:rPr>
          <w:rFonts w:ascii="Arial" w:hAnsi="Arial" w:cs="Arial"/>
          <w:b/>
          <w:bCs/>
        </w:rPr>
        <w:br w:type="page"/>
      </w:r>
    </w:p>
    <w:p w14:paraId="5A0B1B84" w14:textId="176BA16B" w:rsidR="008E0B45" w:rsidRPr="00F013FA" w:rsidRDefault="008E0B45" w:rsidP="00134B0A">
      <w:pPr>
        <w:pStyle w:val="Heading2"/>
        <w:rPr>
          <w:color w:val="00B050"/>
        </w:rPr>
      </w:pPr>
      <w:bookmarkStart w:id="12" w:name="_Abbreviations"/>
      <w:bookmarkEnd w:id="12"/>
      <w:r w:rsidRPr="002F3FD6">
        <w:lastRenderedPageBreak/>
        <w:t>Abbreviations</w:t>
      </w:r>
      <w:r w:rsidRPr="00CC6F5D">
        <w:rPr>
          <w:color w:val="00B050"/>
        </w:rPr>
        <w:tab/>
      </w:r>
    </w:p>
    <w:tbl>
      <w:tblPr>
        <w:tblStyle w:val="TableGrid"/>
        <w:tblW w:w="0" w:type="auto"/>
        <w:tblLook w:val="04A0" w:firstRow="1" w:lastRow="0" w:firstColumn="1" w:lastColumn="0" w:noHBand="0" w:noVBand="1"/>
      </w:tblPr>
      <w:tblGrid>
        <w:gridCol w:w="3050"/>
        <w:gridCol w:w="7316"/>
      </w:tblGrid>
      <w:tr w:rsidR="00DE6045" w:rsidRPr="00CC6F5D" w14:paraId="06FA8E4A" w14:textId="77777777" w:rsidTr="002F3FD6">
        <w:tc>
          <w:tcPr>
            <w:tcW w:w="3050" w:type="dxa"/>
            <w:vAlign w:val="center"/>
          </w:tcPr>
          <w:p w14:paraId="7BD0FD3E" w14:textId="29E6E3D4" w:rsidR="00DE6045" w:rsidRPr="00F957CC" w:rsidRDefault="00DE6045" w:rsidP="002F3FD6">
            <w:pPr>
              <w:spacing w:after="0"/>
              <w:rPr>
                <w:rFonts w:ascii="Arial" w:hAnsi="Arial" w:cs="Arial"/>
                <w:b/>
                <w:bCs/>
              </w:rPr>
            </w:pPr>
            <w:r>
              <w:rPr>
                <w:rFonts w:ascii="Arial" w:hAnsi="Arial" w:cs="Arial"/>
                <w:b/>
                <w:bCs/>
              </w:rPr>
              <w:t>Abbreviation</w:t>
            </w:r>
          </w:p>
        </w:tc>
        <w:tc>
          <w:tcPr>
            <w:tcW w:w="7316" w:type="dxa"/>
            <w:vAlign w:val="center"/>
          </w:tcPr>
          <w:p w14:paraId="1B90397F" w14:textId="7238D2EA" w:rsidR="00DE6045" w:rsidRPr="00F957CC" w:rsidRDefault="00DE6045" w:rsidP="002F3FD6">
            <w:pPr>
              <w:spacing w:after="0"/>
              <w:rPr>
                <w:rFonts w:ascii="Arial" w:hAnsi="Arial" w:cs="Arial"/>
                <w:b/>
                <w:bCs/>
              </w:rPr>
            </w:pPr>
            <w:r w:rsidRPr="00F957CC">
              <w:rPr>
                <w:rFonts w:ascii="Arial" w:hAnsi="Arial" w:cs="Arial"/>
                <w:b/>
                <w:bCs/>
              </w:rPr>
              <w:t>Definition</w:t>
            </w:r>
          </w:p>
        </w:tc>
      </w:tr>
      <w:tr w:rsidR="00234F47" w:rsidRPr="00CC6F5D" w14:paraId="39663B64" w14:textId="77777777" w:rsidTr="002F3FD6">
        <w:tc>
          <w:tcPr>
            <w:tcW w:w="3050" w:type="dxa"/>
            <w:vAlign w:val="center"/>
          </w:tcPr>
          <w:p w14:paraId="3324CC96" w14:textId="6CFF9BCE" w:rsidR="00234F47" w:rsidRDefault="00234F47" w:rsidP="002F3FD6">
            <w:pPr>
              <w:spacing w:after="0"/>
              <w:rPr>
                <w:rFonts w:ascii="Arial" w:hAnsi="Arial" w:cs="Arial"/>
              </w:rPr>
            </w:pPr>
            <w:r>
              <w:rPr>
                <w:rFonts w:ascii="Arial" w:hAnsi="Arial" w:cs="Arial"/>
              </w:rPr>
              <w:t>AMR</w:t>
            </w:r>
          </w:p>
        </w:tc>
        <w:tc>
          <w:tcPr>
            <w:tcW w:w="7316" w:type="dxa"/>
            <w:vAlign w:val="center"/>
          </w:tcPr>
          <w:p w14:paraId="25C95FA0" w14:textId="57821742" w:rsidR="00234F47" w:rsidRDefault="00234F47" w:rsidP="002F3FD6">
            <w:pPr>
              <w:spacing w:after="0"/>
              <w:rPr>
                <w:rFonts w:ascii="Arial" w:hAnsi="Arial" w:cs="Arial"/>
              </w:rPr>
            </w:pPr>
            <w:r>
              <w:rPr>
                <w:rFonts w:ascii="Arial" w:hAnsi="Arial" w:cs="Arial"/>
              </w:rPr>
              <w:t>Antimicrobial resistance</w:t>
            </w:r>
          </w:p>
        </w:tc>
      </w:tr>
      <w:tr w:rsidR="001815AB" w:rsidRPr="00CC6F5D" w14:paraId="114749E9" w14:textId="77777777" w:rsidTr="002F3FD6">
        <w:tc>
          <w:tcPr>
            <w:tcW w:w="3050" w:type="dxa"/>
            <w:vAlign w:val="center"/>
          </w:tcPr>
          <w:p w14:paraId="6ABFC352" w14:textId="757E25EE" w:rsidR="001815AB" w:rsidRDefault="001815AB" w:rsidP="002F3FD6">
            <w:pPr>
              <w:spacing w:after="0"/>
              <w:rPr>
                <w:rFonts w:ascii="Arial" w:hAnsi="Arial" w:cs="Arial"/>
              </w:rPr>
            </w:pPr>
            <w:r>
              <w:rPr>
                <w:rFonts w:ascii="Arial" w:hAnsi="Arial" w:cs="Arial"/>
              </w:rPr>
              <w:t>ARDS</w:t>
            </w:r>
          </w:p>
        </w:tc>
        <w:tc>
          <w:tcPr>
            <w:tcW w:w="7316" w:type="dxa"/>
            <w:vAlign w:val="center"/>
          </w:tcPr>
          <w:p w14:paraId="59B509D6" w14:textId="5121444C" w:rsidR="001815AB" w:rsidRDefault="001815AB" w:rsidP="002F3FD6">
            <w:pPr>
              <w:spacing w:after="0"/>
              <w:rPr>
                <w:rFonts w:ascii="Arial" w:hAnsi="Arial" w:cs="Arial"/>
              </w:rPr>
            </w:pPr>
            <w:r>
              <w:rPr>
                <w:rFonts w:ascii="Arial" w:hAnsi="Arial" w:cs="Arial"/>
              </w:rPr>
              <w:t>Acute respiratory distress syndrome</w:t>
            </w:r>
          </w:p>
        </w:tc>
      </w:tr>
      <w:tr w:rsidR="00844365" w:rsidRPr="00CC6F5D" w14:paraId="4B1F2F44" w14:textId="77777777" w:rsidTr="002F3FD6">
        <w:tc>
          <w:tcPr>
            <w:tcW w:w="3050" w:type="dxa"/>
            <w:vAlign w:val="center"/>
          </w:tcPr>
          <w:p w14:paraId="079380A2" w14:textId="1BE0D822" w:rsidR="00844365" w:rsidRPr="00F013FA" w:rsidRDefault="00844365" w:rsidP="002F3FD6">
            <w:pPr>
              <w:spacing w:after="0"/>
              <w:rPr>
                <w:rFonts w:ascii="Arial" w:hAnsi="Arial" w:cs="Arial"/>
              </w:rPr>
            </w:pPr>
            <w:r>
              <w:rPr>
                <w:rFonts w:ascii="Arial" w:hAnsi="Arial" w:cs="Arial"/>
              </w:rPr>
              <w:t>BRC</w:t>
            </w:r>
          </w:p>
        </w:tc>
        <w:tc>
          <w:tcPr>
            <w:tcW w:w="7316" w:type="dxa"/>
            <w:vAlign w:val="center"/>
          </w:tcPr>
          <w:p w14:paraId="40BA6E1D" w14:textId="61485040" w:rsidR="00844365" w:rsidRPr="00F013FA" w:rsidRDefault="00844365" w:rsidP="002F3FD6">
            <w:pPr>
              <w:spacing w:after="0"/>
              <w:rPr>
                <w:rFonts w:ascii="Arial" w:hAnsi="Arial" w:cs="Arial"/>
              </w:rPr>
            </w:pPr>
            <w:r>
              <w:rPr>
                <w:rFonts w:ascii="Arial" w:hAnsi="Arial" w:cs="Arial"/>
              </w:rPr>
              <w:t>Biomedical Research Centre</w:t>
            </w:r>
          </w:p>
        </w:tc>
      </w:tr>
      <w:tr w:rsidR="00066F58" w:rsidRPr="00CC6F5D" w14:paraId="24E482E9" w14:textId="77777777" w:rsidTr="002F3FD6">
        <w:tc>
          <w:tcPr>
            <w:tcW w:w="3050" w:type="dxa"/>
            <w:vAlign w:val="center"/>
          </w:tcPr>
          <w:p w14:paraId="6761BD83" w14:textId="4D42548A" w:rsidR="00066F58" w:rsidRDefault="00066F58" w:rsidP="002F3FD6">
            <w:pPr>
              <w:spacing w:after="0"/>
              <w:rPr>
                <w:rFonts w:ascii="Arial" w:hAnsi="Arial" w:cs="Arial"/>
              </w:rPr>
            </w:pPr>
            <w:r>
              <w:rPr>
                <w:rFonts w:ascii="Arial" w:hAnsi="Arial" w:cs="Arial"/>
              </w:rPr>
              <w:t>CAP</w:t>
            </w:r>
          </w:p>
        </w:tc>
        <w:tc>
          <w:tcPr>
            <w:tcW w:w="7316" w:type="dxa"/>
            <w:vAlign w:val="center"/>
          </w:tcPr>
          <w:p w14:paraId="2BB048C5" w14:textId="3C06F56F" w:rsidR="00066F58" w:rsidRDefault="00066F58" w:rsidP="002F3FD6">
            <w:pPr>
              <w:spacing w:after="0"/>
              <w:rPr>
                <w:rFonts w:ascii="Arial" w:hAnsi="Arial" w:cs="Arial"/>
              </w:rPr>
            </w:pPr>
            <w:r>
              <w:rPr>
                <w:rFonts w:ascii="Arial" w:hAnsi="Arial" w:cs="Arial"/>
              </w:rPr>
              <w:t>Community-acquired pneumonia</w:t>
            </w:r>
          </w:p>
        </w:tc>
      </w:tr>
      <w:tr w:rsidR="007906C3" w:rsidRPr="00CC6F5D" w14:paraId="150B2480" w14:textId="77777777" w:rsidTr="002F3FD6">
        <w:tc>
          <w:tcPr>
            <w:tcW w:w="3050" w:type="dxa"/>
            <w:vAlign w:val="center"/>
          </w:tcPr>
          <w:p w14:paraId="3C1CF0A1" w14:textId="4D4FDFA1" w:rsidR="007906C3" w:rsidRDefault="00FE0164" w:rsidP="002F3FD6">
            <w:pPr>
              <w:spacing w:after="0"/>
              <w:rPr>
                <w:rFonts w:ascii="Arial" w:hAnsi="Arial" w:cs="Arial"/>
              </w:rPr>
            </w:pPr>
            <w:r>
              <w:rPr>
                <w:rFonts w:ascii="Arial" w:hAnsi="Arial" w:cs="Arial"/>
              </w:rPr>
              <w:t>e</w:t>
            </w:r>
            <w:r w:rsidR="007906C3">
              <w:rPr>
                <w:rFonts w:ascii="Arial" w:hAnsi="Arial" w:cs="Arial"/>
              </w:rPr>
              <w:t>CRF</w:t>
            </w:r>
          </w:p>
        </w:tc>
        <w:tc>
          <w:tcPr>
            <w:tcW w:w="7316" w:type="dxa"/>
            <w:vAlign w:val="center"/>
          </w:tcPr>
          <w:p w14:paraId="3D482DA0" w14:textId="3CEF8F0E" w:rsidR="007906C3" w:rsidRDefault="00FE0164" w:rsidP="002F3FD6">
            <w:pPr>
              <w:spacing w:after="0"/>
              <w:rPr>
                <w:rFonts w:ascii="Arial" w:hAnsi="Arial" w:cs="Arial"/>
              </w:rPr>
            </w:pPr>
            <w:r>
              <w:rPr>
                <w:rFonts w:ascii="Arial" w:hAnsi="Arial" w:cs="Arial"/>
              </w:rPr>
              <w:t xml:space="preserve">Electronic </w:t>
            </w:r>
            <w:r w:rsidR="007906C3">
              <w:rPr>
                <w:rFonts w:ascii="Arial" w:hAnsi="Arial" w:cs="Arial"/>
              </w:rPr>
              <w:t>Case Report Form</w:t>
            </w:r>
          </w:p>
        </w:tc>
      </w:tr>
      <w:tr w:rsidR="004B1867" w:rsidRPr="00CC6F5D" w14:paraId="5377A119" w14:textId="77777777" w:rsidTr="002F3FD6">
        <w:tc>
          <w:tcPr>
            <w:tcW w:w="3050" w:type="dxa"/>
            <w:vAlign w:val="center"/>
          </w:tcPr>
          <w:p w14:paraId="730394CD" w14:textId="2DB40AD3" w:rsidR="004B1867" w:rsidRDefault="004B1867" w:rsidP="002F3FD6">
            <w:pPr>
              <w:spacing w:after="0"/>
              <w:rPr>
                <w:rFonts w:ascii="Arial" w:hAnsi="Arial" w:cs="Arial"/>
              </w:rPr>
            </w:pPr>
            <w:r>
              <w:rPr>
                <w:rFonts w:ascii="Arial" w:hAnsi="Arial" w:cs="Arial"/>
              </w:rPr>
              <w:t>EPR</w:t>
            </w:r>
          </w:p>
        </w:tc>
        <w:tc>
          <w:tcPr>
            <w:tcW w:w="7316" w:type="dxa"/>
            <w:vAlign w:val="center"/>
          </w:tcPr>
          <w:p w14:paraId="6B706FA3" w14:textId="0C49A785" w:rsidR="004B1867" w:rsidRDefault="004B1867" w:rsidP="002F3FD6">
            <w:pPr>
              <w:spacing w:after="0"/>
              <w:rPr>
                <w:rFonts w:ascii="Arial" w:hAnsi="Arial" w:cs="Arial"/>
              </w:rPr>
            </w:pPr>
            <w:r>
              <w:rPr>
                <w:rFonts w:ascii="Arial" w:hAnsi="Arial" w:cs="Arial"/>
              </w:rPr>
              <w:t>Electronic Patient Record</w:t>
            </w:r>
          </w:p>
        </w:tc>
      </w:tr>
      <w:tr w:rsidR="00066F58" w:rsidRPr="00CC6F5D" w14:paraId="1B000217" w14:textId="77777777" w:rsidTr="002F3FD6">
        <w:tc>
          <w:tcPr>
            <w:tcW w:w="3050" w:type="dxa"/>
            <w:vAlign w:val="center"/>
          </w:tcPr>
          <w:p w14:paraId="49E8AB27" w14:textId="6F3A25AD" w:rsidR="00066F58" w:rsidRDefault="00066F58" w:rsidP="002F3FD6">
            <w:pPr>
              <w:spacing w:after="0"/>
              <w:rPr>
                <w:rFonts w:ascii="Arial" w:hAnsi="Arial" w:cs="Arial"/>
              </w:rPr>
            </w:pPr>
            <w:r>
              <w:rPr>
                <w:rFonts w:ascii="Arial" w:hAnsi="Arial" w:cs="Arial"/>
              </w:rPr>
              <w:t>ICU</w:t>
            </w:r>
          </w:p>
        </w:tc>
        <w:tc>
          <w:tcPr>
            <w:tcW w:w="7316" w:type="dxa"/>
            <w:vAlign w:val="center"/>
          </w:tcPr>
          <w:p w14:paraId="7DFAD666" w14:textId="48F4F5F4" w:rsidR="00066F58" w:rsidRDefault="00066F58" w:rsidP="002F3FD6">
            <w:pPr>
              <w:spacing w:after="0"/>
              <w:rPr>
                <w:rFonts w:ascii="Arial" w:hAnsi="Arial" w:cs="Arial"/>
              </w:rPr>
            </w:pPr>
            <w:r>
              <w:rPr>
                <w:rFonts w:ascii="Arial" w:hAnsi="Arial" w:cs="Arial"/>
              </w:rPr>
              <w:t xml:space="preserve">Intensive </w:t>
            </w:r>
            <w:r w:rsidR="00C83F23">
              <w:rPr>
                <w:rFonts w:ascii="Arial" w:hAnsi="Arial" w:cs="Arial"/>
              </w:rPr>
              <w:t>C</w:t>
            </w:r>
            <w:r>
              <w:rPr>
                <w:rFonts w:ascii="Arial" w:hAnsi="Arial" w:cs="Arial"/>
              </w:rPr>
              <w:t xml:space="preserve">are </w:t>
            </w:r>
            <w:r w:rsidR="00C83F23">
              <w:rPr>
                <w:rFonts w:ascii="Arial" w:hAnsi="Arial" w:cs="Arial"/>
              </w:rPr>
              <w:t>U</w:t>
            </w:r>
            <w:r>
              <w:rPr>
                <w:rFonts w:ascii="Arial" w:hAnsi="Arial" w:cs="Arial"/>
              </w:rPr>
              <w:t>nit</w:t>
            </w:r>
          </w:p>
        </w:tc>
      </w:tr>
      <w:tr w:rsidR="000744FB" w:rsidRPr="00CC6F5D" w14:paraId="00E2969F" w14:textId="77777777" w:rsidTr="002F3FD6">
        <w:tc>
          <w:tcPr>
            <w:tcW w:w="3050" w:type="dxa"/>
            <w:vAlign w:val="center"/>
          </w:tcPr>
          <w:p w14:paraId="6FF864D3" w14:textId="283C07B5" w:rsidR="000744FB" w:rsidRDefault="000744FB" w:rsidP="002F3FD6">
            <w:pPr>
              <w:spacing w:after="0"/>
              <w:rPr>
                <w:rFonts w:ascii="Arial" w:hAnsi="Arial" w:cs="Arial"/>
              </w:rPr>
            </w:pPr>
            <w:r>
              <w:rPr>
                <w:rFonts w:ascii="Arial" w:hAnsi="Arial" w:cs="Arial"/>
              </w:rPr>
              <w:t>LC-MS/MS</w:t>
            </w:r>
          </w:p>
        </w:tc>
        <w:tc>
          <w:tcPr>
            <w:tcW w:w="7316" w:type="dxa"/>
            <w:vAlign w:val="center"/>
          </w:tcPr>
          <w:p w14:paraId="2740ED76" w14:textId="0417BCF6" w:rsidR="000744FB" w:rsidRDefault="000744FB" w:rsidP="002F3FD6">
            <w:pPr>
              <w:spacing w:after="0"/>
              <w:rPr>
                <w:rFonts w:ascii="Arial" w:hAnsi="Arial" w:cs="Arial"/>
              </w:rPr>
            </w:pPr>
            <w:r>
              <w:rPr>
                <w:rFonts w:ascii="Arial" w:hAnsi="Arial" w:cs="Arial"/>
              </w:rPr>
              <w:t>Liquid chromatography tandem mass spectrometry</w:t>
            </w:r>
          </w:p>
        </w:tc>
      </w:tr>
      <w:tr w:rsidR="00066F58" w:rsidRPr="00CC6F5D" w14:paraId="23E515CB" w14:textId="77777777" w:rsidTr="002F3FD6">
        <w:tc>
          <w:tcPr>
            <w:tcW w:w="3050" w:type="dxa"/>
            <w:vAlign w:val="center"/>
          </w:tcPr>
          <w:p w14:paraId="39672B2C" w14:textId="791119DF" w:rsidR="00066F58" w:rsidRPr="00F013FA" w:rsidRDefault="00066F58" w:rsidP="002F3FD6">
            <w:pPr>
              <w:spacing w:after="0"/>
              <w:rPr>
                <w:rFonts w:ascii="Arial" w:hAnsi="Arial" w:cs="Arial"/>
              </w:rPr>
            </w:pPr>
            <w:r>
              <w:rPr>
                <w:rFonts w:ascii="Arial" w:hAnsi="Arial" w:cs="Arial"/>
              </w:rPr>
              <w:t>LRTI</w:t>
            </w:r>
          </w:p>
        </w:tc>
        <w:tc>
          <w:tcPr>
            <w:tcW w:w="7316" w:type="dxa"/>
            <w:vAlign w:val="center"/>
          </w:tcPr>
          <w:p w14:paraId="45F00463" w14:textId="180688DD" w:rsidR="00066F58" w:rsidRPr="00F013FA" w:rsidRDefault="00066F58" w:rsidP="002F3FD6">
            <w:pPr>
              <w:spacing w:after="0"/>
              <w:rPr>
                <w:rFonts w:ascii="Arial" w:hAnsi="Arial" w:cs="Arial"/>
              </w:rPr>
            </w:pPr>
            <w:r>
              <w:rPr>
                <w:rFonts w:ascii="Arial" w:hAnsi="Arial" w:cs="Arial"/>
              </w:rPr>
              <w:t>Lower respiratory tract infection</w:t>
            </w:r>
          </w:p>
        </w:tc>
      </w:tr>
      <w:tr w:rsidR="00224762" w:rsidRPr="00CC6F5D" w14:paraId="06381DE5" w14:textId="77777777" w:rsidTr="002F3FD6">
        <w:tc>
          <w:tcPr>
            <w:tcW w:w="3050" w:type="dxa"/>
            <w:vAlign w:val="center"/>
          </w:tcPr>
          <w:p w14:paraId="75B46CB1" w14:textId="40B89EE4" w:rsidR="007C139D" w:rsidRPr="00F013FA" w:rsidRDefault="007C139D" w:rsidP="002F3FD6">
            <w:pPr>
              <w:spacing w:after="0"/>
              <w:rPr>
                <w:rFonts w:ascii="Arial" w:hAnsi="Arial" w:cs="Arial"/>
              </w:rPr>
            </w:pPr>
            <w:r w:rsidRPr="00F013FA">
              <w:rPr>
                <w:rFonts w:ascii="Arial" w:hAnsi="Arial" w:cs="Arial"/>
              </w:rPr>
              <w:t>MFT</w:t>
            </w:r>
          </w:p>
        </w:tc>
        <w:tc>
          <w:tcPr>
            <w:tcW w:w="7316" w:type="dxa"/>
            <w:vAlign w:val="center"/>
          </w:tcPr>
          <w:p w14:paraId="25BAB17F" w14:textId="5F84517B" w:rsidR="007C139D" w:rsidRPr="00F013FA" w:rsidRDefault="007C139D" w:rsidP="002F3FD6">
            <w:pPr>
              <w:spacing w:after="0"/>
              <w:rPr>
                <w:rFonts w:ascii="Arial" w:hAnsi="Arial" w:cs="Arial"/>
              </w:rPr>
            </w:pPr>
            <w:r w:rsidRPr="00F013FA">
              <w:rPr>
                <w:rFonts w:ascii="Arial" w:hAnsi="Arial" w:cs="Arial"/>
              </w:rPr>
              <w:t>Manchester University NHS Foundation Trust</w:t>
            </w:r>
          </w:p>
        </w:tc>
      </w:tr>
      <w:tr w:rsidR="00617759" w:rsidRPr="00CC6F5D" w14:paraId="05B49619" w14:textId="77777777" w:rsidTr="002F3FD6">
        <w:tc>
          <w:tcPr>
            <w:tcW w:w="3050" w:type="dxa"/>
            <w:vAlign w:val="center"/>
          </w:tcPr>
          <w:p w14:paraId="576982FC" w14:textId="1EF09664" w:rsidR="00617759" w:rsidRPr="00F013FA" w:rsidRDefault="00617759" w:rsidP="002F3FD6">
            <w:pPr>
              <w:spacing w:after="0"/>
              <w:rPr>
                <w:rFonts w:ascii="Arial" w:hAnsi="Arial" w:cs="Arial"/>
              </w:rPr>
            </w:pPr>
            <w:r>
              <w:rPr>
                <w:rFonts w:ascii="Arial" w:hAnsi="Arial" w:cs="Arial"/>
              </w:rPr>
              <w:t>MIC</w:t>
            </w:r>
          </w:p>
        </w:tc>
        <w:tc>
          <w:tcPr>
            <w:tcW w:w="7316" w:type="dxa"/>
            <w:vAlign w:val="center"/>
          </w:tcPr>
          <w:p w14:paraId="05D2DEA8" w14:textId="7A3DA9DA" w:rsidR="00617759" w:rsidRPr="00F013FA" w:rsidRDefault="00617759" w:rsidP="002F3FD6">
            <w:pPr>
              <w:spacing w:after="0"/>
              <w:rPr>
                <w:rFonts w:ascii="Arial" w:hAnsi="Arial" w:cs="Arial"/>
              </w:rPr>
            </w:pPr>
            <w:r>
              <w:rPr>
                <w:rFonts w:ascii="Arial" w:hAnsi="Arial" w:cs="Arial"/>
              </w:rPr>
              <w:t>Minimal inhibitory concentration</w:t>
            </w:r>
          </w:p>
        </w:tc>
      </w:tr>
      <w:tr w:rsidR="00066F58" w:rsidRPr="00CC6F5D" w14:paraId="065506E7" w14:textId="77777777" w:rsidTr="002F3FD6">
        <w:tc>
          <w:tcPr>
            <w:tcW w:w="3050" w:type="dxa"/>
            <w:vAlign w:val="center"/>
          </w:tcPr>
          <w:p w14:paraId="5A7D8442" w14:textId="391D7BE4" w:rsidR="00066F58" w:rsidRPr="00742310" w:rsidRDefault="00066F58" w:rsidP="002F3FD6">
            <w:pPr>
              <w:spacing w:after="0"/>
              <w:rPr>
                <w:rFonts w:cstheme="minorHAnsi"/>
              </w:rPr>
            </w:pPr>
            <w:r>
              <w:rPr>
                <w:rFonts w:cstheme="minorHAnsi"/>
              </w:rPr>
              <w:t>PD</w:t>
            </w:r>
          </w:p>
        </w:tc>
        <w:tc>
          <w:tcPr>
            <w:tcW w:w="7316" w:type="dxa"/>
            <w:vAlign w:val="center"/>
          </w:tcPr>
          <w:p w14:paraId="1C47B770" w14:textId="1EC44E5C" w:rsidR="00066F58" w:rsidRDefault="00066F58" w:rsidP="002F3FD6">
            <w:pPr>
              <w:spacing w:after="0"/>
              <w:rPr>
                <w:rFonts w:ascii="Arial" w:hAnsi="Arial" w:cs="Arial"/>
              </w:rPr>
            </w:pPr>
            <w:r>
              <w:rPr>
                <w:rFonts w:ascii="Arial" w:hAnsi="Arial" w:cs="Arial"/>
              </w:rPr>
              <w:t>Pharmacodynamics</w:t>
            </w:r>
          </w:p>
        </w:tc>
      </w:tr>
      <w:tr w:rsidR="008D2DD3" w:rsidRPr="00CC6F5D" w14:paraId="6A0D62ED" w14:textId="77777777" w:rsidTr="002F3FD6">
        <w:tc>
          <w:tcPr>
            <w:tcW w:w="3050" w:type="dxa"/>
            <w:vAlign w:val="center"/>
          </w:tcPr>
          <w:p w14:paraId="70F53418" w14:textId="2832239A" w:rsidR="008D2DD3" w:rsidRPr="00F013FA" w:rsidRDefault="008D2DD3" w:rsidP="002F3FD6">
            <w:pPr>
              <w:spacing w:after="0"/>
              <w:rPr>
                <w:rFonts w:ascii="Arial" w:hAnsi="Arial" w:cs="Arial"/>
              </w:rPr>
            </w:pPr>
            <w:r w:rsidRPr="00742310">
              <w:rPr>
                <w:rFonts w:cstheme="minorHAnsi"/>
              </w:rPr>
              <w:t>Per</w:t>
            </w:r>
            <w:r w:rsidR="003C49B1">
              <w:rPr>
                <w:rFonts w:cstheme="minorHAnsi"/>
              </w:rPr>
              <w:t>Cons</w:t>
            </w:r>
          </w:p>
        </w:tc>
        <w:tc>
          <w:tcPr>
            <w:tcW w:w="7316" w:type="dxa"/>
            <w:vAlign w:val="center"/>
          </w:tcPr>
          <w:p w14:paraId="09DC78A7" w14:textId="7FABD594" w:rsidR="008D2DD3" w:rsidRPr="00F013FA" w:rsidRDefault="008D2DD3" w:rsidP="002F3FD6">
            <w:pPr>
              <w:spacing w:after="0"/>
              <w:rPr>
                <w:rFonts w:ascii="Arial" w:hAnsi="Arial" w:cs="Arial"/>
              </w:rPr>
            </w:pPr>
            <w:r>
              <w:rPr>
                <w:rFonts w:ascii="Arial" w:hAnsi="Arial" w:cs="Arial"/>
              </w:rPr>
              <w:t xml:space="preserve">Personal </w:t>
            </w:r>
            <w:r w:rsidR="003C49B1">
              <w:rPr>
                <w:rFonts w:ascii="Arial" w:hAnsi="Arial" w:cs="Arial"/>
              </w:rPr>
              <w:t>Consultee</w:t>
            </w:r>
          </w:p>
        </w:tc>
      </w:tr>
      <w:tr w:rsidR="00DE6045" w:rsidRPr="00CC6F5D" w14:paraId="62AC45BE" w14:textId="77777777" w:rsidTr="002F3FD6">
        <w:tc>
          <w:tcPr>
            <w:tcW w:w="3050" w:type="dxa"/>
            <w:vAlign w:val="center"/>
          </w:tcPr>
          <w:p w14:paraId="6EFA97F9" w14:textId="21F5955A" w:rsidR="007C139D" w:rsidRPr="00CC6F5D" w:rsidRDefault="00F013FA" w:rsidP="002F3FD6">
            <w:pPr>
              <w:spacing w:after="0"/>
              <w:rPr>
                <w:rFonts w:ascii="Arial" w:hAnsi="Arial" w:cs="Arial"/>
              </w:rPr>
            </w:pPr>
            <w:r>
              <w:rPr>
                <w:rFonts w:ascii="Arial" w:hAnsi="Arial" w:cs="Arial"/>
              </w:rPr>
              <w:t>PIS</w:t>
            </w:r>
          </w:p>
        </w:tc>
        <w:tc>
          <w:tcPr>
            <w:tcW w:w="7316" w:type="dxa"/>
            <w:vAlign w:val="center"/>
          </w:tcPr>
          <w:p w14:paraId="1EA51F26" w14:textId="6DFE7402" w:rsidR="007C139D" w:rsidRPr="00CC6F5D" w:rsidRDefault="00F013FA" w:rsidP="002F3FD6">
            <w:pPr>
              <w:spacing w:after="0"/>
              <w:rPr>
                <w:rFonts w:ascii="Arial" w:hAnsi="Arial" w:cs="Arial"/>
              </w:rPr>
            </w:pPr>
            <w:r>
              <w:rPr>
                <w:rFonts w:ascii="Arial" w:hAnsi="Arial" w:cs="Arial"/>
              </w:rPr>
              <w:t>Participant Information Sheet</w:t>
            </w:r>
          </w:p>
        </w:tc>
      </w:tr>
      <w:tr w:rsidR="00066F58" w:rsidRPr="00CC6F5D" w14:paraId="4158FD9C" w14:textId="77777777" w:rsidTr="002F3FD6">
        <w:tc>
          <w:tcPr>
            <w:tcW w:w="3050" w:type="dxa"/>
            <w:vAlign w:val="center"/>
          </w:tcPr>
          <w:p w14:paraId="5E7307CD" w14:textId="1E369720" w:rsidR="00066F58" w:rsidRDefault="00066F58" w:rsidP="002F3FD6">
            <w:pPr>
              <w:spacing w:after="0"/>
              <w:rPr>
                <w:rFonts w:ascii="Arial" w:hAnsi="Arial" w:cs="Arial"/>
              </w:rPr>
            </w:pPr>
            <w:r>
              <w:rPr>
                <w:rFonts w:ascii="Arial" w:hAnsi="Arial" w:cs="Arial"/>
              </w:rPr>
              <w:t>PK</w:t>
            </w:r>
          </w:p>
        </w:tc>
        <w:tc>
          <w:tcPr>
            <w:tcW w:w="7316" w:type="dxa"/>
            <w:vAlign w:val="center"/>
          </w:tcPr>
          <w:p w14:paraId="7DFF2C72" w14:textId="024D39FB" w:rsidR="00066F58" w:rsidRDefault="00066F58" w:rsidP="002F3FD6">
            <w:pPr>
              <w:spacing w:after="0"/>
              <w:rPr>
                <w:rFonts w:ascii="Arial" w:hAnsi="Arial" w:cs="Arial"/>
              </w:rPr>
            </w:pPr>
            <w:r>
              <w:rPr>
                <w:rFonts w:ascii="Arial" w:hAnsi="Arial" w:cs="Arial"/>
              </w:rPr>
              <w:t>Pharmacokinetics</w:t>
            </w:r>
          </w:p>
        </w:tc>
      </w:tr>
      <w:tr w:rsidR="00EC6C09" w:rsidRPr="00CC6F5D" w14:paraId="561EEFCF" w14:textId="77777777" w:rsidTr="002F3FD6">
        <w:tc>
          <w:tcPr>
            <w:tcW w:w="3050" w:type="dxa"/>
            <w:vAlign w:val="center"/>
          </w:tcPr>
          <w:p w14:paraId="529368BD" w14:textId="3C24B423" w:rsidR="00EC6C09" w:rsidRDefault="00EC6C09" w:rsidP="002F3FD6">
            <w:pPr>
              <w:spacing w:after="0"/>
              <w:rPr>
                <w:rFonts w:ascii="Arial" w:hAnsi="Arial" w:cs="Arial"/>
              </w:rPr>
            </w:pPr>
            <w:r>
              <w:rPr>
                <w:rFonts w:ascii="Arial" w:hAnsi="Arial" w:cs="Arial"/>
              </w:rPr>
              <w:t>POC</w:t>
            </w:r>
          </w:p>
        </w:tc>
        <w:tc>
          <w:tcPr>
            <w:tcW w:w="7316" w:type="dxa"/>
            <w:vAlign w:val="center"/>
          </w:tcPr>
          <w:p w14:paraId="7C25EDC1" w14:textId="6C0467DD" w:rsidR="00EC6C09" w:rsidRDefault="00EC6C09" w:rsidP="002F3FD6">
            <w:pPr>
              <w:spacing w:after="0"/>
              <w:rPr>
                <w:rFonts w:ascii="Arial" w:hAnsi="Arial" w:cs="Arial"/>
              </w:rPr>
            </w:pPr>
            <w:r>
              <w:rPr>
                <w:rFonts w:ascii="Arial" w:hAnsi="Arial" w:cs="Arial"/>
              </w:rPr>
              <w:t>Point-of-care</w:t>
            </w:r>
          </w:p>
        </w:tc>
      </w:tr>
      <w:tr w:rsidR="008D2DD3" w:rsidRPr="00CC6F5D" w14:paraId="5B2B06ED" w14:textId="77777777" w:rsidTr="002F3FD6">
        <w:tc>
          <w:tcPr>
            <w:tcW w:w="3050" w:type="dxa"/>
            <w:vAlign w:val="center"/>
          </w:tcPr>
          <w:p w14:paraId="05D0989F" w14:textId="502B341C" w:rsidR="008D2DD3" w:rsidRDefault="008D2DD3" w:rsidP="008D2DD3">
            <w:pPr>
              <w:spacing w:after="0"/>
              <w:rPr>
                <w:rFonts w:ascii="Arial" w:hAnsi="Arial" w:cs="Arial"/>
              </w:rPr>
            </w:pPr>
            <w:r w:rsidRPr="00F013FA">
              <w:rPr>
                <w:rFonts w:ascii="Arial" w:hAnsi="Arial" w:cs="Arial"/>
              </w:rPr>
              <w:t>PPI</w:t>
            </w:r>
          </w:p>
        </w:tc>
        <w:tc>
          <w:tcPr>
            <w:tcW w:w="7316" w:type="dxa"/>
            <w:vAlign w:val="center"/>
          </w:tcPr>
          <w:p w14:paraId="2E7BB712" w14:textId="247AE3BA" w:rsidR="008D2DD3" w:rsidRDefault="008D2DD3" w:rsidP="008D2DD3">
            <w:pPr>
              <w:spacing w:after="0"/>
              <w:rPr>
                <w:rFonts w:ascii="Arial" w:hAnsi="Arial" w:cs="Arial"/>
              </w:rPr>
            </w:pPr>
            <w:r w:rsidRPr="00F013FA">
              <w:rPr>
                <w:rFonts w:ascii="Arial" w:hAnsi="Arial" w:cs="Arial"/>
              </w:rPr>
              <w:t>Patient and Public Involvement</w:t>
            </w:r>
          </w:p>
        </w:tc>
      </w:tr>
      <w:tr w:rsidR="00287C21" w:rsidRPr="00CC6F5D" w14:paraId="550A2136" w14:textId="77777777" w:rsidTr="005703C3">
        <w:tc>
          <w:tcPr>
            <w:tcW w:w="3050" w:type="dxa"/>
          </w:tcPr>
          <w:p w14:paraId="7D3FB39E" w14:textId="0BEBBFB4" w:rsidR="00287C21" w:rsidRPr="00F013FA" w:rsidRDefault="00287C21" w:rsidP="00287C21">
            <w:pPr>
              <w:spacing w:after="0"/>
              <w:rPr>
                <w:rFonts w:ascii="Arial" w:hAnsi="Arial" w:cs="Arial"/>
              </w:rPr>
            </w:pPr>
            <w:r w:rsidRPr="00A26418">
              <w:rPr>
                <w:rFonts w:cstheme="minorHAnsi"/>
              </w:rPr>
              <w:t>Prof</w:t>
            </w:r>
            <w:r w:rsidR="003C49B1">
              <w:rPr>
                <w:rFonts w:cstheme="minorHAnsi"/>
              </w:rPr>
              <w:t>Cons</w:t>
            </w:r>
          </w:p>
        </w:tc>
        <w:tc>
          <w:tcPr>
            <w:tcW w:w="7316" w:type="dxa"/>
          </w:tcPr>
          <w:p w14:paraId="0FDAB979" w14:textId="01276DB5" w:rsidR="00287C21" w:rsidRPr="00F013FA" w:rsidRDefault="00287C21" w:rsidP="00287C21">
            <w:pPr>
              <w:spacing w:after="0"/>
              <w:rPr>
                <w:rFonts w:ascii="Arial" w:hAnsi="Arial" w:cs="Arial"/>
              </w:rPr>
            </w:pPr>
            <w:r w:rsidRPr="00A26418">
              <w:rPr>
                <w:rFonts w:cstheme="minorHAnsi"/>
              </w:rPr>
              <w:t>Prof</w:t>
            </w:r>
            <w:r>
              <w:rPr>
                <w:rFonts w:cstheme="minorHAnsi"/>
              </w:rPr>
              <w:t xml:space="preserve">essional </w:t>
            </w:r>
            <w:r w:rsidR="003C49B1">
              <w:rPr>
                <w:rFonts w:cstheme="minorHAnsi"/>
              </w:rPr>
              <w:t>Consultee</w:t>
            </w:r>
          </w:p>
        </w:tc>
      </w:tr>
      <w:tr w:rsidR="00C72DE2" w:rsidRPr="00CC6F5D" w14:paraId="10A530AE" w14:textId="77777777" w:rsidTr="002F3FD6">
        <w:tc>
          <w:tcPr>
            <w:tcW w:w="3050" w:type="dxa"/>
            <w:vAlign w:val="center"/>
          </w:tcPr>
          <w:p w14:paraId="607DD749" w14:textId="44374EFA" w:rsidR="00C72DE2" w:rsidRDefault="00C72DE2" w:rsidP="00C72DE2">
            <w:pPr>
              <w:spacing w:after="0"/>
              <w:rPr>
                <w:rFonts w:ascii="Arial" w:hAnsi="Arial" w:cs="Arial"/>
              </w:rPr>
            </w:pPr>
            <w:r w:rsidRPr="00F013FA">
              <w:rPr>
                <w:rFonts w:ascii="Arial" w:hAnsi="Arial" w:cs="Arial"/>
              </w:rPr>
              <w:t>REC</w:t>
            </w:r>
          </w:p>
        </w:tc>
        <w:tc>
          <w:tcPr>
            <w:tcW w:w="7316" w:type="dxa"/>
            <w:vAlign w:val="center"/>
          </w:tcPr>
          <w:p w14:paraId="56B8F53E" w14:textId="18DD95A7" w:rsidR="00C72DE2" w:rsidRDefault="00C72DE2" w:rsidP="00C72DE2">
            <w:pPr>
              <w:spacing w:after="0"/>
              <w:rPr>
                <w:rFonts w:ascii="Arial" w:hAnsi="Arial" w:cs="Arial"/>
              </w:rPr>
            </w:pPr>
            <w:r w:rsidRPr="00F013FA">
              <w:rPr>
                <w:rFonts w:ascii="Arial" w:hAnsi="Arial" w:cs="Arial"/>
              </w:rPr>
              <w:t>Research Ethics Committee</w:t>
            </w:r>
          </w:p>
        </w:tc>
      </w:tr>
      <w:tr w:rsidR="00C00602" w:rsidRPr="00CC6F5D" w14:paraId="4A0CA375" w14:textId="77777777" w:rsidTr="002F3FD6">
        <w:tc>
          <w:tcPr>
            <w:tcW w:w="3050" w:type="dxa"/>
            <w:vAlign w:val="center"/>
          </w:tcPr>
          <w:p w14:paraId="0C20211B" w14:textId="41B738EC" w:rsidR="00C00602" w:rsidRPr="00F013FA" w:rsidRDefault="00C00602" w:rsidP="00C72DE2">
            <w:pPr>
              <w:spacing w:after="0"/>
              <w:rPr>
                <w:rFonts w:ascii="Arial" w:hAnsi="Arial" w:cs="Arial"/>
              </w:rPr>
            </w:pPr>
            <w:r>
              <w:rPr>
                <w:rFonts w:ascii="Arial" w:hAnsi="Arial" w:cs="Arial"/>
              </w:rPr>
              <w:t>SOP</w:t>
            </w:r>
          </w:p>
        </w:tc>
        <w:tc>
          <w:tcPr>
            <w:tcW w:w="7316" w:type="dxa"/>
            <w:vAlign w:val="center"/>
          </w:tcPr>
          <w:p w14:paraId="47A2C281" w14:textId="0FE89859" w:rsidR="00C00602" w:rsidRPr="00F013FA" w:rsidRDefault="00C00602" w:rsidP="00C72DE2">
            <w:pPr>
              <w:spacing w:after="0"/>
              <w:rPr>
                <w:rFonts w:ascii="Arial" w:hAnsi="Arial" w:cs="Arial"/>
              </w:rPr>
            </w:pPr>
            <w:r>
              <w:rPr>
                <w:rFonts w:ascii="Arial" w:hAnsi="Arial" w:cs="Arial"/>
              </w:rPr>
              <w:t>Standard Operating Procedure</w:t>
            </w:r>
          </w:p>
        </w:tc>
      </w:tr>
      <w:tr w:rsidR="008C6079" w:rsidRPr="00CC6F5D" w14:paraId="74680BB6" w14:textId="77777777" w:rsidTr="002F3FD6">
        <w:tc>
          <w:tcPr>
            <w:tcW w:w="3050" w:type="dxa"/>
            <w:vAlign w:val="center"/>
          </w:tcPr>
          <w:p w14:paraId="2C098687" w14:textId="01F30E69" w:rsidR="008C6079" w:rsidRDefault="008C6079" w:rsidP="008C6079">
            <w:pPr>
              <w:spacing w:after="0"/>
              <w:rPr>
                <w:rFonts w:ascii="Arial" w:hAnsi="Arial" w:cs="Arial"/>
              </w:rPr>
            </w:pPr>
            <w:r>
              <w:rPr>
                <w:rFonts w:ascii="Arial" w:hAnsi="Arial" w:cs="Arial"/>
              </w:rPr>
              <w:t>TAT</w:t>
            </w:r>
          </w:p>
        </w:tc>
        <w:tc>
          <w:tcPr>
            <w:tcW w:w="7316" w:type="dxa"/>
            <w:vAlign w:val="center"/>
          </w:tcPr>
          <w:p w14:paraId="047AC1C3" w14:textId="647C74D6" w:rsidR="008C6079" w:rsidRDefault="008C6079" w:rsidP="008C6079">
            <w:pPr>
              <w:spacing w:after="0"/>
              <w:rPr>
                <w:rFonts w:ascii="Arial" w:hAnsi="Arial" w:cs="Arial"/>
              </w:rPr>
            </w:pPr>
            <w:r>
              <w:rPr>
                <w:rFonts w:ascii="Arial" w:hAnsi="Arial" w:cs="Arial"/>
              </w:rPr>
              <w:t>Turnaround time</w:t>
            </w:r>
          </w:p>
        </w:tc>
      </w:tr>
      <w:tr w:rsidR="001C6ED0" w:rsidRPr="00CC6F5D" w14:paraId="3BC25D3B" w14:textId="77777777" w:rsidTr="002F3FD6">
        <w:tc>
          <w:tcPr>
            <w:tcW w:w="3050" w:type="dxa"/>
            <w:vAlign w:val="center"/>
          </w:tcPr>
          <w:p w14:paraId="3755D18D" w14:textId="3682B4E4" w:rsidR="001C6ED0" w:rsidRDefault="001C6ED0" w:rsidP="002F3FD6">
            <w:pPr>
              <w:spacing w:after="0"/>
              <w:rPr>
                <w:rFonts w:ascii="Arial" w:hAnsi="Arial" w:cs="Arial"/>
              </w:rPr>
            </w:pPr>
            <w:r>
              <w:rPr>
                <w:rFonts w:ascii="Arial" w:hAnsi="Arial" w:cs="Arial"/>
              </w:rPr>
              <w:t>TDM</w:t>
            </w:r>
          </w:p>
        </w:tc>
        <w:tc>
          <w:tcPr>
            <w:tcW w:w="7316" w:type="dxa"/>
            <w:vAlign w:val="center"/>
          </w:tcPr>
          <w:p w14:paraId="7254D6D3" w14:textId="57348BEF" w:rsidR="001C6ED0" w:rsidRDefault="001C6ED0" w:rsidP="002F3FD6">
            <w:pPr>
              <w:spacing w:after="0"/>
              <w:rPr>
                <w:rFonts w:ascii="Arial" w:hAnsi="Arial" w:cs="Arial"/>
              </w:rPr>
            </w:pPr>
            <w:r>
              <w:rPr>
                <w:rFonts w:ascii="Arial" w:hAnsi="Arial" w:cs="Arial"/>
              </w:rPr>
              <w:t>Therapeutic Drug Monitoring</w:t>
            </w:r>
          </w:p>
        </w:tc>
      </w:tr>
      <w:tr w:rsidR="008C6079" w:rsidRPr="00CC6F5D" w14:paraId="2ABB73AC" w14:textId="77777777" w:rsidTr="002F3FD6">
        <w:tc>
          <w:tcPr>
            <w:tcW w:w="3050" w:type="dxa"/>
            <w:vAlign w:val="center"/>
          </w:tcPr>
          <w:p w14:paraId="137506E7" w14:textId="79A4B1C8" w:rsidR="008C6079" w:rsidRDefault="00FF3649" w:rsidP="008C6079">
            <w:pPr>
              <w:spacing w:after="0"/>
              <w:rPr>
                <w:rFonts w:ascii="Arial" w:hAnsi="Arial" w:cs="Arial"/>
              </w:rPr>
            </w:pPr>
            <w:r>
              <w:rPr>
                <w:rFonts w:ascii="Arial" w:hAnsi="Arial" w:cs="Arial"/>
              </w:rPr>
              <w:t>S</w:t>
            </w:r>
            <w:r w:rsidR="008C6079" w:rsidRPr="00F013FA">
              <w:rPr>
                <w:rFonts w:ascii="Arial" w:hAnsi="Arial" w:cs="Arial"/>
              </w:rPr>
              <w:t>MF</w:t>
            </w:r>
          </w:p>
        </w:tc>
        <w:tc>
          <w:tcPr>
            <w:tcW w:w="7316" w:type="dxa"/>
            <w:vAlign w:val="center"/>
          </w:tcPr>
          <w:p w14:paraId="0B969414" w14:textId="354B95BA" w:rsidR="008C6079" w:rsidRDefault="00FF3649" w:rsidP="008C6079">
            <w:pPr>
              <w:spacing w:after="0"/>
              <w:rPr>
                <w:rFonts w:ascii="Arial" w:hAnsi="Arial" w:cs="Arial"/>
              </w:rPr>
            </w:pPr>
            <w:r>
              <w:rPr>
                <w:rFonts w:ascii="Arial" w:hAnsi="Arial" w:cs="Arial"/>
              </w:rPr>
              <w:t>Study</w:t>
            </w:r>
            <w:r w:rsidR="008C6079" w:rsidRPr="00F013FA">
              <w:rPr>
                <w:rFonts w:ascii="Arial" w:hAnsi="Arial" w:cs="Arial"/>
              </w:rPr>
              <w:t xml:space="preserve"> Master File</w:t>
            </w:r>
          </w:p>
        </w:tc>
      </w:tr>
      <w:tr w:rsidR="00F032F9" w:rsidRPr="00CC6F5D" w14:paraId="54CD1663" w14:textId="77777777" w:rsidTr="002F3FD6">
        <w:tc>
          <w:tcPr>
            <w:tcW w:w="3050" w:type="dxa"/>
            <w:vAlign w:val="center"/>
          </w:tcPr>
          <w:p w14:paraId="3A357BCA" w14:textId="597E246E" w:rsidR="00F032F9" w:rsidRDefault="00F032F9" w:rsidP="008C6079">
            <w:pPr>
              <w:spacing w:after="0"/>
              <w:rPr>
                <w:rFonts w:ascii="Arial" w:hAnsi="Arial" w:cs="Arial"/>
              </w:rPr>
            </w:pPr>
            <w:r>
              <w:rPr>
                <w:rFonts w:ascii="Arial" w:hAnsi="Arial" w:cs="Arial"/>
              </w:rPr>
              <w:t>WHO</w:t>
            </w:r>
          </w:p>
        </w:tc>
        <w:tc>
          <w:tcPr>
            <w:tcW w:w="7316" w:type="dxa"/>
            <w:vAlign w:val="center"/>
          </w:tcPr>
          <w:p w14:paraId="30DACBE6" w14:textId="18236143" w:rsidR="00F032F9" w:rsidRDefault="00F032F9" w:rsidP="008C6079">
            <w:pPr>
              <w:spacing w:after="0"/>
              <w:rPr>
                <w:rFonts w:ascii="Arial" w:hAnsi="Arial" w:cs="Arial"/>
              </w:rPr>
            </w:pPr>
            <w:r>
              <w:rPr>
                <w:rFonts w:ascii="Arial" w:hAnsi="Arial" w:cs="Arial"/>
              </w:rPr>
              <w:t>The World Health Organization</w:t>
            </w:r>
          </w:p>
        </w:tc>
      </w:tr>
    </w:tbl>
    <w:p w14:paraId="0F9DD7CF" w14:textId="77777777" w:rsidR="00C025CF" w:rsidRDefault="00C025CF" w:rsidP="00CB47EF">
      <w:pPr>
        <w:pStyle w:val="Heading1"/>
      </w:pPr>
      <w:bookmarkStart w:id="13" w:name="_Toc109811208"/>
    </w:p>
    <w:p w14:paraId="2B96DECC" w14:textId="77777777" w:rsidR="00C025CF" w:rsidRDefault="00C025CF">
      <w:pPr>
        <w:spacing w:after="0"/>
        <w:rPr>
          <w:rFonts w:ascii="Arial" w:eastAsiaTheme="majorEastAsia" w:hAnsi="Arial" w:cs="Arial"/>
          <w:b/>
          <w:bCs/>
        </w:rPr>
      </w:pPr>
      <w:r>
        <w:rPr>
          <w:rFonts w:ascii="Arial" w:hAnsi="Arial" w:cs="Arial"/>
        </w:rPr>
        <w:br w:type="page"/>
      </w:r>
    </w:p>
    <w:p w14:paraId="19B5FA22" w14:textId="356CD792" w:rsidR="00234F47" w:rsidRPr="00134B0A" w:rsidRDefault="002F3FD6" w:rsidP="00134B0A">
      <w:pPr>
        <w:pStyle w:val="Heading1"/>
      </w:pPr>
      <w:bookmarkStart w:id="14" w:name="_Study_Flow_Chart"/>
      <w:bookmarkEnd w:id="14"/>
      <w:r w:rsidRPr="00134B0A">
        <w:lastRenderedPageBreak/>
        <w:t>Study Flow Chart</w:t>
      </w:r>
      <w:bookmarkEnd w:id="13"/>
    </w:p>
    <w:p w14:paraId="780EC098" w14:textId="168B21E8" w:rsidR="00F013FA" w:rsidRDefault="00234F47" w:rsidP="005D1CA1">
      <w:pPr>
        <w:pStyle w:val="BodyText"/>
        <w:tabs>
          <w:tab w:val="clear" w:pos="1800"/>
          <w:tab w:val="clear" w:pos="2520"/>
          <w:tab w:val="clear" w:pos="3240"/>
          <w:tab w:val="clear" w:pos="3960"/>
          <w:tab w:val="clear" w:pos="4680"/>
          <w:tab w:val="clear" w:pos="5400"/>
          <w:tab w:val="clear" w:pos="6120"/>
          <w:tab w:val="clear" w:pos="6840"/>
          <w:tab w:val="clear" w:pos="7560"/>
          <w:tab w:val="clear" w:pos="8280"/>
          <w:tab w:val="clear" w:pos="9000"/>
        </w:tabs>
        <w:spacing w:after="240"/>
        <w:rPr>
          <w:rFonts w:ascii="Arial" w:hAnsi="Arial" w:cs="Arial"/>
          <w:i w:val="0"/>
          <w:color w:val="0070C0"/>
          <w:szCs w:val="24"/>
        </w:rPr>
      </w:pPr>
      <w:r>
        <w:rPr>
          <w:rFonts w:ascii="Arial" w:hAnsi="Arial" w:cs="Arial"/>
          <w:i w:val="0"/>
          <w:noProof/>
          <w:color w:val="0070C0"/>
          <w:szCs w:val="24"/>
        </w:rPr>
        <mc:AlternateContent>
          <mc:Choice Requires="wps">
            <w:drawing>
              <wp:anchor distT="0" distB="0" distL="114300" distR="114300" simplePos="0" relativeHeight="251659264" behindDoc="0" locked="0" layoutInCell="1" allowOverlap="1" wp14:anchorId="5B75ACCF" wp14:editId="29B6E743">
                <wp:simplePos x="0" y="0"/>
                <wp:positionH relativeFrom="column">
                  <wp:posOffset>361315</wp:posOffset>
                </wp:positionH>
                <wp:positionV relativeFrom="paragraph">
                  <wp:posOffset>126854</wp:posOffset>
                </wp:positionV>
                <wp:extent cx="5731608" cy="772746"/>
                <wp:effectExtent l="12700" t="12700" r="8890" b="15240"/>
                <wp:wrapNone/>
                <wp:docPr id="2" name="Rectangle 2"/>
                <wp:cNvGraphicFramePr/>
                <a:graphic xmlns:a="http://schemas.openxmlformats.org/drawingml/2006/main">
                  <a:graphicData uri="http://schemas.microsoft.com/office/word/2010/wordprocessingShape">
                    <wps:wsp>
                      <wps:cNvSpPr/>
                      <wps:spPr>
                        <a:xfrm>
                          <a:off x="0" y="0"/>
                          <a:ext cx="5731608" cy="772746"/>
                        </a:xfrm>
                        <a:prstGeom prst="rect">
                          <a:avLst/>
                        </a:prstGeom>
                      </wps:spPr>
                      <wps:style>
                        <a:lnRef idx="2">
                          <a:schemeClr val="dk1"/>
                        </a:lnRef>
                        <a:fillRef idx="1">
                          <a:schemeClr val="lt1"/>
                        </a:fillRef>
                        <a:effectRef idx="0">
                          <a:schemeClr val="dk1"/>
                        </a:effectRef>
                        <a:fontRef idx="minor">
                          <a:schemeClr val="dk1"/>
                        </a:fontRef>
                      </wps:style>
                      <wps:txbx>
                        <w:txbxContent>
                          <w:p w14:paraId="75E28DB5" w14:textId="1617C9C4" w:rsidR="00234F47" w:rsidRPr="00234F47" w:rsidRDefault="00234F47" w:rsidP="00234F47">
                            <w:pPr>
                              <w:spacing w:after="0"/>
                              <w:jc w:val="center"/>
                              <w:rPr>
                                <w:b/>
                                <w:bCs/>
                              </w:rPr>
                            </w:pPr>
                            <w:r w:rsidRPr="00234F47">
                              <w:rPr>
                                <w:b/>
                                <w:bCs/>
                              </w:rPr>
                              <w:t>ICU patients</w:t>
                            </w:r>
                            <w:r>
                              <w:rPr>
                                <w:b/>
                                <w:bCs/>
                              </w:rPr>
                              <w:t xml:space="preserve"> treated for</w:t>
                            </w:r>
                            <w:r w:rsidRPr="00234F47">
                              <w:rPr>
                                <w:b/>
                                <w:bCs/>
                              </w:rPr>
                              <w:t xml:space="preserve"> respiratory infection</w:t>
                            </w:r>
                            <w:r>
                              <w:rPr>
                                <w:b/>
                                <w:bCs/>
                              </w:rPr>
                              <w:t>/sepsis</w:t>
                            </w:r>
                          </w:p>
                          <w:p w14:paraId="5D41793E" w14:textId="7753F71F" w:rsidR="00234F47" w:rsidRPr="00234F47" w:rsidRDefault="00234F47" w:rsidP="00234F47">
                            <w:pPr>
                              <w:spacing w:after="0"/>
                              <w:jc w:val="center"/>
                              <w:rPr>
                                <w:sz w:val="20"/>
                                <w:szCs w:val="20"/>
                              </w:rPr>
                            </w:pPr>
                            <w:r w:rsidRPr="00234F47">
                              <w:rPr>
                                <w:sz w:val="20"/>
                                <w:szCs w:val="20"/>
                              </w:rPr>
                              <w:t>Patients with presumed or confirmed lower respiratory tract infection, initiated on antimicrobials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75ACCF" id="Rectangle 2" o:spid="_x0000_s1026" style="position:absolute;margin-left:28.45pt;margin-top:10pt;width:451.3pt;height:60.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" fillcolor="white [3201]" strokecolor="black [3200]" strokeweight="2pt">
                <v:textbox>
                  <w:txbxContent>
                    <w:p w14:paraId="75E28DB5" w14:textId="1617C9C4" w:rsidR="00234F47" w:rsidRPr="00234F47" w:rsidRDefault="00234F47" w:rsidP="00234F47">
                      <w:pPr>
                        <w:spacing w:after="0"/>
                        <w:jc w:val="center"/>
                        <w:rPr>
                          <w:b/>
                          <w:bCs/>
                        </w:rPr>
                      </w:pPr>
                      <w:r w:rsidRPr="00234F47">
                        <w:rPr>
                          <w:b/>
                          <w:bCs/>
                        </w:rPr>
                        <w:t>ICU patients</w:t>
                      </w:r>
                      <w:r>
                        <w:rPr>
                          <w:b/>
                          <w:bCs/>
                        </w:rPr>
                        <w:t xml:space="preserve"> treated for</w:t>
                      </w:r>
                      <w:r w:rsidRPr="00234F47">
                        <w:rPr>
                          <w:b/>
                          <w:bCs/>
                        </w:rPr>
                        <w:t xml:space="preserve"> respiratory infection</w:t>
                      </w:r>
                      <w:r>
                        <w:rPr>
                          <w:b/>
                          <w:bCs/>
                        </w:rPr>
                        <w:t>/sepsis</w:t>
                      </w:r>
                    </w:p>
                    <w:p w14:paraId="5D41793E" w14:textId="7753F71F" w:rsidR="00234F47" w:rsidRPr="00234F47" w:rsidRDefault="00234F47" w:rsidP="00234F47">
                      <w:pPr>
                        <w:spacing w:after="0"/>
                        <w:jc w:val="center"/>
                        <w:rPr>
                          <w:sz w:val="20"/>
                          <w:szCs w:val="20"/>
                        </w:rPr>
                      </w:pPr>
                      <w:r w:rsidRPr="00234F47">
                        <w:rPr>
                          <w:sz w:val="20"/>
                          <w:szCs w:val="20"/>
                        </w:rPr>
                        <w:t>Patients with presumed or confirmed lower respiratory tract infection, initiated on antimicrobials</w:t>
                      </w:r>
                    </w:p>
                  </w:txbxContent>
                </v:textbox>
              </v:rect>
            </w:pict>
          </mc:Fallback>
        </mc:AlternateContent>
      </w:r>
    </w:p>
    <w:p w14:paraId="59DE086B" w14:textId="27B4EC63" w:rsidR="00234F47" w:rsidRDefault="00234F47" w:rsidP="005D1CA1">
      <w:pPr>
        <w:pStyle w:val="BodyText"/>
        <w:tabs>
          <w:tab w:val="clear" w:pos="1800"/>
          <w:tab w:val="clear" w:pos="2520"/>
          <w:tab w:val="clear" w:pos="3240"/>
          <w:tab w:val="clear" w:pos="3960"/>
          <w:tab w:val="clear" w:pos="4680"/>
          <w:tab w:val="clear" w:pos="5400"/>
          <w:tab w:val="clear" w:pos="6120"/>
          <w:tab w:val="clear" w:pos="6840"/>
          <w:tab w:val="clear" w:pos="7560"/>
          <w:tab w:val="clear" w:pos="8280"/>
          <w:tab w:val="clear" w:pos="9000"/>
        </w:tabs>
        <w:spacing w:after="240"/>
        <w:rPr>
          <w:rFonts w:ascii="Arial" w:hAnsi="Arial" w:cs="Arial"/>
          <w:i w:val="0"/>
          <w:color w:val="0070C0"/>
          <w:szCs w:val="24"/>
        </w:rPr>
      </w:pPr>
    </w:p>
    <w:p w14:paraId="71F04807" w14:textId="267BAD15" w:rsidR="00234F47" w:rsidRDefault="00234F47" w:rsidP="005D1CA1">
      <w:pPr>
        <w:pStyle w:val="BodyText"/>
        <w:tabs>
          <w:tab w:val="clear" w:pos="1800"/>
          <w:tab w:val="clear" w:pos="2520"/>
          <w:tab w:val="clear" w:pos="3240"/>
          <w:tab w:val="clear" w:pos="3960"/>
          <w:tab w:val="clear" w:pos="4680"/>
          <w:tab w:val="clear" w:pos="5400"/>
          <w:tab w:val="clear" w:pos="6120"/>
          <w:tab w:val="clear" w:pos="6840"/>
          <w:tab w:val="clear" w:pos="7560"/>
          <w:tab w:val="clear" w:pos="8280"/>
          <w:tab w:val="clear" w:pos="9000"/>
        </w:tabs>
        <w:spacing w:after="240"/>
        <w:rPr>
          <w:rFonts w:ascii="Arial" w:hAnsi="Arial" w:cs="Arial"/>
          <w:i w:val="0"/>
          <w:color w:val="0070C0"/>
          <w:szCs w:val="24"/>
        </w:rPr>
      </w:pPr>
      <w:r>
        <w:rPr>
          <w:rFonts w:ascii="Arial" w:hAnsi="Arial" w:cs="Arial"/>
          <w:i w:val="0"/>
          <w:noProof/>
          <w:color w:val="0070C0"/>
          <w:szCs w:val="24"/>
        </w:rPr>
        <mc:AlternateContent>
          <mc:Choice Requires="wps">
            <w:drawing>
              <wp:anchor distT="0" distB="0" distL="114300" distR="114300" simplePos="0" relativeHeight="251666432" behindDoc="0" locked="0" layoutInCell="1" allowOverlap="1" wp14:anchorId="753F5901" wp14:editId="1212E89F">
                <wp:simplePos x="0" y="0"/>
                <wp:positionH relativeFrom="column">
                  <wp:posOffset>3233029</wp:posOffset>
                </wp:positionH>
                <wp:positionV relativeFrom="paragraph">
                  <wp:posOffset>247650</wp:posOffset>
                </wp:positionV>
                <wp:extent cx="0" cy="400148"/>
                <wp:effectExtent l="63500" t="0" r="38100" b="19050"/>
                <wp:wrapNone/>
                <wp:docPr id="8" name="Straight Arrow Connector 8"/>
                <wp:cNvGraphicFramePr/>
                <a:graphic xmlns:a="http://schemas.openxmlformats.org/drawingml/2006/main">
                  <a:graphicData uri="http://schemas.microsoft.com/office/word/2010/wordprocessingShape">
                    <wps:wsp>
                      <wps:cNvCnPr/>
                      <wps:spPr>
                        <a:xfrm>
                          <a:off x="0" y="0"/>
                          <a:ext cx="0" cy="400148"/>
                        </a:xfrm>
                        <a:prstGeom prst="straightConnector1">
                          <a:avLst/>
                        </a:prstGeom>
                        <a:ln>
                          <a:solidFill>
                            <a:schemeClr val="tx1"/>
                          </a:solidFill>
                          <a:tailEnd type="triangle"/>
                        </a:ln>
                        <a:effectLst/>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type w14:anchorId="57B4A89D" id="_x0000_t32" coordsize="21600,21600" o:spt="32" o:oned="t" path="m,l21600,21600e" filled="f">
                <v:path arrowok="t" fillok="f" o:connecttype="none"/>
                <o:lock v:ext="edit" shapetype="t"/>
              </v:shapetype>
              <v:shape id="Straight Arrow Connector 8" o:spid="_x0000_s1026" type="#_x0000_t32" style="position:absolute;margin-left:254.55pt;margin-top:19.5pt;width:0;height:31.5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" strokecolor="black [3213]" strokeweight="2pt">
                <v:stroke endarrow="block"/>
              </v:shape>
            </w:pict>
          </mc:Fallback>
        </mc:AlternateContent>
      </w:r>
    </w:p>
    <w:p w14:paraId="2C9A6B5E" w14:textId="11ACD368" w:rsidR="00B86B98" w:rsidRDefault="00B20B12" w:rsidP="005D1CA1">
      <w:pPr>
        <w:pStyle w:val="BodyText"/>
        <w:tabs>
          <w:tab w:val="clear" w:pos="1800"/>
          <w:tab w:val="clear" w:pos="2520"/>
          <w:tab w:val="clear" w:pos="3240"/>
          <w:tab w:val="clear" w:pos="3960"/>
          <w:tab w:val="clear" w:pos="4680"/>
          <w:tab w:val="clear" w:pos="5400"/>
          <w:tab w:val="clear" w:pos="6120"/>
          <w:tab w:val="clear" w:pos="6840"/>
          <w:tab w:val="clear" w:pos="7560"/>
          <w:tab w:val="clear" w:pos="8280"/>
          <w:tab w:val="clear" w:pos="9000"/>
        </w:tabs>
        <w:spacing w:after="240"/>
        <w:rPr>
          <w:rFonts w:ascii="Arial" w:hAnsi="Arial" w:cs="Arial"/>
          <w:szCs w:val="24"/>
        </w:rPr>
      </w:pPr>
      <w:r>
        <w:rPr>
          <w:rFonts w:ascii="Arial" w:hAnsi="Arial" w:cs="Arial"/>
          <w:i w:val="0"/>
          <w:noProof/>
          <w:color w:val="0070C0"/>
          <w:szCs w:val="24"/>
        </w:rPr>
        <mc:AlternateContent>
          <mc:Choice Requires="wps">
            <w:drawing>
              <wp:anchor distT="0" distB="0" distL="114300" distR="114300" simplePos="0" relativeHeight="251682816" behindDoc="0" locked="0" layoutInCell="1" allowOverlap="1" wp14:anchorId="6EE6A93A" wp14:editId="29E3AD1F">
                <wp:simplePos x="0" y="0"/>
                <wp:positionH relativeFrom="column">
                  <wp:posOffset>1280160</wp:posOffset>
                </wp:positionH>
                <wp:positionV relativeFrom="paragraph">
                  <wp:posOffset>3483122</wp:posOffset>
                </wp:positionV>
                <wp:extent cx="3902710" cy="866140"/>
                <wp:effectExtent l="12700" t="12700" r="8890" b="10160"/>
                <wp:wrapNone/>
                <wp:docPr id="35722198" name="Rectangle 35722198"/>
                <wp:cNvGraphicFramePr/>
                <a:graphic xmlns:a="http://schemas.openxmlformats.org/drawingml/2006/main">
                  <a:graphicData uri="http://schemas.microsoft.com/office/word/2010/wordprocessingShape">
                    <wps:wsp>
                      <wps:cNvSpPr/>
                      <wps:spPr>
                        <a:xfrm>
                          <a:off x="0" y="0"/>
                          <a:ext cx="3902710" cy="866140"/>
                        </a:xfrm>
                        <a:prstGeom prst="rect">
                          <a:avLst/>
                        </a:prstGeom>
                      </wps:spPr>
                      <wps:style>
                        <a:lnRef idx="2">
                          <a:schemeClr val="dk1"/>
                        </a:lnRef>
                        <a:fillRef idx="1">
                          <a:schemeClr val="lt1"/>
                        </a:fillRef>
                        <a:effectRef idx="0">
                          <a:schemeClr val="dk1"/>
                        </a:effectRef>
                        <a:fontRef idx="minor">
                          <a:schemeClr val="dk1"/>
                        </a:fontRef>
                      </wps:style>
                      <wps:txbx>
                        <w:txbxContent>
                          <w:p w14:paraId="1B9755B0" w14:textId="77777777" w:rsidR="00B20B12" w:rsidRPr="001A3413" w:rsidRDefault="00B20B12" w:rsidP="00B20B12">
                            <w:pPr>
                              <w:spacing w:after="0"/>
                              <w:jc w:val="center"/>
                              <w:rPr>
                                <w:b/>
                                <w:bCs/>
                              </w:rPr>
                            </w:pPr>
                            <w:r w:rsidRPr="001A3413">
                              <w:rPr>
                                <w:b/>
                                <w:bCs/>
                              </w:rPr>
                              <w:t>28-day follow-up data collected</w:t>
                            </w:r>
                          </w:p>
                          <w:p w14:paraId="17BF08F2" w14:textId="77777777" w:rsidR="00B20B12" w:rsidRPr="00234F47" w:rsidRDefault="00B20B12" w:rsidP="00B20B12">
                            <w:pPr>
                              <w:spacing w:after="0"/>
                              <w:jc w:val="center"/>
                              <w:rPr>
                                <w:sz w:val="20"/>
                                <w:szCs w:val="20"/>
                              </w:rPr>
                            </w:pPr>
                            <w:r>
                              <w:t>Survival &amp; other clinical data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E6A93A" id="Rectangle 35722198" o:spid="_x0000_s1027" style="position:absolute;margin-left:100.8pt;margin-top:274.25pt;width:307.3pt;height:68.2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" fillcolor="white [3201]" strokecolor="black [3200]" strokeweight="2pt">
                <v:textbox>
                  <w:txbxContent>
                    <w:p w14:paraId="1B9755B0" w14:textId="77777777" w:rsidR="00B20B12" w:rsidRPr="001A3413" w:rsidRDefault="00B20B12" w:rsidP="00B20B12">
                      <w:pPr>
                        <w:spacing w:after="0"/>
                        <w:jc w:val="center"/>
                        <w:rPr>
                          <w:b/>
                          <w:bCs/>
                        </w:rPr>
                      </w:pPr>
                      <w:r w:rsidRPr="001A3413">
                        <w:rPr>
                          <w:b/>
                          <w:bCs/>
                        </w:rPr>
                        <w:t>28-day follow-up data collected</w:t>
                      </w:r>
                    </w:p>
                    <w:p w14:paraId="17BF08F2" w14:textId="77777777" w:rsidR="00B20B12" w:rsidRPr="00234F47" w:rsidRDefault="00B20B12" w:rsidP="00B20B12">
                      <w:pPr>
                        <w:spacing w:after="0"/>
                        <w:jc w:val="center"/>
                        <w:rPr>
                          <w:sz w:val="20"/>
                          <w:szCs w:val="20"/>
                        </w:rPr>
                      </w:pPr>
                      <w:r>
                        <w:t>Survival &amp; other clinical data</w:t>
                      </w:r>
                    </w:p>
                  </w:txbxContent>
                </v:textbox>
              </v:rect>
            </w:pict>
          </mc:Fallback>
        </mc:AlternateContent>
      </w:r>
      <w:r w:rsidR="00234F47">
        <w:rPr>
          <w:rFonts w:ascii="Arial" w:hAnsi="Arial" w:cs="Arial"/>
          <w:i w:val="0"/>
          <w:noProof/>
          <w:color w:val="0070C0"/>
          <w:szCs w:val="24"/>
        </w:rPr>
        <mc:AlternateContent>
          <mc:Choice Requires="wps">
            <w:drawing>
              <wp:anchor distT="0" distB="0" distL="114300" distR="114300" simplePos="0" relativeHeight="251680768" behindDoc="0" locked="0" layoutInCell="1" allowOverlap="1" wp14:anchorId="6E75934C" wp14:editId="2E3703F7">
                <wp:simplePos x="0" y="0"/>
                <wp:positionH relativeFrom="column">
                  <wp:posOffset>3226276</wp:posOffset>
                </wp:positionH>
                <wp:positionV relativeFrom="paragraph">
                  <wp:posOffset>3083242</wp:posOffset>
                </wp:positionV>
                <wp:extent cx="0" cy="400050"/>
                <wp:effectExtent l="63500" t="0" r="38100" b="19050"/>
                <wp:wrapNone/>
                <wp:docPr id="15" name="Straight Arrow Connector 15"/>
                <wp:cNvGraphicFramePr/>
                <a:graphic xmlns:a="http://schemas.openxmlformats.org/drawingml/2006/main">
                  <a:graphicData uri="http://schemas.microsoft.com/office/word/2010/wordprocessingShape">
                    <wps:wsp>
                      <wps:cNvCnPr/>
                      <wps:spPr>
                        <a:xfrm>
                          <a:off x="0" y="0"/>
                          <a:ext cx="0" cy="400050"/>
                        </a:xfrm>
                        <a:prstGeom prst="straightConnector1">
                          <a:avLst/>
                        </a:prstGeom>
                        <a:ln>
                          <a:solidFill>
                            <a:schemeClr val="tx1"/>
                          </a:solidFill>
                          <a:tailEnd type="triangle"/>
                        </a:ln>
                        <a:effectLst/>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type w14:anchorId="336ECB73" id="_x0000_t32" coordsize="21600,21600" o:spt="32" o:oned="t" path="m,l21600,21600e" filled="f">
                <v:path arrowok="t" fillok="f" o:connecttype="none"/>
                <o:lock v:ext="edit" shapetype="t"/>
              </v:shapetype>
              <v:shape id="Straight Arrow Connector 15" o:spid="_x0000_s1026" type="#_x0000_t32" style="position:absolute;margin-left:254.05pt;margin-top:242.75pt;width:0;height:31.5pt;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" strokecolor="black [3213]" strokeweight="2pt">
                <v:stroke endarrow="block"/>
              </v:shape>
            </w:pict>
          </mc:Fallback>
        </mc:AlternateContent>
      </w:r>
      <w:r w:rsidR="00234F47">
        <w:rPr>
          <w:rFonts w:ascii="Arial" w:hAnsi="Arial" w:cs="Arial"/>
          <w:i w:val="0"/>
          <w:noProof/>
          <w:color w:val="0070C0"/>
          <w:szCs w:val="24"/>
        </w:rPr>
        <mc:AlternateContent>
          <mc:Choice Requires="wps">
            <w:drawing>
              <wp:anchor distT="0" distB="0" distL="114300" distR="114300" simplePos="0" relativeHeight="251674624" behindDoc="0" locked="0" layoutInCell="1" allowOverlap="1" wp14:anchorId="1C1DECAD" wp14:editId="1368124E">
                <wp:simplePos x="0" y="0"/>
                <wp:positionH relativeFrom="column">
                  <wp:posOffset>4695190</wp:posOffset>
                </wp:positionH>
                <wp:positionV relativeFrom="paragraph">
                  <wp:posOffset>738158</wp:posOffset>
                </wp:positionV>
                <wp:extent cx="1608282" cy="677257"/>
                <wp:effectExtent l="12700" t="12700" r="17780" b="8890"/>
                <wp:wrapNone/>
                <wp:docPr id="12" name="Rectangle 12"/>
                <wp:cNvGraphicFramePr/>
                <a:graphic xmlns:a="http://schemas.openxmlformats.org/drawingml/2006/main">
                  <a:graphicData uri="http://schemas.microsoft.com/office/word/2010/wordprocessingShape">
                    <wps:wsp>
                      <wps:cNvSpPr/>
                      <wps:spPr>
                        <a:xfrm>
                          <a:off x="0" y="0"/>
                          <a:ext cx="1608282" cy="677257"/>
                        </a:xfrm>
                        <a:prstGeom prst="rect">
                          <a:avLst/>
                        </a:prstGeom>
                      </wps:spPr>
                      <wps:style>
                        <a:lnRef idx="2">
                          <a:schemeClr val="dk1"/>
                        </a:lnRef>
                        <a:fillRef idx="1">
                          <a:schemeClr val="lt1"/>
                        </a:fillRef>
                        <a:effectRef idx="0">
                          <a:schemeClr val="dk1"/>
                        </a:effectRef>
                        <a:fontRef idx="minor">
                          <a:schemeClr val="dk1"/>
                        </a:fontRef>
                      </wps:style>
                      <wps:txbx>
                        <w:txbxContent>
                          <w:p w14:paraId="27971433" w14:textId="37A20EDF" w:rsidR="00234F47" w:rsidRPr="00234F47" w:rsidRDefault="00234F47" w:rsidP="00234F47">
                            <w:pPr>
                              <w:spacing w:after="0"/>
                              <w:jc w:val="center"/>
                              <w:rPr>
                                <w:b/>
                                <w:bCs/>
                              </w:rPr>
                            </w:pPr>
                            <w:r w:rsidRPr="00234F47">
                              <w:rPr>
                                <w:b/>
                                <w:bCs/>
                              </w:rPr>
                              <w:t>Excluded</w:t>
                            </w:r>
                          </w:p>
                          <w:p w14:paraId="1AB05103" w14:textId="347E35D1" w:rsidR="00234F47" w:rsidRPr="00234F47" w:rsidRDefault="00234F47" w:rsidP="00234F47">
                            <w:pPr>
                              <w:spacing w:after="0"/>
                              <w:jc w:val="center"/>
                              <w:rPr>
                                <w:sz w:val="15"/>
                                <w:szCs w:val="15"/>
                              </w:rPr>
                            </w:pPr>
                            <w:r w:rsidRPr="00234F47">
                              <w:rPr>
                                <w:sz w:val="20"/>
                                <w:szCs w:val="20"/>
                              </w:rPr>
                              <w:t>Failure to meet eligibility criteria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1DECAD" id="Rectangle 12" o:spid="_x0000_s1028" style="position:absolute;margin-left:369.7pt;margin-top:58.1pt;width:126.65pt;height:53.3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" fillcolor="white [3201]" strokecolor="black [3200]" strokeweight="2pt">
                <v:textbox>
                  <w:txbxContent>
                    <w:p w14:paraId="27971433" w14:textId="37A20EDF" w:rsidR="00234F47" w:rsidRPr="00234F47" w:rsidRDefault="00234F47" w:rsidP="00234F47">
                      <w:pPr>
                        <w:spacing w:after="0"/>
                        <w:jc w:val="center"/>
                        <w:rPr>
                          <w:b/>
                          <w:bCs/>
                        </w:rPr>
                      </w:pPr>
                      <w:r w:rsidRPr="00234F47">
                        <w:rPr>
                          <w:b/>
                          <w:bCs/>
                        </w:rPr>
                        <w:t>Excluded</w:t>
                      </w:r>
                    </w:p>
                    <w:p w14:paraId="1AB05103" w14:textId="347E35D1" w:rsidR="00234F47" w:rsidRPr="00234F47" w:rsidRDefault="00234F47" w:rsidP="00234F47">
                      <w:pPr>
                        <w:spacing w:after="0"/>
                        <w:jc w:val="center"/>
                        <w:rPr>
                          <w:sz w:val="15"/>
                          <w:szCs w:val="15"/>
                        </w:rPr>
                      </w:pPr>
                      <w:r w:rsidRPr="00234F47">
                        <w:rPr>
                          <w:sz w:val="20"/>
                          <w:szCs w:val="20"/>
                        </w:rPr>
                        <w:t>Failure to meet eligibility criteria</w:t>
                      </w:r>
                    </w:p>
                  </w:txbxContent>
                </v:textbox>
              </v:rect>
            </w:pict>
          </mc:Fallback>
        </mc:AlternateContent>
      </w:r>
      <w:r w:rsidR="00234F47">
        <w:rPr>
          <w:rFonts w:ascii="Arial" w:hAnsi="Arial" w:cs="Arial"/>
          <w:i w:val="0"/>
          <w:noProof/>
          <w:color w:val="0070C0"/>
          <w:szCs w:val="24"/>
        </w:rPr>
        <mc:AlternateContent>
          <mc:Choice Requires="wps">
            <w:drawing>
              <wp:anchor distT="0" distB="0" distL="114300" distR="114300" simplePos="0" relativeHeight="251672576" behindDoc="0" locked="0" layoutInCell="1" allowOverlap="1" wp14:anchorId="217BC25D" wp14:editId="3EF10DE9">
                <wp:simplePos x="0" y="0"/>
                <wp:positionH relativeFrom="column">
                  <wp:posOffset>3225338</wp:posOffset>
                </wp:positionH>
                <wp:positionV relativeFrom="paragraph">
                  <wp:posOffset>1071765</wp:posOffset>
                </wp:positionV>
                <wp:extent cx="1466850" cy="0"/>
                <wp:effectExtent l="0" t="63500" r="0" b="63500"/>
                <wp:wrapNone/>
                <wp:docPr id="11" name="Straight Arrow Connector 11"/>
                <wp:cNvGraphicFramePr/>
                <a:graphic xmlns:a="http://schemas.openxmlformats.org/drawingml/2006/main">
                  <a:graphicData uri="http://schemas.microsoft.com/office/word/2010/wordprocessingShape">
                    <wps:wsp>
                      <wps:cNvCnPr/>
                      <wps:spPr>
                        <a:xfrm>
                          <a:off x="0" y="0"/>
                          <a:ext cx="1466850" cy="0"/>
                        </a:xfrm>
                        <a:prstGeom prst="straightConnector1">
                          <a:avLst/>
                        </a:prstGeom>
                        <a:ln>
                          <a:solidFill>
                            <a:schemeClr val="tx1"/>
                          </a:solidFill>
                          <a:tailEnd type="triangle"/>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274ECA51" id="Straight Arrow Connector 11" o:spid="_x0000_s1026" type="#_x0000_t32" style="position:absolute;margin-left:253.95pt;margin-top:84.4pt;width:115.5pt;height:0;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" strokecolor="black [3213]" strokeweight="2pt">
                <v:stroke endarrow="block"/>
              </v:shape>
            </w:pict>
          </mc:Fallback>
        </mc:AlternateContent>
      </w:r>
      <w:r w:rsidR="00234F47">
        <w:rPr>
          <w:rFonts w:ascii="Arial" w:hAnsi="Arial" w:cs="Arial"/>
          <w:i w:val="0"/>
          <w:noProof/>
          <w:color w:val="0070C0"/>
          <w:szCs w:val="24"/>
        </w:rPr>
        <mc:AlternateContent>
          <mc:Choice Requires="wps">
            <w:drawing>
              <wp:anchor distT="0" distB="0" distL="114300" distR="114300" simplePos="0" relativeHeight="251665408" behindDoc="0" locked="0" layoutInCell="1" allowOverlap="1" wp14:anchorId="3591D365" wp14:editId="14112764">
                <wp:simplePos x="0" y="0"/>
                <wp:positionH relativeFrom="column">
                  <wp:posOffset>1275715</wp:posOffset>
                </wp:positionH>
                <wp:positionV relativeFrom="paragraph">
                  <wp:posOffset>2212975</wp:posOffset>
                </wp:positionV>
                <wp:extent cx="3902710" cy="866140"/>
                <wp:effectExtent l="12700" t="12700" r="8890" b="10160"/>
                <wp:wrapNone/>
                <wp:docPr id="7" name="Rectangle 7"/>
                <wp:cNvGraphicFramePr/>
                <a:graphic xmlns:a="http://schemas.openxmlformats.org/drawingml/2006/main">
                  <a:graphicData uri="http://schemas.microsoft.com/office/word/2010/wordprocessingShape">
                    <wps:wsp>
                      <wps:cNvSpPr/>
                      <wps:spPr>
                        <a:xfrm>
                          <a:off x="0" y="0"/>
                          <a:ext cx="3902710" cy="866140"/>
                        </a:xfrm>
                        <a:prstGeom prst="rect">
                          <a:avLst/>
                        </a:prstGeom>
                      </wps:spPr>
                      <wps:style>
                        <a:lnRef idx="2">
                          <a:schemeClr val="dk1"/>
                        </a:lnRef>
                        <a:fillRef idx="1">
                          <a:schemeClr val="lt1"/>
                        </a:fillRef>
                        <a:effectRef idx="0">
                          <a:schemeClr val="dk1"/>
                        </a:effectRef>
                        <a:fontRef idx="minor">
                          <a:schemeClr val="dk1"/>
                        </a:fontRef>
                      </wps:style>
                      <wps:txbx>
                        <w:txbxContent>
                          <w:p w14:paraId="54C4E520" w14:textId="2723C314" w:rsidR="00234F47" w:rsidRPr="00234F47" w:rsidRDefault="00234F47" w:rsidP="00234F47">
                            <w:pPr>
                              <w:spacing w:after="0"/>
                              <w:jc w:val="center"/>
                              <w:rPr>
                                <w:b/>
                                <w:bCs/>
                              </w:rPr>
                            </w:pPr>
                            <w:r w:rsidRPr="00234F47">
                              <w:rPr>
                                <w:b/>
                                <w:bCs/>
                              </w:rPr>
                              <w:t>Baseline data collected</w:t>
                            </w:r>
                          </w:p>
                          <w:p w14:paraId="65B29468" w14:textId="0DB85B64" w:rsidR="00234F47" w:rsidRPr="00234F47" w:rsidRDefault="00234F47" w:rsidP="00234F47">
                            <w:pPr>
                              <w:spacing w:after="0"/>
                              <w:jc w:val="center"/>
                              <w:rPr>
                                <w:b/>
                                <w:bCs/>
                              </w:rPr>
                            </w:pPr>
                            <w:r w:rsidRPr="00234F47">
                              <w:rPr>
                                <w:b/>
                                <w:bCs/>
                              </w:rPr>
                              <w:t xml:space="preserve">Post-dose sampling (see sampling </w:t>
                            </w:r>
                            <w:r w:rsidR="00D34C2F">
                              <w:rPr>
                                <w:b/>
                                <w:bCs/>
                              </w:rPr>
                              <w:t>instructions</w:t>
                            </w:r>
                            <w:r w:rsidRPr="00234F47">
                              <w:rPr>
                                <w:b/>
                                <w:bCs/>
                              </w:rPr>
                              <w:t>)</w:t>
                            </w:r>
                          </w:p>
                          <w:p w14:paraId="1CD6053A" w14:textId="76B87085" w:rsidR="00234F47" w:rsidRPr="00234F47" w:rsidRDefault="00234F47" w:rsidP="00234F47">
                            <w:pPr>
                              <w:spacing w:after="0"/>
                              <w:jc w:val="center"/>
                              <w:rPr>
                                <w:sz w:val="20"/>
                                <w:szCs w:val="20"/>
                              </w:rPr>
                            </w:pPr>
                            <w:r>
                              <w:t>Sample transport to AMR</w:t>
                            </w:r>
                            <w:r w:rsidR="00E22F9F">
                              <w:t>/CRF</w:t>
                            </w:r>
                            <w:r>
                              <w:t xml:space="preserve"> laboratory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91D365" id="Rectangle 7" o:spid="_x0000_s1029" style="position:absolute;margin-left:100.45pt;margin-top:174.25pt;width:307.3pt;height:68.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" fillcolor="white [3201]" strokecolor="black [3200]" strokeweight="2pt">
                <v:textbox>
                  <w:txbxContent>
                    <w:p w14:paraId="54C4E520" w14:textId="2723C314" w:rsidR="00234F47" w:rsidRPr="00234F47" w:rsidRDefault="00234F47" w:rsidP="00234F47">
                      <w:pPr>
                        <w:spacing w:after="0"/>
                        <w:jc w:val="center"/>
                        <w:rPr>
                          <w:b/>
                          <w:bCs/>
                        </w:rPr>
                      </w:pPr>
                      <w:r w:rsidRPr="00234F47">
                        <w:rPr>
                          <w:b/>
                          <w:bCs/>
                        </w:rPr>
                        <w:t>Baseline data collected</w:t>
                      </w:r>
                    </w:p>
                    <w:p w14:paraId="65B29468" w14:textId="0DB85B64" w:rsidR="00234F47" w:rsidRPr="00234F47" w:rsidRDefault="00234F47" w:rsidP="00234F47">
                      <w:pPr>
                        <w:spacing w:after="0"/>
                        <w:jc w:val="center"/>
                        <w:rPr>
                          <w:b/>
                          <w:bCs/>
                        </w:rPr>
                      </w:pPr>
                      <w:r w:rsidRPr="00234F47">
                        <w:rPr>
                          <w:b/>
                          <w:bCs/>
                        </w:rPr>
                        <w:t xml:space="preserve">Post-dose sampling (see sampling </w:t>
                      </w:r>
                      <w:r w:rsidR="00D34C2F">
                        <w:rPr>
                          <w:b/>
                          <w:bCs/>
                        </w:rPr>
                        <w:t>instructions</w:t>
                      </w:r>
                      <w:r w:rsidRPr="00234F47">
                        <w:rPr>
                          <w:b/>
                          <w:bCs/>
                        </w:rPr>
                        <w:t>)</w:t>
                      </w:r>
                    </w:p>
                    <w:p w14:paraId="1CD6053A" w14:textId="76B87085" w:rsidR="00234F47" w:rsidRPr="00234F47" w:rsidRDefault="00234F47" w:rsidP="00234F47">
                      <w:pPr>
                        <w:spacing w:after="0"/>
                        <w:jc w:val="center"/>
                        <w:rPr>
                          <w:sz w:val="20"/>
                          <w:szCs w:val="20"/>
                        </w:rPr>
                      </w:pPr>
                      <w:r>
                        <w:t>Sample transport to AMR</w:t>
                      </w:r>
                      <w:r w:rsidR="00E22F9F">
                        <w:t>/CRF</w:t>
                      </w:r>
                      <w:r>
                        <w:t xml:space="preserve"> laboratory</w:t>
                      </w:r>
                    </w:p>
                  </w:txbxContent>
                </v:textbox>
              </v:rect>
            </w:pict>
          </mc:Fallback>
        </mc:AlternateContent>
      </w:r>
      <w:r w:rsidR="00234F47">
        <w:rPr>
          <w:rFonts w:ascii="Arial" w:hAnsi="Arial" w:cs="Arial"/>
          <w:i w:val="0"/>
          <w:noProof/>
          <w:color w:val="0070C0"/>
          <w:szCs w:val="24"/>
        </w:rPr>
        <mc:AlternateContent>
          <mc:Choice Requires="wps">
            <w:drawing>
              <wp:anchor distT="0" distB="0" distL="114300" distR="114300" simplePos="0" relativeHeight="251670528" behindDoc="0" locked="0" layoutInCell="1" allowOverlap="1" wp14:anchorId="5847985A" wp14:editId="0EBD9F6E">
                <wp:simplePos x="0" y="0"/>
                <wp:positionH relativeFrom="column">
                  <wp:posOffset>3227705</wp:posOffset>
                </wp:positionH>
                <wp:positionV relativeFrom="paragraph">
                  <wp:posOffset>1811020</wp:posOffset>
                </wp:positionV>
                <wp:extent cx="0" cy="400050"/>
                <wp:effectExtent l="63500" t="0" r="38100" b="19050"/>
                <wp:wrapNone/>
                <wp:docPr id="10" name="Straight Arrow Connector 10"/>
                <wp:cNvGraphicFramePr/>
                <a:graphic xmlns:a="http://schemas.openxmlformats.org/drawingml/2006/main">
                  <a:graphicData uri="http://schemas.microsoft.com/office/word/2010/wordprocessingShape">
                    <wps:wsp>
                      <wps:cNvCnPr/>
                      <wps:spPr>
                        <a:xfrm>
                          <a:off x="0" y="0"/>
                          <a:ext cx="0" cy="400050"/>
                        </a:xfrm>
                        <a:prstGeom prst="straightConnector1">
                          <a:avLst/>
                        </a:prstGeom>
                        <a:ln>
                          <a:solidFill>
                            <a:schemeClr val="tx1"/>
                          </a:solidFill>
                          <a:tailEnd type="triangle"/>
                        </a:ln>
                        <a:effectLst/>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w16du="http://schemas.microsoft.com/office/word/2023/wordml/word16du">
            <w:pict>
              <v:shape w14:anchorId="20E3FF61" id="Straight Arrow Connector 10" o:spid="_x0000_s1026" type="#_x0000_t32" style="position:absolute;margin-left:254.15pt;margin-top:142.6pt;width:0;height:31.5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" strokecolor="black [3213]" strokeweight="2pt">
                <v:stroke endarrow="block"/>
              </v:shape>
            </w:pict>
          </mc:Fallback>
        </mc:AlternateContent>
      </w:r>
      <w:r w:rsidR="00234F47">
        <w:rPr>
          <w:rFonts w:ascii="Arial" w:hAnsi="Arial" w:cs="Arial"/>
          <w:i w:val="0"/>
          <w:noProof/>
          <w:color w:val="0070C0"/>
          <w:szCs w:val="24"/>
        </w:rPr>
        <mc:AlternateContent>
          <mc:Choice Requires="wps">
            <w:drawing>
              <wp:anchor distT="0" distB="0" distL="114300" distR="114300" simplePos="0" relativeHeight="251663360" behindDoc="0" locked="0" layoutInCell="1" allowOverlap="1" wp14:anchorId="5056A183" wp14:editId="7878073C">
                <wp:simplePos x="0" y="0"/>
                <wp:positionH relativeFrom="column">
                  <wp:posOffset>2166620</wp:posOffset>
                </wp:positionH>
                <wp:positionV relativeFrom="paragraph">
                  <wp:posOffset>1266536</wp:posOffset>
                </wp:positionV>
                <wp:extent cx="2120998" cy="550007"/>
                <wp:effectExtent l="12700" t="12700" r="12700" b="8890"/>
                <wp:wrapNone/>
                <wp:docPr id="6" name="Rectangle 6"/>
                <wp:cNvGraphicFramePr/>
                <a:graphic xmlns:a="http://schemas.openxmlformats.org/drawingml/2006/main">
                  <a:graphicData uri="http://schemas.microsoft.com/office/word/2010/wordprocessingShape">
                    <wps:wsp>
                      <wps:cNvSpPr/>
                      <wps:spPr>
                        <a:xfrm>
                          <a:off x="0" y="0"/>
                          <a:ext cx="2120998" cy="550007"/>
                        </a:xfrm>
                        <a:prstGeom prst="rect">
                          <a:avLst/>
                        </a:prstGeom>
                      </wps:spPr>
                      <wps:style>
                        <a:lnRef idx="2">
                          <a:schemeClr val="dk1"/>
                        </a:lnRef>
                        <a:fillRef idx="1">
                          <a:schemeClr val="lt1"/>
                        </a:fillRef>
                        <a:effectRef idx="0">
                          <a:schemeClr val="dk1"/>
                        </a:effectRef>
                        <a:fontRef idx="minor">
                          <a:schemeClr val="dk1"/>
                        </a:fontRef>
                      </wps:style>
                      <wps:txbx>
                        <w:txbxContent>
                          <w:p w14:paraId="7E649581" w14:textId="301768CD" w:rsidR="00234F47" w:rsidRPr="00234F47" w:rsidRDefault="00234F47" w:rsidP="00234F47">
                            <w:pPr>
                              <w:spacing w:after="0"/>
                              <w:jc w:val="center"/>
                              <w:rPr>
                                <w:sz w:val="20"/>
                                <w:szCs w:val="20"/>
                              </w:rPr>
                            </w:pPr>
                            <w:r>
                              <w:t xml:space="preserve">Included (n </w:t>
                            </w:r>
                            <w:r w:rsidR="00E47CF6">
                              <w:t>=</w:t>
                            </w:r>
                            <w:r>
                              <w:t xml:space="preserve"> 30)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56A183" id="Rectangle 6" o:spid="_x0000_s1030" style="position:absolute;margin-left:170.6pt;margin-top:99.75pt;width:167pt;height:43.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" fillcolor="white [3201]" strokecolor="black [3200]" strokeweight="2pt">
                <v:textbox>
                  <w:txbxContent>
                    <w:p w14:paraId="7E649581" w14:textId="301768CD" w:rsidR="00234F47" w:rsidRPr="00234F47" w:rsidRDefault="00234F47" w:rsidP="00234F47">
                      <w:pPr>
                        <w:spacing w:after="0"/>
                        <w:jc w:val="center"/>
                        <w:rPr>
                          <w:sz w:val="20"/>
                          <w:szCs w:val="20"/>
                        </w:rPr>
                      </w:pPr>
                      <w:r>
                        <w:t xml:space="preserve">Included (n </w:t>
                      </w:r>
                      <w:r w:rsidR="00E47CF6">
                        <w:t>=</w:t>
                      </w:r>
                      <w:r>
                        <w:t xml:space="preserve"> 30)</w:t>
                      </w:r>
                    </w:p>
                  </w:txbxContent>
                </v:textbox>
              </v:rect>
            </w:pict>
          </mc:Fallback>
        </mc:AlternateContent>
      </w:r>
      <w:r w:rsidR="00234F47">
        <w:rPr>
          <w:rFonts w:ascii="Arial" w:hAnsi="Arial" w:cs="Arial"/>
          <w:i w:val="0"/>
          <w:noProof/>
          <w:color w:val="0070C0"/>
          <w:szCs w:val="24"/>
        </w:rPr>
        <mc:AlternateContent>
          <mc:Choice Requires="wps">
            <w:drawing>
              <wp:anchor distT="0" distB="0" distL="114300" distR="114300" simplePos="0" relativeHeight="251668480" behindDoc="0" locked="0" layoutInCell="1" allowOverlap="1" wp14:anchorId="112DD269" wp14:editId="59AB27E7">
                <wp:simplePos x="0" y="0"/>
                <wp:positionH relativeFrom="column">
                  <wp:posOffset>3227705</wp:posOffset>
                </wp:positionH>
                <wp:positionV relativeFrom="paragraph">
                  <wp:posOffset>870048</wp:posOffset>
                </wp:positionV>
                <wp:extent cx="0" cy="400148"/>
                <wp:effectExtent l="63500" t="0" r="38100" b="19050"/>
                <wp:wrapNone/>
                <wp:docPr id="9" name="Straight Arrow Connector 9"/>
                <wp:cNvGraphicFramePr/>
                <a:graphic xmlns:a="http://schemas.openxmlformats.org/drawingml/2006/main">
                  <a:graphicData uri="http://schemas.microsoft.com/office/word/2010/wordprocessingShape">
                    <wps:wsp>
                      <wps:cNvCnPr/>
                      <wps:spPr>
                        <a:xfrm>
                          <a:off x="0" y="0"/>
                          <a:ext cx="0" cy="400148"/>
                        </a:xfrm>
                        <a:prstGeom prst="straightConnector1">
                          <a:avLst/>
                        </a:prstGeom>
                        <a:ln>
                          <a:solidFill>
                            <a:schemeClr val="tx1"/>
                          </a:solidFill>
                          <a:tailEnd type="triangle"/>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E8DCBC4" id="_x0000_t32" coordsize="21600,21600" o:spt="32" o:oned="t" path="m,l21600,21600e" filled="f">
                <v:path arrowok="t" fillok="f" o:connecttype="none"/>
                <o:lock v:ext="edit" shapetype="t"/>
              </v:shapetype>
              <v:shape id="Straight Arrow Connector 9" o:spid="_x0000_s1026" type="#_x0000_t32" style="position:absolute;margin-left:254.15pt;margin-top:68.5pt;width:0;height:3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" strokecolor="black [3213]" strokeweight="2pt">
                <v:stroke endarrow="block"/>
              </v:shape>
            </w:pict>
          </mc:Fallback>
        </mc:AlternateContent>
      </w:r>
      <w:r w:rsidR="00234F47">
        <w:rPr>
          <w:rFonts w:ascii="Arial" w:hAnsi="Arial" w:cs="Arial"/>
          <w:i w:val="0"/>
          <w:noProof/>
          <w:color w:val="0070C0"/>
          <w:szCs w:val="24"/>
        </w:rPr>
        <mc:AlternateContent>
          <mc:Choice Requires="wps">
            <w:drawing>
              <wp:anchor distT="0" distB="0" distL="114300" distR="114300" simplePos="0" relativeHeight="251661312" behindDoc="0" locked="0" layoutInCell="1" allowOverlap="1" wp14:anchorId="6C230E38" wp14:editId="2DD38339">
                <wp:simplePos x="0" y="0"/>
                <wp:positionH relativeFrom="column">
                  <wp:posOffset>2166620</wp:posOffset>
                </wp:positionH>
                <wp:positionV relativeFrom="paragraph">
                  <wp:posOffset>325755</wp:posOffset>
                </wp:positionV>
                <wp:extent cx="2120998" cy="550007"/>
                <wp:effectExtent l="12700" t="12700" r="12700" b="8890"/>
                <wp:wrapNone/>
                <wp:docPr id="5" name="Rectangle 5"/>
                <wp:cNvGraphicFramePr/>
                <a:graphic xmlns:a="http://schemas.openxmlformats.org/drawingml/2006/main">
                  <a:graphicData uri="http://schemas.microsoft.com/office/word/2010/wordprocessingShape">
                    <wps:wsp>
                      <wps:cNvSpPr/>
                      <wps:spPr>
                        <a:xfrm>
                          <a:off x="0" y="0"/>
                          <a:ext cx="2120998" cy="550007"/>
                        </a:xfrm>
                        <a:prstGeom prst="rect">
                          <a:avLst/>
                        </a:prstGeom>
                      </wps:spPr>
                      <wps:style>
                        <a:lnRef idx="2">
                          <a:schemeClr val="dk1"/>
                        </a:lnRef>
                        <a:fillRef idx="1">
                          <a:schemeClr val="lt1"/>
                        </a:fillRef>
                        <a:effectRef idx="0">
                          <a:schemeClr val="dk1"/>
                        </a:effectRef>
                        <a:fontRef idx="minor">
                          <a:schemeClr val="dk1"/>
                        </a:fontRef>
                      </wps:style>
                      <wps:txbx>
                        <w:txbxContent>
                          <w:p w14:paraId="2854453C" w14:textId="7E8429D7" w:rsidR="00234F47" w:rsidRPr="00234F47" w:rsidRDefault="00234F47" w:rsidP="00234F47">
                            <w:pPr>
                              <w:spacing w:after="0"/>
                              <w:jc w:val="center"/>
                              <w:rPr>
                                <w:sz w:val="20"/>
                                <w:szCs w:val="20"/>
                              </w:rPr>
                            </w:pPr>
                            <w:r w:rsidRPr="00234F47">
                              <w:t>Patients assessed for eligibility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230E38" id="Rectangle 5" o:spid="_x0000_s1031" style="position:absolute;margin-left:170.6pt;margin-top:25.65pt;width:167pt;height:43.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" fillcolor="white [3201]" strokecolor="black [3200]" strokeweight="2pt">
                <v:textbox>
                  <w:txbxContent>
                    <w:p w14:paraId="2854453C" w14:textId="7E8429D7" w:rsidR="00234F47" w:rsidRPr="00234F47" w:rsidRDefault="00234F47" w:rsidP="00234F47">
                      <w:pPr>
                        <w:spacing w:after="0"/>
                        <w:jc w:val="center"/>
                        <w:rPr>
                          <w:sz w:val="20"/>
                          <w:szCs w:val="20"/>
                        </w:rPr>
                      </w:pPr>
                      <w:r w:rsidRPr="00234F47">
                        <w:t>Patients assessed for eligibility</w:t>
                      </w:r>
                    </w:p>
                  </w:txbxContent>
                </v:textbox>
              </v:rect>
            </w:pict>
          </mc:Fallback>
        </mc:AlternateContent>
      </w:r>
      <w:r w:rsidR="00475FDA" w:rsidRPr="00CC6F5D">
        <w:rPr>
          <w:rFonts w:ascii="Arial" w:hAnsi="Arial" w:cs="Arial"/>
          <w:szCs w:val="24"/>
        </w:rPr>
        <w:br w:type="page"/>
      </w:r>
      <w:bookmarkStart w:id="15" w:name="_Toc109811209"/>
    </w:p>
    <w:p w14:paraId="294F7564" w14:textId="77777777" w:rsidR="00B86B98" w:rsidRPr="00CB47EF" w:rsidRDefault="00B86B98" w:rsidP="00CB47EF">
      <w:pPr>
        <w:pStyle w:val="Heading1"/>
      </w:pPr>
      <w:bookmarkStart w:id="16" w:name="_Lay_Summary"/>
      <w:bookmarkEnd w:id="16"/>
      <w:r w:rsidRPr="00CB47EF">
        <w:lastRenderedPageBreak/>
        <w:t>Lay Summary</w:t>
      </w:r>
    </w:p>
    <w:p w14:paraId="685743FC" w14:textId="77777777" w:rsidR="00B86B98" w:rsidRDefault="00B86B98" w:rsidP="00B86B98">
      <w:r>
        <w:t>Severe infections can be caused by various organisms, such as bacteria or viruses, and lead to otherwise healthy people getting very unwell, sometimes needing treatment in hospital or even intensive care. For the treatment of bacterial infections to be successful, the correct antibiotics need to be given promptly. Early in the course of illness, clinicians often do not know exactly which bacteria are causing the infection. Furthermore, patients differ in terms of how their bodies process the antibiotics they are given; this means that some may get too much and others too little. This can in turn lead to some patients not being fully cured, and others coming to harm due to side effects of higher doses of these drugs.</w:t>
      </w:r>
    </w:p>
    <w:p w14:paraId="76D7FF66" w14:textId="77777777" w:rsidR="00B86B98" w:rsidRDefault="00B86B98" w:rsidP="00B86B98">
      <w:r>
        <w:t>For certain types of antibiotics, clinicians are able to measure their levels in the bloodstream, which can help guide dosing. This is called therapeutic drug monitoring, and is commonly used in clinical practice. One of the problems with therapeutic drug monitoring is that it is often not available outside of regular working hours, is costly, and most importantly, provides clinicians with useful information only after a few days of treatment have already been completed. This may be too late to treat these severely ill patients with life-threatening infections, where early and appropriate treatments matter.</w:t>
      </w:r>
    </w:p>
    <w:p w14:paraId="576DD8A0" w14:textId="4B68AC79" w:rsidR="00B86B98" w:rsidRPr="000B7988" w:rsidRDefault="00B86B98" w:rsidP="00B86B98">
      <w:r>
        <w:t>The aim of our study</w:t>
      </w:r>
      <w:r w:rsidR="00C17E9A">
        <w:t>, called TDM-TIME,</w:t>
      </w:r>
      <w:r>
        <w:t xml:space="preserve"> is to look at how long it takes for blood samples to get from the patient to the laboratory to be measured, with the results then communicated back to clinicians. We are further looking to investigate whether steps can be taken to improve these timings, which would lead to shorter times until treatments can be improved. As our study is observational, we will not change anything about the treatment of our patients, but will only be measuring levels of antibiotics in their blood.</w:t>
      </w:r>
    </w:p>
    <w:p w14:paraId="4A06C762" w14:textId="77777777" w:rsidR="00B86B98" w:rsidRDefault="00B86B98" w:rsidP="005D1CA1">
      <w:pPr>
        <w:pStyle w:val="BodyText"/>
        <w:tabs>
          <w:tab w:val="clear" w:pos="1800"/>
          <w:tab w:val="clear" w:pos="2520"/>
          <w:tab w:val="clear" w:pos="3240"/>
          <w:tab w:val="clear" w:pos="3960"/>
          <w:tab w:val="clear" w:pos="4680"/>
          <w:tab w:val="clear" w:pos="5400"/>
          <w:tab w:val="clear" w:pos="6120"/>
          <w:tab w:val="clear" w:pos="6840"/>
          <w:tab w:val="clear" w:pos="7560"/>
          <w:tab w:val="clear" w:pos="8280"/>
          <w:tab w:val="clear" w:pos="9000"/>
        </w:tabs>
        <w:spacing w:after="240"/>
        <w:rPr>
          <w:rFonts w:ascii="Arial" w:hAnsi="Arial" w:cs="Arial"/>
          <w:szCs w:val="24"/>
        </w:rPr>
      </w:pPr>
    </w:p>
    <w:p w14:paraId="248FE47F" w14:textId="77777777" w:rsidR="00B86B98" w:rsidRDefault="00B86B98">
      <w:pPr>
        <w:spacing w:after="0"/>
        <w:rPr>
          <w:rStyle w:val="Heading1Char"/>
          <w:iCs/>
          <w:color w:val="auto"/>
          <w:spacing w:val="-3"/>
          <w:sz w:val="24"/>
          <w:szCs w:val="24"/>
        </w:rPr>
      </w:pPr>
      <w:r>
        <w:rPr>
          <w:rStyle w:val="Heading1Char"/>
          <w:i/>
          <w:iCs/>
          <w:color w:val="auto"/>
          <w:sz w:val="24"/>
          <w:szCs w:val="24"/>
        </w:rPr>
        <w:br w:type="page"/>
      </w:r>
    </w:p>
    <w:p w14:paraId="6DA610FA" w14:textId="629730ED" w:rsidR="00475FDA" w:rsidRPr="00CC6F5D" w:rsidRDefault="005D1CA1" w:rsidP="00CB47EF">
      <w:pPr>
        <w:pStyle w:val="Heading1"/>
        <w:rPr>
          <w:rFonts w:ascii="Arial" w:hAnsi="Arial" w:cs="Arial"/>
        </w:rPr>
      </w:pPr>
      <w:bookmarkStart w:id="17" w:name="_1_Background"/>
      <w:bookmarkEnd w:id="17"/>
      <w:r w:rsidRPr="00CB47EF">
        <w:lastRenderedPageBreak/>
        <w:t>1</w:t>
      </w:r>
      <w:r w:rsidR="00CB47EF">
        <w:tab/>
      </w:r>
      <w:r w:rsidR="002F3FD6" w:rsidRPr="00CB47EF">
        <w:t>Background</w:t>
      </w:r>
      <w:bookmarkEnd w:id="15"/>
    </w:p>
    <w:p w14:paraId="384E83FC" w14:textId="33FAE1CF" w:rsidR="00004FE5" w:rsidRDefault="00F36C62" w:rsidP="00004FE5">
      <w:r>
        <w:t xml:space="preserve">Lower </w:t>
      </w:r>
      <w:r w:rsidR="00004FE5">
        <w:t>r</w:t>
      </w:r>
      <w:r>
        <w:t xml:space="preserve">espiratory </w:t>
      </w:r>
      <w:r w:rsidR="00004FE5">
        <w:t>t</w:t>
      </w:r>
      <w:r>
        <w:t xml:space="preserve">ract </w:t>
      </w:r>
      <w:r w:rsidR="00004FE5">
        <w:t>i</w:t>
      </w:r>
      <w:r>
        <w:t>nfections (LRTI) are a significant driver of morbidity and mortality worldwide</w:t>
      </w:r>
      <w:r w:rsidR="00004FE5">
        <w:t xml:space="preserve">, with the World Health Organization's (WHO) Global Health Estimates from 2019 ranking it as the fourth leading cause of death overall, claiming 2.6 million lives that year alone. </w:t>
      </w:r>
      <w:r w:rsidR="00004FE5">
        <w:fldChar w:fldCharType="begin"/>
      </w:r>
      <w:r w:rsidR="00004FE5">
        <w:instrText xml:space="preserve"> ADDIN EN.CITE &lt;EndNote&gt;&lt;Cite&gt;&lt;Author&gt;World Health Organization&lt;/Author&gt;&lt;Year&gt;2020&lt;/Year&gt;&lt;RecNum&gt;100&lt;/RecNum&gt;&lt;DisplayText&gt;[1]&lt;/DisplayText&gt;&lt;record&gt;&lt;rec-number&gt;100&lt;/rec-number&gt;&lt;foreign-keys&gt;&lt;key app="EN" db-id="zfapt5zs99wvtler5ayvrvres5xfaezt2z2e" timestamp="1682365116"&gt;100&lt;/key&gt;&lt;/foreign-keys&gt;&lt;ref-type name="Dataset"&gt;59&lt;/ref-type&gt;&lt;contributors&gt;&lt;authors&gt;&lt;author&gt;World Health Organization,&lt;/author&gt;&lt;/authors&gt;&lt;/contributors&gt;&lt;titles&gt;&lt;title&gt;Global Health Estimates 2020: Deaths by Cause, Age, Sex, by Country and by Region, 2000-2019.&lt;/title&gt;&lt;/titles&gt;&lt;dates&gt;&lt;year&gt;2020&lt;/year&gt;&lt;/dates&gt;&lt;urls&gt;&lt;/urls&gt;&lt;/record&gt;&lt;/Cite&gt;&lt;/EndNote&gt;</w:instrText>
      </w:r>
      <w:r w:rsidR="00004FE5">
        <w:fldChar w:fldCharType="separate"/>
      </w:r>
      <w:r w:rsidR="00004FE5">
        <w:rPr>
          <w:noProof/>
        </w:rPr>
        <w:t>[1]</w:t>
      </w:r>
      <w:r w:rsidR="00004FE5">
        <w:fldChar w:fldCharType="end"/>
      </w:r>
      <w:r w:rsidR="00004FE5">
        <w:t xml:space="preserve"> According to the WHO, the United Kingdom saw 33,577 deaths attributable to LRTIs in 2019, with the condition disproportionately affecting the elderly. </w:t>
      </w:r>
      <w:r w:rsidR="00004FE5">
        <w:fldChar w:fldCharType="begin">
          <w:fldData xml:space="preserve">PEVuZE5vdGU+PENpdGU+PEF1dGhvcj5NaWxsZXR0PC9BdXRob3I+PFllYXI+MjAxMzwvWWVhcj48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</w:fldData>
        </w:fldChar>
      </w:r>
      <w:r w:rsidR="00004FE5">
        <w:instrText xml:space="preserve"> ADDIN EN.CITE </w:instrText>
      </w:r>
      <w:r w:rsidR="00004FE5">
        <w:fldChar w:fldCharType="begin">
          <w:fldData xml:space="preserve">PEVuZE5vdGU+PENpdGU+PEF1dGhvcj5NaWxsZXR0PC9BdXRob3I+PFllYXI+MjAxMzwvWWVhcj48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</w:fldData>
        </w:fldChar>
      </w:r>
      <w:r w:rsidR="00004FE5">
        <w:instrText xml:space="preserve"> ADDIN EN.CITE.DATA </w:instrText>
      </w:r>
      <w:r w:rsidR="00004FE5">
        <w:fldChar w:fldCharType="end"/>
      </w:r>
      <w:r w:rsidR="00004FE5">
        <w:fldChar w:fldCharType="separate"/>
      </w:r>
      <w:r w:rsidR="00004FE5">
        <w:rPr>
          <w:noProof/>
        </w:rPr>
        <w:t>[2]</w:t>
      </w:r>
      <w:r w:rsidR="00004FE5">
        <w:fldChar w:fldCharType="end"/>
      </w:r>
      <w:r w:rsidR="00004FE5">
        <w:t xml:space="preserve"> LRTIs in their most severe form may be complicated by sepsis, a </w:t>
      </w:r>
      <w:r w:rsidR="00004FE5" w:rsidRPr="00BD2C13">
        <w:t>life-threatening organ dysfunction caused by a dysregulated host response to infection</w:t>
      </w:r>
      <w:r w:rsidR="00004FE5">
        <w:t xml:space="preserve">, where globally, an estimated </w:t>
      </w:r>
      <w:r w:rsidR="00004FE5" w:rsidRPr="005E3CBE">
        <w:t>1.8-2.8 million</w:t>
      </w:r>
      <w:r w:rsidR="00004FE5">
        <w:t xml:space="preserve"> cases of sepsis-related mortality were attributable to respiratory infections in 2017. </w:t>
      </w:r>
      <w:r w:rsidR="00004FE5">
        <w:fldChar w:fldCharType="begin">
          <w:fldData xml:space="preserve">PEVuZE5vdGU+PENpdGU+PEF1dGhvcj5SdWRkPC9BdXRob3I+PFllYXI+MjAyMDwvWWVhcj48UmVj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=
</w:fldData>
        </w:fldChar>
      </w:r>
      <w:r w:rsidR="00004FE5">
        <w:instrText xml:space="preserve"> ADDIN EN.CITE </w:instrText>
      </w:r>
      <w:r w:rsidR="00004FE5">
        <w:fldChar w:fldCharType="begin">
          <w:fldData xml:space="preserve">PEVuZE5vdGU+PENpdGU+PEF1dGhvcj5SdWRkPC9BdXRob3I+PFllYXI+MjAyMDwvWWVhcj48UmVj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=
</w:fldData>
        </w:fldChar>
      </w:r>
      <w:r w:rsidR="00004FE5">
        <w:instrText xml:space="preserve"> ADDIN EN.CITE.DATA </w:instrText>
      </w:r>
      <w:r w:rsidR="00004FE5">
        <w:fldChar w:fldCharType="end"/>
      </w:r>
      <w:r w:rsidR="00004FE5">
        <w:fldChar w:fldCharType="separate"/>
      </w:r>
      <w:r w:rsidR="00004FE5">
        <w:rPr>
          <w:noProof/>
        </w:rPr>
        <w:t>[3,4]</w:t>
      </w:r>
      <w:r w:rsidR="00004FE5">
        <w:fldChar w:fldCharType="end"/>
      </w:r>
      <w:r w:rsidR="00004FE5">
        <w:t xml:space="preserve"> </w:t>
      </w:r>
    </w:p>
    <w:p w14:paraId="20BC3A91" w14:textId="212DEC81" w:rsidR="00004FE5" w:rsidRDefault="00F36C62" w:rsidP="00004FE5">
      <w:r>
        <w:t>Antimicrobial treatments directed at common causative pathogens remain the mainstay of empiric treatmen</w:t>
      </w:r>
      <w:r w:rsidR="00004FE5">
        <w:t xml:space="preserve">t, and will depend on local susceptibilities. Provided that the correct antimicrobial is administered, clinical improvement is to be expected. Choosing the correct agent, however, is complicated by overall low rates of pathogen detection. </w:t>
      </w:r>
      <w:r w:rsidR="00004FE5">
        <w:fldChar w:fldCharType="begin">
          <w:fldData xml:space="preserve">PEVuZE5vdGU+PENpdGU+PEF1dGhvcj5KYWluPC9BdXRob3I+PFllYXI+MjAxNTwvWWVhcj48UmVj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</w:fldData>
        </w:fldChar>
      </w:r>
      <w:r w:rsidR="00004FE5">
        <w:instrText xml:space="preserve"> ADDIN EN.CITE </w:instrText>
      </w:r>
      <w:r w:rsidR="00004FE5">
        <w:fldChar w:fldCharType="begin">
          <w:fldData xml:space="preserve">PEVuZE5vdGU+PENpdGU+PEF1dGhvcj5KYWluPC9BdXRob3I+PFllYXI+MjAxNTwvWWVhcj48UmVj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</w:fldData>
        </w:fldChar>
      </w:r>
      <w:r w:rsidR="00004FE5">
        <w:instrText xml:space="preserve"> ADDIN EN.CITE.DATA </w:instrText>
      </w:r>
      <w:r w:rsidR="00004FE5">
        <w:fldChar w:fldCharType="end"/>
      </w:r>
      <w:r w:rsidR="00004FE5">
        <w:fldChar w:fldCharType="separate"/>
      </w:r>
      <w:r w:rsidR="00004FE5">
        <w:rPr>
          <w:noProof/>
        </w:rPr>
        <w:t>[5]</w:t>
      </w:r>
      <w:r w:rsidR="00004FE5">
        <w:fldChar w:fldCharType="end"/>
      </w:r>
      <w:r w:rsidR="00004FE5">
        <w:t xml:space="preserve"> Indeed, current diagnostic methods, such as sputum samples, tracheal aspirates, blood cultures, and urinary antigens, detecting the exact causative microbe in only 30-40% of cases. </w:t>
      </w:r>
      <w:r w:rsidR="00004FE5">
        <w:fldChar w:fldCharType="begin">
          <w:fldData xml:space="preserve">PEVuZE5vdGU+PENpdGU+PEF1dGhvcj5DaGFsbWVyczwvQXV0aG9yPjxZZWFyPjIwMTE8L1llYXI+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</w:fldData>
        </w:fldChar>
      </w:r>
      <w:r w:rsidR="00004FE5">
        <w:instrText xml:space="preserve"> ADDIN EN.CITE </w:instrText>
      </w:r>
      <w:r w:rsidR="00004FE5">
        <w:fldChar w:fldCharType="begin">
          <w:fldData xml:space="preserve">PEVuZE5vdGU+PENpdGU+PEF1dGhvcj5DaGFsbWVyczwvQXV0aG9yPjxZZWFyPjIwMTE8L1llYXI+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</w:fldData>
        </w:fldChar>
      </w:r>
      <w:r w:rsidR="00004FE5">
        <w:instrText xml:space="preserve"> ADDIN EN.CITE.DATA </w:instrText>
      </w:r>
      <w:r w:rsidR="00004FE5">
        <w:fldChar w:fldCharType="end"/>
      </w:r>
      <w:r w:rsidR="00004FE5">
        <w:fldChar w:fldCharType="separate"/>
      </w:r>
      <w:r w:rsidR="00004FE5">
        <w:rPr>
          <w:noProof/>
        </w:rPr>
        <w:t>[5,6]</w:t>
      </w:r>
      <w:r w:rsidR="00004FE5">
        <w:fldChar w:fldCharType="end"/>
      </w:r>
      <w:r w:rsidR="00004FE5">
        <w:t xml:space="preserve"> </w:t>
      </w:r>
    </w:p>
    <w:p w14:paraId="39595AA7" w14:textId="4EF7A58A" w:rsidR="003B5CDA" w:rsidRDefault="00F36C62" w:rsidP="00F36C62">
      <w:r>
        <w:t>In critically ill patients admitted to the Intensive Care Unit (ICU) with severe LRTI and sepsis, despite receiving an appropriate antimicrobial for a given pathogen, the pharmacokinetic (PK) and pharmacodynamic (PD) characteristics are markedly deranged, resulting in underdosing in a considerable proportion of patients.</w:t>
      </w:r>
      <w:r w:rsidR="003B5CDA">
        <w:t xml:space="preserve"> </w:t>
      </w:r>
      <w:r w:rsidR="003B5CDA">
        <w:fldChar w:fldCharType="begin">
          <w:fldData xml:space="preserve">PEVuZE5vdGU+PENpdGU+PEF1dGhvcj5Db25pbDwvQXV0aG9yPjxZZWFyPjIwMDY8L1llYXI+PFJl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</w:fldData>
        </w:fldChar>
      </w:r>
      <w:r w:rsidR="00004FE5">
        <w:instrText xml:space="preserve"> ADDIN EN.CITE </w:instrText>
      </w:r>
      <w:r w:rsidR="00004FE5">
        <w:fldChar w:fldCharType="begin">
          <w:fldData xml:space="preserve">PEVuZE5vdGU+PENpdGU+PEF1dGhvcj5Db25pbDwvQXV0aG9yPjxZZWFyPjIwMDY8L1llYXI+PFJl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</w:fldData>
        </w:fldChar>
      </w:r>
      <w:r w:rsidR="00004FE5">
        <w:instrText xml:space="preserve"> ADDIN EN.CITE.DATA </w:instrText>
      </w:r>
      <w:r w:rsidR="00004FE5">
        <w:fldChar w:fldCharType="end"/>
      </w:r>
      <w:r w:rsidR="003B5CDA">
        <w:fldChar w:fldCharType="separate"/>
      </w:r>
      <w:r w:rsidR="00004FE5">
        <w:rPr>
          <w:noProof/>
        </w:rPr>
        <w:t>[7,8]</w:t>
      </w:r>
      <w:r w:rsidR="003B5CDA">
        <w:fldChar w:fldCharType="end"/>
      </w:r>
      <w:r>
        <w:t xml:space="preserve"> Research into latent underlying subphenotypes and </w:t>
      </w:r>
      <w:r w:rsidR="00455B56">
        <w:t xml:space="preserve">pathobiological </w:t>
      </w:r>
      <w:r>
        <w:t xml:space="preserve">endotypes in sepsis, </w:t>
      </w:r>
      <w:r w:rsidR="00066F58">
        <w:t>c</w:t>
      </w:r>
      <w:r>
        <w:t>ommunity</w:t>
      </w:r>
      <w:r w:rsidR="00066F58">
        <w:t>-a</w:t>
      </w:r>
      <w:r>
        <w:t xml:space="preserve">cquired </w:t>
      </w:r>
      <w:r w:rsidR="00066F58">
        <w:t>p</w:t>
      </w:r>
      <w:r>
        <w:t xml:space="preserve">neumonia (CAP), and the </w:t>
      </w:r>
      <w:r w:rsidR="00066F58">
        <w:t>a</w:t>
      </w:r>
      <w:r>
        <w:t xml:space="preserve">cute </w:t>
      </w:r>
      <w:r w:rsidR="00066F58">
        <w:t>r</w:t>
      </w:r>
      <w:r>
        <w:t xml:space="preserve">espiratory </w:t>
      </w:r>
      <w:r w:rsidR="00066F58">
        <w:t>d</w:t>
      </w:r>
      <w:r>
        <w:t xml:space="preserve">istress </w:t>
      </w:r>
      <w:r w:rsidR="00066F58">
        <w:t>s</w:t>
      </w:r>
      <w:r>
        <w:t>yndrome (ARDS) have uncovered previously unobserved immune profiles of patients (e.g. hyper- and hypoinflammatory) that may lend themselves to prognostic and predictive enrichment in future study designs.</w:t>
      </w:r>
      <w:r w:rsidR="003B5CDA">
        <w:t xml:space="preserve"> </w:t>
      </w:r>
      <w:r w:rsidR="003B5CDA">
        <w:fldChar w:fldCharType="begin">
          <w:fldData xml:space="preserve">PEVuZE5vdGU+PENpdGU+PEF1dGhvcj5TaW5oYTwvQXV0aG9yPjxZZWFyPjIwMjA8L1llYXI+PFJl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</w:fldData>
        </w:fldChar>
      </w:r>
      <w:r w:rsidR="00004FE5">
        <w:instrText xml:space="preserve"> ADDIN EN.CITE </w:instrText>
      </w:r>
      <w:r w:rsidR="00004FE5">
        <w:fldChar w:fldCharType="begin">
          <w:fldData xml:space="preserve">PEVuZE5vdGU+PENpdGU+PEF1dGhvcj5TaW5oYTwvQXV0aG9yPjxZZWFyPjIwMjA8L1llYXI+PFJl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</w:fldData>
        </w:fldChar>
      </w:r>
      <w:r w:rsidR="00004FE5">
        <w:instrText xml:space="preserve"> ADDIN EN.CITE.DATA </w:instrText>
      </w:r>
      <w:r w:rsidR="00004FE5">
        <w:fldChar w:fldCharType="end"/>
      </w:r>
      <w:r w:rsidR="003B5CDA">
        <w:fldChar w:fldCharType="separate"/>
      </w:r>
      <w:r w:rsidR="00004FE5">
        <w:rPr>
          <w:noProof/>
        </w:rPr>
        <w:t>[9-11]</w:t>
      </w:r>
      <w:r w:rsidR="003B5CDA">
        <w:fldChar w:fldCharType="end"/>
      </w:r>
      <w:r>
        <w:t xml:space="preserve"> It remains unclear whether these subphenotypes would exhibit differential PK/PD characteristics in critical illness.</w:t>
      </w:r>
    </w:p>
    <w:p w14:paraId="5202FB34" w14:textId="21FF724B" w:rsidR="003950FA" w:rsidRPr="00004FE5" w:rsidRDefault="00F36C62" w:rsidP="002F3FD6">
      <w:r w:rsidRPr="00004FE5">
        <w:t>Furthermore, while Therapeutic Drug Monitoring (TDM) remains instrumental in facilitating long-term antimicrobial target attainment in at-risk cohorts, clinicians have few strategies or decision aids to hand when first initiating antimicrobial treatment, in the most critical period at the time of diagnosis of sepsis and septic shock.</w:t>
      </w:r>
      <w:r w:rsidR="00004FE5" w:rsidRPr="00004FE5">
        <w:t xml:space="preserve"> </w:t>
      </w:r>
      <w:r w:rsidR="00004FE5" w:rsidRPr="00004FE5">
        <w:fldChar w:fldCharType="begin">
          <w:fldData xml:space="preserve">PEVuZE5vdGU+PENpdGU+PEF1dGhvcj5Sb2JlcnRzPC9BdXRob3I+PFllYXI+MjAxNDwvWWVhcj48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</w:fldData>
        </w:fldChar>
      </w:r>
      <w:r w:rsidR="00004FE5">
        <w:instrText xml:space="preserve"> ADDIN EN.CITE </w:instrText>
      </w:r>
      <w:r w:rsidR="00004FE5">
        <w:fldChar w:fldCharType="begin">
          <w:fldData xml:space="preserve">PEVuZE5vdGU+PENpdGU+PEF1dGhvcj5Sb2JlcnRzPC9BdXRob3I+PFllYXI+MjAxNDwvWWVhcj48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</w:fldData>
        </w:fldChar>
      </w:r>
      <w:r w:rsidR="00004FE5">
        <w:instrText xml:space="preserve"> ADDIN EN.CITE.DATA </w:instrText>
      </w:r>
      <w:r w:rsidR="00004FE5">
        <w:fldChar w:fldCharType="end"/>
      </w:r>
      <w:r w:rsidR="00004FE5" w:rsidRPr="00004FE5">
        <w:fldChar w:fldCharType="separate"/>
      </w:r>
      <w:r w:rsidR="00004FE5">
        <w:rPr>
          <w:noProof/>
        </w:rPr>
        <w:t>[12]</w:t>
      </w:r>
      <w:r w:rsidR="00004FE5" w:rsidRPr="00004FE5">
        <w:fldChar w:fldCharType="end"/>
      </w:r>
      <w:r w:rsidR="003B5CDA" w:rsidRPr="00004FE5">
        <w:t xml:space="preserve"> </w:t>
      </w:r>
      <w:r w:rsidR="003950FA" w:rsidRPr="00004FE5">
        <w:t>Studies to date</w:t>
      </w:r>
      <w:r w:rsidR="006D3944" w:rsidRPr="00004FE5">
        <w:t xml:space="preserve">, </w:t>
      </w:r>
      <w:r w:rsidR="00004FE5">
        <w:t xml:space="preserve">however, </w:t>
      </w:r>
      <w:r w:rsidR="006D3944" w:rsidRPr="00004FE5">
        <w:t>most recently the DOLPHIN and TARGET trials,</w:t>
      </w:r>
      <w:r w:rsidR="003950FA" w:rsidRPr="00004FE5">
        <w:t xml:space="preserve"> have not demonstrated a mortality benefit for critically ill patients managed using antimicrobial TDM</w:t>
      </w:r>
      <w:r w:rsidR="00004FE5">
        <w:t xml:space="preserve"> guidance</w:t>
      </w:r>
      <w:r w:rsidR="003950FA" w:rsidRPr="00004FE5">
        <w:t>.</w:t>
      </w:r>
      <w:r w:rsidR="006D3944" w:rsidRPr="00004FE5">
        <w:t xml:space="preserve"> </w:t>
      </w:r>
      <w:r w:rsidR="006D3944" w:rsidRPr="00004FE5">
        <w:fldChar w:fldCharType="begin">
          <w:fldData xml:space="preserve">PEVuZE5vdGU+PENpdGU+PEF1dGhvcj5Fd29sZHQ8L0F1dGhvcj48WWVhcj4yMDIyPC9ZZWFyPjxS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</w:fldData>
        </w:fldChar>
      </w:r>
      <w:r w:rsidR="00004FE5">
        <w:instrText xml:space="preserve"> ADDIN EN.CITE </w:instrText>
      </w:r>
      <w:r w:rsidR="00004FE5">
        <w:fldChar w:fldCharType="begin">
          <w:fldData xml:space="preserve">PEVuZE5vdGU+PENpdGU+PEF1dGhvcj5Fd29sZHQ8L0F1dGhvcj48WWVhcj4yMDIyPC9ZZWFyPjxS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</w:fldData>
        </w:fldChar>
      </w:r>
      <w:r w:rsidR="00004FE5">
        <w:instrText xml:space="preserve"> ADDIN EN.CITE.DATA </w:instrText>
      </w:r>
      <w:r w:rsidR="00004FE5">
        <w:fldChar w:fldCharType="end"/>
      </w:r>
      <w:r w:rsidR="006D3944" w:rsidRPr="00004FE5">
        <w:fldChar w:fldCharType="separate"/>
      </w:r>
      <w:r w:rsidR="00004FE5">
        <w:rPr>
          <w:noProof/>
        </w:rPr>
        <w:t>[13,14]</w:t>
      </w:r>
      <w:r w:rsidR="006D3944" w:rsidRPr="00004FE5">
        <w:fldChar w:fldCharType="end"/>
      </w:r>
      <w:r w:rsidR="00004FE5">
        <w:t xml:space="preserve"> This has further been demonstrated in meta-analyses comparing TDM to standard care. </w:t>
      </w:r>
      <w:r w:rsidR="00004FE5">
        <w:fldChar w:fldCharType="begin">
          <w:fldData xml:space="preserve">PEVuZE5vdGU+PENpdGU+PEF1dGhvcj5QYWkgTWFuZ2Fsb3JlPC9BdXRob3I+PFllYXI+MjAyMjwv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</w:fldData>
        </w:fldChar>
      </w:r>
      <w:r w:rsidR="00004FE5">
        <w:instrText xml:space="preserve"> ADDIN EN.CITE </w:instrText>
      </w:r>
      <w:r w:rsidR="00004FE5">
        <w:fldChar w:fldCharType="begin">
          <w:fldData xml:space="preserve">PEVuZE5vdGU+PENpdGU+PEF1dGhvcj5QYWkgTWFuZ2Fsb3JlPC9BdXRob3I+PFllYXI+MjAyMjwv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</w:fldData>
        </w:fldChar>
      </w:r>
      <w:r w:rsidR="00004FE5">
        <w:instrText xml:space="preserve"> ADDIN EN.CITE.DATA </w:instrText>
      </w:r>
      <w:r w:rsidR="00004FE5">
        <w:fldChar w:fldCharType="end"/>
      </w:r>
      <w:r w:rsidR="00004FE5">
        <w:fldChar w:fldCharType="separate"/>
      </w:r>
      <w:r w:rsidR="00004FE5">
        <w:rPr>
          <w:noProof/>
        </w:rPr>
        <w:t>[15,16]</w:t>
      </w:r>
      <w:r w:rsidR="00004FE5">
        <w:fldChar w:fldCharType="end"/>
      </w:r>
      <w:r w:rsidR="00004FE5">
        <w:t xml:space="preserve"> A number of potential explanations for this observation</w:t>
      </w:r>
      <w:r w:rsidR="00FD7676">
        <w:t xml:space="preserve"> are to hand,</w:t>
      </w:r>
      <w:r w:rsidR="00455B56">
        <w:t xml:space="preserve"> especially with just one third of patients receiving piperacillin</w:t>
      </w:r>
      <w:r w:rsidR="00DC4262">
        <w:t>/</w:t>
      </w:r>
      <w:r w:rsidR="00455B56">
        <w:t>tazobactam achieving a target concentration even with TDM; a dose adjustment may be required for a subset of these critically ill patients.</w:t>
      </w:r>
      <w:r w:rsidR="006D3944" w:rsidRPr="00004FE5">
        <w:t xml:space="preserve"> </w:t>
      </w:r>
      <w:r w:rsidR="00406C07">
        <w:t xml:space="preserve">Furthermore, actionable results from TDM were not available to clinical teams within the first 24 hours of initiating treatment, which may have hampered the likelihood of positively affecting patient outcomes. </w:t>
      </w:r>
    </w:p>
    <w:p w14:paraId="7775A8B7" w14:textId="0B268F1D" w:rsidR="00FD0C21" w:rsidRDefault="00EC6C09" w:rsidP="002F3FD6">
      <w:pPr>
        <w:rPr>
          <w:rFonts w:ascii="Arial" w:hAnsi="Arial" w:cs="Arial"/>
        </w:rPr>
      </w:pPr>
      <w:r w:rsidRPr="00EC6C09">
        <w:rPr>
          <w:rFonts w:ascii="Arial" w:hAnsi="Arial" w:cs="Arial"/>
        </w:rPr>
        <w:t>In lieu of readily available point-of-care (POC) assays to quantify drug concentrations in human tissue, t</w:t>
      </w:r>
      <w:r w:rsidR="00FD0C21" w:rsidRPr="00EC6C09">
        <w:rPr>
          <w:rFonts w:ascii="Arial" w:hAnsi="Arial" w:cs="Arial"/>
        </w:rPr>
        <w:t xml:space="preserve">he need to develop methods that </w:t>
      </w:r>
      <w:r w:rsidRPr="00EC6C09">
        <w:rPr>
          <w:rFonts w:ascii="Arial" w:hAnsi="Arial" w:cs="Arial"/>
        </w:rPr>
        <w:t xml:space="preserve">allow direct analysis of small volumes of complex mixtures without time-consuming sample preparation has been highlighted. </w:t>
      </w:r>
      <w:r w:rsidRPr="00EC6C09">
        <w:rPr>
          <w:rFonts w:ascii="Arial" w:hAnsi="Arial" w:cs="Arial"/>
        </w:rPr>
        <w:fldChar w:fldCharType="begin"/>
      </w:r>
      <w:r w:rsidR="00004FE5">
        <w:rPr>
          <w:rFonts w:ascii="Arial" w:hAnsi="Arial" w:cs="Arial"/>
        </w:rPr>
        <w:instrText xml:space="preserve"> ADDIN EN.CITE &lt;EndNote&gt;&lt;Cite&gt;&lt;Author&gt;Swiner&lt;/Author&gt;&lt;Year&gt;2020&lt;/Year&gt;&lt;RecNum&gt;102&lt;/RecNum&gt;&lt;DisplayText&gt;[17]&lt;/DisplayText&gt;&lt;record&gt;&lt;rec-number&gt;102&lt;/rec-number&gt;&lt;foreign-keys&gt;&lt;key app="EN" db-id="zfapt5zs99wvtler5ayvrvres5xfaezt2z2e" timestamp="1682368121"&gt;102&lt;/key&gt;&lt;/foreign-keys&gt;&lt;ref-type name="Journal Article"&gt;17&lt;/ref-type&gt;&lt;contributors&gt;&lt;authors&gt;&lt;author&gt;Swiner, D. J.&lt;/author&gt;&lt;author&gt;Jackson, S.&lt;/author&gt;&lt;author&gt;Burris, B. J.&lt;/author&gt;&lt;author&gt;Badu-Tawiah, A. K.&lt;/author&gt;&lt;/authors&gt;&lt;/contributors&gt;&lt;auth-address&gt;Department of Chemistry and Biochemistry , The Ohio State University , Columbus , Ohio 43210 , United States.&lt;/auth-address&gt;&lt;titles&gt;&lt;title&gt;Applications of Mass Spectrometry for Clinical Diagnostics: The Influence of Turnaround Time&lt;/title&gt;&lt;secondary-title&gt;Anal Chem&lt;/secondary-title&gt;&lt;/titles&gt;&lt;periodical&gt;&lt;full-title&gt;Anal Chem&lt;/full-title&gt;&lt;/periodical&gt;&lt;pages&gt;183-202&lt;/pages&gt;&lt;volume&gt;92&lt;/volume&gt;&lt;number&gt;1&lt;/number&gt;&lt;edition&gt;20191125&lt;/edition&gt;&lt;keywords&gt;&lt;keyword&gt;*Clinical Laboratory Techniques&lt;/keyword&gt;&lt;keyword&gt;Humans&lt;/keyword&gt;&lt;keyword&gt;Mass Spectrometry&lt;/keyword&gt;&lt;keyword&gt;Time Factors&lt;/keyword&gt;&lt;/keywords&gt;&lt;dates&gt;&lt;year&gt;2020&lt;/year&gt;&lt;pub-dates&gt;&lt;date&gt;Jan 7&lt;/date&gt;&lt;/pub-dates&gt;&lt;/dates&gt;&lt;isbn&gt;0003-2700 (Print)&amp;#xD;0003-2700&lt;/isbn&gt;&lt;accession-num&gt;31671262&lt;/accession-num&gt;&lt;urls&gt;&lt;/urls&gt;&lt;custom2&gt;PMC7896279&lt;/custom2&gt;&lt;custom6&gt;NIHMS1666040&lt;/custom6&gt;&lt;electronic-resource-num&gt;10.1021/acs.analchem.9b04901&lt;/electronic-resource-num&gt;&lt;remote-database-provider&gt;NLM&lt;/remote-database-provider&gt;&lt;language&gt;eng&lt;/language&gt;&lt;/record&gt;&lt;/Cite&gt;&lt;/EndNote&gt;</w:instrText>
      </w:r>
      <w:r w:rsidRPr="00EC6C09">
        <w:rPr>
          <w:rFonts w:ascii="Arial" w:hAnsi="Arial" w:cs="Arial"/>
        </w:rPr>
        <w:fldChar w:fldCharType="separate"/>
      </w:r>
      <w:r w:rsidR="00004FE5">
        <w:rPr>
          <w:rFonts w:ascii="Arial" w:hAnsi="Arial" w:cs="Arial"/>
          <w:noProof/>
        </w:rPr>
        <w:t>[17]</w:t>
      </w:r>
      <w:r w:rsidRPr="00EC6C09">
        <w:rPr>
          <w:rFonts w:ascii="Arial" w:hAnsi="Arial" w:cs="Arial"/>
        </w:rPr>
        <w:fldChar w:fldCharType="end"/>
      </w:r>
      <w:r w:rsidR="00885850">
        <w:rPr>
          <w:rFonts w:ascii="Arial" w:hAnsi="Arial" w:cs="Arial"/>
        </w:rPr>
        <w:t xml:space="preserve"> At present, the most often employed method of antimicrobial quantification remains liquid chromatography with </w:t>
      </w:r>
      <w:r w:rsidR="003D0231">
        <w:rPr>
          <w:rFonts w:ascii="Arial" w:hAnsi="Arial" w:cs="Arial"/>
        </w:rPr>
        <w:t xml:space="preserve">tandem </w:t>
      </w:r>
      <w:r w:rsidR="00885850">
        <w:rPr>
          <w:rFonts w:ascii="Arial" w:hAnsi="Arial" w:cs="Arial"/>
        </w:rPr>
        <w:t>mass spectrometry</w:t>
      </w:r>
      <w:r w:rsidR="00E64C7B">
        <w:rPr>
          <w:rFonts w:ascii="Arial" w:hAnsi="Arial" w:cs="Arial"/>
        </w:rPr>
        <w:t xml:space="preserve"> (LC-MS/MS)</w:t>
      </w:r>
      <w:r w:rsidR="00885850">
        <w:rPr>
          <w:rFonts w:ascii="Arial" w:hAnsi="Arial" w:cs="Arial"/>
        </w:rPr>
        <w:t xml:space="preserve">, which requires expertise and </w:t>
      </w:r>
      <w:r w:rsidR="00E64C7B">
        <w:rPr>
          <w:rFonts w:ascii="Arial" w:hAnsi="Arial" w:cs="Arial"/>
        </w:rPr>
        <w:t>is limited to daytime working hours in most settings.</w:t>
      </w:r>
      <w:r w:rsidR="00885850">
        <w:rPr>
          <w:rFonts w:ascii="Arial" w:hAnsi="Arial" w:cs="Arial"/>
        </w:rPr>
        <w:t xml:space="preserve"> </w:t>
      </w:r>
    </w:p>
    <w:p w14:paraId="75427D34" w14:textId="77777777" w:rsidR="000B7988" w:rsidRDefault="000B7988" w:rsidP="002F3FD6">
      <w:pPr>
        <w:rPr>
          <w:rFonts w:ascii="Arial" w:hAnsi="Arial" w:cs="Arial"/>
        </w:rPr>
      </w:pPr>
    </w:p>
    <w:p w14:paraId="493073D8" w14:textId="77777777" w:rsidR="000B7988" w:rsidRDefault="000B7988" w:rsidP="002F3FD6">
      <w:pPr>
        <w:rPr>
          <w:rFonts w:ascii="Arial" w:hAnsi="Arial" w:cs="Arial"/>
        </w:rPr>
      </w:pPr>
    </w:p>
    <w:p w14:paraId="0E6636F8" w14:textId="75E18E70" w:rsidR="00A2459F" w:rsidRPr="00EC6C09" w:rsidRDefault="00CB47EF" w:rsidP="00CB47EF">
      <w:pPr>
        <w:pStyle w:val="Heading1"/>
      </w:pPr>
      <w:bookmarkStart w:id="18" w:name="_2_Rationale"/>
      <w:bookmarkStart w:id="19" w:name="_Toc109811210"/>
      <w:bookmarkEnd w:id="18"/>
      <w:r>
        <w:lastRenderedPageBreak/>
        <w:t>2</w:t>
      </w:r>
      <w:r>
        <w:tab/>
      </w:r>
      <w:r w:rsidR="002F3FD6" w:rsidRPr="00CC6F5D">
        <w:t>Rationale</w:t>
      </w:r>
      <w:bookmarkEnd w:id="19"/>
    </w:p>
    <w:p w14:paraId="590DF087" w14:textId="3F12561A" w:rsidR="00FD0C21" w:rsidRDefault="00230AD7" w:rsidP="00A2459F">
      <w:r>
        <w:t>Considering the time constraints outlined above, necessitating early and correct intervention, t</w:t>
      </w:r>
      <w:r w:rsidR="00FD0C21">
        <w:t>herapeutic drug monitoring (TDM) has limited utility</w:t>
      </w:r>
      <w:r>
        <w:t xml:space="preserve"> if results are not available to clinicians in a timely manner to allow dose optimisation. With TDM-TIME, w</w:t>
      </w:r>
      <w:r w:rsidR="00FD0C21">
        <w:t>e aim to explore the</w:t>
      </w:r>
      <w:r>
        <w:t xml:space="preserve"> turnaround times (TAT) of a TDM pathway using a validated liquid chromatography</w:t>
      </w:r>
      <w:r w:rsidR="00DC4262">
        <w:t>-</w:t>
      </w:r>
      <w:r>
        <w:t>tandem mass spectrometry (LC-MS/MS)</w:t>
      </w:r>
      <w:r w:rsidR="00FD0C21">
        <w:t xml:space="preserve"> </w:t>
      </w:r>
      <w:r>
        <w:t xml:space="preserve">assay, </w:t>
      </w:r>
      <w:r w:rsidR="003B5CDA">
        <w:t xml:space="preserve">with a view to obtain insights into delays in the stages from sample collection to results issued. </w:t>
      </w:r>
      <w:r>
        <w:t xml:space="preserve">We designed TDM-TIME to be as inclusive as possible, </w:t>
      </w:r>
      <w:r w:rsidR="00406C07">
        <w:t>including two types of beta-lactam antimicrobials</w:t>
      </w:r>
      <w:r w:rsidR="00054EF9">
        <w:t xml:space="preserve"> in a broad range of potentially eligible participants with respiratory sepsis</w:t>
      </w:r>
      <w:r>
        <w:t>. While this may increase clinical heterogeneity, it will allow us to detect deficiencies in processes beyond a single detection pathway.</w:t>
      </w:r>
    </w:p>
    <w:p w14:paraId="2900F919" w14:textId="59016103" w:rsidR="00FD0C21" w:rsidRPr="00A2459F" w:rsidRDefault="00004FE5" w:rsidP="00A2459F">
      <w:r>
        <w:t>Finally</w:t>
      </w:r>
      <w:r w:rsidR="00FD0C21">
        <w:t xml:space="preserve">, data collected as part of TDM-TIME will provide a substrate for secondary analyses to identify patient cohorts and their respective subphenotypes along multiple planes of mechanistic interrogation. </w:t>
      </w:r>
      <w:r w:rsidR="00406C07">
        <w:t xml:space="preserve">To this effect, we will use immunological assays and measures of tissue water content. </w:t>
      </w:r>
      <w:r w:rsidR="00FD0C21">
        <w:t xml:space="preserve">These preliminary analyses, along with existing descriptions of sepsis and pneumonia subphenotypes in the literature, will help inform </w:t>
      </w:r>
      <w:r w:rsidR="00406C07">
        <w:t>a larger scale future</w:t>
      </w:r>
      <w:r w:rsidR="00FD0C21">
        <w:t xml:space="preserve"> </w:t>
      </w:r>
      <w:r w:rsidR="00406C07">
        <w:t>study</w:t>
      </w:r>
      <w:r w:rsidR="00FD0C21">
        <w:t xml:space="preserve"> aiming to identify these patient subgroups prospectively</w:t>
      </w:r>
      <w:r w:rsidR="00406C07">
        <w:t xml:space="preserve"> with point-of-care assays and</w:t>
      </w:r>
      <w:r w:rsidR="00FD0C21">
        <w:t xml:space="preserve"> will allow predictive enrichment in precision platform trial design.</w:t>
      </w:r>
    </w:p>
    <w:p w14:paraId="2A040AFD" w14:textId="13FCAF51" w:rsidR="00475FDA" w:rsidRPr="00C86D75" w:rsidRDefault="00CB47EF" w:rsidP="00CB47EF">
      <w:pPr>
        <w:pStyle w:val="Heading1"/>
        <w:rPr>
          <w:color w:val="0070C0"/>
        </w:rPr>
      </w:pPr>
      <w:bookmarkStart w:id="20" w:name="_3_Research_Question/Aim(s)"/>
      <w:bookmarkStart w:id="21" w:name="_Toc109811211"/>
      <w:bookmarkEnd w:id="20"/>
      <w:r>
        <w:t>3</w:t>
      </w:r>
      <w:r>
        <w:tab/>
      </w:r>
      <w:r w:rsidR="00C52F3D" w:rsidRPr="00CC6F5D">
        <w:t>Research Question/Aim(</w:t>
      </w:r>
      <w:r w:rsidR="00C52F3D">
        <w:t>s</w:t>
      </w:r>
      <w:r w:rsidR="00C52F3D" w:rsidRPr="00CC6F5D">
        <w:t>)</w:t>
      </w:r>
      <w:r w:rsidR="00C52F3D" w:rsidRPr="00B9524B">
        <w:rPr>
          <w:color w:val="0070C0"/>
        </w:rPr>
        <w:t xml:space="preserve"> </w:t>
      </w:r>
      <w:bookmarkEnd w:id="21"/>
    </w:p>
    <w:p w14:paraId="17CA0707" w14:textId="6901C81B" w:rsidR="00280D9A" w:rsidRPr="00FA24A1" w:rsidRDefault="00C86D75" w:rsidP="00FA24A1">
      <w:pPr>
        <w:autoSpaceDE w:val="0"/>
        <w:autoSpaceDN w:val="0"/>
        <w:adjustRightInd w:val="0"/>
        <w:rPr>
          <w:rFonts w:ascii="Arial" w:hAnsi="Arial" w:cs="Arial"/>
        </w:rPr>
      </w:pPr>
      <w:r w:rsidRPr="00C86D75">
        <w:rPr>
          <w:rFonts w:ascii="Arial" w:hAnsi="Arial" w:cs="Arial"/>
        </w:rPr>
        <w:t xml:space="preserve">The aim of this study is to assess the </w:t>
      </w:r>
      <w:r w:rsidR="00270509">
        <w:rPr>
          <w:rFonts w:ascii="Arial" w:hAnsi="Arial" w:cs="Arial"/>
        </w:rPr>
        <w:t>feasibility of recruiting to a larger clinical study incorporating early therapeutic drug monitoring in a real-world intensive care setting, along with analyses of patients’ markers of inflammation, to inform subgroup classifications.</w:t>
      </w:r>
    </w:p>
    <w:p w14:paraId="72AA58F9" w14:textId="01972393" w:rsidR="00475FDA" w:rsidRPr="00E4393C" w:rsidRDefault="00CF6D0E" w:rsidP="00CB47EF">
      <w:pPr>
        <w:pStyle w:val="Heading2"/>
      </w:pPr>
      <w:bookmarkStart w:id="22" w:name="_3.1__Objectives"/>
      <w:bookmarkEnd w:id="22"/>
      <w:r>
        <w:t>3.</w:t>
      </w:r>
      <w:r w:rsidR="00CB47EF">
        <w:t xml:space="preserve">1 </w:t>
      </w:r>
      <w:r w:rsidR="00CB47EF">
        <w:tab/>
      </w:r>
      <w:r w:rsidR="00B15108" w:rsidRPr="00E4393C">
        <w:t>Objectives</w:t>
      </w:r>
    </w:p>
    <w:p w14:paraId="764F8E2F" w14:textId="2995E3EC" w:rsidR="00844E31" w:rsidRPr="00844E31" w:rsidRDefault="00CB47EF" w:rsidP="00CB47EF">
      <w:pPr>
        <w:pStyle w:val="Heading3"/>
      </w:pPr>
      <w:r>
        <w:t>3.1.1</w:t>
      </w:r>
      <w:r>
        <w:tab/>
      </w:r>
      <w:r w:rsidR="00844E31" w:rsidRPr="00844E31">
        <w:t>Primary objective</w:t>
      </w:r>
    </w:p>
    <w:p w14:paraId="064DB215" w14:textId="047E0053" w:rsidR="001B3AAD" w:rsidRDefault="00C86D75" w:rsidP="00CB47EF">
      <w:pPr>
        <w:spacing w:after="0"/>
      </w:pPr>
      <w:r>
        <w:t>To assess the turnaround-time of anti</w:t>
      </w:r>
      <w:r w:rsidR="007B6FC0">
        <w:t>microbial</w:t>
      </w:r>
      <w:r>
        <w:t xml:space="preserve"> therapeutic drug monitoring cycles incorporating liquid chromatography-tandem mass spectrometry (LC-MS/MS) in the clinical setting</w:t>
      </w:r>
      <w:r w:rsidR="00DE55A3">
        <w:t>.</w:t>
      </w:r>
    </w:p>
    <w:p w14:paraId="3FBFCD33" w14:textId="03EE703E" w:rsidR="00CF6D0E" w:rsidRPr="00CF6D0E" w:rsidRDefault="00CF6D0E" w:rsidP="00CB47EF">
      <w:pPr>
        <w:pStyle w:val="Heading2"/>
        <w:rPr>
          <w:rFonts w:cs="Arial"/>
          <w:color w:val="0070C0"/>
        </w:rPr>
      </w:pPr>
      <w:bookmarkStart w:id="23" w:name="_3.2__Outcomes"/>
      <w:bookmarkEnd w:id="23"/>
      <w:r>
        <w:rPr>
          <w:rStyle w:val="Heading2Char"/>
          <w:b/>
          <w:bCs/>
        </w:rPr>
        <w:t>3.2</w:t>
      </w:r>
      <w:r w:rsidR="00CB47EF">
        <w:rPr>
          <w:rStyle w:val="Heading2Char"/>
          <w:b/>
          <w:bCs/>
        </w:rPr>
        <w:t xml:space="preserve"> </w:t>
      </w:r>
      <w:r w:rsidR="00CB47EF">
        <w:rPr>
          <w:rStyle w:val="Heading2Char"/>
          <w:b/>
          <w:bCs/>
        </w:rPr>
        <w:tab/>
      </w:r>
      <w:r w:rsidR="00966380" w:rsidRPr="00CF6D0E">
        <w:rPr>
          <w:rStyle w:val="Heading2Char"/>
          <w:b/>
          <w:bCs/>
        </w:rPr>
        <w:t>Outcome</w:t>
      </w:r>
      <w:r w:rsidR="00BA71E3" w:rsidRPr="00CF6D0E">
        <w:rPr>
          <w:rStyle w:val="Heading2Char"/>
          <w:b/>
          <w:bCs/>
        </w:rPr>
        <w:t>s</w:t>
      </w:r>
      <w:r w:rsidR="00552232" w:rsidRPr="00CF6D0E">
        <w:rPr>
          <w:rFonts w:cs="Arial"/>
        </w:rPr>
        <w:t xml:space="preserve"> </w:t>
      </w:r>
    </w:p>
    <w:p w14:paraId="326540F5" w14:textId="6DB9B64D" w:rsidR="00D12195" w:rsidRDefault="00CB47EF" w:rsidP="00CB47EF">
      <w:pPr>
        <w:pStyle w:val="Heading3"/>
      </w:pPr>
      <w:r>
        <w:t>3.2.1</w:t>
      </w:r>
      <w:r>
        <w:tab/>
      </w:r>
      <w:r w:rsidR="00D12195" w:rsidRPr="00D12195">
        <w:t>Primary outcome</w:t>
      </w:r>
    </w:p>
    <w:p w14:paraId="52E34578" w14:textId="157E436C" w:rsidR="00C13B90" w:rsidRDefault="00093F1C" w:rsidP="00E138D7">
      <w:pPr>
        <w:pStyle w:val="ListParagraph"/>
        <w:numPr>
          <w:ilvl w:val="0"/>
          <w:numId w:val="7"/>
        </w:numPr>
        <w:rPr>
          <w:rFonts w:ascii="Arial" w:hAnsi="Arial" w:cs="Arial"/>
          <w:bCs/>
        </w:rPr>
      </w:pPr>
      <w:r w:rsidRPr="00093F1C">
        <w:rPr>
          <w:rFonts w:ascii="Arial" w:hAnsi="Arial" w:cs="Arial"/>
          <w:bCs/>
        </w:rPr>
        <w:t xml:space="preserve">Availability of LC-MS/MS results within two dose intervals of </w:t>
      </w:r>
      <w:r w:rsidR="00270509">
        <w:rPr>
          <w:rFonts w:ascii="Arial" w:hAnsi="Arial" w:cs="Arial"/>
          <w:bCs/>
        </w:rPr>
        <w:t xml:space="preserve">a given </w:t>
      </w:r>
      <w:r w:rsidRPr="00093F1C">
        <w:rPr>
          <w:rFonts w:ascii="Arial" w:hAnsi="Arial" w:cs="Arial"/>
          <w:bCs/>
        </w:rPr>
        <w:t>antimicrobial</w:t>
      </w:r>
      <w:r w:rsidR="00270509">
        <w:rPr>
          <w:rFonts w:ascii="Arial" w:hAnsi="Arial" w:cs="Arial"/>
          <w:bCs/>
        </w:rPr>
        <w:t xml:space="preserve"> </w:t>
      </w:r>
      <w:r w:rsidRPr="00093F1C">
        <w:rPr>
          <w:rFonts w:ascii="Arial" w:hAnsi="Arial" w:cs="Arial"/>
          <w:bCs/>
        </w:rPr>
        <w:t>(dichotomous)</w:t>
      </w:r>
    </w:p>
    <w:p w14:paraId="432D2F65" w14:textId="362A968D" w:rsidR="00270509" w:rsidRPr="00270509" w:rsidRDefault="00270509" w:rsidP="00CB47EF">
      <w:pPr>
        <w:rPr>
          <w:rFonts w:ascii="Arial" w:hAnsi="Arial" w:cs="Arial"/>
          <w:bCs/>
        </w:rPr>
      </w:pPr>
      <w:r>
        <w:rPr>
          <w:rFonts w:ascii="Arial" w:hAnsi="Arial" w:cs="Arial"/>
          <w:bCs/>
        </w:rPr>
        <w:t>Two dose intervals are defined differently based on the antimicrobial the participant is receiving: for piperacillin/tazobactam two dose intervals are 12 hours, for meropenem two dose intervals are 16 hours.</w:t>
      </w:r>
    </w:p>
    <w:p w14:paraId="53F51CC3" w14:textId="5686C69C" w:rsidR="00D12195" w:rsidRPr="00D12195" w:rsidRDefault="00CB47EF" w:rsidP="00CB47EF">
      <w:pPr>
        <w:pStyle w:val="Heading3"/>
      </w:pPr>
      <w:r>
        <w:t>3.2.2</w:t>
      </w:r>
      <w:r>
        <w:tab/>
      </w:r>
      <w:r w:rsidR="00D12195" w:rsidRPr="00D12195">
        <w:t>Secondary outcomes</w:t>
      </w:r>
    </w:p>
    <w:p w14:paraId="7A84598C" w14:textId="77777777" w:rsidR="00250479" w:rsidRDefault="00250479" w:rsidP="00E138D7">
      <w:pPr>
        <w:pStyle w:val="ListParagraph"/>
        <w:numPr>
          <w:ilvl w:val="0"/>
          <w:numId w:val="5"/>
        </w:numPr>
        <w:rPr>
          <w:rFonts w:ascii="Arial" w:hAnsi="Arial" w:cs="Arial"/>
          <w:bCs/>
        </w:rPr>
      </w:pPr>
      <w:r w:rsidRPr="00604C31">
        <w:rPr>
          <w:rFonts w:ascii="Arial" w:hAnsi="Arial" w:cs="Arial"/>
          <w:bCs/>
        </w:rPr>
        <w:t>Time elapsed from peripheral blood collection to LC-MS/MS result availability (minutes)</w:t>
      </w:r>
    </w:p>
    <w:p w14:paraId="65066F8C" w14:textId="111FB5F4" w:rsidR="008444C9" w:rsidRPr="00604C31" w:rsidRDefault="008444C9" w:rsidP="00E138D7">
      <w:pPr>
        <w:pStyle w:val="ListParagraph"/>
        <w:numPr>
          <w:ilvl w:val="0"/>
          <w:numId w:val="5"/>
        </w:numPr>
        <w:rPr>
          <w:rFonts w:ascii="Arial" w:hAnsi="Arial" w:cs="Arial"/>
          <w:bCs/>
        </w:rPr>
      </w:pPr>
      <w:r>
        <w:rPr>
          <w:rFonts w:ascii="Arial" w:hAnsi="Arial" w:cs="Arial"/>
          <w:bCs/>
        </w:rPr>
        <w:t>Time elapsed from first dose of antimicrobial to LC-MS/MS result availability (minutes)</w:t>
      </w:r>
    </w:p>
    <w:p w14:paraId="377ECCC0" w14:textId="77777777" w:rsidR="00D12195" w:rsidRPr="00604C31" w:rsidRDefault="00D12195" w:rsidP="00E138D7">
      <w:pPr>
        <w:pStyle w:val="ListParagraph"/>
        <w:numPr>
          <w:ilvl w:val="0"/>
          <w:numId w:val="5"/>
        </w:numPr>
        <w:rPr>
          <w:rFonts w:ascii="Arial" w:hAnsi="Arial" w:cs="Arial"/>
          <w:bCs/>
        </w:rPr>
      </w:pPr>
      <w:r w:rsidRPr="00604C31">
        <w:rPr>
          <w:rFonts w:ascii="Arial" w:hAnsi="Arial" w:cs="Arial"/>
          <w:bCs/>
        </w:rPr>
        <w:t xml:space="preserve">Duration of pre-analytical stage (minutes) </w:t>
      </w:r>
    </w:p>
    <w:p w14:paraId="07B35C4D" w14:textId="501D7EA4" w:rsidR="00D12195" w:rsidRPr="00604C31" w:rsidRDefault="00D12195" w:rsidP="00E138D7">
      <w:pPr>
        <w:pStyle w:val="ListParagraph"/>
        <w:numPr>
          <w:ilvl w:val="0"/>
          <w:numId w:val="5"/>
        </w:numPr>
        <w:rPr>
          <w:rFonts w:ascii="Arial" w:hAnsi="Arial" w:cs="Arial"/>
          <w:bCs/>
        </w:rPr>
      </w:pPr>
      <w:r w:rsidRPr="00604C31">
        <w:rPr>
          <w:rFonts w:ascii="Arial" w:hAnsi="Arial" w:cs="Arial"/>
          <w:bCs/>
        </w:rPr>
        <w:t>Duration of analytical stage (minutes)</w:t>
      </w:r>
    </w:p>
    <w:p w14:paraId="28040394" w14:textId="77777777" w:rsidR="00D12195" w:rsidRPr="00604C31" w:rsidRDefault="00D12195" w:rsidP="00E138D7">
      <w:pPr>
        <w:pStyle w:val="ListParagraph"/>
        <w:numPr>
          <w:ilvl w:val="0"/>
          <w:numId w:val="5"/>
        </w:numPr>
        <w:rPr>
          <w:rFonts w:ascii="Arial" w:hAnsi="Arial" w:cs="Arial"/>
          <w:bCs/>
        </w:rPr>
      </w:pPr>
      <w:r w:rsidRPr="00604C31">
        <w:rPr>
          <w:rFonts w:ascii="Arial" w:hAnsi="Arial" w:cs="Arial"/>
          <w:bCs/>
        </w:rPr>
        <w:t xml:space="preserve">Duration of post-analytical stage (minutes) </w:t>
      </w:r>
    </w:p>
    <w:p w14:paraId="462B6A2A" w14:textId="64B884D1" w:rsidR="00D12195" w:rsidRPr="00604C31" w:rsidRDefault="00D12195" w:rsidP="00E138D7">
      <w:pPr>
        <w:pStyle w:val="ListParagraph"/>
        <w:numPr>
          <w:ilvl w:val="0"/>
          <w:numId w:val="5"/>
        </w:numPr>
        <w:rPr>
          <w:rFonts w:ascii="Arial" w:hAnsi="Arial" w:cs="Arial"/>
          <w:bCs/>
        </w:rPr>
      </w:pPr>
      <w:r w:rsidRPr="00604C31">
        <w:rPr>
          <w:rFonts w:ascii="Arial" w:hAnsi="Arial" w:cs="Arial"/>
          <w:bCs/>
        </w:rPr>
        <w:lastRenderedPageBreak/>
        <w:t xml:space="preserve">Therapeutic target attainment (100% </w:t>
      </w:r>
      <w:r w:rsidRPr="00604C31">
        <w:rPr>
          <w:rFonts w:ascii="Arial" w:hAnsi="Arial" w:cs="Arial"/>
          <w:bCs/>
          <w:i/>
          <w:iCs/>
        </w:rPr>
        <w:t>f</w:t>
      </w:r>
      <w:r w:rsidRPr="00604C31">
        <w:rPr>
          <w:rFonts w:ascii="Arial" w:hAnsi="Arial" w:cs="Arial"/>
          <w:bCs/>
        </w:rPr>
        <w:t>T</w:t>
      </w:r>
      <w:r w:rsidRPr="00604C31">
        <w:rPr>
          <w:rFonts w:ascii="Arial" w:hAnsi="Arial" w:cs="Arial"/>
          <w:bCs/>
          <w:vertAlign w:val="subscript"/>
        </w:rPr>
        <w:t>&gt;4xMIC</w:t>
      </w:r>
      <w:r w:rsidRPr="00604C31">
        <w:rPr>
          <w:rFonts w:ascii="Arial" w:hAnsi="Arial" w:cs="Arial"/>
          <w:bCs/>
        </w:rPr>
        <w:t>)</w:t>
      </w:r>
    </w:p>
    <w:p w14:paraId="633E2641" w14:textId="0F964044" w:rsidR="00A9698B" w:rsidRDefault="00A9698B" w:rsidP="00E138D7">
      <w:pPr>
        <w:pStyle w:val="ListParagraph"/>
        <w:numPr>
          <w:ilvl w:val="0"/>
          <w:numId w:val="5"/>
        </w:numPr>
        <w:rPr>
          <w:rFonts w:ascii="Arial" w:hAnsi="Arial" w:cs="Arial"/>
          <w:bCs/>
        </w:rPr>
      </w:pPr>
      <w:r>
        <w:rPr>
          <w:rFonts w:ascii="Arial" w:hAnsi="Arial" w:cs="Arial"/>
          <w:bCs/>
        </w:rPr>
        <w:t>Hospital length of stay</w:t>
      </w:r>
      <w:r w:rsidR="003B15F4">
        <w:rPr>
          <w:rFonts w:ascii="Arial" w:hAnsi="Arial" w:cs="Arial"/>
          <w:bCs/>
        </w:rPr>
        <w:t xml:space="preserve"> (days)</w:t>
      </w:r>
    </w:p>
    <w:p w14:paraId="0ED147FB" w14:textId="056D8D1A" w:rsidR="00A9698B" w:rsidRDefault="00A9698B" w:rsidP="00E138D7">
      <w:pPr>
        <w:pStyle w:val="ListParagraph"/>
        <w:numPr>
          <w:ilvl w:val="0"/>
          <w:numId w:val="5"/>
        </w:numPr>
        <w:rPr>
          <w:rFonts w:ascii="Arial" w:hAnsi="Arial" w:cs="Arial"/>
          <w:bCs/>
        </w:rPr>
      </w:pPr>
      <w:r>
        <w:rPr>
          <w:rFonts w:ascii="Arial" w:hAnsi="Arial" w:cs="Arial"/>
          <w:bCs/>
        </w:rPr>
        <w:t>ICU length of stay</w:t>
      </w:r>
      <w:r w:rsidR="003B15F4">
        <w:rPr>
          <w:rFonts w:ascii="Arial" w:hAnsi="Arial" w:cs="Arial"/>
          <w:bCs/>
        </w:rPr>
        <w:t xml:space="preserve"> (days)</w:t>
      </w:r>
    </w:p>
    <w:p w14:paraId="6529DC71" w14:textId="00C0C215" w:rsidR="00D12924" w:rsidRPr="00D12924" w:rsidRDefault="00D12195" w:rsidP="00E138D7">
      <w:pPr>
        <w:pStyle w:val="ListParagraph"/>
        <w:numPr>
          <w:ilvl w:val="0"/>
          <w:numId w:val="5"/>
        </w:numPr>
        <w:spacing w:after="0"/>
        <w:rPr>
          <w:rFonts w:ascii="Arial" w:hAnsi="Arial" w:cs="Arial"/>
          <w:bCs/>
        </w:rPr>
      </w:pPr>
      <w:r w:rsidRPr="00D12924">
        <w:rPr>
          <w:rFonts w:ascii="Arial" w:hAnsi="Arial" w:cs="Arial"/>
          <w:bCs/>
        </w:rPr>
        <w:t>28-day mortality</w:t>
      </w:r>
      <w:r w:rsidR="004B2782" w:rsidRPr="00D12924">
        <w:rPr>
          <w:rFonts w:ascii="Arial" w:hAnsi="Arial" w:cs="Arial"/>
          <w:szCs w:val="20"/>
        </w:rPr>
        <w:t xml:space="preserve"> </w:t>
      </w:r>
      <w:r w:rsidRPr="00D12924">
        <w:rPr>
          <w:rFonts w:ascii="Arial" w:hAnsi="Arial" w:cs="Arial"/>
          <w:szCs w:val="20"/>
        </w:rPr>
        <w:t>(dichotomous)</w:t>
      </w:r>
      <w:r w:rsidR="003D0231">
        <w:rPr>
          <w:rFonts w:ascii="Arial" w:hAnsi="Arial" w:cs="Arial"/>
          <w:szCs w:val="20"/>
        </w:rPr>
        <w:t xml:space="preserve"> – from study enrolment</w:t>
      </w:r>
    </w:p>
    <w:p w14:paraId="2B061B9C" w14:textId="4F1630C6" w:rsidR="00280D9A" w:rsidRPr="00D12924" w:rsidRDefault="00CB47EF" w:rsidP="00CB47EF">
      <w:pPr>
        <w:pStyle w:val="Heading1"/>
        <w:rPr>
          <w:color w:val="0070C0"/>
        </w:rPr>
      </w:pPr>
      <w:bookmarkStart w:id="24" w:name="_4__Study"/>
      <w:bookmarkEnd w:id="24"/>
      <w:r>
        <w:t xml:space="preserve">4 </w:t>
      </w:r>
      <w:r>
        <w:tab/>
      </w:r>
      <w:r w:rsidR="00D12924">
        <w:t xml:space="preserve">Study </w:t>
      </w:r>
      <w:r>
        <w:t>D</w:t>
      </w:r>
      <w:r w:rsidR="00D12924">
        <w:t>esign and Methods of Data Collection</w:t>
      </w:r>
    </w:p>
    <w:p w14:paraId="4F013AAB" w14:textId="3671104F" w:rsidR="0070326C" w:rsidRPr="0070326C" w:rsidRDefault="00CF6D0E" w:rsidP="00CB47EF">
      <w:pPr>
        <w:pStyle w:val="Heading2"/>
      </w:pPr>
      <w:bookmarkStart w:id="25" w:name="_4.1__Study"/>
      <w:bookmarkEnd w:id="25"/>
      <w:r>
        <w:t>4.1</w:t>
      </w:r>
      <w:r w:rsidR="00CB47EF">
        <w:t xml:space="preserve"> </w:t>
      </w:r>
      <w:r w:rsidR="00CB47EF">
        <w:tab/>
      </w:r>
      <w:r w:rsidR="00C52F3D" w:rsidRPr="00E4393C">
        <w:t>Study Design</w:t>
      </w:r>
    </w:p>
    <w:p w14:paraId="655A1D7C" w14:textId="7552DD3E" w:rsidR="0070326C" w:rsidRPr="0070326C" w:rsidRDefault="0070326C" w:rsidP="00CB47EF">
      <w:pPr>
        <w:autoSpaceDE w:val="0"/>
        <w:autoSpaceDN w:val="0"/>
        <w:adjustRightInd w:val="0"/>
        <w:rPr>
          <w:rFonts w:ascii="Arial" w:hAnsi="Arial" w:cs="Arial"/>
          <w:lang w:eastAsia="en-GB"/>
        </w:rPr>
      </w:pPr>
      <w:r w:rsidRPr="0070326C">
        <w:rPr>
          <w:rFonts w:ascii="Arial" w:hAnsi="Arial" w:cs="Arial"/>
        </w:rPr>
        <w:t xml:space="preserve">This will be a prospective observational </w:t>
      </w:r>
      <w:r w:rsidR="00DC4262">
        <w:rPr>
          <w:rFonts w:ascii="Arial" w:hAnsi="Arial" w:cs="Arial"/>
        </w:rPr>
        <w:t xml:space="preserve">feasibility </w:t>
      </w:r>
      <w:r w:rsidRPr="0070326C">
        <w:rPr>
          <w:rFonts w:ascii="Arial" w:hAnsi="Arial" w:cs="Arial"/>
        </w:rPr>
        <w:t>study.</w:t>
      </w:r>
    </w:p>
    <w:p w14:paraId="0AEED918" w14:textId="77777777" w:rsidR="00885CEF" w:rsidRDefault="00544D0B" w:rsidP="00CB47EF">
      <w:pPr>
        <w:pStyle w:val="Heading2"/>
      </w:pPr>
      <w:bookmarkStart w:id="26" w:name="_4.2_Methods_of"/>
      <w:bookmarkEnd w:id="26"/>
      <w:r>
        <w:t>4.2</w:t>
      </w:r>
      <w:r>
        <w:tab/>
      </w:r>
      <w:r w:rsidR="00C52F3D" w:rsidRPr="00E4393C">
        <w:t>Methods of Data Collection</w:t>
      </w:r>
    </w:p>
    <w:p w14:paraId="2C70AFD5" w14:textId="67F8F012" w:rsidR="001C654D" w:rsidRDefault="00885CEF" w:rsidP="00CB47EF">
      <w:pPr>
        <w:rPr>
          <w:b/>
          <w:bCs/>
        </w:rPr>
      </w:pPr>
      <w:r w:rsidRPr="00885CEF">
        <w:t>An electronic case report form (</w:t>
      </w:r>
      <w:r w:rsidR="00FE0164">
        <w:t>e</w:t>
      </w:r>
      <w:r w:rsidRPr="00885CEF">
        <w:t xml:space="preserve">CRF) will be developed by the members of the investigator team. All data will be collected by members of the investigator team as directed by this protocol from primary source data held in participants’ </w:t>
      </w:r>
      <w:r w:rsidR="001C654D">
        <w:t>EPR</w:t>
      </w:r>
      <w:r w:rsidRPr="00885CEF">
        <w:t xml:space="preserve">. Information recorded in the </w:t>
      </w:r>
      <w:r w:rsidR="00FE0164">
        <w:t>e</w:t>
      </w:r>
      <w:r w:rsidRPr="00885CEF">
        <w:t>CRF should accurately reflect the participant’s medical record and will be completed as soon as it is made available.</w:t>
      </w:r>
      <w:r w:rsidR="003B5CDA">
        <w:t xml:space="preserve"> For each blood sample collection, timings for the pre-analytical, analytical, and post-analytical stage will be obtained by the research team.</w:t>
      </w:r>
    </w:p>
    <w:p w14:paraId="249FBAE6" w14:textId="33295B1F" w:rsidR="001C654D" w:rsidRDefault="00E174E8" w:rsidP="00CB47EF">
      <w:pPr>
        <w:pStyle w:val="Heading2"/>
      </w:pPr>
      <w:bookmarkStart w:id="27" w:name="_4.3_Study_Visits"/>
      <w:bookmarkEnd w:id="27"/>
      <w:r>
        <w:t>4.3</w:t>
      </w:r>
      <w:r>
        <w:tab/>
      </w:r>
      <w:r w:rsidR="001C654D">
        <w:t>Study Visits and Procedures</w:t>
      </w:r>
    </w:p>
    <w:p w14:paraId="2B8C2C32" w14:textId="04BE5C9F" w:rsidR="00AD2207" w:rsidRPr="00362152" w:rsidRDefault="001C654D" w:rsidP="00CB47EF">
      <w:r>
        <w:t xml:space="preserve">Study visits and assessments are outlined in Table </w:t>
      </w:r>
      <w:r w:rsidR="00F0187C">
        <w:t>1</w:t>
      </w:r>
      <w:r>
        <w:t>. Data collection points are centred around baseline prior to enrolment and the subsequent blood sample collection period.</w:t>
      </w:r>
    </w:p>
    <w:p w14:paraId="05D2BE43" w14:textId="22CAA329" w:rsidR="005D3361" w:rsidRPr="0077039E" w:rsidRDefault="00131CD8" w:rsidP="00CB47EF">
      <w:pPr>
        <w:pStyle w:val="Heading2"/>
        <w:rPr>
          <w:lang w:eastAsia="en-GB"/>
        </w:rPr>
      </w:pPr>
      <w:bookmarkStart w:id="28" w:name="_4.4_Schedule_of"/>
      <w:bookmarkEnd w:id="28"/>
      <w:r>
        <w:rPr>
          <w:lang w:eastAsia="en-GB"/>
        </w:rPr>
        <w:t>4.</w:t>
      </w:r>
      <w:r w:rsidR="00E174E8">
        <w:rPr>
          <w:lang w:eastAsia="en-GB"/>
        </w:rPr>
        <w:t>4</w:t>
      </w:r>
      <w:r w:rsidR="00191E7C">
        <w:rPr>
          <w:lang w:eastAsia="en-GB"/>
        </w:rPr>
        <w:tab/>
      </w:r>
      <w:r w:rsidR="005D3361" w:rsidRPr="0077039E">
        <w:rPr>
          <w:lang w:eastAsia="en-GB"/>
        </w:rPr>
        <w:t>Schedule of Procedure</w:t>
      </w:r>
      <w:r w:rsidR="00766834">
        <w:rPr>
          <w:lang w:eastAsia="en-GB"/>
        </w:rPr>
        <w:t>s</w:t>
      </w: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3"/>
        <w:gridCol w:w="3686"/>
        <w:gridCol w:w="3827"/>
      </w:tblGrid>
      <w:tr w:rsidR="00A7498E" w:rsidRPr="00CC6F5D" w14:paraId="64F95B5A" w14:textId="77777777" w:rsidTr="00765FF6">
        <w:trPr>
          <w:trHeight w:val="454"/>
        </w:trPr>
        <w:tc>
          <w:tcPr>
            <w:tcW w:w="2693" w:type="dxa"/>
            <w:vMerge w:val="restart"/>
            <w:tcBorders>
              <w:top w:val="single" w:sz="18" w:space="0" w:color="auto"/>
            </w:tcBorders>
            <w:shd w:val="clear" w:color="auto" w:fill="B8CCE4" w:themeFill="accent1" w:themeFillTint="66"/>
            <w:vAlign w:val="center"/>
          </w:tcPr>
          <w:p w14:paraId="00D9B31C" w14:textId="64160A3F" w:rsidR="00A7498E" w:rsidRPr="00475C36" w:rsidRDefault="00A7498E" w:rsidP="0097263B">
            <w:pPr>
              <w:spacing w:after="0"/>
              <w:ind w:left="164"/>
              <w:jc w:val="center"/>
              <w:rPr>
                <w:rFonts w:ascii="Arial" w:hAnsi="Arial" w:cs="Arial"/>
                <w:b/>
                <w:iCs/>
                <w:sz w:val="20"/>
                <w:szCs w:val="20"/>
              </w:rPr>
            </w:pPr>
            <w:r w:rsidRPr="00475C36">
              <w:rPr>
                <w:rFonts w:ascii="Arial" w:hAnsi="Arial" w:cs="Arial"/>
                <w:b/>
                <w:iCs/>
                <w:sz w:val="20"/>
                <w:szCs w:val="20"/>
              </w:rPr>
              <w:t>Study Item</w:t>
            </w:r>
          </w:p>
        </w:tc>
        <w:tc>
          <w:tcPr>
            <w:tcW w:w="7513" w:type="dxa"/>
            <w:gridSpan w:val="2"/>
            <w:tcBorders>
              <w:top w:val="single" w:sz="18" w:space="0" w:color="auto"/>
            </w:tcBorders>
            <w:shd w:val="clear" w:color="auto" w:fill="B8CCE4" w:themeFill="accent1" w:themeFillTint="66"/>
            <w:vAlign w:val="center"/>
          </w:tcPr>
          <w:p w14:paraId="3AB8F770" w14:textId="11D38E69" w:rsidR="00A7498E" w:rsidRPr="00475C36" w:rsidRDefault="00A7498E" w:rsidP="002422B8">
            <w:pPr>
              <w:spacing w:after="0"/>
              <w:ind w:left="284"/>
              <w:jc w:val="center"/>
              <w:rPr>
                <w:rFonts w:ascii="Arial" w:hAnsi="Arial" w:cs="Arial"/>
                <w:b/>
                <w:iCs/>
                <w:sz w:val="20"/>
                <w:szCs w:val="20"/>
              </w:rPr>
            </w:pPr>
            <w:r w:rsidRPr="00475C36">
              <w:rPr>
                <w:rFonts w:ascii="Arial" w:hAnsi="Arial" w:cs="Arial"/>
                <w:b/>
                <w:iCs/>
                <w:sz w:val="20"/>
                <w:szCs w:val="20"/>
              </w:rPr>
              <w:t>Study Period</w:t>
            </w:r>
          </w:p>
        </w:tc>
      </w:tr>
      <w:tr w:rsidR="00765FF6" w:rsidRPr="00CC6F5D" w14:paraId="0761C359" w14:textId="77777777" w:rsidTr="00765FF6">
        <w:trPr>
          <w:trHeight w:val="532"/>
        </w:trPr>
        <w:tc>
          <w:tcPr>
            <w:tcW w:w="2693" w:type="dxa"/>
            <w:vMerge/>
            <w:vAlign w:val="center"/>
          </w:tcPr>
          <w:p w14:paraId="4D3284EE" w14:textId="77777777" w:rsidR="00765FF6" w:rsidRPr="00A7498E" w:rsidRDefault="00765FF6" w:rsidP="002422B8">
            <w:pPr>
              <w:spacing w:after="0"/>
              <w:ind w:left="22"/>
              <w:jc w:val="center"/>
              <w:rPr>
                <w:rFonts w:ascii="Arial" w:hAnsi="Arial" w:cs="Arial"/>
                <w:b/>
                <w:iCs/>
              </w:rPr>
            </w:pPr>
          </w:p>
        </w:tc>
        <w:tc>
          <w:tcPr>
            <w:tcW w:w="3686" w:type="dxa"/>
            <w:vAlign w:val="center"/>
          </w:tcPr>
          <w:p w14:paraId="12E9E0CC" w14:textId="77777777" w:rsidR="00765FF6" w:rsidRPr="00475C36" w:rsidRDefault="00765FF6" w:rsidP="002422B8">
            <w:pPr>
              <w:spacing w:after="0"/>
              <w:jc w:val="center"/>
              <w:rPr>
                <w:rFonts w:ascii="Arial" w:hAnsi="Arial" w:cs="Arial"/>
                <w:b/>
                <w:iCs/>
                <w:sz w:val="20"/>
                <w:szCs w:val="20"/>
              </w:rPr>
            </w:pPr>
            <w:r w:rsidRPr="00475C36">
              <w:rPr>
                <w:rFonts w:ascii="Arial" w:hAnsi="Arial" w:cs="Arial"/>
                <w:b/>
                <w:iCs/>
                <w:sz w:val="20"/>
                <w:szCs w:val="20"/>
              </w:rPr>
              <w:t>Enrolment</w:t>
            </w:r>
          </w:p>
        </w:tc>
        <w:tc>
          <w:tcPr>
            <w:tcW w:w="3827" w:type="dxa"/>
            <w:vAlign w:val="center"/>
          </w:tcPr>
          <w:p w14:paraId="231212A3" w14:textId="5CFD36E6" w:rsidR="00765FF6" w:rsidRPr="00475C36" w:rsidRDefault="00765FF6" w:rsidP="002422B8">
            <w:pPr>
              <w:spacing w:after="0"/>
              <w:ind w:left="67"/>
              <w:jc w:val="center"/>
              <w:rPr>
                <w:rFonts w:ascii="Arial" w:hAnsi="Arial" w:cs="Arial"/>
                <w:b/>
                <w:bCs/>
                <w:sz w:val="20"/>
                <w:szCs w:val="20"/>
              </w:rPr>
            </w:pPr>
            <w:r w:rsidRPr="00475C36">
              <w:rPr>
                <w:rFonts w:ascii="Arial" w:hAnsi="Arial" w:cs="Arial"/>
                <w:b/>
                <w:bCs/>
                <w:sz w:val="20"/>
                <w:szCs w:val="20"/>
              </w:rPr>
              <w:t>Follow-up</w:t>
            </w:r>
          </w:p>
        </w:tc>
      </w:tr>
      <w:tr w:rsidR="00765FF6" w:rsidRPr="00CC6F5D" w14:paraId="11A246FE" w14:textId="77777777" w:rsidTr="00765FF6">
        <w:trPr>
          <w:trHeight w:val="259"/>
        </w:trPr>
        <w:tc>
          <w:tcPr>
            <w:tcW w:w="2693" w:type="dxa"/>
            <w:vMerge/>
            <w:tcBorders>
              <w:bottom w:val="single" w:sz="18" w:space="0" w:color="auto"/>
            </w:tcBorders>
            <w:vAlign w:val="center"/>
          </w:tcPr>
          <w:p w14:paraId="4A9ACCE6" w14:textId="77777777" w:rsidR="00765FF6" w:rsidRPr="00A7498E" w:rsidRDefault="00765FF6" w:rsidP="002422B8">
            <w:pPr>
              <w:spacing w:after="0"/>
              <w:ind w:left="22"/>
              <w:jc w:val="center"/>
              <w:rPr>
                <w:rFonts w:ascii="Arial" w:hAnsi="Arial" w:cs="Arial"/>
                <w:b/>
                <w:iCs/>
              </w:rPr>
            </w:pPr>
          </w:p>
        </w:tc>
        <w:tc>
          <w:tcPr>
            <w:tcW w:w="3686" w:type="dxa"/>
            <w:tcBorders>
              <w:bottom w:val="single" w:sz="18" w:space="0" w:color="auto"/>
            </w:tcBorders>
            <w:vAlign w:val="center"/>
          </w:tcPr>
          <w:p w14:paraId="50C26B7E" w14:textId="376302AF" w:rsidR="00765FF6" w:rsidRPr="00475C36" w:rsidRDefault="00765FF6" w:rsidP="002422B8">
            <w:pPr>
              <w:spacing w:after="0"/>
              <w:jc w:val="center"/>
              <w:rPr>
                <w:rFonts w:ascii="Arial" w:hAnsi="Arial" w:cs="Arial"/>
                <w:b/>
                <w:iCs/>
                <w:sz w:val="20"/>
                <w:szCs w:val="20"/>
              </w:rPr>
            </w:pPr>
            <w:r>
              <w:rPr>
                <w:rFonts w:ascii="Arial" w:hAnsi="Arial" w:cs="Arial"/>
                <w:b/>
                <w:iCs/>
                <w:sz w:val="20"/>
                <w:szCs w:val="20"/>
              </w:rPr>
              <w:t>Day 1</w:t>
            </w:r>
          </w:p>
        </w:tc>
        <w:tc>
          <w:tcPr>
            <w:tcW w:w="3827" w:type="dxa"/>
            <w:tcBorders>
              <w:bottom w:val="single" w:sz="18" w:space="0" w:color="auto"/>
            </w:tcBorders>
            <w:vAlign w:val="center"/>
          </w:tcPr>
          <w:p w14:paraId="2FB36E7C" w14:textId="20B7EC90" w:rsidR="00765FF6" w:rsidRPr="00475C36" w:rsidRDefault="00765FF6" w:rsidP="00DE52A8">
            <w:pPr>
              <w:spacing w:after="0"/>
              <w:jc w:val="center"/>
              <w:rPr>
                <w:rFonts w:ascii="Arial" w:hAnsi="Arial" w:cs="Arial"/>
                <w:b/>
                <w:iCs/>
                <w:sz w:val="20"/>
                <w:szCs w:val="20"/>
              </w:rPr>
            </w:pPr>
            <w:r w:rsidRPr="00475C36">
              <w:rPr>
                <w:rFonts w:ascii="Arial" w:hAnsi="Arial" w:cs="Arial"/>
                <w:b/>
                <w:sz w:val="20"/>
                <w:szCs w:val="20"/>
              </w:rPr>
              <w:t>28 days</w:t>
            </w:r>
          </w:p>
        </w:tc>
      </w:tr>
      <w:tr w:rsidR="00765FF6" w:rsidRPr="00CC6F5D" w14:paraId="42FCD4EA" w14:textId="77777777" w:rsidTr="00765FF6">
        <w:trPr>
          <w:trHeight w:val="340"/>
        </w:trPr>
        <w:tc>
          <w:tcPr>
            <w:tcW w:w="2693" w:type="dxa"/>
            <w:tcBorders>
              <w:top w:val="single" w:sz="18" w:space="0" w:color="auto"/>
            </w:tcBorders>
            <w:vAlign w:val="center"/>
          </w:tcPr>
          <w:p w14:paraId="4C8FCF6D" w14:textId="123CBA62" w:rsidR="00765FF6" w:rsidRPr="00ED27CE" w:rsidRDefault="00765FF6" w:rsidP="0097263B">
            <w:pPr>
              <w:spacing w:after="0"/>
              <w:ind w:left="22"/>
              <w:rPr>
                <w:rFonts w:ascii="Arial" w:hAnsi="Arial" w:cs="Arial"/>
                <w:sz w:val="20"/>
                <w:szCs w:val="20"/>
              </w:rPr>
            </w:pPr>
            <w:r w:rsidRPr="00ED27CE">
              <w:rPr>
                <w:rFonts w:ascii="Arial" w:hAnsi="Arial" w:cs="Arial"/>
                <w:sz w:val="20"/>
                <w:szCs w:val="20"/>
              </w:rPr>
              <w:t>Eligibility screen</w:t>
            </w:r>
          </w:p>
        </w:tc>
        <w:tc>
          <w:tcPr>
            <w:tcW w:w="3686" w:type="dxa"/>
            <w:tcBorders>
              <w:top w:val="single" w:sz="18" w:space="0" w:color="auto"/>
            </w:tcBorders>
            <w:vAlign w:val="center"/>
          </w:tcPr>
          <w:p w14:paraId="441554E0" w14:textId="6104F478" w:rsidR="00765FF6" w:rsidRPr="00ED27CE" w:rsidRDefault="00765FF6" w:rsidP="00DE52A8">
            <w:pPr>
              <w:spacing w:after="0"/>
              <w:jc w:val="center"/>
              <w:rPr>
                <w:rFonts w:ascii="Arial" w:hAnsi="Arial" w:cs="Arial"/>
                <w:bCs/>
                <w:sz w:val="20"/>
                <w:szCs w:val="20"/>
              </w:rPr>
            </w:pPr>
            <w:r w:rsidRPr="00ED27CE">
              <w:rPr>
                <w:rFonts w:ascii="Arial" w:hAnsi="Arial" w:cs="Arial"/>
                <w:bCs/>
                <w:sz w:val="20"/>
                <w:szCs w:val="20"/>
              </w:rPr>
              <w:t>X</w:t>
            </w:r>
          </w:p>
        </w:tc>
        <w:tc>
          <w:tcPr>
            <w:tcW w:w="3827" w:type="dxa"/>
            <w:tcBorders>
              <w:top w:val="single" w:sz="18" w:space="0" w:color="auto"/>
            </w:tcBorders>
            <w:vAlign w:val="center"/>
          </w:tcPr>
          <w:p w14:paraId="26AC81D0" w14:textId="5D2713B1" w:rsidR="00765FF6" w:rsidRPr="00ED27CE" w:rsidRDefault="00765FF6" w:rsidP="00DE52A8">
            <w:pPr>
              <w:spacing w:after="0"/>
              <w:jc w:val="center"/>
              <w:rPr>
                <w:rFonts w:ascii="Arial" w:hAnsi="Arial" w:cs="Arial"/>
                <w:bCs/>
                <w:sz w:val="20"/>
                <w:szCs w:val="20"/>
              </w:rPr>
            </w:pPr>
          </w:p>
        </w:tc>
      </w:tr>
      <w:tr w:rsidR="00765FF6" w:rsidRPr="00CC6F5D" w14:paraId="54A7CA11" w14:textId="77777777" w:rsidTr="00765FF6">
        <w:trPr>
          <w:trHeight w:val="340"/>
        </w:trPr>
        <w:tc>
          <w:tcPr>
            <w:tcW w:w="2693" w:type="dxa"/>
            <w:vAlign w:val="center"/>
          </w:tcPr>
          <w:p w14:paraId="7880F25E" w14:textId="3F83D18D" w:rsidR="00765FF6" w:rsidRPr="00ED27CE" w:rsidRDefault="00765FF6" w:rsidP="0097263B">
            <w:pPr>
              <w:spacing w:after="0"/>
              <w:ind w:left="22"/>
              <w:rPr>
                <w:rFonts w:ascii="Arial" w:hAnsi="Arial" w:cs="Arial"/>
                <w:sz w:val="20"/>
                <w:szCs w:val="20"/>
              </w:rPr>
            </w:pPr>
            <w:r w:rsidRPr="00ED27CE">
              <w:rPr>
                <w:rFonts w:ascii="Arial" w:hAnsi="Arial" w:cs="Arial"/>
                <w:sz w:val="20"/>
                <w:szCs w:val="20"/>
              </w:rPr>
              <w:t>Informed consent</w:t>
            </w:r>
          </w:p>
        </w:tc>
        <w:tc>
          <w:tcPr>
            <w:tcW w:w="3686" w:type="dxa"/>
            <w:vAlign w:val="center"/>
          </w:tcPr>
          <w:p w14:paraId="05DEE66E" w14:textId="07ED36BF" w:rsidR="00765FF6" w:rsidRPr="00ED27CE" w:rsidRDefault="00765FF6" w:rsidP="00DE52A8">
            <w:pPr>
              <w:spacing w:after="0"/>
              <w:jc w:val="center"/>
              <w:rPr>
                <w:rFonts w:ascii="Arial" w:hAnsi="Arial" w:cs="Arial"/>
                <w:bCs/>
                <w:sz w:val="20"/>
                <w:szCs w:val="20"/>
              </w:rPr>
            </w:pPr>
            <w:r w:rsidRPr="00ED27CE">
              <w:rPr>
                <w:rFonts w:ascii="Arial" w:hAnsi="Arial" w:cs="Arial"/>
                <w:bCs/>
                <w:sz w:val="20"/>
                <w:szCs w:val="20"/>
              </w:rPr>
              <w:t>X</w:t>
            </w:r>
          </w:p>
        </w:tc>
        <w:tc>
          <w:tcPr>
            <w:tcW w:w="3827" w:type="dxa"/>
            <w:vAlign w:val="center"/>
          </w:tcPr>
          <w:p w14:paraId="5AB108B4" w14:textId="352E0FF8" w:rsidR="00765FF6" w:rsidRPr="00ED27CE" w:rsidRDefault="00765FF6" w:rsidP="00DE52A8">
            <w:pPr>
              <w:spacing w:after="0"/>
              <w:jc w:val="center"/>
              <w:rPr>
                <w:rFonts w:ascii="Arial" w:hAnsi="Arial" w:cs="Arial"/>
                <w:bCs/>
                <w:sz w:val="20"/>
                <w:szCs w:val="20"/>
              </w:rPr>
            </w:pPr>
          </w:p>
        </w:tc>
      </w:tr>
      <w:tr w:rsidR="00765FF6" w:rsidRPr="00CC6F5D" w14:paraId="2D197D06" w14:textId="77777777" w:rsidTr="00765FF6">
        <w:trPr>
          <w:trHeight w:val="340"/>
        </w:trPr>
        <w:tc>
          <w:tcPr>
            <w:tcW w:w="2693" w:type="dxa"/>
            <w:vAlign w:val="center"/>
          </w:tcPr>
          <w:p w14:paraId="43FFBE80" w14:textId="594461FC" w:rsidR="00765FF6" w:rsidRPr="00ED27CE" w:rsidRDefault="00765FF6" w:rsidP="0097263B">
            <w:pPr>
              <w:spacing w:after="0"/>
              <w:ind w:left="22"/>
              <w:rPr>
                <w:rFonts w:ascii="Arial" w:hAnsi="Arial" w:cs="Arial"/>
                <w:sz w:val="20"/>
                <w:szCs w:val="20"/>
              </w:rPr>
            </w:pPr>
            <w:r w:rsidRPr="00ED27CE">
              <w:rPr>
                <w:rFonts w:ascii="Arial" w:hAnsi="Arial" w:cs="Arial"/>
                <w:sz w:val="20"/>
                <w:szCs w:val="20"/>
              </w:rPr>
              <w:t>Height/weight</w:t>
            </w:r>
          </w:p>
        </w:tc>
        <w:tc>
          <w:tcPr>
            <w:tcW w:w="3686" w:type="dxa"/>
            <w:vAlign w:val="center"/>
          </w:tcPr>
          <w:p w14:paraId="453C038D" w14:textId="375EADC6" w:rsidR="00765FF6" w:rsidRPr="00ED27CE" w:rsidRDefault="00765FF6" w:rsidP="00DE52A8">
            <w:pPr>
              <w:spacing w:after="0"/>
              <w:jc w:val="center"/>
              <w:rPr>
                <w:rFonts w:ascii="Arial" w:hAnsi="Arial" w:cs="Arial"/>
                <w:bCs/>
                <w:sz w:val="20"/>
                <w:szCs w:val="20"/>
              </w:rPr>
            </w:pPr>
            <w:r w:rsidRPr="00ED27CE">
              <w:rPr>
                <w:rFonts w:ascii="Arial" w:hAnsi="Arial" w:cs="Arial"/>
                <w:bCs/>
                <w:sz w:val="20"/>
                <w:szCs w:val="20"/>
              </w:rPr>
              <w:t>X</w:t>
            </w:r>
          </w:p>
        </w:tc>
        <w:tc>
          <w:tcPr>
            <w:tcW w:w="3827" w:type="dxa"/>
            <w:vAlign w:val="center"/>
          </w:tcPr>
          <w:p w14:paraId="3407DF97" w14:textId="01FCCCDE" w:rsidR="00765FF6" w:rsidRPr="00ED27CE" w:rsidRDefault="00765FF6" w:rsidP="00DE52A8">
            <w:pPr>
              <w:spacing w:after="0"/>
              <w:jc w:val="center"/>
              <w:rPr>
                <w:rFonts w:ascii="Arial" w:hAnsi="Arial" w:cs="Arial"/>
                <w:bCs/>
                <w:sz w:val="20"/>
                <w:szCs w:val="20"/>
              </w:rPr>
            </w:pPr>
          </w:p>
        </w:tc>
      </w:tr>
      <w:tr w:rsidR="00765FF6" w:rsidRPr="00CC6F5D" w14:paraId="13D710F2" w14:textId="77777777" w:rsidTr="00765FF6">
        <w:trPr>
          <w:trHeight w:val="340"/>
        </w:trPr>
        <w:tc>
          <w:tcPr>
            <w:tcW w:w="2693" w:type="dxa"/>
            <w:vAlign w:val="center"/>
          </w:tcPr>
          <w:p w14:paraId="45DE0880" w14:textId="47F3C4F1" w:rsidR="00765FF6" w:rsidRPr="00ED27CE" w:rsidRDefault="00765FF6" w:rsidP="0097263B">
            <w:pPr>
              <w:spacing w:after="0"/>
              <w:ind w:left="22"/>
              <w:rPr>
                <w:rFonts w:ascii="Arial" w:hAnsi="Arial" w:cs="Arial"/>
                <w:sz w:val="20"/>
                <w:szCs w:val="20"/>
              </w:rPr>
            </w:pPr>
            <w:r w:rsidRPr="00ED27CE">
              <w:rPr>
                <w:rFonts w:ascii="Arial" w:hAnsi="Arial" w:cs="Arial"/>
                <w:sz w:val="20"/>
                <w:szCs w:val="20"/>
              </w:rPr>
              <w:t>Medical history</w:t>
            </w:r>
          </w:p>
        </w:tc>
        <w:tc>
          <w:tcPr>
            <w:tcW w:w="3686" w:type="dxa"/>
            <w:vAlign w:val="center"/>
          </w:tcPr>
          <w:p w14:paraId="71F8EE9D" w14:textId="10F9F485" w:rsidR="00765FF6" w:rsidRPr="00ED27CE" w:rsidRDefault="00765FF6" w:rsidP="00DE52A8">
            <w:pPr>
              <w:spacing w:after="0"/>
              <w:jc w:val="center"/>
              <w:rPr>
                <w:rFonts w:ascii="Arial" w:hAnsi="Arial" w:cs="Arial"/>
                <w:bCs/>
                <w:sz w:val="20"/>
                <w:szCs w:val="20"/>
              </w:rPr>
            </w:pPr>
            <w:r w:rsidRPr="00ED27CE">
              <w:rPr>
                <w:rFonts w:ascii="Arial" w:hAnsi="Arial" w:cs="Arial"/>
                <w:bCs/>
                <w:sz w:val="20"/>
                <w:szCs w:val="20"/>
              </w:rPr>
              <w:t>X</w:t>
            </w:r>
          </w:p>
        </w:tc>
        <w:tc>
          <w:tcPr>
            <w:tcW w:w="3827" w:type="dxa"/>
            <w:vAlign w:val="center"/>
          </w:tcPr>
          <w:p w14:paraId="09797701" w14:textId="14B49F9A" w:rsidR="00765FF6" w:rsidRPr="00ED27CE" w:rsidRDefault="00765FF6" w:rsidP="00DE52A8">
            <w:pPr>
              <w:spacing w:after="0"/>
              <w:jc w:val="center"/>
              <w:rPr>
                <w:rFonts w:ascii="Arial" w:hAnsi="Arial" w:cs="Arial"/>
                <w:bCs/>
                <w:sz w:val="20"/>
                <w:szCs w:val="20"/>
              </w:rPr>
            </w:pPr>
          </w:p>
        </w:tc>
      </w:tr>
      <w:tr w:rsidR="00765FF6" w:rsidRPr="00CC6F5D" w14:paraId="75541C0A" w14:textId="77777777" w:rsidTr="00765FF6">
        <w:trPr>
          <w:trHeight w:val="340"/>
        </w:trPr>
        <w:tc>
          <w:tcPr>
            <w:tcW w:w="2693" w:type="dxa"/>
            <w:vAlign w:val="center"/>
          </w:tcPr>
          <w:p w14:paraId="3CB1D481" w14:textId="397DF238" w:rsidR="00765FF6" w:rsidRPr="00ED27CE" w:rsidRDefault="00765FF6" w:rsidP="0097263B">
            <w:pPr>
              <w:spacing w:after="0"/>
              <w:ind w:left="22"/>
              <w:rPr>
                <w:rFonts w:ascii="Arial" w:hAnsi="Arial" w:cs="Arial"/>
                <w:sz w:val="20"/>
                <w:szCs w:val="20"/>
              </w:rPr>
            </w:pPr>
            <w:r w:rsidRPr="00ED27CE">
              <w:rPr>
                <w:rFonts w:ascii="Arial" w:hAnsi="Arial" w:cs="Arial"/>
                <w:sz w:val="20"/>
                <w:szCs w:val="20"/>
              </w:rPr>
              <w:t>Blood sampling</w:t>
            </w:r>
            <w:r w:rsidRPr="00CB47EF">
              <w:rPr>
                <w:rFonts w:ascii="Arial" w:hAnsi="Arial" w:cs="Arial"/>
                <w:sz w:val="20"/>
                <w:szCs w:val="20"/>
                <w:vertAlign w:val="superscript"/>
              </w:rPr>
              <w:t>a</w:t>
            </w:r>
          </w:p>
        </w:tc>
        <w:tc>
          <w:tcPr>
            <w:tcW w:w="3686" w:type="dxa"/>
            <w:vAlign w:val="center"/>
          </w:tcPr>
          <w:p w14:paraId="0D32225F" w14:textId="3119966A" w:rsidR="00765FF6" w:rsidRPr="00B00D3A" w:rsidRDefault="00765FF6" w:rsidP="00DE52A8">
            <w:pPr>
              <w:spacing w:after="0"/>
              <w:jc w:val="center"/>
              <w:rPr>
                <w:rFonts w:ascii="Arial" w:hAnsi="Arial" w:cs="Arial"/>
                <w:bCs/>
                <w:sz w:val="20"/>
                <w:szCs w:val="20"/>
                <w:lang w:val="is-IS"/>
              </w:rPr>
            </w:pPr>
            <w:r w:rsidRPr="00ED27CE">
              <w:rPr>
                <w:rFonts w:ascii="Arial" w:hAnsi="Arial" w:cs="Arial"/>
                <w:bCs/>
                <w:sz w:val="20"/>
                <w:szCs w:val="20"/>
              </w:rPr>
              <w:t>X</w:t>
            </w:r>
          </w:p>
        </w:tc>
        <w:tc>
          <w:tcPr>
            <w:tcW w:w="3827" w:type="dxa"/>
            <w:vAlign w:val="center"/>
          </w:tcPr>
          <w:p w14:paraId="043EB937" w14:textId="6D4A7F77" w:rsidR="00765FF6" w:rsidRPr="00ED27CE" w:rsidRDefault="00765FF6" w:rsidP="00DE52A8">
            <w:pPr>
              <w:spacing w:after="0"/>
              <w:jc w:val="center"/>
              <w:rPr>
                <w:rFonts w:ascii="Arial" w:hAnsi="Arial" w:cs="Arial"/>
                <w:bCs/>
                <w:sz w:val="20"/>
                <w:szCs w:val="20"/>
              </w:rPr>
            </w:pPr>
          </w:p>
        </w:tc>
      </w:tr>
      <w:tr w:rsidR="00765FF6" w:rsidRPr="00CC6F5D" w14:paraId="7018CE99" w14:textId="77777777" w:rsidTr="00765FF6">
        <w:trPr>
          <w:trHeight w:val="340"/>
        </w:trPr>
        <w:tc>
          <w:tcPr>
            <w:tcW w:w="2693" w:type="dxa"/>
            <w:tcBorders>
              <w:bottom w:val="single" w:sz="4" w:space="0" w:color="auto"/>
            </w:tcBorders>
            <w:vAlign w:val="center"/>
          </w:tcPr>
          <w:p w14:paraId="36C49A27" w14:textId="75B78F4C" w:rsidR="00765FF6" w:rsidRPr="00ED27CE" w:rsidRDefault="00765FF6" w:rsidP="0097263B">
            <w:pPr>
              <w:spacing w:after="0"/>
              <w:ind w:left="22"/>
              <w:rPr>
                <w:rFonts w:ascii="Arial" w:hAnsi="Arial" w:cs="Arial"/>
                <w:sz w:val="20"/>
                <w:szCs w:val="20"/>
              </w:rPr>
            </w:pPr>
            <w:r w:rsidRPr="00ED27CE">
              <w:rPr>
                <w:rFonts w:ascii="Arial" w:hAnsi="Arial" w:cs="Arial"/>
                <w:sz w:val="20"/>
                <w:szCs w:val="20"/>
              </w:rPr>
              <w:t>Vital signs &amp; physiology</w:t>
            </w:r>
          </w:p>
        </w:tc>
        <w:tc>
          <w:tcPr>
            <w:tcW w:w="3686" w:type="dxa"/>
            <w:tcBorders>
              <w:bottom w:val="single" w:sz="4" w:space="0" w:color="auto"/>
            </w:tcBorders>
            <w:vAlign w:val="center"/>
          </w:tcPr>
          <w:p w14:paraId="2F5AA103" w14:textId="42FF1922" w:rsidR="00765FF6" w:rsidRPr="00ED27CE" w:rsidRDefault="00765FF6" w:rsidP="00DE52A8">
            <w:pPr>
              <w:spacing w:after="0"/>
              <w:jc w:val="center"/>
              <w:rPr>
                <w:rFonts w:ascii="Arial" w:hAnsi="Arial" w:cs="Arial"/>
                <w:bCs/>
                <w:sz w:val="20"/>
                <w:szCs w:val="20"/>
              </w:rPr>
            </w:pPr>
            <w:r w:rsidRPr="00ED27CE">
              <w:rPr>
                <w:rFonts w:ascii="Arial" w:hAnsi="Arial" w:cs="Arial"/>
                <w:bCs/>
                <w:sz w:val="20"/>
                <w:szCs w:val="20"/>
              </w:rPr>
              <w:t>X</w:t>
            </w:r>
          </w:p>
        </w:tc>
        <w:tc>
          <w:tcPr>
            <w:tcW w:w="3827" w:type="dxa"/>
            <w:tcBorders>
              <w:bottom w:val="single" w:sz="4" w:space="0" w:color="auto"/>
            </w:tcBorders>
            <w:vAlign w:val="center"/>
          </w:tcPr>
          <w:p w14:paraId="696F5B92" w14:textId="5EF0F526" w:rsidR="00765FF6" w:rsidRPr="00ED27CE" w:rsidRDefault="00765FF6" w:rsidP="00DE52A8">
            <w:pPr>
              <w:spacing w:after="0"/>
              <w:jc w:val="center"/>
              <w:rPr>
                <w:rFonts w:ascii="Arial" w:hAnsi="Arial" w:cs="Arial"/>
                <w:bCs/>
                <w:sz w:val="20"/>
                <w:szCs w:val="20"/>
              </w:rPr>
            </w:pPr>
          </w:p>
        </w:tc>
      </w:tr>
      <w:tr w:rsidR="00765FF6" w:rsidRPr="00CC6F5D" w14:paraId="59C05D7B" w14:textId="77777777" w:rsidTr="00765FF6">
        <w:trPr>
          <w:trHeight w:val="340"/>
        </w:trPr>
        <w:tc>
          <w:tcPr>
            <w:tcW w:w="2693" w:type="dxa"/>
            <w:tcBorders>
              <w:bottom w:val="single" w:sz="18" w:space="0" w:color="auto"/>
            </w:tcBorders>
            <w:vAlign w:val="center"/>
          </w:tcPr>
          <w:p w14:paraId="25887B6D" w14:textId="09A727CF" w:rsidR="00765FF6" w:rsidRPr="00ED27CE" w:rsidRDefault="00765FF6" w:rsidP="0097263B">
            <w:pPr>
              <w:spacing w:after="0"/>
              <w:ind w:left="22"/>
              <w:rPr>
                <w:rFonts w:ascii="Arial" w:hAnsi="Arial" w:cs="Arial"/>
                <w:sz w:val="20"/>
                <w:szCs w:val="20"/>
              </w:rPr>
            </w:pPr>
            <w:r w:rsidRPr="00ED27CE">
              <w:rPr>
                <w:rFonts w:ascii="Arial" w:hAnsi="Arial" w:cs="Arial"/>
                <w:sz w:val="20"/>
                <w:szCs w:val="20"/>
              </w:rPr>
              <w:t>Tissue moisture</w:t>
            </w:r>
          </w:p>
        </w:tc>
        <w:tc>
          <w:tcPr>
            <w:tcW w:w="3686" w:type="dxa"/>
            <w:tcBorders>
              <w:bottom w:val="single" w:sz="18" w:space="0" w:color="auto"/>
            </w:tcBorders>
            <w:vAlign w:val="center"/>
          </w:tcPr>
          <w:p w14:paraId="7FF3D78A" w14:textId="652CD662" w:rsidR="00765FF6" w:rsidRPr="00ED27CE" w:rsidRDefault="00765FF6" w:rsidP="00DE52A8">
            <w:pPr>
              <w:spacing w:after="0"/>
              <w:jc w:val="center"/>
              <w:rPr>
                <w:rFonts w:ascii="Arial" w:hAnsi="Arial" w:cs="Arial"/>
                <w:bCs/>
                <w:sz w:val="20"/>
                <w:szCs w:val="20"/>
              </w:rPr>
            </w:pPr>
            <w:r>
              <w:rPr>
                <w:rFonts w:ascii="Arial" w:hAnsi="Arial" w:cs="Arial"/>
                <w:bCs/>
                <w:sz w:val="20"/>
                <w:szCs w:val="20"/>
              </w:rPr>
              <w:t>(</w:t>
            </w:r>
            <w:r w:rsidRPr="00ED27CE">
              <w:rPr>
                <w:rFonts w:ascii="Arial" w:hAnsi="Arial" w:cs="Arial"/>
                <w:bCs/>
                <w:sz w:val="20"/>
                <w:szCs w:val="20"/>
              </w:rPr>
              <w:t>X</w:t>
            </w:r>
            <w:r>
              <w:rPr>
                <w:rFonts w:ascii="Arial" w:hAnsi="Arial" w:cs="Arial"/>
                <w:bCs/>
                <w:sz w:val="20"/>
                <w:szCs w:val="20"/>
              </w:rPr>
              <w:t>)</w:t>
            </w:r>
          </w:p>
        </w:tc>
        <w:tc>
          <w:tcPr>
            <w:tcW w:w="3827" w:type="dxa"/>
            <w:tcBorders>
              <w:bottom w:val="single" w:sz="18" w:space="0" w:color="auto"/>
            </w:tcBorders>
            <w:vAlign w:val="center"/>
          </w:tcPr>
          <w:p w14:paraId="715B61B5" w14:textId="77777777" w:rsidR="00765FF6" w:rsidRPr="00ED27CE" w:rsidRDefault="00765FF6" w:rsidP="00DE52A8">
            <w:pPr>
              <w:spacing w:after="0"/>
              <w:jc w:val="center"/>
              <w:rPr>
                <w:rFonts w:ascii="Arial" w:hAnsi="Arial" w:cs="Arial"/>
                <w:bCs/>
                <w:sz w:val="20"/>
                <w:szCs w:val="20"/>
              </w:rPr>
            </w:pPr>
          </w:p>
        </w:tc>
      </w:tr>
      <w:tr w:rsidR="0097263B" w:rsidRPr="00CC6F5D" w14:paraId="463FF741" w14:textId="77777777" w:rsidTr="00CB47EF">
        <w:trPr>
          <w:trHeight w:val="340"/>
        </w:trPr>
        <w:tc>
          <w:tcPr>
            <w:tcW w:w="10206" w:type="dxa"/>
            <w:gridSpan w:val="3"/>
            <w:tcBorders>
              <w:top w:val="single" w:sz="18" w:space="0" w:color="auto"/>
              <w:bottom w:val="single" w:sz="18" w:space="0" w:color="auto"/>
            </w:tcBorders>
            <w:shd w:val="clear" w:color="auto" w:fill="B8CCE4" w:themeFill="accent1" w:themeFillTint="66"/>
            <w:vAlign w:val="center"/>
          </w:tcPr>
          <w:p w14:paraId="065A035F" w14:textId="09B2BD18" w:rsidR="0097263B" w:rsidRPr="009337D5" w:rsidRDefault="0097263B" w:rsidP="0097263B">
            <w:pPr>
              <w:spacing w:after="0"/>
              <w:rPr>
                <w:rFonts w:ascii="Arial" w:hAnsi="Arial" w:cs="Arial"/>
                <w:bCs/>
                <w:sz w:val="20"/>
                <w:szCs w:val="20"/>
              </w:rPr>
            </w:pPr>
            <w:r w:rsidRPr="009337D5">
              <w:rPr>
                <w:rFonts w:ascii="Arial" w:hAnsi="Arial" w:cs="Arial"/>
                <w:b/>
                <w:bCs/>
                <w:sz w:val="20"/>
                <w:szCs w:val="20"/>
              </w:rPr>
              <w:t>Assessments</w:t>
            </w:r>
          </w:p>
        </w:tc>
      </w:tr>
      <w:tr w:rsidR="00765FF6" w:rsidRPr="00CC6F5D" w14:paraId="580B1527" w14:textId="77777777" w:rsidTr="00765FF6">
        <w:trPr>
          <w:trHeight w:val="340"/>
        </w:trPr>
        <w:tc>
          <w:tcPr>
            <w:tcW w:w="2693" w:type="dxa"/>
            <w:tcBorders>
              <w:top w:val="single" w:sz="18" w:space="0" w:color="auto"/>
            </w:tcBorders>
            <w:vAlign w:val="center"/>
          </w:tcPr>
          <w:p w14:paraId="0EAA21A3" w14:textId="6D725DAF" w:rsidR="00765FF6" w:rsidRPr="00ED27CE" w:rsidRDefault="00765FF6" w:rsidP="0097263B">
            <w:pPr>
              <w:spacing w:after="0"/>
              <w:ind w:left="22"/>
              <w:rPr>
                <w:rFonts w:ascii="Arial" w:hAnsi="Arial" w:cs="Arial"/>
                <w:sz w:val="20"/>
                <w:szCs w:val="20"/>
              </w:rPr>
            </w:pPr>
            <w:r w:rsidRPr="00ED27CE">
              <w:rPr>
                <w:rFonts w:ascii="Arial" w:hAnsi="Arial" w:cs="Arial"/>
                <w:sz w:val="20"/>
                <w:szCs w:val="20"/>
              </w:rPr>
              <w:t>Organ support</w:t>
            </w:r>
          </w:p>
        </w:tc>
        <w:tc>
          <w:tcPr>
            <w:tcW w:w="3686" w:type="dxa"/>
            <w:tcBorders>
              <w:top w:val="single" w:sz="18" w:space="0" w:color="auto"/>
            </w:tcBorders>
            <w:vAlign w:val="center"/>
          </w:tcPr>
          <w:p w14:paraId="2FD91992" w14:textId="5A3B1528" w:rsidR="00765FF6" w:rsidRPr="00ED27CE" w:rsidRDefault="00765FF6" w:rsidP="00DE52A8">
            <w:pPr>
              <w:spacing w:after="0"/>
              <w:jc w:val="center"/>
              <w:rPr>
                <w:rFonts w:ascii="Arial" w:hAnsi="Arial" w:cs="Arial"/>
                <w:bCs/>
                <w:sz w:val="20"/>
                <w:szCs w:val="20"/>
              </w:rPr>
            </w:pPr>
            <w:r w:rsidRPr="00ED27CE">
              <w:rPr>
                <w:rFonts w:ascii="Arial" w:hAnsi="Arial" w:cs="Arial"/>
                <w:bCs/>
                <w:sz w:val="20"/>
                <w:szCs w:val="20"/>
              </w:rPr>
              <w:t>X</w:t>
            </w:r>
          </w:p>
        </w:tc>
        <w:tc>
          <w:tcPr>
            <w:tcW w:w="3827" w:type="dxa"/>
            <w:tcBorders>
              <w:top w:val="single" w:sz="18" w:space="0" w:color="auto"/>
            </w:tcBorders>
            <w:vAlign w:val="center"/>
          </w:tcPr>
          <w:p w14:paraId="2C800E04" w14:textId="41C36618" w:rsidR="00765FF6" w:rsidRPr="00ED27CE" w:rsidRDefault="00765FF6" w:rsidP="00DE52A8">
            <w:pPr>
              <w:spacing w:after="0"/>
              <w:jc w:val="center"/>
              <w:rPr>
                <w:rFonts w:ascii="Arial" w:hAnsi="Arial" w:cs="Arial"/>
                <w:bCs/>
                <w:sz w:val="20"/>
                <w:szCs w:val="20"/>
              </w:rPr>
            </w:pPr>
            <w:r w:rsidRPr="00ED27CE">
              <w:rPr>
                <w:rFonts w:ascii="Arial" w:hAnsi="Arial" w:cs="Arial"/>
                <w:bCs/>
                <w:sz w:val="20"/>
                <w:szCs w:val="20"/>
              </w:rPr>
              <w:t>X</w:t>
            </w:r>
          </w:p>
        </w:tc>
      </w:tr>
      <w:tr w:rsidR="00765FF6" w:rsidRPr="00CC6F5D" w14:paraId="0B5B1F10" w14:textId="77777777" w:rsidTr="00765FF6">
        <w:trPr>
          <w:trHeight w:val="340"/>
        </w:trPr>
        <w:tc>
          <w:tcPr>
            <w:tcW w:w="2693" w:type="dxa"/>
            <w:vAlign w:val="center"/>
          </w:tcPr>
          <w:p w14:paraId="2C575CA2" w14:textId="77777777" w:rsidR="00765FF6" w:rsidRDefault="00765FF6" w:rsidP="0097263B">
            <w:pPr>
              <w:spacing w:after="0"/>
              <w:ind w:left="22"/>
              <w:rPr>
                <w:rFonts w:ascii="Arial" w:hAnsi="Arial" w:cs="Arial"/>
                <w:sz w:val="20"/>
                <w:szCs w:val="20"/>
              </w:rPr>
            </w:pPr>
            <w:r>
              <w:rPr>
                <w:rFonts w:ascii="Arial" w:hAnsi="Arial" w:cs="Arial"/>
                <w:sz w:val="20"/>
                <w:szCs w:val="20"/>
              </w:rPr>
              <w:t xml:space="preserve">Biomarkers </w:t>
            </w:r>
          </w:p>
          <w:p w14:paraId="4322A11F" w14:textId="0EC3D9EC" w:rsidR="00765FF6" w:rsidRPr="00ED27CE" w:rsidRDefault="00765FF6" w:rsidP="0097263B">
            <w:pPr>
              <w:spacing w:after="0"/>
              <w:ind w:left="22"/>
              <w:rPr>
                <w:rFonts w:ascii="Arial" w:hAnsi="Arial" w:cs="Arial"/>
                <w:sz w:val="20"/>
                <w:szCs w:val="20"/>
              </w:rPr>
            </w:pPr>
            <w:r>
              <w:rPr>
                <w:rFonts w:ascii="Arial" w:hAnsi="Arial" w:cs="Arial"/>
                <w:sz w:val="20"/>
                <w:szCs w:val="20"/>
              </w:rPr>
              <w:t>(inflammatory markers)</w:t>
            </w:r>
          </w:p>
        </w:tc>
        <w:tc>
          <w:tcPr>
            <w:tcW w:w="3686" w:type="dxa"/>
            <w:vAlign w:val="center"/>
          </w:tcPr>
          <w:p w14:paraId="228BF429" w14:textId="144F312D" w:rsidR="00765FF6" w:rsidRPr="00ED27CE" w:rsidRDefault="00765FF6" w:rsidP="00DE52A8">
            <w:pPr>
              <w:spacing w:after="0"/>
              <w:jc w:val="center"/>
              <w:rPr>
                <w:rFonts w:ascii="Arial" w:hAnsi="Arial" w:cs="Arial"/>
                <w:bCs/>
                <w:sz w:val="20"/>
                <w:szCs w:val="20"/>
              </w:rPr>
            </w:pPr>
            <w:r>
              <w:rPr>
                <w:rFonts w:ascii="Arial" w:hAnsi="Arial" w:cs="Arial"/>
                <w:bCs/>
                <w:sz w:val="20"/>
                <w:szCs w:val="20"/>
              </w:rPr>
              <w:t>X</w:t>
            </w:r>
          </w:p>
        </w:tc>
        <w:tc>
          <w:tcPr>
            <w:tcW w:w="3827" w:type="dxa"/>
            <w:vAlign w:val="center"/>
          </w:tcPr>
          <w:p w14:paraId="0DB226E3" w14:textId="6446A950" w:rsidR="00765FF6" w:rsidRPr="00ED27CE" w:rsidRDefault="00765FF6" w:rsidP="00DE52A8">
            <w:pPr>
              <w:spacing w:after="0"/>
              <w:jc w:val="center"/>
              <w:rPr>
                <w:rFonts w:ascii="Arial" w:hAnsi="Arial" w:cs="Arial"/>
                <w:bCs/>
                <w:sz w:val="20"/>
                <w:szCs w:val="20"/>
              </w:rPr>
            </w:pPr>
          </w:p>
        </w:tc>
      </w:tr>
      <w:tr w:rsidR="00765FF6" w:rsidRPr="00CC6F5D" w14:paraId="5C88E02F" w14:textId="77777777" w:rsidTr="00765FF6">
        <w:trPr>
          <w:trHeight w:val="340"/>
        </w:trPr>
        <w:tc>
          <w:tcPr>
            <w:tcW w:w="2693" w:type="dxa"/>
            <w:vAlign w:val="center"/>
          </w:tcPr>
          <w:p w14:paraId="1EB4C931" w14:textId="55B43137" w:rsidR="00765FF6" w:rsidRPr="00ED27CE" w:rsidRDefault="00765FF6" w:rsidP="0097263B">
            <w:pPr>
              <w:spacing w:after="0"/>
              <w:ind w:left="22"/>
              <w:rPr>
                <w:rFonts w:ascii="Arial" w:hAnsi="Arial" w:cs="Arial"/>
                <w:sz w:val="20"/>
                <w:szCs w:val="20"/>
              </w:rPr>
            </w:pPr>
            <w:r w:rsidRPr="00ED27CE">
              <w:rPr>
                <w:rFonts w:ascii="Arial" w:hAnsi="Arial" w:cs="Arial"/>
                <w:sz w:val="20"/>
                <w:szCs w:val="20"/>
              </w:rPr>
              <w:t>Survival status</w:t>
            </w:r>
          </w:p>
        </w:tc>
        <w:tc>
          <w:tcPr>
            <w:tcW w:w="3686" w:type="dxa"/>
            <w:vAlign w:val="center"/>
          </w:tcPr>
          <w:p w14:paraId="18970FFB" w14:textId="002740C9" w:rsidR="00765FF6" w:rsidRPr="00ED27CE" w:rsidRDefault="00765FF6" w:rsidP="00DE52A8">
            <w:pPr>
              <w:spacing w:after="0"/>
              <w:jc w:val="center"/>
              <w:rPr>
                <w:rFonts w:ascii="Arial" w:hAnsi="Arial" w:cs="Arial"/>
                <w:bCs/>
                <w:sz w:val="20"/>
                <w:szCs w:val="20"/>
              </w:rPr>
            </w:pPr>
          </w:p>
        </w:tc>
        <w:tc>
          <w:tcPr>
            <w:tcW w:w="3827" w:type="dxa"/>
            <w:vAlign w:val="center"/>
          </w:tcPr>
          <w:p w14:paraId="751C68DE" w14:textId="60C7EC83" w:rsidR="00765FF6" w:rsidRPr="00ED27CE" w:rsidRDefault="00765FF6" w:rsidP="00DE52A8">
            <w:pPr>
              <w:spacing w:after="0"/>
              <w:jc w:val="center"/>
              <w:rPr>
                <w:rFonts w:ascii="Arial" w:hAnsi="Arial" w:cs="Arial"/>
                <w:bCs/>
                <w:sz w:val="20"/>
                <w:szCs w:val="20"/>
              </w:rPr>
            </w:pPr>
            <w:r w:rsidRPr="00ED27CE">
              <w:rPr>
                <w:rFonts w:ascii="Arial" w:hAnsi="Arial" w:cs="Arial"/>
                <w:bCs/>
                <w:sz w:val="20"/>
                <w:szCs w:val="20"/>
              </w:rPr>
              <w:t>X</w:t>
            </w:r>
          </w:p>
        </w:tc>
      </w:tr>
    </w:tbl>
    <w:p w14:paraId="40BCBF02" w14:textId="77777777" w:rsidR="000A77F5" w:rsidRDefault="00D00EB1" w:rsidP="00CB47EF">
      <w:pPr>
        <w:spacing w:before="240"/>
        <w:rPr>
          <w:rFonts w:cstheme="minorHAnsi"/>
          <w:sz w:val="20"/>
          <w:szCs w:val="20"/>
        </w:rPr>
      </w:pPr>
      <w:r w:rsidRPr="00002837">
        <w:rPr>
          <w:rFonts w:cstheme="minorHAnsi"/>
          <w:b/>
          <w:bCs/>
          <w:sz w:val="20"/>
          <w:szCs w:val="20"/>
        </w:rPr>
        <w:t xml:space="preserve">Table </w:t>
      </w:r>
      <w:r w:rsidR="00F0187C" w:rsidRPr="00002837">
        <w:rPr>
          <w:rFonts w:cstheme="minorHAnsi"/>
          <w:b/>
          <w:bCs/>
          <w:sz w:val="20"/>
          <w:szCs w:val="20"/>
        </w:rPr>
        <w:t>1</w:t>
      </w:r>
      <w:r w:rsidRPr="00002837">
        <w:rPr>
          <w:rFonts w:cstheme="minorHAnsi"/>
          <w:b/>
          <w:bCs/>
          <w:sz w:val="20"/>
          <w:szCs w:val="20"/>
        </w:rPr>
        <w:t>.</w:t>
      </w:r>
      <w:r w:rsidRPr="00002837">
        <w:rPr>
          <w:rFonts w:cstheme="minorHAnsi"/>
          <w:sz w:val="20"/>
          <w:szCs w:val="20"/>
        </w:rPr>
        <w:t xml:space="preserve"> Schedule of study procedures for the TDM-TIME study.</w:t>
      </w:r>
      <w:r w:rsidR="000A77F5">
        <w:rPr>
          <w:rFonts w:cstheme="minorHAnsi"/>
          <w:sz w:val="20"/>
          <w:szCs w:val="20"/>
        </w:rPr>
        <w:t xml:space="preserve"> </w:t>
      </w:r>
    </w:p>
    <w:p w14:paraId="033E4622" w14:textId="58514479" w:rsidR="00A540C5" w:rsidRDefault="000A77F5" w:rsidP="00CB47EF">
      <w:pPr>
        <w:spacing w:before="240"/>
        <w:rPr>
          <w:rFonts w:cstheme="minorHAnsi"/>
          <w:sz w:val="20"/>
          <w:szCs w:val="20"/>
        </w:rPr>
      </w:pPr>
      <w:r w:rsidRPr="000A77F5">
        <w:rPr>
          <w:rFonts w:cstheme="minorHAnsi"/>
          <w:sz w:val="20"/>
          <w:szCs w:val="20"/>
          <w:vertAlign w:val="superscript"/>
        </w:rPr>
        <w:t>a</w:t>
      </w:r>
      <w:r>
        <w:rPr>
          <w:rFonts w:cstheme="minorHAnsi"/>
          <w:sz w:val="20"/>
          <w:szCs w:val="20"/>
        </w:rPr>
        <w:t>Blood samples will be collected on Day 1 over the space of 6-8 hours following the earliest dose of antimicrobial after enrolment.</w:t>
      </w:r>
    </w:p>
    <w:p w14:paraId="112B383B" w14:textId="2AC6B25A" w:rsidR="00A540C5" w:rsidRPr="00EC0CAB" w:rsidRDefault="00A540C5" w:rsidP="00CB47EF">
      <w:pPr>
        <w:spacing w:before="240"/>
        <w:rPr>
          <w:rFonts w:cstheme="minorHAnsi"/>
        </w:rPr>
      </w:pPr>
      <w:r w:rsidRPr="00EC0CAB">
        <w:rPr>
          <w:rFonts w:cstheme="minorHAnsi"/>
          <w:b/>
          <w:bCs/>
        </w:rPr>
        <w:lastRenderedPageBreak/>
        <w:t>Medical History:</w:t>
      </w:r>
      <w:r w:rsidRPr="00EC0CAB">
        <w:rPr>
          <w:rFonts w:cstheme="minorHAnsi"/>
        </w:rPr>
        <w:t xml:space="preserve"> </w:t>
      </w:r>
      <w:r w:rsidR="00C2618D">
        <w:rPr>
          <w:rFonts w:cstheme="minorHAnsi"/>
        </w:rPr>
        <w:t>R</w:t>
      </w:r>
      <w:r w:rsidRPr="00EC0CAB">
        <w:rPr>
          <w:rFonts w:cstheme="minorHAnsi"/>
        </w:rPr>
        <w:t>eason for admission to ICU, symptoms, past medical history, indication for antimicrobial treatment will be recorded in a standardised format with free text available for notes.</w:t>
      </w:r>
      <w:r w:rsidR="00A543B6">
        <w:rPr>
          <w:rFonts w:cstheme="minorHAnsi"/>
        </w:rPr>
        <w:t xml:space="preserve"> Height and weight will be measured.</w:t>
      </w:r>
    </w:p>
    <w:p w14:paraId="684AAE9B" w14:textId="0C3A1D27" w:rsidR="00A540C5" w:rsidRPr="00992F4B" w:rsidRDefault="00A540C5" w:rsidP="00CB47EF">
      <w:pPr>
        <w:spacing w:before="240"/>
        <w:rPr>
          <w:rFonts w:cstheme="minorHAnsi"/>
          <w:b/>
          <w:bCs/>
        </w:rPr>
      </w:pPr>
      <w:r w:rsidRPr="00EC0CAB">
        <w:rPr>
          <w:rFonts w:cstheme="minorHAnsi"/>
          <w:b/>
          <w:bCs/>
        </w:rPr>
        <w:t xml:space="preserve">Vital signs &amp; physiology: </w:t>
      </w:r>
      <w:r w:rsidRPr="00EC0CAB">
        <w:rPr>
          <w:rFonts w:cstheme="minorHAnsi"/>
        </w:rPr>
        <w:t xml:space="preserve">Vital signs including body temperature, heart rate, invasive blood </w:t>
      </w:r>
      <w:r w:rsidR="00992F4B">
        <w:rPr>
          <w:rFonts w:cstheme="minorHAnsi"/>
        </w:rPr>
        <w:t>pressure</w:t>
      </w:r>
      <w:r w:rsidRPr="00EC0CAB">
        <w:rPr>
          <w:rFonts w:cstheme="minorHAnsi"/>
        </w:rPr>
        <w:t xml:space="preserve">, respiratory rate, and oxygen saturation will be captured. Data (including measurements and biomarkers) for the following </w:t>
      </w:r>
      <w:r w:rsidR="00EC0CAB" w:rsidRPr="00EC0CAB">
        <w:rPr>
          <w:rFonts w:cstheme="minorHAnsi"/>
        </w:rPr>
        <w:t xml:space="preserve">illness severity </w:t>
      </w:r>
      <w:r w:rsidRPr="00EC0CAB">
        <w:rPr>
          <w:rFonts w:cstheme="minorHAnsi"/>
        </w:rPr>
        <w:t>scores will be captured: APACHE II, SAPS, SOFA.</w:t>
      </w:r>
      <w:r w:rsidR="006438F9">
        <w:rPr>
          <w:rFonts w:cstheme="minorHAnsi"/>
        </w:rPr>
        <w:t xml:space="preserve"> Tissue moisture will be assessed non-invasively using the Delfin MoistureMeterD on with two independent measurements on both forearms.</w:t>
      </w:r>
    </w:p>
    <w:p w14:paraId="3A31D04F" w14:textId="49B7A803" w:rsidR="00A540C5" w:rsidRPr="00EC0CAB" w:rsidRDefault="00A540C5" w:rsidP="00CB47EF">
      <w:pPr>
        <w:spacing w:before="240"/>
        <w:rPr>
          <w:rFonts w:cstheme="minorHAnsi"/>
        </w:rPr>
      </w:pPr>
      <w:r w:rsidRPr="00EC0CAB">
        <w:rPr>
          <w:rFonts w:cstheme="minorHAnsi"/>
          <w:b/>
          <w:bCs/>
        </w:rPr>
        <w:t>Organ support:</w:t>
      </w:r>
      <w:r w:rsidRPr="00EC0CAB">
        <w:rPr>
          <w:rFonts w:cstheme="minorHAnsi"/>
        </w:rPr>
        <w:t xml:space="preserve"> Organ support will be documented, including cardiovascular support (vasopressors, extracorporeal membrane oxygenation), respiratory support (mechanical ventilation with PEEP and FiO2, non-invasive ventilation with PEEP and FiO2) and renal support (need for renal replacement therapy).</w:t>
      </w:r>
    </w:p>
    <w:p w14:paraId="51169328" w14:textId="220DE205" w:rsidR="00A540C5" w:rsidRPr="00EC0CAB" w:rsidRDefault="00A540C5" w:rsidP="00CB47EF">
      <w:pPr>
        <w:spacing w:before="240"/>
        <w:rPr>
          <w:rFonts w:cstheme="minorHAnsi"/>
        </w:rPr>
      </w:pPr>
      <w:r w:rsidRPr="00EC0CAB">
        <w:rPr>
          <w:rFonts w:cstheme="minorHAnsi"/>
          <w:b/>
          <w:bCs/>
        </w:rPr>
        <w:t>Biomarkers:</w:t>
      </w:r>
      <w:r w:rsidRPr="00EC0CAB">
        <w:rPr>
          <w:rFonts w:cstheme="minorHAnsi"/>
        </w:rPr>
        <w:t xml:space="preserve"> Alongside biomarkers required for organ failure scores above, </w:t>
      </w:r>
      <w:r w:rsidR="007252E0">
        <w:rPr>
          <w:rFonts w:cstheme="minorHAnsi"/>
        </w:rPr>
        <w:t xml:space="preserve">inflammatory biomarkers, such as </w:t>
      </w:r>
      <w:r w:rsidRPr="00EC0CAB">
        <w:rPr>
          <w:rFonts w:cstheme="minorHAnsi"/>
        </w:rPr>
        <w:t>C-reactive protein, procalcitonin and neutrophil count will be obtained from routinely collected blood samples.</w:t>
      </w:r>
    </w:p>
    <w:p w14:paraId="539EB3E3" w14:textId="427BFA93" w:rsidR="00786DEC" w:rsidRPr="0077039E" w:rsidRDefault="00131CD8" w:rsidP="00CB47EF">
      <w:pPr>
        <w:pStyle w:val="Heading2"/>
        <w:rPr>
          <w:u w:val="single"/>
        </w:rPr>
      </w:pPr>
      <w:bookmarkStart w:id="29" w:name="_4.5__Samples"/>
      <w:bookmarkEnd w:id="29"/>
      <w:r>
        <w:t>4.</w:t>
      </w:r>
      <w:r w:rsidR="00E174E8">
        <w:t>5</w:t>
      </w:r>
      <w:r w:rsidR="00CB47EF">
        <w:t xml:space="preserve"> </w:t>
      </w:r>
      <w:r w:rsidR="00CB47EF">
        <w:tab/>
      </w:r>
      <w:r w:rsidR="00786DEC" w:rsidRPr="0077039E">
        <w:t>Samples</w:t>
      </w:r>
    </w:p>
    <w:p w14:paraId="01AD8CD7" w14:textId="6C08705A" w:rsidR="00C00602" w:rsidRDefault="008B43DE" w:rsidP="00CB47EF">
      <w:pPr>
        <w:autoSpaceDE w:val="0"/>
        <w:autoSpaceDN w:val="0"/>
        <w:adjustRightInd w:val="0"/>
        <w:rPr>
          <w:rFonts w:cstheme="minorHAnsi"/>
        </w:rPr>
      </w:pPr>
      <w:r w:rsidRPr="00742310">
        <w:rPr>
          <w:rFonts w:cstheme="minorHAnsi"/>
        </w:rPr>
        <w:t>Blood samples for plasma will be taken at baseline</w:t>
      </w:r>
      <w:r>
        <w:rPr>
          <w:rFonts w:cstheme="minorHAnsi"/>
        </w:rPr>
        <w:t>, followed by</w:t>
      </w:r>
      <w:r w:rsidR="00C00602">
        <w:rPr>
          <w:rFonts w:cstheme="minorHAnsi"/>
        </w:rPr>
        <w:t xml:space="preserve"> up to four more blood samples taken within the anti</w:t>
      </w:r>
      <w:r w:rsidR="00683CB2">
        <w:rPr>
          <w:rFonts w:cstheme="minorHAnsi"/>
        </w:rPr>
        <w:t>microbial</w:t>
      </w:r>
      <w:r w:rsidR="00C00602">
        <w:rPr>
          <w:rFonts w:cstheme="minorHAnsi"/>
        </w:rPr>
        <w:t xml:space="preserve"> dose </w:t>
      </w:r>
      <w:r w:rsidR="00683CB2">
        <w:rPr>
          <w:rFonts w:cstheme="minorHAnsi"/>
        </w:rPr>
        <w:t>interval (6 hours for piperacillin/tazobactam, 8 hours for meropenem)</w:t>
      </w:r>
      <w:r w:rsidR="00C00602">
        <w:rPr>
          <w:rFonts w:cstheme="minorHAnsi"/>
        </w:rPr>
        <w:t xml:space="preserve"> in accordance with the sampling </w:t>
      </w:r>
      <w:r w:rsidR="00E359C2">
        <w:rPr>
          <w:rFonts w:cstheme="minorHAnsi"/>
        </w:rPr>
        <w:t>instructions</w:t>
      </w:r>
      <w:r w:rsidR="00C00602">
        <w:rPr>
          <w:rFonts w:cstheme="minorHAnsi"/>
        </w:rPr>
        <w:t xml:space="preserve">. A maximum of </w:t>
      </w:r>
      <w:r w:rsidR="00E03E6E">
        <w:rPr>
          <w:rFonts w:cstheme="minorHAnsi"/>
        </w:rPr>
        <w:t>3</w:t>
      </w:r>
      <w:r w:rsidR="00C00602">
        <w:rPr>
          <w:rFonts w:cstheme="minorHAnsi"/>
        </w:rPr>
        <w:t>0 ml, or roughly</w:t>
      </w:r>
      <w:r w:rsidR="00683CB2">
        <w:rPr>
          <w:rFonts w:cstheme="minorHAnsi"/>
        </w:rPr>
        <w:t xml:space="preserve"> 2 tablespoons</w:t>
      </w:r>
      <w:r w:rsidR="00C00602">
        <w:rPr>
          <w:rFonts w:cstheme="minorHAnsi"/>
        </w:rPr>
        <w:t xml:space="preserve">, of whole blood will be taken per participant as part of the blood draw. All samples will be drawn from an arterial catheter or central venous catheter </w:t>
      </w:r>
      <w:r w:rsidR="00683CB2">
        <w:rPr>
          <w:rFonts w:cstheme="minorHAnsi"/>
        </w:rPr>
        <w:t xml:space="preserve">already </w:t>
      </w:r>
      <w:r w:rsidR="00C00602">
        <w:rPr>
          <w:rFonts w:cstheme="minorHAnsi"/>
        </w:rPr>
        <w:t xml:space="preserve">inserted for clinical purposes, by suitably trained bedside or research staff. All samples will be confidentially </w:t>
      </w:r>
      <w:r w:rsidR="00C93371">
        <w:rPr>
          <w:rFonts w:cstheme="minorHAnsi"/>
        </w:rPr>
        <w:t>pseudonymised</w:t>
      </w:r>
      <w:r w:rsidR="00C00602">
        <w:rPr>
          <w:rFonts w:cstheme="minorHAnsi"/>
        </w:rPr>
        <w:t xml:space="preserve"> using the participants unique study number. The baseline samples will be stored in appropriate conditions in freezers at our site at -80</w:t>
      </w:r>
      <w:r w:rsidR="00C00602" w:rsidRPr="00C00602">
        <w:rPr>
          <w:rFonts w:cstheme="minorHAnsi"/>
        </w:rPr>
        <w:t>°</w:t>
      </w:r>
      <w:r w:rsidR="00C00602">
        <w:rPr>
          <w:rFonts w:cstheme="minorHAnsi"/>
        </w:rPr>
        <w:t xml:space="preserve">C, before they are batched and analysed at the end of the study. </w:t>
      </w:r>
    </w:p>
    <w:p w14:paraId="3F69A955" w14:textId="30BD31E0" w:rsidR="008B43DE" w:rsidRDefault="00C00602" w:rsidP="00CB47EF">
      <w:pPr>
        <w:autoSpaceDE w:val="0"/>
        <w:autoSpaceDN w:val="0"/>
        <w:adjustRightInd w:val="0"/>
        <w:rPr>
          <w:rFonts w:cstheme="minorHAnsi"/>
        </w:rPr>
      </w:pPr>
      <w:r>
        <w:rPr>
          <w:rFonts w:cstheme="minorHAnsi"/>
        </w:rPr>
        <w:t xml:space="preserve">The </w:t>
      </w:r>
      <w:r w:rsidR="00FB6CD1">
        <w:rPr>
          <w:rFonts w:cstheme="minorHAnsi"/>
        </w:rPr>
        <w:t xml:space="preserve">up to four </w:t>
      </w:r>
      <w:r>
        <w:rPr>
          <w:rFonts w:cstheme="minorHAnsi"/>
        </w:rPr>
        <w:t xml:space="preserve">post-enrolment dosing samples will be immediately transported </w:t>
      </w:r>
      <w:r w:rsidR="00FB6CD1">
        <w:rPr>
          <w:rFonts w:cstheme="minorHAnsi"/>
        </w:rPr>
        <w:t xml:space="preserve">from either the Acute Intensive Care Unit or the Cardiothoracic Critical Care Unit at Wythenshawe Hospital, Manchester University NHS Foundation Trust, </w:t>
      </w:r>
      <w:r>
        <w:rPr>
          <w:rFonts w:cstheme="minorHAnsi"/>
        </w:rPr>
        <w:t xml:space="preserve">to </w:t>
      </w:r>
      <w:r w:rsidR="00560F79">
        <w:rPr>
          <w:rFonts w:cstheme="minorHAnsi"/>
        </w:rPr>
        <w:t xml:space="preserve">either the NIHR </w:t>
      </w:r>
      <w:r w:rsidR="00560F79" w:rsidRPr="00560F79">
        <w:rPr>
          <w:rFonts w:cstheme="minorHAnsi"/>
        </w:rPr>
        <w:t>Manchester Clinical Research Facility</w:t>
      </w:r>
      <w:r w:rsidR="00587069">
        <w:rPr>
          <w:rFonts w:cstheme="minorHAnsi"/>
        </w:rPr>
        <w:t xml:space="preserve"> (</w:t>
      </w:r>
      <w:r w:rsidR="00560F79" w:rsidRPr="00560F79">
        <w:rPr>
          <w:rFonts w:cstheme="minorHAnsi"/>
        </w:rPr>
        <w:t>Wythenshawe Hospital</w:t>
      </w:r>
      <w:r w:rsidR="00587069">
        <w:rPr>
          <w:rFonts w:cstheme="minorHAnsi"/>
        </w:rPr>
        <w:t>, Manchester University NHS Foundation Trust)</w:t>
      </w:r>
      <w:r w:rsidR="00560F79">
        <w:rPr>
          <w:rFonts w:cstheme="minorHAnsi"/>
        </w:rPr>
        <w:t xml:space="preserve"> or the </w:t>
      </w:r>
      <w:r w:rsidR="00BA2B57" w:rsidRPr="00BA2B57">
        <w:rPr>
          <w:rFonts w:cstheme="minorHAnsi"/>
        </w:rPr>
        <w:t xml:space="preserve">NIHR Centre for Precision Approaches to Combatting Antimicrobial Resistance </w:t>
      </w:r>
      <w:r w:rsidR="00BA2B57">
        <w:rPr>
          <w:rFonts w:cstheme="minorHAnsi"/>
        </w:rPr>
        <w:t xml:space="preserve">Laboratory </w:t>
      </w:r>
      <w:r w:rsidR="00D2478B">
        <w:rPr>
          <w:rFonts w:cstheme="minorHAnsi"/>
        </w:rPr>
        <w:t>(</w:t>
      </w:r>
      <w:r w:rsidR="00BA2B57">
        <w:rPr>
          <w:rFonts w:cstheme="minorHAnsi"/>
        </w:rPr>
        <w:t xml:space="preserve">Wythenshawe Hospital, </w:t>
      </w:r>
      <w:r w:rsidR="00D2478B">
        <w:rPr>
          <w:rFonts w:cstheme="minorHAnsi"/>
        </w:rPr>
        <w:t>Manchester University NHS Foundation Trust)</w:t>
      </w:r>
      <w:r>
        <w:rPr>
          <w:rFonts w:cstheme="minorHAnsi"/>
        </w:rPr>
        <w:t xml:space="preserve"> where they will be processed </w:t>
      </w:r>
      <w:r w:rsidR="00560F79">
        <w:rPr>
          <w:rFonts w:cstheme="minorHAnsi"/>
        </w:rPr>
        <w:t xml:space="preserve">according to the local laboratory manual </w:t>
      </w:r>
      <w:r>
        <w:rPr>
          <w:rFonts w:cstheme="minorHAnsi"/>
        </w:rPr>
        <w:t xml:space="preserve">using a previously validated LC-MS/MS assay and technique with timings </w:t>
      </w:r>
      <w:r w:rsidR="00D2478B">
        <w:rPr>
          <w:rFonts w:cstheme="minorHAnsi"/>
        </w:rPr>
        <w:t xml:space="preserve">and concentrations </w:t>
      </w:r>
      <w:r>
        <w:rPr>
          <w:rFonts w:cstheme="minorHAnsi"/>
        </w:rPr>
        <w:t xml:space="preserve">noted as part of the primary outcome assessment. </w:t>
      </w:r>
      <w:r w:rsidR="00FB6CD1" w:rsidRPr="00FB6CD1">
        <w:rPr>
          <w:rFonts w:cstheme="minorHAnsi"/>
        </w:rPr>
        <w:t xml:space="preserve">Once </w:t>
      </w:r>
      <w:r w:rsidR="00FB6CD1">
        <w:rPr>
          <w:rFonts w:cstheme="minorHAnsi"/>
        </w:rPr>
        <w:t xml:space="preserve">these </w:t>
      </w:r>
      <w:r w:rsidR="00FB6CD1" w:rsidRPr="00FB6CD1">
        <w:rPr>
          <w:rFonts w:cstheme="minorHAnsi"/>
        </w:rPr>
        <w:t>samples have been analysed, they will be destroyed according to established, legally compliant methods for the disposal of human samples.</w:t>
      </w:r>
    </w:p>
    <w:p w14:paraId="643040B8" w14:textId="6A4DBADE" w:rsidR="00786DEC" w:rsidRDefault="00131CD8" w:rsidP="00CB47EF">
      <w:pPr>
        <w:pStyle w:val="Heading2"/>
      </w:pPr>
      <w:bookmarkStart w:id="30" w:name="_4.6_Follow-up_Visits"/>
      <w:bookmarkEnd w:id="30"/>
      <w:r>
        <w:t>4.</w:t>
      </w:r>
      <w:r w:rsidR="00E174E8">
        <w:t>6</w:t>
      </w:r>
      <w:r w:rsidR="00191E7C">
        <w:tab/>
      </w:r>
      <w:r w:rsidR="00FF6FA0">
        <w:t>Follow-up Visits and Procedures</w:t>
      </w:r>
    </w:p>
    <w:p w14:paraId="47535A68" w14:textId="21D23C17" w:rsidR="00362152" w:rsidRPr="00FF6FA0" w:rsidRDefault="00FF6FA0" w:rsidP="00CB47EF">
      <w:pPr>
        <w:rPr>
          <w:rFonts w:cstheme="minorHAnsi"/>
        </w:rPr>
      </w:pPr>
      <w:r w:rsidRPr="00742310">
        <w:rPr>
          <w:rFonts w:cstheme="minorHAnsi"/>
        </w:rPr>
        <w:t>Pa</w:t>
      </w:r>
      <w:r w:rsidR="00D00EB1">
        <w:rPr>
          <w:rFonts w:cstheme="minorHAnsi"/>
        </w:rPr>
        <w:t>rticipants</w:t>
      </w:r>
      <w:r w:rsidRPr="00742310">
        <w:rPr>
          <w:rFonts w:cstheme="minorHAnsi"/>
        </w:rPr>
        <w:t xml:space="preserve"> will be followed up </w:t>
      </w:r>
      <w:r>
        <w:rPr>
          <w:rFonts w:cstheme="minorHAnsi"/>
        </w:rPr>
        <w:t>28</w:t>
      </w:r>
      <w:r w:rsidR="00BA2B57">
        <w:rPr>
          <w:rFonts w:cstheme="minorHAnsi"/>
        </w:rPr>
        <w:t xml:space="preserve"> days</w:t>
      </w:r>
      <w:r>
        <w:rPr>
          <w:rFonts w:cstheme="minorHAnsi"/>
        </w:rPr>
        <w:t xml:space="preserve"> after enrolment to collect data on organ support and survival status.</w:t>
      </w:r>
      <w:r w:rsidR="00362152">
        <w:rPr>
          <w:rFonts w:cstheme="minorHAnsi"/>
        </w:rPr>
        <w:t xml:space="preserve"> These data </w:t>
      </w:r>
      <w:r w:rsidR="00D00EB1">
        <w:rPr>
          <w:rFonts w:cstheme="minorHAnsi"/>
        </w:rPr>
        <w:t xml:space="preserve">will be obtained from the EPR </w:t>
      </w:r>
      <w:r w:rsidR="00C33ED6">
        <w:rPr>
          <w:rFonts w:cstheme="minorHAnsi"/>
        </w:rPr>
        <w:t>retrospectively and censored at 28 days</w:t>
      </w:r>
      <w:r w:rsidR="00D00EB1">
        <w:rPr>
          <w:rFonts w:cstheme="minorHAnsi"/>
        </w:rPr>
        <w:t>.</w:t>
      </w:r>
    </w:p>
    <w:p w14:paraId="04ADB626" w14:textId="7819DE9D" w:rsidR="00FF6FA0" w:rsidRPr="00FF6FA0" w:rsidRDefault="00FF6FA0" w:rsidP="00CB47EF">
      <w:pPr>
        <w:pStyle w:val="Heading2"/>
      </w:pPr>
      <w:bookmarkStart w:id="31" w:name="_4.7_Device_in"/>
      <w:bookmarkEnd w:id="31"/>
      <w:r>
        <w:t>4.</w:t>
      </w:r>
      <w:r w:rsidR="00E174E8">
        <w:t>7</w:t>
      </w:r>
      <w:r>
        <w:tab/>
      </w:r>
      <w:r w:rsidRPr="0077039E">
        <w:t>Device in Use</w:t>
      </w:r>
    </w:p>
    <w:p w14:paraId="76378C8C" w14:textId="1823A81C" w:rsidR="002C254D" w:rsidRDefault="00BE576F" w:rsidP="00CB47EF">
      <w:pPr>
        <w:autoSpaceDE w:val="0"/>
        <w:autoSpaceDN w:val="0"/>
        <w:adjustRightInd w:val="0"/>
        <w:rPr>
          <w:rFonts w:ascii="Arial" w:hAnsi="Arial" w:cs="Arial"/>
        </w:rPr>
      </w:pPr>
      <w:r w:rsidRPr="00BE576F">
        <w:rPr>
          <w:rFonts w:ascii="Arial" w:hAnsi="Arial" w:cs="Arial"/>
        </w:rPr>
        <w:t>Non-invasive measurements of skin moisture will be obtained using the Delfin MoistureMeterD (MMD) Compact</w:t>
      </w:r>
      <w:r w:rsidR="004245BD">
        <w:rPr>
          <w:rFonts w:ascii="Arial" w:hAnsi="Arial" w:cs="Arial"/>
        </w:rPr>
        <w:t xml:space="preserve"> (</w:t>
      </w:r>
      <w:r w:rsidR="004245BD" w:rsidRPr="004245BD">
        <w:rPr>
          <w:rFonts w:ascii="Arial" w:hAnsi="Arial" w:cs="Arial"/>
        </w:rPr>
        <w:t>Delfin Technologies UK Ltd</w:t>
      </w:r>
      <w:r w:rsidR="004245BD">
        <w:rPr>
          <w:rFonts w:ascii="Arial" w:hAnsi="Arial" w:cs="Arial"/>
        </w:rPr>
        <w:t>,</w:t>
      </w:r>
      <w:r w:rsidR="004245BD" w:rsidRPr="004245BD">
        <w:rPr>
          <w:rFonts w:ascii="Arial" w:hAnsi="Arial" w:cs="Arial"/>
        </w:rPr>
        <w:t xml:space="preserve"> 2 Boxhill Station House</w:t>
      </w:r>
      <w:r w:rsidR="004245BD">
        <w:rPr>
          <w:rFonts w:ascii="Arial" w:hAnsi="Arial" w:cs="Arial"/>
        </w:rPr>
        <w:t>,</w:t>
      </w:r>
      <w:r w:rsidR="004245BD" w:rsidRPr="004245BD">
        <w:rPr>
          <w:rFonts w:ascii="Arial" w:hAnsi="Arial" w:cs="Arial"/>
        </w:rPr>
        <w:t xml:space="preserve"> Westhumble Street</w:t>
      </w:r>
      <w:r w:rsidR="004245BD">
        <w:rPr>
          <w:rFonts w:ascii="Arial" w:hAnsi="Arial" w:cs="Arial"/>
        </w:rPr>
        <w:t>,</w:t>
      </w:r>
      <w:r w:rsidR="004245BD" w:rsidRPr="004245BD">
        <w:rPr>
          <w:rFonts w:ascii="Arial" w:hAnsi="Arial" w:cs="Arial"/>
        </w:rPr>
        <w:t xml:space="preserve"> Westhumble</w:t>
      </w:r>
      <w:r w:rsidR="004245BD">
        <w:rPr>
          <w:rFonts w:ascii="Arial" w:hAnsi="Arial" w:cs="Arial"/>
        </w:rPr>
        <w:t>,</w:t>
      </w:r>
      <w:r w:rsidR="004245BD" w:rsidRPr="004245BD">
        <w:rPr>
          <w:rFonts w:ascii="Arial" w:hAnsi="Arial" w:cs="Arial"/>
        </w:rPr>
        <w:t xml:space="preserve"> Surrey</w:t>
      </w:r>
      <w:r w:rsidR="004245BD">
        <w:rPr>
          <w:rFonts w:ascii="Arial" w:hAnsi="Arial" w:cs="Arial"/>
        </w:rPr>
        <w:t>,</w:t>
      </w:r>
      <w:r w:rsidR="004245BD" w:rsidRPr="004245BD">
        <w:rPr>
          <w:rFonts w:ascii="Arial" w:hAnsi="Arial" w:cs="Arial"/>
        </w:rPr>
        <w:t xml:space="preserve"> RH5 6BT</w:t>
      </w:r>
      <w:r w:rsidR="004245BD">
        <w:rPr>
          <w:rFonts w:ascii="Arial" w:hAnsi="Arial" w:cs="Arial"/>
        </w:rPr>
        <w:t>,</w:t>
      </w:r>
      <w:r w:rsidR="004245BD" w:rsidRPr="004245BD">
        <w:rPr>
          <w:rFonts w:ascii="Arial" w:hAnsi="Arial" w:cs="Arial"/>
        </w:rPr>
        <w:t xml:space="preserve"> United Kingdom</w:t>
      </w:r>
      <w:r w:rsidR="004245BD">
        <w:rPr>
          <w:rFonts w:ascii="Arial" w:hAnsi="Arial" w:cs="Arial"/>
        </w:rPr>
        <w:t>)</w:t>
      </w:r>
      <w:r w:rsidRPr="00BE576F">
        <w:rPr>
          <w:rFonts w:ascii="Arial" w:hAnsi="Arial" w:cs="Arial"/>
        </w:rPr>
        <w:t xml:space="preserve">. </w:t>
      </w:r>
      <w:r w:rsidR="002C254D">
        <w:rPr>
          <w:rFonts w:ascii="Arial" w:hAnsi="Arial" w:cs="Arial"/>
        </w:rPr>
        <w:t xml:space="preserve">The rationale for skin moisture measurement is </w:t>
      </w:r>
      <w:r w:rsidR="002C254D">
        <w:rPr>
          <w:rFonts w:ascii="Arial" w:hAnsi="Arial" w:cs="Arial"/>
        </w:rPr>
        <w:lastRenderedPageBreak/>
        <w:t>to provide a secondary assessment of tissue moisture as a surrogate for volume. As part of our secondary analyses tissue moisture will be one of the criteria to define subphenotypes.</w:t>
      </w:r>
      <w:r w:rsidR="00967135">
        <w:rPr>
          <w:rFonts w:ascii="Arial" w:hAnsi="Arial" w:cs="Arial"/>
        </w:rPr>
        <w:t xml:space="preserve"> No direct outcomes related to the device will be measured as the measurements will only be used as part of secondary analyses.</w:t>
      </w:r>
    </w:p>
    <w:p w14:paraId="785502F3" w14:textId="612F7F67" w:rsidR="00E174E8" w:rsidRPr="00E174E8" w:rsidRDefault="00BE576F" w:rsidP="00CB47EF">
      <w:pPr>
        <w:autoSpaceDE w:val="0"/>
        <w:autoSpaceDN w:val="0"/>
        <w:adjustRightInd w:val="0"/>
        <w:rPr>
          <w:rFonts w:ascii="Arial" w:hAnsi="Arial" w:cs="Arial"/>
        </w:rPr>
      </w:pPr>
      <w:r w:rsidRPr="00BE576F">
        <w:rPr>
          <w:rFonts w:ascii="Arial" w:hAnsi="Arial" w:cs="Arial"/>
        </w:rPr>
        <w:t xml:space="preserve">The Delfin MMD Compact is a portable device that is placed by the operator onto the subject’s skin without the use of any interface medium and obtains a single reading of the relative moisture of the subcutaneous tissue using the tissue dielectric constant. The device is cleaned with decontamination and disinfection (using isopropyl alcohol 70%) between each participant. </w:t>
      </w:r>
      <w:r>
        <w:rPr>
          <w:rFonts w:ascii="Arial" w:hAnsi="Arial" w:cs="Arial"/>
        </w:rPr>
        <w:t xml:space="preserve">The device will be rented on a monthly basis from the manufacturer by the trust. </w:t>
      </w:r>
      <w:r w:rsidR="00463DCD">
        <w:rPr>
          <w:rFonts w:ascii="Arial" w:hAnsi="Arial" w:cs="Arial"/>
        </w:rPr>
        <w:t xml:space="preserve">If the device is not available for use at the point of patient enrolment, its use will not be mandated and recruitment can still proceed. </w:t>
      </w:r>
      <w:r>
        <w:rPr>
          <w:rFonts w:ascii="Arial" w:hAnsi="Arial" w:cs="Arial"/>
        </w:rPr>
        <w:t xml:space="preserve">The manufacturer is responsible for </w:t>
      </w:r>
      <w:r w:rsidR="00021AA8">
        <w:rPr>
          <w:rFonts w:ascii="Arial" w:hAnsi="Arial" w:cs="Arial"/>
        </w:rPr>
        <w:t xml:space="preserve">replacing the device in case of breakage with appropriate handling. The data generated by the device is not kept on the device and the manufacturer does not have any access to data generated for the purposes of this study. </w:t>
      </w:r>
      <w:r>
        <w:rPr>
          <w:rFonts w:ascii="Arial" w:hAnsi="Arial" w:cs="Arial"/>
        </w:rPr>
        <w:t>C</w:t>
      </w:r>
      <w:r w:rsidRPr="00BE576F">
        <w:rPr>
          <w:rFonts w:ascii="Arial" w:hAnsi="Arial" w:cs="Arial"/>
        </w:rPr>
        <w:t>ertification of the Delfin MMD Compact is covered by Directive 93/42/EEC, Medical devices. Delfin MMD Compact is manufactured by Delfin Technologies, an ISO 13485:2016 certified company.</w:t>
      </w:r>
    </w:p>
    <w:p w14:paraId="705F0D53" w14:textId="35350BE5" w:rsidR="00E174E8" w:rsidRPr="00CB47EF" w:rsidRDefault="00CB47EF" w:rsidP="00CB47EF">
      <w:pPr>
        <w:pStyle w:val="Heading1"/>
      </w:pPr>
      <w:bookmarkStart w:id="32" w:name="_5__Study"/>
      <w:bookmarkEnd w:id="32"/>
      <w:r w:rsidRPr="00CB47EF">
        <w:t xml:space="preserve">5 </w:t>
      </w:r>
      <w:r w:rsidRPr="00CB47EF">
        <w:tab/>
      </w:r>
      <w:r w:rsidR="00E174E8" w:rsidRPr="00CB47EF">
        <w:t xml:space="preserve">Study Sample and Recruitment </w:t>
      </w:r>
    </w:p>
    <w:p w14:paraId="32473D03" w14:textId="665BB452" w:rsidR="0093643E" w:rsidRPr="00CB67C5" w:rsidRDefault="00C24680" w:rsidP="00CB47EF">
      <w:pPr>
        <w:pStyle w:val="Heading2"/>
      </w:pPr>
      <w:bookmarkStart w:id="33" w:name="_5.1__Eligibility"/>
      <w:bookmarkEnd w:id="33"/>
      <w:r>
        <w:t>5.1</w:t>
      </w:r>
      <w:r w:rsidR="00CB47EF">
        <w:t xml:space="preserve"> </w:t>
      </w:r>
      <w:r w:rsidR="00CB47EF">
        <w:tab/>
      </w:r>
      <w:r w:rsidR="00475FDA" w:rsidRPr="00E4393C">
        <w:t>E</w:t>
      </w:r>
      <w:r w:rsidR="0071257C" w:rsidRPr="00E4393C">
        <w:t xml:space="preserve">ligibility </w:t>
      </w:r>
      <w:r w:rsidR="0071257C" w:rsidRPr="00CB47EF">
        <w:t>Criteria</w:t>
      </w:r>
      <w:r w:rsidR="0093643E" w:rsidRPr="00544D0B">
        <w:rPr>
          <w:color w:val="0070C0"/>
        </w:rPr>
        <w:t xml:space="preserve"> </w:t>
      </w:r>
    </w:p>
    <w:p w14:paraId="0DFDD5F2" w14:textId="0F0E0249" w:rsidR="006C2AF6" w:rsidRPr="00544D0B" w:rsidRDefault="006C2AF6" w:rsidP="00CB47EF">
      <w:pPr>
        <w:rPr>
          <w:szCs w:val="28"/>
        </w:rPr>
      </w:pPr>
      <w:r w:rsidRPr="00544D0B">
        <w:rPr>
          <w:szCs w:val="28"/>
        </w:rPr>
        <w:t xml:space="preserve">All individuals will be considered for inclusion in this study regardless of age, disability, gender reassignment, marriage and civil partnership, pregnancy and maternity, race, religion and belief, sex, and sexual orientation except where the study inclusion and exclusion criteria </w:t>
      </w:r>
      <w:r w:rsidR="00F50B5F">
        <w:rPr>
          <w:szCs w:val="28"/>
        </w:rPr>
        <w:t>explicitly</w:t>
      </w:r>
      <w:r w:rsidRPr="00544D0B">
        <w:rPr>
          <w:szCs w:val="28"/>
        </w:rPr>
        <w:t xml:space="preserve"> state otherwise.</w:t>
      </w:r>
    </w:p>
    <w:p w14:paraId="2D54AFF0" w14:textId="07FD0162" w:rsidR="00475FDA" w:rsidRPr="00C24680" w:rsidRDefault="00C24680" w:rsidP="00CB47EF">
      <w:pPr>
        <w:pStyle w:val="Heading3"/>
      </w:pPr>
      <w:r>
        <w:t>5.1.1</w:t>
      </w:r>
      <w:r>
        <w:tab/>
      </w:r>
      <w:r w:rsidR="00987A19" w:rsidRPr="00C24680">
        <w:t xml:space="preserve">Inclusion </w:t>
      </w:r>
      <w:r w:rsidR="002D7F01" w:rsidRPr="00C24680">
        <w:t>C</w:t>
      </w:r>
      <w:r w:rsidR="00475FDA" w:rsidRPr="00C24680">
        <w:t>riteria</w:t>
      </w:r>
      <w:r w:rsidR="001E070F" w:rsidRPr="00C24680">
        <w:t xml:space="preserve"> </w:t>
      </w:r>
    </w:p>
    <w:p w14:paraId="1A4D0E5A" w14:textId="100B5020" w:rsidR="0093643E" w:rsidRPr="00CB67C5" w:rsidRDefault="00CB67C5" w:rsidP="00CB47EF">
      <w:pPr>
        <w:pStyle w:val="BodyText"/>
        <w:tabs>
          <w:tab w:val="clear" w:pos="1800"/>
          <w:tab w:val="clear" w:pos="2520"/>
          <w:tab w:val="clear" w:pos="3240"/>
          <w:tab w:val="clear" w:pos="3960"/>
          <w:tab w:val="clear" w:pos="4680"/>
          <w:tab w:val="clear" w:pos="5400"/>
          <w:tab w:val="clear" w:pos="6120"/>
          <w:tab w:val="clear" w:pos="6840"/>
          <w:tab w:val="clear" w:pos="7560"/>
          <w:tab w:val="clear" w:pos="8280"/>
          <w:tab w:val="clear" w:pos="9000"/>
        </w:tabs>
        <w:spacing w:after="240"/>
        <w:ind w:left="1"/>
        <w:rPr>
          <w:rFonts w:ascii="Arial" w:hAnsi="Arial" w:cs="Arial"/>
          <w:i w:val="0"/>
          <w:szCs w:val="24"/>
        </w:rPr>
      </w:pPr>
      <w:r w:rsidRPr="00CB67C5">
        <w:rPr>
          <w:rFonts w:ascii="Arial" w:hAnsi="Arial" w:cs="Arial"/>
          <w:i w:val="0"/>
          <w:szCs w:val="24"/>
        </w:rPr>
        <w:t xml:space="preserve">The following inclusion criteria will be </w:t>
      </w:r>
      <w:r>
        <w:rPr>
          <w:rFonts w:ascii="Arial" w:hAnsi="Arial" w:cs="Arial"/>
          <w:i w:val="0"/>
          <w:szCs w:val="24"/>
        </w:rPr>
        <w:t>applied</w:t>
      </w:r>
      <w:r w:rsidRPr="00CB67C5">
        <w:rPr>
          <w:rFonts w:ascii="Arial" w:hAnsi="Arial" w:cs="Arial"/>
          <w:i w:val="0"/>
          <w:szCs w:val="24"/>
        </w:rPr>
        <w:t>:</w:t>
      </w:r>
    </w:p>
    <w:p w14:paraId="4B4E3946" w14:textId="717D7A31" w:rsidR="00CB67C5" w:rsidRPr="00CB67C5" w:rsidRDefault="00CB67C5" w:rsidP="00E138D7">
      <w:pPr>
        <w:pStyle w:val="ListParagraph"/>
        <w:numPr>
          <w:ilvl w:val="0"/>
          <w:numId w:val="2"/>
        </w:numPr>
        <w:spacing w:after="0"/>
        <w:ind w:left="360"/>
      </w:pPr>
      <w:r>
        <w:t>A</w:t>
      </w:r>
      <w:r w:rsidRPr="00CB67C5">
        <w:t>ge &gt; 18 years;</w:t>
      </w:r>
    </w:p>
    <w:p w14:paraId="14BD5330" w14:textId="13D87141" w:rsidR="00CB67C5" w:rsidRPr="00CB67C5" w:rsidRDefault="00CB67C5" w:rsidP="00E138D7">
      <w:pPr>
        <w:pStyle w:val="ListParagraph"/>
        <w:numPr>
          <w:ilvl w:val="0"/>
          <w:numId w:val="2"/>
        </w:numPr>
        <w:spacing w:after="0"/>
        <w:ind w:left="360"/>
      </w:pPr>
      <w:r>
        <w:t>A</w:t>
      </w:r>
      <w:r w:rsidRPr="00CB67C5">
        <w:t>dmitted to intensive care;</w:t>
      </w:r>
    </w:p>
    <w:p w14:paraId="594373C2" w14:textId="75C590C0" w:rsidR="00CB67C5" w:rsidRPr="00CB67C5" w:rsidRDefault="00CB67C5" w:rsidP="00E138D7">
      <w:pPr>
        <w:pStyle w:val="ListParagraph"/>
        <w:numPr>
          <w:ilvl w:val="0"/>
          <w:numId w:val="2"/>
        </w:numPr>
        <w:spacing w:after="0"/>
        <w:ind w:left="360"/>
      </w:pPr>
      <w:r>
        <w:t>T</w:t>
      </w:r>
      <w:r w:rsidRPr="00CB67C5">
        <w:t>reated for presumed or confirmed lower respiratory tract infection;</w:t>
      </w:r>
    </w:p>
    <w:p w14:paraId="4AE727E0" w14:textId="374F05C5" w:rsidR="00CB67C5" w:rsidRPr="00CB67C5" w:rsidRDefault="00CB67C5" w:rsidP="00E138D7">
      <w:pPr>
        <w:pStyle w:val="ListParagraph"/>
        <w:numPr>
          <w:ilvl w:val="0"/>
          <w:numId w:val="2"/>
        </w:numPr>
        <w:spacing w:after="0"/>
        <w:ind w:left="360"/>
      </w:pPr>
      <w:r>
        <w:t>R</w:t>
      </w:r>
      <w:r w:rsidRPr="00CB67C5">
        <w:t xml:space="preserve">eceiving </w:t>
      </w:r>
      <w:r w:rsidR="00B86B98">
        <w:t xml:space="preserve">OR about to receive the first dose of </w:t>
      </w:r>
      <w:r w:rsidRPr="00CB67C5">
        <w:t>intravenous anti</w:t>
      </w:r>
      <w:r w:rsidR="00D76FF1">
        <w:t>microbials</w:t>
      </w:r>
      <w:r w:rsidRPr="00CB67C5">
        <w:t xml:space="preserve"> (</w:t>
      </w:r>
      <w:r w:rsidR="00D76FF1">
        <w:t>either meropenem of piperacillin/tazobactam</w:t>
      </w:r>
      <w:r w:rsidRPr="00CB67C5">
        <w:t>);</w:t>
      </w:r>
    </w:p>
    <w:p w14:paraId="423ED097" w14:textId="49C64B7B" w:rsidR="00D76FF1" w:rsidRDefault="00D2478B" w:rsidP="00E138D7">
      <w:pPr>
        <w:pStyle w:val="ListParagraph"/>
        <w:numPr>
          <w:ilvl w:val="0"/>
          <w:numId w:val="2"/>
        </w:numPr>
        <w:spacing w:after="0"/>
        <w:ind w:left="360"/>
      </w:pPr>
      <w:r>
        <w:t xml:space="preserve">Valid </w:t>
      </w:r>
      <w:r w:rsidR="00D43578">
        <w:t>informed</w:t>
      </w:r>
      <w:r>
        <w:t xml:space="preserve"> consent OR enrolment through deferred consent appropriate.</w:t>
      </w:r>
    </w:p>
    <w:p w14:paraId="732B16D4" w14:textId="77777777" w:rsidR="00CB47EF" w:rsidRPr="00CB67C5" w:rsidRDefault="00CB47EF" w:rsidP="00CB47EF">
      <w:pPr>
        <w:spacing w:after="0"/>
      </w:pPr>
    </w:p>
    <w:p w14:paraId="74D3AD53" w14:textId="09A9C24D" w:rsidR="00475FDA" w:rsidRPr="00CB67C5" w:rsidRDefault="00C24680" w:rsidP="00CB47EF">
      <w:pPr>
        <w:pStyle w:val="Heading3"/>
      </w:pPr>
      <w:r>
        <w:t>5.1.2</w:t>
      </w:r>
      <w:r>
        <w:tab/>
      </w:r>
      <w:r w:rsidR="00A86F4D" w:rsidRPr="00C24680">
        <w:t xml:space="preserve">Exclusion </w:t>
      </w:r>
      <w:r w:rsidR="002D7F01" w:rsidRPr="00C24680">
        <w:t>C</w:t>
      </w:r>
      <w:r w:rsidR="00475FDA" w:rsidRPr="00C24680">
        <w:t>riteria</w:t>
      </w:r>
      <w:r w:rsidR="001E070F" w:rsidRPr="00C24680">
        <w:t xml:space="preserve"> </w:t>
      </w:r>
    </w:p>
    <w:p w14:paraId="4A400C3E" w14:textId="6D9D1F52" w:rsidR="00D2478B" w:rsidRPr="002353EA" w:rsidRDefault="00CB67C5" w:rsidP="00CB47EF">
      <w:pPr>
        <w:pStyle w:val="BodyText"/>
        <w:tabs>
          <w:tab w:val="clear" w:pos="1800"/>
          <w:tab w:val="clear" w:pos="2520"/>
          <w:tab w:val="clear" w:pos="3240"/>
          <w:tab w:val="clear" w:pos="3960"/>
          <w:tab w:val="clear" w:pos="4680"/>
          <w:tab w:val="clear" w:pos="5400"/>
          <w:tab w:val="clear" w:pos="6120"/>
          <w:tab w:val="clear" w:pos="6840"/>
          <w:tab w:val="clear" w:pos="7560"/>
          <w:tab w:val="clear" w:pos="8280"/>
          <w:tab w:val="clear" w:pos="9000"/>
        </w:tabs>
        <w:spacing w:after="240"/>
        <w:ind w:left="1"/>
        <w:rPr>
          <w:rFonts w:ascii="Arial" w:hAnsi="Arial" w:cs="Arial"/>
          <w:i w:val="0"/>
          <w:szCs w:val="24"/>
        </w:rPr>
      </w:pPr>
      <w:r w:rsidRPr="00CB67C5">
        <w:rPr>
          <w:rFonts w:ascii="Arial" w:hAnsi="Arial" w:cs="Arial"/>
          <w:i w:val="0"/>
          <w:szCs w:val="24"/>
        </w:rPr>
        <w:t>The following exclusion criteria will be applied:</w:t>
      </w:r>
    </w:p>
    <w:p w14:paraId="63299360" w14:textId="1A0C3C61" w:rsidR="003B08F9" w:rsidRPr="00D2478B" w:rsidRDefault="003B08F9" w:rsidP="00E138D7">
      <w:pPr>
        <w:pStyle w:val="ListParagraph"/>
        <w:numPr>
          <w:ilvl w:val="0"/>
          <w:numId w:val="3"/>
        </w:numPr>
        <w:spacing w:after="0"/>
        <w:ind w:left="360"/>
        <w:rPr>
          <w:rFonts w:ascii="Arial" w:hAnsi="Arial" w:cs="Arial"/>
          <w:bCs/>
        </w:rPr>
      </w:pPr>
      <w:r>
        <w:rPr>
          <w:rFonts w:ascii="Arial" w:hAnsi="Arial" w:cs="Arial"/>
          <w:bCs/>
        </w:rPr>
        <w:t>Severe anaemia (haemoglobin level &lt; 70 g/L);</w:t>
      </w:r>
    </w:p>
    <w:p w14:paraId="721FC6CF" w14:textId="732BBFD7" w:rsidR="002E7221" w:rsidRPr="002353EA" w:rsidRDefault="00CB67C5" w:rsidP="00E138D7">
      <w:pPr>
        <w:pStyle w:val="ListParagraph"/>
        <w:numPr>
          <w:ilvl w:val="0"/>
          <w:numId w:val="3"/>
        </w:numPr>
        <w:spacing w:after="0"/>
        <w:ind w:left="360"/>
        <w:rPr>
          <w:rFonts w:ascii="Arial" w:hAnsi="Arial" w:cs="Arial"/>
          <w:b/>
        </w:rPr>
      </w:pPr>
      <w:r w:rsidRPr="00CB67C5">
        <w:rPr>
          <w:rFonts w:ascii="Arial" w:hAnsi="Arial" w:cs="Arial"/>
          <w:bCs/>
        </w:rPr>
        <w:t>Unlikely to survive 24 hours</w:t>
      </w:r>
      <w:r w:rsidR="002353EA">
        <w:rPr>
          <w:rFonts w:ascii="Arial" w:hAnsi="Arial" w:cs="Arial"/>
          <w:bCs/>
        </w:rPr>
        <w:t xml:space="preserve"> as judged by the treating physician;</w:t>
      </w:r>
    </w:p>
    <w:p w14:paraId="06645E69" w14:textId="4F2D31B3" w:rsidR="00F60A7B" w:rsidRPr="002353EA" w:rsidRDefault="002139D5" w:rsidP="00E138D7">
      <w:pPr>
        <w:pStyle w:val="ListParagraph"/>
        <w:numPr>
          <w:ilvl w:val="0"/>
          <w:numId w:val="3"/>
        </w:numPr>
        <w:spacing w:after="0"/>
        <w:ind w:left="360"/>
      </w:pPr>
      <w:r>
        <w:t>Study a</w:t>
      </w:r>
      <w:r w:rsidR="002353EA" w:rsidRPr="00CB67C5">
        <w:t>nti</w:t>
      </w:r>
      <w:r w:rsidR="002353EA">
        <w:t>microbial</w:t>
      </w:r>
      <w:r w:rsidR="00D15010">
        <w:t xml:space="preserve"> course</w:t>
      </w:r>
      <w:r w:rsidR="002353EA" w:rsidRPr="00CB67C5">
        <w:t xml:space="preserve"> started </w:t>
      </w:r>
      <w:r w:rsidR="002353EA">
        <w:t xml:space="preserve">more than </w:t>
      </w:r>
      <w:r w:rsidR="002353EA" w:rsidRPr="00CB67C5">
        <w:t>24 hours</w:t>
      </w:r>
      <w:r w:rsidR="002353EA">
        <w:t xml:space="preserve"> ago.</w:t>
      </w:r>
    </w:p>
    <w:p w14:paraId="604487EA" w14:textId="0FA7265A" w:rsidR="002E7221" w:rsidRPr="00CC6F5D" w:rsidRDefault="00C24680" w:rsidP="00CB47EF">
      <w:pPr>
        <w:pStyle w:val="Heading2"/>
        <w:rPr>
          <w:i/>
        </w:rPr>
      </w:pPr>
      <w:bookmarkStart w:id="34" w:name="_5.2_Study_Setting"/>
      <w:bookmarkEnd w:id="34"/>
      <w:r>
        <w:t>5.2</w:t>
      </w:r>
      <w:r>
        <w:tab/>
      </w:r>
      <w:r w:rsidR="002E7221" w:rsidRPr="00CC6F5D">
        <w:t>S</w:t>
      </w:r>
      <w:r w:rsidR="002E7221">
        <w:t xml:space="preserve">tudy </w:t>
      </w:r>
      <w:r w:rsidR="00DB0D5E">
        <w:t>S</w:t>
      </w:r>
      <w:r w:rsidR="002E7221">
        <w:t xml:space="preserve">etting and </w:t>
      </w:r>
      <w:r w:rsidR="00DB0D5E">
        <w:t>S</w:t>
      </w:r>
      <w:r w:rsidR="002E7221" w:rsidRPr="00CC6F5D">
        <w:t xml:space="preserve">ample </w:t>
      </w:r>
      <w:r w:rsidR="002E7221">
        <w:t>I</w:t>
      </w:r>
      <w:r w:rsidR="002E7221" w:rsidRPr="00CC6F5D">
        <w:t>dentification</w:t>
      </w:r>
    </w:p>
    <w:p w14:paraId="6D06CCBD" w14:textId="6F27E2AE" w:rsidR="00CB67C5" w:rsidRPr="00BC7A18" w:rsidRDefault="00CB67C5" w:rsidP="00CB47EF">
      <w:pPr>
        <w:pStyle w:val="RightPar1"/>
        <w:tabs>
          <w:tab w:val="clear" w:pos="-720"/>
          <w:tab w:val="clear" w:pos="0"/>
          <w:tab w:val="clear" w:pos="720"/>
        </w:tabs>
        <w:suppressAutoHyphens w:val="0"/>
        <w:spacing w:after="240"/>
        <w:ind w:left="0"/>
        <w:rPr>
          <w:rFonts w:ascii="Arial" w:hAnsi="Arial" w:cs="Arial"/>
          <w:bCs/>
          <w:szCs w:val="24"/>
        </w:rPr>
      </w:pPr>
      <w:r w:rsidRPr="00DE52A8">
        <w:rPr>
          <w:rFonts w:ascii="Arial" w:hAnsi="Arial" w:cs="Arial"/>
          <w:bCs/>
          <w:szCs w:val="24"/>
        </w:rPr>
        <w:t>This study will be conducted at two intensive care units of an NHS university teaching hospital at Manchester University NHS Foundation Trust, Wythenshawe Hospital</w:t>
      </w:r>
      <w:r w:rsidR="00655653">
        <w:rPr>
          <w:rFonts w:ascii="Arial" w:hAnsi="Arial" w:cs="Arial"/>
          <w:bCs/>
          <w:szCs w:val="24"/>
        </w:rPr>
        <w:t xml:space="preserve"> (the Acute Intensive Care </w:t>
      </w:r>
      <w:r w:rsidR="00655653">
        <w:rPr>
          <w:rFonts w:ascii="Arial" w:hAnsi="Arial" w:cs="Arial"/>
          <w:bCs/>
          <w:szCs w:val="24"/>
        </w:rPr>
        <w:lastRenderedPageBreak/>
        <w:t>Unit and the Cardiothoracic Critical Care Unit)</w:t>
      </w:r>
      <w:r w:rsidRPr="00DE52A8">
        <w:rPr>
          <w:rFonts w:ascii="Arial" w:hAnsi="Arial" w:cs="Arial"/>
          <w:bCs/>
          <w:szCs w:val="24"/>
        </w:rPr>
        <w:t>. The site has an established clinical research infrastructure and extensive experience in resear</w:t>
      </w:r>
      <w:r w:rsidRPr="00BC7A18">
        <w:rPr>
          <w:rFonts w:ascii="Arial" w:hAnsi="Arial" w:cs="Arial"/>
          <w:bCs/>
          <w:szCs w:val="24"/>
        </w:rPr>
        <w:t>ch delivery.</w:t>
      </w:r>
    </w:p>
    <w:p w14:paraId="7041E5F1" w14:textId="3770FFDD" w:rsidR="002E7221" w:rsidRDefault="00DE52A8" w:rsidP="00CB47EF">
      <w:pPr>
        <w:pStyle w:val="RightPar1"/>
        <w:tabs>
          <w:tab w:val="clear" w:pos="-720"/>
          <w:tab w:val="clear" w:pos="0"/>
          <w:tab w:val="clear" w:pos="720"/>
        </w:tabs>
        <w:suppressAutoHyphens w:val="0"/>
        <w:spacing w:after="240"/>
        <w:ind w:left="0"/>
        <w:rPr>
          <w:rFonts w:ascii="Arial" w:hAnsi="Arial" w:cs="Arial"/>
          <w:bCs/>
          <w:szCs w:val="24"/>
        </w:rPr>
      </w:pPr>
      <w:r w:rsidRPr="00BC7A18">
        <w:rPr>
          <w:rFonts w:ascii="Arial" w:hAnsi="Arial" w:cs="Arial"/>
          <w:bCs/>
          <w:szCs w:val="24"/>
        </w:rPr>
        <w:t xml:space="preserve">Potentially eligible participants will be identified by members of the </w:t>
      </w:r>
      <w:r w:rsidR="002C3BD8" w:rsidRPr="00BC7A18">
        <w:rPr>
          <w:rFonts w:ascii="Arial" w:hAnsi="Arial" w:cs="Arial"/>
          <w:bCs/>
          <w:szCs w:val="24"/>
        </w:rPr>
        <w:t xml:space="preserve">clinical care </w:t>
      </w:r>
      <w:r w:rsidRPr="00BC7A18">
        <w:rPr>
          <w:rFonts w:ascii="Arial" w:hAnsi="Arial" w:cs="Arial"/>
          <w:bCs/>
          <w:szCs w:val="24"/>
        </w:rPr>
        <w:t>team</w:t>
      </w:r>
      <w:r w:rsidR="002C3BD8" w:rsidRPr="00BC7A18">
        <w:rPr>
          <w:rFonts w:ascii="Arial" w:hAnsi="Arial" w:cs="Arial"/>
          <w:bCs/>
          <w:szCs w:val="24"/>
        </w:rPr>
        <w:t xml:space="preserve">. </w:t>
      </w:r>
      <w:r w:rsidR="00CB67C5" w:rsidRPr="00BC7A18">
        <w:rPr>
          <w:rFonts w:ascii="Arial" w:hAnsi="Arial" w:cs="Arial"/>
          <w:bCs/>
          <w:szCs w:val="24"/>
        </w:rPr>
        <w:t xml:space="preserve">Eligibility to participate in the </w:t>
      </w:r>
      <w:r w:rsidR="00641D8F" w:rsidRPr="00BC7A18">
        <w:rPr>
          <w:rFonts w:ascii="Arial" w:hAnsi="Arial" w:cs="Arial"/>
          <w:bCs/>
          <w:szCs w:val="24"/>
        </w:rPr>
        <w:t>study</w:t>
      </w:r>
      <w:r w:rsidR="00CB67C5" w:rsidRPr="00BC7A18">
        <w:rPr>
          <w:rFonts w:ascii="Arial" w:hAnsi="Arial" w:cs="Arial"/>
          <w:bCs/>
          <w:szCs w:val="24"/>
        </w:rPr>
        <w:t xml:space="preserve"> will be confirmed by </w:t>
      </w:r>
      <w:r w:rsidR="002F0B06" w:rsidRPr="00BC7A18">
        <w:rPr>
          <w:rFonts w:ascii="Arial" w:hAnsi="Arial" w:cs="Arial"/>
          <w:bCs/>
          <w:szCs w:val="24"/>
        </w:rPr>
        <w:t xml:space="preserve">a </w:t>
      </w:r>
      <w:r w:rsidR="00947058" w:rsidRPr="00BC7A18">
        <w:rPr>
          <w:rFonts w:ascii="Arial" w:hAnsi="Arial" w:cs="Arial"/>
          <w:bCs/>
          <w:szCs w:val="24"/>
        </w:rPr>
        <w:t>GCP trained practitioner</w:t>
      </w:r>
      <w:r w:rsidR="00CB67C5" w:rsidRPr="00BC7A18">
        <w:rPr>
          <w:rFonts w:ascii="Arial" w:hAnsi="Arial" w:cs="Arial"/>
          <w:bCs/>
          <w:szCs w:val="24"/>
        </w:rPr>
        <w:t>. The medical care given to, and medical decisions made on behalf of subjects will be the responsibility of an appropriately qualified treating critical care physician.</w:t>
      </w:r>
      <w:r w:rsidR="00CB67C5" w:rsidRPr="00DE52A8">
        <w:rPr>
          <w:rFonts w:ascii="Arial" w:hAnsi="Arial" w:cs="Arial"/>
          <w:bCs/>
          <w:szCs w:val="24"/>
        </w:rPr>
        <w:t xml:space="preserve"> </w:t>
      </w:r>
    </w:p>
    <w:p w14:paraId="4AC62825" w14:textId="3FC774F1" w:rsidR="00F60A7B" w:rsidRPr="00490563" w:rsidRDefault="00F60A7B" w:rsidP="00CB47EF">
      <w:pPr>
        <w:pStyle w:val="RightPar1"/>
        <w:tabs>
          <w:tab w:val="clear" w:pos="-720"/>
          <w:tab w:val="clear" w:pos="0"/>
          <w:tab w:val="clear" w:pos="720"/>
        </w:tabs>
        <w:suppressAutoHyphens w:val="0"/>
        <w:spacing w:after="240"/>
        <w:ind w:left="0"/>
        <w:rPr>
          <w:rFonts w:ascii="Arial" w:hAnsi="Arial" w:cs="Arial"/>
          <w:bCs/>
          <w:color w:val="0070C0"/>
          <w:szCs w:val="24"/>
        </w:rPr>
      </w:pPr>
      <w:r>
        <w:rPr>
          <w:rFonts w:ascii="Arial" w:hAnsi="Arial" w:cs="Arial"/>
          <w:bCs/>
          <w:szCs w:val="24"/>
        </w:rPr>
        <w:t xml:space="preserve">Alongside included participants, all potentially eligible participants who fulfill </w:t>
      </w:r>
      <w:r w:rsidR="008F23E4">
        <w:rPr>
          <w:rFonts w:ascii="Arial" w:hAnsi="Arial" w:cs="Arial"/>
          <w:bCs/>
          <w:szCs w:val="24"/>
        </w:rPr>
        <w:t>all</w:t>
      </w:r>
      <w:r>
        <w:rPr>
          <w:rFonts w:ascii="Arial" w:hAnsi="Arial" w:cs="Arial"/>
          <w:bCs/>
          <w:szCs w:val="24"/>
        </w:rPr>
        <w:t xml:space="preserve"> inclusion criteria and any one of the exclusion criteria will be recorded on the </w:t>
      </w:r>
      <w:r w:rsidR="002D7218">
        <w:rPr>
          <w:rFonts w:ascii="Arial" w:hAnsi="Arial" w:cs="Arial"/>
          <w:bCs/>
          <w:szCs w:val="24"/>
        </w:rPr>
        <w:t xml:space="preserve">study </w:t>
      </w:r>
      <w:r>
        <w:rPr>
          <w:rFonts w:ascii="Arial" w:hAnsi="Arial" w:cs="Arial"/>
          <w:bCs/>
          <w:szCs w:val="24"/>
        </w:rPr>
        <w:t>screening log.</w:t>
      </w:r>
      <w:r w:rsidR="008444C9">
        <w:rPr>
          <w:rFonts w:ascii="Arial" w:hAnsi="Arial" w:cs="Arial"/>
          <w:bCs/>
          <w:szCs w:val="24"/>
        </w:rPr>
        <w:t xml:space="preserve"> This will allow the ascertainment of sampling bias when potentially eligible participants are started on antimicrobials out of usual working hours.</w:t>
      </w:r>
      <w:r>
        <w:rPr>
          <w:rFonts w:ascii="Arial" w:hAnsi="Arial" w:cs="Arial"/>
          <w:bCs/>
          <w:szCs w:val="24"/>
        </w:rPr>
        <w:t xml:space="preserve"> </w:t>
      </w:r>
    </w:p>
    <w:p w14:paraId="37B9BE29" w14:textId="2D696211" w:rsidR="00CB67C5" w:rsidRPr="00C24680" w:rsidRDefault="00CB67C5" w:rsidP="00CB47EF">
      <w:pPr>
        <w:pStyle w:val="Heading3"/>
      </w:pPr>
      <w:r>
        <w:t>5.2.1</w:t>
      </w:r>
      <w:r>
        <w:tab/>
        <w:t>Co-enrolment</w:t>
      </w:r>
      <w:r w:rsidRPr="00C24680">
        <w:t xml:space="preserve"> </w:t>
      </w:r>
    </w:p>
    <w:p w14:paraId="75B851B4" w14:textId="04F0E569" w:rsidR="00CB67C5" w:rsidRPr="00CB67C5" w:rsidRDefault="00CB67C5" w:rsidP="00CB47EF">
      <w:pPr>
        <w:autoSpaceDE w:val="0"/>
        <w:autoSpaceDN w:val="0"/>
        <w:adjustRightInd w:val="0"/>
        <w:rPr>
          <w:rFonts w:ascii="Arial" w:hAnsi="Arial" w:cs="Arial"/>
          <w:bCs/>
        </w:rPr>
      </w:pPr>
      <w:r w:rsidRPr="00CB67C5">
        <w:rPr>
          <w:rFonts w:ascii="Arial" w:hAnsi="Arial" w:cs="Arial"/>
          <w:bCs/>
        </w:rPr>
        <w:t xml:space="preserve">Patients in the </w:t>
      </w:r>
      <w:r>
        <w:rPr>
          <w:rFonts w:ascii="Arial" w:hAnsi="Arial" w:cs="Arial"/>
          <w:bCs/>
        </w:rPr>
        <w:t>TDM-TIME</w:t>
      </w:r>
      <w:r w:rsidRPr="00CB67C5">
        <w:rPr>
          <w:rFonts w:ascii="Arial" w:hAnsi="Arial" w:cs="Arial"/>
          <w:bCs/>
        </w:rPr>
        <w:t xml:space="preserve"> study are potentially eligible for co-enrolment in other studies, this will be decided on a case-by-case basis in keeping with UK guidelines for critical care research. The CIs of </w:t>
      </w:r>
      <w:r w:rsidR="000F018E">
        <w:rPr>
          <w:rFonts w:ascii="Arial" w:hAnsi="Arial" w:cs="Arial"/>
          <w:bCs/>
        </w:rPr>
        <w:t>TDM-TIME</w:t>
      </w:r>
      <w:r w:rsidRPr="00CB67C5">
        <w:rPr>
          <w:rFonts w:ascii="Arial" w:hAnsi="Arial" w:cs="Arial"/>
          <w:bCs/>
        </w:rPr>
        <w:t xml:space="preserve"> and other studies will confirm a formal co-enrolment agreement prior to co-enrolment taking place. Co-enrolment with any studies should be documented in the </w:t>
      </w:r>
      <w:r w:rsidR="00FE0164">
        <w:rPr>
          <w:rFonts w:ascii="Arial" w:hAnsi="Arial" w:cs="Arial"/>
          <w:bCs/>
        </w:rPr>
        <w:t>e</w:t>
      </w:r>
      <w:r w:rsidRPr="00CB67C5">
        <w:rPr>
          <w:rFonts w:ascii="Arial" w:hAnsi="Arial" w:cs="Arial"/>
          <w:bCs/>
        </w:rPr>
        <w:t>CRF.</w:t>
      </w:r>
    </w:p>
    <w:p w14:paraId="42A81850" w14:textId="293E81F8" w:rsidR="00AE0D8A" w:rsidRPr="00E4393C" w:rsidRDefault="00C24680" w:rsidP="00CB47EF">
      <w:pPr>
        <w:pStyle w:val="Heading2"/>
      </w:pPr>
      <w:bookmarkStart w:id="35" w:name="_5.3_Sampling"/>
      <w:bookmarkEnd w:id="35"/>
      <w:r>
        <w:t>5.3</w:t>
      </w:r>
      <w:r>
        <w:tab/>
      </w:r>
      <w:r w:rsidR="00F14F66" w:rsidRPr="00E4393C">
        <w:t>Sampling</w:t>
      </w:r>
    </w:p>
    <w:p w14:paraId="000974D9" w14:textId="2756BDFB" w:rsidR="003768F0" w:rsidRPr="00C24680" w:rsidRDefault="00C24680" w:rsidP="00CB47EF">
      <w:pPr>
        <w:pStyle w:val="Heading3"/>
        <w:rPr>
          <w:i/>
        </w:rPr>
      </w:pPr>
      <w:r>
        <w:t>5.3.1</w:t>
      </w:r>
      <w:r>
        <w:tab/>
      </w:r>
      <w:r w:rsidR="003768F0" w:rsidRPr="00C24680">
        <w:t xml:space="preserve">Size of </w:t>
      </w:r>
      <w:r w:rsidR="002D7F01" w:rsidRPr="00C24680">
        <w:t>S</w:t>
      </w:r>
      <w:r w:rsidR="003768F0" w:rsidRPr="00C24680">
        <w:t>ample</w:t>
      </w:r>
    </w:p>
    <w:p w14:paraId="6ADF2F3A" w14:textId="3341CF8F" w:rsidR="001C6ED0" w:rsidRDefault="002C3BD8" w:rsidP="00CB47EF">
      <w:pPr>
        <w:pStyle w:val="BodyText"/>
        <w:tabs>
          <w:tab w:val="clear" w:pos="1800"/>
          <w:tab w:val="clear" w:pos="2520"/>
          <w:tab w:val="clear" w:pos="3240"/>
          <w:tab w:val="clear" w:pos="3960"/>
          <w:tab w:val="clear" w:pos="4680"/>
          <w:tab w:val="clear" w:pos="5400"/>
          <w:tab w:val="clear" w:pos="6120"/>
          <w:tab w:val="clear" w:pos="6840"/>
          <w:tab w:val="clear" w:pos="7560"/>
          <w:tab w:val="clear" w:pos="8280"/>
          <w:tab w:val="clear" w:pos="9000"/>
        </w:tabs>
        <w:spacing w:after="240"/>
        <w:rPr>
          <w:rFonts w:ascii="Arial" w:hAnsi="Arial" w:cs="Arial"/>
          <w:i w:val="0"/>
          <w:szCs w:val="24"/>
        </w:rPr>
      </w:pPr>
      <w:r w:rsidRPr="002C3BD8">
        <w:rPr>
          <w:rFonts w:ascii="Arial" w:hAnsi="Arial" w:cs="Arial"/>
          <w:i w:val="0"/>
          <w:szCs w:val="24"/>
        </w:rPr>
        <w:t xml:space="preserve">This is a feasibility study; therefore a formal sample size calculation was not undertaken. </w:t>
      </w:r>
      <w:r w:rsidR="001C6ED0" w:rsidRPr="001C6ED0">
        <w:rPr>
          <w:rFonts w:ascii="Arial" w:hAnsi="Arial" w:cs="Arial"/>
          <w:i w:val="0"/>
          <w:szCs w:val="24"/>
        </w:rPr>
        <w:t xml:space="preserve">The primary objective for the study is to provide estimates of </w:t>
      </w:r>
      <w:r w:rsidR="001C6ED0">
        <w:rPr>
          <w:rFonts w:ascii="Arial" w:hAnsi="Arial" w:cs="Arial"/>
          <w:i w:val="0"/>
          <w:szCs w:val="24"/>
        </w:rPr>
        <w:t xml:space="preserve">time required to provide actionable results from TDM to clinical teams, whilst assessing the clinical profiles of recruited patients to inform future research. </w:t>
      </w:r>
      <w:r w:rsidR="001C6ED0" w:rsidRPr="002C3BD8">
        <w:rPr>
          <w:rFonts w:ascii="Arial" w:hAnsi="Arial" w:cs="Arial"/>
          <w:i w:val="0"/>
          <w:szCs w:val="24"/>
        </w:rPr>
        <w:t xml:space="preserve">We will aim to recruit </w:t>
      </w:r>
      <w:r w:rsidR="00947058">
        <w:rPr>
          <w:rFonts w:ascii="Arial" w:hAnsi="Arial" w:cs="Arial"/>
          <w:i w:val="0"/>
          <w:szCs w:val="24"/>
        </w:rPr>
        <w:t>3</w:t>
      </w:r>
      <w:r w:rsidR="001C6ED0" w:rsidRPr="002C3BD8">
        <w:rPr>
          <w:rFonts w:ascii="Arial" w:hAnsi="Arial" w:cs="Arial"/>
          <w:i w:val="0"/>
          <w:szCs w:val="24"/>
        </w:rPr>
        <w:t>0 patients.</w:t>
      </w:r>
    </w:p>
    <w:p w14:paraId="67B1F43D" w14:textId="4778E2AA" w:rsidR="003768F0" w:rsidRPr="00C24680" w:rsidRDefault="00C24680" w:rsidP="00CB47EF">
      <w:pPr>
        <w:pStyle w:val="Heading3"/>
        <w:rPr>
          <w:i/>
        </w:rPr>
      </w:pPr>
      <w:r>
        <w:t>5.3.2</w:t>
      </w:r>
      <w:r>
        <w:tab/>
      </w:r>
      <w:r w:rsidR="003768F0" w:rsidRPr="00C24680">
        <w:t xml:space="preserve">Sampling </w:t>
      </w:r>
      <w:r w:rsidR="002D7F01" w:rsidRPr="00C24680">
        <w:t>T</w:t>
      </w:r>
      <w:r w:rsidR="003768F0" w:rsidRPr="00C24680">
        <w:t>echnique</w:t>
      </w:r>
    </w:p>
    <w:p w14:paraId="5A94C38E" w14:textId="038CFBD4" w:rsidR="00FB29DF" w:rsidRPr="001C6ED0" w:rsidRDefault="001C6ED0" w:rsidP="00CB47EF">
      <w:pPr>
        <w:pStyle w:val="BodyText"/>
        <w:tabs>
          <w:tab w:val="clear" w:pos="1800"/>
          <w:tab w:val="clear" w:pos="2520"/>
          <w:tab w:val="clear" w:pos="3240"/>
          <w:tab w:val="clear" w:pos="3960"/>
          <w:tab w:val="clear" w:pos="4680"/>
          <w:tab w:val="clear" w:pos="5400"/>
          <w:tab w:val="clear" w:pos="6120"/>
          <w:tab w:val="clear" w:pos="6840"/>
          <w:tab w:val="clear" w:pos="7560"/>
          <w:tab w:val="clear" w:pos="8280"/>
          <w:tab w:val="clear" w:pos="9000"/>
        </w:tabs>
        <w:spacing w:after="240"/>
        <w:rPr>
          <w:rFonts w:ascii="Arial" w:hAnsi="Arial" w:cs="Arial"/>
          <w:i w:val="0"/>
          <w:szCs w:val="24"/>
        </w:rPr>
      </w:pPr>
      <w:r w:rsidRPr="001C6ED0">
        <w:rPr>
          <w:rFonts w:ascii="Arial" w:hAnsi="Arial" w:cs="Arial"/>
          <w:i w:val="0"/>
          <w:szCs w:val="24"/>
        </w:rPr>
        <w:t>This study will employ purposive sampling as we are interested in participants receiving anti-infective agents in the intensive care unit.</w:t>
      </w:r>
    </w:p>
    <w:p w14:paraId="5E332124" w14:textId="683A33CD" w:rsidR="00475FDA" w:rsidRPr="00CB47EF" w:rsidRDefault="00C24680" w:rsidP="00CB47EF">
      <w:pPr>
        <w:pStyle w:val="Heading2"/>
      </w:pPr>
      <w:bookmarkStart w:id="36" w:name="_5.4_Recruitment"/>
      <w:bookmarkEnd w:id="36"/>
      <w:r w:rsidRPr="00CB47EF">
        <w:t>5.4</w:t>
      </w:r>
      <w:r w:rsidR="008B0946" w:rsidRPr="00CB47EF">
        <w:t xml:space="preserve"> </w:t>
      </w:r>
      <w:r w:rsidR="00CB47EF" w:rsidRPr="00CB47EF">
        <w:tab/>
      </w:r>
      <w:r w:rsidR="00475FDA" w:rsidRPr="00CB47EF">
        <w:t>Recruitment</w:t>
      </w:r>
    </w:p>
    <w:p w14:paraId="67134814" w14:textId="6C6F7E2D" w:rsidR="00A7023A" w:rsidRPr="00C24680" w:rsidRDefault="00A7023A" w:rsidP="00CB47EF">
      <w:pPr>
        <w:pStyle w:val="Heading3"/>
        <w:rPr>
          <w:i/>
        </w:rPr>
      </w:pPr>
      <w:r>
        <w:t>5.4.1</w:t>
      </w:r>
      <w:r>
        <w:tab/>
        <w:t>Recruitment strategy</w:t>
      </w:r>
    </w:p>
    <w:p w14:paraId="5EFCE6DF" w14:textId="646FA6A0" w:rsidR="00475FDA" w:rsidRPr="00A7023A" w:rsidRDefault="002D418A" w:rsidP="00CB47EF">
      <w:pPr>
        <w:rPr>
          <w:rFonts w:ascii="Arial" w:hAnsi="Arial" w:cs="Arial"/>
        </w:rPr>
      </w:pPr>
      <w:r>
        <w:rPr>
          <w:rFonts w:ascii="Arial" w:hAnsi="Arial" w:cs="Arial"/>
        </w:rPr>
        <w:t>A recent audit of antimicrobial prescriptions on one of the intensive care units showed that meropenem was prescribed 27 times over a period of 4 months. Given similar prescription rates of piperacillin/tazobactam, over two intensive care units, and being able to recruit 1/8 to 1/4 of eligible patients, we anticipate that we will be able to recruit 30 patients within 5 months.</w:t>
      </w:r>
    </w:p>
    <w:p w14:paraId="4AB7BA68" w14:textId="5A3B11D8" w:rsidR="00A7023A" w:rsidRPr="00C24680" w:rsidRDefault="00A7023A" w:rsidP="00CB47EF">
      <w:pPr>
        <w:pStyle w:val="Heading3"/>
        <w:rPr>
          <w:i/>
        </w:rPr>
      </w:pPr>
      <w:r>
        <w:t>5.4.2</w:t>
      </w:r>
      <w:r>
        <w:tab/>
        <w:t>Screening procedures</w:t>
      </w:r>
    </w:p>
    <w:p w14:paraId="4B5BE07C" w14:textId="048C7F99" w:rsidR="00490563" w:rsidRPr="00A7023A" w:rsidRDefault="007662BB" w:rsidP="00CB47EF">
      <w:pPr>
        <w:rPr>
          <w:rFonts w:ascii="Times" w:eastAsia="Times New Roman" w:hAnsi="Times" w:cs="Times New Roman"/>
          <w:color w:val="000000"/>
          <w:sz w:val="27"/>
          <w:szCs w:val="27"/>
          <w:lang w:eastAsia="en-GB"/>
        </w:rPr>
      </w:pPr>
      <w:r w:rsidRPr="00A7023A">
        <w:rPr>
          <w:rFonts w:ascii="Arial" w:hAnsi="Arial" w:cs="Arial"/>
        </w:rPr>
        <w:t xml:space="preserve">Members of the critical care research team will screen our EPR daily for </w:t>
      </w:r>
      <w:r w:rsidR="004B1867" w:rsidRPr="00A7023A">
        <w:rPr>
          <w:rFonts w:ascii="Arial" w:hAnsi="Arial" w:cs="Arial"/>
        </w:rPr>
        <w:t>patients started on new anti-infectives.</w:t>
      </w:r>
      <w:r w:rsidR="00CA6FF6" w:rsidRPr="00A7023A">
        <w:rPr>
          <w:rFonts w:ascii="Arial" w:hAnsi="Arial" w:cs="Arial"/>
        </w:rPr>
        <w:t xml:space="preserve"> Referrals from the emergency department will also be reviewed, and if a decision is made to admit them to critical care, their eligibility will be assessed. Potential participants who meet inclusion criteria, but are excluded according to exclusion criteria will be entered into the screening log. </w:t>
      </w:r>
      <w:r w:rsidR="00B86B98">
        <w:rPr>
          <w:rFonts w:ascii="Arial" w:hAnsi="Arial" w:cs="Arial"/>
        </w:rPr>
        <w:t>Potential participants identified by the treating teams about to be started on antibiotics will also be considered for inclusion and may be enrolled prior to the first dose being given</w:t>
      </w:r>
      <w:r w:rsidR="004E37F1">
        <w:rPr>
          <w:rFonts w:ascii="Arial" w:hAnsi="Arial" w:cs="Arial"/>
        </w:rPr>
        <w:t xml:space="preserve"> (to study the first dose)</w:t>
      </w:r>
      <w:r w:rsidR="00B86B98">
        <w:rPr>
          <w:rFonts w:ascii="Arial" w:hAnsi="Arial" w:cs="Arial"/>
        </w:rPr>
        <w:t xml:space="preserve">. </w:t>
      </w:r>
      <w:r w:rsidR="00CA6FF6" w:rsidRPr="00A7023A">
        <w:rPr>
          <w:rFonts w:ascii="Arial" w:hAnsi="Arial" w:cs="Arial"/>
        </w:rPr>
        <w:t>Screening logs will be reviewed by the SC</w:t>
      </w:r>
      <w:r w:rsidR="00A7023A" w:rsidRPr="00A7023A">
        <w:rPr>
          <w:rFonts w:ascii="Arial" w:hAnsi="Arial" w:cs="Arial"/>
        </w:rPr>
        <w:t xml:space="preserve"> at monthly intervals to monitor screening-to-enrolment ratios and identify any issues preventing enrolment.</w:t>
      </w:r>
    </w:p>
    <w:p w14:paraId="38DDDEC7" w14:textId="77777777" w:rsidR="008F1D84" w:rsidRPr="00CC6F5D" w:rsidRDefault="00C24680" w:rsidP="00CB47EF">
      <w:pPr>
        <w:pStyle w:val="Heading2"/>
        <w:rPr>
          <w:i/>
        </w:rPr>
      </w:pPr>
      <w:bookmarkStart w:id="37" w:name="_5.5_Consent"/>
      <w:bookmarkEnd w:id="37"/>
      <w:r w:rsidRPr="00C24680">
        <w:lastRenderedPageBreak/>
        <w:t>5.5</w:t>
      </w:r>
      <w:r w:rsidRPr="00C24680">
        <w:tab/>
      </w:r>
      <w:r w:rsidR="00475FDA" w:rsidRPr="00C24680">
        <w:t>C</w:t>
      </w:r>
      <w:r w:rsidR="00950F3F" w:rsidRPr="00C24680">
        <w:t>onsent</w:t>
      </w:r>
    </w:p>
    <w:p w14:paraId="3FB39D5F" w14:textId="0D105644" w:rsidR="006C75E7" w:rsidRPr="008F1D84" w:rsidRDefault="008F1D84" w:rsidP="00CB47EF">
      <w:pPr>
        <w:pStyle w:val="Heading3"/>
        <w:rPr>
          <w:i/>
        </w:rPr>
      </w:pPr>
      <w:r>
        <w:t>5.5.1</w:t>
      </w:r>
      <w:r>
        <w:tab/>
      </w:r>
      <w:r w:rsidRPr="008F1D84">
        <w:rPr>
          <w:lang w:val="en-US"/>
        </w:rPr>
        <w:t>Overview and Rationale</w:t>
      </w:r>
    </w:p>
    <w:p w14:paraId="5CF32C78" w14:textId="1F7B00D9" w:rsidR="006C743C" w:rsidRDefault="009F213D" w:rsidP="006C743C">
      <w:pPr>
        <w:spacing w:after="0"/>
        <w:rPr>
          <w:rFonts w:ascii="Arial" w:eastAsia="Times New Roman" w:hAnsi="Arial" w:cs="Arial"/>
          <w:lang w:val="en-US"/>
        </w:rPr>
      </w:pPr>
      <w:r>
        <w:rPr>
          <w:rFonts w:ascii="Arial" w:eastAsia="Times New Roman" w:hAnsi="Arial" w:cs="Arial"/>
          <w:lang w:val="en-US"/>
        </w:rPr>
        <w:t>TDM-TIME is a feasibility study for a future trial looking at enrolment of critically ill patients at the time of the first dose of antimicrobials</w:t>
      </w:r>
      <w:r w:rsidR="00B86B98">
        <w:rPr>
          <w:rFonts w:ascii="Arial" w:eastAsia="Times New Roman" w:hAnsi="Arial" w:cs="Arial"/>
          <w:lang w:val="en-US"/>
        </w:rPr>
        <w:t xml:space="preserve"> in sepsis</w:t>
      </w:r>
      <w:r w:rsidR="001A0819">
        <w:rPr>
          <w:rFonts w:ascii="Arial" w:eastAsia="Times New Roman" w:hAnsi="Arial" w:cs="Arial"/>
          <w:lang w:val="en-US"/>
        </w:rPr>
        <w:t>, followed by TDM</w:t>
      </w:r>
      <w:r>
        <w:rPr>
          <w:rFonts w:ascii="Arial" w:eastAsia="Times New Roman" w:hAnsi="Arial" w:cs="Arial"/>
          <w:lang w:val="en-US"/>
        </w:rPr>
        <w:t>.</w:t>
      </w:r>
      <w:r w:rsidR="001806E0">
        <w:rPr>
          <w:rFonts w:ascii="Arial" w:eastAsia="Times New Roman" w:hAnsi="Arial" w:cs="Arial"/>
          <w:lang w:val="en-US"/>
        </w:rPr>
        <w:t xml:space="preserve"> Early recruitment is essential as the first doses will determine the success of treatment with a given antimicrobial, and any adjustments made through therapeutic drug monitoring need to be early</w:t>
      </w:r>
      <w:r w:rsidR="00F00123">
        <w:rPr>
          <w:rFonts w:ascii="Arial" w:eastAsia="Times New Roman" w:hAnsi="Arial" w:cs="Arial"/>
          <w:lang w:val="en-US"/>
        </w:rPr>
        <w:t xml:space="preserve"> to benefit patients</w:t>
      </w:r>
      <w:r w:rsidR="001806E0">
        <w:rPr>
          <w:rFonts w:ascii="Arial" w:eastAsia="Times New Roman" w:hAnsi="Arial" w:cs="Arial"/>
          <w:lang w:val="en-US"/>
        </w:rPr>
        <w:t xml:space="preserve">. </w:t>
      </w:r>
      <w:r>
        <w:rPr>
          <w:rFonts w:ascii="Arial" w:eastAsia="Times New Roman" w:hAnsi="Arial" w:cs="Arial"/>
          <w:lang w:val="en-US"/>
        </w:rPr>
        <w:t>As emergency life-saving treatments such as antibiotics cannot be delayed and a large proportion of potential participants may not have capacity at the point of enrolment, we will adopt a deferred consent framework, as outlined below.</w:t>
      </w:r>
    </w:p>
    <w:p w14:paraId="7AA6B84E" w14:textId="75CED8C6" w:rsidR="003E0E83" w:rsidRDefault="006C743C" w:rsidP="00CB47EF">
      <w:pPr>
        <w:rPr>
          <w:rFonts w:ascii="Arial" w:eastAsia="Times New Roman" w:hAnsi="Arial" w:cs="Arial"/>
          <w:lang w:val="en-US"/>
        </w:rPr>
      </w:pPr>
      <w:r>
        <w:rPr>
          <w:rFonts w:ascii="Arial" w:hAnsi="Arial" w:cs="Arial"/>
          <w:i/>
          <w:noProof/>
          <w:color w:val="0070C0"/>
        </w:rPr>
        <mc:AlternateContent>
          <mc:Choice Requires="wps">
            <w:drawing>
              <wp:anchor distT="0" distB="0" distL="114300" distR="114300" simplePos="0" relativeHeight="251723776" behindDoc="0" locked="0" layoutInCell="1" allowOverlap="1" wp14:anchorId="5F549DBE" wp14:editId="3DDA2797">
                <wp:simplePos x="0" y="0"/>
                <wp:positionH relativeFrom="column">
                  <wp:posOffset>2883989</wp:posOffset>
                </wp:positionH>
                <wp:positionV relativeFrom="paragraph">
                  <wp:posOffset>127363</wp:posOffset>
                </wp:positionV>
                <wp:extent cx="1204630" cy="550998"/>
                <wp:effectExtent l="12700" t="12700" r="14605" b="8255"/>
                <wp:wrapNone/>
                <wp:docPr id="329958972" name="Rectangle 329958972"/>
                <wp:cNvGraphicFramePr/>
                <a:graphic xmlns:a="http://schemas.openxmlformats.org/drawingml/2006/main">
                  <a:graphicData uri="http://schemas.microsoft.com/office/word/2010/wordprocessingShape">
                    <wps:wsp>
                      <wps:cNvSpPr/>
                      <wps:spPr>
                        <a:xfrm>
                          <a:off x="0" y="0"/>
                          <a:ext cx="1204630" cy="550998"/>
                        </a:xfrm>
                        <a:prstGeom prst="rect">
                          <a:avLst/>
                        </a:prstGeom>
                      </wps:spPr>
                      <wps:style>
                        <a:lnRef idx="2">
                          <a:schemeClr val="dk1"/>
                        </a:lnRef>
                        <a:fillRef idx="1">
                          <a:schemeClr val="lt1"/>
                        </a:fillRef>
                        <a:effectRef idx="0">
                          <a:schemeClr val="dk1"/>
                        </a:effectRef>
                        <a:fontRef idx="minor">
                          <a:schemeClr val="dk1"/>
                        </a:fontRef>
                      </wps:style>
                      <wps:txbx>
                        <w:txbxContent>
                          <w:p w14:paraId="5BB08FAB" w14:textId="707FEEC2" w:rsidR="006C743C" w:rsidRPr="006C743C" w:rsidRDefault="006C743C" w:rsidP="006C743C">
                            <w:pPr>
                              <w:spacing w:after="0"/>
                              <w:jc w:val="center"/>
                              <w:rPr>
                                <w:sz w:val="10"/>
                                <w:szCs w:val="10"/>
                              </w:rPr>
                            </w:pPr>
                            <w:r w:rsidRPr="006C743C">
                              <w:rPr>
                                <w:b/>
                                <w:bCs/>
                                <w:sz w:val="20"/>
                                <w:szCs w:val="20"/>
                              </w:rPr>
                              <w:t>Professional Consultee</w:t>
                            </w:r>
                          </w:p>
                          <w:p w14:paraId="1F848C48" w14:textId="67CD2A7E" w:rsidR="006C743C" w:rsidRPr="00DE35DA" w:rsidRDefault="00DE35DA" w:rsidP="00DE35DA">
                            <w:pPr>
                              <w:spacing w:after="0"/>
                              <w:jc w:val="center"/>
                              <w:rPr>
                                <w:sz w:val="16"/>
                                <w:szCs w:val="16"/>
                              </w:rPr>
                            </w:pPr>
                            <w:r w:rsidRPr="00DE35DA">
                              <w:rPr>
                                <w:sz w:val="16"/>
                                <w:szCs w:val="16"/>
                              </w:rPr>
                              <w:t>Informed Consent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549DBE" id="Rectangle 329958972" o:spid="_x0000_s1032" style="position:absolute;margin-left:227.1pt;margin-top:10.05pt;width:94.85pt;height:43.4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" fillcolor="white [3201]" strokecolor="black [3200]" strokeweight="2pt">
                <v:textbox>
                  <w:txbxContent>
                    <w:p w14:paraId="5BB08FAB" w14:textId="707FEEC2" w:rsidR="006C743C" w:rsidRPr="006C743C" w:rsidRDefault="006C743C" w:rsidP="006C743C">
                      <w:pPr>
                        <w:spacing w:after="0"/>
                        <w:jc w:val="center"/>
                        <w:rPr>
                          <w:sz w:val="10"/>
                          <w:szCs w:val="10"/>
                        </w:rPr>
                      </w:pPr>
                      <w:r w:rsidRPr="006C743C">
                        <w:rPr>
                          <w:b/>
                          <w:bCs/>
                          <w:sz w:val="20"/>
                          <w:szCs w:val="20"/>
                        </w:rPr>
                        <w:t>Professional Consultee</w:t>
                      </w:r>
                    </w:p>
                    <w:p w14:paraId="1F848C48" w14:textId="67CD2A7E" w:rsidR="006C743C" w:rsidRPr="00DE35DA" w:rsidRDefault="00DE35DA" w:rsidP="00DE35DA">
                      <w:pPr>
                        <w:spacing w:after="0"/>
                        <w:jc w:val="center"/>
                        <w:rPr>
                          <w:sz w:val="16"/>
                          <w:szCs w:val="16"/>
                        </w:rPr>
                      </w:pPr>
                      <w:r w:rsidRPr="00DE35DA">
                        <w:rPr>
                          <w:sz w:val="16"/>
                          <w:szCs w:val="16"/>
                        </w:rPr>
                        <w:t>Informed Consent</w:t>
                      </w:r>
                    </w:p>
                  </w:txbxContent>
                </v:textbox>
              </v:rect>
            </w:pict>
          </mc:Fallback>
        </mc:AlternateContent>
      </w:r>
      <w:r>
        <w:rPr>
          <w:rFonts w:ascii="Arial" w:hAnsi="Arial" w:cs="Arial"/>
          <w:i/>
          <w:noProof/>
          <w:color w:val="0070C0"/>
        </w:rPr>
        <mc:AlternateContent>
          <mc:Choice Requires="wps">
            <w:drawing>
              <wp:anchor distT="0" distB="0" distL="114300" distR="114300" simplePos="0" relativeHeight="251697152" behindDoc="0" locked="0" layoutInCell="1" allowOverlap="1" wp14:anchorId="46F55E7E" wp14:editId="03DE86E9">
                <wp:simplePos x="0" y="0"/>
                <wp:positionH relativeFrom="column">
                  <wp:posOffset>1415279</wp:posOffset>
                </wp:positionH>
                <wp:positionV relativeFrom="paragraph">
                  <wp:posOffset>229013</wp:posOffset>
                </wp:positionV>
                <wp:extent cx="768535" cy="466694"/>
                <wp:effectExtent l="12700" t="12700" r="19050" b="16510"/>
                <wp:wrapNone/>
                <wp:docPr id="469132239" name="Rectangle 469132239"/>
                <wp:cNvGraphicFramePr/>
                <a:graphic xmlns:a="http://schemas.openxmlformats.org/drawingml/2006/main">
                  <a:graphicData uri="http://schemas.microsoft.com/office/word/2010/wordprocessingShape">
                    <wps:wsp>
                      <wps:cNvSpPr/>
                      <wps:spPr>
                        <a:xfrm>
                          <a:off x="0" y="0"/>
                          <a:ext cx="768535" cy="466694"/>
                        </a:xfrm>
                        <a:prstGeom prst="rect">
                          <a:avLst/>
                        </a:prstGeom>
                      </wps:spPr>
                      <wps:style>
                        <a:lnRef idx="2">
                          <a:schemeClr val="dk1"/>
                        </a:lnRef>
                        <a:fillRef idx="1">
                          <a:schemeClr val="lt1"/>
                        </a:fillRef>
                        <a:effectRef idx="0">
                          <a:schemeClr val="dk1"/>
                        </a:effectRef>
                        <a:fontRef idx="minor">
                          <a:schemeClr val="dk1"/>
                        </a:fontRef>
                      </wps:style>
                      <wps:txbx>
                        <w:txbxContent>
                          <w:p w14:paraId="1E53E61F" w14:textId="1DE22D24" w:rsidR="006C743C" w:rsidRPr="006C743C" w:rsidRDefault="006C743C" w:rsidP="006C743C">
                            <w:pPr>
                              <w:spacing w:after="0"/>
                              <w:jc w:val="center"/>
                              <w:rPr>
                                <w:sz w:val="15"/>
                                <w:szCs w:val="15"/>
                              </w:rPr>
                            </w:pPr>
                            <w:r>
                              <w:rPr>
                                <w:sz w:val="20"/>
                                <w:szCs w:val="20"/>
                              </w:rPr>
                              <w:t>Has capacity?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F55E7E" id="Rectangle 469132239" o:spid="_x0000_s1033" style="position:absolute;margin-left:111.45pt;margin-top:18.05pt;width:60.5pt;height:36.7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" fillcolor="white [3201]" strokecolor="black [3200]" strokeweight="2pt">
                <v:textbox>
                  <w:txbxContent>
                    <w:p w14:paraId="1E53E61F" w14:textId="1DE22D24" w:rsidR="006C743C" w:rsidRPr="006C743C" w:rsidRDefault="006C743C" w:rsidP="006C743C">
                      <w:pPr>
                        <w:spacing w:after="0"/>
                        <w:jc w:val="center"/>
                        <w:rPr>
                          <w:sz w:val="15"/>
                          <w:szCs w:val="15"/>
                        </w:rPr>
                      </w:pPr>
                      <w:r>
                        <w:rPr>
                          <w:sz w:val="20"/>
                          <w:szCs w:val="20"/>
                        </w:rPr>
                        <w:t>Has capacity?</w:t>
                      </w:r>
                    </w:p>
                  </w:txbxContent>
                </v:textbox>
              </v:rect>
            </w:pict>
          </mc:Fallback>
        </mc:AlternateContent>
      </w:r>
      <w:r>
        <w:rPr>
          <w:rFonts w:ascii="Arial" w:hAnsi="Arial" w:cs="Arial"/>
          <w:i/>
          <w:noProof/>
          <w:color w:val="0070C0"/>
        </w:rPr>
        <mc:AlternateContent>
          <mc:Choice Requires="wps">
            <w:drawing>
              <wp:anchor distT="0" distB="0" distL="114300" distR="114300" simplePos="0" relativeHeight="251689984" behindDoc="0" locked="0" layoutInCell="1" allowOverlap="1" wp14:anchorId="2240812A" wp14:editId="0AEA4D53">
                <wp:simplePos x="0" y="0"/>
                <wp:positionH relativeFrom="column">
                  <wp:posOffset>740</wp:posOffset>
                </wp:positionH>
                <wp:positionV relativeFrom="paragraph">
                  <wp:posOffset>308808</wp:posOffset>
                </wp:positionV>
                <wp:extent cx="1159153" cy="324651"/>
                <wp:effectExtent l="12700" t="12700" r="9525" b="18415"/>
                <wp:wrapNone/>
                <wp:docPr id="1689191835" name="Rectangle 1689191835"/>
                <wp:cNvGraphicFramePr/>
                <a:graphic xmlns:a="http://schemas.openxmlformats.org/drawingml/2006/main">
                  <a:graphicData uri="http://schemas.microsoft.com/office/word/2010/wordprocessingShape">
                    <wps:wsp>
                      <wps:cNvSpPr/>
                      <wps:spPr>
                        <a:xfrm>
                          <a:off x="0" y="0"/>
                          <a:ext cx="1159153" cy="324651"/>
                        </a:xfrm>
                        <a:prstGeom prst="rect">
                          <a:avLst/>
                        </a:prstGeom>
                      </wps:spPr>
                      <wps:style>
                        <a:lnRef idx="2">
                          <a:schemeClr val="dk1"/>
                        </a:lnRef>
                        <a:fillRef idx="1">
                          <a:schemeClr val="lt1"/>
                        </a:fillRef>
                        <a:effectRef idx="0">
                          <a:schemeClr val="dk1"/>
                        </a:effectRef>
                        <a:fontRef idx="minor">
                          <a:schemeClr val="dk1"/>
                        </a:fontRef>
                      </wps:style>
                      <wps:txbx>
                        <w:txbxContent>
                          <w:p w14:paraId="44021798" w14:textId="14806A13" w:rsidR="006C743C" w:rsidRPr="00DE35DA" w:rsidRDefault="006C743C" w:rsidP="006C743C">
                            <w:pPr>
                              <w:spacing w:after="0"/>
                              <w:jc w:val="center"/>
                              <w:rPr>
                                <w:b/>
                                <w:bCs/>
                                <w:sz w:val="15"/>
                                <w:szCs w:val="15"/>
                              </w:rPr>
                            </w:pPr>
                            <w:r w:rsidRPr="00DE35DA">
                              <w:rPr>
                                <w:b/>
                                <w:bCs/>
                                <w:sz w:val="20"/>
                                <w:szCs w:val="20"/>
                              </w:rPr>
                              <w:t>Eligible patient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40812A" id="Rectangle 1689191835" o:spid="_x0000_s1034" style="position:absolute;margin-left:.05pt;margin-top:24.3pt;width:91.25pt;height:25.5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" fillcolor="white [3201]" strokecolor="black [3200]" strokeweight="2pt">
                <v:textbox>
                  <w:txbxContent>
                    <w:p w14:paraId="44021798" w14:textId="14806A13" w:rsidR="006C743C" w:rsidRPr="00DE35DA" w:rsidRDefault="006C743C" w:rsidP="006C743C">
                      <w:pPr>
                        <w:spacing w:after="0"/>
                        <w:jc w:val="center"/>
                        <w:rPr>
                          <w:b/>
                          <w:bCs/>
                          <w:sz w:val="15"/>
                          <w:szCs w:val="15"/>
                        </w:rPr>
                      </w:pPr>
                      <w:r w:rsidRPr="00DE35DA">
                        <w:rPr>
                          <w:b/>
                          <w:bCs/>
                          <w:sz w:val="20"/>
                          <w:szCs w:val="20"/>
                        </w:rPr>
                        <w:t>Eligible patient</w:t>
                      </w:r>
                    </w:p>
                  </w:txbxContent>
                </v:textbox>
              </v:rect>
            </w:pict>
          </mc:Fallback>
        </mc:AlternateContent>
      </w:r>
    </w:p>
    <w:p w14:paraId="10259A18" w14:textId="7523C4F2" w:rsidR="006C743C" w:rsidRDefault="00DE35DA" w:rsidP="00CB47EF">
      <w:pPr>
        <w:rPr>
          <w:rFonts w:ascii="Arial" w:eastAsia="Times New Roman" w:hAnsi="Arial" w:cs="Arial"/>
          <w:lang w:val="en-US"/>
        </w:rPr>
      </w:pPr>
      <w:r>
        <w:rPr>
          <w:rFonts w:ascii="Arial" w:hAnsi="Arial" w:cs="Arial"/>
          <w:i/>
          <w:noProof/>
          <w:color w:val="0070C0"/>
        </w:rPr>
        <mc:AlternateContent>
          <mc:Choice Requires="wps">
            <w:drawing>
              <wp:anchor distT="0" distB="0" distL="114300" distR="114300" simplePos="0" relativeHeight="251748352" behindDoc="0" locked="0" layoutInCell="1" allowOverlap="1" wp14:anchorId="2D1CBC78" wp14:editId="4EC3DAA0">
                <wp:simplePos x="0" y="0"/>
                <wp:positionH relativeFrom="column">
                  <wp:posOffset>5247770</wp:posOffset>
                </wp:positionH>
                <wp:positionV relativeFrom="paragraph">
                  <wp:posOffset>298450</wp:posOffset>
                </wp:positionV>
                <wp:extent cx="0" cy="1833852"/>
                <wp:effectExtent l="38100" t="25400" r="38100" b="8255"/>
                <wp:wrapNone/>
                <wp:docPr id="780311142" name="Straight Arrow Connector 780311142"/>
                <wp:cNvGraphicFramePr/>
                <a:graphic xmlns:a="http://schemas.openxmlformats.org/drawingml/2006/main">
                  <a:graphicData uri="http://schemas.microsoft.com/office/word/2010/wordprocessingShape">
                    <wps:wsp>
                      <wps:cNvCnPr/>
                      <wps:spPr>
                        <a:xfrm flipV="1">
                          <a:off x="0" y="0"/>
                          <a:ext cx="0" cy="1833852"/>
                        </a:xfrm>
                        <a:prstGeom prst="straightConnector1">
                          <a:avLst/>
                        </a:prstGeom>
                        <a:ln>
                          <a:solidFill>
                            <a:schemeClr val="tx1"/>
                          </a:solidFill>
                          <a:tailEnd type="triangle"/>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ED0BB1B" id="Straight Arrow Connector 780311142" o:spid="_x0000_s1026" type="#_x0000_t32" style="position:absolute;margin-left:413.2pt;margin-top:23.5pt;width:0;height:144.4pt;flip:y;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" strokecolor="black [3213]" strokeweight="2pt">
                <v:stroke endarrow="block"/>
              </v:shape>
            </w:pict>
          </mc:Fallback>
        </mc:AlternateContent>
      </w:r>
      <w:r>
        <w:rPr>
          <w:rFonts w:ascii="Arial" w:hAnsi="Arial" w:cs="Arial"/>
          <w:i/>
          <w:noProof/>
          <w:color w:val="0070C0"/>
        </w:rPr>
        <mc:AlternateContent>
          <mc:Choice Requires="wps">
            <w:drawing>
              <wp:anchor distT="0" distB="0" distL="114300" distR="114300" simplePos="0" relativeHeight="251725824" behindDoc="0" locked="0" layoutInCell="1" allowOverlap="1" wp14:anchorId="09EA9635" wp14:editId="0BA6BD62">
                <wp:simplePos x="0" y="0"/>
                <wp:positionH relativeFrom="column">
                  <wp:posOffset>5516825</wp:posOffset>
                </wp:positionH>
                <wp:positionV relativeFrom="paragraph">
                  <wp:posOffset>287020</wp:posOffset>
                </wp:positionV>
                <wp:extent cx="0" cy="2098813"/>
                <wp:effectExtent l="38100" t="25400" r="38100" b="9525"/>
                <wp:wrapNone/>
                <wp:docPr id="1642987716" name="Straight Arrow Connector 1642987716"/>
                <wp:cNvGraphicFramePr/>
                <a:graphic xmlns:a="http://schemas.openxmlformats.org/drawingml/2006/main">
                  <a:graphicData uri="http://schemas.microsoft.com/office/word/2010/wordprocessingShape">
                    <wps:wsp>
                      <wps:cNvCnPr/>
                      <wps:spPr>
                        <a:xfrm flipV="1">
                          <a:off x="0" y="0"/>
                          <a:ext cx="0" cy="2098813"/>
                        </a:xfrm>
                        <a:prstGeom prst="straightConnector1">
                          <a:avLst/>
                        </a:prstGeom>
                        <a:ln>
                          <a:solidFill>
                            <a:schemeClr val="tx1"/>
                          </a:solidFill>
                          <a:tailEnd type="triangle"/>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6DEB929" id="Straight Arrow Connector 1642987716" o:spid="_x0000_s1026" type="#_x0000_t32" style="position:absolute;margin-left:434.4pt;margin-top:22.6pt;width:0;height:165.25pt;flip:y;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" strokecolor="black [3213]" strokeweight="2pt">
                <v:stroke endarrow="block"/>
              </v:shape>
            </w:pict>
          </mc:Fallback>
        </mc:AlternateContent>
      </w:r>
      <w:r>
        <w:rPr>
          <w:rFonts w:ascii="Arial" w:hAnsi="Arial" w:cs="Arial"/>
          <w:i/>
          <w:noProof/>
          <w:color w:val="0070C0"/>
        </w:rPr>
        <mc:AlternateContent>
          <mc:Choice Requires="wps">
            <w:drawing>
              <wp:anchor distT="0" distB="0" distL="114300" distR="114300" simplePos="0" relativeHeight="251719680" behindDoc="0" locked="0" layoutInCell="1" allowOverlap="1" wp14:anchorId="2C26E584" wp14:editId="2A625046">
                <wp:simplePos x="0" y="0"/>
                <wp:positionH relativeFrom="column">
                  <wp:posOffset>4793173</wp:posOffset>
                </wp:positionH>
                <wp:positionV relativeFrom="paragraph">
                  <wp:posOffset>14909</wp:posOffset>
                </wp:positionV>
                <wp:extent cx="856822" cy="273400"/>
                <wp:effectExtent l="12700" t="12700" r="6985" b="19050"/>
                <wp:wrapNone/>
                <wp:docPr id="1419645628" name="Rectangle 1419645628"/>
                <wp:cNvGraphicFramePr/>
                <a:graphic xmlns:a="http://schemas.openxmlformats.org/drawingml/2006/main">
                  <a:graphicData uri="http://schemas.microsoft.com/office/word/2010/wordprocessingShape">
                    <wps:wsp>
                      <wps:cNvSpPr/>
                      <wps:spPr>
                        <a:xfrm>
                          <a:off x="0" y="0"/>
                          <a:ext cx="856822" cy="273400"/>
                        </a:xfrm>
                        <a:prstGeom prst="rect">
                          <a:avLst/>
                        </a:prstGeom>
                      </wps:spPr>
                      <wps:style>
                        <a:lnRef idx="2">
                          <a:schemeClr val="dk1"/>
                        </a:lnRef>
                        <a:fillRef idx="1">
                          <a:schemeClr val="lt1"/>
                        </a:fillRef>
                        <a:effectRef idx="0">
                          <a:schemeClr val="dk1"/>
                        </a:effectRef>
                        <a:fontRef idx="minor">
                          <a:schemeClr val="dk1"/>
                        </a:fontRef>
                      </wps:style>
                      <wps:txbx>
                        <w:txbxContent>
                          <w:p w14:paraId="1B4C620A" w14:textId="02200707" w:rsidR="00DE35DA" w:rsidRPr="006C743C" w:rsidRDefault="00DE35DA" w:rsidP="00DE35DA">
                            <w:pPr>
                              <w:spacing w:after="0"/>
                              <w:jc w:val="center"/>
                              <w:rPr>
                                <w:b/>
                                <w:bCs/>
                                <w:sz w:val="20"/>
                                <w:szCs w:val="20"/>
                              </w:rPr>
                            </w:pPr>
                            <w:r>
                              <w:rPr>
                                <w:b/>
                                <w:bCs/>
                                <w:sz w:val="20"/>
                                <w:szCs w:val="20"/>
                              </w:rPr>
                              <w:t>Excluded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26E584" id="Rectangle 1419645628" o:spid="_x0000_s1035" style="position:absolute;margin-left:377.4pt;margin-top:1.15pt;width:67.45pt;height:21.5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" fillcolor="white [3201]" strokecolor="black [3200]" strokeweight="2pt">
                <v:textbox>
                  <w:txbxContent>
                    <w:p w14:paraId="1B4C620A" w14:textId="02200707" w:rsidR="00DE35DA" w:rsidRPr="006C743C" w:rsidRDefault="00DE35DA" w:rsidP="00DE35DA">
                      <w:pPr>
                        <w:spacing w:after="0"/>
                        <w:jc w:val="center"/>
                        <w:rPr>
                          <w:b/>
                          <w:bCs/>
                          <w:sz w:val="20"/>
                          <w:szCs w:val="20"/>
                        </w:rPr>
                      </w:pPr>
                      <w:r>
                        <w:rPr>
                          <w:b/>
                          <w:bCs/>
                          <w:sz w:val="20"/>
                          <w:szCs w:val="20"/>
                        </w:rPr>
                        <w:t>Excluded</w:t>
                      </w:r>
                    </w:p>
                  </w:txbxContent>
                </v:textbox>
              </v:rect>
            </w:pict>
          </mc:Fallback>
        </mc:AlternateContent>
      </w:r>
      <w:r>
        <w:rPr>
          <w:rFonts w:ascii="Arial" w:hAnsi="Arial" w:cs="Arial"/>
          <w:i/>
          <w:noProof/>
          <w:color w:val="0070C0"/>
        </w:rPr>
        <mc:AlternateContent>
          <mc:Choice Requires="wps">
            <w:drawing>
              <wp:anchor distT="0" distB="0" distL="114300" distR="114300" simplePos="0" relativeHeight="251722752" behindDoc="0" locked="0" layoutInCell="1" allowOverlap="1" wp14:anchorId="4E1E2903" wp14:editId="4F236BA5">
                <wp:simplePos x="0" y="0"/>
                <wp:positionH relativeFrom="column">
                  <wp:posOffset>4193540</wp:posOffset>
                </wp:positionH>
                <wp:positionV relativeFrom="paragraph">
                  <wp:posOffset>9497</wp:posOffset>
                </wp:positionV>
                <wp:extent cx="440055" cy="253365"/>
                <wp:effectExtent l="12700" t="12700" r="17145" b="13335"/>
                <wp:wrapNone/>
                <wp:docPr id="428384748" name="Rectangle 428384748"/>
                <wp:cNvGraphicFramePr/>
                <a:graphic xmlns:a="http://schemas.openxmlformats.org/drawingml/2006/main">
                  <a:graphicData uri="http://schemas.microsoft.com/office/word/2010/wordprocessingShape">
                    <wps:wsp>
                      <wps:cNvSpPr/>
                      <wps:spPr>
                        <a:xfrm>
                          <a:off x="0" y="0"/>
                          <a:ext cx="440055" cy="253365"/>
                        </a:xfrm>
                        <a:prstGeom prst="rect">
                          <a:avLst/>
                        </a:prstGeom>
                      </wps:spPr>
                      <wps:style>
                        <a:lnRef idx="2">
                          <a:schemeClr val="dk1"/>
                        </a:lnRef>
                        <a:fillRef idx="1">
                          <a:schemeClr val="lt1"/>
                        </a:fillRef>
                        <a:effectRef idx="0">
                          <a:schemeClr val="dk1"/>
                        </a:effectRef>
                        <a:fontRef idx="minor">
                          <a:schemeClr val="dk1"/>
                        </a:fontRef>
                      </wps:style>
                      <wps:txbx>
                        <w:txbxContent>
                          <w:p w14:paraId="1F76C4A6" w14:textId="77777777" w:rsidR="00DE35DA" w:rsidRPr="006C743C" w:rsidRDefault="00DE35DA" w:rsidP="00DE35DA">
                            <w:pPr>
                              <w:spacing w:after="0"/>
                              <w:jc w:val="center"/>
                              <w:rPr>
                                <w:b/>
                                <w:bCs/>
                                <w:sz w:val="15"/>
                                <w:szCs w:val="15"/>
                              </w:rPr>
                            </w:pPr>
                            <w:r w:rsidRPr="006C743C">
                              <w:rPr>
                                <w:b/>
                                <w:bCs/>
                                <w:sz w:val="20"/>
                                <w:szCs w:val="20"/>
                              </w:rPr>
                              <w:t>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1E2903" id="Rectangle 428384748" o:spid="_x0000_s1036" style="position:absolute;margin-left:330.2pt;margin-top:.75pt;width:34.65pt;height:19.9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" fillcolor="white [3201]" strokecolor="black [3200]" strokeweight="2pt">
                <v:textbox>
                  <w:txbxContent>
                    <w:p w14:paraId="1F76C4A6" w14:textId="77777777" w:rsidR="00DE35DA" w:rsidRPr="006C743C" w:rsidRDefault="00DE35DA" w:rsidP="00DE35DA">
                      <w:pPr>
                        <w:spacing w:after="0"/>
                        <w:jc w:val="center"/>
                        <w:rPr>
                          <w:b/>
                          <w:bCs/>
                          <w:sz w:val="15"/>
                          <w:szCs w:val="15"/>
                        </w:rPr>
                      </w:pPr>
                      <w:r w:rsidRPr="006C743C">
                        <w:rPr>
                          <w:b/>
                          <w:bCs/>
                          <w:sz w:val="20"/>
                          <w:szCs w:val="20"/>
                        </w:rPr>
                        <w:t>NO</w:t>
                      </w:r>
                    </w:p>
                  </w:txbxContent>
                </v:textbox>
              </v:rect>
            </w:pict>
          </mc:Fallback>
        </mc:AlternateContent>
      </w:r>
      <w:r>
        <w:rPr>
          <w:rFonts w:ascii="Arial" w:hAnsi="Arial" w:cs="Arial"/>
          <w:i/>
          <w:noProof/>
          <w:color w:val="0070C0"/>
        </w:rPr>
        <mc:AlternateContent>
          <mc:Choice Requires="wps">
            <w:drawing>
              <wp:anchor distT="0" distB="0" distL="114300" distR="114300" simplePos="0" relativeHeight="251721728" behindDoc="0" locked="0" layoutInCell="1" allowOverlap="1" wp14:anchorId="2BD626F9" wp14:editId="2C84D277">
                <wp:simplePos x="0" y="0"/>
                <wp:positionH relativeFrom="column">
                  <wp:posOffset>3071523</wp:posOffset>
                </wp:positionH>
                <wp:positionV relativeFrom="paragraph">
                  <wp:posOffset>146050</wp:posOffset>
                </wp:positionV>
                <wp:extent cx="1722268" cy="0"/>
                <wp:effectExtent l="0" t="63500" r="0" b="63500"/>
                <wp:wrapNone/>
                <wp:docPr id="539252280" name="Straight Arrow Connector 539252280"/>
                <wp:cNvGraphicFramePr/>
                <a:graphic xmlns:a="http://schemas.openxmlformats.org/drawingml/2006/main">
                  <a:graphicData uri="http://schemas.microsoft.com/office/word/2010/wordprocessingShape">
                    <wps:wsp>
                      <wps:cNvCnPr/>
                      <wps:spPr>
                        <a:xfrm>
                          <a:off x="0" y="0"/>
                          <a:ext cx="1722268" cy="0"/>
                        </a:xfrm>
                        <a:prstGeom prst="straightConnector1">
                          <a:avLst/>
                        </a:prstGeom>
                        <a:ln>
                          <a:solidFill>
                            <a:schemeClr val="tx1"/>
                          </a:solidFill>
                          <a:tailEnd type="triangle"/>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D561048" id="Straight Arrow Connector 539252280" o:spid="_x0000_s1026" type="#_x0000_t32" style="position:absolute;margin-left:241.85pt;margin-top:11.5pt;width:135.6pt;height:0;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" strokecolor="black [3213]" strokeweight="2pt">
                <v:stroke endarrow="block"/>
              </v:shape>
            </w:pict>
          </mc:Fallback>
        </mc:AlternateContent>
      </w:r>
      <w:r w:rsidR="006C743C">
        <w:rPr>
          <w:rFonts w:ascii="Arial" w:hAnsi="Arial" w:cs="Arial"/>
          <w:i/>
          <w:noProof/>
          <w:color w:val="0070C0"/>
        </w:rPr>
        <mc:AlternateContent>
          <mc:Choice Requires="wps">
            <w:drawing>
              <wp:anchor distT="0" distB="0" distL="114300" distR="114300" simplePos="0" relativeHeight="251699200" behindDoc="0" locked="0" layoutInCell="1" allowOverlap="1" wp14:anchorId="563B3149" wp14:editId="34B7B662">
                <wp:simplePos x="0" y="0"/>
                <wp:positionH relativeFrom="column">
                  <wp:posOffset>2285414</wp:posOffset>
                </wp:positionH>
                <wp:positionV relativeFrom="paragraph">
                  <wp:posOffset>18323</wp:posOffset>
                </wp:positionV>
                <wp:extent cx="440055" cy="253365"/>
                <wp:effectExtent l="12700" t="12700" r="17145" b="13335"/>
                <wp:wrapNone/>
                <wp:docPr id="1249411978" name="Rectangle 1249411978"/>
                <wp:cNvGraphicFramePr/>
                <a:graphic xmlns:a="http://schemas.openxmlformats.org/drawingml/2006/main">
                  <a:graphicData uri="http://schemas.microsoft.com/office/word/2010/wordprocessingShape">
                    <wps:wsp>
                      <wps:cNvSpPr/>
                      <wps:spPr>
                        <a:xfrm>
                          <a:off x="0" y="0"/>
                          <a:ext cx="440055" cy="253365"/>
                        </a:xfrm>
                        <a:prstGeom prst="rect">
                          <a:avLst/>
                        </a:prstGeom>
                      </wps:spPr>
                      <wps:style>
                        <a:lnRef idx="2">
                          <a:schemeClr val="dk1"/>
                        </a:lnRef>
                        <a:fillRef idx="1">
                          <a:schemeClr val="lt1"/>
                        </a:fillRef>
                        <a:effectRef idx="0">
                          <a:schemeClr val="dk1"/>
                        </a:effectRef>
                        <a:fontRef idx="minor">
                          <a:schemeClr val="dk1"/>
                        </a:fontRef>
                      </wps:style>
                      <wps:txbx>
                        <w:txbxContent>
                          <w:p w14:paraId="66AF9303" w14:textId="492DB938" w:rsidR="006C743C" w:rsidRPr="006C743C" w:rsidRDefault="006C743C" w:rsidP="006C743C">
                            <w:pPr>
                              <w:spacing w:after="0"/>
                              <w:jc w:val="center"/>
                              <w:rPr>
                                <w:b/>
                                <w:bCs/>
                                <w:sz w:val="15"/>
                                <w:szCs w:val="15"/>
                              </w:rPr>
                            </w:pPr>
                            <w:r w:rsidRPr="006C743C">
                              <w:rPr>
                                <w:b/>
                                <w:bCs/>
                                <w:sz w:val="20"/>
                                <w:szCs w:val="20"/>
                              </w:rPr>
                              <w:t>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3B3149" id="Rectangle 1249411978" o:spid="_x0000_s1037" style="position:absolute;margin-left:179.95pt;margin-top:1.45pt;width:34.65pt;height:19.9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" fillcolor="white [3201]" strokecolor="black [3200]" strokeweight="2pt">
                <v:textbox>
                  <w:txbxContent>
                    <w:p w14:paraId="66AF9303" w14:textId="492DB938" w:rsidR="006C743C" w:rsidRPr="006C743C" w:rsidRDefault="006C743C" w:rsidP="006C743C">
                      <w:pPr>
                        <w:spacing w:after="0"/>
                        <w:jc w:val="center"/>
                        <w:rPr>
                          <w:b/>
                          <w:bCs/>
                          <w:sz w:val="15"/>
                          <w:szCs w:val="15"/>
                        </w:rPr>
                      </w:pPr>
                      <w:r w:rsidRPr="006C743C">
                        <w:rPr>
                          <w:b/>
                          <w:bCs/>
                          <w:sz w:val="20"/>
                          <w:szCs w:val="20"/>
                        </w:rPr>
                        <w:t>NO</w:t>
                      </w:r>
                    </w:p>
                  </w:txbxContent>
                </v:textbox>
              </v:rect>
            </w:pict>
          </mc:Fallback>
        </mc:AlternateContent>
      </w:r>
      <w:r w:rsidR="006C743C">
        <w:rPr>
          <w:rFonts w:ascii="Arial" w:hAnsi="Arial" w:cs="Arial"/>
          <w:i/>
          <w:noProof/>
          <w:color w:val="0070C0"/>
        </w:rPr>
        <mc:AlternateContent>
          <mc:Choice Requires="wps">
            <w:drawing>
              <wp:anchor distT="0" distB="0" distL="114300" distR="114300" simplePos="0" relativeHeight="251695104" behindDoc="0" locked="0" layoutInCell="1" allowOverlap="1" wp14:anchorId="26B3E9CD" wp14:editId="06DC9D8E">
                <wp:simplePos x="0" y="0"/>
                <wp:positionH relativeFrom="column">
                  <wp:posOffset>1163394</wp:posOffset>
                </wp:positionH>
                <wp:positionV relativeFrom="paragraph">
                  <wp:posOffset>146654</wp:posOffset>
                </wp:positionV>
                <wp:extent cx="1722268" cy="0"/>
                <wp:effectExtent l="0" t="63500" r="0" b="63500"/>
                <wp:wrapNone/>
                <wp:docPr id="1440197427" name="Straight Arrow Connector 1440197427"/>
                <wp:cNvGraphicFramePr/>
                <a:graphic xmlns:a="http://schemas.openxmlformats.org/drawingml/2006/main">
                  <a:graphicData uri="http://schemas.microsoft.com/office/word/2010/wordprocessingShape">
                    <wps:wsp>
                      <wps:cNvCnPr/>
                      <wps:spPr>
                        <a:xfrm>
                          <a:off x="0" y="0"/>
                          <a:ext cx="1722268" cy="0"/>
                        </a:xfrm>
                        <a:prstGeom prst="straightConnector1">
                          <a:avLst/>
                        </a:prstGeom>
                        <a:ln>
                          <a:solidFill>
                            <a:schemeClr val="tx1"/>
                          </a:solidFill>
                          <a:tailEnd type="triangle"/>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A3D672A" id="Straight Arrow Connector 1440197427" o:spid="_x0000_s1026" type="#_x0000_t32" style="position:absolute;margin-left:91.6pt;margin-top:11.55pt;width:135.6pt;height:0;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" strokecolor="black [3213]" strokeweight="2pt">
                <v:stroke endarrow="block"/>
              </v:shape>
            </w:pict>
          </mc:Fallback>
        </mc:AlternateContent>
      </w:r>
    </w:p>
    <w:p w14:paraId="048A2D8C" w14:textId="51DF9A96" w:rsidR="006C743C" w:rsidRDefault="00DE35DA" w:rsidP="00CB47EF">
      <w:pPr>
        <w:rPr>
          <w:rFonts w:ascii="Arial" w:eastAsia="Times New Roman" w:hAnsi="Arial" w:cs="Arial"/>
          <w:lang w:val="en-US"/>
        </w:rPr>
      </w:pPr>
      <w:r>
        <w:rPr>
          <w:rFonts w:ascii="Arial" w:hAnsi="Arial" w:cs="Arial"/>
          <w:i/>
          <w:noProof/>
          <w:color w:val="0070C0"/>
        </w:rPr>
        <mc:AlternateContent>
          <mc:Choice Requires="wps">
            <w:drawing>
              <wp:anchor distT="0" distB="0" distL="114300" distR="114300" simplePos="0" relativeHeight="251739136" behindDoc="0" locked="0" layoutInCell="1" allowOverlap="1" wp14:anchorId="772B9F34" wp14:editId="61A60350">
                <wp:simplePos x="0" y="0"/>
                <wp:positionH relativeFrom="column">
                  <wp:posOffset>3191510</wp:posOffset>
                </wp:positionH>
                <wp:positionV relativeFrom="paragraph">
                  <wp:posOffset>953135</wp:posOffset>
                </wp:positionV>
                <wp:extent cx="954405" cy="384810"/>
                <wp:effectExtent l="12700" t="12700" r="10795" b="8890"/>
                <wp:wrapNone/>
                <wp:docPr id="1732348809" name="Rectangle 1732348809"/>
                <wp:cNvGraphicFramePr/>
                <a:graphic xmlns:a="http://schemas.openxmlformats.org/drawingml/2006/main">
                  <a:graphicData uri="http://schemas.microsoft.com/office/word/2010/wordprocessingShape">
                    <wps:wsp>
                      <wps:cNvSpPr/>
                      <wps:spPr>
                        <a:xfrm>
                          <a:off x="0" y="0"/>
                          <a:ext cx="954405" cy="384810"/>
                        </a:xfrm>
                        <a:prstGeom prst="rect">
                          <a:avLst/>
                        </a:prstGeom>
                      </wps:spPr>
                      <wps:style>
                        <a:lnRef idx="2">
                          <a:schemeClr val="dk1"/>
                        </a:lnRef>
                        <a:fillRef idx="1">
                          <a:schemeClr val="lt1"/>
                        </a:fillRef>
                        <a:effectRef idx="0">
                          <a:schemeClr val="dk1"/>
                        </a:effectRef>
                        <a:fontRef idx="minor">
                          <a:schemeClr val="dk1"/>
                        </a:fontRef>
                      </wps:style>
                      <wps:txbx>
                        <w:txbxContent>
                          <w:p w14:paraId="763BBC95" w14:textId="068141FC" w:rsidR="00DE35DA" w:rsidRPr="00DE35DA" w:rsidRDefault="00DE35DA" w:rsidP="00DE35DA">
                            <w:pPr>
                              <w:spacing w:after="0"/>
                              <w:jc w:val="center"/>
                              <w:rPr>
                                <w:sz w:val="11"/>
                                <w:szCs w:val="11"/>
                              </w:rPr>
                            </w:pPr>
                            <w:r w:rsidRPr="00DE35DA">
                              <w:rPr>
                                <w:sz w:val="16"/>
                                <w:szCs w:val="16"/>
                              </w:rPr>
                              <w:t>As soon as practi</w:t>
                            </w:r>
                            <w:r>
                              <w:rPr>
                                <w:sz w:val="16"/>
                                <w:szCs w:val="16"/>
                              </w:rPr>
                              <w:t>ca</w:t>
                            </w:r>
                            <w:r w:rsidRPr="00DE35DA">
                              <w:rPr>
                                <w:sz w:val="16"/>
                                <w:szCs w:val="16"/>
                              </w:rPr>
                              <w:t>ble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2B9F34" id="Rectangle 1732348809" o:spid="_x0000_s1038" style="position:absolute;margin-left:251.3pt;margin-top:75.05pt;width:75.15pt;height:30.3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" fillcolor="white [3201]" strokecolor="black [3200]" strokeweight="2pt">
                <v:textbox>
                  <w:txbxContent>
                    <w:p w14:paraId="763BBC95" w14:textId="068141FC" w:rsidR="00DE35DA" w:rsidRPr="00DE35DA" w:rsidRDefault="00DE35DA" w:rsidP="00DE35DA">
                      <w:pPr>
                        <w:spacing w:after="0"/>
                        <w:jc w:val="center"/>
                        <w:rPr>
                          <w:sz w:val="11"/>
                          <w:szCs w:val="11"/>
                        </w:rPr>
                      </w:pPr>
                      <w:r w:rsidRPr="00DE35DA">
                        <w:rPr>
                          <w:sz w:val="16"/>
                          <w:szCs w:val="16"/>
                        </w:rPr>
                        <w:t>As soon as practi</w:t>
                      </w:r>
                      <w:r>
                        <w:rPr>
                          <w:sz w:val="16"/>
                          <w:szCs w:val="16"/>
                        </w:rPr>
                        <w:t>ca</w:t>
                      </w:r>
                      <w:r w:rsidRPr="00DE35DA">
                        <w:rPr>
                          <w:sz w:val="16"/>
                          <w:szCs w:val="16"/>
                        </w:rPr>
                        <w:t>ble</w:t>
                      </w:r>
                    </w:p>
                  </w:txbxContent>
                </v:textbox>
              </v:rect>
            </w:pict>
          </mc:Fallback>
        </mc:AlternateContent>
      </w:r>
      <w:r>
        <w:rPr>
          <w:rFonts w:ascii="Arial" w:hAnsi="Arial" w:cs="Arial"/>
          <w:i/>
          <w:noProof/>
          <w:color w:val="0070C0"/>
        </w:rPr>
        <mc:AlternateContent>
          <mc:Choice Requires="wps">
            <w:drawing>
              <wp:anchor distT="0" distB="0" distL="114300" distR="114300" simplePos="0" relativeHeight="251703296" behindDoc="0" locked="0" layoutInCell="1" allowOverlap="1" wp14:anchorId="5667B3CD" wp14:editId="5EFF2F7A">
                <wp:simplePos x="0" y="0"/>
                <wp:positionH relativeFrom="column">
                  <wp:posOffset>3669030</wp:posOffset>
                </wp:positionH>
                <wp:positionV relativeFrom="paragraph">
                  <wp:posOffset>23495</wp:posOffset>
                </wp:positionV>
                <wp:extent cx="0" cy="516890"/>
                <wp:effectExtent l="38100" t="0" r="38100" b="29210"/>
                <wp:wrapNone/>
                <wp:docPr id="32397318" name="Straight Arrow Connector 32397318"/>
                <wp:cNvGraphicFramePr/>
                <a:graphic xmlns:a="http://schemas.openxmlformats.org/drawingml/2006/main">
                  <a:graphicData uri="http://schemas.microsoft.com/office/word/2010/wordprocessingShape">
                    <wps:wsp>
                      <wps:cNvCnPr/>
                      <wps:spPr>
                        <a:xfrm>
                          <a:off x="0" y="0"/>
                          <a:ext cx="0" cy="516890"/>
                        </a:xfrm>
                        <a:prstGeom prst="straightConnector1">
                          <a:avLst/>
                        </a:prstGeom>
                        <a:ln>
                          <a:solidFill>
                            <a:schemeClr val="tx1"/>
                          </a:solidFill>
                          <a:tailEnd type="triangle"/>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C2B6153" id="Straight Arrow Connector 32397318" o:spid="_x0000_s1026" type="#_x0000_t32" style="position:absolute;margin-left:288.9pt;margin-top:1.85pt;width:0;height:40.7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" strokecolor="black [3213]" strokeweight="2pt">
                <v:stroke endarrow="block"/>
              </v:shape>
            </w:pict>
          </mc:Fallback>
        </mc:AlternateContent>
      </w:r>
      <w:r>
        <w:rPr>
          <w:rFonts w:ascii="Arial" w:hAnsi="Arial" w:cs="Arial"/>
          <w:i/>
          <w:noProof/>
          <w:color w:val="0070C0"/>
        </w:rPr>
        <mc:AlternateContent>
          <mc:Choice Requires="wps">
            <w:drawing>
              <wp:anchor distT="0" distB="0" distL="114300" distR="114300" simplePos="0" relativeHeight="251704320" behindDoc="0" locked="0" layoutInCell="1" allowOverlap="1" wp14:anchorId="646DAC45" wp14:editId="43C10147">
                <wp:simplePos x="0" y="0"/>
                <wp:positionH relativeFrom="column">
                  <wp:posOffset>3399096</wp:posOffset>
                </wp:positionH>
                <wp:positionV relativeFrom="paragraph">
                  <wp:posOffset>135255</wp:posOffset>
                </wp:positionV>
                <wp:extent cx="539750" cy="253365"/>
                <wp:effectExtent l="12700" t="12700" r="19050" b="13335"/>
                <wp:wrapNone/>
                <wp:docPr id="1055856601" name="Rectangle 1055856601"/>
                <wp:cNvGraphicFramePr/>
                <a:graphic xmlns:a="http://schemas.openxmlformats.org/drawingml/2006/main">
                  <a:graphicData uri="http://schemas.microsoft.com/office/word/2010/wordprocessingShape">
                    <wps:wsp>
                      <wps:cNvSpPr/>
                      <wps:spPr>
                        <a:xfrm>
                          <a:off x="0" y="0"/>
                          <a:ext cx="539750" cy="253365"/>
                        </a:xfrm>
                        <a:prstGeom prst="rect">
                          <a:avLst/>
                        </a:prstGeom>
                      </wps:spPr>
                      <wps:style>
                        <a:lnRef idx="2">
                          <a:schemeClr val="dk1"/>
                        </a:lnRef>
                        <a:fillRef idx="1">
                          <a:schemeClr val="lt1"/>
                        </a:fillRef>
                        <a:effectRef idx="0">
                          <a:schemeClr val="dk1"/>
                        </a:effectRef>
                        <a:fontRef idx="minor">
                          <a:schemeClr val="dk1"/>
                        </a:fontRef>
                      </wps:style>
                      <wps:txbx>
                        <w:txbxContent>
                          <w:p w14:paraId="4F47F8BB" w14:textId="77777777" w:rsidR="006C743C" w:rsidRPr="006C743C" w:rsidRDefault="006C743C" w:rsidP="006C743C">
                            <w:pPr>
                              <w:spacing w:after="0"/>
                              <w:jc w:val="center"/>
                              <w:rPr>
                                <w:b/>
                                <w:bCs/>
                                <w:sz w:val="15"/>
                                <w:szCs w:val="15"/>
                              </w:rPr>
                            </w:pPr>
                            <w:r>
                              <w:rPr>
                                <w:b/>
                                <w:bCs/>
                                <w:sz w:val="20"/>
                                <w:szCs w:val="20"/>
                              </w:rPr>
                              <w:t>YES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6DAC45" id="Rectangle 1055856601" o:spid="_x0000_s1039" style="position:absolute;margin-left:267.65pt;margin-top:10.65pt;width:42.5pt;height:19.9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" fillcolor="white [3201]" strokecolor="black [3200]" strokeweight="2pt">
                <v:textbox>
                  <w:txbxContent>
                    <w:p w14:paraId="4F47F8BB" w14:textId="77777777" w:rsidR="006C743C" w:rsidRPr="006C743C" w:rsidRDefault="006C743C" w:rsidP="006C743C">
                      <w:pPr>
                        <w:spacing w:after="0"/>
                        <w:jc w:val="center"/>
                        <w:rPr>
                          <w:b/>
                          <w:bCs/>
                          <w:sz w:val="15"/>
                          <w:szCs w:val="15"/>
                        </w:rPr>
                      </w:pPr>
                      <w:r>
                        <w:rPr>
                          <w:b/>
                          <w:bCs/>
                          <w:sz w:val="20"/>
                          <w:szCs w:val="20"/>
                        </w:rPr>
                        <w:t>YES</w:t>
                      </w:r>
                    </w:p>
                  </w:txbxContent>
                </v:textbox>
              </v:rect>
            </w:pict>
          </mc:Fallback>
        </mc:AlternateContent>
      </w:r>
      <w:r w:rsidR="006C743C">
        <w:rPr>
          <w:rFonts w:ascii="Arial" w:hAnsi="Arial" w:cs="Arial"/>
          <w:i/>
          <w:noProof/>
          <w:color w:val="0070C0"/>
        </w:rPr>
        <mc:AlternateContent>
          <mc:Choice Requires="wps">
            <w:drawing>
              <wp:anchor distT="0" distB="0" distL="114300" distR="114300" simplePos="0" relativeHeight="251701248" behindDoc="0" locked="0" layoutInCell="1" allowOverlap="1" wp14:anchorId="0D3A405A" wp14:editId="27915887">
                <wp:simplePos x="0" y="0"/>
                <wp:positionH relativeFrom="column">
                  <wp:posOffset>1524529</wp:posOffset>
                </wp:positionH>
                <wp:positionV relativeFrom="paragraph">
                  <wp:posOffset>136525</wp:posOffset>
                </wp:positionV>
                <wp:extent cx="540015" cy="253365"/>
                <wp:effectExtent l="12700" t="12700" r="19050" b="13335"/>
                <wp:wrapNone/>
                <wp:docPr id="1196230803" name="Rectangle 1196230803"/>
                <wp:cNvGraphicFramePr/>
                <a:graphic xmlns:a="http://schemas.openxmlformats.org/drawingml/2006/main">
                  <a:graphicData uri="http://schemas.microsoft.com/office/word/2010/wordprocessingShape">
                    <wps:wsp>
                      <wps:cNvSpPr/>
                      <wps:spPr>
                        <a:xfrm>
                          <a:off x="0" y="0"/>
                          <a:ext cx="540015" cy="253365"/>
                        </a:xfrm>
                        <a:prstGeom prst="rect">
                          <a:avLst/>
                        </a:prstGeom>
                      </wps:spPr>
                      <wps:style>
                        <a:lnRef idx="2">
                          <a:schemeClr val="dk1"/>
                        </a:lnRef>
                        <a:fillRef idx="1">
                          <a:schemeClr val="lt1"/>
                        </a:fillRef>
                        <a:effectRef idx="0">
                          <a:schemeClr val="dk1"/>
                        </a:effectRef>
                        <a:fontRef idx="minor">
                          <a:schemeClr val="dk1"/>
                        </a:fontRef>
                      </wps:style>
                      <wps:txbx>
                        <w:txbxContent>
                          <w:p w14:paraId="2625BECF" w14:textId="27779827" w:rsidR="006C743C" w:rsidRPr="006C743C" w:rsidRDefault="006C743C" w:rsidP="006C743C">
                            <w:pPr>
                              <w:spacing w:after="0"/>
                              <w:jc w:val="center"/>
                              <w:rPr>
                                <w:b/>
                                <w:bCs/>
                                <w:sz w:val="15"/>
                                <w:szCs w:val="15"/>
                              </w:rPr>
                            </w:pPr>
                            <w:r>
                              <w:rPr>
                                <w:b/>
                                <w:bCs/>
                                <w:sz w:val="20"/>
                                <w:szCs w:val="20"/>
                              </w:rPr>
                              <w:t>YES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3A405A" id="Rectangle 1196230803" o:spid="_x0000_s1040" style="position:absolute;margin-left:120.05pt;margin-top:10.75pt;width:42.5pt;height:19.9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" fillcolor="white [3201]" strokecolor="black [3200]" strokeweight="2pt">
                <v:textbox>
                  <w:txbxContent>
                    <w:p w14:paraId="2625BECF" w14:textId="27779827" w:rsidR="006C743C" w:rsidRPr="006C743C" w:rsidRDefault="006C743C" w:rsidP="006C743C">
                      <w:pPr>
                        <w:spacing w:after="0"/>
                        <w:jc w:val="center"/>
                        <w:rPr>
                          <w:b/>
                          <w:bCs/>
                          <w:sz w:val="15"/>
                          <w:szCs w:val="15"/>
                        </w:rPr>
                      </w:pPr>
                      <w:r>
                        <w:rPr>
                          <w:b/>
                          <w:bCs/>
                          <w:sz w:val="20"/>
                          <w:szCs w:val="20"/>
                        </w:rPr>
                        <w:t>YES</w:t>
                      </w:r>
                    </w:p>
                  </w:txbxContent>
                </v:textbox>
              </v:rect>
            </w:pict>
          </mc:Fallback>
        </mc:AlternateContent>
      </w:r>
      <w:r w:rsidR="006C743C">
        <w:rPr>
          <w:rFonts w:ascii="Arial" w:hAnsi="Arial" w:cs="Arial"/>
          <w:i/>
          <w:noProof/>
          <w:color w:val="0070C0"/>
        </w:rPr>
        <mc:AlternateContent>
          <mc:Choice Requires="wps">
            <w:drawing>
              <wp:anchor distT="0" distB="0" distL="114300" distR="114300" simplePos="0" relativeHeight="251691008" behindDoc="0" locked="0" layoutInCell="1" allowOverlap="1" wp14:anchorId="0726D2A5" wp14:editId="0DFDFAD4">
                <wp:simplePos x="0" y="0"/>
                <wp:positionH relativeFrom="column">
                  <wp:posOffset>1794669</wp:posOffset>
                </wp:positionH>
                <wp:positionV relativeFrom="paragraph">
                  <wp:posOffset>37674</wp:posOffset>
                </wp:positionV>
                <wp:extent cx="0" cy="517057"/>
                <wp:effectExtent l="38100" t="0" r="38100" b="29210"/>
                <wp:wrapNone/>
                <wp:docPr id="103009852" name="Straight Arrow Connector 103009852"/>
                <wp:cNvGraphicFramePr/>
                <a:graphic xmlns:a="http://schemas.openxmlformats.org/drawingml/2006/main">
                  <a:graphicData uri="http://schemas.microsoft.com/office/word/2010/wordprocessingShape">
                    <wps:wsp>
                      <wps:cNvCnPr/>
                      <wps:spPr>
                        <a:xfrm>
                          <a:off x="0" y="0"/>
                          <a:ext cx="0" cy="517057"/>
                        </a:xfrm>
                        <a:prstGeom prst="straightConnector1">
                          <a:avLst/>
                        </a:prstGeom>
                        <a:ln>
                          <a:solidFill>
                            <a:schemeClr val="tx1"/>
                          </a:solidFill>
                          <a:tailEnd type="triangle"/>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B576F88" id="Straight Arrow Connector 103009852" o:spid="_x0000_s1026" type="#_x0000_t32" style="position:absolute;margin-left:141.3pt;margin-top:2.95pt;width:0;height:40.7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" strokecolor="black [3213]" strokeweight="2pt">
                <v:stroke endarrow="block"/>
              </v:shape>
            </w:pict>
          </mc:Fallback>
        </mc:AlternateContent>
      </w:r>
    </w:p>
    <w:p w14:paraId="7F2F75AA" w14:textId="63C3AA21" w:rsidR="006C743C" w:rsidRDefault="00DE35DA" w:rsidP="00CB47EF">
      <w:pPr>
        <w:rPr>
          <w:rFonts w:ascii="Arial" w:eastAsia="Times New Roman" w:hAnsi="Arial" w:cs="Arial"/>
          <w:lang w:val="en-US"/>
        </w:rPr>
      </w:pPr>
      <w:r>
        <w:rPr>
          <w:rFonts w:ascii="Arial" w:hAnsi="Arial" w:cs="Arial"/>
          <w:i/>
          <w:noProof/>
          <w:color w:val="0070C0"/>
        </w:rPr>
        <mc:AlternateContent>
          <mc:Choice Requires="wps">
            <w:drawing>
              <wp:anchor distT="0" distB="0" distL="114300" distR="114300" simplePos="0" relativeHeight="251708416" behindDoc="0" locked="0" layoutInCell="1" allowOverlap="1" wp14:anchorId="33146256" wp14:editId="15216482">
                <wp:simplePos x="0" y="0"/>
                <wp:positionH relativeFrom="column">
                  <wp:posOffset>3289241</wp:posOffset>
                </wp:positionH>
                <wp:positionV relativeFrom="paragraph">
                  <wp:posOffset>210820</wp:posOffset>
                </wp:positionV>
                <wp:extent cx="768350" cy="265595"/>
                <wp:effectExtent l="12700" t="12700" r="19050" b="13970"/>
                <wp:wrapNone/>
                <wp:docPr id="2013198676" name="Rectangle 2013198676"/>
                <wp:cNvGraphicFramePr/>
                <a:graphic xmlns:a="http://schemas.openxmlformats.org/drawingml/2006/main">
                  <a:graphicData uri="http://schemas.microsoft.com/office/word/2010/wordprocessingShape">
                    <wps:wsp>
                      <wps:cNvSpPr/>
                      <wps:spPr>
                        <a:xfrm>
                          <a:off x="0" y="0"/>
                          <a:ext cx="768350" cy="265595"/>
                        </a:xfrm>
                        <a:prstGeom prst="rect">
                          <a:avLst/>
                        </a:prstGeom>
                      </wps:spPr>
                      <wps:style>
                        <a:lnRef idx="2">
                          <a:schemeClr val="dk1"/>
                        </a:lnRef>
                        <a:fillRef idx="1">
                          <a:schemeClr val="lt1"/>
                        </a:fillRef>
                        <a:effectRef idx="0">
                          <a:schemeClr val="dk1"/>
                        </a:effectRef>
                        <a:fontRef idx="minor">
                          <a:schemeClr val="dk1"/>
                        </a:fontRef>
                      </wps:style>
                      <wps:txbx>
                        <w:txbxContent>
                          <w:p w14:paraId="1228F770" w14:textId="079D56D1" w:rsidR="006C743C" w:rsidRPr="00DE35DA" w:rsidRDefault="00DE35DA" w:rsidP="006C743C">
                            <w:pPr>
                              <w:spacing w:after="0"/>
                              <w:jc w:val="center"/>
                              <w:rPr>
                                <w:b/>
                                <w:bCs/>
                                <w:sz w:val="15"/>
                                <w:szCs w:val="15"/>
                              </w:rPr>
                            </w:pPr>
                            <w:r w:rsidRPr="00DE35DA">
                              <w:rPr>
                                <w:b/>
                                <w:bCs/>
                                <w:sz w:val="20"/>
                                <w:szCs w:val="20"/>
                              </w:rPr>
                              <w:t>Included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146256" id="Rectangle 2013198676" o:spid="_x0000_s1041" style="position:absolute;margin-left:259pt;margin-top:16.6pt;width:60.5pt;height:20.9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" fillcolor="white [3201]" strokecolor="black [3200]" strokeweight="2pt">
                <v:textbox>
                  <w:txbxContent>
                    <w:p w14:paraId="1228F770" w14:textId="079D56D1" w:rsidR="006C743C" w:rsidRPr="00DE35DA" w:rsidRDefault="00DE35DA" w:rsidP="006C743C">
                      <w:pPr>
                        <w:spacing w:after="0"/>
                        <w:jc w:val="center"/>
                        <w:rPr>
                          <w:b/>
                          <w:bCs/>
                          <w:sz w:val="15"/>
                          <w:szCs w:val="15"/>
                        </w:rPr>
                      </w:pPr>
                      <w:r w:rsidRPr="00DE35DA">
                        <w:rPr>
                          <w:b/>
                          <w:bCs/>
                          <w:sz w:val="20"/>
                          <w:szCs w:val="20"/>
                        </w:rPr>
                        <w:t>Included</w:t>
                      </w:r>
                    </w:p>
                  </w:txbxContent>
                </v:textbox>
              </v:rect>
            </w:pict>
          </mc:Fallback>
        </mc:AlternateContent>
      </w:r>
      <w:r w:rsidR="006C743C">
        <w:rPr>
          <w:rFonts w:ascii="Arial" w:hAnsi="Arial" w:cs="Arial"/>
          <w:i/>
          <w:noProof/>
          <w:color w:val="0070C0"/>
        </w:rPr>
        <mc:AlternateContent>
          <mc:Choice Requires="wps">
            <w:drawing>
              <wp:anchor distT="0" distB="0" distL="114300" distR="114300" simplePos="0" relativeHeight="251710464" behindDoc="0" locked="0" layoutInCell="1" allowOverlap="1" wp14:anchorId="38A3945E" wp14:editId="60379315">
                <wp:simplePos x="0" y="0"/>
                <wp:positionH relativeFrom="column">
                  <wp:posOffset>1414484</wp:posOffset>
                </wp:positionH>
                <wp:positionV relativeFrom="paragraph">
                  <wp:posOffset>234567</wp:posOffset>
                </wp:positionV>
                <wp:extent cx="768535" cy="576331"/>
                <wp:effectExtent l="12700" t="12700" r="19050" b="8255"/>
                <wp:wrapNone/>
                <wp:docPr id="258548701" name="Rectangle 258548701"/>
                <wp:cNvGraphicFramePr/>
                <a:graphic xmlns:a="http://schemas.openxmlformats.org/drawingml/2006/main">
                  <a:graphicData uri="http://schemas.microsoft.com/office/word/2010/wordprocessingShape">
                    <wps:wsp>
                      <wps:cNvSpPr/>
                      <wps:spPr>
                        <a:xfrm>
                          <a:off x="0" y="0"/>
                          <a:ext cx="768535" cy="576331"/>
                        </a:xfrm>
                        <a:prstGeom prst="rect">
                          <a:avLst/>
                        </a:prstGeom>
                      </wps:spPr>
                      <wps:style>
                        <a:lnRef idx="2">
                          <a:schemeClr val="dk1"/>
                        </a:lnRef>
                        <a:fillRef idx="1">
                          <a:schemeClr val="lt1"/>
                        </a:fillRef>
                        <a:effectRef idx="0">
                          <a:schemeClr val="dk1"/>
                        </a:effectRef>
                        <a:fontRef idx="minor">
                          <a:schemeClr val="dk1"/>
                        </a:fontRef>
                      </wps:style>
                      <wps:txbx>
                        <w:txbxContent>
                          <w:p w14:paraId="547D53A2" w14:textId="214AA4DF" w:rsidR="006C743C" w:rsidRPr="006C743C" w:rsidRDefault="006C743C" w:rsidP="006C743C">
                            <w:pPr>
                              <w:spacing w:after="0"/>
                              <w:jc w:val="center"/>
                              <w:rPr>
                                <w:sz w:val="20"/>
                                <w:szCs w:val="20"/>
                              </w:rPr>
                            </w:pPr>
                            <w:r>
                              <w:rPr>
                                <w:sz w:val="20"/>
                                <w:szCs w:val="20"/>
                              </w:rPr>
                              <w:t>Informed consent given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A3945E" id="Rectangle 258548701" o:spid="_x0000_s1042" style="position:absolute;margin-left:111.4pt;margin-top:18.45pt;width:60.5pt;height:45.4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" fillcolor="white [3201]" strokecolor="black [3200]" strokeweight="2pt">
                <v:textbox>
                  <w:txbxContent>
                    <w:p w14:paraId="547D53A2" w14:textId="214AA4DF" w:rsidR="006C743C" w:rsidRPr="006C743C" w:rsidRDefault="006C743C" w:rsidP="006C743C">
                      <w:pPr>
                        <w:spacing w:after="0"/>
                        <w:jc w:val="center"/>
                        <w:rPr>
                          <w:sz w:val="20"/>
                          <w:szCs w:val="20"/>
                        </w:rPr>
                      </w:pPr>
                      <w:r>
                        <w:rPr>
                          <w:sz w:val="20"/>
                          <w:szCs w:val="20"/>
                        </w:rPr>
                        <w:t>Informed consent given</w:t>
                      </w:r>
                    </w:p>
                  </w:txbxContent>
                </v:textbox>
              </v:rect>
            </w:pict>
          </mc:Fallback>
        </mc:AlternateContent>
      </w:r>
    </w:p>
    <w:p w14:paraId="5C69DC45" w14:textId="224C09FB" w:rsidR="006C743C" w:rsidRDefault="00DE35DA" w:rsidP="00CB47EF">
      <w:pPr>
        <w:rPr>
          <w:rFonts w:ascii="Arial" w:eastAsia="Times New Roman" w:hAnsi="Arial" w:cs="Arial"/>
          <w:lang w:val="en-US"/>
        </w:rPr>
      </w:pPr>
      <w:r>
        <w:rPr>
          <w:rFonts w:ascii="Arial" w:hAnsi="Arial" w:cs="Arial"/>
          <w:i/>
          <w:noProof/>
          <w:color w:val="0070C0"/>
        </w:rPr>
        <mc:AlternateContent>
          <mc:Choice Requires="wps">
            <w:drawing>
              <wp:anchor distT="0" distB="0" distL="114300" distR="114300" simplePos="0" relativeHeight="251737088" behindDoc="0" locked="0" layoutInCell="1" allowOverlap="1" wp14:anchorId="61F76CE9" wp14:editId="440DDE88">
                <wp:simplePos x="0" y="0"/>
                <wp:positionH relativeFrom="column">
                  <wp:posOffset>3669606</wp:posOffset>
                </wp:positionH>
                <wp:positionV relativeFrom="paragraph">
                  <wp:posOffset>147955</wp:posOffset>
                </wp:positionV>
                <wp:extent cx="0" cy="773062"/>
                <wp:effectExtent l="63500" t="0" r="38100" b="27305"/>
                <wp:wrapNone/>
                <wp:docPr id="712320369" name="Straight Arrow Connector 712320369"/>
                <wp:cNvGraphicFramePr/>
                <a:graphic xmlns:a="http://schemas.openxmlformats.org/drawingml/2006/main">
                  <a:graphicData uri="http://schemas.microsoft.com/office/word/2010/wordprocessingShape">
                    <wps:wsp>
                      <wps:cNvCnPr/>
                      <wps:spPr>
                        <a:xfrm>
                          <a:off x="0" y="0"/>
                          <a:ext cx="0" cy="773062"/>
                        </a:xfrm>
                        <a:prstGeom prst="straightConnector1">
                          <a:avLst/>
                        </a:prstGeom>
                        <a:ln>
                          <a:solidFill>
                            <a:schemeClr val="tx1"/>
                          </a:solidFill>
                          <a:tailEnd type="triangle"/>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05556C9" id="Straight Arrow Connector 712320369" o:spid="_x0000_s1026" type="#_x0000_t32" style="position:absolute;margin-left:288.95pt;margin-top:11.65pt;width:0;height:60.8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" strokecolor="black [3213]" strokeweight="2pt">
                <v:stroke endarrow="block"/>
              </v:shape>
            </w:pict>
          </mc:Fallback>
        </mc:AlternateContent>
      </w:r>
      <w:r>
        <w:rPr>
          <w:rFonts w:ascii="Arial" w:hAnsi="Arial" w:cs="Arial"/>
          <w:i/>
          <w:noProof/>
          <w:color w:val="0070C0"/>
        </w:rPr>
        <mc:AlternateContent>
          <mc:Choice Requires="wps">
            <w:drawing>
              <wp:anchor distT="0" distB="0" distL="114300" distR="114300" simplePos="0" relativeHeight="251735040" behindDoc="0" locked="0" layoutInCell="1" allowOverlap="1" wp14:anchorId="5478A74E" wp14:editId="50732A3F">
                <wp:simplePos x="0" y="0"/>
                <wp:positionH relativeFrom="column">
                  <wp:posOffset>1287339</wp:posOffset>
                </wp:positionH>
                <wp:positionV relativeFrom="paragraph">
                  <wp:posOffset>201654</wp:posOffset>
                </wp:positionV>
                <wp:extent cx="127552" cy="0"/>
                <wp:effectExtent l="0" t="12700" r="12700" b="12700"/>
                <wp:wrapNone/>
                <wp:docPr id="908249125" name="Straight Connector 8"/>
                <wp:cNvGraphicFramePr/>
                <a:graphic xmlns:a="http://schemas.openxmlformats.org/drawingml/2006/main">
                  <a:graphicData uri="http://schemas.microsoft.com/office/word/2010/wordprocessingShape">
                    <wps:wsp>
                      <wps:cNvCnPr/>
                      <wps:spPr>
                        <a:xfrm flipV="1">
                          <a:off x="0" y="0"/>
                          <a:ext cx="127552" cy="0"/>
                        </a:xfrm>
                        <a:prstGeom prst="line">
                          <a:avLst/>
                        </a:prstGeom>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5F420DB" id="Straight Connector 8" o:spid="_x0000_s1026" style="position:absolute;flip:y;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1.35pt,15.9pt" to="111.4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" strokecolor="black [3200]" strokeweight="2pt"/>
            </w:pict>
          </mc:Fallback>
        </mc:AlternateContent>
      </w:r>
      <w:r>
        <w:rPr>
          <w:rFonts w:ascii="Arial" w:hAnsi="Arial" w:cs="Arial"/>
          <w:i/>
          <w:noProof/>
          <w:color w:val="0070C0"/>
        </w:rPr>
        <mc:AlternateContent>
          <mc:Choice Requires="wps">
            <w:drawing>
              <wp:anchor distT="0" distB="0" distL="114300" distR="114300" simplePos="0" relativeHeight="251732992" behindDoc="0" locked="0" layoutInCell="1" allowOverlap="1" wp14:anchorId="3C4DBDEC" wp14:editId="2F5C8554">
                <wp:simplePos x="0" y="0"/>
                <wp:positionH relativeFrom="column">
                  <wp:posOffset>1054128</wp:posOffset>
                </wp:positionH>
                <wp:positionV relativeFrom="paragraph">
                  <wp:posOffset>321945</wp:posOffset>
                </wp:positionV>
                <wp:extent cx="0" cy="1080549"/>
                <wp:effectExtent l="12700" t="12700" r="12700" b="12065"/>
                <wp:wrapNone/>
                <wp:docPr id="1578071076" name="Straight Connector 8"/>
                <wp:cNvGraphicFramePr/>
                <a:graphic xmlns:a="http://schemas.openxmlformats.org/drawingml/2006/main">
                  <a:graphicData uri="http://schemas.microsoft.com/office/word/2010/wordprocessingShape">
                    <wps:wsp>
                      <wps:cNvCnPr/>
                      <wps:spPr>
                        <a:xfrm flipV="1">
                          <a:off x="0" y="0"/>
                          <a:ext cx="0" cy="1080549"/>
                        </a:xfrm>
                        <a:prstGeom prst="line">
                          <a:avLst/>
                        </a:prstGeom>
                        <a:effectLst/>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13525CC6" id="Straight Connector 8" o:spid="_x0000_s1026" style="position:absolute;flip:y;z-index:251732992;visibility:visible;mso-wrap-style:square;mso-wrap-distance-left:9pt;mso-wrap-distance-top:0;mso-wrap-distance-right:9pt;mso-wrap-distance-bottom:0;mso-position-horizontal:absolute;mso-position-horizontal-relative:text;mso-position-vertical:absolute;mso-position-vertical-relative:text" from="83pt,25.35pt" to="83pt,11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" strokecolor="black [3200]" strokeweight="2pt"/>
            </w:pict>
          </mc:Fallback>
        </mc:AlternateContent>
      </w:r>
      <w:r>
        <w:rPr>
          <w:rFonts w:ascii="Arial" w:hAnsi="Arial" w:cs="Arial"/>
          <w:i/>
          <w:noProof/>
          <w:color w:val="0070C0"/>
        </w:rPr>
        <mc:AlternateContent>
          <mc:Choice Requires="wps">
            <w:drawing>
              <wp:anchor distT="0" distB="0" distL="114300" distR="114300" simplePos="0" relativeHeight="251731968" behindDoc="0" locked="0" layoutInCell="1" allowOverlap="1" wp14:anchorId="3167274D" wp14:editId="4441866E">
                <wp:simplePos x="0" y="0"/>
                <wp:positionH relativeFrom="column">
                  <wp:posOffset>851286</wp:posOffset>
                </wp:positionH>
                <wp:positionV relativeFrom="paragraph">
                  <wp:posOffset>71314</wp:posOffset>
                </wp:positionV>
                <wp:extent cx="440055" cy="253365"/>
                <wp:effectExtent l="12700" t="12700" r="17145" b="13335"/>
                <wp:wrapNone/>
                <wp:docPr id="2058354701" name="Rectangle 2058354701"/>
                <wp:cNvGraphicFramePr/>
                <a:graphic xmlns:a="http://schemas.openxmlformats.org/drawingml/2006/main">
                  <a:graphicData uri="http://schemas.microsoft.com/office/word/2010/wordprocessingShape">
                    <wps:wsp>
                      <wps:cNvSpPr/>
                      <wps:spPr>
                        <a:xfrm>
                          <a:off x="0" y="0"/>
                          <a:ext cx="440055" cy="253365"/>
                        </a:xfrm>
                        <a:prstGeom prst="rect">
                          <a:avLst/>
                        </a:prstGeom>
                      </wps:spPr>
                      <wps:style>
                        <a:lnRef idx="2">
                          <a:schemeClr val="dk1"/>
                        </a:lnRef>
                        <a:fillRef idx="1">
                          <a:schemeClr val="lt1"/>
                        </a:fillRef>
                        <a:effectRef idx="0">
                          <a:schemeClr val="dk1"/>
                        </a:effectRef>
                        <a:fontRef idx="minor">
                          <a:schemeClr val="dk1"/>
                        </a:fontRef>
                      </wps:style>
                      <wps:txbx>
                        <w:txbxContent>
                          <w:p w14:paraId="0EE7C68D" w14:textId="77777777" w:rsidR="00DE35DA" w:rsidRPr="006C743C" w:rsidRDefault="00DE35DA" w:rsidP="00DE35DA">
                            <w:pPr>
                              <w:spacing w:after="0"/>
                              <w:jc w:val="center"/>
                              <w:rPr>
                                <w:b/>
                                <w:bCs/>
                                <w:sz w:val="15"/>
                                <w:szCs w:val="15"/>
                              </w:rPr>
                            </w:pPr>
                            <w:r w:rsidRPr="006C743C">
                              <w:rPr>
                                <w:b/>
                                <w:bCs/>
                                <w:sz w:val="20"/>
                                <w:szCs w:val="20"/>
                              </w:rPr>
                              <w:t>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67274D" id="Rectangle 2058354701" o:spid="_x0000_s1043" style="position:absolute;margin-left:67.05pt;margin-top:5.6pt;width:34.65pt;height:19.9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" fillcolor="white [3201]" strokecolor="black [3200]" strokeweight="2pt">
                <v:textbox>
                  <w:txbxContent>
                    <w:p w14:paraId="0EE7C68D" w14:textId="77777777" w:rsidR="00DE35DA" w:rsidRPr="006C743C" w:rsidRDefault="00DE35DA" w:rsidP="00DE35DA">
                      <w:pPr>
                        <w:spacing w:after="0"/>
                        <w:jc w:val="center"/>
                        <w:rPr>
                          <w:b/>
                          <w:bCs/>
                          <w:sz w:val="15"/>
                          <w:szCs w:val="15"/>
                        </w:rPr>
                      </w:pPr>
                      <w:r w:rsidRPr="006C743C">
                        <w:rPr>
                          <w:b/>
                          <w:bCs/>
                          <w:sz w:val="20"/>
                          <w:szCs w:val="20"/>
                        </w:rPr>
                        <w:t>NO</w:t>
                      </w:r>
                    </w:p>
                  </w:txbxContent>
                </v:textbox>
              </v:rect>
            </w:pict>
          </mc:Fallback>
        </mc:AlternateContent>
      </w:r>
    </w:p>
    <w:p w14:paraId="7FF83316" w14:textId="41C05D8B" w:rsidR="006C743C" w:rsidRDefault="006C743C" w:rsidP="00CB47EF">
      <w:pPr>
        <w:rPr>
          <w:rFonts w:ascii="Arial" w:eastAsia="Times New Roman" w:hAnsi="Arial" w:cs="Arial"/>
          <w:lang w:val="en-US"/>
        </w:rPr>
      </w:pPr>
      <w:r>
        <w:rPr>
          <w:rFonts w:ascii="Arial" w:hAnsi="Arial" w:cs="Arial"/>
          <w:i/>
          <w:noProof/>
          <w:color w:val="0070C0"/>
        </w:rPr>
        <mc:AlternateContent>
          <mc:Choice Requires="wps">
            <w:drawing>
              <wp:anchor distT="0" distB="0" distL="114300" distR="114300" simplePos="0" relativeHeight="251714560" behindDoc="0" locked="0" layoutInCell="1" allowOverlap="1" wp14:anchorId="6DB4C4F8" wp14:editId="7B9D09C7">
                <wp:simplePos x="0" y="0"/>
                <wp:positionH relativeFrom="column">
                  <wp:posOffset>1795780</wp:posOffset>
                </wp:positionH>
                <wp:positionV relativeFrom="paragraph">
                  <wp:posOffset>151025</wp:posOffset>
                </wp:positionV>
                <wp:extent cx="0" cy="516890"/>
                <wp:effectExtent l="38100" t="0" r="38100" b="29210"/>
                <wp:wrapNone/>
                <wp:docPr id="69142299" name="Straight Arrow Connector 69142299"/>
                <wp:cNvGraphicFramePr/>
                <a:graphic xmlns:a="http://schemas.openxmlformats.org/drawingml/2006/main">
                  <a:graphicData uri="http://schemas.microsoft.com/office/word/2010/wordprocessingShape">
                    <wps:wsp>
                      <wps:cNvCnPr/>
                      <wps:spPr>
                        <a:xfrm>
                          <a:off x="0" y="0"/>
                          <a:ext cx="0" cy="516890"/>
                        </a:xfrm>
                        <a:prstGeom prst="straightConnector1">
                          <a:avLst/>
                        </a:prstGeom>
                        <a:ln>
                          <a:solidFill>
                            <a:schemeClr val="tx1"/>
                          </a:solidFill>
                          <a:tailEnd type="triangle"/>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75E62DF" id="Straight Arrow Connector 69142299" o:spid="_x0000_s1026" type="#_x0000_t32" style="position:absolute;margin-left:141.4pt;margin-top:11.9pt;width:0;height:40.7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" strokecolor="black [3213]" strokeweight="2pt">
                <v:stroke endarrow="block"/>
              </v:shape>
            </w:pict>
          </mc:Fallback>
        </mc:AlternateContent>
      </w:r>
      <w:r>
        <w:rPr>
          <w:rFonts w:ascii="Arial" w:hAnsi="Arial" w:cs="Arial"/>
          <w:i/>
          <w:noProof/>
          <w:color w:val="0070C0"/>
        </w:rPr>
        <mc:AlternateContent>
          <mc:Choice Requires="wps">
            <w:drawing>
              <wp:anchor distT="0" distB="0" distL="114300" distR="114300" simplePos="0" relativeHeight="251715584" behindDoc="0" locked="0" layoutInCell="1" allowOverlap="1" wp14:anchorId="4107489A" wp14:editId="7D214B49">
                <wp:simplePos x="0" y="0"/>
                <wp:positionH relativeFrom="column">
                  <wp:posOffset>1525270</wp:posOffset>
                </wp:positionH>
                <wp:positionV relativeFrom="paragraph">
                  <wp:posOffset>252095</wp:posOffset>
                </wp:positionV>
                <wp:extent cx="539750" cy="253365"/>
                <wp:effectExtent l="12700" t="12700" r="19050" b="13335"/>
                <wp:wrapNone/>
                <wp:docPr id="286576980" name="Rectangle 286576980"/>
                <wp:cNvGraphicFramePr/>
                <a:graphic xmlns:a="http://schemas.openxmlformats.org/drawingml/2006/main">
                  <a:graphicData uri="http://schemas.microsoft.com/office/word/2010/wordprocessingShape">
                    <wps:wsp>
                      <wps:cNvSpPr/>
                      <wps:spPr>
                        <a:xfrm>
                          <a:off x="0" y="0"/>
                          <a:ext cx="539750" cy="253365"/>
                        </a:xfrm>
                        <a:prstGeom prst="rect">
                          <a:avLst/>
                        </a:prstGeom>
                      </wps:spPr>
                      <wps:style>
                        <a:lnRef idx="2">
                          <a:schemeClr val="dk1"/>
                        </a:lnRef>
                        <a:fillRef idx="1">
                          <a:schemeClr val="lt1"/>
                        </a:fillRef>
                        <a:effectRef idx="0">
                          <a:schemeClr val="dk1"/>
                        </a:effectRef>
                        <a:fontRef idx="minor">
                          <a:schemeClr val="dk1"/>
                        </a:fontRef>
                      </wps:style>
                      <wps:txbx>
                        <w:txbxContent>
                          <w:p w14:paraId="59821AC8" w14:textId="77777777" w:rsidR="006C743C" w:rsidRPr="006C743C" w:rsidRDefault="006C743C" w:rsidP="006C743C">
                            <w:pPr>
                              <w:spacing w:after="0"/>
                              <w:jc w:val="center"/>
                              <w:rPr>
                                <w:b/>
                                <w:bCs/>
                                <w:sz w:val="15"/>
                                <w:szCs w:val="15"/>
                              </w:rPr>
                            </w:pPr>
                            <w:r>
                              <w:rPr>
                                <w:b/>
                                <w:bCs/>
                                <w:sz w:val="20"/>
                                <w:szCs w:val="20"/>
                              </w:rPr>
                              <w:t>YES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07489A" id="Rectangle 286576980" o:spid="_x0000_s1044" style="position:absolute;margin-left:120.1pt;margin-top:19.85pt;width:42.5pt;height:19.9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" fillcolor="white [3201]" strokecolor="black [3200]" strokeweight="2pt">
                <v:textbox>
                  <w:txbxContent>
                    <w:p w14:paraId="59821AC8" w14:textId="77777777" w:rsidR="006C743C" w:rsidRPr="006C743C" w:rsidRDefault="006C743C" w:rsidP="006C743C">
                      <w:pPr>
                        <w:spacing w:after="0"/>
                        <w:jc w:val="center"/>
                        <w:rPr>
                          <w:b/>
                          <w:bCs/>
                          <w:sz w:val="15"/>
                          <w:szCs w:val="15"/>
                        </w:rPr>
                      </w:pPr>
                      <w:r>
                        <w:rPr>
                          <w:b/>
                          <w:bCs/>
                          <w:sz w:val="20"/>
                          <w:szCs w:val="20"/>
                        </w:rPr>
                        <w:t>YES</w:t>
                      </w:r>
                    </w:p>
                  </w:txbxContent>
                </v:textbox>
              </v:rect>
            </w:pict>
          </mc:Fallback>
        </mc:AlternateContent>
      </w:r>
    </w:p>
    <w:p w14:paraId="7B91A36D" w14:textId="52D09526" w:rsidR="006C743C" w:rsidRDefault="00DE35DA" w:rsidP="00CB47EF">
      <w:pPr>
        <w:rPr>
          <w:rFonts w:ascii="Arial" w:eastAsia="Times New Roman" w:hAnsi="Arial" w:cs="Arial"/>
          <w:lang w:val="en-US"/>
        </w:rPr>
      </w:pPr>
      <w:r>
        <w:rPr>
          <w:rFonts w:ascii="Arial" w:hAnsi="Arial" w:cs="Arial"/>
          <w:i/>
          <w:noProof/>
          <w:color w:val="0070C0"/>
        </w:rPr>
        <mc:AlternateContent>
          <mc:Choice Requires="wps">
            <w:drawing>
              <wp:anchor distT="0" distB="0" distL="114300" distR="114300" simplePos="0" relativeHeight="251751424" behindDoc="0" locked="0" layoutInCell="1" allowOverlap="1" wp14:anchorId="6BA0A40B" wp14:editId="560D85E9">
                <wp:simplePos x="0" y="0"/>
                <wp:positionH relativeFrom="column">
                  <wp:posOffset>2940679</wp:posOffset>
                </wp:positionH>
                <wp:positionV relativeFrom="paragraph">
                  <wp:posOffset>266065</wp:posOffset>
                </wp:positionV>
                <wp:extent cx="1410701" cy="408037"/>
                <wp:effectExtent l="12700" t="12700" r="12065" b="11430"/>
                <wp:wrapNone/>
                <wp:docPr id="1182723893" name="Rectangle 1182723893"/>
                <wp:cNvGraphicFramePr/>
                <a:graphic xmlns:a="http://schemas.openxmlformats.org/drawingml/2006/main">
                  <a:graphicData uri="http://schemas.microsoft.com/office/word/2010/wordprocessingShape">
                    <wps:wsp>
                      <wps:cNvSpPr/>
                      <wps:spPr>
                        <a:xfrm>
                          <a:off x="0" y="0"/>
                          <a:ext cx="1410701" cy="408037"/>
                        </a:xfrm>
                        <a:prstGeom prst="rect">
                          <a:avLst/>
                        </a:prstGeom>
                      </wps:spPr>
                      <wps:style>
                        <a:lnRef idx="2">
                          <a:schemeClr val="dk1"/>
                        </a:lnRef>
                        <a:fillRef idx="1">
                          <a:schemeClr val="lt1"/>
                        </a:fillRef>
                        <a:effectRef idx="0">
                          <a:schemeClr val="dk1"/>
                        </a:effectRef>
                        <a:fontRef idx="minor">
                          <a:schemeClr val="dk1"/>
                        </a:fontRef>
                      </wps:style>
                      <wps:txbx>
                        <w:txbxContent>
                          <w:p w14:paraId="47017F53" w14:textId="4B490345" w:rsidR="006C743C" w:rsidRPr="006C743C" w:rsidRDefault="006C743C" w:rsidP="006C743C">
                            <w:pPr>
                              <w:spacing w:after="0"/>
                              <w:jc w:val="center"/>
                              <w:rPr>
                                <w:sz w:val="10"/>
                                <w:szCs w:val="10"/>
                              </w:rPr>
                            </w:pPr>
                            <w:r>
                              <w:rPr>
                                <w:b/>
                                <w:bCs/>
                                <w:sz w:val="20"/>
                                <w:szCs w:val="20"/>
                              </w:rPr>
                              <w:t>Personal</w:t>
                            </w:r>
                            <w:r w:rsidRPr="006C743C">
                              <w:rPr>
                                <w:b/>
                                <w:bCs/>
                                <w:sz w:val="20"/>
                                <w:szCs w:val="20"/>
                              </w:rPr>
                              <w:t xml:space="preserve"> Consultee</w:t>
                            </w:r>
                          </w:p>
                          <w:p w14:paraId="1F7E69D9" w14:textId="0DA64329" w:rsidR="006C743C" w:rsidRPr="00DE35DA" w:rsidRDefault="00DE35DA" w:rsidP="006C743C">
                            <w:pPr>
                              <w:spacing w:after="0"/>
                              <w:jc w:val="center"/>
                              <w:rPr>
                                <w:sz w:val="16"/>
                                <w:szCs w:val="16"/>
                              </w:rPr>
                            </w:pPr>
                            <w:r w:rsidRPr="00DE35DA">
                              <w:rPr>
                                <w:sz w:val="16"/>
                                <w:szCs w:val="16"/>
                              </w:rPr>
                              <w:t xml:space="preserve"> Informed Consent</w:t>
                            </w:r>
                            <w:r w:rsidR="00A26409" w:rsidRPr="00A925D0">
                              <w:rPr>
                                <w:sz w:val="16"/>
                                <w:szCs w:val="16"/>
                                <w:vertAlign w:val="superscript"/>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A0A40B" id="Rectangle 1182723893" o:spid="_x0000_s1045" style="position:absolute;margin-left:231.55pt;margin-top:20.95pt;width:111.1pt;height:32.1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" fillcolor="white [3201]" strokecolor="black [3200]" strokeweight="2pt">
                <v:textbox>
                  <w:txbxContent>
                    <w:p w14:paraId="47017F53" w14:textId="4B490345" w:rsidR="006C743C" w:rsidRPr="006C743C" w:rsidRDefault="006C743C" w:rsidP="006C743C">
                      <w:pPr>
                        <w:spacing w:after="0"/>
                        <w:jc w:val="center"/>
                        <w:rPr>
                          <w:sz w:val="10"/>
                          <w:szCs w:val="10"/>
                        </w:rPr>
                      </w:pPr>
                      <w:r>
                        <w:rPr>
                          <w:b/>
                          <w:bCs/>
                          <w:sz w:val="20"/>
                          <w:szCs w:val="20"/>
                        </w:rPr>
                        <w:t>Personal</w:t>
                      </w:r>
                      <w:r w:rsidRPr="006C743C">
                        <w:rPr>
                          <w:b/>
                          <w:bCs/>
                          <w:sz w:val="20"/>
                          <w:szCs w:val="20"/>
                        </w:rPr>
                        <w:t xml:space="preserve"> Consultee</w:t>
                      </w:r>
                    </w:p>
                    <w:p w14:paraId="1F7E69D9" w14:textId="0DA64329" w:rsidR="006C743C" w:rsidRPr="00DE35DA" w:rsidRDefault="00DE35DA" w:rsidP="006C743C">
                      <w:pPr>
                        <w:spacing w:after="0"/>
                        <w:jc w:val="center"/>
                        <w:rPr>
                          <w:sz w:val="16"/>
                          <w:szCs w:val="16"/>
                        </w:rPr>
                      </w:pPr>
                      <w:r w:rsidRPr="00DE35DA">
                        <w:rPr>
                          <w:sz w:val="16"/>
                          <w:szCs w:val="16"/>
                        </w:rPr>
                        <w:t xml:space="preserve"> Informed Consent</w:t>
                      </w:r>
                      <w:r w:rsidR="00A26409" w:rsidRPr="00A925D0">
                        <w:rPr>
                          <w:sz w:val="16"/>
                          <w:szCs w:val="16"/>
                          <w:vertAlign w:val="superscript"/>
                        </w:rPr>
                        <w:t>*</w:t>
                      </w:r>
                    </w:p>
                  </w:txbxContent>
                </v:textbox>
              </v:rect>
            </w:pict>
          </mc:Fallback>
        </mc:AlternateContent>
      </w:r>
    </w:p>
    <w:p w14:paraId="14C787F4" w14:textId="5A27B487" w:rsidR="006C743C" w:rsidRDefault="00DE35DA" w:rsidP="00CB47EF">
      <w:pPr>
        <w:rPr>
          <w:rFonts w:ascii="Arial" w:eastAsia="Times New Roman" w:hAnsi="Arial" w:cs="Arial"/>
          <w:lang w:val="en-US"/>
        </w:rPr>
      </w:pPr>
      <w:r>
        <w:rPr>
          <w:rFonts w:ascii="Arial" w:hAnsi="Arial" w:cs="Arial"/>
          <w:i/>
          <w:noProof/>
          <w:color w:val="0070C0"/>
        </w:rPr>
        <mc:AlternateContent>
          <mc:Choice Requires="wps">
            <w:drawing>
              <wp:anchor distT="0" distB="0" distL="114300" distR="114300" simplePos="0" relativeHeight="251750400" behindDoc="0" locked="0" layoutInCell="1" allowOverlap="1" wp14:anchorId="63544B37" wp14:editId="56532E48">
                <wp:simplePos x="0" y="0"/>
                <wp:positionH relativeFrom="column">
                  <wp:posOffset>4340860</wp:posOffset>
                </wp:positionH>
                <wp:positionV relativeFrom="paragraph">
                  <wp:posOffset>165735</wp:posOffset>
                </wp:positionV>
                <wp:extent cx="919452" cy="281"/>
                <wp:effectExtent l="0" t="12700" r="20955" b="12700"/>
                <wp:wrapNone/>
                <wp:docPr id="396759182" name="Straight Connector 8"/>
                <wp:cNvGraphicFramePr/>
                <a:graphic xmlns:a="http://schemas.openxmlformats.org/drawingml/2006/main">
                  <a:graphicData uri="http://schemas.microsoft.com/office/word/2010/wordprocessingShape">
                    <wps:wsp>
                      <wps:cNvCnPr/>
                      <wps:spPr>
                        <a:xfrm>
                          <a:off x="0" y="0"/>
                          <a:ext cx="919452" cy="281"/>
                        </a:xfrm>
                        <a:prstGeom prst="line">
                          <a:avLst/>
                        </a:prstGeom>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5DF0ECC" id="Straight Connector 8" o:spid="_x0000_s1026" style="position:absolute;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1.8pt,13.05pt" to="414.2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" strokecolor="black [3200]" strokeweight="2pt"/>
            </w:pict>
          </mc:Fallback>
        </mc:AlternateContent>
      </w:r>
      <w:r>
        <w:rPr>
          <w:rFonts w:ascii="Arial" w:hAnsi="Arial" w:cs="Arial"/>
          <w:i/>
          <w:noProof/>
          <w:color w:val="0070C0"/>
        </w:rPr>
        <mc:AlternateContent>
          <mc:Choice Requires="wps">
            <w:drawing>
              <wp:anchor distT="0" distB="0" distL="114300" distR="114300" simplePos="0" relativeHeight="251752448" behindDoc="0" locked="0" layoutInCell="1" allowOverlap="1" wp14:anchorId="0EAA64A4" wp14:editId="5FD73181">
                <wp:simplePos x="0" y="0"/>
                <wp:positionH relativeFrom="column">
                  <wp:posOffset>4560570</wp:posOffset>
                </wp:positionH>
                <wp:positionV relativeFrom="paragraph">
                  <wp:posOffset>27912</wp:posOffset>
                </wp:positionV>
                <wp:extent cx="440055" cy="253365"/>
                <wp:effectExtent l="12700" t="12700" r="17145" b="13335"/>
                <wp:wrapNone/>
                <wp:docPr id="1836312260" name="Rectangle 1836312260"/>
                <wp:cNvGraphicFramePr/>
                <a:graphic xmlns:a="http://schemas.openxmlformats.org/drawingml/2006/main">
                  <a:graphicData uri="http://schemas.microsoft.com/office/word/2010/wordprocessingShape">
                    <wps:wsp>
                      <wps:cNvSpPr/>
                      <wps:spPr>
                        <a:xfrm>
                          <a:off x="0" y="0"/>
                          <a:ext cx="440055" cy="253365"/>
                        </a:xfrm>
                        <a:prstGeom prst="rect">
                          <a:avLst/>
                        </a:prstGeom>
                      </wps:spPr>
                      <wps:style>
                        <a:lnRef idx="2">
                          <a:schemeClr val="dk1"/>
                        </a:lnRef>
                        <a:fillRef idx="1">
                          <a:schemeClr val="lt1"/>
                        </a:fillRef>
                        <a:effectRef idx="0">
                          <a:schemeClr val="dk1"/>
                        </a:effectRef>
                        <a:fontRef idx="minor">
                          <a:schemeClr val="dk1"/>
                        </a:fontRef>
                      </wps:style>
                      <wps:txbx>
                        <w:txbxContent>
                          <w:p w14:paraId="055A7D8A" w14:textId="77777777" w:rsidR="00DE35DA" w:rsidRPr="006C743C" w:rsidRDefault="00DE35DA" w:rsidP="00DE35DA">
                            <w:pPr>
                              <w:spacing w:after="0"/>
                              <w:jc w:val="center"/>
                              <w:rPr>
                                <w:b/>
                                <w:bCs/>
                                <w:sz w:val="15"/>
                                <w:szCs w:val="15"/>
                              </w:rPr>
                            </w:pPr>
                            <w:r w:rsidRPr="006C743C">
                              <w:rPr>
                                <w:b/>
                                <w:bCs/>
                                <w:sz w:val="20"/>
                                <w:szCs w:val="20"/>
                              </w:rPr>
                              <w:t>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AA64A4" id="Rectangle 1836312260" o:spid="_x0000_s1046" style="position:absolute;margin-left:359.1pt;margin-top:2.2pt;width:34.65pt;height:19.9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" fillcolor="white [3201]" strokecolor="black [3200]" strokeweight="2pt">
                <v:textbox>
                  <w:txbxContent>
                    <w:p w14:paraId="055A7D8A" w14:textId="77777777" w:rsidR="00DE35DA" w:rsidRPr="006C743C" w:rsidRDefault="00DE35DA" w:rsidP="00DE35DA">
                      <w:pPr>
                        <w:spacing w:after="0"/>
                        <w:jc w:val="center"/>
                        <w:rPr>
                          <w:b/>
                          <w:bCs/>
                          <w:sz w:val="15"/>
                          <w:szCs w:val="15"/>
                        </w:rPr>
                      </w:pPr>
                      <w:r w:rsidRPr="006C743C">
                        <w:rPr>
                          <w:b/>
                          <w:bCs/>
                          <w:sz w:val="20"/>
                          <w:szCs w:val="20"/>
                        </w:rPr>
                        <w:t>NO</w:t>
                      </w:r>
                    </w:p>
                  </w:txbxContent>
                </v:textbox>
              </v:rect>
            </w:pict>
          </mc:Fallback>
        </mc:AlternateContent>
      </w:r>
      <w:r>
        <w:rPr>
          <w:rFonts w:ascii="Arial" w:hAnsi="Arial" w:cs="Arial"/>
          <w:i/>
          <w:noProof/>
          <w:color w:val="0070C0"/>
        </w:rPr>
        <mc:AlternateContent>
          <mc:Choice Requires="wps">
            <w:drawing>
              <wp:anchor distT="0" distB="0" distL="114300" distR="114300" simplePos="0" relativeHeight="251743232" behindDoc="0" locked="0" layoutInCell="1" allowOverlap="1" wp14:anchorId="42228EBD" wp14:editId="597407E8">
                <wp:simplePos x="0" y="0"/>
                <wp:positionH relativeFrom="column">
                  <wp:posOffset>2180608</wp:posOffset>
                </wp:positionH>
                <wp:positionV relativeFrom="paragraph">
                  <wp:posOffset>165225</wp:posOffset>
                </wp:positionV>
                <wp:extent cx="760436" cy="0"/>
                <wp:effectExtent l="0" t="63500" r="0" b="63500"/>
                <wp:wrapNone/>
                <wp:docPr id="1060487637" name="Straight Arrow Connector 1060487637"/>
                <wp:cNvGraphicFramePr/>
                <a:graphic xmlns:a="http://schemas.openxmlformats.org/drawingml/2006/main">
                  <a:graphicData uri="http://schemas.microsoft.com/office/word/2010/wordprocessingShape">
                    <wps:wsp>
                      <wps:cNvCnPr/>
                      <wps:spPr>
                        <a:xfrm flipH="1" flipV="1">
                          <a:off x="0" y="0"/>
                          <a:ext cx="760436" cy="0"/>
                        </a:xfrm>
                        <a:prstGeom prst="straightConnector1">
                          <a:avLst/>
                        </a:prstGeom>
                        <a:ln>
                          <a:solidFill>
                            <a:schemeClr val="tx1"/>
                          </a:solidFill>
                          <a:tailEnd type="triangle"/>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64CC483" id="Straight Arrow Connector 1060487637" o:spid="_x0000_s1026" type="#_x0000_t32" style="position:absolute;margin-left:171.7pt;margin-top:13pt;width:59.9pt;height:0;flip:x y;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" strokecolor="black [3213]" strokeweight="2pt">
                <v:stroke endarrow="block"/>
              </v:shape>
            </w:pict>
          </mc:Fallback>
        </mc:AlternateContent>
      </w:r>
      <w:r>
        <w:rPr>
          <w:rFonts w:ascii="Arial" w:hAnsi="Arial" w:cs="Arial"/>
          <w:i/>
          <w:noProof/>
          <w:color w:val="0070C0"/>
        </w:rPr>
        <mc:AlternateContent>
          <mc:Choice Requires="wps">
            <w:drawing>
              <wp:anchor distT="0" distB="0" distL="114300" distR="114300" simplePos="0" relativeHeight="251744256" behindDoc="0" locked="0" layoutInCell="1" allowOverlap="1" wp14:anchorId="25EB5F95" wp14:editId="2ECAF142">
                <wp:simplePos x="0" y="0"/>
                <wp:positionH relativeFrom="column">
                  <wp:posOffset>2313940</wp:posOffset>
                </wp:positionH>
                <wp:positionV relativeFrom="paragraph">
                  <wp:posOffset>31809</wp:posOffset>
                </wp:positionV>
                <wp:extent cx="540015" cy="253365"/>
                <wp:effectExtent l="12700" t="12700" r="19050" b="13335"/>
                <wp:wrapNone/>
                <wp:docPr id="516006912" name="Rectangle 516006912"/>
                <wp:cNvGraphicFramePr/>
                <a:graphic xmlns:a="http://schemas.openxmlformats.org/drawingml/2006/main">
                  <a:graphicData uri="http://schemas.microsoft.com/office/word/2010/wordprocessingShape">
                    <wps:wsp>
                      <wps:cNvSpPr/>
                      <wps:spPr>
                        <a:xfrm>
                          <a:off x="0" y="0"/>
                          <a:ext cx="540015" cy="253365"/>
                        </a:xfrm>
                        <a:prstGeom prst="rect">
                          <a:avLst/>
                        </a:prstGeom>
                      </wps:spPr>
                      <wps:style>
                        <a:lnRef idx="2">
                          <a:schemeClr val="dk1"/>
                        </a:lnRef>
                        <a:fillRef idx="1">
                          <a:schemeClr val="lt1"/>
                        </a:fillRef>
                        <a:effectRef idx="0">
                          <a:schemeClr val="dk1"/>
                        </a:effectRef>
                        <a:fontRef idx="minor">
                          <a:schemeClr val="dk1"/>
                        </a:fontRef>
                      </wps:style>
                      <wps:txbx>
                        <w:txbxContent>
                          <w:p w14:paraId="2AA1A77E" w14:textId="27F8C4E5" w:rsidR="00DE35DA" w:rsidRPr="006C743C" w:rsidRDefault="00DE35DA" w:rsidP="00DE35DA">
                            <w:pPr>
                              <w:spacing w:after="0"/>
                              <w:jc w:val="center"/>
                              <w:rPr>
                                <w:b/>
                                <w:bCs/>
                                <w:sz w:val="15"/>
                                <w:szCs w:val="15"/>
                              </w:rPr>
                            </w:pPr>
                            <w:r>
                              <w:rPr>
                                <w:b/>
                                <w:bCs/>
                                <w:sz w:val="20"/>
                                <w:szCs w:val="20"/>
                              </w:rPr>
                              <w:t>YES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EB5F95" id="Rectangle 516006912" o:spid="_x0000_s1047" style="position:absolute;margin-left:182.2pt;margin-top:2.5pt;width:42.5pt;height:19.9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" fillcolor="white [3201]" strokecolor="black [3200]" strokeweight="2pt">
                <v:textbox>
                  <w:txbxContent>
                    <w:p w14:paraId="2AA1A77E" w14:textId="27F8C4E5" w:rsidR="00DE35DA" w:rsidRPr="006C743C" w:rsidRDefault="00DE35DA" w:rsidP="00DE35DA">
                      <w:pPr>
                        <w:spacing w:after="0"/>
                        <w:jc w:val="center"/>
                        <w:rPr>
                          <w:b/>
                          <w:bCs/>
                          <w:sz w:val="15"/>
                          <w:szCs w:val="15"/>
                        </w:rPr>
                      </w:pPr>
                      <w:r>
                        <w:rPr>
                          <w:b/>
                          <w:bCs/>
                          <w:sz w:val="20"/>
                          <w:szCs w:val="20"/>
                        </w:rPr>
                        <w:t>YES</w:t>
                      </w:r>
                    </w:p>
                  </w:txbxContent>
                </v:textbox>
              </v:rect>
            </w:pict>
          </mc:Fallback>
        </mc:AlternateContent>
      </w:r>
      <w:r w:rsidR="006C743C">
        <w:rPr>
          <w:rFonts w:ascii="Arial" w:hAnsi="Arial" w:cs="Arial"/>
          <w:i/>
          <w:noProof/>
          <w:color w:val="0070C0"/>
        </w:rPr>
        <mc:AlternateContent>
          <mc:Choice Requires="wps">
            <w:drawing>
              <wp:anchor distT="0" distB="0" distL="114300" distR="114300" simplePos="0" relativeHeight="251717632" behindDoc="0" locked="0" layoutInCell="1" allowOverlap="1" wp14:anchorId="656AC2C2" wp14:editId="7620648D">
                <wp:simplePos x="0" y="0"/>
                <wp:positionH relativeFrom="column">
                  <wp:posOffset>1413510</wp:posOffset>
                </wp:positionH>
                <wp:positionV relativeFrom="paragraph">
                  <wp:posOffset>26140</wp:posOffset>
                </wp:positionV>
                <wp:extent cx="768535" cy="273400"/>
                <wp:effectExtent l="12700" t="12700" r="19050" b="19050"/>
                <wp:wrapNone/>
                <wp:docPr id="552058280" name="Rectangle 552058280"/>
                <wp:cNvGraphicFramePr/>
                <a:graphic xmlns:a="http://schemas.openxmlformats.org/drawingml/2006/main">
                  <a:graphicData uri="http://schemas.microsoft.com/office/word/2010/wordprocessingShape">
                    <wps:wsp>
                      <wps:cNvSpPr/>
                      <wps:spPr>
                        <a:xfrm>
                          <a:off x="0" y="0"/>
                          <a:ext cx="768535" cy="273400"/>
                        </a:xfrm>
                        <a:prstGeom prst="rect">
                          <a:avLst/>
                        </a:prstGeom>
                      </wps:spPr>
                      <wps:style>
                        <a:lnRef idx="2">
                          <a:schemeClr val="dk1"/>
                        </a:lnRef>
                        <a:fillRef idx="1">
                          <a:schemeClr val="lt1"/>
                        </a:fillRef>
                        <a:effectRef idx="0">
                          <a:schemeClr val="dk1"/>
                        </a:effectRef>
                        <a:fontRef idx="minor">
                          <a:schemeClr val="dk1"/>
                        </a:fontRef>
                      </wps:style>
                      <wps:txbx>
                        <w:txbxContent>
                          <w:p w14:paraId="38740805" w14:textId="77777777" w:rsidR="006C743C" w:rsidRPr="006C743C" w:rsidRDefault="006C743C" w:rsidP="006C743C">
                            <w:pPr>
                              <w:spacing w:after="0"/>
                              <w:jc w:val="center"/>
                              <w:rPr>
                                <w:b/>
                                <w:bCs/>
                                <w:sz w:val="20"/>
                                <w:szCs w:val="20"/>
                              </w:rPr>
                            </w:pPr>
                            <w:r w:rsidRPr="006C743C">
                              <w:rPr>
                                <w:b/>
                                <w:bCs/>
                                <w:sz w:val="20"/>
                                <w:szCs w:val="20"/>
                              </w:rPr>
                              <w:t>Included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6AC2C2" id="Rectangle 552058280" o:spid="_x0000_s1048" style="position:absolute;margin-left:111.3pt;margin-top:2.05pt;width:60.5pt;height:21.5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" fillcolor="white [3201]" strokecolor="black [3200]" strokeweight="2pt">
                <v:textbox>
                  <w:txbxContent>
                    <w:p w14:paraId="38740805" w14:textId="77777777" w:rsidR="006C743C" w:rsidRPr="006C743C" w:rsidRDefault="006C743C" w:rsidP="006C743C">
                      <w:pPr>
                        <w:spacing w:after="0"/>
                        <w:jc w:val="center"/>
                        <w:rPr>
                          <w:b/>
                          <w:bCs/>
                          <w:sz w:val="20"/>
                          <w:szCs w:val="20"/>
                        </w:rPr>
                      </w:pPr>
                      <w:r w:rsidRPr="006C743C">
                        <w:rPr>
                          <w:b/>
                          <w:bCs/>
                          <w:sz w:val="20"/>
                          <w:szCs w:val="20"/>
                        </w:rPr>
                        <w:t>Included</w:t>
                      </w:r>
                    </w:p>
                  </w:txbxContent>
                </v:textbox>
              </v:rect>
            </w:pict>
          </mc:Fallback>
        </mc:AlternateContent>
      </w:r>
    </w:p>
    <w:p w14:paraId="208F8E2C" w14:textId="13727B63" w:rsidR="006C743C" w:rsidRDefault="00DE35DA" w:rsidP="00CB47EF">
      <w:pPr>
        <w:rPr>
          <w:rFonts w:ascii="Arial" w:eastAsia="Times New Roman" w:hAnsi="Arial" w:cs="Arial"/>
          <w:lang w:val="en-US"/>
        </w:rPr>
      </w:pPr>
      <w:r>
        <w:rPr>
          <w:rFonts w:ascii="Arial" w:hAnsi="Arial" w:cs="Arial"/>
          <w:i/>
          <w:noProof/>
          <w:color w:val="0070C0"/>
        </w:rPr>
        <mc:AlternateContent>
          <mc:Choice Requires="wps">
            <w:drawing>
              <wp:anchor distT="0" distB="0" distL="114300" distR="114300" simplePos="0" relativeHeight="251728896" behindDoc="0" locked="0" layoutInCell="1" allowOverlap="1" wp14:anchorId="69459828" wp14:editId="5F60CD04">
                <wp:simplePos x="0" y="0"/>
                <wp:positionH relativeFrom="column">
                  <wp:posOffset>1044382</wp:posOffset>
                </wp:positionH>
                <wp:positionV relativeFrom="paragraph">
                  <wp:posOffset>88127</wp:posOffset>
                </wp:positionV>
                <wp:extent cx="4481857" cy="0"/>
                <wp:effectExtent l="0" t="12700" r="13970" b="12700"/>
                <wp:wrapNone/>
                <wp:docPr id="1656921802" name="Straight Connector 7"/>
                <wp:cNvGraphicFramePr/>
                <a:graphic xmlns:a="http://schemas.openxmlformats.org/drawingml/2006/main">
                  <a:graphicData uri="http://schemas.microsoft.com/office/word/2010/wordprocessingShape">
                    <wps:wsp>
                      <wps:cNvCnPr/>
                      <wps:spPr>
                        <a:xfrm>
                          <a:off x="0" y="0"/>
                          <a:ext cx="4481857" cy="0"/>
                        </a:xfrm>
                        <a:prstGeom prst="line">
                          <a:avLst/>
                        </a:prstGeom>
                        <a:ln>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anchor>
            </w:drawing>
          </mc:Choice>
          <mc:Fallback>
            <w:pict>
              <v:line w14:anchorId="0D5480A7" id="Straight Connector 7" o:spid="_x0000_s1026" style="position:absolute;z-index:2517288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2.25pt,6.95pt" to="435.15pt,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" strokecolor="black [3213]" strokeweight="2pt"/>
            </w:pict>
          </mc:Fallback>
        </mc:AlternateContent>
      </w:r>
    </w:p>
    <w:p w14:paraId="1095B3E6" w14:textId="4071FBE8" w:rsidR="00A26409" w:rsidRPr="00A925D0" w:rsidRDefault="00A26409" w:rsidP="00CB47EF">
      <w:pPr>
        <w:rPr>
          <w:rFonts w:ascii="Arial" w:eastAsia="Times New Roman" w:hAnsi="Arial" w:cs="Arial"/>
          <w:sz w:val="20"/>
          <w:szCs w:val="20"/>
          <w:lang w:val="en-US"/>
        </w:rPr>
      </w:pPr>
      <w:r w:rsidRPr="00A925D0">
        <w:rPr>
          <w:rFonts w:ascii="Arial" w:eastAsia="Times New Roman" w:hAnsi="Arial" w:cs="Arial"/>
          <w:b/>
          <w:bCs/>
          <w:sz w:val="20"/>
          <w:szCs w:val="20"/>
          <w:lang w:val="en-US"/>
        </w:rPr>
        <w:t>Figure 1:</w:t>
      </w:r>
      <w:r w:rsidRPr="00A925D0">
        <w:rPr>
          <w:rFonts w:ascii="Arial" w:eastAsia="Times New Roman" w:hAnsi="Arial" w:cs="Arial"/>
          <w:sz w:val="20"/>
          <w:szCs w:val="20"/>
          <w:lang w:val="en-US"/>
        </w:rPr>
        <w:t xml:space="preserve"> Hierarchical consent pathway for TDM-TIME.</w:t>
      </w:r>
      <w:r w:rsidR="00A925D0" w:rsidRPr="00A925D0">
        <w:rPr>
          <w:rFonts w:ascii="Arial" w:eastAsia="Times New Roman" w:hAnsi="Arial" w:cs="Arial"/>
          <w:sz w:val="20"/>
          <w:szCs w:val="20"/>
          <w:lang w:val="en-US"/>
        </w:rPr>
        <w:t xml:space="preserve"> </w:t>
      </w:r>
      <w:r w:rsidR="00A925D0" w:rsidRPr="00A925D0">
        <w:rPr>
          <w:rFonts w:ascii="Arial" w:eastAsia="Times New Roman" w:hAnsi="Arial" w:cs="Arial"/>
          <w:sz w:val="20"/>
          <w:szCs w:val="20"/>
          <w:vertAlign w:val="superscript"/>
          <w:lang w:val="en-US"/>
        </w:rPr>
        <w:t>*</w:t>
      </w:r>
      <w:r w:rsidR="00A925D0" w:rsidRPr="00A925D0">
        <w:rPr>
          <w:rFonts w:ascii="Arial" w:eastAsia="Times New Roman" w:hAnsi="Arial" w:cs="Arial"/>
          <w:sz w:val="20"/>
          <w:szCs w:val="20"/>
          <w:lang w:val="en-US"/>
        </w:rPr>
        <w:t>Once a patient has regained capacity they will be approached for informed consent and any decisions will supersede those of a Personal or Professional Consultee (see 5.5.</w:t>
      </w:r>
      <w:r w:rsidR="00BE5AB0">
        <w:rPr>
          <w:rFonts w:ascii="Arial" w:eastAsia="Times New Roman" w:hAnsi="Arial" w:cs="Arial"/>
          <w:sz w:val="20"/>
          <w:szCs w:val="20"/>
          <w:lang w:val="en-US"/>
        </w:rPr>
        <w:t>5</w:t>
      </w:r>
      <w:r w:rsidR="00A925D0" w:rsidRPr="00A925D0">
        <w:rPr>
          <w:rFonts w:ascii="Arial" w:eastAsia="Times New Roman" w:hAnsi="Arial" w:cs="Arial"/>
          <w:sz w:val="20"/>
          <w:szCs w:val="20"/>
          <w:lang w:val="en-US"/>
        </w:rPr>
        <w:t>).</w:t>
      </w:r>
    </w:p>
    <w:p w14:paraId="6CA868A0" w14:textId="4F126ABD" w:rsidR="00784E01" w:rsidRDefault="00784E01" w:rsidP="00CB47EF">
      <w:pPr>
        <w:rPr>
          <w:rFonts w:ascii="Arial" w:eastAsia="Times New Roman" w:hAnsi="Arial" w:cs="Arial"/>
          <w:lang w:val="en-US"/>
        </w:rPr>
      </w:pPr>
      <w:r>
        <w:rPr>
          <w:rFonts w:ascii="Arial" w:eastAsia="Times New Roman" w:hAnsi="Arial" w:cs="Arial"/>
          <w:lang w:val="en-US"/>
        </w:rPr>
        <w:t>Potential participants in our study may or may not have capacity. Furthermore, their capacity may change during their hospital stay. Change in capacity can be the result of the severity of illness or sedative medications given to patients as part of their usual critical care treatment (e.g. sedation for mechanical ventilation). Capacity will be assessed by delegated members of the study team prior to consent and documented in the patient’s EPR. Documentation should include the following details:</w:t>
      </w:r>
    </w:p>
    <w:p w14:paraId="5F6718C2" w14:textId="7763C091" w:rsidR="00784E01" w:rsidRDefault="00784E01" w:rsidP="00E138D7">
      <w:pPr>
        <w:pStyle w:val="ListParagraph"/>
        <w:numPr>
          <w:ilvl w:val="0"/>
          <w:numId w:val="6"/>
        </w:numPr>
        <w:ind w:left="360"/>
        <w:rPr>
          <w:rFonts w:ascii="Arial" w:eastAsia="Times New Roman" w:hAnsi="Arial" w:cs="Arial"/>
          <w:lang w:val="en-US"/>
        </w:rPr>
      </w:pPr>
      <w:r>
        <w:rPr>
          <w:rFonts w:ascii="Arial" w:eastAsia="Times New Roman" w:hAnsi="Arial" w:cs="Arial"/>
          <w:lang w:val="en-US"/>
        </w:rPr>
        <w:t>Date that the PIS was given to the patient/Consultee;</w:t>
      </w:r>
    </w:p>
    <w:p w14:paraId="51E4CFBF" w14:textId="3F5D9C37" w:rsidR="00784E01" w:rsidRDefault="00784E01" w:rsidP="00E138D7">
      <w:pPr>
        <w:pStyle w:val="ListParagraph"/>
        <w:numPr>
          <w:ilvl w:val="0"/>
          <w:numId w:val="6"/>
        </w:numPr>
        <w:ind w:left="360"/>
        <w:rPr>
          <w:rFonts w:ascii="Arial" w:eastAsia="Times New Roman" w:hAnsi="Arial" w:cs="Arial"/>
          <w:lang w:val="en-US"/>
        </w:rPr>
      </w:pPr>
      <w:r>
        <w:rPr>
          <w:rFonts w:ascii="Arial" w:eastAsia="Times New Roman" w:hAnsi="Arial" w:cs="Arial"/>
          <w:lang w:val="en-US"/>
        </w:rPr>
        <w:t>Name, date, and version of the PIS given;</w:t>
      </w:r>
    </w:p>
    <w:p w14:paraId="3956AAE9" w14:textId="408B1AB6" w:rsidR="00784E01" w:rsidRDefault="00784E01" w:rsidP="00E138D7">
      <w:pPr>
        <w:pStyle w:val="ListParagraph"/>
        <w:numPr>
          <w:ilvl w:val="0"/>
          <w:numId w:val="6"/>
        </w:numPr>
        <w:ind w:left="360"/>
        <w:rPr>
          <w:rFonts w:ascii="Arial" w:eastAsia="Times New Roman" w:hAnsi="Arial" w:cs="Arial"/>
          <w:lang w:val="en-US"/>
        </w:rPr>
      </w:pPr>
      <w:r>
        <w:rPr>
          <w:rFonts w:ascii="Arial" w:eastAsia="Times New Roman" w:hAnsi="Arial" w:cs="Arial"/>
          <w:lang w:val="en-US"/>
        </w:rPr>
        <w:t>Any questions asked by the patient/Consultee and whether these were satisfactorily addressed;</w:t>
      </w:r>
    </w:p>
    <w:p w14:paraId="58B8604C" w14:textId="678F120C" w:rsidR="00784E01" w:rsidRPr="00FB6CD1" w:rsidRDefault="00784E01" w:rsidP="00E138D7">
      <w:pPr>
        <w:pStyle w:val="ListParagraph"/>
        <w:numPr>
          <w:ilvl w:val="0"/>
          <w:numId w:val="6"/>
        </w:numPr>
        <w:ind w:left="360"/>
        <w:rPr>
          <w:rFonts w:ascii="Arial" w:eastAsia="Times New Roman" w:hAnsi="Arial" w:cs="Arial"/>
          <w:lang w:val="en-US"/>
        </w:rPr>
      </w:pPr>
      <w:r>
        <w:rPr>
          <w:rFonts w:ascii="Arial" w:eastAsia="Times New Roman" w:hAnsi="Arial" w:cs="Arial"/>
          <w:lang w:val="en-US"/>
        </w:rPr>
        <w:t>Name, date, and version of the Consent Form used.</w:t>
      </w:r>
      <w:r w:rsidRPr="00FB6CD1">
        <w:rPr>
          <w:rFonts w:ascii="Arial" w:eastAsia="Times New Roman" w:hAnsi="Arial" w:cs="Arial"/>
          <w:lang w:val="en-US"/>
        </w:rPr>
        <w:t xml:space="preserve"> </w:t>
      </w:r>
    </w:p>
    <w:p w14:paraId="1DFF513A" w14:textId="0F47F31E" w:rsidR="00784E01" w:rsidRPr="00CB47EF" w:rsidRDefault="00784E01" w:rsidP="005A642E">
      <w:pPr>
        <w:pStyle w:val="Heading3"/>
      </w:pPr>
      <w:r w:rsidRPr="00CB47EF">
        <w:t>5.5.2</w:t>
      </w:r>
      <w:r w:rsidRPr="00CB47EF">
        <w:tab/>
        <w:t>Consent for patients with capacity</w:t>
      </w:r>
    </w:p>
    <w:p w14:paraId="3177E455" w14:textId="593F634D" w:rsidR="00784E01" w:rsidRDefault="00784E01" w:rsidP="00CB47EF">
      <w:pPr>
        <w:rPr>
          <w:rFonts w:ascii="Arial" w:eastAsia="Times New Roman" w:hAnsi="Arial" w:cs="Arial"/>
          <w:lang w:val="en-US"/>
        </w:rPr>
      </w:pPr>
      <w:r>
        <w:rPr>
          <w:rFonts w:ascii="Arial" w:eastAsia="Times New Roman" w:hAnsi="Arial" w:cs="Arial"/>
          <w:lang w:val="en-US"/>
        </w:rPr>
        <w:t xml:space="preserve">Patients who have capacity will be approached to provide informed consent. The patient will be informed of the study by a member of the research team and given a PIS. Patients will be given sufficient time to consider participation in the trial and the opportunity to ask questions and have these satisfactorily answered. If the patient decides to proceed with the trial, they will be asked to provide consent by completing and signing a Consent Form. This will be prior to any further </w:t>
      </w:r>
      <w:r>
        <w:rPr>
          <w:rFonts w:ascii="Arial" w:eastAsia="Times New Roman" w:hAnsi="Arial" w:cs="Arial"/>
          <w:lang w:val="en-US"/>
        </w:rPr>
        <w:lastRenderedPageBreak/>
        <w:t xml:space="preserve">study-specific activity. Consent will be taken by the PI or another appropriately trained and delegated member of the site research team. A copy of the </w:t>
      </w:r>
      <w:r w:rsidR="00622059">
        <w:rPr>
          <w:rFonts w:ascii="Arial" w:eastAsia="Times New Roman" w:hAnsi="Arial" w:cs="Arial"/>
          <w:lang w:val="en-US"/>
        </w:rPr>
        <w:t>C</w:t>
      </w:r>
      <w:r>
        <w:rPr>
          <w:rFonts w:ascii="Arial" w:eastAsia="Times New Roman" w:hAnsi="Arial" w:cs="Arial"/>
          <w:lang w:val="en-US"/>
        </w:rPr>
        <w:t xml:space="preserve">onsent </w:t>
      </w:r>
      <w:r w:rsidR="00622059">
        <w:rPr>
          <w:rFonts w:ascii="Arial" w:eastAsia="Times New Roman" w:hAnsi="Arial" w:cs="Arial"/>
          <w:lang w:val="en-US"/>
        </w:rPr>
        <w:t>F</w:t>
      </w:r>
      <w:r>
        <w:rPr>
          <w:rFonts w:ascii="Arial" w:eastAsia="Times New Roman" w:hAnsi="Arial" w:cs="Arial"/>
          <w:lang w:val="en-US"/>
        </w:rPr>
        <w:t>orm will be retained by the patient, a copy will be placed in the patient’s medical records, and the original will be retained in the Investigator Site File. Ongoing consent will be monitored while the patient remains in hospital.</w:t>
      </w:r>
    </w:p>
    <w:p w14:paraId="3BC7F8C6" w14:textId="736861C5" w:rsidR="006C7FF1" w:rsidRPr="006C7FF1" w:rsidRDefault="00784E01" w:rsidP="00CB47EF">
      <w:pPr>
        <w:rPr>
          <w:rFonts w:ascii="Arial" w:eastAsia="Times New Roman" w:hAnsi="Arial" w:cs="Arial"/>
          <w:lang w:val="en-US"/>
        </w:rPr>
      </w:pPr>
      <w:r>
        <w:rPr>
          <w:rFonts w:ascii="Arial" w:eastAsia="Times New Roman" w:hAnsi="Arial" w:cs="Arial"/>
          <w:lang w:val="en-US"/>
        </w:rPr>
        <w:t>If the patien</w:t>
      </w:r>
      <w:r w:rsidR="00BD06FE">
        <w:rPr>
          <w:rFonts w:ascii="Arial" w:eastAsia="Times New Roman" w:hAnsi="Arial" w:cs="Arial"/>
          <w:lang w:val="en-US"/>
        </w:rPr>
        <w:t xml:space="preserve">t is found to not have capacity, the framework of ‘deferred consent’, recognised in European Law, will be used for enrolment, as specified below. </w:t>
      </w:r>
      <w:r w:rsidR="00BD06FE" w:rsidRPr="006C7FF1">
        <w:rPr>
          <w:rFonts w:ascii="Arial" w:eastAsia="Times New Roman" w:hAnsi="Arial" w:cs="Arial"/>
          <w:lang w:val="en-US"/>
        </w:rPr>
        <w:t xml:space="preserve">Delays in instituting life-saving treatments could be detrimental to patient outcomes, and timely administration of antimicrobials is the treating team’s main priority. </w:t>
      </w:r>
      <w:r w:rsidR="00BD06FE">
        <w:rPr>
          <w:rFonts w:ascii="Arial" w:eastAsia="Times New Roman" w:hAnsi="Arial" w:cs="Arial"/>
          <w:lang w:val="en-US"/>
        </w:rPr>
        <w:t>Therefore, enrolment will proceed as soon as possible for this patient group.</w:t>
      </w:r>
      <w:r w:rsidR="006C7FF1" w:rsidRPr="006C7FF1">
        <w:rPr>
          <w:rFonts w:ascii="Arial" w:eastAsia="Times New Roman" w:hAnsi="Arial" w:cs="Arial"/>
          <w:lang w:val="en-US"/>
        </w:rPr>
        <w:t xml:space="preserve"> </w:t>
      </w:r>
      <w:r w:rsidR="00622059">
        <w:rPr>
          <w:rFonts w:ascii="Arial" w:eastAsia="Times New Roman" w:hAnsi="Arial" w:cs="Arial"/>
          <w:lang w:val="en-US"/>
        </w:rPr>
        <w:t>The following two sections outline the process of gaining consent from Professional Consultees (ProfCons) and Personal Consultees (PerCons).</w:t>
      </w:r>
    </w:p>
    <w:p w14:paraId="12D94865" w14:textId="2D890216" w:rsidR="00A925D0" w:rsidRDefault="00A925D0" w:rsidP="00A925D0">
      <w:pPr>
        <w:pStyle w:val="Heading3"/>
        <w:rPr>
          <w:lang w:val="en-US"/>
        </w:rPr>
      </w:pPr>
      <w:r w:rsidRPr="008F1D84">
        <w:t>5.</w:t>
      </w:r>
      <w:r>
        <w:t>5.</w:t>
      </w:r>
      <w:r w:rsidR="0058632E">
        <w:t>3</w:t>
      </w:r>
      <w:r>
        <w:rPr>
          <w:lang w:val="en-US"/>
        </w:rPr>
        <w:tab/>
      </w:r>
      <w:r w:rsidRPr="006C7FF1">
        <w:rPr>
          <w:lang w:val="en-US"/>
        </w:rPr>
        <w:t xml:space="preserve">Professional </w:t>
      </w:r>
      <w:r>
        <w:rPr>
          <w:lang w:val="en-US"/>
        </w:rPr>
        <w:t xml:space="preserve">Consultee </w:t>
      </w:r>
      <w:r w:rsidRPr="006C7FF1">
        <w:rPr>
          <w:lang w:val="en-US"/>
        </w:rPr>
        <w:t>Agreement</w:t>
      </w:r>
    </w:p>
    <w:p w14:paraId="06CD739F" w14:textId="35CE7263" w:rsidR="00A925D0" w:rsidRPr="008F1D84" w:rsidRDefault="00A925D0" w:rsidP="00CB47EF">
      <w:pPr>
        <w:rPr>
          <w:rFonts w:ascii="Arial" w:eastAsia="Times New Roman" w:hAnsi="Arial" w:cs="Arial"/>
          <w:lang w:val="en-US"/>
        </w:rPr>
      </w:pPr>
      <w:r>
        <w:rPr>
          <w:rFonts w:cstheme="minorHAnsi"/>
        </w:rPr>
        <w:t xml:space="preserve">Due to the distressing nature of an admission to intensive care early in the course of receiving antimicrobials for sepsis, a </w:t>
      </w:r>
      <w:r w:rsidR="00622059">
        <w:rPr>
          <w:rFonts w:cstheme="minorHAnsi"/>
        </w:rPr>
        <w:t>PerCons</w:t>
      </w:r>
      <w:r>
        <w:rPr>
          <w:rFonts w:cstheme="minorHAnsi"/>
        </w:rPr>
        <w:t xml:space="preserve"> may not be willing to engage in discussions about study enrolment for their relative/friend/partner. Therefore, if </w:t>
      </w:r>
      <w:r w:rsidR="00622059">
        <w:rPr>
          <w:rFonts w:cstheme="minorHAnsi"/>
        </w:rPr>
        <w:t xml:space="preserve">an eligible patient is assessed as not having capacity, a ProfCons will be approached for their agreement. This will be the patient’s treating physician who is not part of the study team. </w:t>
      </w:r>
      <w:r w:rsidRPr="00742310">
        <w:rPr>
          <w:rFonts w:cstheme="minorHAnsi"/>
        </w:rPr>
        <w:t xml:space="preserve">They will be provided with a specific information sheet concerning the </w:t>
      </w:r>
      <w:r>
        <w:rPr>
          <w:rFonts w:cstheme="minorHAnsi"/>
        </w:rPr>
        <w:t>study</w:t>
      </w:r>
      <w:r w:rsidRPr="00742310">
        <w:rPr>
          <w:rFonts w:cstheme="minorHAnsi"/>
        </w:rPr>
        <w:t xml:space="preserve"> and asked to sign their agreement for the patient to continue participation until they have regained capacity</w:t>
      </w:r>
      <w:r w:rsidR="00073176">
        <w:rPr>
          <w:rFonts w:cstheme="minorHAnsi"/>
        </w:rPr>
        <w:t xml:space="preserve"> or a PerCons opinion is available</w:t>
      </w:r>
      <w:r w:rsidRPr="00742310">
        <w:rPr>
          <w:rFonts w:cstheme="minorHAnsi"/>
        </w:rPr>
        <w:t xml:space="preserve">. </w:t>
      </w:r>
      <w:r>
        <w:rPr>
          <w:rFonts w:cstheme="minorHAnsi"/>
        </w:rPr>
        <w:t>In case a participant</w:t>
      </w:r>
      <w:r w:rsidRPr="00742310">
        <w:rPr>
          <w:rFonts w:cstheme="minorHAnsi"/>
        </w:rPr>
        <w:t xml:space="preserve"> dies during their hospitalisation, before they have regained capacity to consent to continue participation</w:t>
      </w:r>
      <w:r>
        <w:rPr>
          <w:rFonts w:cstheme="minorHAnsi"/>
        </w:rPr>
        <w:t>,</w:t>
      </w:r>
      <w:r w:rsidRPr="00742310">
        <w:rPr>
          <w:rFonts w:cstheme="minorHAnsi"/>
        </w:rPr>
        <w:t xml:space="preserve"> the consent from either their Per</w:t>
      </w:r>
      <w:r>
        <w:rPr>
          <w:rFonts w:cstheme="minorHAnsi"/>
        </w:rPr>
        <w:t>Cons</w:t>
      </w:r>
      <w:r w:rsidRPr="00742310">
        <w:rPr>
          <w:rFonts w:cstheme="minorHAnsi"/>
        </w:rPr>
        <w:t xml:space="preserve"> or Prof</w:t>
      </w:r>
      <w:r>
        <w:rPr>
          <w:rFonts w:cstheme="minorHAnsi"/>
        </w:rPr>
        <w:t>Cons</w:t>
      </w:r>
      <w:r w:rsidRPr="00742310">
        <w:rPr>
          <w:rFonts w:cstheme="minorHAnsi"/>
        </w:rPr>
        <w:t xml:space="preserve"> will remain valid and the data collected included for purposes of the </w:t>
      </w:r>
      <w:r>
        <w:rPr>
          <w:rFonts w:cstheme="minorHAnsi"/>
        </w:rPr>
        <w:t>study</w:t>
      </w:r>
      <w:r w:rsidRPr="00742310">
        <w:rPr>
          <w:rFonts w:cstheme="minorHAnsi"/>
        </w:rPr>
        <w:t>.</w:t>
      </w:r>
    </w:p>
    <w:p w14:paraId="18DC1AF3" w14:textId="3A5B42A3" w:rsidR="006C7FF1" w:rsidRDefault="004C1376" w:rsidP="005A642E">
      <w:pPr>
        <w:pStyle w:val="Heading3"/>
        <w:rPr>
          <w:lang w:val="en-US"/>
        </w:rPr>
      </w:pPr>
      <w:r w:rsidRPr="008F1D84">
        <w:t>5.</w:t>
      </w:r>
      <w:r>
        <w:t>5.</w:t>
      </w:r>
      <w:r w:rsidR="0058632E">
        <w:t>4</w:t>
      </w:r>
      <w:r>
        <w:rPr>
          <w:lang w:val="en-US"/>
        </w:rPr>
        <w:tab/>
      </w:r>
      <w:r w:rsidR="006C7FF1" w:rsidRPr="006C7FF1">
        <w:rPr>
          <w:lang w:val="en-US"/>
        </w:rPr>
        <w:t xml:space="preserve">Personal </w:t>
      </w:r>
      <w:r w:rsidR="00F43CA3">
        <w:rPr>
          <w:lang w:val="en-US"/>
        </w:rPr>
        <w:t>Consultee</w:t>
      </w:r>
      <w:r w:rsidR="006C7FF1" w:rsidRPr="006C7FF1">
        <w:rPr>
          <w:lang w:val="en-US"/>
        </w:rPr>
        <w:t xml:space="preserve"> Agreement</w:t>
      </w:r>
    </w:p>
    <w:p w14:paraId="6DF4A15E" w14:textId="15752BD4" w:rsidR="006C7FF1" w:rsidRDefault="004A6D6A" w:rsidP="00CB47EF">
      <w:pPr>
        <w:rPr>
          <w:rFonts w:ascii="Arial" w:eastAsia="Times New Roman" w:hAnsi="Arial" w:cs="Arial"/>
          <w:b/>
          <w:bCs/>
          <w:lang w:val="en-US"/>
        </w:rPr>
      </w:pPr>
      <w:r>
        <w:rPr>
          <w:rFonts w:cstheme="minorHAnsi"/>
        </w:rPr>
        <w:t>For patients without capacity enrolled through consultation with a ProfCons,</w:t>
      </w:r>
      <w:r w:rsidR="006C7FF1" w:rsidRPr="00742310">
        <w:rPr>
          <w:rFonts w:cstheme="minorHAnsi"/>
        </w:rPr>
        <w:t xml:space="preserve"> as soon as is practically possible, an authorised member of the site research team will contact the patient’s Per</w:t>
      </w:r>
      <w:r w:rsidR="00F43CA3">
        <w:rPr>
          <w:rFonts w:cstheme="minorHAnsi"/>
        </w:rPr>
        <w:t>Cons</w:t>
      </w:r>
      <w:r w:rsidR="006C7FF1" w:rsidRPr="00742310">
        <w:rPr>
          <w:rFonts w:cstheme="minorHAnsi"/>
        </w:rPr>
        <w:t xml:space="preserve"> to discuss the </w:t>
      </w:r>
      <w:r w:rsidR="008D2DD3">
        <w:rPr>
          <w:rFonts w:cstheme="minorHAnsi"/>
        </w:rPr>
        <w:t>study</w:t>
      </w:r>
      <w:r w:rsidR="006C7FF1" w:rsidRPr="00742310">
        <w:rPr>
          <w:rFonts w:cstheme="minorHAnsi"/>
        </w:rPr>
        <w:t xml:space="preserve"> and to seek advice on the patients’ likely views and feelings on participating in research.</w:t>
      </w:r>
    </w:p>
    <w:p w14:paraId="5DF78020" w14:textId="04AF4F95" w:rsidR="006C7FF1" w:rsidRDefault="006C7FF1" w:rsidP="00CB47EF">
      <w:pPr>
        <w:rPr>
          <w:rFonts w:ascii="Arial" w:eastAsia="Times New Roman" w:hAnsi="Arial" w:cs="Arial"/>
          <w:b/>
          <w:bCs/>
          <w:lang w:val="en-US"/>
        </w:rPr>
      </w:pPr>
      <w:r w:rsidRPr="00742310">
        <w:rPr>
          <w:rFonts w:cstheme="minorHAnsi"/>
        </w:rPr>
        <w:t xml:space="preserve">The </w:t>
      </w:r>
      <w:r w:rsidR="008D2DD3">
        <w:rPr>
          <w:rFonts w:cstheme="minorHAnsi"/>
        </w:rPr>
        <w:t>Per</w:t>
      </w:r>
      <w:r w:rsidR="00F43CA3">
        <w:rPr>
          <w:rFonts w:cstheme="minorHAnsi"/>
        </w:rPr>
        <w:t>Cons</w:t>
      </w:r>
      <w:r w:rsidRPr="00742310">
        <w:rPr>
          <w:rFonts w:cstheme="minorHAnsi"/>
        </w:rPr>
        <w:t xml:space="preserve"> will be provided with a specific Information Sheet, containing all of the information provided on the PIS, supplemented by information about why the Per</w:t>
      </w:r>
      <w:r w:rsidR="00F43CA3">
        <w:rPr>
          <w:rFonts w:cstheme="minorHAnsi"/>
        </w:rPr>
        <w:t>Cons</w:t>
      </w:r>
      <w:r w:rsidRPr="00742310">
        <w:rPr>
          <w:rFonts w:cstheme="minorHAnsi"/>
        </w:rPr>
        <w:t xml:space="preserve"> has been approached</w:t>
      </w:r>
      <w:r w:rsidR="004A6D6A">
        <w:rPr>
          <w:rFonts w:cstheme="minorHAnsi"/>
        </w:rPr>
        <w:t>, and they will be informed of the fact that the patient had been enrolled through consultation with a ProfCons, if that is the case.</w:t>
      </w:r>
      <w:r w:rsidRPr="00742310">
        <w:rPr>
          <w:rFonts w:cstheme="minorHAnsi"/>
        </w:rPr>
        <w:t xml:space="preserve"> An Agreement Form will be provided indicating that: the information given, orally and in writing, has been read and understood; the patient</w:t>
      </w:r>
      <w:r w:rsidR="008D2DD3">
        <w:rPr>
          <w:rFonts w:cstheme="minorHAnsi"/>
        </w:rPr>
        <w:t>’s</w:t>
      </w:r>
      <w:r w:rsidRPr="00742310">
        <w:rPr>
          <w:rFonts w:cstheme="minorHAnsi"/>
        </w:rPr>
        <w:t xml:space="preserve"> participation is voluntary and can be withdrawn at any time without consequence; and that, in the Per</w:t>
      </w:r>
      <w:r w:rsidR="00F43CA3">
        <w:rPr>
          <w:rFonts w:cstheme="minorHAnsi"/>
        </w:rPr>
        <w:t>Cons</w:t>
      </w:r>
      <w:r w:rsidRPr="00742310">
        <w:rPr>
          <w:rFonts w:cstheme="minorHAnsi"/>
        </w:rPr>
        <w:t xml:space="preserve">’s opinion, the patient would not object to taking part in research. The Agreement Form will cover access to medical records for data collection, </w:t>
      </w:r>
      <w:r w:rsidR="00BC6886">
        <w:rPr>
          <w:rFonts w:cstheme="minorHAnsi"/>
        </w:rPr>
        <w:t xml:space="preserve">as well as </w:t>
      </w:r>
      <w:r w:rsidRPr="00742310">
        <w:rPr>
          <w:rFonts w:cstheme="minorHAnsi"/>
        </w:rPr>
        <w:t xml:space="preserve">use of data already collected for the </w:t>
      </w:r>
      <w:r w:rsidR="008D2DD3">
        <w:rPr>
          <w:rFonts w:cstheme="minorHAnsi"/>
        </w:rPr>
        <w:t>study</w:t>
      </w:r>
      <w:r w:rsidRPr="00742310">
        <w:rPr>
          <w:rFonts w:cstheme="minorHAnsi"/>
        </w:rPr>
        <w:t>.</w:t>
      </w:r>
    </w:p>
    <w:p w14:paraId="72C56C06" w14:textId="0905F927" w:rsidR="006C7FF1" w:rsidRDefault="00622059" w:rsidP="00CB47EF">
      <w:pPr>
        <w:rPr>
          <w:rFonts w:ascii="Arial" w:eastAsia="Times New Roman" w:hAnsi="Arial" w:cs="Arial"/>
          <w:b/>
          <w:bCs/>
          <w:lang w:val="en-US"/>
        </w:rPr>
      </w:pPr>
      <w:r>
        <w:rPr>
          <w:rFonts w:cstheme="minorHAnsi"/>
        </w:rPr>
        <w:t xml:space="preserve">The </w:t>
      </w:r>
      <w:r w:rsidR="006C7FF1" w:rsidRPr="00742310">
        <w:rPr>
          <w:rFonts w:cstheme="minorHAnsi"/>
        </w:rPr>
        <w:t>Per</w:t>
      </w:r>
      <w:r w:rsidR="00F43CA3">
        <w:rPr>
          <w:rFonts w:cstheme="minorHAnsi"/>
        </w:rPr>
        <w:t>Cons</w:t>
      </w:r>
      <w:r w:rsidR="006C7FF1" w:rsidRPr="00742310">
        <w:rPr>
          <w:rFonts w:cstheme="minorHAnsi"/>
        </w:rPr>
        <w:t xml:space="preserve"> will be given time to read the Personal </w:t>
      </w:r>
      <w:r w:rsidR="003C49B1">
        <w:rPr>
          <w:rFonts w:cstheme="minorHAnsi"/>
        </w:rPr>
        <w:t>Consultee</w:t>
      </w:r>
      <w:r w:rsidR="006C7FF1" w:rsidRPr="00742310">
        <w:rPr>
          <w:rFonts w:cstheme="minorHAnsi"/>
        </w:rPr>
        <w:t xml:space="preserve"> Information Sheet and have an opportunity to ask any questions they may have about the patient</w:t>
      </w:r>
      <w:r w:rsidR="00BC6886">
        <w:rPr>
          <w:rFonts w:cstheme="minorHAnsi"/>
        </w:rPr>
        <w:t>’</w:t>
      </w:r>
      <w:r w:rsidR="006C7FF1" w:rsidRPr="00742310">
        <w:rPr>
          <w:rFonts w:cstheme="minorHAnsi"/>
        </w:rPr>
        <w:t xml:space="preserve">s participation in this </w:t>
      </w:r>
      <w:r w:rsidR="008D2DD3">
        <w:rPr>
          <w:rFonts w:cstheme="minorHAnsi"/>
        </w:rPr>
        <w:t>study</w:t>
      </w:r>
      <w:r w:rsidR="006C7FF1" w:rsidRPr="00742310">
        <w:rPr>
          <w:rFonts w:cstheme="minorHAnsi"/>
        </w:rPr>
        <w:t>. After verifying that the Per</w:t>
      </w:r>
      <w:r w:rsidR="00F43CA3">
        <w:rPr>
          <w:rFonts w:cstheme="minorHAnsi"/>
        </w:rPr>
        <w:t>Cons</w:t>
      </w:r>
      <w:r w:rsidR="006C7FF1" w:rsidRPr="00742310">
        <w:rPr>
          <w:rFonts w:cstheme="minorHAnsi"/>
        </w:rPr>
        <w:t xml:space="preserve"> Information Sheet and Agreement Form are understood, the person seeking advice will invite the Per</w:t>
      </w:r>
      <w:r w:rsidR="00F43CA3">
        <w:rPr>
          <w:rFonts w:cstheme="minorHAnsi"/>
        </w:rPr>
        <w:t>Cons</w:t>
      </w:r>
      <w:r w:rsidR="006C7FF1" w:rsidRPr="00742310">
        <w:rPr>
          <w:rFonts w:cstheme="minorHAnsi"/>
        </w:rPr>
        <w:t xml:space="preserve"> to sign the Agreement Form and will then add their own name and countersign it. A copy will be given to the </w:t>
      </w:r>
      <w:r w:rsidR="003C49B1">
        <w:rPr>
          <w:rFonts w:cstheme="minorHAnsi"/>
        </w:rPr>
        <w:t>PerCons</w:t>
      </w:r>
      <w:r w:rsidR="006C7FF1" w:rsidRPr="00742310">
        <w:rPr>
          <w:rFonts w:cstheme="minorHAnsi"/>
        </w:rPr>
        <w:t>, a copy placed in the patient’s medical notes and the original kept in the Investigator Site File.</w:t>
      </w:r>
    </w:p>
    <w:p w14:paraId="309BE7F9" w14:textId="22FDCF1C" w:rsidR="006C7FF1" w:rsidRDefault="006C7FF1" w:rsidP="00CB47EF">
      <w:pPr>
        <w:rPr>
          <w:rFonts w:ascii="Arial" w:eastAsia="Times New Roman" w:hAnsi="Arial" w:cs="Arial"/>
          <w:b/>
          <w:bCs/>
          <w:lang w:val="en-US"/>
        </w:rPr>
      </w:pPr>
      <w:r w:rsidRPr="00742310">
        <w:rPr>
          <w:rFonts w:cstheme="minorHAnsi"/>
        </w:rPr>
        <w:t>Although preferrable to conduct these discussions face-to-face, investigators may conduct these discussions with a Per</w:t>
      </w:r>
      <w:r w:rsidR="00F43CA3">
        <w:rPr>
          <w:rFonts w:cstheme="minorHAnsi"/>
        </w:rPr>
        <w:t>Cons</w:t>
      </w:r>
      <w:r w:rsidRPr="00742310">
        <w:rPr>
          <w:rFonts w:cstheme="minorHAnsi"/>
        </w:rPr>
        <w:t xml:space="preserve"> via telephone, alongside an independent witness not involved in the study. A specific information sheet will be sent to the Per</w:t>
      </w:r>
      <w:r w:rsidR="00F43CA3">
        <w:rPr>
          <w:rFonts w:cstheme="minorHAnsi"/>
        </w:rPr>
        <w:t>Cons</w:t>
      </w:r>
      <w:r w:rsidRPr="00742310">
        <w:rPr>
          <w:rFonts w:cstheme="minorHAnsi"/>
        </w:rPr>
        <w:t xml:space="preserve"> either via e</w:t>
      </w:r>
      <w:r w:rsidR="00BC6886">
        <w:rPr>
          <w:rFonts w:cstheme="minorHAnsi"/>
        </w:rPr>
        <w:t>-</w:t>
      </w:r>
      <w:r w:rsidRPr="00742310">
        <w:rPr>
          <w:rFonts w:cstheme="minorHAnsi"/>
        </w:rPr>
        <w:t>mail or post.</w:t>
      </w:r>
    </w:p>
    <w:p w14:paraId="3B8F2B68" w14:textId="57BF2A45" w:rsidR="004C1376" w:rsidRPr="00137120" w:rsidRDefault="006C7FF1" w:rsidP="00CB47EF">
      <w:pPr>
        <w:rPr>
          <w:rFonts w:ascii="Arial" w:eastAsia="Times New Roman" w:hAnsi="Arial" w:cs="Arial"/>
          <w:b/>
          <w:bCs/>
          <w:lang w:val="en-US"/>
        </w:rPr>
      </w:pPr>
      <w:r w:rsidRPr="00DB13B1">
        <w:rPr>
          <w:rFonts w:cstheme="minorHAnsi"/>
        </w:rPr>
        <w:lastRenderedPageBreak/>
        <w:t>If a Per</w:t>
      </w:r>
      <w:r w:rsidR="003C49B1" w:rsidRPr="00DB13B1">
        <w:rPr>
          <w:rFonts w:cstheme="minorHAnsi"/>
        </w:rPr>
        <w:t xml:space="preserve">Cons </w:t>
      </w:r>
      <w:r w:rsidRPr="00DB13B1">
        <w:rPr>
          <w:rFonts w:cstheme="minorHAnsi"/>
        </w:rPr>
        <w:t>advises that the patient would not choose to participate in research, then they will be asked whether, in their opinion, the patient would be willing to continue with any combination of the following</w:t>
      </w:r>
      <w:r w:rsidR="00DB13B1" w:rsidRPr="00DB13B1">
        <w:rPr>
          <w:rFonts w:cstheme="minorHAnsi"/>
        </w:rPr>
        <w:t>: (a) u</w:t>
      </w:r>
      <w:r w:rsidRPr="00DB13B1">
        <w:rPr>
          <w:rFonts w:cstheme="minorHAnsi"/>
        </w:rPr>
        <w:t xml:space="preserve">se of data already collected for the </w:t>
      </w:r>
      <w:r w:rsidR="008D2DD3" w:rsidRPr="00DB13B1">
        <w:rPr>
          <w:rFonts w:cstheme="minorHAnsi"/>
        </w:rPr>
        <w:t>study</w:t>
      </w:r>
      <w:r w:rsidR="00DB13B1" w:rsidRPr="00DB13B1">
        <w:rPr>
          <w:rFonts w:cstheme="minorHAnsi"/>
        </w:rPr>
        <w:t xml:space="preserve"> and (b) o</w:t>
      </w:r>
      <w:r w:rsidRPr="00DB13B1">
        <w:rPr>
          <w:rFonts w:cstheme="minorHAnsi"/>
        </w:rPr>
        <w:t>ngoing data collection</w:t>
      </w:r>
      <w:r w:rsidR="00DB13B1">
        <w:rPr>
          <w:rFonts w:cstheme="minorHAnsi"/>
        </w:rPr>
        <w:t>.</w:t>
      </w:r>
      <w:r w:rsidR="00137120">
        <w:rPr>
          <w:rFonts w:ascii="Arial" w:eastAsia="Times New Roman" w:hAnsi="Arial" w:cs="Arial"/>
          <w:b/>
          <w:bCs/>
          <w:lang w:val="en-US"/>
        </w:rPr>
        <w:t xml:space="preserve"> </w:t>
      </w:r>
      <w:r w:rsidRPr="00742310">
        <w:rPr>
          <w:rFonts w:cstheme="minorHAnsi"/>
        </w:rPr>
        <w:t xml:space="preserve">If the </w:t>
      </w:r>
      <w:r w:rsidR="003C49B1">
        <w:rPr>
          <w:rFonts w:cstheme="minorHAnsi"/>
        </w:rPr>
        <w:t>PerCons</w:t>
      </w:r>
      <w:r w:rsidRPr="00742310">
        <w:rPr>
          <w:rFonts w:cstheme="minorHAnsi"/>
        </w:rPr>
        <w:t xml:space="preserve"> declines all the</w:t>
      </w:r>
      <w:r w:rsidR="00BC6886">
        <w:rPr>
          <w:rFonts w:cstheme="minorHAnsi"/>
        </w:rPr>
        <w:t xml:space="preserve">se </w:t>
      </w:r>
      <w:r w:rsidRPr="00742310">
        <w:rPr>
          <w:rFonts w:cstheme="minorHAnsi"/>
        </w:rPr>
        <w:t xml:space="preserve">options, then consent would be withdrawn and the patient and their data removed from the </w:t>
      </w:r>
      <w:r w:rsidR="008D2DD3">
        <w:rPr>
          <w:rFonts w:cstheme="minorHAnsi"/>
        </w:rPr>
        <w:t>study</w:t>
      </w:r>
      <w:r w:rsidR="00305A70">
        <w:rPr>
          <w:rFonts w:cstheme="minorHAnsi"/>
        </w:rPr>
        <w:t xml:space="preserve">, along with </w:t>
      </w:r>
      <w:r w:rsidRPr="00742310">
        <w:rPr>
          <w:rFonts w:cstheme="minorHAnsi"/>
        </w:rPr>
        <w:t>all further analysis and follow-up.</w:t>
      </w:r>
    </w:p>
    <w:p w14:paraId="3D0226F8" w14:textId="0E54C7E1" w:rsidR="0058632E" w:rsidRDefault="0058632E" w:rsidP="0058632E">
      <w:pPr>
        <w:pStyle w:val="Heading3"/>
        <w:rPr>
          <w:lang w:val="en-US"/>
        </w:rPr>
      </w:pPr>
      <w:r w:rsidRPr="008F1D84">
        <w:t>5.5.</w:t>
      </w:r>
      <w:r>
        <w:t>5</w:t>
      </w:r>
      <w:r w:rsidRPr="008F1D84">
        <w:tab/>
      </w:r>
      <w:r w:rsidRPr="006C7FF1">
        <w:rPr>
          <w:lang w:val="en-US"/>
        </w:rPr>
        <w:t>Patient informed deferred consent</w:t>
      </w:r>
    </w:p>
    <w:p w14:paraId="169DCB0B" w14:textId="77777777" w:rsidR="0058632E" w:rsidRDefault="0058632E" w:rsidP="0058632E">
      <w:pPr>
        <w:rPr>
          <w:rFonts w:ascii="Arial" w:eastAsia="Times New Roman" w:hAnsi="Arial" w:cs="Arial"/>
          <w:b/>
          <w:bCs/>
          <w:lang w:val="en-US"/>
        </w:rPr>
      </w:pPr>
      <w:r w:rsidRPr="00742310">
        <w:rPr>
          <w:rFonts w:cstheme="minorHAnsi"/>
        </w:rPr>
        <w:t xml:space="preserve">Once a patient has regained capacity, they will be approached by an authorised member of the site research team for informed deferred consent. A Participant Information Sheet (PIS) will be provided to the patient. The PIS will provide information about the purpose of the study, what participation means for the patient, confidentiality and data security, and the future availability of the </w:t>
      </w:r>
      <w:r>
        <w:rPr>
          <w:rFonts w:cstheme="minorHAnsi"/>
        </w:rPr>
        <w:t>study</w:t>
      </w:r>
      <w:r w:rsidRPr="00742310">
        <w:rPr>
          <w:rFonts w:cstheme="minorHAnsi"/>
        </w:rPr>
        <w:t xml:space="preserve"> results.</w:t>
      </w:r>
    </w:p>
    <w:p w14:paraId="3E831B65" w14:textId="77777777" w:rsidR="0058632E" w:rsidRDefault="0058632E" w:rsidP="0058632E">
      <w:pPr>
        <w:rPr>
          <w:rFonts w:ascii="Arial" w:eastAsia="Times New Roman" w:hAnsi="Arial" w:cs="Arial"/>
          <w:b/>
          <w:bCs/>
          <w:lang w:val="en-US"/>
        </w:rPr>
      </w:pPr>
      <w:r w:rsidRPr="00742310">
        <w:rPr>
          <w:rFonts w:cstheme="minorHAnsi"/>
        </w:rPr>
        <w:t xml:space="preserve">A Consent Form will be provided indicating that: the information given, orally and in writing, has been read and understood; participation is voluntary and can be withdrawn at any time without consequence; and that consent is given for access to medical records for data collection. The Consent Form will cover consent for use of data already collected for the </w:t>
      </w:r>
      <w:r>
        <w:rPr>
          <w:rFonts w:cstheme="minorHAnsi"/>
        </w:rPr>
        <w:t>study</w:t>
      </w:r>
      <w:r w:rsidRPr="00742310">
        <w:rPr>
          <w:rFonts w:cstheme="minorHAnsi"/>
        </w:rPr>
        <w:t>, as well as ongoing data collection and follow-up.</w:t>
      </w:r>
    </w:p>
    <w:p w14:paraId="16224D74" w14:textId="1FD53A9E" w:rsidR="0058632E" w:rsidRPr="0058632E" w:rsidRDefault="0058632E" w:rsidP="00CB47EF">
      <w:pPr>
        <w:rPr>
          <w:rFonts w:cstheme="minorHAnsi"/>
        </w:rPr>
      </w:pPr>
      <w:r w:rsidRPr="00742310">
        <w:rPr>
          <w:rFonts w:cstheme="minorHAnsi"/>
        </w:rPr>
        <w:t xml:space="preserve">Patients will be given time to read the PIS and have an opportunity to ask any questions they may have about participation in this </w:t>
      </w:r>
      <w:r>
        <w:rPr>
          <w:rFonts w:cstheme="minorHAnsi"/>
        </w:rPr>
        <w:t>study</w:t>
      </w:r>
      <w:r w:rsidRPr="00742310">
        <w:rPr>
          <w:rFonts w:cstheme="minorHAnsi"/>
        </w:rPr>
        <w:t xml:space="preserve">. After verifying that the PIS and Consent Form are understood, the person seeking consent will invite the patient to sign the Consent Form and will then add their own name and countersign it. A copy will be given to the patient, a copy placed in the patient’s medical notes and the original kept in the Investigator Site File. If the patient is unable to physically sign the Consent Form (e.g. due to weakness or reduced dexterity), an independent witness </w:t>
      </w:r>
      <w:r>
        <w:rPr>
          <w:rFonts w:cstheme="minorHAnsi"/>
        </w:rPr>
        <w:t>may</w:t>
      </w:r>
      <w:r w:rsidRPr="00742310">
        <w:rPr>
          <w:rFonts w:cstheme="minorHAnsi"/>
        </w:rPr>
        <w:t xml:space="preserve"> sign on their behalf.</w:t>
      </w:r>
    </w:p>
    <w:p w14:paraId="73ED5316" w14:textId="4B0D9C0B" w:rsidR="00641D8F" w:rsidRDefault="004C1376" w:rsidP="005A642E">
      <w:pPr>
        <w:pStyle w:val="Heading3"/>
        <w:rPr>
          <w:lang w:val="en-US"/>
        </w:rPr>
      </w:pPr>
      <w:r w:rsidRPr="008F1D84">
        <w:t>5.</w:t>
      </w:r>
      <w:r>
        <w:t>5.</w:t>
      </w:r>
      <w:r w:rsidR="00784E01">
        <w:t>6</w:t>
      </w:r>
      <w:r>
        <w:rPr>
          <w:lang w:val="en-US"/>
        </w:rPr>
        <w:tab/>
      </w:r>
      <w:r w:rsidR="006C7FF1" w:rsidRPr="006C7FF1">
        <w:rPr>
          <w:lang w:val="en-US"/>
        </w:rPr>
        <w:t>Discharge prior to consent or agreement being sought</w:t>
      </w:r>
    </w:p>
    <w:p w14:paraId="714487F2" w14:textId="404FFE3D" w:rsidR="00641D8F" w:rsidRDefault="00641D8F" w:rsidP="00CB47EF">
      <w:pPr>
        <w:rPr>
          <w:rFonts w:ascii="Arial" w:eastAsia="Times New Roman" w:hAnsi="Arial" w:cs="Arial"/>
          <w:b/>
          <w:bCs/>
          <w:lang w:val="en-US"/>
        </w:rPr>
      </w:pPr>
      <w:r w:rsidRPr="00742310">
        <w:rPr>
          <w:rFonts w:cstheme="minorHAnsi"/>
        </w:rPr>
        <w:t xml:space="preserve">If the patient is discharged from hospital with capacity, then the most appropriate member of the site research team will attempt at least one phone call to the patient within five working days of hospital discharge to inform them of their involvement in this </w:t>
      </w:r>
      <w:r w:rsidR="00537DF5">
        <w:rPr>
          <w:rFonts w:cstheme="minorHAnsi"/>
        </w:rPr>
        <w:t>study</w:t>
      </w:r>
      <w:r w:rsidRPr="00742310">
        <w:rPr>
          <w:rFonts w:cstheme="minorHAnsi"/>
        </w:rPr>
        <w:t xml:space="preserve"> and to provide information about the study. Following on from the call, or if there is no response to the call, the patient will be sent a covering letter, personalised by the site’s </w:t>
      </w:r>
      <w:r w:rsidR="00537DF5">
        <w:rPr>
          <w:rFonts w:cstheme="minorHAnsi"/>
        </w:rPr>
        <w:t>PI</w:t>
      </w:r>
      <w:r w:rsidRPr="00742310">
        <w:rPr>
          <w:rFonts w:cstheme="minorHAnsi"/>
        </w:rPr>
        <w:t xml:space="preserve">, and a copy of the PIS and Consent Form by post. The letter will explain how to opt out of the </w:t>
      </w:r>
      <w:r w:rsidR="00537DF5">
        <w:rPr>
          <w:rFonts w:cstheme="minorHAnsi"/>
        </w:rPr>
        <w:t>study</w:t>
      </w:r>
      <w:r w:rsidRPr="00742310">
        <w:rPr>
          <w:rFonts w:cstheme="minorHAnsi"/>
        </w:rPr>
        <w:t xml:space="preserve">, direct them to the PIS for detailed information on the </w:t>
      </w:r>
      <w:r w:rsidR="00537DF5">
        <w:rPr>
          <w:rFonts w:cstheme="minorHAnsi"/>
        </w:rPr>
        <w:t>study</w:t>
      </w:r>
      <w:r w:rsidRPr="00742310">
        <w:rPr>
          <w:rFonts w:cstheme="minorHAnsi"/>
        </w:rPr>
        <w:t xml:space="preserve"> and provide telephone contact details if the patient wishes to discuss the </w:t>
      </w:r>
      <w:r w:rsidR="00537DF5">
        <w:rPr>
          <w:rFonts w:cstheme="minorHAnsi"/>
        </w:rPr>
        <w:t>study</w:t>
      </w:r>
      <w:r w:rsidRPr="00742310">
        <w:rPr>
          <w:rFonts w:cstheme="minorHAnsi"/>
        </w:rPr>
        <w:t xml:space="preserve"> with a member of the site research team.</w:t>
      </w:r>
    </w:p>
    <w:p w14:paraId="3B0F46D5" w14:textId="5E2E763F" w:rsidR="00641D8F" w:rsidRDefault="00641D8F" w:rsidP="00CB47EF">
      <w:pPr>
        <w:rPr>
          <w:rFonts w:ascii="Arial" w:eastAsia="Times New Roman" w:hAnsi="Arial" w:cs="Arial"/>
          <w:b/>
          <w:bCs/>
          <w:lang w:val="en-US"/>
        </w:rPr>
      </w:pPr>
      <w:r w:rsidRPr="00742310">
        <w:rPr>
          <w:rFonts w:cstheme="minorHAnsi"/>
        </w:rPr>
        <w:t xml:space="preserve">If there is no response after four weeks of sending the covering letter, a follow-up letter, alongside second copies of the PIS, Consent Form and pre-paid addressed envelope, will be sent to the patient. This second letter will provide the same information as the first letter, but will also confirm that if no Consent Form is received within four weeks of receipt of the letter, then the participant’s data will be included in the </w:t>
      </w:r>
      <w:r w:rsidR="00537DF5">
        <w:rPr>
          <w:rFonts w:cstheme="minorHAnsi"/>
        </w:rPr>
        <w:t>study</w:t>
      </w:r>
      <w:r w:rsidRPr="00742310">
        <w:rPr>
          <w:rFonts w:cstheme="minorHAnsi"/>
        </w:rPr>
        <w:t xml:space="preserve"> unless they notify the site research team otherwise.</w:t>
      </w:r>
    </w:p>
    <w:p w14:paraId="5B130E84" w14:textId="6208FA20" w:rsidR="004C1376" w:rsidRPr="004C1376" w:rsidRDefault="00641D8F" w:rsidP="00CB47EF">
      <w:pPr>
        <w:rPr>
          <w:rFonts w:ascii="Arial" w:eastAsia="Times New Roman" w:hAnsi="Arial" w:cs="Arial"/>
          <w:b/>
          <w:bCs/>
          <w:lang w:val="en-US"/>
        </w:rPr>
      </w:pPr>
      <w:r w:rsidRPr="00742310">
        <w:rPr>
          <w:rFonts w:cstheme="minorHAnsi"/>
        </w:rPr>
        <w:t xml:space="preserve">If the patient is discharged without capacity, then the above process (telephone call then postal approach) will be conducted with any Personal </w:t>
      </w:r>
      <w:r w:rsidR="00622059">
        <w:rPr>
          <w:rFonts w:cstheme="minorHAnsi"/>
        </w:rPr>
        <w:t>Consultee</w:t>
      </w:r>
      <w:r w:rsidRPr="00742310">
        <w:rPr>
          <w:rFonts w:cstheme="minorHAnsi"/>
        </w:rPr>
        <w:t>.</w:t>
      </w:r>
      <w:r w:rsidR="002B3322">
        <w:rPr>
          <w:rFonts w:cstheme="minorHAnsi"/>
        </w:rPr>
        <w:t xml:space="preserve"> </w:t>
      </w:r>
      <w:r w:rsidRPr="00742310">
        <w:rPr>
          <w:rFonts w:cstheme="minorHAnsi"/>
        </w:rPr>
        <w:t xml:space="preserve">Patients who die prior to regaining capacity will not be able to consent to continue participation. In this situation, their data will be included in the </w:t>
      </w:r>
      <w:r w:rsidR="00537DF5">
        <w:rPr>
          <w:rFonts w:cstheme="minorHAnsi"/>
        </w:rPr>
        <w:t>study</w:t>
      </w:r>
      <w:r w:rsidRPr="00742310">
        <w:rPr>
          <w:rFonts w:cstheme="minorHAnsi"/>
        </w:rPr>
        <w:t xml:space="preserve"> analysis, so long as the study team have acquired written agreement from a participant’s </w:t>
      </w:r>
      <w:r w:rsidR="00B76A0B">
        <w:rPr>
          <w:rFonts w:cstheme="minorHAnsi"/>
        </w:rPr>
        <w:t>PerCons</w:t>
      </w:r>
      <w:r w:rsidRPr="00742310">
        <w:rPr>
          <w:rFonts w:cstheme="minorHAnsi"/>
        </w:rPr>
        <w:t>.</w:t>
      </w:r>
    </w:p>
    <w:p w14:paraId="55E23F32" w14:textId="73F8847B" w:rsidR="006C7FF1" w:rsidRDefault="004C1376" w:rsidP="005A642E">
      <w:pPr>
        <w:pStyle w:val="Heading3"/>
        <w:rPr>
          <w:lang w:val="en-US"/>
        </w:rPr>
      </w:pPr>
      <w:r w:rsidRPr="008F1D84">
        <w:lastRenderedPageBreak/>
        <w:t>5.</w:t>
      </w:r>
      <w:r>
        <w:t>5.</w:t>
      </w:r>
      <w:r w:rsidR="00784E01">
        <w:t>7</w:t>
      </w:r>
      <w:r>
        <w:rPr>
          <w:lang w:val="en-US"/>
        </w:rPr>
        <w:tab/>
      </w:r>
      <w:r w:rsidR="006C7FF1" w:rsidRPr="006C7FF1">
        <w:rPr>
          <w:lang w:val="en-US"/>
        </w:rPr>
        <w:t>Withdrawal of consent</w:t>
      </w:r>
    </w:p>
    <w:p w14:paraId="0447B63E" w14:textId="3E034F28" w:rsidR="006C7FF1" w:rsidRPr="008F1D84" w:rsidRDefault="006C7FF1" w:rsidP="00CB47EF">
      <w:pPr>
        <w:rPr>
          <w:rFonts w:ascii="Arial" w:eastAsia="Times New Roman" w:hAnsi="Arial" w:cs="Arial"/>
          <w:b/>
          <w:bCs/>
          <w:lang w:val="en-US"/>
        </w:rPr>
      </w:pPr>
      <w:r w:rsidRPr="00742310">
        <w:rPr>
          <w:rFonts w:cstheme="minorHAnsi"/>
        </w:rPr>
        <w:t xml:space="preserve">If patient informed deferred consent or </w:t>
      </w:r>
      <w:r w:rsidR="003C49B1">
        <w:rPr>
          <w:rFonts w:cstheme="minorHAnsi"/>
        </w:rPr>
        <w:t>consultee</w:t>
      </w:r>
      <w:r w:rsidRPr="00742310">
        <w:rPr>
          <w:rFonts w:cstheme="minorHAnsi"/>
        </w:rPr>
        <w:t xml:space="preserve"> agreement is refused or withdrawn, this decision will be respected and abided by. All data up to the point of this decision will be retained in the </w:t>
      </w:r>
      <w:r w:rsidR="00BE0081">
        <w:rPr>
          <w:rFonts w:cstheme="minorHAnsi"/>
        </w:rPr>
        <w:t>study</w:t>
      </w:r>
      <w:r w:rsidR="00BE0081" w:rsidRPr="00742310">
        <w:rPr>
          <w:rFonts w:cstheme="minorHAnsi"/>
        </w:rPr>
        <w:t xml:space="preserve"> unless</w:t>
      </w:r>
      <w:r w:rsidRPr="00742310">
        <w:rPr>
          <w:rFonts w:cstheme="minorHAnsi"/>
        </w:rPr>
        <w:t xml:space="preserve"> the patient or </w:t>
      </w:r>
      <w:r w:rsidR="003C49B1">
        <w:rPr>
          <w:rFonts w:cstheme="minorHAnsi"/>
        </w:rPr>
        <w:t>consultee</w:t>
      </w:r>
      <w:r w:rsidRPr="00742310">
        <w:rPr>
          <w:rFonts w:cstheme="minorHAnsi"/>
        </w:rPr>
        <w:t xml:space="preserve"> </w:t>
      </w:r>
      <w:r>
        <w:rPr>
          <w:rFonts w:cstheme="minorHAnsi"/>
        </w:rPr>
        <w:t xml:space="preserve">explicitly </w:t>
      </w:r>
      <w:r w:rsidRPr="00742310">
        <w:rPr>
          <w:rFonts w:cstheme="minorHAnsi"/>
        </w:rPr>
        <w:t>requests otherwise.</w:t>
      </w:r>
    </w:p>
    <w:p w14:paraId="53C26E1C" w14:textId="2A2BA900" w:rsidR="00500B04" w:rsidRPr="00BC7A18" w:rsidRDefault="007A5BE6" w:rsidP="00CB47EF">
      <w:pPr>
        <w:pStyle w:val="Heading2"/>
      </w:pPr>
      <w:bookmarkStart w:id="38" w:name="_5.6_Participant_Compensation"/>
      <w:bookmarkEnd w:id="38"/>
      <w:r w:rsidRPr="005D1CA1">
        <w:t>5.6</w:t>
      </w:r>
      <w:r w:rsidRPr="005D1CA1">
        <w:tab/>
      </w:r>
      <w:r w:rsidR="00500B04" w:rsidRPr="005D1CA1">
        <w:t xml:space="preserve">Participant </w:t>
      </w:r>
      <w:r w:rsidR="009F5A38" w:rsidRPr="005D1CA1">
        <w:t>C</w:t>
      </w:r>
      <w:r w:rsidR="00500B04" w:rsidRPr="005D1CA1">
        <w:t>o</w:t>
      </w:r>
      <w:r w:rsidR="00500B04" w:rsidRPr="00BC7A18">
        <w:t xml:space="preserve">mpensation </w:t>
      </w:r>
    </w:p>
    <w:p w14:paraId="59965212" w14:textId="7747CEE0" w:rsidR="00490563" w:rsidRPr="00BC7A18" w:rsidRDefault="00FE27DE" w:rsidP="00CB47EF">
      <w:pPr>
        <w:pStyle w:val="RightPar1"/>
        <w:tabs>
          <w:tab w:val="clear" w:pos="-720"/>
          <w:tab w:val="clear" w:pos="0"/>
          <w:tab w:val="clear" w:pos="720"/>
        </w:tabs>
        <w:suppressAutoHyphens w:val="0"/>
        <w:spacing w:after="240"/>
        <w:ind w:left="0"/>
        <w:rPr>
          <w:rFonts w:ascii="Arial" w:hAnsi="Arial" w:cs="Arial"/>
          <w:szCs w:val="24"/>
        </w:rPr>
      </w:pPr>
      <w:r w:rsidRPr="00BC7A18">
        <w:rPr>
          <w:rFonts w:ascii="Arial" w:hAnsi="Arial" w:cs="Arial"/>
          <w:szCs w:val="24"/>
        </w:rPr>
        <w:t xml:space="preserve">No payments to participants are anticipated </w:t>
      </w:r>
      <w:r w:rsidR="006862F5" w:rsidRPr="00BC7A18">
        <w:rPr>
          <w:rFonts w:ascii="Arial" w:hAnsi="Arial" w:cs="Arial"/>
          <w:szCs w:val="24"/>
        </w:rPr>
        <w:t>as part of</w:t>
      </w:r>
      <w:r w:rsidRPr="00BC7A18">
        <w:rPr>
          <w:rFonts w:ascii="Arial" w:hAnsi="Arial" w:cs="Arial"/>
          <w:szCs w:val="24"/>
        </w:rPr>
        <w:t xml:space="preserve"> this study.</w:t>
      </w:r>
    </w:p>
    <w:p w14:paraId="56A04E6B" w14:textId="7D14C153" w:rsidR="00BE0081" w:rsidRPr="00BC7A18" w:rsidRDefault="00BE0081" w:rsidP="00BE0081">
      <w:pPr>
        <w:pStyle w:val="Heading2"/>
      </w:pPr>
      <w:bookmarkStart w:id="39" w:name="_5.7_End_of"/>
      <w:bookmarkEnd w:id="39"/>
      <w:r w:rsidRPr="00BC7A18">
        <w:t>5.</w:t>
      </w:r>
      <w:r w:rsidR="00F91938" w:rsidRPr="00BC7A18">
        <w:t>7</w:t>
      </w:r>
      <w:r w:rsidRPr="00BC7A18">
        <w:tab/>
        <w:t>End of study</w:t>
      </w:r>
    </w:p>
    <w:p w14:paraId="710C66F6" w14:textId="06C9C8AE" w:rsidR="00BE0081" w:rsidRPr="00CC6F5D" w:rsidRDefault="00BE0081" w:rsidP="00BE0081">
      <w:pPr>
        <w:pStyle w:val="RightPar1"/>
        <w:tabs>
          <w:tab w:val="clear" w:pos="-720"/>
          <w:tab w:val="clear" w:pos="0"/>
          <w:tab w:val="clear" w:pos="720"/>
        </w:tabs>
        <w:suppressAutoHyphens w:val="0"/>
        <w:spacing w:after="240"/>
        <w:ind w:left="0"/>
        <w:rPr>
          <w:rFonts w:eastAsiaTheme="minorHAnsi"/>
        </w:rPr>
      </w:pPr>
      <w:r w:rsidRPr="00BC7A18">
        <w:rPr>
          <w:rFonts w:ascii="Arial" w:hAnsi="Arial" w:cs="Arial"/>
          <w:szCs w:val="24"/>
        </w:rPr>
        <w:t>The study will end following the completion of batch analysis of all collected blood samples or the last follow-up data collection for the last recruited participant (28 days after last recruitment), whichever comes first.</w:t>
      </w:r>
    </w:p>
    <w:p w14:paraId="2B84EA65" w14:textId="4D6850B6" w:rsidR="00807187" w:rsidRPr="00807187" w:rsidRDefault="00E64C7B" w:rsidP="00CB47EF">
      <w:pPr>
        <w:pStyle w:val="Heading1"/>
      </w:pPr>
      <w:bookmarkStart w:id="40" w:name="_6_Statistics_and"/>
      <w:bookmarkEnd w:id="40"/>
      <w:r>
        <w:t>6</w:t>
      </w:r>
      <w:r w:rsidR="00265C7B">
        <w:tab/>
      </w:r>
      <w:r w:rsidR="001831BB" w:rsidRPr="00E4393C">
        <w:t>Statistics and Analysis</w:t>
      </w:r>
    </w:p>
    <w:p w14:paraId="100E0653" w14:textId="3A00D2B9" w:rsidR="00882A06" w:rsidRPr="009B11BB" w:rsidRDefault="007A5BE6" w:rsidP="00CB47EF">
      <w:pPr>
        <w:pStyle w:val="Heading2"/>
        <w:rPr>
          <w:lang w:eastAsia="en-GB"/>
        </w:rPr>
      </w:pPr>
      <w:bookmarkStart w:id="41" w:name="_6.1_Data_Analysis"/>
      <w:bookmarkEnd w:id="41"/>
      <w:r w:rsidRPr="009B11BB">
        <w:rPr>
          <w:lang w:eastAsia="en-GB"/>
        </w:rPr>
        <w:t>6.1</w:t>
      </w:r>
      <w:r w:rsidRPr="009B11BB">
        <w:rPr>
          <w:lang w:eastAsia="en-GB"/>
        </w:rPr>
        <w:tab/>
      </w:r>
      <w:r w:rsidR="00882A06" w:rsidRPr="00CB47EF">
        <w:t>Data</w:t>
      </w:r>
      <w:r w:rsidR="00882A06" w:rsidRPr="009B11BB">
        <w:rPr>
          <w:lang w:eastAsia="en-GB"/>
        </w:rPr>
        <w:t xml:space="preserve"> Analysis</w:t>
      </w:r>
    </w:p>
    <w:p w14:paraId="5DA38890" w14:textId="5D036C06" w:rsidR="00807187" w:rsidRPr="00967DAA" w:rsidRDefault="00807187" w:rsidP="00CB47EF">
      <w:pPr>
        <w:pStyle w:val="Text"/>
        <w:spacing w:before="0" w:after="240"/>
        <w:jc w:val="left"/>
        <w:rPr>
          <w:rFonts w:ascii="Arial" w:eastAsiaTheme="minorHAnsi" w:hAnsi="Arial" w:cs="Arial"/>
          <w:bCs/>
          <w:iCs/>
          <w:szCs w:val="24"/>
        </w:rPr>
      </w:pPr>
      <w:r w:rsidRPr="00807187">
        <w:rPr>
          <w:rFonts w:ascii="Arial" w:eastAsiaTheme="minorHAnsi" w:hAnsi="Arial" w:cs="Arial"/>
          <w:bCs/>
          <w:iCs/>
          <w:szCs w:val="24"/>
        </w:rPr>
        <w:t>As this is a feasibility study and a single cohort observational study, formal significance testing will not be undertaken. Appropriate descriptive statistics and graphics will be used to explore the distribution and completeness of all variables.</w:t>
      </w:r>
      <w:r>
        <w:rPr>
          <w:rFonts w:ascii="Arial" w:eastAsiaTheme="minorHAnsi" w:hAnsi="Arial" w:cs="Arial"/>
          <w:bCs/>
          <w:iCs/>
          <w:szCs w:val="24"/>
        </w:rPr>
        <w:t xml:space="preserve"> Where appropriate, summary statistics will be presented as means with </w:t>
      </w:r>
      <w:r w:rsidR="00967DAA">
        <w:rPr>
          <w:rFonts w:ascii="Arial" w:eastAsiaTheme="minorHAnsi" w:hAnsi="Arial" w:cs="Arial"/>
          <w:bCs/>
          <w:iCs/>
          <w:szCs w:val="24"/>
        </w:rPr>
        <w:t>standard deviations</w:t>
      </w:r>
      <w:r>
        <w:rPr>
          <w:rFonts w:ascii="Arial" w:eastAsiaTheme="minorHAnsi" w:hAnsi="Arial" w:cs="Arial"/>
          <w:bCs/>
          <w:iCs/>
          <w:szCs w:val="24"/>
        </w:rPr>
        <w:t xml:space="preserve"> or medians and interquartile ranges.</w:t>
      </w:r>
      <w:r w:rsidR="00967DAA">
        <w:rPr>
          <w:rFonts w:ascii="Arial" w:eastAsiaTheme="minorHAnsi" w:hAnsi="Arial" w:cs="Arial"/>
          <w:bCs/>
          <w:iCs/>
          <w:szCs w:val="24"/>
        </w:rPr>
        <w:t xml:space="preserve"> </w:t>
      </w:r>
      <w:r w:rsidR="001A0819" w:rsidRPr="001A0819">
        <w:rPr>
          <w:rFonts w:ascii="Arial" w:eastAsiaTheme="minorHAnsi" w:hAnsi="Arial" w:cs="Arial"/>
          <w:bCs/>
          <w:iCs/>
          <w:szCs w:val="24"/>
        </w:rPr>
        <w:t>The primary outcome, and other discrete outcomes, will be presented as a proportion with 95% binomial confidence intervals.</w:t>
      </w:r>
      <w:r w:rsidR="001A0819">
        <w:rPr>
          <w:rFonts w:ascii="Arial" w:eastAsiaTheme="minorHAnsi" w:hAnsi="Arial" w:cs="Arial"/>
          <w:bCs/>
          <w:iCs/>
          <w:szCs w:val="24"/>
        </w:rPr>
        <w:t xml:space="preserve"> </w:t>
      </w:r>
      <w:r w:rsidR="00967DAA">
        <w:rPr>
          <w:rFonts w:ascii="Arial" w:eastAsiaTheme="minorHAnsi" w:hAnsi="Arial" w:cs="Arial"/>
          <w:bCs/>
          <w:iCs/>
          <w:szCs w:val="24"/>
        </w:rPr>
        <w:t>Statistical analyses will be defined a priori in a dedicated statistical analysis plan.</w:t>
      </w:r>
      <w:r w:rsidR="0072299D">
        <w:rPr>
          <w:rFonts w:ascii="Arial" w:eastAsiaTheme="minorHAnsi" w:hAnsi="Arial" w:cs="Arial"/>
          <w:bCs/>
          <w:iCs/>
          <w:szCs w:val="24"/>
        </w:rPr>
        <w:t xml:space="preserve"> Secondary analyses may be performed as part of the feasibility assessment of markers of inflammation in patients.</w:t>
      </w:r>
    </w:p>
    <w:p w14:paraId="29EA7199" w14:textId="35ED3EDE" w:rsidR="00475FDA" w:rsidRPr="00CC6F5D" w:rsidRDefault="00E64C7B" w:rsidP="00CB47EF">
      <w:pPr>
        <w:pStyle w:val="Heading1"/>
      </w:pPr>
      <w:bookmarkStart w:id="42" w:name="_7_Ethical_and"/>
      <w:bookmarkStart w:id="43" w:name="_Toc109811214"/>
      <w:bookmarkEnd w:id="42"/>
      <w:r>
        <w:t>7</w:t>
      </w:r>
      <w:r w:rsidR="00D027C8" w:rsidRPr="00CC6F5D">
        <w:tab/>
      </w:r>
      <w:r w:rsidR="001A7DB7" w:rsidRPr="00CC6F5D">
        <w:t xml:space="preserve">Ethical </w:t>
      </w:r>
      <w:r w:rsidR="001A7DB7">
        <w:t>a</w:t>
      </w:r>
      <w:r w:rsidR="001A7DB7" w:rsidRPr="00CC6F5D">
        <w:t>nd Regulatory Considerations</w:t>
      </w:r>
      <w:bookmarkEnd w:id="43"/>
    </w:p>
    <w:p w14:paraId="30D31C7C" w14:textId="2A32F4F6" w:rsidR="005927AA" w:rsidRPr="00E64C7B" w:rsidRDefault="006862F5" w:rsidP="00E64C7B">
      <w:pPr>
        <w:rPr>
          <w:rFonts w:ascii="Arial" w:hAnsi="Arial" w:cs="Arial"/>
        </w:rPr>
      </w:pPr>
      <w:bookmarkStart w:id="44" w:name="_Toc109811215"/>
      <w:r w:rsidRPr="006862F5">
        <w:rPr>
          <w:rFonts w:ascii="Arial" w:hAnsi="Arial" w:cs="Arial"/>
        </w:rPr>
        <w:t>As TDM-TIME is an observational study, there is minimal risk to patients arising from the conduct of the TDM-TIME study. Obtaining blood samples might foreseeably contribute to anaemia, but this risk has been mitigated against by employing a limited/sparse sampling strategy and limiting the amount of blood per draw for post-enrolment concentration measurements. Any distress caused to prospective participants will be limited at the point of enrolment by employing deferred consent (as outlined above). Patient dignity will be upheld at all times.</w:t>
      </w:r>
      <w:bookmarkEnd w:id="44"/>
    </w:p>
    <w:p w14:paraId="10772F54" w14:textId="6104435E" w:rsidR="00475FDA" w:rsidRPr="006862F5" w:rsidRDefault="007A5BE6" w:rsidP="00CB47EF">
      <w:pPr>
        <w:pStyle w:val="Heading2"/>
      </w:pPr>
      <w:bookmarkStart w:id="45" w:name="_7.1_Research_Ethics"/>
      <w:bookmarkEnd w:id="45"/>
      <w:r w:rsidRPr="006862F5">
        <w:t>7.</w:t>
      </w:r>
      <w:r w:rsidR="006862F5" w:rsidRPr="006862F5">
        <w:t>1</w:t>
      </w:r>
      <w:r w:rsidRPr="006862F5">
        <w:tab/>
      </w:r>
      <w:r w:rsidR="00475FDA" w:rsidRPr="006862F5">
        <w:t xml:space="preserve">Research Ethics Committee (REC) </w:t>
      </w:r>
      <w:r w:rsidR="009F4727" w:rsidRPr="006862F5">
        <w:t xml:space="preserve">and </w:t>
      </w:r>
      <w:r w:rsidR="001A7DB7" w:rsidRPr="006862F5">
        <w:t xml:space="preserve">Other </w:t>
      </w:r>
      <w:r w:rsidR="009F4727" w:rsidRPr="006862F5">
        <w:t xml:space="preserve">Regulatory </w:t>
      </w:r>
      <w:r w:rsidR="001A7DB7" w:rsidRPr="006862F5">
        <w:t xml:space="preserve">Review </w:t>
      </w:r>
      <w:r w:rsidR="00475FDA" w:rsidRPr="006862F5">
        <w:t xml:space="preserve">&amp; </w:t>
      </w:r>
      <w:r w:rsidR="001A7DB7" w:rsidRPr="006862F5">
        <w:t>Reports</w:t>
      </w:r>
    </w:p>
    <w:p w14:paraId="7BFAD817" w14:textId="43B51907" w:rsidR="00311947" w:rsidRPr="006862F5" w:rsidRDefault="00CF6D0E" w:rsidP="00CB47EF">
      <w:pPr>
        <w:pStyle w:val="Heading3"/>
      </w:pPr>
      <w:r w:rsidRPr="006862F5">
        <w:t>7.</w:t>
      </w:r>
      <w:r w:rsidR="006862F5" w:rsidRPr="006862F5">
        <w:t>1</w:t>
      </w:r>
      <w:r w:rsidRPr="006862F5">
        <w:t>.1</w:t>
      </w:r>
      <w:r w:rsidRPr="006862F5">
        <w:tab/>
      </w:r>
      <w:r w:rsidR="009F4727" w:rsidRPr="006862F5">
        <w:t xml:space="preserve">NHS REC </w:t>
      </w:r>
      <w:r w:rsidR="001A7DB7" w:rsidRPr="006862F5">
        <w:t>Reviewed Research</w:t>
      </w:r>
    </w:p>
    <w:p w14:paraId="0EF7A936" w14:textId="53DDBC71" w:rsidR="00311947" w:rsidRPr="006862F5" w:rsidRDefault="00311947" w:rsidP="00CB47EF">
      <w:r w:rsidRPr="006862F5">
        <w:t>Before the start of the study, a favourable opinion will be sought from an NHS Research Ethics Committee (REC) for the study and all the supporting documents including the protocol, information sheets, informed consent forms and other relevant documents. The study team will be responsible for the maintenance of a study site file</w:t>
      </w:r>
      <w:r w:rsidR="00E3691E" w:rsidRPr="006862F5">
        <w:t xml:space="preserve"> or TMF</w:t>
      </w:r>
      <w:r w:rsidRPr="006862F5">
        <w:t>, in which all current and superseded study documents will be retained. Also contained in the site file</w:t>
      </w:r>
      <w:r w:rsidR="00E3691E" w:rsidRPr="006862F5">
        <w:t xml:space="preserve">/TMF </w:t>
      </w:r>
      <w:r w:rsidRPr="006862F5">
        <w:t>will be the approval documentation including correspondence with relevant authorities such as the HRA and REC.</w:t>
      </w:r>
    </w:p>
    <w:p w14:paraId="4E23424D" w14:textId="77777777" w:rsidR="00311947" w:rsidRPr="006862F5" w:rsidRDefault="00311947" w:rsidP="00CB47EF">
      <w:r w:rsidRPr="006862F5">
        <w:t xml:space="preserve">The study team are responsible for producing progress reports throughout the study, including annual reporting (APR) to REC as required. The Chief Investigator will notify the REC of the end </w:t>
      </w:r>
      <w:r w:rsidRPr="006862F5">
        <w:lastRenderedPageBreak/>
        <w:t>of the study, and will submit a final report with the results, including any publications/abstracts, to the REC within 12 months of the end of the study. If the study is ended prematurely, the Chief Investigator will notify the REC, including the reasons for the premature termination.</w:t>
      </w:r>
    </w:p>
    <w:p w14:paraId="30C40F64" w14:textId="263E8270" w:rsidR="005927AA" w:rsidRPr="00E174E8" w:rsidRDefault="00311947" w:rsidP="00CB47EF">
      <w:r w:rsidRPr="006862F5">
        <w:t xml:space="preserve">No participants will be enrolled into this research study prior to the study being reviewed by the relevant regulatory </w:t>
      </w:r>
      <w:r w:rsidRPr="00C04C44">
        <w:t>authorities and receiving HRA and REC approvals, as well as approval from the R&amp;D office at Manchester University NHS Foundation Trust.</w:t>
      </w:r>
    </w:p>
    <w:p w14:paraId="31680EB2" w14:textId="3645CE4B" w:rsidR="0074226F" w:rsidRPr="00CC6F5D" w:rsidRDefault="00852A77" w:rsidP="00CB47EF">
      <w:pPr>
        <w:pStyle w:val="Heading2"/>
      </w:pPr>
      <w:bookmarkStart w:id="46" w:name="_7.2__Amendments"/>
      <w:bookmarkEnd w:id="46"/>
      <w:r>
        <w:t>7.</w:t>
      </w:r>
      <w:r w:rsidR="006862F5">
        <w:t>2</w:t>
      </w:r>
      <w:r w:rsidR="00CB47EF">
        <w:t xml:space="preserve"> </w:t>
      </w:r>
      <w:r w:rsidR="00CB47EF">
        <w:tab/>
      </w:r>
      <w:r w:rsidR="0074226F" w:rsidRPr="00CC6F5D">
        <w:t xml:space="preserve">Amendments </w:t>
      </w:r>
    </w:p>
    <w:p w14:paraId="7F7AC718" w14:textId="28E3627B" w:rsidR="0074226F" w:rsidRPr="00CB47EF" w:rsidRDefault="00852A77" w:rsidP="00CB47EF">
      <w:pPr>
        <w:pStyle w:val="Heading3"/>
      </w:pPr>
      <w:r w:rsidRPr="00CB47EF">
        <w:t>7.</w:t>
      </w:r>
      <w:r w:rsidR="006862F5" w:rsidRPr="00CB47EF">
        <w:t>2</w:t>
      </w:r>
      <w:r w:rsidRPr="00CB47EF">
        <w:t>.1</w:t>
      </w:r>
      <w:r w:rsidR="00CB47EF">
        <w:t xml:space="preserve"> </w:t>
      </w:r>
      <w:r w:rsidR="00CB47EF">
        <w:tab/>
      </w:r>
      <w:r w:rsidR="001A7DB7" w:rsidRPr="00CB47EF">
        <w:t>S</w:t>
      </w:r>
      <w:r w:rsidR="0074226F" w:rsidRPr="00CB47EF">
        <w:t xml:space="preserve">tudies </w:t>
      </w:r>
      <w:r w:rsidR="001A7DB7" w:rsidRPr="00CB47EF">
        <w:t>I</w:t>
      </w:r>
      <w:r w:rsidR="0074226F" w:rsidRPr="00CB47EF">
        <w:t>nvolving the NHS</w:t>
      </w:r>
    </w:p>
    <w:p w14:paraId="4C8D0F73" w14:textId="32DF57A5" w:rsidR="001831BB" w:rsidRPr="00BB4331" w:rsidRDefault="00D707AD" w:rsidP="00CB47EF">
      <w:pPr>
        <w:pStyle w:val="NormalWeb"/>
        <w:spacing w:after="240"/>
        <w:rPr>
          <w:rFonts w:ascii="Arial" w:hAnsi="Arial" w:cs="Arial"/>
        </w:rPr>
      </w:pPr>
      <w:r w:rsidRPr="00BB4331">
        <w:rPr>
          <w:rFonts w:ascii="Arial" w:hAnsi="Arial" w:cs="Arial"/>
        </w:rPr>
        <w:t xml:space="preserve">Any amendments to the to the study shall be reviewed by the </w:t>
      </w:r>
      <w:r w:rsidR="00D31DF5">
        <w:rPr>
          <w:rFonts w:ascii="Arial" w:hAnsi="Arial" w:cs="Arial"/>
        </w:rPr>
        <w:t>S</w:t>
      </w:r>
      <w:r w:rsidRPr="00BB4331">
        <w:rPr>
          <w:rFonts w:ascii="Arial" w:hAnsi="Arial" w:cs="Arial"/>
        </w:rPr>
        <w:t xml:space="preserve">ponsorship </w:t>
      </w:r>
      <w:r w:rsidR="00D31DF5">
        <w:rPr>
          <w:rFonts w:ascii="Arial" w:hAnsi="Arial" w:cs="Arial"/>
        </w:rPr>
        <w:t>T</w:t>
      </w:r>
      <w:r w:rsidRPr="00BB4331">
        <w:rPr>
          <w:rFonts w:ascii="Arial" w:hAnsi="Arial" w:cs="Arial"/>
        </w:rPr>
        <w:t>eam prior to submission. Any non-substantial amendments shall be notified to the HRA and any substantial amendments, along with amended documentation, shall be approved by the REC, and HRA, prior to implementation as per nationally agreed guidelines. The Chief Investigator or designee will work with the R&amp;I department to put the necessary arrangements in place to implement the amendment and to confirm their support for the study as amended.</w:t>
      </w:r>
    </w:p>
    <w:p w14:paraId="15607480" w14:textId="1909D2A9" w:rsidR="00475FDA" w:rsidRPr="00CC6F5D" w:rsidRDefault="00852A77" w:rsidP="00CB47EF">
      <w:pPr>
        <w:pStyle w:val="Heading2"/>
        <w:rPr>
          <w:i/>
        </w:rPr>
      </w:pPr>
      <w:bookmarkStart w:id="47" w:name="_7.3__Peer"/>
      <w:bookmarkEnd w:id="47"/>
      <w:r>
        <w:t>7.</w:t>
      </w:r>
      <w:r w:rsidR="006862F5">
        <w:t>3</w:t>
      </w:r>
      <w:r w:rsidR="00CB47EF">
        <w:t xml:space="preserve"> </w:t>
      </w:r>
      <w:r w:rsidR="00CB47EF">
        <w:tab/>
      </w:r>
      <w:r w:rsidR="00475FDA" w:rsidRPr="00CC6F5D">
        <w:t xml:space="preserve">Peer </w:t>
      </w:r>
      <w:r w:rsidR="001A7DB7">
        <w:t>R</w:t>
      </w:r>
      <w:r w:rsidR="00475FDA" w:rsidRPr="00CC6F5D">
        <w:t>eview</w:t>
      </w:r>
      <w:r w:rsidR="00104497" w:rsidRPr="00CC6F5D">
        <w:t xml:space="preserve"> </w:t>
      </w:r>
    </w:p>
    <w:p w14:paraId="55E5D3E0" w14:textId="6757B1CD" w:rsidR="00BB4331" w:rsidRPr="009C2776" w:rsidRDefault="009C2776" w:rsidP="00CB47EF">
      <w:pPr>
        <w:rPr>
          <w:i/>
        </w:rPr>
      </w:pPr>
      <w:r w:rsidRPr="009C2776">
        <w:t xml:space="preserve">This protocol </w:t>
      </w:r>
      <w:r w:rsidR="00AC6DFB">
        <w:t>has been</w:t>
      </w:r>
      <w:r w:rsidRPr="009C2776">
        <w:t xml:space="preserve"> </w:t>
      </w:r>
      <w:r w:rsidR="00AC6DFB">
        <w:t xml:space="preserve">internally </w:t>
      </w:r>
      <w:r w:rsidRPr="009C2776">
        <w:t xml:space="preserve">peer reviewed by an academic expert in critical care antimicrobial treatment. A copy of the review </w:t>
      </w:r>
      <w:r w:rsidR="00AC6DFB">
        <w:t>is</w:t>
      </w:r>
      <w:r w:rsidRPr="009C2776">
        <w:t xml:space="preserve"> included in our approval application to the REC and will be available to other</w:t>
      </w:r>
      <w:r w:rsidR="00AC6DFB">
        <w:t>s</w:t>
      </w:r>
      <w:r w:rsidRPr="009C2776">
        <w:t xml:space="preserve"> on requested from the CI.</w:t>
      </w:r>
    </w:p>
    <w:p w14:paraId="4C3C9BFD" w14:textId="6552044D" w:rsidR="00475FDA" w:rsidRPr="00CC6F5D" w:rsidRDefault="00852A77" w:rsidP="00CB47EF">
      <w:pPr>
        <w:pStyle w:val="Heading2"/>
        <w:rPr>
          <w:i/>
        </w:rPr>
      </w:pPr>
      <w:bookmarkStart w:id="48" w:name="_7.4_Patient_&amp;"/>
      <w:bookmarkEnd w:id="48"/>
      <w:r>
        <w:t>7.</w:t>
      </w:r>
      <w:r w:rsidR="006862F5">
        <w:t>4</w:t>
      </w:r>
      <w:r w:rsidR="00CB47EF">
        <w:tab/>
      </w:r>
      <w:r w:rsidR="00441AFA" w:rsidRPr="00CC6F5D">
        <w:t xml:space="preserve">Patient &amp; </w:t>
      </w:r>
      <w:r w:rsidR="00475FDA" w:rsidRPr="00CC6F5D">
        <w:t xml:space="preserve">Public </w:t>
      </w:r>
      <w:r w:rsidR="00DD31D1" w:rsidRPr="00CC6F5D">
        <w:t>I</w:t>
      </w:r>
      <w:r w:rsidR="00475FDA" w:rsidRPr="00CC6F5D">
        <w:t>nvolvement</w:t>
      </w:r>
    </w:p>
    <w:p w14:paraId="79C385AB" w14:textId="6C9ACB14" w:rsidR="00E53BB8" w:rsidRPr="00615D81" w:rsidRDefault="009C2776" w:rsidP="00CB47EF">
      <w:pPr>
        <w:rPr>
          <w:rFonts w:eastAsiaTheme="minorHAnsi"/>
        </w:rPr>
      </w:pPr>
      <w:r w:rsidRPr="009C2776">
        <w:rPr>
          <w:rFonts w:eastAsiaTheme="minorHAnsi"/>
        </w:rPr>
        <w:t xml:space="preserve">This protocol is informed by PPI/E work conducted </w:t>
      </w:r>
      <w:r w:rsidR="000D5475">
        <w:rPr>
          <w:rFonts w:eastAsiaTheme="minorHAnsi"/>
        </w:rPr>
        <w:t>specifically for this study.</w:t>
      </w:r>
      <w:r w:rsidR="00615D81">
        <w:rPr>
          <w:rFonts w:eastAsiaTheme="minorHAnsi"/>
        </w:rPr>
        <w:t xml:space="preserve"> </w:t>
      </w:r>
      <w:r w:rsidR="000D5475">
        <w:rPr>
          <w:rFonts w:eastAsiaTheme="minorHAnsi"/>
        </w:rPr>
        <w:t>W</w:t>
      </w:r>
      <w:r w:rsidR="00615D81">
        <w:rPr>
          <w:rFonts w:eastAsiaTheme="minorHAnsi"/>
        </w:rPr>
        <w:t xml:space="preserve">e conducted bespoke interviews with sepsis survivors and their relatives for TDM-TIME to explore specifically their views on enrolment into an observational study where an amount of blood would be taken and issues relating to consent when their capacity might be impaired. All agreed that they would be happy for blood to be taken, even if they were not to benefit directly from it. Most were happy for their next of kin to be contacted to facilitate obtaining informed consent, and some preferred the intensivist to completely make the decision on their behalf. </w:t>
      </w:r>
    </w:p>
    <w:p w14:paraId="3E048706" w14:textId="167BDDA9" w:rsidR="00475FDA" w:rsidRPr="00852A77" w:rsidRDefault="00852A77" w:rsidP="00CB47EF">
      <w:pPr>
        <w:pStyle w:val="Heading2"/>
        <w:rPr>
          <w:lang w:eastAsia="en-GB"/>
        </w:rPr>
      </w:pPr>
      <w:bookmarkStart w:id="49" w:name="_7.5__Protocol"/>
      <w:bookmarkEnd w:id="49"/>
      <w:r>
        <w:rPr>
          <w:lang w:eastAsia="en-GB"/>
        </w:rPr>
        <w:t>7.</w:t>
      </w:r>
      <w:r w:rsidR="006862F5">
        <w:rPr>
          <w:lang w:eastAsia="en-GB"/>
        </w:rPr>
        <w:t>5</w:t>
      </w:r>
      <w:r w:rsidR="00CB47EF">
        <w:rPr>
          <w:lang w:eastAsia="en-GB"/>
        </w:rPr>
        <w:t xml:space="preserve"> </w:t>
      </w:r>
      <w:r w:rsidR="00CB47EF">
        <w:rPr>
          <w:lang w:eastAsia="en-GB"/>
        </w:rPr>
        <w:tab/>
      </w:r>
      <w:r w:rsidR="006B6502" w:rsidRPr="00852A77">
        <w:rPr>
          <w:lang w:eastAsia="en-GB"/>
        </w:rPr>
        <w:t xml:space="preserve">Protocol </w:t>
      </w:r>
      <w:r w:rsidR="00BB4331" w:rsidRPr="00852A77">
        <w:rPr>
          <w:lang w:eastAsia="en-GB"/>
        </w:rPr>
        <w:t>C</w:t>
      </w:r>
      <w:r w:rsidR="00475FDA" w:rsidRPr="00852A77">
        <w:rPr>
          <w:lang w:eastAsia="en-GB"/>
        </w:rPr>
        <w:t xml:space="preserve">ompliance </w:t>
      </w:r>
    </w:p>
    <w:p w14:paraId="69E4036F" w14:textId="6B64AD63" w:rsidR="009C2776" w:rsidRDefault="00AF586D" w:rsidP="00CB47EF">
      <w:pPr>
        <w:autoSpaceDE w:val="0"/>
        <w:autoSpaceDN w:val="0"/>
        <w:adjustRightInd w:val="0"/>
        <w:rPr>
          <w:rFonts w:ascii="Arial" w:hAnsi="Arial" w:cs="Arial"/>
          <w:lang w:eastAsia="en-GB"/>
        </w:rPr>
      </w:pPr>
      <w:r>
        <w:rPr>
          <w:rFonts w:ascii="Arial" w:hAnsi="Arial" w:cs="Arial"/>
          <w:lang w:eastAsia="en-GB"/>
        </w:rPr>
        <w:t>The r</w:t>
      </w:r>
      <w:r w:rsidR="00B741E5" w:rsidRPr="00D57B2F">
        <w:rPr>
          <w:rFonts w:ascii="Arial" w:hAnsi="Arial" w:cs="Arial"/>
          <w:lang w:eastAsia="en-GB"/>
        </w:rPr>
        <w:t>esearch team will be vigilant in protocol deviations and will record them on a study specific deviation log which will be regularly assessed by the PI</w:t>
      </w:r>
      <w:r w:rsidR="009C2776">
        <w:rPr>
          <w:rFonts w:ascii="Arial" w:hAnsi="Arial" w:cs="Arial"/>
          <w:lang w:eastAsia="en-GB"/>
        </w:rPr>
        <w:t>.</w:t>
      </w:r>
    </w:p>
    <w:p w14:paraId="2B0BB908" w14:textId="77777777" w:rsidR="009C2776" w:rsidRDefault="00B741E5" w:rsidP="00CB47EF">
      <w:pPr>
        <w:autoSpaceDE w:val="0"/>
        <w:autoSpaceDN w:val="0"/>
        <w:adjustRightInd w:val="0"/>
        <w:rPr>
          <w:rFonts w:ascii="Arial" w:hAnsi="Arial" w:cs="Arial"/>
          <w:lang w:eastAsia="en-GB"/>
        </w:rPr>
      </w:pPr>
      <w:r w:rsidRPr="00D57B2F">
        <w:rPr>
          <w:rFonts w:ascii="Arial" w:hAnsi="Arial" w:cs="Arial"/>
          <w:lang w:eastAsia="en-GB"/>
        </w:rPr>
        <w:t xml:space="preserve">Deviations that may affect the safety, physical or mental integrity of participants or </w:t>
      </w:r>
      <w:r w:rsidRPr="009976C1">
        <w:rPr>
          <w:rFonts w:ascii="Arial" w:hAnsi="Arial" w:cs="Arial"/>
          <w:lang w:eastAsia="en-GB"/>
        </w:rPr>
        <w:t xml:space="preserve">scientific value of the study will be reported to the study sponsor via </w:t>
      </w:r>
      <w:hyperlink r:id="rId12" w:history="1">
        <w:r w:rsidR="00AF586D" w:rsidRPr="00AF586D">
          <w:rPr>
            <w:rStyle w:val="Hyperlink"/>
            <w:rFonts w:ascii="Arial" w:hAnsi="Arial" w:cs="Arial"/>
            <w:lang w:eastAsia="en-GB"/>
          </w:rPr>
          <w:t>research.sponsor@mft.nhs.uk</w:t>
        </w:r>
      </w:hyperlink>
      <w:r w:rsidRPr="009976C1">
        <w:rPr>
          <w:rFonts w:ascii="Arial" w:hAnsi="Arial" w:cs="Arial"/>
          <w:lang w:eastAsia="en-GB"/>
        </w:rPr>
        <w:t xml:space="preserve"> by the research team. </w:t>
      </w:r>
    </w:p>
    <w:p w14:paraId="1C838122" w14:textId="6A8D412F" w:rsidR="009C2776" w:rsidRPr="00AF586D" w:rsidRDefault="00B741E5" w:rsidP="00CB47EF">
      <w:pPr>
        <w:autoSpaceDE w:val="0"/>
        <w:autoSpaceDN w:val="0"/>
        <w:adjustRightInd w:val="0"/>
        <w:rPr>
          <w:rFonts w:ascii="Arial" w:hAnsi="Arial" w:cs="Arial"/>
          <w:lang w:eastAsia="en-GB"/>
        </w:rPr>
      </w:pPr>
      <w:r w:rsidRPr="00D57B2F">
        <w:rPr>
          <w:rFonts w:ascii="Arial" w:hAnsi="Arial" w:cs="Arial"/>
          <w:lang w:eastAsia="en-GB"/>
        </w:rPr>
        <w:t xml:space="preserve">Deviations from the protocol which are found to frequently recur are not acceptable, will require immediate action and could potentially be classified as a serious breach and should also be reported to the </w:t>
      </w:r>
      <w:r w:rsidR="00AF586D">
        <w:rPr>
          <w:rFonts w:ascii="Arial" w:hAnsi="Arial" w:cs="Arial"/>
          <w:lang w:eastAsia="en-GB"/>
        </w:rPr>
        <w:t>s</w:t>
      </w:r>
      <w:r w:rsidRPr="00D57B2F">
        <w:rPr>
          <w:rFonts w:ascii="Arial" w:hAnsi="Arial" w:cs="Arial"/>
          <w:lang w:eastAsia="en-GB"/>
        </w:rPr>
        <w:t>ponsor without delay</w:t>
      </w:r>
      <w:r>
        <w:rPr>
          <w:rFonts w:ascii="Arial" w:hAnsi="Arial" w:cs="Arial"/>
          <w:color w:val="0000FF"/>
          <w:lang w:eastAsia="en-GB"/>
        </w:rPr>
        <w:t>.</w:t>
      </w:r>
    </w:p>
    <w:p w14:paraId="03D72EE1" w14:textId="28F34E26" w:rsidR="00475FDA" w:rsidRPr="00E4393C" w:rsidRDefault="00852A77" w:rsidP="00CB47EF">
      <w:pPr>
        <w:pStyle w:val="Heading2"/>
        <w:rPr>
          <w:lang w:eastAsia="en-GB"/>
        </w:rPr>
      </w:pPr>
      <w:bookmarkStart w:id="50" w:name="_7.6__Data"/>
      <w:bookmarkEnd w:id="50"/>
      <w:r>
        <w:rPr>
          <w:lang w:eastAsia="en-GB"/>
        </w:rPr>
        <w:t>7.</w:t>
      </w:r>
      <w:r w:rsidR="006862F5">
        <w:rPr>
          <w:lang w:eastAsia="en-GB"/>
        </w:rPr>
        <w:t>6</w:t>
      </w:r>
      <w:r w:rsidR="00CB47EF">
        <w:rPr>
          <w:lang w:eastAsia="en-GB"/>
        </w:rPr>
        <w:t xml:space="preserve"> </w:t>
      </w:r>
      <w:r w:rsidR="00CB47EF">
        <w:rPr>
          <w:lang w:eastAsia="en-GB"/>
        </w:rPr>
        <w:tab/>
      </w:r>
      <w:r w:rsidR="00864F75" w:rsidRPr="00E4393C">
        <w:rPr>
          <w:lang w:eastAsia="en-GB"/>
        </w:rPr>
        <w:t xml:space="preserve">Data </w:t>
      </w:r>
      <w:r w:rsidR="00BB4331" w:rsidRPr="00E4393C">
        <w:rPr>
          <w:lang w:eastAsia="en-GB"/>
        </w:rPr>
        <w:t>P</w:t>
      </w:r>
      <w:r w:rsidR="00864F75" w:rsidRPr="00E4393C">
        <w:rPr>
          <w:lang w:eastAsia="en-GB"/>
        </w:rPr>
        <w:t xml:space="preserve">rotection and </w:t>
      </w:r>
      <w:r w:rsidR="00BB4331" w:rsidRPr="00E4393C">
        <w:rPr>
          <w:lang w:eastAsia="en-GB"/>
        </w:rPr>
        <w:t>P</w:t>
      </w:r>
      <w:r w:rsidR="00864F75" w:rsidRPr="00E4393C">
        <w:rPr>
          <w:lang w:eastAsia="en-GB"/>
        </w:rPr>
        <w:t>a</w:t>
      </w:r>
      <w:r w:rsidR="000831F9" w:rsidRPr="00E4393C">
        <w:rPr>
          <w:lang w:eastAsia="en-GB"/>
        </w:rPr>
        <w:t>rticipant</w:t>
      </w:r>
      <w:r w:rsidR="00864F75" w:rsidRPr="00E4393C">
        <w:rPr>
          <w:lang w:eastAsia="en-GB"/>
        </w:rPr>
        <w:t xml:space="preserve"> </w:t>
      </w:r>
      <w:r w:rsidR="00BB4331" w:rsidRPr="00E4393C">
        <w:rPr>
          <w:lang w:eastAsia="en-GB"/>
        </w:rPr>
        <w:t>C</w:t>
      </w:r>
      <w:r w:rsidR="00475FDA" w:rsidRPr="00E4393C">
        <w:rPr>
          <w:lang w:eastAsia="en-GB"/>
        </w:rPr>
        <w:t xml:space="preserve">onfidentiality </w:t>
      </w:r>
    </w:p>
    <w:p w14:paraId="1735F40A" w14:textId="3F127FE4" w:rsidR="009C2776" w:rsidRDefault="009C2776" w:rsidP="00CB47EF">
      <w:pPr>
        <w:autoSpaceDE w:val="0"/>
        <w:autoSpaceDN w:val="0"/>
        <w:adjustRightInd w:val="0"/>
        <w:rPr>
          <w:rFonts w:ascii="Arial" w:hAnsi="Arial" w:cs="Arial"/>
          <w:color w:val="0070C0"/>
        </w:rPr>
      </w:pPr>
      <w:r w:rsidRPr="00742310">
        <w:rPr>
          <w:rFonts w:cstheme="minorHAnsi"/>
        </w:rPr>
        <w:t xml:space="preserve">The </w:t>
      </w:r>
      <w:r>
        <w:rPr>
          <w:rFonts w:cstheme="minorHAnsi"/>
        </w:rPr>
        <w:t>study database</w:t>
      </w:r>
      <w:r w:rsidRPr="00742310">
        <w:rPr>
          <w:rFonts w:cstheme="minorHAnsi"/>
        </w:rPr>
        <w:t xml:space="preserve"> will be developed by the members of the investigator team as an electronic database within</w:t>
      </w:r>
      <w:r w:rsidR="00FD216B">
        <w:rPr>
          <w:rFonts w:cstheme="minorHAnsi"/>
        </w:rPr>
        <w:t xml:space="preserve"> R</w:t>
      </w:r>
      <w:r w:rsidR="004442DF">
        <w:rPr>
          <w:rFonts w:cstheme="minorHAnsi"/>
        </w:rPr>
        <w:t>ED</w:t>
      </w:r>
      <w:r w:rsidR="00FD216B">
        <w:rPr>
          <w:rFonts w:cstheme="minorHAnsi"/>
        </w:rPr>
        <w:t>Cap software</w:t>
      </w:r>
      <w:r w:rsidRPr="00742310">
        <w:rPr>
          <w:rFonts w:cstheme="minorHAnsi"/>
        </w:rPr>
        <w:t xml:space="preserve">. </w:t>
      </w:r>
      <w:r>
        <w:rPr>
          <w:rFonts w:cstheme="minorHAnsi"/>
        </w:rPr>
        <w:t>The study database will be</w:t>
      </w:r>
      <w:r w:rsidRPr="00742310">
        <w:rPr>
          <w:rFonts w:cstheme="minorHAnsi"/>
        </w:rPr>
        <w:t xml:space="preserve"> password protected</w:t>
      </w:r>
      <w:r>
        <w:rPr>
          <w:rFonts w:cstheme="minorHAnsi"/>
        </w:rPr>
        <w:t>. Research staff will be trained on the</w:t>
      </w:r>
      <w:r w:rsidRPr="00742310">
        <w:rPr>
          <w:rFonts w:cstheme="minorHAnsi"/>
        </w:rPr>
        <w:t xml:space="preserve"> continuous and timely collection of </w:t>
      </w:r>
      <w:r w:rsidR="001B5414">
        <w:rPr>
          <w:rFonts w:cstheme="minorHAnsi"/>
        </w:rPr>
        <w:t>study</w:t>
      </w:r>
      <w:r w:rsidRPr="00742310">
        <w:rPr>
          <w:rFonts w:cstheme="minorHAnsi"/>
        </w:rPr>
        <w:t xml:space="preserve"> data, ensuring participant </w:t>
      </w:r>
      <w:r w:rsidRPr="00742310">
        <w:rPr>
          <w:rFonts w:cstheme="minorHAnsi"/>
        </w:rPr>
        <w:lastRenderedPageBreak/>
        <w:t xml:space="preserve">confidentiality, and assisting compliance with UK data protection laws. All data will be transposed by members of the research team into the </w:t>
      </w:r>
      <w:r>
        <w:rPr>
          <w:rFonts w:cstheme="minorHAnsi"/>
        </w:rPr>
        <w:t>study</w:t>
      </w:r>
      <w:r w:rsidRPr="00742310">
        <w:rPr>
          <w:rFonts w:cstheme="minorHAnsi"/>
        </w:rPr>
        <w:t xml:space="preserve"> database from primary source data in participants</w:t>
      </w:r>
      <w:r>
        <w:rPr>
          <w:rFonts w:cstheme="minorHAnsi"/>
        </w:rPr>
        <w:t>’</w:t>
      </w:r>
      <w:r w:rsidRPr="00742310">
        <w:rPr>
          <w:rFonts w:cstheme="minorHAnsi"/>
        </w:rPr>
        <w:t xml:space="preserve"> medical records. </w:t>
      </w:r>
      <w:r w:rsidR="004D6A23">
        <w:rPr>
          <w:rFonts w:cstheme="minorHAnsi"/>
        </w:rPr>
        <w:t xml:space="preserve">To ensure fidelity and data integrity, the Sponsor may perform ad hoc audits of practice. </w:t>
      </w:r>
      <w:r w:rsidRPr="00742310">
        <w:rPr>
          <w:rFonts w:cstheme="minorHAnsi"/>
        </w:rPr>
        <w:t xml:space="preserve">Information recorded in the </w:t>
      </w:r>
      <w:r>
        <w:rPr>
          <w:rFonts w:cstheme="minorHAnsi"/>
        </w:rPr>
        <w:t>study database</w:t>
      </w:r>
      <w:r w:rsidRPr="00742310">
        <w:rPr>
          <w:rFonts w:cstheme="minorHAnsi"/>
        </w:rPr>
        <w:t xml:space="preserve"> should accurately reflect the subject’s medical notes and must be completed as soon as it is made available.</w:t>
      </w:r>
      <w:r w:rsidR="00B77FD4">
        <w:rPr>
          <w:rFonts w:cstheme="minorHAnsi"/>
        </w:rPr>
        <w:t xml:space="preserve"> </w:t>
      </w:r>
    </w:p>
    <w:p w14:paraId="55EA4D5D" w14:textId="77777777" w:rsidR="009C2776" w:rsidRDefault="009C2776" w:rsidP="00CB47EF">
      <w:pPr>
        <w:autoSpaceDE w:val="0"/>
        <w:autoSpaceDN w:val="0"/>
        <w:adjustRightInd w:val="0"/>
        <w:rPr>
          <w:rFonts w:cstheme="minorHAnsi"/>
        </w:rPr>
      </w:pPr>
      <w:r w:rsidRPr="00742310">
        <w:rPr>
          <w:rFonts w:cstheme="minorHAnsi"/>
        </w:rPr>
        <w:t>The intent of this process is to improve the quality of the clinical study by providing prompt feedback to the Investigators on the progress of the data submitted and to enhance the ability to collect early safety information in a timelier fashion to fully comply with the intent of GCP requirements.</w:t>
      </w:r>
    </w:p>
    <w:p w14:paraId="71B9E84E" w14:textId="141E0C38" w:rsidR="00FD216B" w:rsidRDefault="009C2776" w:rsidP="00CB47EF">
      <w:pPr>
        <w:autoSpaceDE w:val="0"/>
        <w:autoSpaceDN w:val="0"/>
        <w:adjustRightInd w:val="0"/>
        <w:rPr>
          <w:rFonts w:cstheme="minorHAnsi"/>
        </w:rPr>
      </w:pPr>
      <w:r w:rsidRPr="00742310">
        <w:rPr>
          <w:rFonts w:cstheme="minorHAnsi"/>
        </w:rPr>
        <w:t xml:space="preserve">Each participant will be allocated a unique Participant Study Number at entry, and this will be used to identify </w:t>
      </w:r>
      <w:r w:rsidR="001B5414">
        <w:rPr>
          <w:rFonts w:cstheme="minorHAnsi"/>
        </w:rPr>
        <w:t>them</w:t>
      </w:r>
      <w:r w:rsidRPr="00742310">
        <w:rPr>
          <w:rFonts w:cstheme="minorHAnsi"/>
        </w:rPr>
        <w:t xml:space="preserve"> on the study database for the duration of the </w:t>
      </w:r>
      <w:r w:rsidR="001B5414">
        <w:rPr>
          <w:rFonts w:cstheme="minorHAnsi"/>
        </w:rPr>
        <w:t>study</w:t>
      </w:r>
      <w:r w:rsidRPr="00742310">
        <w:rPr>
          <w:rFonts w:cstheme="minorHAnsi"/>
        </w:rPr>
        <w:t xml:space="preserve">. These data will be entered onto a paper-based </w:t>
      </w:r>
      <w:r w:rsidR="00417BEE">
        <w:rPr>
          <w:rFonts w:cstheme="minorHAnsi"/>
        </w:rPr>
        <w:t>study</w:t>
      </w:r>
      <w:r w:rsidRPr="00742310">
        <w:rPr>
          <w:rFonts w:cstheme="minorHAnsi"/>
        </w:rPr>
        <w:t xml:space="preserve"> enrolment log, which will be stored securely accessible only to those delegated by the </w:t>
      </w:r>
      <w:r w:rsidR="00617759">
        <w:rPr>
          <w:rFonts w:cstheme="minorHAnsi"/>
        </w:rPr>
        <w:t>PI</w:t>
      </w:r>
      <w:r w:rsidRPr="00742310">
        <w:rPr>
          <w:rFonts w:cstheme="minorHAnsi"/>
        </w:rPr>
        <w:t xml:space="preserve">. Data will be collected from the time of </w:t>
      </w:r>
      <w:r w:rsidR="00617759">
        <w:rPr>
          <w:rFonts w:cstheme="minorHAnsi"/>
        </w:rPr>
        <w:t>study</w:t>
      </w:r>
      <w:r w:rsidRPr="00742310">
        <w:rPr>
          <w:rFonts w:cstheme="minorHAnsi"/>
        </w:rPr>
        <w:t xml:space="preserve"> entry until hospital discharge and subsequent follow-up at </w:t>
      </w:r>
      <w:r w:rsidR="00617759">
        <w:rPr>
          <w:rFonts w:cstheme="minorHAnsi"/>
        </w:rPr>
        <w:t xml:space="preserve">28 </w:t>
      </w:r>
      <w:r w:rsidRPr="00742310">
        <w:rPr>
          <w:rFonts w:cstheme="minorHAnsi"/>
        </w:rPr>
        <w:t>days.</w:t>
      </w:r>
      <w:r w:rsidR="00617759">
        <w:rPr>
          <w:rFonts w:cstheme="minorHAnsi"/>
        </w:rPr>
        <w:t xml:space="preserve"> </w:t>
      </w:r>
      <w:r w:rsidRPr="00742310">
        <w:rPr>
          <w:rFonts w:cstheme="minorHAnsi"/>
        </w:rPr>
        <w:t xml:space="preserve">All data for this </w:t>
      </w:r>
      <w:r w:rsidR="00417BEE">
        <w:rPr>
          <w:rFonts w:cstheme="minorHAnsi"/>
        </w:rPr>
        <w:t>study</w:t>
      </w:r>
      <w:r w:rsidRPr="00742310">
        <w:rPr>
          <w:rFonts w:cstheme="minorHAnsi"/>
        </w:rPr>
        <w:t xml:space="preserve"> will be retained for a period of </w:t>
      </w:r>
      <w:r w:rsidR="000D2C97">
        <w:rPr>
          <w:rFonts w:cstheme="minorHAnsi"/>
        </w:rPr>
        <w:t>5</w:t>
      </w:r>
      <w:r w:rsidRPr="00742310">
        <w:rPr>
          <w:rFonts w:cstheme="minorHAnsi"/>
        </w:rPr>
        <w:t xml:space="preserve"> years after which all electronic and paper data will be destroyed in accordance with local hospital policy.</w:t>
      </w:r>
    </w:p>
    <w:p w14:paraId="22D2A85C" w14:textId="19BAE52D" w:rsidR="004E74BA" w:rsidRPr="004E74BA" w:rsidRDefault="004E74BA" w:rsidP="00CB47EF">
      <w:pPr>
        <w:autoSpaceDE w:val="0"/>
        <w:autoSpaceDN w:val="0"/>
        <w:adjustRightInd w:val="0"/>
        <w:rPr>
          <w:rFonts w:ascii="Arial" w:hAnsi="Arial" w:cs="Arial"/>
          <w:color w:val="0070C0"/>
        </w:rPr>
      </w:pPr>
      <w:r w:rsidRPr="009C2776">
        <w:rPr>
          <w:rFonts w:cstheme="minorHAnsi"/>
        </w:rPr>
        <w:t xml:space="preserve">In order to maintain confidentiality, all </w:t>
      </w:r>
      <w:r>
        <w:rPr>
          <w:rFonts w:cstheme="minorHAnsi"/>
        </w:rPr>
        <w:t>e</w:t>
      </w:r>
      <w:r w:rsidRPr="009C2776">
        <w:rPr>
          <w:rFonts w:cstheme="minorHAnsi"/>
        </w:rPr>
        <w:t xml:space="preserve">CRFs, questionnaires, study reports and </w:t>
      </w:r>
      <w:r w:rsidRPr="00742310">
        <w:rPr>
          <w:rFonts w:cstheme="minorHAnsi"/>
        </w:rPr>
        <w:t>communication</w:t>
      </w:r>
      <w:r>
        <w:rPr>
          <w:rFonts w:cstheme="minorHAnsi"/>
        </w:rPr>
        <w:t xml:space="preserve"> </w:t>
      </w:r>
      <w:r w:rsidRPr="00742310">
        <w:rPr>
          <w:rFonts w:cstheme="minorHAnsi"/>
        </w:rPr>
        <w:t xml:space="preserve">regarding the study will identify the patients by the assigned unique </w:t>
      </w:r>
      <w:r>
        <w:rPr>
          <w:rFonts w:cstheme="minorHAnsi"/>
        </w:rPr>
        <w:t>study</w:t>
      </w:r>
      <w:r w:rsidRPr="00742310">
        <w:rPr>
          <w:rFonts w:cstheme="minorHAnsi"/>
        </w:rPr>
        <w:t xml:space="preserve"> identifier and initials</w:t>
      </w:r>
      <w:r>
        <w:rPr>
          <w:rFonts w:cstheme="minorHAnsi"/>
        </w:rPr>
        <w:t xml:space="preserve"> </w:t>
      </w:r>
      <w:r w:rsidRPr="00742310">
        <w:rPr>
          <w:rFonts w:cstheme="minorHAnsi"/>
        </w:rPr>
        <w:t>only. Patient confidentiality will be maintained at every stage and will not be made publicly</w:t>
      </w:r>
      <w:r>
        <w:rPr>
          <w:rFonts w:cstheme="minorHAnsi"/>
        </w:rPr>
        <w:t xml:space="preserve"> </w:t>
      </w:r>
      <w:r w:rsidRPr="00742310">
        <w:rPr>
          <w:rFonts w:cstheme="minorHAnsi"/>
        </w:rPr>
        <w:t>available to the extent permitted by the applicable laws and regulations.</w:t>
      </w:r>
    </w:p>
    <w:p w14:paraId="5A85AC4C" w14:textId="1E646D54" w:rsidR="00FD216B" w:rsidRPr="00852A77" w:rsidRDefault="00FD216B" w:rsidP="005A642E">
      <w:pPr>
        <w:pStyle w:val="Heading3"/>
        <w:rPr>
          <w:i/>
        </w:rPr>
      </w:pPr>
      <w:r>
        <w:t>7.6.1</w:t>
      </w:r>
      <w:r>
        <w:tab/>
        <w:t>R</w:t>
      </w:r>
      <w:r w:rsidR="004442DF">
        <w:t>ED</w:t>
      </w:r>
      <w:r>
        <w:t xml:space="preserve">Cap </w:t>
      </w:r>
    </w:p>
    <w:p w14:paraId="42426BBA" w14:textId="37FCBE81" w:rsidR="00FD216B" w:rsidRDefault="00FD216B" w:rsidP="00CB47EF">
      <w:pPr>
        <w:rPr>
          <w:b/>
          <w:bCs/>
        </w:rPr>
      </w:pPr>
      <w:r w:rsidRPr="00FD216B">
        <w:t xml:space="preserve">REDCap is a secure web application for building and managing online surveys and databases. In this study, it is being used to host online </w:t>
      </w:r>
      <w:r w:rsidR="00D91412">
        <w:t>e</w:t>
      </w:r>
      <w:r w:rsidRPr="00FD216B">
        <w:t xml:space="preserve">CRF/questionnaires, and/or transcribe paper </w:t>
      </w:r>
      <w:r w:rsidR="00D91412">
        <w:t>e</w:t>
      </w:r>
      <w:r w:rsidRPr="00FD216B">
        <w:t>CRFs/questionnaires.</w:t>
      </w:r>
    </w:p>
    <w:p w14:paraId="4FB1D772" w14:textId="31F6A320" w:rsidR="00FD216B" w:rsidRPr="004E74BA" w:rsidRDefault="00FD216B" w:rsidP="00CB47EF">
      <w:pPr>
        <w:rPr>
          <w:b/>
          <w:bCs/>
          <w:i/>
        </w:rPr>
      </w:pPr>
      <w:r w:rsidRPr="00FD216B">
        <w:t>The system is specifically designed for research and data is stored on an MFT server ( not shared with any third party). MFT servers are backed up at the end of each day and are maintained by MFT Informatics Team. If data is lost, it can be recovered via the Trust IT back up service for the REDCap server.</w:t>
      </w:r>
      <w:r>
        <w:rPr>
          <w:rFonts w:cstheme="minorHAnsi"/>
        </w:rPr>
        <w:tab/>
      </w:r>
      <w:r>
        <w:rPr>
          <w:rFonts w:cstheme="minorHAnsi"/>
        </w:rPr>
        <w:tab/>
      </w:r>
    </w:p>
    <w:p w14:paraId="7BE01922" w14:textId="6BEECDFF" w:rsidR="00475FDA" w:rsidRPr="00CC6F5D" w:rsidRDefault="00852A77" w:rsidP="00CB47EF">
      <w:pPr>
        <w:pStyle w:val="Heading2"/>
      </w:pPr>
      <w:bookmarkStart w:id="51" w:name="_7.7_Indemnity"/>
      <w:bookmarkEnd w:id="51"/>
      <w:r>
        <w:t>7.</w:t>
      </w:r>
      <w:r w:rsidR="00763487">
        <w:t>7</w:t>
      </w:r>
      <w:r>
        <w:tab/>
      </w:r>
      <w:r w:rsidR="00475FDA" w:rsidRPr="00CC6F5D">
        <w:t>Indemnity</w:t>
      </w:r>
    </w:p>
    <w:p w14:paraId="3623053E" w14:textId="56F2E66B" w:rsidR="00A23364" w:rsidRDefault="00A23364" w:rsidP="005A642E">
      <w:pPr>
        <w:pStyle w:val="NormalWeb"/>
        <w:spacing w:after="240"/>
        <w:rPr>
          <w:rFonts w:ascii="Arial" w:hAnsi="Arial" w:cs="Arial"/>
          <w:color w:val="000000" w:themeColor="text1"/>
        </w:rPr>
      </w:pPr>
      <w:r w:rsidRPr="009976C1">
        <w:rPr>
          <w:rFonts w:ascii="Arial" w:hAnsi="Arial" w:cs="Arial"/>
          <w:color w:val="000000" w:themeColor="text1"/>
        </w:rPr>
        <w:t xml:space="preserve">The NHS indemnity scheme will apply to this study to ensure it meets the potential legal liability of the sponsor, equipment, </w:t>
      </w:r>
      <w:r w:rsidR="00432E0F" w:rsidRPr="009976C1">
        <w:rPr>
          <w:rFonts w:ascii="Arial" w:hAnsi="Arial" w:cs="Arial"/>
          <w:color w:val="000000" w:themeColor="text1"/>
        </w:rPr>
        <w:t>employer,</w:t>
      </w:r>
      <w:r w:rsidRPr="009976C1">
        <w:rPr>
          <w:rFonts w:ascii="Arial" w:hAnsi="Arial" w:cs="Arial"/>
          <w:color w:val="000000" w:themeColor="text1"/>
        </w:rPr>
        <w:t xml:space="preserve"> and investigators/collaborators for harm to participants arising from the management, design and conduct of the research. No arrangements will be made for the payment of compensation in the unlikely event of harm.</w:t>
      </w:r>
    </w:p>
    <w:p w14:paraId="2E931E55" w14:textId="11D80891" w:rsidR="001C4860" w:rsidRPr="00E81BA1" w:rsidRDefault="00E81BA1" w:rsidP="005A642E">
      <w:pPr>
        <w:pStyle w:val="Heading2"/>
        <w:rPr>
          <w:rFonts w:cs="Arial"/>
          <w:color w:val="000000" w:themeColor="text1"/>
        </w:rPr>
      </w:pPr>
      <w:bookmarkStart w:id="52" w:name="_7.8_Monitoring"/>
      <w:bookmarkEnd w:id="52"/>
      <w:r w:rsidRPr="00E81BA1">
        <w:t>7.</w:t>
      </w:r>
      <w:r w:rsidR="00763487">
        <w:t>8</w:t>
      </w:r>
      <w:r w:rsidRPr="00E81BA1">
        <w:tab/>
        <w:t>Monitoring</w:t>
      </w:r>
    </w:p>
    <w:p w14:paraId="1CA0D78E" w14:textId="6E8A9688" w:rsidR="008C4D81" w:rsidRPr="00432E0F" w:rsidRDefault="008C4D81" w:rsidP="005A642E">
      <w:pPr>
        <w:pStyle w:val="NormalWeb"/>
        <w:spacing w:after="240"/>
        <w:rPr>
          <w:rFonts w:ascii="Arial" w:hAnsi="Arial" w:cs="Arial"/>
        </w:rPr>
      </w:pPr>
      <w:r w:rsidRPr="00432E0F">
        <w:rPr>
          <w:rFonts w:ascii="Arial" w:hAnsi="Arial" w:cs="Arial"/>
        </w:rPr>
        <w:t>The study will be subject to the audit and monitoring regime of Manchester University NHS Foundation Trust in line with applicable MFT SOPs and policies.</w:t>
      </w:r>
      <w:r w:rsidR="00024016">
        <w:rPr>
          <w:rFonts w:ascii="Arial" w:hAnsi="Arial" w:cs="Arial"/>
        </w:rPr>
        <w:t xml:space="preserve"> </w:t>
      </w:r>
      <w:r w:rsidR="00024016" w:rsidRPr="00024016">
        <w:rPr>
          <w:rFonts w:ascii="Arial" w:hAnsi="Arial" w:cs="Arial"/>
        </w:rPr>
        <w:t>The study will have, as a minimum, an annual survey sent out for completion by a member of the research team.</w:t>
      </w:r>
    </w:p>
    <w:p w14:paraId="55FD28A3" w14:textId="01451AC0" w:rsidR="00043CCD" w:rsidRDefault="00E81BA1" w:rsidP="00CB47EF">
      <w:pPr>
        <w:pStyle w:val="Heading2"/>
      </w:pPr>
      <w:bookmarkStart w:id="53" w:name="_7.9_Access_to"/>
      <w:bookmarkEnd w:id="53"/>
      <w:r>
        <w:t>7.9</w:t>
      </w:r>
      <w:r w:rsidR="00C00602">
        <w:tab/>
      </w:r>
      <w:r w:rsidR="00475FDA" w:rsidRPr="00E4393C">
        <w:t xml:space="preserve">Access to the </w:t>
      </w:r>
      <w:r w:rsidR="00432E0F" w:rsidRPr="00E4393C">
        <w:t>F</w:t>
      </w:r>
      <w:r w:rsidR="00475FDA" w:rsidRPr="00E4393C">
        <w:t xml:space="preserve">inal </w:t>
      </w:r>
      <w:r w:rsidR="00432E0F" w:rsidRPr="00E4393C">
        <w:t>S</w:t>
      </w:r>
      <w:r w:rsidR="005A6EAB" w:rsidRPr="00E4393C">
        <w:t>tudy</w:t>
      </w:r>
      <w:r w:rsidR="00475FDA" w:rsidRPr="00E4393C">
        <w:t xml:space="preserve"> </w:t>
      </w:r>
      <w:r w:rsidR="00432E0F" w:rsidRPr="00E4393C">
        <w:t>D</w:t>
      </w:r>
      <w:r w:rsidR="00475FDA" w:rsidRPr="00E4393C">
        <w:t>ataset</w:t>
      </w:r>
    </w:p>
    <w:p w14:paraId="2A77BC8F" w14:textId="4998A405" w:rsidR="00043CCD" w:rsidRDefault="00043CCD" w:rsidP="00CB47EF">
      <w:pPr>
        <w:rPr>
          <w:b/>
          <w:bCs/>
        </w:rPr>
      </w:pPr>
      <w:r w:rsidRPr="00043CCD">
        <w:t xml:space="preserve">The PI will allow provisions for </w:t>
      </w:r>
      <w:r>
        <w:t>study-</w:t>
      </w:r>
      <w:r w:rsidRPr="00043CCD">
        <w:t xml:space="preserve">related monitoring, audits, ethics committee review and regulatory inspections, by providing direct access to source data and </w:t>
      </w:r>
      <w:r>
        <w:t>study</w:t>
      </w:r>
      <w:r w:rsidRPr="00043CCD">
        <w:t xml:space="preserve"> related documentation. Access to patient data will be limited only to that necessary to conduct this </w:t>
      </w:r>
      <w:r>
        <w:t>study</w:t>
      </w:r>
      <w:r w:rsidRPr="00043CCD">
        <w:t xml:space="preserve">. </w:t>
      </w:r>
      <w:r w:rsidRPr="00043CCD">
        <w:lastRenderedPageBreak/>
        <w:t>Patients</w:t>
      </w:r>
      <w:r>
        <w:t>’</w:t>
      </w:r>
      <w:r w:rsidRPr="00043CCD">
        <w:t xml:space="preserve"> confidentiality will be maintained and will not be made publicly available to the extent permitted by the applicable laws and regulations.</w:t>
      </w:r>
    </w:p>
    <w:p w14:paraId="00C633A8" w14:textId="6F6C87C2" w:rsidR="00435542" w:rsidRPr="00435542" w:rsidRDefault="00CB47EF" w:rsidP="00CB47EF">
      <w:pPr>
        <w:pStyle w:val="Heading1"/>
      </w:pPr>
      <w:bookmarkStart w:id="54" w:name="_8__Dissemination"/>
      <w:bookmarkStart w:id="55" w:name="_Toc109811219"/>
      <w:bookmarkEnd w:id="54"/>
      <w:r>
        <w:t>8</w:t>
      </w:r>
      <w:r>
        <w:tab/>
      </w:r>
      <w:r w:rsidR="00432E0F" w:rsidRPr="00E4393C">
        <w:t>Dissemination</w:t>
      </w:r>
      <w:bookmarkEnd w:id="55"/>
    </w:p>
    <w:p w14:paraId="0C34B7D7" w14:textId="70600D3B" w:rsidR="00475FDA" w:rsidRDefault="00E81BA1" w:rsidP="00CB47EF">
      <w:pPr>
        <w:pStyle w:val="Heading2"/>
      </w:pPr>
      <w:bookmarkStart w:id="56" w:name="_8.1_Dissemination_Policy"/>
      <w:bookmarkStart w:id="57" w:name="_Toc109811220"/>
      <w:bookmarkEnd w:id="56"/>
      <w:r>
        <w:t>8</w:t>
      </w:r>
      <w:r w:rsidR="008E774C">
        <w:t>.1</w:t>
      </w:r>
      <w:r w:rsidR="008E774C">
        <w:tab/>
      </w:r>
      <w:r w:rsidR="00475FDA" w:rsidRPr="00CC6F5D">
        <w:t xml:space="preserve">Dissemination </w:t>
      </w:r>
      <w:r w:rsidR="00432E0F">
        <w:t>P</w:t>
      </w:r>
      <w:r w:rsidR="00475FDA" w:rsidRPr="00CC6F5D">
        <w:t>olicy</w:t>
      </w:r>
      <w:bookmarkEnd w:id="57"/>
    </w:p>
    <w:p w14:paraId="7AFF3403" w14:textId="064CD159" w:rsidR="00043CCD" w:rsidRDefault="00043CCD" w:rsidP="005A642E">
      <w:r>
        <w:t xml:space="preserve">The study will be reported in accordance with the </w:t>
      </w:r>
      <w:r w:rsidRPr="00043CCD">
        <w:t>Strengthening the Reporting of Observational Studies in Epidemiology (STROBE)</w:t>
      </w:r>
      <w:r>
        <w:t xml:space="preserve"> </w:t>
      </w:r>
      <w:r w:rsidRPr="00043CCD">
        <w:t>Statement</w:t>
      </w:r>
      <w:r>
        <w:t>.</w:t>
      </w:r>
    </w:p>
    <w:p w14:paraId="3E24EED8" w14:textId="77777777" w:rsidR="00043CCD" w:rsidRDefault="00043CCD" w:rsidP="005A642E">
      <w:pPr>
        <w:rPr>
          <w:rFonts w:cstheme="minorHAnsi"/>
        </w:rPr>
      </w:pPr>
      <w:r w:rsidRPr="00742310">
        <w:rPr>
          <w:rFonts w:cstheme="minorHAnsi"/>
        </w:rPr>
        <w:t xml:space="preserve">The study findings will be presented at national and international meetings with abstracts online. Presentation at these meetings will ensure that results and any implications quickly reach all of the UK intensive care community. </w:t>
      </w:r>
    </w:p>
    <w:p w14:paraId="521B779D" w14:textId="03B2B0E1" w:rsidR="00043CCD" w:rsidRDefault="00043CCD" w:rsidP="005A642E">
      <w:pPr>
        <w:rPr>
          <w:rFonts w:cstheme="minorHAnsi"/>
        </w:rPr>
      </w:pPr>
      <w:r w:rsidRPr="00742310">
        <w:rPr>
          <w:rFonts w:cstheme="minorHAnsi"/>
        </w:rPr>
        <w:t xml:space="preserve">We will submit a manuscript summarising the </w:t>
      </w:r>
      <w:r>
        <w:rPr>
          <w:rFonts w:cstheme="minorHAnsi"/>
        </w:rPr>
        <w:t>study</w:t>
      </w:r>
      <w:r w:rsidRPr="00742310">
        <w:rPr>
          <w:rFonts w:cstheme="minorHAnsi"/>
        </w:rPr>
        <w:t xml:space="preserve"> results to a peer-reviewed medical journal. The most significant results will be communicated through social media platforms.</w:t>
      </w:r>
      <w:r>
        <w:rPr>
          <w:rFonts w:cstheme="minorHAnsi"/>
        </w:rPr>
        <w:t xml:space="preserve"> </w:t>
      </w:r>
      <w:r w:rsidRPr="00742310">
        <w:rPr>
          <w:rFonts w:cstheme="minorHAnsi"/>
        </w:rPr>
        <w:t>All principal investigators and collaborators named in this protocol will be listed as co-authors in the eventual published manuscript of this trial. All other authorship will be determined and granted according to the internationally agreed criteria for authorship</w:t>
      </w:r>
      <w:r>
        <w:rPr>
          <w:rFonts w:cstheme="minorHAnsi"/>
        </w:rPr>
        <w:t xml:space="preserve"> </w:t>
      </w:r>
      <w:r w:rsidRPr="00742310">
        <w:rPr>
          <w:rFonts w:cstheme="minorHAnsi"/>
        </w:rPr>
        <w:t>(</w:t>
      </w:r>
      <w:hyperlink r:id="rId13" w:history="1">
        <w:r w:rsidRPr="00742310">
          <w:rPr>
            <w:rStyle w:val="Hyperlink"/>
            <w:rFonts w:cstheme="minorHAnsi"/>
          </w:rPr>
          <w:t>www.icmje.org</w:t>
        </w:r>
      </w:hyperlink>
      <w:r w:rsidRPr="00742310">
        <w:rPr>
          <w:rFonts w:cstheme="minorHAnsi"/>
        </w:rPr>
        <w:t>).</w:t>
      </w:r>
    </w:p>
    <w:p w14:paraId="5E2D9AB7" w14:textId="77777777" w:rsidR="00043CCD" w:rsidRDefault="00043CCD" w:rsidP="005A642E">
      <w:pPr>
        <w:rPr>
          <w:rFonts w:cstheme="minorHAnsi"/>
        </w:rPr>
      </w:pPr>
      <w:r w:rsidRPr="00742310">
        <w:rPr>
          <w:rFonts w:cstheme="minorHAnsi"/>
        </w:rPr>
        <w:t>Patients involved in the trial and members of our PPI group will be provided with a lay summary of the principal study findings, either via post or e</w:t>
      </w:r>
      <w:r>
        <w:rPr>
          <w:rFonts w:cstheme="minorHAnsi"/>
        </w:rPr>
        <w:t>-</w:t>
      </w:r>
      <w:r w:rsidRPr="00742310">
        <w:rPr>
          <w:rFonts w:cstheme="minorHAnsi"/>
        </w:rPr>
        <w:t xml:space="preserve">mail depending on their preference. </w:t>
      </w:r>
    </w:p>
    <w:p w14:paraId="612D5E8C" w14:textId="77777777" w:rsidR="004442DF" w:rsidRDefault="00043CCD" w:rsidP="005A642E">
      <w:r w:rsidRPr="00043CCD">
        <w:t xml:space="preserve">The study will comply with the good practice principles for sharing individual participant data from publicly funded </w:t>
      </w:r>
      <w:r>
        <w:t xml:space="preserve">studies </w:t>
      </w:r>
      <w:r w:rsidRPr="00043CCD">
        <w:t>and data sharing will be undertaken in accordance with the required regulatory requirements. Requests for data sharing will be reviewed by the CI and sponsor on an individual basis.</w:t>
      </w:r>
    </w:p>
    <w:p w14:paraId="01470BBD" w14:textId="56EC7D58" w:rsidR="004442DF" w:rsidRDefault="001B34CA" w:rsidP="004442DF">
      <w:pPr>
        <w:pStyle w:val="Heading1"/>
      </w:pPr>
      <w:bookmarkStart w:id="58" w:name="_9_Archiving"/>
      <w:bookmarkEnd w:id="58"/>
      <w:r>
        <w:t>9</w:t>
      </w:r>
      <w:r w:rsidR="004442DF">
        <w:tab/>
        <w:t>Archiving</w:t>
      </w:r>
    </w:p>
    <w:p w14:paraId="1F21EDA3" w14:textId="77777777" w:rsidR="00BB1965" w:rsidRPr="00BB1965" w:rsidRDefault="00BB1965" w:rsidP="00BB1965">
      <w:r w:rsidRPr="00BB1965">
        <w:t>All essential documents and data related to this study will be archived in accordance with the UK regulations and guidelines.</w:t>
      </w:r>
    </w:p>
    <w:p w14:paraId="73A64560" w14:textId="77777777" w:rsidR="00BB1965" w:rsidRPr="00BB1965" w:rsidRDefault="00BB1965" w:rsidP="00BB1965">
      <w:pPr>
        <w:pStyle w:val="Heading2"/>
      </w:pPr>
      <w:r w:rsidRPr="00BB1965">
        <w:t>9.1        Archiving Policy</w:t>
      </w:r>
    </w:p>
    <w:p w14:paraId="4CC078CC" w14:textId="0585AC55" w:rsidR="00BB1965" w:rsidRPr="00BB1965" w:rsidRDefault="00BB1965" w:rsidP="00BB1965">
      <w:r w:rsidRPr="00BB1965">
        <w:t xml:space="preserve">All essential documents and data are retained for a minimum of </w:t>
      </w:r>
      <w:r w:rsidR="006D6828">
        <w:t>5</w:t>
      </w:r>
      <w:r w:rsidRPr="00BB1965">
        <w:t xml:space="preserve"> years after the completion of the study or as required. This includes, but is not limited to, the study protocol, informed consent forms, case report forms, and data analysis files.</w:t>
      </w:r>
    </w:p>
    <w:p w14:paraId="0EE70CCB" w14:textId="767A278F" w:rsidR="00BB1965" w:rsidRPr="00BB1965" w:rsidRDefault="00BB1965" w:rsidP="00BB1965">
      <w:r w:rsidRPr="00BB1965">
        <w:t xml:space="preserve">All archived documents and data will be stored </w:t>
      </w:r>
      <w:r w:rsidR="00231467">
        <w:t xml:space="preserve">on site </w:t>
      </w:r>
      <w:r w:rsidRPr="00BB1965">
        <w:t>in a secure location with restricted access to authori</w:t>
      </w:r>
      <w:r w:rsidR="002262DB">
        <w:t>s</w:t>
      </w:r>
      <w:r w:rsidRPr="00BB1965">
        <w:t>ed personnel only. Electronic data will be backed up regularly to ensure its integrity.</w:t>
      </w:r>
    </w:p>
    <w:p w14:paraId="50E283B0" w14:textId="77777777" w:rsidR="00BB1965" w:rsidRPr="00BB1965" w:rsidRDefault="00BB1965" w:rsidP="00BB1965">
      <w:pPr>
        <w:pStyle w:val="Heading2"/>
      </w:pPr>
      <w:r w:rsidRPr="00BB1965">
        <w:t>9.2        Retrieval of Archived Documents and Data</w:t>
      </w:r>
    </w:p>
    <w:p w14:paraId="216F6838" w14:textId="09887BEB" w:rsidR="00495DF2" w:rsidRPr="00BB1965" w:rsidRDefault="00BB1965" w:rsidP="005A642E">
      <w:r w:rsidRPr="00BB1965">
        <w:t>If archived documents or data need to be retrieved, a written request must be submitted to the study sponsor. The request must specify the reason for retrieval and the documents or data to be retrieved. The sponsor will review the request and, if approved, will arrange for the retrieval of the requested documents or data.</w:t>
      </w:r>
      <w:r w:rsidR="00495DF2">
        <w:rPr>
          <w:highlight w:val="lightGray"/>
        </w:rPr>
        <w:br w:type="page"/>
      </w:r>
    </w:p>
    <w:p w14:paraId="5DC43DD1" w14:textId="2432A4BC" w:rsidR="00B67E0E" w:rsidRPr="0045482B" w:rsidRDefault="00577377" w:rsidP="005A642E">
      <w:pPr>
        <w:pStyle w:val="Heading1"/>
      </w:pPr>
      <w:bookmarkStart w:id="59" w:name="_References"/>
      <w:bookmarkEnd w:id="59"/>
      <w:r>
        <w:lastRenderedPageBreak/>
        <w:t>10</w:t>
      </w:r>
      <w:r w:rsidR="00503FE1">
        <w:tab/>
      </w:r>
      <w:r w:rsidR="00435542">
        <w:t>References</w:t>
      </w:r>
    </w:p>
    <w:p w14:paraId="068F7E79" w14:textId="77777777" w:rsidR="00FD216B" w:rsidRPr="00FD216B" w:rsidRDefault="00B67E0E" w:rsidP="00FD216B">
      <w:pPr>
        <w:pStyle w:val="EndNoteBibliography"/>
        <w:spacing w:after="0"/>
        <w:ind w:left="720" w:hanging="720"/>
        <w:rPr>
          <w:noProof/>
        </w:rPr>
      </w:pPr>
      <w:r>
        <w:rPr>
          <w:b/>
          <w:bCs/>
        </w:rPr>
        <w:fldChar w:fldCharType="begin"/>
      </w:r>
      <w:r>
        <w:rPr>
          <w:b/>
          <w:bCs/>
        </w:rPr>
        <w:instrText xml:space="preserve"> ADDIN EN.REFLIST </w:instrText>
      </w:r>
      <w:r>
        <w:rPr>
          <w:b/>
          <w:bCs/>
        </w:rPr>
        <w:fldChar w:fldCharType="separate"/>
      </w:r>
      <w:r w:rsidR="00FD216B" w:rsidRPr="00FD216B">
        <w:rPr>
          <w:noProof/>
        </w:rPr>
        <w:t>1.</w:t>
      </w:r>
      <w:r w:rsidR="00FD216B" w:rsidRPr="00FD216B">
        <w:rPr>
          <w:noProof/>
        </w:rPr>
        <w:tab/>
        <w:t>World Health Organization. Global Health Estimates 2020: Deaths by Cause, Age, Sex, by Country and by Region, 2000-2019., 2020.</w:t>
      </w:r>
    </w:p>
    <w:p w14:paraId="4B1E2A9E" w14:textId="77777777" w:rsidR="00FD216B" w:rsidRPr="00FD216B" w:rsidRDefault="00FD216B" w:rsidP="00FD216B">
      <w:pPr>
        <w:pStyle w:val="EndNoteBibliography"/>
        <w:spacing w:after="0"/>
        <w:ind w:left="720" w:hanging="720"/>
        <w:rPr>
          <w:noProof/>
        </w:rPr>
      </w:pPr>
      <w:r w:rsidRPr="00FD216B">
        <w:rPr>
          <w:noProof/>
        </w:rPr>
        <w:t>2.</w:t>
      </w:r>
      <w:r w:rsidRPr="00FD216B">
        <w:rPr>
          <w:noProof/>
        </w:rPr>
        <w:tab/>
        <w:t xml:space="preserve">Millett ER, Quint JK, Smeeth L, Daniel RM, Thomas SL. Incidence of community-acquired lower respiratory tract infections and pneumonia among older adults in the United Kingdom: a population-based study. </w:t>
      </w:r>
      <w:r w:rsidRPr="00FD216B">
        <w:rPr>
          <w:i/>
          <w:noProof/>
        </w:rPr>
        <w:t>PLoS One</w:t>
      </w:r>
      <w:r w:rsidRPr="00FD216B">
        <w:rPr>
          <w:noProof/>
        </w:rPr>
        <w:t xml:space="preserve"> 2013; </w:t>
      </w:r>
      <w:r w:rsidRPr="00FD216B">
        <w:rPr>
          <w:b/>
          <w:noProof/>
        </w:rPr>
        <w:t xml:space="preserve">8: </w:t>
      </w:r>
      <w:r w:rsidRPr="00FD216B">
        <w:rPr>
          <w:noProof/>
        </w:rPr>
        <w:t>e75131.</w:t>
      </w:r>
    </w:p>
    <w:p w14:paraId="2DB364B3" w14:textId="77777777" w:rsidR="00FD216B" w:rsidRPr="00FD216B" w:rsidRDefault="00FD216B" w:rsidP="00FD216B">
      <w:pPr>
        <w:pStyle w:val="EndNoteBibliography"/>
        <w:spacing w:after="0"/>
        <w:ind w:left="720" w:hanging="720"/>
        <w:rPr>
          <w:noProof/>
        </w:rPr>
      </w:pPr>
      <w:r w:rsidRPr="00FD216B">
        <w:rPr>
          <w:noProof/>
        </w:rPr>
        <w:t>3.</w:t>
      </w:r>
      <w:r w:rsidRPr="00FD216B">
        <w:rPr>
          <w:noProof/>
        </w:rPr>
        <w:tab/>
        <w:t xml:space="preserve">Rudd KE, Johnson SC, Agesa KM, et al. Global, regional, and national sepsis incidence and mortality, 1990-2017: analysis for the Global Burden of Disease Study. </w:t>
      </w:r>
      <w:r w:rsidRPr="00FD216B">
        <w:rPr>
          <w:i/>
          <w:noProof/>
        </w:rPr>
        <w:t>The Lancet</w:t>
      </w:r>
      <w:r w:rsidRPr="00FD216B">
        <w:rPr>
          <w:noProof/>
        </w:rPr>
        <w:t xml:space="preserve"> 2020; </w:t>
      </w:r>
      <w:r w:rsidRPr="00FD216B">
        <w:rPr>
          <w:b/>
          <w:noProof/>
        </w:rPr>
        <w:t xml:space="preserve">395: </w:t>
      </w:r>
      <w:r w:rsidRPr="00FD216B">
        <w:rPr>
          <w:noProof/>
        </w:rPr>
        <w:t>200-11.</w:t>
      </w:r>
    </w:p>
    <w:p w14:paraId="45D0CFBE" w14:textId="77777777" w:rsidR="00FD216B" w:rsidRPr="00FD216B" w:rsidRDefault="00FD216B" w:rsidP="00FD216B">
      <w:pPr>
        <w:pStyle w:val="EndNoteBibliography"/>
        <w:spacing w:after="0"/>
        <w:ind w:left="720" w:hanging="720"/>
        <w:rPr>
          <w:noProof/>
        </w:rPr>
      </w:pPr>
      <w:r w:rsidRPr="00FD216B">
        <w:rPr>
          <w:noProof/>
        </w:rPr>
        <w:t>4.</w:t>
      </w:r>
      <w:r w:rsidRPr="00FD216B">
        <w:rPr>
          <w:noProof/>
        </w:rPr>
        <w:tab/>
        <w:t xml:space="preserve">Singer M, Deutschman CS, Seymour CW, et al. The Third International Consensus Definitions for Sepsis and Septic Shock (Sepsis-3). </w:t>
      </w:r>
      <w:r w:rsidRPr="00FD216B">
        <w:rPr>
          <w:i/>
          <w:noProof/>
        </w:rPr>
        <w:t>JAMA</w:t>
      </w:r>
      <w:r w:rsidRPr="00FD216B">
        <w:rPr>
          <w:noProof/>
        </w:rPr>
        <w:t xml:space="preserve"> 2016; </w:t>
      </w:r>
      <w:r w:rsidRPr="00FD216B">
        <w:rPr>
          <w:b/>
          <w:noProof/>
        </w:rPr>
        <w:t xml:space="preserve">315: </w:t>
      </w:r>
      <w:r w:rsidRPr="00FD216B">
        <w:rPr>
          <w:noProof/>
        </w:rPr>
        <w:t>801-10.</w:t>
      </w:r>
    </w:p>
    <w:p w14:paraId="2293CE1C" w14:textId="77777777" w:rsidR="00FD216B" w:rsidRPr="00FD216B" w:rsidRDefault="00FD216B" w:rsidP="00FD216B">
      <w:pPr>
        <w:pStyle w:val="EndNoteBibliography"/>
        <w:spacing w:after="0"/>
        <w:ind w:left="720" w:hanging="720"/>
        <w:rPr>
          <w:noProof/>
        </w:rPr>
      </w:pPr>
      <w:r w:rsidRPr="00FD216B">
        <w:rPr>
          <w:noProof/>
        </w:rPr>
        <w:t>5.</w:t>
      </w:r>
      <w:r w:rsidRPr="00FD216B">
        <w:rPr>
          <w:noProof/>
        </w:rPr>
        <w:tab/>
        <w:t xml:space="preserve">Jain S, Self WH, Wunderink RG, et al. Community-Acquired Pneumonia Requiring Hospitalization among U.S. Adults. </w:t>
      </w:r>
      <w:r w:rsidRPr="00FD216B">
        <w:rPr>
          <w:i/>
          <w:noProof/>
        </w:rPr>
        <w:t>N Engl J Med</w:t>
      </w:r>
      <w:r w:rsidRPr="00FD216B">
        <w:rPr>
          <w:noProof/>
        </w:rPr>
        <w:t xml:space="preserve"> 2015; </w:t>
      </w:r>
      <w:r w:rsidRPr="00FD216B">
        <w:rPr>
          <w:b/>
          <w:noProof/>
        </w:rPr>
        <w:t xml:space="preserve">373: </w:t>
      </w:r>
      <w:r w:rsidRPr="00FD216B">
        <w:rPr>
          <w:noProof/>
        </w:rPr>
        <w:t>415-27.</w:t>
      </w:r>
    </w:p>
    <w:p w14:paraId="7E8BD7C1" w14:textId="77777777" w:rsidR="00FD216B" w:rsidRPr="00FD216B" w:rsidRDefault="00FD216B" w:rsidP="00FD216B">
      <w:pPr>
        <w:pStyle w:val="EndNoteBibliography"/>
        <w:spacing w:after="0"/>
        <w:ind w:left="720" w:hanging="720"/>
        <w:rPr>
          <w:noProof/>
        </w:rPr>
      </w:pPr>
      <w:r w:rsidRPr="00FD216B">
        <w:rPr>
          <w:noProof/>
        </w:rPr>
        <w:t>6.</w:t>
      </w:r>
      <w:r w:rsidRPr="00FD216B">
        <w:rPr>
          <w:noProof/>
        </w:rPr>
        <w:tab/>
        <w:t xml:space="preserve">Chalmers JD, Taylor JK, Singanayagam A, et al. Epidemiology, antibiotic therapy, and clinical outcomes in health care-associated pneumonia: a UK cohort study. </w:t>
      </w:r>
      <w:r w:rsidRPr="00FD216B">
        <w:rPr>
          <w:i/>
          <w:noProof/>
        </w:rPr>
        <w:t>Clin Infect Dis</w:t>
      </w:r>
      <w:r w:rsidRPr="00FD216B">
        <w:rPr>
          <w:noProof/>
        </w:rPr>
        <w:t xml:space="preserve"> 2011; </w:t>
      </w:r>
      <w:r w:rsidRPr="00FD216B">
        <w:rPr>
          <w:b/>
          <w:noProof/>
        </w:rPr>
        <w:t xml:space="preserve">53: </w:t>
      </w:r>
      <w:r w:rsidRPr="00FD216B">
        <w:rPr>
          <w:noProof/>
        </w:rPr>
        <w:t>107-13.</w:t>
      </w:r>
    </w:p>
    <w:p w14:paraId="3674EE11" w14:textId="77777777" w:rsidR="00FD216B" w:rsidRPr="00FD216B" w:rsidRDefault="00FD216B" w:rsidP="00FD216B">
      <w:pPr>
        <w:pStyle w:val="EndNoteBibliography"/>
        <w:spacing w:after="0"/>
        <w:ind w:left="720" w:hanging="720"/>
        <w:rPr>
          <w:noProof/>
        </w:rPr>
      </w:pPr>
      <w:r w:rsidRPr="00FD216B">
        <w:rPr>
          <w:noProof/>
        </w:rPr>
        <w:t>7.</w:t>
      </w:r>
      <w:r w:rsidRPr="00FD216B">
        <w:rPr>
          <w:noProof/>
        </w:rPr>
        <w:tab/>
        <w:t xml:space="preserve">Conil JM, Georges B, Mimoz O, et al. Influence of renal function on trough serum concentrations of piperacillin in intensive care unit patients. </w:t>
      </w:r>
      <w:r w:rsidRPr="00FD216B">
        <w:rPr>
          <w:i/>
          <w:noProof/>
        </w:rPr>
        <w:t>Intensive Care Med</w:t>
      </w:r>
      <w:r w:rsidRPr="00FD216B">
        <w:rPr>
          <w:noProof/>
        </w:rPr>
        <w:t xml:space="preserve"> 2006; </w:t>
      </w:r>
      <w:r w:rsidRPr="00FD216B">
        <w:rPr>
          <w:b/>
          <w:noProof/>
        </w:rPr>
        <w:t xml:space="preserve">32: </w:t>
      </w:r>
      <w:r w:rsidRPr="00FD216B">
        <w:rPr>
          <w:noProof/>
        </w:rPr>
        <w:t>2063-6.</w:t>
      </w:r>
    </w:p>
    <w:p w14:paraId="14DEF6B1" w14:textId="77777777" w:rsidR="00FD216B" w:rsidRPr="00FD216B" w:rsidRDefault="00FD216B" w:rsidP="00FD216B">
      <w:pPr>
        <w:pStyle w:val="EndNoteBibliography"/>
        <w:spacing w:after="0"/>
        <w:ind w:left="720" w:hanging="720"/>
        <w:rPr>
          <w:noProof/>
        </w:rPr>
      </w:pPr>
      <w:r w:rsidRPr="00FD216B">
        <w:rPr>
          <w:noProof/>
        </w:rPr>
        <w:t>8.</w:t>
      </w:r>
      <w:r w:rsidRPr="00FD216B">
        <w:rPr>
          <w:noProof/>
        </w:rPr>
        <w:tab/>
        <w:t xml:space="preserve">Abdul-Aziz MH, Alffenaar JC, Bassetti M, et al. Antimicrobial therapeutic drug monitoring in critically ill adult patients: a Position Paper(). </w:t>
      </w:r>
      <w:r w:rsidRPr="00FD216B">
        <w:rPr>
          <w:i/>
          <w:noProof/>
        </w:rPr>
        <w:t>Intensive Care Med</w:t>
      </w:r>
      <w:r w:rsidRPr="00FD216B">
        <w:rPr>
          <w:noProof/>
        </w:rPr>
        <w:t xml:space="preserve"> 2020; </w:t>
      </w:r>
      <w:r w:rsidRPr="00FD216B">
        <w:rPr>
          <w:b/>
          <w:noProof/>
        </w:rPr>
        <w:t xml:space="preserve">46: </w:t>
      </w:r>
      <w:r w:rsidRPr="00FD216B">
        <w:rPr>
          <w:noProof/>
        </w:rPr>
        <w:t>1127-53.</w:t>
      </w:r>
    </w:p>
    <w:p w14:paraId="7FCF1770" w14:textId="77777777" w:rsidR="00FD216B" w:rsidRPr="00FD216B" w:rsidRDefault="00FD216B" w:rsidP="00FD216B">
      <w:pPr>
        <w:pStyle w:val="EndNoteBibliography"/>
        <w:spacing w:after="0"/>
        <w:ind w:left="720" w:hanging="720"/>
        <w:rPr>
          <w:noProof/>
        </w:rPr>
      </w:pPr>
      <w:r w:rsidRPr="00FD216B">
        <w:rPr>
          <w:noProof/>
        </w:rPr>
        <w:t>9.</w:t>
      </w:r>
      <w:r w:rsidRPr="00FD216B">
        <w:rPr>
          <w:noProof/>
        </w:rPr>
        <w:tab/>
        <w:t xml:space="preserve">Sinha P, Delucchi KL, McAuley DF, O'Kane CM, Matthay MA, Calfee CS. Development and validation of parsimonious algorithms to classify acute respiratory distress syndrome phenotypes: a secondary analysis of randomised controlled trials. </w:t>
      </w:r>
      <w:r w:rsidRPr="00FD216B">
        <w:rPr>
          <w:i/>
          <w:noProof/>
        </w:rPr>
        <w:t>The Lancet Respiratory Medicine</w:t>
      </w:r>
      <w:r w:rsidRPr="00FD216B">
        <w:rPr>
          <w:noProof/>
        </w:rPr>
        <w:t xml:space="preserve"> 2020; </w:t>
      </w:r>
      <w:r w:rsidRPr="00FD216B">
        <w:rPr>
          <w:b/>
          <w:noProof/>
        </w:rPr>
        <w:t xml:space="preserve">8: </w:t>
      </w:r>
      <w:r w:rsidRPr="00FD216B">
        <w:rPr>
          <w:noProof/>
        </w:rPr>
        <w:t>247-57.</w:t>
      </w:r>
    </w:p>
    <w:p w14:paraId="02E9A766" w14:textId="77777777" w:rsidR="00FD216B" w:rsidRPr="00FD216B" w:rsidRDefault="00FD216B" w:rsidP="00FD216B">
      <w:pPr>
        <w:pStyle w:val="EndNoteBibliography"/>
        <w:spacing w:after="0"/>
        <w:ind w:left="720" w:hanging="720"/>
        <w:rPr>
          <w:noProof/>
        </w:rPr>
      </w:pPr>
      <w:r w:rsidRPr="00FD216B">
        <w:rPr>
          <w:noProof/>
        </w:rPr>
        <w:t>10.</w:t>
      </w:r>
      <w:r w:rsidRPr="00FD216B">
        <w:rPr>
          <w:noProof/>
        </w:rPr>
        <w:tab/>
        <w:t xml:space="preserve">Bos LD, Schouten LR, van Vught LA, et al. Identification and validation of distinct biological phenotypes in patients with acute respiratory distress syndrome by cluster analysis. </w:t>
      </w:r>
      <w:r w:rsidRPr="00FD216B">
        <w:rPr>
          <w:i/>
          <w:noProof/>
        </w:rPr>
        <w:t>Thorax</w:t>
      </w:r>
      <w:r w:rsidRPr="00FD216B">
        <w:rPr>
          <w:noProof/>
        </w:rPr>
        <w:t xml:space="preserve"> 2017; </w:t>
      </w:r>
      <w:r w:rsidRPr="00FD216B">
        <w:rPr>
          <w:b/>
          <w:noProof/>
        </w:rPr>
        <w:t xml:space="preserve">72: </w:t>
      </w:r>
      <w:r w:rsidRPr="00FD216B">
        <w:rPr>
          <w:noProof/>
        </w:rPr>
        <w:t>876-83.</w:t>
      </w:r>
    </w:p>
    <w:p w14:paraId="0FE4CB31" w14:textId="77777777" w:rsidR="00FD216B" w:rsidRPr="00FD216B" w:rsidRDefault="00FD216B" w:rsidP="00FD216B">
      <w:pPr>
        <w:pStyle w:val="EndNoteBibliography"/>
        <w:spacing w:after="0"/>
        <w:ind w:left="720" w:hanging="720"/>
        <w:rPr>
          <w:noProof/>
        </w:rPr>
      </w:pPr>
      <w:r w:rsidRPr="00FD216B">
        <w:rPr>
          <w:noProof/>
        </w:rPr>
        <w:t>11.</w:t>
      </w:r>
      <w:r w:rsidRPr="00FD216B">
        <w:rPr>
          <w:noProof/>
        </w:rPr>
        <w:tab/>
        <w:t xml:space="preserve">Wittermans E, van der Zee PA, Qi H, et al. Community-acquired pneumonia subgroups and differential response to corticosteroids: a secondary analysis of controlled studies. </w:t>
      </w:r>
      <w:r w:rsidRPr="00FD216B">
        <w:rPr>
          <w:i/>
          <w:noProof/>
        </w:rPr>
        <w:t>ERJ Open Res</w:t>
      </w:r>
      <w:r w:rsidRPr="00FD216B">
        <w:rPr>
          <w:noProof/>
        </w:rPr>
        <w:t xml:space="preserve"> 2022; </w:t>
      </w:r>
      <w:r w:rsidRPr="00FD216B">
        <w:rPr>
          <w:b/>
          <w:noProof/>
        </w:rPr>
        <w:t>8</w:t>
      </w:r>
      <w:r w:rsidRPr="00FD216B">
        <w:rPr>
          <w:noProof/>
        </w:rPr>
        <w:t>.</w:t>
      </w:r>
    </w:p>
    <w:p w14:paraId="6F234740" w14:textId="77777777" w:rsidR="00FD216B" w:rsidRPr="00FD216B" w:rsidRDefault="00FD216B" w:rsidP="00FD216B">
      <w:pPr>
        <w:pStyle w:val="EndNoteBibliography"/>
        <w:spacing w:after="0"/>
        <w:ind w:left="720" w:hanging="720"/>
        <w:rPr>
          <w:noProof/>
        </w:rPr>
      </w:pPr>
      <w:r w:rsidRPr="00FD216B">
        <w:rPr>
          <w:noProof/>
        </w:rPr>
        <w:t>12.</w:t>
      </w:r>
      <w:r w:rsidRPr="00FD216B">
        <w:rPr>
          <w:noProof/>
        </w:rPr>
        <w:tab/>
        <w:t xml:space="preserve">Roberts JA, Abdul-Aziz MH, Lipman J, et al. Individualised antibiotic dosing for patients who are critically ill: challenges and potential solutions. </w:t>
      </w:r>
      <w:r w:rsidRPr="00FD216B">
        <w:rPr>
          <w:i/>
          <w:noProof/>
        </w:rPr>
        <w:t>Lancet Infect Dis</w:t>
      </w:r>
      <w:r w:rsidRPr="00FD216B">
        <w:rPr>
          <w:noProof/>
        </w:rPr>
        <w:t xml:space="preserve"> 2014; </w:t>
      </w:r>
      <w:r w:rsidRPr="00FD216B">
        <w:rPr>
          <w:b/>
          <w:noProof/>
        </w:rPr>
        <w:t xml:space="preserve">14: </w:t>
      </w:r>
      <w:r w:rsidRPr="00FD216B">
        <w:rPr>
          <w:noProof/>
        </w:rPr>
        <w:t>498-509.</w:t>
      </w:r>
    </w:p>
    <w:p w14:paraId="100C59A8" w14:textId="77777777" w:rsidR="00FD216B" w:rsidRPr="00FD216B" w:rsidRDefault="00FD216B" w:rsidP="00FD216B">
      <w:pPr>
        <w:pStyle w:val="EndNoteBibliography"/>
        <w:spacing w:after="0"/>
        <w:ind w:left="720" w:hanging="720"/>
        <w:rPr>
          <w:noProof/>
        </w:rPr>
      </w:pPr>
      <w:r w:rsidRPr="00FD216B">
        <w:rPr>
          <w:noProof/>
        </w:rPr>
        <w:t>13.</w:t>
      </w:r>
      <w:r w:rsidRPr="00FD216B">
        <w:rPr>
          <w:noProof/>
        </w:rPr>
        <w:tab/>
        <w:t xml:space="preserve">Ewoldt TMJ, Abdulla A, Rietdijk WJR, et al. Model-informed precision dosing of beta-lactam antibiotics and ciprofloxacin in critically ill patients: a multicentre randomised clinical trial. </w:t>
      </w:r>
      <w:r w:rsidRPr="00FD216B">
        <w:rPr>
          <w:i/>
          <w:noProof/>
        </w:rPr>
        <w:t>Intensive Care Medicine</w:t>
      </w:r>
      <w:r w:rsidRPr="00FD216B">
        <w:rPr>
          <w:noProof/>
        </w:rPr>
        <w:t xml:space="preserve"> 2022; </w:t>
      </w:r>
      <w:r w:rsidRPr="00FD216B">
        <w:rPr>
          <w:b/>
          <w:noProof/>
        </w:rPr>
        <w:t xml:space="preserve">48: </w:t>
      </w:r>
      <w:r w:rsidRPr="00FD216B">
        <w:rPr>
          <w:noProof/>
        </w:rPr>
        <w:t>1760-71.</w:t>
      </w:r>
    </w:p>
    <w:p w14:paraId="24052950" w14:textId="77777777" w:rsidR="00FD216B" w:rsidRPr="00FD216B" w:rsidRDefault="00FD216B" w:rsidP="00FD216B">
      <w:pPr>
        <w:pStyle w:val="EndNoteBibliography"/>
        <w:spacing w:after="0"/>
        <w:ind w:left="720" w:hanging="720"/>
        <w:rPr>
          <w:noProof/>
        </w:rPr>
      </w:pPr>
      <w:r w:rsidRPr="00FD216B">
        <w:rPr>
          <w:noProof/>
        </w:rPr>
        <w:t>14.</w:t>
      </w:r>
      <w:r w:rsidRPr="00FD216B">
        <w:rPr>
          <w:noProof/>
        </w:rPr>
        <w:tab/>
        <w:t xml:space="preserve">Hagel S, Bach F, Brenner T, et al. Effect of therapeutic drug monitoring-based dose optimization of piperacillin/tazobactam on sepsis-related organ dysfunction in patients with sepsis: a randomized controlled trial. </w:t>
      </w:r>
      <w:r w:rsidRPr="00FD216B">
        <w:rPr>
          <w:i/>
          <w:noProof/>
        </w:rPr>
        <w:t>Intensive Care Med</w:t>
      </w:r>
      <w:r w:rsidRPr="00FD216B">
        <w:rPr>
          <w:noProof/>
        </w:rPr>
        <w:t xml:space="preserve"> 2022; </w:t>
      </w:r>
      <w:r w:rsidRPr="00FD216B">
        <w:rPr>
          <w:b/>
          <w:noProof/>
        </w:rPr>
        <w:t xml:space="preserve">48: </w:t>
      </w:r>
      <w:r w:rsidRPr="00FD216B">
        <w:rPr>
          <w:noProof/>
        </w:rPr>
        <w:t>311-21.</w:t>
      </w:r>
    </w:p>
    <w:p w14:paraId="4FAD7136" w14:textId="77777777" w:rsidR="00FD216B" w:rsidRPr="00FD216B" w:rsidRDefault="00FD216B" w:rsidP="00FD216B">
      <w:pPr>
        <w:pStyle w:val="EndNoteBibliography"/>
        <w:spacing w:after="0"/>
        <w:ind w:left="720" w:hanging="720"/>
        <w:rPr>
          <w:noProof/>
        </w:rPr>
      </w:pPr>
      <w:r w:rsidRPr="00FD216B">
        <w:rPr>
          <w:noProof/>
        </w:rPr>
        <w:t>15.</w:t>
      </w:r>
      <w:r w:rsidRPr="00FD216B">
        <w:rPr>
          <w:noProof/>
        </w:rPr>
        <w:tab/>
        <w:t xml:space="preserve">Pai Mangalore R, Ashok A, Lee SJ, et al. Beta-Lactam Antibiotic Therapeutic Drug Monitoring in Critically Ill Patients: A Systematic Review and Meta-Analysis. </w:t>
      </w:r>
      <w:r w:rsidRPr="00FD216B">
        <w:rPr>
          <w:i/>
          <w:noProof/>
        </w:rPr>
        <w:t>Clinical Infectious Diseases</w:t>
      </w:r>
      <w:r w:rsidRPr="00FD216B">
        <w:rPr>
          <w:noProof/>
        </w:rPr>
        <w:t xml:space="preserve"> 2022; </w:t>
      </w:r>
      <w:r w:rsidRPr="00FD216B">
        <w:rPr>
          <w:b/>
          <w:noProof/>
        </w:rPr>
        <w:t xml:space="preserve">75: </w:t>
      </w:r>
      <w:r w:rsidRPr="00FD216B">
        <w:rPr>
          <w:noProof/>
        </w:rPr>
        <w:t>1848-60.</w:t>
      </w:r>
    </w:p>
    <w:p w14:paraId="596955EF" w14:textId="77777777" w:rsidR="00FD216B" w:rsidRPr="00FD216B" w:rsidRDefault="00FD216B" w:rsidP="00FD216B">
      <w:pPr>
        <w:pStyle w:val="EndNoteBibliography"/>
        <w:spacing w:after="0"/>
        <w:ind w:left="720" w:hanging="720"/>
        <w:rPr>
          <w:noProof/>
        </w:rPr>
      </w:pPr>
      <w:r w:rsidRPr="00FD216B">
        <w:rPr>
          <w:noProof/>
        </w:rPr>
        <w:t>16.</w:t>
      </w:r>
      <w:r w:rsidRPr="00FD216B">
        <w:rPr>
          <w:noProof/>
        </w:rPr>
        <w:tab/>
        <w:t xml:space="preserve">Zeggil T, Dalton B. β-Lactam Therapeutic Drug Monitoring in Critically Ill Patients. </w:t>
      </w:r>
      <w:r w:rsidRPr="00FD216B">
        <w:rPr>
          <w:i/>
          <w:noProof/>
        </w:rPr>
        <w:t>Clinical Infectious Diseases</w:t>
      </w:r>
      <w:r w:rsidRPr="00FD216B">
        <w:rPr>
          <w:noProof/>
        </w:rPr>
        <w:t xml:space="preserve"> 2023.</w:t>
      </w:r>
    </w:p>
    <w:p w14:paraId="38E38B22" w14:textId="77777777" w:rsidR="00FD216B" w:rsidRPr="00FD216B" w:rsidRDefault="00FD216B" w:rsidP="00FD216B">
      <w:pPr>
        <w:pStyle w:val="EndNoteBibliography"/>
        <w:ind w:left="720" w:hanging="720"/>
        <w:rPr>
          <w:noProof/>
        </w:rPr>
      </w:pPr>
      <w:r w:rsidRPr="00FD216B">
        <w:rPr>
          <w:noProof/>
        </w:rPr>
        <w:t>17.</w:t>
      </w:r>
      <w:r w:rsidRPr="00FD216B">
        <w:rPr>
          <w:noProof/>
        </w:rPr>
        <w:tab/>
        <w:t xml:space="preserve">Swiner DJ, Jackson S, Burris BJ, Badu-Tawiah AK. Applications of Mass Spectrometry for Clinical Diagnostics: The Influence of Turnaround Time. </w:t>
      </w:r>
      <w:r w:rsidRPr="00FD216B">
        <w:rPr>
          <w:i/>
          <w:noProof/>
        </w:rPr>
        <w:t>Anal Chem</w:t>
      </w:r>
      <w:r w:rsidRPr="00FD216B">
        <w:rPr>
          <w:noProof/>
        </w:rPr>
        <w:t xml:space="preserve"> 2020; </w:t>
      </w:r>
      <w:r w:rsidRPr="00FD216B">
        <w:rPr>
          <w:b/>
          <w:noProof/>
        </w:rPr>
        <w:t xml:space="preserve">92: </w:t>
      </w:r>
      <w:r w:rsidRPr="00FD216B">
        <w:rPr>
          <w:noProof/>
        </w:rPr>
        <w:t>183-202.</w:t>
      </w:r>
    </w:p>
    <w:p w14:paraId="59BA5C9D" w14:textId="178A8A2C" w:rsidR="00182BC3" w:rsidRPr="00456D9E" w:rsidRDefault="00B67E0E" w:rsidP="00E4393C">
      <w:pPr>
        <w:rPr>
          <w:b/>
          <w:bCs/>
        </w:rPr>
      </w:pPr>
      <w:r>
        <w:rPr>
          <w:rFonts w:ascii="Arial" w:hAnsi="Arial" w:cs="Arial"/>
          <w:b/>
          <w:bCs/>
        </w:rPr>
        <w:fldChar w:fldCharType="end"/>
      </w:r>
    </w:p>
    <w:sectPr w:rsidR="00182BC3" w:rsidRPr="00456D9E" w:rsidSect="00591233">
      <w:headerReference w:type="default" r:id="rId14"/>
      <w:footerReference w:type="even" r:id="rId15"/>
      <w:footerReference w:type="default" r:id="rId16"/>
      <w:headerReference w:type="first" r:id="rId17"/>
      <w:pgSz w:w="11900" w:h="16840"/>
      <w:pgMar w:top="1560" w:right="560" w:bottom="993" w:left="964" w:header="708" w:footer="2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59CA30" w14:textId="77777777" w:rsidR="000E1212" w:rsidRDefault="000E1212" w:rsidP="00234F6D">
      <w:r>
        <w:separator/>
      </w:r>
    </w:p>
  </w:endnote>
  <w:endnote w:type="continuationSeparator" w:id="0">
    <w:p w14:paraId="37A2B772" w14:textId="77777777" w:rsidR="000E1212" w:rsidRDefault="000E1212" w:rsidP="00234F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imes Roman">
    <w:altName w:val="Times New Roman"/>
    <w:panose1 w:val="00000000000000000000"/>
    <w:charset w:val="00"/>
    <w:family w:val="roman"/>
    <w:notTrueType/>
    <w:pitch w:val="variable"/>
    <w:sig w:usb0="00000003" w:usb1="00000000" w:usb2="00000000" w:usb3="00000000" w:csb0="00000001" w:csb1="00000000"/>
  </w:font>
  <w:font w:name="Lucida Grande">
    <w:altName w:val="Segoe UI"/>
    <w:charset w:val="00"/>
    <w:family w:val="swiss"/>
    <w:pitch w:val="variable"/>
    <w:sig w:usb0="E1000AEF"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G Times">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Times">
    <w:altName w:val="Times New Roma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713222362"/>
      <w:docPartObj>
        <w:docPartGallery w:val="Page Numbers (Bottom of Page)"/>
        <w:docPartUnique/>
      </w:docPartObj>
    </w:sdtPr>
    <w:sdtEndPr>
      <w:rPr>
        <w:rStyle w:val="PageNumber"/>
      </w:rPr>
    </w:sdtEndPr>
    <w:sdtContent>
      <w:p w14:paraId="4F0B0099" w14:textId="59C0B375" w:rsidR="00BC4C75" w:rsidRDefault="00BC4C75" w:rsidP="00A05A6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11</w:t>
        </w:r>
        <w:r>
          <w:rPr>
            <w:rStyle w:val="PageNumber"/>
          </w:rPr>
          <w:fldChar w:fldCharType="end"/>
        </w:r>
      </w:p>
    </w:sdtContent>
  </w:sdt>
  <w:p w14:paraId="38C47ABD" w14:textId="77777777" w:rsidR="00BC4C75" w:rsidRDefault="00BC4C75" w:rsidP="00BC4C7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4C8BE4" w14:textId="3C6F4540" w:rsidR="00BC4C75" w:rsidRPr="00844365" w:rsidRDefault="00E73985" w:rsidP="00A05A64">
    <w:pPr>
      <w:pStyle w:val="Footer"/>
      <w:framePr w:wrap="none" w:vAnchor="text" w:hAnchor="margin" w:xAlign="right" w:y="1"/>
      <w:rPr>
        <w:rStyle w:val="PageNumber"/>
        <w:sz w:val="20"/>
        <w:szCs w:val="20"/>
      </w:rPr>
    </w:pPr>
    <w:sdt>
      <w:sdtPr>
        <w:rPr>
          <w:rStyle w:val="PageNumber"/>
          <w:sz w:val="20"/>
          <w:szCs w:val="20"/>
        </w:rPr>
        <w:id w:val="835108071"/>
        <w:docPartObj>
          <w:docPartGallery w:val="Page Numbers (Bottom of Page)"/>
          <w:docPartUnique/>
        </w:docPartObj>
      </w:sdtPr>
      <w:sdtEndPr>
        <w:rPr>
          <w:rStyle w:val="PageNumber"/>
        </w:rPr>
      </w:sdtEndPr>
      <w:sdtContent>
        <w:r w:rsidR="00BC4C75" w:rsidRPr="00844365">
          <w:rPr>
            <w:rStyle w:val="PageNumber"/>
            <w:sz w:val="20"/>
            <w:szCs w:val="20"/>
          </w:rPr>
          <w:fldChar w:fldCharType="begin"/>
        </w:r>
        <w:r w:rsidR="00BC4C75" w:rsidRPr="00844365">
          <w:rPr>
            <w:rStyle w:val="PageNumber"/>
            <w:sz w:val="20"/>
            <w:szCs w:val="20"/>
          </w:rPr>
          <w:instrText xml:space="preserve"> PAGE </w:instrText>
        </w:r>
        <w:r w:rsidR="00BC4C75" w:rsidRPr="00844365">
          <w:rPr>
            <w:rStyle w:val="PageNumber"/>
            <w:sz w:val="20"/>
            <w:szCs w:val="20"/>
          </w:rPr>
          <w:fldChar w:fldCharType="separate"/>
        </w:r>
        <w:r w:rsidR="00BC4C75" w:rsidRPr="00844365">
          <w:rPr>
            <w:rStyle w:val="PageNumber"/>
            <w:noProof/>
            <w:sz w:val="20"/>
            <w:szCs w:val="20"/>
          </w:rPr>
          <w:t>9</w:t>
        </w:r>
        <w:r w:rsidR="00BC4C75" w:rsidRPr="00844365">
          <w:rPr>
            <w:rStyle w:val="PageNumber"/>
            <w:sz w:val="20"/>
            <w:szCs w:val="20"/>
          </w:rPr>
          <w:fldChar w:fldCharType="end"/>
        </w:r>
      </w:sdtContent>
    </w:sdt>
    <w:r w:rsidR="006C75E7">
      <w:rPr>
        <w:rStyle w:val="PageNumber"/>
        <w:sz w:val="20"/>
        <w:szCs w:val="20"/>
      </w:rPr>
      <w:t xml:space="preserve"> </w:t>
    </w:r>
  </w:p>
  <w:p w14:paraId="1FAB965D" w14:textId="24862DAA" w:rsidR="00E3691E" w:rsidRPr="00844365" w:rsidRDefault="00844365" w:rsidP="00BC4C75">
    <w:pPr>
      <w:pStyle w:val="Footer"/>
      <w:ind w:right="360"/>
      <w:rPr>
        <w:rFonts w:cstheme="minorHAnsi"/>
        <w:color w:val="000000" w:themeColor="text1"/>
        <w:sz w:val="20"/>
        <w:szCs w:val="20"/>
      </w:rPr>
    </w:pPr>
    <w:r w:rsidRPr="00844365">
      <w:rPr>
        <w:rFonts w:cstheme="minorHAnsi"/>
        <w:b/>
        <w:bCs/>
        <w:color w:val="000000" w:themeColor="text1"/>
        <w:sz w:val="20"/>
        <w:szCs w:val="20"/>
      </w:rPr>
      <w:t xml:space="preserve">TDM-TIME </w:t>
    </w:r>
    <w:r w:rsidR="00F957CC" w:rsidRPr="00844365">
      <w:rPr>
        <w:rFonts w:cstheme="minorHAnsi"/>
        <w:b/>
        <w:bCs/>
        <w:color w:val="000000" w:themeColor="text1"/>
        <w:sz w:val="20"/>
        <w:szCs w:val="20"/>
      </w:rPr>
      <w:t xml:space="preserve">Protocol v </w:t>
    </w:r>
    <w:r w:rsidR="00572C6E">
      <w:rPr>
        <w:rFonts w:cstheme="minorHAnsi"/>
        <w:b/>
        <w:bCs/>
        <w:color w:val="000000" w:themeColor="text1"/>
        <w:sz w:val="20"/>
        <w:szCs w:val="20"/>
      </w:rPr>
      <w:t>1.</w:t>
    </w:r>
    <w:r w:rsidR="00AC18F9">
      <w:rPr>
        <w:rFonts w:cstheme="minorHAnsi"/>
        <w:b/>
        <w:bCs/>
        <w:color w:val="000000" w:themeColor="text1"/>
        <w:sz w:val="20"/>
        <w:szCs w:val="20"/>
      </w:rPr>
      <w:t>2</w:t>
    </w:r>
    <w:r w:rsidR="00F957CC" w:rsidRPr="00844365">
      <w:rPr>
        <w:rFonts w:cstheme="minorHAnsi"/>
        <w:color w:val="000000" w:themeColor="text1"/>
        <w:sz w:val="20"/>
        <w:szCs w:val="20"/>
      </w:rPr>
      <w:tab/>
      <w:t xml:space="preserve"> Date: </w:t>
    </w:r>
    <w:r w:rsidR="00A915CD">
      <w:rPr>
        <w:rFonts w:cstheme="minorHAnsi"/>
        <w:color w:val="000000" w:themeColor="text1"/>
        <w:sz w:val="20"/>
        <w:szCs w:val="20"/>
      </w:rPr>
      <w:t>2</w:t>
    </w:r>
    <w:r w:rsidR="00AC18F9">
      <w:rPr>
        <w:rFonts w:cstheme="minorHAnsi"/>
        <w:color w:val="000000" w:themeColor="text1"/>
        <w:sz w:val="20"/>
        <w:szCs w:val="20"/>
      </w:rPr>
      <w:t>3</w:t>
    </w:r>
    <w:r w:rsidR="004365D7">
      <w:rPr>
        <w:rFonts w:cstheme="minorHAnsi"/>
        <w:color w:val="000000" w:themeColor="text1"/>
        <w:sz w:val="20"/>
        <w:szCs w:val="20"/>
      </w:rPr>
      <w:t>/</w:t>
    </w:r>
    <w:r w:rsidR="00AC18F9">
      <w:rPr>
        <w:rFonts w:cstheme="minorHAnsi"/>
        <w:color w:val="000000" w:themeColor="text1"/>
        <w:sz w:val="20"/>
        <w:szCs w:val="20"/>
      </w:rPr>
      <w:t>11</w:t>
    </w:r>
    <w:r w:rsidR="005927AA" w:rsidRPr="00844365">
      <w:rPr>
        <w:rFonts w:cstheme="minorHAnsi"/>
        <w:color w:val="000000" w:themeColor="text1"/>
        <w:sz w:val="20"/>
        <w:szCs w:val="20"/>
      </w:rPr>
      <w:t>/</w:t>
    </w:r>
    <w:r w:rsidR="00BC4C75" w:rsidRPr="00844365">
      <w:rPr>
        <w:rFonts w:cstheme="minorHAnsi"/>
        <w:color w:val="000000" w:themeColor="text1"/>
        <w:sz w:val="20"/>
        <w:szCs w:val="20"/>
      </w:rPr>
      <w:t>2023</w:t>
    </w:r>
    <w:r w:rsidR="00F957CC" w:rsidRPr="00844365">
      <w:rPr>
        <w:rFonts w:cstheme="minorHAnsi"/>
        <w:color w:val="000000" w:themeColor="text1"/>
        <w:sz w:val="20"/>
        <w:szCs w:val="20"/>
      </w:rPr>
      <w:t xml:space="preserve"> </w:t>
    </w:r>
    <w:r w:rsidR="00F957CC" w:rsidRPr="00844365">
      <w:rPr>
        <w:rFonts w:cstheme="minorHAnsi"/>
        <w:color w:val="000000" w:themeColor="text1"/>
        <w:sz w:val="20"/>
        <w:szCs w:val="20"/>
      </w:rPr>
      <w:tab/>
      <w:t xml:space="preserve">IRAS ID: </w:t>
    </w:r>
    <w:r w:rsidR="00357D94" w:rsidRPr="00357D94">
      <w:rPr>
        <w:rFonts w:cstheme="minorHAnsi"/>
        <w:color w:val="000000" w:themeColor="text1"/>
        <w:sz w:val="20"/>
        <w:szCs w:val="20"/>
      </w:rPr>
      <w:t>327754</w:t>
    </w:r>
    <w:r w:rsidR="00F957CC" w:rsidRPr="00844365">
      <w:rPr>
        <w:rFonts w:cstheme="minorHAnsi"/>
        <w:color w:val="000000" w:themeColor="text1"/>
        <w:sz w:val="20"/>
        <w:szCs w:val="20"/>
      </w:rPr>
      <w:tab/>
    </w:r>
    <w:r w:rsidR="00F957CC" w:rsidRPr="00844365">
      <w:rPr>
        <w:rFonts w:cstheme="minorHAnsi"/>
        <w:color w:val="000000" w:themeColor="text1"/>
        <w:sz w:val="20"/>
        <w:szCs w:val="20"/>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239765" w14:textId="77777777" w:rsidR="000E1212" w:rsidRDefault="000E1212" w:rsidP="00234F6D">
      <w:r>
        <w:separator/>
      </w:r>
    </w:p>
  </w:footnote>
  <w:footnote w:type="continuationSeparator" w:id="0">
    <w:p w14:paraId="3CBB3026" w14:textId="77777777" w:rsidR="000E1212" w:rsidRDefault="000E1212" w:rsidP="00234F6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478FF9" w14:textId="099320D3" w:rsidR="00280D9A" w:rsidRDefault="001921E8">
    <w:pPr>
      <w:pStyle w:val="Header"/>
    </w:pPr>
    <w:r>
      <w:rPr>
        <w:noProof/>
        <w:lang w:eastAsia="en-GB"/>
      </w:rPr>
      <w:drawing>
        <wp:anchor distT="0" distB="0" distL="114300" distR="114300" simplePos="0" relativeHeight="251674624" behindDoc="1" locked="0" layoutInCell="1" allowOverlap="1" wp14:anchorId="4A6B44A2" wp14:editId="1EABEAF0">
          <wp:simplePos x="0" y="0"/>
          <wp:positionH relativeFrom="column">
            <wp:posOffset>4693920</wp:posOffset>
          </wp:positionH>
          <wp:positionV relativeFrom="paragraph">
            <wp:posOffset>-200187</wp:posOffset>
          </wp:positionV>
          <wp:extent cx="1979295" cy="614045"/>
          <wp:effectExtent l="0" t="0" r="1905" b="0"/>
          <wp:wrapNone/>
          <wp:docPr id="3" name="Picture 3" descr="/Users/karlfirth/Desktop/mft-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sers/karlfirth/Desktop/mft-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79295" cy="61404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noProof/>
        <w:color w:val="000000" w:themeColor="text1"/>
      </w:rPr>
      <w:drawing>
        <wp:inline distT="0" distB="0" distL="0" distR="0" wp14:anchorId="1B6F19B5" wp14:editId="602C90A1">
          <wp:extent cx="1547439" cy="361507"/>
          <wp:effectExtent l="0" t="0" r="2540" b="0"/>
          <wp:docPr id="1" name="Picture 1"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 clipart&#10;&#10;Description automatically generated"/>
                  <pic:cNvPicPr/>
                </pic:nvPicPr>
                <pic:blipFill>
                  <a:blip r:embed="rId2"/>
                  <a:stretch>
                    <a:fillRect/>
                  </a:stretch>
                </pic:blipFill>
                <pic:spPr>
                  <a:xfrm>
                    <a:off x="0" y="0"/>
                    <a:ext cx="1655824" cy="386827"/>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07B8E0" w14:textId="77777777" w:rsidR="00E3691E" w:rsidRPr="00234F6D" w:rsidRDefault="00E3691E" w:rsidP="00BE008E">
    <w:r>
      <w:rPr>
        <w:noProof/>
        <w:lang w:eastAsia="en-GB"/>
      </w:rPr>
      <w:drawing>
        <wp:anchor distT="0" distB="0" distL="114300" distR="114300" simplePos="0" relativeHeight="251667456" behindDoc="0" locked="0" layoutInCell="1" allowOverlap="1" wp14:anchorId="404C265E" wp14:editId="4468B871">
          <wp:simplePos x="0" y="0"/>
          <wp:positionH relativeFrom="column">
            <wp:posOffset>3304540</wp:posOffset>
          </wp:positionH>
          <wp:positionV relativeFrom="paragraph">
            <wp:posOffset>6350</wp:posOffset>
          </wp:positionV>
          <wp:extent cx="3042920" cy="753745"/>
          <wp:effectExtent l="0" t="0" r="5080"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_HRA-logo.psd"/>
                  <pic:cNvPicPr/>
                </pic:nvPicPr>
                <pic:blipFill>
                  <a:blip r:embed="rId1">
                    <a:extLst>
                      <a:ext uri="{28A0092B-C50C-407E-A947-70E740481C1C}">
                        <a14:useLocalDpi xmlns:a14="http://schemas.microsoft.com/office/drawing/2010/main" val="0"/>
                      </a:ext>
                    </a:extLst>
                  </a:blip>
                  <a:stretch>
                    <a:fillRect/>
                  </a:stretch>
                </pic:blipFill>
                <pic:spPr>
                  <a:xfrm>
                    <a:off x="0" y="0"/>
                    <a:ext cx="3042920" cy="75374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12447C"/>
    <w:multiLevelType w:val="multilevel"/>
    <w:tmpl w:val="8C90D5DE"/>
    <w:lvl w:ilvl="0">
      <w:start w:val="1"/>
      <w:numFmt w:val="decimal"/>
      <w:pStyle w:val="StyleHeading1JustifiedLeft0cmFirstline0cmLines"/>
      <w:lvlText w:val="%1."/>
      <w:lvlJc w:val="left"/>
      <w:pPr>
        <w:tabs>
          <w:tab w:val="num" w:pos="720"/>
        </w:tabs>
        <w:ind w:left="360" w:hanging="360"/>
      </w:pPr>
    </w:lvl>
    <w:lvl w:ilvl="1">
      <w:start w:val="1"/>
      <w:numFmt w:val="decimal"/>
      <w:pStyle w:val="StyleHeading2JustifiedLinespacing15lines"/>
      <w:lvlText w:val="%1.%2."/>
      <w:lvlJc w:val="left"/>
      <w:pPr>
        <w:tabs>
          <w:tab w:val="num" w:pos="1080"/>
        </w:tabs>
        <w:ind w:left="43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1" w15:restartNumberingAfterBreak="0">
    <w:nsid w:val="0A4245A7"/>
    <w:multiLevelType w:val="hybridMultilevel"/>
    <w:tmpl w:val="BAFCEC04"/>
    <w:lvl w:ilvl="0" w:tplc="08090001">
      <w:start w:val="1"/>
      <w:numFmt w:val="bullet"/>
      <w:lvlText w:val=""/>
      <w:lvlJc w:val="left"/>
      <w:pPr>
        <w:ind w:left="1352" w:hanging="360"/>
      </w:pPr>
      <w:rPr>
        <w:rFonts w:ascii="Symbol" w:hAnsi="Symbol" w:hint="default"/>
      </w:rPr>
    </w:lvl>
    <w:lvl w:ilvl="1" w:tplc="08090003" w:tentative="1">
      <w:start w:val="1"/>
      <w:numFmt w:val="bullet"/>
      <w:lvlText w:val="o"/>
      <w:lvlJc w:val="left"/>
      <w:pPr>
        <w:ind w:left="2072" w:hanging="360"/>
      </w:pPr>
      <w:rPr>
        <w:rFonts w:ascii="Courier New" w:hAnsi="Courier New" w:cs="Courier New" w:hint="default"/>
      </w:rPr>
    </w:lvl>
    <w:lvl w:ilvl="2" w:tplc="08090005" w:tentative="1">
      <w:start w:val="1"/>
      <w:numFmt w:val="bullet"/>
      <w:lvlText w:val=""/>
      <w:lvlJc w:val="left"/>
      <w:pPr>
        <w:ind w:left="2792" w:hanging="360"/>
      </w:pPr>
      <w:rPr>
        <w:rFonts w:ascii="Wingdings" w:hAnsi="Wingdings" w:hint="default"/>
      </w:rPr>
    </w:lvl>
    <w:lvl w:ilvl="3" w:tplc="08090001" w:tentative="1">
      <w:start w:val="1"/>
      <w:numFmt w:val="bullet"/>
      <w:lvlText w:val=""/>
      <w:lvlJc w:val="left"/>
      <w:pPr>
        <w:ind w:left="3512" w:hanging="360"/>
      </w:pPr>
      <w:rPr>
        <w:rFonts w:ascii="Symbol" w:hAnsi="Symbol" w:hint="default"/>
      </w:rPr>
    </w:lvl>
    <w:lvl w:ilvl="4" w:tplc="08090003" w:tentative="1">
      <w:start w:val="1"/>
      <w:numFmt w:val="bullet"/>
      <w:lvlText w:val="o"/>
      <w:lvlJc w:val="left"/>
      <w:pPr>
        <w:ind w:left="4232" w:hanging="360"/>
      </w:pPr>
      <w:rPr>
        <w:rFonts w:ascii="Courier New" w:hAnsi="Courier New" w:cs="Courier New" w:hint="default"/>
      </w:rPr>
    </w:lvl>
    <w:lvl w:ilvl="5" w:tplc="08090005" w:tentative="1">
      <w:start w:val="1"/>
      <w:numFmt w:val="bullet"/>
      <w:lvlText w:val=""/>
      <w:lvlJc w:val="left"/>
      <w:pPr>
        <w:ind w:left="4952" w:hanging="360"/>
      </w:pPr>
      <w:rPr>
        <w:rFonts w:ascii="Wingdings" w:hAnsi="Wingdings" w:hint="default"/>
      </w:rPr>
    </w:lvl>
    <w:lvl w:ilvl="6" w:tplc="08090001" w:tentative="1">
      <w:start w:val="1"/>
      <w:numFmt w:val="bullet"/>
      <w:lvlText w:val=""/>
      <w:lvlJc w:val="left"/>
      <w:pPr>
        <w:ind w:left="5672" w:hanging="360"/>
      </w:pPr>
      <w:rPr>
        <w:rFonts w:ascii="Symbol" w:hAnsi="Symbol" w:hint="default"/>
      </w:rPr>
    </w:lvl>
    <w:lvl w:ilvl="7" w:tplc="08090003" w:tentative="1">
      <w:start w:val="1"/>
      <w:numFmt w:val="bullet"/>
      <w:lvlText w:val="o"/>
      <w:lvlJc w:val="left"/>
      <w:pPr>
        <w:ind w:left="6392" w:hanging="360"/>
      </w:pPr>
      <w:rPr>
        <w:rFonts w:ascii="Courier New" w:hAnsi="Courier New" w:cs="Courier New" w:hint="default"/>
      </w:rPr>
    </w:lvl>
    <w:lvl w:ilvl="8" w:tplc="08090005" w:tentative="1">
      <w:start w:val="1"/>
      <w:numFmt w:val="bullet"/>
      <w:lvlText w:val=""/>
      <w:lvlJc w:val="left"/>
      <w:pPr>
        <w:ind w:left="7112" w:hanging="360"/>
      </w:pPr>
      <w:rPr>
        <w:rFonts w:ascii="Wingdings" w:hAnsi="Wingdings" w:hint="default"/>
      </w:rPr>
    </w:lvl>
  </w:abstractNum>
  <w:abstractNum w:abstractNumId="2" w15:restartNumberingAfterBreak="0">
    <w:nsid w:val="17403846"/>
    <w:multiLevelType w:val="hybridMultilevel"/>
    <w:tmpl w:val="2E64310A"/>
    <w:lvl w:ilvl="0" w:tplc="08090001">
      <w:start w:val="1"/>
      <w:numFmt w:val="bullet"/>
      <w:lvlText w:val=""/>
      <w:lvlJc w:val="left"/>
      <w:pPr>
        <w:ind w:left="1352" w:hanging="360"/>
      </w:pPr>
      <w:rPr>
        <w:rFonts w:ascii="Symbol" w:hAnsi="Symbol" w:hint="default"/>
      </w:rPr>
    </w:lvl>
    <w:lvl w:ilvl="1" w:tplc="08090003" w:tentative="1">
      <w:start w:val="1"/>
      <w:numFmt w:val="bullet"/>
      <w:lvlText w:val="o"/>
      <w:lvlJc w:val="left"/>
      <w:pPr>
        <w:ind w:left="2072" w:hanging="360"/>
      </w:pPr>
      <w:rPr>
        <w:rFonts w:ascii="Courier New" w:hAnsi="Courier New" w:cs="Courier New" w:hint="default"/>
      </w:rPr>
    </w:lvl>
    <w:lvl w:ilvl="2" w:tplc="08090005" w:tentative="1">
      <w:start w:val="1"/>
      <w:numFmt w:val="bullet"/>
      <w:lvlText w:val=""/>
      <w:lvlJc w:val="left"/>
      <w:pPr>
        <w:ind w:left="2792" w:hanging="360"/>
      </w:pPr>
      <w:rPr>
        <w:rFonts w:ascii="Wingdings" w:hAnsi="Wingdings" w:hint="default"/>
      </w:rPr>
    </w:lvl>
    <w:lvl w:ilvl="3" w:tplc="08090001" w:tentative="1">
      <w:start w:val="1"/>
      <w:numFmt w:val="bullet"/>
      <w:lvlText w:val=""/>
      <w:lvlJc w:val="left"/>
      <w:pPr>
        <w:ind w:left="3512" w:hanging="360"/>
      </w:pPr>
      <w:rPr>
        <w:rFonts w:ascii="Symbol" w:hAnsi="Symbol" w:hint="default"/>
      </w:rPr>
    </w:lvl>
    <w:lvl w:ilvl="4" w:tplc="08090003" w:tentative="1">
      <w:start w:val="1"/>
      <w:numFmt w:val="bullet"/>
      <w:lvlText w:val="o"/>
      <w:lvlJc w:val="left"/>
      <w:pPr>
        <w:ind w:left="4232" w:hanging="360"/>
      </w:pPr>
      <w:rPr>
        <w:rFonts w:ascii="Courier New" w:hAnsi="Courier New" w:cs="Courier New" w:hint="default"/>
      </w:rPr>
    </w:lvl>
    <w:lvl w:ilvl="5" w:tplc="08090005" w:tentative="1">
      <w:start w:val="1"/>
      <w:numFmt w:val="bullet"/>
      <w:lvlText w:val=""/>
      <w:lvlJc w:val="left"/>
      <w:pPr>
        <w:ind w:left="4952" w:hanging="360"/>
      </w:pPr>
      <w:rPr>
        <w:rFonts w:ascii="Wingdings" w:hAnsi="Wingdings" w:hint="default"/>
      </w:rPr>
    </w:lvl>
    <w:lvl w:ilvl="6" w:tplc="08090001" w:tentative="1">
      <w:start w:val="1"/>
      <w:numFmt w:val="bullet"/>
      <w:lvlText w:val=""/>
      <w:lvlJc w:val="left"/>
      <w:pPr>
        <w:ind w:left="5672" w:hanging="360"/>
      </w:pPr>
      <w:rPr>
        <w:rFonts w:ascii="Symbol" w:hAnsi="Symbol" w:hint="default"/>
      </w:rPr>
    </w:lvl>
    <w:lvl w:ilvl="7" w:tplc="08090003" w:tentative="1">
      <w:start w:val="1"/>
      <w:numFmt w:val="bullet"/>
      <w:lvlText w:val="o"/>
      <w:lvlJc w:val="left"/>
      <w:pPr>
        <w:ind w:left="6392" w:hanging="360"/>
      </w:pPr>
      <w:rPr>
        <w:rFonts w:ascii="Courier New" w:hAnsi="Courier New" w:cs="Courier New" w:hint="default"/>
      </w:rPr>
    </w:lvl>
    <w:lvl w:ilvl="8" w:tplc="08090005" w:tentative="1">
      <w:start w:val="1"/>
      <w:numFmt w:val="bullet"/>
      <w:lvlText w:val=""/>
      <w:lvlJc w:val="left"/>
      <w:pPr>
        <w:ind w:left="7112" w:hanging="360"/>
      </w:pPr>
      <w:rPr>
        <w:rFonts w:ascii="Wingdings" w:hAnsi="Wingdings" w:hint="default"/>
      </w:rPr>
    </w:lvl>
  </w:abstractNum>
  <w:abstractNum w:abstractNumId="3" w15:restartNumberingAfterBreak="0">
    <w:nsid w:val="298219FD"/>
    <w:multiLevelType w:val="hybridMultilevel"/>
    <w:tmpl w:val="44EEE76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F160A67"/>
    <w:multiLevelType w:val="multilevel"/>
    <w:tmpl w:val="667629B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Arial" w:hAnsi="Arial" w:cs="Arial" w:hint="default"/>
      </w:rPr>
    </w:lvl>
    <w:lvl w:ilvl="2">
      <w:start w:val="1"/>
      <w:numFmt w:val="decimal"/>
      <w:isLgl/>
      <w:lvlText w:val="%1.%2.%3."/>
      <w:lvlJc w:val="left"/>
      <w:pPr>
        <w:ind w:left="1080" w:hanging="720"/>
      </w:pPr>
      <w:rPr>
        <w:rFonts w:ascii="Arial" w:hAnsi="Arial" w:cs="Arial" w:hint="default"/>
      </w:rPr>
    </w:lvl>
    <w:lvl w:ilvl="3">
      <w:start w:val="1"/>
      <w:numFmt w:val="decimal"/>
      <w:isLgl/>
      <w:lvlText w:val="%1.%2.%3.%4."/>
      <w:lvlJc w:val="left"/>
      <w:pPr>
        <w:ind w:left="1440" w:hanging="1080"/>
      </w:pPr>
      <w:rPr>
        <w:rFonts w:ascii="Arial" w:hAnsi="Arial" w:cs="Arial" w:hint="default"/>
      </w:rPr>
    </w:lvl>
    <w:lvl w:ilvl="4">
      <w:start w:val="1"/>
      <w:numFmt w:val="decimal"/>
      <w:isLgl/>
      <w:lvlText w:val="%1.%2.%3.%4.%5."/>
      <w:lvlJc w:val="left"/>
      <w:pPr>
        <w:ind w:left="1440" w:hanging="1080"/>
      </w:pPr>
      <w:rPr>
        <w:rFonts w:ascii="Arial" w:hAnsi="Arial" w:cs="Arial" w:hint="default"/>
      </w:rPr>
    </w:lvl>
    <w:lvl w:ilvl="5">
      <w:start w:val="1"/>
      <w:numFmt w:val="decimal"/>
      <w:isLgl/>
      <w:lvlText w:val="%1.%2.%3.%4.%5.%6."/>
      <w:lvlJc w:val="left"/>
      <w:pPr>
        <w:ind w:left="1800" w:hanging="1440"/>
      </w:pPr>
      <w:rPr>
        <w:rFonts w:ascii="Arial" w:hAnsi="Arial" w:cs="Arial" w:hint="default"/>
      </w:rPr>
    </w:lvl>
    <w:lvl w:ilvl="6">
      <w:start w:val="1"/>
      <w:numFmt w:val="decimal"/>
      <w:isLgl/>
      <w:lvlText w:val="%1.%2.%3.%4.%5.%6.%7."/>
      <w:lvlJc w:val="left"/>
      <w:pPr>
        <w:ind w:left="1800" w:hanging="1440"/>
      </w:pPr>
      <w:rPr>
        <w:rFonts w:ascii="Arial" w:hAnsi="Arial" w:cs="Arial" w:hint="default"/>
      </w:rPr>
    </w:lvl>
    <w:lvl w:ilvl="7">
      <w:start w:val="1"/>
      <w:numFmt w:val="decimal"/>
      <w:isLgl/>
      <w:lvlText w:val="%1.%2.%3.%4.%5.%6.%7.%8."/>
      <w:lvlJc w:val="left"/>
      <w:pPr>
        <w:ind w:left="2160" w:hanging="1800"/>
      </w:pPr>
      <w:rPr>
        <w:rFonts w:ascii="Arial" w:hAnsi="Arial" w:cs="Arial" w:hint="default"/>
      </w:rPr>
    </w:lvl>
    <w:lvl w:ilvl="8">
      <w:start w:val="1"/>
      <w:numFmt w:val="decimal"/>
      <w:isLgl/>
      <w:lvlText w:val="%1.%2.%3.%4.%5.%6.%7.%8.%9."/>
      <w:lvlJc w:val="left"/>
      <w:pPr>
        <w:ind w:left="2520" w:hanging="2160"/>
      </w:pPr>
      <w:rPr>
        <w:rFonts w:ascii="Arial" w:hAnsi="Arial" w:cs="Arial" w:hint="default"/>
      </w:rPr>
    </w:lvl>
  </w:abstractNum>
  <w:abstractNum w:abstractNumId="5" w15:restartNumberingAfterBreak="0">
    <w:nsid w:val="56D566D4"/>
    <w:multiLevelType w:val="hybridMultilevel"/>
    <w:tmpl w:val="2DD6BE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63A32C24"/>
    <w:multiLevelType w:val="hybridMultilevel"/>
    <w:tmpl w:val="4D06563E"/>
    <w:lvl w:ilvl="0" w:tplc="08090001">
      <w:start w:val="1"/>
      <w:numFmt w:val="bullet"/>
      <w:lvlText w:val=""/>
      <w:lvlJc w:val="left"/>
      <w:pPr>
        <w:ind w:left="1352" w:hanging="360"/>
      </w:pPr>
      <w:rPr>
        <w:rFonts w:ascii="Symbol" w:hAnsi="Symbol" w:hint="default"/>
      </w:rPr>
    </w:lvl>
    <w:lvl w:ilvl="1" w:tplc="08090003" w:tentative="1">
      <w:start w:val="1"/>
      <w:numFmt w:val="bullet"/>
      <w:lvlText w:val="o"/>
      <w:lvlJc w:val="left"/>
      <w:pPr>
        <w:ind w:left="2072" w:hanging="360"/>
      </w:pPr>
      <w:rPr>
        <w:rFonts w:ascii="Courier New" w:hAnsi="Courier New" w:cs="Courier New" w:hint="default"/>
      </w:rPr>
    </w:lvl>
    <w:lvl w:ilvl="2" w:tplc="08090005" w:tentative="1">
      <w:start w:val="1"/>
      <w:numFmt w:val="bullet"/>
      <w:lvlText w:val=""/>
      <w:lvlJc w:val="left"/>
      <w:pPr>
        <w:ind w:left="2792" w:hanging="360"/>
      </w:pPr>
      <w:rPr>
        <w:rFonts w:ascii="Wingdings" w:hAnsi="Wingdings" w:hint="default"/>
      </w:rPr>
    </w:lvl>
    <w:lvl w:ilvl="3" w:tplc="08090001" w:tentative="1">
      <w:start w:val="1"/>
      <w:numFmt w:val="bullet"/>
      <w:lvlText w:val=""/>
      <w:lvlJc w:val="left"/>
      <w:pPr>
        <w:ind w:left="3512" w:hanging="360"/>
      </w:pPr>
      <w:rPr>
        <w:rFonts w:ascii="Symbol" w:hAnsi="Symbol" w:hint="default"/>
      </w:rPr>
    </w:lvl>
    <w:lvl w:ilvl="4" w:tplc="08090003" w:tentative="1">
      <w:start w:val="1"/>
      <w:numFmt w:val="bullet"/>
      <w:lvlText w:val="o"/>
      <w:lvlJc w:val="left"/>
      <w:pPr>
        <w:ind w:left="4232" w:hanging="360"/>
      </w:pPr>
      <w:rPr>
        <w:rFonts w:ascii="Courier New" w:hAnsi="Courier New" w:cs="Courier New" w:hint="default"/>
      </w:rPr>
    </w:lvl>
    <w:lvl w:ilvl="5" w:tplc="08090005" w:tentative="1">
      <w:start w:val="1"/>
      <w:numFmt w:val="bullet"/>
      <w:lvlText w:val=""/>
      <w:lvlJc w:val="left"/>
      <w:pPr>
        <w:ind w:left="4952" w:hanging="360"/>
      </w:pPr>
      <w:rPr>
        <w:rFonts w:ascii="Wingdings" w:hAnsi="Wingdings" w:hint="default"/>
      </w:rPr>
    </w:lvl>
    <w:lvl w:ilvl="6" w:tplc="08090001" w:tentative="1">
      <w:start w:val="1"/>
      <w:numFmt w:val="bullet"/>
      <w:lvlText w:val=""/>
      <w:lvlJc w:val="left"/>
      <w:pPr>
        <w:ind w:left="5672" w:hanging="360"/>
      </w:pPr>
      <w:rPr>
        <w:rFonts w:ascii="Symbol" w:hAnsi="Symbol" w:hint="default"/>
      </w:rPr>
    </w:lvl>
    <w:lvl w:ilvl="7" w:tplc="08090003" w:tentative="1">
      <w:start w:val="1"/>
      <w:numFmt w:val="bullet"/>
      <w:lvlText w:val="o"/>
      <w:lvlJc w:val="left"/>
      <w:pPr>
        <w:ind w:left="6392" w:hanging="360"/>
      </w:pPr>
      <w:rPr>
        <w:rFonts w:ascii="Courier New" w:hAnsi="Courier New" w:cs="Courier New" w:hint="default"/>
      </w:rPr>
    </w:lvl>
    <w:lvl w:ilvl="8" w:tplc="08090005" w:tentative="1">
      <w:start w:val="1"/>
      <w:numFmt w:val="bullet"/>
      <w:lvlText w:val=""/>
      <w:lvlJc w:val="left"/>
      <w:pPr>
        <w:ind w:left="7112" w:hanging="360"/>
      </w:pPr>
      <w:rPr>
        <w:rFonts w:ascii="Wingdings" w:hAnsi="Wingdings" w:hint="default"/>
      </w:rPr>
    </w:lvl>
  </w:abstractNum>
  <w:num w:numId="1" w16cid:durableId="391540933">
    <w:abstractNumId w:val="0"/>
  </w:num>
  <w:num w:numId="2" w16cid:durableId="1203010965">
    <w:abstractNumId w:val="2"/>
  </w:num>
  <w:num w:numId="3" w16cid:durableId="213784452">
    <w:abstractNumId w:val="6"/>
  </w:num>
  <w:num w:numId="4" w16cid:durableId="1325739166">
    <w:abstractNumId w:val="4"/>
  </w:num>
  <w:num w:numId="5" w16cid:durableId="652949125">
    <w:abstractNumId w:val="5"/>
  </w:num>
  <w:num w:numId="6" w16cid:durableId="326324809">
    <w:abstractNumId w:val="1"/>
  </w:num>
  <w:num w:numId="7" w16cid:durableId="930628916">
    <w:abstractNumId w:val="3"/>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0" w:nlCheck="1" w:checkStyle="0"/>
  <w:activeWritingStyle w:appName="MSWord" w:lang="en-US" w:vendorID="64" w:dllVersion="0" w:nlCheck="1" w:checkStyle="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Anaesthesia&lt;/Style&gt;&lt;LeftDelim&gt;{&lt;/LeftDelim&gt;&lt;RightDelim&gt;}&lt;/RightDelim&gt;&lt;FontName&gt;Arial&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fapt5zs99wvtler5ayvrvres5xfaezt2z2e&quot;&gt;TDM-TIME_refs&lt;record-ids&gt;&lt;item&gt;1&lt;/item&gt;&lt;item&gt;10&lt;/item&gt;&lt;item&gt;14&lt;/item&gt;&lt;item&gt;15&lt;/item&gt;&lt;item&gt;43&lt;/item&gt;&lt;item&gt;57&lt;/item&gt;&lt;item&gt;60&lt;/item&gt;&lt;item&gt;68&lt;/item&gt;&lt;item&gt;70&lt;/item&gt;&lt;item&gt;78&lt;/item&gt;&lt;item&gt;79&lt;/item&gt;&lt;item&gt;97&lt;/item&gt;&lt;item&gt;100&lt;/item&gt;&lt;item&gt;102&lt;/item&gt;&lt;item&gt;103&lt;/item&gt;&lt;item&gt;104&lt;/item&gt;&lt;item&gt;106&lt;/item&gt;&lt;/record-ids&gt;&lt;/item&gt;&lt;/Libraries&gt;"/>
  </w:docVars>
  <w:rsids>
    <w:rsidRoot w:val="00234F6D"/>
    <w:rsid w:val="000027EB"/>
    <w:rsid w:val="00002837"/>
    <w:rsid w:val="00004FE5"/>
    <w:rsid w:val="00010897"/>
    <w:rsid w:val="0001494A"/>
    <w:rsid w:val="0002098A"/>
    <w:rsid w:val="0002148A"/>
    <w:rsid w:val="00021AA8"/>
    <w:rsid w:val="000230FA"/>
    <w:rsid w:val="00024016"/>
    <w:rsid w:val="0003364E"/>
    <w:rsid w:val="00034C84"/>
    <w:rsid w:val="00035881"/>
    <w:rsid w:val="00040A6A"/>
    <w:rsid w:val="00040CFF"/>
    <w:rsid w:val="00043CCD"/>
    <w:rsid w:val="000457C6"/>
    <w:rsid w:val="00054EF9"/>
    <w:rsid w:val="00061DF0"/>
    <w:rsid w:val="00062277"/>
    <w:rsid w:val="00066F58"/>
    <w:rsid w:val="00067B4C"/>
    <w:rsid w:val="000717C6"/>
    <w:rsid w:val="00073176"/>
    <w:rsid w:val="00073B04"/>
    <w:rsid w:val="00074174"/>
    <w:rsid w:val="000744FB"/>
    <w:rsid w:val="00076F16"/>
    <w:rsid w:val="00077C32"/>
    <w:rsid w:val="000831F9"/>
    <w:rsid w:val="000865A5"/>
    <w:rsid w:val="00090DDB"/>
    <w:rsid w:val="00093582"/>
    <w:rsid w:val="00093F1C"/>
    <w:rsid w:val="000A4DA5"/>
    <w:rsid w:val="000A6492"/>
    <w:rsid w:val="000A77F5"/>
    <w:rsid w:val="000B14B9"/>
    <w:rsid w:val="000B2ED9"/>
    <w:rsid w:val="000B3AAC"/>
    <w:rsid w:val="000B66CA"/>
    <w:rsid w:val="000B7988"/>
    <w:rsid w:val="000C69E4"/>
    <w:rsid w:val="000C7CF4"/>
    <w:rsid w:val="000D2C97"/>
    <w:rsid w:val="000D5475"/>
    <w:rsid w:val="000D74E6"/>
    <w:rsid w:val="000E0B56"/>
    <w:rsid w:val="000E1212"/>
    <w:rsid w:val="000E7122"/>
    <w:rsid w:val="000F018E"/>
    <w:rsid w:val="000F25C6"/>
    <w:rsid w:val="000F7010"/>
    <w:rsid w:val="00102B1F"/>
    <w:rsid w:val="00104497"/>
    <w:rsid w:val="00113260"/>
    <w:rsid w:val="0011662F"/>
    <w:rsid w:val="00123C14"/>
    <w:rsid w:val="00125CCC"/>
    <w:rsid w:val="0012736D"/>
    <w:rsid w:val="00131CD8"/>
    <w:rsid w:val="00134B0A"/>
    <w:rsid w:val="00134FAF"/>
    <w:rsid w:val="00137120"/>
    <w:rsid w:val="001444A7"/>
    <w:rsid w:val="00145DEC"/>
    <w:rsid w:val="001506ED"/>
    <w:rsid w:val="00154163"/>
    <w:rsid w:val="001560EF"/>
    <w:rsid w:val="00156580"/>
    <w:rsid w:val="001601B4"/>
    <w:rsid w:val="00162F6A"/>
    <w:rsid w:val="00164DB6"/>
    <w:rsid w:val="00172503"/>
    <w:rsid w:val="00175131"/>
    <w:rsid w:val="001806E0"/>
    <w:rsid w:val="001815AB"/>
    <w:rsid w:val="00182BC3"/>
    <w:rsid w:val="001831BB"/>
    <w:rsid w:val="00191996"/>
    <w:rsid w:val="00191E7C"/>
    <w:rsid w:val="001921E8"/>
    <w:rsid w:val="00192EB8"/>
    <w:rsid w:val="001A0075"/>
    <w:rsid w:val="001A03A2"/>
    <w:rsid w:val="001A0819"/>
    <w:rsid w:val="001A1A75"/>
    <w:rsid w:val="001A3413"/>
    <w:rsid w:val="001A618D"/>
    <w:rsid w:val="001A7DB7"/>
    <w:rsid w:val="001B0CAB"/>
    <w:rsid w:val="001B16DC"/>
    <w:rsid w:val="001B19EB"/>
    <w:rsid w:val="001B34CA"/>
    <w:rsid w:val="001B3AAD"/>
    <w:rsid w:val="001B41C4"/>
    <w:rsid w:val="001B5414"/>
    <w:rsid w:val="001B5720"/>
    <w:rsid w:val="001B5E68"/>
    <w:rsid w:val="001C016E"/>
    <w:rsid w:val="001C3FC4"/>
    <w:rsid w:val="001C4860"/>
    <w:rsid w:val="001C4C8E"/>
    <w:rsid w:val="001C654D"/>
    <w:rsid w:val="001C6ED0"/>
    <w:rsid w:val="001D12CB"/>
    <w:rsid w:val="001D1F95"/>
    <w:rsid w:val="001E070F"/>
    <w:rsid w:val="001E6110"/>
    <w:rsid w:val="001E67BC"/>
    <w:rsid w:val="001E692B"/>
    <w:rsid w:val="001F1718"/>
    <w:rsid w:val="001F5043"/>
    <w:rsid w:val="001F7E63"/>
    <w:rsid w:val="002009F9"/>
    <w:rsid w:val="00201414"/>
    <w:rsid w:val="00204189"/>
    <w:rsid w:val="002126E2"/>
    <w:rsid w:val="00212EA4"/>
    <w:rsid w:val="002139D5"/>
    <w:rsid w:val="002158C1"/>
    <w:rsid w:val="002174D4"/>
    <w:rsid w:val="0022056B"/>
    <w:rsid w:val="00224762"/>
    <w:rsid w:val="0022619F"/>
    <w:rsid w:val="002262DB"/>
    <w:rsid w:val="00226893"/>
    <w:rsid w:val="00227AAF"/>
    <w:rsid w:val="00230AD7"/>
    <w:rsid w:val="00231467"/>
    <w:rsid w:val="00234F47"/>
    <w:rsid w:val="00234F6D"/>
    <w:rsid w:val="002353EA"/>
    <w:rsid w:val="00236B04"/>
    <w:rsid w:val="00236E57"/>
    <w:rsid w:val="00240CB2"/>
    <w:rsid w:val="002410BF"/>
    <w:rsid w:val="00250479"/>
    <w:rsid w:val="00251365"/>
    <w:rsid w:val="00252526"/>
    <w:rsid w:val="0025290A"/>
    <w:rsid w:val="002563FE"/>
    <w:rsid w:val="002614D9"/>
    <w:rsid w:val="00265C7B"/>
    <w:rsid w:val="00267383"/>
    <w:rsid w:val="002676B7"/>
    <w:rsid w:val="00270509"/>
    <w:rsid w:val="002749FE"/>
    <w:rsid w:val="00280D9A"/>
    <w:rsid w:val="00287C21"/>
    <w:rsid w:val="00291B1A"/>
    <w:rsid w:val="002960B6"/>
    <w:rsid w:val="002A15DD"/>
    <w:rsid w:val="002A1A80"/>
    <w:rsid w:val="002B3322"/>
    <w:rsid w:val="002B4207"/>
    <w:rsid w:val="002B4315"/>
    <w:rsid w:val="002B6792"/>
    <w:rsid w:val="002B6F83"/>
    <w:rsid w:val="002C254D"/>
    <w:rsid w:val="002C3BD8"/>
    <w:rsid w:val="002D0BA5"/>
    <w:rsid w:val="002D1590"/>
    <w:rsid w:val="002D1722"/>
    <w:rsid w:val="002D1E31"/>
    <w:rsid w:val="002D1F77"/>
    <w:rsid w:val="002D2D7D"/>
    <w:rsid w:val="002D418A"/>
    <w:rsid w:val="002D5BA0"/>
    <w:rsid w:val="002D6FB1"/>
    <w:rsid w:val="002D7218"/>
    <w:rsid w:val="002D76DB"/>
    <w:rsid w:val="002D7D20"/>
    <w:rsid w:val="002D7F01"/>
    <w:rsid w:val="002E5A6A"/>
    <w:rsid w:val="002E7221"/>
    <w:rsid w:val="002E7C35"/>
    <w:rsid w:val="002F0B06"/>
    <w:rsid w:val="002F3FD6"/>
    <w:rsid w:val="00301A09"/>
    <w:rsid w:val="00301A84"/>
    <w:rsid w:val="00305A70"/>
    <w:rsid w:val="00311947"/>
    <w:rsid w:val="00320A55"/>
    <w:rsid w:val="003240AE"/>
    <w:rsid w:val="00327CCB"/>
    <w:rsid w:val="00340F67"/>
    <w:rsid w:val="0034766C"/>
    <w:rsid w:val="00350036"/>
    <w:rsid w:val="00356C69"/>
    <w:rsid w:val="003570B4"/>
    <w:rsid w:val="00357D94"/>
    <w:rsid w:val="00362152"/>
    <w:rsid w:val="00364EC1"/>
    <w:rsid w:val="00365FDE"/>
    <w:rsid w:val="003710EA"/>
    <w:rsid w:val="00373AEE"/>
    <w:rsid w:val="003768F0"/>
    <w:rsid w:val="003775DD"/>
    <w:rsid w:val="003802A1"/>
    <w:rsid w:val="00381747"/>
    <w:rsid w:val="0038348F"/>
    <w:rsid w:val="00393305"/>
    <w:rsid w:val="0039474B"/>
    <w:rsid w:val="003950FA"/>
    <w:rsid w:val="003A37EA"/>
    <w:rsid w:val="003A6A5B"/>
    <w:rsid w:val="003A7954"/>
    <w:rsid w:val="003A7D89"/>
    <w:rsid w:val="003B08F9"/>
    <w:rsid w:val="003B15F4"/>
    <w:rsid w:val="003B3D18"/>
    <w:rsid w:val="003B4870"/>
    <w:rsid w:val="003B5CDA"/>
    <w:rsid w:val="003B66BA"/>
    <w:rsid w:val="003C01D3"/>
    <w:rsid w:val="003C1276"/>
    <w:rsid w:val="003C12DB"/>
    <w:rsid w:val="003C3769"/>
    <w:rsid w:val="003C454B"/>
    <w:rsid w:val="003C49B1"/>
    <w:rsid w:val="003C53E4"/>
    <w:rsid w:val="003D0231"/>
    <w:rsid w:val="003D3924"/>
    <w:rsid w:val="003D6A4A"/>
    <w:rsid w:val="003E0E83"/>
    <w:rsid w:val="003E2F03"/>
    <w:rsid w:val="003E3B8B"/>
    <w:rsid w:val="003E55B7"/>
    <w:rsid w:val="003E5CA2"/>
    <w:rsid w:val="003F0265"/>
    <w:rsid w:val="003F4A8E"/>
    <w:rsid w:val="003F59DE"/>
    <w:rsid w:val="003F5C28"/>
    <w:rsid w:val="003F65B6"/>
    <w:rsid w:val="003F716F"/>
    <w:rsid w:val="00400974"/>
    <w:rsid w:val="00401DE9"/>
    <w:rsid w:val="00403A6A"/>
    <w:rsid w:val="00406C07"/>
    <w:rsid w:val="00406D0D"/>
    <w:rsid w:val="00407C5F"/>
    <w:rsid w:val="00411ED1"/>
    <w:rsid w:val="00412617"/>
    <w:rsid w:val="004140B8"/>
    <w:rsid w:val="0041418B"/>
    <w:rsid w:val="0041462E"/>
    <w:rsid w:val="00414B6E"/>
    <w:rsid w:val="00415938"/>
    <w:rsid w:val="00417BEE"/>
    <w:rsid w:val="00423B08"/>
    <w:rsid w:val="004245BD"/>
    <w:rsid w:val="004254DA"/>
    <w:rsid w:val="00425BB7"/>
    <w:rsid w:val="00426792"/>
    <w:rsid w:val="00432E0F"/>
    <w:rsid w:val="00434C86"/>
    <w:rsid w:val="00434DDD"/>
    <w:rsid w:val="004353A4"/>
    <w:rsid w:val="00435542"/>
    <w:rsid w:val="004365D7"/>
    <w:rsid w:val="00436A5A"/>
    <w:rsid w:val="00441AFA"/>
    <w:rsid w:val="00441B91"/>
    <w:rsid w:val="00442797"/>
    <w:rsid w:val="004442DF"/>
    <w:rsid w:val="0044745A"/>
    <w:rsid w:val="0045482B"/>
    <w:rsid w:val="00455B56"/>
    <w:rsid w:val="00456D9E"/>
    <w:rsid w:val="00462D11"/>
    <w:rsid w:val="0046376B"/>
    <w:rsid w:val="00463DCD"/>
    <w:rsid w:val="00472921"/>
    <w:rsid w:val="00475C36"/>
    <w:rsid w:val="00475FDA"/>
    <w:rsid w:val="00480E25"/>
    <w:rsid w:val="00483C2E"/>
    <w:rsid w:val="004859A3"/>
    <w:rsid w:val="00485F3F"/>
    <w:rsid w:val="00490563"/>
    <w:rsid w:val="00494B95"/>
    <w:rsid w:val="00495123"/>
    <w:rsid w:val="00495DF2"/>
    <w:rsid w:val="004A23E5"/>
    <w:rsid w:val="004A46DF"/>
    <w:rsid w:val="004A46ED"/>
    <w:rsid w:val="004A6D6A"/>
    <w:rsid w:val="004B0B2A"/>
    <w:rsid w:val="004B1867"/>
    <w:rsid w:val="004B2782"/>
    <w:rsid w:val="004B3BCA"/>
    <w:rsid w:val="004B4F69"/>
    <w:rsid w:val="004B69B8"/>
    <w:rsid w:val="004C1376"/>
    <w:rsid w:val="004C1D58"/>
    <w:rsid w:val="004C7FC7"/>
    <w:rsid w:val="004D083E"/>
    <w:rsid w:val="004D676C"/>
    <w:rsid w:val="004D6A23"/>
    <w:rsid w:val="004D6BA8"/>
    <w:rsid w:val="004E37F1"/>
    <w:rsid w:val="004E5BE2"/>
    <w:rsid w:val="004E74BA"/>
    <w:rsid w:val="004F0D9E"/>
    <w:rsid w:val="004F4F72"/>
    <w:rsid w:val="004F6E56"/>
    <w:rsid w:val="00500B04"/>
    <w:rsid w:val="00502601"/>
    <w:rsid w:val="00503FE1"/>
    <w:rsid w:val="005071E6"/>
    <w:rsid w:val="00510D04"/>
    <w:rsid w:val="00530614"/>
    <w:rsid w:val="0053106A"/>
    <w:rsid w:val="00531447"/>
    <w:rsid w:val="005321F3"/>
    <w:rsid w:val="00534447"/>
    <w:rsid w:val="00535CA8"/>
    <w:rsid w:val="00537DF5"/>
    <w:rsid w:val="00544D0B"/>
    <w:rsid w:val="00545353"/>
    <w:rsid w:val="00546D2C"/>
    <w:rsid w:val="00551BE0"/>
    <w:rsid w:val="00552232"/>
    <w:rsid w:val="00552E00"/>
    <w:rsid w:val="00552E09"/>
    <w:rsid w:val="005567CC"/>
    <w:rsid w:val="005579FF"/>
    <w:rsid w:val="00560F79"/>
    <w:rsid w:val="00561B25"/>
    <w:rsid w:val="00561CC4"/>
    <w:rsid w:val="00562DA2"/>
    <w:rsid w:val="00564A5B"/>
    <w:rsid w:val="00567F12"/>
    <w:rsid w:val="005704D8"/>
    <w:rsid w:val="00572C6E"/>
    <w:rsid w:val="00573120"/>
    <w:rsid w:val="005751DE"/>
    <w:rsid w:val="00577377"/>
    <w:rsid w:val="00580154"/>
    <w:rsid w:val="0058632E"/>
    <w:rsid w:val="00587069"/>
    <w:rsid w:val="00591233"/>
    <w:rsid w:val="00591617"/>
    <w:rsid w:val="005927AA"/>
    <w:rsid w:val="0059537E"/>
    <w:rsid w:val="005960E7"/>
    <w:rsid w:val="005A17D8"/>
    <w:rsid w:val="005A5AB7"/>
    <w:rsid w:val="005A642E"/>
    <w:rsid w:val="005A6EAB"/>
    <w:rsid w:val="005A725E"/>
    <w:rsid w:val="005B1C3E"/>
    <w:rsid w:val="005B2A40"/>
    <w:rsid w:val="005C280D"/>
    <w:rsid w:val="005C2BFB"/>
    <w:rsid w:val="005C5B56"/>
    <w:rsid w:val="005D00F8"/>
    <w:rsid w:val="005D12F5"/>
    <w:rsid w:val="005D1CA1"/>
    <w:rsid w:val="005D243E"/>
    <w:rsid w:val="005D3361"/>
    <w:rsid w:val="005E7287"/>
    <w:rsid w:val="005F7C56"/>
    <w:rsid w:val="00600555"/>
    <w:rsid w:val="006031FC"/>
    <w:rsid w:val="00604C31"/>
    <w:rsid w:val="00606A88"/>
    <w:rsid w:val="00615A4F"/>
    <w:rsid w:val="00615D81"/>
    <w:rsid w:val="00617759"/>
    <w:rsid w:val="00621652"/>
    <w:rsid w:val="00622059"/>
    <w:rsid w:val="00622AA0"/>
    <w:rsid w:val="00622C59"/>
    <w:rsid w:val="006246EC"/>
    <w:rsid w:val="00626B0D"/>
    <w:rsid w:val="00630D0D"/>
    <w:rsid w:val="006361A0"/>
    <w:rsid w:val="00641D8F"/>
    <w:rsid w:val="006438F9"/>
    <w:rsid w:val="006446DF"/>
    <w:rsid w:val="00644BA2"/>
    <w:rsid w:val="006452D8"/>
    <w:rsid w:val="0065253A"/>
    <w:rsid w:val="00652D3E"/>
    <w:rsid w:val="00655653"/>
    <w:rsid w:val="00662987"/>
    <w:rsid w:val="0066724C"/>
    <w:rsid w:val="00672B08"/>
    <w:rsid w:val="006801FC"/>
    <w:rsid w:val="00680801"/>
    <w:rsid w:val="00682C26"/>
    <w:rsid w:val="00683CB2"/>
    <w:rsid w:val="00685207"/>
    <w:rsid w:val="006862F5"/>
    <w:rsid w:val="006A353D"/>
    <w:rsid w:val="006A549F"/>
    <w:rsid w:val="006A56EC"/>
    <w:rsid w:val="006B10EE"/>
    <w:rsid w:val="006B2BC7"/>
    <w:rsid w:val="006B56CA"/>
    <w:rsid w:val="006B6502"/>
    <w:rsid w:val="006C2AF6"/>
    <w:rsid w:val="006C743C"/>
    <w:rsid w:val="006C75E7"/>
    <w:rsid w:val="006C7FF1"/>
    <w:rsid w:val="006D21AC"/>
    <w:rsid w:val="006D27AB"/>
    <w:rsid w:val="006D3944"/>
    <w:rsid w:val="006D6828"/>
    <w:rsid w:val="006D77EB"/>
    <w:rsid w:val="006E012C"/>
    <w:rsid w:val="006E37FA"/>
    <w:rsid w:val="006E6575"/>
    <w:rsid w:val="006F0113"/>
    <w:rsid w:val="006F15A5"/>
    <w:rsid w:val="006F27C0"/>
    <w:rsid w:val="006F27D0"/>
    <w:rsid w:val="006F52A1"/>
    <w:rsid w:val="006F742A"/>
    <w:rsid w:val="0070326C"/>
    <w:rsid w:val="00703623"/>
    <w:rsid w:val="00711B42"/>
    <w:rsid w:val="0071257C"/>
    <w:rsid w:val="007174A3"/>
    <w:rsid w:val="0071773D"/>
    <w:rsid w:val="0072299D"/>
    <w:rsid w:val="007252E0"/>
    <w:rsid w:val="00730202"/>
    <w:rsid w:val="00734CA3"/>
    <w:rsid w:val="00734DEC"/>
    <w:rsid w:val="00737A44"/>
    <w:rsid w:val="00740144"/>
    <w:rsid w:val="0074226F"/>
    <w:rsid w:val="007467F2"/>
    <w:rsid w:val="00763487"/>
    <w:rsid w:val="00765FF6"/>
    <w:rsid w:val="007662BB"/>
    <w:rsid w:val="00766834"/>
    <w:rsid w:val="00767A7C"/>
    <w:rsid w:val="00770067"/>
    <w:rsid w:val="0077039E"/>
    <w:rsid w:val="007827AE"/>
    <w:rsid w:val="00784E01"/>
    <w:rsid w:val="00786DEC"/>
    <w:rsid w:val="007906C3"/>
    <w:rsid w:val="00791FD9"/>
    <w:rsid w:val="00793C90"/>
    <w:rsid w:val="00796D2D"/>
    <w:rsid w:val="00797B69"/>
    <w:rsid w:val="007A2210"/>
    <w:rsid w:val="007A5BE6"/>
    <w:rsid w:val="007B0475"/>
    <w:rsid w:val="007B49D4"/>
    <w:rsid w:val="007B4CEF"/>
    <w:rsid w:val="007B5D6D"/>
    <w:rsid w:val="007B6987"/>
    <w:rsid w:val="007B6D4D"/>
    <w:rsid w:val="007B6FC0"/>
    <w:rsid w:val="007C139D"/>
    <w:rsid w:val="007C43D6"/>
    <w:rsid w:val="007C5D4D"/>
    <w:rsid w:val="007C6A29"/>
    <w:rsid w:val="007D0722"/>
    <w:rsid w:val="007D1BE6"/>
    <w:rsid w:val="007D1E33"/>
    <w:rsid w:val="007D2877"/>
    <w:rsid w:val="007D498B"/>
    <w:rsid w:val="007D7970"/>
    <w:rsid w:val="007E1744"/>
    <w:rsid w:val="007E1838"/>
    <w:rsid w:val="007E4F14"/>
    <w:rsid w:val="007E59CA"/>
    <w:rsid w:val="007E7B30"/>
    <w:rsid w:val="007E7DAD"/>
    <w:rsid w:val="007F5D73"/>
    <w:rsid w:val="007F6F4E"/>
    <w:rsid w:val="007F7C65"/>
    <w:rsid w:val="007F7E3C"/>
    <w:rsid w:val="007F7FF6"/>
    <w:rsid w:val="008055D6"/>
    <w:rsid w:val="00807187"/>
    <w:rsid w:val="008109BD"/>
    <w:rsid w:val="00816836"/>
    <w:rsid w:val="00826F5E"/>
    <w:rsid w:val="00827B32"/>
    <w:rsid w:val="00840A29"/>
    <w:rsid w:val="00841762"/>
    <w:rsid w:val="00844365"/>
    <w:rsid w:val="008444C9"/>
    <w:rsid w:val="00844E31"/>
    <w:rsid w:val="00845719"/>
    <w:rsid w:val="00852A77"/>
    <w:rsid w:val="0085495A"/>
    <w:rsid w:val="00864F75"/>
    <w:rsid w:val="00867857"/>
    <w:rsid w:val="00867F0F"/>
    <w:rsid w:val="00872F61"/>
    <w:rsid w:val="008755A8"/>
    <w:rsid w:val="00876187"/>
    <w:rsid w:val="00882A06"/>
    <w:rsid w:val="00884341"/>
    <w:rsid w:val="00885850"/>
    <w:rsid w:val="00885CEF"/>
    <w:rsid w:val="00896035"/>
    <w:rsid w:val="008B0946"/>
    <w:rsid w:val="008B2B3B"/>
    <w:rsid w:val="008B2E4A"/>
    <w:rsid w:val="008B43DE"/>
    <w:rsid w:val="008C4D81"/>
    <w:rsid w:val="008C6079"/>
    <w:rsid w:val="008C7ECC"/>
    <w:rsid w:val="008D0806"/>
    <w:rsid w:val="008D2DD3"/>
    <w:rsid w:val="008D5183"/>
    <w:rsid w:val="008D630B"/>
    <w:rsid w:val="008D7185"/>
    <w:rsid w:val="008E0B45"/>
    <w:rsid w:val="008E3512"/>
    <w:rsid w:val="008E5D1D"/>
    <w:rsid w:val="008E774C"/>
    <w:rsid w:val="008F0C9F"/>
    <w:rsid w:val="008F1D84"/>
    <w:rsid w:val="008F23E4"/>
    <w:rsid w:val="008F2478"/>
    <w:rsid w:val="008F2ACF"/>
    <w:rsid w:val="008F7008"/>
    <w:rsid w:val="008F7B4D"/>
    <w:rsid w:val="00901ED0"/>
    <w:rsid w:val="00903BE0"/>
    <w:rsid w:val="00907BDA"/>
    <w:rsid w:val="00920CFA"/>
    <w:rsid w:val="00922C42"/>
    <w:rsid w:val="00932242"/>
    <w:rsid w:val="009337D5"/>
    <w:rsid w:val="0093393E"/>
    <w:rsid w:val="0093643E"/>
    <w:rsid w:val="009400A7"/>
    <w:rsid w:val="00943C75"/>
    <w:rsid w:val="009456EB"/>
    <w:rsid w:val="00947058"/>
    <w:rsid w:val="00950F3F"/>
    <w:rsid w:val="00951A86"/>
    <w:rsid w:val="00952E8C"/>
    <w:rsid w:val="00954FBC"/>
    <w:rsid w:val="00961FC3"/>
    <w:rsid w:val="009655F2"/>
    <w:rsid w:val="00966380"/>
    <w:rsid w:val="00967135"/>
    <w:rsid w:val="00967DAA"/>
    <w:rsid w:val="00970C8D"/>
    <w:rsid w:val="00970CAF"/>
    <w:rsid w:val="0097263B"/>
    <w:rsid w:val="00973EB9"/>
    <w:rsid w:val="009757A0"/>
    <w:rsid w:val="00983566"/>
    <w:rsid w:val="00987A19"/>
    <w:rsid w:val="00992214"/>
    <w:rsid w:val="00992791"/>
    <w:rsid w:val="00992F4B"/>
    <w:rsid w:val="00997241"/>
    <w:rsid w:val="009976C1"/>
    <w:rsid w:val="009A20C7"/>
    <w:rsid w:val="009A3E42"/>
    <w:rsid w:val="009B11BB"/>
    <w:rsid w:val="009B2FAD"/>
    <w:rsid w:val="009B6140"/>
    <w:rsid w:val="009B74C6"/>
    <w:rsid w:val="009C08EF"/>
    <w:rsid w:val="009C2776"/>
    <w:rsid w:val="009D1489"/>
    <w:rsid w:val="009E15CE"/>
    <w:rsid w:val="009E3B07"/>
    <w:rsid w:val="009E3D4D"/>
    <w:rsid w:val="009E6B16"/>
    <w:rsid w:val="009F213D"/>
    <w:rsid w:val="009F222D"/>
    <w:rsid w:val="009F4727"/>
    <w:rsid w:val="009F5A38"/>
    <w:rsid w:val="009F6C4D"/>
    <w:rsid w:val="009F7DF7"/>
    <w:rsid w:val="00A02182"/>
    <w:rsid w:val="00A05A41"/>
    <w:rsid w:val="00A07B7D"/>
    <w:rsid w:val="00A13F7C"/>
    <w:rsid w:val="00A23364"/>
    <w:rsid w:val="00A2459F"/>
    <w:rsid w:val="00A2599F"/>
    <w:rsid w:val="00A26409"/>
    <w:rsid w:val="00A26640"/>
    <w:rsid w:val="00A26E5D"/>
    <w:rsid w:val="00A27E45"/>
    <w:rsid w:val="00A31748"/>
    <w:rsid w:val="00A3754D"/>
    <w:rsid w:val="00A40045"/>
    <w:rsid w:val="00A42605"/>
    <w:rsid w:val="00A44BC2"/>
    <w:rsid w:val="00A45B11"/>
    <w:rsid w:val="00A540C5"/>
    <w:rsid w:val="00A543B6"/>
    <w:rsid w:val="00A547DD"/>
    <w:rsid w:val="00A613F6"/>
    <w:rsid w:val="00A61CB5"/>
    <w:rsid w:val="00A61E40"/>
    <w:rsid w:val="00A7023A"/>
    <w:rsid w:val="00A7498E"/>
    <w:rsid w:val="00A77906"/>
    <w:rsid w:val="00A83603"/>
    <w:rsid w:val="00A837E2"/>
    <w:rsid w:val="00A86F4D"/>
    <w:rsid w:val="00A915CD"/>
    <w:rsid w:val="00A925D0"/>
    <w:rsid w:val="00A94CFF"/>
    <w:rsid w:val="00A95B56"/>
    <w:rsid w:val="00A95D1A"/>
    <w:rsid w:val="00A966D1"/>
    <w:rsid w:val="00A9698B"/>
    <w:rsid w:val="00A97D34"/>
    <w:rsid w:val="00AA2AA0"/>
    <w:rsid w:val="00AA4E10"/>
    <w:rsid w:val="00AB0AA0"/>
    <w:rsid w:val="00AB2770"/>
    <w:rsid w:val="00AB7F05"/>
    <w:rsid w:val="00AB7F25"/>
    <w:rsid w:val="00AC18F9"/>
    <w:rsid w:val="00AC3B57"/>
    <w:rsid w:val="00AC61BF"/>
    <w:rsid w:val="00AC6DFB"/>
    <w:rsid w:val="00AD0CDB"/>
    <w:rsid w:val="00AD2207"/>
    <w:rsid w:val="00AD23D8"/>
    <w:rsid w:val="00AD49E3"/>
    <w:rsid w:val="00AD5837"/>
    <w:rsid w:val="00AD64CD"/>
    <w:rsid w:val="00AE0D8A"/>
    <w:rsid w:val="00AE3820"/>
    <w:rsid w:val="00AE54DB"/>
    <w:rsid w:val="00AF1D40"/>
    <w:rsid w:val="00AF1EC8"/>
    <w:rsid w:val="00AF586D"/>
    <w:rsid w:val="00AF5D66"/>
    <w:rsid w:val="00AF7C7B"/>
    <w:rsid w:val="00B00D3A"/>
    <w:rsid w:val="00B00D54"/>
    <w:rsid w:val="00B01A55"/>
    <w:rsid w:val="00B04164"/>
    <w:rsid w:val="00B11479"/>
    <w:rsid w:val="00B15108"/>
    <w:rsid w:val="00B15CE5"/>
    <w:rsid w:val="00B17F61"/>
    <w:rsid w:val="00B20B12"/>
    <w:rsid w:val="00B30C61"/>
    <w:rsid w:val="00B315BB"/>
    <w:rsid w:val="00B335DD"/>
    <w:rsid w:val="00B37CE4"/>
    <w:rsid w:val="00B407DB"/>
    <w:rsid w:val="00B41454"/>
    <w:rsid w:val="00B428CD"/>
    <w:rsid w:val="00B44B84"/>
    <w:rsid w:val="00B50C8F"/>
    <w:rsid w:val="00B51BFA"/>
    <w:rsid w:val="00B52DB1"/>
    <w:rsid w:val="00B52F29"/>
    <w:rsid w:val="00B64275"/>
    <w:rsid w:val="00B66759"/>
    <w:rsid w:val="00B673F2"/>
    <w:rsid w:val="00B678E1"/>
    <w:rsid w:val="00B678FD"/>
    <w:rsid w:val="00B67E0E"/>
    <w:rsid w:val="00B709EF"/>
    <w:rsid w:val="00B72220"/>
    <w:rsid w:val="00B73F72"/>
    <w:rsid w:val="00B741E5"/>
    <w:rsid w:val="00B75230"/>
    <w:rsid w:val="00B76A0B"/>
    <w:rsid w:val="00B77FD4"/>
    <w:rsid w:val="00B86B98"/>
    <w:rsid w:val="00B8724D"/>
    <w:rsid w:val="00B873AD"/>
    <w:rsid w:val="00B90470"/>
    <w:rsid w:val="00B9230E"/>
    <w:rsid w:val="00B932E2"/>
    <w:rsid w:val="00B9524B"/>
    <w:rsid w:val="00B976B0"/>
    <w:rsid w:val="00BA2B57"/>
    <w:rsid w:val="00BA41C5"/>
    <w:rsid w:val="00BA4D63"/>
    <w:rsid w:val="00BA53C2"/>
    <w:rsid w:val="00BA6721"/>
    <w:rsid w:val="00BA6FA6"/>
    <w:rsid w:val="00BA71E3"/>
    <w:rsid w:val="00BB0330"/>
    <w:rsid w:val="00BB174E"/>
    <w:rsid w:val="00BB1965"/>
    <w:rsid w:val="00BB4331"/>
    <w:rsid w:val="00BB4C5C"/>
    <w:rsid w:val="00BC4C75"/>
    <w:rsid w:val="00BC6886"/>
    <w:rsid w:val="00BC7930"/>
    <w:rsid w:val="00BC7A18"/>
    <w:rsid w:val="00BD06FE"/>
    <w:rsid w:val="00BD6CEC"/>
    <w:rsid w:val="00BE0081"/>
    <w:rsid w:val="00BE008E"/>
    <w:rsid w:val="00BE2B3E"/>
    <w:rsid w:val="00BE324D"/>
    <w:rsid w:val="00BE3CE0"/>
    <w:rsid w:val="00BE4DF6"/>
    <w:rsid w:val="00BE576F"/>
    <w:rsid w:val="00BE5AB0"/>
    <w:rsid w:val="00BE5E56"/>
    <w:rsid w:val="00BE69C6"/>
    <w:rsid w:val="00BF15DD"/>
    <w:rsid w:val="00BF3E0C"/>
    <w:rsid w:val="00BF6576"/>
    <w:rsid w:val="00C00602"/>
    <w:rsid w:val="00C01E51"/>
    <w:rsid w:val="00C025CF"/>
    <w:rsid w:val="00C03209"/>
    <w:rsid w:val="00C0471D"/>
    <w:rsid w:val="00C04C44"/>
    <w:rsid w:val="00C0678F"/>
    <w:rsid w:val="00C10DB2"/>
    <w:rsid w:val="00C13B90"/>
    <w:rsid w:val="00C17E9A"/>
    <w:rsid w:val="00C24680"/>
    <w:rsid w:val="00C2618D"/>
    <w:rsid w:val="00C2641A"/>
    <w:rsid w:val="00C30A8A"/>
    <w:rsid w:val="00C33ED6"/>
    <w:rsid w:val="00C3524C"/>
    <w:rsid w:val="00C37912"/>
    <w:rsid w:val="00C4180F"/>
    <w:rsid w:val="00C41EAC"/>
    <w:rsid w:val="00C461E0"/>
    <w:rsid w:val="00C47843"/>
    <w:rsid w:val="00C50F14"/>
    <w:rsid w:val="00C52F3D"/>
    <w:rsid w:val="00C56D9D"/>
    <w:rsid w:val="00C5704F"/>
    <w:rsid w:val="00C61B86"/>
    <w:rsid w:val="00C6227E"/>
    <w:rsid w:val="00C673EB"/>
    <w:rsid w:val="00C67F93"/>
    <w:rsid w:val="00C702A6"/>
    <w:rsid w:val="00C72DE2"/>
    <w:rsid w:val="00C74352"/>
    <w:rsid w:val="00C779BB"/>
    <w:rsid w:val="00C77B66"/>
    <w:rsid w:val="00C83F23"/>
    <w:rsid w:val="00C83FDB"/>
    <w:rsid w:val="00C84257"/>
    <w:rsid w:val="00C86D75"/>
    <w:rsid w:val="00C871DE"/>
    <w:rsid w:val="00C9216D"/>
    <w:rsid w:val="00C93371"/>
    <w:rsid w:val="00C93C01"/>
    <w:rsid w:val="00C93EE5"/>
    <w:rsid w:val="00C9595F"/>
    <w:rsid w:val="00C975D7"/>
    <w:rsid w:val="00CA285B"/>
    <w:rsid w:val="00CA63D0"/>
    <w:rsid w:val="00CA6FF6"/>
    <w:rsid w:val="00CA7C26"/>
    <w:rsid w:val="00CB2B1E"/>
    <w:rsid w:val="00CB47A5"/>
    <w:rsid w:val="00CB47EF"/>
    <w:rsid w:val="00CB5FE0"/>
    <w:rsid w:val="00CB67C5"/>
    <w:rsid w:val="00CC041C"/>
    <w:rsid w:val="00CC5A8D"/>
    <w:rsid w:val="00CC63DA"/>
    <w:rsid w:val="00CC6F5D"/>
    <w:rsid w:val="00CD48ED"/>
    <w:rsid w:val="00CE060B"/>
    <w:rsid w:val="00CE220F"/>
    <w:rsid w:val="00CE4268"/>
    <w:rsid w:val="00CE480F"/>
    <w:rsid w:val="00CE4E00"/>
    <w:rsid w:val="00CF6D0E"/>
    <w:rsid w:val="00D00EB1"/>
    <w:rsid w:val="00D016A4"/>
    <w:rsid w:val="00D027C8"/>
    <w:rsid w:val="00D10D33"/>
    <w:rsid w:val="00D12195"/>
    <w:rsid w:val="00D124F2"/>
    <w:rsid w:val="00D12924"/>
    <w:rsid w:val="00D12E1B"/>
    <w:rsid w:val="00D133C1"/>
    <w:rsid w:val="00D15010"/>
    <w:rsid w:val="00D15092"/>
    <w:rsid w:val="00D15298"/>
    <w:rsid w:val="00D23134"/>
    <w:rsid w:val="00D2478B"/>
    <w:rsid w:val="00D306F2"/>
    <w:rsid w:val="00D31DF5"/>
    <w:rsid w:val="00D34C2F"/>
    <w:rsid w:val="00D36616"/>
    <w:rsid w:val="00D4340E"/>
    <w:rsid w:val="00D43578"/>
    <w:rsid w:val="00D537C0"/>
    <w:rsid w:val="00D5595B"/>
    <w:rsid w:val="00D56745"/>
    <w:rsid w:val="00D57568"/>
    <w:rsid w:val="00D57B2F"/>
    <w:rsid w:val="00D6730A"/>
    <w:rsid w:val="00D706FE"/>
    <w:rsid w:val="00D707AD"/>
    <w:rsid w:val="00D762B9"/>
    <w:rsid w:val="00D76FF1"/>
    <w:rsid w:val="00D81411"/>
    <w:rsid w:val="00D83164"/>
    <w:rsid w:val="00D86777"/>
    <w:rsid w:val="00D876C3"/>
    <w:rsid w:val="00D91412"/>
    <w:rsid w:val="00D94355"/>
    <w:rsid w:val="00D95C0A"/>
    <w:rsid w:val="00DA227C"/>
    <w:rsid w:val="00DA6A8F"/>
    <w:rsid w:val="00DB0D5E"/>
    <w:rsid w:val="00DB13B1"/>
    <w:rsid w:val="00DB142B"/>
    <w:rsid w:val="00DB4218"/>
    <w:rsid w:val="00DB5153"/>
    <w:rsid w:val="00DB7C49"/>
    <w:rsid w:val="00DC4262"/>
    <w:rsid w:val="00DC44FF"/>
    <w:rsid w:val="00DC79A0"/>
    <w:rsid w:val="00DD31D1"/>
    <w:rsid w:val="00DE0998"/>
    <w:rsid w:val="00DE201F"/>
    <w:rsid w:val="00DE2628"/>
    <w:rsid w:val="00DE35DA"/>
    <w:rsid w:val="00DE52A8"/>
    <w:rsid w:val="00DE55A3"/>
    <w:rsid w:val="00DE59CB"/>
    <w:rsid w:val="00DE6045"/>
    <w:rsid w:val="00DE6852"/>
    <w:rsid w:val="00DE6E81"/>
    <w:rsid w:val="00DF08EE"/>
    <w:rsid w:val="00DF0C14"/>
    <w:rsid w:val="00DF357A"/>
    <w:rsid w:val="00DF5EC7"/>
    <w:rsid w:val="00DF76A9"/>
    <w:rsid w:val="00E0013B"/>
    <w:rsid w:val="00E03E6E"/>
    <w:rsid w:val="00E04213"/>
    <w:rsid w:val="00E10CFF"/>
    <w:rsid w:val="00E12876"/>
    <w:rsid w:val="00E138D7"/>
    <w:rsid w:val="00E17135"/>
    <w:rsid w:val="00E174E8"/>
    <w:rsid w:val="00E17E81"/>
    <w:rsid w:val="00E203B1"/>
    <w:rsid w:val="00E22F9F"/>
    <w:rsid w:val="00E24B25"/>
    <w:rsid w:val="00E32687"/>
    <w:rsid w:val="00E3293B"/>
    <w:rsid w:val="00E359C2"/>
    <w:rsid w:val="00E365A2"/>
    <w:rsid w:val="00E3691E"/>
    <w:rsid w:val="00E37887"/>
    <w:rsid w:val="00E4026C"/>
    <w:rsid w:val="00E425E6"/>
    <w:rsid w:val="00E4393C"/>
    <w:rsid w:val="00E47CF6"/>
    <w:rsid w:val="00E51ACD"/>
    <w:rsid w:val="00E53BB8"/>
    <w:rsid w:val="00E56BF7"/>
    <w:rsid w:val="00E60311"/>
    <w:rsid w:val="00E64C7B"/>
    <w:rsid w:val="00E64E93"/>
    <w:rsid w:val="00E73985"/>
    <w:rsid w:val="00E81BA1"/>
    <w:rsid w:val="00E81C27"/>
    <w:rsid w:val="00E856A7"/>
    <w:rsid w:val="00E85CD5"/>
    <w:rsid w:val="00E9418F"/>
    <w:rsid w:val="00E94337"/>
    <w:rsid w:val="00E94CA1"/>
    <w:rsid w:val="00E96677"/>
    <w:rsid w:val="00EA056E"/>
    <w:rsid w:val="00EA193F"/>
    <w:rsid w:val="00EA3479"/>
    <w:rsid w:val="00EB3796"/>
    <w:rsid w:val="00EB39C2"/>
    <w:rsid w:val="00EB6B21"/>
    <w:rsid w:val="00EC0CAB"/>
    <w:rsid w:val="00EC0E07"/>
    <w:rsid w:val="00EC41EA"/>
    <w:rsid w:val="00EC45C0"/>
    <w:rsid w:val="00EC6C09"/>
    <w:rsid w:val="00ED27CE"/>
    <w:rsid w:val="00EE269D"/>
    <w:rsid w:val="00EE421D"/>
    <w:rsid w:val="00EE64C2"/>
    <w:rsid w:val="00EF01BE"/>
    <w:rsid w:val="00EF4A83"/>
    <w:rsid w:val="00EF7CD9"/>
    <w:rsid w:val="00F00123"/>
    <w:rsid w:val="00F013FA"/>
    <w:rsid w:val="00F0187C"/>
    <w:rsid w:val="00F032F9"/>
    <w:rsid w:val="00F0447D"/>
    <w:rsid w:val="00F14F66"/>
    <w:rsid w:val="00F16084"/>
    <w:rsid w:val="00F2128B"/>
    <w:rsid w:val="00F2333D"/>
    <w:rsid w:val="00F330BB"/>
    <w:rsid w:val="00F36C62"/>
    <w:rsid w:val="00F37577"/>
    <w:rsid w:val="00F37E3E"/>
    <w:rsid w:val="00F43CA3"/>
    <w:rsid w:val="00F4789F"/>
    <w:rsid w:val="00F5000C"/>
    <w:rsid w:val="00F50B5F"/>
    <w:rsid w:val="00F57B93"/>
    <w:rsid w:val="00F60A7B"/>
    <w:rsid w:val="00F61E62"/>
    <w:rsid w:val="00F641C0"/>
    <w:rsid w:val="00F75BE4"/>
    <w:rsid w:val="00F82E65"/>
    <w:rsid w:val="00F83D7D"/>
    <w:rsid w:val="00F91938"/>
    <w:rsid w:val="00F91FBF"/>
    <w:rsid w:val="00F9322F"/>
    <w:rsid w:val="00F957CC"/>
    <w:rsid w:val="00F965D0"/>
    <w:rsid w:val="00FA0A14"/>
    <w:rsid w:val="00FA0B37"/>
    <w:rsid w:val="00FA24A1"/>
    <w:rsid w:val="00FA3156"/>
    <w:rsid w:val="00FA59EC"/>
    <w:rsid w:val="00FA6943"/>
    <w:rsid w:val="00FB29DF"/>
    <w:rsid w:val="00FB5306"/>
    <w:rsid w:val="00FB5A81"/>
    <w:rsid w:val="00FB6AFF"/>
    <w:rsid w:val="00FB6CD1"/>
    <w:rsid w:val="00FC09DF"/>
    <w:rsid w:val="00FC153C"/>
    <w:rsid w:val="00FC2B48"/>
    <w:rsid w:val="00FC5FAF"/>
    <w:rsid w:val="00FC5FBE"/>
    <w:rsid w:val="00FC649B"/>
    <w:rsid w:val="00FD0C21"/>
    <w:rsid w:val="00FD1B55"/>
    <w:rsid w:val="00FD216B"/>
    <w:rsid w:val="00FD25EF"/>
    <w:rsid w:val="00FD7676"/>
    <w:rsid w:val="00FE0164"/>
    <w:rsid w:val="00FE0549"/>
    <w:rsid w:val="00FE1355"/>
    <w:rsid w:val="00FE175E"/>
    <w:rsid w:val="00FE27DE"/>
    <w:rsid w:val="00FE2DD0"/>
    <w:rsid w:val="00FE712F"/>
    <w:rsid w:val="00FF2E44"/>
    <w:rsid w:val="00FF3649"/>
    <w:rsid w:val="00FF6A4E"/>
    <w:rsid w:val="00FF6FA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97E26AC"/>
  <w14:defaultImageDpi w14:val="300"/>
  <w15:docId w15:val="{8F0290FF-EA65-4BED-B0F5-79A8356854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4D0B"/>
    <w:pPr>
      <w:spacing w:after="240"/>
    </w:pPr>
    <w:rPr>
      <w:lang w:val="en-GB"/>
    </w:rPr>
  </w:style>
  <w:style w:type="paragraph" w:styleId="Heading1">
    <w:name w:val="heading 1"/>
    <w:aliases w:val="Heading A"/>
    <w:basedOn w:val="Normal"/>
    <w:next w:val="Normal"/>
    <w:link w:val="Heading1Char"/>
    <w:qFormat/>
    <w:rsid w:val="00CB47EF"/>
    <w:pPr>
      <w:keepNext/>
      <w:keepLines/>
      <w:spacing w:before="480"/>
      <w:outlineLvl w:val="0"/>
    </w:pPr>
    <w:rPr>
      <w:rFonts w:asciiTheme="majorHAnsi" w:eastAsiaTheme="majorEastAsia" w:hAnsiTheme="majorHAnsi" w:cstheme="majorBidi"/>
      <w:b/>
      <w:bCs/>
      <w:color w:val="000000" w:themeColor="text1"/>
      <w:sz w:val="28"/>
      <w:szCs w:val="28"/>
    </w:rPr>
  </w:style>
  <w:style w:type="paragraph" w:styleId="Heading2">
    <w:name w:val="heading 2"/>
    <w:aliases w:val="Heading B"/>
    <w:basedOn w:val="Normal"/>
    <w:next w:val="Normal"/>
    <w:link w:val="Heading2Char"/>
    <w:qFormat/>
    <w:rsid w:val="00CB47EF"/>
    <w:pPr>
      <w:keepNext/>
      <w:spacing w:before="240"/>
      <w:outlineLvl w:val="1"/>
    </w:pPr>
    <w:rPr>
      <w:rFonts w:ascii="Arial" w:eastAsia="MS Gothic" w:hAnsi="Arial" w:cs="Times New Roman"/>
      <w:b/>
      <w:bCs/>
      <w:iCs/>
      <w:szCs w:val="28"/>
    </w:rPr>
  </w:style>
  <w:style w:type="paragraph" w:styleId="Heading3">
    <w:name w:val="heading 3"/>
    <w:aliases w:val="Heading C"/>
    <w:basedOn w:val="Normal"/>
    <w:next w:val="Normal"/>
    <w:link w:val="Heading3Char"/>
    <w:unhideWhenUsed/>
    <w:qFormat/>
    <w:rsid w:val="00CB47EF"/>
    <w:pPr>
      <w:keepNext/>
      <w:keepLines/>
      <w:outlineLvl w:val="2"/>
    </w:pPr>
    <w:rPr>
      <w:rFonts w:asciiTheme="majorHAnsi" w:eastAsiaTheme="majorEastAsia" w:hAnsiTheme="majorHAnsi" w:cstheme="majorBidi"/>
      <w:b/>
      <w:bCs/>
      <w:szCs w:val="28"/>
    </w:rPr>
  </w:style>
  <w:style w:type="paragraph" w:styleId="Heading4">
    <w:name w:val="heading 4"/>
    <w:basedOn w:val="Heading1"/>
    <w:next w:val="Normal"/>
    <w:link w:val="Heading4Char"/>
    <w:qFormat/>
    <w:rsid w:val="00CB47EF"/>
    <w:pPr>
      <w:outlineLvl w:val="3"/>
    </w:pPr>
    <w:rPr>
      <w:rFonts w:ascii="Arial" w:hAnsi="Arial" w:cs="Arial"/>
      <w:color w:val="auto"/>
      <w:sz w:val="24"/>
      <w:szCs w:val="24"/>
    </w:rPr>
  </w:style>
  <w:style w:type="paragraph" w:styleId="Heading5">
    <w:name w:val="heading 5"/>
    <w:basedOn w:val="Normal"/>
    <w:next w:val="Normal"/>
    <w:link w:val="Heading5Char"/>
    <w:qFormat/>
    <w:rsid w:val="00475FDA"/>
    <w:pPr>
      <w:keepNext/>
      <w:tabs>
        <w:tab w:val="center" w:pos="4692"/>
      </w:tabs>
      <w:suppressAutoHyphens/>
      <w:spacing w:after="0"/>
      <w:outlineLvl w:val="4"/>
    </w:pPr>
    <w:rPr>
      <w:rFonts w:ascii="Arial" w:eastAsia="Times New Roman" w:hAnsi="Arial" w:cs="Times New Roman"/>
      <w:b/>
      <w:spacing w:val="-3"/>
      <w:sz w:val="28"/>
      <w:szCs w:val="20"/>
    </w:rPr>
  </w:style>
  <w:style w:type="paragraph" w:styleId="Heading6">
    <w:name w:val="heading 6"/>
    <w:basedOn w:val="Normal"/>
    <w:next w:val="Normal"/>
    <w:link w:val="Heading6Char"/>
    <w:qFormat/>
    <w:rsid w:val="00475FDA"/>
    <w:pPr>
      <w:keepNext/>
      <w:tabs>
        <w:tab w:val="center" w:pos="4692"/>
      </w:tabs>
      <w:suppressAutoHyphens/>
      <w:spacing w:after="0"/>
      <w:jc w:val="right"/>
      <w:outlineLvl w:val="5"/>
    </w:pPr>
    <w:rPr>
      <w:rFonts w:ascii="Arial" w:eastAsia="Times New Roman" w:hAnsi="Arial" w:cs="Times New Roman"/>
      <w:b/>
      <w:spacing w:val="-3"/>
      <w:sz w:val="28"/>
      <w:szCs w:val="20"/>
    </w:rPr>
  </w:style>
  <w:style w:type="paragraph" w:styleId="Heading7">
    <w:name w:val="heading 7"/>
    <w:basedOn w:val="Normal"/>
    <w:next w:val="Normal"/>
    <w:link w:val="Heading7Char"/>
    <w:qFormat/>
    <w:rsid w:val="00475FDA"/>
    <w:pPr>
      <w:keepNext/>
      <w:shd w:val="pct10" w:color="000000" w:fill="FFFFFF"/>
      <w:spacing w:after="0"/>
      <w:outlineLvl w:val="6"/>
    </w:pPr>
    <w:rPr>
      <w:rFonts w:ascii="Times Roman" w:eastAsia="Times New Roman" w:hAnsi="Times Roman" w:cs="Times New Roman"/>
      <w:b/>
      <w:szCs w:val="20"/>
    </w:rPr>
  </w:style>
  <w:style w:type="paragraph" w:styleId="Heading8">
    <w:name w:val="heading 8"/>
    <w:basedOn w:val="Normal"/>
    <w:next w:val="Normal"/>
    <w:link w:val="Heading8Char"/>
    <w:qFormat/>
    <w:rsid w:val="00475FDA"/>
    <w:pPr>
      <w:keepNext/>
      <w:tabs>
        <w:tab w:val="center" w:pos="4693"/>
      </w:tabs>
      <w:suppressAutoHyphens/>
      <w:spacing w:after="0"/>
      <w:jc w:val="center"/>
      <w:outlineLvl w:val="7"/>
    </w:pPr>
    <w:rPr>
      <w:rFonts w:ascii="Times New Roman" w:eastAsia="Times New Roman" w:hAnsi="Times New Roman" w:cs="Times New Roman"/>
      <w:b/>
      <w:sz w:val="40"/>
      <w:szCs w:val="20"/>
    </w:rPr>
  </w:style>
  <w:style w:type="paragraph" w:styleId="Heading9">
    <w:name w:val="heading 9"/>
    <w:basedOn w:val="Normal"/>
    <w:next w:val="Normal"/>
    <w:link w:val="Heading9Char"/>
    <w:unhideWhenUsed/>
    <w:qFormat/>
    <w:rsid w:val="00475FDA"/>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eading A Char"/>
    <w:basedOn w:val="DefaultParagraphFont"/>
    <w:link w:val="Heading1"/>
    <w:rsid w:val="00CB47EF"/>
    <w:rPr>
      <w:rFonts w:asciiTheme="majorHAnsi" w:eastAsiaTheme="majorEastAsia" w:hAnsiTheme="majorHAnsi" w:cstheme="majorBidi"/>
      <w:b/>
      <w:bCs/>
      <w:color w:val="000000" w:themeColor="text1"/>
      <w:sz w:val="28"/>
      <w:szCs w:val="28"/>
      <w:lang w:val="en-GB"/>
    </w:rPr>
  </w:style>
  <w:style w:type="character" w:customStyle="1" w:styleId="Heading2Char">
    <w:name w:val="Heading 2 Char"/>
    <w:aliases w:val="Heading B Char"/>
    <w:basedOn w:val="DefaultParagraphFont"/>
    <w:link w:val="Heading2"/>
    <w:rsid w:val="00CB47EF"/>
    <w:rPr>
      <w:rFonts w:ascii="Arial" w:eastAsia="MS Gothic" w:hAnsi="Arial" w:cs="Times New Roman"/>
      <w:b/>
      <w:bCs/>
      <w:iCs/>
      <w:szCs w:val="28"/>
      <w:lang w:val="en-GB"/>
    </w:rPr>
  </w:style>
  <w:style w:type="character" w:customStyle="1" w:styleId="Heading3Char">
    <w:name w:val="Heading 3 Char"/>
    <w:aliases w:val="Heading C Char"/>
    <w:basedOn w:val="DefaultParagraphFont"/>
    <w:link w:val="Heading3"/>
    <w:rsid w:val="00CB47EF"/>
    <w:rPr>
      <w:rFonts w:asciiTheme="majorHAnsi" w:eastAsiaTheme="majorEastAsia" w:hAnsiTheme="majorHAnsi" w:cstheme="majorBidi"/>
      <w:b/>
      <w:bCs/>
      <w:szCs w:val="28"/>
      <w:lang w:val="en-GB"/>
    </w:rPr>
  </w:style>
  <w:style w:type="character" w:customStyle="1" w:styleId="Heading4Char">
    <w:name w:val="Heading 4 Char"/>
    <w:basedOn w:val="DefaultParagraphFont"/>
    <w:link w:val="Heading4"/>
    <w:rsid w:val="00CB47EF"/>
    <w:rPr>
      <w:rFonts w:ascii="Arial" w:eastAsiaTheme="majorEastAsia" w:hAnsi="Arial" w:cs="Arial"/>
      <w:b/>
      <w:bCs/>
      <w:lang w:val="en-GB"/>
    </w:rPr>
  </w:style>
  <w:style w:type="character" w:customStyle="1" w:styleId="Heading5Char">
    <w:name w:val="Heading 5 Char"/>
    <w:basedOn w:val="DefaultParagraphFont"/>
    <w:link w:val="Heading5"/>
    <w:rsid w:val="00475FDA"/>
    <w:rPr>
      <w:rFonts w:ascii="Arial" w:eastAsia="Times New Roman" w:hAnsi="Arial" w:cs="Times New Roman"/>
      <w:b/>
      <w:spacing w:val="-3"/>
      <w:sz w:val="28"/>
      <w:szCs w:val="20"/>
      <w:lang w:val="en-GB"/>
    </w:rPr>
  </w:style>
  <w:style w:type="character" w:customStyle="1" w:styleId="Heading6Char">
    <w:name w:val="Heading 6 Char"/>
    <w:basedOn w:val="DefaultParagraphFont"/>
    <w:link w:val="Heading6"/>
    <w:rsid w:val="00475FDA"/>
    <w:rPr>
      <w:rFonts w:ascii="Arial" w:eastAsia="Times New Roman" w:hAnsi="Arial" w:cs="Times New Roman"/>
      <w:b/>
      <w:spacing w:val="-3"/>
      <w:sz w:val="28"/>
      <w:szCs w:val="20"/>
      <w:lang w:val="en-GB"/>
    </w:rPr>
  </w:style>
  <w:style w:type="character" w:customStyle="1" w:styleId="Heading7Char">
    <w:name w:val="Heading 7 Char"/>
    <w:basedOn w:val="DefaultParagraphFont"/>
    <w:link w:val="Heading7"/>
    <w:rsid w:val="00475FDA"/>
    <w:rPr>
      <w:rFonts w:ascii="Times Roman" w:eastAsia="Times New Roman" w:hAnsi="Times Roman" w:cs="Times New Roman"/>
      <w:b/>
      <w:szCs w:val="20"/>
      <w:shd w:val="pct10" w:color="000000" w:fill="FFFFFF"/>
      <w:lang w:val="en-GB"/>
    </w:rPr>
  </w:style>
  <w:style w:type="character" w:customStyle="1" w:styleId="Heading8Char">
    <w:name w:val="Heading 8 Char"/>
    <w:basedOn w:val="DefaultParagraphFont"/>
    <w:link w:val="Heading8"/>
    <w:rsid w:val="00475FDA"/>
    <w:rPr>
      <w:rFonts w:ascii="Times New Roman" w:eastAsia="Times New Roman" w:hAnsi="Times New Roman" w:cs="Times New Roman"/>
      <w:b/>
      <w:sz w:val="40"/>
      <w:szCs w:val="20"/>
      <w:lang w:val="en-GB"/>
    </w:rPr>
  </w:style>
  <w:style w:type="character" w:customStyle="1" w:styleId="Heading9Char">
    <w:name w:val="Heading 9 Char"/>
    <w:basedOn w:val="DefaultParagraphFont"/>
    <w:link w:val="Heading9"/>
    <w:uiPriority w:val="9"/>
    <w:semiHidden/>
    <w:rsid w:val="00475FDA"/>
    <w:rPr>
      <w:rFonts w:asciiTheme="majorHAnsi" w:eastAsiaTheme="majorEastAsia" w:hAnsiTheme="majorHAnsi" w:cstheme="majorBidi"/>
      <w:i/>
      <w:iCs/>
      <w:color w:val="404040" w:themeColor="text1" w:themeTint="BF"/>
      <w:sz w:val="20"/>
      <w:szCs w:val="20"/>
      <w:lang w:val="en-GB"/>
    </w:rPr>
  </w:style>
  <w:style w:type="paragraph" w:styleId="Header">
    <w:name w:val="header"/>
    <w:basedOn w:val="Normal"/>
    <w:link w:val="HeaderChar"/>
    <w:unhideWhenUsed/>
    <w:rsid w:val="00234F6D"/>
    <w:pPr>
      <w:tabs>
        <w:tab w:val="center" w:pos="4320"/>
        <w:tab w:val="right" w:pos="8640"/>
      </w:tabs>
    </w:pPr>
  </w:style>
  <w:style w:type="character" w:customStyle="1" w:styleId="HeaderChar">
    <w:name w:val="Header Char"/>
    <w:basedOn w:val="DefaultParagraphFont"/>
    <w:link w:val="Header"/>
    <w:uiPriority w:val="99"/>
    <w:rsid w:val="00234F6D"/>
    <w:rPr>
      <w:lang w:val="en-GB"/>
    </w:rPr>
  </w:style>
  <w:style w:type="paragraph" w:styleId="Footer">
    <w:name w:val="footer"/>
    <w:basedOn w:val="Normal"/>
    <w:link w:val="FooterChar"/>
    <w:uiPriority w:val="99"/>
    <w:unhideWhenUsed/>
    <w:rsid w:val="00234F6D"/>
    <w:pPr>
      <w:tabs>
        <w:tab w:val="center" w:pos="4320"/>
        <w:tab w:val="right" w:pos="8640"/>
      </w:tabs>
    </w:pPr>
  </w:style>
  <w:style w:type="character" w:customStyle="1" w:styleId="FooterChar">
    <w:name w:val="Footer Char"/>
    <w:basedOn w:val="DefaultParagraphFont"/>
    <w:link w:val="Footer"/>
    <w:uiPriority w:val="99"/>
    <w:rsid w:val="00234F6D"/>
    <w:rPr>
      <w:lang w:val="en-GB"/>
    </w:rPr>
  </w:style>
  <w:style w:type="paragraph" w:styleId="BalloonText">
    <w:name w:val="Balloon Text"/>
    <w:basedOn w:val="Normal"/>
    <w:link w:val="BalloonTextChar"/>
    <w:semiHidden/>
    <w:unhideWhenUsed/>
    <w:rsid w:val="00234F6D"/>
    <w:rPr>
      <w:rFonts w:ascii="Lucida Grande" w:hAnsi="Lucida Grande"/>
      <w:sz w:val="18"/>
      <w:szCs w:val="18"/>
    </w:rPr>
  </w:style>
  <w:style w:type="character" w:customStyle="1" w:styleId="BalloonTextChar">
    <w:name w:val="Balloon Text Char"/>
    <w:basedOn w:val="DefaultParagraphFont"/>
    <w:link w:val="BalloonText"/>
    <w:rsid w:val="00234F6D"/>
    <w:rPr>
      <w:rFonts w:ascii="Lucida Grande" w:hAnsi="Lucida Grande"/>
      <w:sz w:val="18"/>
      <w:szCs w:val="18"/>
      <w:lang w:val="en-GB"/>
    </w:rPr>
  </w:style>
  <w:style w:type="paragraph" w:customStyle="1" w:styleId="ContactAddress">
    <w:name w:val="ContactAddress"/>
    <w:basedOn w:val="Normal"/>
    <w:qFormat/>
    <w:rsid w:val="0044745A"/>
    <w:pPr>
      <w:spacing w:after="0" w:line="240" w:lineRule="exact"/>
      <w:jc w:val="right"/>
    </w:pPr>
    <w:rPr>
      <w:szCs w:val="18"/>
    </w:rPr>
  </w:style>
  <w:style w:type="character" w:styleId="Hyperlink">
    <w:name w:val="Hyperlink"/>
    <w:basedOn w:val="DefaultParagraphFont"/>
    <w:uiPriority w:val="99"/>
    <w:unhideWhenUsed/>
    <w:rsid w:val="002126E2"/>
    <w:rPr>
      <w:color w:val="0000FF" w:themeColor="hyperlink"/>
      <w:u w:val="single"/>
    </w:rPr>
  </w:style>
  <w:style w:type="table" w:styleId="TableGrid">
    <w:name w:val="Table Grid"/>
    <w:basedOn w:val="TableNormal"/>
    <w:uiPriority w:val="39"/>
    <w:rsid w:val="002126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ddressee">
    <w:name w:val="Addressee"/>
    <w:qFormat/>
    <w:rsid w:val="0044745A"/>
    <w:pPr>
      <w:spacing w:line="260" w:lineRule="exact"/>
    </w:pPr>
    <w:rPr>
      <w:sz w:val="22"/>
      <w:szCs w:val="22"/>
      <w:lang w:val="en-GB"/>
    </w:rPr>
  </w:style>
  <w:style w:type="character" w:styleId="Strong">
    <w:name w:val="Strong"/>
    <w:basedOn w:val="DefaultParagraphFont"/>
    <w:uiPriority w:val="22"/>
    <w:qFormat/>
    <w:rsid w:val="00B678FD"/>
    <w:rPr>
      <w:b/>
      <w:bCs/>
    </w:rPr>
  </w:style>
  <w:style w:type="paragraph" w:customStyle="1" w:styleId="Subject">
    <w:name w:val="Subject"/>
    <w:basedOn w:val="Normal"/>
    <w:qFormat/>
    <w:rsid w:val="007F7C65"/>
    <w:pPr>
      <w:spacing w:before="120"/>
    </w:pPr>
    <w:rPr>
      <w:b/>
    </w:rPr>
  </w:style>
  <w:style w:type="paragraph" w:styleId="Signature">
    <w:name w:val="Signature"/>
    <w:basedOn w:val="Normal"/>
    <w:link w:val="SignatureChar"/>
    <w:uiPriority w:val="99"/>
    <w:unhideWhenUsed/>
    <w:rsid w:val="00CE060B"/>
  </w:style>
  <w:style w:type="character" w:customStyle="1" w:styleId="SignatureChar">
    <w:name w:val="Signature Char"/>
    <w:basedOn w:val="DefaultParagraphFont"/>
    <w:link w:val="Signature"/>
    <w:uiPriority w:val="99"/>
    <w:rsid w:val="00CE060B"/>
    <w:rPr>
      <w:sz w:val="22"/>
      <w:lang w:val="en-GB"/>
    </w:rPr>
  </w:style>
  <w:style w:type="paragraph" w:styleId="Salutation">
    <w:name w:val="Salutation"/>
    <w:basedOn w:val="Normal"/>
    <w:next w:val="Normal"/>
    <w:link w:val="SalutationChar"/>
    <w:uiPriority w:val="99"/>
    <w:unhideWhenUsed/>
    <w:rsid w:val="00983566"/>
    <w:pPr>
      <w:spacing w:before="240"/>
    </w:pPr>
  </w:style>
  <w:style w:type="character" w:customStyle="1" w:styleId="SalutationChar">
    <w:name w:val="Salutation Char"/>
    <w:basedOn w:val="DefaultParagraphFont"/>
    <w:link w:val="Salutation"/>
    <w:uiPriority w:val="99"/>
    <w:rsid w:val="00983566"/>
    <w:rPr>
      <w:sz w:val="22"/>
      <w:lang w:val="en-GB"/>
    </w:rPr>
  </w:style>
  <w:style w:type="paragraph" w:styleId="Date">
    <w:name w:val="Date"/>
    <w:basedOn w:val="Normal"/>
    <w:next w:val="Normal"/>
    <w:link w:val="DateChar"/>
    <w:uiPriority w:val="99"/>
    <w:unhideWhenUsed/>
    <w:rsid w:val="00350036"/>
    <w:pPr>
      <w:spacing w:before="120"/>
    </w:pPr>
  </w:style>
  <w:style w:type="character" w:customStyle="1" w:styleId="DateChar">
    <w:name w:val="Date Char"/>
    <w:basedOn w:val="DefaultParagraphFont"/>
    <w:link w:val="Date"/>
    <w:uiPriority w:val="99"/>
    <w:rsid w:val="00350036"/>
    <w:rPr>
      <w:sz w:val="22"/>
      <w:lang w:val="en-GB"/>
    </w:rPr>
  </w:style>
  <w:style w:type="paragraph" w:styleId="ListParagraph">
    <w:name w:val="List Paragraph"/>
    <w:basedOn w:val="Normal"/>
    <w:uiPriority w:val="99"/>
    <w:qFormat/>
    <w:rsid w:val="000F25C6"/>
    <w:pPr>
      <w:spacing w:after="200" w:line="276" w:lineRule="auto"/>
      <w:ind w:left="720"/>
      <w:contextualSpacing/>
    </w:pPr>
    <w:rPr>
      <w:rFonts w:eastAsiaTheme="minorHAnsi"/>
      <w:szCs w:val="22"/>
    </w:rPr>
  </w:style>
  <w:style w:type="paragraph" w:customStyle="1" w:styleId="Default">
    <w:name w:val="Default"/>
    <w:rsid w:val="000F25C6"/>
    <w:pPr>
      <w:autoSpaceDE w:val="0"/>
      <w:autoSpaceDN w:val="0"/>
      <w:adjustRightInd w:val="0"/>
    </w:pPr>
    <w:rPr>
      <w:rFonts w:ascii="Calibri" w:eastAsiaTheme="minorHAnsi" w:hAnsi="Calibri" w:cs="Calibri"/>
      <w:color w:val="000000"/>
      <w:lang w:val="en-GB"/>
    </w:rPr>
  </w:style>
  <w:style w:type="character" w:styleId="CommentReference">
    <w:name w:val="annotation reference"/>
    <w:basedOn w:val="DefaultParagraphFont"/>
    <w:semiHidden/>
    <w:unhideWhenUsed/>
    <w:rsid w:val="000F25C6"/>
    <w:rPr>
      <w:sz w:val="16"/>
      <w:szCs w:val="16"/>
    </w:rPr>
  </w:style>
  <w:style w:type="paragraph" w:styleId="CommentText">
    <w:name w:val="annotation text"/>
    <w:basedOn w:val="Normal"/>
    <w:link w:val="CommentTextChar"/>
    <w:unhideWhenUsed/>
    <w:rsid w:val="000F25C6"/>
    <w:pPr>
      <w:spacing w:after="200"/>
    </w:pPr>
    <w:rPr>
      <w:rFonts w:eastAsiaTheme="minorHAnsi"/>
      <w:sz w:val="20"/>
      <w:szCs w:val="20"/>
    </w:rPr>
  </w:style>
  <w:style w:type="character" w:customStyle="1" w:styleId="CommentTextChar">
    <w:name w:val="Comment Text Char"/>
    <w:basedOn w:val="DefaultParagraphFont"/>
    <w:link w:val="CommentText"/>
    <w:rsid w:val="000F25C6"/>
    <w:rPr>
      <w:rFonts w:eastAsiaTheme="minorHAnsi"/>
      <w:sz w:val="20"/>
      <w:szCs w:val="20"/>
      <w:lang w:val="en-GB"/>
    </w:rPr>
  </w:style>
  <w:style w:type="paragraph" w:styleId="EndnoteText">
    <w:name w:val="endnote text"/>
    <w:basedOn w:val="Normal"/>
    <w:link w:val="EndnoteTextChar"/>
    <w:semiHidden/>
    <w:rsid w:val="00475FDA"/>
    <w:pPr>
      <w:spacing w:after="0"/>
    </w:pPr>
    <w:rPr>
      <w:rFonts w:ascii="Times Roman" w:eastAsia="Times New Roman" w:hAnsi="Times Roman" w:cs="Times New Roman"/>
      <w:szCs w:val="20"/>
    </w:rPr>
  </w:style>
  <w:style w:type="character" w:customStyle="1" w:styleId="EndnoteTextChar">
    <w:name w:val="Endnote Text Char"/>
    <w:basedOn w:val="DefaultParagraphFont"/>
    <w:link w:val="EndnoteText"/>
    <w:semiHidden/>
    <w:rsid w:val="00475FDA"/>
    <w:rPr>
      <w:rFonts w:ascii="Times Roman" w:eastAsia="Times New Roman" w:hAnsi="Times Roman" w:cs="Times New Roman"/>
      <w:szCs w:val="20"/>
      <w:lang w:val="en-GB"/>
    </w:rPr>
  </w:style>
  <w:style w:type="paragraph" w:styleId="FootnoteText">
    <w:name w:val="footnote text"/>
    <w:basedOn w:val="Normal"/>
    <w:link w:val="FootnoteTextChar"/>
    <w:semiHidden/>
    <w:rsid w:val="00475FDA"/>
    <w:pPr>
      <w:spacing w:after="0"/>
    </w:pPr>
    <w:rPr>
      <w:rFonts w:ascii="Times Roman" w:eastAsia="Times New Roman" w:hAnsi="Times Roman" w:cs="Times New Roman"/>
      <w:szCs w:val="20"/>
    </w:rPr>
  </w:style>
  <w:style w:type="character" w:customStyle="1" w:styleId="FootnoteTextChar">
    <w:name w:val="Footnote Text Char"/>
    <w:basedOn w:val="DefaultParagraphFont"/>
    <w:link w:val="FootnoteText"/>
    <w:semiHidden/>
    <w:rsid w:val="00475FDA"/>
    <w:rPr>
      <w:rFonts w:ascii="Times Roman" w:eastAsia="Times New Roman" w:hAnsi="Times Roman" w:cs="Times New Roman"/>
      <w:szCs w:val="20"/>
      <w:lang w:val="en-GB"/>
    </w:rPr>
  </w:style>
  <w:style w:type="paragraph" w:customStyle="1" w:styleId="Footer1">
    <w:name w:val="Footer1"/>
    <w:rsid w:val="00475FDA"/>
    <w:pPr>
      <w:tabs>
        <w:tab w:val="center" w:pos="4680"/>
        <w:tab w:val="right" w:pos="9000"/>
        <w:tab w:val="left" w:pos="9360"/>
      </w:tabs>
      <w:suppressAutoHyphens/>
    </w:pPr>
    <w:rPr>
      <w:rFonts w:ascii="Courier" w:eastAsia="Times New Roman" w:hAnsi="Courier" w:cs="Times New Roman"/>
      <w:szCs w:val="20"/>
    </w:rPr>
  </w:style>
  <w:style w:type="paragraph" w:customStyle="1" w:styleId="Header1">
    <w:name w:val="Header1"/>
    <w:rsid w:val="00475FDA"/>
    <w:pPr>
      <w:tabs>
        <w:tab w:val="center" w:pos="4680"/>
        <w:tab w:val="right" w:pos="9000"/>
        <w:tab w:val="left" w:pos="9360"/>
      </w:tabs>
      <w:suppressAutoHyphens/>
    </w:pPr>
    <w:rPr>
      <w:rFonts w:ascii="Courier" w:eastAsia="Times New Roman" w:hAnsi="Courier" w:cs="Times New Roman"/>
      <w:szCs w:val="20"/>
    </w:rPr>
  </w:style>
  <w:style w:type="paragraph" w:customStyle="1" w:styleId="FootnoteReference1">
    <w:name w:val="Footnote Reference1"/>
    <w:rsid w:val="00475FDA"/>
    <w:pPr>
      <w:tabs>
        <w:tab w:val="left" w:pos="-720"/>
        <w:tab w:val="left" w:pos="720"/>
      </w:tabs>
      <w:suppressAutoHyphens/>
    </w:pPr>
    <w:rPr>
      <w:rFonts w:ascii="Courier" w:eastAsia="Times New Roman" w:hAnsi="Courier" w:cs="Times New Roman"/>
      <w:sz w:val="16"/>
      <w:szCs w:val="20"/>
      <w:vertAlign w:val="superscript"/>
    </w:rPr>
  </w:style>
  <w:style w:type="paragraph" w:customStyle="1" w:styleId="FootnoteText1">
    <w:name w:val="Footnote Text1"/>
    <w:rsid w:val="00475FDA"/>
    <w:pPr>
      <w:tabs>
        <w:tab w:val="left" w:pos="-720"/>
        <w:tab w:val="left" w:pos="720"/>
      </w:tabs>
      <w:suppressAutoHyphens/>
    </w:pPr>
    <w:rPr>
      <w:rFonts w:ascii="Courier" w:eastAsia="Times New Roman" w:hAnsi="Courier" w:cs="Times New Roman"/>
      <w:sz w:val="20"/>
      <w:szCs w:val="20"/>
    </w:rPr>
  </w:style>
  <w:style w:type="paragraph" w:customStyle="1" w:styleId="Heading91">
    <w:name w:val="Heading 91"/>
    <w:rsid w:val="00475FDA"/>
    <w:pPr>
      <w:tabs>
        <w:tab w:val="left" w:pos="720"/>
        <w:tab w:val="left" w:pos="1080"/>
        <w:tab w:val="left" w:pos="1440"/>
      </w:tabs>
      <w:suppressAutoHyphens/>
    </w:pPr>
    <w:rPr>
      <w:rFonts w:ascii="Courier" w:eastAsia="Times New Roman" w:hAnsi="Courier" w:cs="Times New Roman"/>
      <w:i/>
      <w:sz w:val="20"/>
      <w:szCs w:val="20"/>
    </w:rPr>
  </w:style>
  <w:style w:type="paragraph" w:customStyle="1" w:styleId="Heading81">
    <w:name w:val="Heading 81"/>
    <w:rsid w:val="00475FDA"/>
    <w:pPr>
      <w:tabs>
        <w:tab w:val="left" w:pos="720"/>
        <w:tab w:val="left" w:pos="1080"/>
        <w:tab w:val="left" w:pos="1440"/>
      </w:tabs>
      <w:suppressAutoHyphens/>
    </w:pPr>
    <w:rPr>
      <w:rFonts w:ascii="Courier" w:eastAsia="Times New Roman" w:hAnsi="Courier" w:cs="Times New Roman"/>
      <w:i/>
      <w:sz w:val="20"/>
      <w:szCs w:val="20"/>
    </w:rPr>
  </w:style>
  <w:style w:type="paragraph" w:customStyle="1" w:styleId="Heading71">
    <w:name w:val="Heading 71"/>
    <w:rsid w:val="00475FDA"/>
    <w:pPr>
      <w:tabs>
        <w:tab w:val="left" w:pos="720"/>
        <w:tab w:val="left" w:pos="1080"/>
        <w:tab w:val="left" w:pos="1440"/>
      </w:tabs>
      <w:suppressAutoHyphens/>
    </w:pPr>
    <w:rPr>
      <w:rFonts w:ascii="Courier" w:eastAsia="Times New Roman" w:hAnsi="Courier" w:cs="Times New Roman"/>
      <w:i/>
      <w:sz w:val="20"/>
      <w:szCs w:val="20"/>
    </w:rPr>
  </w:style>
  <w:style w:type="paragraph" w:customStyle="1" w:styleId="Heading61">
    <w:name w:val="Heading 61"/>
    <w:rsid w:val="00475FDA"/>
    <w:pPr>
      <w:tabs>
        <w:tab w:val="left" w:pos="720"/>
        <w:tab w:val="left" w:pos="1080"/>
        <w:tab w:val="left" w:pos="1440"/>
      </w:tabs>
      <w:suppressAutoHyphens/>
    </w:pPr>
    <w:rPr>
      <w:rFonts w:ascii="Courier" w:eastAsia="Times New Roman" w:hAnsi="Courier" w:cs="Times New Roman"/>
      <w:sz w:val="20"/>
      <w:szCs w:val="20"/>
      <w:u w:val="single"/>
    </w:rPr>
  </w:style>
  <w:style w:type="paragraph" w:customStyle="1" w:styleId="Heading51">
    <w:name w:val="Heading 51"/>
    <w:rsid w:val="00475FDA"/>
    <w:pPr>
      <w:tabs>
        <w:tab w:val="left" w:pos="720"/>
        <w:tab w:val="left" w:pos="1080"/>
        <w:tab w:val="left" w:pos="1440"/>
      </w:tabs>
      <w:suppressAutoHyphens/>
    </w:pPr>
    <w:rPr>
      <w:rFonts w:ascii="Courier" w:eastAsia="Times New Roman" w:hAnsi="Courier" w:cs="Times New Roman"/>
      <w:b/>
      <w:sz w:val="20"/>
      <w:szCs w:val="20"/>
    </w:rPr>
  </w:style>
  <w:style w:type="paragraph" w:customStyle="1" w:styleId="Heading41">
    <w:name w:val="Heading 41"/>
    <w:rsid w:val="00475FDA"/>
    <w:pPr>
      <w:suppressAutoHyphens/>
    </w:pPr>
    <w:rPr>
      <w:rFonts w:ascii="Courier" w:eastAsia="Times New Roman" w:hAnsi="Courier" w:cs="Times New Roman"/>
      <w:szCs w:val="20"/>
      <w:u w:val="single"/>
    </w:rPr>
  </w:style>
  <w:style w:type="paragraph" w:customStyle="1" w:styleId="Heading31">
    <w:name w:val="Heading 31"/>
    <w:rsid w:val="00475FDA"/>
    <w:pPr>
      <w:suppressAutoHyphens/>
    </w:pPr>
    <w:rPr>
      <w:rFonts w:ascii="Courier" w:eastAsia="Times New Roman" w:hAnsi="Courier" w:cs="Times New Roman"/>
      <w:b/>
      <w:szCs w:val="20"/>
    </w:rPr>
  </w:style>
  <w:style w:type="paragraph" w:customStyle="1" w:styleId="Heading21">
    <w:name w:val="Heading 21"/>
    <w:rsid w:val="00475FDA"/>
    <w:pPr>
      <w:tabs>
        <w:tab w:val="left" w:pos="-720"/>
        <w:tab w:val="left" w:pos="720"/>
      </w:tabs>
      <w:suppressAutoHyphens/>
    </w:pPr>
    <w:rPr>
      <w:rFonts w:ascii="CG Times" w:eastAsia="Times New Roman" w:hAnsi="CG Times" w:cs="Times New Roman"/>
      <w:b/>
      <w:szCs w:val="20"/>
    </w:rPr>
  </w:style>
  <w:style w:type="character" w:customStyle="1" w:styleId="Heading11">
    <w:name w:val="Heading 11"/>
    <w:rsid w:val="00475FDA"/>
    <w:rPr>
      <w:rFonts w:ascii="Times Roman" w:hAnsi="Times Roman"/>
      <w:noProof w:val="0"/>
      <w:sz w:val="24"/>
      <w:lang w:val="en-US"/>
    </w:rPr>
  </w:style>
  <w:style w:type="paragraph" w:customStyle="1" w:styleId="NormalIndent1">
    <w:name w:val="Normal Indent1"/>
    <w:rsid w:val="00475FDA"/>
    <w:pPr>
      <w:tabs>
        <w:tab w:val="left" w:pos="720"/>
        <w:tab w:val="left" w:pos="1080"/>
        <w:tab w:val="left" w:pos="1440"/>
      </w:tabs>
      <w:suppressAutoHyphens/>
    </w:pPr>
    <w:rPr>
      <w:rFonts w:ascii="Courier" w:eastAsia="Times New Roman" w:hAnsi="Courier" w:cs="Times New Roman"/>
      <w:szCs w:val="20"/>
    </w:rPr>
  </w:style>
  <w:style w:type="character" w:customStyle="1" w:styleId="Document8">
    <w:name w:val="Document 8"/>
    <w:basedOn w:val="DefaultParagraphFont"/>
    <w:rsid w:val="00475FDA"/>
  </w:style>
  <w:style w:type="character" w:customStyle="1" w:styleId="Document4">
    <w:name w:val="Document 4"/>
    <w:rsid w:val="00475FDA"/>
    <w:rPr>
      <w:b/>
      <w:i/>
      <w:sz w:val="24"/>
    </w:rPr>
  </w:style>
  <w:style w:type="character" w:customStyle="1" w:styleId="Document6">
    <w:name w:val="Document 6"/>
    <w:basedOn w:val="DefaultParagraphFont"/>
    <w:rsid w:val="00475FDA"/>
  </w:style>
  <w:style w:type="character" w:customStyle="1" w:styleId="Document5">
    <w:name w:val="Document 5"/>
    <w:basedOn w:val="DefaultParagraphFont"/>
    <w:rsid w:val="00475FDA"/>
  </w:style>
  <w:style w:type="character" w:customStyle="1" w:styleId="Document2">
    <w:name w:val="Document 2"/>
    <w:rsid w:val="00475FDA"/>
    <w:rPr>
      <w:rFonts w:ascii="Times Roman" w:hAnsi="Times Roman"/>
      <w:noProof w:val="0"/>
      <w:sz w:val="24"/>
      <w:lang w:val="en-US"/>
    </w:rPr>
  </w:style>
  <w:style w:type="character" w:customStyle="1" w:styleId="Document7">
    <w:name w:val="Document 7"/>
    <w:basedOn w:val="DefaultParagraphFont"/>
    <w:rsid w:val="00475FDA"/>
  </w:style>
  <w:style w:type="character" w:customStyle="1" w:styleId="Bibliogrphy">
    <w:name w:val="Bibliogrphy"/>
    <w:basedOn w:val="DefaultParagraphFont"/>
    <w:rsid w:val="00475FDA"/>
  </w:style>
  <w:style w:type="paragraph" w:customStyle="1" w:styleId="RightPar1">
    <w:name w:val="Right Par 1"/>
    <w:rsid w:val="00475FDA"/>
    <w:pPr>
      <w:tabs>
        <w:tab w:val="left" w:pos="-720"/>
        <w:tab w:val="left" w:pos="0"/>
        <w:tab w:val="decimal" w:pos="720"/>
      </w:tabs>
      <w:suppressAutoHyphens/>
      <w:ind w:left="720"/>
    </w:pPr>
    <w:rPr>
      <w:rFonts w:ascii="Times Roman" w:eastAsia="Times New Roman" w:hAnsi="Times Roman" w:cs="Times New Roman"/>
      <w:szCs w:val="20"/>
    </w:rPr>
  </w:style>
  <w:style w:type="paragraph" w:customStyle="1" w:styleId="RightPar2">
    <w:name w:val="Right Par 2"/>
    <w:rsid w:val="00475FDA"/>
    <w:pPr>
      <w:tabs>
        <w:tab w:val="left" w:pos="-720"/>
        <w:tab w:val="left" w:pos="0"/>
        <w:tab w:val="left" w:pos="720"/>
        <w:tab w:val="decimal" w:pos="1440"/>
      </w:tabs>
      <w:suppressAutoHyphens/>
      <w:ind w:left="1440"/>
    </w:pPr>
    <w:rPr>
      <w:rFonts w:ascii="Times Roman" w:eastAsia="Times New Roman" w:hAnsi="Times Roman" w:cs="Times New Roman"/>
      <w:szCs w:val="20"/>
    </w:rPr>
  </w:style>
  <w:style w:type="character" w:customStyle="1" w:styleId="Document3">
    <w:name w:val="Document 3"/>
    <w:rsid w:val="00475FDA"/>
    <w:rPr>
      <w:rFonts w:ascii="Times Roman" w:hAnsi="Times Roman"/>
      <w:noProof w:val="0"/>
      <w:sz w:val="24"/>
      <w:lang w:val="en-US"/>
    </w:rPr>
  </w:style>
  <w:style w:type="paragraph" w:customStyle="1" w:styleId="RightPar3">
    <w:name w:val="Right Par 3"/>
    <w:rsid w:val="00475FDA"/>
    <w:pPr>
      <w:tabs>
        <w:tab w:val="left" w:pos="-720"/>
        <w:tab w:val="left" w:pos="0"/>
        <w:tab w:val="left" w:pos="720"/>
        <w:tab w:val="left" w:pos="1440"/>
        <w:tab w:val="decimal" w:pos="2160"/>
      </w:tabs>
      <w:suppressAutoHyphens/>
      <w:ind w:left="2160"/>
    </w:pPr>
    <w:rPr>
      <w:rFonts w:ascii="Times Roman" w:eastAsia="Times New Roman" w:hAnsi="Times Roman" w:cs="Times New Roman"/>
      <w:szCs w:val="20"/>
    </w:rPr>
  </w:style>
  <w:style w:type="paragraph" w:customStyle="1" w:styleId="RightPar4">
    <w:name w:val="Right Par 4"/>
    <w:rsid w:val="00475FDA"/>
    <w:pPr>
      <w:tabs>
        <w:tab w:val="left" w:pos="-720"/>
        <w:tab w:val="left" w:pos="0"/>
        <w:tab w:val="left" w:pos="720"/>
        <w:tab w:val="left" w:pos="1440"/>
        <w:tab w:val="left" w:pos="2160"/>
        <w:tab w:val="decimal" w:pos="2880"/>
      </w:tabs>
      <w:suppressAutoHyphens/>
      <w:ind w:left="2880"/>
    </w:pPr>
    <w:rPr>
      <w:rFonts w:ascii="Times Roman" w:eastAsia="Times New Roman" w:hAnsi="Times Roman" w:cs="Times New Roman"/>
      <w:szCs w:val="20"/>
    </w:rPr>
  </w:style>
  <w:style w:type="paragraph" w:customStyle="1" w:styleId="RightPar5">
    <w:name w:val="Right Par 5"/>
    <w:rsid w:val="00475FDA"/>
    <w:pPr>
      <w:tabs>
        <w:tab w:val="left" w:pos="-720"/>
        <w:tab w:val="left" w:pos="0"/>
        <w:tab w:val="left" w:pos="720"/>
        <w:tab w:val="left" w:pos="1440"/>
        <w:tab w:val="left" w:pos="2160"/>
        <w:tab w:val="left" w:pos="2880"/>
        <w:tab w:val="decimal" w:pos="3600"/>
      </w:tabs>
      <w:suppressAutoHyphens/>
      <w:ind w:left="3600"/>
    </w:pPr>
    <w:rPr>
      <w:rFonts w:ascii="Times Roman" w:eastAsia="Times New Roman" w:hAnsi="Times Roman" w:cs="Times New Roman"/>
      <w:szCs w:val="20"/>
    </w:rPr>
  </w:style>
  <w:style w:type="paragraph" w:customStyle="1" w:styleId="RightPar6">
    <w:name w:val="Right Par 6"/>
    <w:rsid w:val="00475FDA"/>
    <w:pPr>
      <w:tabs>
        <w:tab w:val="left" w:pos="-720"/>
        <w:tab w:val="left" w:pos="0"/>
        <w:tab w:val="left" w:pos="720"/>
        <w:tab w:val="left" w:pos="1440"/>
        <w:tab w:val="left" w:pos="2160"/>
        <w:tab w:val="left" w:pos="2880"/>
        <w:tab w:val="left" w:pos="3600"/>
        <w:tab w:val="decimal" w:pos="4320"/>
      </w:tabs>
      <w:suppressAutoHyphens/>
      <w:ind w:left="4320"/>
    </w:pPr>
    <w:rPr>
      <w:rFonts w:ascii="Times Roman" w:eastAsia="Times New Roman" w:hAnsi="Times Roman" w:cs="Times New Roman"/>
      <w:szCs w:val="20"/>
    </w:rPr>
  </w:style>
  <w:style w:type="paragraph" w:customStyle="1" w:styleId="RightPar7">
    <w:name w:val="Right Par 7"/>
    <w:rsid w:val="00475FDA"/>
    <w:pPr>
      <w:tabs>
        <w:tab w:val="left" w:pos="-720"/>
        <w:tab w:val="left" w:pos="0"/>
        <w:tab w:val="left" w:pos="720"/>
        <w:tab w:val="left" w:pos="1440"/>
        <w:tab w:val="left" w:pos="2160"/>
        <w:tab w:val="left" w:pos="2880"/>
        <w:tab w:val="left" w:pos="3600"/>
        <w:tab w:val="left" w:pos="4320"/>
        <w:tab w:val="decimal" w:pos="5040"/>
      </w:tabs>
      <w:suppressAutoHyphens/>
      <w:ind w:left="5040"/>
    </w:pPr>
    <w:rPr>
      <w:rFonts w:ascii="Times Roman" w:eastAsia="Times New Roman" w:hAnsi="Times Roman" w:cs="Times New Roman"/>
      <w:szCs w:val="20"/>
    </w:rPr>
  </w:style>
  <w:style w:type="paragraph" w:customStyle="1" w:styleId="RightPar8">
    <w:name w:val="Right Par 8"/>
    <w:rsid w:val="00475FDA"/>
    <w:pPr>
      <w:tabs>
        <w:tab w:val="left" w:pos="-720"/>
        <w:tab w:val="left" w:pos="0"/>
        <w:tab w:val="left" w:pos="720"/>
        <w:tab w:val="left" w:pos="1440"/>
        <w:tab w:val="left" w:pos="2160"/>
        <w:tab w:val="left" w:pos="2880"/>
        <w:tab w:val="left" w:pos="3600"/>
        <w:tab w:val="left" w:pos="4320"/>
        <w:tab w:val="left" w:pos="5040"/>
        <w:tab w:val="decimal" w:pos="5760"/>
      </w:tabs>
      <w:suppressAutoHyphens/>
      <w:ind w:left="5760"/>
    </w:pPr>
    <w:rPr>
      <w:rFonts w:ascii="Times Roman" w:eastAsia="Times New Roman" w:hAnsi="Times Roman" w:cs="Times New Roman"/>
      <w:szCs w:val="20"/>
    </w:rPr>
  </w:style>
  <w:style w:type="paragraph" w:customStyle="1" w:styleId="Document1">
    <w:name w:val="Document 1"/>
    <w:rsid w:val="00475FDA"/>
    <w:pPr>
      <w:keepNext/>
      <w:keepLines/>
      <w:tabs>
        <w:tab w:val="left" w:pos="-720"/>
      </w:tabs>
      <w:suppressAutoHyphens/>
    </w:pPr>
    <w:rPr>
      <w:rFonts w:ascii="Times Roman" w:eastAsia="Times New Roman" w:hAnsi="Times Roman" w:cs="Times New Roman"/>
      <w:szCs w:val="20"/>
    </w:rPr>
  </w:style>
  <w:style w:type="character" w:customStyle="1" w:styleId="TechInit">
    <w:name w:val="Tech Init"/>
    <w:rsid w:val="00475FDA"/>
    <w:rPr>
      <w:rFonts w:ascii="Times Roman" w:hAnsi="Times Roman"/>
      <w:noProof w:val="0"/>
      <w:sz w:val="24"/>
      <w:lang w:val="en-US"/>
    </w:rPr>
  </w:style>
  <w:style w:type="paragraph" w:customStyle="1" w:styleId="Technical5">
    <w:name w:val="Technical 5"/>
    <w:rsid w:val="00475FDA"/>
    <w:pPr>
      <w:tabs>
        <w:tab w:val="left" w:pos="-720"/>
      </w:tabs>
      <w:suppressAutoHyphens/>
      <w:ind w:firstLine="720"/>
    </w:pPr>
    <w:rPr>
      <w:rFonts w:ascii="Times Roman" w:eastAsia="Times New Roman" w:hAnsi="Times Roman" w:cs="Times New Roman"/>
      <w:b/>
      <w:szCs w:val="20"/>
    </w:rPr>
  </w:style>
  <w:style w:type="paragraph" w:customStyle="1" w:styleId="Technical6">
    <w:name w:val="Technical 6"/>
    <w:rsid w:val="00475FDA"/>
    <w:pPr>
      <w:tabs>
        <w:tab w:val="left" w:pos="-720"/>
      </w:tabs>
      <w:suppressAutoHyphens/>
      <w:ind w:firstLine="720"/>
    </w:pPr>
    <w:rPr>
      <w:rFonts w:ascii="Times Roman" w:eastAsia="Times New Roman" w:hAnsi="Times Roman" w:cs="Times New Roman"/>
      <w:b/>
      <w:szCs w:val="20"/>
    </w:rPr>
  </w:style>
  <w:style w:type="character" w:customStyle="1" w:styleId="Technical2">
    <w:name w:val="Technical 2"/>
    <w:rsid w:val="00475FDA"/>
    <w:rPr>
      <w:rFonts w:ascii="Times Roman" w:hAnsi="Times Roman"/>
      <w:noProof w:val="0"/>
      <w:sz w:val="24"/>
      <w:lang w:val="en-US"/>
    </w:rPr>
  </w:style>
  <w:style w:type="character" w:customStyle="1" w:styleId="Technical3">
    <w:name w:val="Technical 3"/>
    <w:rsid w:val="00475FDA"/>
    <w:rPr>
      <w:rFonts w:ascii="Times Roman" w:hAnsi="Times Roman"/>
      <w:noProof w:val="0"/>
      <w:sz w:val="24"/>
      <w:lang w:val="en-US"/>
    </w:rPr>
  </w:style>
  <w:style w:type="paragraph" w:customStyle="1" w:styleId="Technical4">
    <w:name w:val="Technical 4"/>
    <w:rsid w:val="00475FDA"/>
    <w:pPr>
      <w:tabs>
        <w:tab w:val="left" w:pos="-720"/>
      </w:tabs>
      <w:suppressAutoHyphens/>
    </w:pPr>
    <w:rPr>
      <w:rFonts w:ascii="Times Roman" w:eastAsia="Times New Roman" w:hAnsi="Times Roman" w:cs="Times New Roman"/>
      <w:b/>
      <w:szCs w:val="20"/>
    </w:rPr>
  </w:style>
  <w:style w:type="character" w:customStyle="1" w:styleId="Technical1">
    <w:name w:val="Technical 1"/>
    <w:rsid w:val="00475FDA"/>
    <w:rPr>
      <w:rFonts w:ascii="Times Roman" w:hAnsi="Times Roman"/>
      <w:noProof w:val="0"/>
      <w:sz w:val="24"/>
      <w:lang w:val="en-US"/>
    </w:rPr>
  </w:style>
  <w:style w:type="paragraph" w:customStyle="1" w:styleId="Technical7">
    <w:name w:val="Technical 7"/>
    <w:rsid w:val="00475FDA"/>
    <w:pPr>
      <w:tabs>
        <w:tab w:val="left" w:pos="-720"/>
      </w:tabs>
      <w:suppressAutoHyphens/>
      <w:ind w:firstLine="720"/>
    </w:pPr>
    <w:rPr>
      <w:rFonts w:ascii="Times Roman" w:eastAsia="Times New Roman" w:hAnsi="Times Roman" w:cs="Times New Roman"/>
      <w:b/>
      <w:szCs w:val="20"/>
    </w:rPr>
  </w:style>
  <w:style w:type="paragraph" w:customStyle="1" w:styleId="Technical8">
    <w:name w:val="Technical 8"/>
    <w:rsid w:val="00475FDA"/>
    <w:pPr>
      <w:tabs>
        <w:tab w:val="left" w:pos="-720"/>
      </w:tabs>
      <w:suppressAutoHyphens/>
      <w:ind w:firstLine="720"/>
    </w:pPr>
    <w:rPr>
      <w:rFonts w:ascii="Times Roman" w:eastAsia="Times New Roman" w:hAnsi="Times Roman" w:cs="Times New Roman"/>
      <w:b/>
      <w:szCs w:val="20"/>
    </w:rPr>
  </w:style>
  <w:style w:type="character" w:customStyle="1" w:styleId="DocInit">
    <w:name w:val="Doc Init"/>
    <w:basedOn w:val="DefaultParagraphFont"/>
    <w:rsid w:val="00475FDA"/>
  </w:style>
  <w:style w:type="paragraph" w:customStyle="1" w:styleId="Heading">
    <w:name w:val="Heading"/>
    <w:rsid w:val="00475FDA"/>
    <w:pPr>
      <w:tabs>
        <w:tab w:val="center" w:pos="4680"/>
      </w:tabs>
      <w:suppressAutoHyphens/>
      <w:ind w:firstLine="4680"/>
    </w:pPr>
    <w:rPr>
      <w:rFonts w:ascii="Times Roman" w:eastAsia="Times New Roman" w:hAnsi="Times Roman" w:cs="Times New Roman"/>
      <w:b/>
      <w:sz w:val="29"/>
      <w:szCs w:val="20"/>
    </w:rPr>
  </w:style>
  <w:style w:type="paragraph" w:customStyle="1" w:styleId="RightPar">
    <w:name w:val="Right Par"/>
    <w:rsid w:val="00475FDA"/>
    <w:pPr>
      <w:tabs>
        <w:tab w:val="left" w:pos="-720"/>
        <w:tab w:val="left" w:pos="0"/>
        <w:tab w:val="decimal" w:pos="720"/>
      </w:tabs>
      <w:suppressAutoHyphens/>
      <w:ind w:left="720"/>
    </w:pPr>
    <w:rPr>
      <w:rFonts w:ascii="Times Roman" w:eastAsia="Times New Roman" w:hAnsi="Times Roman" w:cs="Times New Roman"/>
      <w:szCs w:val="20"/>
    </w:rPr>
  </w:style>
  <w:style w:type="paragraph" w:customStyle="1" w:styleId="Subheading">
    <w:name w:val="Subheading"/>
    <w:rsid w:val="00475FDA"/>
    <w:pPr>
      <w:tabs>
        <w:tab w:val="left" w:pos="-720"/>
      </w:tabs>
      <w:suppressAutoHyphens/>
    </w:pPr>
    <w:rPr>
      <w:rFonts w:ascii="Times Roman" w:eastAsia="Times New Roman" w:hAnsi="Times Roman" w:cs="Times New Roman"/>
      <w:b/>
      <w:szCs w:val="20"/>
    </w:rPr>
  </w:style>
  <w:style w:type="paragraph" w:styleId="TOC1">
    <w:name w:val="toc 1"/>
    <w:basedOn w:val="Normal"/>
    <w:next w:val="Normal"/>
    <w:autoRedefine/>
    <w:uiPriority w:val="39"/>
    <w:rsid w:val="00475FDA"/>
    <w:pPr>
      <w:tabs>
        <w:tab w:val="right" w:leader="dot" w:pos="9360"/>
      </w:tabs>
      <w:suppressAutoHyphens/>
      <w:spacing w:before="480" w:after="0"/>
      <w:ind w:left="720" w:right="720" w:hanging="720"/>
    </w:pPr>
    <w:rPr>
      <w:rFonts w:ascii="Times Roman" w:eastAsia="Times New Roman" w:hAnsi="Times Roman" w:cs="Times New Roman"/>
      <w:szCs w:val="20"/>
      <w:lang w:val="en-US"/>
    </w:rPr>
  </w:style>
  <w:style w:type="paragraph" w:styleId="Index1">
    <w:name w:val="index 1"/>
    <w:basedOn w:val="Normal"/>
    <w:next w:val="Normal"/>
    <w:autoRedefine/>
    <w:semiHidden/>
    <w:rsid w:val="00475FDA"/>
    <w:pPr>
      <w:tabs>
        <w:tab w:val="right" w:leader="dot" w:pos="9360"/>
      </w:tabs>
      <w:suppressAutoHyphens/>
      <w:spacing w:after="0"/>
      <w:ind w:left="720" w:hanging="720"/>
    </w:pPr>
    <w:rPr>
      <w:rFonts w:ascii="Times Roman" w:eastAsia="Times New Roman" w:hAnsi="Times Roman" w:cs="Times New Roman"/>
      <w:szCs w:val="20"/>
      <w:lang w:val="en-US"/>
    </w:rPr>
  </w:style>
  <w:style w:type="paragraph" w:styleId="Caption">
    <w:name w:val="caption"/>
    <w:basedOn w:val="Normal"/>
    <w:next w:val="Normal"/>
    <w:qFormat/>
    <w:rsid w:val="00475FDA"/>
    <w:pPr>
      <w:spacing w:after="0"/>
    </w:pPr>
    <w:rPr>
      <w:rFonts w:ascii="Times Roman" w:eastAsia="Times New Roman" w:hAnsi="Times Roman" w:cs="Times New Roman"/>
      <w:szCs w:val="20"/>
    </w:rPr>
  </w:style>
  <w:style w:type="character" w:customStyle="1" w:styleId="EquationCaption">
    <w:name w:val="_Equation Caption"/>
    <w:rsid w:val="00475FDA"/>
  </w:style>
  <w:style w:type="paragraph" w:styleId="BodyText">
    <w:name w:val="Body Text"/>
    <w:basedOn w:val="Normal"/>
    <w:link w:val="BodyTextChar"/>
    <w:rsid w:val="00475FDA"/>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after="0"/>
    </w:pPr>
    <w:rPr>
      <w:rFonts w:ascii="Times Roman" w:eastAsia="Times New Roman" w:hAnsi="Times Roman" w:cs="Times New Roman"/>
      <w:i/>
      <w:spacing w:val="-3"/>
      <w:szCs w:val="20"/>
    </w:rPr>
  </w:style>
  <w:style w:type="character" w:customStyle="1" w:styleId="BodyTextChar">
    <w:name w:val="Body Text Char"/>
    <w:basedOn w:val="DefaultParagraphFont"/>
    <w:link w:val="BodyText"/>
    <w:rsid w:val="00475FDA"/>
    <w:rPr>
      <w:rFonts w:ascii="Times Roman" w:eastAsia="Times New Roman" w:hAnsi="Times Roman" w:cs="Times New Roman"/>
      <w:i/>
      <w:spacing w:val="-3"/>
      <w:szCs w:val="20"/>
      <w:lang w:val="en-GB"/>
    </w:rPr>
  </w:style>
  <w:style w:type="paragraph" w:styleId="BodyText2">
    <w:name w:val="Body Text 2"/>
    <w:basedOn w:val="Normal"/>
    <w:link w:val="BodyText2Char"/>
    <w:rsid w:val="00475FDA"/>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after="0"/>
      <w:jc w:val="both"/>
    </w:pPr>
    <w:rPr>
      <w:rFonts w:ascii="Times Roman" w:eastAsia="Times New Roman" w:hAnsi="Times Roman" w:cs="Times New Roman"/>
      <w:spacing w:val="-3"/>
      <w:sz w:val="20"/>
      <w:szCs w:val="20"/>
    </w:rPr>
  </w:style>
  <w:style w:type="character" w:customStyle="1" w:styleId="BodyText2Char">
    <w:name w:val="Body Text 2 Char"/>
    <w:basedOn w:val="DefaultParagraphFont"/>
    <w:link w:val="BodyText2"/>
    <w:rsid w:val="00475FDA"/>
    <w:rPr>
      <w:rFonts w:ascii="Times Roman" w:eastAsia="Times New Roman" w:hAnsi="Times Roman" w:cs="Times New Roman"/>
      <w:spacing w:val="-3"/>
      <w:sz w:val="20"/>
      <w:szCs w:val="20"/>
      <w:lang w:val="en-GB"/>
    </w:rPr>
  </w:style>
  <w:style w:type="paragraph" w:styleId="BodyText3">
    <w:name w:val="Body Text 3"/>
    <w:basedOn w:val="Normal"/>
    <w:link w:val="BodyText3Char"/>
    <w:rsid w:val="00475FDA"/>
    <w:pPr>
      <w:tabs>
        <w:tab w:val="left" w:pos="817"/>
        <w:tab w:val="left" w:pos="9601"/>
      </w:tabs>
      <w:suppressAutoHyphens/>
      <w:spacing w:after="0"/>
    </w:pPr>
    <w:rPr>
      <w:rFonts w:ascii="Times New Roman" w:eastAsia="Times New Roman" w:hAnsi="Times New Roman" w:cs="Times New Roman"/>
      <w:color w:val="FF0000"/>
      <w:spacing w:val="-3"/>
      <w:szCs w:val="20"/>
    </w:rPr>
  </w:style>
  <w:style w:type="character" w:customStyle="1" w:styleId="BodyText3Char">
    <w:name w:val="Body Text 3 Char"/>
    <w:basedOn w:val="DefaultParagraphFont"/>
    <w:link w:val="BodyText3"/>
    <w:rsid w:val="00475FDA"/>
    <w:rPr>
      <w:rFonts w:ascii="Times New Roman" w:eastAsia="Times New Roman" w:hAnsi="Times New Roman" w:cs="Times New Roman"/>
      <w:color w:val="FF0000"/>
      <w:spacing w:val="-3"/>
      <w:szCs w:val="20"/>
      <w:lang w:val="en-GB"/>
    </w:rPr>
  </w:style>
  <w:style w:type="paragraph" w:customStyle="1" w:styleId="DefaultText">
    <w:name w:val="Default Text"/>
    <w:rsid w:val="00475FDA"/>
    <w:pPr>
      <w:widowControl w:val="0"/>
    </w:pPr>
    <w:rPr>
      <w:rFonts w:ascii="Times New Roman" w:eastAsia="Times New Roman" w:hAnsi="Times New Roman" w:cs="Times New Roman"/>
      <w:snapToGrid w:val="0"/>
      <w:color w:val="000000"/>
      <w:szCs w:val="20"/>
    </w:rPr>
  </w:style>
  <w:style w:type="paragraph" w:styleId="BodyTextIndent3">
    <w:name w:val="Body Text Indent 3"/>
    <w:basedOn w:val="Normal"/>
    <w:link w:val="BodyTextIndent3Char"/>
    <w:rsid w:val="00475FDA"/>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after="0"/>
      <w:ind w:left="-108"/>
    </w:pPr>
    <w:rPr>
      <w:rFonts w:ascii="Times New Roman" w:eastAsia="Times New Roman" w:hAnsi="Times New Roman" w:cs="Times New Roman"/>
      <w:spacing w:val="-3"/>
      <w:szCs w:val="20"/>
    </w:rPr>
  </w:style>
  <w:style w:type="character" w:customStyle="1" w:styleId="BodyTextIndent3Char">
    <w:name w:val="Body Text Indent 3 Char"/>
    <w:basedOn w:val="DefaultParagraphFont"/>
    <w:link w:val="BodyTextIndent3"/>
    <w:rsid w:val="00475FDA"/>
    <w:rPr>
      <w:rFonts w:ascii="Times New Roman" w:eastAsia="Times New Roman" w:hAnsi="Times New Roman" w:cs="Times New Roman"/>
      <w:spacing w:val="-3"/>
      <w:szCs w:val="20"/>
      <w:lang w:val="en-GB"/>
    </w:rPr>
  </w:style>
  <w:style w:type="paragraph" w:styleId="BodyTextIndent">
    <w:name w:val="Body Text Indent"/>
    <w:basedOn w:val="Normal"/>
    <w:link w:val="BodyTextIndentChar"/>
    <w:rsid w:val="00475FDA"/>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after="0"/>
      <w:ind w:left="-90"/>
    </w:pPr>
    <w:rPr>
      <w:rFonts w:ascii="Times New Roman" w:eastAsia="Times New Roman" w:hAnsi="Times New Roman" w:cs="Times New Roman"/>
      <w:spacing w:val="-3"/>
      <w:szCs w:val="20"/>
    </w:rPr>
  </w:style>
  <w:style w:type="character" w:customStyle="1" w:styleId="BodyTextIndentChar">
    <w:name w:val="Body Text Indent Char"/>
    <w:basedOn w:val="DefaultParagraphFont"/>
    <w:link w:val="BodyTextIndent"/>
    <w:rsid w:val="00475FDA"/>
    <w:rPr>
      <w:rFonts w:ascii="Times New Roman" w:eastAsia="Times New Roman" w:hAnsi="Times New Roman" w:cs="Times New Roman"/>
      <w:spacing w:val="-3"/>
      <w:szCs w:val="20"/>
      <w:lang w:val="en-GB"/>
    </w:rPr>
  </w:style>
  <w:style w:type="paragraph" w:styleId="BodyTextIndent2">
    <w:name w:val="Body Text Indent 2"/>
    <w:basedOn w:val="Normal"/>
    <w:link w:val="BodyTextIndent2Char"/>
    <w:rsid w:val="00475FDA"/>
    <w:pPr>
      <w:spacing w:line="480" w:lineRule="auto"/>
      <w:ind w:left="283"/>
    </w:pPr>
    <w:rPr>
      <w:rFonts w:ascii="Times Roman" w:eastAsia="Times New Roman" w:hAnsi="Times Roman" w:cs="Times New Roman"/>
      <w:szCs w:val="20"/>
    </w:rPr>
  </w:style>
  <w:style w:type="character" w:customStyle="1" w:styleId="BodyTextIndent2Char">
    <w:name w:val="Body Text Indent 2 Char"/>
    <w:basedOn w:val="DefaultParagraphFont"/>
    <w:link w:val="BodyTextIndent2"/>
    <w:rsid w:val="00475FDA"/>
    <w:rPr>
      <w:rFonts w:ascii="Times Roman" w:eastAsia="Times New Roman" w:hAnsi="Times Roman" w:cs="Times New Roman"/>
      <w:szCs w:val="20"/>
      <w:lang w:val="en-GB"/>
    </w:rPr>
  </w:style>
  <w:style w:type="character" w:customStyle="1" w:styleId="highlightedbluebodytext">
    <w:name w:val="highlightedbluebodytext"/>
    <w:basedOn w:val="DefaultParagraphFont"/>
    <w:rsid w:val="00475FDA"/>
  </w:style>
  <w:style w:type="character" w:styleId="FollowedHyperlink">
    <w:name w:val="FollowedHyperlink"/>
    <w:rsid w:val="00475FDA"/>
    <w:rPr>
      <w:color w:val="800080"/>
      <w:u w:val="single"/>
    </w:rPr>
  </w:style>
  <w:style w:type="paragraph" w:styleId="NormalWeb">
    <w:name w:val="Normal (Web)"/>
    <w:basedOn w:val="Normal"/>
    <w:uiPriority w:val="99"/>
    <w:rsid w:val="00475FDA"/>
    <w:pPr>
      <w:spacing w:after="0"/>
    </w:pPr>
    <w:rPr>
      <w:rFonts w:ascii="Arial Unicode MS" w:eastAsia="Arial Unicode MS" w:hAnsi="Arial Unicode MS" w:cs="Arial Unicode MS"/>
    </w:rPr>
  </w:style>
  <w:style w:type="paragraph" w:customStyle="1" w:styleId="StyleHeading1JustifiedLeft0cmFirstline0cmLines">
    <w:name w:val="Style Heading 1 + Justified Left:  0 cm First line:  0 cm Line s..."/>
    <w:basedOn w:val="Heading1"/>
    <w:rsid w:val="00475FDA"/>
    <w:pPr>
      <w:keepLines w:val="0"/>
      <w:numPr>
        <w:numId w:val="1"/>
      </w:numPr>
      <w:spacing w:before="0" w:line="360" w:lineRule="auto"/>
      <w:jc w:val="both"/>
    </w:pPr>
    <w:rPr>
      <w:rFonts w:ascii="Times New Roman" w:eastAsia="Times New Roman" w:hAnsi="Times New Roman" w:cs="Times New Roman"/>
      <w:noProof/>
      <w:color w:val="auto"/>
      <w:szCs w:val="20"/>
    </w:rPr>
  </w:style>
  <w:style w:type="paragraph" w:customStyle="1" w:styleId="StyleHeading2JustifiedLinespacing15lines">
    <w:name w:val="Style Heading 2 + Justified Line spacing:  1.5 lines"/>
    <w:basedOn w:val="Heading2"/>
    <w:rsid w:val="00475FDA"/>
    <w:pPr>
      <w:numPr>
        <w:ilvl w:val="1"/>
        <w:numId w:val="1"/>
      </w:numPr>
      <w:spacing w:before="0" w:line="360" w:lineRule="auto"/>
      <w:jc w:val="both"/>
    </w:pPr>
    <w:rPr>
      <w:rFonts w:ascii="Times New Roman" w:eastAsia="Times New Roman" w:hAnsi="Times New Roman"/>
      <w:b w:val="0"/>
      <w:bCs w:val="0"/>
      <w:iCs w:val="0"/>
      <w:szCs w:val="20"/>
    </w:rPr>
  </w:style>
  <w:style w:type="paragraph" w:customStyle="1" w:styleId="Style1">
    <w:name w:val="Style1"/>
    <w:basedOn w:val="StyleHeading2JustifiedLinespacing15lines"/>
    <w:qFormat/>
    <w:rsid w:val="00475FDA"/>
  </w:style>
  <w:style w:type="paragraph" w:customStyle="1" w:styleId="root">
    <w:name w:val="root"/>
    <w:basedOn w:val="Normal"/>
    <w:rsid w:val="00475FDA"/>
    <w:pPr>
      <w:spacing w:before="100" w:beforeAutospacing="1" w:after="100" w:afterAutospacing="1"/>
    </w:pPr>
    <w:rPr>
      <w:rFonts w:ascii="Arial Unicode MS" w:eastAsia="Arial Unicode MS" w:hAnsi="Arial Unicode MS" w:cs="Arial Unicode MS"/>
    </w:rPr>
  </w:style>
  <w:style w:type="character" w:styleId="Emphasis">
    <w:name w:val="Emphasis"/>
    <w:qFormat/>
    <w:rsid w:val="00475FDA"/>
    <w:rPr>
      <w:i/>
      <w:iCs/>
    </w:rPr>
  </w:style>
  <w:style w:type="paragraph" w:customStyle="1" w:styleId="top">
    <w:name w:val="top"/>
    <w:basedOn w:val="Normal"/>
    <w:rsid w:val="00475FDA"/>
    <w:pPr>
      <w:spacing w:before="60"/>
      <w:jc w:val="right"/>
    </w:pPr>
    <w:rPr>
      <w:rFonts w:ascii="Arial Unicode MS" w:eastAsia="Arial Unicode MS" w:hAnsi="Arial Unicode MS" w:cs="Arial Unicode MS"/>
      <w:b/>
      <w:bCs/>
    </w:rPr>
  </w:style>
  <w:style w:type="paragraph" w:customStyle="1" w:styleId="xl24">
    <w:name w:val="xl24"/>
    <w:basedOn w:val="Normal"/>
    <w:rsid w:val="00475FDA"/>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Unicode MS" w:eastAsia="Arial Unicode MS" w:hAnsi="Arial Unicode MS" w:cs="Arial Unicode MS"/>
    </w:rPr>
  </w:style>
  <w:style w:type="paragraph" w:customStyle="1" w:styleId="xl25">
    <w:name w:val="xl25"/>
    <w:basedOn w:val="Normal"/>
    <w:rsid w:val="00475FDA"/>
    <w:pPr>
      <w:pBdr>
        <w:top w:val="single" w:sz="4" w:space="0" w:color="auto"/>
        <w:left w:val="single" w:sz="4" w:space="0" w:color="auto"/>
        <w:right w:val="single" w:sz="4" w:space="0" w:color="auto"/>
      </w:pBdr>
      <w:spacing w:before="100" w:beforeAutospacing="1" w:after="100" w:afterAutospacing="1"/>
      <w:textAlignment w:val="top"/>
    </w:pPr>
    <w:rPr>
      <w:rFonts w:ascii="Arial" w:eastAsia="Arial Unicode MS" w:hAnsi="Arial" w:cs="Arial"/>
      <w:b/>
      <w:bCs/>
    </w:rPr>
  </w:style>
  <w:style w:type="paragraph" w:customStyle="1" w:styleId="xl26">
    <w:name w:val="xl26"/>
    <w:basedOn w:val="Normal"/>
    <w:rsid w:val="00475FDA"/>
    <w:pPr>
      <w:pBdr>
        <w:left w:val="single" w:sz="4" w:space="0" w:color="auto"/>
        <w:right w:val="single" w:sz="4" w:space="0" w:color="auto"/>
      </w:pBdr>
      <w:spacing w:before="100" w:beforeAutospacing="1" w:after="100" w:afterAutospacing="1"/>
      <w:textAlignment w:val="top"/>
    </w:pPr>
    <w:rPr>
      <w:rFonts w:ascii="Arial" w:eastAsia="Arial Unicode MS" w:hAnsi="Arial" w:cs="Arial"/>
      <w:b/>
      <w:bCs/>
    </w:rPr>
  </w:style>
  <w:style w:type="paragraph" w:customStyle="1" w:styleId="xl27">
    <w:name w:val="xl27"/>
    <w:basedOn w:val="Normal"/>
    <w:rsid w:val="00475FDA"/>
    <w:pPr>
      <w:spacing w:before="100" w:beforeAutospacing="1" w:after="100" w:afterAutospacing="1"/>
      <w:textAlignment w:val="top"/>
    </w:pPr>
    <w:rPr>
      <w:rFonts w:ascii="Arial Unicode MS" w:eastAsia="Arial Unicode MS" w:hAnsi="Arial Unicode MS" w:cs="Arial Unicode MS"/>
    </w:rPr>
  </w:style>
  <w:style w:type="paragraph" w:customStyle="1" w:styleId="xl28">
    <w:name w:val="xl28"/>
    <w:basedOn w:val="Normal"/>
    <w:rsid w:val="00475FDA"/>
    <w:pPr>
      <w:pBdr>
        <w:top w:val="single" w:sz="4" w:space="0" w:color="auto"/>
        <w:left w:val="single" w:sz="4" w:space="0" w:color="auto"/>
        <w:right w:val="single" w:sz="4" w:space="0" w:color="auto"/>
      </w:pBdr>
      <w:spacing w:before="100" w:beforeAutospacing="1" w:after="100" w:afterAutospacing="1"/>
      <w:textAlignment w:val="top"/>
    </w:pPr>
    <w:rPr>
      <w:rFonts w:ascii="Arial" w:eastAsia="Arial Unicode MS" w:hAnsi="Arial" w:cs="Arial"/>
    </w:rPr>
  </w:style>
  <w:style w:type="paragraph" w:customStyle="1" w:styleId="xl29">
    <w:name w:val="xl29"/>
    <w:basedOn w:val="Normal"/>
    <w:rsid w:val="00475FDA"/>
    <w:pPr>
      <w:pBdr>
        <w:top w:val="single" w:sz="4" w:space="0" w:color="auto"/>
        <w:left w:val="single" w:sz="4" w:space="0" w:color="auto"/>
        <w:right w:val="single" w:sz="4" w:space="0" w:color="auto"/>
      </w:pBdr>
      <w:spacing w:before="100" w:beforeAutospacing="1" w:after="100" w:afterAutospacing="1"/>
      <w:textAlignment w:val="top"/>
    </w:pPr>
    <w:rPr>
      <w:rFonts w:ascii="Arial Unicode MS" w:eastAsia="Arial Unicode MS" w:hAnsi="Arial Unicode MS" w:cs="Arial Unicode MS"/>
    </w:rPr>
  </w:style>
  <w:style w:type="paragraph" w:customStyle="1" w:styleId="xl30">
    <w:name w:val="xl30"/>
    <w:basedOn w:val="Normal"/>
    <w:rsid w:val="00475FDA"/>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rPr>
  </w:style>
  <w:style w:type="paragraph" w:customStyle="1" w:styleId="xl31">
    <w:name w:val="xl31"/>
    <w:basedOn w:val="Normal"/>
    <w:rsid w:val="00475FDA"/>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rPr>
  </w:style>
  <w:style w:type="paragraph" w:customStyle="1" w:styleId="xl32">
    <w:name w:val="xl32"/>
    <w:basedOn w:val="Normal"/>
    <w:rsid w:val="00475FDA"/>
    <w:pPr>
      <w:pBdr>
        <w:left w:val="single" w:sz="8" w:space="0" w:color="auto"/>
        <w:bottom w:val="single" w:sz="8" w:space="0" w:color="auto"/>
        <w:right w:val="single" w:sz="4" w:space="0" w:color="auto"/>
      </w:pBdr>
      <w:spacing w:before="100" w:beforeAutospacing="1" w:after="100" w:afterAutospacing="1"/>
      <w:textAlignment w:val="top"/>
    </w:pPr>
    <w:rPr>
      <w:rFonts w:ascii="Arial" w:eastAsia="Arial Unicode MS" w:hAnsi="Arial" w:cs="Arial"/>
      <w:b/>
      <w:bCs/>
    </w:rPr>
  </w:style>
  <w:style w:type="paragraph" w:customStyle="1" w:styleId="xl33">
    <w:name w:val="xl33"/>
    <w:basedOn w:val="Normal"/>
    <w:rsid w:val="00475FDA"/>
    <w:pPr>
      <w:pBdr>
        <w:left w:val="single" w:sz="4" w:space="0" w:color="auto"/>
        <w:bottom w:val="single" w:sz="8" w:space="0" w:color="auto"/>
        <w:right w:val="single" w:sz="4" w:space="0" w:color="auto"/>
      </w:pBdr>
      <w:spacing w:before="100" w:beforeAutospacing="1" w:after="100" w:afterAutospacing="1"/>
      <w:textAlignment w:val="top"/>
    </w:pPr>
    <w:rPr>
      <w:rFonts w:ascii="Arial" w:eastAsia="Arial Unicode MS" w:hAnsi="Arial" w:cs="Arial"/>
      <w:b/>
      <w:bCs/>
    </w:rPr>
  </w:style>
  <w:style w:type="paragraph" w:customStyle="1" w:styleId="xl34">
    <w:name w:val="xl34"/>
    <w:basedOn w:val="Normal"/>
    <w:rsid w:val="00475FDA"/>
    <w:pPr>
      <w:pBdr>
        <w:left w:val="single" w:sz="4" w:space="0" w:color="auto"/>
        <w:bottom w:val="single" w:sz="8" w:space="0" w:color="auto"/>
        <w:right w:val="single" w:sz="8" w:space="0" w:color="auto"/>
      </w:pBdr>
      <w:spacing w:before="100" w:beforeAutospacing="1" w:after="100" w:afterAutospacing="1"/>
      <w:textAlignment w:val="top"/>
    </w:pPr>
    <w:rPr>
      <w:rFonts w:ascii="Arial" w:eastAsia="Arial Unicode MS" w:hAnsi="Arial" w:cs="Arial"/>
      <w:b/>
      <w:bCs/>
    </w:rPr>
  </w:style>
  <w:style w:type="paragraph" w:customStyle="1" w:styleId="xl35">
    <w:name w:val="xl35"/>
    <w:basedOn w:val="Normal"/>
    <w:rsid w:val="00475FDA"/>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rPr>
  </w:style>
  <w:style w:type="paragraph" w:customStyle="1" w:styleId="xl36">
    <w:name w:val="xl36"/>
    <w:basedOn w:val="Normal"/>
    <w:rsid w:val="00475FDA"/>
    <w:pPr>
      <w:pBdr>
        <w:top w:val="single" w:sz="8" w:space="0" w:color="auto"/>
        <w:bottom w:val="single" w:sz="8" w:space="0" w:color="auto"/>
      </w:pBdr>
      <w:spacing w:before="100" w:beforeAutospacing="1" w:after="100" w:afterAutospacing="1"/>
      <w:jc w:val="center"/>
    </w:pPr>
    <w:rPr>
      <w:rFonts w:ascii="Arial" w:eastAsia="Arial Unicode MS" w:hAnsi="Arial" w:cs="Arial"/>
      <w:b/>
      <w:bCs/>
    </w:rPr>
  </w:style>
  <w:style w:type="paragraph" w:customStyle="1" w:styleId="xl37">
    <w:name w:val="xl37"/>
    <w:basedOn w:val="Normal"/>
    <w:rsid w:val="00475FDA"/>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rPr>
  </w:style>
  <w:style w:type="paragraph" w:customStyle="1" w:styleId="italic10">
    <w:name w:val="italic+10"/>
    <w:basedOn w:val="Normal"/>
    <w:rsid w:val="00475FDA"/>
    <w:pPr>
      <w:spacing w:before="200" w:after="0"/>
    </w:pPr>
    <w:rPr>
      <w:rFonts w:ascii="Arial" w:eastAsia="Times New Roman" w:hAnsi="Arial" w:cs="Times New Roman"/>
      <w:i/>
      <w:sz w:val="20"/>
      <w:szCs w:val="20"/>
    </w:rPr>
  </w:style>
  <w:style w:type="paragraph" w:customStyle="1" w:styleId="normal10">
    <w:name w:val="normal+10"/>
    <w:basedOn w:val="Normal"/>
    <w:rsid w:val="00475FDA"/>
    <w:pPr>
      <w:spacing w:before="200" w:after="0"/>
    </w:pPr>
    <w:rPr>
      <w:rFonts w:ascii="Arial" w:eastAsia="Times New Roman" w:hAnsi="Arial" w:cs="Times New Roman"/>
      <w:sz w:val="20"/>
      <w:szCs w:val="20"/>
    </w:rPr>
  </w:style>
  <w:style w:type="paragraph" w:customStyle="1" w:styleId="indent">
    <w:name w:val="indent"/>
    <w:basedOn w:val="Normal"/>
    <w:rsid w:val="00475FDA"/>
    <w:pPr>
      <w:spacing w:after="0"/>
      <w:ind w:left="851"/>
    </w:pPr>
    <w:rPr>
      <w:rFonts w:ascii="Arial" w:eastAsia="Times New Roman" w:hAnsi="Arial" w:cs="Times New Roman"/>
      <w:sz w:val="20"/>
      <w:szCs w:val="20"/>
    </w:rPr>
  </w:style>
  <w:style w:type="paragraph" w:customStyle="1" w:styleId="indent10">
    <w:name w:val="indent+10"/>
    <w:basedOn w:val="indent"/>
    <w:rsid w:val="00475FDA"/>
    <w:pPr>
      <w:spacing w:before="200"/>
    </w:pPr>
  </w:style>
  <w:style w:type="character" w:styleId="PageNumber">
    <w:name w:val="page number"/>
    <w:basedOn w:val="DefaultParagraphFont"/>
    <w:rsid w:val="00475FDA"/>
  </w:style>
  <w:style w:type="paragraph" w:customStyle="1" w:styleId="Listlevel1">
    <w:name w:val="List level 1"/>
    <w:basedOn w:val="Normal"/>
    <w:link w:val="Listlevel1Char"/>
    <w:rsid w:val="00475FDA"/>
    <w:pPr>
      <w:spacing w:before="40" w:after="20"/>
      <w:ind w:left="425" w:hanging="425"/>
    </w:pPr>
    <w:rPr>
      <w:rFonts w:ascii="Times New Roman" w:eastAsia="Times New Roman" w:hAnsi="Times New Roman" w:cs="Times New Roman"/>
      <w:szCs w:val="20"/>
      <w:lang w:val="en-US"/>
    </w:rPr>
  </w:style>
  <w:style w:type="character" w:customStyle="1" w:styleId="Listlevel1Char">
    <w:name w:val="List level 1 Char"/>
    <w:link w:val="Listlevel1"/>
    <w:rsid w:val="00475FDA"/>
    <w:rPr>
      <w:rFonts w:ascii="Times New Roman" w:eastAsia="Times New Roman" w:hAnsi="Times New Roman" w:cs="Times New Roman"/>
      <w:szCs w:val="20"/>
    </w:rPr>
  </w:style>
  <w:style w:type="paragraph" w:customStyle="1" w:styleId="Text">
    <w:name w:val="Text"/>
    <w:basedOn w:val="Normal"/>
    <w:link w:val="TextChar1"/>
    <w:rsid w:val="00475FDA"/>
    <w:pPr>
      <w:spacing w:before="120" w:after="0"/>
      <w:jc w:val="both"/>
    </w:pPr>
    <w:rPr>
      <w:rFonts w:ascii="Times New Roman" w:eastAsia="MS Mincho" w:hAnsi="Times New Roman" w:cs="Times New Roman"/>
      <w:szCs w:val="20"/>
      <w:lang w:val="en-US"/>
    </w:rPr>
  </w:style>
  <w:style w:type="character" w:customStyle="1" w:styleId="TextChar1">
    <w:name w:val="Text Char1"/>
    <w:link w:val="Text"/>
    <w:rsid w:val="00475FDA"/>
    <w:rPr>
      <w:rFonts w:ascii="Times New Roman" w:eastAsia="MS Mincho" w:hAnsi="Times New Roman" w:cs="Times New Roman"/>
      <w:szCs w:val="20"/>
    </w:rPr>
  </w:style>
  <w:style w:type="character" w:customStyle="1" w:styleId="CommentSubjectChar">
    <w:name w:val="Comment Subject Char"/>
    <w:basedOn w:val="CommentTextChar"/>
    <w:link w:val="CommentSubject"/>
    <w:semiHidden/>
    <w:rsid w:val="00475FDA"/>
    <w:rPr>
      <w:rFonts w:ascii="Times Roman" w:eastAsia="Times New Roman" w:hAnsi="Times Roman" w:cs="Times New Roman"/>
      <w:b/>
      <w:bCs/>
      <w:sz w:val="20"/>
      <w:szCs w:val="20"/>
      <w:lang w:val="en-GB"/>
    </w:rPr>
  </w:style>
  <w:style w:type="paragraph" w:styleId="CommentSubject">
    <w:name w:val="annotation subject"/>
    <w:basedOn w:val="CommentText"/>
    <w:next w:val="CommentText"/>
    <w:link w:val="CommentSubjectChar"/>
    <w:semiHidden/>
    <w:rsid w:val="00475FDA"/>
    <w:pPr>
      <w:spacing w:after="0"/>
    </w:pPr>
    <w:rPr>
      <w:rFonts w:ascii="Times Roman" w:eastAsia="Times New Roman" w:hAnsi="Times Roman" w:cs="Times New Roman"/>
      <w:b/>
      <w:bCs/>
    </w:rPr>
  </w:style>
  <w:style w:type="paragraph" w:styleId="NoSpacing">
    <w:name w:val="No Spacing"/>
    <w:link w:val="NoSpacingChar"/>
    <w:uiPriority w:val="99"/>
    <w:qFormat/>
    <w:rsid w:val="00475FDA"/>
    <w:rPr>
      <w:rFonts w:ascii="Calibri" w:eastAsia="Times New Roman" w:hAnsi="Calibri" w:cs="Calibri"/>
      <w:sz w:val="22"/>
      <w:szCs w:val="22"/>
      <w:lang w:val="en-GB"/>
    </w:rPr>
  </w:style>
  <w:style w:type="character" w:customStyle="1" w:styleId="NoSpacingChar">
    <w:name w:val="No Spacing Char"/>
    <w:link w:val="NoSpacing"/>
    <w:uiPriority w:val="99"/>
    <w:locked/>
    <w:rsid w:val="00475FDA"/>
    <w:rPr>
      <w:rFonts w:ascii="Calibri" w:eastAsia="Times New Roman" w:hAnsi="Calibri" w:cs="Calibri"/>
      <w:sz w:val="22"/>
      <w:szCs w:val="22"/>
      <w:lang w:val="en-GB"/>
    </w:rPr>
  </w:style>
  <w:style w:type="character" w:styleId="HTMLCite">
    <w:name w:val="HTML Cite"/>
    <w:basedOn w:val="DefaultParagraphFont"/>
    <w:uiPriority w:val="99"/>
    <w:unhideWhenUsed/>
    <w:rsid w:val="00475FDA"/>
    <w:rPr>
      <w:i w:val="0"/>
      <w:iCs w:val="0"/>
      <w:color w:val="009030"/>
    </w:rPr>
  </w:style>
  <w:style w:type="paragraph" w:styleId="Revision">
    <w:name w:val="Revision"/>
    <w:hidden/>
    <w:uiPriority w:val="99"/>
    <w:semiHidden/>
    <w:rsid w:val="00BB4C5C"/>
    <w:rPr>
      <w:sz w:val="22"/>
      <w:lang w:val="en-GB"/>
    </w:rPr>
  </w:style>
  <w:style w:type="paragraph" w:styleId="TOCHeading">
    <w:name w:val="TOC Heading"/>
    <w:basedOn w:val="Heading1"/>
    <w:next w:val="Normal"/>
    <w:uiPriority w:val="39"/>
    <w:unhideWhenUsed/>
    <w:qFormat/>
    <w:rsid w:val="00AD64CD"/>
    <w:pPr>
      <w:spacing w:before="240" w:line="259" w:lineRule="auto"/>
      <w:outlineLvl w:val="9"/>
    </w:pPr>
    <w:rPr>
      <w:b w:val="0"/>
      <w:bCs w:val="0"/>
      <w:color w:val="365F91" w:themeColor="accent1" w:themeShade="BF"/>
      <w:lang w:val="en-US"/>
    </w:rPr>
  </w:style>
  <w:style w:type="paragraph" w:styleId="TOC2">
    <w:name w:val="toc 2"/>
    <w:basedOn w:val="Normal"/>
    <w:next w:val="Normal"/>
    <w:autoRedefine/>
    <w:uiPriority w:val="39"/>
    <w:unhideWhenUsed/>
    <w:rsid w:val="00AD64CD"/>
    <w:pPr>
      <w:spacing w:after="100"/>
      <w:ind w:left="220"/>
    </w:pPr>
  </w:style>
  <w:style w:type="paragraph" w:styleId="TOC3">
    <w:name w:val="toc 3"/>
    <w:basedOn w:val="Normal"/>
    <w:next w:val="Normal"/>
    <w:autoRedefine/>
    <w:uiPriority w:val="39"/>
    <w:unhideWhenUsed/>
    <w:rsid w:val="00AD64CD"/>
    <w:pPr>
      <w:spacing w:after="100"/>
      <w:ind w:left="440"/>
    </w:pPr>
  </w:style>
  <w:style w:type="character" w:styleId="UnresolvedMention">
    <w:name w:val="Unresolved Mention"/>
    <w:basedOn w:val="DefaultParagraphFont"/>
    <w:uiPriority w:val="99"/>
    <w:semiHidden/>
    <w:unhideWhenUsed/>
    <w:rsid w:val="00545353"/>
    <w:rPr>
      <w:color w:val="605E5C"/>
      <w:shd w:val="clear" w:color="auto" w:fill="E1DFDD"/>
    </w:rPr>
  </w:style>
  <w:style w:type="paragraph" w:customStyle="1" w:styleId="EndNoteBibliographyTitle">
    <w:name w:val="EndNote Bibliography Title"/>
    <w:basedOn w:val="Normal"/>
    <w:link w:val="EndNoteBibliographyTitleChar"/>
    <w:rsid w:val="00B67E0E"/>
    <w:pPr>
      <w:spacing w:after="0"/>
      <w:jc w:val="center"/>
    </w:pPr>
    <w:rPr>
      <w:rFonts w:ascii="Arial" w:hAnsi="Arial" w:cs="Arial"/>
      <w:lang w:val="en-US"/>
    </w:rPr>
  </w:style>
  <w:style w:type="character" w:customStyle="1" w:styleId="EndNoteBibliographyTitleChar">
    <w:name w:val="EndNote Bibliography Title Char"/>
    <w:basedOn w:val="DefaultParagraphFont"/>
    <w:link w:val="EndNoteBibliographyTitle"/>
    <w:rsid w:val="00B67E0E"/>
    <w:rPr>
      <w:rFonts w:ascii="Arial" w:hAnsi="Arial" w:cs="Arial"/>
    </w:rPr>
  </w:style>
  <w:style w:type="paragraph" w:customStyle="1" w:styleId="EndNoteBibliography">
    <w:name w:val="EndNote Bibliography"/>
    <w:basedOn w:val="Normal"/>
    <w:link w:val="EndNoteBibliographyChar"/>
    <w:rsid w:val="00B67E0E"/>
    <w:rPr>
      <w:rFonts w:ascii="Arial" w:hAnsi="Arial" w:cs="Arial"/>
      <w:lang w:val="en-US"/>
    </w:rPr>
  </w:style>
  <w:style w:type="character" w:customStyle="1" w:styleId="EndNoteBibliographyChar">
    <w:name w:val="EndNote Bibliography Char"/>
    <w:basedOn w:val="DefaultParagraphFont"/>
    <w:link w:val="EndNoteBibliography"/>
    <w:rsid w:val="00B67E0E"/>
    <w:rPr>
      <w:rFonts w:ascii="Arial" w:hAnsi="Arial" w:cs="Arial"/>
    </w:rPr>
  </w:style>
  <w:style w:type="character" w:customStyle="1" w:styleId="ui-provider">
    <w:name w:val="ui-provider"/>
    <w:basedOn w:val="DefaultParagraphFont"/>
    <w:rsid w:val="009D148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3147272">
      <w:bodyDiv w:val="1"/>
      <w:marLeft w:val="0"/>
      <w:marRight w:val="0"/>
      <w:marTop w:val="0"/>
      <w:marBottom w:val="0"/>
      <w:divBdr>
        <w:top w:val="none" w:sz="0" w:space="0" w:color="auto"/>
        <w:left w:val="none" w:sz="0" w:space="0" w:color="auto"/>
        <w:bottom w:val="none" w:sz="0" w:space="0" w:color="auto"/>
        <w:right w:val="none" w:sz="0" w:space="0" w:color="auto"/>
      </w:divBdr>
      <w:divsChild>
        <w:div w:id="49035001">
          <w:marLeft w:val="0"/>
          <w:marRight w:val="0"/>
          <w:marTop w:val="0"/>
          <w:marBottom w:val="0"/>
          <w:divBdr>
            <w:top w:val="none" w:sz="0" w:space="0" w:color="auto"/>
            <w:left w:val="none" w:sz="0" w:space="0" w:color="auto"/>
            <w:bottom w:val="none" w:sz="0" w:space="0" w:color="auto"/>
            <w:right w:val="none" w:sz="0" w:space="0" w:color="auto"/>
          </w:divBdr>
        </w:div>
      </w:divsChild>
    </w:div>
    <w:div w:id="340201681">
      <w:bodyDiv w:val="1"/>
      <w:marLeft w:val="0"/>
      <w:marRight w:val="0"/>
      <w:marTop w:val="0"/>
      <w:marBottom w:val="0"/>
      <w:divBdr>
        <w:top w:val="none" w:sz="0" w:space="0" w:color="auto"/>
        <w:left w:val="none" w:sz="0" w:space="0" w:color="auto"/>
        <w:bottom w:val="none" w:sz="0" w:space="0" w:color="auto"/>
        <w:right w:val="none" w:sz="0" w:space="0" w:color="auto"/>
      </w:divBdr>
    </w:div>
    <w:div w:id="756513468">
      <w:bodyDiv w:val="1"/>
      <w:marLeft w:val="0"/>
      <w:marRight w:val="0"/>
      <w:marTop w:val="0"/>
      <w:marBottom w:val="0"/>
      <w:divBdr>
        <w:top w:val="none" w:sz="0" w:space="0" w:color="auto"/>
        <w:left w:val="none" w:sz="0" w:space="0" w:color="auto"/>
        <w:bottom w:val="none" w:sz="0" w:space="0" w:color="auto"/>
        <w:right w:val="none" w:sz="0" w:space="0" w:color="auto"/>
      </w:divBdr>
      <w:divsChild>
        <w:div w:id="1759401504">
          <w:marLeft w:val="0"/>
          <w:marRight w:val="0"/>
          <w:marTop w:val="0"/>
          <w:marBottom w:val="0"/>
          <w:divBdr>
            <w:top w:val="none" w:sz="0" w:space="0" w:color="auto"/>
            <w:left w:val="none" w:sz="0" w:space="0" w:color="auto"/>
            <w:bottom w:val="none" w:sz="0" w:space="0" w:color="auto"/>
            <w:right w:val="none" w:sz="0" w:space="0" w:color="auto"/>
          </w:divBdr>
          <w:divsChild>
            <w:div w:id="915014732">
              <w:marLeft w:val="0"/>
              <w:marRight w:val="0"/>
              <w:marTop w:val="0"/>
              <w:marBottom w:val="0"/>
              <w:divBdr>
                <w:top w:val="none" w:sz="0" w:space="0" w:color="auto"/>
                <w:left w:val="none" w:sz="0" w:space="0" w:color="auto"/>
                <w:bottom w:val="none" w:sz="0" w:space="0" w:color="auto"/>
                <w:right w:val="none" w:sz="0" w:space="0" w:color="auto"/>
              </w:divBdr>
              <w:divsChild>
                <w:div w:id="160051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9642452">
      <w:bodyDiv w:val="1"/>
      <w:marLeft w:val="0"/>
      <w:marRight w:val="0"/>
      <w:marTop w:val="0"/>
      <w:marBottom w:val="0"/>
      <w:divBdr>
        <w:top w:val="none" w:sz="0" w:space="0" w:color="auto"/>
        <w:left w:val="none" w:sz="0" w:space="0" w:color="auto"/>
        <w:bottom w:val="none" w:sz="0" w:space="0" w:color="auto"/>
        <w:right w:val="none" w:sz="0" w:space="0" w:color="auto"/>
      </w:divBdr>
    </w:div>
    <w:div w:id="1122460463">
      <w:bodyDiv w:val="1"/>
      <w:marLeft w:val="0"/>
      <w:marRight w:val="0"/>
      <w:marTop w:val="0"/>
      <w:marBottom w:val="0"/>
      <w:divBdr>
        <w:top w:val="none" w:sz="0" w:space="0" w:color="auto"/>
        <w:left w:val="none" w:sz="0" w:space="0" w:color="auto"/>
        <w:bottom w:val="none" w:sz="0" w:space="0" w:color="auto"/>
        <w:right w:val="none" w:sz="0" w:space="0" w:color="auto"/>
      </w:divBdr>
      <w:divsChild>
        <w:div w:id="1021123704">
          <w:marLeft w:val="0"/>
          <w:marRight w:val="0"/>
          <w:marTop w:val="0"/>
          <w:marBottom w:val="0"/>
          <w:divBdr>
            <w:top w:val="none" w:sz="0" w:space="0" w:color="auto"/>
            <w:left w:val="none" w:sz="0" w:space="0" w:color="auto"/>
            <w:bottom w:val="none" w:sz="0" w:space="0" w:color="auto"/>
            <w:right w:val="none" w:sz="0" w:space="0" w:color="auto"/>
          </w:divBdr>
        </w:div>
      </w:divsChild>
    </w:div>
    <w:div w:id="1425690531">
      <w:bodyDiv w:val="1"/>
      <w:marLeft w:val="0"/>
      <w:marRight w:val="0"/>
      <w:marTop w:val="0"/>
      <w:marBottom w:val="0"/>
      <w:divBdr>
        <w:top w:val="none" w:sz="0" w:space="0" w:color="auto"/>
        <w:left w:val="none" w:sz="0" w:space="0" w:color="auto"/>
        <w:bottom w:val="none" w:sz="0" w:space="0" w:color="auto"/>
        <w:right w:val="none" w:sz="0" w:space="0" w:color="auto"/>
      </w:divBdr>
    </w:div>
    <w:div w:id="1679456991">
      <w:bodyDiv w:val="1"/>
      <w:marLeft w:val="0"/>
      <w:marRight w:val="0"/>
      <w:marTop w:val="0"/>
      <w:marBottom w:val="0"/>
      <w:divBdr>
        <w:top w:val="none" w:sz="0" w:space="0" w:color="auto"/>
        <w:left w:val="none" w:sz="0" w:space="0" w:color="auto"/>
        <w:bottom w:val="none" w:sz="0" w:space="0" w:color="auto"/>
        <w:right w:val="none" w:sz="0" w:space="0" w:color="auto"/>
      </w:divBdr>
      <w:divsChild>
        <w:div w:id="941764140">
          <w:marLeft w:val="0"/>
          <w:marRight w:val="0"/>
          <w:marTop w:val="0"/>
          <w:marBottom w:val="0"/>
          <w:divBdr>
            <w:top w:val="none" w:sz="0" w:space="0" w:color="auto"/>
            <w:left w:val="none" w:sz="0" w:space="0" w:color="auto"/>
            <w:bottom w:val="none" w:sz="0" w:space="0" w:color="auto"/>
            <w:right w:val="none" w:sz="0" w:space="0" w:color="auto"/>
          </w:divBdr>
        </w:div>
      </w:divsChild>
    </w:div>
    <w:div w:id="1690982649">
      <w:bodyDiv w:val="1"/>
      <w:marLeft w:val="0"/>
      <w:marRight w:val="0"/>
      <w:marTop w:val="0"/>
      <w:marBottom w:val="0"/>
      <w:divBdr>
        <w:top w:val="none" w:sz="0" w:space="0" w:color="auto"/>
        <w:left w:val="none" w:sz="0" w:space="0" w:color="auto"/>
        <w:bottom w:val="none" w:sz="0" w:space="0" w:color="auto"/>
        <w:right w:val="none" w:sz="0" w:space="0" w:color="auto"/>
      </w:divBdr>
    </w:div>
    <w:div w:id="1805150335">
      <w:bodyDiv w:val="1"/>
      <w:marLeft w:val="0"/>
      <w:marRight w:val="0"/>
      <w:marTop w:val="0"/>
      <w:marBottom w:val="0"/>
      <w:divBdr>
        <w:top w:val="none" w:sz="0" w:space="0" w:color="auto"/>
        <w:left w:val="none" w:sz="0" w:space="0" w:color="auto"/>
        <w:bottom w:val="none" w:sz="0" w:space="0" w:color="auto"/>
        <w:right w:val="none" w:sz="0" w:space="0" w:color="auto"/>
      </w:divBdr>
    </w:div>
    <w:div w:id="184131525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im.felton@mft.nhs.uk" TargetMode="External"/><Relationship Id="rId13" Type="http://schemas.openxmlformats.org/officeDocument/2006/relationships/hyperlink" Target="http://www.icmje.org"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research.sponsor@mft.nhs.uk"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esearch.sponsor@mft.nhs.uk"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Re-Emerging.Research@mft.nhs.uk"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jan.hansel@nhs.net"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HR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C005AF-B8E4-4201-9DA1-FF43592DBA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24</Pages>
  <Words>8555</Words>
  <Characters>48766</Characters>
  <Application>Microsoft Office Word</Application>
  <DocSecurity>0</DocSecurity>
  <Lines>406</Lines>
  <Paragraphs>114</Paragraphs>
  <ScaleCrop>false</ScaleCrop>
  <HeadingPairs>
    <vt:vector size="2" baseType="variant">
      <vt:variant>
        <vt:lpstr>Title</vt:lpstr>
      </vt:variant>
      <vt:variant>
        <vt:i4>1</vt:i4>
      </vt:variant>
    </vt:vector>
  </HeadingPairs>
  <TitlesOfParts>
    <vt:vector size="1" baseType="lpstr">
      <vt:lpstr/>
    </vt:vector>
  </TitlesOfParts>
  <Company>e-fishency ltd</Company>
  <LinksUpToDate>false</LinksUpToDate>
  <CharactersWithSpaces>57207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Bridget Rivers-Moore</dc:creator>
  <cp:lastModifiedBy>Currie Hannah (R0A) Manchester University NHS Foundation Trust</cp:lastModifiedBy>
  <cp:revision>4</cp:revision>
  <cp:lastPrinted>2023-06-15T23:04:00Z</cp:lastPrinted>
  <dcterms:created xsi:type="dcterms:W3CDTF">2023-11-30T11:38:00Z</dcterms:created>
  <dcterms:modified xsi:type="dcterms:W3CDTF">2023-11-30T12:06:00Z</dcterms:modified>
</cp:coreProperties>
</file>