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3" w:type="dxa"/>
        <w:tblLayout w:type="fixed"/>
        <w:tblLook w:val="0000" w:firstRow="0" w:lastRow="0" w:firstColumn="0" w:lastColumn="0" w:noHBand="0" w:noVBand="0"/>
      </w:tblPr>
      <w:tblGrid>
        <w:gridCol w:w="2127"/>
        <w:gridCol w:w="6937"/>
        <w:gridCol w:w="9"/>
      </w:tblGrid>
      <w:tr w:rsidR="000E002C" w:rsidRPr="00AA09D7" w14:paraId="777C57AD" w14:textId="77777777" w:rsidTr="00606C48">
        <w:trPr>
          <w:trHeight w:hRule="exact" w:val="2268"/>
        </w:trPr>
        <w:tc>
          <w:tcPr>
            <w:tcW w:w="9073" w:type="dxa"/>
            <w:gridSpan w:val="3"/>
            <w:shd w:val="clear" w:color="auto" w:fill="auto"/>
          </w:tcPr>
          <w:p w14:paraId="3337973F" w14:textId="6711952E" w:rsidR="000E002C" w:rsidRPr="00AA09D7" w:rsidRDefault="007419F5" w:rsidP="0005258B">
            <w:pPr>
              <w:pStyle w:val="A-GuidedBold"/>
              <w:spacing w:line="264" w:lineRule="auto"/>
              <w:jc w:val="center"/>
              <w:rPr>
                <w:rFonts w:ascii="Calibri" w:hAnsi="Calibri" w:cs="Arial"/>
                <w:i/>
              </w:rPr>
            </w:pPr>
            <w:r>
              <w:rPr>
                <w:noProof/>
              </w:rPr>
              <w:drawing>
                <wp:anchor distT="0" distB="0" distL="114300" distR="114300" simplePos="0" relativeHeight="251658267" behindDoc="1" locked="0" layoutInCell="1" allowOverlap="1" wp14:anchorId="65CB1E8E" wp14:editId="61F754FF">
                  <wp:simplePos x="0" y="0"/>
                  <wp:positionH relativeFrom="column">
                    <wp:posOffset>1254125</wp:posOffset>
                  </wp:positionH>
                  <wp:positionV relativeFrom="paragraph">
                    <wp:posOffset>10795</wp:posOffset>
                  </wp:positionV>
                  <wp:extent cx="3219856" cy="1332741"/>
                  <wp:effectExtent l="0" t="0" r="0" b="1270"/>
                  <wp:wrapNone/>
                  <wp:docPr id="46873887" name="Picture 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73887" name="Picture 4" descr="A close up of a logo&#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3219856" cy="1332741"/>
                          </a:xfrm>
                          <a:prstGeom prst="rect">
                            <a:avLst/>
                          </a:prstGeom>
                        </pic:spPr>
                      </pic:pic>
                    </a:graphicData>
                  </a:graphic>
                  <wp14:sizeRelH relativeFrom="page">
                    <wp14:pctWidth>0</wp14:pctWidth>
                  </wp14:sizeRelH>
                  <wp14:sizeRelV relativeFrom="page">
                    <wp14:pctHeight>0</wp14:pctHeight>
                  </wp14:sizeRelV>
                </wp:anchor>
              </w:drawing>
            </w:r>
          </w:p>
          <w:p w14:paraId="76B20A86" w14:textId="77777777" w:rsidR="000E002C" w:rsidRPr="00AA09D7" w:rsidRDefault="000E002C" w:rsidP="00F845FF">
            <w:pPr>
              <w:pStyle w:val="A-GuidedBold"/>
              <w:spacing w:line="264" w:lineRule="auto"/>
              <w:rPr>
                <w:rFonts w:ascii="Calibri" w:hAnsi="Calibri" w:cs="Arial"/>
                <w:i/>
              </w:rPr>
            </w:pPr>
          </w:p>
          <w:p w14:paraId="274AB130" w14:textId="77777777" w:rsidR="000E002C" w:rsidRPr="00AA09D7" w:rsidRDefault="000E002C" w:rsidP="00F845FF">
            <w:pPr>
              <w:pStyle w:val="A-GuidedBold"/>
              <w:spacing w:line="264" w:lineRule="auto"/>
              <w:rPr>
                <w:rFonts w:ascii="Calibri" w:hAnsi="Calibri" w:cs="Arial"/>
              </w:rPr>
            </w:pPr>
          </w:p>
        </w:tc>
      </w:tr>
      <w:tr w:rsidR="000E002C" w:rsidRPr="00AA09D7" w14:paraId="4CBAAB2E" w14:textId="77777777" w:rsidTr="00606C48">
        <w:trPr>
          <w:trHeight w:hRule="exact" w:val="996"/>
        </w:trPr>
        <w:tc>
          <w:tcPr>
            <w:tcW w:w="9073" w:type="dxa"/>
            <w:gridSpan w:val="3"/>
            <w:shd w:val="clear" w:color="auto" w:fill="auto"/>
          </w:tcPr>
          <w:p w14:paraId="783C6E7F" w14:textId="77777777" w:rsidR="000E002C" w:rsidRDefault="000E002C" w:rsidP="00F845FF">
            <w:pPr>
              <w:spacing w:after="0" w:line="264" w:lineRule="auto"/>
              <w:rPr>
                <w:rFonts w:ascii="Calibri" w:hAnsi="Calibri" w:cs="Arial"/>
              </w:rPr>
            </w:pPr>
          </w:p>
          <w:p w14:paraId="54E51061" w14:textId="6F500D0D" w:rsidR="007419F5" w:rsidRPr="005C7A69" w:rsidRDefault="007419F5" w:rsidP="00990376">
            <w:pPr>
              <w:spacing w:after="0" w:line="264" w:lineRule="auto"/>
              <w:jc w:val="center"/>
              <w:rPr>
                <w:rFonts w:ascii="72 Black" w:hAnsi="72 Black" w:cs="72 Black"/>
                <w:b/>
                <w:bCs/>
                <w:sz w:val="44"/>
                <w:szCs w:val="36"/>
              </w:rPr>
            </w:pPr>
            <w:r w:rsidRPr="00990376">
              <w:rPr>
                <w:rFonts w:ascii="72 Black" w:hAnsi="72 Black" w:cs="72 Black"/>
                <w:b/>
                <w:bCs/>
                <w:sz w:val="44"/>
                <w:szCs w:val="36"/>
              </w:rPr>
              <w:t>P</w:t>
            </w:r>
            <w:r w:rsidR="00630554" w:rsidRPr="00990376">
              <w:rPr>
                <w:rFonts w:ascii="72 Black" w:hAnsi="72 Black" w:cs="72 Black"/>
                <w:b/>
                <w:bCs/>
                <w:sz w:val="44"/>
                <w:szCs w:val="36"/>
              </w:rPr>
              <w:t>ROTOCOL</w:t>
            </w:r>
          </w:p>
          <w:p w14:paraId="4167F8A5" w14:textId="4A655B1E" w:rsidR="009706B4" w:rsidRPr="00630554" w:rsidRDefault="009706B4" w:rsidP="007419F5">
            <w:pPr>
              <w:spacing w:after="0" w:line="264" w:lineRule="auto"/>
              <w:jc w:val="center"/>
              <w:rPr>
                <w:rFonts w:ascii="Calibri" w:hAnsi="Calibri" w:cs="Arial"/>
                <w:b/>
                <w:bCs/>
                <w:sz w:val="40"/>
                <w:szCs w:val="40"/>
              </w:rPr>
            </w:pPr>
          </w:p>
        </w:tc>
      </w:tr>
      <w:tr w:rsidR="000E002C" w:rsidRPr="00AA09D7" w14:paraId="077C54E3" w14:textId="77777777" w:rsidTr="00606C48">
        <w:trPr>
          <w:trHeight w:hRule="exact" w:val="996"/>
        </w:trPr>
        <w:tc>
          <w:tcPr>
            <w:tcW w:w="9073" w:type="dxa"/>
            <w:gridSpan w:val="3"/>
            <w:shd w:val="clear" w:color="auto" w:fill="auto"/>
          </w:tcPr>
          <w:p w14:paraId="3045EA5D" w14:textId="77777777" w:rsidR="000E002C" w:rsidRPr="00AA09D7" w:rsidRDefault="000E002C" w:rsidP="00F845FF">
            <w:pPr>
              <w:spacing w:after="0" w:line="264" w:lineRule="auto"/>
              <w:rPr>
                <w:rFonts w:ascii="Calibri" w:hAnsi="Calibri" w:cs="Arial"/>
              </w:rPr>
            </w:pPr>
          </w:p>
          <w:p w14:paraId="053CC5C9" w14:textId="7B7C4D75" w:rsidR="000E002C" w:rsidRPr="00990376" w:rsidRDefault="00E223F3" w:rsidP="005C7A69">
            <w:pPr>
              <w:spacing w:after="0" w:line="264" w:lineRule="auto"/>
              <w:jc w:val="center"/>
              <w:rPr>
                <w:rFonts w:ascii="Calibri" w:hAnsi="Calibri" w:cs="Arial"/>
                <w:b/>
                <w:bCs/>
                <w:szCs w:val="24"/>
              </w:rPr>
            </w:pPr>
            <w:r w:rsidRPr="00990376">
              <w:rPr>
                <w:rFonts w:asciiTheme="minorHAnsi" w:hAnsiTheme="minorHAnsi" w:cstheme="minorBidi"/>
                <w:b/>
                <w:szCs w:val="24"/>
              </w:rPr>
              <w:t xml:space="preserve">Remote </w:t>
            </w:r>
            <w:proofErr w:type="spellStart"/>
            <w:r w:rsidRPr="00990376">
              <w:rPr>
                <w:rFonts w:asciiTheme="minorHAnsi" w:hAnsiTheme="minorHAnsi" w:cstheme="minorBidi"/>
                <w:b/>
                <w:szCs w:val="24"/>
              </w:rPr>
              <w:t>STrOke</w:t>
            </w:r>
            <w:proofErr w:type="spellEnd"/>
            <w:r w:rsidRPr="00990376">
              <w:rPr>
                <w:rFonts w:asciiTheme="minorHAnsi" w:hAnsiTheme="minorHAnsi" w:cstheme="minorBidi"/>
                <w:b/>
                <w:szCs w:val="24"/>
              </w:rPr>
              <w:t xml:space="preserve"> Rehabilitation (ReSTORe): a UK-wide randomised controlled trial</w:t>
            </w:r>
          </w:p>
        </w:tc>
      </w:tr>
      <w:tr w:rsidR="000E002C" w:rsidRPr="00AA09D7" w14:paraId="1BE24D8B" w14:textId="77777777" w:rsidTr="000348FB">
        <w:trPr>
          <w:gridAfter w:val="1"/>
          <w:wAfter w:w="9" w:type="dxa"/>
          <w:trHeight w:hRule="exact" w:val="360"/>
        </w:trPr>
        <w:tc>
          <w:tcPr>
            <w:tcW w:w="2127" w:type="dxa"/>
            <w:shd w:val="clear" w:color="auto" w:fill="auto"/>
          </w:tcPr>
          <w:p w14:paraId="47D14A07" w14:textId="77777777" w:rsidR="000E002C" w:rsidRPr="00AA09D7" w:rsidRDefault="000E002C" w:rsidP="00F845FF">
            <w:pPr>
              <w:pStyle w:val="A-GuidedBold"/>
              <w:spacing w:line="264" w:lineRule="auto"/>
              <w:rPr>
                <w:rFonts w:ascii="Calibri" w:hAnsi="Calibri" w:cs="Arial"/>
                <w:b w:val="0"/>
                <w:sz w:val="22"/>
                <w:szCs w:val="22"/>
              </w:rPr>
            </w:pPr>
          </w:p>
        </w:tc>
        <w:tc>
          <w:tcPr>
            <w:tcW w:w="6937" w:type="dxa"/>
            <w:shd w:val="clear" w:color="auto" w:fill="auto"/>
          </w:tcPr>
          <w:p w14:paraId="4311C5E9" w14:textId="63DA36A5" w:rsidR="000E002C" w:rsidRPr="00AA09D7" w:rsidRDefault="000E002C" w:rsidP="00F845FF">
            <w:pPr>
              <w:pStyle w:val="Z-DrugSubstance"/>
              <w:spacing w:before="60" w:line="264" w:lineRule="auto"/>
              <w:rPr>
                <w:rFonts w:ascii="Calibri" w:hAnsi="Calibri" w:cs="Arial"/>
              </w:rPr>
            </w:pPr>
          </w:p>
        </w:tc>
      </w:tr>
      <w:tr w:rsidR="000E002C" w:rsidRPr="002C2CF5" w14:paraId="1BFC9188" w14:textId="77777777" w:rsidTr="000348FB">
        <w:trPr>
          <w:gridAfter w:val="1"/>
          <w:wAfter w:w="9" w:type="dxa"/>
          <w:trHeight w:hRule="exact" w:val="360"/>
        </w:trPr>
        <w:tc>
          <w:tcPr>
            <w:tcW w:w="2127" w:type="dxa"/>
            <w:shd w:val="clear" w:color="auto" w:fill="auto"/>
          </w:tcPr>
          <w:p w14:paraId="53C5956D" w14:textId="4CFB1E9A" w:rsidR="000E002C" w:rsidRPr="00990376" w:rsidRDefault="000E002C" w:rsidP="00F845FF">
            <w:pPr>
              <w:pStyle w:val="A-Guided"/>
              <w:spacing w:line="264" w:lineRule="auto"/>
              <w:rPr>
                <w:rFonts w:ascii="Calibri" w:hAnsi="Calibri" w:cs="Calibri"/>
                <w:b/>
                <w:bCs/>
                <w:sz w:val="22"/>
                <w:szCs w:val="22"/>
              </w:rPr>
            </w:pPr>
            <w:r w:rsidRPr="00990376">
              <w:rPr>
                <w:rFonts w:ascii="Calibri" w:hAnsi="Calibri" w:cs="Calibri"/>
                <w:b/>
                <w:bCs/>
                <w:sz w:val="22"/>
                <w:szCs w:val="22"/>
              </w:rPr>
              <w:t>ISRCTN Number</w:t>
            </w:r>
          </w:p>
        </w:tc>
        <w:tc>
          <w:tcPr>
            <w:tcW w:w="6937" w:type="dxa"/>
            <w:shd w:val="clear" w:color="auto" w:fill="auto"/>
          </w:tcPr>
          <w:p w14:paraId="5E025ED2" w14:textId="40F3AD15" w:rsidR="000E002C" w:rsidRPr="00990376" w:rsidRDefault="00C02C02" w:rsidP="00F845FF">
            <w:pPr>
              <w:pStyle w:val="Z-DrugSubstance"/>
              <w:spacing w:before="60" w:line="264" w:lineRule="auto"/>
              <w:rPr>
                <w:rFonts w:ascii="Calibri" w:hAnsi="Calibri" w:cs="Calibri"/>
                <w:sz w:val="22"/>
                <w:szCs w:val="18"/>
              </w:rPr>
            </w:pPr>
            <w:r w:rsidRPr="00C02C02">
              <w:rPr>
                <w:rFonts w:ascii="Calibri" w:hAnsi="Calibri" w:cs="Calibri"/>
                <w:sz w:val="22"/>
                <w:szCs w:val="18"/>
              </w:rPr>
              <w:t>46648</w:t>
            </w:r>
          </w:p>
        </w:tc>
      </w:tr>
      <w:tr w:rsidR="00860E6E" w:rsidRPr="002C2CF5" w14:paraId="0D3690FC" w14:textId="77777777" w:rsidTr="000348FB">
        <w:trPr>
          <w:gridAfter w:val="1"/>
          <w:wAfter w:w="9" w:type="dxa"/>
          <w:trHeight w:hRule="exact" w:val="360"/>
        </w:trPr>
        <w:tc>
          <w:tcPr>
            <w:tcW w:w="2127" w:type="dxa"/>
            <w:shd w:val="clear" w:color="auto" w:fill="auto"/>
          </w:tcPr>
          <w:p w14:paraId="4367CFD2" w14:textId="58D1E46B" w:rsidR="00860E6E" w:rsidRPr="00990376" w:rsidRDefault="00860E6E" w:rsidP="00F845FF">
            <w:pPr>
              <w:pStyle w:val="A-Guided"/>
              <w:spacing w:line="264" w:lineRule="auto"/>
              <w:rPr>
                <w:rFonts w:ascii="Calibri" w:hAnsi="Calibri" w:cs="Calibri"/>
                <w:b/>
                <w:bCs/>
                <w:sz w:val="22"/>
                <w:szCs w:val="22"/>
              </w:rPr>
            </w:pPr>
            <w:r w:rsidRPr="00990376">
              <w:rPr>
                <w:rFonts w:ascii="Calibri" w:hAnsi="Calibri" w:cs="Calibri"/>
                <w:b/>
                <w:bCs/>
                <w:sz w:val="22"/>
                <w:szCs w:val="22"/>
              </w:rPr>
              <w:t>Sponsor</w:t>
            </w:r>
          </w:p>
        </w:tc>
        <w:tc>
          <w:tcPr>
            <w:tcW w:w="6937" w:type="dxa"/>
            <w:shd w:val="clear" w:color="auto" w:fill="auto"/>
          </w:tcPr>
          <w:p w14:paraId="009C74B9" w14:textId="25B4B26E" w:rsidR="00860E6E" w:rsidRPr="00990376" w:rsidRDefault="00CC290C" w:rsidP="00F845FF">
            <w:pPr>
              <w:pStyle w:val="Z-DrugSubstance"/>
              <w:spacing w:before="60" w:line="264" w:lineRule="auto"/>
              <w:rPr>
                <w:rFonts w:ascii="Calibri" w:hAnsi="Calibri" w:cs="Calibri"/>
                <w:sz w:val="22"/>
                <w:szCs w:val="18"/>
              </w:rPr>
            </w:pPr>
            <w:r w:rsidRPr="00990376">
              <w:rPr>
                <w:rFonts w:ascii="Calibri" w:hAnsi="Calibri" w:cs="Calibri"/>
                <w:sz w:val="22"/>
                <w:szCs w:val="18"/>
              </w:rPr>
              <w:t>U</w:t>
            </w:r>
            <w:r w:rsidR="00657A25" w:rsidRPr="00990376">
              <w:rPr>
                <w:rFonts w:ascii="Calibri" w:hAnsi="Calibri" w:cs="Calibri"/>
                <w:sz w:val="22"/>
                <w:szCs w:val="18"/>
              </w:rPr>
              <w:t xml:space="preserve">niversity Hospitals Coventry &amp; Warwickshire (UHCW) </w:t>
            </w:r>
            <w:r w:rsidRPr="00990376">
              <w:rPr>
                <w:rFonts w:ascii="Calibri" w:hAnsi="Calibri" w:cs="Calibri"/>
                <w:sz w:val="22"/>
                <w:szCs w:val="18"/>
              </w:rPr>
              <w:t>NHS Trust</w:t>
            </w:r>
          </w:p>
        </w:tc>
      </w:tr>
      <w:tr w:rsidR="000E002C" w:rsidRPr="002C2CF5" w14:paraId="3C6E43FB" w14:textId="77777777" w:rsidTr="00586E02">
        <w:trPr>
          <w:gridAfter w:val="1"/>
          <w:wAfter w:w="9" w:type="dxa"/>
          <w:trHeight w:hRule="exact" w:val="756"/>
        </w:trPr>
        <w:tc>
          <w:tcPr>
            <w:tcW w:w="2127" w:type="dxa"/>
            <w:shd w:val="clear" w:color="auto" w:fill="auto"/>
          </w:tcPr>
          <w:p w14:paraId="0164DABC" w14:textId="0734BAFC" w:rsidR="000E002C" w:rsidRPr="00990376" w:rsidRDefault="000E002C" w:rsidP="00F845FF">
            <w:pPr>
              <w:pStyle w:val="A-Guided"/>
              <w:spacing w:line="264" w:lineRule="auto"/>
              <w:rPr>
                <w:rFonts w:ascii="Calibri" w:hAnsi="Calibri" w:cs="Calibri"/>
                <w:b/>
                <w:bCs/>
                <w:sz w:val="22"/>
                <w:szCs w:val="22"/>
              </w:rPr>
            </w:pPr>
            <w:r w:rsidRPr="00990376">
              <w:rPr>
                <w:rFonts w:ascii="Calibri" w:hAnsi="Calibri" w:cs="Calibri"/>
                <w:b/>
                <w:bCs/>
                <w:sz w:val="22"/>
                <w:szCs w:val="22"/>
              </w:rPr>
              <w:t>Funding Body</w:t>
            </w:r>
          </w:p>
        </w:tc>
        <w:tc>
          <w:tcPr>
            <w:tcW w:w="6937" w:type="dxa"/>
            <w:shd w:val="clear" w:color="auto" w:fill="auto"/>
          </w:tcPr>
          <w:p w14:paraId="6FED674A" w14:textId="45BDB543" w:rsidR="0026225C" w:rsidRPr="00990376" w:rsidRDefault="007E28C1" w:rsidP="00F845FF">
            <w:pPr>
              <w:pStyle w:val="Z-DrugSubstance"/>
              <w:spacing w:before="60" w:line="264" w:lineRule="auto"/>
              <w:rPr>
                <w:rFonts w:ascii="Calibri" w:hAnsi="Calibri" w:cs="Calibri"/>
                <w:b/>
                <w:color w:val="333333"/>
                <w:sz w:val="22"/>
                <w:szCs w:val="18"/>
                <w:shd w:val="clear" w:color="auto" w:fill="FFFFFF"/>
              </w:rPr>
            </w:pPr>
            <w:r w:rsidRPr="00990376">
              <w:rPr>
                <w:rFonts w:ascii="Calibri" w:hAnsi="Calibri" w:cs="Calibri"/>
                <w:sz w:val="22"/>
                <w:szCs w:val="18"/>
              </w:rPr>
              <w:t xml:space="preserve">National Institute for </w:t>
            </w:r>
            <w:r w:rsidR="00A53743" w:rsidRPr="00990376">
              <w:rPr>
                <w:rFonts w:ascii="Calibri" w:hAnsi="Calibri" w:cs="Calibri"/>
                <w:sz w:val="22"/>
                <w:szCs w:val="18"/>
              </w:rPr>
              <w:t>H</w:t>
            </w:r>
            <w:r w:rsidRPr="00990376">
              <w:rPr>
                <w:rFonts w:ascii="Calibri" w:hAnsi="Calibri" w:cs="Calibri"/>
                <w:sz w:val="22"/>
                <w:szCs w:val="18"/>
              </w:rPr>
              <w:t xml:space="preserve">ealth </w:t>
            </w:r>
            <w:r w:rsidR="00C31A8F" w:rsidRPr="00990376">
              <w:rPr>
                <w:rFonts w:ascii="Calibri" w:hAnsi="Calibri" w:cs="Calibri"/>
                <w:sz w:val="22"/>
                <w:szCs w:val="18"/>
              </w:rPr>
              <w:t xml:space="preserve">and Care </w:t>
            </w:r>
            <w:r w:rsidRPr="00990376">
              <w:rPr>
                <w:rFonts w:ascii="Calibri" w:hAnsi="Calibri" w:cs="Calibri"/>
                <w:sz w:val="22"/>
                <w:szCs w:val="18"/>
              </w:rPr>
              <w:t>Research</w:t>
            </w:r>
            <w:r w:rsidR="0026225C" w:rsidRPr="00990376">
              <w:rPr>
                <w:rFonts w:ascii="Calibri" w:hAnsi="Calibri" w:cs="Calibri"/>
                <w:sz w:val="22"/>
                <w:szCs w:val="18"/>
              </w:rPr>
              <w:t xml:space="preserve"> </w:t>
            </w:r>
            <w:r w:rsidR="00590397" w:rsidRPr="00990376">
              <w:rPr>
                <w:rFonts w:ascii="Calibri" w:hAnsi="Calibri" w:cs="Calibri"/>
                <w:sz w:val="22"/>
                <w:szCs w:val="18"/>
              </w:rPr>
              <w:t xml:space="preserve">(NIHR) </w:t>
            </w:r>
            <w:r w:rsidR="0026225C" w:rsidRPr="00990376">
              <w:rPr>
                <w:rFonts w:ascii="Calibri" w:hAnsi="Calibri" w:cs="Calibri"/>
                <w:sz w:val="22"/>
                <w:szCs w:val="18"/>
              </w:rPr>
              <w:t xml:space="preserve">– </w:t>
            </w:r>
            <w:r w:rsidR="00E223F3" w:rsidRPr="00990376">
              <w:rPr>
                <w:rFonts w:ascii="Calibri" w:hAnsi="Calibri" w:cs="Calibri"/>
                <w:sz w:val="22"/>
                <w:szCs w:val="18"/>
              </w:rPr>
              <w:t xml:space="preserve">Health Technology </w:t>
            </w:r>
            <w:r w:rsidR="00C31A8F" w:rsidRPr="00990376">
              <w:rPr>
                <w:rFonts w:ascii="Calibri" w:hAnsi="Calibri" w:cs="Calibri"/>
                <w:sz w:val="22"/>
                <w:szCs w:val="18"/>
              </w:rPr>
              <w:t xml:space="preserve">Assessment </w:t>
            </w:r>
            <w:r w:rsidR="2A623413" w:rsidRPr="00990376">
              <w:rPr>
                <w:rFonts w:ascii="Calibri" w:hAnsi="Calibri" w:cs="Calibri"/>
                <w:sz w:val="22"/>
                <w:szCs w:val="18"/>
              </w:rPr>
              <w:t xml:space="preserve">(HTA) </w:t>
            </w:r>
            <w:r w:rsidR="00E223F3" w:rsidRPr="00990376">
              <w:rPr>
                <w:rFonts w:ascii="Calibri" w:hAnsi="Calibri" w:cs="Calibri"/>
                <w:sz w:val="22"/>
                <w:szCs w:val="18"/>
              </w:rPr>
              <w:t>programme</w:t>
            </w:r>
            <w:r w:rsidR="00C26D09" w:rsidRPr="00990376">
              <w:rPr>
                <w:rFonts w:ascii="Calibri" w:hAnsi="Calibri" w:cs="Calibri"/>
                <w:sz w:val="22"/>
                <w:szCs w:val="18"/>
              </w:rPr>
              <w:t xml:space="preserve"> </w:t>
            </w:r>
          </w:p>
          <w:p w14:paraId="305B4C3C" w14:textId="77777777" w:rsidR="00D52CE5" w:rsidRPr="00990376" w:rsidRDefault="00D52CE5" w:rsidP="00F845FF">
            <w:pPr>
              <w:pStyle w:val="Z-DrugSubstance"/>
              <w:spacing w:before="60" w:line="264" w:lineRule="auto"/>
              <w:rPr>
                <w:rFonts w:ascii="Calibri" w:hAnsi="Calibri" w:cs="Calibri"/>
                <w:sz w:val="22"/>
                <w:szCs w:val="18"/>
              </w:rPr>
            </w:pPr>
          </w:p>
          <w:p w14:paraId="15280C58" w14:textId="27D988C3" w:rsidR="000E002C" w:rsidRPr="00990376" w:rsidRDefault="000E002C" w:rsidP="00F845FF">
            <w:pPr>
              <w:pStyle w:val="Z-DrugSubstance"/>
              <w:spacing w:before="60" w:line="264" w:lineRule="auto"/>
              <w:rPr>
                <w:rFonts w:ascii="Calibri" w:hAnsi="Calibri" w:cs="Calibri"/>
                <w:sz w:val="22"/>
                <w:szCs w:val="18"/>
              </w:rPr>
            </w:pPr>
          </w:p>
        </w:tc>
      </w:tr>
      <w:tr w:rsidR="00D52CE5" w:rsidRPr="002C2CF5" w14:paraId="7D65CA7C" w14:textId="77777777" w:rsidTr="00F4197D">
        <w:trPr>
          <w:gridAfter w:val="1"/>
          <w:wAfter w:w="9" w:type="dxa"/>
          <w:trHeight w:hRule="exact" w:val="395"/>
        </w:trPr>
        <w:tc>
          <w:tcPr>
            <w:tcW w:w="2127" w:type="dxa"/>
            <w:shd w:val="clear" w:color="auto" w:fill="auto"/>
          </w:tcPr>
          <w:p w14:paraId="3BD637DE" w14:textId="1DBC1314" w:rsidR="00D52CE5" w:rsidRPr="00990376" w:rsidRDefault="00D52CE5" w:rsidP="00F845FF">
            <w:pPr>
              <w:pStyle w:val="A-Guided"/>
              <w:spacing w:line="264" w:lineRule="auto"/>
              <w:rPr>
                <w:rFonts w:ascii="Calibri" w:hAnsi="Calibri" w:cs="Calibri"/>
                <w:b/>
                <w:bCs/>
                <w:sz w:val="22"/>
                <w:szCs w:val="22"/>
              </w:rPr>
            </w:pPr>
            <w:r w:rsidRPr="00990376">
              <w:rPr>
                <w:rFonts w:ascii="Calibri" w:hAnsi="Calibri" w:cs="Calibri"/>
                <w:b/>
                <w:bCs/>
                <w:sz w:val="22"/>
                <w:szCs w:val="22"/>
              </w:rPr>
              <w:t>Funder Ref</w:t>
            </w:r>
          </w:p>
        </w:tc>
        <w:tc>
          <w:tcPr>
            <w:tcW w:w="6937" w:type="dxa"/>
            <w:shd w:val="clear" w:color="auto" w:fill="auto"/>
          </w:tcPr>
          <w:p w14:paraId="242A149F" w14:textId="2D8AAB74" w:rsidR="00D52CE5" w:rsidRPr="00990376" w:rsidRDefault="00D52CE5" w:rsidP="00F845FF">
            <w:pPr>
              <w:pStyle w:val="Z-DrugSubstance"/>
              <w:spacing w:before="60" w:line="264" w:lineRule="auto"/>
              <w:rPr>
                <w:rFonts w:ascii="Calibri" w:hAnsi="Calibri" w:cs="Calibri"/>
                <w:bCs/>
                <w:sz w:val="22"/>
                <w:szCs w:val="18"/>
              </w:rPr>
            </w:pPr>
            <w:r w:rsidRPr="00990376">
              <w:rPr>
                <w:rFonts w:ascii="Calibri" w:hAnsi="Calibri" w:cs="Calibri"/>
                <w:bCs/>
                <w:color w:val="333333"/>
                <w:sz w:val="22"/>
                <w:szCs w:val="18"/>
                <w:shd w:val="clear" w:color="auto" w:fill="FFFFFF"/>
              </w:rPr>
              <w:t>NIHR157510</w:t>
            </w:r>
          </w:p>
        </w:tc>
      </w:tr>
      <w:tr w:rsidR="00761FA3" w:rsidRPr="002C2CF5" w14:paraId="4378F238" w14:textId="77777777" w:rsidTr="00F4197D">
        <w:trPr>
          <w:gridAfter w:val="1"/>
          <w:wAfter w:w="9" w:type="dxa"/>
          <w:trHeight w:hRule="exact" w:val="415"/>
        </w:trPr>
        <w:tc>
          <w:tcPr>
            <w:tcW w:w="2127" w:type="dxa"/>
            <w:shd w:val="clear" w:color="auto" w:fill="auto"/>
          </w:tcPr>
          <w:p w14:paraId="3A655352" w14:textId="43110EA7" w:rsidR="00761FA3" w:rsidRPr="00990376" w:rsidRDefault="00761FA3" w:rsidP="00F845FF">
            <w:pPr>
              <w:pStyle w:val="A-Guided"/>
              <w:spacing w:line="264" w:lineRule="auto"/>
              <w:rPr>
                <w:rFonts w:ascii="Calibri" w:hAnsi="Calibri" w:cs="Calibri"/>
                <w:b/>
                <w:bCs/>
                <w:sz w:val="22"/>
                <w:szCs w:val="22"/>
              </w:rPr>
            </w:pPr>
            <w:r w:rsidRPr="00990376">
              <w:rPr>
                <w:rFonts w:ascii="Calibri" w:hAnsi="Calibri" w:cs="Calibri"/>
                <w:b/>
                <w:bCs/>
                <w:sz w:val="22"/>
                <w:szCs w:val="22"/>
              </w:rPr>
              <w:t>Sponsor Ref</w:t>
            </w:r>
          </w:p>
        </w:tc>
        <w:tc>
          <w:tcPr>
            <w:tcW w:w="6937" w:type="dxa"/>
            <w:shd w:val="clear" w:color="auto" w:fill="auto"/>
          </w:tcPr>
          <w:p w14:paraId="5C3A4BC0" w14:textId="1E41FE9D" w:rsidR="00761FA3" w:rsidRPr="00990376" w:rsidRDefault="00761FA3" w:rsidP="00F845FF">
            <w:pPr>
              <w:pStyle w:val="Z-DrugSubstance"/>
              <w:spacing w:before="60" w:line="264" w:lineRule="auto"/>
              <w:rPr>
                <w:rFonts w:ascii="Calibri" w:hAnsi="Calibri" w:cs="Calibri"/>
                <w:bCs/>
                <w:color w:val="333333"/>
                <w:sz w:val="22"/>
                <w:szCs w:val="18"/>
                <w:shd w:val="clear" w:color="auto" w:fill="FFFFFF"/>
              </w:rPr>
            </w:pPr>
            <w:r w:rsidRPr="00990376">
              <w:rPr>
                <w:rFonts w:ascii="Calibri" w:hAnsi="Calibri" w:cs="Calibri"/>
                <w:sz w:val="22"/>
                <w:szCs w:val="18"/>
              </w:rPr>
              <w:t>GM641224</w:t>
            </w:r>
          </w:p>
        </w:tc>
      </w:tr>
      <w:tr w:rsidR="000E002C" w:rsidRPr="002C2CF5" w14:paraId="6F9CFB62" w14:textId="77777777" w:rsidTr="000348FB">
        <w:trPr>
          <w:gridAfter w:val="1"/>
          <w:wAfter w:w="9" w:type="dxa"/>
          <w:trHeight w:hRule="exact" w:val="393"/>
        </w:trPr>
        <w:tc>
          <w:tcPr>
            <w:tcW w:w="2127" w:type="dxa"/>
            <w:shd w:val="clear" w:color="auto" w:fill="auto"/>
          </w:tcPr>
          <w:p w14:paraId="6D32BDC3" w14:textId="77777777" w:rsidR="000E002C" w:rsidRPr="00990376" w:rsidRDefault="00283C85" w:rsidP="00F845FF">
            <w:pPr>
              <w:pStyle w:val="A-Guided"/>
              <w:spacing w:line="264" w:lineRule="auto"/>
              <w:rPr>
                <w:rFonts w:ascii="Calibri" w:hAnsi="Calibri" w:cs="Calibri"/>
                <w:b/>
                <w:bCs/>
                <w:sz w:val="22"/>
                <w:szCs w:val="22"/>
              </w:rPr>
            </w:pPr>
            <w:r w:rsidRPr="00990376">
              <w:rPr>
                <w:rFonts w:ascii="Calibri" w:hAnsi="Calibri" w:cs="Calibri"/>
                <w:b/>
                <w:bCs/>
                <w:sz w:val="22"/>
                <w:szCs w:val="22"/>
              </w:rPr>
              <w:t>Ethics Approval d</w:t>
            </w:r>
            <w:r w:rsidR="00356C2E" w:rsidRPr="00990376">
              <w:rPr>
                <w:rFonts w:ascii="Calibri" w:hAnsi="Calibri" w:cs="Calibri"/>
                <w:b/>
                <w:bCs/>
                <w:sz w:val="22"/>
                <w:szCs w:val="22"/>
              </w:rPr>
              <w:t>ate</w:t>
            </w:r>
            <w:r w:rsidR="000E002C" w:rsidRPr="00990376">
              <w:rPr>
                <w:rFonts w:ascii="Calibri" w:hAnsi="Calibri" w:cs="Calibri"/>
                <w:b/>
                <w:bCs/>
                <w:sz w:val="22"/>
                <w:szCs w:val="22"/>
              </w:rPr>
              <w:t>:</w:t>
            </w:r>
            <w:r w:rsidR="004424EA" w:rsidRPr="00990376">
              <w:rPr>
                <w:rFonts w:ascii="Calibri" w:hAnsi="Calibri" w:cs="Calibri"/>
                <w:b/>
                <w:bCs/>
                <w:sz w:val="22"/>
                <w:szCs w:val="22"/>
              </w:rPr>
              <w:t xml:space="preserve"> </w:t>
            </w:r>
          </w:p>
        </w:tc>
        <w:tc>
          <w:tcPr>
            <w:tcW w:w="6937" w:type="dxa"/>
            <w:shd w:val="clear" w:color="auto" w:fill="auto"/>
          </w:tcPr>
          <w:p w14:paraId="4EA6C9EA" w14:textId="5AD376C9" w:rsidR="000E002C" w:rsidRPr="00990376" w:rsidRDefault="00D56B60" w:rsidP="00E615A9">
            <w:pPr>
              <w:pStyle w:val="Z-DrugSubstance"/>
              <w:spacing w:before="60" w:line="264" w:lineRule="auto"/>
              <w:rPr>
                <w:rFonts w:ascii="Calibri" w:hAnsi="Calibri" w:cs="Calibri"/>
                <w:sz w:val="22"/>
                <w:szCs w:val="18"/>
              </w:rPr>
            </w:pPr>
            <w:r>
              <w:rPr>
                <w:rFonts w:ascii="Calibri" w:hAnsi="Calibri" w:cs="Calibri"/>
                <w:sz w:val="22"/>
                <w:szCs w:val="18"/>
              </w:rPr>
              <w:t>02 January 2025</w:t>
            </w:r>
          </w:p>
        </w:tc>
      </w:tr>
      <w:tr w:rsidR="000E002C" w:rsidRPr="002C2CF5" w14:paraId="2A916C2B" w14:textId="77777777" w:rsidTr="000348FB">
        <w:trPr>
          <w:gridAfter w:val="1"/>
          <w:wAfter w:w="9" w:type="dxa"/>
          <w:trHeight w:hRule="exact" w:val="360"/>
        </w:trPr>
        <w:tc>
          <w:tcPr>
            <w:tcW w:w="2127" w:type="dxa"/>
            <w:shd w:val="clear" w:color="auto" w:fill="auto"/>
          </w:tcPr>
          <w:p w14:paraId="2058DC8E" w14:textId="77777777" w:rsidR="000E002C" w:rsidRPr="00990376" w:rsidRDefault="000E002C" w:rsidP="00F845FF">
            <w:pPr>
              <w:pStyle w:val="A-Guided"/>
              <w:spacing w:line="264" w:lineRule="auto"/>
              <w:rPr>
                <w:rFonts w:ascii="Calibri" w:hAnsi="Calibri" w:cs="Calibri"/>
                <w:b/>
                <w:bCs/>
                <w:sz w:val="22"/>
                <w:szCs w:val="22"/>
              </w:rPr>
            </w:pPr>
            <w:r w:rsidRPr="00990376">
              <w:rPr>
                <w:rFonts w:ascii="Calibri" w:hAnsi="Calibri" w:cs="Calibri"/>
                <w:b/>
                <w:bCs/>
                <w:sz w:val="22"/>
                <w:szCs w:val="22"/>
              </w:rPr>
              <w:t>Version Number</w:t>
            </w:r>
            <w:r w:rsidR="0024672D" w:rsidRPr="00990376">
              <w:rPr>
                <w:rFonts w:ascii="Calibri" w:hAnsi="Calibri" w:cs="Calibri"/>
                <w:b/>
                <w:bCs/>
                <w:sz w:val="22"/>
                <w:szCs w:val="22"/>
              </w:rPr>
              <w:t>:</w:t>
            </w:r>
          </w:p>
        </w:tc>
        <w:tc>
          <w:tcPr>
            <w:tcW w:w="6937" w:type="dxa"/>
            <w:shd w:val="clear" w:color="auto" w:fill="auto"/>
          </w:tcPr>
          <w:p w14:paraId="0C120689" w14:textId="20E2FEAF" w:rsidR="000E002C" w:rsidRPr="00990376" w:rsidRDefault="0073004A" w:rsidP="00F845FF">
            <w:pPr>
              <w:pStyle w:val="Z-DrugSubstance"/>
              <w:spacing w:before="60" w:line="264" w:lineRule="auto"/>
              <w:rPr>
                <w:rFonts w:ascii="Calibri" w:hAnsi="Calibri" w:cs="Calibri"/>
                <w:sz w:val="22"/>
                <w:szCs w:val="18"/>
              </w:rPr>
            </w:pPr>
            <w:r>
              <w:rPr>
                <w:rFonts w:ascii="Calibri" w:hAnsi="Calibri" w:cs="Calibri"/>
                <w:sz w:val="22"/>
                <w:szCs w:val="18"/>
              </w:rPr>
              <w:t>Final</w:t>
            </w:r>
          </w:p>
        </w:tc>
      </w:tr>
      <w:tr w:rsidR="000E002C" w:rsidRPr="002C2CF5" w14:paraId="78CAB9BC" w14:textId="77777777" w:rsidTr="000348FB">
        <w:trPr>
          <w:gridAfter w:val="1"/>
          <w:wAfter w:w="9" w:type="dxa"/>
          <w:trHeight w:hRule="exact" w:val="360"/>
        </w:trPr>
        <w:tc>
          <w:tcPr>
            <w:tcW w:w="2127" w:type="dxa"/>
            <w:shd w:val="clear" w:color="auto" w:fill="auto"/>
          </w:tcPr>
          <w:p w14:paraId="27EF8284" w14:textId="77777777" w:rsidR="000E002C" w:rsidRPr="00990376" w:rsidRDefault="000E002C" w:rsidP="00F845FF">
            <w:pPr>
              <w:pStyle w:val="A-Guided"/>
              <w:spacing w:line="264" w:lineRule="auto"/>
              <w:rPr>
                <w:rFonts w:ascii="Calibri" w:hAnsi="Calibri" w:cs="Calibri"/>
                <w:b/>
                <w:bCs/>
                <w:sz w:val="22"/>
                <w:szCs w:val="22"/>
              </w:rPr>
            </w:pPr>
            <w:r w:rsidRPr="00990376">
              <w:rPr>
                <w:rFonts w:ascii="Calibri" w:hAnsi="Calibri" w:cs="Calibri"/>
                <w:b/>
                <w:bCs/>
                <w:sz w:val="22"/>
                <w:szCs w:val="22"/>
              </w:rPr>
              <w:t>Date</w:t>
            </w:r>
            <w:r w:rsidR="0024672D" w:rsidRPr="00990376">
              <w:rPr>
                <w:rFonts w:ascii="Calibri" w:hAnsi="Calibri" w:cs="Calibri"/>
                <w:b/>
                <w:bCs/>
                <w:sz w:val="22"/>
                <w:szCs w:val="22"/>
              </w:rPr>
              <w:t>:</w:t>
            </w:r>
          </w:p>
        </w:tc>
        <w:tc>
          <w:tcPr>
            <w:tcW w:w="6937" w:type="dxa"/>
            <w:shd w:val="clear" w:color="auto" w:fill="auto"/>
          </w:tcPr>
          <w:p w14:paraId="2A6ED414" w14:textId="54809E18" w:rsidR="000E002C" w:rsidRPr="00990376" w:rsidRDefault="001B74A6" w:rsidP="00F845FF">
            <w:pPr>
              <w:pStyle w:val="Z-StudyCode"/>
              <w:spacing w:before="60" w:line="264" w:lineRule="auto"/>
              <w:rPr>
                <w:rFonts w:ascii="Calibri" w:hAnsi="Calibri" w:cs="Calibri"/>
                <w:sz w:val="22"/>
                <w:szCs w:val="18"/>
              </w:rPr>
            </w:pPr>
            <w:r>
              <w:rPr>
                <w:rFonts w:ascii="Calibri" w:hAnsi="Calibri" w:cs="Calibri"/>
                <w:sz w:val="22"/>
                <w:szCs w:val="18"/>
              </w:rPr>
              <w:t>14</w:t>
            </w:r>
            <w:r w:rsidR="0073004A">
              <w:rPr>
                <w:rFonts w:ascii="Calibri" w:hAnsi="Calibri" w:cs="Calibri"/>
                <w:sz w:val="22"/>
                <w:szCs w:val="18"/>
              </w:rPr>
              <w:t xml:space="preserve"> November 2024</w:t>
            </w:r>
          </w:p>
        </w:tc>
      </w:tr>
      <w:tr w:rsidR="000E002C" w:rsidRPr="002C2CF5" w14:paraId="1B73852A" w14:textId="77777777" w:rsidTr="000348FB">
        <w:trPr>
          <w:gridAfter w:val="1"/>
          <w:wAfter w:w="9" w:type="dxa"/>
          <w:trHeight w:hRule="exact" w:val="360"/>
        </w:trPr>
        <w:tc>
          <w:tcPr>
            <w:tcW w:w="2127" w:type="dxa"/>
            <w:shd w:val="clear" w:color="auto" w:fill="auto"/>
          </w:tcPr>
          <w:p w14:paraId="14446386" w14:textId="498B4E21" w:rsidR="000E002C" w:rsidRPr="00990376" w:rsidRDefault="000E002C" w:rsidP="00F845FF">
            <w:pPr>
              <w:pStyle w:val="A-Guided"/>
              <w:spacing w:line="264" w:lineRule="auto"/>
              <w:rPr>
                <w:rFonts w:ascii="Calibri" w:hAnsi="Calibri" w:cs="Calibri"/>
                <w:b/>
                <w:bCs/>
                <w:sz w:val="22"/>
                <w:szCs w:val="22"/>
              </w:rPr>
            </w:pPr>
          </w:p>
        </w:tc>
        <w:tc>
          <w:tcPr>
            <w:tcW w:w="6937" w:type="dxa"/>
            <w:shd w:val="clear" w:color="auto" w:fill="auto"/>
          </w:tcPr>
          <w:p w14:paraId="1EAAD9D5" w14:textId="62C2676F" w:rsidR="000E002C" w:rsidRPr="00664E66" w:rsidRDefault="000E002C" w:rsidP="00F845FF">
            <w:pPr>
              <w:pStyle w:val="Z-Date"/>
              <w:spacing w:before="60" w:line="264" w:lineRule="auto"/>
              <w:rPr>
                <w:rFonts w:ascii="Calibri" w:hAnsi="Calibri" w:cs="Calibri"/>
                <w:szCs w:val="24"/>
              </w:rPr>
            </w:pPr>
          </w:p>
        </w:tc>
      </w:tr>
      <w:tr w:rsidR="000E002C" w:rsidRPr="002C2CF5" w14:paraId="4D4EF5B7" w14:textId="77777777" w:rsidTr="000348FB">
        <w:trPr>
          <w:gridAfter w:val="1"/>
          <w:wAfter w:w="9" w:type="dxa"/>
        </w:trPr>
        <w:tc>
          <w:tcPr>
            <w:tcW w:w="2127" w:type="dxa"/>
            <w:shd w:val="clear" w:color="auto" w:fill="auto"/>
          </w:tcPr>
          <w:p w14:paraId="39C86C5B" w14:textId="77777777" w:rsidR="000E002C" w:rsidRPr="00990376" w:rsidRDefault="000E002C" w:rsidP="00F845FF">
            <w:pPr>
              <w:pStyle w:val="A-Guided"/>
              <w:spacing w:line="264" w:lineRule="auto"/>
              <w:rPr>
                <w:rFonts w:ascii="Calibri" w:hAnsi="Calibri" w:cs="Calibri"/>
                <w:sz w:val="22"/>
                <w:szCs w:val="22"/>
              </w:rPr>
            </w:pPr>
          </w:p>
        </w:tc>
        <w:tc>
          <w:tcPr>
            <w:tcW w:w="6937" w:type="dxa"/>
            <w:shd w:val="clear" w:color="auto" w:fill="auto"/>
          </w:tcPr>
          <w:p w14:paraId="58F1BF91" w14:textId="77777777" w:rsidR="000E002C" w:rsidRPr="002C2CF5" w:rsidRDefault="000E002C" w:rsidP="00F845FF">
            <w:pPr>
              <w:pStyle w:val="A-Guided"/>
              <w:spacing w:line="264" w:lineRule="auto"/>
              <w:rPr>
                <w:rFonts w:ascii="Calibri" w:hAnsi="Calibri" w:cs="Calibri"/>
                <w:sz w:val="24"/>
                <w:szCs w:val="24"/>
              </w:rPr>
            </w:pPr>
          </w:p>
        </w:tc>
      </w:tr>
      <w:tr w:rsidR="000E002C" w:rsidRPr="00AA09D7" w14:paraId="635DC487" w14:textId="77777777" w:rsidTr="00606C48">
        <w:tc>
          <w:tcPr>
            <w:tcW w:w="9073" w:type="dxa"/>
            <w:gridSpan w:val="3"/>
            <w:shd w:val="clear" w:color="auto" w:fill="auto"/>
          </w:tcPr>
          <w:p w14:paraId="3E736A24" w14:textId="241A80C9" w:rsidR="006D624D" w:rsidRPr="00990376" w:rsidRDefault="006D624D" w:rsidP="00F845FF">
            <w:pPr>
              <w:pStyle w:val="A-Guided"/>
              <w:spacing w:line="264" w:lineRule="auto"/>
              <w:rPr>
                <w:rFonts w:ascii="Calibri" w:hAnsi="Calibri" w:cs="Arial"/>
                <w:bCs/>
                <w:sz w:val="22"/>
                <w:szCs w:val="22"/>
              </w:rPr>
            </w:pPr>
            <w:r w:rsidRPr="00990376">
              <w:rPr>
                <w:rFonts w:ascii="Calibri" w:hAnsi="Calibri" w:cs="Arial"/>
                <w:bCs/>
                <w:sz w:val="22"/>
                <w:szCs w:val="22"/>
              </w:rPr>
              <w:t>This protocol has regard for current HRA guidance and content</w:t>
            </w:r>
            <w:r w:rsidR="00407B2D" w:rsidRPr="00990376">
              <w:rPr>
                <w:rFonts w:ascii="Calibri" w:hAnsi="Calibri" w:cs="Arial"/>
                <w:bCs/>
                <w:sz w:val="22"/>
                <w:szCs w:val="22"/>
              </w:rPr>
              <w:t>.</w:t>
            </w:r>
            <w:r w:rsidR="00414804" w:rsidRPr="00990376">
              <w:rPr>
                <w:rFonts w:ascii="Calibri" w:hAnsi="Calibri" w:cs="Arial"/>
                <w:bCs/>
                <w:sz w:val="22"/>
                <w:szCs w:val="22"/>
              </w:rPr>
              <w:br/>
            </w:r>
          </w:p>
          <w:p w14:paraId="6DBDBCCF" w14:textId="4340936E" w:rsidR="00D07202" w:rsidRPr="00990376" w:rsidRDefault="00D07202" w:rsidP="00F845FF">
            <w:pPr>
              <w:pStyle w:val="A-Guided"/>
              <w:spacing w:line="264" w:lineRule="auto"/>
              <w:rPr>
                <w:rFonts w:ascii="Calibri" w:hAnsi="Calibri" w:cs="Arial"/>
                <w:bCs/>
                <w:sz w:val="22"/>
                <w:szCs w:val="22"/>
              </w:rPr>
            </w:pPr>
            <w:r w:rsidRPr="00990376">
              <w:rPr>
                <w:rFonts w:ascii="Calibri" w:hAnsi="Calibri" w:cs="Arial"/>
                <w:bCs/>
                <w:sz w:val="22"/>
                <w:szCs w:val="22"/>
              </w:rPr>
              <w:t xml:space="preserve">This trial is funded by the </w:t>
            </w:r>
            <w:r w:rsidR="00C31A8F" w:rsidRPr="00990376">
              <w:rPr>
                <w:rFonts w:ascii="Calibri" w:hAnsi="Calibri" w:cs="Arial"/>
                <w:bCs/>
                <w:sz w:val="22"/>
                <w:szCs w:val="22"/>
              </w:rPr>
              <w:t>National Institute for Health and Care Research</w:t>
            </w:r>
            <w:r w:rsidR="00414804" w:rsidRPr="00990376">
              <w:rPr>
                <w:rFonts w:ascii="Calibri" w:hAnsi="Calibri" w:cs="Arial"/>
                <w:bCs/>
                <w:sz w:val="22"/>
                <w:szCs w:val="22"/>
              </w:rPr>
              <w:t>.</w:t>
            </w:r>
            <w:r w:rsidRPr="00990376">
              <w:rPr>
                <w:rFonts w:ascii="Calibri" w:hAnsi="Calibri" w:cs="Arial"/>
                <w:bCs/>
                <w:sz w:val="22"/>
                <w:szCs w:val="22"/>
              </w:rPr>
              <w:t xml:space="preserve"> The views expressed are those of the author(s) and not necessarily those of the NIHR or the Department of Health and Social Care.</w:t>
            </w:r>
          </w:p>
          <w:p w14:paraId="0D48EB9A" w14:textId="5CE0A9D8" w:rsidR="00F061CC" w:rsidRPr="00990376" w:rsidRDefault="00F061CC" w:rsidP="00F845FF">
            <w:pPr>
              <w:pStyle w:val="A-Guided"/>
              <w:spacing w:line="264" w:lineRule="auto"/>
              <w:rPr>
                <w:rFonts w:ascii="Calibri" w:hAnsi="Calibri" w:cs="Arial"/>
                <w:b/>
                <w:bCs/>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49"/>
              <w:gridCol w:w="2949"/>
              <w:gridCol w:w="2949"/>
            </w:tblGrid>
            <w:tr w:rsidR="00F061CC" w:rsidRPr="00990376" w14:paraId="7280E7A6" w14:textId="77777777" w:rsidTr="00F4197D">
              <w:tc>
                <w:tcPr>
                  <w:tcW w:w="2949" w:type="dxa"/>
                </w:tcPr>
                <w:p w14:paraId="7A1E6AEC" w14:textId="73667E1B" w:rsidR="00F061CC" w:rsidRPr="00990376" w:rsidRDefault="006B18E6" w:rsidP="00F845FF">
                  <w:pPr>
                    <w:pStyle w:val="A-Guided"/>
                    <w:spacing w:line="264" w:lineRule="auto"/>
                    <w:rPr>
                      <w:rFonts w:cs="Arial"/>
                      <w:b/>
                    </w:rPr>
                  </w:pPr>
                  <w:r w:rsidRPr="00990376">
                    <w:rPr>
                      <w:rFonts w:cs="Arial"/>
                      <w:b/>
                    </w:rPr>
                    <w:t>Protocol Amendments</w:t>
                  </w:r>
                </w:p>
              </w:tc>
              <w:tc>
                <w:tcPr>
                  <w:tcW w:w="2949" w:type="dxa"/>
                </w:tcPr>
                <w:p w14:paraId="7BF8E1CE" w14:textId="70825D1E" w:rsidR="00F061CC" w:rsidRPr="00990376" w:rsidRDefault="00F061CC" w:rsidP="00F845FF">
                  <w:pPr>
                    <w:pStyle w:val="A-Guided"/>
                    <w:spacing w:line="264" w:lineRule="auto"/>
                    <w:rPr>
                      <w:rFonts w:cs="Arial"/>
                      <w:b/>
                    </w:rPr>
                  </w:pPr>
                </w:p>
              </w:tc>
              <w:tc>
                <w:tcPr>
                  <w:tcW w:w="2949" w:type="dxa"/>
                </w:tcPr>
                <w:p w14:paraId="15FBA8A1" w14:textId="543B2961" w:rsidR="00F061CC" w:rsidRPr="00990376" w:rsidRDefault="00F061CC" w:rsidP="00F845FF">
                  <w:pPr>
                    <w:pStyle w:val="A-Guided"/>
                    <w:spacing w:line="264" w:lineRule="auto"/>
                    <w:rPr>
                      <w:rFonts w:cs="Arial"/>
                      <w:b/>
                    </w:rPr>
                  </w:pPr>
                </w:p>
              </w:tc>
            </w:tr>
            <w:tr w:rsidR="00F061CC" w:rsidRPr="00990376" w14:paraId="7CF855B2" w14:textId="77777777" w:rsidTr="00F4197D">
              <w:tc>
                <w:tcPr>
                  <w:tcW w:w="2949" w:type="dxa"/>
                </w:tcPr>
                <w:p w14:paraId="5643D03A" w14:textId="09A2DF41" w:rsidR="00F061CC" w:rsidRPr="00990376" w:rsidRDefault="006B18E6" w:rsidP="00F845FF">
                  <w:pPr>
                    <w:pStyle w:val="A-Guided"/>
                    <w:spacing w:line="264" w:lineRule="auto"/>
                    <w:rPr>
                      <w:rFonts w:cs="Arial"/>
                      <w:b/>
                    </w:rPr>
                  </w:pPr>
                  <w:r w:rsidRPr="00990376">
                    <w:rPr>
                      <w:rFonts w:cs="Arial"/>
                      <w:b/>
                    </w:rPr>
                    <w:t>Amendment No.</w:t>
                  </w:r>
                </w:p>
              </w:tc>
              <w:tc>
                <w:tcPr>
                  <w:tcW w:w="2949" w:type="dxa"/>
                </w:tcPr>
                <w:p w14:paraId="029823E8" w14:textId="625ADB48" w:rsidR="00F061CC" w:rsidRPr="00990376" w:rsidRDefault="006B18E6" w:rsidP="00F845FF">
                  <w:pPr>
                    <w:pStyle w:val="A-Guided"/>
                    <w:spacing w:line="264" w:lineRule="auto"/>
                    <w:rPr>
                      <w:rFonts w:cs="Arial"/>
                      <w:b/>
                    </w:rPr>
                  </w:pPr>
                  <w:r w:rsidRPr="00990376">
                    <w:rPr>
                      <w:rFonts w:cs="Arial"/>
                      <w:b/>
                    </w:rPr>
                    <w:t>Date of Amendment</w:t>
                  </w:r>
                </w:p>
              </w:tc>
              <w:tc>
                <w:tcPr>
                  <w:tcW w:w="2949" w:type="dxa"/>
                </w:tcPr>
                <w:p w14:paraId="21A61ECD" w14:textId="2180551B" w:rsidR="00F061CC" w:rsidRPr="00990376" w:rsidRDefault="006B18E6" w:rsidP="00F845FF">
                  <w:pPr>
                    <w:pStyle w:val="A-Guided"/>
                    <w:spacing w:line="264" w:lineRule="auto"/>
                    <w:rPr>
                      <w:rFonts w:cs="Arial"/>
                      <w:b/>
                    </w:rPr>
                  </w:pPr>
                  <w:r w:rsidRPr="00990376">
                    <w:rPr>
                      <w:rFonts w:cs="Arial"/>
                      <w:b/>
                    </w:rPr>
                    <w:t>Date of Approval</w:t>
                  </w:r>
                </w:p>
              </w:tc>
            </w:tr>
            <w:tr w:rsidR="00F061CC" w:rsidRPr="00990376" w14:paraId="3E1CA3AD" w14:textId="77777777" w:rsidTr="00F4197D">
              <w:tc>
                <w:tcPr>
                  <w:tcW w:w="2949" w:type="dxa"/>
                </w:tcPr>
                <w:p w14:paraId="5DFC797C" w14:textId="77777777" w:rsidR="00F061CC" w:rsidRPr="00990376" w:rsidRDefault="00F061CC" w:rsidP="00F845FF">
                  <w:pPr>
                    <w:pStyle w:val="A-Guided"/>
                    <w:spacing w:line="264" w:lineRule="auto"/>
                    <w:rPr>
                      <w:rFonts w:cs="Arial"/>
                      <w:b/>
                      <w:bCs/>
                    </w:rPr>
                  </w:pPr>
                </w:p>
              </w:tc>
              <w:tc>
                <w:tcPr>
                  <w:tcW w:w="2949" w:type="dxa"/>
                </w:tcPr>
                <w:p w14:paraId="39CD7293" w14:textId="77777777" w:rsidR="00F061CC" w:rsidRPr="00990376" w:rsidRDefault="00F061CC" w:rsidP="00F845FF">
                  <w:pPr>
                    <w:pStyle w:val="A-Guided"/>
                    <w:spacing w:line="264" w:lineRule="auto"/>
                    <w:rPr>
                      <w:rFonts w:cs="Arial"/>
                      <w:b/>
                      <w:bCs/>
                    </w:rPr>
                  </w:pPr>
                </w:p>
              </w:tc>
              <w:tc>
                <w:tcPr>
                  <w:tcW w:w="2949" w:type="dxa"/>
                </w:tcPr>
                <w:p w14:paraId="19B133CB" w14:textId="77777777" w:rsidR="00F061CC" w:rsidRPr="00990376" w:rsidRDefault="00F061CC" w:rsidP="00F845FF">
                  <w:pPr>
                    <w:pStyle w:val="A-Guided"/>
                    <w:spacing w:line="264" w:lineRule="auto"/>
                    <w:rPr>
                      <w:rFonts w:cs="Arial"/>
                      <w:b/>
                      <w:bCs/>
                    </w:rPr>
                  </w:pPr>
                </w:p>
              </w:tc>
            </w:tr>
          </w:tbl>
          <w:p w14:paraId="432F335B" w14:textId="77777777" w:rsidR="00F061CC" w:rsidRPr="00990376" w:rsidRDefault="00F061CC" w:rsidP="00F845FF">
            <w:pPr>
              <w:pStyle w:val="A-Guided"/>
              <w:spacing w:line="264" w:lineRule="auto"/>
              <w:rPr>
                <w:rFonts w:ascii="Calibri" w:hAnsi="Calibri" w:cs="Arial"/>
                <w:b/>
                <w:bCs/>
                <w:sz w:val="22"/>
                <w:szCs w:val="22"/>
              </w:rPr>
            </w:pPr>
          </w:p>
          <w:p w14:paraId="5AFFAA18" w14:textId="77777777" w:rsidR="00F061CC" w:rsidRPr="00990376" w:rsidRDefault="00F061CC" w:rsidP="00F845FF">
            <w:pPr>
              <w:pStyle w:val="A-Guided"/>
              <w:spacing w:line="264" w:lineRule="auto"/>
              <w:rPr>
                <w:rFonts w:ascii="Calibri" w:hAnsi="Calibri" w:cs="Arial"/>
                <w:b/>
                <w:bCs/>
                <w:sz w:val="22"/>
                <w:szCs w:val="22"/>
              </w:rPr>
            </w:pPr>
          </w:p>
          <w:p w14:paraId="6A3B0365" w14:textId="77777777" w:rsidR="00CC290C" w:rsidRPr="00990376" w:rsidRDefault="00CC290C" w:rsidP="009706B4">
            <w:pPr>
              <w:pStyle w:val="A-Guided"/>
              <w:spacing w:line="264" w:lineRule="auto"/>
              <w:rPr>
                <w:rFonts w:ascii="Calibri" w:hAnsi="Calibri" w:cs="Arial"/>
                <w:b/>
                <w:bCs/>
                <w:sz w:val="22"/>
                <w:szCs w:val="22"/>
              </w:rPr>
            </w:pPr>
          </w:p>
          <w:p w14:paraId="76CE4C9B" w14:textId="4D92F14B" w:rsidR="00FE2967" w:rsidRPr="00990376" w:rsidRDefault="00FE2967" w:rsidP="009706B4">
            <w:pPr>
              <w:pStyle w:val="A-Guided"/>
              <w:spacing w:line="264" w:lineRule="auto"/>
              <w:rPr>
                <w:rFonts w:ascii="Calibri" w:hAnsi="Calibri" w:cs="Arial"/>
                <w:b/>
                <w:bCs/>
                <w:sz w:val="22"/>
                <w:szCs w:val="22"/>
              </w:rPr>
            </w:pPr>
          </w:p>
        </w:tc>
      </w:tr>
      <w:tr w:rsidR="00414804" w:rsidRPr="00AA09D7" w14:paraId="7A23B7A3" w14:textId="77777777" w:rsidTr="00606C48">
        <w:tc>
          <w:tcPr>
            <w:tcW w:w="9073" w:type="dxa"/>
            <w:gridSpan w:val="3"/>
            <w:shd w:val="clear" w:color="auto" w:fill="auto"/>
          </w:tcPr>
          <w:p w14:paraId="0D0B00A0" w14:textId="3D6CC849" w:rsidR="00414804" w:rsidRPr="00761FA3" w:rsidRDefault="0070448B" w:rsidP="00EE445A">
            <w:pPr>
              <w:pStyle w:val="A-Guided"/>
              <w:tabs>
                <w:tab w:val="left" w:pos="5009"/>
              </w:tabs>
              <w:spacing w:line="264" w:lineRule="auto"/>
              <w:rPr>
                <w:rFonts w:ascii="Calibri" w:hAnsi="Calibri" w:cs="Arial"/>
                <w:bCs/>
                <w:sz w:val="24"/>
                <w:szCs w:val="24"/>
              </w:rPr>
            </w:pPr>
            <w:r>
              <w:rPr>
                <w:rFonts w:ascii="Calibri" w:hAnsi="Calibri" w:cs="Arial"/>
                <w:bCs/>
                <w:sz w:val="24"/>
                <w:szCs w:val="24"/>
              </w:rPr>
              <w:tab/>
            </w:r>
          </w:p>
        </w:tc>
      </w:tr>
      <w:tr w:rsidR="002D0F1B" w:rsidRPr="00AA09D7" w14:paraId="765E3233" w14:textId="77777777" w:rsidTr="00606C48">
        <w:tc>
          <w:tcPr>
            <w:tcW w:w="9073" w:type="dxa"/>
            <w:gridSpan w:val="3"/>
            <w:shd w:val="clear" w:color="auto" w:fill="auto"/>
          </w:tcPr>
          <w:p w14:paraId="0F6A26C6" w14:textId="1DC82F35" w:rsidR="002D0F1B" w:rsidRPr="00AA09D7" w:rsidRDefault="002D0F1B" w:rsidP="00F845FF">
            <w:pPr>
              <w:pStyle w:val="A-Guided"/>
              <w:spacing w:line="264" w:lineRule="auto"/>
              <w:rPr>
                <w:rFonts w:ascii="Calibri" w:hAnsi="Calibri" w:cs="Arial"/>
                <w:i/>
                <w:iCs/>
                <w:color w:val="0000FF"/>
                <w:sz w:val="22"/>
                <w:szCs w:val="22"/>
              </w:rPr>
            </w:pPr>
          </w:p>
        </w:tc>
      </w:tr>
    </w:tbl>
    <w:p w14:paraId="16B8B82E" w14:textId="11822C80" w:rsidR="00D073E2" w:rsidRPr="00990376" w:rsidRDefault="00D073E2" w:rsidP="00F845FF">
      <w:pPr>
        <w:spacing w:line="264" w:lineRule="auto"/>
        <w:rPr>
          <w:rFonts w:ascii="Calibri" w:hAnsi="Calibri" w:cs="Arial"/>
          <w:b/>
          <w:caps/>
          <w:u w:val="single"/>
        </w:rPr>
      </w:pPr>
      <w:r w:rsidRPr="00990376">
        <w:rPr>
          <w:rFonts w:ascii="Calibri" w:hAnsi="Calibri" w:cs="Arial"/>
          <w:b/>
          <w:caps/>
          <w:u w:val="single"/>
        </w:rPr>
        <w:lastRenderedPageBreak/>
        <w:t xml:space="preserve">Contact </w:t>
      </w:r>
      <w:r w:rsidR="00041375" w:rsidRPr="00990376">
        <w:rPr>
          <w:rFonts w:ascii="Calibri" w:hAnsi="Calibri" w:cs="Arial"/>
          <w:b/>
          <w:caps/>
          <w:u w:val="single"/>
        </w:rPr>
        <w:t>D</w:t>
      </w:r>
      <w:r w:rsidR="00D61B99" w:rsidRPr="00990376">
        <w:rPr>
          <w:rFonts w:ascii="Calibri" w:hAnsi="Calibri" w:cs="Arial"/>
          <w:b/>
          <w:caps/>
          <w:u w:val="single"/>
        </w:rPr>
        <w:t>etails</w:t>
      </w:r>
    </w:p>
    <w:tbl>
      <w:tblPr>
        <w:tblStyle w:val="TableGrid"/>
        <w:tblW w:w="0" w:type="auto"/>
        <w:tblLook w:val="04A0" w:firstRow="1" w:lastRow="0" w:firstColumn="1" w:lastColumn="0" w:noHBand="0" w:noVBand="1"/>
      </w:tblPr>
      <w:tblGrid>
        <w:gridCol w:w="4481"/>
        <w:gridCol w:w="4482"/>
      </w:tblGrid>
      <w:tr w:rsidR="00990376" w14:paraId="04643AD6" w14:textId="77777777" w:rsidTr="00990376">
        <w:tc>
          <w:tcPr>
            <w:tcW w:w="4481" w:type="dxa"/>
          </w:tcPr>
          <w:p w14:paraId="21C4FE7A" w14:textId="44D9F69C" w:rsidR="00990376" w:rsidRPr="00990376" w:rsidRDefault="00990376" w:rsidP="00990376">
            <w:pPr>
              <w:spacing w:line="264" w:lineRule="auto"/>
              <w:jc w:val="center"/>
              <w:rPr>
                <w:rFonts w:cs="Arial"/>
                <w:b/>
                <w:bCs/>
                <w:caps/>
                <w:szCs w:val="24"/>
              </w:rPr>
            </w:pPr>
            <w:r w:rsidRPr="00990376">
              <w:rPr>
                <w:rFonts w:cs="Calibri"/>
                <w:b/>
                <w:bCs/>
                <w:szCs w:val="24"/>
              </w:rPr>
              <w:t>Role</w:t>
            </w:r>
          </w:p>
        </w:tc>
        <w:tc>
          <w:tcPr>
            <w:tcW w:w="4482" w:type="dxa"/>
          </w:tcPr>
          <w:p w14:paraId="1D63453F" w14:textId="0E54A6B8" w:rsidR="00990376" w:rsidRPr="00990376" w:rsidRDefault="00990376" w:rsidP="00990376">
            <w:pPr>
              <w:spacing w:line="264" w:lineRule="auto"/>
              <w:jc w:val="center"/>
              <w:rPr>
                <w:rFonts w:cs="Arial"/>
                <w:b/>
                <w:bCs/>
                <w:caps/>
                <w:szCs w:val="24"/>
              </w:rPr>
            </w:pPr>
            <w:r w:rsidRPr="00990376">
              <w:rPr>
                <w:rFonts w:cs="Calibri"/>
                <w:b/>
                <w:bCs/>
                <w:szCs w:val="24"/>
              </w:rPr>
              <w:t>Name, address, telephone</w:t>
            </w:r>
          </w:p>
        </w:tc>
      </w:tr>
      <w:tr w:rsidR="00990376" w14:paraId="7E3CCD37" w14:textId="77777777" w:rsidTr="00990376">
        <w:tc>
          <w:tcPr>
            <w:tcW w:w="4481" w:type="dxa"/>
          </w:tcPr>
          <w:p w14:paraId="105BAA38" w14:textId="77777777" w:rsidR="00990376" w:rsidRPr="00990376" w:rsidRDefault="00990376" w:rsidP="00990376">
            <w:pPr>
              <w:pStyle w:val="A-TableText"/>
              <w:spacing w:before="0" w:after="0" w:line="264" w:lineRule="auto"/>
              <w:rPr>
                <w:rFonts w:cs="Calibri"/>
                <w:b/>
                <w:iCs/>
              </w:rPr>
            </w:pPr>
            <w:r w:rsidRPr="00990376">
              <w:rPr>
                <w:rFonts w:cs="Calibri"/>
                <w:b/>
                <w:iCs/>
              </w:rPr>
              <w:t>Sponsor:</w:t>
            </w:r>
          </w:p>
          <w:p w14:paraId="1431D905" w14:textId="77777777" w:rsidR="00990376" w:rsidRPr="00990376" w:rsidRDefault="00990376" w:rsidP="00990376">
            <w:pPr>
              <w:spacing w:line="264" w:lineRule="auto"/>
              <w:rPr>
                <w:rFonts w:cs="Arial"/>
                <w:b/>
                <w:caps/>
                <w:sz w:val="22"/>
              </w:rPr>
            </w:pPr>
          </w:p>
        </w:tc>
        <w:tc>
          <w:tcPr>
            <w:tcW w:w="4482" w:type="dxa"/>
          </w:tcPr>
          <w:p w14:paraId="279DDF71" w14:textId="77777777" w:rsidR="00990376" w:rsidRPr="00990376" w:rsidRDefault="00990376" w:rsidP="00990376">
            <w:pPr>
              <w:pStyle w:val="A-TableText"/>
              <w:spacing w:before="0" w:after="0" w:line="264" w:lineRule="auto"/>
              <w:rPr>
                <w:rFonts w:cs="Calibri"/>
              </w:rPr>
            </w:pPr>
            <w:r w:rsidRPr="00990376">
              <w:rPr>
                <w:rFonts w:cs="Calibri"/>
              </w:rPr>
              <w:t>UHCW NHS Trust</w:t>
            </w:r>
          </w:p>
          <w:p w14:paraId="6E91B542" w14:textId="77777777" w:rsidR="00990376" w:rsidRPr="00990376" w:rsidRDefault="00990376" w:rsidP="00990376">
            <w:pPr>
              <w:pStyle w:val="A-TableText"/>
              <w:spacing w:before="0" w:after="0" w:line="264" w:lineRule="auto"/>
              <w:rPr>
                <w:rFonts w:cs="Calibri"/>
              </w:rPr>
            </w:pPr>
            <w:r w:rsidRPr="00990376">
              <w:rPr>
                <w:rFonts w:cs="Calibri"/>
              </w:rPr>
              <w:t>R &amp; D Department</w:t>
            </w:r>
          </w:p>
          <w:p w14:paraId="66E3A28E" w14:textId="77777777" w:rsidR="00990376" w:rsidRPr="00990376" w:rsidRDefault="00990376" w:rsidP="00990376">
            <w:pPr>
              <w:pStyle w:val="A-TableText"/>
              <w:spacing w:before="0" w:after="0" w:line="264" w:lineRule="auto"/>
              <w:rPr>
                <w:rFonts w:cs="Calibri"/>
              </w:rPr>
            </w:pPr>
            <w:r w:rsidRPr="00990376">
              <w:rPr>
                <w:rFonts w:cs="Calibri"/>
              </w:rPr>
              <w:t>Tel: 02476 966195  </w:t>
            </w:r>
          </w:p>
          <w:p w14:paraId="45E00BE9" w14:textId="011B5B26" w:rsidR="00990376" w:rsidRPr="00990376" w:rsidRDefault="00990376" w:rsidP="00990376">
            <w:pPr>
              <w:pStyle w:val="A-TableText"/>
              <w:spacing w:before="0" w:after="0" w:line="264" w:lineRule="auto"/>
              <w:rPr>
                <w:rStyle w:val="Hyperlink"/>
                <w:rFonts w:cs="Calibri"/>
              </w:rPr>
            </w:pPr>
            <w:r w:rsidRPr="00990376">
              <w:rPr>
                <w:rFonts w:cs="Calibri"/>
              </w:rPr>
              <w:t xml:space="preserve">Email: </w:t>
            </w:r>
            <w:hyperlink r:id="rId13" w:history="1">
              <w:r w:rsidR="00F243B5" w:rsidRPr="00A316DD">
                <w:rPr>
                  <w:rStyle w:val="Hyperlink"/>
                </w:rPr>
                <w:t>researchsponsorship@uhcw.nhs.uk</w:t>
              </w:r>
            </w:hyperlink>
          </w:p>
          <w:p w14:paraId="575F4DE9" w14:textId="77777777" w:rsidR="00990376" w:rsidRPr="00990376" w:rsidRDefault="00990376" w:rsidP="00990376">
            <w:pPr>
              <w:spacing w:line="264" w:lineRule="auto"/>
              <w:rPr>
                <w:rFonts w:cs="Arial"/>
                <w:b/>
                <w:caps/>
                <w:sz w:val="22"/>
              </w:rPr>
            </w:pPr>
          </w:p>
        </w:tc>
      </w:tr>
      <w:tr w:rsidR="00990376" w14:paraId="733399AD" w14:textId="77777777" w:rsidTr="00990376">
        <w:tc>
          <w:tcPr>
            <w:tcW w:w="4481" w:type="dxa"/>
          </w:tcPr>
          <w:p w14:paraId="32894509" w14:textId="77777777" w:rsidR="00990376" w:rsidRPr="00990376" w:rsidRDefault="00990376" w:rsidP="00990376">
            <w:pPr>
              <w:pStyle w:val="A-TableText"/>
              <w:spacing w:before="0" w:after="0" w:line="264" w:lineRule="auto"/>
              <w:rPr>
                <w:rFonts w:cs="Calibri"/>
                <w:b/>
                <w:iCs/>
              </w:rPr>
            </w:pPr>
            <w:r w:rsidRPr="00990376">
              <w:rPr>
                <w:rFonts w:cs="Calibri"/>
                <w:b/>
                <w:iCs/>
              </w:rPr>
              <w:t>Chief Investigator:</w:t>
            </w:r>
          </w:p>
          <w:p w14:paraId="7D99B48F" w14:textId="77777777" w:rsidR="00990376" w:rsidRPr="00990376" w:rsidRDefault="00990376" w:rsidP="00990376">
            <w:pPr>
              <w:spacing w:line="264" w:lineRule="auto"/>
              <w:rPr>
                <w:rFonts w:cs="Arial"/>
                <w:b/>
                <w:caps/>
                <w:sz w:val="22"/>
              </w:rPr>
            </w:pPr>
          </w:p>
        </w:tc>
        <w:tc>
          <w:tcPr>
            <w:tcW w:w="4482" w:type="dxa"/>
          </w:tcPr>
          <w:p w14:paraId="572A3965" w14:textId="77777777" w:rsidR="00990376" w:rsidRPr="00990376" w:rsidRDefault="00990376" w:rsidP="00990376">
            <w:pPr>
              <w:pStyle w:val="A-TableText"/>
              <w:spacing w:before="0" w:after="0" w:line="264" w:lineRule="auto"/>
              <w:rPr>
                <w:rFonts w:cs="Calibri"/>
              </w:rPr>
            </w:pPr>
            <w:r w:rsidRPr="00990376">
              <w:rPr>
                <w:rFonts w:cs="Calibri"/>
              </w:rPr>
              <w:t>Professor Gordon McGregor</w:t>
            </w:r>
          </w:p>
          <w:p w14:paraId="09E8AA57" w14:textId="77777777" w:rsidR="00990376" w:rsidRPr="00990376" w:rsidRDefault="00990376" w:rsidP="00990376">
            <w:pPr>
              <w:pStyle w:val="A-TableText"/>
              <w:spacing w:before="0" w:after="0" w:line="264" w:lineRule="auto"/>
              <w:rPr>
                <w:rFonts w:cs="Calibri"/>
              </w:rPr>
            </w:pPr>
            <w:r w:rsidRPr="00990376">
              <w:rPr>
                <w:rFonts w:cs="Calibri"/>
              </w:rPr>
              <w:t>Professor of Clinical Exercise Physiology &amp; Rehabilitation</w:t>
            </w:r>
          </w:p>
          <w:p w14:paraId="3DDB8C7E" w14:textId="77777777" w:rsidR="00990376" w:rsidRPr="00990376" w:rsidRDefault="00990376" w:rsidP="00990376">
            <w:pPr>
              <w:pStyle w:val="A-TableText"/>
              <w:spacing w:before="0" w:after="0" w:line="264" w:lineRule="auto"/>
              <w:rPr>
                <w:rFonts w:cs="Calibri"/>
              </w:rPr>
            </w:pPr>
            <w:r w:rsidRPr="00990376">
              <w:rPr>
                <w:rFonts w:cs="Calibri"/>
              </w:rPr>
              <w:t>University Hospitals Coventry &amp; Warwickshire NHS Trust</w:t>
            </w:r>
          </w:p>
          <w:p w14:paraId="2AA9A327" w14:textId="77777777" w:rsidR="00990376" w:rsidRPr="00990376" w:rsidRDefault="00990376" w:rsidP="00990376">
            <w:pPr>
              <w:pStyle w:val="A-TableText"/>
              <w:spacing w:before="0" w:after="0" w:line="264" w:lineRule="auto"/>
              <w:rPr>
                <w:rFonts w:cs="Calibri"/>
              </w:rPr>
            </w:pPr>
            <w:r w:rsidRPr="00990376">
              <w:rPr>
                <w:rFonts w:cs="Calibri"/>
              </w:rPr>
              <w:t>Coventry CV2 2DX</w:t>
            </w:r>
          </w:p>
          <w:p w14:paraId="48E4DFCA" w14:textId="77777777" w:rsidR="00990376" w:rsidRPr="00990376" w:rsidRDefault="00990376" w:rsidP="00990376">
            <w:pPr>
              <w:pStyle w:val="A-TableText"/>
              <w:spacing w:before="0" w:after="0" w:line="264" w:lineRule="auto"/>
              <w:rPr>
                <w:rFonts w:cs="Calibri"/>
              </w:rPr>
            </w:pPr>
            <w:r w:rsidRPr="00990376">
              <w:rPr>
                <w:rFonts w:cs="Calibri"/>
              </w:rPr>
              <w:t xml:space="preserve">Email: </w:t>
            </w:r>
            <w:hyperlink r:id="rId14" w:history="1">
              <w:r w:rsidRPr="00990376">
                <w:rPr>
                  <w:rStyle w:val="Hyperlink"/>
                  <w:rFonts w:cs="Calibri"/>
                </w:rPr>
                <w:t>gordon.mcgregor@uhcw.nhs.uk</w:t>
              </w:r>
            </w:hyperlink>
            <w:r w:rsidRPr="00990376">
              <w:rPr>
                <w:rFonts w:cs="Calibri"/>
              </w:rPr>
              <w:t xml:space="preserve"> </w:t>
            </w:r>
          </w:p>
          <w:p w14:paraId="0CB0BC47" w14:textId="77777777" w:rsidR="00990376" w:rsidRPr="00990376" w:rsidRDefault="00990376" w:rsidP="00990376">
            <w:pPr>
              <w:spacing w:line="264" w:lineRule="auto"/>
              <w:rPr>
                <w:rFonts w:cs="Arial"/>
                <w:b/>
                <w:caps/>
                <w:sz w:val="22"/>
              </w:rPr>
            </w:pPr>
          </w:p>
        </w:tc>
      </w:tr>
      <w:tr w:rsidR="00990376" w14:paraId="1579F9BD" w14:textId="77777777" w:rsidTr="00990376">
        <w:tc>
          <w:tcPr>
            <w:tcW w:w="4481" w:type="dxa"/>
          </w:tcPr>
          <w:p w14:paraId="1D9B704B" w14:textId="770C18CF" w:rsidR="00990376" w:rsidRPr="00990376" w:rsidRDefault="00990376" w:rsidP="00990376">
            <w:pPr>
              <w:spacing w:line="264" w:lineRule="auto"/>
              <w:rPr>
                <w:rFonts w:cs="Arial"/>
                <w:b/>
                <w:caps/>
                <w:sz w:val="22"/>
              </w:rPr>
            </w:pPr>
            <w:r w:rsidRPr="00990376">
              <w:rPr>
                <w:rFonts w:asciiTheme="minorHAnsi" w:hAnsiTheme="minorHAnsi" w:cs="Arial"/>
                <w:b/>
                <w:iCs/>
                <w:sz w:val="22"/>
              </w:rPr>
              <w:t>Co-Chief Investigator:</w:t>
            </w:r>
          </w:p>
        </w:tc>
        <w:tc>
          <w:tcPr>
            <w:tcW w:w="4482" w:type="dxa"/>
          </w:tcPr>
          <w:p w14:paraId="2620C3EC"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Professor Julie Bruce</w:t>
            </w:r>
          </w:p>
          <w:p w14:paraId="5208FEFD"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Professor of Clinical Trials</w:t>
            </w:r>
          </w:p>
          <w:p w14:paraId="3E2B09F9" w14:textId="77777777" w:rsidR="00990376" w:rsidRPr="00990376" w:rsidRDefault="00990376" w:rsidP="00990376">
            <w:pPr>
              <w:pStyle w:val="p1"/>
              <w:spacing w:line="264" w:lineRule="auto"/>
              <w:rPr>
                <w:rFonts w:ascii="Calibri" w:hAnsi="Calibri" w:cs="Calibri"/>
                <w:color w:val="000000"/>
                <w:sz w:val="22"/>
                <w:szCs w:val="22"/>
              </w:rPr>
            </w:pPr>
            <w:r w:rsidRPr="00990376">
              <w:rPr>
                <w:rFonts w:ascii="Calibri" w:hAnsi="Calibri" w:cs="Calibri"/>
                <w:color w:val="000000"/>
                <w:sz w:val="22"/>
                <w:szCs w:val="22"/>
              </w:rPr>
              <w:t>Warwick Clinical Trials Unit</w:t>
            </w:r>
          </w:p>
          <w:p w14:paraId="142A7C09" w14:textId="77777777" w:rsidR="00990376" w:rsidRPr="00990376" w:rsidRDefault="00990376" w:rsidP="00990376">
            <w:pPr>
              <w:spacing w:after="0" w:line="264" w:lineRule="auto"/>
              <w:rPr>
                <w:rStyle w:val="Hyperlink"/>
                <w:rFonts w:cs="Calibri"/>
                <w:sz w:val="22"/>
              </w:rPr>
            </w:pPr>
            <w:r w:rsidRPr="00990376">
              <w:rPr>
                <w:rFonts w:cs="Calibri"/>
                <w:color w:val="000000"/>
                <w:sz w:val="22"/>
              </w:rPr>
              <w:t xml:space="preserve">Email: </w:t>
            </w:r>
            <w:hyperlink r:id="rId15" w:history="1">
              <w:r w:rsidRPr="00990376">
                <w:rPr>
                  <w:rStyle w:val="Hyperlink"/>
                  <w:rFonts w:cs="Calibri"/>
                  <w:sz w:val="22"/>
                </w:rPr>
                <w:t>Julie.Bruce@warwick.ac.uk</w:t>
              </w:r>
            </w:hyperlink>
          </w:p>
          <w:p w14:paraId="6F2FBD31" w14:textId="77777777" w:rsidR="00990376" w:rsidRPr="00990376" w:rsidRDefault="00990376" w:rsidP="00990376">
            <w:pPr>
              <w:spacing w:line="264" w:lineRule="auto"/>
              <w:rPr>
                <w:rFonts w:cs="Arial"/>
                <w:b/>
                <w:caps/>
                <w:sz w:val="22"/>
              </w:rPr>
            </w:pPr>
          </w:p>
        </w:tc>
      </w:tr>
      <w:tr w:rsidR="00990376" w14:paraId="0ECD78BC" w14:textId="77777777" w:rsidTr="00990376">
        <w:tc>
          <w:tcPr>
            <w:tcW w:w="4481" w:type="dxa"/>
          </w:tcPr>
          <w:p w14:paraId="3CE5324C" w14:textId="77777777" w:rsidR="00990376" w:rsidRPr="00990376" w:rsidRDefault="00990376" w:rsidP="00990376">
            <w:pPr>
              <w:pStyle w:val="A-TableText"/>
              <w:spacing w:before="0" w:after="0" w:line="264" w:lineRule="auto"/>
              <w:rPr>
                <w:rFonts w:cs="Calibri"/>
                <w:b/>
              </w:rPr>
            </w:pPr>
            <w:r w:rsidRPr="00990376">
              <w:rPr>
                <w:rFonts w:cs="Calibri"/>
                <w:b/>
              </w:rPr>
              <w:t>Senior Project Manager:</w:t>
            </w:r>
          </w:p>
          <w:p w14:paraId="036E81BC" w14:textId="77777777" w:rsidR="00990376" w:rsidRPr="00990376" w:rsidRDefault="00990376" w:rsidP="00990376">
            <w:pPr>
              <w:spacing w:line="264" w:lineRule="auto"/>
              <w:rPr>
                <w:rFonts w:cs="Arial"/>
                <w:b/>
                <w:caps/>
                <w:sz w:val="22"/>
              </w:rPr>
            </w:pPr>
          </w:p>
        </w:tc>
        <w:tc>
          <w:tcPr>
            <w:tcW w:w="4482" w:type="dxa"/>
          </w:tcPr>
          <w:p w14:paraId="3FC75CF5"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Rowena Williams</w:t>
            </w:r>
          </w:p>
          <w:p w14:paraId="5E460A8E"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Warwick Clinical Trials Unit</w:t>
            </w:r>
          </w:p>
          <w:p w14:paraId="400FC479"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 xml:space="preserve">Email: </w:t>
            </w:r>
            <w:hyperlink r:id="rId16" w:history="1">
              <w:r w:rsidRPr="00990376">
                <w:rPr>
                  <w:rStyle w:val="Hyperlink"/>
                  <w:rFonts w:asciiTheme="minorHAnsi" w:hAnsiTheme="minorHAnsi" w:cstheme="minorHAnsi"/>
                </w:rPr>
                <w:t>restore@warwick.ac.uk</w:t>
              </w:r>
            </w:hyperlink>
          </w:p>
          <w:p w14:paraId="4173B402" w14:textId="77777777" w:rsidR="00990376" w:rsidRPr="00990376" w:rsidRDefault="00990376" w:rsidP="00990376">
            <w:pPr>
              <w:spacing w:line="264" w:lineRule="auto"/>
              <w:rPr>
                <w:rFonts w:cs="Arial"/>
                <w:b/>
                <w:caps/>
                <w:sz w:val="22"/>
              </w:rPr>
            </w:pPr>
          </w:p>
        </w:tc>
      </w:tr>
      <w:tr w:rsidR="00990376" w14:paraId="2502A840" w14:textId="77777777" w:rsidTr="00990376">
        <w:tc>
          <w:tcPr>
            <w:tcW w:w="4481" w:type="dxa"/>
          </w:tcPr>
          <w:p w14:paraId="37F13C76" w14:textId="77777777" w:rsidR="00990376" w:rsidRPr="00990376" w:rsidRDefault="00990376" w:rsidP="00990376">
            <w:pPr>
              <w:pStyle w:val="A-TableText"/>
              <w:spacing w:before="0" w:after="0" w:line="264" w:lineRule="auto"/>
              <w:rPr>
                <w:rFonts w:cs="Calibri"/>
                <w:b/>
              </w:rPr>
            </w:pPr>
            <w:r w:rsidRPr="00990376">
              <w:rPr>
                <w:rFonts w:cs="Calibri"/>
                <w:b/>
              </w:rPr>
              <w:t>Trial Manager:</w:t>
            </w:r>
          </w:p>
          <w:p w14:paraId="7B9D8D20" w14:textId="77777777" w:rsidR="00990376" w:rsidRPr="00990376" w:rsidRDefault="00990376" w:rsidP="00990376">
            <w:pPr>
              <w:spacing w:line="264" w:lineRule="auto"/>
              <w:rPr>
                <w:rFonts w:cs="Arial"/>
                <w:b/>
                <w:caps/>
                <w:sz w:val="22"/>
              </w:rPr>
            </w:pPr>
          </w:p>
        </w:tc>
        <w:tc>
          <w:tcPr>
            <w:tcW w:w="4482" w:type="dxa"/>
          </w:tcPr>
          <w:p w14:paraId="3CA940ED"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Lucy Eggleston</w:t>
            </w:r>
          </w:p>
          <w:p w14:paraId="442C9791"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Warwick Clinical Trials Unit</w:t>
            </w:r>
          </w:p>
          <w:p w14:paraId="7DBF7CD9" w14:textId="77777777" w:rsidR="00990376" w:rsidRPr="00990376" w:rsidRDefault="00990376" w:rsidP="00990376">
            <w:pPr>
              <w:spacing w:after="0" w:line="264" w:lineRule="auto"/>
              <w:rPr>
                <w:rFonts w:asciiTheme="minorHAnsi" w:hAnsiTheme="minorHAnsi" w:cstheme="minorHAnsi"/>
                <w:sz w:val="22"/>
              </w:rPr>
            </w:pPr>
            <w:r w:rsidRPr="00990376">
              <w:rPr>
                <w:rFonts w:asciiTheme="minorHAnsi" w:hAnsiTheme="minorHAnsi" w:cstheme="minorHAnsi"/>
                <w:sz w:val="22"/>
              </w:rPr>
              <w:t xml:space="preserve">Tel: </w:t>
            </w:r>
            <w:r w:rsidRPr="00990376">
              <w:rPr>
                <w:rFonts w:asciiTheme="minorHAnsi" w:eastAsia="Calibri" w:hAnsiTheme="minorHAnsi" w:cstheme="minorHAnsi"/>
                <w:color w:val="000000" w:themeColor="text1"/>
                <w:sz w:val="22"/>
              </w:rPr>
              <w:t xml:space="preserve">02476 524427 </w:t>
            </w:r>
            <w:r w:rsidRPr="00990376">
              <w:rPr>
                <w:rFonts w:asciiTheme="minorHAnsi" w:eastAsia="Calibri" w:hAnsiTheme="minorHAnsi" w:cstheme="minorHAnsi"/>
                <w:sz w:val="22"/>
              </w:rPr>
              <w:t xml:space="preserve"> </w:t>
            </w:r>
          </w:p>
          <w:p w14:paraId="663BF3BE" w14:textId="3625959B" w:rsidR="00990376" w:rsidRPr="00990376" w:rsidRDefault="00990376" w:rsidP="00990376">
            <w:pPr>
              <w:spacing w:line="264" w:lineRule="auto"/>
              <w:rPr>
                <w:rFonts w:cs="Arial"/>
                <w:b/>
                <w:caps/>
                <w:sz w:val="22"/>
              </w:rPr>
            </w:pPr>
            <w:r w:rsidRPr="00990376">
              <w:rPr>
                <w:rFonts w:asciiTheme="minorHAnsi" w:hAnsiTheme="minorHAnsi" w:cstheme="minorHAnsi"/>
                <w:sz w:val="22"/>
              </w:rPr>
              <w:t xml:space="preserve">Email: </w:t>
            </w:r>
            <w:hyperlink r:id="rId17" w:history="1">
              <w:r w:rsidRPr="00990376">
                <w:rPr>
                  <w:rStyle w:val="Hyperlink"/>
                  <w:rFonts w:asciiTheme="minorHAnsi" w:hAnsiTheme="minorHAnsi" w:cstheme="minorHAnsi"/>
                  <w:sz w:val="22"/>
                </w:rPr>
                <w:t>restore@warwick.ac.uk</w:t>
              </w:r>
            </w:hyperlink>
            <w:r w:rsidRPr="00990376">
              <w:rPr>
                <w:rFonts w:asciiTheme="minorHAnsi" w:hAnsiTheme="minorHAnsi" w:cstheme="minorHAnsi"/>
                <w:sz w:val="22"/>
              </w:rPr>
              <w:t xml:space="preserve"> </w:t>
            </w:r>
            <w:r w:rsidRPr="00990376">
              <w:rPr>
                <w:rFonts w:asciiTheme="minorHAnsi" w:hAnsiTheme="minorHAnsi" w:cstheme="minorHAnsi"/>
                <w:sz w:val="22"/>
              </w:rPr>
              <w:br/>
            </w:r>
          </w:p>
        </w:tc>
      </w:tr>
      <w:tr w:rsidR="00990376" w14:paraId="3DD20BEC" w14:textId="77777777" w:rsidTr="00990376">
        <w:tc>
          <w:tcPr>
            <w:tcW w:w="4481" w:type="dxa"/>
          </w:tcPr>
          <w:p w14:paraId="71FD6C20" w14:textId="485E6984" w:rsidR="00990376" w:rsidRPr="00990376" w:rsidRDefault="00990376" w:rsidP="00990376">
            <w:pPr>
              <w:spacing w:line="264" w:lineRule="auto"/>
              <w:rPr>
                <w:rFonts w:cs="Arial"/>
                <w:b/>
                <w:caps/>
                <w:sz w:val="22"/>
              </w:rPr>
            </w:pPr>
            <w:r w:rsidRPr="00990376">
              <w:rPr>
                <w:rFonts w:cs="Calibri"/>
                <w:b/>
                <w:bCs/>
                <w:sz w:val="22"/>
              </w:rPr>
              <w:t>Trial Coordinator:</w:t>
            </w:r>
          </w:p>
        </w:tc>
        <w:tc>
          <w:tcPr>
            <w:tcW w:w="4482" w:type="dxa"/>
          </w:tcPr>
          <w:p w14:paraId="6902D63A"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Nicole De Valliere</w:t>
            </w:r>
          </w:p>
          <w:p w14:paraId="2CE150C7"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Warwick Clinical Trials Unit</w:t>
            </w:r>
          </w:p>
          <w:p w14:paraId="5AE4B6BC" w14:textId="77777777" w:rsidR="00990376" w:rsidRPr="00990376" w:rsidRDefault="00990376" w:rsidP="00990376">
            <w:pPr>
              <w:pStyle w:val="A-TableText"/>
              <w:spacing w:before="0" w:after="0" w:line="264" w:lineRule="auto"/>
              <w:rPr>
                <w:rFonts w:asciiTheme="minorHAnsi" w:hAnsiTheme="minorHAnsi" w:cstheme="minorHAnsi"/>
              </w:rPr>
            </w:pPr>
            <w:r w:rsidRPr="00990376">
              <w:rPr>
                <w:rFonts w:asciiTheme="minorHAnsi" w:hAnsiTheme="minorHAnsi" w:cstheme="minorHAnsi"/>
              </w:rPr>
              <w:t>Tel: 02476 574316</w:t>
            </w:r>
          </w:p>
          <w:p w14:paraId="2229EF67" w14:textId="13433F57" w:rsidR="00990376" w:rsidRPr="00990376" w:rsidRDefault="00990376" w:rsidP="00990376">
            <w:pPr>
              <w:spacing w:line="264" w:lineRule="auto"/>
              <w:rPr>
                <w:rFonts w:cs="Arial"/>
                <w:b/>
                <w:caps/>
                <w:sz w:val="22"/>
              </w:rPr>
            </w:pPr>
            <w:r w:rsidRPr="00990376">
              <w:rPr>
                <w:rFonts w:asciiTheme="minorHAnsi" w:hAnsiTheme="minorHAnsi" w:cstheme="minorHAnsi"/>
                <w:sz w:val="22"/>
              </w:rPr>
              <w:t xml:space="preserve">Email: </w:t>
            </w:r>
            <w:hyperlink r:id="rId18" w:history="1">
              <w:r w:rsidRPr="00990376">
                <w:rPr>
                  <w:rStyle w:val="Hyperlink"/>
                  <w:rFonts w:asciiTheme="minorHAnsi" w:hAnsiTheme="minorHAnsi" w:cstheme="minorHAnsi"/>
                  <w:sz w:val="22"/>
                </w:rPr>
                <w:t>restore@warwick.ac.uk</w:t>
              </w:r>
            </w:hyperlink>
            <w:r w:rsidRPr="00990376">
              <w:rPr>
                <w:rStyle w:val="Hyperlink"/>
                <w:rFonts w:asciiTheme="minorHAnsi" w:hAnsiTheme="minorHAnsi" w:cstheme="minorHAnsi"/>
                <w:sz w:val="22"/>
              </w:rPr>
              <w:br/>
            </w:r>
          </w:p>
        </w:tc>
      </w:tr>
      <w:tr w:rsidR="00990376" w14:paraId="44C50CB0" w14:textId="77777777" w:rsidTr="00990376">
        <w:tc>
          <w:tcPr>
            <w:tcW w:w="4481" w:type="dxa"/>
          </w:tcPr>
          <w:p w14:paraId="3E203DD8" w14:textId="32641F78" w:rsidR="00990376" w:rsidRPr="00990376" w:rsidRDefault="00990376" w:rsidP="00990376">
            <w:pPr>
              <w:spacing w:line="264" w:lineRule="auto"/>
              <w:rPr>
                <w:rFonts w:cs="Arial"/>
                <w:b/>
                <w:caps/>
                <w:sz w:val="22"/>
              </w:rPr>
            </w:pPr>
            <w:r w:rsidRPr="00990376">
              <w:rPr>
                <w:rFonts w:cs="Calibri"/>
                <w:b/>
                <w:sz w:val="22"/>
              </w:rPr>
              <w:t>Co-investigators:</w:t>
            </w:r>
          </w:p>
        </w:tc>
        <w:tc>
          <w:tcPr>
            <w:tcW w:w="4482" w:type="dxa"/>
          </w:tcPr>
          <w:p w14:paraId="46181A9B"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Assistant Professor Jo Parsons (Co-applicant)</w:t>
            </w:r>
          </w:p>
          <w:p w14:paraId="25C1883F"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 xml:space="preserve">Assistant Professor (Research Focused) </w:t>
            </w:r>
          </w:p>
          <w:p w14:paraId="0C94ADDC" w14:textId="77777777" w:rsidR="00990376" w:rsidRPr="00990376" w:rsidRDefault="00990376" w:rsidP="00990376">
            <w:pPr>
              <w:pStyle w:val="p1"/>
              <w:spacing w:line="264" w:lineRule="auto"/>
              <w:rPr>
                <w:rFonts w:ascii="Calibri" w:hAnsi="Calibri" w:cs="Calibri"/>
                <w:color w:val="000000"/>
                <w:sz w:val="22"/>
                <w:szCs w:val="22"/>
              </w:rPr>
            </w:pPr>
            <w:r w:rsidRPr="00990376">
              <w:rPr>
                <w:rFonts w:ascii="Calibri" w:hAnsi="Calibri" w:cs="Calibri"/>
                <w:color w:val="000000"/>
                <w:sz w:val="22"/>
                <w:szCs w:val="22"/>
              </w:rPr>
              <w:t xml:space="preserve">Warwick Medical School </w:t>
            </w:r>
          </w:p>
          <w:p w14:paraId="3EDE83A6" w14:textId="77777777" w:rsidR="00990376" w:rsidRPr="00990376" w:rsidRDefault="00990376" w:rsidP="00990376">
            <w:pPr>
              <w:pStyle w:val="p2"/>
              <w:spacing w:line="264" w:lineRule="auto"/>
              <w:rPr>
                <w:rStyle w:val="Hyperlink"/>
                <w:rFonts w:asciiTheme="minorHAnsi" w:hAnsiTheme="minorHAnsi" w:cstheme="minorHAnsi"/>
                <w:color w:val="0433FF"/>
                <w:sz w:val="22"/>
                <w:szCs w:val="22"/>
                <w:u w:val="none"/>
              </w:rPr>
            </w:pPr>
            <w:r w:rsidRPr="00990376">
              <w:rPr>
                <w:rFonts w:ascii="Calibri" w:hAnsi="Calibri" w:cs="Calibri"/>
                <w:color w:val="000000"/>
                <w:sz w:val="22"/>
                <w:szCs w:val="22"/>
              </w:rPr>
              <w:t xml:space="preserve">Email: </w:t>
            </w:r>
            <w:r w:rsidRPr="00990376">
              <w:rPr>
                <w:rFonts w:asciiTheme="minorHAnsi" w:hAnsiTheme="minorHAnsi" w:cstheme="minorHAnsi"/>
                <w:sz w:val="22"/>
                <w:szCs w:val="22"/>
                <w:u w:val="single"/>
              </w:rPr>
              <w:t>jo.parsons@warwick.ac.uk</w:t>
            </w:r>
          </w:p>
          <w:p w14:paraId="796D5004" w14:textId="77777777" w:rsidR="00990376" w:rsidRPr="00990376" w:rsidRDefault="00990376" w:rsidP="00990376">
            <w:pPr>
              <w:pStyle w:val="p2"/>
              <w:spacing w:line="264" w:lineRule="auto"/>
              <w:rPr>
                <w:rFonts w:ascii="Calibri" w:hAnsi="Calibri" w:cs="Calibri"/>
                <w:color w:val="000000"/>
                <w:sz w:val="22"/>
                <w:szCs w:val="22"/>
              </w:rPr>
            </w:pPr>
          </w:p>
          <w:p w14:paraId="71A3AC0D"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Professor Harbinder Sandhu (Co-applicant)</w:t>
            </w:r>
          </w:p>
          <w:p w14:paraId="2F0C5FA4" w14:textId="77777777"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Associate Professor of Health Psychology</w:t>
            </w:r>
          </w:p>
          <w:p w14:paraId="08BDE63B" w14:textId="77777777" w:rsidR="00990376" w:rsidRPr="00990376" w:rsidRDefault="00990376" w:rsidP="00990376">
            <w:pPr>
              <w:pStyle w:val="p1"/>
              <w:spacing w:line="264" w:lineRule="auto"/>
              <w:rPr>
                <w:rFonts w:ascii="Calibri" w:hAnsi="Calibri" w:cs="Calibri"/>
                <w:color w:val="000000"/>
                <w:sz w:val="22"/>
                <w:szCs w:val="22"/>
              </w:rPr>
            </w:pPr>
            <w:r w:rsidRPr="00990376">
              <w:rPr>
                <w:rFonts w:ascii="Calibri" w:hAnsi="Calibri" w:cs="Calibri"/>
                <w:color w:val="000000"/>
                <w:sz w:val="22"/>
                <w:szCs w:val="22"/>
              </w:rPr>
              <w:lastRenderedPageBreak/>
              <w:t>Warwick Clinical Trials Unit</w:t>
            </w:r>
          </w:p>
          <w:p w14:paraId="78361C21" w14:textId="77777777" w:rsidR="00990376" w:rsidRPr="00990376" w:rsidRDefault="00990376" w:rsidP="00990376">
            <w:pPr>
              <w:spacing w:after="0" w:line="264" w:lineRule="auto"/>
              <w:rPr>
                <w:rFonts w:cs="Calibri"/>
                <w:color w:val="000000"/>
                <w:sz w:val="22"/>
                <w:shd w:val="clear" w:color="auto" w:fill="FFFFFF"/>
              </w:rPr>
            </w:pPr>
            <w:r w:rsidRPr="00990376">
              <w:rPr>
                <w:rFonts w:cs="Calibri"/>
                <w:color w:val="000000"/>
                <w:sz w:val="22"/>
              </w:rPr>
              <w:t xml:space="preserve">Email: </w:t>
            </w:r>
            <w:hyperlink r:id="rId19" w:history="1">
              <w:r w:rsidRPr="00990376">
                <w:rPr>
                  <w:rStyle w:val="Hyperlink"/>
                  <w:rFonts w:cs="Calibri"/>
                  <w:sz w:val="22"/>
                </w:rPr>
                <w:t>h</w:t>
              </w:r>
              <w:r w:rsidRPr="00990376">
                <w:rPr>
                  <w:rStyle w:val="Hyperlink"/>
                  <w:rFonts w:cs="Calibri"/>
                  <w:sz w:val="22"/>
                  <w:shd w:val="clear" w:color="auto" w:fill="FFFFFF"/>
                </w:rPr>
                <w:t>arbinder.K.Sandhu@warwick.ac.uk</w:t>
              </w:r>
            </w:hyperlink>
          </w:p>
          <w:p w14:paraId="4EE20EC1" w14:textId="77777777" w:rsidR="00990376" w:rsidRPr="00990376" w:rsidRDefault="00990376" w:rsidP="00990376">
            <w:pPr>
              <w:spacing w:after="0" w:line="264" w:lineRule="auto"/>
              <w:rPr>
                <w:rFonts w:cs="Calibri"/>
                <w:color w:val="000000"/>
                <w:sz w:val="22"/>
              </w:rPr>
            </w:pPr>
          </w:p>
          <w:p w14:paraId="515CEA30" w14:textId="77777777" w:rsidR="00990376" w:rsidRPr="00990376" w:rsidRDefault="00990376" w:rsidP="00990376">
            <w:pPr>
              <w:spacing w:after="0" w:line="264" w:lineRule="auto"/>
              <w:rPr>
                <w:rFonts w:cs="Calibri"/>
                <w:color w:val="000000"/>
                <w:sz w:val="22"/>
              </w:rPr>
            </w:pPr>
            <w:r w:rsidRPr="00990376">
              <w:rPr>
                <w:rFonts w:cs="Calibri"/>
                <w:color w:val="000000"/>
                <w:sz w:val="22"/>
              </w:rPr>
              <w:t xml:space="preserve">Dr Stuart Ennis </w:t>
            </w:r>
            <w:r w:rsidRPr="00990376">
              <w:rPr>
                <w:rFonts w:cs="Calibri"/>
                <w:sz w:val="22"/>
              </w:rPr>
              <w:t>(Co-applicant)</w:t>
            </w:r>
          </w:p>
          <w:p w14:paraId="749118BD" w14:textId="77777777" w:rsidR="00990376" w:rsidRPr="00990376" w:rsidRDefault="00990376" w:rsidP="00990376">
            <w:pPr>
              <w:spacing w:after="0" w:line="264" w:lineRule="auto"/>
              <w:rPr>
                <w:rFonts w:cs="Calibri"/>
                <w:color w:val="000000"/>
                <w:sz w:val="22"/>
              </w:rPr>
            </w:pPr>
            <w:r w:rsidRPr="00990376">
              <w:rPr>
                <w:rFonts w:cs="Calibri"/>
                <w:color w:val="000000"/>
                <w:sz w:val="22"/>
              </w:rPr>
              <w:t>Clinical Research Fellow</w:t>
            </w:r>
          </w:p>
          <w:p w14:paraId="7D6EFAAD" w14:textId="77777777" w:rsidR="00990376" w:rsidRPr="00990376" w:rsidRDefault="00990376" w:rsidP="00990376">
            <w:pPr>
              <w:spacing w:after="0" w:line="264" w:lineRule="auto"/>
              <w:rPr>
                <w:rFonts w:cs="Calibri"/>
                <w:color w:val="000000"/>
                <w:sz w:val="22"/>
              </w:rPr>
            </w:pPr>
            <w:r w:rsidRPr="00990376">
              <w:rPr>
                <w:rFonts w:cs="Calibri"/>
                <w:color w:val="000000"/>
                <w:sz w:val="22"/>
              </w:rPr>
              <w:t>Warwick Clinical Trials Unit</w:t>
            </w:r>
          </w:p>
          <w:p w14:paraId="2593ADF8" w14:textId="77777777" w:rsidR="00990376" w:rsidRPr="00990376" w:rsidRDefault="00990376" w:rsidP="00990376">
            <w:pPr>
              <w:spacing w:after="0" w:line="264" w:lineRule="auto"/>
              <w:rPr>
                <w:rFonts w:cs="Calibri"/>
                <w:color w:val="000000"/>
                <w:sz w:val="22"/>
              </w:rPr>
            </w:pPr>
            <w:r w:rsidRPr="00990376">
              <w:rPr>
                <w:rFonts w:cs="Calibri"/>
                <w:color w:val="000000"/>
                <w:sz w:val="22"/>
              </w:rPr>
              <w:t xml:space="preserve">Email: </w:t>
            </w:r>
            <w:hyperlink r:id="rId20" w:history="1">
              <w:r w:rsidRPr="00990376">
                <w:rPr>
                  <w:rStyle w:val="Hyperlink"/>
                  <w:rFonts w:cs="Calibri"/>
                  <w:sz w:val="22"/>
                </w:rPr>
                <w:t>stuart.ennis@warwick.ac.uk</w:t>
              </w:r>
            </w:hyperlink>
            <w:r w:rsidRPr="00990376">
              <w:rPr>
                <w:rFonts w:cs="Calibri"/>
                <w:color w:val="000000"/>
                <w:sz w:val="22"/>
              </w:rPr>
              <w:t xml:space="preserve"> </w:t>
            </w:r>
          </w:p>
          <w:p w14:paraId="2D85C4F5" w14:textId="77777777" w:rsidR="00990376" w:rsidRPr="00990376" w:rsidRDefault="00990376" w:rsidP="00990376">
            <w:pPr>
              <w:spacing w:after="0" w:line="264" w:lineRule="auto"/>
              <w:rPr>
                <w:rFonts w:cs="Calibri"/>
                <w:color w:val="000000"/>
                <w:sz w:val="22"/>
              </w:rPr>
            </w:pPr>
          </w:p>
          <w:p w14:paraId="7FE1B7E0" w14:textId="77777777" w:rsidR="00990376" w:rsidRPr="00990376" w:rsidRDefault="00990376" w:rsidP="00990376">
            <w:pPr>
              <w:spacing w:after="0" w:line="264" w:lineRule="auto"/>
              <w:rPr>
                <w:rFonts w:cs="Calibri"/>
                <w:color w:val="000000"/>
                <w:sz w:val="22"/>
              </w:rPr>
            </w:pPr>
            <w:r w:rsidRPr="00990376">
              <w:rPr>
                <w:rFonts w:cs="Calibri"/>
                <w:color w:val="000000"/>
                <w:sz w:val="22"/>
              </w:rPr>
              <w:t xml:space="preserve">Dr Ali </w:t>
            </w:r>
            <w:proofErr w:type="spellStart"/>
            <w:r w:rsidRPr="00990376">
              <w:rPr>
                <w:rFonts w:cs="Calibri"/>
                <w:color w:val="000000"/>
                <w:sz w:val="22"/>
              </w:rPr>
              <w:t>Ali</w:t>
            </w:r>
            <w:proofErr w:type="spellEnd"/>
            <w:r w:rsidRPr="00990376">
              <w:rPr>
                <w:rFonts w:cs="Calibri"/>
                <w:color w:val="000000"/>
                <w:sz w:val="22"/>
              </w:rPr>
              <w:t xml:space="preserve"> </w:t>
            </w:r>
            <w:r w:rsidRPr="00990376">
              <w:rPr>
                <w:rFonts w:cs="Calibri"/>
                <w:sz w:val="22"/>
              </w:rPr>
              <w:t>(Co-applicant)</w:t>
            </w:r>
          </w:p>
          <w:p w14:paraId="11581A84" w14:textId="77777777" w:rsidR="00990376" w:rsidRPr="00990376" w:rsidRDefault="00990376" w:rsidP="00990376">
            <w:pPr>
              <w:spacing w:after="0" w:line="264" w:lineRule="auto"/>
              <w:rPr>
                <w:rFonts w:cs="Calibri"/>
                <w:sz w:val="22"/>
                <w:lang w:eastAsia="en-GB"/>
              </w:rPr>
            </w:pPr>
            <w:r w:rsidRPr="00990376">
              <w:rPr>
                <w:rFonts w:cs="Calibri"/>
                <w:sz w:val="22"/>
                <w:lang w:eastAsia="en-GB"/>
              </w:rPr>
              <w:t>Senior Clinical Lecturer</w:t>
            </w:r>
          </w:p>
          <w:p w14:paraId="7BFE0374" w14:textId="77777777" w:rsidR="00990376" w:rsidRPr="00990376" w:rsidRDefault="00990376" w:rsidP="00990376">
            <w:pPr>
              <w:spacing w:after="0" w:line="264" w:lineRule="auto"/>
              <w:rPr>
                <w:rFonts w:cs="Calibri"/>
                <w:color w:val="000000"/>
                <w:sz w:val="22"/>
              </w:rPr>
            </w:pPr>
            <w:r w:rsidRPr="00990376">
              <w:rPr>
                <w:rFonts w:cs="Calibri"/>
                <w:sz w:val="22"/>
                <w:lang w:eastAsia="en-GB"/>
              </w:rPr>
              <w:t>University of Sheffield</w:t>
            </w:r>
          </w:p>
          <w:p w14:paraId="5AD7809C" w14:textId="77777777" w:rsidR="00990376" w:rsidRPr="00990376" w:rsidRDefault="00990376" w:rsidP="00990376">
            <w:pPr>
              <w:autoSpaceDE w:val="0"/>
              <w:autoSpaceDN w:val="0"/>
              <w:adjustRightInd w:val="0"/>
              <w:spacing w:after="0" w:line="240" w:lineRule="auto"/>
              <w:rPr>
                <w:rFonts w:cs="Calibri"/>
                <w:color w:val="000000"/>
                <w:sz w:val="22"/>
              </w:rPr>
            </w:pPr>
            <w:r w:rsidRPr="00990376">
              <w:rPr>
                <w:rFonts w:cs="Calibri"/>
                <w:color w:val="000000"/>
                <w:sz w:val="22"/>
              </w:rPr>
              <w:t xml:space="preserve">Email: </w:t>
            </w:r>
            <w:hyperlink r:id="rId21" w:history="1">
              <w:r w:rsidRPr="00990376">
                <w:rPr>
                  <w:rStyle w:val="Hyperlink"/>
                  <w:rFonts w:cs="Calibri"/>
                  <w:sz w:val="22"/>
                </w:rPr>
                <w:t>ali.ali@sheffield.ac.uk</w:t>
              </w:r>
            </w:hyperlink>
          </w:p>
          <w:p w14:paraId="186DCA19" w14:textId="77777777" w:rsidR="00990376" w:rsidRPr="00990376" w:rsidRDefault="00990376" w:rsidP="00990376">
            <w:pPr>
              <w:autoSpaceDE w:val="0"/>
              <w:autoSpaceDN w:val="0"/>
              <w:adjustRightInd w:val="0"/>
              <w:spacing w:after="0" w:line="240" w:lineRule="auto"/>
              <w:rPr>
                <w:rFonts w:cs="Calibri"/>
                <w:sz w:val="22"/>
                <w:lang w:eastAsia="en-GB"/>
              </w:rPr>
            </w:pPr>
          </w:p>
          <w:p w14:paraId="46EEEA5D" w14:textId="77777777" w:rsidR="00990376" w:rsidRPr="00990376" w:rsidRDefault="00990376" w:rsidP="00990376">
            <w:pPr>
              <w:autoSpaceDE w:val="0"/>
              <w:autoSpaceDN w:val="0"/>
              <w:adjustRightInd w:val="0"/>
              <w:spacing w:after="0" w:line="240" w:lineRule="auto"/>
              <w:rPr>
                <w:rFonts w:cs="Calibri"/>
                <w:sz w:val="22"/>
                <w:lang w:eastAsia="en-GB"/>
              </w:rPr>
            </w:pPr>
            <w:r w:rsidRPr="00990376">
              <w:rPr>
                <w:rFonts w:cs="Calibri"/>
                <w:sz w:val="22"/>
                <w:lang w:eastAsia="en-GB"/>
              </w:rPr>
              <w:t xml:space="preserve">Professor Rebecca Palmer </w:t>
            </w:r>
            <w:r w:rsidRPr="00990376">
              <w:rPr>
                <w:rFonts w:cs="Calibri"/>
                <w:sz w:val="22"/>
              </w:rPr>
              <w:t>(Co-applicant)</w:t>
            </w:r>
          </w:p>
          <w:p w14:paraId="56A1BDFC" w14:textId="77777777" w:rsidR="00990376" w:rsidRPr="00990376" w:rsidRDefault="00990376" w:rsidP="00990376">
            <w:pPr>
              <w:autoSpaceDE w:val="0"/>
              <w:autoSpaceDN w:val="0"/>
              <w:adjustRightInd w:val="0"/>
              <w:spacing w:after="0" w:line="240" w:lineRule="auto"/>
              <w:rPr>
                <w:rFonts w:cs="Calibri"/>
                <w:sz w:val="22"/>
                <w:lang w:eastAsia="en-GB"/>
              </w:rPr>
            </w:pPr>
            <w:r w:rsidRPr="00990376">
              <w:rPr>
                <w:rFonts w:cs="Calibri"/>
                <w:sz w:val="22"/>
                <w:lang w:eastAsia="en-GB"/>
              </w:rPr>
              <w:t>Professor of Communication &amp; Stroke Rehabilitation</w:t>
            </w:r>
          </w:p>
          <w:p w14:paraId="16026256" w14:textId="77777777" w:rsidR="00990376" w:rsidRPr="00990376" w:rsidRDefault="00990376" w:rsidP="00990376">
            <w:pPr>
              <w:spacing w:after="0" w:line="264" w:lineRule="auto"/>
              <w:rPr>
                <w:rFonts w:cs="Calibri"/>
                <w:color w:val="000000"/>
                <w:sz w:val="22"/>
              </w:rPr>
            </w:pPr>
            <w:r w:rsidRPr="00990376">
              <w:rPr>
                <w:rFonts w:cs="Calibri"/>
                <w:sz w:val="22"/>
                <w:lang w:eastAsia="en-GB"/>
              </w:rPr>
              <w:t>University of Sheffield</w:t>
            </w:r>
          </w:p>
          <w:p w14:paraId="74834565" w14:textId="77777777" w:rsidR="00990376" w:rsidRPr="00990376" w:rsidRDefault="00990376" w:rsidP="00990376">
            <w:pPr>
              <w:autoSpaceDE w:val="0"/>
              <w:autoSpaceDN w:val="0"/>
              <w:adjustRightInd w:val="0"/>
              <w:spacing w:after="0" w:line="240" w:lineRule="auto"/>
              <w:rPr>
                <w:rStyle w:val="Hyperlink"/>
                <w:rFonts w:cs="Calibri"/>
                <w:sz w:val="22"/>
              </w:rPr>
            </w:pPr>
            <w:r w:rsidRPr="00990376">
              <w:rPr>
                <w:rFonts w:cs="Calibri"/>
                <w:color w:val="000000"/>
                <w:sz w:val="22"/>
              </w:rPr>
              <w:t xml:space="preserve">Email: </w:t>
            </w:r>
            <w:hyperlink r:id="rId22" w:history="1">
              <w:r w:rsidRPr="00990376">
                <w:rPr>
                  <w:rStyle w:val="Hyperlink"/>
                  <w:rFonts w:cs="Calibri"/>
                  <w:sz w:val="22"/>
                </w:rPr>
                <w:t>r.l.palmer@sheffield.ac.uk</w:t>
              </w:r>
            </w:hyperlink>
          </w:p>
          <w:p w14:paraId="75F14A87" w14:textId="77777777" w:rsidR="00990376" w:rsidRPr="00990376" w:rsidRDefault="00990376" w:rsidP="00990376">
            <w:pPr>
              <w:spacing w:line="264" w:lineRule="auto"/>
              <w:rPr>
                <w:rFonts w:cs="Arial"/>
                <w:b/>
                <w:caps/>
                <w:sz w:val="22"/>
              </w:rPr>
            </w:pPr>
          </w:p>
        </w:tc>
      </w:tr>
      <w:tr w:rsidR="00990376" w14:paraId="0EBB000E" w14:textId="77777777" w:rsidTr="00990376">
        <w:trPr>
          <w:trHeight w:val="4020"/>
        </w:trPr>
        <w:tc>
          <w:tcPr>
            <w:tcW w:w="4481" w:type="dxa"/>
          </w:tcPr>
          <w:p w14:paraId="25C7619C" w14:textId="56A52753" w:rsidR="00990376" w:rsidRPr="00990376" w:rsidRDefault="00990376" w:rsidP="00990376">
            <w:pPr>
              <w:spacing w:line="264" w:lineRule="auto"/>
              <w:rPr>
                <w:rFonts w:cs="Calibri"/>
                <w:b/>
                <w:sz w:val="22"/>
              </w:rPr>
            </w:pPr>
            <w:r w:rsidRPr="00990376">
              <w:rPr>
                <w:rFonts w:cs="Calibri"/>
                <w:b/>
                <w:sz w:val="22"/>
              </w:rPr>
              <w:lastRenderedPageBreak/>
              <w:t>Statisticians:</w:t>
            </w:r>
          </w:p>
        </w:tc>
        <w:tc>
          <w:tcPr>
            <w:tcW w:w="4482" w:type="dxa"/>
          </w:tcPr>
          <w:p w14:paraId="18E278AA" w14:textId="77777777" w:rsidR="00990376" w:rsidRPr="00990376" w:rsidRDefault="00990376" w:rsidP="00990376">
            <w:pPr>
              <w:spacing w:after="0" w:line="264" w:lineRule="auto"/>
              <w:rPr>
                <w:rFonts w:cs="Calibri"/>
                <w:sz w:val="22"/>
              </w:rPr>
            </w:pPr>
            <w:r w:rsidRPr="00990376">
              <w:rPr>
                <w:rFonts w:cs="Calibri"/>
                <w:sz w:val="22"/>
              </w:rPr>
              <w:t>Professor Ranjit Lall (Co-applicant)</w:t>
            </w:r>
          </w:p>
          <w:p w14:paraId="433BDF9C" w14:textId="77777777" w:rsidR="00990376" w:rsidRPr="00990376" w:rsidRDefault="00990376" w:rsidP="00990376">
            <w:pPr>
              <w:spacing w:after="0" w:line="264" w:lineRule="auto"/>
              <w:rPr>
                <w:rFonts w:cs="Calibri"/>
                <w:sz w:val="22"/>
              </w:rPr>
            </w:pPr>
            <w:r w:rsidRPr="00990376">
              <w:rPr>
                <w:rFonts w:cs="Calibri"/>
                <w:sz w:val="22"/>
              </w:rPr>
              <w:t>Professor of Clinical Trials and Biostatistics</w:t>
            </w:r>
          </w:p>
          <w:p w14:paraId="6AFE32F2" w14:textId="77777777" w:rsidR="00990376" w:rsidRPr="00990376" w:rsidRDefault="00990376" w:rsidP="00990376">
            <w:pPr>
              <w:pStyle w:val="A-TableText"/>
              <w:spacing w:before="0" w:after="0" w:line="264" w:lineRule="auto"/>
              <w:rPr>
                <w:rFonts w:cs="Calibri"/>
                <w:color w:val="000000"/>
              </w:rPr>
            </w:pPr>
            <w:r w:rsidRPr="00990376">
              <w:rPr>
                <w:rFonts w:cs="Calibri"/>
              </w:rPr>
              <w:t>Warwick Clinical Trials Unit</w:t>
            </w:r>
            <w:r w:rsidRPr="00990376">
              <w:rPr>
                <w:rFonts w:cs="Calibri"/>
                <w:color w:val="000000"/>
              </w:rPr>
              <w:t xml:space="preserve"> </w:t>
            </w:r>
          </w:p>
          <w:p w14:paraId="34F54E7F" w14:textId="77777777" w:rsidR="00990376" w:rsidRPr="00990376" w:rsidRDefault="00990376" w:rsidP="00990376">
            <w:pPr>
              <w:pStyle w:val="A-TableText"/>
              <w:spacing w:before="0" w:after="0" w:line="264" w:lineRule="auto"/>
              <w:rPr>
                <w:rFonts w:cs="Calibri"/>
              </w:rPr>
            </w:pPr>
            <w:r w:rsidRPr="00990376">
              <w:rPr>
                <w:rFonts w:cs="Calibri"/>
                <w:color w:val="000000"/>
              </w:rPr>
              <w:t xml:space="preserve">Email: </w:t>
            </w:r>
            <w:hyperlink r:id="rId23" w:history="1">
              <w:r w:rsidRPr="00990376">
                <w:rPr>
                  <w:rStyle w:val="Hyperlink"/>
                  <w:rFonts w:cs="Calibri"/>
                  <w:lang w:eastAsia="en-GB"/>
                </w:rPr>
                <w:t>R.Lall@warwick.ac.uk</w:t>
              </w:r>
            </w:hyperlink>
          </w:p>
          <w:p w14:paraId="41D13D39" w14:textId="77777777" w:rsidR="00990376" w:rsidRPr="00990376" w:rsidRDefault="00990376" w:rsidP="00990376">
            <w:pPr>
              <w:spacing w:after="0" w:line="264" w:lineRule="auto"/>
              <w:rPr>
                <w:rFonts w:cs="Calibri"/>
                <w:color w:val="000000"/>
                <w:sz w:val="22"/>
              </w:rPr>
            </w:pPr>
          </w:p>
          <w:p w14:paraId="13267A71" w14:textId="77777777" w:rsidR="00990376" w:rsidRPr="00990376" w:rsidRDefault="00990376" w:rsidP="00990376">
            <w:pPr>
              <w:spacing w:after="0" w:line="264" w:lineRule="auto"/>
              <w:rPr>
                <w:rFonts w:cs="Calibri"/>
                <w:color w:val="000000"/>
                <w:sz w:val="22"/>
              </w:rPr>
            </w:pPr>
            <w:r w:rsidRPr="00990376">
              <w:rPr>
                <w:rFonts w:cs="Calibri"/>
                <w:color w:val="000000"/>
                <w:sz w:val="22"/>
              </w:rPr>
              <w:t xml:space="preserve">Dr </w:t>
            </w:r>
            <w:proofErr w:type="spellStart"/>
            <w:r w:rsidRPr="00990376">
              <w:rPr>
                <w:rFonts w:cs="Calibri"/>
                <w:color w:val="000000"/>
                <w:sz w:val="22"/>
              </w:rPr>
              <w:t>Anower</w:t>
            </w:r>
            <w:proofErr w:type="spellEnd"/>
            <w:r w:rsidRPr="00990376">
              <w:rPr>
                <w:rFonts w:cs="Calibri"/>
                <w:color w:val="000000"/>
                <w:sz w:val="22"/>
              </w:rPr>
              <w:t xml:space="preserve"> Hossain </w:t>
            </w:r>
            <w:r w:rsidRPr="00990376">
              <w:rPr>
                <w:rFonts w:cs="Calibri"/>
                <w:sz w:val="22"/>
              </w:rPr>
              <w:t>(Co-applicant)</w:t>
            </w:r>
          </w:p>
          <w:p w14:paraId="46340682" w14:textId="77777777" w:rsidR="00990376" w:rsidRPr="00990376" w:rsidRDefault="00990376" w:rsidP="00990376">
            <w:pPr>
              <w:spacing w:after="0" w:line="264" w:lineRule="auto"/>
              <w:rPr>
                <w:rFonts w:cs="Calibri"/>
                <w:color w:val="000000"/>
                <w:sz w:val="22"/>
              </w:rPr>
            </w:pPr>
            <w:r w:rsidRPr="00990376">
              <w:rPr>
                <w:rFonts w:cs="Calibri"/>
                <w:color w:val="000000"/>
                <w:sz w:val="22"/>
              </w:rPr>
              <w:t>Assistant Professor in Medical Statistics</w:t>
            </w:r>
          </w:p>
          <w:p w14:paraId="54EA91AD" w14:textId="77777777" w:rsidR="00990376" w:rsidRPr="00990376" w:rsidRDefault="00990376" w:rsidP="00990376">
            <w:pPr>
              <w:pStyle w:val="A-TableText"/>
              <w:spacing w:before="0" w:after="0" w:line="264" w:lineRule="auto"/>
              <w:rPr>
                <w:rFonts w:cs="Calibri"/>
                <w:color w:val="000000"/>
              </w:rPr>
            </w:pPr>
            <w:r w:rsidRPr="00990376">
              <w:rPr>
                <w:rFonts w:cs="Calibri"/>
              </w:rPr>
              <w:t>Warwick Clinical Trials Unit</w:t>
            </w:r>
            <w:r w:rsidRPr="00990376">
              <w:rPr>
                <w:rFonts w:cs="Calibri"/>
                <w:color w:val="000000"/>
              </w:rPr>
              <w:t xml:space="preserve"> </w:t>
            </w:r>
          </w:p>
          <w:p w14:paraId="45E37BA1" w14:textId="77777777" w:rsidR="00990376" w:rsidRPr="00990376" w:rsidRDefault="00990376" w:rsidP="00990376">
            <w:pPr>
              <w:spacing w:after="0" w:line="264" w:lineRule="auto"/>
              <w:rPr>
                <w:rStyle w:val="Hyperlink"/>
                <w:rFonts w:cs="Calibri"/>
                <w:sz w:val="22"/>
              </w:rPr>
            </w:pPr>
            <w:r w:rsidRPr="00990376">
              <w:rPr>
                <w:rFonts w:cs="Calibri"/>
                <w:color w:val="000000"/>
                <w:sz w:val="22"/>
              </w:rPr>
              <w:t xml:space="preserve">Email: </w:t>
            </w:r>
            <w:hyperlink r:id="rId24" w:history="1">
              <w:r w:rsidRPr="00990376">
                <w:rPr>
                  <w:rStyle w:val="Hyperlink"/>
                  <w:rFonts w:cs="Calibri"/>
                  <w:sz w:val="22"/>
                </w:rPr>
                <w:t>A.Hossain@warwick.ac.uk</w:t>
              </w:r>
            </w:hyperlink>
          </w:p>
          <w:p w14:paraId="430AAAE7" w14:textId="77777777" w:rsidR="00990376" w:rsidRPr="00990376" w:rsidRDefault="00990376" w:rsidP="00990376">
            <w:pPr>
              <w:spacing w:after="0" w:line="264" w:lineRule="auto"/>
              <w:rPr>
                <w:rStyle w:val="Hyperlink"/>
                <w:sz w:val="22"/>
              </w:rPr>
            </w:pPr>
          </w:p>
          <w:p w14:paraId="0B4B2A7A" w14:textId="77777777" w:rsidR="00990376" w:rsidRPr="00990376" w:rsidRDefault="00990376" w:rsidP="00990376">
            <w:pPr>
              <w:spacing w:after="0" w:line="264" w:lineRule="auto"/>
              <w:rPr>
                <w:rFonts w:cs="Calibri"/>
                <w:color w:val="000000"/>
                <w:sz w:val="22"/>
              </w:rPr>
            </w:pPr>
            <w:r w:rsidRPr="00990376">
              <w:rPr>
                <w:rFonts w:cs="Calibri"/>
                <w:color w:val="000000" w:themeColor="text1"/>
                <w:sz w:val="22"/>
              </w:rPr>
              <w:t>Dr Mariam Ratna</w:t>
            </w:r>
            <w:r w:rsidRPr="00990376">
              <w:rPr>
                <w:sz w:val="22"/>
              </w:rPr>
              <w:br/>
            </w:r>
            <w:r w:rsidRPr="00990376">
              <w:rPr>
                <w:rFonts w:cs="Calibri"/>
                <w:color w:val="000000" w:themeColor="text1"/>
                <w:sz w:val="22"/>
              </w:rPr>
              <w:t xml:space="preserve">Research Fellow in Statistics </w:t>
            </w:r>
          </w:p>
          <w:p w14:paraId="5DA93388" w14:textId="77777777" w:rsidR="00990376" w:rsidRPr="00990376" w:rsidRDefault="00990376" w:rsidP="00990376">
            <w:pPr>
              <w:pStyle w:val="A-TableText"/>
              <w:spacing w:before="0" w:after="0" w:line="264" w:lineRule="auto"/>
              <w:rPr>
                <w:rFonts w:cs="Calibri"/>
                <w:color w:val="000000"/>
              </w:rPr>
            </w:pPr>
            <w:r w:rsidRPr="00990376">
              <w:rPr>
                <w:rFonts w:cs="Calibri"/>
              </w:rPr>
              <w:t>Warwick Clinical Trials Unit</w:t>
            </w:r>
            <w:r w:rsidRPr="00990376">
              <w:rPr>
                <w:rFonts w:cs="Calibri"/>
                <w:color w:val="000000"/>
              </w:rPr>
              <w:t xml:space="preserve"> </w:t>
            </w:r>
          </w:p>
          <w:p w14:paraId="6CF85AA9" w14:textId="67D09DD0" w:rsidR="00990376" w:rsidRPr="00990376" w:rsidRDefault="00990376" w:rsidP="00990376">
            <w:pPr>
              <w:pStyle w:val="p2"/>
              <w:spacing w:line="264" w:lineRule="auto"/>
              <w:rPr>
                <w:rFonts w:ascii="Calibri" w:hAnsi="Calibri" w:cs="Calibri"/>
                <w:color w:val="000000"/>
                <w:sz w:val="22"/>
                <w:szCs w:val="22"/>
              </w:rPr>
            </w:pPr>
            <w:r w:rsidRPr="00990376">
              <w:rPr>
                <w:rFonts w:ascii="Calibri" w:hAnsi="Calibri" w:cs="Calibri"/>
                <w:color w:val="000000"/>
                <w:sz w:val="22"/>
                <w:szCs w:val="22"/>
              </w:rPr>
              <w:t xml:space="preserve">Email: </w:t>
            </w:r>
            <w:hyperlink r:id="rId25" w:history="1">
              <w:r w:rsidRPr="00990376">
                <w:rPr>
                  <w:rStyle w:val="Hyperlink"/>
                  <w:rFonts w:ascii="Calibri" w:hAnsi="Calibri" w:cs="Calibri"/>
                  <w:sz w:val="22"/>
                  <w:szCs w:val="22"/>
                  <w:shd w:val="clear" w:color="auto" w:fill="FFFFFF"/>
                </w:rPr>
                <w:t>mariam.ratna@warwick.ac.uk</w:t>
              </w:r>
            </w:hyperlink>
            <w:r w:rsidRPr="00990376">
              <w:rPr>
                <w:rFonts w:ascii="Calibri" w:hAnsi="Calibri" w:cs="Calibri"/>
                <w:color w:val="000000"/>
                <w:sz w:val="22"/>
                <w:szCs w:val="22"/>
                <w:shd w:val="clear" w:color="auto" w:fill="FFFFFF"/>
              </w:rPr>
              <w:t xml:space="preserve"> </w:t>
            </w:r>
          </w:p>
        </w:tc>
      </w:tr>
      <w:tr w:rsidR="00990376" w14:paraId="21080B29" w14:textId="77777777" w:rsidTr="00990376">
        <w:trPr>
          <w:trHeight w:val="4020"/>
        </w:trPr>
        <w:tc>
          <w:tcPr>
            <w:tcW w:w="4481" w:type="dxa"/>
          </w:tcPr>
          <w:p w14:paraId="735740F7" w14:textId="48135861" w:rsidR="00990376" w:rsidRPr="00D35CCA" w:rsidRDefault="00990376" w:rsidP="00990376">
            <w:pPr>
              <w:spacing w:line="264" w:lineRule="auto"/>
              <w:rPr>
                <w:rFonts w:cs="Calibri"/>
                <w:b/>
                <w:sz w:val="22"/>
              </w:rPr>
            </w:pPr>
            <w:r w:rsidRPr="00D35CCA">
              <w:rPr>
                <w:rFonts w:cs="Calibri"/>
                <w:b/>
                <w:sz w:val="22"/>
                <w:szCs w:val="20"/>
              </w:rPr>
              <w:t>Health Economists:</w:t>
            </w:r>
          </w:p>
        </w:tc>
        <w:tc>
          <w:tcPr>
            <w:tcW w:w="4482" w:type="dxa"/>
          </w:tcPr>
          <w:p w14:paraId="2932686B" w14:textId="77777777" w:rsidR="00990376" w:rsidRPr="00A849C0" w:rsidRDefault="00990376" w:rsidP="00990376">
            <w:pPr>
              <w:pStyle w:val="p1"/>
              <w:spacing w:line="264" w:lineRule="auto"/>
              <w:rPr>
                <w:rFonts w:ascii="Calibri" w:hAnsi="Calibri" w:cs="Calibri"/>
                <w:sz w:val="22"/>
                <w:szCs w:val="22"/>
              </w:rPr>
            </w:pPr>
            <w:r w:rsidRPr="00A849C0">
              <w:rPr>
                <w:rFonts w:ascii="Calibri" w:hAnsi="Calibri" w:cs="Calibri"/>
                <w:sz w:val="22"/>
                <w:szCs w:val="22"/>
              </w:rPr>
              <w:t xml:space="preserve">Professor Jason Madan </w:t>
            </w:r>
            <w:r w:rsidRPr="00A849C0">
              <w:rPr>
                <w:rFonts w:ascii="Calibri" w:hAnsi="Calibri" w:cs="Calibri"/>
                <w:color w:val="000000"/>
                <w:sz w:val="22"/>
                <w:szCs w:val="22"/>
              </w:rPr>
              <w:t xml:space="preserve">(Co-applicant) </w:t>
            </w:r>
          </w:p>
          <w:p w14:paraId="0DDC88EC" w14:textId="77777777" w:rsidR="00990376" w:rsidRPr="00A849C0" w:rsidRDefault="00990376" w:rsidP="00990376">
            <w:pPr>
              <w:pStyle w:val="p1"/>
              <w:spacing w:line="264" w:lineRule="auto"/>
              <w:rPr>
                <w:rFonts w:ascii="Calibri" w:hAnsi="Calibri" w:cs="Calibri"/>
                <w:sz w:val="22"/>
                <w:szCs w:val="22"/>
              </w:rPr>
            </w:pPr>
            <w:r w:rsidRPr="00A849C0">
              <w:rPr>
                <w:rFonts w:ascii="Calibri" w:hAnsi="Calibri" w:cs="Calibri"/>
                <w:sz w:val="22"/>
                <w:szCs w:val="22"/>
              </w:rPr>
              <w:t>Professor of Health Economics</w:t>
            </w:r>
          </w:p>
          <w:p w14:paraId="607D741D" w14:textId="77777777" w:rsidR="00990376" w:rsidRPr="00A849C0" w:rsidRDefault="00990376" w:rsidP="00990376">
            <w:pPr>
              <w:pStyle w:val="A-TableText"/>
              <w:spacing w:before="0" w:after="0" w:line="264" w:lineRule="auto"/>
              <w:rPr>
                <w:rFonts w:cs="Calibri"/>
                <w:color w:val="000000"/>
              </w:rPr>
            </w:pPr>
            <w:r w:rsidRPr="00A849C0">
              <w:rPr>
                <w:rFonts w:cs="Calibri"/>
              </w:rPr>
              <w:t>Warwick Clinical Trials Unit</w:t>
            </w:r>
            <w:r w:rsidRPr="00A849C0">
              <w:rPr>
                <w:rFonts w:cs="Calibri"/>
                <w:color w:val="000000"/>
              </w:rPr>
              <w:t xml:space="preserve"> </w:t>
            </w:r>
          </w:p>
          <w:p w14:paraId="47DC6715" w14:textId="77777777" w:rsidR="00990376" w:rsidRDefault="00990376" w:rsidP="00990376">
            <w:pPr>
              <w:pStyle w:val="p2"/>
              <w:spacing w:line="264" w:lineRule="auto"/>
              <w:rPr>
                <w:rFonts w:ascii="Calibri" w:hAnsi="Calibri" w:cs="Calibri"/>
                <w:sz w:val="22"/>
                <w:szCs w:val="22"/>
              </w:rPr>
            </w:pPr>
            <w:r w:rsidRPr="00A849C0">
              <w:rPr>
                <w:rFonts w:ascii="Calibri" w:hAnsi="Calibri" w:cs="Calibri"/>
                <w:color w:val="000000"/>
                <w:sz w:val="22"/>
                <w:szCs w:val="22"/>
              </w:rPr>
              <w:t xml:space="preserve">Email: </w:t>
            </w:r>
            <w:hyperlink r:id="rId26" w:history="1">
              <w:r w:rsidRPr="005401AF">
                <w:rPr>
                  <w:rStyle w:val="Hyperlink"/>
                  <w:rFonts w:ascii="Calibri" w:hAnsi="Calibri" w:cs="Calibri"/>
                  <w:sz w:val="22"/>
                  <w:szCs w:val="22"/>
                </w:rPr>
                <w:t>J.J.Madan@warwick.ac.uk</w:t>
              </w:r>
            </w:hyperlink>
          </w:p>
          <w:p w14:paraId="6D6B75B4" w14:textId="77777777" w:rsidR="00990376" w:rsidRPr="00A849C0" w:rsidRDefault="00990376" w:rsidP="00990376">
            <w:pPr>
              <w:pStyle w:val="p2"/>
              <w:spacing w:line="264" w:lineRule="auto"/>
              <w:rPr>
                <w:rStyle w:val="Hyperlink"/>
                <w:rFonts w:ascii="Calibri" w:hAnsi="Calibri" w:cs="Calibri"/>
                <w:sz w:val="22"/>
                <w:szCs w:val="22"/>
              </w:rPr>
            </w:pPr>
          </w:p>
          <w:p w14:paraId="4E8F7BDE" w14:textId="77777777" w:rsidR="00990376" w:rsidRPr="00A849C0" w:rsidRDefault="00990376" w:rsidP="00990376">
            <w:pPr>
              <w:autoSpaceDE w:val="0"/>
              <w:autoSpaceDN w:val="0"/>
              <w:adjustRightInd w:val="0"/>
              <w:spacing w:after="0" w:line="240" w:lineRule="auto"/>
              <w:rPr>
                <w:rFonts w:cs="Calibri"/>
                <w:sz w:val="22"/>
                <w:lang w:eastAsia="en-GB"/>
              </w:rPr>
            </w:pPr>
            <w:r w:rsidRPr="00A849C0">
              <w:rPr>
                <w:rFonts w:cs="Calibri"/>
                <w:sz w:val="22"/>
                <w:lang w:eastAsia="en-GB"/>
              </w:rPr>
              <w:t xml:space="preserve">Dr Mandana Zanganeh </w:t>
            </w:r>
            <w:r w:rsidRPr="00A849C0">
              <w:rPr>
                <w:rFonts w:cs="Calibri"/>
                <w:sz w:val="22"/>
              </w:rPr>
              <w:t>(Co-applicant)</w:t>
            </w:r>
            <w:r>
              <w:rPr>
                <w:rFonts w:cs="Calibri"/>
                <w:sz w:val="22"/>
              </w:rPr>
              <w:t xml:space="preserve"> </w:t>
            </w:r>
          </w:p>
          <w:p w14:paraId="718FC8B0" w14:textId="77777777" w:rsidR="00990376" w:rsidRPr="00A849C0" w:rsidRDefault="00990376" w:rsidP="00990376">
            <w:pPr>
              <w:autoSpaceDE w:val="0"/>
              <w:autoSpaceDN w:val="0"/>
              <w:adjustRightInd w:val="0"/>
              <w:spacing w:after="0" w:line="240" w:lineRule="auto"/>
              <w:rPr>
                <w:rFonts w:cs="Calibri"/>
                <w:sz w:val="22"/>
                <w:lang w:eastAsia="en-GB"/>
              </w:rPr>
            </w:pPr>
            <w:r w:rsidRPr="00A849C0">
              <w:rPr>
                <w:rFonts w:cs="Calibri"/>
                <w:sz w:val="22"/>
                <w:lang w:eastAsia="en-GB"/>
              </w:rPr>
              <w:t>Assistant Professor in Health Economics</w:t>
            </w:r>
          </w:p>
          <w:p w14:paraId="34130E5C" w14:textId="77777777" w:rsidR="00990376" w:rsidRPr="00A849C0" w:rsidRDefault="00990376" w:rsidP="00990376">
            <w:pPr>
              <w:spacing w:after="0" w:line="264" w:lineRule="auto"/>
              <w:rPr>
                <w:rFonts w:cs="Calibri"/>
                <w:color w:val="000000"/>
                <w:sz w:val="22"/>
              </w:rPr>
            </w:pPr>
            <w:r w:rsidRPr="00A849C0">
              <w:rPr>
                <w:rFonts w:cs="Calibri"/>
                <w:color w:val="000000"/>
                <w:sz w:val="22"/>
              </w:rPr>
              <w:t>Warwick Clinical Trials Unit</w:t>
            </w:r>
          </w:p>
          <w:p w14:paraId="5A1AB42A" w14:textId="77777777" w:rsidR="00990376" w:rsidRDefault="00990376" w:rsidP="00990376">
            <w:pPr>
              <w:spacing w:after="0" w:line="264" w:lineRule="auto"/>
              <w:rPr>
                <w:rStyle w:val="Hyperlink"/>
                <w:rFonts w:cs="Calibri"/>
                <w:sz w:val="22"/>
              </w:rPr>
            </w:pPr>
            <w:r w:rsidRPr="00A849C0">
              <w:rPr>
                <w:rFonts w:cs="Calibri"/>
                <w:color w:val="000000"/>
                <w:sz w:val="22"/>
              </w:rPr>
              <w:t xml:space="preserve">Email: </w:t>
            </w:r>
            <w:hyperlink r:id="rId27" w:history="1">
              <w:r w:rsidRPr="00A849C0">
                <w:rPr>
                  <w:rStyle w:val="Hyperlink"/>
                  <w:rFonts w:cs="Calibri"/>
                  <w:sz w:val="22"/>
                </w:rPr>
                <w:t>Mandana.Zanganeh@warwick.ac.uk</w:t>
              </w:r>
            </w:hyperlink>
          </w:p>
          <w:p w14:paraId="756439BD" w14:textId="3ADD8D34" w:rsidR="00990376" w:rsidRPr="00990376" w:rsidRDefault="00990376" w:rsidP="00990376">
            <w:pPr>
              <w:spacing w:after="0" w:line="264" w:lineRule="auto"/>
              <w:rPr>
                <w:rFonts w:cs="Calibri"/>
                <w:sz w:val="22"/>
              </w:rPr>
            </w:pPr>
            <w:r>
              <w:br/>
            </w:r>
            <w:r>
              <w:rPr>
                <w:rFonts w:cs="Calibri"/>
                <w:sz w:val="22"/>
              </w:rPr>
              <w:t>Yufei Jiang</w:t>
            </w:r>
            <w:r>
              <w:br/>
            </w:r>
            <w:r>
              <w:rPr>
                <w:rFonts w:cs="Calibri"/>
                <w:sz w:val="22"/>
              </w:rPr>
              <w:t xml:space="preserve">Research Associate </w:t>
            </w:r>
            <w:r>
              <w:br/>
            </w:r>
            <w:r>
              <w:rPr>
                <w:rFonts w:cs="Calibri"/>
                <w:sz w:val="22"/>
              </w:rPr>
              <w:t xml:space="preserve">Warwick Clinical Trials Unit </w:t>
            </w:r>
            <w:r>
              <w:br/>
            </w:r>
            <w:r>
              <w:rPr>
                <w:rFonts w:cs="Calibri"/>
                <w:sz w:val="22"/>
              </w:rPr>
              <w:t xml:space="preserve">Email: </w:t>
            </w:r>
            <w:hyperlink r:id="rId28">
              <w:r w:rsidRPr="1DAC0931">
                <w:rPr>
                  <w:rStyle w:val="Hyperlink"/>
                  <w:rFonts w:cs="Calibri"/>
                  <w:sz w:val="22"/>
                </w:rPr>
                <w:t>yufei.jiang@warwick.ac.uk</w:t>
              </w:r>
            </w:hyperlink>
            <w:r>
              <w:rPr>
                <w:rFonts w:cs="Calibri"/>
                <w:sz w:val="22"/>
              </w:rPr>
              <w:t xml:space="preserve"> </w:t>
            </w:r>
          </w:p>
        </w:tc>
      </w:tr>
      <w:tr w:rsidR="00990376" w14:paraId="5C7D0A2B" w14:textId="77777777" w:rsidTr="00990376">
        <w:trPr>
          <w:trHeight w:val="2131"/>
        </w:trPr>
        <w:tc>
          <w:tcPr>
            <w:tcW w:w="4481" w:type="dxa"/>
          </w:tcPr>
          <w:p w14:paraId="57DDC419" w14:textId="5339EAB6" w:rsidR="00990376" w:rsidRPr="00A849C0" w:rsidRDefault="00990376" w:rsidP="00990376">
            <w:pPr>
              <w:spacing w:line="264" w:lineRule="auto"/>
              <w:rPr>
                <w:rFonts w:cs="Calibri"/>
                <w:b/>
              </w:rPr>
            </w:pPr>
            <w:r w:rsidRPr="00990376">
              <w:rPr>
                <w:rFonts w:cs="Calibri"/>
                <w:b/>
                <w:sz w:val="22"/>
                <w:szCs w:val="20"/>
              </w:rPr>
              <w:lastRenderedPageBreak/>
              <w:t>Patient Representatives:</w:t>
            </w:r>
          </w:p>
        </w:tc>
        <w:tc>
          <w:tcPr>
            <w:tcW w:w="4482" w:type="dxa"/>
          </w:tcPr>
          <w:p w14:paraId="169E0D02" w14:textId="77777777" w:rsidR="00990376" w:rsidRPr="00A849C0" w:rsidRDefault="00990376" w:rsidP="00990376">
            <w:pPr>
              <w:autoSpaceDE w:val="0"/>
              <w:autoSpaceDN w:val="0"/>
              <w:adjustRightInd w:val="0"/>
              <w:spacing w:after="0" w:line="240" w:lineRule="auto"/>
              <w:rPr>
                <w:rFonts w:cs="Calibri"/>
                <w:sz w:val="22"/>
                <w:lang w:eastAsia="en-GB"/>
              </w:rPr>
            </w:pPr>
            <w:r w:rsidRPr="00A849C0">
              <w:rPr>
                <w:rFonts w:cs="Calibri"/>
                <w:sz w:val="22"/>
                <w:lang w:eastAsia="en-GB"/>
              </w:rPr>
              <w:t>Mrs Frances Ford</w:t>
            </w:r>
            <w:r>
              <w:rPr>
                <w:rFonts w:cs="Calibri"/>
                <w:sz w:val="22"/>
                <w:lang w:eastAsia="en-GB"/>
              </w:rPr>
              <w:t xml:space="preserve"> </w:t>
            </w:r>
            <w:r w:rsidRPr="00A849C0">
              <w:rPr>
                <w:rFonts w:cs="Calibri"/>
                <w:sz w:val="22"/>
              </w:rPr>
              <w:t>(Co-applicant)</w:t>
            </w:r>
          </w:p>
          <w:p w14:paraId="4865CBB6" w14:textId="77777777" w:rsidR="00990376" w:rsidRPr="00A849C0" w:rsidRDefault="00990376" w:rsidP="00990376">
            <w:pPr>
              <w:autoSpaceDE w:val="0"/>
              <w:autoSpaceDN w:val="0"/>
              <w:adjustRightInd w:val="0"/>
              <w:spacing w:after="0" w:line="240" w:lineRule="auto"/>
              <w:rPr>
                <w:rFonts w:cs="Calibri"/>
                <w:sz w:val="22"/>
                <w:lang w:eastAsia="en-GB"/>
              </w:rPr>
            </w:pPr>
            <w:r w:rsidRPr="00A849C0">
              <w:rPr>
                <w:rFonts w:cs="Calibri"/>
                <w:sz w:val="22"/>
                <w:lang w:eastAsia="en-GB"/>
              </w:rPr>
              <w:t>Patient representative</w:t>
            </w:r>
          </w:p>
          <w:p w14:paraId="0444D19F" w14:textId="77777777" w:rsidR="00990376" w:rsidRDefault="00990376" w:rsidP="00990376">
            <w:pPr>
              <w:autoSpaceDE w:val="0"/>
              <w:autoSpaceDN w:val="0"/>
              <w:adjustRightInd w:val="0"/>
              <w:spacing w:after="0" w:line="240" w:lineRule="auto"/>
              <w:rPr>
                <w:rStyle w:val="Hyperlink"/>
                <w:rFonts w:cs="Calibri"/>
                <w:sz w:val="22"/>
              </w:rPr>
            </w:pPr>
            <w:r w:rsidRPr="00A849C0">
              <w:rPr>
                <w:rFonts w:cs="Calibri"/>
                <w:color w:val="000000"/>
                <w:sz w:val="22"/>
              </w:rPr>
              <w:t>Email:</w:t>
            </w:r>
            <w:r>
              <w:rPr>
                <w:rFonts w:cs="Calibri"/>
                <w:color w:val="000000"/>
                <w:sz w:val="22"/>
              </w:rPr>
              <w:t xml:space="preserve"> </w:t>
            </w:r>
            <w:hyperlink r:id="rId29" w:history="1">
              <w:r w:rsidRPr="005401AF">
                <w:rPr>
                  <w:rStyle w:val="Hyperlink"/>
                  <w:rFonts w:cs="Calibri"/>
                  <w:sz w:val="22"/>
                </w:rPr>
                <w:t>francesfo@sky.com</w:t>
              </w:r>
            </w:hyperlink>
          </w:p>
          <w:p w14:paraId="5F2A85B2" w14:textId="77777777" w:rsidR="00990376" w:rsidRDefault="00990376" w:rsidP="00990376">
            <w:pPr>
              <w:autoSpaceDE w:val="0"/>
              <w:autoSpaceDN w:val="0"/>
              <w:adjustRightInd w:val="0"/>
              <w:spacing w:after="0" w:line="240" w:lineRule="auto"/>
              <w:rPr>
                <w:rStyle w:val="Hyperlink"/>
              </w:rPr>
            </w:pPr>
          </w:p>
          <w:p w14:paraId="7D57DBB2" w14:textId="77777777" w:rsidR="00990376" w:rsidRPr="00453F8C" w:rsidRDefault="00990376" w:rsidP="00990376">
            <w:pPr>
              <w:autoSpaceDE w:val="0"/>
              <w:autoSpaceDN w:val="0"/>
              <w:adjustRightInd w:val="0"/>
              <w:spacing w:after="0" w:line="240" w:lineRule="auto"/>
              <w:rPr>
                <w:rStyle w:val="Hyperlink"/>
                <w:rFonts w:asciiTheme="minorHAnsi" w:hAnsiTheme="minorHAnsi" w:cstheme="minorHAnsi"/>
                <w:color w:val="auto"/>
                <w:sz w:val="22"/>
                <w:u w:val="none"/>
              </w:rPr>
            </w:pPr>
            <w:r w:rsidRPr="00453F8C">
              <w:rPr>
                <w:rStyle w:val="Hyperlink"/>
                <w:rFonts w:asciiTheme="minorHAnsi" w:hAnsiTheme="minorHAnsi" w:cstheme="minorHAnsi"/>
                <w:color w:val="auto"/>
                <w:sz w:val="22"/>
                <w:u w:val="none"/>
              </w:rPr>
              <w:t>Mr Marcus Davies (Co-applicant)</w:t>
            </w:r>
          </w:p>
          <w:p w14:paraId="2E943A4B" w14:textId="77777777" w:rsidR="00990376" w:rsidRPr="00453F8C" w:rsidRDefault="00990376" w:rsidP="00990376">
            <w:pPr>
              <w:autoSpaceDE w:val="0"/>
              <w:autoSpaceDN w:val="0"/>
              <w:adjustRightInd w:val="0"/>
              <w:spacing w:after="0" w:line="240" w:lineRule="auto"/>
              <w:rPr>
                <w:rStyle w:val="Hyperlink"/>
                <w:rFonts w:asciiTheme="minorHAnsi" w:hAnsiTheme="minorHAnsi" w:cstheme="minorHAnsi"/>
                <w:color w:val="auto"/>
                <w:sz w:val="22"/>
                <w:u w:val="none"/>
              </w:rPr>
            </w:pPr>
            <w:r w:rsidRPr="00453F8C">
              <w:rPr>
                <w:rStyle w:val="Hyperlink"/>
                <w:rFonts w:asciiTheme="minorHAnsi" w:hAnsiTheme="minorHAnsi" w:cstheme="minorHAnsi"/>
                <w:color w:val="auto"/>
                <w:sz w:val="22"/>
                <w:u w:val="none"/>
              </w:rPr>
              <w:t>Patient representative</w:t>
            </w:r>
          </w:p>
          <w:p w14:paraId="71B8E02D" w14:textId="7C00191E" w:rsidR="00990376" w:rsidRPr="00A849C0" w:rsidRDefault="00990376" w:rsidP="00990376">
            <w:pPr>
              <w:pStyle w:val="p1"/>
              <w:spacing w:line="264" w:lineRule="auto"/>
              <w:rPr>
                <w:rFonts w:ascii="Calibri" w:hAnsi="Calibri" w:cs="Calibri"/>
                <w:sz w:val="22"/>
                <w:szCs w:val="22"/>
              </w:rPr>
            </w:pPr>
            <w:r w:rsidRPr="00453F8C">
              <w:rPr>
                <w:rStyle w:val="Hyperlink"/>
                <w:rFonts w:asciiTheme="minorHAnsi" w:hAnsiTheme="minorHAnsi" w:cstheme="minorHAnsi"/>
                <w:color w:val="auto"/>
                <w:sz w:val="22"/>
                <w:szCs w:val="22"/>
                <w:u w:val="none"/>
              </w:rPr>
              <w:t>Email:</w:t>
            </w:r>
            <w:r w:rsidRPr="00453F8C">
              <w:rPr>
                <w:rStyle w:val="Hyperlink"/>
                <w:rFonts w:asciiTheme="minorHAnsi" w:hAnsiTheme="minorHAnsi" w:cstheme="minorHAnsi"/>
                <w:color w:val="auto"/>
                <w:sz w:val="22"/>
                <w:szCs w:val="22"/>
              </w:rPr>
              <w:t xml:space="preserve"> </w:t>
            </w:r>
            <w:r w:rsidRPr="00804BF8">
              <w:rPr>
                <w:rStyle w:val="Hyperlink"/>
                <w:rFonts w:asciiTheme="minorHAnsi" w:hAnsiTheme="minorHAnsi" w:cstheme="minorHAnsi"/>
                <w:sz w:val="22"/>
                <w:szCs w:val="22"/>
              </w:rPr>
              <w:t>marcus.davies5@gmail.com</w:t>
            </w:r>
          </w:p>
        </w:tc>
      </w:tr>
      <w:tr w:rsidR="00990376" w14:paraId="59186C6E" w14:textId="77777777" w:rsidTr="00990376">
        <w:trPr>
          <w:trHeight w:val="2131"/>
        </w:trPr>
        <w:tc>
          <w:tcPr>
            <w:tcW w:w="4481" w:type="dxa"/>
          </w:tcPr>
          <w:p w14:paraId="099E72F8" w14:textId="77777777" w:rsidR="00990376" w:rsidRPr="00A849C0" w:rsidRDefault="00990376" w:rsidP="00990376">
            <w:pPr>
              <w:pStyle w:val="A-TableText"/>
              <w:spacing w:before="0" w:after="0" w:line="264" w:lineRule="auto"/>
              <w:rPr>
                <w:rFonts w:cs="Calibri"/>
                <w:b/>
              </w:rPr>
            </w:pPr>
            <w:r w:rsidRPr="00A849C0">
              <w:rPr>
                <w:rFonts w:cs="Calibri"/>
                <w:b/>
              </w:rPr>
              <w:t>Trial Steering Committee Membership</w:t>
            </w:r>
            <w:r>
              <w:rPr>
                <w:rFonts w:cs="Calibri"/>
                <w:b/>
              </w:rPr>
              <w:t>:</w:t>
            </w:r>
          </w:p>
          <w:p w14:paraId="1EAD43D3" w14:textId="77777777" w:rsidR="00990376" w:rsidRPr="00A849C0" w:rsidRDefault="00990376" w:rsidP="00990376">
            <w:pPr>
              <w:pStyle w:val="A-TableText"/>
              <w:spacing w:before="0" w:after="0" w:line="264" w:lineRule="auto"/>
              <w:rPr>
                <w:rFonts w:cs="Calibri"/>
                <w:b/>
              </w:rPr>
            </w:pPr>
          </w:p>
          <w:p w14:paraId="780FC42D" w14:textId="77777777" w:rsidR="00990376" w:rsidRPr="00A849C0" w:rsidRDefault="00990376" w:rsidP="00990376">
            <w:pPr>
              <w:pStyle w:val="A-TableText"/>
              <w:spacing w:before="0" w:after="0" w:line="264" w:lineRule="auto"/>
              <w:rPr>
                <w:rFonts w:cs="Calibri"/>
                <w:b/>
              </w:rPr>
            </w:pPr>
          </w:p>
          <w:p w14:paraId="0FE5D9FA" w14:textId="77777777" w:rsidR="00990376" w:rsidRPr="00A849C0" w:rsidRDefault="00990376" w:rsidP="00990376">
            <w:pPr>
              <w:pStyle w:val="A-TableText"/>
              <w:spacing w:before="0" w:after="0" w:line="264" w:lineRule="auto"/>
              <w:rPr>
                <w:rFonts w:cs="Calibri"/>
                <w:b/>
              </w:rPr>
            </w:pPr>
          </w:p>
          <w:p w14:paraId="604FB0BD" w14:textId="77777777" w:rsidR="00990376" w:rsidRPr="00990376" w:rsidRDefault="00990376" w:rsidP="00990376">
            <w:pPr>
              <w:spacing w:line="264" w:lineRule="auto"/>
              <w:rPr>
                <w:rFonts w:cs="Calibri"/>
                <w:b/>
                <w:sz w:val="22"/>
              </w:rPr>
            </w:pPr>
          </w:p>
        </w:tc>
        <w:tc>
          <w:tcPr>
            <w:tcW w:w="4482" w:type="dxa"/>
          </w:tcPr>
          <w:p w14:paraId="7FE80762" w14:textId="77777777" w:rsidR="00990376" w:rsidRPr="00180712" w:rsidRDefault="00990376" w:rsidP="00990376">
            <w:pPr>
              <w:pStyle w:val="A-TableText"/>
              <w:spacing w:after="0" w:line="264" w:lineRule="auto"/>
              <w:rPr>
                <w:rFonts w:asciiTheme="minorHAnsi" w:hAnsiTheme="minorHAnsi" w:cstheme="minorHAnsi"/>
                <w:iCs/>
              </w:rPr>
            </w:pPr>
            <w:r w:rsidRPr="007E7794">
              <w:rPr>
                <w:rFonts w:asciiTheme="minorHAnsi" w:hAnsiTheme="minorHAnsi" w:cstheme="minorHAnsi"/>
                <w:iCs/>
              </w:rPr>
              <w:t>Prof Christine Roffe</w:t>
            </w:r>
            <w:r>
              <w:rPr>
                <w:rFonts w:asciiTheme="minorHAnsi" w:hAnsiTheme="minorHAnsi" w:cstheme="minorHAnsi"/>
                <w:iCs/>
              </w:rPr>
              <w:t xml:space="preserve"> (Chair)</w:t>
            </w:r>
            <w:r>
              <w:rPr>
                <w:rFonts w:asciiTheme="minorHAnsi" w:hAnsiTheme="minorHAnsi" w:cstheme="minorHAnsi"/>
                <w:iCs/>
              </w:rPr>
              <w:br/>
            </w:r>
            <w:r w:rsidRPr="007E7794">
              <w:rPr>
                <w:rFonts w:asciiTheme="minorHAnsi" w:hAnsiTheme="minorHAnsi" w:cstheme="minorHAnsi"/>
                <w:iCs/>
              </w:rPr>
              <w:t>Professor in Stroke Research</w:t>
            </w:r>
            <w:r w:rsidRPr="007E7794">
              <w:rPr>
                <w:rFonts w:asciiTheme="minorHAnsi" w:hAnsiTheme="minorHAnsi" w:cstheme="minorHAnsi"/>
                <w:iCs/>
              </w:rPr>
              <w:br/>
              <w:t>G</w:t>
            </w:r>
            <w:r w:rsidRPr="007E7794">
              <w:rPr>
                <w:rFonts w:asciiTheme="minorHAnsi" w:hAnsiTheme="minorHAnsi" w:cstheme="minorHAnsi"/>
                <w:iCs/>
                <w:color w:val="000000"/>
                <w:bdr w:val="none" w:sz="0" w:space="0" w:color="auto" w:frame="1"/>
              </w:rPr>
              <w:t>uy Hilton Research Centre</w:t>
            </w:r>
            <w:r>
              <w:rPr>
                <w:rFonts w:asciiTheme="minorHAnsi" w:hAnsiTheme="minorHAnsi" w:cstheme="minorHAnsi"/>
                <w:iCs/>
                <w:color w:val="000000"/>
                <w:bdr w:val="none" w:sz="0" w:space="0" w:color="auto" w:frame="1"/>
              </w:rPr>
              <w:br/>
            </w:r>
            <w:r w:rsidRPr="007E7794">
              <w:rPr>
                <w:rFonts w:asciiTheme="minorHAnsi" w:hAnsiTheme="minorHAnsi" w:cstheme="minorHAnsi"/>
                <w:iCs/>
              </w:rPr>
              <w:t xml:space="preserve">Email: </w:t>
            </w:r>
            <w:hyperlink r:id="rId30" w:history="1">
              <w:r w:rsidRPr="00425D27">
                <w:rPr>
                  <w:rStyle w:val="Hyperlink"/>
                  <w:rFonts w:asciiTheme="minorHAnsi" w:hAnsiTheme="minorHAnsi" w:cstheme="minorHAnsi"/>
                  <w:iCs/>
                  <w:bdr w:val="none" w:sz="0" w:space="0" w:color="auto" w:frame="1"/>
                  <w:shd w:val="clear" w:color="auto" w:fill="FFFFFF"/>
                </w:rPr>
                <w:t>Christine</w:t>
              </w:r>
              <w:r w:rsidRPr="00425D27">
                <w:rPr>
                  <w:rStyle w:val="Hyperlink"/>
                  <w:rFonts w:asciiTheme="minorHAnsi" w:hAnsiTheme="minorHAnsi" w:cstheme="minorHAnsi"/>
                  <w:iCs/>
                  <w:shd w:val="clear" w:color="auto" w:fill="FFFFFF"/>
                </w:rPr>
                <w:t>.</w:t>
              </w:r>
              <w:r w:rsidRPr="00425D27">
                <w:rPr>
                  <w:rStyle w:val="Hyperlink"/>
                  <w:rFonts w:asciiTheme="minorHAnsi" w:hAnsiTheme="minorHAnsi" w:cstheme="minorHAnsi"/>
                  <w:iCs/>
                  <w:bdr w:val="none" w:sz="0" w:space="0" w:color="auto" w:frame="1"/>
                  <w:shd w:val="clear" w:color="auto" w:fill="FFFFFF"/>
                </w:rPr>
                <w:t>Roffe</w:t>
              </w:r>
              <w:r w:rsidRPr="00425D27">
                <w:rPr>
                  <w:rStyle w:val="Hyperlink"/>
                  <w:rFonts w:asciiTheme="minorHAnsi" w:hAnsiTheme="minorHAnsi" w:cstheme="minorHAnsi"/>
                  <w:iCs/>
                  <w:shd w:val="clear" w:color="auto" w:fill="FFFFFF"/>
                </w:rPr>
                <w:t>@uhnm.nhs.uk</w:t>
              </w:r>
            </w:hyperlink>
            <w:r>
              <w:rPr>
                <w:rFonts w:asciiTheme="minorHAnsi" w:hAnsiTheme="minorHAnsi" w:cstheme="minorHAnsi"/>
                <w:iCs/>
                <w:color w:val="000000"/>
                <w:shd w:val="clear" w:color="auto" w:fill="FFFFFF"/>
              </w:rPr>
              <w:t xml:space="preserve"> </w:t>
            </w:r>
            <w:r>
              <w:rPr>
                <w:rFonts w:asciiTheme="minorHAnsi" w:hAnsiTheme="minorHAnsi" w:cstheme="minorHAnsi"/>
                <w:iCs/>
                <w:color w:val="000000"/>
                <w:shd w:val="clear" w:color="auto" w:fill="FFFFFF"/>
              </w:rPr>
              <w:br/>
            </w:r>
            <w:r>
              <w:rPr>
                <w:rFonts w:asciiTheme="minorHAnsi" w:hAnsiTheme="minorHAnsi" w:cstheme="minorHAnsi"/>
                <w:iCs/>
                <w:color w:val="000000"/>
                <w:shd w:val="clear" w:color="auto" w:fill="FFFFFF"/>
              </w:rPr>
              <w:br/>
            </w:r>
            <w:r w:rsidRPr="00180712">
              <w:rPr>
                <w:rFonts w:asciiTheme="minorHAnsi" w:hAnsiTheme="minorHAnsi" w:cstheme="minorHAnsi"/>
                <w:iCs/>
              </w:rPr>
              <w:t xml:space="preserve">Prof Tim England </w:t>
            </w:r>
            <w:r>
              <w:rPr>
                <w:rFonts w:asciiTheme="minorHAnsi" w:hAnsiTheme="minorHAnsi" w:cstheme="minorHAnsi"/>
                <w:iCs/>
              </w:rPr>
              <w:br/>
            </w:r>
            <w:r w:rsidRPr="00180712">
              <w:rPr>
                <w:rFonts w:asciiTheme="minorHAnsi" w:hAnsiTheme="minorHAnsi" w:cstheme="minorHAnsi"/>
                <w:iCs/>
              </w:rPr>
              <w:t>Professor of Stroke Medicine</w:t>
            </w:r>
          </w:p>
          <w:p w14:paraId="03704A51"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Royal Derby Hospital</w:t>
            </w:r>
          </w:p>
          <w:p w14:paraId="05DFC7E4"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 xml:space="preserve">Email: </w:t>
            </w:r>
            <w:hyperlink r:id="rId31" w:history="1">
              <w:r w:rsidRPr="00425D27">
                <w:rPr>
                  <w:rStyle w:val="Hyperlink"/>
                  <w:rFonts w:asciiTheme="minorHAnsi" w:hAnsiTheme="minorHAnsi" w:cstheme="minorHAnsi"/>
                  <w:iCs/>
                </w:rPr>
                <w:t>timothy.england@nottingham.ac.uk</w:t>
              </w:r>
            </w:hyperlink>
            <w:r>
              <w:rPr>
                <w:rFonts w:asciiTheme="minorHAnsi" w:hAnsiTheme="minorHAnsi" w:cstheme="minorHAnsi"/>
                <w:iCs/>
              </w:rPr>
              <w:t xml:space="preserve"> </w:t>
            </w:r>
          </w:p>
          <w:p w14:paraId="75042DB9" w14:textId="77777777" w:rsidR="00990376" w:rsidRPr="00180712" w:rsidRDefault="00990376" w:rsidP="00990376">
            <w:pPr>
              <w:pStyle w:val="A-TableText"/>
              <w:spacing w:after="0" w:line="264" w:lineRule="auto"/>
              <w:rPr>
                <w:rFonts w:asciiTheme="minorHAnsi" w:hAnsiTheme="minorHAnsi" w:cstheme="minorHAnsi"/>
                <w:iCs/>
              </w:rPr>
            </w:pPr>
            <w:r>
              <w:rPr>
                <w:rFonts w:asciiTheme="minorHAnsi" w:hAnsiTheme="minorHAnsi" w:cstheme="minorHAnsi"/>
                <w:iCs/>
              </w:rPr>
              <w:br/>
            </w:r>
            <w:r w:rsidRPr="00180712">
              <w:rPr>
                <w:rFonts w:asciiTheme="minorHAnsi" w:hAnsiTheme="minorHAnsi" w:cstheme="minorHAnsi"/>
                <w:iCs/>
              </w:rPr>
              <w:t xml:space="preserve">Dr Ho-Yan Yvonne Chun </w:t>
            </w:r>
            <w:r>
              <w:rPr>
                <w:rFonts w:asciiTheme="minorHAnsi" w:hAnsiTheme="minorHAnsi" w:cstheme="minorHAnsi"/>
                <w:iCs/>
              </w:rPr>
              <w:br/>
            </w:r>
            <w:r w:rsidRPr="00180712">
              <w:rPr>
                <w:rFonts w:asciiTheme="minorHAnsi" w:hAnsiTheme="minorHAnsi" w:cstheme="minorHAnsi"/>
                <w:iCs/>
              </w:rPr>
              <w:t>Honorary Senior Clinical Lecturer</w:t>
            </w:r>
          </w:p>
          <w:p w14:paraId="3C5AFF61"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University of Edinburgh</w:t>
            </w:r>
          </w:p>
          <w:p w14:paraId="0A03F8BE"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 xml:space="preserve">Email: </w:t>
            </w:r>
            <w:hyperlink r:id="rId32" w:history="1">
              <w:r w:rsidRPr="00425D27">
                <w:rPr>
                  <w:rStyle w:val="Hyperlink"/>
                  <w:rFonts w:asciiTheme="minorHAnsi" w:hAnsiTheme="minorHAnsi" w:cstheme="minorHAnsi"/>
                  <w:iCs/>
                </w:rPr>
                <w:t>yvonne.chun@ed.ac.uk</w:t>
              </w:r>
            </w:hyperlink>
            <w:r>
              <w:rPr>
                <w:rFonts w:asciiTheme="minorHAnsi" w:hAnsiTheme="minorHAnsi" w:cstheme="minorHAnsi"/>
                <w:iCs/>
              </w:rPr>
              <w:t xml:space="preserve"> </w:t>
            </w:r>
          </w:p>
          <w:p w14:paraId="556A55F5" w14:textId="77777777" w:rsidR="00990376" w:rsidRPr="00180712" w:rsidRDefault="00990376" w:rsidP="00990376">
            <w:pPr>
              <w:pStyle w:val="A-TableText"/>
              <w:spacing w:after="0" w:line="264" w:lineRule="auto"/>
              <w:rPr>
                <w:rFonts w:asciiTheme="minorHAnsi" w:hAnsiTheme="minorHAnsi" w:cstheme="minorHAnsi"/>
                <w:iCs/>
              </w:rPr>
            </w:pPr>
            <w:r>
              <w:rPr>
                <w:rFonts w:asciiTheme="minorHAnsi" w:hAnsiTheme="minorHAnsi" w:cstheme="minorHAnsi"/>
                <w:iCs/>
              </w:rPr>
              <w:br/>
            </w:r>
            <w:r w:rsidRPr="00180712">
              <w:rPr>
                <w:rFonts w:asciiTheme="minorHAnsi" w:hAnsiTheme="minorHAnsi" w:cstheme="minorHAnsi"/>
                <w:iCs/>
              </w:rPr>
              <w:t xml:space="preserve">Dr Amy Harwood </w:t>
            </w:r>
            <w:r>
              <w:rPr>
                <w:rFonts w:asciiTheme="minorHAnsi" w:hAnsiTheme="minorHAnsi" w:cstheme="minorHAnsi"/>
                <w:iCs/>
              </w:rPr>
              <w:br/>
              <w:t xml:space="preserve">Associate Professor Clinical </w:t>
            </w:r>
            <w:r w:rsidRPr="00180712">
              <w:rPr>
                <w:rFonts w:asciiTheme="minorHAnsi" w:hAnsiTheme="minorHAnsi" w:cstheme="minorHAnsi"/>
                <w:iCs/>
              </w:rPr>
              <w:t>Exercise Physiology</w:t>
            </w:r>
          </w:p>
          <w:p w14:paraId="6B707609"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Manchester Metropolitan University</w:t>
            </w:r>
          </w:p>
          <w:p w14:paraId="546D35E6"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 xml:space="preserve">Email:  </w:t>
            </w:r>
            <w:hyperlink r:id="rId33" w:history="1">
              <w:r w:rsidRPr="00425D27">
                <w:rPr>
                  <w:rStyle w:val="Hyperlink"/>
                  <w:rFonts w:asciiTheme="minorHAnsi" w:hAnsiTheme="minorHAnsi" w:cstheme="minorHAnsi"/>
                  <w:iCs/>
                </w:rPr>
                <w:t>A.Harwood@mmu.ac.uk</w:t>
              </w:r>
            </w:hyperlink>
            <w:r>
              <w:rPr>
                <w:rFonts w:asciiTheme="minorHAnsi" w:hAnsiTheme="minorHAnsi" w:cstheme="minorHAnsi"/>
                <w:iCs/>
              </w:rPr>
              <w:t xml:space="preserve"> </w:t>
            </w:r>
          </w:p>
          <w:p w14:paraId="7CB9917E" w14:textId="77777777" w:rsidR="00990376" w:rsidRPr="00180712" w:rsidRDefault="00990376" w:rsidP="00990376">
            <w:pPr>
              <w:pStyle w:val="A-TableText"/>
              <w:spacing w:after="0" w:line="264" w:lineRule="auto"/>
              <w:rPr>
                <w:rFonts w:asciiTheme="minorHAnsi" w:hAnsiTheme="minorHAnsi" w:cstheme="minorHAnsi"/>
                <w:iCs/>
              </w:rPr>
            </w:pPr>
            <w:r>
              <w:rPr>
                <w:rFonts w:asciiTheme="minorHAnsi" w:hAnsiTheme="minorHAnsi" w:cstheme="minorHAnsi"/>
                <w:iCs/>
              </w:rPr>
              <w:br/>
            </w:r>
            <w:r w:rsidRPr="00180712">
              <w:rPr>
                <w:rFonts w:asciiTheme="minorHAnsi" w:hAnsiTheme="minorHAnsi" w:cstheme="minorHAnsi"/>
                <w:iCs/>
              </w:rPr>
              <w:t>Dr Elsa Marques</w:t>
            </w:r>
            <w:r>
              <w:rPr>
                <w:rFonts w:asciiTheme="minorHAnsi" w:hAnsiTheme="minorHAnsi" w:cstheme="minorHAnsi"/>
                <w:iCs/>
              </w:rPr>
              <w:br/>
            </w:r>
            <w:r w:rsidRPr="00180712">
              <w:rPr>
                <w:rFonts w:asciiTheme="minorHAnsi" w:hAnsiTheme="minorHAnsi" w:cstheme="minorHAnsi"/>
                <w:iCs/>
              </w:rPr>
              <w:t>Associate Professor in Health Economics</w:t>
            </w:r>
          </w:p>
          <w:p w14:paraId="760F7FEA"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University of Bristol</w:t>
            </w:r>
          </w:p>
          <w:p w14:paraId="4BAB18A3"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 xml:space="preserve">Email: </w:t>
            </w:r>
            <w:hyperlink r:id="rId34" w:history="1">
              <w:r w:rsidRPr="00425D27">
                <w:rPr>
                  <w:rStyle w:val="Hyperlink"/>
                  <w:rFonts w:asciiTheme="minorHAnsi" w:hAnsiTheme="minorHAnsi" w:cstheme="minorHAnsi"/>
                  <w:iCs/>
                </w:rPr>
                <w:t>E.Marques@bristol.ac.uk</w:t>
              </w:r>
            </w:hyperlink>
            <w:r>
              <w:rPr>
                <w:rFonts w:asciiTheme="minorHAnsi" w:hAnsiTheme="minorHAnsi" w:cstheme="minorHAnsi"/>
                <w:iCs/>
              </w:rPr>
              <w:t xml:space="preserve"> </w:t>
            </w:r>
            <w:r>
              <w:rPr>
                <w:rFonts w:asciiTheme="minorHAnsi" w:hAnsiTheme="minorHAnsi" w:cstheme="minorHAnsi"/>
                <w:iCs/>
              </w:rPr>
              <w:br/>
            </w:r>
          </w:p>
          <w:p w14:paraId="7DDCFCF4"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Dr Doug Gould</w:t>
            </w:r>
            <w:r>
              <w:rPr>
                <w:rFonts w:asciiTheme="minorHAnsi" w:hAnsiTheme="minorHAnsi" w:cstheme="minorHAnsi"/>
                <w:iCs/>
              </w:rPr>
              <w:br/>
            </w:r>
            <w:r w:rsidRPr="00180712">
              <w:rPr>
                <w:rFonts w:asciiTheme="minorHAnsi" w:hAnsiTheme="minorHAnsi" w:cstheme="minorHAnsi"/>
                <w:iCs/>
              </w:rPr>
              <w:t xml:space="preserve">Methodologist/Senior Researcher  </w:t>
            </w:r>
          </w:p>
          <w:p w14:paraId="21E11162" w14:textId="77777777" w:rsidR="00990376" w:rsidRPr="00180712"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ICNARC Napier House</w:t>
            </w:r>
          </w:p>
          <w:p w14:paraId="52649014" w14:textId="77777777" w:rsidR="00990376" w:rsidRDefault="00990376" w:rsidP="00990376">
            <w:pPr>
              <w:pStyle w:val="A-TableText"/>
              <w:spacing w:after="0" w:line="264" w:lineRule="auto"/>
              <w:rPr>
                <w:rFonts w:asciiTheme="minorHAnsi" w:hAnsiTheme="minorHAnsi" w:cstheme="minorHAnsi"/>
                <w:iCs/>
              </w:rPr>
            </w:pPr>
            <w:r w:rsidRPr="00180712">
              <w:rPr>
                <w:rFonts w:asciiTheme="minorHAnsi" w:hAnsiTheme="minorHAnsi" w:cstheme="minorHAnsi"/>
                <w:iCs/>
              </w:rPr>
              <w:t xml:space="preserve">Email: </w:t>
            </w:r>
            <w:hyperlink r:id="rId35" w:history="1">
              <w:r w:rsidRPr="00425D27">
                <w:rPr>
                  <w:rStyle w:val="Hyperlink"/>
                  <w:rFonts w:asciiTheme="minorHAnsi" w:hAnsiTheme="minorHAnsi" w:cstheme="minorHAnsi"/>
                  <w:iCs/>
                </w:rPr>
                <w:t>Doug.Gould@icnarc.org</w:t>
              </w:r>
            </w:hyperlink>
            <w:r>
              <w:rPr>
                <w:rFonts w:asciiTheme="minorHAnsi" w:hAnsiTheme="minorHAnsi" w:cstheme="minorHAnsi"/>
                <w:iCs/>
              </w:rPr>
              <w:t xml:space="preserve"> </w:t>
            </w:r>
          </w:p>
          <w:p w14:paraId="6C04513F" w14:textId="77777777" w:rsidR="009355F7" w:rsidRDefault="009355F7" w:rsidP="00990376">
            <w:pPr>
              <w:pStyle w:val="A-TableText"/>
              <w:spacing w:after="0" w:line="264" w:lineRule="auto"/>
              <w:rPr>
                <w:rFonts w:asciiTheme="minorHAnsi" w:hAnsiTheme="minorHAnsi" w:cstheme="minorHAnsi"/>
                <w:iCs/>
              </w:rPr>
            </w:pPr>
          </w:p>
          <w:p w14:paraId="2D8F0141" w14:textId="759D68C4" w:rsidR="009355F7" w:rsidRPr="00180712" w:rsidRDefault="009355F7" w:rsidP="00990376">
            <w:pPr>
              <w:pStyle w:val="A-TableText"/>
              <w:spacing w:after="0" w:line="264" w:lineRule="auto"/>
              <w:rPr>
                <w:rFonts w:asciiTheme="minorHAnsi" w:hAnsiTheme="minorHAnsi" w:cstheme="minorHAnsi"/>
                <w:iCs/>
              </w:rPr>
            </w:pPr>
            <w:r>
              <w:rPr>
                <w:rFonts w:asciiTheme="minorHAnsi" w:hAnsiTheme="minorHAnsi" w:cstheme="minorHAnsi"/>
                <w:iCs/>
              </w:rPr>
              <w:t xml:space="preserve">Mrs Marge </w:t>
            </w:r>
            <w:r w:rsidR="00D970B4">
              <w:rPr>
                <w:rFonts w:asciiTheme="minorHAnsi" w:hAnsiTheme="minorHAnsi" w:cstheme="minorHAnsi"/>
                <w:iCs/>
              </w:rPr>
              <w:t>Allen</w:t>
            </w:r>
            <w:r w:rsidR="00D970B4">
              <w:rPr>
                <w:rFonts w:asciiTheme="minorHAnsi" w:hAnsiTheme="minorHAnsi" w:cstheme="minorHAnsi"/>
                <w:iCs/>
              </w:rPr>
              <w:br/>
              <w:t xml:space="preserve">PPI Representative </w:t>
            </w:r>
            <w:r w:rsidR="00D970B4">
              <w:rPr>
                <w:rFonts w:asciiTheme="minorHAnsi" w:hAnsiTheme="minorHAnsi" w:cstheme="minorHAnsi"/>
                <w:iCs/>
              </w:rPr>
              <w:br/>
            </w:r>
            <w:r w:rsidR="00D970B4">
              <w:rPr>
                <w:rFonts w:asciiTheme="minorHAnsi" w:hAnsiTheme="minorHAnsi" w:cstheme="minorHAnsi"/>
                <w:iCs/>
              </w:rPr>
              <w:br/>
              <w:t xml:space="preserve">Mr James Hodgson </w:t>
            </w:r>
            <w:r w:rsidR="00D970B4">
              <w:rPr>
                <w:rFonts w:asciiTheme="minorHAnsi" w:hAnsiTheme="minorHAnsi" w:cstheme="minorHAnsi"/>
                <w:iCs/>
              </w:rPr>
              <w:br/>
              <w:t xml:space="preserve">PPI Representative </w:t>
            </w:r>
          </w:p>
          <w:p w14:paraId="6C3C1C59" w14:textId="77777777" w:rsidR="00990376" w:rsidRPr="00A849C0" w:rsidRDefault="00990376" w:rsidP="00990376">
            <w:pPr>
              <w:autoSpaceDE w:val="0"/>
              <w:autoSpaceDN w:val="0"/>
              <w:adjustRightInd w:val="0"/>
              <w:spacing w:after="0" w:line="240" w:lineRule="auto"/>
              <w:rPr>
                <w:rFonts w:cs="Calibri"/>
                <w:sz w:val="22"/>
                <w:lang w:eastAsia="en-GB"/>
              </w:rPr>
            </w:pPr>
          </w:p>
        </w:tc>
      </w:tr>
      <w:tr w:rsidR="00990376" w14:paraId="7232807F" w14:textId="77777777" w:rsidTr="00990376">
        <w:trPr>
          <w:trHeight w:val="2131"/>
        </w:trPr>
        <w:tc>
          <w:tcPr>
            <w:tcW w:w="4481" w:type="dxa"/>
          </w:tcPr>
          <w:p w14:paraId="49C25048" w14:textId="77777777" w:rsidR="00990376" w:rsidRDefault="00990376" w:rsidP="00990376">
            <w:pPr>
              <w:pStyle w:val="A-TableText"/>
              <w:spacing w:before="0" w:after="0" w:line="264" w:lineRule="auto"/>
              <w:rPr>
                <w:rFonts w:cs="Calibri"/>
                <w:b/>
              </w:rPr>
            </w:pPr>
            <w:r w:rsidRPr="00A849C0">
              <w:rPr>
                <w:rFonts w:cs="Calibri"/>
                <w:b/>
              </w:rPr>
              <w:lastRenderedPageBreak/>
              <w:t>Data Monitoring Committee Membership</w:t>
            </w:r>
            <w:r>
              <w:rPr>
                <w:rFonts w:cs="Calibri"/>
                <w:b/>
              </w:rPr>
              <w:t>:</w:t>
            </w:r>
          </w:p>
          <w:p w14:paraId="3E8EC7ED" w14:textId="77777777" w:rsidR="00990376" w:rsidRDefault="00990376" w:rsidP="00990376">
            <w:pPr>
              <w:pStyle w:val="A-TableText"/>
              <w:spacing w:before="0" w:after="0" w:line="264" w:lineRule="auto"/>
              <w:rPr>
                <w:rFonts w:cs="Calibri"/>
                <w:b/>
              </w:rPr>
            </w:pPr>
          </w:p>
          <w:p w14:paraId="0698ACE9" w14:textId="77777777" w:rsidR="00990376" w:rsidRDefault="00990376" w:rsidP="00990376">
            <w:pPr>
              <w:pStyle w:val="A-TableText"/>
              <w:spacing w:before="0" w:after="0" w:line="264" w:lineRule="auto"/>
              <w:rPr>
                <w:rFonts w:cs="Calibri"/>
                <w:b/>
              </w:rPr>
            </w:pPr>
          </w:p>
          <w:p w14:paraId="2A2E2A02" w14:textId="77777777" w:rsidR="00990376" w:rsidRDefault="00990376" w:rsidP="00990376">
            <w:pPr>
              <w:pStyle w:val="A-TableText"/>
              <w:spacing w:before="0" w:after="0" w:line="264" w:lineRule="auto"/>
              <w:rPr>
                <w:rFonts w:cs="Calibri"/>
                <w:b/>
              </w:rPr>
            </w:pPr>
          </w:p>
          <w:p w14:paraId="1E310A21" w14:textId="77777777" w:rsidR="00990376" w:rsidRPr="00A849C0" w:rsidRDefault="00990376" w:rsidP="00990376">
            <w:pPr>
              <w:pStyle w:val="A-TableText"/>
              <w:spacing w:before="0" w:after="0" w:line="264" w:lineRule="auto"/>
              <w:rPr>
                <w:rFonts w:cs="Calibri"/>
                <w:b/>
              </w:rPr>
            </w:pPr>
          </w:p>
        </w:tc>
        <w:tc>
          <w:tcPr>
            <w:tcW w:w="4482" w:type="dxa"/>
          </w:tcPr>
          <w:p w14:paraId="480E4D84" w14:textId="77777777" w:rsidR="00990376" w:rsidRPr="00912A46" w:rsidRDefault="00990376" w:rsidP="00990376">
            <w:pPr>
              <w:pStyle w:val="A-TableText"/>
              <w:spacing w:after="0" w:line="264" w:lineRule="auto"/>
              <w:rPr>
                <w:rFonts w:cs="Calibri"/>
              </w:rPr>
            </w:pPr>
            <w:r w:rsidRPr="00912A46">
              <w:rPr>
                <w:rFonts w:cs="Calibri"/>
              </w:rPr>
              <w:t xml:space="preserve">Prof Siobhan </w:t>
            </w:r>
            <w:proofErr w:type="spellStart"/>
            <w:r w:rsidRPr="00912A46">
              <w:rPr>
                <w:rFonts w:cs="Calibri"/>
              </w:rPr>
              <w:t>Creanor</w:t>
            </w:r>
            <w:proofErr w:type="spellEnd"/>
            <w:r w:rsidRPr="00912A46">
              <w:rPr>
                <w:rFonts w:cs="Calibri"/>
              </w:rPr>
              <w:t xml:space="preserve"> </w:t>
            </w:r>
            <w:r>
              <w:rPr>
                <w:rFonts w:cs="Calibri"/>
              </w:rPr>
              <w:t>(Chair)</w:t>
            </w:r>
            <w:r>
              <w:rPr>
                <w:rFonts w:cs="Calibri"/>
              </w:rPr>
              <w:br/>
            </w:r>
            <w:r w:rsidRPr="00912A46">
              <w:rPr>
                <w:rFonts w:cs="Calibri"/>
              </w:rPr>
              <w:t>Professor of Medical Statistics and Clinical Trials</w:t>
            </w:r>
          </w:p>
          <w:p w14:paraId="67C0A308" w14:textId="77777777" w:rsidR="00990376" w:rsidRPr="00912A46" w:rsidRDefault="00990376" w:rsidP="00990376">
            <w:pPr>
              <w:pStyle w:val="A-TableText"/>
              <w:spacing w:after="0" w:line="264" w:lineRule="auto"/>
              <w:rPr>
                <w:rFonts w:cs="Calibri"/>
              </w:rPr>
            </w:pPr>
            <w:r w:rsidRPr="00912A46">
              <w:rPr>
                <w:rFonts w:cs="Calibri"/>
              </w:rPr>
              <w:t>University of Exeter</w:t>
            </w:r>
          </w:p>
          <w:p w14:paraId="643B6131" w14:textId="77777777" w:rsidR="00990376" w:rsidRPr="00912A46" w:rsidRDefault="00990376" w:rsidP="00990376">
            <w:pPr>
              <w:pStyle w:val="A-TableText"/>
              <w:spacing w:after="0" w:line="264" w:lineRule="auto"/>
              <w:rPr>
                <w:rFonts w:cs="Calibri"/>
              </w:rPr>
            </w:pPr>
            <w:r w:rsidRPr="00912A46">
              <w:rPr>
                <w:rFonts w:cs="Calibri"/>
              </w:rPr>
              <w:t xml:space="preserve">Email: </w:t>
            </w:r>
            <w:hyperlink r:id="rId36" w:history="1">
              <w:r w:rsidRPr="00425D27">
                <w:rPr>
                  <w:rStyle w:val="Hyperlink"/>
                  <w:rFonts w:cs="Calibri"/>
                </w:rPr>
                <w:t>E.S.Creanor@exeter.ac.uk</w:t>
              </w:r>
            </w:hyperlink>
            <w:r>
              <w:rPr>
                <w:rFonts w:cs="Calibri"/>
              </w:rPr>
              <w:t xml:space="preserve"> </w:t>
            </w:r>
          </w:p>
          <w:p w14:paraId="550C753C" w14:textId="5A1D2AD2" w:rsidR="00990376" w:rsidRPr="00912A46" w:rsidRDefault="00990376" w:rsidP="00990376">
            <w:pPr>
              <w:pStyle w:val="A-TableText"/>
              <w:spacing w:after="0" w:line="264" w:lineRule="auto"/>
              <w:rPr>
                <w:rFonts w:cs="Calibri"/>
              </w:rPr>
            </w:pPr>
            <w:r>
              <w:rPr>
                <w:rFonts w:cs="Calibri"/>
              </w:rPr>
              <w:br/>
            </w:r>
            <w:r w:rsidRPr="00912A46">
              <w:rPr>
                <w:rFonts w:cs="Calibri"/>
              </w:rPr>
              <w:t xml:space="preserve">Prof Luke Vale  </w:t>
            </w:r>
            <w:r>
              <w:rPr>
                <w:rFonts w:cs="Calibri"/>
              </w:rPr>
              <w:br/>
            </w:r>
            <w:r w:rsidRPr="00912A46">
              <w:rPr>
                <w:rFonts w:cs="Calibri"/>
              </w:rPr>
              <w:t>Professor of Health Economics</w:t>
            </w:r>
          </w:p>
          <w:p w14:paraId="47885166" w14:textId="1F7155E1" w:rsidR="004F2BE4" w:rsidRDefault="004F2BE4" w:rsidP="00990376">
            <w:pPr>
              <w:pStyle w:val="A-TableText"/>
              <w:spacing w:after="0" w:line="264" w:lineRule="auto"/>
              <w:rPr>
                <w:rFonts w:cs="Calibri"/>
              </w:rPr>
            </w:pPr>
            <w:r w:rsidRPr="004F2BE4">
              <w:rPr>
                <w:rFonts w:cs="Calibri"/>
              </w:rPr>
              <w:t>London School of Hygiene and Tropical Medicine</w:t>
            </w:r>
            <w:r w:rsidRPr="004F2BE4" w:rsidDel="004F2BE4">
              <w:rPr>
                <w:rFonts w:cs="Calibri"/>
              </w:rPr>
              <w:t xml:space="preserve"> </w:t>
            </w:r>
          </w:p>
          <w:p w14:paraId="72D6E604" w14:textId="673B438C" w:rsidR="00990376" w:rsidRPr="00912A46" w:rsidRDefault="00990376" w:rsidP="00990376">
            <w:pPr>
              <w:pStyle w:val="A-TableText"/>
              <w:spacing w:after="0" w:line="264" w:lineRule="auto"/>
              <w:rPr>
                <w:rFonts w:cs="Calibri"/>
              </w:rPr>
            </w:pPr>
            <w:r w:rsidRPr="00912A46">
              <w:rPr>
                <w:rFonts w:cs="Calibri"/>
              </w:rPr>
              <w:t xml:space="preserve">Email: </w:t>
            </w:r>
            <w:hyperlink r:id="rId37" w:history="1">
              <w:r w:rsidR="00A545F3" w:rsidRPr="00D35199">
                <w:rPr>
                  <w:rStyle w:val="Hyperlink"/>
                </w:rPr>
                <w:t>luke.vale@lshtm.ac.uk</w:t>
              </w:r>
            </w:hyperlink>
            <w:r w:rsidR="00A545F3">
              <w:t xml:space="preserve"> </w:t>
            </w:r>
            <w:r w:rsidR="00A545F3">
              <w:rPr>
                <w:rFonts w:cs="Calibri"/>
              </w:rPr>
              <w:t xml:space="preserve"> </w:t>
            </w:r>
          </w:p>
          <w:p w14:paraId="394316A6" w14:textId="349603B2" w:rsidR="00990376" w:rsidRPr="00912A46" w:rsidRDefault="00990376" w:rsidP="00990376">
            <w:pPr>
              <w:pStyle w:val="A-TableText"/>
              <w:spacing w:after="0" w:line="264" w:lineRule="auto"/>
              <w:rPr>
                <w:rFonts w:cs="Calibri"/>
              </w:rPr>
            </w:pPr>
            <w:r>
              <w:rPr>
                <w:rFonts w:cs="Calibri"/>
              </w:rPr>
              <w:br/>
            </w:r>
            <w:r w:rsidRPr="00912A46">
              <w:rPr>
                <w:rFonts w:cs="Calibri"/>
              </w:rPr>
              <w:t xml:space="preserve">Prof Jesse Dawson  </w:t>
            </w:r>
            <w:r>
              <w:rPr>
                <w:rFonts w:cs="Calibri"/>
              </w:rPr>
              <w:br/>
            </w:r>
            <w:r w:rsidR="00F46ACE" w:rsidRPr="00F46ACE">
              <w:rPr>
                <w:rFonts w:cs="Calibri"/>
              </w:rPr>
              <w:t>Professor of Stroke Medicine</w:t>
            </w:r>
          </w:p>
          <w:p w14:paraId="5DC8A70F" w14:textId="77777777" w:rsidR="00990376" w:rsidRPr="00912A46" w:rsidRDefault="00990376" w:rsidP="00990376">
            <w:pPr>
              <w:pStyle w:val="A-TableText"/>
              <w:spacing w:after="0" w:line="264" w:lineRule="auto"/>
              <w:rPr>
                <w:rFonts w:cs="Calibri"/>
              </w:rPr>
            </w:pPr>
            <w:r w:rsidRPr="00912A46">
              <w:rPr>
                <w:rFonts w:cs="Calibri"/>
              </w:rPr>
              <w:t xml:space="preserve">Queen Elizabeth University Hospital </w:t>
            </w:r>
            <w:r>
              <w:rPr>
                <w:rFonts w:cs="Calibri"/>
              </w:rPr>
              <w:t>Glasgow</w:t>
            </w:r>
          </w:p>
          <w:p w14:paraId="5A5E6416" w14:textId="75BDD299" w:rsidR="00990376" w:rsidRPr="007E7794" w:rsidRDefault="00990376" w:rsidP="00990376">
            <w:pPr>
              <w:pStyle w:val="A-TableText"/>
              <w:spacing w:after="0" w:line="264" w:lineRule="auto"/>
              <w:rPr>
                <w:rFonts w:asciiTheme="minorHAnsi" w:hAnsiTheme="minorHAnsi" w:cstheme="minorHAnsi"/>
                <w:iCs/>
              </w:rPr>
            </w:pPr>
            <w:r w:rsidRPr="00912A46">
              <w:rPr>
                <w:rFonts w:cs="Calibri"/>
              </w:rPr>
              <w:t xml:space="preserve">Email: </w:t>
            </w:r>
            <w:hyperlink r:id="rId38" w:history="1">
              <w:r w:rsidRPr="00425D27">
                <w:rPr>
                  <w:rStyle w:val="Hyperlink"/>
                  <w:rFonts w:cs="Calibri"/>
                </w:rPr>
                <w:t>Jesse.Dawson@glasgow.ac.uk</w:t>
              </w:r>
            </w:hyperlink>
            <w:r>
              <w:rPr>
                <w:rFonts w:cs="Calibri"/>
              </w:rPr>
              <w:t xml:space="preserve"> </w:t>
            </w:r>
            <w:r>
              <w:rPr>
                <w:rFonts w:cs="Calibri"/>
              </w:rPr>
              <w:br/>
            </w:r>
          </w:p>
        </w:tc>
      </w:tr>
      <w:tr w:rsidR="00990376" w14:paraId="66E491BF" w14:textId="77777777">
        <w:trPr>
          <w:trHeight w:val="2131"/>
        </w:trPr>
        <w:tc>
          <w:tcPr>
            <w:tcW w:w="8963" w:type="dxa"/>
            <w:gridSpan w:val="2"/>
          </w:tcPr>
          <w:p w14:paraId="05429C79" w14:textId="77777777" w:rsidR="00990376" w:rsidRPr="00A849C0" w:rsidRDefault="00990376" w:rsidP="00990376">
            <w:pPr>
              <w:pStyle w:val="A-TableText"/>
              <w:spacing w:before="0" w:after="0" w:line="264" w:lineRule="auto"/>
              <w:rPr>
                <w:rFonts w:cs="Calibri"/>
              </w:rPr>
            </w:pPr>
            <w:r w:rsidRPr="00A849C0">
              <w:rPr>
                <w:rFonts w:cs="Calibri"/>
              </w:rPr>
              <w:t>For general queries and supply of study materials please contact the coordinating centre:</w:t>
            </w:r>
          </w:p>
          <w:p w14:paraId="67797BF6" w14:textId="77777777" w:rsidR="00990376" w:rsidRDefault="00990376" w:rsidP="00990376">
            <w:pPr>
              <w:pStyle w:val="A-TableText"/>
              <w:spacing w:before="0" w:after="0" w:line="264" w:lineRule="auto"/>
              <w:rPr>
                <w:rFonts w:cs="Calibri"/>
              </w:rPr>
            </w:pPr>
          </w:p>
          <w:p w14:paraId="3A957A70" w14:textId="77777777" w:rsidR="00990376" w:rsidRPr="00A849C0" w:rsidRDefault="00990376" w:rsidP="00990376">
            <w:pPr>
              <w:pStyle w:val="A-TableText"/>
              <w:spacing w:before="0" w:after="0" w:line="264" w:lineRule="auto"/>
              <w:rPr>
                <w:rFonts w:cs="Calibri"/>
              </w:rPr>
            </w:pPr>
            <w:r w:rsidRPr="00A849C0">
              <w:rPr>
                <w:rFonts w:cs="Calibri"/>
              </w:rPr>
              <w:t>Warwick Clinical Trials Unit (WCTU)</w:t>
            </w:r>
          </w:p>
          <w:p w14:paraId="1386EE03" w14:textId="77777777" w:rsidR="00990376" w:rsidRPr="00A849C0" w:rsidRDefault="00990376" w:rsidP="00990376">
            <w:pPr>
              <w:pStyle w:val="A-TableText"/>
              <w:spacing w:before="0" w:after="0" w:line="264" w:lineRule="auto"/>
              <w:rPr>
                <w:rFonts w:cs="Calibri"/>
              </w:rPr>
            </w:pPr>
            <w:r w:rsidRPr="00A849C0">
              <w:rPr>
                <w:rFonts w:cs="Calibri"/>
              </w:rPr>
              <w:t>The University of Warwick</w:t>
            </w:r>
          </w:p>
          <w:p w14:paraId="3A659BF8" w14:textId="77777777" w:rsidR="00990376" w:rsidRPr="00A849C0" w:rsidRDefault="00990376" w:rsidP="00990376">
            <w:pPr>
              <w:pStyle w:val="A-TableText"/>
              <w:spacing w:before="0" w:after="0" w:line="264" w:lineRule="auto"/>
              <w:rPr>
                <w:rFonts w:cs="Calibri"/>
              </w:rPr>
            </w:pPr>
            <w:r w:rsidRPr="00A849C0">
              <w:rPr>
                <w:rFonts w:cs="Calibri"/>
              </w:rPr>
              <w:t>Gibbet Hill Road</w:t>
            </w:r>
          </w:p>
          <w:p w14:paraId="671D3961" w14:textId="77777777" w:rsidR="00990376" w:rsidRPr="00A849C0" w:rsidRDefault="00990376" w:rsidP="00990376">
            <w:pPr>
              <w:pStyle w:val="A-TableText"/>
              <w:spacing w:before="0" w:after="0" w:line="264" w:lineRule="auto"/>
              <w:rPr>
                <w:rFonts w:cs="Calibri"/>
              </w:rPr>
            </w:pPr>
            <w:r w:rsidRPr="00A849C0">
              <w:rPr>
                <w:rFonts w:cs="Calibri"/>
              </w:rPr>
              <w:t>Coventry</w:t>
            </w:r>
          </w:p>
          <w:p w14:paraId="672F3898" w14:textId="77777777" w:rsidR="00990376" w:rsidRPr="00A849C0" w:rsidRDefault="00990376" w:rsidP="00990376">
            <w:pPr>
              <w:pStyle w:val="A-TableText"/>
              <w:spacing w:before="0" w:after="0" w:line="264" w:lineRule="auto"/>
              <w:rPr>
                <w:rFonts w:cs="Calibri"/>
              </w:rPr>
            </w:pPr>
            <w:r w:rsidRPr="00A849C0">
              <w:rPr>
                <w:rFonts w:cs="Calibri"/>
              </w:rPr>
              <w:t>CV4 7AL</w:t>
            </w:r>
          </w:p>
          <w:p w14:paraId="199B10D0" w14:textId="77777777" w:rsidR="00990376" w:rsidRPr="00A849C0" w:rsidRDefault="00990376" w:rsidP="00990376">
            <w:pPr>
              <w:pStyle w:val="A-TableText"/>
              <w:spacing w:before="0" w:after="0" w:line="264" w:lineRule="auto"/>
              <w:rPr>
                <w:rFonts w:cs="Calibri"/>
              </w:rPr>
            </w:pPr>
            <w:r w:rsidRPr="647B7850">
              <w:rPr>
                <w:rFonts w:cs="Calibri"/>
              </w:rPr>
              <w:t xml:space="preserve">Tel: </w:t>
            </w:r>
            <w:r w:rsidRPr="00F4197D">
              <w:rPr>
                <w:rFonts w:eastAsia="Calibri" w:cs="Calibri"/>
                <w:color w:val="000000" w:themeColor="text1"/>
              </w:rPr>
              <w:t>02476 575767</w:t>
            </w:r>
          </w:p>
          <w:p w14:paraId="6CE0BD1F" w14:textId="77777777" w:rsidR="00990376" w:rsidRPr="00A849C0" w:rsidRDefault="00990376" w:rsidP="00990376">
            <w:pPr>
              <w:pStyle w:val="A-TableText"/>
              <w:spacing w:before="0" w:after="0" w:line="264" w:lineRule="auto"/>
              <w:rPr>
                <w:rFonts w:cs="Calibri"/>
              </w:rPr>
            </w:pPr>
            <w:r w:rsidRPr="00A849C0">
              <w:rPr>
                <w:rFonts w:cs="Calibri"/>
              </w:rPr>
              <w:t xml:space="preserve">Email: </w:t>
            </w:r>
            <w:hyperlink r:id="rId39" w:history="1">
              <w:r w:rsidRPr="00B908F5">
                <w:rPr>
                  <w:rStyle w:val="Hyperlink"/>
                  <w:rFonts w:cs="Calibri"/>
                </w:rPr>
                <w:t>restore@warwick.ac.uk</w:t>
              </w:r>
            </w:hyperlink>
          </w:p>
          <w:p w14:paraId="770A72D7" w14:textId="77777777" w:rsidR="00990376" w:rsidRPr="1DAC0931" w:rsidRDefault="00990376" w:rsidP="00990376">
            <w:pPr>
              <w:pStyle w:val="A-TableText"/>
              <w:spacing w:after="0" w:line="264" w:lineRule="auto"/>
              <w:rPr>
                <w:rFonts w:cs="Calibri"/>
              </w:rPr>
            </w:pPr>
          </w:p>
        </w:tc>
      </w:tr>
    </w:tbl>
    <w:p w14:paraId="17A8145B" w14:textId="77777777" w:rsidR="00990376" w:rsidRDefault="00990376" w:rsidP="00F845FF">
      <w:pPr>
        <w:spacing w:line="264" w:lineRule="auto"/>
        <w:rPr>
          <w:rFonts w:ascii="Calibri" w:hAnsi="Calibri" w:cs="Arial"/>
          <w:b/>
          <w:caps/>
        </w:rPr>
      </w:pPr>
    </w:p>
    <w:p w14:paraId="5291C1A4" w14:textId="77777777" w:rsidR="00990376" w:rsidRDefault="00990376" w:rsidP="00F845FF">
      <w:pPr>
        <w:spacing w:line="264" w:lineRule="auto"/>
        <w:rPr>
          <w:rFonts w:ascii="Calibri" w:hAnsi="Calibri" w:cs="Arial"/>
          <w:b/>
          <w:caps/>
        </w:rPr>
      </w:pPr>
    </w:p>
    <w:p w14:paraId="1CF00074" w14:textId="77777777" w:rsidR="00990376" w:rsidRDefault="00990376" w:rsidP="00F845FF">
      <w:pPr>
        <w:spacing w:line="264" w:lineRule="auto"/>
        <w:rPr>
          <w:rFonts w:ascii="Calibri" w:hAnsi="Calibri" w:cs="Arial"/>
          <w:b/>
          <w:caps/>
        </w:rPr>
      </w:pPr>
    </w:p>
    <w:p w14:paraId="2A503603" w14:textId="77777777" w:rsidR="00D073E2" w:rsidRPr="00AA09D7" w:rsidRDefault="00D073E2" w:rsidP="00F845FF">
      <w:pPr>
        <w:spacing w:line="264" w:lineRule="auto"/>
        <w:rPr>
          <w:rFonts w:ascii="Calibri" w:hAnsi="Calibri" w:cs="Arial"/>
          <w:sz w:val="20"/>
        </w:rPr>
      </w:pPr>
    </w:p>
    <w:p w14:paraId="32F1C0FF" w14:textId="77777777" w:rsidR="00CD535C" w:rsidRPr="00AA09D7" w:rsidRDefault="00CD535C" w:rsidP="00F845FF">
      <w:pPr>
        <w:spacing w:line="264" w:lineRule="auto"/>
        <w:rPr>
          <w:rFonts w:ascii="Calibri" w:hAnsi="Calibri" w:cs="Arial"/>
          <w:sz w:val="20"/>
        </w:rPr>
      </w:pPr>
    </w:p>
    <w:tbl>
      <w:tblPr>
        <w:tblW w:w="9214" w:type="dxa"/>
        <w:tblInd w:w="-34" w:type="dxa"/>
        <w:tblLayout w:type="fixed"/>
        <w:tblLook w:val="0000" w:firstRow="0" w:lastRow="0" w:firstColumn="0" w:lastColumn="0" w:noHBand="0" w:noVBand="0"/>
      </w:tblPr>
      <w:tblGrid>
        <w:gridCol w:w="8256"/>
        <w:gridCol w:w="958"/>
      </w:tblGrid>
      <w:tr w:rsidR="004043FB" w:rsidRPr="00AA09D7" w14:paraId="43AD516B" w14:textId="77777777" w:rsidTr="00AA30F7">
        <w:tc>
          <w:tcPr>
            <w:tcW w:w="8256" w:type="dxa"/>
          </w:tcPr>
          <w:p w14:paraId="6234D3D9" w14:textId="77777777" w:rsidR="004043FB" w:rsidRPr="00AA09D7" w:rsidRDefault="004043FB" w:rsidP="00F845FF">
            <w:pPr>
              <w:pStyle w:val="A-Heading1"/>
              <w:pageBreakBefore/>
              <w:spacing w:line="264" w:lineRule="auto"/>
              <w:rPr>
                <w:rFonts w:ascii="Calibri" w:hAnsi="Calibri" w:cs="Arial"/>
              </w:rPr>
            </w:pPr>
            <w:bookmarkStart w:id="0" w:name="_Toc182321171"/>
            <w:r w:rsidRPr="00AA09D7">
              <w:rPr>
                <w:rFonts w:ascii="Calibri" w:hAnsi="Calibri" w:cs="Arial"/>
              </w:rPr>
              <w:lastRenderedPageBreak/>
              <w:t>TABLE OF CONTENTS</w:t>
            </w:r>
            <w:bookmarkEnd w:id="0"/>
          </w:p>
        </w:tc>
        <w:tc>
          <w:tcPr>
            <w:tcW w:w="958" w:type="dxa"/>
          </w:tcPr>
          <w:p w14:paraId="1FB025F8" w14:textId="77777777" w:rsidR="004043FB" w:rsidRPr="00AA09D7" w:rsidRDefault="004043FB" w:rsidP="00F845FF">
            <w:pPr>
              <w:pStyle w:val="A-Unnumbered"/>
              <w:spacing w:line="264" w:lineRule="auto"/>
              <w:rPr>
                <w:rFonts w:ascii="Calibri" w:hAnsi="Calibri" w:cs="Arial"/>
              </w:rPr>
            </w:pPr>
            <w:r w:rsidRPr="00AA09D7">
              <w:rPr>
                <w:rFonts w:ascii="Calibri" w:hAnsi="Calibri" w:cs="Arial"/>
              </w:rPr>
              <w:t>Page</w:t>
            </w:r>
          </w:p>
        </w:tc>
      </w:tr>
    </w:tbl>
    <w:p w14:paraId="6B1943CB" w14:textId="77777777" w:rsidR="004043FB" w:rsidRPr="0001213B" w:rsidRDefault="004043FB" w:rsidP="00F845FF">
      <w:pPr>
        <w:pStyle w:val="A-Single"/>
        <w:spacing w:line="264" w:lineRule="auto"/>
        <w:rPr>
          <w:rFonts w:asciiTheme="minorHAnsi" w:hAnsiTheme="minorHAnsi" w:cstheme="minorHAnsi"/>
          <w:sz w:val="22"/>
          <w:szCs w:val="22"/>
          <w:highlight w:val="cyan"/>
        </w:rPr>
      </w:pPr>
      <w:r w:rsidRPr="0001213B">
        <w:rPr>
          <w:rStyle w:val="Z-RedHidden"/>
          <w:rFonts w:asciiTheme="minorHAnsi" w:hAnsiTheme="minorHAnsi" w:cstheme="minorHAnsi"/>
          <w:sz w:val="22"/>
          <w:szCs w:val="22"/>
          <w:highlight w:val="cyan"/>
        </w:rPr>
        <w:t>Press F9 to update Table of Contents</w:t>
      </w:r>
    </w:p>
    <w:p w14:paraId="01DB6D57" w14:textId="7E42DBB5" w:rsidR="0042279A" w:rsidRPr="00A741B6" w:rsidRDefault="004043FB">
      <w:pPr>
        <w:pStyle w:val="TOC5"/>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sz w:val="22"/>
          <w:szCs w:val="22"/>
          <w:highlight w:val="cyan"/>
        </w:rPr>
        <w:fldChar w:fldCharType="begin"/>
      </w:r>
      <w:r w:rsidRPr="00A741B6">
        <w:rPr>
          <w:rFonts w:asciiTheme="minorHAnsi" w:hAnsiTheme="minorHAnsi" w:cstheme="minorHAnsi"/>
          <w:b/>
          <w:sz w:val="22"/>
          <w:szCs w:val="22"/>
          <w:highlight w:val="cyan"/>
        </w:rPr>
        <w:instrText xml:space="preserve"> TOC  \O 1-4, \T"A-HEADING 1,5,A-HEADING 2,6,A-HEADING 3,7,A-HEADING 4,8" </w:instrText>
      </w:r>
      <w:r w:rsidRPr="00A741B6">
        <w:rPr>
          <w:rFonts w:asciiTheme="minorHAnsi" w:hAnsiTheme="minorHAnsi" w:cstheme="minorHAnsi"/>
          <w:sz w:val="22"/>
          <w:szCs w:val="22"/>
          <w:highlight w:val="cyan"/>
        </w:rPr>
        <w:fldChar w:fldCharType="separate"/>
      </w:r>
      <w:r w:rsidR="0042279A" w:rsidRPr="00A741B6">
        <w:rPr>
          <w:rFonts w:asciiTheme="minorHAnsi" w:hAnsiTheme="minorHAnsi" w:cstheme="minorHAnsi"/>
          <w:noProof/>
          <w:sz w:val="22"/>
          <w:szCs w:val="22"/>
        </w:rPr>
        <w:t>TABLE OF CONTENTS</w:t>
      </w:r>
      <w:r w:rsidR="0042279A" w:rsidRPr="00A741B6">
        <w:rPr>
          <w:rFonts w:asciiTheme="minorHAnsi" w:hAnsiTheme="minorHAnsi" w:cstheme="minorHAnsi"/>
          <w:noProof/>
          <w:sz w:val="22"/>
          <w:szCs w:val="22"/>
        </w:rPr>
        <w:tab/>
      </w:r>
      <w:r w:rsidR="0042279A" w:rsidRPr="00A741B6">
        <w:rPr>
          <w:rFonts w:asciiTheme="minorHAnsi" w:hAnsiTheme="minorHAnsi" w:cstheme="minorHAnsi"/>
          <w:noProof/>
          <w:sz w:val="22"/>
          <w:szCs w:val="22"/>
        </w:rPr>
        <w:fldChar w:fldCharType="begin"/>
      </w:r>
      <w:r w:rsidR="0042279A" w:rsidRPr="00A741B6">
        <w:rPr>
          <w:rFonts w:asciiTheme="minorHAnsi" w:hAnsiTheme="minorHAnsi" w:cstheme="minorHAnsi"/>
          <w:noProof/>
          <w:sz w:val="22"/>
          <w:szCs w:val="22"/>
        </w:rPr>
        <w:instrText xml:space="preserve"> PAGEREF _Toc182321171 \h </w:instrText>
      </w:r>
      <w:r w:rsidR="0042279A" w:rsidRPr="00A741B6">
        <w:rPr>
          <w:rFonts w:asciiTheme="minorHAnsi" w:hAnsiTheme="minorHAnsi" w:cstheme="minorHAnsi"/>
          <w:noProof/>
          <w:sz w:val="22"/>
          <w:szCs w:val="22"/>
        </w:rPr>
      </w:r>
      <w:r w:rsidR="0042279A"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6</w:t>
      </w:r>
      <w:r w:rsidR="0042279A" w:rsidRPr="00A741B6">
        <w:rPr>
          <w:rFonts w:asciiTheme="minorHAnsi" w:hAnsiTheme="minorHAnsi" w:cstheme="minorHAnsi"/>
          <w:noProof/>
          <w:sz w:val="22"/>
          <w:szCs w:val="22"/>
        </w:rPr>
        <w:fldChar w:fldCharType="end"/>
      </w:r>
    </w:p>
    <w:p w14:paraId="59FE49B7" w14:textId="52B965A9"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STUDY SUMMARY</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8</w:t>
      </w:r>
      <w:r w:rsidRPr="00A741B6">
        <w:rPr>
          <w:rFonts w:asciiTheme="minorHAnsi" w:hAnsiTheme="minorHAnsi" w:cstheme="minorHAnsi"/>
          <w:noProof/>
          <w:sz w:val="22"/>
          <w:szCs w:val="22"/>
        </w:rPr>
        <w:fldChar w:fldCharType="end"/>
      </w:r>
    </w:p>
    <w:p w14:paraId="0B5EEAA5" w14:textId="52A93F9D" w:rsidR="0042279A" w:rsidRPr="00A741B6" w:rsidRDefault="0042279A">
      <w:pPr>
        <w:pStyle w:val="TOC5"/>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List of abbreviations/GLOSSARY</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10</w:t>
      </w:r>
      <w:r w:rsidRPr="00A741B6">
        <w:rPr>
          <w:rFonts w:asciiTheme="minorHAnsi" w:hAnsiTheme="minorHAnsi" w:cstheme="minorHAnsi"/>
          <w:noProof/>
          <w:sz w:val="22"/>
          <w:szCs w:val="22"/>
        </w:rPr>
        <w:fldChar w:fldCharType="end"/>
      </w:r>
    </w:p>
    <w:p w14:paraId="535C7B68" w14:textId="3816650A"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1.</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Background</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12</w:t>
      </w:r>
      <w:r w:rsidRPr="00A741B6">
        <w:rPr>
          <w:rFonts w:asciiTheme="minorHAnsi" w:hAnsiTheme="minorHAnsi" w:cstheme="minorHAnsi"/>
          <w:noProof/>
          <w:sz w:val="22"/>
          <w:szCs w:val="22"/>
        </w:rPr>
        <w:fldChar w:fldCharType="end"/>
      </w:r>
    </w:p>
    <w:p w14:paraId="1DF718DA" w14:textId="7E60EDBD"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1.1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Background and rationale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12</w:t>
      </w:r>
      <w:r w:rsidRPr="00A741B6">
        <w:rPr>
          <w:rFonts w:asciiTheme="minorHAnsi" w:hAnsiTheme="minorHAnsi" w:cstheme="minorHAnsi"/>
          <w:noProof/>
          <w:sz w:val="22"/>
          <w:szCs w:val="22"/>
        </w:rPr>
        <w:fldChar w:fldCharType="end"/>
      </w:r>
    </w:p>
    <w:p w14:paraId="2B813565" w14:textId="3431147C"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1.2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Existing knowledge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12</w:t>
      </w:r>
      <w:r w:rsidRPr="00A741B6">
        <w:rPr>
          <w:rFonts w:asciiTheme="minorHAnsi" w:hAnsiTheme="minorHAnsi" w:cstheme="minorHAnsi"/>
          <w:noProof/>
          <w:sz w:val="22"/>
          <w:szCs w:val="22"/>
        </w:rPr>
        <w:fldChar w:fldCharType="end"/>
      </w:r>
    </w:p>
    <w:p w14:paraId="16EA2123" w14:textId="3EC24819"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1.3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Hypothesis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14</w:t>
      </w:r>
      <w:r w:rsidRPr="00A741B6">
        <w:rPr>
          <w:rFonts w:asciiTheme="minorHAnsi" w:hAnsiTheme="minorHAnsi" w:cstheme="minorHAnsi"/>
          <w:noProof/>
          <w:sz w:val="22"/>
          <w:szCs w:val="22"/>
        </w:rPr>
        <w:fldChar w:fldCharType="end"/>
      </w:r>
    </w:p>
    <w:p w14:paraId="2F05ED18" w14:textId="55854361"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1.4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CONSORT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14</w:t>
      </w:r>
      <w:r w:rsidRPr="00A741B6">
        <w:rPr>
          <w:rFonts w:asciiTheme="minorHAnsi" w:hAnsiTheme="minorHAnsi" w:cstheme="minorHAnsi"/>
          <w:noProof/>
          <w:sz w:val="22"/>
          <w:szCs w:val="22"/>
        </w:rPr>
        <w:fldChar w:fldCharType="end"/>
      </w:r>
    </w:p>
    <w:p w14:paraId="11658019" w14:textId="09CA8312"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2.</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STUDY Design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_Toc182321179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14</w:t>
      </w:r>
      <w:r w:rsidRPr="00A741B6">
        <w:rPr>
          <w:rFonts w:asciiTheme="minorHAnsi" w:hAnsiTheme="minorHAnsi" w:cstheme="minorHAnsi"/>
          <w:noProof/>
          <w:sz w:val="22"/>
          <w:szCs w:val="22"/>
        </w:rPr>
        <w:fldChar w:fldCharType="end"/>
      </w:r>
    </w:p>
    <w:p w14:paraId="7DEFF268" w14:textId="29110DA9"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Study summary and flow diagram</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14</w:t>
      </w:r>
      <w:r w:rsidRPr="00A741B6">
        <w:rPr>
          <w:rFonts w:asciiTheme="minorHAnsi" w:hAnsiTheme="minorHAnsi" w:cstheme="minorHAnsi"/>
          <w:noProof/>
          <w:sz w:val="22"/>
          <w:szCs w:val="22"/>
        </w:rPr>
        <w:fldChar w:fldCharType="end"/>
      </w:r>
    </w:p>
    <w:p w14:paraId="793369E0" w14:textId="286AF6D1"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Aims and objectives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4471BE5F" w14:textId="46703308"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2.2.1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Primary objective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5AA11010" w14:textId="33A2F0E4"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2.2.2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Secondary objective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6FF20F93" w14:textId="59B82F66"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2.2.3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Process Evaluation objective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344C6B78" w14:textId="203ED2C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Outcome measures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72C3B82D" w14:textId="455C8BD7"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2.3.1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Efficacy</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19</w:t>
      </w:r>
      <w:r w:rsidRPr="00A741B6">
        <w:rPr>
          <w:rFonts w:asciiTheme="minorHAnsi" w:hAnsiTheme="minorHAnsi" w:cstheme="minorHAnsi"/>
          <w:noProof/>
          <w:sz w:val="22"/>
          <w:szCs w:val="22"/>
        </w:rPr>
        <w:fldChar w:fldCharType="end"/>
      </w:r>
    </w:p>
    <w:p w14:paraId="597D9187" w14:textId="259585A9"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Participant identification and enrolment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21</w:t>
      </w:r>
      <w:r w:rsidRPr="00A741B6">
        <w:rPr>
          <w:rFonts w:asciiTheme="minorHAnsi" w:hAnsiTheme="minorHAnsi" w:cstheme="minorHAnsi"/>
          <w:noProof/>
          <w:sz w:val="22"/>
          <w:szCs w:val="22"/>
        </w:rPr>
        <w:fldChar w:fldCharType="end"/>
      </w:r>
    </w:p>
    <w:p w14:paraId="4144D98F" w14:textId="41166E0A"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Eligibility criteria</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21</w:t>
      </w:r>
      <w:r w:rsidRPr="00A741B6">
        <w:rPr>
          <w:rFonts w:asciiTheme="minorHAnsi" w:hAnsiTheme="minorHAnsi" w:cstheme="minorHAnsi"/>
          <w:noProof/>
          <w:sz w:val="22"/>
          <w:szCs w:val="22"/>
        </w:rPr>
        <w:fldChar w:fldCharType="end"/>
      </w:r>
    </w:p>
    <w:p w14:paraId="095B23E9" w14:textId="4EA80C3F"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2.5.1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Inclusion criteria</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_Toc182321189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21</w:t>
      </w:r>
      <w:r w:rsidRPr="00A741B6">
        <w:rPr>
          <w:rFonts w:asciiTheme="minorHAnsi" w:hAnsiTheme="minorHAnsi" w:cstheme="minorHAnsi"/>
          <w:noProof/>
          <w:sz w:val="22"/>
          <w:szCs w:val="22"/>
        </w:rPr>
        <w:fldChar w:fldCharType="end"/>
      </w:r>
    </w:p>
    <w:p w14:paraId="087D56C6" w14:textId="08783A55"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2.5.2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Exclusion criteria</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22</w:t>
      </w:r>
      <w:r w:rsidRPr="00A741B6">
        <w:rPr>
          <w:rFonts w:asciiTheme="minorHAnsi" w:hAnsiTheme="minorHAnsi" w:cstheme="minorHAnsi"/>
          <w:noProof/>
          <w:sz w:val="22"/>
          <w:szCs w:val="22"/>
        </w:rPr>
        <w:fldChar w:fldCharType="end"/>
      </w:r>
    </w:p>
    <w:p w14:paraId="4B769517" w14:textId="68A5B4F0"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2.6</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Eligibility check and informed consent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22</w:t>
      </w:r>
      <w:r w:rsidRPr="00A741B6">
        <w:rPr>
          <w:rFonts w:asciiTheme="minorHAnsi" w:hAnsiTheme="minorHAnsi" w:cstheme="minorHAnsi"/>
          <w:noProof/>
          <w:sz w:val="22"/>
          <w:szCs w:val="22"/>
        </w:rPr>
        <w:fldChar w:fldCharType="end"/>
      </w:r>
    </w:p>
    <w:p w14:paraId="1F425ED0" w14:textId="07A2D5A6"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2.6.1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Consent for qualitative interviews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24</w:t>
      </w:r>
      <w:r w:rsidRPr="00A741B6">
        <w:rPr>
          <w:rFonts w:asciiTheme="minorHAnsi" w:hAnsiTheme="minorHAnsi" w:cstheme="minorHAnsi"/>
          <w:noProof/>
          <w:sz w:val="22"/>
          <w:szCs w:val="22"/>
        </w:rPr>
        <w:fldChar w:fldCharType="end"/>
      </w:r>
    </w:p>
    <w:p w14:paraId="503C01AA" w14:textId="2CF6EBBE"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2.6.2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Consent for photographs and video clips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25</w:t>
      </w:r>
      <w:r w:rsidRPr="00A741B6">
        <w:rPr>
          <w:rFonts w:asciiTheme="minorHAnsi" w:hAnsiTheme="minorHAnsi" w:cstheme="minorHAnsi"/>
          <w:noProof/>
          <w:sz w:val="22"/>
          <w:szCs w:val="22"/>
        </w:rPr>
        <w:fldChar w:fldCharType="end"/>
      </w:r>
    </w:p>
    <w:p w14:paraId="2918C820" w14:textId="08CE8791"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2.6.3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Consent for qualitative practitioner interviews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25</w:t>
      </w:r>
      <w:r w:rsidRPr="00A741B6">
        <w:rPr>
          <w:rFonts w:asciiTheme="minorHAnsi" w:hAnsiTheme="minorHAnsi" w:cstheme="minorHAnsi"/>
          <w:noProof/>
          <w:sz w:val="22"/>
          <w:szCs w:val="22"/>
        </w:rPr>
        <w:fldChar w:fldCharType="end"/>
      </w:r>
    </w:p>
    <w:p w14:paraId="36C246A5" w14:textId="2E90AC4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2.7</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Site Staff Training</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25</w:t>
      </w:r>
      <w:r w:rsidRPr="00A741B6">
        <w:rPr>
          <w:rFonts w:asciiTheme="minorHAnsi" w:hAnsiTheme="minorHAnsi" w:cstheme="minorHAnsi"/>
          <w:noProof/>
          <w:sz w:val="22"/>
          <w:szCs w:val="22"/>
        </w:rPr>
        <w:fldChar w:fldCharType="end"/>
      </w:r>
    </w:p>
    <w:p w14:paraId="561D0BAC" w14:textId="33FF3C04"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2.8   Randomisation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26</w:t>
      </w:r>
      <w:r w:rsidRPr="00A741B6">
        <w:rPr>
          <w:rFonts w:asciiTheme="minorHAnsi" w:hAnsiTheme="minorHAnsi" w:cstheme="minorHAnsi"/>
          <w:noProof/>
          <w:sz w:val="22"/>
          <w:szCs w:val="22"/>
        </w:rPr>
        <w:fldChar w:fldCharType="end"/>
      </w:r>
    </w:p>
    <w:p w14:paraId="33559642" w14:textId="7490F3FC"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2.8.1 Randomisation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26</w:t>
      </w:r>
      <w:r w:rsidRPr="00A741B6">
        <w:rPr>
          <w:rFonts w:asciiTheme="minorHAnsi" w:hAnsiTheme="minorHAnsi" w:cstheme="minorHAnsi"/>
          <w:noProof/>
          <w:sz w:val="22"/>
          <w:szCs w:val="22"/>
        </w:rPr>
        <w:fldChar w:fldCharType="end"/>
      </w:r>
    </w:p>
    <w:p w14:paraId="75723478" w14:textId="5A130CE5"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2.9</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Study interventions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27</w:t>
      </w:r>
      <w:r w:rsidRPr="00A741B6">
        <w:rPr>
          <w:rFonts w:asciiTheme="minorHAnsi" w:hAnsiTheme="minorHAnsi" w:cstheme="minorHAnsi"/>
          <w:noProof/>
          <w:sz w:val="22"/>
          <w:szCs w:val="22"/>
        </w:rPr>
        <w:fldChar w:fldCharType="end"/>
      </w:r>
    </w:p>
    <w:p w14:paraId="3953DF46" w14:textId="3A06BCB2"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2.9.1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Study treatment(s) / intervention(s)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_Toc182321199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27</w:t>
      </w:r>
      <w:r w:rsidRPr="00A741B6">
        <w:rPr>
          <w:rFonts w:asciiTheme="minorHAnsi" w:hAnsiTheme="minorHAnsi" w:cstheme="minorHAnsi"/>
          <w:noProof/>
          <w:sz w:val="22"/>
          <w:szCs w:val="22"/>
        </w:rPr>
        <w:fldChar w:fldCharType="end"/>
      </w:r>
    </w:p>
    <w:p w14:paraId="61A947AF" w14:textId="2435DC5D"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eastAsia="Calibri" w:hAnsiTheme="minorHAnsi" w:cstheme="minorHAnsi"/>
          <w:bCs/>
          <w:noProof/>
          <w:color w:val="000000"/>
          <w:sz w:val="22"/>
          <w:szCs w:val="22"/>
        </w:rPr>
        <w:t>2.9.2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eastAsia="Calibri" w:hAnsiTheme="minorHAnsi" w:cstheme="minorHAnsi"/>
          <w:noProof/>
          <w:sz w:val="22"/>
          <w:szCs w:val="22"/>
        </w:rPr>
        <w:t>Best practice usual care (Control) intervention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27</w:t>
      </w:r>
      <w:r w:rsidRPr="00A741B6">
        <w:rPr>
          <w:rFonts w:asciiTheme="minorHAnsi" w:hAnsiTheme="minorHAnsi" w:cstheme="minorHAnsi"/>
          <w:noProof/>
          <w:sz w:val="22"/>
          <w:szCs w:val="22"/>
        </w:rPr>
        <w:fldChar w:fldCharType="end"/>
      </w:r>
    </w:p>
    <w:p w14:paraId="362FFAD0" w14:textId="3EFEFFC0"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eastAsia="Calibri" w:hAnsiTheme="minorHAnsi" w:cstheme="minorHAnsi"/>
          <w:bCs/>
          <w:noProof/>
          <w:color w:val="000000"/>
          <w:sz w:val="22"/>
          <w:szCs w:val="22"/>
        </w:rPr>
        <w:t>2.9.3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eastAsia="Calibri" w:hAnsiTheme="minorHAnsi" w:cstheme="minorHAnsi"/>
          <w:noProof/>
          <w:sz w:val="22"/>
          <w:szCs w:val="22"/>
        </w:rPr>
        <w:t>ReSTORe Rehabilitation Intervention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27</w:t>
      </w:r>
      <w:r w:rsidRPr="00A741B6">
        <w:rPr>
          <w:rFonts w:asciiTheme="minorHAnsi" w:hAnsiTheme="minorHAnsi" w:cstheme="minorHAnsi"/>
          <w:noProof/>
          <w:sz w:val="22"/>
          <w:szCs w:val="22"/>
        </w:rPr>
        <w:fldChar w:fldCharType="end"/>
      </w:r>
    </w:p>
    <w:p w14:paraId="69B5C92A" w14:textId="222157D6"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2.9.4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Compliance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30</w:t>
      </w:r>
      <w:r w:rsidRPr="00A741B6">
        <w:rPr>
          <w:rFonts w:asciiTheme="minorHAnsi" w:hAnsiTheme="minorHAnsi" w:cstheme="minorHAnsi"/>
          <w:noProof/>
          <w:sz w:val="22"/>
          <w:szCs w:val="22"/>
        </w:rPr>
        <w:fldChar w:fldCharType="end"/>
      </w:r>
    </w:p>
    <w:p w14:paraId="7DF334A9" w14:textId="7699A0FD"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2.10</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Concomitant illness and medication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31</w:t>
      </w:r>
      <w:r w:rsidRPr="00A741B6">
        <w:rPr>
          <w:rFonts w:asciiTheme="minorHAnsi" w:hAnsiTheme="minorHAnsi" w:cstheme="minorHAnsi"/>
          <w:noProof/>
          <w:sz w:val="22"/>
          <w:szCs w:val="22"/>
        </w:rPr>
        <w:fldChar w:fldCharType="end"/>
      </w:r>
    </w:p>
    <w:p w14:paraId="76382084" w14:textId="74BA4FE6"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2.10.1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Concomitant illness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31</w:t>
      </w:r>
      <w:r w:rsidRPr="00A741B6">
        <w:rPr>
          <w:rFonts w:asciiTheme="minorHAnsi" w:hAnsiTheme="minorHAnsi" w:cstheme="minorHAnsi"/>
          <w:noProof/>
          <w:sz w:val="22"/>
          <w:szCs w:val="22"/>
        </w:rPr>
        <w:fldChar w:fldCharType="end"/>
      </w:r>
    </w:p>
    <w:p w14:paraId="62446229" w14:textId="2BB59A54"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2.10.2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Concomitant medication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31</w:t>
      </w:r>
      <w:r w:rsidRPr="00A741B6">
        <w:rPr>
          <w:rFonts w:asciiTheme="minorHAnsi" w:hAnsiTheme="minorHAnsi" w:cstheme="minorHAnsi"/>
          <w:noProof/>
          <w:sz w:val="22"/>
          <w:szCs w:val="22"/>
        </w:rPr>
        <w:fldChar w:fldCharType="end"/>
      </w:r>
    </w:p>
    <w:p w14:paraId="7476A29F" w14:textId="0026DDF0"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2.11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Co-enrolment into other trials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31</w:t>
      </w:r>
      <w:r w:rsidRPr="00A741B6">
        <w:rPr>
          <w:rFonts w:asciiTheme="minorHAnsi" w:hAnsiTheme="minorHAnsi" w:cstheme="minorHAnsi"/>
          <w:noProof/>
          <w:sz w:val="22"/>
          <w:szCs w:val="22"/>
        </w:rPr>
        <w:fldChar w:fldCharType="end"/>
      </w:r>
    </w:p>
    <w:p w14:paraId="0649A4E7" w14:textId="68E1C53D"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2.12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End of study</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31</w:t>
      </w:r>
      <w:r w:rsidRPr="00A741B6">
        <w:rPr>
          <w:rFonts w:asciiTheme="minorHAnsi" w:hAnsiTheme="minorHAnsi" w:cstheme="minorHAnsi"/>
          <w:noProof/>
          <w:sz w:val="22"/>
          <w:szCs w:val="22"/>
        </w:rPr>
        <w:fldChar w:fldCharType="end"/>
      </w:r>
    </w:p>
    <w:p w14:paraId="5247DE33" w14:textId="3AC8A9C6"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3.</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METHods and assessments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32</w:t>
      </w:r>
      <w:r w:rsidRPr="00A741B6">
        <w:rPr>
          <w:rFonts w:asciiTheme="minorHAnsi" w:hAnsiTheme="minorHAnsi" w:cstheme="minorHAnsi"/>
          <w:noProof/>
          <w:sz w:val="22"/>
          <w:szCs w:val="22"/>
        </w:rPr>
        <w:fldChar w:fldCharType="end"/>
      </w:r>
    </w:p>
    <w:p w14:paraId="2A2431C8" w14:textId="2AA130C7"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lastRenderedPageBreak/>
        <w:t>3.1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Schedule of delivery of intervention and data collection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_Toc182321209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32</w:t>
      </w:r>
      <w:r w:rsidRPr="00A741B6">
        <w:rPr>
          <w:rFonts w:asciiTheme="minorHAnsi" w:hAnsiTheme="minorHAnsi" w:cstheme="minorHAnsi"/>
          <w:noProof/>
          <w:sz w:val="22"/>
          <w:szCs w:val="22"/>
        </w:rPr>
        <w:fldChar w:fldCharType="end"/>
      </w:r>
    </w:p>
    <w:p w14:paraId="499684AC" w14:textId="1572B48C"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3.2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Embedded process evaluation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33</w:t>
      </w:r>
      <w:r w:rsidRPr="00A741B6">
        <w:rPr>
          <w:rFonts w:asciiTheme="minorHAnsi" w:hAnsiTheme="minorHAnsi" w:cstheme="minorHAnsi"/>
          <w:noProof/>
          <w:sz w:val="22"/>
          <w:szCs w:val="22"/>
        </w:rPr>
        <w:fldChar w:fldCharType="end"/>
      </w:r>
    </w:p>
    <w:p w14:paraId="2E6C8B1C" w14:textId="4A116869"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4.</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adverse event management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34</w:t>
      </w:r>
      <w:r w:rsidRPr="00A741B6">
        <w:rPr>
          <w:rFonts w:asciiTheme="minorHAnsi" w:hAnsiTheme="minorHAnsi" w:cstheme="minorHAnsi"/>
          <w:noProof/>
          <w:sz w:val="22"/>
          <w:szCs w:val="22"/>
        </w:rPr>
        <w:fldChar w:fldCharType="end"/>
      </w:r>
    </w:p>
    <w:p w14:paraId="152175BC" w14:textId="4DDA4A90"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4.1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Definitions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34</w:t>
      </w:r>
      <w:r w:rsidRPr="00A741B6">
        <w:rPr>
          <w:rFonts w:asciiTheme="minorHAnsi" w:hAnsiTheme="minorHAnsi" w:cstheme="minorHAnsi"/>
          <w:noProof/>
          <w:sz w:val="22"/>
          <w:szCs w:val="22"/>
        </w:rPr>
        <w:fldChar w:fldCharType="end"/>
      </w:r>
    </w:p>
    <w:p w14:paraId="3FAE687E" w14:textId="0FFA9059"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4.1.1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Adverse Events (AE)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34</w:t>
      </w:r>
      <w:r w:rsidRPr="00A741B6">
        <w:rPr>
          <w:rFonts w:asciiTheme="minorHAnsi" w:hAnsiTheme="minorHAnsi" w:cstheme="minorHAnsi"/>
          <w:noProof/>
          <w:sz w:val="22"/>
          <w:szCs w:val="22"/>
        </w:rPr>
        <w:fldChar w:fldCharType="end"/>
      </w:r>
    </w:p>
    <w:p w14:paraId="20EB7048" w14:textId="472AC115"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4.1.2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Serious Adverse Events (SAEs)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35</w:t>
      </w:r>
      <w:r w:rsidRPr="00A741B6">
        <w:rPr>
          <w:rFonts w:asciiTheme="minorHAnsi" w:hAnsiTheme="minorHAnsi" w:cstheme="minorHAnsi"/>
          <w:noProof/>
          <w:sz w:val="22"/>
          <w:szCs w:val="22"/>
        </w:rPr>
        <w:fldChar w:fldCharType="end"/>
      </w:r>
    </w:p>
    <w:p w14:paraId="033F5114" w14:textId="3D925364"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4.2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Recording Adverse Events and Reporting Serious Adverse Events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35</w:t>
      </w:r>
      <w:r w:rsidRPr="00A741B6">
        <w:rPr>
          <w:rFonts w:asciiTheme="minorHAnsi" w:hAnsiTheme="minorHAnsi" w:cstheme="minorHAnsi"/>
          <w:noProof/>
          <w:sz w:val="22"/>
          <w:szCs w:val="22"/>
        </w:rPr>
        <w:fldChar w:fldCharType="end"/>
      </w:r>
    </w:p>
    <w:p w14:paraId="2F16145B" w14:textId="605240FC"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4.2.1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Recording and reporting period</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35</w:t>
      </w:r>
      <w:r w:rsidRPr="00A741B6">
        <w:rPr>
          <w:rFonts w:asciiTheme="minorHAnsi" w:hAnsiTheme="minorHAnsi" w:cstheme="minorHAnsi"/>
          <w:noProof/>
          <w:sz w:val="22"/>
          <w:szCs w:val="22"/>
        </w:rPr>
        <w:fldChar w:fldCharType="end"/>
      </w:r>
    </w:p>
    <w:p w14:paraId="7D17A15A" w14:textId="1AA3A500"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4.2.2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Recording and assessing AEs/SAEs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36</w:t>
      </w:r>
      <w:r w:rsidRPr="00A741B6">
        <w:rPr>
          <w:rFonts w:asciiTheme="minorHAnsi" w:hAnsiTheme="minorHAnsi" w:cstheme="minorHAnsi"/>
          <w:noProof/>
          <w:sz w:val="22"/>
          <w:szCs w:val="22"/>
        </w:rPr>
        <w:fldChar w:fldCharType="end"/>
      </w:r>
    </w:p>
    <w:p w14:paraId="0E95F6AE" w14:textId="297318C9"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4.2.3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Expected SAEs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38</w:t>
      </w:r>
      <w:r w:rsidRPr="00A741B6">
        <w:rPr>
          <w:rFonts w:asciiTheme="minorHAnsi" w:hAnsiTheme="minorHAnsi" w:cstheme="minorHAnsi"/>
          <w:noProof/>
          <w:sz w:val="22"/>
          <w:szCs w:val="22"/>
        </w:rPr>
        <w:fldChar w:fldCharType="end"/>
      </w:r>
    </w:p>
    <w:p w14:paraId="2A2523CA" w14:textId="4312233D"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4.2.4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Reporting SAEs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_Toc182321219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38</w:t>
      </w:r>
      <w:r w:rsidRPr="00A741B6">
        <w:rPr>
          <w:rFonts w:asciiTheme="minorHAnsi" w:hAnsiTheme="minorHAnsi" w:cstheme="minorHAnsi"/>
          <w:noProof/>
          <w:sz w:val="22"/>
          <w:szCs w:val="22"/>
        </w:rPr>
        <w:fldChar w:fldCharType="end"/>
      </w:r>
    </w:p>
    <w:p w14:paraId="6DDAC729" w14:textId="5D65AE9B"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4.2.5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Follow-up of reported SAEs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38</w:t>
      </w:r>
      <w:r w:rsidRPr="00A741B6">
        <w:rPr>
          <w:rFonts w:asciiTheme="minorHAnsi" w:hAnsiTheme="minorHAnsi" w:cstheme="minorHAnsi"/>
          <w:noProof/>
          <w:sz w:val="22"/>
          <w:szCs w:val="22"/>
        </w:rPr>
        <w:fldChar w:fldCharType="end"/>
      </w:r>
    </w:p>
    <w:p w14:paraId="7D17545F" w14:textId="0B8B18C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4.3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Responsibilities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38</w:t>
      </w:r>
      <w:r w:rsidRPr="00A741B6">
        <w:rPr>
          <w:rFonts w:asciiTheme="minorHAnsi" w:hAnsiTheme="minorHAnsi" w:cstheme="minorHAnsi"/>
          <w:noProof/>
          <w:sz w:val="22"/>
          <w:szCs w:val="22"/>
        </w:rPr>
        <w:fldChar w:fldCharType="end"/>
      </w:r>
    </w:p>
    <w:p w14:paraId="030CB0AF" w14:textId="1D2D1237"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4.4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Notification of deaths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40</w:t>
      </w:r>
      <w:r w:rsidRPr="00A741B6">
        <w:rPr>
          <w:rFonts w:asciiTheme="minorHAnsi" w:hAnsiTheme="minorHAnsi" w:cstheme="minorHAnsi"/>
          <w:noProof/>
          <w:sz w:val="22"/>
          <w:szCs w:val="22"/>
        </w:rPr>
        <w:fldChar w:fldCharType="end"/>
      </w:r>
    </w:p>
    <w:p w14:paraId="18E2D9E8" w14:textId="2DDBDEC2"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4.5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Reporting urgent safety measures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40</w:t>
      </w:r>
      <w:r w:rsidRPr="00A741B6">
        <w:rPr>
          <w:rFonts w:asciiTheme="minorHAnsi" w:hAnsiTheme="minorHAnsi" w:cstheme="minorHAnsi"/>
          <w:noProof/>
          <w:sz w:val="22"/>
          <w:szCs w:val="22"/>
        </w:rPr>
        <w:fldChar w:fldCharType="end"/>
      </w:r>
    </w:p>
    <w:p w14:paraId="51CE52D4" w14:textId="2778CF65"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5.</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Data management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40</w:t>
      </w:r>
      <w:r w:rsidRPr="00A741B6">
        <w:rPr>
          <w:rFonts w:asciiTheme="minorHAnsi" w:hAnsiTheme="minorHAnsi" w:cstheme="minorHAnsi"/>
          <w:noProof/>
          <w:sz w:val="22"/>
          <w:szCs w:val="22"/>
        </w:rPr>
        <w:fldChar w:fldCharType="end"/>
      </w:r>
    </w:p>
    <w:p w14:paraId="734C6CAC" w14:textId="38A3E5A2"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 collection and management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41</w:t>
      </w:r>
      <w:r w:rsidRPr="00A741B6">
        <w:rPr>
          <w:rFonts w:asciiTheme="minorHAnsi" w:hAnsiTheme="minorHAnsi" w:cstheme="minorHAnsi"/>
          <w:noProof/>
          <w:sz w:val="22"/>
          <w:szCs w:val="22"/>
        </w:rPr>
        <w:fldChar w:fldCharType="end"/>
      </w:r>
    </w:p>
    <w:p w14:paraId="55F204A2" w14:textId="4F48F7C8"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Database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41</w:t>
      </w:r>
      <w:r w:rsidRPr="00A741B6">
        <w:rPr>
          <w:rFonts w:asciiTheme="minorHAnsi" w:hAnsiTheme="minorHAnsi" w:cstheme="minorHAnsi"/>
          <w:noProof/>
          <w:sz w:val="22"/>
          <w:szCs w:val="22"/>
        </w:rPr>
        <w:fldChar w:fldCharType="end"/>
      </w:r>
    </w:p>
    <w:p w14:paraId="40A8A852" w14:textId="3CAD27B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Online video platform</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41</w:t>
      </w:r>
      <w:r w:rsidRPr="00A741B6">
        <w:rPr>
          <w:rFonts w:asciiTheme="minorHAnsi" w:hAnsiTheme="minorHAnsi" w:cstheme="minorHAnsi"/>
          <w:noProof/>
          <w:sz w:val="22"/>
          <w:szCs w:val="22"/>
        </w:rPr>
        <w:fldChar w:fldCharType="end"/>
      </w:r>
    </w:p>
    <w:p w14:paraId="214E3A17" w14:textId="2E4C36C3"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One-to-one consultation platform</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42</w:t>
      </w:r>
      <w:r w:rsidRPr="00A741B6">
        <w:rPr>
          <w:rFonts w:asciiTheme="minorHAnsi" w:hAnsiTheme="minorHAnsi" w:cstheme="minorHAnsi"/>
          <w:noProof/>
          <w:sz w:val="22"/>
          <w:szCs w:val="22"/>
        </w:rPr>
        <w:fldChar w:fldCharType="end"/>
      </w:r>
    </w:p>
    <w:p w14:paraId="51175833" w14:textId="1AFEAC5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 storage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_Toc182321229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42</w:t>
      </w:r>
      <w:r w:rsidRPr="00A741B6">
        <w:rPr>
          <w:rFonts w:asciiTheme="minorHAnsi" w:hAnsiTheme="minorHAnsi" w:cstheme="minorHAnsi"/>
          <w:noProof/>
          <w:sz w:val="22"/>
          <w:szCs w:val="22"/>
        </w:rPr>
        <w:fldChar w:fldCharType="end"/>
      </w:r>
    </w:p>
    <w:p w14:paraId="079F8030" w14:textId="79113802"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5.6</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 access and quality assurance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42</w:t>
      </w:r>
      <w:r w:rsidRPr="00A741B6">
        <w:rPr>
          <w:rFonts w:asciiTheme="minorHAnsi" w:hAnsiTheme="minorHAnsi" w:cstheme="minorHAnsi"/>
          <w:noProof/>
          <w:sz w:val="22"/>
          <w:szCs w:val="22"/>
        </w:rPr>
        <w:fldChar w:fldCharType="end"/>
      </w:r>
    </w:p>
    <w:p w14:paraId="0D0554E2" w14:textId="753E2F60"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5.7</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 Shared with Third Parties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42</w:t>
      </w:r>
      <w:r w:rsidRPr="00A741B6">
        <w:rPr>
          <w:rFonts w:asciiTheme="minorHAnsi" w:hAnsiTheme="minorHAnsi" w:cstheme="minorHAnsi"/>
          <w:noProof/>
          <w:sz w:val="22"/>
          <w:szCs w:val="22"/>
        </w:rPr>
        <w:fldChar w:fldCharType="end"/>
      </w:r>
    </w:p>
    <w:p w14:paraId="2096125C" w14:textId="09ED699A"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5.8</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Archiving</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43</w:t>
      </w:r>
      <w:r w:rsidRPr="00A741B6">
        <w:rPr>
          <w:rFonts w:asciiTheme="minorHAnsi" w:hAnsiTheme="minorHAnsi" w:cstheme="minorHAnsi"/>
          <w:noProof/>
          <w:sz w:val="22"/>
          <w:szCs w:val="22"/>
        </w:rPr>
        <w:fldChar w:fldCharType="end"/>
      </w:r>
    </w:p>
    <w:p w14:paraId="384B0600" w14:textId="31BAA414"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6.</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Statistical analysis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43</w:t>
      </w:r>
      <w:r w:rsidRPr="00A741B6">
        <w:rPr>
          <w:rFonts w:asciiTheme="minorHAnsi" w:hAnsiTheme="minorHAnsi" w:cstheme="minorHAnsi"/>
          <w:noProof/>
          <w:sz w:val="22"/>
          <w:szCs w:val="22"/>
        </w:rPr>
        <w:fldChar w:fldCharType="end"/>
      </w:r>
    </w:p>
    <w:p w14:paraId="3131F8C8" w14:textId="79042061"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6.1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Power and sample size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43</w:t>
      </w:r>
      <w:r w:rsidRPr="00A741B6">
        <w:rPr>
          <w:rFonts w:asciiTheme="minorHAnsi" w:hAnsiTheme="minorHAnsi" w:cstheme="minorHAnsi"/>
          <w:noProof/>
          <w:sz w:val="22"/>
          <w:szCs w:val="22"/>
        </w:rPr>
        <w:fldChar w:fldCharType="end"/>
      </w:r>
    </w:p>
    <w:p w14:paraId="6521CEC5" w14:textId="7920F381"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6.2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Statistical analysis of efficacy and harms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44</w:t>
      </w:r>
      <w:r w:rsidRPr="00A741B6">
        <w:rPr>
          <w:rFonts w:asciiTheme="minorHAnsi" w:hAnsiTheme="minorHAnsi" w:cstheme="minorHAnsi"/>
          <w:noProof/>
          <w:sz w:val="22"/>
          <w:szCs w:val="22"/>
        </w:rPr>
        <w:fldChar w:fldCharType="end"/>
      </w:r>
    </w:p>
    <w:p w14:paraId="5D064BA8" w14:textId="7B258734"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6.2.1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Statistics and data analysis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44</w:t>
      </w:r>
      <w:r w:rsidRPr="00A741B6">
        <w:rPr>
          <w:rFonts w:asciiTheme="minorHAnsi" w:hAnsiTheme="minorHAnsi" w:cstheme="minorHAnsi"/>
          <w:noProof/>
          <w:sz w:val="22"/>
          <w:szCs w:val="22"/>
        </w:rPr>
        <w:fldChar w:fldCharType="end"/>
      </w:r>
    </w:p>
    <w:p w14:paraId="5591620B" w14:textId="2247804B" w:rsidR="0042279A" w:rsidRPr="00A741B6" w:rsidRDefault="0042279A">
      <w:pPr>
        <w:pStyle w:val="TOC3"/>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rPr>
        <w:t>6.2.2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Planned recruitment rate</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45</w:t>
      </w:r>
      <w:r w:rsidRPr="00A741B6">
        <w:rPr>
          <w:rFonts w:asciiTheme="minorHAnsi" w:hAnsiTheme="minorHAnsi" w:cstheme="minorHAnsi"/>
          <w:noProof/>
          <w:sz w:val="22"/>
          <w:szCs w:val="22"/>
        </w:rPr>
        <w:fldChar w:fldCharType="end"/>
      </w:r>
    </w:p>
    <w:p w14:paraId="456B1D0F" w14:textId="361B03FD"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6.3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Subgroup analyses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45</w:t>
      </w:r>
      <w:r w:rsidRPr="00A741B6">
        <w:rPr>
          <w:rFonts w:asciiTheme="minorHAnsi" w:hAnsiTheme="minorHAnsi" w:cstheme="minorHAnsi"/>
          <w:noProof/>
          <w:sz w:val="22"/>
          <w:szCs w:val="22"/>
        </w:rPr>
        <w:fldChar w:fldCharType="end"/>
      </w:r>
    </w:p>
    <w:p w14:paraId="394692DB" w14:textId="2ED36B1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lang w:eastAsia="en-GB"/>
        </w:rPr>
        <w:t>6.4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lang w:eastAsia="en-GB"/>
        </w:rPr>
        <w:t>Health economic evaluation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_Toc182321239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45</w:t>
      </w:r>
      <w:r w:rsidRPr="00A741B6">
        <w:rPr>
          <w:rFonts w:asciiTheme="minorHAnsi" w:hAnsiTheme="minorHAnsi" w:cstheme="minorHAnsi"/>
          <w:noProof/>
          <w:sz w:val="22"/>
          <w:szCs w:val="22"/>
        </w:rPr>
        <w:fldChar w:fldCharType="end"/>
      </w:r>
    </w:p>
    <w:p w14:paraId="637C9D32" w14:textId="1DBB6EB7"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lang w:eastAsia="en-GB"/>
        </w:rPr>
        <w:t>6.5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lang w:eastAsia="en-GB"/>
        </w:rPr>
        <w:t>Qualitative data analysis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46</w:t>
      </w:r>
      <w:r w:rsidRPr="00A741B6">
        <w:rPr>
          <w:rFonts w:asciiTheme="minorHAnsi" w:hAnsiTheme="minorHAnsi" w:cstheme="minorHAnsi"/>
          <w:noProof/>
          <w:sz w:val="22"/>
          <w:szCs w:val="22"/>
        </w:rPr>
        <w:fldChar w:fldCharType="end"/>
      </w:r>
    </w:p>
    <w:p w14:paraId="3EA76580" w14:textId="3C80F2D8"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7.</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STUDY organisation and oversight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47</w:t>
      </w:r>
      <w:r w:rsidRPr="00A741B6">
        <w:rPr>
          <w:rFonts w:asciiTheme="minorHAnsi" w:hAnsiTheme="minorHAnsi" w:cstheme="minorHAnsi"/>
          <w:noProof/>
          <w:sz w:val="22"/>
          <w:szCs w:val="22"/>
        </w:rPr>
        <w:fldChar w:fldCharType="end"/>
      </w:r>
    </w:p>
    <w:p w14:paraId="36EDAD47" w14:textId="6F87E75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Sponsorship and governance arrangements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47</w:t>
      </w:r>
      <w:r w:rsidRPr="00A741B6">
        <w:rPr>
          <w:rFonts w:asciiTheme="minorHAnsi" w:hAnsiTheme="minorHAnsi" w:cstheme="minorHAnsi"/>
          <w:noProof/>
          <w:sz w:val="22"/>
          <w:szCs w:val="22"/>
        </w:rPr>
        <w:fldChar w:fldCharType="end"/>
      </w:r>
    </w:p>
    <w:p w14:paraId="571D4519" w14:textId="268C053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Ethical approval and consideration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47</w:t>
      </w:r>
      <w:r w:rsidRPr="00A741B6">
        <w:rPr>
          <w:rFonts w:asciiTheme="minorHAnsi" w:hAnsiTheme="minorHAnsi" w:cstheme="minorHAnsi"/>
          <w:noProof/>
          <w:sz w:val="22"/>
          <w:szCs w:val="22"/>
        </w:rPr>
        <w:fldChar w:fldCharType="end"/>
      </w:r>
    </w:p>
    <w:p w14:paraId="18F0B4CA" w14:textId="038466CB"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7.3</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Study Registration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48</w:t>
      </w:r>
      <w:r w:rsidRPr="00A741B6">
        <w:rPr>
          <w:rFonts w:asciiTheme="minorHAnsi" w:hAnsiTheme="minorHAnsi" w:cstheme="minorHAnsi"/>
          <w:noProof/>
          <w:sz w:val="22"/>
          <w:szCs w:val="22"/>
        </w:rPr>
        <w:fldChar w:fldCharType="end"/>
      </w:r>
    </w:p>
    <w:p w14:paraId="655461A7" w14:textId="7DEC063F"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7.4</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Notification of serious breaches to GCP and/or study protocol</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48</w:t>
      </w:r>
      <w:r w:rsidRPr="00A741B6">
        <w:rPr>
          <w:rFonts w:asciiTheme="minorHAnsi" w:hAnsiTheme="minorHAnsi" w:cstheme="minorHAnsi"/>
          <w:noProof/>
          <w:sz w:val="22"/>
          <w:szCs w:val="22"/>
        </w:rPr>
        <w:fldChar w:fldCharType="end"/>
      </w:r>
    </w:p>
    <w:p w14:paraId="71332D50" w14:textId="5C664D96"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bCs/>
          <w:noProof/>
          <w:color w:val="000000"/>
          <w:sz w:val="22"/>
          <w:szCs w:val="22"/>
          <w:lang w:eastAsia="en-GB"/>
        </w:rPr>
        <w:t>Trial protocol deviation and violations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48</w:t>
      </w:r>
      <w:r w:rsidRPr="00A741B6">
        <w:rPr>
          <w:rFonts w:asciiTheme="minorHAnsi" w:hAnsiTheme="minorHAnsi" w:cstheme="minorHAnsi"/>
          <w:noProof/>
          <w:sz w:val="22"/>
          <w:szCs w:val="22"/>
        </w:rPr>
        <w:fldChar w:fldCharType="end"/>
      </w:r>
    </w:p>
    <w:p w14:paraId="535E5A9C" w14:textId="3D0B169C"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7.5</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Indemnity</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50</w:t>
      </w:r>
      <w:r w:rsidRPr="00A741B6">
        <w:rPr>
          <w:rFonts w:asciiTheme="minorHAnsi" w:hAnsiTheme="minorHAnsi" w:cstheme="minorHAnsi"/>
          <w:noProof/>
          <w:sz w:val="22"/>
          <w:szCs w:val="22"/>
        </w:rPr>
        <w:fldChar w:fldCharType="end"/>
      </w:r>
    </w:p>
    <w:p w14:paraId="65C6F8F2" w14:textId="5E5C30D2"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7.6</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Study timetable and milestones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50</w:t>
      </w:r>
      <w:r w:rsidRPr="00A741B6">
        <w:rPr>
          <w:rFonts w:asciiTheme="minorHAnsi" w:hAnsiTheme="minorHAnsi" w:cstheme="minorHAnsi"/>
          <w:noProof/>
          <w:sz w:val="22"/>
          <w:szCs w:val="22"/>
        </w:rPr>
        <w:fldChar w:fldCharType="end"/>
      </w:r>
    </w:p>
    <w:p w14:paraId="1D4959CC" w14:textId="07AA1550"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lastRenderedPageBreak/>
        <w:t>7.7</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Administration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_Toc182321249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50</w:t>
      </w:r>
      <w:r w:rsidRPr="00A741B6">
        <w:rPr>
          <w:rFonts w:asciiTheme="minorHAnsi" w:hAnsiTheme="minorHAnsi" w:cstheme="minorHAnsi"/>
          <w:noProof/>
          <w:sz w:val="22"/>
          <w:szCs w:val="22"/>
        </w:rPr>
        <w:fldChar w:fldCharType="end"/>
      </w:r>
    </w:p>
    <w:p w14:paraId="2206A095" w14:textId="60FC8D82"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7.8</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Trial Management Group (TMG)</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50</w:t>
      </w:r>
      <w:r w:rsidRPr="00A741B6">
        <w:rPr>
          <w:rFonts w:asciiTheme="minorHAnsi" w:hAnsiTheme="minorHAnsi" w:cstheme="minorHAnsi"/>
          <w:noProof/>
          <w:sz w:val="22"/>
          <w:szCs w:val="22"/>
        </w:rPr>
        <w:fldChar w:fldCharType="end"/>
      </w:r>
    </w:p>
    <w:p w14:paraId="734B33D1" w14:textId="0FC4745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7.9</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Trial Steering Committee (TSC)</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_Toc182321251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51</w:t>
      </w:r>
      <w:r w:rsidRPr="00A741B6">
        <w:rPr>
          <w:rFonts w:asciiTheme="minorHAnsi" w:hAnsiTheme="minorHAnsi" w:cstheme="minorHAnsi"/>
          <w:noProof/>
          <w:sz w:val="22"/>
          <w:szCs w:val="22"/>
        </w:rPr>
        <w:fldChar w:fldCharType="end"/>
      </w:r>
    </w:p>
    <w:p w14:paraId="270FC1E7" w14:textId="6700091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7.10</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Data Monitoring Committee (DMC)</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_Toc182321252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51</w:t>
      </w:r>
      <w:r w:rsidRPr="00A741B6">
        <w:rPr>
          <w:rFonts w:asciiTheme="minorHAnsi" w:hAnsiTheme="minorHAnsi" w:cstheme="minorHAnsi"/>
          <w:noProof/>
          <w:sz w:val="22"/>
          <w:szCs w:val="22"/>
        </w:rPr>
        <w:fldChar w:fldCharType="end"/>
      </w:r>
    </w:p>
    <w:p w14:paraId="228E80D4" w14:textId="25F1EB1E"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7.11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Essential Documentation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_Toc182321253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52</w:t>
      </w:r>
      <w:r w:rsidRPr="00A741B6">
        <w:rPr>
          <w:rFonts w:asciiTheme="minorHAnsi" w:hAnsiTheme="minorHAnsi" w:cstheme="minorHAnsi"/>
          <w:noProof/>
          <w:sz w:val="22"/>
          <w:szCs w:val="22"/>
        </w:rPr>
        <w:fldChar w:fldCharType="end"/>
      </w:r>
    </w:p>
    <w:p w14:paraId="4FF10A8C" w14:textId="3DE5601C"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noProof/>
          <w:sz w:val="22"/>
          <w:szCs w:val="22"/>
        </w:rPr>
        <w:t>7.12</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Financial Support</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_Toc182321254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52</w:t>
      </w:r>
      <w:r w:rsidRPr="00A741B6">
        <w:rPr>
          <w:rFonts w:asciiTheme="minorHAnsi" w:hAnsiTheme="minorHAnsi" w:cstheme="minorHAnsi"/>
          <w:noProof/>
          <w:sz w:val="22"/>
          <w:szCs w:val="22"/>
        </w:rPr>
        <w:fldChar w:fldCharType="end"/>
      </w:r>
    </w:p>
    <w:p w14:paraId="6D2E8C46" w14:textId="06E29914"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8.</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Monitoring, AUDIT AND INSPECTION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_Toc182321255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52</w:t>
      </w:r>
      <w:r w:rsidRPr="00A741B6">
        <w:rPr>
          <w:rFonts w:asciiTheme="minorHAnsi" w:hAnsiTheme="minorHAnsi" w:cstheme="minorHAnsi"/>
          <w:noProof/>
          <w:sz w:val="22"/>
          <w:szCs w:val="22"/>
        </w:rPr>
        <w:fldChar w:fldCharType="end"/>
      </w:r>
    </w:p>
    <w:p w14:paraId="2DC85D74" w14:textId="1F36498A"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9.</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Patient and Public InvolvEment (PPI)</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_Toc182321256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53</w:t>
      </w:r>
      <w:r w:rsidRPr="00A741B6">
        <w:rPr>
          <w:rFonts w:asciiTheme="minorHAnsi" w:hAnsiTheme="minorHAnsi" w:cstheme="minorHAnsi"/>
          <w:noProof/>
          <w:sz w:val="22"/>
          <w:szCs w:val="22"/>
        </w:rPr>
        <w:fldChar w:fldCharType="end"/>
      </w:r>
    </w:p>
    <w:p w14:paraId="7AB60713" w14:textId="7C4D855E"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10.</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Dissemination and publication</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_Toc182321257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54</w:t>
      </w:r>
      <w:r w:rsidRPr="00A741B6">
        <w:rPr>
          <w:rFonts w:asciiTheme="minorHAnsi" w:hAnsiTheme="minorHAnsi" w:cstheme="minorHAnsi"/>
          <w:noProof/>
          <w:sz w:val="22"/>
          <w:szCs w:val="22"/>
        </w:rPr>
        <w:fldChar w:fldCharType="end"/>
      </w:r>
    </w:p>
    <w:p w14:paraId="343A5F3C" w14:textId="084984BA"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11.</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References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_Toc182321258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55</w:t>
      </w:r>
      <w:r w:rsidRPr="00A741B6">
        <w:rPr>
          <w:rFonts w:asciiTheme="minorHAnsi" w:hAnsiTheme="minorHAnsi" w:cstheme="minorHAnsi"/>
          <w:noProof/>
          <w:sz w:val="22"/>
          <w:szCs w:val="22"/>
        </w:rPr>
        <w:fldChar w:fldCharType="end"/>
      </w:r>
    </w:p>
    <w:p w14:paraId="3E645A09" w14:textId="42604DD1" w:rsidR="0042279A" w:rsidRPr="00A741B6" w:rsidRDefault="0042279A">
      <w:pPr>
        <w:pStyle w:val="TOC1"/>
        <w:rPr>
          <w:rFonts w:asciiTheme="minorHAnsi" w:eastAsiaTheme="minorEastAsia" w:hAnsiTheme="minorHAnsi" w:cstheme="minorHAnsi"/>
          <w:caps w:val="0"/>
          <w:noProof/>
          <w:kern w:val="2"/>
          <w:sz w:val="22"/>
          <w:szCs w:val="22"/>
          <w:lang w:eastAsia="en-GB"/>
          <w14:ligatures w14:val="standardContextual"/>
        </w:rPr>
      </w:pPr>
      <w:r w:rsidRPr="00A741B6">
        <w:rPr>
          <w:rFonts w:asciiTheme="minorHAnsi" w:hAnsiTheme="minorHAnsi" w:cstheme="minorHAnsi"/>
          <w:noProof/>
          <w:sz w:val="22"/>
          <w:szCs w:val="22"/>
        </w:rPr>
        <w:t>12.</w:t>
      </w:r>
      <w:r w:rsidRPr="00A741B6">
        <w:rPr>
          <w:rFonts w:asciiTheme="minorHAnsi" w:eastAsiaTheme="minorEastAsia" w:hAnsiTheme="minorHAnsi" w:cstheme="minorHAnsi"/>
          <w:caps w:val="0"/>
          <w:noProof/>
          <w:kern w:val="2"/>
          <w:sz w:val="22"/>
          <w:szCs w:val="22"/>
          <w:lang w:eastAsia="en-GB"/>
          <w14:ligatures w14:val="standardContextual"/>
        </w:rPr>
        <w:tab/>
      </w:r>
      <w:r w:rsidRPr="00A741B6">
        <w:rPr>
          <w:rFonts w:asciiTheme="minorHAnsi" w:hAnsiTheme="minorHAnsi" w:cstheme="minorHAnsi"/>
          <w:noProof/>
          <w:sz w:val="22"/>
          <w:szCs w:val="22"/>
        </w:rPr>
        <w:t>Appendices</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_Toc182321259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58</w:t>
      </w:r>
      <w:r w:rsidRPr="00A741B6">
        <w:rPr>
          <w:rFonts w:asciiTheme="minorHAnsi" w:hAnsiTheme="minorHAnsi" w:cstheme="minorHAnsi"/>
          <w:noProof/>
          <w:sz w:val="22"/>
          <w:szCs w:val="22"/>
        </w:rPr>
        <w:fldChar w:fldCharType="end"/>
      </w:r>
    </w:p>
    <w:p w14:paraId="2ADEF1EC" w14:textId="31D6A755" w:rsidR="0042279A" w:rsidRPr="00A741B6" w:rsidRDefault="0042279A">
      <w:pPr>
        <w:pStyle w:val="TOC2"/>
        <w:rPr>
          <w:rFonts w:asciiTheme="minorHAnsi" w:eastAsiaTheme="minorEastAsia" w:hAnsiTheme="minorHAnsi" w:cstheme="minorHAnsi"/>
          <w:noProof/>
          <w:kern w:val="2"/>
          <w:sz w:val="22"/>
          <w:szCs w:val="22"/>
          <w:lang w:eastAsia="en-GB"/>
          <w14:ligatures w14:val="standardContextual"/>
        </w:rPr>
      </w:pPr>
      <w:r w:rsidRPr="00A741B6">
        <w:rPr>
          <w:rFonts w:asciiTheme="minorHAnsi" w:hAnsiTheme="minorHAnsi" w:cstheme="minorHAnsi"/>
          <w:i/>
          <w:iCs/>
          <w:noProof/>
          <w:sz w:val="22"/>
          <w:szCs w:val="22"/>
        </w:rPr>
        <w:t>12.1</w:t>
      </w:r>
      <w:r w:rsidRPr="00A741B6">
        <w:rPr>
          <w:rFonts w:asciiTheme="minorHAnsi" w:eastAsiaTheme="minorEastAsia" w:hAnsiTheme="minorHAnsi" w:cstheme="minorHAnsi"/>
          <w:noProof/>
          <w:kern w:val="2"/>
          <w:sz w:val="22"/>
          <w:szCs w:val="22"/>
          <w:lang w:eastAsia="en-GB"/>
          <w14:ligatures w14:val="standardContextual"/>
        </w:rPr>
        <w:tab/>
      </w:r>
      <w:r w:rsidRPr="00A741B6">
        <w:rPr>
          <w:rFonts w:asciiTheme="minorHAnsi" w:hAnsiTheme="minorHAnsi" w:cstheme="minorHAnsi"/>
          <w:noProof/>
          <w:sz w:val="22"/>
          <w:szCs w:val="22"/>
        </w:rPr>
        <w:t>Appendix 1 - Logic model for the ReSTORe psychological intervention</w:t>
      </w:r>
      <w:r w:rsidRPr="00A741B6">
        <w:rPr>
          <w:rFonts w:asciiTheme="minorHAnsi" w:hAnsiTheme="minorHAnsi" w:cstheme="minorHAnsi"/>
          <w:i/>
          <w:iCs/>
          <w:noProof/>
          <w:sz w:val="22"/>
          <w:szCs w:val="22"/>
        </w:rPr>
        <w:t>.</w:t>
      </w:r>
      <w:r w:rsidRPr="00A741B6">
        <w:rPr>
          <w:rFonts w:asciiTheme="minorHAnsi" w:hAnsiTheme="minorHAnsi" w:cstheme="minorHAnsi"/>
          <w:noProof/>
          <w:sz w:val="22"/>
          <w:szCs w:val="22"/>
        </w:rPr>
        <w:t xml:space="preserve"> </w:t>
      </w:r>
      <w:r w:rsidRPr="00A741B6">
        <w:rPr>
          <w:rFonts w:asciiTheme="minorHAnsi" w:hAnsiTheme="minorHAnsi" w:cstheme="minorHAnsi"/>
          <w:noProof/>
          <w:sz w:val="22"/>
          <w:szCs w:val="22"/>
        </w:rPr>
        <w:tab/>
      </w:r>
      <w:r w:rsidRPr="00A741B6">
        <w:rPr>
          <w:rFonts w:asciiTheme="minorHAnsi" w:hAnsiTheme="minorHAnsi" w:cstheme="minorHAnsi"/>
          <w:noProof/>
          <w:sz w:val="22"/>
          <w:szCs w:val="22"/>
        </w:rPr>
        <w:fldChar w:fldCharType="begin"/>
      </w:r>
      <w:r w:rsidRPr="00A741B6">
        <w:rPr>
          <w:rFonts w:asciiTheme="minorHAnsi" w:hAnsiTheme="minorHAnsi" w:cstheme="minorHAnsi"/>
          <w:noProof/>
          <w:sz w:val="22"/>
          <w:szCs w:val="22"/>
        </w:rPr>
        <w:instrText xml:space="preserve"> PAGEREF _Toc182321260 \h </w:instrText>
      </w:r>
      <w:r w:rsidRPr="00A741B6">
        <w:rPr>
          <w:rFonts w:asciiTheme="minorHAnsi" w:hAnsiTheme="minorHAnsi" w:cstheme="minorHAnsi"/>
          <w:noProof/>
          <w:sz w:val="22"/>
          <w:szCs w:val="22"/>
        </w:rPr>
      </w:r>
      <w:r w:rsidRPr="00A741B6">
        <w:rPr>
          <w:rFonts w:asciiTheme="minorHAnsi" w:hAnsiTheme="minorHAnsi" w:cstheme="minorHAnsi"/>
          <w:noProof/>
          <w:sz w:val="22"/>
          <w:szCs w:val="22"/>
        </w:rPr>
        <w:fldChar w:fldCharType="separate"/>
      </w:r>
      <w:r w:rsidR="0056438B">
        <w:rPr>
          <w:rFonts w:asciiTheme="minorHAnsi" w:hAnsiTheme="minorHAnsi" w:cstheme="minorHAnsi"/>
          <w:noProof/>
          <w:sz w:val="22"/>
          <w:szCs w:val="22"/>
        </w:rPr>
        <w:t>58</w:t>
      </w:r>
      <w:r w:rsidRPr="00A741B6">
        <w:rPr>
          <w:rFonts w:asciiTheme="minorHAnsi" w:hAnsiTheme="minorHAnsi" w:cstheme="minorHAnsi"/>
          <w:noProof/>
          <w:sz w:val="22"/>
          <w:szCs w:val="22"/>
        </w:rPr>
        <w:fldChar w:fldCharType="end"/>
      </w:r>
    </w:p>
    <w:p w14:paraId="70565504" w14:textId="09C0D49A" w:rsidR="00F06E3F" w:rsidRPr="0095379A" w:rsidRDefault="004043FB" w:rsidP="00F845FF">
      <w:pPr>
        <w:spacing w:line="264" w:lineRule="auto"/>
        <w:rPr>
          <w:rFonts w:asciiTheme="minorHAnsi" w:hAnsiTheme="minorHAnsi" w:cstheme="minorHAnsi"/>
          <w:sz w:val="22"/>
          <w:szCs w:val="22"/>
          <w:highlight w:val="cyan"/>
        </w:rPr>
      </w:pPr>
      <w:r w:rsidRPr="00A741B6">
        <w:rPr>
          <w:rFonts w:asciiTheme="minorHAnsi" w:hAnsiTheme="minorHAnsi" w:cstheme="minorHAnsi"/>
          <w:sz w:val="22"/>
          <w:szCs w:val="22"/>
          <w:highlight w:val="cyan"/>
        </w:rPr>
        <w:fldChar w:fldCharType="end"/>
      </w:r>
    </w:p>
    <w:tbl>
      <w:tblPr>
        <w:tblW w:w="9214" w:type="dxa"/>
        <w:tblInd w:w="-34" w:type="dxa"/>
        <w:tblLayout w:type="fixed"/>
        <w:tblLook w:val="0000" w:firstRow="0" w:lastRow="0" w:firstColumn="0" w:lastColumn="0" w:noHBand="0" w:noVBand="0"/>
      </w:tblPr>
      <w:tblGrid>
        <w:gridCol w:w="5211"/>
        <w:gridCol w:w="4003"/>
      </w:tblGrid>
      <w:tr w:rsidR="004043FB" w:rsidRPr="0095379A" w14:paraId="39BFA156" w14:textId="77777777" w:rsidTr="00F4197D">
        <w:trPr>
          <w:cantSplit/>
        </w:trPr>
        <w:tc>
          <w:tcPr>
            <w:tcW w:w="5211" w:type="dxa"/>
          </w:tcPr>
          <w:p w14:paraId="27918682" w14:textId="6EC635AF" w:rsidR="004043FB" w:rsidRPr="0095379A" w:rsidRDefault="004043FB" w:rsidP="00F845FF">
            <w:pPr>
              <w:pStyle w:val="A-Unnumbered"/>
              <w:spacing w:before="60" w:after="60" w:line="264" w:lineRule="auto"/>
              <w:rPr>
                <w:rFonts w:asciiTheme="minorHAnsi" w:hAnsiTheme="minorHAnsi" w:cstheme="minorHAnsi"/>
                <w:sz w:val="22"/>
                <w:szCs w:val="22"/>
              </w:rPr>
            </w:pPr>
            <w:r w:rsidRPr="0095379A">
              <w:rPr>
                <w:rFonts w:asciiTheme="minorHAnsi" w:hAnsiTheme="minorHAnsi" w:cstheme="minorHAnsi"/>
                <w:sz w:val="22"/>
                <w:szCs w:val="22"/>
              </w:rPr>
              <w:t>LIST OF TABLES</w:t>
            </w:r>
          </w:p>
        </w:tc>
        <w:tc>
          <w:tcPr>
            <w:tcW w:w="4003" w:type="dxa"/>
          </w:tcPr>
          <w:p w14:paraId="14E1E94B" w14:textId="4FC60CE7" w:rsidR="004043FB" w:rsidRPr="0095379A" w:rsidRDefault="00D43BA6" w:rsidP="00F845FF">
            <w:pPr>
              <w:pStyle w:val="A-Unnumbered"/>
              <w:spacing w:before="60" w:after="60" w:line="264" w:lineRule="auto"/>
              <w:rPr>
                <w:rFonts w:asciiTheme="minorHAnsi" w:hAnsiTheme="minorHAnsi" w:cstheme="minorHAnsi"/>
                <w:sz w:val="22"/>
                <w:szCs w:val="22"/>
              </w:rPr>
            </w:pPr>
            <w:r w:rsidRPr="0095379A">
              <w:rPr>
                <w:rFonts w:asciiTheme="minorHAnsi" w:hAnsiTheme="minorHAnsi" w:cstheme="minorHAnsi"/>
                <w:caps w:val="0"/>
                <w:sz w:val="22"/>
                <w:szCs w:val="22"/>
              </w:rPr>
              <w:t xml:space="preserve">                                                </w:t>
            </w:r>
            <w:r w:rsidR="00A741B6">
              <w:rPr>
                <w:rFonts w:asciiTheme="minorHAnsi" w:hAnsiTheme="minorHAnsi" w:cstheme="minorHAnsi"/>
                <w:caps w:val="0"/>
                <w:sz w:val="22"/>
                <w:szCs w:val="22"/>
              </w:rPr>
              <w:t xml:space="preserve">                  </w:t>
            </w:r>
            <w:r w:rsidR="004043FB" w:rsidRPr="0095379A">
              <w:rPr>
                <w:rFonts w:asciiTheme="minorHAnsi" w:hAnsiTheme="minorHAnsi" w:cstheme="minorHAnsi"/>
                <w:caps w:val="0"/>
                <w:sz w:val="22"/>
                <w:szCs w:val="22"/>
              </w:rPr>
              <w:t>PAGE</w:t>
            </w:r>
          </w:p>
        </w:tc>
      </w:tr>
    </w:tbl>
    <w:p w14:paraId="0F3355A3" w14:textId="07793E09" w:rsidR="00F44FAF" w:rsidRPr="0095379A" w:rsidRDefault="00C33EF7" w:rsidP="00F845FF">
      <w:pPr>
        <w:tabs>
          <w:tab w:val="left" w:pos="1800"/>
        </w:tabs>
        <w:spacing w:line="264" w:lineRule="auto"/>
        <w:rPr>
          <w:rFonts w:asciiTheme="minorHAnsi" w:hAnsiTheme="minorHAnsi" w:cstheme="minorHAnsi"/>
          <w:sz w:val="22"/>
          <w:szCs w:val="22"/>
        </w:rPr>
      </w:pPr>
      <w:r w:rsidRPr="0095379A">
        <w:rPr>
          <w:rFonts w:asciiTheme="minorHAnsi" w:hAnsiTheme="minorHAnsi" w:cstheme="minorHAnsi"/>
          <w:sz w:val="22"/>
          <w:szCs w:val="22"/>
        </w:rPr>
        <w:t>Table 1</w:t>
      </w:r>
      <w:r w:rsidRPr="0095379A">
        <w:rPr>
          <w:rFonts w:asciiTheme="minorHAnsi" w:hAnsiTheme="minorHAnsi" w:cstheme="minorHAnsi"/>
          <w:sz w:val="22"/>
          <w:szCs w:val="22"/>
        </w:rPr>
        <w:tab/>
      </w:r>
      <w:r w:rsidR="00600CC8" w:rsidRPr="00E02C62">
        <w:rPr>
          <w:rFonts w:ascii="Calibri" w:hAnsi="Calibri" w:cs="Calibri"/>
          <w:sz w:val="22"/>
          <w:szCs w:val="22"/>
        </w:rPr>
        <w:t>Pilot trial success criteria for recruitment</w:t>
      </w:r>
      <w:r w:rsidR="00600CC8">
        <w:rPr>
          <w:rFonts w:ascii="Calibri" w:hAnsi="Calibri" w:cs="Calibri"/>
          <w:sz w:val="22"/>
          <w:szCs w:val="22"/>
        </w:rPr>
        <w:t>……………………………………</w:t>
      </w:r>
      <w:r w:rsidR="00E02C62">
        <w:rPr>
          <w:rFonts w:ascii="Calibri" w:hAnsi="Calibri" w:cs="Calibri"/>
          <w:sz w:val="22"/>
          <w:szCs w:val="22"/>
        </w:rPr>
        <w:t>…</w:t>
      </w:r>
      <w:r w:rsidR="00A741B6">
        <w:rPr>
          <w:rFonts w:ascii="Calibri" w:hAnsi="Calibri" w:cs="Calibri"/>
          <w:sz w:val="22"/>
          <w:szCs w:val="22"/>
        </w:rPr>
        <w:t>………………..</w:t>
      </w:r>
      <w:r w:rsidR="00E02C62">
        <w:rPr>
          <w:rFonts w:ascii="Calibri" w:hAnsi="Calibri" w:cs="Calibri"/>
          <w:sz w:val="22"/>
          <w:szCs w:val="22"/>
        </w:rPr>
        <w:t>18</w:t>
      </w:r>
      <w:r w:rsidRPr="0095379A">
        <w:rPr>
          <w:rFonts w:asciiTheme="minorHAnsi" w:hAnsiTheme="minorHAnsi" w:cstheme="minorHAnsi"/>
          <w:sz w:val="22"/>
          <w:szCs w:val="22"/>
        </w:rPr>
        <w:br/>
        <w:t>Table 2</w:t>
      </w:r>
      <w:r w:rsidRPr="0095379A">
        <w:rPr>
          <w:rFonts w:asciiTheme="minorHAnsi" w:hAnsiTheme="minorHAnsi" w:cstheme="minorHAnsi"/>
          <w:sz w:val="22"/>
          <w:szCs w:val="22"/>
        </w:rPr>
        <w:tab/>
      </w:r>
      <w:r w:rsidR="00E02C62" w:rsidRPr="00E02C62">
        <w:rPr>
          <w:rFonts w:asciiTheme="minorHAnsi" w:hAnsiTheme="minorHAnsi" w:cstheme="minorHAnsi"/>
          <w:sz w:val="22"/>
          <w:szCs w:val="18"/>
        </w:rPr>
        <w:t>Study assessments</w:t>
      </w:r>
      <w:r w:rsidR="00A741B6">
        <w:rPr>
          <w:rFonts w:asciiTheme="minorHAnsi" w:hAnsiTheme="minorHAnsi" w:cstheme="minorHAnsi"/>
          <w:sz w:val="20"/>
        </w:rPr>
        <w:t>.</w:t>
      </w:r>
      <w:r w:rsidRPr="0095379A">
        <w:rPr>
          <w:rFonts w:asciiTheme="minorHAnsi" w:hAnsiTheme="minorHAnsi" w:cstheme="minorHAnsi"/>
          <w:sz w:val="22"/>
          <w:szCs w:val="22"/>
        </w:rPr>
        <w:t>…………………………………...........…</w:t>
      </w:r>
      <w:r w:rsidR="00D43BA6" w:rsidRPr="0095379A">
        <w:rPr>
          <w:rFonts w:asciiTheme="minorHAnsi" w:hAnsiTheme="minorHAnsi" w:cstheme="minorHAnsi"/>
          <w:sz w:val="22"/>
          <w:szCs w:val="22"/>
        </w:rPr>
        <w:t>………………..</w:t>
      </w:r>
      <w:r w:rsidRPr="0095379A">
        <w:rPr>
          <w:rFonts w:asciiTheme="minorHAnsi" w:hAnsiTheme="minorHAnsi" w:cstheme="minorHAnsi"/>
          <w:sz w:val="22"/>
          <w:szCs w:val="22"/>
        </w:rPr>
        <w:t>…</w:t>
      </w:r>
      <w:r w:rsidR="008D7E6A">
        <w:rPr>
          <w:rFonts w:asciiTheme="minorHAnsi" w:hAnsiTheme="minorHAnsi" w:cstheme="minorHAnsi"/>
          <w:sz w:val="22"/>
          <w:szCs w:val="22"/>
        </w:rPr>
        <w:t>…</w:t>
      </w:r>
      <w:r w:rsidR="00E02C62">
        <w:rPr>
          <w:rFonts w:asciiTheme="minorHAnsi" w:hAnsiTheme="minorHAnsi" w:cstheme="minorHAnsi"/>
          <w:sz w:val="22"/>
          <w:szCs w:val="22"/>
        </w:rPr>
        <w:t>…</w:t>
      </w:r>
      <w:r w:rsidR="00A741B6">
        <w:rPr>
          <w:rFonts w:asciiTheme="minorHAnsi" w:hAnsiTheme="minorHAnsi" w:cstheme="minorHAnsi"/>
          <w:sz w:val="22"/>
          <w:szCs w:val="22"/>
        </w:rPr>
        <w:t>…………..</w:t>
      </w:r>
      <w:r w:rsidR="00E02C62">
        <w:rPr>
          <w:rFonts w:asciiTheme="minorHAnsi" w:hAnsiTheme="minorHAnsi" w:cstheme="minorHAnsi"/>
          <w:sz w:val="22"/>
          <w:szCs w:val="22"/>
        </w:rPr>
        <w:t>33-34</w:t>
      </w:r>
      <w:r w:rsidR="00F44FAF">
        <w:rPr>
          <w:rFonts w:asciiTheme="minorHAnsi" w:hAnsiTheme="minorHAnsi" w:cstheme="minorHAnsi"/>
          <w:sz w:val="22"/>
          <w:szCs w:val="22"/>
        </w:rPr>
        <w:br/>
        <w:t>Table 3</w:t>
      </w:r>
      <w:r w:rsidR="00F44FAF">
        <w:rPr>
          <w:rFonts w:asciiTheme="minorHAnsi" w:hAnsiTheme="minorHAnsi" w:cstheme="minorHAnsi"/>
          <w:sz w:val="22"/>
          <w:szCs w:val="22"/>
        </w:rPr>
        <w:tab/>
      </w:r>
      <w:r w:rsidR="00A741B6" w:rsidRPr="000A09C2">
        <w:rPr>
          <w:rFonts w:asciiTheme="minorHAnsi" w:hAnsiTheme="minorHAnsi" w:cstheme="minorHAnsi"/>
          <w:sz w:val="22"/>
          <w:szCs w:val="22"/>
        </w:rPr>
        <w:t>AEs exempt from</w:t>
      </w:r>
      <w:r w:rsidR="00A741B6">
        <w:rPr>
          <w:rFonts w:asciiTheme="minorHAnsi" w:hAnsiTheme="minorHAnsi" w:cstheme="minorHAnsi"/>
          <w:sz w:val="22"/>
          <w:szCs w:val="22"/>
        </w:rPr>
        <w:t xml:space="preserve"> formal</w:t>
      </w:r>
      <w:r w:rsidR="00A741B6" w:rsidRPr="000A09C2">
        <w:rPr>
          <w:rFonts w:asciiTheme="minorHAnsi" w:hAnsiTheme="minorHAnsi" w:cstheme="minorHAnsi"/>
          <w:sz w:val="22"/>
          <w:szCs w:val="22"/>
        </w:rPr>
        <w:t xml:space="preserve"> recordin</w:t>
      </w:r>
      <w:r w:rsidR="00A741B6">
        <w:rPr>
          <w:rFonts w:asciiTheme="minorHAnsi" w:hAnsiTheme="minorHAnsi" w:cstheme="minorHAnsi"/>
          <w:sz w:val="22"/>
          <w:szCs w:val="22"/>
        </w:rPr>
        <w:t>g………………………………………………………………….34</w:t>
      </w:r>
      <w:r w:rsidR="00F44FAF">
        <w:rPr>
          <w:rFonts w:asciiTheme="minorHAnsi" w:hAnsiTheme="minorHAnsi" w:cstheme="minorHAnsi"/>
          <w:sz w:val="22"/>
          <w:szCs w:val="22"/>
        </w:rPr>
        <w:br/>
        <w:t>Table 4</w:t>
      </w:r>
      <w:r w:rsidR="00A741B6">
        <w:rPr>
          <w:rFonts w:asciiTheme="minorHAnsi" w:hAnsiTheme="minorHAnsi" w:cstheme="minorHAnsi"/>
          <w:sz w:val="22"/>
          <w:szCs w:val="22"/>
        </w:rPr>
        <w:tab/>
      </w:r>
      <w:r w:rsidR="00A741B6" w:rsidRPr="000A09C2">
        <w:rPr>
          <w:rFonts w:asciiTheme="minorHAnsi" w:hAnsiTheme="minorHAnsi" w:cstheme="minorHAnsi"/>
          <w:sz w:val="22"/>
          <w:szCs w:val="22"/>
        </w:rPr>
        <w:t>SAEs exempt from reporting</w:t>
      </w:r>
      <w:r w:rsidR="00A741B6">
        <w:rPr>
          <w:rFonts w:asciiTheme="minorHAnsi" w:hAnsiTheme="minorHAnsi" w:cstheme="minorHAnsi"/>
          <w:sz w:val="22"/>
          <w:szCs w:val="22"/>
        </w:rPr>
        <w:t>……………………………………………………………………………35</w:t>
      </w:r>
      <w:r w:rsidR="00F44FAF">
        <w:rPr>
          <w:rFonts w:asciiTheme="minorHAnsi" w:hAnsiTheme="minorHAnsi" w:cstheme="minorHAnsi"/>
          <w:sz w:val="22"/>
          <w:szCs w:val="22"/>
        </w:rPr>
        <w:br/>
        <w:t>Table 5</w:t>
      </w:r>
      <w:r w:rsidR="00A741B6">
        <w:rPr>
          <w:rFonts w:asciiTheme="minorHAnsi" w:hAnsiTheme="minorHAnsi" w:cstheme="minorHAnsi"/>
          <w:sz w:val="22"/>
          <w:szCs w:val="22"/>
        </w:rPr>
        <w:tab/>
      </w:r>
      <w:r w:rsidR="00A741B6" w:rsidRPr="006B3CBF">
        <w:rPr>
          <w:rFonts w:asciiTheme="minorHAnsi" w:hAnsiTheme="minorHAnsi" w:cstheme="minorHAnsi"/>
          <w:sz w:val="22"/>
          <w:szCs w:val="18"/>
        </w:rPr>
        <w:t>SAE Causal relationships</w:t>
      </w:r>
      <w:r w:rsidR="00A741B6">
        <w:rPr>
          <w:rFonts w:asciiTheme="minorHAnsi" w:hAnsiTheme="minorHAnsi" w:cstheme="minorHAnsi"/>
          <w:sz w:val="22"/>
          <w:szCs w:val="18"/>
        </w:rPr>
        <w:t>………………………………………………………………………………….37</w:t>
      </w:r>
    </w:p>
    <w:tbl>
      <w:tblPr>
        <w:tblStyle w:val="GridTable1Light"/>
        <w:tblW w:w="9214" w:type="dxa"/>
        <w:shd w:val="clear" w:color="auto" w:fill="FFFFFF" w:themeFill="background1"/>
        <w:tblLayout w:type="fixed"/>
        <w:tblLook w:val="0000" w:firstRow="0" w:lastRow="0" w:firstColumn="0" w:lastColumn="0" w:noHBand="0" w:noVBand="0"/>
      </w:tblPr>
      <w:tblGrid>
        <w:gridCol w:w="5211"/>
        <w:gridCol w:w="4003"/>
      </w:tblGrid>
      <w:tr w:rsidR="004043FB" w:rsidRPr="0095379A" w14:paraId="1855EFC6" w14:textId="77777777" w:rsidTr="00651F89">
        <w:tc>
          <w:tcPr>
            <w:tcW w:w="5211" w:type="dxa"/>
            <w:tcBorders>
              <w:top w:val="single" w:sz="4" w:space="0" w:color="FFFFFF" w:themeColor="background1"/>
              <w:left w:val="single" w:sz="4" w:space="0" w:color="FFFFFF" w:themeColor="background1"/>
              <w:bottom w:val="nil"/>
              <w:right w:val="single" w:sz="4" w:space="0" w:color="FFFFFF" w:themeColor="background1"/>
            </w:tcBorders>
            <w:shd w:val="clear" w:color="auto" w:fill="FFFFFF" w:themeFill="background1"/>
          </w:tcPr>
          <w:p w14:paraId="36933FA5" w14:textId="36F4EFCC" w:rsidR="004043FB" w:rsidRPr="0095379A" w:rsidRDefault="004043FB" w:rsidP="00F845FF">
            <w:pPr>
              <w:pStyle w:val="A-Unnumbered"/>
              <w:spacing w:before="60" w:after="60" w:line="264" w:lineRule="auto"/>
              <w:rPr>
                <w:rFonts w:asciiTheme="minorHAnsi" w:hAnsiTheme="minorHAnsi" w:cstheme="minorHAnsi"/>
                <w:sz w:val="22"/>
                <w:szCs w:val="22"/>
              </w:rPr>
            </w:pPr>
            <w:r w:rsidRPr="0095379A">
              <w:rPr>
                <w:rFonts w:asciiTheme="minorHAnsi" w:hAnsiTheme="minorHAnsi" w:cstheme="minorHAnsi"/>
                <w:sz w:val="22"/>
                <w:szCs w:val="22"/>
              </w:rPr>
              <w:t>LIST OF FIGURES</w:t>
            </w:r>
          </w:p>
        </w:tc>
        <w:tc>
          <w:tcPr>
            <w:tcW w:w="400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14:paraId="49FD5FED" w14:textId="3A0B7297" w:rsidR="004043FB" w:rsidRPr="0095379A" w:rsidRDefault="00D43BA6" w:rsidP="00F845FF">
            <w:pPr>
              <w:pStyle w:val="A-Unnumbered"/>
              <w:spacing w:before="60" w:after="60" w:line="264" w:lineRule="auto"/>
              <w:rPr>
                <w:rFonts w:asciiTheme="minorHAnsi" w:hAnsiTheme="minorHAnsi" w:cstheme="minorHAnsi"/>
                <w:sz w:val="22"/>
                <w:szCs w:val="22"/>
              </w:rPr>
            </w:pPr>
            <w:r w:rsidRPr="0095379A">
              <w:rPr>
                <w:rFonts w:asciiTheme="minorHAnsi" w:hAnsiTheme="minorHAnsi" w:cstheme="minorHAnsi"/>
                <w:caps w:val="0"/>
                <w:sz w:val="22"/>
                <w:szCs w:val="22"/>
              </w:rPr>
              <w:t xml:space="preserve">                                             </w:t>
            </w:r>
            <w:r w:rsidR="00651F89">
              <w:rPr>
                <w:rFonts w:asciiTheme="minorHAnsi" w:hAnsiTheme="minorHAnsi" w:cstheme="minorHAnsi"/>
                <w:caps w:val="0"/>
                <w:sz w:val="22"/>
                <w:szCs w:val="22"/>
              </w:rPr>
              <w:t xml:space="preserve">                   </w:t>
            </w:r>
            <w:r w:rsidRPr="0095379A">
              <w:rPr>
                <w:rFonts w:asciiTheme="minorHAnsi" w:hAnsiTheme="minorHAnsi" w:cstheme="minorHAnsi"/>
                <w:caps w:val="0"/>
                <w:sz w:val="22"/>
                <w:szCs w:val="22"/>
              </w:rPr>
              <w:t xml:space="preserve"> </w:t>
            </w:r>
            <w:r w:rsidR="00651F89">
              <w:rPr>
                <w:rFonts w:asciiTheme="minorHAnsi" w:hAnsiTheme="minorHAnsi" w:cstheme="minorHAnsi"/>
                <w:caps w:val="0"/>
                <w:sz w:val="22"/>
                <w:szCs w:val="22"/>
              </w:rPr>
              <w:t xml:space="preserve"> </w:t>
            </w:r>
            <w:r w:rsidR="004043FB" w:rsidRPr="0095379A">
              <w:rPr>
                <w:rFonts w:asciiTheme="minorHAnsi" w:hAnsiTheme="minorHAnsi" w:cstheme="minorHAnsi"/>
                <w:caps w:val="0"/>
                <w:sz w:val="22"/>
                <w:szCs w:val="22"/>
              </w:rPr>
              <w:t>PAGE</w:t>
            </w:r>
          </w:p>
        </w:tc>
      </w:tr>
      <w:tr w:rsidR="00651F89" w:rsidRPr="0095379A" w14:paraId="0F2B6601" w14:textId="77777777" w:rsidTr="00651F89">
        <w:tc>
          <w:tcPr>
            <w:tcW w:w="9214"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FFFFFF" w:themeFill="background1"/>
          </w:tcPr>
          <w:p w14:paraId="7C70D1BE" w14:textId="6F08D76B" w:rsidR="00651F89" w:rsidRPr="00651F89" w:rsidRDefault="00651F89" w:rsidP="00F845FF">
            <w:pPr>
              <w:pStyle w:val="A-Unnumbered"/>
              <w:spacing w:before="60" w:after="60" w:line="264" w:lineRule="auto"/>
              <w:rPr>
                <w:rFonts w:asciiTheme="minorHAnsi" w:hAnsiTheme="minorHAnsi" w:cstheme="minorHAnsi"/>
                <w:b w:val="0"/>
                <w:bCs/>
                <w:caps w:val="0"/>
                <w:sz w:val="22"/>
                <w:szCs w:val="22"/>
              </w:rPr>
            </w:pPr>
            <w:r w:rsidRPr="00651F89">
              <w:rPr>
                <w:rFonts w:asciiTheme="minorHAnsi" w:hAnsiTheme="minorHAnsi" w:cstheme="minorHAnsi"/>
                <w:b w:val="0"/>
                <w:bCs/>
                <w:sz w:val="22"/>
                <w:szCs w:val="22"/>
              </w:rPr>
              <w:t>Figure 1………………………………………………………………………………………………………………………………</w:t>
            </w:r>
            <w:r>
              <w:rPr>
                <w:rFonts w:asciiTheme="minorHAnsi" w:hAnsiTheme="minorHAnsi" w:cstheme="minorHAnsi"/>
                <w:b w:val="0"/>
                <w:bCs/>
                <w:sz w:val="22"/>
                <w:szCs w:val="22"/>
              </w:rPr>
              <w:t>…….</w:t>
            </w:r>
            <w:r w:rsidRPr="00651F89">
              <w:rPr>
                <w:rFonts w:asciiTheme="minorHAnsi" w:hAnsiTheme="minorHAnsi" w:cstheme="minorHAnsi"/>
                <w:b w:val="0"/>
                <w:bCs/>
                <w:sz w:val="22"/>
                <w:szCs w:val="22"/>
              </w:rPr>
              <w:t>17-18</w:t>
            </w:r>
          </w:p>
        </w:tc>
      </w:tr>
    </w:tbl>
    <w:p w14:paraId="25D93FAA" w14:textId="76028580" w:rsidR="008D01C4" w:rsidRPr="0095379A" w:rsidRDefault="008D01C4" w:rsidP="00F845FF">
      <w:pPr>
        <w:spacing w:line="264" w:lineRule="auto"/>
        <w:rPr>
          <w:rFonts w:asciiTheme="minorHAnsi" w:hAnsiTheme="minorHAnsi" w:cstheme="minorHAnsi"/>
          <w:highlight w:val="cyan"/>
        </w:rPr>
      </w:pPr>
    </w:p>
    <w:p w14:paraId="17EBCFFF" w14:textId="61AAF0C8" w:rsidR="005F7A6E" w:rsidRPr="007E09DB" w:rsidRDefault="002F46A5" w:rsidP="00F845FF">
      <w:pPr>
        <w:pStyle w:val="Heading2"/>
        <w:numPr>
          <w:ilvl w:val="0"/>
          <w:numId w:val="0"/>
        </w:numPr>
        <w:spacing w:line="264" w:lineRule="auto"/>
        <w:rPr>
          <w:rFonts w:ascii="Calibri" w:hAnsi="Calibri"/>
          <w:sz w:val="26"/>
          <w:szCs w:val="26"/>
        </w:rPr>
      </w:pPr>
      <w:bookmarkStart w:id="1" w:name="_Toc182321172"/>
      <w:r>
        <w:rPr>
          <w:rFonts w:ascii="Calibri" w:hAnsi="Calibri"/>
          <w:sz w:val="26"/>
          <w:szCs w:val="26"/>
        </w:rPr>
        <w:t>STUDY</w:t>
      </w:r>
      <w:r w:rsidRPr="007E09DB">
        <w:rPr>
          <w:rFonts w:ascii="Calibri" w:hAnsi="Calibri"/>
          <w:sz w:val="26"/>
          <w:szCs w:val="26"/>
        </w:rPr>
        <w:t xml:space="preserve"> </w:t>
      </w:r>
      <w:r w:rsidR="005F7A6E" w:rsidRPr="007E09DB">
        <w:rPr>
          <w:rFonts w:ascii="Calibri" w:hAnsi="Calibri"/>
          <w:sz w:val="26"/>
          <w:szCs w:val="26"/>
        </w:rPr>
        <w:t>SUMMARY</w:t>
      </w:r>
      <w:bookmarkEnd w:id="1"/>
    </w:p>
    <w:p w14:paraId="4C97347D" w14:textId="77777777" w:rsidR="005F7A6E" w:rsidRDefault="005F7A6E" w:rsidP="00F845FF">
      <w:pPr>
        <w:spacing w:after="0" w:line="264" w:lineRule="auto"/>
        <w:rPr>
          <w:rFonts w:ascii="Calibri" w:hAnsi="Calibri"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6521"/>
      </w:tblGrid>
      <w:tr w:rsidR="00F34308" w:rsidRPr="000B058D" w14:paraId="2B97A06B" w14:textId="77777777" w:rsidTr="038A7154">
        <w:tc>
          <w:tcPr>
            <w:tcW w:w="2405" w:type="dxa"/>
          </w:tcPr>
          <w:p w14:paraId="43C8346E" w14:textId="6D1A046F" w:rsidR="00F34308" w:rsidRPr="00F4197D" w:rsidRDefault="002F46A5"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 xml:space="preserve">Study </w:t>
            </w:r>
            <w:r w:rsidR="00F34308" w:rsidRPr="00F4197D">
              <w:rPr>
                <w:rFonts w:ascii="Calibri" w:eastAsia="MS Mincho" w:hAnsi="Calibri" w:cs="Calibri"/>
                <w:b/>
                <w:bCs/>
                <w:sz w:val="22"/>
                <w:szCs w:val="22"/>
              </w:rPr>
              <w:t>Title</w:t>
            </w:r>
          </w:p>
          <w:p w14:paraId="7290397F" w14:textId="77777777" w:rsidR="00F34308" w:rsidRPr="00F4197D" w:rsidRDefault="00F34308" w:rsidP="000B058D">
            <w:pPr>
              <w:spacing w:after="0" w:line="264" w:lineRule="auto"/>
              <w:rPr>
                <w:rFonts w:ascii="Calibri" w:eastAsia="MS Mincho" w:hAnsi="Calibri" w:cs="Calibri"/>
                <w:b/>
                <w:bCs/>
                <w:sz w:val="22"/>
                <w:szCs w:val="22"/>
              </w:rPr>
            </w:pPr>
          </w:p>
        </w:tc>
        <w:tc>
          <w:tcPr>
            <w:tcW w:w="6521" w:type="dxa"/>
          </w:tcPr>
          <w:p w14:paraId="21FABFAA" w14:textId="4A6AF0B9" w:rsidR="00F34308" w:rsidRPr="000B058D" w:rsidRDefault="00BD173F" w:rsidP="000B058D">
            <w:pPr>
              <w:spacing w:after="0" w:line="264" w:lineRule="auto"/>
              <w:rPr>
                <w:rFonts w:ascii="Calibri" w:eastAsia="MS Mincho" w:hAnsi="Calibri" w:cs="Calibri"/>
                <w:i/>
                <w:sz w:val="22"/>
                <w:szCs w:val="22"/>
              </w:rPr>
            </w:pPr>
            <w:r w:rsidRPr="000B058D">
              <w:rPr>
                <w:rFonts w:ascii="Calibri" w:hAnsi="Calibri" w:cs="Calibri"/>
                <w:color w:val="000000" w:themeColor="text1"/>
                <w:sz w:val="22"/>
                <w:szCs w:val="22"/>
              </w:rPr>
              <w:t xml:space="preserve">Remote </w:t>
            </w:r>
            <w:proofErr w:type="spellStart"/>
            <w:r w:rsidRPr="000B058D">
              <w:rPr>
                <w:rFonts w:ascii="Calibri" w:hAnsi="Calibri" w:cs="Calibri"/>
                <w:color w:val="000000" w:themeColor="text1"/>
                <w:sz w:val="22"/>
                <w:szCs w:val="22"/>
              </w:rPr>
              <w:t>STrOke</w:t>
            </w:r>
            <w:proofErr w:type="spellEnd"/>
            <w:r w:rsidRPr="000B058D">
              <w:rPr>
                <w:rFonts w:ascii="Calibri" w:hAnsi="Calibri" w:cs="Calibri"/>
                <w:color w:val="000000" w:themeColor="text1"/>
                <w:sz w:val="22"/>
                <w:szCs w:val="22"/>
              </w:rPr>
              <w:t xml:space="preserve"> Rehabilitation (ReSTORe): a UK-wide randomised controlled trial</w:t>
            </w:r>
          </w:p>
        </w:tc>
      </w:tr>
      <w:tr w:rsidR="00F34308" w:rsidRPr="000B058D" w14:paraId="0F51CB42" w14:textId="77777777" w:rsidTr="038A7154">
        <w:tc>
          <w:tcPr>
            <w:tcW w:w="2405" w:type="dxa"/>
          </w:tcPr>
          <w:p w14:paraId="497E705E" w14:textId="138289E8" w:rsidR="00AE28C5" w:rsidRPr="00F4197D" w:rsidRDefault="00A74961"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S</w:t>
            </w:r>
            <w:r w:rsidR="00F34308" w:rsidRPr="00F4197D">
              <w:rPr>
                <w:rFonts w:ascii="Calibri" w:eastAsia="MS Mincho" w:hAnsi="Calibri" w:cs="Calibri"/>
                <w:b/>
                <w:bCs/>
                <w:sz w:val="22"/>
                <w:szCs w:val="22"/>
              </w:rPr>
              <w:t xml:space="preserve">hort </w:t>
            </w:r>
            <w:r w:rsidR="002F46A5" w:rsidRPr="00F4197D">
              <w:rPr>
                <w:rFonts w:ascii="Calibri" w:eastAsia="MS Mincho" w:hAnsi="Calibri" w:cs="Calibri"/>
                <w:b/>
                <w:bCs/>
                <w:sz w:val="22"/>
                <w:szCs w:val="22"/>
              </w:rPr>
              <w:t xml:space="preserve">study </w:t>
            </w:r>
            <w:r w:rsidR="00F34308" w:rsidRPr="00F4197D">
              <w:rPr>
                <w:rFonts w:ascii="Calibri" w:eastAsia="MS Mincho" w:hAnsi="Calibri" w:cs="Calibri"/>
                <w:b/>
                <w:bCs/>
                <w:sz w:val="22"/>
                <w:szCs w:val="22"/>
              </w:rPr>
              <w:t>title</w:t>
            </w:r>
          </w:p>
        </w:tc>
        <w:tc>
          <w:tcPr>
            <w:tcW w:w="6521" w:type="dxa"/>
          </w:tcPr>
          <w:p w14:paraId="12A998A6" w14:textId="6F1E7C21" w:rsidR="00F34308" w:rsidRPr="000B058D" w:rsidRDefault="00F46BF6" w:rsidP="000B058D">
            <w:pPr>
              <w:spacing w:after="0" w:line="264" w:lineRule="auto"/>
              <w:rPr>
                <w:rFonts w:ascii="Calibri" w:eastAsia="MS Mincho" w:hAnsi="Calibri" w:cs="Calibri"/>
                <w:sz w:val="22"/>
                <w:szCs w:val="22"/>
              </w:rPr>
            </w:pPr>
            <w:r w:rsidRPr="000B058D">
              <w:rPr>
                <w:rFonts w:ascii="Calibri" w:eastAsia="MS Mincho" w:hAnsi="Calibri" w:cs="Calibri"/>
                <w:sz w:val="22"/>
                <w:szCs w:val="22"/>
              </w:rPr>
              <w:t>R</w:t>
            </w:r>
            <w:r w:rsidR="00BD173F" w:rsidRPr="000B058D">
              <w:rPr>
                <w:rFonts w:ascii="Calibri" w:eastAsia="MS Mincho" w:hAnsi="Calibri" w:cs="Calibri"/>
                <w:sz w:val="22"/>
                <w:szCs w:val="22"/>
              </w:rPr>
              <w:t>eSTORe</w:t>
            </w:r>
          </w:p>
        </w:tc>
      </w:tr>
      <w:tr w:rsidR="00F34308" w:rsidRPr="000B058D" w14:paraId="6CE0A8D0" w14:textId="77777777" w:rsidTr="038A7154">
        <w:tc>
          <w:tcPr>
            <w:tcW w:w="2405" w:type="dxa"/>
          </w:tcPr>
          <w:p w14:paraId="48BC4516" w14:textId="2C720B73" w:rsidR="00F34308" w:rsidRPr="00F4197D" w:rsidRDefault="00F34308"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Clinical Phase</w:t>
            </w:r>
          </w:p>
        </w:tc>
        <w:tc>
          <w:tcPr>
            <w:tcW w:w="6521" w:type="dxa"/>
          </w:tcPr>
          <w:p w14:paraId="79B34165" w14:textId="6C020DD7" w:rsidR="00F34308" w:rsidRPr="000B058D" w:rsidRDefault="00F34308" w:rsidP="000B058D">
            <w:pPr>
              <w:spacing w:after="0" w:line="264" w:lineRule="auto"/>
              <w:rPr>
                <w:rFonts w:ascii="Calibri" w:eastAsia="MS Mincho" w:hAnsi="Calibri" w:cs="Calibri"/>
                <w:sz w:val="22"/>
                <w:szCs w:val="22"/>
              </w:rPr>
            </w:pPr>
            <w:r w:rsidRPr="000B058D">
              <w:rPr>
                <w:rFonts w:ascii="Calibri" w:eastAsia="MS Mincho" w:hAnsi="Calibri" w:cs="Calibri"/>
                <w:sz w:val="22"/>
                <w:szCs w:val="22"/>
              </w:rPr>
              <w:t>Phase III</w:t>
            </w:r>
          </w:p>
        </w:tc>
      </w:tr>
      <w:tr w:rsidR="00F34308" w:rsidRPr="000B058D" w14:paraId="3B56E8B2" w14:textId="77777777" w:rsidTr="038A7154">
        <w:tc>
          <w:tcPr>
            <w:tcW w:w="2405" w:type="dxa"/>
          </w:tcPr>
          <w:p w14:paraId="01B92DC6" w14:textId="33E21B58" w:rsidR="00F34308" w:rsidRPr="00F4197D" w:rsidRDefault="002F46A5" w:rsidP="000B058D">
            <w:pPr>
              <w:spacing w:after="0" w:line="264" w:lineRule="auto"/>
              <w:ind w:left="720" w:hanging="720"/>
              <w:rPr>
                <w:rFonts w:ascii="Calibri" w:eastAsia="MS Mincho" w:hAnsi="Calibri" w:cs="Calibri"/>
                <w:b/>
                <w:bCs/>
                <w:sz w:val="22"/>
                <w:szCs w:val="22"/>
              </w:rPr>
            </w:pPr>
            <w:r w:rsidRPr="00F4197D">
              <w:rPr>
                <w:rFonts w:ascii="Calibri" w:eastAsia="MS Mincho" w:hAnsi="Calibri" w:cs="Calibri"/>
                <w:b/>
                <w:bCs/>
                <w:sz w:val="22"/>
                <w:szCs w:val="22"/>
              </w:rPr>
              <w:t xml:space="preserve">Study </w:t>
            </w:r>
            <w:r w:rsidR="00F34308" w:rsidRPr="00F4197D">
              <w:rPr>
                <w:rFonts w:ascii="Calibri" w:eastAsia="MS Mincho" w:hAnsi="Calibri" w:cs="Calibri"/>
                <w:b/>
                <w:bCs/>
                <w:sz w:val="22"/>
                <w:szCs w:val="22"/>
              </w:rPr>
              <w:t>Design</w:t>
            </w:r>
          </w:p>
          <w:p w14:paraId="381DC24C" w14:textId="77777777" w:rsidR="00F34308" w:rsidRPr="00F4197D" w:rsidRDefault="00F34308" w:rsidP="000B058D">
            <w:pPr>
              <w:spacing w:after="0" w:line="264" w:lineRule="auto"/>
              <w:ind w:left="720" w:hanging="720"/>
              <w:rPr>
                <w:rFonts w:ascii="Calibri" w:eastAsia="MS Mincho" w:hAnsi="Calibri" w:cs="Calibri"/>
                <w:b/>
                <w:bCs/>
                <w:sz w:val="22"/>
                <w:szCs w:val="22"/>
              </w:rPr>
            </w:pPr>
          </w:p>
        </w:tc>
        <w:tc>
          <w:tcPr>
            <w:tcW w:w="6521" w:type="dxa"/>
          </w:tcPr>
          <w:p w14:paraId="5035CF1A" w14:textId="5AA75532" w:rsidR="00F34308" w:rsidRPr="00792FBF" w:rsidRDefault="00F46BF6" w:rsidP="000B058D">
            <w:pPr>
              <w:spacing w:after="0" w:line="264" w:lineRule="auto"/>
              <w:rPr>
                <w:rFonts w:asciiTheme="minorHAnsi" w:eastAsia="MS Mincho" w:hAnsiTheme="minorHAnsi" w:cstheme="minorHAnsi"/>
                <w:i/>
                <w:sz w:val="22"/>
                <w:szCs w:val="22"/>
              </w:rPr>
            </w:pPr>
            <w:r w:rsidRPr="00792FBF">
              <w:rPr>
                <w:rFonts w:asciiTheme="minorHAnsi" w:eastAsia="MS Mincho" w:hAnsiTheme="minorHAnsi" w:cstheme="minorHAnsi"/>
                <w:sz w:val="22"/>
                <w:szCs w:val="22"/>
              </w:rPr>
              <w:t>Multi-centre randomised controlled trial with embedded process evaluation and health economic evaluation</w:t>
            </w:r>
          </w:p>
        </w:tc>
      </w:tr>
      <w:tr w:rsidR="00F34308" w:rsidRPr="000B058D" w14:paraId="2A446A90" w14:textId="77777777" w:rsidTr="038A7154">
        <w:tc>
          <w:tcPr>
            <w:tcW w:w="2405" w:type="dxa"/>
          </w:tcPr>
          <w:p w14:paraId="1029BCC0" w14:textId="043FD5BD" w:rsidR="00F34308" w:rsidRPr="00F4197D" w:rsidRDefault="002F46A5"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 xml:space="preserve">Study </w:t>
            </w:r>
            <w:r w:rsidR="00F34308" w:rsidRPr="00F4197D">
              <w:rPr>
                <w:rFonts w:ascii="Calibri" w:eastAsia="MS Mincho" w:hAnsi="Calibri" w:cs="Calibri"/>
                <w:b/>
                <w:bCs/>
                <w:sz w:val="22"/>
                <w:szCs w:val="22"/>
              </w:rPr>
              <w:t>Participants</w:t>
            </w:r>
          </w:p>
          <w:p w14:paraId="642BE512" w14:textId="77777777" w:rsidR="00F34308" w:rsidRPr="00F4197D" w:rsidRDefault="00F34308" w:rsidP="000B058D">
            <w:pPr>
              <w:spacing w:after="0" w:line="264" w:lineRule="auto"/>
              <w:rPr>
                <w:rFonts w:ascii="Calibri" w:eastAsia="MS Mincho" w:hAnsi="Calibri" w:cs="Calibri"/>
                <w:b/>
                <w:bCs/>
                <w:sz w:val="22"/>
                <w:szCs w:val="22"/>
              </w:rPr>
            </w:pPr>
          </w:p>
        </w:tc>
        <w:tc>
          <w:tcPr>
            <w:tcW w:w="6521" w:type="dxa"/>
          </w:tcPr>
          <w:p w14:paraId="02FFCC11" w14:textId="006BA434" w:rsidR="00F34308" w:rsidRPr="00792FBF" w:rsidRDefault="00712F81" w:rsidP="000B058D">
            <w:pPr>
              <w:spacing w:after="0" w:line="264" w:lineRule="auto"/>
              <w:rPr>
                <w:rFonts w:asciiTheme="minorHAnsi" w:eastAsia="MS Mincho" w:hAnsiTheme="minorHAnsi" w:cstheme="minorHAnsi"/>
                <w:i/>
                <w:sz w:val="22"/>
                <w:szCs w:val="22"/>
              </w:rPr>
            </w:pPr>
            <w:r w:rsidRPr="00792FBF">
              <w:rPr>
                <w:rFonts w:asciiTheme="minorHAnsi" w:hAnsiTheme="minorHAnsi" w:cstheme="minorHAnsi"/>
                <w:sz w:val="22"/>
                <w:szCs w:val="22"/>
              </w:rPr>
              <w:t>Adults with long-term mild to moderate physical and/or mental health disability after stroke (</w:t>
            </w:r>
            <w:r w:rsidR="000C6851">
              <w:rPr>
                <w:rFonts w:asciiTheme="minorHAnsi" w:hAnsiTheme="minorHAnsi" w:cstheme="minorHAnsi"/>
                <w:sz w:val="22"/>
                <w:szCs w:val="22"/>
              </w:rPr>
              <w:t>six</w:t>
            </w:r>
            <w:r w:rsidRPr="00792FBF">
              <w:rPr>
                <w:rFonts w:asciiTheme="minorHAnsi" w:hAnsiTheme="minorHAnsi" w:cstheme="minorHAnsi"/>
                <w:sz w:val="22"/>
                <w:szCs w:val="22"/>
              </w:rPr>
              <w:t xml:space="preserve"> to 36 months post-hospital discharge)</w:t>
            </w:r>
          </w:p>
        </w:tc>
      </w:tr>
      <w:tr w:rsidR="00F34308" w:rsidRPr="000B058D" w14:paraId="2077A33E" w14:textId="77777777" w:rsidTr="038A7154">
        <w:tc>
          <w:tcPr>
            <w:tcW w:w="2405" w:type="dxa"/>
          </w:tcPr>
          <w:p w14:paraId="1DB8ED9C" w14:textId="77777777" w:rsidR="00F34308" w:rsidRPr="00F4197D" w:rsidRDefault="00F34308"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Planned sample size</w:t>
            </w:r>
          </w:p>
          <w:p w14:paraId="03874E83" w14:textId="77777777" w:rsidR="00F34308" w:rsidRPr="00F4197D" w:rsidRDefault="00F34308" w:rsidP="000B058D">
            <w:pPr>
              <w:spacing w:after="0" w:line="264" w:lineRule="auto"/>
              <w:rPr>
                <w:rFonts w:ascii="Calibri" w:eastAsia="MS Mincho" w:hAnsi="Calibri" w:cs="Calibri"/>
                <w:b/>
                <w:bCs/>
                <w:sz w:val="22"/>
                <w:szCs w:val="22"/>
              </w:rPr>
            </w:pPr>
          </w:p>
        </w:tc>
        <w:tc>
          <w:tcPr>
            <w:tcW w:w="6521" w:type="dxa"/>
          </w:tcPr>
          <w:p w14:paraId="02BF1355" w14:textId="77777777" w:rsidR="00EC5D51" w:rsidRDefault="00712F81" w:rsidP="038A7154">
            <w:pPr>
              <w:spacing w:after="0" w:line="264" w:lineRule="auto"/>
              <w:rPr>
                <w:rFonts w:asciiTheme="minorHAnsi" w:eastAsia="MS Mincho" w:hAnsiTheme="minorHAnsi" w:cstheme="minorBidi"/>
                <w:sz w:val="22"/>
                <w:szCs w:val="22"/>
              </w:rPr>
            </w:pPr>
            <w:r w:rsidRPr="038A7154">
              <w:rPr>
                <w:rFonts w:asciiTheme="minorHAnsi" w:eastAsia="MS Mincho" w:hAnsiTheme="minorHAnsi" w:cstheme="minorBidi"/>
                <w:sz w:val="22"/>
                <w:szCs w:val="22"/>
              </w:rPr>
              <w:t>600</w:t>
            </w:r>
            <w:r w:rsidR="00F46BF6" w:rsidRPr="038A7154">
              <w:rPr>
                <w:rFonts w:asciiTheme="minorHAnsi" w:eastAsia="MS Mincho" w:hAnsiTheme="minorHAnsi" w:cstheme="minorBidi"/>
                <w:sz w:val="22"/>
                <w:szCs w:val="22"/>
              </w:rPr>
              <w:t xml:space="preserve"> people randomly allocated to R</w:t>
            </w:r>
            <w:r w:rsidRPr="038A7154">
              <w:rPr>
                <w:rFonts w:asciiTheme="minorHAnsi" w:eastAsia="MS Mincho" w:hAnsiTheme="minorHAnsi" w:cstheme="minorBidi"/>
                <w:sz w:val="22"/>
                <w:szCs w:val="22"/>
              </w:rPr>
              <w:t>eSTORe</w:t>
            </w:r>
            <w:r w:rsidR="00F46BF6" w:rsidRPr="038A7154">
              <w:rPr>
                <w:rFonts w:asciiTheme="minorHAnsi" w:eastAsia="MS Mincho" w:hAnsiTheme="minorHAnsi" w:cstheme="minorBidi"/>
                <w:sz w:val="22"/>
                <w:szCs w:val="22"/>
              </w:rPr>
              <w:t xml:space="preserve"> intervention </w:t>
            </w:r>
            <w:r w:rsidR="11EF2348" w:rsidRPr="038A7154">
              <w:rPr>
                <w:rFonts w:asciiTheme="minorHAnsi" w:eastAsia="MS Mincho" w:hAnsiTheme="minorHAnsi" w:cstheme="minorBidi"/>
                <w:sz w:val="22"/>
                <w:szCs w:val="22"/>
              </w:rPr>
              <w:t xml:space="preserve">arm </w:t>
            </w:r>
            <w:r w:rsidR="00F46BF6" w:rsidRPr="038A7154">
              <w:rPr>
                <w:rFonts w:asciiTheme="minorHAnsi" w:eastAsia="MS Mincho" w:hAnsiTheme="minorHAnsi" w:cstheme="minorBidi"/>
                <w:sz w:val="22"/>
                <w:szCs w:val="22"/>
              </w:rPr>
              <w:t>or control</w:t>
            </w:r>
            <w:r w:rsidR="0715A6A3" w:rsidRPr="038A7154">
              <w:rPr>
                <w:rFonts w:asciiTheme="minorHAnsi" w:eastAsia="MS Mincho" w:hAnsiTheme="minorHAnsi" w:cstheme="minorBidi"/>
                <w:sz w:val="22"/>
                <w:szCs w:val="22"/>
              </w:rPr>
              <w:t xml:space="preserve"> arm with allocation ratio</w:t>
            </w:r>
            <w:r w:rsidR="00C7269C" w:rsidRPr="038A7154">
              <w:rPr>
                <w:rFonts w:asciiTheme="minorHAnsi" w:eastAsia="MS Mincho" w:hAnsiTheme="minorHAnsi" w:cstheme="minorBidi"/>
                <w:sz w:val="22"/>
                <w:szCs w:val="22"/>
              </w:rPr>
              <w:t xml:space="preserve"> 1</w:t>
            </w:r>
            <w:r w:rsidR="0026131A" w:rsidRPr="038A7154">
              <w:rPr>
                <w:rFonts w:asciiTheme="minorHAnsi" w:eastAsia="MS Mincho" w:hAnsiTheme="minorHAnsi" w:cstheme="minorBidi"/>
                <w:sz w:val="22"/>
                <w:szCs w:val="22"/>
              </w:rPr>
              <w:t>.0</w:t>
            </w:r>
            <w:r w:rsidRPr="038A7154">
              <w:rPr>
                <w:rFonts w:asciiTheme="minorHAnsi" w:eastAsia="MS Mincho" w:hAnsiTheme="minorHAnsi" w:cstheme="minorBidi"/>
                <w:sz w:val="22"/>
                <w:szCs w:val="22"/>
              </w:rPr>
              <w:t>8</w:t>
            </w:r>
            <w:r w:rsidR="00EC5D51" w:rsidRPr="038A7154">
              <w:rPr>
                <w:rFonts w:asciiTheme="minorHAnsi" w:eastAsia="MS Mincho" w:hAnsiTheme="minorHAnsi" w:cstheme="minorBidi"/>
                <w:sz w:val="22"/>
                <w:szCs w:val="22"/>
              </w:rPr>
              <w:t xml:space="preserve">: </w:t>
            </w:r>
            <w:r w:rsidR="00505837" w:rsidRPr="038A7154">
              <w:rPr>
                <w:rFonts w:asciiTheme="minorHAnsi" w:eastAsia="MS Mincho" w:hAnsiTheme="minorHAnsi" w:cstheme="minorBidi"/>
                <w:sz w:val="22"/>
                <w:szCs w:val="22"/>
              </w:rPr>
              <w:t>1 (</w:t>
            </w:r>
            <w:r w:rsidR="6E73D562" w:rsidRPr="038A7154">
              <w:rPr>
                <w:rFonts w:asciiTheme="minorHAnsi" w:hAnsiTheme="minorHAnsi" w:cstheme="minorBidi"/>
                <w:sz w:val="22"/>
                <w:szCs w:val="22"/>
              </w:rPr>
              <w:t xml:space="preserve">ReSTORe intervention arm: 312 and </w:t>
            </w:r>
            <w:r w:rsidR="2F268240" w:rsidRPr="038A7154">
              <w:rPr>
                <w:rFonts w:asciiTheme="minorHAnsi" w:hAnsiTheme="minorHAnsi" w:cstheme="minorBidi"/>
                <w:sz w:val="22"/>
                <w:szCs w:val="22"/>
              </w:rPr>
              <w:t>control arm: 288</w:t>
            </w:r>
            <w:r w:rsidR="2F268240" w:rsidRPr="038A7154">
              <w:rPr>
                <w:rFonts w:asciiTheme="minorHAnsi" w:eastAsia="MS Mincho" w:hAnsiTheme="minorHAnsi" w:cstheme="minorBidi"/>
                <w:sz w:val="22"/>
                <w:szCs w:val="22"/>
              </w:rPr>
              <w:t>)</w:t>
            </w:r>
          </w:p>
          <w:p w14:paraId="1E72A1D7" w14:textId="77777777" w:rsidR="00505837" w:rsidRPr="00505837" w:rsidRDefault="00505837" w:rsidP="006B3CBF">
            <w:pPr>
              <w:rPr>
                <w:rFonts w:asciiTheme="minorHAnsi" w:eastAsia="MS Mincho" w:hAnsiTheme="minorHAnsi" w:cstheme="minorBidi"/>
                <w:sz w:val="22"/>
                <w:szCs w:val="22"/>
              </w:rPr>
            </w:pPr>
          </w:p>
          <w:p w14:paraId="78DBB9E6" w14:textId="25D2BC86" w:rsidR="00505837" w:rsidRPr="00505837" w:rsidRDefault="00505837" w:rsidP="006B3CBF">
            <w:pPr>
              <w:rPr>
                <w:rFonts w:asciiTheme="minorHAnsi" w:eastAsia="MS Mincho" w:hAnsiTheme="minorHAnsi" w:cstheme="minorBidi"/>
                <w:sz w:val="22"/>
                <w:szCs w:val="22"/>
              </w:rPr>
            </w:pPr>
          </w:p>
        </w:tc>
      </w:tr>
      <w:tr w:rsidR="00704D5A" w:rsidRPr="00704D5A" w14:paraId="4C05292A" w14:textId="77777777" w:rsidTr="038A7154">
        <w:tc>
          <w:tcPr>
            <w:tcW w:w="2405" w:type="dxa"/>
          </w:tcPr>
          <w:p w14:paraId="003CC635" w14:textId="45A9D9E5" w:rsidR="00704D5A" w:rsidRPr="00792FBF" w:rsidRDefault="00704D5A" w:rsidP="000B058D">
            <w:pPr>
              <w:spacing w:after="0" w:line="264" w:lineRule="auto"/>
              <w:rPr>
                <w:rFonts w:ascii="Calibri" w:eastAsia="MS Mincho" w:hAnsi="Calibri" w:cs="Calibri"/>
                <w:b/>
                <w:bCs/>
                <w:sz w:val="22"/>
                <w:szCs w:val="22"/>
              </w:rPr>
            </w:pPr>
            <w:r w:rsidRPr="00792FBF">
              <w:rPr>
                <w:rFonts w:ascii="Calibri" w:eastAsia="MS Mincho" w:hAnsi="Calibri" w:cs="Calibri"/>
                <w:b/>
                <w:bCs/>
                <w:sz w:val="22"/>
                <w:szCs w:val="22"/>
              </w:rPr>
              <w:t xml:space="preserve">Intervention </w:t>
            </w:r>
          </w:p>
        </w:tc>
        <w:tc>
          <w:tcPr>
            <w:tcW w:w="6521" w:type="dxa"/>
            <w:shd w:val="clear" w:color="auto" w:fill="auto"/>
          </w:tcPr>
          <w:p w14:paraId="368CA0E4" w14:textId="531E54B0" w:rsidR="00704D5A" w:rsidRPr="00792FBF" w:rsidRDefault="00307221" w:rsidP="00BA1CBC">
            <w:pPr>
              <w:spacing w:after="0" w:line="264" w:lineRule="auto"/>
              <w:jc w:val="both"/>
              <w:rPr>
                <w:rFonts w:asciiTheme="minorHAnsi" w:eastAsia="MS Mincho" w:hAnsiTheme="minorHAnsi" w:cstheme="minorHAnsi"/>
                <w:sz w:val="22"/>
                <w:szCs w:val="22"/>
              </w:rPr>
            </w:pPr>
            <w:r w:rsidRPr="00792FBF">
              <w:rPr>
                <w:rFonts w:asciiTheme="minorHAnsi" w:eastAsia="MS Mincho" w:hAnsiTheme="minorHAnsi" w:cstheme="minorHAnsi"/>
                <w:sz w:val="22"/>
                <w:szCs w:val="22"/>
              </w:rPr>
              <w:t>ReSTORe program</w:t>
            </w:r>
            <w:r w:rsidR="00A57DCC" w:rsidRPr="00792FBF">
              <w:rPr>
                <w:rFonts w:asciiTheme="minorHAnsi" w:eastAsia="MS Mincho" w:hAnsiTheme="minorHAnsi" w:cstheme="minorHAnsi"/>
                <w:sz w:val="22"/>
                <w:szCs w:val="22"/>
              </w:rPr>
              <w:t>me</w:t>
            </w:r>
            <w:r w:rsidRPr="00792FBF">
              <w:rPr>
                <w:rFonts w:asciiTheme="minorHAnsi" w:eastAsia="MS Mincho" w:hAnsiTheme="minorHAnsi" w:cstheme="minorHAnsi"/>
                <w:sz w:val="22"/>
                <w:szCs w:val="22"/>
              </w:rPr>
              <w:t xml:space="preserve">: </w:t>
            </w:r>
            <w:r w:rsidR="001711CF" w:rsidRPr="00792FBF">
              <w:rPr>
                <w:rFonts w:asciiTheme="minorHAnsi" w:eastAsia="MS Mincho" w:hAnsiTheme="minorHAnsi" w:cstheme="minorHAnsi"/>
                <w:sz w:val="22"/>
                <w:szCs w:val="22"/>
              </w:rPr>
              <w:t>A 1</w:t>
            </w:r>
            <w:r w:rsidR="00C21CA9">
              <w:rPr>
                <w:rFonts w:asciiTheme="minorHAnsi" w:eastAsia="MS Mincho" w:hAnsiTheme="minorHAnsi" w:cstheme="minorHAnsi"/>
                <w:sz w:val="22"/>
                <w:szCs w:val="22"/>
              </w:rPr>
              <w:t>0</w:t>
            </w:r>
            <w:r w:rsidR="001711CF" w:rsidRPr="00792FBF">
              <w:rPr>
                <w:rFonts w:asciiTheme="minorHAnsi" w:eastAsia="MS Mincho" w:hAnsiTheme="minorHAnsi" w:cstheme="minorHAnsi"/>
                <w:sz w:val="22"/>
                <w:szCs w:val="22"/>
              </w:rPr>
              <w:t>-week rehabilitation intervention including: 1) a 1-hour, 1:1 online assessment; 2) supervised, live online, home-</w:t>
            </w:r>
            <w:r w:rsidR="001711CF" w:rsidRPr="00792FBF">
              <w:rPr>
                <w:rFonts w:asciiTheme="minorHAnsi" w:eastAsia="MS Mincho" w:hAnsiTheme="minorHAnsi" w:cstheme="minorHAnsi"/>
                <w:sz w:val="22"/>
                <w:szCs w:val="22"/>
              </w:rPr>
              <w:lastRenderedPageBreak/>
              <w:t xml:space="preserve">based, group exercise sessions; 3) live online facilitated group psychosocial and motivational support sessions; 4) </w:t>
            </w:r>
            <w:r w:rsidR="00085D89">
              <w:rPr>
                <w:rFonts w:asciiTheme="minorHAnsi" w:eastAsia="MS Mincho" w:hAnsiTheme="minorHAnsi" w:cstheme="minorHAnsi"/>
                <w:sz w:val="22"/>
                <w:szCs w:val="22"/>
              </w:rPr>
              <w:t xml:space="preserve">signposting to </w:t>
            </w:r>
            <w:r w:rsidR="001711CF" w:rsidRPr="00792FBF">
              <w:rPr>
                <w:rFonts w:asciiTheme="minorHAnsi" w:eastAsia="MS Mincho" w:hAnsiTheme="minorHAnsi" w:cstheme="minorHAnsi"/>
                <w:sz w:val="22"/>
                <w:szCs w:val="22"/>
              </w:rPr>
              <w:t xml:space="preserve">a library of ‘on-demand’ exercise sessions; 5) a participant </w:t>
            </w:r>
            <w:r w:rsidR="00353673">
              <w:rPr>
                <w:rFonts w:asciiTheme="minorHAnsi" w:eastAsia="MS Mincho" w:hAnsiTheme="minorHAnsi" w:cstheme="minorHAnsi"/>
                <w:sz w:val="22"/>
                <w:szCs w:val="22"/>
              </w:rPr>
              <w:t>workbook</w:t>
            </w:r>
            <w:r w:rsidR="001711CF" w:rsidRPr="00792FBF">
              <w:rPr>
                <w:rFonts w:asciiTheme="minorHAnsi" w:eastAsia="MS Mincho" w:hAnsiTheme="minorHAnsi" w:cstheme="minorHAnsi"/>
                <w:sz w:val="22"/>
                <w:szCs w:val="22"/>
              </w:rPr>
              <w:t>.</w:t>
            </w:r>
          </w:p>
        </w:tc>
      </w:tr>
      <w:tr w:rsidR="00704D5A" w:rsidRPr="00704D5A" w14:paraId="306538FE" w14:textId="77777777" w:rsidTr="038A7154">
        <w:tc>
          <w:tcPr>
            <w:tcW w:w="2405" w:type="dxa"/>
          </w:tcPr>
          <w:p w14:paraId="20431404" w14:textId="6B4151C3" w:rsidR="00704D5A" w:rsidRPr="008941A3" w:rsidRDefault="00704D5A" w:rsidP="000B058D">
            <w:pPr>
              <w:spacing w:after="0" w:line="264" w:lineRule="auto"/>
              <w:rPr>
                <w:rFonts w:ascii="Calibri" w:eastAsia="MS Mincho" w:hAnsi="Calibri" w:cs="Calibri"/>
                <w:b/>
                <w:bCs/>
                <w:sz w:val="22"/>
                <w:szCs w:val="22"/>
              </w:rPr>
            </w:pPr>
            <w:r w:rsidRPr="00792FBF">
              <w:rPr>
                <w:rFonts w:ascii="Calibri" w:eastAsia="MS Mincho" w:hAnsi="Calibri" w:cs="Calibri"/>
                <w:b/>
                <w:bCs/>
                <w:sz w:val="22"/>
                <w:szCs w:val="22"/>
              </w:rPr>
              <w:lastRenderedPageBreak/>
              <w:t>Control</w:t>
            </w:r>
          </w:p>
        </w:tc>
        <w:tc>
          <w:tcPr>
            <w:tcW w:w="6521" w:type="dxa"/>
            <w:shd w:val="clear" w:color="auto" w:fill="auto"/>
          </w:tcPr>
          <w:p w14:paraId="48639C05" w14:textId="4E1F922A" w:rsidR="00704D5A" w:rsidRPr="00792FBF" w:rsidRDefault="00307221" w:rsidP="00BA1CBC">
            <w:pPr>
              <w:spacing w:after="0" w:line="264" w:lineRule="auto"/>
              <w:jc w:val="both"/>
              <w:rPr>
                <w:rFonts w:asciiTheme="minorHAnsi" w:eastAsia="MS Mincho" w:hAnsiTheme="minorHAnsi" w:cstheme="minorHAnsi"/>
                <w:sz w:val="22"/>
                <w:szCs w:val="22"/>
              </w:rPr>
            </w:pPr>
            <w:r w:rsidRPr="00792FBF">
              <w:rPr>
                <w:rFonts w:asciiTheme="minorHAnsi" w:eastAsia="MS Mincho" w:hAnsiTheme="minorHAnsi" w:cstheme="minorHAnsi"/>
                <w:sz w:val="22"/>
                <w:szCs w:val="22"/>
              </w:rPr>
              <w:t xml:space="preserve">Best practice usual care: a single online 1:1 appointment with a ReSTORe </w:t>
            </w:r>
            <w:r w:rsidR="00F148AA">
              <w:rPr>
                <w:rFonts w:ascii="Calibri" w:hAnsi="Calibri" w:cs="Arial"/>
                <w:iCs/>
                <w:sz w:val="22"/>
                <w:szCs w:val="22"/>
              </w:rPr>
              <w:t xml:space="preserve">specialist, </w:t>
            </w:r>
            <w:r w:rsidRPr="00792FBF">
              <w:rPr>
                <w:rFonts w:asciiTheme="minorHAnsi" w:eastAsia="MS Mincho" w:hAnsiTheme="minorHAnsi" w:cstheme="minorHAnsi"/>
                <w:sz w:val="22"/>
                <w:szCs w:val="22"/>
              </w:rPr>
              <w:t>including general advice on safe and effective physical activity guided by publicly available Stroke Association information leaflets.</w:t>
            </w:r>
          </w:p>
        </w:tc>
      </w:tr>
      <w:tr w:rsidR="00F34308" w:rsidRPr="000B058D" w14:paraId="12262B7E" w14:textId="77777777" w:rsidTr="038A7154">
        <w:tc>
          <w:tcPr>
            <w:tcW w:w="2405" w:type="dxa"/>
          </w:tcPr>
          <w:p w14:paraId="508561A3" w14:textId="73F0EE0B" w:rsidR="00F34308" w:rsidRPr="00F4197D" w:rsidRDefault="00623C35" w:rsidP="000B058D">
            <w:pPr>
              <w:spacing w:after="0" w:line="264" w:lineRule="auto"/>
              <w:rPr>
                <w:rFonts w:ascii="Calibri" w:eastAsia="MS Mincho" w:hAnsi="Calibri" w:cs="Calibri"/>
                <w:b/>
                <w:bCs/>
                <w:sz w:val="22"/>
                <w:szCs w:val="22"/>
              </w:rPr>
            </w:pPr>
            <w:r>
              <w:rPr>
                <w:rFonts w:ascii="Calibri" w:eastAsia="MS Mincho" w:hAnsi="Calibri" w:cs="Calibri"/>
                <w:b/>
                <w:bCs/>
                <w:sz w:val="22"/>
                <w:szCs w:val="22"/>
              </w:rPr>
              <w:t>Intervention</w:t>
            </w:r>
            <w:r w:rsidRPr="00F4197D">
              <w:rPr>
                <w:rFonts w:ascii="Calibri" w:eastAsia="MS Mincho" w:hAnsi="Calibri" w:cs="Calibri"/>
                <w:b/>
                <w:bCs/>
                <w:sz w:val="22"/>
                <w:szCs w:val="22"/>
              </w:rPr>
              <w:t xml:space="preserve"> </w:t>
            </w:r>
            <w:r w:rsidR="00F34308" w:rsidRPr="00F4197D">
              <w:rPr>
                <w:rFonts w:ascii="Calibri" w:eastAsia="MS Mincho" w:hAnsi="Calibri" w:cs="Calibri"/>
                <w:b/>
                <w:bCs/>
                <w:sz w:val="22"/>
                <w:szCs w:val="22"/>
              </w:rPr>
              <w:t>Duration</w:t>
            </w:r>
          </w:p>
        </w:tc>
        <w:tc>
          <w:tcPr>
            <w:tcW w:w="6521" w:type="dxa"/>
            <w:shd w:val="clear" w:color="auto" w:fill="auto"/>
          </w:tcPr>
          <w:p w14:paraId="27FF8F38" w14:textId="3AA87055" w:rsidR="00F34308" w:rsidRPr="000B058D" w:rsidRDefault="00DD18E5" w:rsidP="00BA1CBC">
            <w:pPr>
              <w:spacing w:after="0" w:line="264" w:lineRule="auto"/>
              <w:jc w:val="both"/>
              <w:rPr>
                <w:rFonts w:ascii="Calibri" w:eastAsia="MS Mincho" w:hAnsi="Calibri" w:cs="Calibri"/>
                <w:i/>
                <w:sz w:val="22"/>
                <w:szCs w:val="22"/>
              </w:rPr>
            </w:pPr>
            <w:r>
              <w:rPr>
                <w:rFonts w:ascii="Calibri" w:eastAsia="MS Mincho" w:hAnsi="Calibri" w:cs="Calibri"/>
                <w:sz w:val="22"/>
                <w:szCs w:val="22"/>
              </w:rPr>
              <w:t>T</w:t>
            </w:r>
            <w:r w:rsidR="00C42A71">
              <w:rPr>
                <w:rFonts w:ascii="Calibri" w:eastAsia="MS Mincho" w:hAnsi="Calibri" w:cs="Calibri"/>
                <w:sz w:val="22"/>
                <w:szCs w:val="22"/>
              </w:rPr>
              <w:t>en</w:t>
            </w:r>
            <w:r w:rsidR="00F46BF6" w:rsidRPr="000B058D">
              <w:rPr>
                <w:rFonts w:ascii="Calibri" w:eastAsia="MS Mincho" w:hAnsi="Calibri" w:cs="Calibri"/>
                <w:sz w:val="22"/>
                <w:szCs w:val="22"/>
              </w:rPr>
              <w:t xml:space="preserve"> weeks </w:t>
            </w:r>
          </w:p>
        </w:tc>
      </w:tr>
      <w:tr w:rsidR="00F34308" w:rsidRPr="000B058D" w14:paraId="156C24A1" w14:textId="77777777" w:rsidTr="038A7154">
        <w:tc>
          <w:tcPr>
            <w:tcW w:w="2405" w:type="dxa"/>
          </w:tcPr>
          <w:p w14:paraId="4A6E1A1C" w14:textId="2E83577F" w:rsidR="00AE28C5" w:rsidRPr="00F4197D" w:rsidRDefault="00F34308"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Follow-up Duration</w:t>
            </w:r>
          </w:p>
        </w:tc>
        <w:tc>
          <w:tcPr>
            <w:tcW w:w="6521" w:type="dxa"/>
          </w:tcPr>
          <w:p w14:paraId="7CEC6F06" w14:textId="1BC1CAF1" w:rsidR="00F34308" w:rsidRPr="00147BA7" w:rsidRDefault="00F46BF6" w:rsidP="00BA1CBC">
            <w:pPr>
              <w:spacing w:after="0" w:line="264" w:lineRule="auto"/>
              <w:jc w:val="both"/>
              <w:rPr>
                <w:rFonts w:ascii="Calibri" w:eastAsia="MS Mincho" w:hAnsi="Calibri" w:cs="Calibri"/>
                <w:sz w:val="22"/>
                <w:szCs w:val="22"/>
              </w:rPr>
            </w:pPr>
            <w:r w:rsidRPr="000B058D">
              <w:rPr>
                <w:rFonts w:ascii="Calibri" w:eastAsia="MS Mincho" w:hAnsi="Calibri" w:cs="Calibri"/>
                <w:sz w:val="22"/>
                <w:szCs w:val="22"/>
              </w:rPr>
              <w:t>12 months post randomisation</w:t>
            </w:r>
          </w:p>
        </w:tc>
      </w:tr>
      <w:tr w:rsidR="00F34308" w:rsidRPr="000B058D" w14:paraId="22780A1D" w14:textId="77777777" w:rsidTr="038A7154">
        <w:tc>
          <w:tcPr>
            <w:tcW w:w="2405" w:type="dxa"/>
          </w:tcPr>
          <w:p w14:paraId="7CDEF647" w14:textId="084D59C7" w:rsidR="00AE28C5" w:rsidRPr="00F4197D" w:rsidRDefault="00F34308"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 xml:space="preserve">Planned </w:t>
            </w:r>
            <w:r w:rsidR="002F46A5" w:rsidRPr="00F4197D">
              <w:rPr>
                <w:rFonts w:ascii="Calibri" w:eastAsia="MS Mincho" w:hAnsi="Calibri" w:cs="Calibri"/>
                <w:b/>
                <w:bCs/>
                <w:sz w:val="22"/>
                <w:szCs w:val="22"/>
              </w:rPr>
              <w:t xml:space="preserve">Study </w:t>
            </w:r>
            <w:r w:rsidRPr="00F4197D">
              <w:rPr>
                <w:rFonts w:ascii="Calibri" w:eastAsia="MS Mincho" w:hAnsi="Calibri" w:cs="Calibri"/>
                <w:b/>
                <w:bCs/>
                <w:sz w:val="22"/>
                <w:szCs w:val="22"/>
              </w:rPr>
              <w:t>Period</w:t>
            </w:r>
          </w:p>
        </w:tc>
        <w:tc>
          <w:tcPr>
            <w:tcW w:w="6521" w:type="dxa"/>
          </w:tcPr>
          <w:p w14:paraId="109AECB8" w14:textId="1D88CB94" w:rsidR="00F34308" w:rsidRPr="000B058D" w:rsidRDefault="00F46BF6" w:rsidP="00BA1CBC">
            <w:pPr>
              <w:spacing w:after="0" w:line="264" w:lineRule="auto"/>
              <w:jc w:val="both"/>
              <w:rPr>
                <w:rFonts w:ascii="Calibri" w:eastAsia="MS Mincho" w:hAnsi="Calibri" w:cs="Calibri"/>
                <w:sz w:val="22"/>
                <w:szCs w:val="22"/>
              </w:rPr>
            </w:pPr>
            <w:r w:rsidRPr="000B058D">
              <w:rPr>
                <w:rFonts w:ascii="Calibri" w:eastAsia="MS Mincho" w:hAnsi="Calibri" w:cs="Calibri"/>
                <w:sz w:val="22"/>
                <w:szCs w:val="22"/>
              </w:rPr>
              <w:t xml:space="preserve">01 </w:t>
            </w:r>
            <w:r w:rsidR="004B7521">
              <w:rPr>
                <w:rFonts w:ascii="Calibri" w:eastAsia="MS Mincho" w:hAnsi="Calibri" w:cs="Calibri"/>
                <w:sz w:val="22"/>
                <w:szCs w:val="22"/>
              </w:rPr>
              <w:t>Ju</w:t>
            </w:r>
            <w:r w:rsidR="000C6851">
              <w:rPr>
                <w:rFonts w:ascii="Calibri" w:eastAsia="MS Mincho" w:hAnsi="Calibri" w:cs="Calibri"/>
                <w:sz w:val="22"/>
                <w:szCs w:val="22"/>
              </w:rPr>
              <w:t>ly</w:t>
            </w:r>
            <w:r w:rsidR="00EC7512" w:rsidRPr="000B058D">
              <w:rPr>
                <w:rFonts w:ascii="Calibri" w:eastAsia="MS Mincho" w:hAnsi="Calibri" w:cs="Calibri"/>
                <w:sz w:val="22"/>
                <w:szCs w:val="22"/>
              </w:rPr>
              <w:t xml:space="preserve"> </w:t>
            </w:r>
            <w:r w:rsidRPr="000B058D">
              <w:rPr>
                <w:rFonts w:ascii="Calibri" w:eastAsia="MS Mincho" w:hAnsi="Calibri" w:cs="Calibri"/>
                <w:sz w:val="22"/>
                <w:szCs w:val="22"/>
              </w:rPr>
              <w:t>202</w:t>
            </w:r>
            <w:r w:rsidR="00712F81" w:rsidRPr="000B058D">
              <w:rPr>
                <w:rFonts w:ascii="Calibri" w:eastAsia="MS Mincho" w:hAnsi="Calibri" w:cs="Calibri"/>
                <w:sz w:val="22"/>
                <w:szCs w:val="22"/>
              </w:rPr>
              <w:t>4</w:t>
            </w:r>
            <w:r w:rsidRPr="000B058D">
              <w:rPr>
                <w:rFonts w:ascii="Calibri" w:eastAsia="MS Mincho" w:hAnsi="Calibri" w:cs="Calibri"/>
                <w:sz w:val="22"/>
                <w:szCs w:val="22"/>
              </w:rPr>
              <w:t xml:space="preserve"> to</w:t>
            </w:r>
            <w:r w:rsidR="00884DFF" w:rsidRPr="000B058D">
              <w:rPr>
                <w:rFonts w:ascii="Calibri" w:eastAsia="MS Mincho" w:hAnsi="Calibri" w:cs="Calibri"/>
                <w:sz w:val="22"/>
                <w:szCs w:val="22"/>
              </w:rPr>
              <w:t xml:space="preserve"> 3</w:t>
            </w:r>
            <w:r w:rsidR="00447D1B">
              <w:rPr>
                <w:rFonts w:ascii="Calibri" w:eastAsia="MS Mincho" w:hAnsi="Calibri" w:cs="Calibri"/>
                <w:sz w:val="22"/>
                <w:szCs w:val="22"/>
              </w:rPr>
              <w:t>1</w:t>
            </w:r>
            <w:r w:rsidR="003F14DD" w:rsidRPr="000B058D">
              <w:rPr>
                <w:rFonts w:ascii="Calibri" w:eastAsia="MS Mincho" w:hAnsi="Calibri" w:cs="Calibri"/>
                <w:sz w:val="22"/>
                <w:szCs w:val="22"/>
              </w:rPr>
              <w:t xml:space="preserve"> </w:t>
            </w:r>
            <w:r w:rsidR="009A2BDE">
              <w:rPr>
                <w:rFonts w:ascii="Calibri" w:eastAsia="MS Mincho" w:hAnsi="Calibri" w:cs="Calibri"/>
                <w:sz w:val="22"/>
                <w:szCs w:val="22"/>
              </w:rPr>
              <w:t>A</w:t>
            </w:r>
            <w:r w:rsidR="004B7521">
              <w:rPr>
                <w:rFonts w:ascii="Calibri" w:eastAsia="MS Mincho" w:hAnsi="Calibri" w:cs="Calibri"/>
                <w:sz w:val="22"/>
                <w:szCs w:val="22"/>
              </w:rPr>
              <w:t>ugust</w:t>
            </w:r>
            <w:r w:rsidR="003F14DD" w:rsidRPr="000B058D">
              <w:rPr>
                <w:rFonts w:ascii="Calibri" w:eastAsia="MS Mincho" w:hAnsi="Calibri" w:cs="Calibri"/>
                <w:sz w:val="22"/>
                <w:szCs w:val="22"/>
              </w:rPr>
              <w:t xml:space="preserve"> </w:t>
            </w:r>
            <w:r w:rsidR="00884DFF" w:rsidRPr="000B058D">
              <w:rPr>
                <w:rFonts w:ascii="Calibri" w:eastAsia="MS Mincho" w:hAnsi="Calibri" w:cs="Calibri"/>
                <w:sz w:val="22"/>
                <w:szCs w:val="22"/>
              </w:rPr>
              <w:t>202</w:t>
            </w:r>
            <w:r w:rsidR="00E41779" w:rsidRPr="000B058D">
              <w:rPr>
                <w:rFonts w:ascii="Calibri" w:eastAsia="MS Mincho" w:hAnsi="Calibri" w:cs="Calibri"/>
                <w:sz w:val="22"/>
                <w:szCs w:val="22"/>
              </w:rPr>
              <w:t>7</w:t>
            </w:r>
          </w:p>
        </w:tc>
      </w:tr>
      <w:tr w:rsidR="007E28C1" w:rsidRPr="000B058D" w14:paraId="217910F3" w14:textId="77777777" w:rsidTr="038A7154">
        <w:tc>
          <w:tcPr>
            <w:tcW w:w="2405" w:type="dxa"/>
            <w:tcBorders>
              <w:bottom w:val="single" w:sz="4" w:space="0" w:color="auto"/>
            </w:tcBorders>
          </w:tcPr>
          <w:p w14:paraId="11E44400" w14:textId="233BF417" w:rsidR="007E28C1" w:rsidRPr="00F4197D" w:rsidRDefault="4244D5FE" w:rsidP="000B058D">
            <w:pPr>
              <w:spacing w:after="0" w:line="264" w:lineRule="auto"/>
              <w:rPr>
                <w:rFonts w:ascii="Calibri" w:eastAsia="MS Mincho" w:hAnsi="Calibri" w:cs="Calibri"/>
                <w:b/>
                <w:bCs/>
                <w:sz w:val="22"/>
                <w:szCs w:val="22"/>
              </w:rPr>
            </w:pPr>
            <w:r w:rsidRPr="03169F6F">
              <w:rPr>
                <w:rFonts w:ascii="Calibri" w:eastAsia="MS Mincho" w:hAnsi="Calibri" w:cs="Calibri"/>
                <w:b/>
                <w:bCs/>
                <w:sz w:val="22"/>
                <w:szCs w:val="22"/>
              </w:rPr>
              <w:t xml:space="preserve">Aim </w:t>
            </w:r>
          </w:p>
        </w:tc>
        <w:tc>
          <w:tcPr>
            <w:tcW w:w="6521" w:type="dxa"/>
            <w:tcBorders>
              <w:bottom w:val="single" w:sz="4" w:space="0" w:color="auto"/>
            </w:tcBorders>
          </w:tcPr>
          <w:p w14:paraId="7D117316" w14:textId="1150D24C" w:rsidR="007E28C1" w:rsidRPr="000B058D" w:rsidRDefault="003D4BCC" w:rsidP="00BA1CBC">
            <w:pPr>
              <w:spacing w:after="0" w:line="264" w:lineRule="auto"/>
              <w:jc w:val="both"/>
              <w:rPr>
                <w:rFonts w:ascii="Calibri" w:eastAsia="MS Mincho" w:hAnsi="Calibri" w:cs="Calibri"/>
                <w:sz w:val="22"/>
                <w:szCs w:val="22"/>
              </w:rPr>
            </w:pPr>
            <w:r>
              <w:rPr>
                <w:rFonts w:ascii="Calibri" w:eastAsia="MS Mincho" w:hAnsi="Calibri" w:cs="Calibri"/>
                <w:sz w:val="22"/>
                <w:szCs w:val="22"/>
              </w:rPr>
              <w:t>To run a</w:t>
            </w:r>
            <w:r w:rsidRPr="003D4BCC">
              <w:rPr>
                <w:rFonts w:ascii="Calibri" w:eastAsia="MS Mincho" w:hAnsi="Calibri" w:cs="Calibri"/>
                <w:sz w:val="22"/>
                <w:szCs w:val="22"/>
              </w:rPr>
              <w:t xml:space="preserve"> UK-wide randomised controlled trial (RCT) to test if the ‘Remote </w:t>
            </w:r>
            <w:proofErr w:type="spellStart"/>
            <w:r w:rsidRPr="003D4BCC">
              <w:rPr>
                <w:rFonts w:ascii="Calibri" w:eastAsia="MS Mincho" w:hAnsi="Calibri" w:cs="Calibri"/>
                <w:sz w:val="22"/>
                <w:szCs w:val="22"/>
              </w:rPr>
              <w:t>STrOke</w:t>
            </w:r>
            <w:proofErr w:type="spellEnd"/>
            <w:r w:rsidRPr="003D4BCC">
              <w:rPr>
                <w:rFonts w:ascii="Calibri" w:eastAsia="MS Mincho" w:hAnsi="Calibri" w:cs="Calibri"/>
                <w:sz w:val="22"/>
                <w:szCs w:val="22"/>
              </w:rPr>
              <w:t xml:space="preserve"> Rehabilitation’ (ReSTORe) intervention, a supervised, live online, home-based, group physical and mental health rehabilitation programme, can improve </w:t>
            </w:r>
            <w:r w:rsidR="3DD2237B" w:rsidRPr="1DAC0931">
              <w:rPr>
                <w:rFonts w:ascii="Calibri" w:eastAsia="MS Mincho" w:hAnsi="Calibri" w:cs="Calibri"/>
                <w:sz w:val="22"/>
                <w:szCs w:val="22"/>
              </w:rPr>
              <w:t>h</w:t>
            </w:r>
            <w:r w:rsidR="0B49ED34" w:rsidRPr="1DAC0931">
              <w:rPr>
                <w:rFonts w:ascii="Calibri" w:eastAsia="MS Mincho" w:hAnsi="Calibri" w:cs="Calibri"/>
                <w:sz w:val="22"/>
                <w:szCs w:val="22"/>
              </w:rPr>
              <w:t>ealth</w:t>
            </w:r>
            <w:r w:rsidR="00910962" w:rsidRPr="000B058D">
              <w:rPr>
                <w:rFonts w:ascii="Calibri" w:eastAsia="MS Mincho" w:hAnsi="Calibri" w:cs="Calibri"/>
                <w:sz w:val="22"/>
                <w:szCs w:val="22"/>
              </w:rPr>
              <w:t xml:space="preserve">-related quality of life </w:t>
            </w:r>
            <w:r w:rsidR="00910962">
              <w:rPr>
                <w:rFonts w:ascii="Calibri" w:eastAsia="MS Mincho" w:hAnsi="Calibri" w:cs="Calibri"/>
                <w:sz w:val="22"/>
                <w:szCs w:val="22"/>
              </w:rPr>
              <w:t>(</w:t>
            </w:r>
            <w:proofErr w:type="spellStart"/>
            <w:r w:rsidRPr="003D4BCC">
              <w:rPr>
                <w:rFonts w:ascii="Calibri" w:eastAsia="MS Mincho" w:hAnsi="Calibri" w:cs="Calibri"/>
                <w:sz w:val="22"/>
                <w:szCs w:val="22"/>
              </w:rPr>
              <w:t>HRQoL</w:t>
            </w:r>
            <w:proofErr w:type="spellEnd"/>
            <w:r w:rsidR="00910962">
              <w:rPr>
                <w:rFonts w:ascii="Calibri" w:eastAsia="MS Mincho" w:hAnsi="Calibri" w:cs="Calibri"/>
                <w:sz w:val="22"/>
                <w:szCs w:val="22"/>
              </w:rPr>
              <w:t>)</w:t>
            </w:r>
            <w:r w:rsidRPr="003D4BCC">
              <w:rPr>
                <w:rFonts w:ascii="Calibri" w:eastAsia="MS Mincho" w:hAnsi="Calibri" w:cs="Calibri"/>
                <w:sz w:val="22"/>
                <w:szCs w:val="22"/>
              </w:rPr>
              <w:t xml:space="preserve"> more than best-practice usual care, for people with long-term mild to moderate physical and/or mental health disability after stroke.</w:t>
            </w:r>
          </w:p>
        </w:tc>
      </w:tr>
      <w:tr w:rsidR="007E28C1" w:rsidRPr="000B058D" w14:paraId="450645CD" w14:textId="77777777" w:rsidTr="038A7154">
        <w:tc>
          <w:tcPr>
            <w:tcW w:w="2405" w:type="dxa"/>
            <w:tcBorders>
              <w:bottom w:val="nil"/>
            </w:tcBorders>
          </w:tcPr>
          <w:p w14:paraId="1F377109" w14:textId="08C1BD08" w:rsidR="007E28C1" w:rsidRPr="00F4197D" w:rsidRDefault="007E28C1" w:rsidP="000B058D">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Outcomes</w:t>
            </w:r>
          </w:p>
        </w:tc>
        <w:tc>
          <w:tcPr>
            <w:tcW w:w="6521" w:type="dxa"/>
            <w:tcBorders>
              <w:bottom w:val="nil"/>
            </w:tcBorders>
          </w:tcPr>
          <w:p w14:paraId="2CF819E6" w14:textId="31AE16FF" w:rsidR="007E28C1" w:rsidRPr="000B058D" w:rsidRDefault="007E28C1" w:rsidP="00BA1CBC">
            <w:pPr>
              <w:spacing w:after="0" w:line="264" w:lineRule="auto"/>
              <w:jc w:val="both"/>
              <w:rPr>
                <w:rFonts w:ascii="Calibri" w:eastAsia="MS Mincho" w:hAnsi="Calibri" w:cs="Calibri"/>
                <w:sz w:val="22"/>
                <w:szCs w:val="22"/>
              </w:rPr>
            </w:pPr>
            <w:r w:rsidRPr="000B058D">
              <w:rPr>
                <w:rFonts w:ascii="Calibri" w:eastAsia="MS Mincho" w:hAnsi="Calibri" w:cs="Calibri"/>
                <w:sz w:val="22"/>
                <w:szCs w:val="22"/>
              </w:rPr>
              <w:t xml:space="preserve">Assessed </w:t>
            </w:r>
            <w:r w:rsidR="4F52A1E0" w:rsidRPr="1DAC0931">
              <w:rPr>
                <w:rFonts w:ascii="Calibri" w:eastAsia="MS Mincho" w:hAnsi="Calibri" w:cs="Calibri"/>
                <w:sz w:val="22"/>
                <w:szCs w:val="22"/>
              </w:rPr>
              <w:t xml:space="preserve">remotely </w:t>
            </w:r>
            <w:r w:rsidRPr="000B058D">
              <w:rPr>
                <w:rFonts w:ascii="Calibri" w:eastAsia="MS Mincho" w:hAnsi="Calibri" w:cs="Calibri"/>
                <w:sz w:val="22"/>
                <w:szCs w:val="22"/>
              </w:rPr>
              <w:t>at baseline</w:t>
            </w:r>
            <w:r w:rsidR="00D70DEF" w:rsidRPr="000B058D">
              <w:rPr>
                <w:rFonts w:ascii="Calibri" w:eastAsia="MS Mincho" w:hAnsi="Calibri" w:cs="Calibri"/>
                <w:sz w:val="22"/>
                <w:szCs w:val="22"/>
              </w:rPr>
              <w:t xml:space="preserve"> pre-randomisation</w:t>
            </w:r>
            <w:r w:rsidRPr="000B058D">
              <w:rPr>
                <w:rFonts w:ascii="Calibri" w:eastAsia="MS Mincho" w:hAnsi="Calibri" w:cs="Calibri"/>
                <w:sz w:val="22"/>
                <w:szCs w:val="22"/>
              </w:rPr>
              <w:t>, three, six</w:t>
            </w:r>
            <w:r w:rsidR="000B058D" w:rsidRPr="000B058D">
              <w:rPr>
                <w:rFonts w:ascii="Calibri" w:eastAsia="MS Mincho" w:hAnsi="Calibri" w:cs="Calibri"/>
                <w:sz w:val="22"/>
                <w:szCs w:val="22"/>
              </w:rPr>
              <w:t>-</w:t>
            </w:r>
            <w:r w:rsidRPr="000B058D">
              <w:rPr>
                <w:rFonts w:ascii="Calibri" w:eastAsia="MS Mincho" w:hAnsi="Calibri" w:cs="Calibri"/>
                <w:sz w:val="22"/>
                <w:szCs w:val="22"/>
              </w:rPr>
              <w:t xml:space="preserve"> and 12</w:t>
            </w:r>
            <w:r w:rsidR="000B058D" w:rsidRPr="000B058D">
              <w:rPr>
                <w:rFonts w:ascii="Calibri" w:eastAsia="MS Mincho" w:hAnsi="Calibri" w:cs="Calibri"/>
                <w:sz w:val="22"/>
                <w:szCs w:val="22"/>
              </w:rPr>
              <w:t>-</w:t>
            </w:r>
            <w:r w:rsidRPr="000B058D">
              <w:rPr>
                <w:rFonts w:ascii="Calibri" w:eastAsia="MS Mincho" w:hAnsi="Calibri" w:cs="Calibri"/>
                <w:sz w:val="22"/>
                <w:szCs w:val="22"/>
              </w:rPr>
              <w:t xml:space="preserve"> months post-randomisation</w:t>
            </w:r>
            <w:r w:rsidR="00D70DEF" w:rsidRPr="000B058D">
              <w:rPr>
                <w:rFonts w:ascii="Calibri" w:eastAsia="MS Mincho" w:hAnsi="Calibri" w:cs="Calibri"/>
                <w:sz w:val="22"/>
                <w:szCs w:val="22"/>
              </w:rPr>
              <w:t>.</w:t>
            </w:r>
          </w:p>
        </w:tc>
      </w:tr>
      <w:tr w:rsidR="004A1072" w:rsidRPr="000B058D" w14:paraId="3C9A2D90" w14:textId="77777777" w:rsidTr="038A7154">
        <w:tc>
          <w:tcPr>
            <w:tcW w:w="2405" w:type="dxa"/>
            <w:tcBorders>
              <w:bottom w:val="nil"/>
            </w:tcBorders>
          </w:tcPr>
          <w:p w14:paraId="7B4074F4" w14:textId="67C0D943" w:rsidR="004A1072" w:rsidRPr="00F4197D" w:rsidRDefault="004A1072" w:rsidP="004A1072">
            <w:pPr>
              <w:spacing w:after="0" w:line="264" w:lineRule="auto"/>
              <w:rPr>
                <w:rFonts w:ascii="Calibri" w:eastAsia="MS Mincho" w:hAnsi="Calibri" w:cs="Calibri"/>
                <w:b/>
                <w:bCs/>
                <w:sz w:val="22"/>
                <w:szCs w:val="22"/>
              </w:rPr>
            </w:pPr>
            <w:r w:rsidRPr="00F4197D">
              <w:rPr>
                <w:rFonts w:ascii="Calibri" w:eastAsia="MS Mincho" w:hAnsi="Calibri" w:cs="Calibri"/>
                <w:b/>
                <w:bCs/>
                <w:sz w:val="22"/>
                <w:szCs w:val="22"/>
              </w:rPr>
              <w:t>Primary</w:t>
            </w:r>
          </w:p>
        </w:tc>
        <w:tc>
          <w:tcPr>
            <w:tcW w:w="6521" w:type="dxa"/>
            <w:tcBorders>
              <w:bottom w:val="nil"/>
            </w:tcBorders>
          </w:tcPr>
          <w:p w14:paraId="72D3A627" w14:textId="7C5DAC6D" w:rsidR="004A1072" w:rsidRPr="1DAC0931" w:rsidRDefault="004A1072" w:rsidP="00BA1CBC">
            <w:pPr>
              <w:spacing w:after="0" w:line="264" w:lineRule="auto"/>
              <w:jc w:val="both"/>
              <w:rPr>
                <w:rFonts w:ascii="Calibri" w:eastAsia="MS Mincho" w:hAnsi="Calibri" w:cs="Calibri"/>
                <w:sz w:val="22"/>
                <w:szCs w:val="22"/>
              </w:rPr>
            </w:pPr>
            <w:proofErr w:type="spellStart"/>
            <w:r w:rsidRPr="1DAC0931">
              <w:rPr>
                <w:rFonts w:ascii="Calibri" w:eastAsia="MS Mincho" w:hAnsi="Calibri" w:cs="Calibri"/>
                <w:sz w:val="22"/>
                <w:szCs w:val="22"/>
              </w:rPr>
              <w:t>HRQoL</w:t>
            </w:r>
            <w:proofErr w:type="spellEnd"/>
            <w:r w:rsidRPr="1DAC0931">
              <w:rPr>
                <w:rFonts w:ascii="Calibri" w:eastAsia="MS Mincho" w:hAnsi="Calibri" w:cs="Calibri"/>
                <w:sz w:val="22"/>
                <w:szCs w:val="22"/>
              </w:rPr>
              <w:t xml:space="preserve">: </w:t>
            </w:r>
            <w:r w:rsidRPr="1DAC0931">
              <w:rPr>
                <w:rFonts w:ascii="Calibri" w:hAnsi="Calibri" w:cs="Calibri"/>
                <w:sz w:val="22"/>
                <w:szCs w:val="22"/>
              </w:rPr>
              <w:t>PROMIS</w:t>
            </w:r>
            <w:r w:rsidRPr="1DAC0931">
              <w:rPr>
                <w:rFonts w:ascii="Calibri" w:hAnsi="Calibri" w:cs="Calibri"/>
                <w:sz w:val="22"/>
                <w:szCs w:val="22"/>
                <w:vertAlign w:val="superscript"/>
              </w:rPr>
              <w:t>®</w:t>
            </w:r>
            <w:r w:rsidRPr="1DAC0931">
              <w:rPr>
                <w:rFonts w:ascii="Calibri" w:hAnsi="Calibri" w:cs="Calibri"/>
                <w:sz w:val="22"/>
                <w:szCs w:val="22"/>
              </w:rPr>
              <w:t xml:space="preserve"> 29+2 Profile v2.1 (</w:t>
            </w:r>
            <w:proofErr w:type="spellStart"/>
            <w:r w:rsidRPr="1DAC0931">
              <w:rPr>
                <w:rFonts w:ascii="Calibri" w:hAnsi="Calibri" w:cs="Calibri"/>
                <w:sz w:val="22"/>
                <w:szCs w:val="22"/>
              </w:rPr>
              <w:t>PROPr</w:t>
            </w:r>
            <w:proofErr w:type="spellEnd"/>
            <w:r w:rsidRPr="1DAC0931">
              <w:rPr>
                <w:rFonts w:ascii="Calibri" w:hAnsi="Calibri" w:cs="Calibri"/>
                <w:sz w:val="22"/>
                <w:szCs w:val="22"/>
              </w:rPr>
              <w:t xml:space="preserve">) measured at </w:t>
            </w:r>
            <w:r w:rsidR="009408CF">
              <w:rPr>
                <w:rFonts w:ascii="Calibri" w:hAnsi="Calibri" w:cs="Calibri"/>
                <w:sz w:val="22"/>
                <w:szCs w:val="22"/>
              </w:rPr>
              <w:t>six</w:t>
            </w:r>
            <w:r w:rsidRPr="1DAC0931">
              <w:rPr>
                <w:rFonts w:ascii="Calibri" w:hAnsi="Calibri" w:cs="Calibri"/>
                <w:sz w:val="22"/>
                <w:szCs w:val="22"/>
              </w:rPr>
              <w:t xml:space="preserve"> months post-randomisation</w:t>
            </w:r>
            <w:r>
              <w:rPr>
                <w:rFonts w:ascii="Calibri" w:hAnsi="Calibri" w:cs="Calibri"/>
                <w:sz w:val="22"/>
                <w:szCs w:val="22"/>
              </w:rPr>
              <w:t>.</w:t>
            </w:r>
          </w:p>
        </w:tc>
      </w:tr>
      <w:tr w:rsidR="004A1072" w:rsidRPr="000B058D" w14:paraId="30E0C9DC" w14:textId="77777777" w:rsidTr="038A7154">
        <w:tc>
          <w:tcPr>
            <w:tcW w:w="2405" w:type="dxa"/>
            <w:tcBorders>
              <w:bottom w:val="nil"/>
            </w:tcBorders>
          </w:tcPr>
          <w:p w14:paraId="66195302" w14:textId="1BC41ED5" w:rsidR="004A1072" w:rsidRPr="00F4197D" w:rsidRDefault="004A1072" w:rsidP="004A1072">
            <w:pPr>
              <w:spacing w:after="0" w:line="264" w:lineRule="auto"/>
              <w:rPr>
                <w:rFonts w:ascii="Calibri" w:eastAsia="MS Mincho" w:hAnsi="Calibri" w:cs="Calibri"/>
                <w:b/>
                <w:bCs/>
                <w:sz w:val="22"/>
                <w:szCs w:val="22"/>
              </w:rPr>
            </w:pPr>
            <w:r>
              <w:rPr>
                <w:rFonts w:ascii="Calibri" w:eastAsia="MS Mincho" w:hAnsi="Calibri" w:cs="Calibri"/>
                <w:b/>
                <w:bCs/>
                <w:sz w:val="22"/>
                <w:szCs w:val="22"/>
              </w:rPr>
              <w:t>Secondary</w:t>
            </w:r>
          </w:p>
        </w:tc>
        <w:tc>
          <w:tcPr>
            <w:tcW w:w="6521" w:type="dxa"/>
            <w:tcBorders>
              <w:bottom w:val="nil"/>
            </w:tcBorders>
          </w:tcPr>
          <w:p w14:paraId="7C311891" w14:textId="639FE780"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PROMIS 29+2 Profile</w:t>
            </w:r>
          </w:p>
          <w:p w14:paraId="69FB5D21" w14:textId="6128F926" w:rsidR="004A1072" w:rsidRPr="004A1072" w:rsidRDefault="004A1072" w:rsidP="00BA1CBC">
            <w:pPr>
              <w:pStyle w:val="ListParagraph"/>
              <w:numPr>
                <w:ilvl w:val="1"/>
                <w:numId w:val="49"/>
              </w:numPr>
              <w:spacing w:after="0" w:line="264" w:lineRule="auto"/>
              <w:ind w:left="630" w:hanging="180"/>
              <w:jc w:val="both"/>
              <w:rPr>
                <w:rFonts w:ascii="Calibri" w:eastAsia="MS Mincho" w:hAnsi="Calibri" w:cs="Calibri"/>
              </w:rPr>
            </w:pPr>
            <w:proofErr w:type="spellStart"/>
            <w:r w:rsidRPr="004A1072">
              <w:rPr>
                <w:rFonts w:ascii="Calibri" w:eastAsia="MS Mincho" w:hAnsi="Calibri" w:cs="Calibri"/>
              </w:rPr>
              <w:t>PROPr</w:t>
            </w:r>
            <w:proofErr w:type="spellEnd"/>
            <w:r w:rsidRPr="004A1072">
              <w:rPr>
                <w:rFonts w:ascii="Calibri" w:eastAsia="MS Mincho" w:hAnsi="Calibri" w:cs="Calibri"/>
              </w:rPr>
              <w:t xml:space="preserve"> score (</w:t>
            </w:r>
            <w:r w:rsidR="00014B07">
              <w:rPr>
                <w:rFonts w:ascii="Calibri" w:eastAsia="MS Mincho" w:hAnsi="Calibri" w:cs="Calibri"/>
              </w:rPr>
              <w:t>three</w:t>
            </w:r>
            <w:r w:rsidRPr="004A1072">
              <w:rPr>
                <w:rFonts w:ascii="Calibri" w:eastAsia="MS Mincho" w:hAnsi="Calibri" w:cs="Calibri"/>
              </w:rPr>
              <w:t xml:space="preserve"> and 12 months).</w:t>
            </w:r>
          </w:p>
          <w:p w14:paraId="6B30992C" w14:textId="48584FD7" w:rsidR="004A1072" w:rsidRPr="004A1072" w:rsidRDefault="004A1072" w:rsidP="00BA1CBC">
            <w:pPr>
              <w:pStyle w:val="ListParagraph"/>
              <w:numPr>
                <w:ilvl w:val="1"/>
                <w:numId w:val="49"/>
              </w:numPr>
              <w:spacing w:after="0" w:line="264" w:lineRule="auto"/>
              <w:ind w:left="630" w:hanging="180"/>
              <w:jc w:val="both"/>
              <w:rPr>
                <w:rFonts w:ascii="Calibri" w:eastAsia="MS Mincho" w:hAnsi="Calibri" w:cs="Calibri"/>
              </w:rPr>
            </w:pPr>
            <w:r w:rsidRPr="004A1072">
              <w:rPr>
                <w:rFonts w:ascii="Calibri" w:eastAsia="MS Mincho" w:hAnsi="Calibri" w:cs="Calibri"/>
              </w:rPr>
              <w:t>Sub-scores: depression, fatigue, sleep disturbance, pain interference, physical function, social roles/activities and cognitive function [1, 2].</w:t>
            </w:r>
          </w:p>
          <w:p w14:paraId="42711330" w14:textId="4E82937F" w:rsidR="004A1072" w:rsidRPr="004A1072" w:rsidRDefault="004A1072" w:rsidP="00BA1CBC">
            <w:pPr>
              <w:pStyle w:val="ListParagraph"/>
              <w:numPr>
                <w:ilvl w:val="1"/>
                <w:numId w:val="49"/>
              </w:numPr>
              <w:spacing w:after="0" w:line="264" w:lineRule="auto"/>
              <w:ind w:left="630" w:hanging="180"/>
              <w:jc w:val="both"/>
              <w:rPr>
                <w:rFonts w:ascii="Calibri" w:eastAsia="MS Mincho" w:hAnsi="Calibri" w:cs="Calibri"/>
              </w:rPr>
            </w:pPr>
            <w:r w:rsidRPr="004A1072">
              <w:rPr>
                <w:rFonts w:ascii="Calibri" w:eastAsia="MS Mincho" w:hAnsi="Calibri" w:cs="Calibri"/>
              </w:rPr>
              <w:t>Sub-scales: anxiety and pain intensity.</w:t>
            </w:r>
          </w:p>
          <w:p w14:paraId="06F9E8FD" w14:textId="7468440E"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PROMIS Neuro-QoL short-form v2.0 - Cognitive Function. [3].</w:t>
            </w:r>
          </w:p>
          <w:p w14:paraId="3C6BEF80" w14:textId="4F99DC0D"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Health utility: EQ-5D-5L [4].</w:t>
            </w:r>
          </w:p>
          <w:p w14:paraId="13CFE72E" w14:textId="56B72ABB"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Physical Activity: International Physical Activity Questionnaire Short-Form (IPAQ-SF) [5].</w:t>
            </w:r>
          </w:p>
          <w:p w14:paraId="29E495D8" w14:textId="7533B95D"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General health: self-report of current overall health compared to baseline.</w:t>
            </w:r>
          </w:p>
          <w:p w14:paraId="415559E8" w14:textId="51713140"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Health and social care resource use: participant self-report.</w:t>
            </w:r>
          </w:p>
          <w:p w14:paraId="0266FC57" w14:textId="3A2336E3"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Recurrent stroke.</w:t>
            </w:r>
          </w:p>
          <w:p w14:paraId="43EB4E07" w14:textId="12F0F4B2"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All-cause/cardiovascular mortality.</w:t>
            </w:r>
          </w:p>
          <w:p w14:paraId="351D33C5" w14:textId="62F927D4"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Adverse events attributable to the trial.</w:t>
            </w:r>
          </w:p>
          <w:p w14:paraId="74927008" w14:textId="4F124117" w:rsidR="004A1072" w:rsidRPr="004A1072" w:rsidRDefault="004A1072" w:rsidP="00BA1CBC">
            <w:pPr>
              <w:pStyle w:val="ListParagraph"/>
              <w:numPr>
                <w:ilvl w:val="0"/>
                <w:numId w:val="49"/>
              </w:numPr>
              <w:spacing w:after="0" w:line="264" w:lineRule="auto"/>
              <w:ind w:left="450"/>
              <w:jc w:val="both"/>
              <w:rPr>
                <w:rFonts w:ascii="Calibri" w:eastAsia="MS Mincho" w:hAnsi="Calibri" w:cs="Calibri"/>
              </w:rPr>
            </w:pPr>
            <w:r w:rsidRPr="004A1072">
              <w:rPr>
                <w:rFonts w:ascii="Calibri" w:eastAsia="MS Mincho" w:hAnsi="Calibri" w:cs="Calibri"/>
              </w:rPr>
              <w:t>Serious adverse events attributable to the trial.</w:t>
            </w:r>
          </w:p>
        </w:tc>
      </w:tr>
      <w:tr w:rsidR="004A1072" w:rsidRPr="000B058D" w14:paraId="174BB1BC" w14:textId="77777777" w:rsidTr="038A7154">
        <w:tc>
          <w:tcPr>
            <w:tcW w:w="2405" w:type="dxa"/>
            <w:tcBorders>
              <w:bottom w:val="single" w:sz="4" w:space="0" w:color="auto"/>
            </w:tcBorders>
          </w:tcPr>
          <w:p w14:paraId="3CCF4838" w14:textId="4CAD1945" w:rsidR="004A1072" w:rsidRDefault="004A1072" w:rsidP="004A1072">
            <w:pPr>
              <w:spacing w:after="0" w:line="264" w:lineRule="auto"/>
              <w:rPr>
                <w:rFonts w:ascii="Calibri" w:eastAsia="MS Mincho" w:hAnsi="Calibri" w:cs="Calibri"/>
                <w:b/>
                <w:bCs/>
                <w:sz w:val="22"/>
                <w:szCs w:val="22"/>
              </w:rPr>
            </w:pPr>
            <w:r>
              <w:rPr>
                <w:rFonts w:ascii="Calibri" w:eastAsia="MS Mincho" w:hAnsi="Calibri" w:cs="Calibri"/>
                <w:b/>
                <w:bCs/>
                <w:sz w:val="22"/>
                <w:szCs w:val="22"/>
              </w:rPr>
              <w:t xml:space="preserve">Pilot Phase </w:t>
            </w:r>
          </w:p>
        </w:tc>
        <w:tc>
          <w:tcPr>
            <w:tcW w:w="6521" w:type="dxa"/>
            <w:tcBorders>
              <w:bottom w:val="single" w:sz="4" w:space="0" w:color="auto"/>
            </w:tcBorders>
          </w:tcPr>
          <w:p w14:paraId="6E46CC01" w14:textId="77777777" w:rsidR="004A1072" w:rsidRPr="004A1072" w:rsidRDefault="004A1072" w:rsidP="00BA1CBC">
            <w:pPr>
              <w:spacing w:after="0" w:line="264" w:lineRule="auto"/>
              <w:jc w:val="both"/>
              <w:rPr>
                <w:rFonts w:ascii="Calibri" w:eastAsia="MS Mincho" w:hAnsi="Calibri" w:cs="Calibri"/>
                <w:sz w:val="22"/>
                <w:szCs w:val="18"/>
              </w:rPr>
            </w:pPr>
            <w:r w:rsidRPr="004A1072">
              <w:rPr>
                <w:rFonts w:ascii="Calibri" w:eastAsia="MS Mincho" w:hAnsi="Calibri" w:cs="Calibri"/>
                <w:sz w:val="22"/>
                <w:szCs w:val="18"/>
              </w:rPr>
              <w:t>Six-month pilot phase to recruit 200 participants.</w:t>
            </w:r>
          </w:p>
          <w:p w14:paraId="2D0D2FE9" w14:textId="77777777" w:rsidR="004A1072" w:rsidRPr="004A1072" w:rsidRDefault="004A1072" w:rsidP="00BA1CBC">
            <w:pPr>
              <w:spacing w:after="0" w:line="264" w:lineRule="auto"/>
              <w:jc w:val="both"/>
              <w:rPr>
                <w:rFonts w:ascii="Calibri" w:eastAsia="MS Mincho" w:hAnsi="Calibri" w:cs="Calibri"/>
                <w:sz w:val="22"/>
                <w:szCs w:val="18"/>
              </w:rPr>
            </w:pPr>
            <w:r w:rsidRPr="004A1072">
              <w:rPr>
                <w:rFonts w:ascii="Calibri" w:eastAsia="MS Mincho" w:hAnsi="Calibri" w:cs="Calibri"/>
                <w:sz w:val="22"/>
                <w:szCs w:val="18"/>
              </w:rPr>
              <w:t xml:space="preserve">During months 1 to 3 (from first randomisation), ReSTORe will randomise ~64 participants </w:t>
            </w:r>
          </w:p>
          <w:p w14:paraId="77126222" w14:textId="44B5E613" w:rsidR="004A1072" w:rsidRPr="004A1072" w:rsidRDefault="004A1072" w:rsidP="00BA1CBC">
            <w:pPr>
              <w:spacing w:after="0" w:line="264" w:lineRule="auto"/>
              <w:jc w:val="both"/>
              <w:rPr>
                <w:rFonts w:ascii="Calibri" w:eastAsia="MS Mincho" w:hAnsi="Calibri" w:cs="Calibri"/>
              </w:rPr>
            </w:pPr>
            <w:r w:rsidRPr="03169F6F">
              <w:rPr>
                <w:rFonts w:ascii="Calibri" w:eastAsia="MS Mincho" w:hAnsi="Calibri" w:cs="Calibri"/>
                <w:sz w:val="22"/>
                <w:szCs w:val="22"/>
              </w:rPr>
              <w:t>In months 4 to 6, recruit ~45 participants/month.</w:t>
            </w:r>
          </w:p>
        </w:tc>
      </w:tr>
      <w:tr w:rsidR="005121B4" w:rsidRPr="000B058D" w14:paraId="02513516" w14:textId="77777777" w:rsidTr="038A7154">
        <w:tc>
          <w:tcPr>
            <w:tcW w:w="2405" w:type="dxa"/>
            <w:tcBorders>
              <w:bottom w:val="single" w:sz="4" w:space="0" w:color="auto"/>
            </w:tcBorders>
          </w:tcPr>
          <w:p w14:paraId="3016895C" w14:textId="4CA52E34" w:rsidR="005121B4" w:rsidRDefault="005121B4" w:rsidP="004A1072">
            <w:pPr>
              <w:spacing w:after="0" w:line="264" w:lineRule="auto"/>
              <w:rPr>
                <w:rFonts w:ascii="Calibri" w:eastAsia="MS Mincho" w:hAnsi="Calibri" w:cs="Calibri"/>
                <w:b/>
                <w:bCs/>
                <w:sz w:val="22"/>
                <w:szCs w:val="22"/>
              </w:rPr>
            </w:pPr>
            <w:r>
              <w:rPr>
                <w:rFonts w:ascii="Calibri" w:eastAsia="MS Mincho" w:hAnsi="Calibri" w:cs="Calibri"/>
                <w:b/>
                <w:bCs/>
                <w:sz w:val="22"/>
                <w:szCs w:val="22"/>
              </w:rPr>
              <w:t xml:space="preserve">Process Evaluation </w:t>
            </w:r>
          </w:p>
        </w:tc>
        <w:tc>
          <w:tcPr>
            <w:tcW w:w="6521" w:type="dxa"/>
            <w:tcBorders>
              <w:bottom w:val="single" w:sz="4" w:space="0" w:color="auto"/>
            </w:tcBorders>
          </w:tcPr>
          <w:p w14:paraId="6BA05E5E" w14:textId="04D5F4F1" w:rsidR="005121B4" w:rsidRPr="00437213" w:rsidRDefault="005121B4" w:rsidP="00BA1CBC">
            <w:pPr>
              <w:spacing w:after="0" w:line="264" w:lineRule="auto"/>
              <w:jc w:val="both"/>
              <w:rPr>
                <w:rFonts w:ascii="Calibri" w:eastAsia="MS Mincho" w:hAnsi="Calibri" w:cs="Calibri"/>
                <w:sz w:val="22"/>
                <w:szCs w:val="22"/>
              </w:rPr>
            </w:pPr>
            <w:r w:rsidRPr="03169F6F">
              <w:rPr>
                <w:rFonts w:ascii="Calibri" w:eastAsia="MS Mincho" w:hAnsi="Calibri" w:cs="Calibri"/>
                <w:sz w:val="22"/>
                <w:szCs w:val="22"/>
              </w:rPr>
              <w:t>To explore and contextualise participant and practitioner experience of the study and intervention delivery, barriers, and enablers, to inform interpretation of quantitative</w:t>
            </w:r>
            <w:r w:rsidR="00437213" w:rsidRPr="03169F6F">
              <w:rPr>
                <w:rFonts w:ascii="Calibri" w:eastAsia="MS Mincho" w:hAnsi="Calibri" w:cs="Calibri"/>
                <w:sz w:val="22"/>
                <w:szCs w:val="22"/>
              </w:rPr>
              <w:t xml:space="preserve"> </w:t>
            </w:r>
            <w:r w:rsidR="00437213" w:rsidRPr="000B058D" w:rsidDel="00CE7140">
              <w:rPr>
                <w:rFonts w:ascii="Calibri" w:eastAsia="MS Mincho" w:hAnsi="Calibri" w:cs="Calibri"/>
                <w:sz w:val="22"/>
                <w:szCs w:val="22"/>
              </w:rPr>
              <w:t>interpretation of quantitative data and facilitate wider implementation</w:t>
            </w:r>
            <w:r w:rsidR="00437213">
              <w:rPr>
                <w:rFonts w:ascii="Calibri" w:eastAsia="MS Mincho" w:hAnsi="Calibri" w:cs="Calibri"/>
                <w:sz w:val="22"/>
                <w:szCs w:val="22"/>
              </w:rPr>
              <w:t xml:space="preserve">. </w:t>
            </w:r>
            <w:r w:rsidR="0D4E0544" w:rsidRPr="03169F6F">
              <w:rPr>
                <w:rFonts w:ascii="Calibri" w:eastAsia="MS Mincho" w:hAnsi="Calibri" w:cs="Calibri"/>
                <w:sz w:val="22"/>
                <w:szCs w:val="22"/>
              </w:rPr>
              <w:t xml:space="preserve">Conduct </w:t>
            </w:r>
            <w:r w:rsidR="00437213" w:rsidRPr="00C02981" w:rsidDel="0044746B">
              <w:rPr>
                <w:rFonts w:ascii="Calibri" w:eastAsia="MS Mincho" w:hAnsi="Calibri" w:cs="Calibri"/>
                <w:sz w:val="22"/>
                <w:szCs w:val="22"/>
              </w:rPr>
              <w:t xml:space="preserve">interviews with </w:t>
            </w:r>
            <w:r w:rsidR="00437213" w:rsidRPr="00C02981">
              <w:rPr>
                <w:rFonts w:ascii="Calibri" w:eastAsia="MS Mincho" w:hAnsi="Calibri" w:cs="Calibri"/>
                <w:sz w:val="22"/>
                <w:szCs w:val="22"/>
              </w:rPr>
              <w:t xml:space="preserve">up to 50 </w:t>
            </w:r>
            <w:r w:rsidR="00437213" w:rsidRPr="00C02981" w:rsidDel="0044746B">
              <w:rPr>
                <w:rFonts w:ascii="Calibri" w:eastAsia="MS Mincho" w:hAnsi="Calibri" w:cs="Calibri"/>
                <w:sz w:val="22"/>
                <w:szCs w:val="22"/>
              </w:rPr>
              <w:t xml:space="preserve">participants and </w:t>
            </w:r>
            <w:r w:rsidR="00437213" w:rsidRPr="00C02981">
              <w:rPr>
                <w:rFonts w:ascii="Calibri" w:eastAsia="MS Mincho" w:hAnsi="Calibri" w:cs="Calibri"/>
                <w:sz w:val="22"/>
                <w:szCs w:val="22"/>
              </w:rPr>
              <w:t xml:space="preserve">5 </w:t>
            </w:r>
            <w:r w:rsidR="00F148AA">
              <w:rPr>
                <w:rFonts w:ascii="Calibri" w:eastAsia="MS Mincho" w:hAnsi="Calibri" w:cs="Calibri"/>
                <w:sz w:val="22"/>
                <w:szCs w:val="22"/>
              </w:rPr>
              <w:t>ReSTORe specialist</w:t>
            </w:r>
            <w:r w:rsidR="00E7502B">
              <w:rPr>
                <w:rFonts w:ascii="Calibri" w:eastAsia="MS Mincho" w:hAnsi="Calibri" w:cs="Calibri"/>
                <w:sz w:val="22"/>
                <w:szCs w:val="22"/>
              </w:rPr>
              <w:t>s</w:t>
            </w:r>
            <w:r w:rsidR="00437213" w:rsidRPr="00C02981">
              <w:rPr>
                <w:rFonts w:ascii="Calibri" w:eastAsia="MS Mincho" w:hAnsi="Calibri" w:cs="Calibri"/>
                <w:sz w:val="22"/>
                <w:szCs w:val="22"/>
              </w:rPr>
              <w:t>.</w:t>
            </w:r>
          </w:p>
        </w:tc>
      </w:tr>
    </w:tbl>
    <w:p w14:paraId="4FD5D9E7" w14:textId="60C74085" w:rsidR="004043FB" w:rsidRPr="00AA09D7" w:rsidRDefault="004043FB" w:rsidP="00F845FF">
      <w:pPr>
        <w:pStyle w:val="A-Heading1"/>
        <w:pageBreakBefore/>
        <w:spacing w:line="264" w:lineRule="auto"/>
        <w:rPr>
          <w:rFonts w:ascii="Calibri" w:hAnsi="Calibri" w:cs="Arial"/>
        </w:rPr>
      </w:pPr>
      <w:bookmarkStart w:id="2" w:name="_Toc182321173"/>
      <w:r w:rsidRPr="00AA09D7">
        <w:rPr>
          <w:rFonts w:ascii="Calibri" w:hAnsi="Calibri" w:cs="Arial"/>
        </w:rPr>
        <w:lastRenderedPageBreak/>
        <w:t>List of abbreviations</w:t>
      </w:r>
      <w:r w:rsidR="008A20B1" w:rsidRPr="00AA09D7">
        <w:rPr>
          <w:rFonts w:ascii="Calibri" w:hAnsi="Calibri" w:cs="Arial"/>
        </w:rPr>
        <w:t>/GLOSSARY</w:t>
      </w:r>
      <w:bookmarkEnd w:id="2"/>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815089">
        <w:trPr>
          <w:cantSplit/>
          <w:trHeight w:val="489"/>
        </w:trPr>
        <w:tc>
          <w:tcPr>
            <w:tcW w:w="2376" w:type="dxa"/>
            <w:tcBorders>
              <w:top w:val="single" w:sz="12" w:space="0" w:color="auto"/>
              <w:bottom w:val="single" w:sz="6" w:space="0" w:color="auto"/>
            </w:tcBorders>
          </w:tcPr>
          <w:p w14:paraId="7DF7E29A" w14:textId="50286438" w:rsidR="004043FB" w:rsidRPr="00815089" w:rsidRDefault="004043FB" w:rsidP="00F845FF">
            <w:pPr>
              <w:pStyle w:val="A-TableHeader"/>
              <w:spacing w:line="264" w:lineRule="auto"/>
              <w:rPr>
                <w:rFonts w:ascii="Calibri" w:hAnsi="Calibri" w:cs="Arial"/>
              </w:rPr>
            </w:pPr>
            <w:r w:rsidRPr="00AA09D7">
              <w:rPr>
                <w:rFonts w:ascii="Calibri" w:hAnsi="Calibri" w:cs="Arial"/>
              </w:rPr>
              <w:t>Abbreviation</w:t>
            </w:r>
          </w:p>
        </w:tc>
        <w:tc>
          <w:tcPr>
            <w:tcW w:w="6916" w:type="dxa"/>
            <w:tcBorders>
              <w:top w:val="single" w:sz="12" w:space="0" w:color="auto"/>
              <w:bottom w:val="single" w:sz="6" w:space="0" w:color="auto"/>
            </w:tcBorders>
          </w:tcPr>
          <w:p w14:paraId="68EFCACF" w14:textId="4A68C0E9" w:rsidR="00BA2CF5" w:rsidRPr="00815089" w:rsidRDefault="004043FB" w:rsidP="00815089">
            <w:pPr>
              <w:pStyle w:val="A-TableHeader"/>
              <w:spacing w:line="264" w:lineRule="auto"/>
              <w:rPr>
                <w:rFonts w:ascii="Calibri" w:hAnsi="Calibri" w:cs="Arial"/>
              </w:rPr>
            </w:pPr>
            <w:r w:rsidRPr="00AA09D7">
              <w:rPr>
                <w:rFonts w:ascii="Calibri" w:hAnsi="Calibri" w:cs="Arial"/>
              </w:rPr>
              <w:t>Explanation</w:t>
            </w:r>
          </w:p>
        </w:tc>
      </w:tr>
      <w:tr w:rsidR="00AD481D" w:rsidRPr="00AA09D7" w14:paraId="7D8D3215" w14:textId="77777777" w:rsidTr="00606C48">
        <w:trPr>
          <w:cantSplit/>
        </w:trPr>
        <w:tc>
          <w:tcPr>
            <w:tcW w:w="2376" w:type="dxa"/>
          </w:tcPr>
          <w:p w14:paraId="7879F414" w14:textId="77777777" w:rsidR="00815089" w:rsidRPr="00F06E3F" w:rsidRDefault="00815089" w:rsidP="00F845FF">
            <w:pPr>
              <w:pStyle w:val="A-TableText"/>
              <w:spacing w:line="264" w:lineRule="auto"/>
              <w:rPr>
                <w:rFonts w:ascii="Calibri" w:hAnsi="Calibri" w:cs="Arial"/>
              </w:rPr>
            </w:pPr>
            <w:r w:rsidRPr="00F06E3F">
              <w:rPr>
                <w:rFonts w:ascii="Calibri" w:hAnsi="Calibri" w:cs="Arial"/>
              </w:rPr>
              <w:t>AE</w:t>
            </w:r>
          </w:p>
          <w:p w14:paraId="5597AC9B" w14:textId="002076CB" w:rsidR="003547B1" w:rsidRPr="00F06E3F" w:rsidRDefault="003547B1" w:rsidP="00F845FF">
            <w:pPr>
              <w:pStyle w:val="A-TableText"/>
              <w:spacing w:line="264" w:lineRule="auto"/>
              <w:rPr>
                <w:rFonts w:ascii="Calibri" w:hAnsi="Calibri" w:cs="Arial"/>
              </w:rPr>
            </w:pPr>
            <w:r w:rsidRPr="00F06E3F">
              <w:rPr>
                <w:rFonts w:ascii="Calibri" w:hAnsi="Calibri" w:cs="Arial"/>
              </w:rPr>
              <w:t>CACE</w:t>
            </w:r>
          </w:p>
          <w:p w14:paraId="231D84AA" w14:textId="77777777" w:rsidR="00AD481D" w:rsidRPr="00F06E3F" w:rsidRDefault="00AD481D" w:rsidP="00F845FF">
            <w:pPr>
              <w:pStyle w:val="A-TableText"/>
              <w:spacing w:line="264" w:lineRule="auto"/>
              <w:rPr>
                <w:rFonts w:ascii="Calibri" w:hAnsi="Calibri" w:cs="Arial"/>
              </w:rPr>
            </w:pPr>
            <w:r w:rsidRPr="00F06E3F">
              <w:rPr>
                <w:rFonts w:ascii="Calibri" w:hAnsi="Calibri" w:cs="Arial"/>
              </w:rPr>
              <w:t>CI</w:t>
            </w:r>
          </w:p>
        </w:tc>
        <w:tc>
          <w:tcPr>
            <w:tcW w:w="6916" w:type="dxa"/>
          </w:tcPr>
          <w:p w14:paraId="4172D495" w14:textId="77777777" w:rsidR="00815089" w:rsidRPr="00F06E3F" w:rsidRDefault="00815089" w:rsidP="00815089">
            <w:pPr>
              <w:pStyle w:val="A-TableText"/>
              <w:spacing w:line="264" w:lineRule="auto"/>
              <w:rPr>
                <w:rFonts w:ascii="Calibri" w:hAnsi="Calibri"/>
              </w:rPr>
            </w:pPr>
            <w:r w:rsidRPr="00F06E3F">
              <w:rPr>
                <w:rFonts w:ascii="Calibri" w:hAnsi="Calibri"/>
              </w:rPr>
              <w:t>Adverse Event</w:t>
            </w:r>
          </w:p>
          <w:p w14:paraId="3F931ECE" w14:textId="77777777" w:rsidR="003547B1" w:rsidRPr="00F06E3F" w:rsidRDefault="003547B1" w:rsidP="00F845FF">
            <w:pPr>
              <w:pStyle w:val="A-TableText"/>
              <w:spacing w:line="264" w:lineRule="auto"/>
              <w:rPr>
                <w:rFonts w:ascii="Calibri" w:hAnsi="Calibri" w:cs="Arial"/>
              </w:rPr>
            </w:pPr>
            <w:r w:rsidRPr="00F06E3F">
              <w:rPr>
                <w:rFonts w:ascii="Calibri" w:hAnsi="Calibri" w:cs="Arial"/>
              </w:rPr>
              <w:t xml:space="preserve">Compliers Average Causal Effect </w:t>
            </w:r>
          </w:p>
          <w:p w14:paraId="3E773085" w14:textId="77777777" w:rsidR="00AD481D" w:rsidRPr="00F06E3F" w:rsidRDefault="00AD481D" w:rsidP="00F845FF">
            <w:pPr>
              <w:pStyle w:val="A-TableText"/>
              <w:spacing w:line="264" w:lineRule="auto"/>
              <w:rPr>
                <w:rFonts w:ascii="Calibri" w:hAnsi="Calibri" w:cs="Arial"/>
              </w:rPr>
            </w:pPr>
            <w:r w:rsidRPr="00F06E3F">
              <w:rPr>
                <w:rFonts w:ascii="Calibri" w:hAnsi="Calibri" w:cs="Arial"/>
              </w:rPr>
              <w:t>Chief Investigator</w:t>
            </w:r>
          </w:p>
        </w:tc>
      </w:tr>
      <w:tr w:rsidR="00985A48" w:rsidRPr="00AA09D7" w14:paraId="16AD6A61" w14:textId="77777777" w:rsidTr="00606C48">
        <w:trPr>
          <w:cantSplit/>
        </w:trPr>
        <w:tc>
          <w:tcPr>
            <w:tcW w:w="2376" w:type="dxa"/>
          </w:tcPr>
          <w:p w14:paraId="641511DB" w14:textId="0533291D" w:rsidR="00985A48" w:rsidRPr="00F06E3F" w:rsidRDefault="00985A48" w:rsidP="00F845FF">
            <w:pPr>
              <w:pStyle w:val="A-TableText"/>
              <w:spacing w:line="264" w:lineRule="auto"/>
              <w:rPr>
                <w:rFonts w:ascii="Calibri" w:hAnsi="Calibri" w:cs="Arial"/>
              </w:rPr>
            </w:pPr>
            <w:r>
              <w:rPr>
                <w:rFonts w:ascii="Calibri" w:hAnsi="Calibri" w:cs="Arial"/>
              </w:rPr>
              <w:t>CDMS</w:t>
            </w:r>
          </w:p>
        </w:tc>
        <w:tc>
          <w:tcPr>
            <w:tcW w:w="6916" w:type="dxa"/>
          </w:tcPr>
          <w:p w14:paraId="175AEFC7" w14:textId="06D2C59F" w:rsidR="00985A48" w:rsidRPr="00F06E3F" w:rsidRDefault="00714732" w:rsidP="00815089">
            <w:pPr>
              <w:pStyle w:val="A-TableText"/>
              <w:spacing w:line="264" w:lineRule="auto"/>
              <w:rPr>
                <w:rFonts w:ascii="Calibri" w:hAnsi="Calibri"/>
              </w:rPr>
            </w:pPr>
            <w:r>
              <w:rPr>
                <w:rFonts w:ascii="Calibri" w:hAnsi="Calibri"/>
              </w:rPr>
              <w:t xml:space="preserve">Clinical Data Management System </w:t>
            </w:r>
          </w:p>
        </w:tc>
      </w:tr>
      <w:tr w:rsidR="0081145E" w:rsidRPr="00AA09D7" w14:paraId="3BA413D4" w14:textId="77777777" w:rsidTr="00606C48">
        <w:trPr>
          <w:cantSplit/>
        </w:trPr>
        <w:tc>
          <w:tcPr>
            <w:tcW w:w="2376" w:type="dxa"/>
          </w:tcPr>
          <w:p w14:paraId="2CC752AE" w14:textId="77777777" w:rsidR="0081145E" w:rsidRPr="00F06E3F" w:rsidRDefault="0081145E" w:rsidP="00F845FF">
            <w:pPr>
              <w:pStyle w:val="A-TableText"/>
              <w:spacing w:line="264" w:lineRule="auto"/>
              <w:rPr>
                <w:rFonts w:ascii="Calibri" w:hAnsi="Calibri" w:cs="Arial"/>
              </w:rPr>
            </w:pPr>
            <w:r w:rsidRPr="00F06E3F">
              <w:rPr>
                <w:rFonts w:ascii="Calibri" w:hAnsi="Calibri" w:cs="Arial"/>
              </w:rPr>
              <w:t>CONSORT</w:t>
            </w:r>
          </w:p>
        </w:tc>
        <w:tc>
          <w:tcPr>
            <w:tcW w:w="6916" w:type="dxa"/>
          </w:tcPr>
          <w:p w14:paraId="75BBAB35" w14:textId="77777777" w:rsidR="0081145E" w:rsidRPr="00F06E3F" w:rsidRDefault="0081145E" w:rsidP="00F845FF">
            <w:pPr>
              <w:pStyle w:val="A-TableText"/>
              <w:spacing w:line="264" w:lineRule="auto"/>
              <w:rPr>
                <w:rFonts w:ascii="Calibri" w:hAnsi="Calibri" w:cs="Arial"/>
              </w:rPr>
            </w:pPr>
            <w:r w:rsidRPr="00F06E3F">
              <w:rPr>
                <w:rFonts w:ascii="Calibri" w:hAnsi="Calibri" w:cs="Arial"/>
                <w:iCs/>
              </w:rPr>
              <w:t>Cons</w:t>
            </w:r>
            <w:r w:rsidRPr="00F06E3F">
              <w:rPr>
                <w:rFonts w:ascii="Calibri" w:hAnsi="Calibri" w:cs="Arial"/>
              </w:rPr>
              <w:t xml:space="preserve">olidated </w:t>
            </w:r>
            <w:r w:rsidRPr="00F06E3F">
              <w:rPr>
                <w:rFonts w:ascii="Calibri" w:hAnsi="Calibri" w:cs="Arial"/>
                <w:i/>
              </w:rPr>
              <w:t>S</w:t>
            </w:r>
            <w:r w:rsidRPr="00F06E3F">
              <w:rPr>
                <w:rFonts w:ascii="Calibri" w:hAnsi="Calibri" w:cs="Arial"/>
              </w:rPr>
              <w:t xml:space="preserve">tandards </w:t>
            </w:r>
            <w:r w:rsidRPr="00F06E3F">
              <w:rPr>
                <w:rFonts w:ascii="Calibri" w:hAnsi="Calibri" w:cs="Arial"/>
                <w:i/>
              </w:rPr>
              <w:t>o</w:t>
            </w:r>
            <w:r w:rsidRPr="00F06E3F">
              <w:rPr>
                <w:rFonts w:ascii="Calibri" w:hAnsi="Calibri" w:cs="Arial"/>
              </w:rPr>
              <w:t xml:space="preserve">f </w:t>
            </w:r>
            <w:r w:rsidRPr="00F06E3F">
              <w:rPr>
                <w:rFonts w:ascii="Calibri" w:hAnsi="Calibri" w:cs="Arial"/>
                <w:i/>
              </w:rPr>
              <w:t>R</w:t>
            </w:r>
            <w:r w:rsidRPr="00F06E3F">
              <w:rPr>
                <w:rFonts w:ascii="Calibri" w:hAnsi="Calibri" w:cs="Arial"/>
              </w:rPr>
              <w:t xml:space="preserve">eporting </w:t>
            </w:r>
            <w:r w:rsidRPr="00F06E3F">
              <w:rPr>
                <w:rFonts w:ascii="Calibri" w:hAnsi="Calibri" w:cs="Arial"/>
                <w:i/>
              </w:rPr>
              <w:t>T</w:t>
            </w:r>
            <w:r w:rsidRPr="00F06E3F">
              <w:rPr>
                <w:rFonts w:ascii="Calibri" w:hAnsi="Calibri" w:cs="Arial"/>
              </w:rPr>
              <w:t>rials</w:t>
            </w:r>
          </w:p>
        </w:tc>
      </w:tr>
      <w:tr w:rsidR="004043FB" w:rsidRPr="00AA09D7" w14:paraId="4E160F02" w14:textId="77777777" w:rsidTr="00606C48">
        <w:trPr>
          <w:cantSplit/>
        </w:trPr>
        <w:tc>
          <w:tcPr>
            <w:tcW w:w="2376" w:type="dxa"/>
          </w:tcPr>
          <w:p w14:paraId="2099845C" w14:textId="77777777" w:rsidR="004043FB" w:rsidRPr="00F06E3F" w:rsidRDefault="004043FB" w:rsidP="00F845FF">
            <w:pPr>
              <w:pStyle w:val="A-TableText"/>
              <w:spacing w:line="264" w:lineRule="auto"/>
              <w:rPr>
                <w:rFonts w:ascii="Calibri" w:hAnsi="Calibri" w:cs="Arial"/>
              </w:rPr>
            </w:pPr>
            <w:r w:rsidRPr="00F06E3F">
              <w:rPr>
                <w:rFonts w:ascii="Calibri" w:hAnsi="Calibri" w:cs="Arial"/>
              </w:rPr>
              <w:t>CRF</w:t>
            </w:r>
          </w:p>
        </w:tc>
        <w:tc>
          <w:tcPr>
            <w:tcW w:w="6916" w:type="dxa"/>
          </w:tcPr>
          <w:p w14:paraId="3C7776D1" w14:textId="77777777" w:rsidR="004043FB" w:rsidRPr="00F06E3F" w:rsidRDefault="004043FB" w:rsidP="00F845FF">
            <w:pPr>
              <w:pStyle w:val="A-TableText"/>
              <w:spacing w:line="264" w:lineRule="auto"/>
              <w:rPr>
                <w:rFonts w:ascii="Calibri" w:hAnsi="Calibri" w:cs="Arial"/>
              </w:rPr>
            </w:pPr>
            <w:r w:rsidRPr="00F06E3F">
              <w:rPr>
                <w:rFonts w:ascii="Calibri" w:hAnsi="Calibri" w:cs="Arial"/>
              </w:rPr>
              <w:t>Case Report Form</w:t>
            </w:r>
          </w:p>
        </w:tc>
      </w:tr>
      <w:tr w:rsidR="00085BE1" w:rsidRPr="00AA09D7" w14:paraId="37A67A9F" w14:textId="77777777" w:rsidTr="00606C48">
        <w:trPr>
          <w:cantSplit/>
        </w:trPr>
        <w:tc>
          <w:tcPr>
            <w:tcW w:w="2376" w:type="dxa"/>
          </w:tcPr>
          <w:p w14:paraId="3F4AACD3" w14:textId="77777777" w:rsidR="00085BE1" w:rsidRPr="00F06E3F" w:rsidRDefault="00085BE1" w:rsidP="00F845FF">
            <w:pPr>
              <w:pStyle w:val="A-TableText"/>
              <w:spacing w:line="264" w:lineRule="auto"/>
              <w:rPr>
                <w:rFonts w:ascii="Calibri" w:hAnsi="Calibri" w:cs="Arial"/>
              </w:rPr>
            </w:pPr>
            <w:r w:rsidRPr="00F06E3F">
              <w:rPr>
                <w:rFonts w:ascii="Calibri" w:hAnsi="Calibri" w:cs="Arial"/>
              </w:rPr>
              <w:t>CTU</w:t>
            </w:r>
          </w:p>
        </w:tc>
        <w:tc>
          <w:tcPr>
            <w:tcW w:w="6916" w:type="dxa"/>
          </w:tcPr>
          <w:p w14:paraId="2ED4E01D" w14:textId="77777777" w:rsidR="00085BE1" w:rsidRPr="00F06E3F" w:rsidRDefault="00085BE1" w:rsidP="00F845FF">
            <w:pPr>
              <w:pStyle w:val="A-TableText"/>
              <w:spacing w:line="264" w:lineRule="auto"/>
              <w:rPr>
                <w:rFonts w:ascii="Calibri" w:hAnsi="Calibri" w:cs="Arial"/>
              </w:rPr>
            </w:pPr>
            <w:r w:rsidRPr="00F06E3F">
              <w:rPr>
                <w:rFonts w:ascii="Calibri" w:hAnsi="Calibri" w:cs="Arial"/>
              </w:rPr>
              <w:t>Clinical Trials Unit</w:t>
            </w:r>
          </w:p>
        </w:tc>
      </w:tr>
      <w:tr w:rsidR="000B263D" w:rsidRPr="00AA09D7" w14:paraId="1E69C733" w14:textId="77777777" w:rsidTr="00606C48">
        <w:trPr>
          <w:cantSplit/>
        </w:trPr>
        <w:tc>
          <w:tcPr>
            <w:tcW w:w="2376" w:type="dxa"/>
          </w:tcPr>
          <w:p w14:paraId="08BB078C" w14:textId="77777777" w:rsidR="000B263D" w:rsidRPr="00F06E3F" w:rsidRDefault="000B263D" w:rsidP="00F845FF">
            <w:pPr>
              <w:pStyle w:val="A-TableText"/>
              <w:spacing w:line="264" w:lineRule="auto"/>
              <w:rPr>
                <w:rFonts w:ascii="Calibri" w:hAnsi="Calibri" w:cs="Arial"/>
              </w:rPr>
            </w:pPr>
            <w:r w:rsidRPr="00F06E3F">
              <w:rPr>
                <w:rFonts w:ascii="Calibri" w:hAnsi="Calibri" w:cs="Arial"/>
              </w:rPr>
              <w:t>DMC</w:t>
            </w:r>
          </w:p>
        </w:tc>
        <w:tc>
          <w:tcPr>
            <w:tcW w:w="6916" w:type="dxa"/>
          </w:tcPr>
          <w:p w14:paraId="0A1D3AEA" w14:textId="77777777" w:rsidR="000B263D" w:rsidRPr="00F06E3F" w:rsidRDefault="000B263D" w:rsidP="00F845FF">
            <w:pPr>
              <w:pStyle w:val="A-TableText"/>
              <w:spacing w:line="264" w:lineRule="auto"/>
              <w:rPr>
                <w:rFonts w:ascii="Calibri" w:hAnsi="Calibri" w:cs="Arial"/>
              </w:rPr>
            </w:pPr>
            <w:r w:rsidRPr="00F06E3F">
              <w:rPr>
                <w:rFonts w:ascii="Calibri" w:hAnsi="Calibri" w:cs="Arial"/>
              </w:rPr>
              <w:t>Data Monitoring Committee</w:t>
            </w:r>
          </w:p>
        </w:tc>
      </w:tr>
      <w:tr w:rsidR="00C002BD" w:rsidRPr="00AA09D7" w14:paraId="51A544E3" w14:textId="77777777" w:rsidTr="00606C48">
        <w:trPr>
          <w:cantSplit/>
        </w:trPr>
        <w:tc>
          <w:tcPr>
            <w:tcW w:w="2376" w:type="dxa"/>
          </w:tcPr>
          <w:p w14:paraId="5B0BBF1A" w14:textId="0ACFBE16" w:rsidR="00C002BD" w:rsidRPr="00F06E3F" w:rsidRDefault="00C002BD" w:rsidP="00F845FF">
            <w:pPr>
              <w:pStyle w:val="A-TableText"/>
              <w:spacing w:line="264" w:lineRule="auto"/>
              <w:rPr>
                <w:rFonts w:ascii="Calibri" w:hAnsi="Calibri" w:cs="Arial"/>
              </w:rPr>
            </w:pPr>
            <w:r w:rsidRPr="00F06E3F">
              <w:rPr>
                <w:rFonts w:ascii="Calibri" w:hAnsi="Calibri" w:cs="Arial"/>
              </w:rPr>
              <w:t>GCP</w:t>
            </w:r>
          </w:p>
          <w:p w14:paraId="5EBC1461" w14:textId="01981A59" w:rsidR="00D0152D" w:rsidRPr="00F06E3F" w:rsidRDefault="00D0152D" w:rsidP="00F845FF">
            <w:pPr>
              <w:pStyle w:val="A-TableText"/>
              <w:spacing w:line="264" w:lineRule="auto"/>
              <w:rPr>
                <w:rFonts w:ascii="Calibri" w:hAnsi="Calibri" w:cs="Arial"/>
              </w:rPr>
            </w:pPr>
            <w:r w:rsidRPr="00F06E3F">
              <w:rPr>
                <w:rFonts w:ascii="Calibri" w:hAnsi="Calibri" w:cs="Arial"/>
              </w:rPr>
              <w:t>HADS</w:t>
            </w:r>
          </w:p>
          <w:p w14:paraId="6D87E97C" w14:textId="77777777" w:rsidR="00F6157A" w:rsidRPr="00F06E3F" w:rsidRDefault="00F6157A" w:rsidP="00F845FF">
            <w:pPr>
              <w:pStyle w:val="A-TableText"/>
              <w:spacing w:line="264" w:lineRule="auto"/>
              <w:rPr>
                <w:rFonts w:ascii="Calibri" w:hAnsi="Calibri" w:cs="Arial"/>
              </w:rPr>
            </w:pPr>
            <w:r w:rsidRPr="00F06E3F">
              <w:rPr>
                <w:rFonts w:ascii="Calibri" w:hAnsi="Calibri" w:cs="Arial"/>
              </w:rPr>
              <w:t>HRA</w:t>
            </w:r>
          </w:p>
          <w:p w14:paraId="79B2014F" w14:textId="418CA987" w:rsidR="00612DC3" w:rsidRPr="00F06E3F" w:rsidRDefault="00612DC3" w:rsidP="00F845FF">
            <w:pPr>
              <w:pStyle w:val="A-TableText"/>
              <w:spacing w:line="264" w:lineRule="auto"/>
              <w:rPr>
                <w:rFonts w:ascii="Calibri" w:hAnsi="Calibri" w:cs="Arial"/>
              </w:rPr>
            </w:pPr>
            <w:proofErr w:type="spellStart"/>
            <w:r w:rsidRPr="00F06E3F">
              <w:rPr>
                <w:rFonts w:ascii="Calibri" w:hAnsi="Calibri" w:cs="Arial"/>
              </w:rPr>
              <w:t>HRQoL</w:t>
            </w:r>
            <w:proofErr w:type="spellEnd"/>
            <w:r w:rsidRPr="00F06E3F">
              <w:rPr>
                <w:rFonts w:ascii="Calibri" w:hAnsi="Calibri" w:cs="Arial"/>
              </w:rPr>
              <w:t xml:space="preserve"> </w:t>
            </w:r>
          </w:p>
          <w:p w14:paraId="049B6112" w14:textId="46BD4FDF" w:rsidR="00124D71" w:rsidRPr="00F06E3F" w:rsidRDefault="00124D71" w:rsidP="00F845FF">
            <w:pPr>
              <w:pStyle w:val="A-TableText"/>
              <w:spacing w:line="264" w:lineRule="auto"/>
              <w:rPr>
                <w:rFonts w:ascii="Calibri" w:hAnsi="Calibri" w:cs="Arial"/>
              </w:rPr>
            </w:pPr>
            <w:r w:rsidRPr="00F06E3F">
              <w:rPr>
                <w:rFonts w:ascii="Calibri" w:hAnsi="Calibri" w:cs="Arial"/>
              </w:rPr>
              <w:t>ICF</w:t>
            </w:r>
          </w:p>
          <w:p w14:paraId="6CAF1E89" w14:textId="73FED10E" w:rsidR="00D0152D" w:rsidRPr="00F06E3F" w:rsidRDefault="00D0152D" w:rsidP="00F845FF">
            <w:pPr>
              <w:pStyle w:val="A-TableText"/>
              <w:spacing w:line="264" w:lineRule="auto"/>
              <w:rPr>
                <w:rFonts w:ascii="Calibri" w:hAnsi="Calibri" w:cs="Arial"/>
              </w:rPr>
            </w:pPr>
            <w:r w:rsidRPr="00F06E3F">
              <w:rPr>
                <w:rFonts w:ascii="Calibri" w:hAnsi="Calibri" w:cs="Arial"/>
              </w:rPr>
              <w:t>IPAQ-SF</w:t>
            </w:r>
          </w:p>
        </w:tc>
        <w:tc>
          <w:tcPr>
            <w:tcW w:w="6916" w:type="dxa"/>
          </w:tcPr>
          <w:p w14:paraId="153362A9" w14:textId="21382823" w:rsidR="00C002BD" w:rsidRPr="00F06E3F" w:rsidRDefault="00C002BD" w:rsidP="00F845FF">
            <w:pPr>
              <w:pStyle w:val="A-TableText"/>
              <w:spacing w:line="264" w:lineRule="auto"/>
              <w:rPr>
                <w:rFonts w:ascii="Calibri" w:hAnsi="Calibri" w:cs="Arial"/>
              </w:rPr>
            </w:pPr>
            <w:r w:rsidRPr="00F06E3F">
              <w:rPr>
                <w:rFonts w:ascii="Calibri" w:hAnsi="Calibri" w:cs="Arial"/>
              </w:rPr>
              <w:t>Good Clinical Practice</w:t>
            </w:r>
          </w:p>
          <w:p w14:paraId="02689684" w14:textId="2F4FEBA5" w:rsidR="00D0152D" w:rsidRPr="00F06E3F" w:rsidRDefault="00D0152D" w:rsidP="00F845FF">
            <w:pPr>
              <w:pStyle w:val="A-TableText"/>
              <w:spacing w:line="264" w:lineRule="auto"/>
              <w:rPr>
                <w:rFonts w:ascii="Calibri" w:hAnsi="Calibri" w:cs="Arial"/>
              </w:rPr>
            </w:pPr>
            <w:r w:rsidRPr="00F06E3F">
              <w:rPr>
                <w:rFonts w:ascii="Calibri" w:hAnsi="Calibri" w:cs="Arial"/>
              </w:rPr>
              <w:t>Hospital Anxiety and Depression Scale</w:t>
            </w:r>
          </w:p>
          <w:p w14:paraId="7755FD38" w14:textId="5508A9D4" w:rsidR="00F6157A" w:rsidRPr="00F06E3F" w:rsidRDefault="00F6157A" w:rsidP="00F845FF">
            <w:pPr>
              <w:pStyle w:val="A-TableText"/>
              <w:spacing w:line="264" w:lineRule="auto"/>
              <w:rPr>
                <w:rFonts w:ascii="Calibri" w:hAnsi="Calibri" w:cs="Arial"/>
              </w:rPr>
            </w:pPr>
            <w:r w:rsidRPr="00F06E3F">
              <w:rPr>
                <w:rFonts w:ascii="Calibri" w:hAnsi="Calibri" w:cs="Arial"/>
              </w:rPr>
              <w:t>Health Research Authority</w:t>
            </w:r>
          </w:p>
          <w:p w14:paraId="486803DB" w14:textId="54D37ECD" w:rsidR="00612DC3" w:rsidRPr="00F06E3F" w:rsidRDefault="00612DC3" w:rsidP="00F845FF">
            <w:pPr>
              <w:pStyle w:val="A-TableText"/>
              <w:spacing w:line="264" w:lineRule="auto"/>
              <w:rPr>
                <w:rFonts w:ascii="Calibri" w:hAnsi="Calibri" w:cs="Arial"/>
              </w:rPr>
            </w:pPr>
            <w:r w:rsidRPr="00F06E3F">
              <w:rPr>
                <w:rFonts w:ascii="Calibri" w:hAnsi="Calibri" w:cs="Arial"/>
              </w:rPr>
              <w:t>Health-Related Quality of Life</w:t>
            </w:r>
          </w:p>
          <w:p w14:paraId="089F67D1" w14:textId="74F0A130" w:rsidR="00124D71" w:rsidRPr="00F06E3F" w:rsidRDefault="00124D71" w:rsidP="00F845FF">
            <w:pPr>
              <w:pStyle w:val="A-TableText"/>
              <w:spacing w:line="264" w:lineRule="auto"/>
              <w:rPr>
                <w:rFonts w:ascii="Calibri" w:hAnsi="Calibri" w:cs="Arial"/>
              </w:rPr>
            </w:pPr>
            <w:r w:rsidRPr="00F06E3F">
              <w:rPr>
                <w:rFonts w:ascii="Calibri" w:hAnsi="Calibri" w:cs="Arial"/>
              </w:rPr>
              <w:t>Informed Consent Form</w:t>
            </w:r>
          </w:p>
          <w:p w14:paraId="6F5CAEA8" w14:textId="75AE53AC" w:rsidR="00D0152D" w:rsidRPr="00F06E3F" w:rsidRDefault="00D0152D" w:rsidP="00F845FF">
            <w:pPr>
              <w:pStyle w:val="A-TableText"/>
              <w:spacing w:line="264" w:lineRule="auto"/>
              <w:rPr>
                <w:rFonts w:ascii="Calibri" w:hAnsi="Calibri" w:cs="Arial"/>
              </w:rPr>
            </w:pPr>
            <w:r w:rsidRPr="00F06E3F">
              <w:rPr>
                <w:rFonts w:ascii="Calibri" w:hAnsi="Calibri" w:cs="Arial"/>
              </w:rPr>
              <w:t>International Physical Activity Questionnaire short form</w:t>
            </w:r>
          </w:p>
        </w:tc>
      </w:tr>
      <w:tr w:rsidR="00AD481D" w:rsidRPr="00AA09D7" w14:paraId="6334FD6E" w14:textId="77777777" w:rsidTr="00606C48">
        <w:trPr>
          <w:cantSplit/>
        </w:trPr>
        <w:tc>
          <w:tcPr>
            <w:tcW w:w="2376" w:type="dxa"/>
          </w:tcPr>
          <w:p w14:paraId="4C509AFF" w14:textId="77777777" w:rsidR="00124D71" w:rsidRPr="00F06E3F" w:rsidRDefault="00124D71" w:rsidP="00F845FF">
            <w:pPr>
              <w:pStyle w:val="A-TableText"/>
              <w:spacing w:line="264" w:lineRule="auto"/>
              <w:rPr>
                <w:rFonts w:ascii="Calibri" w:hAnsi="Calibri" w:cs="Arial"/>
              </w:rPr>
            </w:pPr>
            <w:r w:rsidRPr="00F06E3F">
              <w:rPr>
                <w:rFonts w:ascii="Calibri" w:hAnsi="Calibri" w:cs="Arial"/>
              </w:rPr>
              <w:t>IRAS</w:t>
            </w:r>
          </w:p>
        </w:tc>
        <w:tc>
          <w:tcPr>
            <w:tcW w:w="6916" w:type="dxa"/>
          </w:tcPr>
          <w:p w14:paraId="4B56FD01" w14:textId="77777777" w:rsidR="00124D71" w:rsidRPr="00F06E3F" w:rsidRDefault="00124D71" w:rsidP="00F845FF">
            <w:pPr>
              <w:pStyle w:val="A-TableText"/>
              <w:spacing w:line="264" w:lineRule="auto"/>
              <w:rPr>
                <w:rFonts w:ascii="Calibri" w:hAnsi="Calibri" w:cs="Arial"/>
              </w:rPr>
            </w:pPr>
            <w:r w:rsidRPr="00F06E3F">
              <w:rPr>
                <w:rFonts w:ascii="Calibri" w:hAnsi="Calibri" w:cs="Arial"/>
              </w:rPr>
              <w:t>Integrated Research Application System</w:t>
            </w:r>
          </w:p>
        </w:tc>
      </w:tr>
      <w:tr w:rsidR="0081145E" w:rsidRPr="00AA09D7" w14:paraId="3CBF005E" w14:textId="77777777" w:rsidTr="00606C48">
        <w:trPr>
          <w:cantSplit/>
        </w:trPr>
        <w:tc>
          <w:tcPr>
            <w:tcW w:w="2376" w:type="dxa"/>
          </w:tcPr>
          <w:p w14:paraId="02EB5EA6" w14:textId="77777777" w:rsidR="0081145E" w:rsidRPr="00F06E3F" w:rsidRDefault="0081145E" w:rsidP="00F845FF">
            <w:pPr>
              <w:pStyle w:val="A-TableText"/>
              <w:spacing w:line="264" w:lineRule="auto"/>
              <w:rPr>
                <w:rFonts w:ascii="Calibri" w:hAnsi="Calibri" w:cs="Arial"/>
              </w:rPr>
            </w:pPr>
            <w:r w:rsidRPr="00F06E3F">
              <w:rPr>
                <w:rFonts w:ascii="Calibri" w:hAnsi="Calibri" w:cs="Arial"/>
              </w:rPr>
              <w:t>ISRCTN</w:t>
            </w:r>
          </w:p>
        </w:tc>
        <w:tc>
          <w:tcPr>
            <w:tcW w:w="6916" w:type="dxa"/>
          </w:tcPr>
          <w:p w14:paraId="1A9AB92F" w14:textId="77777777" w:rsidR="0081145E" w:rsidRPr="00F06E3F" w:rsidRDefault="0081145E" w:rsidP="00F845FF">
            <w:pPr>
              <w:pStyle w:val="A-TableText"/>
              <w:spacing w:line="264" w:lineRule="auto"/>
              <w:rPr>
                <w:rFonts w:ascii="Calibri" w:hAnsi="Calibri" w:cs="Arial"/>
              </w:rPr>
            </w:pPr>
            <w:r w:rsidRPr="00F06E3F">
              <w:rPr>
                <w:rFonts w:ascii="Calibri" w:hAnsi="Calibri" w:cs="Arial"/>
              </w:rPr>
              <w:t>International Standard Randomised Controlled Trial Number</w:t>
            </w:r>
          </w:p>
        </w:tc>
      </w:tr>
      <w:tr w:rsidR="00C002BD" w:rsidRPr="00AA09D7" w14:paraId="7FCFB475" w14:textId="77777777" w:rsidTr="00606C48">
        <w:trPr>
          <w:cantSplit/>
        </w:trPr>
        <w:tc>
          <w:tcPr>
            <w:tcW w:w="2376" w:type="dxa"/>
          </w:tcPr>
          <w:p w14:paraId="067DDAC9" w14:textId="77777777" w:rsidR="00C002BD" w:rsidRPr="00F06E3F" w:rsidRDefault="00C002BD" w:rsidP="00F845FF">
            <w:pPr>
              <w:pStyle w:val="A-TableText"/>
              <w:spacing w:line="264" w:lineRule="auto"/>
              <w:rPr>
                <w:rFonts w:ascii="Calibri" w:hAnsi="Calibri" w:cs="Arial"/>
              </w:rPr>
            </w:pPr>
            <w:r w:rsidRPr="00F06E3F">
              <w:rPr>
                <w:rFonts w:ascii="Calibri" w:hAnsi="Calibri" w:cs="Arial"/>
              </w:rPr>
              <w:t>MRC</w:t>
            </w:r>
          </w:p>
        </w:tc>
        <w:tc>
          <w:tcPr>
            <w:tcW w:w="6916" w:type="dxa"/>
          </w:tcPr>
          <w:p w14:paraId="253F132F" w14:textId="77777777" w:rsidR="00C002BD" w:rsidRPr="00F06E3F" w:rsidRDefault="00C002BD" w:rsidP="00F845FF">
            <w:pPr>
              <w:pStyle w:val="A-TableText"/>
              <w:spacing w:line="264" w:lineRule="auto"/>
              <w:rPr>
                <w:rFonts w:ascii="Calibri" w:hAnsi="Calibri" w:cs="Arial"/>
              </w:rPr>
            </w:pPr>
            <w:r w:rsidRPr="00F06E3F">
              <w:rPr>
                <w:rFonts w:ascii="Calibri" w:hAnsi="Calibri" w:cs="Arial"/>
              </w:rPr>
              <w:t>Medical Research Council</w:t>
            </w:r>
          </w:p>
        </w:tc>
      </w:tr>
      <w:tr w:rsidR="00AD481D" w:rsidRPr="00AA09D7" w14:paraId="4BCC1720" w14:textId="77777777" w:rsidTr="00606C48">
        <w:trPr>
          <w:cantSplit/>
          <w:trHeight w:val="318"/>
        </w:trPr>
        <w:tc>
          <w:tcPr>
            <w:tcW w:w="2376" w:type="dxa"/>
          </w:tcPr>
          <w:p w14:paraId="52A32604" w14:textId="77777777" w:rsidR="00F6157A" w:rsidRPr="00F06E3F" w:rsidRDefault="00F6157A" w:rsidP="00F845FF">
            <w:pPr>
              <w:pStyle w:val="A-TableText"/>
              <w:spacing w:line="264" w:lineRule="auto"/>
              <w:rPr>
                <w:rFonts w:ascii="Calibri" w:hAnsi="Calibri" w:cs="Arial"/>
              </w:rPr>
            </w:pPr>
            <w:r w:rsidRPr="00F06E3F">
              <w:rPr>
                <w:rFonts w:ascii="Calibri" w:hAnsi="Calibri" w:cs="Arial"/>
              </w:rPr>
              <w:t>NHS</w:t>
            </w:r>
          </w:p>
          <w:p w14:paraId="17A11F78" w14:textId="0A2EAFA6" w:rsidR="00811AC7" w:rsidRPr="00F06E3F" w:rsidRDefault="00F6157A" w:rsidP="00F845FF">
            <w:pPr>
              <w:pStyle w:val="A-TableText"/>
              <w:spacing w:line="264" w:lineRule="auto"/>
              <w:rPr>
                <w:rFonts w:ascii="Calibri" w:hAnsi="Calibri" w:cs="Arial"/>
              </w:rPr>
            </w:pPr>
            <w:r w:rsidRPr="00F06E3F">
              <w:rPr>
                <w:rFonts w:ascii="Calibri" w:hAnsi="Calibri" w:cs="Arial"/>
              </w:rPr>
              <w:t>NIHR</w:t>
            </w:r>
          </w:p>
          <w:p w14:paraId="7B05F1E5" w14:textId="3A510E1B" w:rsidR="00124D71" w:rsidRPr="00F06E3F" w:rsidRDefault="00AD481D" w:rsidP="00F845FF">
            <w:pPr>
              <w:pStyle w:val="A-TableText"/>
              <w:spacing w:line="264" w:lineRule="auto"/>
              <w:rPr>
                <w:rFonts w:ascii="Calibri" w:hAnsi="Calibri" w:cs="Arial"/>
              </w:rPr>
            </w:pPr>
            <w:r w:rsidRPr="00F06E3F">
              <w:rPr>
                <w:rFonts w:ascii="Calibri" w:hAnsi="Calibri" w:cs="Arial"/>
              </w:rPr>
              <w:t>PI</w:t>
            </w:r>
          </w:p>
        </w:tc>
        <w:tc>
          <w:tcPr>
            <w:tcW w:w="6916" w:type="dxa"/>
          </w:tcPr>
          <w:p w14:paraId="057DCF28" w14:textId="77777777" w:rsidR="00F6157A" w:rsidRPr="00F06E3F" w:rsidRDefault="00F6157A" w:rsidP="00F845FF">
            <w:pPr>
              <w:pStyle w:val="A-TableText"/>
              <w:spacing w:line="264" w:lineRule="auto"/>
              <w:rPr>
                <w:rFonts w:ascii="Calibri" w:hAnsi="Calibri" w:cs="Arial"/>
              </w:rPr>
            </w:pPr>
            <w:r w:rsidRPr="00F06E3F">
              <w:rPr>
                <w:rFonts w:ascii="Calibri" w:hAnsi="Calibri" w:cs="Arial"/>
              </w:rPr>
              <w:t>NHS</w:t>
            </w:r>
          </w:p>
          <w:p w14:paraId="5B839FD1" w14:textId="271F5540" w:rsidR="00F6157A" w:rsidRPr="00F06E3F" w:rsidRDefault="00F6157A" w:rsidP="00F845FF">
            <w:pPr>
              <w:pStyle w:val="A-TableText"/>
              <w:spacing w:line="264" w:lineRule="auto"/>
              <w:rPr>
                <w:rFonts w:ascii="Calibri" w:hAnsi="Calibri" w:cs="Arial"/>
              </w:rPr>
            </w:pPr>
            <w:r w:rsidRPr="00F06E3F">
              <w:rPr>
                <w:rFonts w:ascii="Calibri" w:hAnsi="Calibri" w:cs="Arial"/>
              </w:rPr>
              <w:t xml:space="preserve">National Institute for Health </w:t>
            </w:r>
            <w:r w:rsidR="00C31A8F" w:rsidRPr="00F06E3F">
              <w:rPr>
                <w:rFonts w:ascii="Calibri" w:hAnsi="Calibri" w:cs="Arial"/>
              </w:rPr>
              <w:t xml:space="preserve">and Care </w:t>
            </w:r>
            <w:r w:rsidRPr="00F06E3F">
              <w:rPr>
                <w:rFonts w:ascii="Calibri" w:hAnsi="Calibri" w:cs="Arial"/>
              </w:rPr>
              <w:t>Research</w:t>
            </w:r>
          </w:p>
          <w:p w14:paraId="49E40622" w14:textId="1FA70D4F" w:rsidR="00124D71" w:rsidRPr="00F06E3F" w:rsidRDefault="00124D71" w:rsidP="00F845FF">
            <w:pPr>
              <w:pStyle w:val="A-TableText"/>
              <w:spacing w:line="264" w:lineRule="auto"/>
              <w:rPr>
                <w:rFonts w:ascii="Calibri" w:hAnsi="Calibri" w:cs="Arial"/>
              </w:rPr>
            </w:pPr>
            <w:r w:rsidRPr="00F06E3F">
              <w:rPr>
                <w:rFonts w:ascii="Calibri" w:hAnsi="Calibri" w:cs="Arial"/>
              </w:rPr>
              <w:t>P</w:t>
            </w:r>
            <w:r w:rsidR="00AD481D" w:rsidRPr="00F06E3F">
              <w:rPr>
                <w:rFonts w:ascii="Calibri" w:hAnsi="Calibri" w:cs="Arial"/>
              </w:rPr>
              <w:t>rincipal Investigator</w:t>
            </w:r>
          </w:p>
        </w:tc>
      </w:tr>
      <w:tr w:rsidR="00BA7D58" w:rsidRPr="00AA09D7" w14:paraId="42EDCF28" w14:textId="77777777" w:rsidTr="00606C48">
        <w:trPr>
          <w:cantSplit/>
          <w:trHeight w:val="318"/>
        </w:trPr>
        <w:tc>
          <w:tcPr>
            <w:tcW w:w="2376" w:type="dxa"/>
          </w:tcPr>
          <w:p w14:paraId="40F7B3DF" w14:textId="2336582A" w:rsidR="003D2984" w:rsidRDefault="003D2984" w:rsidP="00F845FF">
            <w:pPr>
              <w:pStyle w:val="A-TableText"/>
              <w:spacing w:line="264" w:lineRule="auto"/>
              <w:rPr>
                <w:rFonts w:ascii="Calibri" w:hAnsi="Calibri" w:cs="Arial"/>
              </w:rPr>
            </w:pPr>
            <w:r>
              <w:rPr>
                <w:rFonts w:ascii="Calibri" w:hAnsi="Calibri" w:cs="Arial"/>
              </w:rPr>
              <w:t>PIC</w:t>
            </w:r>
          </w:p>
          <w:p w14:paraId="322FF046" w14:textId="1DD9A0BA" w:rsidR="00BA7D58" w:rsidRPr="00F06E3F" w:rsidRDefault="00BA7D58" w:rsidP="00F845FF">
            <w:pPr>
              <w:pStyle w:val="A-TableText"/>
              <w:spacing w:line="264" w:lineRule="auto"/>
              <w:rPr>
                <w:rFonts w:ascii="Calibri" w:hAnsi="Calibri" w:cs="Arial"/>
              </w:rPr>
            </w:pPr>
            <w:r w:rsidRPr="00F06E3F">
              <w:rPr>
                <w:rFonts w:ascii="Calibri" w:hAnsi="Calibri" w:cs="Arial"/>
              </w:rPr>
              <w:t>PIS</w:t>
            </w:r>
          </w:p>
        </w:tc>
        <w:tc>
          <w:tcPr>
            <w:tcW w:w="6916" w:type="dxa"/>
          </w:tcPr>
          <w:p w14:paraId="3B4320F7" w14:textId="1AA8CC9D" w:rsidR="003D2984" w:rsidRDefault="003D2984" w:rsidP="00F845FF">
            <w:pPr>
              <w:pStyle w:val="A-TableText"/>
              <w:spacing w:line="264" w:lineRule="auto"/>
              <w:rPr>
                <w:rFonts w:ascii="Calibri" w:hAnsi="Calibri" w:cs="Arial"/>
              </w:rPr>
            </w:pPr>
            <w:r>
              <w:rPr>
                <w:rFonts w:ascii="Calibri" w:hAnsi="Calibri" w:cs="Arial"/>
              </w:rPr>
              <w:t>Patient Identification Centre</w:t>
            </w:r>
          </w:p>
          <w:p w14:paraId="74217762" w14:textId="7A9B84D0" w:rsidR="00BA7D58" w:rsidRPr="00F06E3F" w:rsidRDefault="00BA7D58" w:rsidP="00F845FF">
            <w:pPr>
              <w:pStyle w:val="A-TableText"/>
              <w:spacing w:line="264" w:lineRule="auto"/>
              <w:rPr>
                <w:rFonts w:ascii="Calibri" w:hAnsi="Calibri" w:cs="Arial"/>
              </w:rPr>
            </w:pPr>
            <w:r w:rsidRPr="00F06E3F">
              <w:rPr>
                <w:rFonts w:ascii="Calibri" w:hAnsi="Calibri" w:cs="Arial"/>
              </w:rPr>
              <w:t>Participant Information Sheet</w:t>
            </w:r>
          </w:p>
        </w:tc>
      </w:tr>
      <w:tr w:rsidR="00BA7D58" w:rsidRPr="00AA09D7" w14:paraId="4522BB32" w14:textId="77777777" w:rsidTr="00792FBF">
        <w:trPr>
          <w:cantSplit/>
        </w:trPr>
        <w:tc>
          <w:tcPr>
            <w:tcW w:w="2376" w:type="dxa"/>
            <w:shd w:val="clear" w:color="auto" w:fill="auto"/>
          </w:tcPr>
          <w:p w14:paraId="49D0023B" w14:textId="77777777" w:rsidR="00BA7D58" w:rsidRPr="00F06E3F" w:rsidRDefault="00BA7D58" w:rsidP="00F845FF">
            <w:pPr>
              <w:pStyle w:val="A-TableText"/>
              <w:spacing w:line="264" w:lineRule="auto"/>
              <w:rPr>
                <w:rFonts w:ascii="Calibri" w:hAnsi="Calibri" w:cs="Arial"/>
              </w:rPr>
            </w:pPr>
            <w:r w:rsidRPr="00F06E3F">
              <w:rPr>
                <w:rFonts w:ascii="Calibri" w:hAnsi="Calibri" w:cs="Arial"/>
              </w:rPr>
              <w:t>PPI</w:t>
            </w:r>
          </w:p>
          <w:p w14:paraId="57510446" w14:textId="6454AFA8" w:rsidR="00612DC3" w:rsidRPr="00F06E3F" w:rsidRDefault="00612DC3" w:rsidP="00F845FF">
            <w:pPr>
              <w:pStyle w:val="A-TableText"/>
              <w:spacing w:line="264" w:lineRule="auto"/>
              <w:rPr>
                <w:rFonts w:ascii="Calibri" w:hAnsi="Calibri" w:cs="Arial"/>
              </w:rPr>
            </w:pPr>
            <w:r w:rsidRPr="00F06E3F">
              <w:rPr>
                <w:rFonts w:ascii="Calibri" w:hAnsi="Calibri" w:cs="Arial"/>
              </w:rPr>
              <w:t>PROMIS</w:t>
            </w:r>
          </w:p>
        </w:tc>
        <w:tc>
          <w:tcPr>
            <w:tcW w:w="6916" w:type="dxa"/>
            <w:shd w:val="clear" w:color="auto" w:fill="auto"/>
          </w:tcPr>
          <w:p w14:paraId="3375D22C" w14:textId="77777777" w:rsidR="00BA7D58" w:rsidRPr="00F06E3F" w:rsidRDefault="00BA7D58" w:rsidP="00F845FF">
            <w:pPr>
              <w:pStyle w:val="A-TableText"/>
              <w:spacing w:line="264" w:lineRule="auto"/>
              <w:rPr>
                <w:rFonts w:ascii="Calibri" w:hAnsi="Calibri" w:cs="Arial"/>
              </w:rPr>
            </w:pPr>
            <w:r w:rsidRPr="00F06E3F">
              <w:rPr>
                <w:rFonts w:ascii="Calibri" w:hAnsi="Calibri" w:cs="Arial"/>
              </w:rPr>
              <w:t>Patient &amp; Public Involvement</w:t>
            </w:r>
          </w:p>
          <w:p w14:paraId="5A1DD289" w14:textId="4E0C80F5" w:rsidR="00612DC3" w:rsidRPr="00F06E3F" w:rsidRDefault="00612DC3" w:rsidP="00F845FF">
            <w:pPr>
              <w:pStyle w:val="A-TableText"/>
              <w:spacing w:line="264" w:lineRule="auto"/>
              <w:rPr>
                <w:rFonts w:ascii="Calibri" w:hAnsi="Calibri" w:cs="Arial"/>
              </w:rPr>
            </w:pPr>
            <w:r w:rsidRPr="00F06E3F">
              <w:rPr>
                <w:rFonts w:ascii="Calibri" w:hAnsi="Calibri" w:cs="Arial"/>
              </w:rPr>
              <w:t xml:space="preserve">PROMIS – </w:t>
            </w:r>
            <w:r w:rsidR="008D7007" w:rsidRPr="00F06E3F">
              <w:rPr>
                <w:rFonts w:ascii="Calibri" w:hAnsi="Calibri" w:cs="Arial"/>
              </w:rPr>
              <w:t xml:space="preserve">Patient-Reported Outcomes Measurement Information System </w:t>
            </w:r>
          </w:p>
        </w:tc>
      </w:tr>
      <w:tr w:rsidR="0002612C" w:rsidRPr="00AA09D7" w14:paraId="7A037117" w14:textId="77777777" w:rsidTr="00792FBF">
        <w:trPr>
          <w:cantSplit/>
        </w:trPr>
        <w:tc>
          <w:tcPr>
            <w:tcW w:w="2376" w:type="dxa"/>
            <w:shd w:val="clear" w:color="auto" w:fill="auto"/>
          </w:tcPr>
          <w:p w14:paraId="05D94CC6" w14:textId="270920BF" w:rsidR="0002612C" w:rsidRPr="00792FBF" w:rsidRDefault="0002612C" w:rsidP="00F845FF">
            <w:pPr>
              <w:pStyle w:val="A-TableText"/>
              <w:spacing w:line="264" w:lineRule="auto"/>
              <w:rPr>
                <w:rFonts w:ascii="Calibri" w:hAnsi="Calibri" w:cs="Arial"/>
                <w:highlight w:val="yellow"/>
              </w:rPr>
            </w:pPr>
            <w:proofErr w:type="spellStart"/>
            <w:r w:rsidRPr="00F06E3F">
              <w:rPr>
                <w:rFonts w:ascii="Calibri" w:hAnsi="Calibri" w:cs="Arial"/>
              </w:rPr>
              <w:t>PROPr</w:t>
            </w:r>
            <w:proofErr w:type="spellEnd"/>
          </w:p>
        </w:tc>
        <w:tc>
          <w:tcPr>
            <w:tcW w:w="6916" w:type="dxa"/>
            <w:shd w:val="clear" w:color="auto" w:fill="auto"/>
          </w:tcPr>
          <w:p w14:paraId="7C62EBF8" w14:textId="4BF57460" w:rsidR="0002612C" w:rsidRPr="00792FBF" w:rsidRDefault="00294EC7" w:rsidP="00F845FF">
            <w:pPr>
              <w:pStyle w:val="A-TableText"/>
              <w:spacing w:line="264" w:lineRule="auto"/>
              <w:rPr>
                <w:rFonts w:asciiTheme="minorHAnsi" w:hAnsiTheme="minorHAnsi" w:cstheme="minorHAnsi"/>
                <w:highlight w:val="yellow"/>
              </w:rPr>
            </w:pPr>
            <w:r w:rsidRPr="00792FBF">
              <w:rPr>
                <w:rFonts w:asciiTheme="minorHAnsi" w:hAnsiTheme="minorHAnsi" w:cstheme="minorHAnsi"/>
                <w:shd w:val="clear" w:color="auto" w:fill="FFFFFF"/>
              </w:rPr>
              <w:t>PROMIS Preference </w:t>
            </w:r>
            <w:r w:rsidRPr="00792FBF">
              <w:rPr>
                <w:rStyle w:val="Emphasis"/>
                <w:rFonts w:asciiTheme="minorHAnsi" w:hAnsiTheme="minorHAnsi" w:cstheme="minorHAnsi"/>
                <w:i w:val="0"/>
                <w:iCs w:val="0"/>
                <w:shd w:val="clear" w:color="auto" w:fill="FFFFFF"/>
              </w:rPr>
              <w:t>score</w:t>
            </w:r>
            <w:r w:rsidRPr="00792FBF" w:rsidDel="00294EC7">
              <w:rPr>
                <w:rFonts w:asciiTheme="minorHAnsi" w:hAnsiTheme="minorHAnsi" w:cstheme="minorHAnsi"/>
                <w:highlight w:val="yellow"/>
              </w:rPr>
              <w:t xml:space="preserve"> </w:t>
            </w:r>
          </w:p>
        </w:tc>
      </w:tr>
      <w:tr w:rsidR="008E4EEA" w:rsidRPr="00AA09D7" w14:paraId="0FA13C07" w14:textId="77777777" w:rsidTr="00792FBF">
        <w:trPr>
          <w:cantSplit/>
        </w:trPr>
        <w:tc>
          <w:tcPr>
            <w:tcW w:w="2376" w:type="dxa"/>
            <w:shd w:val="clear" w:color="auto" w:fill="auto"/>
          </w:tcPr>
          <w:p w14:paraId="6F9FF91E" w14:textId="77777777" w:rsidR="008E4EEA" w:rsidRPr="00F06E3F" w:rsidRDefault="008E4EEA" w:rsidP="00F845FF">
            <w:pPr>
              <w:pStyle w:val="A-TableText"/>
              <w:spacing w:line="264" w:lineRule="auto"/>
              <w:rPr>
                <w:rFonts w:ascii="Calibri" w:hAnsi="Calibri" w:cs="Arial"/>
              </w:rPr>
            </w:pPr>
            <w:r w:rsidRPr="00F06E3F">
              <w:rPr>
                <w:rFonts w:ascii="Calibri" w:hAnsi="Calibri" w:cs="Arial"/>
              </w:rPr>
              <w:t>Q</w:t>
            </w:r>
            <w:r w:rsidR="004A2CD4" w:rsidRPr="00F06E3F">
              <w:rPr>
                <w:rFonts w:ascii="Calibri" w:hAnsi="Calibri" w:cs="Arial"/>
              </w:rPr>
              <w:t>o</w:t>
            </w:r>
            <w:r w:rsidRPr="00F06E3F">
              <w:rPr>
                <w:rFonts w:ascii="Calibri" w:hAnsi="Calibri" w:cs="Arial"/>
              </w:rPr>
              <w:t>L</w:t>
            </w:r>
          </w:p>
        </w:tc>
        <w:tc>
          <w:tcPr>
            <w:tcW w:w="6916" w:type="dxa"/>
            <w:shd w:val="clear" w:color="auto" w:fill="auto"/>
          </w:tcPr>
          <w:p w14:paraId="6724F393" w14:textId="77777777" w:rsidR="008E4EEA" w:rsidRPr="00F06E3F" w:rsidRDefault="008E4EEA" w:rsidP="00F845FF">
            <w:pPr>
              <w:pStyle w:val="A-TableText"/>
              <w:spacing w:line="264" w:lineRule="auto"/>
              <w:rPr>
                <w:rFonts w:ascii="Calibri" w:hAnsi="Calibri" w:cs="Arial"/>
              </w:rPr>
            </w:pPr>
            <w:r w:rsidRPr="00F06E3F">
              <w:rPr>
                <w:rFonts w:ascii="Calibri" w:hAnsi="Calibri" w:cs="Arial"/>
              </w:rPr>
              <w:t>Quality of Life</w:t>
            </w:r>
          </w:p>
        </w:tc>
      </w:tr>
      <w:tr w:rsidR="0015350F" w:rsidRPr="00AA09D7" w14:paraId="70B4BDB3" w14:textId="77777777" w:rsidTr="00792FBF">
        <w:trPr>
          <w:cantSplit/>
        </w:trPr>
        <w:tc>
          <w:tcPr>
            <w:tcW w:w="2376" w:type="dxa"/>
            <w:shd w:val="clear" w:color="auto" w:fill="auto"/>
          </w:tcPr>
          <w:p w14:paraId="3788820E" w14:textId="77777777" w:rsidR="0015350F" w:rsidRPr="00F06E3F" w:rsidRDefault="0015350F" w:rsidP="00F845FF">
            <w:pPr>
              <w:pStyle w:val="A-TableText"/>
              <w:spacing w:line="264" w:lineRule="auto"/>
              <w:rPr>
                <w:rFonts w:ascii="Calibri" w:hAnsi="Calibri" w:cs="Arial"/>
              </w:rPr>
            </w:pPr>
            <w:r w:rsidRPr="00F06E3F">
              <w:rPr>
                <w:rFonts w:ascii="Calibri" w:hAnsi="Calibri" w:cs="Arial"/>
              </w:rPr>
              <w:t>RCT</w:t>
            </w:r>
          </w:p>
          <w:p w14:paraId="0AF21EB1" w14:textId="77777777" w:rsidR="00760368" w:rsidRPr="00F06E3F" w:rsidRDefault="00760368" w:rsidP="00F845FF">
            <w:pPr>
              <w:pStyle w:val="A-TableText"/>
              <w:spacing w:line="264" w:lineRule="auto"/>
              <w:rPr>
                <w:rFonts w:ascii="Calibri" w:hAnsi="Calibri" w:cs="Arial"/>
              </w:rPr>
            </w:pPr>
            <w:r w:rsidRPr="00F06E3F">
              <w:rPr>
                <w:rFonts w:ascii="Calibri" w:hAnsi="Calibri" w:cs="Arial"/>
              </w:rPr>
              <w:t>REC</w:t>
            </w:r>
          </w:p>
        </w:tc>
        <w:tc>
          <w:tcPr>
            <w:tcW w:w="6916" w:type="dxa"/>
            <w:shd w:val="clear" w:color="auto" w:fill="auto"/>
          </w:tcPr>
          <w:p w14:paraId="05902A58" w14:textId="77777777" w:rsidR="0015350F" w:rsidRPr="00F06E3F" w:rsidRDefault="0015350F" w:rsidP="00F845FF">
            <w:pPr>
              <w:pStyle w:val="A-TableText"/>
              <w:spacing w:line="264" w:lineRule="auto"/>
              <w:rPr>
                <w:rFonts w:ascii="Calibri" w:hAnsi="Calibri" w:cs="Arial"/>
              </w:rPr>
            </w:pPr>
            <w:r w:rsidRPr="00F06E3F">
              <w:rPr>
                <w:rFonts w:ascii="Calibri" w:hAnsi="Calibri" w:cs="Arial"/>
              </w:rPr>
              <w:t>Randomised Controlled Trial</w:t>
            </w:r>
          </w:p>
          <w:p w14:paraId="06B534BC" w14:textId="77777777" w:rsidR="00760368" w:rsidRPr="00F06E3F" w:rsidRDefault="00760368" w:rsidP="00F845FF">
            <w:pPr>
              <w:pStyle w:val="A-TableText"/>
              <w:spacing w:line="264" w:lineRule="auto"/>
              <w:rPr>
                <w:rFonts w:ascii="Calibri" w:hAnsi="Calibri" w:cs="Arial"/>
              </w:rPr>
            </w:pPr>
            <w:r w:rsidRPr="00F06E3F">
              <w:rPr>
                <w:rFonts w:ascii="Calibri" w:hAnsi="Calibri" w:cs="Arial"/>
              </w:rPr>
              <w:t>Research Ethics Committee</w:t>
            </w:r>
          </w:p>
        </w:tc>
      </w:tr>
      <w:tr w:rsidR="008E4EEA" w:rsidRPr="00AA09D7" w14:paraId="5BB73DEA" w14:textId="77777777" w:rsidTr="00792FBF">
        <w:trPr>
          <w:cantSplit/>
        </w:trPr>
        <w:tc>
          <w:tcPr>
            <w:tcW w:w="2376" w:type="dxa"/>
            <w:shd w:val="clear" w:color="auto" w:fill="auto"/>
          </w:tcPr>
          <w:p w14:paraId="60DE7F13" w14:textId="77777777" w:rsidR="008E4EEA" w:rsidRPr="00F06E3F" w:rsidRDefault="008E4EEA" w:rsidP="00F845FF">
            <w:pPr>
              <w:pStyle w:val="A-TableText"/>
              <w:spacing w:line="264" w:lineRule="auto"/>
              <w:rPr>
                <w:rFonts w:ascii="Calibri" w:hAnsi="Calibri" w:cs="Arial"/>
              </w:rPr>
            </w:pPr>
            <w:r w:rsidRPr="00F06E3F">
              <w:rPr>
                <w:rFonts w:ascii="Calibri" w:hAnsi="Calibri" w:cs="Arial"/>
              </w:rPr>
              <w:t>R&amp;D</w:t>
            </w:r>
          </w:p>
        </w:tc>
        <w:tc>
          <w:tcPr>
            <w:tcW w:w="6916" w:type="dxa"/>
            <w:shd w:val="clear" w:color="auto" w:fill="auto"/>
          </w:tcPr>
          <w:p w14:paraId="52BDF044" w14:textId="77777777" w:rsidR="008E4EEA" w:rsidRPr="00F06E3F" w:rsidRDefault="008E4EEA" w:rsidP="00F845FF">
            <w:pPr>
              <w:pStyle w:val="A-TableText"/>
              <w:spacing w:line="264" w:lineRule="auto"/>
              <w:rPr>
                <w:rFonts w:ascii="Calibri" w:hAnsi="Calibri" w:cs="Arial"/>
              </w:rPr>
            </w:pPr>
            <w:r w:rsidRPr="00F06E3F">
              <w:rPr>
                <w:rFonts w:ascii="Calibri" w:hAnsi="Calibri" w:cs="Arial"/>
              </w:rPr>
              <w:t>Research and Development</w:t>
            </w:r>
          </w:p>
        </w:tc>
      </w:tr>
      <w:tr w:rsidR="004043FB" w:rsidRPr="00AA09D7" w14:paraId="1F791171" w14:textId="77777777" w:rsidTr="00792FBF">
        <w:trPr>
          <w:cantSplit/>
        </w:trPr>
        <w:tc>
          <w:tcPr>
            <w:tcW w:w="2376" w:type="dxa"/>
            <w:shd w:val="clear" w:color="auto" w:fill="auto"/>
          </w:tcPr>
          <w:p w14:paraId="1FCF125A" w14:textId="767FA5C5" w:rsidR="00796E44" w:rsidRPr="00F06E3F" w:rsidRDefault="004043FB" w:rsidP="00F845FF">
            <w:pPr>
              <w:pStyle w:val="A-TableText"/>
              <w:spacing w:line="264" w:lineRule="auto"/>
              <w:rPr>
                <w:rFonts w:ascii="Calibri" w:hAnsi="Calibri" w:cs="Arial"/>
              </w:rPr>
            </w:pPr>
            <w:r w:rsidRPr="00F06E3F">
              <w:rPr>
                <w:rFonts w:ascii="Calibri" w:hAnsi="Calibri" w:cs="Arial"/>
              </w:rPr>
              <w:t>SAE</w:t>
            </w:r>
          </w:p>
        </w:tc>
        <w:tc>
          <w:tcPr>
            <w:tcW w:w="6916" w:type="dxa"/>
            <w:shd w:val="clear" w:color="auto" w:fill="auto"/>
          </w:tcPr>
          <w:p w14:paraId="65FFC017" w14:textId="672BF129" w:rsidR="00796E44" w:rsidRPr="00F06E3F" w:rsidRDefault="00DF1941" w:rsidP="00F845FF">
            <w:pPr>
              <w:pStyle w:val="A-TableText"/>
              <w:spacing w:line="264" w:lineRule="auto"/>
              <w:rPr>
                <w:rFonts w:ascii="Calibri" w:hAnsi="Calibri" w:cs="Arial"/>
              </w:rPr>
            </w:pPr>
            <w:r w:rsidRPr="00F06E3F">
              <w:rPr>
                <w:rFonts w:ascii="Calibri" w:hAnsi="Calibri" w:cs="Arial"/>
              </w:rPr>
              <w:t>Serious Adverse E</w:t>
            </w:r>
            <w:r w:rsidR="004043FB" w:rsidRPr="00F06E3F">
              <w:rPr>
                <w:rFonts w:ascii="Calibri" w:hAnsi="Calibri" w:cs="Arial"/>
              </w:rPr>
              <w:t xml:space="preserve">vent </w:t>
            </w:r>
          </w:p>
        </w:tc>
      </w:tr>
      <w:tr w:rsidR="00423E99" w:rsidRPr="00AA09D7" w14:paraId="0AF4D0D9" w14:textId="77777777" w:rsidTr="00792FBF">
        <w:trPr>
          <w:cantSplit/>
        </w:trPr>
        <w:tc>
          <w:tcPr>
            <w:tcW w:w="2376" w:type="dxa"/>
            <w:shd w:val="clear" w:color="auto" w:fill="auto"/>
          </w:tcPr>
          <w:p w14:paraId="56977E95" w14:textId="02F1A059" w:rsidR="00423E99" w:rsidRPr="00792FBF" w:rsidRDefault="00423E99" w:rsidP="00F845FF">
            <w:pPr>
              <w:pStyle w:val="A-TableText"/>
              <w:spacing w:line="264" w:lineRule="auto"/>
              <w:rPr>
                <w:rFonts w:ascii="Calibri" w:hAnsi="Calibri" w:cs="Arial"/>
                <w:highlight w:val="yellow"/>
              </w:rPr>
            </w:pPr>
            <w:r w:rsidRPr="00F06E3F">
              <w:rPr>
                <w:rFonts w:ascii="Calibri" w:hAnsi="Calibri" w:cs="Arial"/>
              </w:rPr>
              <w:t>SSNAP</w:t>
            </w:r>
          </w:p>
        </w:tc>
        <w:tc>
          <w:tcPr>
            <w:tcW w:w="6916" w:type="dxa"/>
            <w:shd w:val="clear" w:color="auto" w:fill="auto"/>
          </w:tcPr>
          <w:p w14:paraId="0CE010E5" w14:textId="1BCF8FA2" w:rsidR="00423E99" w:rsidRPr="00792FBF" w:rsidRDefault="004D67ED" w:rsidP="00F845FF">
            <w:pPr>
              <w:pStyle w:val="A-TableText"/>
              <w:spacing w:line="264" w:lineRule="auto"/>
              <w:rPr>
                <w:rFonts w:asciiTheme="minorHAnsi" w:hAnsiTheme="minorHAnsi" w:cstheme="minorHAnsi"/>
                <w:highlight w:val="yellow"/>
              </w:rPr>
            </w:pPr>
            <w:r w:rsidRPr="00792FBF">
              <w:rPr>
                <w:rStyle w:val="Emphasis"/>
                <w:rFonts w:asciiTheme="minorHAnsi" w:hAnsiTheme="minorHAnsi" w:cstheme="minorHAnsi"/>
                <w:i w:val="0"/>
                <w:iCs w:val="0"/>
                <w:shd w:val="clear" w:color="auto" w:fill="FFFFFF"/>
              </w:rPr>
              <w:t>Sentinel Stroke National Audit Programme</w:t>
            </w:r>
          </w:p>
        </w:tc>
      </w:tr>
      <w:tr w:rsidR="004043FB" w:rsidRPr="00AA09D7" w14:paraId="2CA56060" w14:textId="77777777" w:rsidTr="00606C48">
        <w:trPr>
          <w:cantSplit/>
        </w:trPr>
        <w:tc>
          <w:tcPr>
            <w:tcW w:w="2376" w:type="dxa"/>
          </w:tcPr>
          <w:p w14:paraId="47BE2B05" w14:textId="77777777" w:rsidR="00F6157A" w:rsidRPr="00F06E3F" w:rsidRDefault="00F6157A" w:rsidP="00F845FF">
            <w:pPr>
              <w:pStyle w:val="A-TableText"/>
              <w:spacing w:line="264" w:lineRule="auto"/>
              <w:rPr>
                <w:rFonts w:ascii="Calibri" w:hAnsi="Calibri" w:cs="Arial"/>
              </w:rPr>
            </w:pPr>
            <w:r w:rsidRPr="00F06E3F">
              <w:rPr>
                <w:rFonts w:ascii="Calibri" w:hAnsi="Calibri" w:cs="Arial"/>
              </w:rPr>
              <w:t>TMG</w:t>
            </w:r>
          </w:p>
          <w:p w14:paraId="254A5C5A" w14:textId="77777777" w:rsidR="004043FB" w:rsidRPr="00F06E3F" w:rsidRDefault="00D073E2" w:rsidP="00F845FF">
            <w:pPr>
              <w:pStyle w:val="A-TableText"/>
              <w:spacing w:line="264" w:lineRule="auto"/>
              <w:rPr>
                <w:rFonts w:ascii="Calibri" w:hAnsi="Calibri" w:cs="Arial"/>
              </w:rPr>
            </w:pPr>
            <w:r w:rsidRPr="00F06E3F">
              <w:rPr>
                <w:rFonts w:ascii="Calibri" w:hAnsi="Calibri" w:cs="Arial"/>
              </w:rPr>
              <w:t>TSC</w:t>
            </w:r>
          </w:p>
        </w:tc>
        <w:tc>
          <w:tcPr>
            <w:tcW w:w="6916" w:type="dxa"/>
          </w:tcPr>
          <w:p w14:paraId="544F04E6" w14:textId="77777777" w:rsidR="00F6157A" w:rsidRPr="00F06E3F" w:rsidRDefault="00F6157A" w:rsidP="00F845FF">
            <w:pPr>
              <w:pStyle w:val="A-TableText"/>
              <w:spacing w:line="264" w:lineRule="auto"/>
              <w:rPr>
                <w:rFonts w:ascii="Calibri" w:hAnsi="Calibri" w:cs="Arial"/>
              </w:rPr>
            </w:pPr>
            <w:r w:rsidRPr="00F06E3F">
              <w:rPr>
                <w:rFonts w:ascii="Calibri" w:hAnsi="Calibri" w:cs="Arial"/>
              </w:rPr>
              <w:t>Trial Management Group</w:t>
            </w:r>
          </w:p>
          <w:p w14:paraId="30C5BB0B" w14:textId="77777777" w:rsidR="004043FB" w:rsidRPr="00F06E3F" w:rsidRDefault="00D073E2" w:rsidP="00F845FF">
            <w:pPr>
              <w:pStyle w:val="A-TableText"/>
              <w:spacing w:line="264" w:lineRule="auto"/>
              <w:rPr>
                <w:rFonts w:ascii="Calibri" w:hAnsi="Calibri" w:cs="Arial"/>
              </w:rPr>
            </w:pPr>
            <w:r w:rsidRPr="00F06E3F">
              <w:rPr>
                <w:rFonts w:ascii="Calibri" w:hAnsi="Calibri" w:cs="Arial"/>
              </w:rPr>
              <w:t>Trial Steering Committee</w:t>
            </w:r>
          </w:p>
        </w:tc>
      </w:tr>
      <w:tr w:rsidR="00085BE1" w:rsidRPr="00AA09D7" w14:paraId="4644482E" w14:textId="77777777" w:rsidTr="00D70DC7">
        <w:trPr>
          <w:cantSplit/>
        </w:trPr>
        <w:tc>
          <w:tcPr>
            <w:tcW w:w="2376" w:type="dxa"/>
          </w:tcPr>
          <w:p w14:paraId="7E1DFCB8" w14:textId="77777777" w:rsidR="003547B1" w:rsidRDefault="003547B1" w:rsidP="00F845FF">
            <w:pPr>
              <w:pStyle w:val="A-TableText"/>
              <w:spacing w:line="264" w:lineRule="auto"/>
              <w:rPr>
                <w:rFonts w:ascii="Calibri" w:hAnsi="Calibri" w:cs="Arial"/>
              </w:rPr>
            </w:pPr>
            <w:r w:rsidRPr="00F06E3F">
              <w:rPr>
                <w:rFonts w:ascii="Calibri" w:hAnsi="Calibri" w:cs="Arial"/>
              </w:rPr>
              <w:lastRenderedPageBreak/>
              <w:t>UHCW</w:t>
            </w:r>
          </w:p>
          <w:p w14:paraId="4C5F51FC" w14:textId="0576F238" w:rsidR="00D70DC7" w:rsidRPr="00F06E3F" w:rsidRDefault="00D70DC7" w:rsidP="00F845FF">
            <w:pPr>
              <w:pStyle w:val="A-TableText"/>
              <w:spacing w:line="264" w:lineRule="auto"/>
              <w:rPr>
                <w:rFonts w:ascii="Calibri" w:hAnsi="Calibri" w:cs="Arial"/>
              </w:rPr>
            </w:pPr>
            <w:proofErr w:type="spellStart"/>
            <w:r>
              <w:rPr>
                <w:rFonts w:ascii="Calibri" w:hAnsi="Calibri" w:cs="Arial"/>
              </w:rPr>
              <w:t>UoW</w:t>
            </w:r>
            <w:proofErr w:type="spellEnd"/>
          </w:p>
          <w:p w14:paraId="260BBD5C" w14:textId="77777777" w:rsidR="003D2984" w:rsidRDefault="003D2984" w:rsidP="00F845FF">
            <w:pPr>
              <w:pStyle w:val="A-TableText"/>
              <w:spacing w:line="264" w:lineRule="auto"/>
              <w:rPr>
                <w:rFonts w:ascii="Calibri" w:hAnsi="Calibri" w:cs="Arial"/>
              </w:rPr>
            </w:pPr>
            <w:r>
              <w:rPr>
                <w:rFonts w:ascii="Calibri" w:hAnsi="Calibri" w:cs="Arial"/>
              </w:rPr>
              <w:t>UKGDPR</w:t>
            </w:r>
          </w:p>
          <w:p w14:paraId="5F6F125F" w14:textId="4D649097" w:rsidR="00085BE1" w:rsidRPr="00F06E3F" w:rsidRDefault="00085BE1" w:rsidP="00F845FF">
            <w:pPr>
              <w:pStyle w:val="A-TableText"/>
              <w:spacing w:line="264" w:lineRule="auto"/>
              <w:rPr>
                <w:rFonts w:ascii="Calibri" w:hAnsi="Calibri" w:cs="Arial"/>
              </w:rPr>
            </w:pPr>
            <w:r w:rsidRPr="00F06E3F">
              <w:rPr>
                <w:rFonts w:ascii="Calibri" w:hAnsi="Calibri" w:cs="Arial"/>
              </w:rPr>
              <w:t>WCTU</w:t>
            </w:r>
          </w:p>
        </w:tc>
        <w:tc>
          <w:tcPr>
            <w:tcW w:w="6916" w:type="dxa"/>
          </w:tcPr>
          <w:p w14:paraId="5E13CAF7" w14:textId="1EDDB35A" w:rsidR="00D70DC7" w:rsidRPr="00F06E3F" w:rsidRDefault="003547B1" w:rsidP="00F845FF">
            <w:pPr>
              <w:pStyle w:val="A-TableText"/>
              <w:spacing w:line="264" w:lineRule="auto"/>
              <w:rPr>
                <w:rFonts w:ascii="Calibri" w:hAnsi="Calibri" w:cs="Arial"/>
              </w:rPr>
            </w:pPr>
            <w:r w:rsidRPr="00F06E3F">
              <w:rPr>
                <w:rFonts w:ascii="Calibri" w:hAnsi="Calibri" w:cs="Arial"/>
              </w:rPr>
              <w:t>University Hospitals Coventry and Warwickshire</w:t>
            </w:r>
            <w:r w:rsidR="00B21F17" w:rsidRPr="00F06E3F">
              <w:rPr>
                <w:rFonts w:ascii="Calibri" w:hAnsi="Calibri" w:cs="Arial"/>
              </w:rPr>
              <w:t xml:space="preserve"> NHS</w:t>
            </w:r>
            <w:r w:rsidRPr="00F06E3F">
              <w:rPr>
                <w:rFonts w:ascii="Calibri" w:hAnsi="Calibri" w:cs="Arial"/>
              </w:rPr>
              <w:t xml:space="preserve"> Trust</w:t>
            </w:r>
          </w:p>
          <w:p w14:paraId="23719350" w14:textId="1479A4EF" w:rsidR="00D70DC7" w:rsidRDefault="00D70DC7" w:rsidP="000657D2">
            <w:pPr>
              <w:pStyle w:val="A-TableText"/>
              <w:spacing w:line="264" w:lineRule="auto"/>
              <w:rPr>
                <w:rFonts w:ascii="Calibri" w:hAnsi="Calibri" w:cs="Arial"/>
              </w:rPr>
            </w:pPr>
            <w:r>
              <w:rPr>
                <w:rFonts w:ascii="Calibri" w:hAnsi="Calibri" w:cs="Arial"/>
              </w:rPr>
              <w:t xml:space="preserve">University Of Warwick </w:t>
            </w:r>
          </w:p>
          <w:p w14:paraId="415856C8" w14:textId="125D617C" w:rsidR="003D2984" w:rsidRDefault="003D2984" w:rsidP="000657D2">
            <w:pPr>
              <w:pStyle w:val="A-TableText"/>
              <w:spacing w:line="264" w:lineRule="auto"/>
              <w:rPr>
                <w:rFonts w:ascii="Calibri" w:hAnsi="Calibri" w:cs="Arial"/>
              </w:rPr>
            </w:pPr>
            <w:r>
              <w:rPr>
                <w:rFonts w:ascii="Calibri" w:hAnsi="Calibri" w:cs="Arial"/>
              </w:rPr>
              <w:t>UK General Data Protection Regulation</w:t>
            </w:r>
          </w:p>
          <w:p w14:paraId="79798730" w14:textId="71075517" w:rsidR="005F7A6E" w:rsidRPr="00F06E3F" w:rsidRDefault="00085BE1" w:rsidP="000657D2">
            <w:pPr>
              <w:pStyle w:val="A-TableText"/>
              <w:spacing w:line="264" w:lineRule="auto"/>
              <w:rPr>
                <w:rFonts w:ascii="Calibri" w:hAnsi="Calibri" w:cs="Arial"/>
              </w:rPr>
            </w:pPr>
            <w:r w:rsidRPr="00F06E3F">
              <w:rPr>
                <w:rFonts w:ascii="Calibri" w:hAnsi="Calibri" w:cs="Arial"/>
              </w:rPr>
              <w:t>Warwick Clinical Trials Unit</w:t>
            </w:r>
            <w:r w:rsidR="005F7A6E" w:rsidRPr="00F06E3F">
              <w:rPr>
                <w:rFonts w:ascii="Calibri" w:hAnsi="Calibri" w:cs="Arial"/>
                <w:i/>
                <w:color w:val="FF0000"/>
              </w:rPr>
              <w:tab/>
            </w:r>
          </w:p>
        </w:tc>
      </w:tr>
    </w:tbl>
    <w:p w14:paraId="4491DD69" w14:textId="77777777" w:rsidR="004043FB" w:rsidRPr="00AA09D7" w:rsidRDefault="005B38A8" w:rsidP="00BA1CBC">
      <w:pPr>
        <w:pStyle w:val="Heading1"/>
        <w:pageBreakBefore/>
        <w:spacing w:line="264" w:lineRule="auto"/>
        <w:jc w:val="both"/>
        <w:rPr>
          <w:rFonts w:ascii="Calibri" w:hAnsi="Calibri" w:cs="Arial"/>
        </w:rPr>
      </w:pPr>
      <w:bookmarkStart w:id="3" w:name="_Toc182321174"/>
      <w:r w:rsidRPr="00AA09D7">
        <w:rPr>
          <w:rFonts w:ascii="Calibri" w:hAnsi="Calibri" w:cs="Arial"/>
        </w:rPr>
        <w:lastRenderedPageBreak/>
        <w:t>Background</w:t>
      </w:r>
      <w:bookmarkEnd w:id="3"/>
      <w:r w:rsidRPr="00AA09D7">
        <w:rPr>
          <w:rFonts w:ascii="Calibri" w:hAnsi="Calibri" w:cs="Arial"/>
        </w:rPr>
        <w:t xml:space="preserve"> </w:t>
      </w:r>
    </w:p>
    <w:p w14:paraId="2AE7D0AD" w14:textId="1ECB8D92" w:rsidR="004043FB" w:rsidRPr="003F09DD" w:rsidRDefault="00810B6E" w:rsidP="00BA1CBC">
      <w:pPr>
        <w:pStyle w:val="Heading2"/>
        <w:spacing w:line="264" w:lineRule="auto"/>
        <w:jc w:val="both"/>
        <w:rPr>
          <w:rFonts w:ascii="Calibri" w:hAnsi="Calibri" w:cs="Arial"/>
          <w:sz w:val="26"/>
          <w:szCs w:val="26"/>
        </w:rPr>
      </w:pPr>
      <w:bookmarkStart w:id="4" w:name="_Toc182321175"/>
      <w:r w:rsidRPr="003F09DD">
        <w:rPr>
          <w:rFonts w:ascii="Calibri" w:hAnsi="Calibri" w:cs="Arial"/>
          <w:sz w:val="26"/>
          <w:szCs w:val="26"/>
        </w:rPr>
        <w:t>Background and rationale</w:t>
      </w:r>
      <w:bookmarkEnd w:id="4"/>
    </w:p>
    <w:p w14:paraId="503D10FC" w14:textId="49FD7C6C" w:rsidR="00810B6E" w:rsidRPr="00D5056C" w:rsidRDefault="00810B6E" w:rsidP="00BA1CBC">
      <w:pPr>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At least one third of long-term stroke survivors living at home experience ongoing (≥6 months) mild to moderate disability including</w:t>
      </w:r>
      <w:r w:rsidRPr="00D5056C" w:rsidDel="000616B9">
        <w:rPr>
          <w:rFonts w:ascii="Calibri" w:eastAsia="SimSun" w:hAnsi="Calibri" w:cs="Calibri"/>
          <w:sz w:val="22"/>
          <w:szCs w:val="22"/>
          <w:lang w:eastAsia="zh-CN"/>
        </w:rPr>
        <w:t xml:space="preserve"> </w:t>
      </w:r>
      <w:r w:rsidRPr="00D5056C">
        <w:rPr>
          <w:rFonts w:ascii="Calibri" w:eastAsia="SimSun" w:hAnsi="Calibri" w:cs="Calibri"/>
          <w:sz w:val="22"/>
          <w:szCs w:val="22"/>
          <w:lang w:eastAsia="zh-CN"/>
        </w:rPr>
        <w:t xml:space="preserve">debilitating fatigue, low functional capacity, muscle weakness, anxiety and depression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&lt;EndNote&gt;&lt;Cite&gt;&lt;Author&gt;NHS England&lt;/Author&gt;&lt;RecNum&gt;26695&lt;/RecNum&gt;&lt;DisplayText&gt;[7]&lt;/DisplayText&gt;&lt;record&gt;&lt;rec-number&gt;26695&lt;/rec-number&gt;&lt;foreign-keys&gt;&lt;key app="EN" db-id="x5wdvxz2efxtzeerpeu5dep0t95zrzr2r09s" timestamp="1679304389"&gt;26695&lt;/key&gt;&lt;/foreign-keys&gt;&lt;ref-type name="Government Document"&gt;46&lt;/ref-type&gt;&lt;contributors&gt;&lt;authors&gt;&lt;author&gt;NHS England, &lt;/author&gt;&lt;/authors&gt;&lt;/contributors&gt;&lt;titles&gt;&lt;title&gt;National Stroke Service Model: Integrated Stroke Delivery Networks 2021&lt;/title&gt;&lt;/titles&gt;&lt;dates&gt;&lt;/dates&gt;&lt;pub-location&gt;Available at: https://www.england.nhs.uk/wp-content/uploads/2021/05/stroke-service-model-may-2021.pdf&lt;/pub-location&gt;&lt;urls&gt;&lt;/urls&gt;&lt;/record&gt;&lt;/Cite&gt;&lt;/EndNote&gt;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[7]</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In the UK this equates to approximately 500,000 people, about a quarter to a third of which are of working age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&lt;EndNote&gt;&lt;Cite&gt;&lt;Author&gt;National Institute for Health and Care Excellence&lt;/Author&gt;&lt;Year&gt;2022&lt;/Year&gt;&lt;RecNum&gt;26753&lt;/RecNum&gt;&lt;DisplayText&gt;[8]&lt;/DisplayText&gt;&lt;record&gt;&lt;rec-number&gt;26753&lt;/rec-number&gt;&lt;foreign-keys&gt;&lt;key app="EN" db-id="x5wdvxz2efxtzeerpeu5dep0t95zrzr2r09s" timestamp="1688326466"&gt;26753&lt;/key&gt;&lt;/foreign-keys&gt;&lt;ref-type name="Government Document"&gt;46&lt;/ref-type&gt;&lt;contributors&gt;&lt;authors&gt;&lt;author&gt;National Institute for Health and Care Excellence, &lt;/author&gt;&lt;/authors&gt;&lt;/contributors&gt;&lt;titles&gt;&lt;title&gt;Stroke and transient ischaemic attack in over 16s: diagnosis and initial management. NICE guideline [NG128]&lt;/title&gt;&lt;/titles&gt;&lt;dates&gt;&lt;year&gt;2022&lt;/year&gt;&lt;/dates&gt;&lt;pub-location&gt;Available at: https://www.nice.org.uk/guidance/ng128/chapter/Context&lt;/pub-location&gt;&lt;urls&gt;&lt;/urls&gt;&lt;/record&gt;&lt;/Cite&gt;&lt;/EndNote&gt;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[8]</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Health-related quality of life (</w:t>
      </w:r>
      <w:proofErr w:type="spellStart"/>
      <w:r w:rsidRPr="00D5056C">
        <w:rPr>
          <w:rFonts w:ascii="Calibri" w:eastAsia="SimSun" w:hAnsi="Calibri" w:cs="Calibri"/>
          <w:sz w:val="22"/>
          <w:szCs w:val="22"/>
          <w:lang w:eastAsia="zh-CN"/>
        </w:rPr>
        <w:t>HRQoL</w:t>
      </w:r>
      <w:proofErr w:type="spellEnd"/>
      <w:r w:rsidRPr="00D5056C">
        <w:rPr>
          <w:rFonts w:ascii="Calibri" w:eastAsia="SimSun" w:hAnsi="Calibri" w:cs="Calibri"/>
          <w:sz w:val="22"/>
          <w:szCs w:val="22"/>
          <w:lang w:eastAsia="zh-CN"/>
        </w:rPr>
        <w:t xml:space="preserve">) and societal participation are profoundly affected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&lt;EndNote&gt;&lt;Cite&gt;&lt;Author&gt;Gorelick&lt;/Author&gt;&lt;Year&gt;2019&lt;/Year&gt;&lt;RecNum&gt;26691&lt;/RecNum&gt;&lt;DisplayText&gt;[9]&lt;/DisplayText&gt;&lt;record&gt;&lt;rec-number&gt;26691&lt;/rec-number&gt;&lt;foreign-keys&gt;&lt;key app="EN" db-id="x5wdvxz2efxtzeerpeu5dep0t95zrzr2r09s" timestamp="1679302560"&gt;26691&lt;/key&gt;&lt;/foreign-keys&gt;&lt;ref-type name="Journal Article"&gt;17&lt;/ref-type&gt;&lt;contributors&gt;&lt;authors&gt;&lt;author&gt;Gorelick, P. B.&lt;/author&gt;&lt;/authors&gt;&lt;/contributors&gt;&lt;auth-address&gt;Davee Department of Neurology, Northwestern University Feinberg School of Medicine, Chicago, IL 60613, USA; Population Health Research Institute, McMaster University of Health Sciences and Hamilton University, Hamilton, ON, Canada. Electronic address: pgorelick@thorek.org.&lt;/auth-address&gt;&lt;titles&gt;&lt;title&gt;The global burden of stroke: persistent and disabling&lt;/title&gt;&lt;secondary-title&gt;Lancet Neurol&lt;/secondary-title&gt;&lt;/titles&gt;&lt;periodical&gt;&lt;full-title&gt;Lancet Neurol&lt;/full-title&gt;&lt;/periodical&gt;&lt;pages&gt;417-418&lt;/pages&gt;&lt;volume&gt;18&lt;/volume&gt;&lt;number&gt;5&lt;/number&gt;&lt;edition&gt;2019/03/16&lt;/edition&gt;&lt;keywords&gt;&lt;keyword&gt;*Global Burden of Disease&lt;/keyword&gt;&lt;keyword&gt;Humans&lt;/keyword&gt;&lt;keyword&gt;Quality-Adjusted Life Years&lt;/keyword&gt;&lt;keyword&gt;*Stroke&lt;/keyword&gt;&lt;/keywords&gt;&lt;dates&gt;&lt;year&gt;2019&lt;/year&gt;&lt;pub-dates&gt;&lt;date&gt;May&lt;/date&gt;&lt;/pub-dates&gt;&lt;/dates&gt;&lt;isbn&gt;1474-4422&lt;/isbn&gt;&lt;accession-num&gt;30871943&lt;/accession-num&gt;&lt;urls&gt;&lt;/urls&gt;&lt;electronic-resource-num&gt;10.1016/s1474-4422(19)30030-4&lt;/electronic-resource-num&gt;&lt;remote-database-provider&gt;NLM&lt;/remote-database-provider&gt;&lt;language&gt;eng&lt;/language&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[9]</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Our patient partners identified that, after the period of scheduled contact with health professionals ended (≥6 months), the lack of effective treatments for post-stroke fatigue, low fitness, </w:t>
      </w:r>
      <w:r w:rsidR="003F09DD" w:rsidRPr="00D5056C">
        <w:rPr>
          <w:rFonts w:ascii="Calibri" w:eastAsia="SimSun" w:hAnsi="Calibri" w:cs="Calibri"/>
          <w:sz w:val="22"/>
          <w:szCs w:val="22"/>
          <w:lang w:eastAsia="zh-CN"/>
        </w:rPr>
        <w:t>anxiety,</w:t>
      </w:r>
      <w:r w:rsidRPr="00D5056C">
        <w:rPr>
          <w:rFonts w:ascii="Calibri" w:eastAsia="SimSun" w:hAnsi="Calibri" w:cs="Calibri"/>
          <w:sz w:val="22"/>
          <w:szCs w:val="22"/>
          <w:lang w:eastAsia="zh-CN"/>
        </w:rPr>
        <w:t xml:space="preserve"> and depression was challenging and frustrating, leading to feelings of helplessness and abandonment. There is a massive unmet need for effective ongoing support in this group.</w:t>
      </w:r>
    </w:p>
    <w:p w14:paraId="51C185A9" w14:textId="77777777" w:rsidR="00810B6E" w:rsidRPr="00D5056C" w:rsidRDefault="00810B6E" w:rsidP="00BA1CBC">
      <w:pPr>
        <w:spacing w:after="0" w:line="360" w:lineRule="auto"/>
        <w:jc w:val="both"/>
        <w:rPr>
          <w:rFonts w:ascii="Calibri" w:eastAsia="SimSun" w:hAnsi="Calibri" w:cs="Calibri"/>
          <w:sz w:val="22"/>
          <w:szCs w:val="22"/>
          <w:lang w:eastAsia="zh-CN"/>
        </w:rPr>
      </w:pPr>
    </w:p>
    <w:p w14:paraId="083196BD" w14:textId="0FDCB026" w:rsidR="00810B6E" w:rsidRPr="00D5056C" w:rsidRDefault="00810B6E" w:rsidP="00BA1CBC">
      <w:pPr>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Out-patient centre-based rehabilitation programmes soon after hospital discharge can result in short-term improvements in fatigue, physical and mental health, and </w:t>
      </w:r>
      <w:proofErr w:type="spellStart"/>
      <w:r w:rsidRPr="00D5056C">
        <w:rPr>
          <w:rFonts w:ascii="Calibri" w:eastAsia="SimSun" w:hAnsi="Calibri" w:cs="Calibri"/>
          <w:sz w:val="22"/>
          <w:szCs w:val="22"/>
          <w:lang w:eastAsia="zh-CN"/>
        </w:rPr>
        <w:t>HRQoL</w:t>
      </w:r>
      <w:proofErr w:type="spellEnd"/>
      <w:r w:rsidRPr="00D5056C">
        <w:rPr>
          <w:rFonts w:ascii="Calibri" w:eastAsia="SimSun" w:hAnsi="Calibri" w:cs="Calibri"/>
          <w:sz w:val="22"/>
          <w:szCs w:val="22"/>
          <w:lang w:eastAsia="zh-CN"/>
        </w:rPr>
        <w:t xml:space="preserve"> after stroke </w:t>
      </w:r>
      <w:r w:rsidRPr="00D5056C">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r>
      <w:r w:rsidRPr="00D5056C">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[10]</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but provision </w:t>
      </w:r>
      <w:r w:rsidR="00985024">
        <w:rPr>
          <w:rFonts w:ascii="Calibri" w:eastAsia="SimSun" w:hAnsi="Calibri" w:cs="Calibri"/>
          <w:sz w:val="22"/>
          <w:szCs w:val="22"/>
          <w:lang w:eastAsia="zh-CN"/>
        </w:rPr>
        <w:t xml:space="preserve">in the UK </w:t>
      </w:r>
      <w:r w:rsidRPr="00D5056C">
        <w:rPr>
          <w:rFonts w:ascii="Calibri" w:eastAsia="SimSun" w:hAnsi="Calibri" w:cs="Calibri"/>
          <w:sz w:val="22"/>
          <w:szCs w:val="22"/>
          <w:lang w:eastAsia="zh-CN"/>
        </w:rPr>
        <w:t xml:space="preserve">is patchy. Long-term physical and mental health rehabilitation may also be beneficial but centre-based programmes are not offered due to a lack of evidence, and the cost to the NHS and patients. As a low resource, high capacity alternative, </w:t>
      </w:r>
      <w:r w:rsidRPr="00D5056C">
        <w:rPr>
          <w:rFonts w:ascii="Calibri" w:eastAsia="Calibri" w:hAnsi="Calibri" w:cs="Calibri"/>
          <w:color w:val="000000"/>
          <w:sz w:val="22"/>
          <w:szCs w:val="22"/>
          <w:lang w:eastAsia="zh-CN" w:bidi="en-US"/>
        </w:rPr>
        <w:t>supervised, live online, home-based, group</w:t>
      </w:r>
      <w:r w:rsidRPr="00D5056C">
        <w:rPr>
          <w:rFonts w:ascii="Calibri" w:eastAsia="SimSun" w:hAnsi="Calibri" w:cs="Calibri"/>
          <w:sz w:val="22"/>
          <w:szCs w:val="22"/>
          <w:lang w:eastAsia="zh-CN"/>
        </w:rPr>
        <w:t xml:space="preserve"> rehabilitation programmes developed and tested during and after the COVID-19 pandemic, have proven feasible and acceptable to people with long-term conditions and to rehabilitation </w:t>
      </w:r>
      <w:r w:rsidR="00F148AA">
        <w:rPr>
          <w:rFonts w:ascii="Calibri" w:eastAsia="SimSun" w:hAnsi="Calibri" w:cs="Calibri"/>
          <w:sz w:val="22"/>
          <w:szCs w:val="22"/>
          <w:lang w:eastAsia="zh-CN"/>
        </w:rPr>
        <w:t>ReSTORe specialist</w:t>
      </w:r>
      <w:r w:rsidR="00D72200">
        <w:rPr>
          <w:rFonts w:ascii="Calibri" w:eastAsia="SimSun" w:hAnsi="Calibri" w:cs="Calibri"/>
          <w:sz w:val="22"/>
          <w:szCs w:val="22"/>
          <w:lang w:eastAsia="zh-CN"/>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D72200">
        <w:rPr>
          <w:rFonts w:ascii="Calibri" w:eastAsia="SimSun" w:hAnsi="Calibri" w:cs="Calibri"/>
          <w:sz w:val="22"/>
          <w:szCs w:val="22"/>
          <w:lang w:eastAsia="zh-CN"/>
        </w:rPr>
        <w:instrText xml:space="preserve"> ADDIN EN.CITE </w:instrText>
      </w:r>
      <w:r w:rsidR="00D72200">
        <w:rPr>
          <w:rFonts w:ascii="Calibri" w:eastAsia="SimSun" w:hAnsi="Calibri" w:cs="Calibri"/>
          <w:sz w:val="22"/>
          <w:szCs w:val="22"/>
          <w:lang w:eastAsia="zh-CN"/>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D72200">
        <w:rPr>
          <w:rFonts w:ascii="Calibri" w:eastAsia="SimSun" w:hAnsi="Calibri" w:cs="Calibri"/>
          <w:sz w:val="22"/>
          <w:szCs w:val="22"/>
          <w:lang w:eastAsia="zh-CN"/>
        </w:rPr>
        <w:instrText xml:space="preserve"> ADDIN EN.CITE.DATA </w:instrText>
      </w:r>
      <w:r w:rsidR="00D72200">
        <w:rPr>
          <w:rFonts w:ascii="Calibri" w:eastAsia="SimSun" w:hAnsi="Calibri" w:cs="Calibri"/>
          <w:sz w:val="22"/>
          <w:szCs w:val="22"/>
          <w:lang w:eastAsia="zh-CN"/>
        </w:rPr>
      </w:r>
      <w:r w:rsidR="00D72200">
        <w:rPr>
          <w:rFonts w:ascii="Calibri" w:eastAsia="SimSun" w:hAnsi="Calibri" w:cs="Calibri"/>
          <w:sz w:val="22"/>
          <w:szCs w:val="22"/>
          <w:lang w:eastAsia="zh-CN"/>
        </w:rPr>
        <w:fldChar w:fldCharType="end"/>
      </w:r>
      <w:r w:rsidR="00D72200">
        <w:rPr>
          <w:rFonts w:ascii="Calibri" w:eastAsia="SimSun" w:hAnsi="Calibri" w:cs="Calibri"/>
          <w:sz w:val="22"/>
          <w:szCs w:val="22"/>
          <w:lang w:eastAsia="zh-CN"/>
        </w:rPr>
      </w:r>
      <w:r w:rsidR="00D72200">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[11]</w:t>
      </w:r>
      <w:r w:rsidR="00D72200">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This approach may benefit people with long-term (≥6 months) mild to moderate </w:t>
      </w:r>
      <w:r w:rsidRPr="00D5056C">
        <w:rPr>
          <w:rFonts w:ascii="Calibri" w:hAnsi="Calibri" w:cs="Calibri"/>
          <w:sz w:val="22"/>
          <w:szCs w:val="22"/>
        </w:rPr>
        <w:t>physical and/or mental health</w:t>
      </w:r>
      <w:r w:rsidRPr="00D5056C">
        <w:rPr>
          <w:rFonts w:ascii="Calibri" w:eastAsia="SimSun" w:hAnsi="Calibri" w:cs="Calibri"/>
          <w:sz w:val="22"/>
          <w:szCs w:val="22"/>
          <w:lang w:eastAsia="zh-CN"/>
        </w:rPr>
        <w:t xml:space="preserve"> disability after stroke, but this has not been investigated.</w:t>
      </w:r>
    </w:p>
    <w:p w14:paraId="71708B2D" w14:textId="77777777" w:rsidR="00810B6E" w:rsidRPr="00D5056C" w:rsidRDefault="00810B6E" w:rsidP="00BA1CBC">
      <w:pPr>
        <w:spacing w:after="0" w:line="360" w:lineRule="auto"/>
        <w:jc w:val="both"/>
        <w:rPr>
          <w:rFonts w:ascii="Calibri" w:eastAsia="SimSun" w:hAnsi="Calibri" w:cs="Calibri"/>
          <w:sz w:val="22"/>
          <w:szCs w:val="22"/>
          <w:lang w:eastAsia="zh-CN"/>
        </w:rPr>
      </w:pPr>
    </w:p>
    <w:p w14:paraId="0598383C" w14:textId="77777777" w:rsidR="00810B6E" w:rsidRPr="00D5056C" w:rsidRDefault="00810B6E" w:rsidP="00BA1CBC">
      <w:pPr>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We propose a UK-wide, decentralised, pragmatic trial to test the clinical and cost-effectiveness of an evidence-informed physical and mental health rehabilitation intervention targeted at geographic areas of high disease burden and underserved populations, addressing evidence gaps identified by NHS England’s Demand Signalling and the James Lind Alliance Priority Setting Partnership; specifically, ‘long-term physical and psychological therapies’; ‘community based telerehabilitation’; ‘managing mood and fatigue’; ‘promoting strength, fitness and recovery’; ‘interventions to facilitate improvement in every-day abilities’; ‘improve motivation, well-being and engagement’.</w:t>
      </w:r>
    </w:p>
    <w:p w14:paraId="010C606E" w14:textId="77777777" w:rsidR="006C31F1" w:rsidRPr="00D5056C" w:rsidRDefault="006C31F1" w:rsidP="00BA1CBC">
      <w:pPr>
        <w:jc w:val="both"/>
        <w:rPr>
          <w:rFonts w:ascii="Calibri" w:hAnsi="Calibri" w:cs="Calibri"/>
          <w:sz w:val="22"/>
          <w:szCs w:val="22"/>
        </w:rPr>
      </w:pPr>
    </w:p>
    <w:p w14:paraId="38FDAB9E" w14:textId="7F529585" w:rsidR="000556E0" w:rsidRPr="00F4197D" w:rsidRDefault="000556E0" w:rsidP="00BA1CBC">
      <w:pPr>
        <w:pStyle w:val="Heading2"/>
        <w:spacing w:line="264" w:lineRule="auto"/>
        <w:jc w:val="both"/>
        <w:rPr>
          <w:rFonts w:ascii="Calibri" w:hAnsi="Calibri" w:cs="Calibri"/>
          <w:sz w:val="26"/>
          <w:szCs w:val="26"/>
        </w:rPr>
      </w:pPr>
      <w:bookmarkStart w:id="5" w:name="_Toc182321176"/>
      <w:r w:rsidRPr="00F4197D">
        <w:rPr>
          <w:rFonts w:ascii="Calibri" w:hAnsi="Calibri" w:cs="Calibri"/>
          <w:sz w:val="26"/>
          <w:szCs w:val="26"/>
        </w:rPr>
        <w:t>Existing knowledge</w:t>
      </w:r>
      <w:bookmarkEnd w:id="5"/>
    </w:p>
    <w:p w14:paraId="6D56BC69" w14:textId="056F4DD2" w:rsidR="00A74D47"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Our 2021 systematic review </w:t>
      </w:r>
      <w:r w:rsidRPr="00D5056C">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r>
      <w:r w:rsidRPr="00D5056C">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[10]</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of exercise-based rehabilitation after stroke (n=1,836, 30 studies) found a small to moderate benefit in </w:t>
      </w:r>
      <w:proofErr w:type="spellStart"/>
      <w:r w:rsidRPr="00D5056C">
        <w:rPr>
          <w:rFonts w:ascii="Calibri" w:eastAsia="SimSun" w:hAnsi="Calibri" w:cs="Calibri"/>
          <w:sz w:val="22"/>
          <w:szCs w:val="22"/>
          <w:lang w:eastAsia="zh-CN"/>
        </w:rPr>
        <w:t>HRQoL</w:t>
      </w:r>
      <w:proofErr w:type="spellEnd"/>
      <w:r w:rsidRPr="00D5056C">
        <w:rPr>
          <w:rFonts w:ascii="Calibri" w:eastAsia="SimSun" w:hAnsi="Calibri" w:cs="Calibri"/>
          <w:sz w:val="22"/>
          <w:szCs w:val="22"/>
          <w:lang w:eastAsia="zh-CN"/>
        </w:rPr>
        <w:t xml:space="preserve"> over </w:t>
      </w:r>
      <w:r w:rsidR="005B6B8D">
        <w:rPr>
          <w:rFonts w:ascii="Calibri" w:eastAsia="SimSun" w:hAnsi="Calibri" w:cs="Calibri"/>
          <w:sz w:val="22"/>
          <w:szCs w:val="22"/>
          <w:lang w:eastAsia="zh-CN"/>
        </w:rPr>
        <w:t>three</w:t>
      </w:r>
      <w:r w:rsidRPr="00D5056C">
        <w:rPr>
          <w:rFonts w:ascii="Calibri" w:eastAsia="SimSun" w:hAnsi="Calibri" w:cs="Calibri"/>
          <w:sz w:val="22"/>
          <w:szCs w:val="22"/>
          <w:lang w:eastAsia="zh-CN"/>
        </w:rPr>
        <w:t xml:space="preserve"> to </w:t>
      </w:r>
      <w:r w:rsidR="005B6B8D">
        <w:rPr>
          <w:rFonts w:ascii="Calibri" w:eastAsia="SimSun" w:hAnsi="Calibri" w:cs="Calibri"/>
          <w:sz w:val="22"/>
          <w:szCs w:val="22"/>
          <w:lang w:eastAsia="zh-CN"/>
        </w:rPr>
        <w:t xml:space="preserve">six </w:t>
      </w:r>
      <w:r w:rsidRPr="00D5056C">
        <w:rPr>
          <w:rFonts w:ascii="Calibri" w:eastAsia="SimSun" w:hAnsi="Calibri" w:cs="Calibri"/>
          <w:sz w:val="22"/>
          <w:szCs w:val="22"/>
          <w:lang w:eastAsia="zh-CN"/>
        </w:rPr>
        <w:t xml:space="preserve"> months (standardised mean difference −0.23 [95% CI, −0.40 to −0.07]) which diminished in the longer-term (&gt;9 months) (</w:t>
      </w:r>
      <w:r w:rsidR="00922B7E">
        <w:rPr>
          <w:rFonts w:ascii="Calibri" w:eastAsia="SimSun" w:hAnsi="Calibri" w:cs="Calibri"/>
          <w:sz w:val="22"/>
          <w:szCs w:val="22"/>
          <w:lang w:eastAsia="zh-CN"/>
        </w:rPr>
        <w:t xml:space="preserve">SMD </w:t>
      </w:r>
      <w:r w:rsidRPr="00D5056C">
        <w:rPr>
          <w:rFonts w:ascii="Calibri" w:eastAsia="SimSun" w:hAnsi="Calibri" w:cs="Calibri"/>
          <w:sz w:val="22"/>
          <w:szCs w:val="22"/>
          <w:lang w:eastAsia="zh-CN"/>
        </w:rPr>
        <w:t xml:space="preserve">−0.11 [95% CI, </w:t>
      </w:r>
      <w:r w:rsidRPr="00D5056C">
        <w:rPr>
          <w:rFonts w:ascii="Calibri" w:eastAsia="SimSun" w:hAnsi="Calibri" w:cs="Calibri"/>
          <w:sz w:val="22"/>
          <w:szCs w:val="22"/>
          <w:lang w:eastAsia="zh-CN"/>
        </w:rPr>
        <w:lastRenderedPageBreak/>
        <w:t>−0.26 to 0.04]). In the short-term, physical (</w:t>
      </w:r>
      <w:r w:rsidR="00922B7E">
        <w:rPr>
          <w:rFonts w:ascii="Calibri" w:eastAsia="SimSun" w:hAnsi="Calibri" w:cs="Calibri"/>
          <w:sz w:val="22"/>
          <w:szCs w:val="22"/>
          <w:lang w:eastAsia="zh-CN"/>
        </w:rPr>
        <w:t xml:space="preserve">SMD </w:t>
      </w:r>
      <w:r w:rsidRPr="00D5056C">
        <w:rPr>
          <w:rFonts w:ascii="Calibri" w:eastAsia="SimSun" w:hAnsi="Calibri" w:cs="Calibri"/>
          <w:sz w:val="22"/>
          <w:szCs w:val="22"/>
          <w:lang w:eastAsia="zh-CN"/>
        </w:rPr>
        <w:t>−0.33 [95% CI, −0.61 to −0.04]) and mental health (</w:t>
      </w:r>
      <w:r w:rsidR="00922B7E">
        <w:rPr>
          <w:rFonts w:ascii="Calibri" w:eastAsia="SimSun" w:hAnsi="Calibri" w:cs="Calibri"/>
          <w:sz w:val="22"/>
          <w:szCs w:val="22"/>
          <w:lang w:eastAsia="zh-CN"/>
        </w:rPr>
        <w:t xml:space="preserve">SMD </w:t>
      </w:r>
      <w:r w:rsidRPr="00D5056C">
        <w:rPr>
          <w:rFonts w:ascii="Calibri" w:eastAsia="SimSun" w:hAnsi="Calibri" w:cs="Calibri"/>
          <w:sz w:val="22"/>
          <w:szCs w:val="22"/>
          <w:lang w:eastAsia="zh-CN"/>
        </w:rPr>
        <w:t xml:space="preserve">−0.29 [95% CI, −0.49 to −0.09]) improved. Dedicated psychosocial and behavioural interventions were rarely delivered alongside exercise despite some evidence of benefit </w:t>
      </w:r>
      <w:r w:rsidRPr="00D5056C">
        <w:rPr>
          <w:rFonts w:ascii="Calibri" w:eastAsia="SimSun" w:hAnsi="Calibri" w:cs="Calibri"/>
          <w:sz w:val="22"/>
          <w:szCs w:val="22"/>
          <w:lang w:eastAsia="zh-CN"/>
        </w:rPr>
        <w:fldChar w:fldCharType="begin">
          <w:fldData xml:space="preserve">PEVuZE5vdGU+PENpdGU+PEF1dGhvcj5BbGxpZGE8L0F1dGhvcj48WWVhcj4yMDIwPC9ZZWFyPjxS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=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PEVuZE5vdGU+PENpdGU+PEF1dGhvcj5BbGxpZGE8L0F1dGhvcj48WWVhcj4yMDIwPC9ZZWFyPjxS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=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r>
      <w:r w:rsidRPr="00D5056C">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[12]</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and no programmes were delivered online. A 2023 update </w:t>
      </w:r>
      <w:r w:rsidR="00FB32BE">
        <w:rPr>
          <w:rFonts w:ascii="Calibri" w:eastAsia="SimSun" w:hAnsi="Calibri" w:cs="Calibri"/>
          <w:sz w:val="22"/>
          <w:szCs w:val="22"/>
          <w:lang w:eastAsia="zh-CN"/>
        </w:rPr>
        <w:t xml:space="preserve">of the systematic review </w:t>
      </w:r>
      <w:r w:rsidRPr="00D5056C">
        <w:rPr>
          <w:rFonts w:ascii="Calibri" w:eastAsia="SimSun" w:hAnsi="Calibri" w:cs="Calibri"/>
          <w:sz w:val="22"/>
          <w:szCs w:val="22"/>
          <w:lang w:eastAsia="zh-CN"/>
        </w:rPr>
        <w:t xml:space="preserve">did not identify any further trials, and we found </w:t>
      </w:r>
      <w:proofErr w:type="gramStart"/>
      <w:r w:rsidRPr="00D5056C">
        <w:rPr>
          <w:rFonts w:ascii="Calibri" w:eastAsia="SimSun" w:hAnsi="Calibri" w:cs="Calibri"/>
          <w:sz w:val="22"/>
          <w:szCs w:val="22"/>
          <w:lang w:eastAsia="zh-CN"/>
        </w:rPr>
        <w:t>no</w:t>
      </w:r>
      <w:proofErr w:type="gramEnd"/>
      <w:r w:rsidRPr="00D5056C">
        <w:rPr>
          <w:rFonts w:ascii="Calibri" w:eastAsia="SimSun" w:hAnsi="Calibri" w:cs="Calibri"/>
          <w:sz w:val="22"/>
          <w:szCs w:val="22"/>
          <w:lang w:eastAsia="zh-CN"/>
        </w:rPr>
        <w:t xml:space="preserve"> adequately powered RCTs on trial registries.</w:t>
      </w:r>
    </w:p>
    <w:p w14:paraId="125CEE28" w14:textId="77777777" w:rsidR="002E54C5" w:rsidRDefault="002E54C5"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264" w:lineRule="auto"/>
        <w:jc w:val="both"/>
        <w:rPr>
          <w:rFonts w:ascii="Calibri" w:eastAsia="SimSun" w:hAnsi="Calibri" w:cs="Calibri"/>
          <w:sz w:val="22"/>
          <w:szCs w:val="22"/>
          <w:lang w:eastAsia="zh-CN"/>
        </w:rPr>
      </w:pPr>
    </w:p>
    <w:p w14:paraId="5AB4B9FB" w14:textId="5DD8E17E"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In our recent </w:t>
      </w:r>
      <w:r w:rsidR="00854DAE">
        <w:rPr>
          <w:rFonts w:ascii="Calibri" w:eastAsia="SimSun" w:hAnsi="Calibri" w:cs="Calibri"/>
          <w:sz w:val="22"/>
          <w:szCs w:val="22"/>
          <w:lang w:eastAsia="zh-CN"/>
        </w:rPr>
        <w:t>R</w:t>
      </w:r>
      <w:r w:rsidR="00A9461D">
        <w:rPr>
          <w:rFonts w:ascii="Calibri" w:eastAsia="SimSun" w:hAnsi="Calibri" w:cs="Calibri"/>
          <w:sz w:val="22"/>
          <w:szCs w:val="22"/>
          <w:lang w:eastAsia="zh-CN"/>
        </w:rPr>
        <w:t>EGAIN</w:t>
      </w:r>
      <w:r w:rsidRPr="00D5056C">
        <w:rPr>
          <w:rFonts w:ascii="Calibri" w:eastAsia="SimSun" w:hAnsi="Calibri" w:cs="Calibri"/>
          <w:sz w:val="22"/>
          <w:szCs w:val="22"/>
          <w:lang w:eastAsia="zh-CN"/>
        </w:rPr>
        <w:t xml:space="preserve"> trial</w:t>
      </w:r>
      <w:r w:rsidR="00D72200">
        <w:rPr>
          <w:rFonts w:ascii="Calibri" w:eastAsia="SimSun" w:hAnsi="Calibri" w:cs="Calibri"/>
          <w:sz w:val="22"/>
          <w:szCs w:val="22"/>
          <w:lang w:eastAsia="zh-CN"/>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D72200">
        <w:rPr>
          <w:rFonts w:ascii="Calibri" w:eastAsia="SimSun" w:hAnsi="Calibri" w:cs="Calibri"/>
          <w:sz w:val="22"/>
          <w:szCs w:val="22"/>
          <w:lang w:eastAsia="zh-CN"/>
        </w:rPr>
        <w:instrText xml:space="preserve"> ADDIN EN.CITE </w:instrText>
      </w:r>
      <w:r w:rsidR="00D72200">
        <w:rPr>
          <w:rFonts w:ascii="Calibri" w:eastAsia="SimSun" w:hAnsi="Calibri" w:cs="Calibri"/>
          <w:sz w:val="22"/>
          <w:szCs w:val="22"/>
          <w:lang w:eastAsia="zh-CN"/>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D72200">
        <w:rPr>
          <w:rFonts w:ascii="Calibri" w:eastAsia="SimSun" w:hAnsi="Calibri" w:cs="Calibri"/>
          <w:sz w:val="22"/>
          <w:szCs w:val="22"/>
          <w:lang w:eastAsia="zh-CN"/>
        </w:rPr>
        <w:instrText xml:space="preserve"> ADDIN EN.CITE.DATA </w:instrText>
      </w:r>
      <w:r w:rsidR="00D72200">
        <w:rPr>
          <w:rFonts w:ascii="Calibri" w:eastAsia="SimSun" w:hAnsi="Calibri" w:cs="Calibri"/>
          <w:sz w:val="22"/>
          <w:szCs w:val="22"/>
          <w:lang w:eastAsia="zh-CN"/>
        </w:rPr>
      </w:r>
      <w:r w:rsidR="00D72200">
        <w:rPr>
          <w:rFonts w:ascii="Calibri" w:eastAsia="SimSun" w:hAnsi="Calibri" w:cs="Calibri"/>
          <w:sz w:val="22"/>
          <w:szCs w:val="22"/>
          <w:lang w:eastAsia="zh-CN"/>
        </w:rPr>
        <w:fldChar w:fldCharType="end"/>
      </w:r>
      <w:r w:rsidR="00D72200">
        <w:rPr>
          <w:rFonts w:ascii="Calibri" w:eastAsia="SimSun" w:hAnsi="Calibri" w:cs="Calibri"/>
          <w:sz w:val="22"/>
          <w:szCs w:val="22"/>
          <w:lang w:eastAsia="zh-CN"/>
        </w:rPr>
      </w:r>
      <w:r w:rsidR="00D72200">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[11]</w:t>
      </w:r>
      <w:r w:rsidR="00D72200">
        <w:rPr>
          <w:rFonts w:ascii="Calibri" w:eastAsia="SimSun" w:hAnsi="Calibri" w:cs="Calibri"/>
          <w:sz w:val="22"/>
          <w:szCs w:val="22"/>
          <w:lang w:eastAsia="zh-CN"/>
        </w:rPr>
        <w:fldChar w:fldCharType="end"/>
      </w:r>
      <w:r w:rsidRPr="00D5056C">
        <w:rPr>
          <w:rFonts w:ascii="Calibri" w:eastAsia="Calibri" w:hAnsi="Calibri" w:cs="Calibri"/>
          <w:color w:val="000000"/>
          <w:sz w:val="22"/>
          <w:szCs w:val="22"/>
          <w:lang w:eastAsia="zh-CN" w:bidi="en-US"/>
        </w:rPr>
        <w:t xml:space="preserve"> </w:t>
      </w:r>
      <w:r w:rsidRPr="00D5056C">
        <w:rPr>
          <w:rFonts w:ascii="Calibri" w:eastAsia="SimSun" w:hAnsi="Calibri" w:cs="Calibri"/>
          <w:sz w:val="22"/>
          <w:szCs w:val="22"/>
          <w:lang w:eastAsia="zh-CN"/>
        </w:rPr>
        <w:t>(</w:t>
      </w:r>
      <w:r w:rsidRPr="00D5056C">
        <w:rPr>
          <w:rFonts w:ascii="Calibri" w:hAnsi="Calibri" w:cs="Calibri"/>
          <w:color w:val="362B36"/>
          <w:sz w:val="22"/>
          <w:szCs w:val="22"/>
        </w:rPr>
        <w:t>NIHR 132046; n=585</w:t>
      </w:r>
      <w:r w:rsidRPr="00D5056C">
        <w:rPr>
          <w:rFonts w:ascii="Calibri" w:eastAsia="SimSun" w:hAnsi="Calibri" w:cs="Calibri"/>
          <w:sz w:val="22"/>
          <w:szCs w:val="22"/>
          <w:lang w:eastAsia="zh-CN"/>
        </w:rPr>
        <w:t xml:space="preserve">), </w:t>
      </w:r>
      <w:r w:rsidRPr="00D5056C">
        <w:rPr>
          <w:rFonts w:ascii="Calibri" w:eastAsia="Calibri" w:hAnsi="Calibri" w:cs="Calibri"/>
          <w:color w:val="000000"/>
          <w:sz w:val="22"/>
          <w:szCs w:val="22"/>
          <w:lang w:eastAsia="zh-CN" w:bidi="en-US"/>
        </w:rPr>
        <w:t xml:space="preserve">supervised, live online, home-based, group rehabilitation was clinically effective compared to usual care for improving </w:t>
      </w:r>
      <w:proofErr w:type="spellStart"/>
      <w:r w:rsidRPr="00D5056C">
        <w:rPr>
          <w:rFonts w:ascii="Calibri" w:eastAsia="Calibri" w:hAnsi="Calibri" w:cs="Calibri"/>
          <w:color w:val="000000"/>
          <w:sz w:val="22"/>
          <w:szCs w:val="22"/>
          <w:lang w:eastAsia="zh-CN" w:bidi="en-US"/>
        </w:rPr>
        <w:t>HRQoL</w:t>
      </w:r>
      <w:proofErr w:type="spellEnd"/>
      <w:r w:rsidRPr="00D5056C">
        <w:rPr>
          <w:rFonts w:ascii="Calibri" w:eastAsia="Calibri" w:hAnsi="Calibri" w:cs="Calibri"/>
          <w:color w:val="000000"/>
          <w:sz w:val="22"/>
          <w:szCs w:val="22"/>
          <w:lang w:eastAsia="zh-CN" w:bidi="en-US"/>
        </w:rPr>
        <w:t xml:space="preserve"> (</w:t>
      </w:r>
      <w:r w:rsidRPr="00D5056C">
        <w:rPr>
          <w:rFonts w:ascii="Calibri" w:eastAsia="SimSun" w:hAnsi="Calibri" w:cs="Calibri"/>
          <w:sz w:val="22"/>
          <w:szCs w:val="22"/>
          <w:lang w:eastAsia="zh-CN"/>
        </w:rPr>
        <w:t>PROMIS-</w:t>
      </w:r>
      <w:proofErr w:type="spellStart"/>
      <w:r w:rsidRPr="00D5056C">
        <w:rPr>
          <w:rFonts w:ascii="Calibri" w:eastAsia="SimSun" w:hAnsi="Calibri" w:cs="Calibri"/>
          <w:sz w:val="22"/>
          <w:szCs w:val="22"/>
          <w:lang w:eastAsia="zh-CN"/>
        </w:rPr>
        <w:t>PROPr</w:t>
      </w:r>
      <w:proofErr w:type="spellEnd"/>
      <w:r w:rsidRPr="00D5056C">
        <w:rPr>
          <w:rFonts w:ascii="Calibri" w:eastAsia="SimSun" w:hAnsi="Calibri" w:cs="Calibri"/>
          <w:sz w:val="22"/>
          <w:szCs w:val="22"/>
          <w:lang w:eastAsia="zh-CN"/>
        </w:rPr>
        <w:t xml:space="preserve">; 0.03 [0.01 to 0.05] p=0.015) </w:t>
      </w:r>
      <w:r w:rsidRPr="00D5056C">
        <w:rPr>
          <w:rFonts w:ascii="Calibri" w:eastAsia="Calibri" w:hAnsi="Calibri" w:cs="Calibri"/>
          <w:color w:val="000000"/>
          <w:sz w:val="22"/>
          <w:szCs w:val="22"/>
          <w:lang w:eastAsia="zh-CN" w:bidi="en-US"/>
        </w:rPr>
        <w:t xml:space="preserve">and fatigue </w:t>
      </w:r>
      <w:r w:rsidRPr="00D5056C">
        <w:rPr>
          <w:rFonts w:ascii="Calibri" w:eastAsia="SimSun" w:hAnsi="Calibri" w:cs="Calibri"/>
          <w:sz w:val="22"/>
          <w:szCs w:val="22"/>
          <w:lang w:eastAsia="zh-CN"/>
        </w:rPr>
        <w:t xml:space="preserve">(PROMIS fatigue subscale; 2.5 [1.19 to 3.81] p&lt;0.001) in people with debilitating long-term physical and mental health symptoms after COVID-19 hospital discharge. Home-based supervised rehabilitation programmes can also improve fatigue and </w:t>
      </w:r>
      <w:proofErr w:type="spellStart"/>
      <w:r w:rsidRPr="00D5056C">
        <w:rPr>
          <w:rFonts w:ascii="Calibri" w:eastAsia="SimSun" w:hAnsi="Calibri" w:cs="Calibri"/>
          <w:sz w:val="22"/>
          <w:szCs w:val="22"/>
          <w:lang w:eastAsia="zh-CN"/>
        </w:rPr>
        <w:t>HRQoL</w:t>
      </w:r>
      <w:proofErr w:type="spellEnd"/>
      <w:r w:rsidRPr="00D5056C">
        <w:rPr>
          <w:rFonts w:ascii="Calibri" w:eastAsia="SimSun" w:hAnsi="Calibri" w:cs="Calibri"/>
          <w:sz w:val="22"/>
          <w:szCs w:val="22"/>
          <w:lang w:eastAsia="zh-CN"/>
        </w:rPr>
        <w:t xml:space="preserve"> in other long-term conditions e.g., cancer survivorship and multiple sclerosis </w:t>
      </w:r>
      <w:r w:rsidRPr="00D5056C">
        <w:rPr>
          <w:rFonts w:ascii="Calibri" w:eastAsia="SimSun" w:hAnsi="Calibri" w:cs="Calibri"/>
          <w:sz w:val="22"/>
          <w:szCs w:val="22"/>
          <w:lang w:eastAsia="zh-CN"/>
        </w:rPr>
        <w:fldChar w:fldCharType="begin">
          <w:fldData xml:space="preserve">PEVuZE5vdGU+PENpdGU+PEF1dGhvcj5IdWl6aW5nYTwvQXV0aG9yPjxZZWFyPjIwMjE8L1llYXI+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PEVuZE5vdGU+PENpdGU+PEF1dGhvcj5IdWl6aW5nYTwvQXV0aG9yPjxZZWFyPjIwMjE8L1llYXI+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r>
      <w:r w:rsidRPr="00D5056C">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[13, 14]</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w:t>
      </w:r>
    </w:p>
    <w:p w14:paraId="624FAB0C" w14:textId="77777777"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p>
    <w:p w14:paraId="2561D589" w14:textId="3A7D0AA2"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In long-term stroke survivors with mild to moderate </w:t>
      </w:r>
      <w:r w:rsidRPr="00D5056C">
        <w:rPr>
          <w:rFonts w:ascii="Calibri" w:hAnsi="Calibri" w:cs="Calibri"/>
          <w:sz w:val="22"/>
          <w:szCs w:val="22"/>
        </w:rPr>
        <w:t>physical and/or mental health</w:t>
      </w:r>
      <w:r w:rsidRPr="00D5056C">
        <w:rPr>
          <w:rFonts w:ascii="Calibri" w:eastAsia="SimSun" w:hAnsi="Calibri" w:cs="Calibri"/>
          <w:sz w:val="22"/>
          <w:szCs w:val="22"/>
          <w:lang w:eastAsia="zh-CN"/>
        </w:rPr>
        <w:t xml:space="preserve"> disability, there is a significant burden of disease that is not addressed by conventional stroke rehabilitation and care pathways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&lt;EndNote&gt;&lt;Cite&gt;&lt;Author&gt;NHS England&lt;/Author&gt;&lt;RecNum&gt;26695&lt;/RecNum&gt;&lt;DisplayText&gt;[7]&lt;/DisplayText&gt;&lt;record&gt;&lt;rec-number&gt;26695&lt;/rec-number&gt;&lt;foreign-keys&gt;&lt;key app="EN" db-id="x5wdvxz2efxtzeerpeu5dep0t95zrzr2r09s" timestamp="1679304389"&gt;26695&lt;/key&gt;&lt;/foreign-keys&gt;&lt;ref-type name="Government Document"&gt;46&lt;/ref-type&gt;&lt;contributors&gt;&lt;authors&gt;&lt;author&gt;NHS England, &lt;/author&gt;&lt;/authors&gt;&lt;/contributors&gt;&lt;titles&gt;&lt;title&gt;National Stroke Service Model: Integrated Stroke Delivery Networks 2021&lt;/title&gt;&lt;/titles&gt;&lt;dates&gt;&lt;/dates&gt;&lt;pub-location&gt;Available at: https://www.england.nhs.uk/wp-content/uploads/2021/05/stroke-service-model-may-2021.pdf&lt;/pub-location&gt;&lt;urls&gt;&lt;/urls&gt;&lt;/record&gt;&lt;/Cite&gt;&lt;/EndNote&gt;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[7]</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The number of long-term survivors is increasing due to an ageing population and because treatments have led to better survival rates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&lt;EndNote&gt;&lt;Cite&gt;&lt;Author&gt;King&lt;/Author&gt;&lt;Year&gt;2020&lt;/Year&gt;&lt;RecNum&gt;26754&lt;/RecNum&gt;&lt;DisplayText&gt;[15]&lt;/DisplayText&gt;&lt;record&gt;&lt;rec-number&gt;26754&lt;/rec-number&gt;&lt;foreign-keys&gt;&lt;key app="EN" db-id="x5wdvxz2efxtzeerpeu5dep0t95zrzr2r09s" timestamp="1688326683"&gt;26754&lt;/key&gt;&lt;/foreign-keys&gt;&lt;ref-type name="Journal Article"&gt;17&lt;/ref-type&gt;&lt;contributors&gt;&lt;authors&gt;&lt;author&gt;King, Derek&lt;/author&gt;&lt;author&gt;Wittenberg, Raphael&lt;/author&gt;&lt;author&gt;Patel, Anita&lt;/author&gt;&lt;author&gt;Quayyum, Zahid&lt;/author&gt;&lt;author&gt;Berdunov, Vladislav&lt;/author&gt;&lt;author&gt;Knapp, Martin&lt;/author&gt;&lt;/authors&gt;&lt;/contributors&gt;&lt;titles&gt;&lt;title&gt;The future incidence, prevalence and costs of stroke in the UK&lt;/title&gt;&lt;secondary-title&gt;Age and Ageing&lt;/secondary-title&gt;&lt;/titles&gt;&lt;periodical&gt;&lt;full-title&gt;Age and Ageing&lt;/full-title&gt;&lt;/periodical&gt;&lt;pages&gt;277-282&lt;/pages&gt;&lt;volume&gt;49&lt;/volume&gt;&lt;number&gt;2&lt;/number&gt;&lt;dates&gt;&lt;year&gt;2020&lt;/year&gt;&lt;/dates&gt;&lt;isbn&gt;0002-0729&lt;/isbn&gt;&lt;urls&gt;&lt;related-urls&gt;&lt;url&gt;https://doi.org/10.1093/ageing/afz163&lt;/url&gt;&lt;/related-urls&gt;&lt;/urls&gt;&lt;electronic-resource-num&gt;10.1093/ageing/afz163&lt;/electronic-resource-num&gt;&lt;access-date&gt;7/2/2023&lt;/access-date&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[15]</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It is projected that the annual number of strokes in the UK will increase by 60% between 2015 and 2035 and the number of stroke survivors will double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&lt;EndNote&gt;&lt;Cite&gt;&lt;Author&gt;King&lt;/Author&gt;&lt;Year&gt;2020&lt;/Year&gt;&lt;RecNum&gt;26754&lt;/RecNum&gt;&lt;DisplayText&gt;[15]&lt;/DisplayText&gt;&lt;record&gt;&lt;rec-number&gt;26754&lt;/rec-number&gt;&lt;foreign-keys&gt;&lt;key app="EN" db-id="x5wdvxz2efxtzeerpeu5dep0t95zrzr2r09s" timestamp="1688326683"&gt;26754&lt;/key&gt;&lt;/foreign-keys&gt;&lt;ref-type name="Journal Article"&gt;17&lt;/ref-type&gt;&lt;contributors&gt;&lt;authors&gt;&lt;author&gt;King, Derek&lt;/author&gt;&lt;author&gt;Wittenberg, Raphael&lt;/author&gt;&lt;author&gt;Patel, Anita&lt;/author&gt;&lt;author&gt;Quayyum, Zahid&lt;/author&gt;&lt;author&gt;Berdunov, Vladislav&lt;/author&gt;&lt;author&gt;Knapp, Martin&lt;/author&gt;&lt;/authors&gt;&lt;/contributors&gt;&lt;titles&gt;&lt;title&gt;The future incidence, prevalence and costs of stroke in the UK&lt;/title&gt;&lt;secondary-title&gt;Age and Ageing&lt;/secondary-title&gt;&lt;/titles&gt;&lt;periodical&gt;&lt;full-title&gt;Age and Ageing&lt;/full-title&gt;&lt;/periodical&gt;&lt;pages&gt;277-282&lt;/pages&gt;&lt;volume&gt;49&lt;/volume&gt;&lt;number&gt;2&lt;/number&gt;&lt;dates&gt;&lt;year&gt;2020&lt;/year&gt;&lt;/dates&gt;&lt;isbn&gt;0002-0729&lt;/isbn&gt;&lt;urls&gt;&lt;related-urls&gt;&lt;url&gt;https://doi.org/10.1093/ageing/afz163&lt;/url&gt;&lt;/related-urls&gt;&lt;/urls&gt;&lt;electronic-resource-num&gt;10.1093/ageing/afz163&lt;/electronic-resource-num&gt;&lt;access-date&gt;7/2/2023&lt;/access-date&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[15]</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w:t>
      </w:r>
    </w:p>
    <w:p w14:paraId="3549AB02" w14:textId="77777777"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p>
    <w:p w14:paraId="66323514" w14:textId="02BAC229"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People with severe disability after stroke are commonly supported by long-term holistic health and social care systems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&lt;EndNote&gt;&lt;Cite&gt;&lt;Author&gt;NHS England&lt;/Author&gt;&lt;RecNum&gt;26695&lt;/RecNum&gt;&lt;DisplayText&gt;[7]&lt;/DisplayText&gt;&lt;record&gt;&lt;rec-number&gt;26695&lt;/rec-number&gt;&lt;foreign-keys&gt;&lt;key app="EN" db-id="x5wdvxz2efxtzeerpeu5dep0t95zrzr2r09s" timestamp="1679304389"&gt;26695&lt;/key&gt;&lt;/foreign-keys&gt;&lt;ref-type name="Government Document"&gt;46&lt;/ref-type&gt;&lt;contributors&gt;&lt;authors&gt;&lt;author&gt;NHS England, &lt;/author&gt;&lt;/authors&gt;&lt;/contributors&gt;&lt;titles&gt;&lt;title&gt;National Stroke Service Model: Integrated Stroke Delivery Networks 2021&lt;/title&gt;&lt;/titles&gt;&lt;dates&gt;&lt;/dates&gt;&lt;pub-location&gt;Available at: https://www.england.nhs.uk/wp-content/uploads/2021/05/stroke-service-model-may-2021.pdf&lt;/pub-location&gt;&lt;urls&gt;&lt;/urls&gt;&lt;/record&gt;&lt;/Cite&gt;&lt;/EndNote&gt;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[7]</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The long-term physical and mental health needs of those with mild to moderate disability, however, may not be appropriately managed, most likely due to the inability of the healthcare system to support demand. A clinically and cost-effective supervised online rehabilitation programme has the low-resource infrastructure and capacity to reach and support large numbers of long-term stroke survivors in the UK, contributing to their ongoing rehabilitation and effective return to societal participation and economic productivity.</w:t>
      </w:r>
    </w:p>
    <w:p w14:paraId="2F2B39CD" w14:textId="77777777"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p>
    <w:p w14:paraId="285538C7" w14:textId="2F4C7592"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r w:rsidRPr="00D5056C">
        <w:rPr>
          <w:rFonts w:ascii="Calibri" w:eastAsia="SimSun" w:hAnsi="Calibri" w:cs="Calibri"/>
          <w:sz w:val="22"/>
          <w:szCs w:val="22"/>
          <w:lang w:eastAsia="zh-CN"/>
        </w:rPr>
        <w:t xml:space="preserve">In addition to generalised mild to moderate physical and/or mental health disability after stroke, at least </w:t>
      </w:r>
      <w:r w:rsidR="00FD2F14">
        <w:rPr>
          <w:rFonts w:ascii="Calibri" w:eastAsia="SimSun" w:hAnsi="Calibri" w:cs="Calibri"/>
          <w:sz w:val="22"/>
          <w:szCs w:val="22"/>
          <w:lang w:eastAsia="zh-CN"/>
        </w:rPr>
        <w:t xml:space="preserve">one third </w:t>
      </w:r>
      <w:r w:rsidRPr="00D5056C">
        <w:rPr>
          <w:rFonts w:ascii="Calibri" w:eastAsia="SimSun" w:hAnsi="Calibri" w:cs="Calibri"/>
          <w:sz w:val="22"/>
          <w:szCs w:val="22"/>
          <w:lang w:eastAsia="zh-CN"/>
        </w:rPr>
        <w:t xml:space="preserve">of long-term stroke survivors have communication impairments such as aphasia (difficulty understanding spoken language, reading, writing, and speaking)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&lt;EndNote&gt;&lt;Cite&gt;&lt;Author&gt;Engelter&lt;/Author&gt;&lt;Year&gt;2006&lt;/Year&gt;&lt;RecNum&gt;26762&lt;/RecNum&gt;&lt;DisplayText&gt;[16]&lt;/DisplayText&gt;&lt;record&gt;&lt;rec-number&gt;26762&lt;/rec-number&gt;&lt;foreign-keys&gt;&lt;key app="EN" db-id="x5wdvxz2efxtzeerpeu5dep0t95zrzr2r09s" timestamp="1689324738"&gt;26762&lt;/key&gt;&lt;/foreign-keys&gt;&lt;ref-type name="Journal Article"&gt;17&lt;/ref-type&gt;&lt;contributors&gt;&lt;authors&gt;&lt;author&gt;Engelter, S. T.&lt;/author&gt;&lt;author&gt;Gostynski, M.&lt;/author&gt;&lt;author&gt;Papa, S.&lt;/author&gt;&lt;author&gt;Frei, M.&lt;/author&gt;&lt;author&gt;Born, C.&lt;/author&gt;&lt;author&gt;Ajdacic-Gross, V.&lt;/author&gt;&lt;author&gt;Gutzwiller, F.&lt;/author&gt;&lt;author&gt;Lyrer, P. A.&lt;/author&gt;&lt;/authors&gt;&lt;/contributors&gt;&lt;auth-address&gt;Stroke Unit, University Hospital Basle, Switzerland. sengelter@uhbs.ch&lt;/auth-address&gt;&lt;titles&gt;&lt;title&gt;Epidemiology of aphasia attributable to first ischemic stroke: incidence, severity, fluency, etiology, and thrombolysis&lt;/title&gt;&lt;secondary-title&gt;Stroke&lt;/secondary-title&gt;&lt;/titles&gt;&lt;periodical&gt;&lt;full-title&gt;Stroke&lt;/full-title&gt;&lt;/periodical&gt;&lt;pages&gt;1379-84&lt;/pages&gt;&lt;volume&gt;37&lt;/volume&gt;&lt;number&gt;6&lt;/number&gt;&lt;edition&gt;2006/05/13&lt;/edition&gt;&lt;keywords&gt;&lt;keyword&gt;Adult&lt;/keyword&gt;&lt;keyword&gt;Age Distribution&lt;/keyword&gt;&lt;keyword&gt;Aged&lt;/keyword&gt;&lt;keyword&gt;Aged, 80 and over&lt;/keyword&gt;&lt;keyword&gt;Aging&lt;/keyword&gt;&lt;keyword&gt;Aphasia/*epidemiology/*etiology/physiopathology&lt;/keyword&gt;&lt;keyword&gt;Coronary Vessels&lt;/keyword&gt;&lt;keyword&gt;Embolism/complications&lt;/keyword&gt;&lt;keyword&gt;Female&lt;/keyword&gt;&lt;keyword&gt;Humans&lt;/keyword&gt;&lt;keyword&gt;Incidence&lt;/keyword&gt;&lt;keyword&gt;Male&lt;/keyword&gt;&lt;keyword&gt;Middle Aged&lt;/keyword&gt;&lt;keyword&gt;Prospective Studies&lt;/keyword&gt;&lt;keyword&gt;Severity of Illness Index&lt;/keyword&gt;&lt;keyword&gt;Sex Distribution&lt;/keyword&gt;&lt;keyword&gt;Stroke/*complications/*drug therapy&lt;/keyword&gt;&lt;keyword&gt;*Thrombolytic Therapy&lt;/keyword&gt;&lt;/keywords&gt;&lt;dates&gt;&lt;year&gt;2006&lt;/year&gt;&lt;pub-dates&gt;&lt;date&gt;Jun&lt;/date&gt;&lt;/pub-dates&gt;&lt;/dates&gt;&lt;isbn&gt;0039-2499&lt;/isbn&gt;&lt;accession-num&gt;16690899&lt;/accession-num&gt;&lt;urls&gt;&lt;/urls&gt;&lt;electronic-resource-num&gt;10.1161/01.STR.0000221815.64093.8c&lt;/electronic-resource-num&gt;&lt;remote-database-provider&gt;NLM&lt;/remote-database-provider&gt;&lt;language&gt;eng&lt;/language&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[16]</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This can make participation in rehabilitation and clinical trials more difficult and can lead to poorer outcomes compared to stroke survivors without aphasia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&lt;EndNote&gt;&lt;Cite&gt;&lt;Author&gt;Lazar&lt;/Author&gt;&lt;Year&gt;2017&lt;/Year&gt;&lt;RecNum&gt;26763&lt;/RecNum&gt;&lt;DisplayText&gt;[17]&lt;/DisplayText&gt;&lt;record&gt;&lt;rec-number&gt;26763&lt;/rec-number&gt;&lt;foreign-keys&gt;&lt;key app="EN" db-id="x5wdvxz2efxtzeerpeu5dep0t95zrzr2r09s" timestamp="1689324898"&gt;26763&lt;/key&gt;&lt;/foreign-keys&gt;&lt;ref-type name="Journal Article"&gt;17&lt;/ref-type&gt;&lt;contributors&gt;&lt;authors&gt;&lt;author&gt;Lazar, R. M.&lt;/author&gt;&lt;author&gt;Boehme, A. K.&lt;/author&gt;&lt;/authors&gt;&lt;/contributors&gt;&lt;auth-address&gt;Department of Neurology, University of Alabama at Birmingham, 1720 7th Ave S-SC 650, Birmingham, AL, 35294, USA. rlazar@uabmc.edu.&amp;#xD;Department of Neurology, Columbia University Medical Center, 710 W168th St, New York, NY, 10032, USA.&lt;/auth-address&gt;&lt;titles&gt;&lt;title&gt;Aphasia As a Predictor of Stroke Outcome&lt;/title&gt;&lt;secondary-title&gt;Curr Neurol Neurosci Rep&lt;/secondary-title&gt;&lt;/titles&gt;&lt;periodical&gt;&lt;full-title&gt;Curr Neurol Neurosci Rep&lt;/full-title&gt;&lt;/periodical&gt;&lt;pages&gt;83&lt;/pages&gt;&lt;volume&gt;17&lt;/volume&gt;&lt;number&gt;11&lt;/number&gt;&lt;edition&gt;2017/09/21&lt;/edition&gt;&lt;keywords&gt;&lt;keyword&gt;Activities of Daily Living&lt;/keyword&gt;&lt;keyword&gt;Aphasia/*complications&lt;/keyword&gt;&lt;keyword&gt;Disease Progression&lt;/keyword&gt;&lt;keyword&gt;Humans&lt;/keyword&gt;&lt;keyword&gt;Patient Discharge&lt;/keyword&gt;&lt;keyword&gt;Stroke/*complications/*diagnosis/mortality&lt;/keyword&gt;&lt;keyword&gt;Aphasia&lt;/keyword&gt;&lt;keyword&gt;Disability&lt;/keyword&gt;&lt;keyword&gt;Length of stay&lt;/keyword&gt;&lt;keyword&gt;Mortality&lt;/keyword&gt;&lt;keyword&gt;Outcomes&lt;/keyword&gt;&lt;keyword&gt;Stroke&lt;/keyword&gt;&lt;/keywords&gt;&lt;dates&gt;&lt;year&gt;2017&lt;/year&gt;&lt;pub-dates&gt;&lt;date&gt;Sep 19&lt;/date&gt;&lt;/pub-dates&gt;&lt;/dates&gt;&lt;isbn&gt;1528-4042&lt;/isbn&gt;&lt;accession-num&gt;28929424&lt;/accession-num&gt;&lt;urls&gt;&lt;/urls&gt;&lt;electronic-resource-num&gt;10.1007/s11910-017-0797-z&lt;/electronic-resource-num&gt;&lt;remote-database-provider&gt;NLM&lt;/remote-database-provider&gt;&lt;language&gt;eng&lt;/language&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[17]</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People can have multiple communication impairments after stroke that require adaptations to enable them to participate in rehabilitation interventions </w:t>
      </w:r>
      <w:r w:rsidRPr="00D5056C">
        <w:rPr>
          <w:rFonts w:ascii="Calibri" w:eastAsia="SimSun" w:hAnsi="Calibri" w:cs="Calibri"/>
          <w:sz w:val="22"/>
          <w:szCs w:val="22"/>
          <w:lang w:eastAsia="zh-CN"/>
        </w:rPr>
        <w:fldChar w:fldCharType="begin">
          <w:fldData xml:space="preserve">PEVuZE5vdGU+PENpdGU+PEF1dGhvcj5BbGk8L0F1dGhvcj48WWVhcj4yMDIxPC9ZZWFyPjxSZWNO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PEVuZE5vdGU+PENpdGU+PEF1dGhvcj5BbGk8L0F1dGhvcj48WWVhcj4yMDIxPC9ZZWFyPjxSZWNO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r>
      <w:r w:rsidRPr="00D5056C">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[18]</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xml:space="preserve">. As such, this group are typically excluded from research into new interventions, </w:t>
      </w:r>
      <w:r w:rsidRPr="00D5056C">
        <w:rPr>
          <w:rFonts w:ascii="Calibri" w:eastAsia="SimSun" w:hAnsi="Calibri" w:cs="Calibri"/>
          <w:sz w:val="22"/>
          <w:szCs w:val="22"/>
          <w:lang w:eastAsia="zh-CN"/>
        </w:rPr>
        <w:lastRenderedPageBreak/>
        <w:t xml:space="preserve">thus potentially worsening the inequity in outcomes </w:t>
      </w:r>
      <w:r w:rsidRPr="00D5056C">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&lt;EndNote&gt;&lt;Cite&gt;&lt;Author&gt;Ali&lt;/Author&gt;&lt;Year&gt;2022&lt;/Year&gt;&lt;RecNum&gt;26764&lt;/RecNum&gt;&lt;DisplayText&gt;[19]&lt;/DisplayText&gt;&lt;record&gt;&lt;rec-number&gt;26764&lt;/rec-number&gt;&lt;foreign-keys&gt;&lt;key app="EN" db-id="x5wdvxz2efxtzeerpeu5dep0t95zrzr2r09s" timestamp="1689325205"&gt;26764&lt;/key&gt;&lt;/foreign-keys&gt;&lt;ref-type name="Journal Article"&gt;17&lt;/ref-type&gt;&lt;contributors&gt;&lt;authors&gt;&lt;author&gt;Ali, Myzoon&lt;/author&gt;&lt;author&gt;Soroli, Efstathia&lt;/author&gt;&lt;author&gt;Jesus, Luis M. T.&lt;/author&gt;&lt;author&gt;Cruice, Madeline&lt;/author&gt;&lt;author&gt;Isaksen, Jytte&lt;/author&gt;&lt;author&gt;Visch-Brink, Evy&lt;/author&gt;&lt;author&gt;Grohmann, Kleanthes K.&lt;/author&gt;&lt;author&gt;Jagoe, C.&lt;/author&gt;&lt;author&gt;Kukkonen, Tarja&lt;/author&gt;&lt;author&gt;Varlokosta, Spyridoula&lt;/author&gt;&lt;author&gt;Hernandez-Sacristan, Carlos&lt;/author&gt;&lt;author&gt;Rosell-Clari, Vicente&lt;/author&gt;&lt;author&gt;Palmer, Rebecca&lt;/author&gt;&lt;author&gt;Martinez-Ferreiro, Silvia&lt;/author&gt;&lt;author&gt;Godecke, Erin&lt;/author&gt;&lt;author&gt;Wallace, Sarah J.&lt;/author&gt;&lt;author&gt;McMenamin, Ruth&lt;/author&gt;&lt;author&gt;Copland, David&lt;/author&gt;&lt;author&gt;Breitenstein, Caterina&lt;/author&gt;&lt;author&gt;Bowen, Audrey&lt;/author&gt;&lt;author&gt;Laska, Ann-Charlotte&lt;/author&gt;&lt;author&gt;Hilari, Katerina&lt;/author&gt;&lt;author&gt;Brady, Marian C.&lt;/author&gt;&lt;/authors&gt;&lt;/contributors&gt;&lt;titles&gt;&lt;title&gt;An aphasia research agenda – a consensus statement from the collaboration of aphasia trialists&lt;/title&gt;&lt;secondary-title&gt;Aphasiology&lt;/secondary-title&gt;&lt;/titles&gt;&lt;periodical&gt;&lt;full-title&gt;Aphasiology&lt;/full-title&gt;&lt;/periodical&gt;&lt;pages&gt;555-574&lt;/pages&gt;&lt;volume&gt;36&lt;/volume&gt;&lt;number&gt;4&lt;/number&gt;&lt;dates&gt;&lt;year&gt;2022&lt;/year&gt;&lt;pub-dates&gt;&lt;date&gt;2022/04/03&lt;/date&gt;&lt;/pub-dates&gt;&lt;/dates&gt;&lt;publisher&gt;Routledge&lt;/publisher&gt;&lt;isbn&gt;0268-7038&lt;/isbn&gt;&lt;urls&gt;&lt;related-urls&gt;&lt;url&gt;https://doi.org/10.1080/02687038.2021.1957081&lt;/url&gt;&lt;/related-urls&gt;&lt;/urls&gt;&lt;electronic-resource-num&gt;10.1080/02687038.2021.1957081&lt;/electronic-resource-num&gt;&lt;/record&gt;&lt;/Cite&gt;&lt;/EndNote&gt;</w:instrText>
      </w:r>
      <w:r w:rsidRPr="00D5056C">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[19]</w:t>
      </w:r>
      <w:r w:rsidRPr="00D5056C">
        <w:rPr>
          <w:rFonts w:ascii="Calibri" w:eastAsia="SimSun" w:hAnsi="Calibri" w:cs="Calibri"/>
          <w:sz w:val="22"/>
          <w:szCs w:val="22"/>
          <w:lang w:eastAsia="zh-CN"/>
        </w:rPr>
        <w:fldChar w:fldCharType="end"/>
      </w:r>
      <w:r w:rsidRPr="00D5056C">
        <w:rPr>
          <w:rFonts w:ascii="Calibri" w:eastAsia="SimSun" w:hAnsi="Calibri" w:cs="Calibri"/>
          <w:sz w:val="22"/>
          <w:szCs w:val="22"/>
          <w:lang w:eastAsia="zh-CN"/>
        </w:rPr>
        <w:t>. There is a real need to include this group in rehabilitation research.</w:t>
      </w:r>
    </w:p>
    <w:p w14:paraId="686FF2D2" w14:textId="77777777" w:rsidR="00A74D47" w:rsidRPr="00D5056C" w:rsidRDefault="00A74D47" w:rsidP="00BA1CBC">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jc w:val="both"/>
        <w:rPr>
          <w:rFonts w:ascii="Calibri" w:eastAsia="SimSun" w:hAnsi="Calibri" w:cs="Calibri"/>
          <w:sz w:val="22"/>
          <w:szCs w:val="22"/>
          <w:lang w:eastAsia="zh-CN"/>
        </w:rPr>
      </w:pPr>
    </w:p>
    <w:p w14:paraId="42F75714" w14:textId="4DDD32D0" w:rsidR="00810B6E" w:rsidRPr="00D5056C" w:rsidRDefault="00A74D47" w:rsidP="00014B0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026"/>
        </w:tabs>
        <w:spacing w:after="0" w:line="360" w:lineRule="auto"/>
        <w:contextualSpacing/>
        <w:jc w:val="both"/>
        <w:rPr>
          <w:rFonts w:ascii="Calibri" w:hAnsi="Calibri" w:cs="Calibri"/>
          <w:sz w:val="22"/>
          <w:szCs w:val="22"/>
        </w:rPr>
      </w:pPr>
      <w:r w:rsidRPr="717B8A19">
        <w:rPr>
          <w:rFonts w:ascii="Calibri" w:eastAsia="Calibri" w:hAnsi="Calibri" w:cs="Calibri"/>
          <w:color w:val="000000" w:themeColor="text1"/>
          <w:sz w:val="22"/>
          <w:szCs w:val="22"/>
          <w:lang w:eastAsia="zh-CN" w:bidi="en-US"/>
        </w:rPr>
        <w:t xml:space="preserve">Rehabilitation delivered online can improve fatigue and </w:t>
      </w:r>
      <w:proofErr w:type="spellStart"/>
      <w:r w:rsidRPr="717B8A19">
        <w:rPr>
          <w:rFonts w:ascii="Calibri" w:eastAsia="Calibri" w:hAnsi="Calibri" w:cs="Calibri"/>
          <w:color w:val="000000" w:themeColor="text1"/>
          <w:sz w:val="22"/>
          <w:szCs w:val="22"/>
          <w:lang w:eastAsia="zh-CN" w:bidi="en-US"/>
        </w:rPr>
        <w:t>HRQoL</w:t>
      </w:r>
      <w:proofErr w:type="spellEnd"/>
      <w:r w:rsidRPr="717B8A19">
        <w:rPr>
          <w:rFonts w:ascii="Calibri" w:eastAsia="Calibri" w:hAnsi="Calibri" w:cs="Calibri"/>
          <w:color w:val="000000" w:themeColor="text1"/>
          <w:sz w:val="22"/>
          <w:szCs w:val="22"/>
          <w:lang w:eastAsia="zh-CN" w:bidi="en-US"/>
        </w:rPr>
        <w:t xml:space="preserve"> in clinical populations, but data </w:t>
      </w:r>
      <w:r w:rsidR="479EA425" w:rsidRPr="717B8A19">
        <w:rPr>
          <w:rFonts w:ascii="Calibri" w:eastAsia="Calibri" w:hAnsi="Calibri" w:cs="Calibri"/>
          <w:color w:val="000000" w:themeColor="text1"/>
          <w:sz w:val="22"/>
          <w:szCs w:val="22"/>
          <w:lang w:eastAsia="zh-CN" w:bidi="en-US"/>
        </w:rPr>
        <w:t xml:space="preserve">are </w:t>
      </w:r>
      <w:r w:rsidRPr="717B8A19">
        <w:rPr>
          <w:rFonts w:ascii="Calibri" w:eastAsia="Calibri" w:hAnsi="Calibri" w:cs="Calibri"/>
          <w:color w:val="000000" w:themeColor="text1"/>
          <w:sz w:val="22"/>
          <w:szCs w:val="22"/>
          <w:lang w:eastAsia="zh-CN" w:bidi="en-US"/>
        </w:rPr>
        <w:t xml:space="preserve">not available for long-term stroke survivors. A definitive trial of the clinical and cost effectiveness of </w:t>
      </w:r>
      <w:r w:rsidR="22F3A4B8" w:rsidRPr="717B8A19">
        <w:rPr>
          <w:rFonts w:ascii="Calibri" w:eastAsia="Calibri" w:hAnsi="Calibri" w:cs="Calibri"/>
          <w:color w:val="000000" w:themeColor="text1"/>
          <w:sz w:val="22"/>
          <w:szCs w:val="22"/>
          <w:lang w:eastAsia="zh-CN" w:bidi="en-US"/>
        </w:rPr>
        <w:t xml:space="preserve">remote </w:t>
      </w:r>
      <w:r w:rsidRPr="717B8A19">
        <w:rPr>
          <w:rFonts w:ascii="Calibri" w:eastAsia="Calibri" w:hAnsi="Calibri" w:cs="Calibri"/>
          <w:color w:val="000000" w:themeColor="text1"/>
          <w:sz w:val="22"/>
          <w:szCs w:val="22"/>
          <w:lang w:eastAsia="zh-CN" w:bidi="en-US"/>
        </w:rPr>
        <w:t xml:space="preserve">rehabilitation intervention for long-term stroke survivors with mild to moderate </w:t>
      </w:r>
      <w:r w:rsidRPr="00D5056C">
        <w:rPr>
          <w:rFonts w:ascii="Calibri" w:hAnsi="Calibri" w:cs="Calibri"/>
          <w:sz w:val="22"/>
          <w:szCs w:val="22"/>
        </w:rPr>
        <w:t>physical and/or mental health</w:t>
      </w:r>
      <w:r w:rsidRPr="717B8A19">
        <w:rPr>
          <w:rFonts w:ascii="Calibri" w:eastAsia="Calibri" w:hAnsi="Calibri" w:cs="Calibri"/>
          <w:color w:val="000000" w:themeColor="text1"/>
          <w:sz w:val="22"/>
          <w:szCs w:val="22"/>
          <w:lang w:eastAsia="zh-CN" w:bidi="en-US"/>
        </w:rPr>
        <w:t xml:space="preserve"> disability is needed; the ‘Remote </w:t>
      </w:r>
      <w:proofErr w:type="spellStart"/>
      <w:r w:rsidRPr="717B8A19">
        <w:rPr>
          <w:rFonts w:ascii="Calibri" w:eastAsia="Calibri" w:hAnsi="Calibri" w:cs="Calibri"/>
          <w:color w:val="000000" w:themeColor="text1"/>
          <w:sz w:val="22"/>
          <w:szCs w:val="22"/>
          <w:lang w:eastAsia="zh-CN" w:bidi="en-US"/>
        </w:rPr>
        <w:t>STrOke</w:t>
      </w:r>
      <w:proofErr w:type="spellEnd"/>
      <w:r w:rsidRPr="717B8A19">
        <w:rPr>
          <w:rFonts w:ascii="Calibri" w:eastAsia="Calibri" w:hAnsi="Calibri" w:cs="Calibri"/>
          <w:color w:val="000000" w:themeColor="text1"/>
          <w:sz w:val="22"/>
          <w:szCs w:val="22"/>
          <w:lang w:eastAsia="zh-CN" w:bidi="en-US"/>
        </w:rPr>
        <w:t xml:space="preserve"> Rehabilitation’ (ReSTORe) trial</w:t>
      </w:r>
      <w:r w:rsidR="74EE11E4" w:rsidRPr="717B8A19">
        <w:rPr>
          <w:rFonts w:ascii="Calibri" w:eastAsia="Calibri" w:hAnsi="Calibri" w:cs="Calibri"/>
          <w:color w:val="000000" w:themeColor="text1"/>
          <w:sz w:val="22"/>
          <w:szCs w:val="22"/>
          <w:lang w:eastAsia="zh-CN" w:bidi="en-US"/>
        </w:rPr>
        <w:t xml:space="preserve"> will address this</w:t>
      </w:r>
      <w:r w:rsidR="0B37E21D" w:rsidRPr="717B8A19">
        <w:rPr>
          <w:rFonts w:ascii="Calibri" w:eastAsia="Calibri" w:hAnsi="Calibri" w:cs="Calibri"/>
          <w:color w:val="000000" w:themeColor="text1"/>
          <w:sz w:val="22"/>
          <w:szCs w:val="22"/>
          <w:lang w:eastAsia="zh-CN" w:bidi="en-US"/>
        </w:rPr>
        <w:t xml:space="preserve"> research gap</w:t>
      </w:r>
      <w:r w:rsidRPr="717B8A19">
        <w:rPr>
          <w:rFonts w:ascii="Calibri" w:eastAsia="Calibri" w:hAnsi="Calibri" w:cs="Calibri"/>
          <w:color w:val="000000" w:themeColor="text1"/>
          <w:sz w:val="22"/>
          <w:szCs w:val="22"/>
          <w:lang w:eastAsia="zh-CN" w:bidi="en-US"/>
        </w:rPr>
        <w:t>.</w:t>
      </w:r>
    </w:p>
    <w:p w14:paraId="7DD80EF3" w14:textId="77777777" w:rsidR="00E86117" w:rsidRPr="00F4197D" w:rsidRDefault="000556E0" w:rsidP="00BA1CBC">
      <w:pPr>
        <w:pStyle w:val="Heading2"/>
        <w:spacing w:line="264" w:lineRule="auto"/>
        <w:jc w:val="both"/>
        <w:rPr>
          <w:rFonts w:ascii="Calibri" w:hAnsi="Calibri" w:cs="Calibri"/>
          <w:b w:val="0"/>
          <w:sz w:val="26"/>
          <w:szCs w:val="26"/>
        </w:rPr>
      </w:pPr>
      <w:bookmarkStart w:id="6" w:name="_Toc182321177"/>
      <w:r w:rsidRPr="00F4197D">
        <w:rPr>
          <w:rFonts w:ascii="Calibri" w:hAnsi="Calibri" w:cs="Calibri"/>
          <w:sz w:val="26"/>
          <w:szCs w:val="26"/>
        </w:rPr>
        <w:t>Hypothesis</w:t>
      </w:r>
      <w:bookmarkEnd w:id="6"/>
      <w:r w:rsidR="001E5204" w:rsidRPr="00F4197D">
        <w:rPr>
          <w:rFonts w:ascii="Calibri" w:hAnsi="Calibri" w:cs="Calibri"/>
          <w:sz w:val="26"/>
          <w:szCs w:val="26"/>
        </w:rPr>
        <w:t xml:space="preserve"> </w:t>
      </w:r>
    </w:p>
    <w:p w14:paraId="308C5B0E" w14:textId="0F4D0093" w:rsidR="002E3932" w:rsidRPr="005C7A69" w:rsidRDefault="002E3932" w:rsidP="00BA1CBC">
      <w:pPr>
        <w:spacing w:line="360" w:lineRule="auto"/>
        <w:jc w:val="both"/>
        <w:rPr>
          <w:rFonts w:ascii="Calibri" w:eastAsia="Calibri" w:hAnsi="Calibri" w:cs="Calibri"/>
          <w:color w:val="000000"/>
          <w:sz w:val="22"/>
          <w:szCs w:val="22"/>
          <w:lang w:eastAsia="zh-CN" w:bidi="en-US"/>
        </w:rPr>
      </w:pPr>
      <w:bookmarkStart w:id="7" w:name="_Toc329872903"/>
      <w:bookmarkStart w:id="8" w:name="_Toc329874167"/>
      <w:bookmarkStart w:id="9" w:name="_Toc329936269"/>
      <w:r w:rsidRPr="00D5056C">
        <w:rPr>
          <w:rFonts w:ascii="Calibri" w:hAnsi="Calibri" w:cs="Calibri"/>
          <w:b/>
          <w:bCs/>
          <w:sz w:val="22"/>
          <w:szCs w:val="22"/>
        </w:rPr>
        <w:t>Research question:</w:t>
      </w:r>
      <w:r w:rsidRPr="00D5056C">
        <w:rPr>
          <w:rFonts w:ascii="Calibri" w:hAnsi="Calibri" w:cs="Calibri"/>
          <w:sz w:val="22"/>
          <w:szCs w:val="22"/>
        </w:rPr>
        <w:t xml:space="preserve"> </w:t>
      </w:r>
      <w:r w:rsidR="00505793">
        <w:rPr>
          <w:rFonts w:ascii="Calibri" w:hAnsi="Calibri" w:cs="Calibri"/>
          <w:sz w:val="22"/>
          <w:szCs w:val="22"/>
        </w:rPr>
        <w:t>I</w:t>
      </w:r>
      <w:r w:rsidR="0041547F" w:rsidRPr="00D5056C">
        <w:rPr>
          <w:rFonts w:ascii="Calibri" w:eastAsia="SimSun" w:hAnsi="Calibri" w:cs="Calibri"/>
          <w:sz w:val="22"/>
          <w:szCs w:val="22"/>
          <w:lang w:eastAsia="zh-CN"/>
        </w:rPr>
        <w:t>s ‘</w:t>
      </w:r>
      <w:r w:rsidR="0041547F" w:rsidRPr="00D5056C">
        <w:rPr>
          <w:rFonts w:ascii="Calibri" w:eastAsia="Calibri" w:hAnsi="Calibri" w:cs="Calibri"/>
          <w:color w:val="000000"/>
          <w:sz w:val="22"/>
          <w:szCs w:val="22"/>
          <w:lang w:eastAsia="zh-CN" w:bidi="en-US"/>
        </w:rPr>
        <w:t xml:space="preserve">Remote </w:t>
      </w:r>
      <w:proofErr w:type="spellStart"/>
      <w:r w:rsidR="0041547F" w:rsidRPr="00D5056C">
        <w:rPr>
          <w:rFonts w:ascii="Calibri" w:eastAsia="Calibri" w:hAnsi="Calibri" w:cs="Calibri"/>
          <w:color w:val="000000"/>
          <w:sz w:val="22"/>
          <w:szCs w:val="22"/>
          <w:lang w:eastAsia="zh-CN" w:bidi="en-US"/>
        </w:rPr>
        <w:t>S</w:t>
      </w:r>
      <w:r w:rsidR="009109B9">
        <w:rPr>
          <w:rFonts w:ascii="Calibri" w:eastAsia="Calibri" w:hAnsi="Calibri" w:cs="Calibri"/>
          <w:color w:val="000000"/>
          <w:sz w:val="22"/>
          <w:szCs w:val="22"/>
          <w:lang w:eastAsia="zh-CN" w:bidi="en-US"/>
        </w:rPr>
        <w:t>T</w:t>
      </w:r>
      <w:r w:rsidR="0041547F" w:rsidRPr="00D5056C">
        <w:rPr>
          <w:rFonts w:ascii="Calibri" w:eastAsia="Calibri" w:hAnsi="Calibri" w:cs="Calibri"/>
          <w:color w:val="000000"/>
          <w:sz w:val="22"/>
          <w:szCs w:val="22"/>
          <w:lang w:eastAsia="zh-CN" w:bidi="en-US"/>
        </w:rPr>
        <w:t>rOke</w:t>
      </w:r>
      <w:proofErr w:type="spellEnd"/>
      <w:r w:rsidR="0041547F" w:rsidRPr="00D5056C">
        <w:rPr>
          <w:rFonts w:ascii="Calibri" w:eastAsia="Calibri" w:hAnsi="Calibri" w:cs="Calibri"/>
          <w:color w:val="000000"/>
          <w:sz w:val="22"/>
          <w:szCs w:val="22"/>
          <w:lang w:eastAsia="zh-CN" w:bidi="en-US"/>
        </w:rPr>
        <w:t xml:space="preserve"> Rehabilitation’ (ReSTORe) superior to best-practice usual care (a single session of advice) for improving </w:t>
      </w:r>
      <w:proofErr w:type="spellStart"/>
      <w:r w:rsidR="0041547F" w:rsidRPr="00D5056C">
        <w:rPr>
          <w:rFonts w:ascii="Calibri" w:eastAsia="Calibri" w:hAnsi="Calibri" w:cs="Calibri"/>
          <w:color w:val="000000"/>
          <w:sz w:val="22"/>
          <w:szCs w:val="22"/>
          <w:lang w:eastAsia="zh-CN" w:bidi="en-US"/>
        </w:rPr>
        <w:t>HRQoL</w:t>
      </w:r>
      <w:proofErr w:type="spellEnd"/>
      <w:r w:rsidR="0041547F" w:rsidRPr="00D5056C">
        <w:rPr>
          <w:rFonts w:ascii="Calibri" w:eastAsia="Calibri" w:hAnsi="Calibri" w:cs="Calibri"/>
          <w:color w:val="000000"/>
          <w:sz w:val="22"/>
          <w:szCs w:val="22"/>
          <w:lang w:eastAsia="zh-CN" w:bidi="en-US"/>
        </w:rPr>
        <w:t xml:space="preserve"> in people with long-term (</w:t>
      </w:r>
      <w:r w:rsidR="0041547F" w:rsidRPr="00D5056C">
        <w:rPr>
          <w:rFonts w:ascii="Calibri" w:eastAsia="SimSun" w:hAnsi="Calibri" w:cs="Calibri"/>
          <w:sz w:val="22"/>
          <w:szCs w:val="22"/>
          <w:lang w:eastAsia="zh-CN"/>
        </w:rPr>
        <w:t>≥</w:t>
      </w:r>
      <w:r w:rsidR="0041547F" w:rsidRPr="00D5056C">
        <w:rPr>
          <w:rFonts w:ascii="Calibri" w:eastAsia="Calibri" w:hAnsi="Calibri" w:cs="Calibri"/>
          <w:color w:val="000000"/>
          <w:sz w:val="22"/>
          <w:szCs w:val="22"/>
          <w:lang w:eastAsia="zh-CN" w:bidi="en-US"/>
        </w:rPr>
        <w:t xml:space="preserve">6 months) mild to moderate </w:t>
      </w:r>
      <w:r w:rsidR="0041547F" w:rsidRPr="00D5056C">
        <w:rPr>
          <w:rFonts w:ascii="Calibri" w:hAnsi="Calibri" w:cs="Calibri"/>
          <w:sz w:val="22"/>
          <w:szCs w:val="22"/>
        </w:rPr>
        <w:t>physical and/or mental health</w:t>
      </w:r>
      <w:r w:rsidR="0041547F" w:rsidRPr="00D5056C">
        <w:rPr>
          <w:rFonts w:ascii="Calibri" w:eastAsia="Calibri" w:hAnsi="Calibri" w:cs="Calibri"/>
          <w:color w:val="000000"/>
          <w:sz w:val="22"/>
          <w:szCs w:val="22"/>
          <w:lang w:eastAsia="zh-CN" w:bidi="en-US"/>
        </w:rPr>
        <w:t xml:space="preserve"> disability after stroke</w:t>
      </w:r>
      <w:r w:rsidR="00505793">
        <w:rPr>
          <w:rFonts w:ascii="Calibri" w:eastAsia="Calibri" w:hAnsi="Calibri" w:cs="Calibri"/>
          <w:color w:val="000000"/>
          <w:sz w:val="22"/>
          <w:szCs w:val="22"/>
          <w:lang w:eastAsia="zh-CN" w:bidi="en-US"/>
        </w:rPr>
        <w:t>?</w:t>
      </w:r>
    </w:p>
    <w:p w14:paraId="612287AC" w14:textId="77777777" w:rsidR="00D5056C" w:rsidRPr="00D5056C" w:rsidRDefault="002E3932" w:rsidP="00BA1CBC">
      <w:pPr>
        <w:autoSpaceDE w:val="0"/>
        <w:autoSpaceDN w:val="0"/>
        <w:adjustRightInd w:val="0"/>
        <w:spacing w:after="0" w:line="360" w:lineRule="auto"/>
        <w:jc w:val="both"/>
        <w:rPr>
          <w:rFonts w:ascii="Calibri" w:eastAsia="SimSun" w:hAnsi="Calibri" w:cs="Calibri"/>
          <w:bCs/>
          <w:sz w:val="22"/>
          <w:szCs w:val="22"/>
          <w:lang w:eastAsia="zh-CN"/>
        </w:rPr>
      </w:pPr>
      <w:r w:rsidRPr="00D5056C">
        <w:rPr>
          <w:rFonts w:ascii="Calibri" w:hAnsi="Calibri" w:cs="Calibri"/>
          <w:b/>
          <w:sz w:val="22"/>
          <w:szCs w:val="22"/>
        </w:rPr>
        <w:t xml:space="preserve">Objectives: </w:t>
      </w:r>
      <w:r w:rsidR="00D5056C" w:rsidRPr="00D5056C">
        <w:rPr>
          <w:rFonts w:ascii="Calibri" w:hAnsi="Calibri" w:cs="Calibri"/>
          <w:sz w:val="22"/>
          <w:szCs w:val="22"/>
        </w:rPr>
        <w:t>To run a definitive RCT</w:t>
      </w:r>
      <w:r w:rsidR="00D5056C" w:rsidRPr="00D5056C">
        <w:rPr>
          <w:rFonts w:ascii="Calibri" w:eastAsia="SimSun" w:hAnsi="Calibri" w:cs="Calibri"/>
          <w:bCs/>
          <w:sz w:val="22"/>
          <w:szCs w:val="22"/>
          <w:lang w:eastAsia="zh-CN"/>
        </w:rPr>
        <w:t xml:space="preserve"> </w:t>
      </w:r>
      <w:r w:rsidR="00D5056C" w:rsidRPr="00D5056C">
        <w:rPr>
          <w:rFonts w:ascii="Calibri" w:hAnsi="Calibri" w:cs="Calibri"/>
          <w:sz w:val="22"/>
          <w:szCs w:val="22"/>
        </w:rPr>
        <w:t xml:space="preserve">testing the clinical and cost-effectiveness of the ReSTORe intervention versus a </w:t>
      </w:r>
      <w:r w:rsidR="00D5056C" w:rsidRPr="00D5056C">
        <w:rPr>
          <w:rFonts w:ascii="Calibri" w:eastAsia="SimSun" w:hAnsi="Calibri" w:cs="Calibri"/>
          <w:bCs/>
          <w:sz w:val="22"/>
          <w:szCs w:val="22"/>
          <w:lang w:eastAsia="zh-CN"/>
        </w:rPr>
        <w:t>single session of advice including:</w:t>
      </w:r>
    </w:p>
    <w:p w14:paraId="04BBB01F" w14:textId="77777777" w:rsidR="00D5056C" w:rsidRPr="00D5056C" w:rsidRDefault="00D5056C" w:rsidP="00BA1CBC">
      <w:pPr>
        <w:autoSpaceDE w:val="0"/>
        <w:autoSpaceDN w:val="0"/>
        <w:adjustRightInd w:val="0"/>
        <w:spacing w:after="0" w:line="360" w:lineRule="auto"/>
        <w:jc w:val="both"/>
        <w:rPr>
          <w:rFonts w:ascii="Calibri" w:eastAsia="SimSun" w:hAnsi="Calibri" w:cs="Calibri"/>
          <w:bCs/>
          <w:sz w:val="22"/>
          <w:szCs w:val="22"/>
          <w:lang w:eastAsia="zh-CN"/>
        </w:rPr>
      </w:pPr>
    </w:p>
    <w:p w14:paraId="2F60588C" w14:textId="77777777" w:rsidR="00D5056C" w:rsidRPr="00D5056C" w:rsidRDefault="00D5056C" w:rsidP="00BA1CBC">
      <w:pPr>
        <w:pStyle w:val="ColorfulList-Accent11"/>
        <w:numPr>
          <w:ilvl w:val="0"/>
          <w:numId w:val="27"/>
        </w:numPr>
        <w:spacing w:after="0" w:line="360" w:lineRule="auto"/>
        <w:jc w:val="both"/>
        <w:rPr>
          <w:rFonts w:eastAsia="Times New Roman" w:cs="Calibri"/>
          <w:bCs/>
          <w:lang w:eastAsia="en-GB"/>
        </w:rPr>
      </w:pPr>
      <w:r w:rsidRPr="00D5056C">
        <w:rPr>
          <w:rFonts w:eastAsia="Times New Roman" w:cs="Calibri"/>
          <w:bCs/>
          <w:lang w:eastAsia="en-GB"/>
        </w:rPr>
        <w:t>Pre-pilot to adapt, refine and test intervention materials, delivery, and practitioner training, and prepare trial set-up.</w:t>
      </w:r>
    </w:p>
    <w:p w14:paraId="1E31D10C" w14:textId="77777777" w:rsidR="00D5056C" w:rsidRPr="00D5056C" w:rsidRDefault="00D5056C" w:rsidP="00BA1CBC">
      <w:pPr>
        <w:pStyle w:val="ColorfulList-Accent11"/>
        <w:numPr>
          <w:ilvl w:val="0"/>
          <w:numId w:val="27"/>
        </w:numPr>
        <w:spacing w:after="0" w:line="360" w:lineRule="auto"/>
        <w:jc w:val="both"/>
        <w:rPr>
          <w:rFonts w:eastAsia="Times New Roman" w:cs="Calibri"/>
          <w:bCs/>
          <w:lang w:eastAsia="en-GB"/>
        </w:rPr>
      </w:pPr>
      <w:r w:rsidRPr="00D5056C">
        <w:rPr>
          <w:rFonts w:eastAsia="Times New Roman" w:cs="Calibri"/>
          <w:bCs/>
          <w:lang w:eastAsia="en-GB"/>
        </w:rPr>
        <w:t>Internal pilot with formative process evaluation to test recruitment and trial procedures.</w:t>
      </w:r>
    </w:p>
    <w:p w14:paraId="782D7932" w14:textId="7699F3FE" w:rsidR="00D5056C" w:rsidRPr="00D5056C" w:rsidRDefault="00D5056C" w:rsidP="00BA1CBC">
      <w:pPr>
        <w:pStyle w:val="ColorfulList-Accent11"/>
        <w:numPr>
          <w:ilvl w:val="0"/>
          <w:numId w:val="27"/>
        </w:numPr>
        <w:spacing w:after="0" w:line="360" w:lineRule="auto"/>
        <w:jc w:val="both"/>
        <w:rPr>
          <w:rFonts w:eastAsia="Times New Roman" w:cs="Calibri"/>
          <w:bCs/>
          <w:lang w:eastAsia="en-GB"/>
        </w:rPr>
      </w:pPr>
      <w:r w:rsidRPr="00D5056C">
        <w:rPr>
          <w:rFonts w:eastAsia="Times New Roman" w:cs="Calibri"/>
          <w:bCs/>
          <w:lang w:eastAsia="en-GB"/>
        </w:rPr>
        <w:t>Main trial with embedded process evaluation</w:t>
      </w:r>
      <w:r w:rsidR="00CD6C62">
        <w:rPr>
          <w:rFonts w:eastAsia="Times New Roman" w:cs="Calibri"/>
          <w:bCs/>
          <w:lang w:eastAsia="en-GB"/>
        </w:rPr>
        <w:t>.</w:t>
      </w:r>
    </w:p>
    <w:p w14:paraId="3BF69124" w14:textId="77777777" w:rsidR="00715D98" w:rsidRPr="00F4197D" w:rsidRDefault="00715D98" w:rsidP="00BA1CBC">
      <w:pPr>
        <w:pStyle w:val="Heading2"/>
        <w:spacing w:line="264" w:lineRule="auto"/>
        <w:jc w:val="both"/>
        <w:rPr>
          <w:rFonts w:ascii="Calibri" w:hAnsi="Calibri" w:cs="Arial"/>
          <w:sz w:val="24"/>
          <w:szCs w:val="24"/>
        </w:rPr>
      </w:pPr>
      <w:bookmarkStart w:id="10" w:name="_Toc182321178"/>
      <w:bookmarkEnd w:id="7"/>
      <w:bookmarkEnd w:id="8"/>
      <w:bookmarkEnd w:id="9"/>
      <w:r w:rsidRPr="00F4197D">
        <w:rPr>
          <w:rFonts w:ascii="Calibri" w:hAnsi="Calibri" w:cs="Arial"/>
          <w:sz w:val="24"/>
          <w:szCs w:val="24"/>
        </w:rPr>
        <w:t>CONSORT</w:t>
      </w:r>
      <w:bookmarkEnd w:id="10"/>
    </w:p>
    <w:p w14:paraId="7D2AF5E1" w14:textId="1BD475C7" w:rsidR="005B4856" w:rsidRDefault="005B4856" w:rsidP="00BA1CBC">
      <w:pPr>
        <w:spacing w:line="360" w:lineRule="auto"/>
        <w:jc w:val="both"/>
        <w:rPr>
          <w:rFonts w:ascii="Calibri" w:hAnsi="Calibri" w:cs="Arial"/>
          <w:sz w:val="22"/>
          <w:szCs w:val="22"/>
        </w:rPr>
      </w:pPr>
      <w:r w:rsidRPr="00AA09D7">
        <w:rPr>
          <w:rFonts w:ascii="Calibri" w:hAnsi="Calibri" w:cs="Arial"/>
          <w:sz w:val="22"/>
          <w:szCs w:val="22"/>
        </w:rPr>
        <w:t>T</w:t>
      </w:r>
      <w:r w:rsidR="00715D98" w:rsidRPr="00AA09D7">
        <w:rPr>
          <w:rFonts w:ascii="Calibri" w:hAnsi="Calibri" w:cs="Arial"/>
          <w:sz w:val="22"/>
          <w:szCs w:val="22"/>
        </w:rPr>
        <w:t xml:space="preserve">he </w:t>
      </w:r>
      <w:r w:rsidR="002F46A5">
        <w:rPr>
          <w:rFonts w:asciiTheme="minorHAnsi" w:hAnsiTheme="minorHAnsi" w:cstheme="minorHAnsi"/>
          <w:sz w:val="22"/>
          <w:szCs w:val="22"/>
        </w:rPr>
        <w:t xml:space="preserve">study </w:t>
      </w:r>
      <w:r w:rsidR="00715D98" w:rsidRPr="00AA09D7">
        <w:rPr>
          <w:rFonts w:ascii="Calibri" w:hAnsi="Calibri" w:cs="Arial"/>
          <w:sz w:val="22"/>
          <w:szCs w:val="22"/>
        </w:rPr>
        <w:t>will be reported in line with the CONSORT (</w:t>
      </w:r>
      <w:r w:rsidR="00715D98" w:rsidRPr="0051605E">
        <w:rPr>
          <w:rFonts w:ascii="Calibri" w:hAnsi="Calibri" w:cs="Arial"/>
          <w:i/>
          <w:sz w:val="22"/>
          <w:szCs w:val="22"/>
        </w:rPr>
        <w:t>Consolidated Standards of Reporting Trials</w:t>
      </w:r>
      <w:r w:rsidR="00715D98" w:rsidRPr="00AA09D7">
        <w:rPr>
          <w:rFonts w:ascii="Calibri" w:hAnsi="Calibri" w:cs="Arial"/>
          <w:sz w:val="22"/>
          <w:szCs w:val="22"/>
        </w:rPr>
        <w:t xml:space="preserve">) statement </w:t>
      </w:r>
      <w:r w:rsidR="00277F9E">
        <w:rPr>
          <w:rFonts w:ascii="Calibri" w:hAnsi="Calibri" w:cs="Arial"/>
          <w:sz w:val="22"/>
          <w:szCs w:val="22"/>
        </w:rPr>
        <w:fldChar w:fldCharType="begin"/>
      </w:r>
      <w:r w:rsidR="00D72200">
        <w:rPr>
          <w:rFonts w:ascii="Calibri" w:hAnsi="Calibri" w:cs="Arial"/>
          <w:sz w:val="22"/>
          <w:szCs w:val="22"/>
        </w:rPr>
        <w:instrText xml:space="preserve"> ADDIN EN.CITE &lt;EndNote&gt;&lt;Cite&gt;&lt;Author&gt;Moher&lt;/Author&gt;&lt;Year&gt;2001&lt;/Year&gt;&lt;RecNum&gt;21558&lt;/RecNum&gt;&lt;DisplayText&gt;[20]&lt;/DisplayText&gt;&lt;record&gt;&lt;rec-number&gt;21558&lt;/rec-number&gt;&lt;foreign-keys&gt;&lt;key app="EN" db-id="x5wdvxz2efxtzeerpeu5dep0t95zrzr2r09s" timestamp="1576675971"&gt;21558&lt;/key&gt;&lt;/foreign-keys&gt;&lt;ref-type name="Journal Article"&gt;17&lt;/ref-type&gt;&lt;contributors&gt;&lt;authors&gt;&lt;author&gt;Moher, D.&lt;/author&gt;&lt;author&gt;Schulz, K. F.&lt;/author&gt;&lt;author&gt;Altman, D. G.&lt;/author&gt;&lt;/authors&gt;&lt;/contributors&gt;&lt;auth-address&gt;University of Ottawa, Thomas C Chalmers Centre for Systematic Reviews, Ottawa, Ontario, Canada.&lt;/auth-address&gt;&lt;titles&gt;&lt;title&gt;The CONSORT statement: revised recommendations for improving the quality of reports of parallel-group randomised trials&lt;/title&gt;&lt;secondary-title&gt;Lancet&lt;/secondary-title&gt;&lt;/titles&gt;&lt;periodical&gt;&lt;full-title&gt;Lancet&lt;/full-title&gt;&lt;/periodical&gt;&lt;pages&gt;1191-4&lt;/pages&gt;&lt;volume&gt;357&lt;/volume&gt;&lt;number&gt;9263&lt;/number&gt;&lt;edition&gt;2001/04/27&lt;/edition&gt;&lt;keywords&gt;&lt;keyword&gt;Humans&lt;/keyword&gt;&lt;keyword&gt;Publishing/*standards&lt;/keyword&gt;&lt;keyword&gt;Quality Control&lt;/keyword&gt;&lt;keyword&gt;Randomized Controlled Trials as Topic/*standards&lt;/keyword&gt;&lt;keyword&gt;Reproducibility of Results&lt;/keyword&gt;&lt;keyword&gt;Research Design/*standards&lt;/keyword&gt;&lt;/keywords&gt;&lt;dates&gt;&lt;year&gt;2001&lt;/year&gt;&lt;pub-dates&gt;&lt;date&gt;Apr 14&lt;/date&gt;&lt;/pub-dates&gt;&lt;/dates&gt;&lt;isbn&gt;0140-6736 (Print)&amp;#xD;0140-6736 (Linking)&lt;/isbn&gt;&lt;accession-num&gt;11323066&lt;/accession-num&gt;&lt;urls&gt;&lt;related-urls&gt;&lt;url&gt;https://www.ncbi.nlm.nih.gov/pubmed/11323066&lt;/url&gt;&lt;/related-urls&gt;&lt;/urls&gt;&lt;/record&gt;&lt;/Cite&gt;&lt;/EndNote&gt;</w:instrText>
      </w:r>
      <w:r w:rsidR="00277F9E">
        <w:rPr>
          <w:rFonts w:ascii="Calibri" w:hAnsi="Calibri" w:cs="Arial"/>
          <w:sz w:val="22"/>
          <w:szCs w:val="22"/>
        </w:rPr>
        <w:fldChar w:fldCharType="separate"/>
      </w:r>
      <w:r w:rsidR="00D72200">
        <w:rPr>
          <w:rFonts w:ascii="Calibri" w:hAnsi="Calibri" w:cs="Arial"/>
          <w:noProof/>
          <w:sz w:val="22"/>
          <w:szCs w:val="22"/>
        </w:rPr>
        <w:t>[20]</w:t>
      </w:r>
      <w:r w:rsidR="00277F9E">
        <w:rPr>
          <w:rFonts w:ascii="Calibri" w:hAnsi="Calibri" w:cs="Arial"/>
          <w:sz w:val="22"/>
          <w:szCs w:val="22"/>
        </w:rPr>
        <w:fldChar w:fldCharType="end"/>
      </w:r>
      <w:r w:rsidR="00715D98" w:rsidRPr="00AA09D7">
        <w:rPr>
          <w:rFonts w:ascii="Calibri" w:hAnsi="Calibri" w:cs="Arial"/>
          <w:sz w:val="22"/>
          <w:szCs w:val="22"/>
        </w:rPr>
        <w:t xml:space="preserve">.  </w:t>
      </w:r>
    </w:p>
    <w:p w14:paraId="2713413B" w14:textId="119646FD" w:rsidR="00851E9A" w:rsidRPr="001D30EA" w:rsidRDefault="002F46A5" w:rsidP="00BA1CBC">
      <w:pPr>
        <w:pStyle w:val="Heading1"/>
        <w:spacing w:line="264" w:lineRule="auto"/>
        <w:jc w:val="both"/>
        <w:rPr>
          <w:rFonts w:ascii="Calibri" w:hAnsi="Calibri" w:cs="Arial"/>
        </w:rPr>
      </w:pPr>
      <w:bookmarkStart w:id="11" w:name="_Toc182321179"/>
      <w:r>
        <w:rPr>
          <w:rFonts w:ascii="Calibri" w:hAnsi="Calibri" w:cs="Arial"/>
        </w:rPr>
        <w:t>STUDY</w:t>
      </w:r>
      <w:r w:rsidRPr="00AA09D7">
        <w:rPr>
          <w:rFonts w:ascii="Calibri" w:hAnsi="Calibri" w:cs="Arial"/>
        </w:rPr>
        <w:t xml:space="preserve"> </w:t>
      </w:r>
      <w:r w:rsidR="00ED6795" w:rsidRPr="00AA09D7">
        <w:rPr>
          <w:rFonts w:ascii="Calibri" w:hAnsi="Calibri" w:cs="Arial"/>
        </w:rPr>
        <w:t>Design</w:t>
      </w:r>
      <w:bookmarkStart w:id="12" w:name="_Ref493574206"/>
      <w:bookmarkStart w:id="13" w:name="_Ref493574212"/>
      <w:bookmarkStart w:id="14" w:name="_Ref494535688"/>
      <w:bookmarkEnd w:id="11"/>
    </w:p>
    <w:p w14:paraId="27BCC325" w14:textId="5BF4C5EE" w:rsidR="007A7888" w:rsidRPr="004728F8" w:rsidRDefault="002F46A5" w:rsidP="00BA1CBC">
      <w:pPr>
        <w:pStyle w:val="Heading2"/>
        <w:spacing w:line="264" w:lineRule="auto"/>
        <w:jc w:val="both"/>
        <w:rPr>
          <w:rFonts w:ascii="Calibri" w:hAnsi="Calibri" w:cs="Arial"/>
          <w:sz w:val="26"/>
          <w:szCs w:val="26"/>
        </w:rPr>
      </w:pPr>
      <w:bookmarkStart w:id="15" w:name="_Toc182321180"/>
      <w:r w:rsidRPr="004728F8">
        <w:rPr>
          <w:rFonts w:ascii="Calibri" w:hAnsi="Calibri" w:cs="Arial"/>
          <w:sz w:val="26"/>
          <w:szCs w:val="26"/>
        </w:rPr>
        <w:t xml:space="preserve">Study </w:t>
      </w:r>
      <w:r w:rsidR="000E2E3B" w:rsidRPr="004728F8">
        <w:rPr>
          <w:rFonts w:ascii="Calibri" w:hAnsi="Calibri" w:cs="Arial"/>
          <w:sz w:val="26"/>
          <w:szCs w:val="26"/>
        </w:rPr>
        <w:t xml:space="preserve">summary </w:t>
      </w:r>
      <w:bookmarkEnd w:id="12"/>
      <w:bookmarkEnd w:id="13"/>
      <w:bookmarkEnd w:id="14"/>
      <w:r w:rsidR="007A7888" w:rsidRPr="004728F8">
        <w:rPr>
          <w:rFonts w:ascii="Calibri" w:hAnsi="Calibri" w:cs="Arial"/>
          <w:sz w:val="26"/>
          <w:szCs w:val="26"/>
        </w:rPr>
        <w:t xml:space="preserve">and </w:t>
      </w:r>
      <w:bookmarkStart w:id="16" w:name="_Toc329872909"/>
      <w:bookmarkStart w:id="17" w:name="_Toc329874173"/>
      <w:bookmarkStart w:id="18" w:name="_Toc329936275"/>
      <w:bookmarkStart w:id="19" w:name="_Toc329936462"/>
      <w:r w:rsidR="007A7888" w:rsidRPr="004728F8">
        <w:rPr>
          <w:rFonts w:ascii="Calibri" w:hAnsi="Calibri" w:cs="Arial"/>
          <w:sz w:val="26"/>
          <w:szCs w:val="26"/>
        </w:rPr>
        <w:t>flow diagram</w:t>
      </w:r>
      <w:bookmarkEnd w:id="15"/>
    </w:p>
    <w:bookmarkEnd w:id="16"/>
    <w:bookmarkEnd w:id="17"/>
    <w:bookmarkEnd w:id="18"/>
    <w:bookmarkEnd w:id="19"/>
    <w:p w14:paraId="5720A03B" w14:textId="2E535191" w:rsidR="002E54C5" w:rsidRDefault="00854DAE" w:rsidP="00BA1CBC">
      <w:pPr>
        <w:spacing w:line="360" w:lineRule="auto"/>
        <w:jc w:val="both"/>
        <w:rPr>
          <w:rFonts w:ascii="Calibri" w:hAnsi="Calibri"/>
          <w:b/>
          <w:bCs/>
          <w:sz w:val="22"/>
          <w:szCs w:val="22"/>
        </w:rPr>
      </w:pPr>
      <w:r>
        <w:rPr>
          <w:rFonts w:asciiTheme="minorHAnsi" w:hAnsiTheme="minorHAnsi" w:cstheme="minorHAnsi"/>
          <w:sz w:val="22"/>
          <w:szCs w:val="22"/>
        </w:rPr>
        <w:t>ReSTORe</w:t>
      </w:r>
      <w:r w:rsidR="008439C1" w:rsidRPr="008439C1">
        <w:rPr>
          <w:rFonts w:asciiTheme="minorHAnsi" w:hAnsiTheme="minorHAnsi" w:cstheme="minorHAnsi"/>
          <w:sz w:val="22"/>
          <w:szCs w:val="22"/>
        </w:rPr>
        <w:t xml:space="preserve"> is a </w:t>
      </w:r>
      <w:r w:rsidR="008439C1" w:rsidRPr="00273934">
        <w:rPr>
          <w:rFonts w:asciiTheme="minorHAnsi" w:hAnsiTheme="minorHAnsi" w:cstheme="minorHAnsi"/>
          <w:sz w:val="22"/>
          <w:szCs w:val="22"/>
        </w:rPr>
        <w:t>multi-centre</w:t>
      </w:r>
      <w:r w:rsidR="00476FB7">
        <w:rPr>
          <w:rFonts w:asciiTheme="minorHAnsi" w:hAnsiTheme="minorHAnsi" w:cstheme="minorHAnsi"/>
          <w:sz w:val="22"/>
          <w:szCs w:val="22"/>
        </w:rPr>
        <w:t>,</w:t>
      </w:r>
      <w:r w:rsidR="008439C1" w:rsidRPr="008439C1">
        <w:rPr>
          <w:rFonts w:asciiTheme="minorHAnsi" w:hAnsiTheme="minorHAnsi" w:cstheme="minorHAnsi"/>
          <w:sz w:val="22"/>
          <w:szCs w:val="22"/>
        </w:rPr>
        <w:t xml:space="preserve"> </w:t>
      </w:r>
      <w:r w:rsidR="00083C7A">
        <w:rPr>
          <w:rFonts w:asciiTheme="minorHAnsi" w:hAnsiTheme="minorHAnsi" w:cstheme="minorHAnsi"/>
          <w:sz w:val="22"/>
          <w:szCs w:val="22"/>
        </w:rPr>
        <w:t xml:space="preserve">RCT </w:t>
      </w:r>
      <w:r w:rsidR="008439C1" w:rsidRPr="008439C1">
        <w:rPr>
          <w:rFonts w:asciiTheme="minorHAnsi" w:hAnsiTheme="minorHAnsi" w:cstheme="minorHAnsi"/>
          <w:sz w:val="22"/>
          <w:szCs w:val="22"/>
        </w:rPr>
        <w:t xml:space="preserve">testing the clinical and cost-effectiveness of </w:t>
      </w:r>
      <w:r w:rsidR="007B7B1D">
        <w:rPr>
          <w:rFonts w:asciiTheme="minorHAnsi" w:hAnsiTheme="minorHAnsi" w:cstheme="minorHAnsi"/>
          <w:sz w:val="22"/>
          <w:szCs w:val="22"/>
        </w:rPr>
        <w:t xml:space="preserve">the </w:t>
      </w:r>
      <w:r>
        <w:rPr>
          <w:rFonts w:asciiTheme="minorHAnsi" w:hAnsiTheme="minorHAnsi" w:cstheme="minorHAnsi"/>
          <w:sz w:val="22"/>
          <w:szCs w:val="22"/>
        </w:rPr>
        <w:t>ReSTORe</w:t>
      </w:r>
      <w:r w:rsidR="007B7B1D">
        <w:rPr>
          <w:rFonts w:asciiTheme="minorHAnsi" w:hAnsiTheme="minorHAnsi" w:cstheme="minorHAnsi"/>
          <w:sz w:val="22"/>
          <w:szCs w:val="22"/>
        </w:rPr>
        <w:t xml:space="preserve"> intervention</w:t>
      </w:r>
      <w:r w:rsidR="008439C1" w:rsidRPr="008439C1">
        <w:rPr>
          <w:rFonts w:asciiTheme="minorHAnsi" w:hAnsiTheme="minorHAnsi" w:cstheme="minorHAnsi"/>
          <w:sz w:val="22"/>
          <w:szCs w:val="22"/>
        </w:rPr>
        <w:t xml:space="preserve"> vs. </w:t>
      </w:r>
      <w:r w:rsidR="00476FB7">
        <w:rPr>
          <w:rFonts w:asciiTheme="minorHAnsi" w:hAnsiTheme="minorHAnsi" w:cstheme="minorHAnsi"/>
          <w:sz w:val="22"/>
          <w:szCs w:val="22"/>
        </w:rPr>
        <w:t>best practice usual care</w:t>
      </w:r>
      <w:r w:rsidR="00C02E7D">
        <w:rPr>
          <w:rFonts w:asciiTheme="minorHAnsi" w:hAnsiTheme="minorHAnsi" w:cstheme="minorHAnsi"/>
          <w:sz w:val="22"/>
          <w:szCs w:val="22"/>
        </w:rPr>
        <w:t>.</w:t>
      </w:r>
      <w:r w:rsidR="00C02E7D" w:rsidRPr="008439C1" w:rsidDel="00C02E7D">
        <w:rPr>
          <w:rFonts w:asciiTheme="minorHAnsi" w:hAnsiTheme="minorHAnsi" w:cstheme="minorHAnsi"/>
        </w:rPr>
        <w:t xml:space="preserve"> </w:t>
      </w:r>
    </w:p>
    <w:p w14:paraId="50E32089" w14:textId="2099C24E" w:rsidR="00DD5399" w:rsidRPr="00DD5399" w:rsidRDefault="00DD5399" w:rsidP="00BA1CBC">
      <w:pPr>
        <w:spacing w:line="360" w:lineRule="auto"/>
        <w:jc w:val="both"/>
        <w:rPr>
          <w:rFonts w:ascii="Calibri" w:hAnsi="Calibri"/>
          <w:sz w:val="22"/>
          <w:szCs w:val="22"/>
        </w:rPr>
      </w:pPr>
      <w:r w:rsidRPr="00DD5399">
        <w:rPr>
          <w:rFonts w:ascii="Calibri" w:hAnsi="Calibri"/>
          <w:sz w:val="22"/>
          <w:szCs w:val="22"/>
        </w:rPr>
        <w:t xml:space="preserve">Building on rehabilitation interventions previously developed and tested by our team, we have undertaken a </w:t>
      </w:r>
      <w:proofErr w:type="gramStart"/>
      <w:r w:rsidR="6089E1DA" w:rsidRPr="2315FF20">
        <w:rPr>
          <w:rFonts w:ascii="Calibri" w:hAnsi="Calibri"/>
          <w:sz w:val="22"/>
          <w:szCs w:val="22"/>
        </w:rPr>
        <w:t xml:space="preserve">six </w:t>
      </w:r>
      <w:r w:rsidRPr="00DD5399">
        <w:rPr>
          <w:rFonts w:ascii="Calibri" w:hAnsi="Calibri"/>
          <w:sz w:val="22"/>
          <w:szCs w:val="22"/>
        </w:rPr>
        <w:t>month</w:t>
      </w:r>
      <w:proofErr w:type="gramEnd"/>
      <w:r w:rsidRPr="00DD5399">
        <w:rPr>
          <w:rFonts w:ascii="Calibri" w:hAnsi="Calibri"/>
          <w:sz w:val="22"/>
          <w:szCs w:val="22"/>
        </w:rPr>
        <w:t xml:space="preserve"> development phase to refine the ReSTORe intervention. An internal pilot recruiting from multiple locations around the UK will confirm recruitment rate and provide provisional data on intervention fidelity, safety, participant compliance and recruitment demographics. We will then run a UK-wide, decentralised, pragmatic RCT, delivered </w:t>
      </w:r>
      <w:r w:rsidR="673CE6C7" w:rsidRPr="1DAC0931">
        <w:rPr>
          <w:rFonts w:ascii="Calibri" w:hAnsi="Calibri"/>
          <w:sz w:val="22"/>
          <w:szCs w:val="22"/>
        </w:rPr>
        <w:t xml:space="preserve">by WCTU with </w:t>
      </w:r>
      <w:r w:rsidR="673CE6C7" w:rsidRPr="1DAC0931">
        <w:rPr>
          <w:rFonts w:ascii="Calibri" w:hAnsi="Calibri"/>
          <w:sz w:val="22"/>
          <w:szCs w:val="22"/>
        </w:rPr>
        <w:lastRenderedPageBreak/>
        <w:t xml:space="preserve">rehabilitation intervention delivered </w:t>
      </w:r>
      <w:r w:rsidRPr="00DD5399">
        <w:rPr>
          <w:rFonts w:ascii="Calibri" w:hAnsi="Calibri"/>
          <w:sz w:val="22"/>
          <w:szCs w:val="22"/>
        </w:rPr>
        <w:t>from a single trial hub</w:t>
      </w:r>
      <w:r w:rsidR="008C2082">
        <w:rPr>
          <w:rFonts w:ascii="Calibri" w:hAnsi="Calibri"/>
          <w:sz w:val="22"/>
          <w:szCs w:val="22"/>
        </w:rPr>
        <w:t xml:space="preserve"> (</w:t>
      </w:r>
      <w:r w:rsidR="00954C8D">
        <w:rPr>
          <w:rFonts w:ascii="Calibri" w:hAnsi="Calibri"/>
          <w:sz w:val="22"/>
          <w:szCs w:val="22"/>
        </w:rPr>
        <w:t>UHCW</w:t>
      </w:r>
      <w:r w:rsidR="008C2082">
        <w:rPr>
          <w:rFonts w:ascii="Calibri" w:hAnsi="Calibri"/>
          <w:sz w:val="22"/>
          <w:szCs w:val="22"/>
        </w:rPr>
        <w:t>)</w:t>
      </w:r>
      <w:r w:rsidRPr="00DD5399">
        <w:rPr>
          <w:rFonts w:ascii="Calibri" w:hAnsi="Calibri"/>
          <w:sz w:val="22"/>
          <w:szCs w:val="22"/>
        </w:rPr>
        <w:t>, with an embedded process evaluation and economic analysis.</w:t>
      </w:r>
    </w:p>
    <w:p w14:paraId="7BDAECA0" w14:textId="2C0499E0" w:rsidR="00DD5399" w:rsidRPr="00DD5399" w:rsidRDefault="00DD5399" w:rsidP="00BA1CBC">
      <w:pPr>
        <w:spacing w:line="360" w:lineRule="auto"/>
        <w:jc w:val="both"/>
        <w:rPr>
          <w:rFonts w:ascii="Calibri" w:hAnsi="Calibri"/>
          <w:sz w:val="22"/>
          <w:szCs w:val="22"/>
        </w:rPr>
      </w:pPr>
      <w:r w:rsidRPr="00F4197D">
        <w:rPr>
          <w:rFonts w:ascii="Calibri" w:hAnsi="Calibri"/>
          <w:b/>
          <w:sz w:val="22"/>
          <w:szCs w:val="22"/>
        </w:rPr>
        <w:t>Population</w:t>
      </w:r>
      <w:r w:rsidR="00775603">
        <w:rPr>
          <w:rFonts w:ascii="Calibri" w:hAnsi="Calibri"/>
          <w:b/>
          <w:sz w:val="22"/>
          <w:szCs w:val="22"/>
        </w:rPr>
        <w:br/>
      </w:r>
      <w:r w:rsidRPr="00DD5399">
        <w:rPr>
          <w:rFonts w:ascii="Calibri" w:hAnsi="Calibri"/>
          <w:sz w:val="22"/>
          <w:szCs w:val="22"/>
        </w:rPr>
        <w:t xml:space="preserve">Adults with long-term mild to moderate physical and/or mental health disability after stroke </w:t>
      </w:r>
      <w:r w:rsidR="00820F9E">
        <w:rPr>
          <w:rFonts w:ascii="Calibri" w:hAnsi="Calibri"/>
          <w:sz w:val="22"/>
          <w:szCs w:val="22"/>
        </w:rPr>
        <w:t xml:space="preserve">who are between </w:t>
      </w:r>
      <w:r w:rsidR="00C8127B">
        <w:rPr>
          <w:rFonts w:ascii="Calibri" w:hAnsi="Calibri"/>
          <w:sz w:val="22"/>
          <w:szCs w:val="22"/>
        </w:rPr>
        <w:t>six- and 36-months</w:t>
      </w:r>
      <w:r w:rsidRPr="00DD5399">
        <w:rPr>
          <w:rFonts w:ascii="Calibri" w:hAnsi="Calibri"/>
          <w:sz w:val="22"/>
          <w:szCs w:val="22"/>
        </w:rPr>
        <w:t xml:space="preserve"> post-hospital discharge</w:t>
      </w:r>
      <w:r w:rsidR="00820F9E">
        <w:rPr>
          <w:rFonts w:ascii="Calibri" w:hAnsi="Calibri"/>
          <w:sz w:val="22"/>
          <w:szCs w:val="22"/>
        </w:rPr>
        <w:t xml:space="preserve"> for stroke</w:t>
      </w:r>
      <w:r w:rsidRPr="00DD5399">
        <w:rPr>
          <w:rFonts w:ascii="Calibri" w:hAnsi="Calibri"/>
          <w:sz w:val="22"/>
          <w:szCs w:val="22"/>
        </w:rPr>
        <w:t xml:space="preserve">. </w:t>
      </w:r>
    </w:p>
    <w:p w14:paraId="6639B80E" w14:textId="205E5AAD" w:rsidR="00DD5399" w:rsidRDefault="00DD5399" w:rsidP="00BA1CBC">
      <w:pPr>
        <w:spacing w:line="360" w:lineRule="auto"/>
        <w:jc w:val="both"/>
        <w:rPr>
          <w:rFonts w:ascii="Calibri" w:hAnsi="Calibri"/>
          <w:bCs/>
          <w:sz w:val="22"/>
          <w:szCs w:val="22"/>
        </w:rPr>
      </w:pPr>
      <w:r w:rsidRPr="00F4197D">
        <w:rPr>
          <w:rFonts w:ascii="Calibri" w:hAnsi="Calibri"/>
          <w:b/>
          <w:sz w:val="22"/>
          <w:szCs w:val="22"/>
        </w:rPr>
        <w:t>Procedures</w:t>
      </w:r>
      <w:r w:rsidR="002A6F53">
        <w:br/>
      </w:r>
      <w:r w:rsidRPr="00DD5399">
        <w:rPr>
          <w:rFonts w:ascii="Calibri" w:hAnsi="Calibri"/>
          <w:bCs/>
          <w:sz w:val="22"/>
          <w:szCs w:val="22"/>
        </w:rPr>
        <w:t xml:space="preserve">Potential participants </w:t>
      </w:r>
      <w:r w:rsidRPr="00DD5399">
        <w:rPr>
          <w:rFonts w:ascii="Calibri" w:hAnsi="Calibri"/>
          <w:sz w:val="22"/>
          <w:szCs w:val="22"/>
        </w:rPr>
        <w:t xml:space="preserve">will be identified </w:t>
      </w:r>
      <w:r w:rsidR="00ED01D3">
        <w:rPr>
          <w:rFonts w:ascii="Calibri" w:hAnsi="Calibri"/>
          <w:sz w:val="22"/>
          <w:szCs w:val="22"/>
        </w:rPr>
        <w:t>from</w:t>
      </w:r>
      <w:r w:rsidRPr="00DD5399">
        <w:rPr>
          <w:rFonts w:ascii="Calibri" w:hAnsi="Calibri"/>
          <w:sz w:val="22"/>
          <w:szCs w:val="22"/>
        </w:rPr>
        <w:t xml:space="preserve"> NHS </w:t>
      </w:r>
      <w:r w:rsidR="00823860">
        <w:rPr>
          <w:rFonts w:ascii="Calibri" w:hAnsi="Calibri"/>
          <w:sz w:val="22"/>
          <w:szCs w:val="22"/>
        </w:rPr>
        <w:t xml:space="preserve">primary and </w:t>
      </w:r>
      <w:r w:rsidRPr="00DD5399">
        <w:rPr>
          <w:rFonts w:ascii="Calibri" w:hAnsi="Calibri"/>
          <w:sz w:val="22"/>
          <w:szCs w:val="22"/>
        </w:rPr>
        <w:t>secondary care database s</w:t>
      </w:r>
      <w:r w:rsidR="00ED01D3">
        <w:rPr>
          <w:rFonts w:ascii="Calibri" w:hAnsi="Calibri"/>
          <w:sz w:val="22"/>
          <w:szCs w:val="22"/>
        </w:rPr>
        <w:t>creening</w:t>
      </w:r>
      <w:r w:rsidR="00AD2020">
        <w:rPr>
          <w:rFonts w:ascii="Calibri" w:hAnsi="Calibri"/>
          <w:sz w:val="22"/>
          <w:szCs w:val="22"/>
        </w:rPr>
        <w:t xml:space="preserve"> </w:t>
      </w:r>
      <w:r w:rsidR="0051605E">
        <w:rPr>
          <w:rFonts w:ascii="Calibri" w:hAnsi="Calibri"/>
          <w:sz w:val="22"/>
          <w:szCs w:val="22"/>
        </w:rPr>
        <w:t>and</w:t>
      </w:r>
      <w:r w:rsidR="00CB7D74">
        <w:rPr>
          <w:rFonts w:ascii="Calibri" w:hAnsi="Calibri"/>
          <w:sz w:val="22"/>
          <w:szCs w:val="22"/>
        </w:rPr>
        <w:t xml:space="preserve"> </w:t>
      </w:r>
      <w:r w:rsidR="00EF7FA6">
        <w:rPr>
          <w:rFonts w:ascii="Calibri" w:hAnsi="Calibri"/>
          <w:sz w:val="22"/>
          <w:szCs w:val="22"/>
        </w:rPr>
        <w:t xml:space="preserve">public health and </w:t>
      </w:r>
      <w:r w:rsidR="00AD2020">
        <w:rPr>
          <w:rFonts w:ascii="Calibri" w:hAnsi="Calibri"/>
          <w:sz w:val="22"/>
          <w:szCs w:val="22"/>
        </w:rPr>
        <w:t>charitable organisation</w:t>
      </w:r>
      <w:r w:rsidR="00EF7FA6">
        <w:rPr>
          <w:rFonts w:ascii="Calibri" w:hAnsi="Calibri"/>
          <w:sz w:val="22"/>
          <w:szCs w:val="22"/>
        </w:rPr>
        <w:t>s</w:t>
      </w:r>
      <w:r w:rsidR="00AD2020">
        <w:rPr>
          <w:rFonts w:ascii="Calibri" w:hAnsi="Calibri"/>
          <w:sz w:val="22"/>
          <w:szCs w:val="22"/>
        </w:rPr>
        <w:t xml:space="preserve"> (e.g.</w:t>
      </w:r>
      <w:r w:rsidR="00055327">
        <w:rPr>
          <w:rFonts w:ascii="Calibri" w:hAnsi="Calibri"/>
          <w:sz w:val="22"/>
          <w:szCs w:val="22"/>
        </w:rPr>
        <w:t xml:space="preserve"> B</w:t>
      </w:r>
      <w:r w:rsidR="00EF7FA6">
        <w:rPr>
          <w:rFonts w:ascii="Calibri" w:hAnsi="Calibri"/>
          <w:sz w:val="22"/>
          <w:szCs w:val="22"/>
        </w:rPr>
        <w:t>e</w:t>
      </w:r>
      <w:r w:rsidR="00233569">
        <w:rPr>
          <w:rFonts w:ascii="Calibri" w:hAnsi="Calibri"/>
          <w:sz w:val="22"/>
          <w:szCs w:val="22"/>
        </w:rPr>
        <w:t xml:space="preserve"> </w:t>
      </w:r>
      <w:r w:rsidR="00055327">
        <w:rPr>
          <w:rFonts w:ascii="Calibri" w:hAnsi="Calibri"/>
          <w:sz w:val="22"/>
          <w:szCs w:val="22"/>
        </w:rPr>
        <w:t>P</w:t>
      </w:r>
      <w:r w:rsidR="00233569">
        <w:rPr>
          <w:rFonts w:ascii="Calibri" w:hAnsi="Calibri"/>
          <w:sz w:val="22"/>
          <w:szCs w:val="22"/>
        </w:rPr>
        <w:t xml:space="preserve">art of </w:t>
      </w:r>
      <w:r w:rsidR="00055327">
        <w:rPr>
          <w:rFonts w:ascii="Calibri" w:hAnsi="Calibri"/>
          <w:sz w:val="22"/>
          <w:szCs w:val="22"/>
        </w:rPr>
        <w:t>R</w:t>
      </w:r>
      <w:r w:rsidR="00233569">
        <w:rPr>
          <w:rFonts w:ascii="Calibri" w:hAnsi="Calibri"/>
          <w:sz w:val="22"/>
          <w:szCs w:val="22"/>
        </w:rPr>
        <w:t>esearch</w:t>
      </w:r>
      <w:r w:rsidR="00055327">
        <w:rPr>
          <w:rFonts w:ascii="Calibri" w:hAnsi="Calibri"/>
          <w:sz w:val="22"/>
          <w:szCs w:val="22"/>
        </w:rPr>
        <w:t xml:space="preserve"> network, </w:t>
      </w:r>
      <w:r w:rsidR="00F94708">
        <w:rPr>
          <w:rFonts w:ascii="Calibri" w:hAnsi="Calibri"/>
          <w:sz w:val="22"/>
          <w:szCs w:val="22"/>
        </w:rPr>
        <w:t>Aphasia Alliance</w:t>
      </w:r>
      <w:r w:rsidR="00D514B7">
        <w:rPr>
          <w:rFonts w:ascii="Calibri" w:hAnsi="Calibri"/>
          <w:sz w:val="22"/>
          <w:szCs w:val="22"/>
        </w:rPr>
        <w:t>,</w:t>
      </w:r>
      <w:r w:rsidR="00BB2C33">
        <w:rPr>
          <w:rFonts w:ascii="Calibri" w:hAnsi="Calibri"/>
          <w:sz w:val="22"/>
          <w:szCs w:val="22"/>
        </w:rPr>
        <w:t xml:space="preserve"> Stroke Association)</w:t>
      </w:r>
      <w:r w:rsidRPr="00DD5399">
        <w:rPr>
          <w:rFonts w:ascii="Calibri" w:hAnsi="Calibri"/>
          <w:sz w:val="22"/>
          <w:szCs w:val="22"/>
        </w:rPr>
        <w:t>. Invitation letters</w:t>
      </w:r>
      <w:r w:rsidR="00C11F6E">
        <w:rPr>
          <w:rFonts w:ascii="Calibri" w:hAnsi="Calibri"/>
          <w:sz w:val="22"/>
          <w:szCs w:val="22"/>
        </w:rPr>
        <w:t xml:space="preserve"> </w:t>
      </w:r>
      <w:r w:rsidR="00F46D4A" w:rsidRPr="00DD5399">
        <w:rPr>
          <w:rFonts w:ascii="Calibri" w:hAnsi="Calibri"/>
          <w:sz w:val="22"/>
          <w:szCs w:val="22"/>
        </w:rPr>
        <w:t xml:space="preserve">and flyers </w:t>
      </w:r>
      <w:r w:rsidR="001C2E26">
        <w:rPr>
          <w:rFonts w:ascii="Calibri" w:hAnsi="Calibri"/>
          <w:sz w:val="22"/>
          <w:szCs w:val="22"/>
        </w:rPr>
        <w:t>(and/or text message</w:t>
      </w:r>
      <w:r w:rsidR="00F46D4A">
        <w:rPr>
          <w:rFonts w:ascii="Calibri" w:hAnsi="Calibri"/>
          <w:sz w:val="22"/>
          <w:szCs w:val="22"/>
        </w:rPr>
        <w:t>)</w:t>
      </w:r>
      <w:r w:rsidR="001C2E26">
        <w:rPr>
          <w:rFonts w:ascii="Calibri" w:hAnsi="Calibri"/>
          <w:sz w:val="22"/>
          <w:szCs w:val="22"/>
        </w:rPr>
        <w:t xml:space="preserve"> with </w:t>
      </w:r>
      <w:r w:rsidR="00F46D4A">
        <w:rPr>
          <w:rFonts w:ascii="Calibri" w:hAnsi="Calibri"/>
          <w:sz w:val="22"/>
          <w:szCs w:val="22"/>
        </w:rPr>
        <w:t>a</w:t>
      </w:r>
      <w:r w:rsidR="001C2E26">
        <w:rPr>
          <w:rFonts w:ascii="Calibri" w:hAnsi="Calibri"/>
          <w:sz w:val="22"/>
          <w:szCs w:val="22"/>
        </w:rPr>
        <w:t xml:space="preserve"> link to online information</w:t>
      </w:r>
      <w:r w:rsidRPr="00DD5399">
        <w:rPr>
          <w:rFonts w:ascii="Calibri" w:hAnsi="Calibri"/>
          <w:sz w:val="22"/>
          <w:szCs w:val="22"/>
        </w:rPr>
        <w:t xml:space="preserve"> will be sent </w:t>
      </w:r>
      <w:r w:rsidR="00DD5A4F">
        <w:rPr>
          <w:rFonts w:ascii="Calibri" w:hAnsi="Calibri"/>
          <w:sz w:val="22"/>
          <w:szCs w:val="22"/>
        </w:rPr>
        <w:t>electronically/</w:t>
      </w:r>
      <w:r w:rsidRPr="00DD5399">
        <w:rPr>
          <w:rFonts w:ascii="Calibri" w:hAnsi="Calibri"/>
          <w:sz w:val="22"/>
          <w:szCs w:val="22"/>
        </w:rPr>
        <w:t xml:space="preserve">via post. Interested recipients will be </w:t>
      </w:r>
      <w:r w:rsidRPr="00DD5399">
        <w:rPr>
          <w:rFonts w:ascii="Calibri" w:hAnsi="Calibri"/>
          <w:bCs/>
          <w:sz w:val="22"/>
          <w:szCs w:val="22"/>
        </w:rPr>
        <w:t>invited to visit an online portal to complete an eligibility check and expression of interest</w:t>
      </w:r>
      <w:r w:rsidR="00FC23EA">
        <w:rPr>
          <w:rFonts w:ascii="Calibri" w:hAnsi="Calibri"/>
          <w:bCs/>
          <w:sz w:val="22"/>
          <w:szCs w:val="22"/>
        </w:rPr>
        <w:t xml:space="preserve"> which will be</w:t>
      </w:r>
      <w:r w:rsidRPr="00DD5399">
        <w:rPr>
          <w:rFonts w:ascii="Calibri" w:hAnsi="Calibri"/>
          <w:bCs/>
          <w:sz w:val="22"/>
          <w:szCs w:val="22"/>
        </w:rPr>
        <w:t xml:space="preserve"> returned electronically to the </w:t>
      </w:r>
      <w:r w:rsidR="002B6DEB">
        <w:rPr>
          <w:rFonts w:ascii="Calibri" w:hAnsi="Calibri"/>
          <w:bCs/>
          <w:sz w:val="22"/>
          <w:szCs w:val="22"/>
        </w:rPr>
        <w:t xml:space="preserve">WCTU </w:t>
      </w:r>
      <w:r w:rsidR="000C4DFA">
        <w:rPr>
          <w:rFonts w:ascii="Calibri" w:hAnsi="Calibri"/>
          <w:bCs/>
          <w:sz w:val="22"/>
          <w:szCs w:val="22"/>
        </w:rPr>
        <w:t>ReSTORe</w:t>
      </w:r>
      <w:r w:rsidRPr="00DD5399">
        <w:rPr>
          <w:rFonts w:ascii="Calibri" w:hAnsi="Calibri"/>
          <w:bCs/>
          <w:sz w:val="22"/>
          <w:szCs w:val="22"/>
        </w:rPr>
        <w:t xml:space="preserve"> team. Subsequently, potential</w:t>
      </w:r>
      <w:r w:rsidR="008D351D">
        <w:rPr>
          <w:rFonts w:ascii="Calibri" w:hAnsi="Calibri"/>
          <w:bCs/>
          <w:sz w:val="22"/>
          <w:szCs w:val="22"/>
        </w:rPr>
        <w:t xml:space="preserve"> eligible</w:t>
      </w:r>
      <w:r w:rsidRPr="00DD5399">
        <w:rPr>
          <w:rFonts w:ascii="Calibri" w:hAnsi="Calibri"/>
          <w:bCs/>
          <w:sz w:val="22"/>
          <w:szCs w:val="22"/>
        </w:rPr>
        <w:t xml:space="preserve"> participants will be </w:t>
      </w:r>
      <w:r w:rsidR="00CE0224">
        <w:rPr>
          <w:rFonts w:ascii="Calibri" w:hAnsi="Calibri"/>
          <w:bCs/>
          <w:sz w:val="22"/>
          <w:szCs w:val="22"/>
        </w:rPr>
        <w:t>ask</w:t>
      </w:r>
      <w:r w:rsidR="008D351D">
        <w:rPr>
          <w:rFonts w:ascii="Calibri" w:hAnsi="Calibri"/>
          <w:bCs/>
          <w:sz w:val="22"/>
          <w:szCs w:val="22"/>
        </w:rPr>
        <w:t>ed to complete an online consent form or if required, may be contacted</w:t>
      </w:r>
      <w:r w:rsidR="00CE0224">
        <w:rPr>
          <w:rFonts w:ascii="Calibri" w:hAnsi="Calibri"/>
          <w:bCs/>
          <w:sz w:val="22"/>
          <w:szCs w:val="22"/>
        </w:rPr>
        <w:t xml:space="preserve"> directly </w:t>
      </w:r>
      <w:r w:rsidRPr="00DD5399">
        <w:rPr>
          <w:rFonts w:ascii="Calibri" w:hAnsi="Calibri"/>
          <w:bCs/>
          <w:sz w:val="22"/>
          <w:szCs w:val="22"/>
        </w:rPr>
        <w:t xml:space="preserve">by a </w:t>
      </w:r>
      <w:r w:rsidR="00764320">
        <w:rPr>
          <w:rFonts w:ascii="Calibri" w:hAnsi="Calibri"/>
          <w:bCs/>
          <w:sz w:val="22"/>
          <w:szCs w:val="22"/>
        </w:rPr>
        <w:t xml:space="preserve">ReSTORe </w:t>
      </w:r>
      <w:r w:rsidR="00F148AA">
        <w:rPr>
          <w:rFonts w:ascii="Calibri" w:hAnsi="Calibri" w:cs="Arial"/>
          <w:iCs/>
          <w:sz w:val="22"/>
          <w:szCs w:val="22"/>
        </w:rPr>
        <w:t>specialist</w:t>
      </w:r>
      <w:r w:rsidR="00F148AA" w:rsidDel="00F148AA">
        <w:rPr>
          <w:rFonts w:ascii="Calibri" w:hAnsi="Calibri"/>
          <w:bCs/>
          <w:sz w:val="22"/>
          <w:szCs w:val="22"/>
        </w:rPr>
        <w:t xml:space="preserve"> </w:t>
      </w:r>
      <w:r w:rsidR="00764320">
        <w:rPr>
          <w:rFonts w:ascii="Calibri" w:hAnsi="Calibri"/>
          <w:bCs/>
          <w:sz w:val="22"/>
          <w:szCs w:val="22"/>
        </w:rPr>
        <w:t xml:space="preserve">based at </w:t>
      </w:r>
      <w:r w:rsidR="006B33BB">
        <w:rPr>
          <w:rFonts w:ascii="Calibri" w:hAnsi="Calibri"/>
          <w:bCs/>
          <w:sz w:val="22"/>
          <w:szCs w:val="22"/>
        </w:rPr>
        <w:t>UHCW</w:t>
      </w:r>
      <w:r w:rsidR="00D31C1F">
        <w:rPr>
          <w:rFonts w:ascii="Calibri" w:hAnsi="Calibri"/>
          <w:bCs/>
          <w:sz w:val="22"/>
          <w:szCs w:val="22"/>
        </w:rPr>
        <w:t xml:space="preserve"> </w:t>
      </w:r>
      <w:r w:rsidRPr="00DD5399">
        <w:rPr>
          <w:rFonts w:ascii="Calibri" w:hAnsi="Calibri"/>
          <w:bCs/>
          <w:sz w:val="22"/>
          <w:szCs w:val="22"/>
        </w:rPr>
        <w:t xml:space="preserve">to confirm eligibility and informed consent. Participants will complete baseline outcome measures online before randomisation. Throughout the recruitment process and trial procedures, people with communication impairments will be assisted by </w:t>
      </w:r>
      <w:r w:rsidR="006F1EAF">
        <w:rPr>
          <w:rFonts w:ascii="Calibri" w:hAnsi="Calibri"/>
          <w:bCs/>
          <w:sz w:val="22"/>
          <w:szCs w:val="22"/>
        </w:rPr>
        <w:t>ReSTORe specialists</w:t>
      </w:r>
      <w:r w:rsidRPr="00DD5399">
        <w:rPr>
          <w:rFonts w:ascii="Calibri" w:hAnsi="Calibri"/>
          <w:bCs/>
          <w:sz w:val="22"/>
          <w:szCs w:val="22"/>
        </w:rPr>
        <w:t xml:space="preserve"> </w:t>
      </w:r>
      <w:r w:rsidR="00136B23" w:rsidRPr="00DD5399">
        <w:rPr>
          <w:rFonts w:ascii="Calibri" w:hAnsi="Calibri"/>
          <w:bCs/>
          <w:sz w:val="22"/>
          <w:szCs w:val="22"/>
        </w:rPr>
        <w:t>with skills</w:t>
      </w:r>
      <w:r w:rsidRPr="00DD5399">
        <w:rPr>
          <w:rFonts w:ascii="Calibri" w:hAnsi="Calibri"/>
          <w:bCs/>
          <w:sz w:val="22"/>
          <w:szCs w:val="22"/>
        </w:rPr>
        <w:t xml:space="preserve"> in communication support, using bespoke materials and video-conferencing tools. </w:t>
      </w:r>
    </w:p>
    <w:p w14:paraId="5020888B" w14:textId="0B2719FC" w:rsidR="006733C8" w:rsidRPr="00792FBF" w:rsidRDefault="006733C8" w:rsidP="00BA1CBC">
      <w:pPr>
        <w:spacing w:line="360" w:lineRule="auto"/>
        <w:jc w:val="both"/>
        <w:rPr>
          <w:rFonts w:ascii="Calibri" w:hAnsi="Calibri"/>
          <w:b/>
          <w:sz w:val="22"/>
          <w:szCs w:val="22"/>
        </w:rPr>
      </w:pPr>
      <w:r>
        <w:rPr>
          <w:rFonts w:ascii="Calibri" w:hAnsi="Calibri"/>
          <w:b/>
          <w:sz w:val="22"/>
          <w:szCs w:val="22"/>
        </w:rPr>
        <w:t xml:space="preserve">Interventions </w:t>
      </w:r>
    </w:p>
    <w:p w14:paraId="50311AAD" w14:textId="256BE9FB" w:rsidR="003D413A" w:rsidRDefault="00DD5399" w:rsidP="00D9014E">
      <w:pPr>
        <w:spacing w:line="360" w:lineRule="auto"/>
        <w:rPr>
          <w:rFonts w:ascii="Calibri" w:hAnsi="Calibri"/>
          <w:sz w:val="22"/>
          <w:szCs w:val="22"/>
        </w:rPr>
      </w:pPr>
      <w:r w:rsidRPr="00F4197D">
        <w:rPr>
          <w:rFonts w:ascii="Calibri" w:hAnsi="Calibri"/>
          <w:b/>
          <w:bCs/>
          <w:sz w:val="22"/>
          <w:szCs w:val="22"/>
        </w:rPr>
        <w:t>ReSTORe</w:t>
      </w:r>
      <w:r w:rsidR="00CB7D74">
        <w:rPr>
          <w:rFonts w:ascii="Calibri" w:hAnsi="Calibri"/>
          <w:b/>
          <w:bCs/>
          <w:sz w:val="22"/>
          <w:szCs w:val="22"/>
        </w:rPr>
        <w:t xml:space="preserve"> intervention </w:t>
      </w:r>
      <w:r w:rsidR="00082FA3">
        <w:br/>
      </w:r>
      <w:r w:rsidRPr="00DD5399">
        <w:rPr>
          <w:rFonts w:ascii="Calibri" w:hAnsi="Calibri"/>
          <w:sz w:val="22"/>
          <w:szCs w:val="22"/>
        </w:rPr>
        <w:t>A 1</w:t>
      </w:r>
      <w:r w:rsidR="000C0BC4">
        <w:rPr>
          <w:rFonts w:ascii="Calibri" w:hAnsi="Calibri"/>
          <w:sz w:val="22"/>
          <w:szCs w:val="22"/>
        </w:rPr>
        <w:t>0</w:t>
      </w:r>
      <w:r w:rsidRPr="00DD5399">
        <w:rPr>
          <w:rFonts w:ascii="Calibri" w:hAnsi="Calibri"/>
          <w:sz w:val="22"/>
          <w:szCs w:val="22"/>
        </w:rPr>
        <w:t xml:space="preserve">-week rehabilitation intervention </w:t>
      </w:r>
      <w:r w:rsidR="7FFD38D3" w:rsidRPr="2FF7DA7B">
        <w:rPr>
          <w:rFonts w:ascii="Calibri" w:hAnsi="Calibri"/>
          <w:sz w:val="22"/>
          <w:szCs w:val="22"/>
        </w:rPr>
        <w:t>delivered by trained</w:t>
      </w:r>
      <w:r w:rsidR="7498D0F7" w:rsidRPr="2FF7DA7B">
        <w:rPr>
          <w:rFonts w:ascii="Calibri" w:hAnsi="Calibri"/>
          <w:sz w:val="22"/>
          <w:szCs w:val="22"/>
        </w:rPr>
        <w:t xml:space="preserve"> </w:t>
      </w:r>
      <w:r w:rsidR="00136B23" w:rsidRPr="2FF7DA7B">
        <w:rPr>
          <w:rFonts w:ascii="Calibri" w:hAnsi="Calibri"/>
          <w:sz w:val="22"/>
          <w:szCs w:val="22"/>
        </w:rPr>
        <w:t>R</w:t>
      </w:r>
      <w:r w:rsidR="00136B23">
        <w:rPr>
          <w:rFonts w:ascii="Calibri" w:hAnsi="Calibri"/>
          <w:sz w:val="22"/>
          <w:szCs w:val="22"/>
        </w:rPr>
        <w:t>eSTORe specialist</w:t>
      </w:r>
      <w:r w:rsidR="7FFD38D3" w:rsidRPr="2FF7DA7B">
        <w:rPr>
          <w:rFonts w:ascii="Calibri" w:hAnsi="Calibri"/>
          <w:sz w:val="22"/>
          <w:szCs w:val="22"/>
        </w:rPr>
        <w:t xml:space="preserve">, </w:t>
      </w:r>
      <w:r w:rsidRPr="00DD5399">
        <w:rPr>
          <w:rFonts w:ascii="Calibri" w:hAnsi="Calibri"/>
          <w:sz w:val="22"/>
          <w:szCs w:val="22"/>
        </w:rPr>
        <w:t xml:space="preserve">including: </w:t>
      </w:r>
    </w:p>
    <w:p w14:paraId="3DBBB18E" w14:textId="7DD3F623" w:rsidR="003D413A" w:rsidRDefault="1DCBC246" w:rsidP="00BA1CBC">
      <w:pPr>
        <w:pStyle w:val="ListParagraph"/>
        <w:numPr>
          <w:ilvl w:val="0"/>
          <w:numId w:val="35"/>
        </w:numPr>
        <w:spacing w:line="360" w:lineRule="auto"/>
        <w:jc w:val="both"/>
        <w:rPr>
          <w:rFonts w:ascii="Calibri" w:hAnsi="Calibri"/>
        </w:rPr>
      </w:pPr>
      <w:r w:rsidRPr="2315FF20">
        <w:rPr>
          <w:rFonts w:ascii="Calibri" w:hAnsi="Calibri"/>
        </w:rPr>
        <w:t>A</w:t>
      </w:r>
      <w:r w:rsidR="00DD5399" w:rsidRPr="00F4197D">
        <w:rPr>
          <w:rFonts w:ascii="Calibri" w:hAnsi="Calibri"/>
        </w:rPr>
        <w:t xml:space="preserve"> 1-hour, 1:1 online assessment</w:t>
      </w:r>
    </w:p>
    <w:p w14:paraId="5D7DB690" w14:textId="71DA8283" w:rsidR="003D413A" w:rsidRDefault="08A64737" w:rsidP="00BA1CBC">
      <w:pPr>
        <w:pStyle w:val="ListParagraph"/>
        <w:numPr>
          <w:ilvl w:val="0"/>
          <w:numId w:val="35"/>
        </w:numPr>
        <w:spacing w:line="360" w:lineRule="auto"/>
        <w:jc w:val="both"/>
        <w:rPr>
          <w:rFonts w:ascii="Calibri" w:hAnsi="Calibri"/>
        </w:rPr>
      </w:pPr>
      <w:r w:rsidRPr="2315FF20">
        <w:rPr>
          <w:rFonts w:ascii="Calibri" w:hAnsi="Calibri"/>
        </w:rPr>
        <w:t>S</w:t>
      </w:r>
      <w:r w:rsidR="00DD5399" w:rsidRPr="00F4197D">
        <w:rPr>
          <w:rFonts w:ascii="Calibri" w:hAnsi="Calibri"/>
        </w:rPr>
        <w:t>upervised, live online, home-based, group exercise sessions</w:t>
      </w:r>
    </w:p>
    <w:p w14:paraId="79CE701D" w14:textId="3D833F66" w:rsidR="003D413A" w:rsidRDefault="003D413A" w:rsidP="00BA1CBC">
      <w:pPr>
        <w:pStyle w:val="ListParagraph"/>
        <w:numPr>
          <w:ilvl w:val="0"/>
          <w:numId w:val="35"/>
        </w:numPr>
        <w:spacing w:line="360" w:lineRule="auto"/>
        <w:jc w:val="both"/>
        <w:rPr>
          <w:rFonts w:ascii="Calibri" w:hAnsi="Calibri"/>
        </w:rPr>
      </w:pPr>
      <w:r>
        <w:rPr>
          <w:rFonts w:ascii="Calibri" w:hAnsi="Calibri"/>
        </w:rPr>
        <w:t>L</w:t>
      </w:r>
      <w:r w:rsidR="00DD5399" w:rsidRPr="00F4197D">
        <w:rPr>
          <w:rFonts w:ascii="Calibri" w:hAnsi="Calibri"/>
        </w:rPr>
        <w:t>ive online facilitated group psychosocial and motivational support sessions</w:t>
      </w:r>
    </w:p>
    <w:p w14:paraId="53F54F03" w14:textId="4442CA81" w:rsidR="006733C8" w:rsidRDefault="009F1466" w:rsidP="00BA1CBC">
      <w:pPr>
        <w:pStyle w:val="ListParagraph"/>
        <w:numPr>
          <w:ilvl w:val="0"/>
          <w:numId w:val="35"/>
        </w:numPr>
        <w:spacing w:line="360" w:lineRule="auto"/>
        <w:jc w:val="both"/>
        <w:rPr>
          <w:rFonts w:ascii="Calibri" w:hAnsi="Calibri"/>
        </w:rPr>
      </w:pPr>
      <w:r>
        <w:rPr>
          <w:rFonts w:ascii="Calibri" w:hAnsi="Calibri"/>
        </w:rPr>
        <w:t>Signposting</w:t>
      </w:r>
      <w:r w:rsidRPr="2315FF20">
        <w:rPr>
          <w:rFonts w:ascii="Calibri" w:hAnsi="Calibri"/>
        </w:rPr>
        <w:t xml:space="preserve"> </w:t>
      </w:r>
      <w:r w:rsidR="583E6A42" w:rsidRPr="2315FF20">
        <w:rPr>
          <w:rFonts w:ascii="Calibri" w:hAnsi="Calibri"/>
        </w:rPr>
        <w:t>to a</w:t>
      </w:r>
      <w:r w:rsidR="00DD5399" w:rsidRPr="00F4197D">
        <w:rPr>
          <w:rFonts w:ascii="Calibri" w:hAnsi="Calibri"/>
        </w:rPr>
        <w:t xml:space="preserve"> library of ‘on-demand’ exercise sessions </w:t>
      </w:r>
    </w:p>
    <w:p w14:paraId="50C18CEB" w14:textId="15FB2E43" w:rsidR="00C8127B" w:rsidRDefault="00C8127B" w:rsidP="00BA1CBC">
      <w:pPr>
        <w:pStyle w:val="ListParagraph"/>
        <w:numPr>
          <w:ilvl w:val="0"/>
          <w:numId w:val="35"/>
        </w:numPr>
        <w:spacing w:line="360" w:lineRule="auto"/>
        <w:jc w:val="both"/>
        <w:rPr>
          <w:rFonts w:ascii="Calibri" w:hAnsi="Calibri"/>
        </w:rPr>
      </w:pPr>
      <w:r>
        <w:rPr>
          <w:rFonts w:ascii="Calibri" w:hAnsi="Calibri"/>
        </w:rPr>
        <w:t xml:space="preserve">A participant </w:t>
      </w:r>
      <w:r w:rsidR="00353673">
        <w:rPr>
          <w:rFonts w:ascii="Calibri" w:hAnsi="Calibri"/>
        </w:rPr>
        <w:t>workbook</w:t>
      </w:r>
    </w:p>
    <w:p w14:paraId="022E5154" w14:textId="5EC97384" w:rsidR="00DD5399" w:rsidRPr="00DD5399" w:rsidRDefault="00DD5399" w:rsidP="00D9014E">
      <w:pPr>
        <w:spacing w:line="360" w:lineRule="auto"/>
        <w:rPr>
          <w:rFonts w:ascii="Calibri" w:hAnsi="Calibri"/>
          <w:sz w:val="22"/>
          <w:szCs w:val="22"/>
        </w:rPr>
      </w:pPr>
      <w:r w:rsidRPr="00F4197D">
        <w:rPr>
          <w:rFonts w:ascii="Calibri" w:hAnsi="Calibri"/>
          <w:b/>
          <w:bCs/>
          <w:sz w:val="22"/>
          <w:szCs w:val="22"/>
        </w:rPr>
        <w:t>Best-practice usual care</w:t>
      </w:r>
      <w:r w:rsidR="003D413A">
        <w:br/>
      </w:r>
      <w:r w:rsidRPr="00DD5399">
        <w:rPr>
          <w:rFonts w:ascii="Calibri" w:hAnsi="Calibri"/>
          <w:sz w:val="22"/>
          <w:szCs w:val="22"/>
        </w:rPr>
        <w:t xml:space="preserve">A single online 1:1 appointment with a ReSTORe </w:t>
      </w:r>
      <w:r w:rsidR="00F20B0F">
        <w:rPr>
          <w:rFonts w:ascii="Calibri" w:hAnsi="Calibri"/>
          <w:sz w:val="22"/>
          <w:szCs w:val="22"/>
        </w:rPr>
        <w:t>specialist</w:t>
      </w:r>
      <w:r w:rsidRPr="00DD5399">
        <w:rPr>
          <w:rFonts w:ascii="Calibri" w:hAnsi="Calibri"/>
          <w:sz w:val="22"/>
          <w:szCs w:val="22"/>
        </w:rPr>
        <w:t xml:space="preserve">, including general advice on </w:t>
      </w:r>
      <w:r w:rsidR="005539FD">
        <w:rPr>
          <w:rFonts w:ascii="Calibri" w:hAnsi="Calibri"/>
          <w:sz w:val="22"/>
          <w:szCs w:val="22"/>
        </w:rPr>
        <w:t>recommended</w:t>
      </w:r>
      <w:r w:rsidRPr="2FF7DA7B">
        <w:rPr>
          <w:rFonts w:ascii="Calibri" w:hAnsi="Calibri"/>
          <w:sz w:val="22"/>
          <w:szCs w:val="22"/>
        </w:rPr>
        <w:t xml:space="preserve"> </w:t>
      </w:r>
      <w:r w:rsidRPr="00DD5399">
        <w:rPr>
          <w:rFonts w:ascii="Calibri" w:hAnsi="Calibri"/>
          <w:sz w:val="22"/>
          <w:szCs w:val="22"/>
        </w:rPr>
        <w:t xml:space="preserve">physical activity guided by </w:t>
      </w:r>
      <w:r w:rsidR="3EDB5F27" w:rsidRPr="2FF7DA7B">
        <w:rPr>
          <w:rFonts w:ascii="Calibri" w:hAnsi="Calibri"/>
          <w:sz w:val="22"/>
          <w:szCs w:val="22"/>
        </w:rPr>
        <w:t xml:space="preserve">the </w:t>
      </w:r>
      <w:r w:rsidRPr="00DD5399">
        <w:rPr>
          <w:rFonts w:ascii="Calibri" w:hAnsi="Calibri"/>
          <w:sz w:val="22"/>
          <w:szCs w:val="22"/>
        </w:rPr>
        <w:t>publicly available Stroke Association information leaflets.</w:t>
      </w:r>
    </w:p>
    <w:p w14:paraId="7AB5CF38" w14:textId="586A9024" w:rsidR="002E54C5" w:rsidRPr="00742872" w:rsidRDefault="00DD5399" w:rsidP="00BA1CBC">
      <w:pPr>
        <w:spacing w:line="360" w:lineRule="auto"/>
        <w:jc w:val="both"/>
        <w:rPr>
          <w:rFonts w:ascii="Calibri" w:hAnsi="Calibri"/>
          <w:sz w:val="22"/>
          <w:szCs w:val="22"/>
        </w:rPr>
      </w:pPr>
      <w:r w:rsidRPr="00F4197D">
        <w:rPr>
          <w:rFonts w:ascii="Calibri" w:hAnsi="Calibri"/>
          <w:b/>
          <w:bCs/>
          <w:sz w:val="22"/>
          <w:szCs w:val="22"/>
        </w:rPr>
        <w:t>Outcomes</w:t>
      </w:r>
      <w:r w:rsidR="003D413A">
        <w:br/>
      </w:r>
      <w:r w:rsidRPr="00DD5399">
        <w:rPr>
          <w:rFonts w:ascii="Calibri" w:hAnsi="Calibri"/>
          <w:sz w:val="22"/>
          <w:szCs w:val="22"/>
        </w:rPr>
        <w:t xml:space="preserve">Participants will complete outcome measures remotely online </w:t>
      </w:r>
      <w:r w:rsidR="48BA42F9" w:rsidRPr="2FF7DA7B">
        <w:rPr>
          <w:rFonts w:ascii="Calibri" w:hAnsi="Calibri"/>
          <w:sz w:val="22"/>
          <w:szCs w:val="22"/>
        </w:rPr>
        <w:t>before randomisation (</w:t>
      </w:r>
      <w:r w:rsidRPr="00DD5399">
        <w:rPr>
          <w:rFonts w:ascii="Calibri" w:hAnsi="Calibri"/>
          <w:sz w:val="22"/>
          <w:szCs w:val="22"/>
        </w:rPr>
        <w:t>baseline</w:t>
      </w:r>
      <w:r w:rsidR="7B0901AC" w:rsidRPr="2FF7DA7B">
        <w:rPr>
          <w:rFonts w:ascii="Calibri" w:hAnsi="Calibri"/>
          <w:sz w:val="22"/>
          <w:szCs w:val="22"/>
        </w:rPr>
        <w:t>)</w:t>
      </w:r>
      <w:r w:rsidRPr="2FF7DA7B">
        <w:rPr>
          <w:rFonts w:ascii="Calibri" w:hAnsi="Calibri"/>
          <w:sz w:val="22"/>
          <w:szCs w:val="22"/>
        </w:rPr>
        <w:t xml:space="preserve">, </w:t>
      </w:r>
      <w:r w:rsidR="4D36DE64" w:rsidRPr="2FF7DA7B">
        <w:rPr>
          <w:rFonts w:ascii="Calibri" w:hAnsi="Calibri"/>
          <w:sz w:val="22"/>
          <w:szCs w:val="22"/>
        </w:rPr>
        <w:t>three, six</w:t>
      </w:r>
      <w:r w:rsidRPr="00DD5399">
        <w:rPr>
          <w:rFonts w:ascii="Calibri" w:hAnsi="Calibri"/>
          <w:sz w:val="22"/>
          <w:szCs w:val="22"/>
        </w:rPr>
        <w:t xml:space="preserve"> and 12 months. The primary outcome will be </w:t>
      </w:r>
      <w:proofErr w:type="spellStart"/>
      <w:r w:rsidRPr="00DD5399">
        <w:rPr>
          <w:rFonts w:ascii="Calibri" w:hAnsi="Calibri"/>
          <w:sz w:val="22"/>
          <w:szCs w:val="22"/>
        </w:rPr>
        <w:t>HRQoL</w:t>
      </w:r>
      <w:proofErr w:type="spellEnd"/>
      <w:r w:rsidRPr="00DD5399">
        <w:rPr>
          <w:rFonts w:ascii="Calibri" w:hAnsi="Calibri"/>
          <w:sz w:val="22"/>
          <w:szCs w:val="22"/>
        </w:rPr>
        <w:t xml:space="preserve"> </w:t>
      </w:r>
      <w:r w:rsidRPr="00F01251">
        <w:rPr>
          <w:rFonts w:ascii="Calibri" w:hAnsi="Calibri"/>
          <w:sz w:val="22"/>
          <w:szCs w:val="22"/>
        </w:rPr>
        <w:t xml:space="preserve">at </w:t>
      </w:r>
      <w:r w:rsidR="5EFCE54C" w:rsidRPr="5D101ED6">
        <w:rPr>
          <w:rFonts w:ascii="Calibri" w:hAnsi="Calibri"/>
          <w:sz w:val="22"/>
          <w:szCs w:val="22"/>
        </w:rPr>
        <w:t>six</w:t>
      </w:r>
      <w:r w:rsidRPr="00F01251">
        <w:rPr>
          <w:rFonts w:ascii="Calibri" w:hAnsi="Calibri"/>
          <w:sz w:val="22"/>
          <w:szCs w:val="22"/>
        </w:rPr>
        <w:t xml:space="preserve"> months</w:t>
      </w:r>
      <w:r w:rsidRPr="00DD5399">
        <w:rPr>
          <w:rFonts w:ascii="Calibri" w:hAnsi="Calibri"/>
          <w:sz w:val="22"/>
          <w:szCs w:val="22"/>
        </w:rPr>
        <w:t xml:space="preserve"> measured with the </w:t>
      </w:r>
      <w:r w:rsidRPr="00DD5399">
        <w:rPr>
          <w:rFonts w:ascii="Calibri" w:hAnsi="Calibri"/>
          <w:sz w:val="22"/>
          <w:szCs w:val="22"/>
        </w:rPr>
        <w:lastRenderedPageBreak/>
        <w:t>Patient-Reported Outcomes Measurement Information System Preference (PROMIS-</w:t>
      </w:r>
      <w:proofErr w:type="spellStart"/>
      <w:r w:rsidRPr="00DD5399">
        <w:rPr>
          <w:rFonts w:ascii="Calibri" w:hAnsi="Calibri"/>
          <w:sz w:val="22"/>
          <w:szCs w:val="22"/>
        </w:rPr>
        <w:t>PROPr</w:t>
      </w:r>
      <w:proofErr w:type="spellEnd"/>
      <w:r w:rsidRPr="00DD5399">
        <w:rPr>
          <w:rFonts w:ascii="Calibri" w:hAnsi="Calibri"/>
          <w:sz w:val="22"/>
          <w:szCs w:val="22"/>
        </w:rPr>
        <w:t xml:space="preserve">) score, derived from the PROMIS 29+2 Profile. </w:t>
      </w:r>
      <w:r w:rsidR="00B410CA">
        <w:rPr>
          <w:rFonts w:ascii="Calibri" w:hAnsi="Calibri"/>
          <w:sz w:val="22"/>
          <w:szCs w:val="22"/>
        </w:rPr>
        <w:t>S</w:t>
      </w:r>
      <w:r w:rsidR="45B4EB1A" w:rsidRPr="2315FF20">
        <w:rPr>
          <w:rFonts w:ascii="Calibri" w:hAnsi="Calibri"/>
          <w:sz w:val="22"/>
          <w:szCs w:val="22"/>
        </w:rPr>
        <w:t>econdary</w:t>
      </w:r>
      <w:r w:rsidRPr="00DD5399">
        <w:rPr>
          <w:rFonts w:ascii="Calibri" w:hAnsi="Calibri"/>
          <w:bCs/>
          <w:sz w:val="22"/>
          <w:szCs w:val="22"/>
        </w:rPr>
        <w:t xml:space="preserve"> outcomes include </w:t>
      </w:r>
      <w:r w:rsidRPr="00DD5399">
        <w:rPr>
          <w:rFonts w:ascii="Calibri" w:hAnsi="Calibri"/>
          <w:sz w:val="22"/>
          <w:szCs w:val="22"/>
        </w:rPr>
        <w:t>PROMIS 29+2 fatigue, cognitive function, anxiety, depression, pain, physical function, sleep, social roles/activities sub-scores/</w:t>
      </w:r>
      <w:proofErr w:type="gramStart"/>
      <w:r w:rsidRPr="00DD5399">
        <w:rPr>
          <w:rFonts w:ascii="Calibri" w:hAnsi="Calibri"/>
          <w:sz w:val="22"/>
          <w:szCs w:val="22"/>
        </w:rPr>
        <w:t>scales;</w:t>
      </w:r>
      <w:proofErr w:type="gramEnd"/>
      <w:r w:rsidRPr="00DD5399">
        <w:rPr>
          <w:rFonts w:ascii="Calibri" w:hAnsi="Calibri"/>
          <w:sz w:val="22"/>
          <w:szCs w:val="22"/>
        </w:rPr>
        <w:t xml:space="preserve"> </w:t>
      </w:r>
      <w:r w:rsidR="00DB2313" w:rsidRPr="00DD5399">
        <w:rPr>
          <w:rFonts w:ascii="Calibri" w:hAnsi="Calibri"/>
          <w:sz w:val="22"/>
          <w:szCs w:val="22"/>
        </w:rPr>
        <w:t>plus</w:t>
      </w:r>
      <w:r w:rsidRPr="00DD5399">
        <w:rPr>
          <w:rFonts w:ascii="Calibri" w:hAnsi="Calibri"/>
          <w:sz w:val="22"/>
          <w:szCs w:val="22"/>
        </w:rPr>
        <w:t xml:space="preserve"> physical activity, health utility, health and social care use, all-cause mortality, adverse events.</w:t>
      </w:r>
    </w:p>
    <w:p w14:paraId="56C51274" w14:textId="048B74B7" w:rsidR="00DD5399" w:rsidRPr="00DD5399" w:rsidRDefault="00DD5399" w:rsidP="00BA1CBC">
      <w:pPr>
        <w:spacing w:line="360" w:lineRule="auto"/>
        <w:jc w:val="both"/>
        <w:rPr>
          <w:rFonts w:ascii="Calibri" w:hAnsi="Calibri"/>
          <w:sz w:val="22"/>
          <w:szCs w:val="22"/>
        </w:rPr>
      </w:pPr>
      <w:r w:rsidRPr="689E0735">
        <w:rPr>
          <w:rFonts w:ascii="Calibri" w:hAnsi="Calibri"/>
          <w:b/>
          <w:bCs/>
          <w:sz w:val="22"/>
          <w:szCs w:val="22"/>
        </w:rPr>
        <w:t>Sample</w:t>
      </w:r>
      <w:r>
        <w:br/>
      </w:r>
      <w:r w:rsidRPr="689E0735">
        <w:rPr>
          <w:rFonts w:ascii="Calibri" w:hAnsi="Calibri"/>
          <w:sz w:val="22"/>
          <w:szCs w:val="22"/>
        </w:rPr>
        <w:t xml:space="preserve">We will randomise 600 participants to the ReSTORe intervention or best-practice usual care in a ratio of 1.08:1, using a computer-generated randomisation sequence, performed by minimisation, with sex, age </w:t>
      </w:r>
      <w:r w:rsidR="75FF2286" w:rsidRPr="22D047BF">
        <w:rPr>
          <w:rFonts w:asciiTheme="minorHAnsi" w:hAnsiTheme="minorHAnsi" w:cstheme="minorBidi"/>
          <w:sz w:val="22"/>
          <w:szCs w:val="22"/>
        </w:rPr>
        <w:t>(&lt;65 or ≥65 years),</w:t>
      </w:r>
      <w:r w:rsidRPr="22D047BF">
        <w:rPr>
          <w:rFonts w:ascii="Calibri" w:hAnsi="Calibri"/>
          <w:sz w:val="22"/>
          <w:szCs w:val="22"/>
        </w:rPr>
        <w:t xml:space="preserve"> </w:t>
      </w:r>
      <w:r w:rsidRPr="689E0735">
        <w:rPr>
          <w:rFonts w:ascii="Calibri" w:hAnsi="Calibri"/>
          <w:sz w:val="22"/>
          <w:szCs w:val="22"/>
        </w:rPr>
        <w:t xml:space="preserve">and simplified modified Rankin Scale </w:t>
      </w:r>
      <w:r w:rsidR="003B01E0" w:rsidRPr="689E0735">
        <w:rPr>
          <w:rFonts w:ascii="Calibri" w:hAnsi="Calibri"/>
          <w:sz w:val="22"/>
          <w:szCs w:val="22"/>
        </w:rPr>
        <w:t>(</w:t>
      </w:r>
      <w:proofErr w:type="spellStart"/>
      <w:r w:rsidR="789F86ED" w:rsidRPr="4C96836D">
        <w:rPr>
          <w:rFonts w:ascii="Calibri" w:hAnsi="Calibri"/>
          <w:sz w:val="22"/>
          <w:szCs w:val="22"/>
        </w:rPr>
        <w:t>s</w:t>
      </w:r>
      <w:r w:rsidR="003B01E0" w:rsidRPr="4C96836D">
        <w:rPr>
          <w:rFonts w:ascii="Calibri" w:hAnsi="Calibri"/>
          <w:sz w:val="22"/>
          <w:szCs w:val="22"/>
        </w:rPr>
        <w:t>mRS</w:t>
      </w:r>
      <w:proofErr w:type="spellEnd"/>
      <w:r w:rsidR="003B01E0" w:rsidRPr="689E0735">
        <w:rPr>
          <w:rFonts w:ascii="Calibri" w:hAnsi="Calibri"/>
          <w:sz w:val="22"/>
          <w:szCs w:val="22"/>
        </w:rPr>
        <w:t xml:space="preserve">) </w:t>
      </w:r>
      <w:r w:rsidRPr="689E0735">
        <w:rPr>
          <w:rFonts w:ascii="Calibri" w:hAnsi="Calibri"/>
          <w:sz w:val="22"/>
          <w:szCs w:val="22"/>
        </w:rPr>
        <w:t xml:space="preserve">score </w:t>
      </w:r>
      <w:r w:rsidR="428F838C" w:rsidRPr="22D047BF">
        <w:rPr>
          <w:rFonts w:ascii="Calibri" w:hAnsi="Calibri" w:cs="Calibri"/>
          <w:sz w:val="22"/>
          <w:szCs w:val="22"/>
        </w:rPr>
        <w:t>(≤2 or 3-4)</w:t>
      </w:r>
      <w:r w:rsidR="428F838C" w:rsidRPr="22D047BF">
        <w:rPr>
          <w:rFonts w:ascii="Calibri" w:hAnsi="Calibri"/>
          <w:sz w:val="22"/>
          <w:szCs w:val="22"/>
        </w:rPr>
        <w:t xml:space="preserve"> </w:t>
      </w:r>
      <w:r w:rsidRPr="689E0735">
        <w:rPr>
          <w:rFonts w:ascii="Calibri" w:hAnsi="Calibri"/>
          <w:sz w:val="22"/>
          <w:szCs w:val="22"/>
        </w:rPr>
        <w:t>as stratification variables.</w:t>
      </w:r>
    </w:p>
    <w:p w14:paraId="7E7C4549" w14:textId="2469A367" w:rsidR="00DD5399" w:rsidRDefault="00DD5399" w:rsidP="00BA1CBC">
      <w:pPr>
        <w:spacing w:line="360" w:lineRule="auto"/>
        <w:jc w:val="both"/>
        <w:rPr>
          <w:rFonts w:ascii="Calibri" w:hAnsi="Calibri"/>
          <w:sz w:val="22"/>
          <w:szCs w:val="22"/>
        </w:rPr>
      </w:pPr>
      <w:r w:rsidRPr="00F4197D">
        <w:rPr>
          <w:rFonts w:ascii="Calibri" w:hAnsi="Calibri"/>
          <w:b/>
          <w:bCs/>
          <w:sz w:val="22"/>
          <w:szCs w:val="22"/>
        </w:rPr>
        <w:t>Analysis</w:t>
      </w:r>
      <w:r w:rsidR="003D413A">
        <w:rPr>
          <w:rFonts w:ascii="Calibri" w:hAnsi="Calibri"/>
          <w:sz w:val="22"/>
          <w:szCs w:val="22"/>
        </w:rPr>
        <w:br/>
      </w:r>
      <w:r w:rsidRPr="00DD5399">
        <w:rPr>
          <w:rFonts w:ascii="Calibri" w:hAnsi="Calibri"/>
          <w:bCs/>
          <w:sz w:val="22"/>
          <w:szCs w:val="22"/>
        </w:rPr>
        <w:t>Reported as per CONSORT with intention-to-treat analyses. A partially nested heteroscedastic regression model will estimate the intervention effect (with 95% CIs), adjusted for clinically important variables. Pre-specified, exploratory sub-group analyses will examine the interactions with treatment assignment.</w:t>
      </w:r>
      <w:r w:rsidRPr="00DD5399">
        <w:rPr>
          <w:rFonts w:ascii="Calibri" w:hAnsi="Calibri"/>
          <w:sz w:val="22"/>
          <w:szCs w:val="22"/>
        </w:rPr>
        <w:t xml:space="preserve"> Cost-effectiveness will be assessed as incremental cost per QALY estimates and credible intervals, cost-effectiveness acceptability curve and value-of-information analyses.</w:t>
      </w:r>
    </w:p>
    <w:p w14:paraId="071E0911" w14:textId="7305DC9C" w:rsidR="00DD5399" w:rsidRPr="00F4197D" w:rsidRDefault="00DD5399" w:rsidP="00D9014E">
      <w:pPr>
        <w:spacing w:line="360" w:lineRule="auto"/>
        <w:rPr>
          <w:rFonts w:ascii="Calibri" w:hAnsi="Calibri"/>
          <w:b/>
          <w:i/>
          <w:iCs/>
          <w:sz w:val="22"/>
          <w:szCs w:val="22"/>
        </w:rPr>
      </w:pPr>
      <w:r w:rsidRPr="003D413A">
        <w:rPr>
          <w:rFonts w:ascii="Calibri" w:hAnsi="Calibri"/>
          <w:b/>
          <w:sz w:val="22"/>
          <w:szCs w:val="22"/>
        </w:rPr>
        <w:t>Timeline (months)</w:t>
      </w:r>
      <w:r w:rsidR="003D413A">
        <w:rPr>
          <w:rFonts w:ascii="Calibri" w:hAnsi="Calibri"/>
          <w:b/>
          <w:i/>
          <w:iCs/>
          <w:sz w:val="22"/>
          <w:szCs w:val="22"/>
        </w:rPr>
        <w:br/>
      </w:r>
      <w:r w:rsidR="003D413A">
        <w:rPr>
          <w:rFonts w:ascii="Calibri" w:hAnsi="Calibri"/>
          <w:bCs/>
          <w:sz w:val="22"/>
          <w:szCs w:val="22"/>
        </w:rPr>
        <w:t>E</w:t>
      </w:r>
      <w:r w:rsidRPr="00DD5399">
        <w:rPr>
          <w:rFonts w:ascii="Calibri" w:hAnsi="Calibri"/>
          <w:bCs/>
          <w:sz w:val="22"/>
          <w:szCs w:val="22"/>
        </w:rPr>
        <w:t xml:space="preserve">thics, set-up, pre-pilot (-3 to 3); internal </w:t>
      </w:r>
      <w:r w:rsidRPr="00DD5399">
        <w:rPr>
          <w:rFonts w:ascii="Calibri" w:hAnsi="Calibri"/>
          <w:sz w:val="22"/>
          <w:szCs w:val="22"/>
        </w:rPr>
        <w:t>pilot (4 to 9); recruitment (4 to 18); primary outcome (10 to 24); 12-month follow-up (16 to 30); analysis, dissemination, reporting (31 to 33).</w:t>
      </w:r>
    </w:p>
    <w:p w14:paraId="264E77FE" w14:textId="467427A8" w:rsidR="00DD5399" w:rsidRPr="00DD5399" w:rsidRDefault="00DD5399" w:rsidP="00BA1CBC">
      <w:pPr>
        <w:spacing w:line="360" w:lineRule="auto"/>
        <w:jc w:val="both"/>
        <w:rPr>
          <w:rFonts w:ascii="Calibri" w:hAnsi="Calibri"/>
          <w:b/>
          <w:bCs/>
          <w:sz w:val="22"/>
          <w:szCs w:val="22"/>
        </w:rPr>
      </w:pPr>
      <w:r w:rsidRPr="00F4197D">
        <w:rPr>
          <w:rFonts w:ascii="Calibri" w:hAnsi="Calibri"/>
          <w:b/>
          <w:bCs/>
          <w:sz w:val="22"/>
          <w:szCs w:val="22"/>
        </w:rPr>
        <w:t>Impact/dissemination</w:t>
      </w:r>
      <w:r w:rsidR="00651EAD">
        <w:rPr>
          <w:rFonts w:ascii="Calibri" w:hAnsi="Calibri"/>
          <w:sz w:val="22"/>
          <w:szCs w:val="22"/>
        </w:rPr>
        <w:br/>
      </w:r>
      <w:r w:rsidRPr="00DD5399">
        <w:rPr>
          <w:rFonts w:ascii="Calibri" w:hAnsi="Calibri"/>
          <w:sz w:val="22"/>
          <w:szCs w:val="22"/>
        </w:rPr>
        <w:t>ReSTORe has the potential to change practice nationally and globally. Results will be published in leading journals and presented at scientific meetings. Collaboration with patient partners, charities, national governing bodies, and guideline committees will ensure timely, accessible dissemination.</w:t>
      </w:r>
    </w:p>
    <w:p w14:paraId="0E43E1CD" w14:textId="54632F0C" w:rsidR="001D1A08" w:rsidRDefault="00513403" w:rsidP="00D9014E">
      <w:pPr>
        <w:spacing w:line="360" w:lineRule="auto"/>
        <w:rPr>
          <w:rFonts w:ascii="Calibri" w:eastAsia="SimSun" w:hAnsi="Calibri" w:cs="Calibri"/>
          <w:sz w:val="22"/>
          <w:szCs w:val="22"/>
          <w:lang w:eastAsia="zh-CN"/>
        </w:rPr>
      </w:pPr>
      <w:r>
        <w:rPr>
          <w:rFonts w:ascii="Calibri" w:eastAsia="SimSun" w:hAnsi="Calibri" w:cs="Calibri"/>
          <w:b/>
          <w:sz w:val="22"/>
          <w:szCs w:val="22"/>
          <w:lang w:eastAsia="zh-CN"/>
        </w:rPr>
        <w:t>Intervention d</w:t>
      </w:r>
      <w:r w:rsidR="00773BE3" w:rsidRPr="00F4197D">
        <w:rPr>
          <w:rFonts w:ascii="Calibri" w:eastAsia="SimSun" w:hAnsi="Calibri" w:cs="Calibri"/>
          <w:b/>
          <w:sz w:val="22"/>
          <w:szCs w:val="22"/>
          <w:lang w:eastAsia="zh-CN"/>
        </w:rPr>
        <w:t>evelopment and pre-pilot</w:t>
      </w:r>
      <w:r>
        <w:rPr>
          <w:rFonts w:ascii="Calibri" w:eastAsia="SimSun" w:hAnsi="Calibri" w:cs="Calibri"/>
          <w:b/>
          <w:sz w:val="22"/>
          <w:szCs w:val="22"/>
          <w:lang w:eastAsia="zh-CN"/>
        </w:rPr>
        <w:t xml:space="preserve"> testing</w:t>
      </w:r>
      <w:r w:rsidR="00651EAD">
        <w:rPr>
          <w:rFonts w:ascii="Calibri" w:eastAsia="SimSun" w:hAnsi="Calibri" w:cs="Calibri"/>
          <w:b/>
          <w:sz w:val="22"/>
          <w:szCs w:val="22"/>
          <w:lang w:eastAsia="zh-CN"/>
        </w:rPr>
        <w:br/>
      </w:r>
      <w:r w:rsidR="00773BE3" w:rsidRPr="00773BE3">
        <w:rPr>
          <w:rFonts w:ascii="Calibri" w:eastAsia="SimSun" w:hAnsi="Calibri" w:cs="Calibri"/>
          <w:sz w:val="22"/>
          <w:szCs w:val="22"/>
          <w:lang w:eastAsia="zh-CN"/>
        </w:rPr>
        <w:t xml:space="preserve">We have followed MRC guidance for development of complex interventions </w:t>
      </w:r>
      <w:r w:rsidR="00773BE3" w:rsidRPr="00773BE3">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&lt;EndNote&gt;&lt;Cite&gt;&lt;Author&gt;Skivington&lt;/Author&gt;&lt;Year&gt;2021&lt;/Year&gt;&lt;RecNum&gt;23044&lt;/RecNum&gt;&lt;DisplayText&gt;[21]&lt;/DisplayText&gt;&lt;record&gt;&lt;rec-number&gt;23044&lt;/rec-number&gt;&lt;foreign-keys&gt;&lt;key app="EN" db-id="x5wdvxz2efxtzeerpeu5dep0t95zrzr2r09s" timestamp="1674922403"&gt;23044&lt;/key&gt;&lt;/foreign-keys&gt;&lt;ref-type name="Journal Article"&gt;17&lt;/ref-type&gt;&lt;contributors&gt;&lt;authors&gt;&lt;author&gt;Skivington, Kathryn&lt;/author&gt;&lt;author&gt;Matthews, Lynsay&lt;/author&gt;&lt;author&gt;Simpson, Sharon Anne&lt;/author&gt;&lt;author&gt;Craig, Peter&lt;/author&gt;&lt;author&gt;Baird, Janis&lt;/author&gt;&lt;author&gt;Blazeby, Jane M.&lt;/author&gt;&lt;author&gt;Boyd, Kathleen Anne&lt;/author&gt;&lt;author&gt;Craig, Neil&lt;/author&gt;&lt;author&gt;French, David P.&lt;/author&gt;&lt;author&gt;McIntosh, Emma&lt;/author&gt;&lt;author&gt;Petticrew, Mark&lt;/author&gt;&lt;author&gt;Rycroft-Malone, Jo&lt;/author&gt;&lt;author&gt;White, Martin&lt;/author&gt;&lt;author&gt;Moore, Laurence&lt;/author&gt;&lt;/authors&gt;&lt;/contributors&gt;&lt;titles&gt;&lt;title&gt;A new framework for developing and evaluating complex interventions: update of Medical Research Council guidance&lt;/title&gt;&lt;secondary-title&gt;BMJ&lt;/secondary-title&gt;&lt;/titles&gt;&lt;periodical&gt;&lt;full-title&gt;BMJ&lt;/full-title&gt;&lt;/periodical&gt;&lt;pages&gt;n2061&lt;/pages&gt;&lt;volume&gt;374&lt;/volume&gt;&lt;dates&gt;&lt;year&gt;2021&lt;/year&gt;&lt;/dates&gt;&lt;urls&gt;&lt;related-urls&gt;&lt;url&gt;http://www.bmj.com/content/374/bmj.n2061.abstract&lt;/url&gt;&lt;/related-urls&gt;&lt;/urls&gt;&lt;electronic-resource-num&gt;10.1136/bmj.n2061&lt;/electronic-resource-num&gt;&lt;/record&gt;&lt;/Cite&gt;&lt;/EndNote&gt;</w:instrText>
      </w:r>
      <w:r w:rsidR="00773BE3" w:rsidRPr="00773BE3">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[21]</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Through</w:t>
      </w:r>
      <w:r w:rsidR="00DA2C37">
        <w:rPr>
          <w:rFonts w:ascii="Calibri" w:eastAsia="SimSun" w:hAnsi="Calibri" w:cs="Calibri"/>
          <w:sz w:val="22"/>
          <w:szCs w:val="22"/>
          <w:lang w:eastAsia="zh-CN"/>
        </w:rPr>
        <w:t xml:space="preserve"> </w:t>
      </w:r>
      <w:r w:rsidR="00773BE3" w:rsidRPr="00773BE3">
        <w:rPr>
          <w:rFonts w:ascii="Calibri" w:eastAsia="SimSun" w:hAnsi="Calibri" w:cs="Calibri"/>
          <w:sz w:val="22"/>
          <w:szCs w:val="22"/>
          <w:lang w:eastAsia="zh-CN"/>
        </w:rPr>
        <w:t xml:space="preserve">systematic review of the literature, expert opinion, and stakeholder engagement and consensus meetings, we identified existing intervention components suitable for adaptation and refinement for testing with people recovering from stroke who may have aphasia or cognitive impairment. </w:t>
      </w:r>
      <w:r w:rsidR="2165F342" w:rsidRPr="00773BE3">
        <w:rPr>
          <w:rFonts w:ascii="Calibri" w:eastAsia="SimSun" w:hAnsi="Calibri" w:cs="Calibri"/>
          <w:sz w:val="22"/>
          <w:szCs w:val="22"/>
          <w:lang w:eastAsia="zh-CN"/>
        </w:rPr>
        <w:t>D</w:t>
      </w:r>
      <w:r w:rsidR="00773BE3" w:rsidRPr="00773BE3">
        <w:rPr>
          <w:rFonts w:ascii="Calibri" w:eastAsia="SimSun" w:hAnsi="Calibri" w:cs="Calibri"/>
          <w:sz w:val="22"/>
          <w:szCs w:val="22"/>
          <w:lang w:eastAsia="zh-CN"/>
        </w:rPr>
        <w:t xml:space="preserve">ata from our systematic review </w:t>
      </w:r>
      <w:r w:rsidR="00773BE3" w:rsidRPr="00773BE3">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PEVuZE5vdGU+PENpdGU+PEF1dGhvcj5BbGk8L0F1dGhvcj48WWVhcj4yMDIxPC9ZZWFyPjxSZWNO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==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r>
      <w:r w:rsidR="00773BE3" w:rsidRPr="00773BE3">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[10]</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xml:space="preserve">, co-designed stroke exercise programme </w:t>
      </w:r>
      <w:r w:rsidR="00773BE3" w:rsidRPr="00773BE3">
        <w:rPr>
          <w:rFonts w:ascii="Calibri" w:eastAsia="SimSun" w:hAnsi="Calibri" w:cs="Calibri"/>
          <w:sz w:val="22"/>
          <w:szCs w:val="22"/>
          <w:lang w:eastAsia="zh-CN"/>
        </w:rPr>
        <w:fldChar w:fldCharType="begin"/>
      </w:r>
      <w:r w:rsidR="00D72200">
        <w:rPr>
          <w:rFonts w:ascii="Calibri" w:eastAsia="SimSun" w:hAnsi="Calibri" w:cs="Calibri"/>
          <w:sz w:val="22"/>
          <w:szCs w:val="22"/>
          <w:lang w:eastAsia="zh-CN"/>
        </w:rPr>
        <w:instrText xml:space="preserve"> ADDIN EN.CITE &lt;EndNote&gt;&lt;Cite&gt;&lt;Author&gt;Baig&lt;/Author&gt;&lt;Year&gt;2020&lt;/Year&gt;&lt;RecNum&gt;26698&lt;/RecNum&gt;&lt;DisplayText&gt;[22]&lt;/DisplayText&gt;&lt;record&gt;&lt;rec-number&gt;26698&lt;/rec-number&gt;&lt;foreign-keys&gt;&lt;key app="EN" db-id="x5wdvxz2efxtzeerpeu5dep0t95zrzr2r09s" timestamp="1679646410"&gt;26698&lt;/key&gt;&lt;/foreign-keys&gt;&lt;ref-type name="Journal Article"&gt;17&lt;/ref-type&gt;&lt;contributors&gt;&lt;authors&gt;&lt;author&gt;Baig, Sheharyar&lt;/author&gt;&lt;author&gt;Moyle, Bethany&lt;/author&gt;&lt;author&gt;Redgrave, Jessica&lt;/author&gt;&lt;author&gt;Majid, Arshad&lt;/author&gt;&lt;author&gt;Ali, Ali&lt;/author&gt;&lt;/authors&gt;&lt;/contributors&gt;&lt;titles&gt;&lt;title&gt;Exercise referral to promote cardiovascular health in stroke and TIA patients: a pilot feasibility study&lt;/title&gt;&lt;secondary-title&gt;BMJ Open Sport &amp;amp;amp;amp; Exercise Medicine&lt;/secondary-title&gt;&lt;/titles&gt;&lt;periodical&gt;&lt;full-title&gt;BMJ Open Sport &amp;amp;amp;amp; Exercise Medicine&lt;/full-title&gt;&lt;/periodical&gt;&lt;pages&gt;e000929&lt;/pages&gt;&lt;volume&gt;6&lt;/volume&gt;&lt;number&gt;1&lt;/number&gt;&lt;dates&gt;&lt;year&gt;2020&lt;/year&gt;&lt;/dates&gt;&lt;urls&gt;&lt;related-urls&gt;&lt;url&gt;http://bmjopensem.bmj.com/content/6/1/e000929.abstract&lt;/url&gt;&lt;/related-urls&gt;&lt;/urls&gt;&lt;electronic-resource-num&gt;10.1136/bmjsem-2020-000929&lt;/electronic-resource-num&gt;&lt;/record&gt;&lt;/Cite&gt;&lt;/EndNote&gt;</w:instrText>
      </w:r>
      <w:r w:rsidR="00773BE3" w:rsidRPr="00773BE3">
        <w:rPr>
          <w:rFonts w:ascii="Calibri" w:eastAsia="SimSun" w:hAnsi="Calibri" w:cs="Calibri"/>
          <w:sz w:val="22"/>
          <w:szCs w:val="22"/>
          <w:lang w:eastAsia="zh-CN"/>
        </w:rPr>
        <w:fldChar w:fldCharType="separate"/>
      </w:r>
      <w:r w:rsidR="00D72200">
        <w:rPr>
          <w:rFonts w:ascii="Calibri" w:eastAsia="SimSun" w:hAnsi="Calibri" w:cs="Calibri"/>
          <w:noProof/>
          <w:sz w:val="22"/>
          <w:szCs w:val="22"/>
          <w:lang w:eastAsia="zh-CN"/>
        </w:rPr>
        <w:t>[22]</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portfolio of existing online rehabilitation interventions</w:t>
      </w:r>
      <w:r w:rsidR="00773BE3" w:rsidRPr="00773BE3">
        <w:rPr>
          <w:rFonts w:ascii="Calibri" w:eastAsia="SimSun" w:hAnsi="Calibri" w:cs="Calibri"/>
          <w:sz w:val="22"/>
          <w:szCs w:val="22"/>
          <w:lang w:eastAsia="zh-CN"/>
        </w:rPr>
        <w:fldChar w:fldCharType="begin">
          <w:fldData xml:space="preserve">PEVuZE5vdGU+PENpdGU+PEF1dGhvcj5Fbm5pczwvQXV0aG9yPjxZZWFyPjIwMjM8L1llYXI+PFJl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PEVuZE5vdGU+PENpdGU+PEF1dGhvcj5Fbm5pczwvQXV0aG9yPjxZZWFyPjIwMjM8L1llYXI+PFJl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r>
      <w:r w:rsidR="00773BE3" w:rsidRPr="00773BE3">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[23-25]</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xml:space="preserve">, long-standing stroke service user group and qualitative research </w:t>
      </w:r>
      <w:r w:rsidR="00773BE3" w:rsidRPr="00773BE3">
        <w:rPr>
          <w:rFonts w:ascii="Calibri" w:eastAsia="SimSun" w:hAnsi="Calibri" w:cs="Calibri"/>
          <w:sz w:val="22"/>
          <w:szCs w:val="22"/>
          <w:lang w:eastAsia="zh-CN"/>
        </w:rPr>
        <w:fldChar w:fldCharType="begin"/>
      </w:r>
      <w:r w:rsidR="00F61F5F">
        <w:rPr>
          <w:rFonts w:ascii="Calibri" w:eastAsia="SimSun" w:hAnsi="Calibri" w:cs="Calibri"/>
          <w:sz w:val="22"/>
          <w:szCs w:val="22"/>
          <w:lang w:eastAsia="zh-CN"/>
        </w:rPr>
        <w:instrText xml:space="preserve"> ADDIN EN.CITE &lt;EndNote&gt;&lt;Cite&gt;&lt;Author&gt;Hall&lt;/Author&gt;&lt;Year&gt;2020&lt;/Year&gt;&lt;RecNum&gt;26712&lt;/RecNum&gt;&lt;DisplayText&gt;[26]&lt;/DisplayText&gt;&lt;record&gt;&lt;rec-number&gt;26712&lt;/rec-number&gt;&lt;foreign-keys&gt;&lt;key app="EN" db-id="x5wdvxz2efxtzeerpeu5dep0t95zrzr2r09s" timestamp="1679829972"&gt;26712&lt;/key&gt;&lt;/foreign-keys&gt;&lt;ref-type name="Journal Article"&gt;17&lt;/ref-type&gt;&lt;contributors&gt;&lt;authors&gt;&lt;author&gt;Hall, Jennifer&lt;/author&gt;&lt;author&gt;Morton, Sarah&lt;/author&gt;&lt;author&gt;Fitzsimons, Claire F.&lt;/author&gt;&lt;author&gt;Hall, Jessica Faye&lt;/author&gt;&lt;author&gt;Corepal, Rekesh&lt;/author&gt;&lt;author&gt;English, Coralie&lt;/author&gt;&lt;author&gt;Forster, Anne&lt;/author&gt;&lt;author&gt;Lawton, Rebecca&lt;/author&gt;&lt;author&gt;Patel, Anita&lt;/author&gt;&lt;author&gt;Mead, Gillian&lt;/author&gt;&lt;author&gt;Clarke, David J.&lt;/author&gt;&lt;/authors&gt;&lt;/contributors&gt;&lt;titles&gt;&lt;title&gt;Factors influencing sedentary behaviours after stroke: findings from qualitative observations and interviews with stroke survivors and their caregivers&lt;/title&gt;&lt;secondary-title&gt;BMC Public Health&lt;/secondary-title&gt;&lt;/titles&gt;&lt;periodical&gt;&lt;full-title&gt;BMC Public Health&lt;/full-title&gt;&lt;/periodical&gt;&lt;pages&gt;967&lt;/pages&gt;&lt;volume&gt;20&lt;/volume&gt;&lt;number&gt;1&lt;/number&gt;&lt;dates&gt;&lt;year&gt;2020&lt;/year&gt;&lt;pub-dates&gt;&lt;date&gt;2020/06/19&lt;/date&gt;&lt;/pub-dates&gt;&lt;/dates&gt;&lt;isbn&gt;1471-2458&lt;/isbn&gt;&lt;urls&gt;&lt;related-urls&gt;&lt;url&gt;https://doi.org/10.1186/s12889-020-09113-6&lt;/url&gt;&lt;/related-urls&gt;&lt;/urls&gt;&lt;electronic-resource-num&gt;10.1186/s12889-020-09113-6&lt;/electronic-resource-num&gt;&lt;/record&gt;&lt;/Cite&gt;&lt;/EndNote&gt;</w:instrText>
      </w:r>
      <w:r w:rsidR="00773BE3" w:rsidRPr="00773BE3">
        <w:rPr>
          <w:rFonts w:ascii="Calibri" w:eastAsia="SimSun" w:hAnsi="Calibri" w:cs="Calibri"/>
          <w:sz w:val="22"/>
          <w:szCs w:val="22"/>
          <w:lang w:eastAsia="zh-CN"/>
        </w:rPr>
        <w:fldChar w:fldCharType="separate"/>
      </w:r>
      <w:r w:rsidR="00F61F5F">
        <w:rPr>
          <w:rFonts w:ascii="Calibri" w:eastAsia="SimSun" w:hAnsi="Calibri" w:cs="Calibri"/>
          <w:noProof/>
          <w:sz w:val="22"/>
          <w:szCs w:val="22"/>
          <w:lang w:eastAsia="zh-CN"/>
        </w:rPr>
        <w:t>[26]</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xml:space="preserve">, and stroke communication work </w:t>
      </w:r>
      <w:r w:rsidR="00773BE3" w:rsidRPr="00773BE3">
        <w:rPr>
          <w:rFonts w:ascii="Calibri" w:eastAsia="SimSun" w:hAnsi="Calibri" w:cs="Calibri"/>
          <w:sz w:val="22"/>
          <w:szCs w:val="22"/>
          <w:lang w:eastAsia="zh-CN"/>
        </w:rPr>
        <w:fldChar w:fldCharType="begin">
          <w:fldData xml:space="preserve">PEVuZE5vdGU+PENpdGU+PEF1dGhvcj5QYWxtZXI8L0F1dGhvcj48WWVhcj4yMDIwPC9ZZWFyPjxS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PEVuZE5vdGU+PENpdGU+PEF1dGhvcj5QYWxtZXI8L0F1dGhvcj48WWVhcj4yMDIwPC9ZZWFyPjxS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r>
      <w:r w:rsidR="00773BE3" w:rsidRPr="00773BE3">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[27-30]</w:t>
      </w:r>
      <w:r w:rsidR="00773BE3" w:rsidRPr="00773BE3">
        <w:rPr>
          <w:rFonts w:ascii="Calibri" w:eastAsia="SimSun" w:hAnsi="Calibri" w:cs="Calibri"/>
          <w:sz w:val="22"/>
          <w:szCs w:val="22"/>
          <w:lang w:eastAsia="zh-CN"/>
        </w:rPr>
        <w:fldChar w:fldCharType="end"/>
      </w:r>
      <w:r w:rsidR="00773BE3" w:rsidRPr="00773BE3">
        <w:rPr>
          <w:rFonts w:ascii="Calibri" w:eastAsia="SimSun" w:hAnsi="Calibri" w:cs="Calibri"/>
          <w:sz w:val="22"/>
          <w:szCs w:val="22"/>
          <w:lang w:eastAsia="zh-CN"/>
        </w:rPr>
        <w:t xml:space="preserve">, provided a strong evidence base with which to develop and refine the ReSTORe intervention. </w:t>
      </w:r>
    </w:p>
    <w:p w14:paraId="7FE1DA53" w14:textId="02AE3E46" w:rsidR="00773BE3" w:rsidRPr="00773BE3" w:rsidRDefault="00773BE3" w:rsidP="00BA1CBC">
      <w:pPr>
        <w:spacing w:line="360" w:lineRule="auto"/>
        <w:jc w:val="both"/>
        <w:rPr>
          <w:rFonts w:ascii="Calibri" w:eastAsia="SimSun" w:hAnsi="Calibri" w:cs="Calibri"/>
          <w:sz w:val="22"/>
          <w:szCs w:val="22"/>
          <w:lang w:eastAsia="zh-CN"/>
        </w:rPr>
      </w:pPr>
      <w:r w:rsidRPr="00773BE3">
        <w:rPr>
          <w:rFonts w:ascii="Calibri" w:eastAsia="SimSun" w:hAnsi="Calibri" w:cs="Calibri"/>
          <w:sz w:val="22"/>
          <w:szCs w:val="22"/>
          <w:lang w:eastAsia="zh-CN"/>
        </w:rPr>
        <w:lastRenderedPageBreak/>
        <w:t>All intervention components have been feasibility and acceptability tested and piloted, and many definitively tested in multi-centre RCTs in stroke populations or other clinical groups with similar physical and mental health profiles. This provides reassurance that the intervention is both safe and deliverable at scale in long-term stroke survivors with mild to moderate functional disability. Detailed descriptions of our complex intervention development processes for interventions on which ReSTORe is based are available in the published literature</w:t>
      </w:r>
      <w:r w:rsidRPr="00773BE3">
        <w:rPr>
          <w:rFonts w:ascii="Calibri" w:eastAsia="SimSun" w:hAnsi="Calibri" w:cs="Calibri"/>
          <w:sz w:val="22"/>
          <w:szCs w:val="22"/>
          <w:lang w:eastAsia="zh-CN"/>
        </w:rPr>
        <w:fldChar w:fldCharType="begin">
          <w:fldData xml:space="preserve">PEVuZE5vdGU+PENpdGU+PEF1dGhvcj5Fbm5pczwvQXV0aG9yPjxZZWFyPjIwMjM8L1llYXI+PFJl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</w:fldData>
        </w:fldChar>
      </w:r>
      <w:r w:rsidR="00F101F8">
        <w:rPr>
          <w:rFonts w:ascii="Calibri" w:eastAsia="SimSun" w:hAnsi="Calibri" w:cs="Calibri"/>
          <w:sz w:val="22"/>
          <w:szCs w:val="22"/>
          <w:lang w:eastAsia="zh-CN"/>
        </w:rPr>
        <w:instrText xml:space="preserve"> ADDIN EN.CITE </w:instrText>
      </w:r>
      <w:r w:rsidR="00F101F8">
        <w:rPr>
          <w:rFonts w:ascii="Calibri" w:eastAsia="SimSun" w:hAnsi="Calibri" w:cs="Calibri"/>
          <w:sz w:val="22"/>
          <w:szCs w:val="22"/>
          <w:lang w:eastAsia="zh-CN"/>
        </w:rPr>
        <w:fldChar w:fldCharType="begin">
          <w:fldData xml:space="preserve">PEVuZE5vdGU+PENpdGU+PEF1dGhvcj5Fbm5pczwvQXV0aG9yPjxZZWFyPjIwMjM8L1llYXI+PFJl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</w:fldData>
        </w:fldChar>
      </w:r>
      <w:r w:rsidR="00F101F8">
        <w:rPr>
          <w:rFonts w:ascii="Calibri" w:eastAsia="SimSun" w:hAnsi="Calibri" w:cs="Calibri"/>
          <w:sz w:val="22"/>
          <w:szCs w:val="22"/>
          <w:lang w:eastAsia="zh-CN"/>
        </w:rPr>
        <w:instrText xml:space="preserve"> ADDIN EN.CITE.DATA </w:instrText>
      </w:r>
      <w:r w:rsidR="00F101F8">
        <w:rPr>
          <w:rFonts w:ascii="Calibri" w:eastAsia="SimSun" w:hAnsi="Calibri" w:cs="Calibri"/>
          <w:sz w:val="22"/>
          <w:szCs w:val="22"/>
          <w:lang w:eastAsia="zh-CN"/>
        </w:rPr>
      </w:r>
      <w:r w:rsidR="00F101F8">
        <w:rPr>
          <w:rFonts w:ascii="Calibri" w:eastAsia="SimSun" w:hAnsi="Calibri" w:cs="Calibri"/>
          <w:sz w:val="22"/>
          <w:szCs w:val="22"/>
          <w:lang w:eastAsia="zh-CN"/>
        </w:rPr>
        <w:fldChar w:fldCharType="end"/>
      </w:r>
      <w:r w:rsidRPr="00773BE3">
        <w:rPr>
          <w:rFonts w:ascii="Calibri" w:eastAsia="SimSun" w:hAnsi="Calibri" w:cs="Calibri"/>
          <w:sz w:val="22"/>
          <w:szCs w:val="22"/>
          <w:lang w:eastAsia="zh-CN"/>
        </w:rPr>
      </w:r>
      <w:r w:rsidRPr="00773BE3">
        <w:rPr>
          <w:rFonts w:ascii="Calibri" w:eastAsia="SimSun" w:hAnsi="Calibri" w:cs="Calibri"/>
          <w:sz w:val="22"/>
          <w:szCs w:val="22"/>
          <w:lang w:eastAsia="zh-CN"/>
        </w:rPr>
        <w:fldChar w:fldCharType="separate"/>
      </w:r>
      <w:r w:rsidR="00F101F8">
        <w:rPr>
          <w:rFonts w:ascii="Calibri" w:eastAsia="SimSun" w:hAnsi="Calibri" w:cs="Calibri"/>
          <w:noProof/>
          <w:sz w:val="22"/>
          <w:szCs w:val="22"/>
          <w:lang w:eastAsia="zh-CN"/>
        </w:rPr>
        <w:t>[23-25, 31, 32]</w:t>
      </w:r>
      <w:r w:rsidRPr="00773BE3">
        <w:rPr>
          <w:rFonts w:ascii="Calibri" w:eastAsia="SimSun" w:hAnsi="Calibri" w:cs="Calibri"/>
          <w:sz w:val="22"/>
          <w:szCs w:val="22"/>
          <w:lang w:eastAsia="zh-CN"/>
        </w:rPr>
        <w:fldChar w:fldCharType="end"/>
      </w:r>
      <w:r w:rsidRPr="00773BE3">
        <w:rPr>
          <w:rFonts w:ascii="Calibri" w:eastAsia="SimSun" w:hAnsi="Calibri" w:cs="Calibri"/>
          <w:sz w:val="22"/>
          <w:szCs w:val="22"/>
          <w:lang w:eastAsia="zh-CN"/>
        </w:rPr>
        <w:t>. During the pre-pilot we will engage further with our patient partners with aphasia and refine the ReSTORe intervention to be suitable for those with communication impairments.</w:t>
      </w:r>
    </w:p>
    <w:p w14:paraId="22475301" w14:textId="0C1DF946" w:rsidR="00193D90" w:rsidRDefault="004F7F53" w:rsidP="00F02221">
      <w:pPr>
        <w:spacing w:line="360" w:lineRule="auto"/>
        <w:rPr>
          <w:rFonts w:ascii="Calibri" w:hAnsi="Calibri" w:cs="Calibri"/>
          <w:sz w:val="22"/>
          <w:szCs w:val="22"/>
        </w:rPr>
      </w:pPr>
      <w:r w:rsidRPr="00C54350">
        <w:rPr>
          <w:rFonts w:ascii="Calibri" w:hAnsi="Calibri" w:cs="Calibri"/>
          <w:b/>
          <w:sz w:val="22"/>
          <w:szCs w:val="22"/>
        </w:rPr>
        <w:t>Internal</w:t>
      </w:r>
      <w:r w:rsidR="00F02221">
        <w:rPr>
          <w:rFonts w:ascii="Calibri" w:hAnsi="Calibri" w:cs="Calibri"/>
          <w:b/>
          <w:sz w:val="22"/>
          <w:szCs w:val="22"/>
        </w:rPr>
        <w:t xml:space="preserve"> </w:t>
      </w:r>
      <w:r w:rsidRPr="00C54350">
        <w:rPr>
          <w:rFonts w:ascii="Calibri" w:hAnsi="Calibri" w:cs="Calibri"/>
          <w:b/>
          <w:sz w:val="22"/>
          <w:szCs w:val="22"/>
        </w:rPr>
        <w:t>pilot</w:t>
      </w:r>
      <w:r w:rsidR="00C54350">
        <w:br/>
      </w:r>
      <w:r w:rsidR="00E01218" w:rsidRPr="00E01218">
        <w:rPr>
          <w:rFonts w:ascii="Calibri" w:hAnsi="Calibri" w:cs="Calibri"/>
          <w:bCs/>
          <w:sz w:val="22"/>
          <w:szCs w:val="22"/>
        </w:rPr>
        <w:t xml:space="preserve">During months </w:t>
      </w:r>
      <w:r w:rsidR="25C0B889" w:rsidRPr="3013DA52">
        <w:rPr>
          <w:rFonts w:ascii="Calibri" w:hAnsi="Calibri" w:cs="Calibri"/>
          <w:sz w:val="22"/>
          <w:szCs w:val="22"/>
        </w:rPr>
        <w:t>one</w:t>
      </w:r>
      <w:r w:rsidR="00E01218" w:rsidRPr="00E01218">
        <w:rPr>
          <w:rFonts w:ascii="Calibri" w:hAnsi="Calibri" w:cs="Calibri"/>
          <w:bCs/>
          <w:sz w:val="22"/>
          <w:szCs w:val="22"/>
        </w:rPr>
        <w:t xml:space="preserve"> to </w:t>
      </w:r>
      <w:r w:rsidR="25C0B889" w:rsidRPr="3013DA52">
        <w:rPr>
          <w:rFonts w:ascii="Calibri" w:hAnsi="Calibri" w:cs="Calibri"/>
          <w:sz w:val="22"/>
          <w:szCs w:val="22"/>
        </w:rPr>
        <w:t>three</w:t>
      </w:r>
      <w:r w:rsidR="00CF58FD">
        <w:rPr>
          <w:rFonts w:ascii="Calibri" w:hAnsi="Calibri" w:cs="Calibri"/>
          <w:sz w:val="22"/>
          <w:szCs w:val="22"/>
        </w:rPr>
        <w:t xml:space="preserve"> </w:t>
      </w:r>
      <w:r w:rsidR="00E01218" w:rsidRPr="00E01218">
        <w:rPr>
          <w:rFonts w:ascii="Calibri" w:hAnsi="Calibri" w:cs="Calibri"/>
          <w:bCs/>
          <w:sz w:val="22"/>
          <w:szCs w:val="22"/>
        </w:rPr>
        <w:t>(from first randomisation),</w:t>
      </w:r>
      <w:r w:rsidR="00E01218" w:rsidRPr="00E01218">
        <w:rPr>
          <w:rFonts w:ascii="Calibri" w:hAnsi="Calibri" w:cs="Calibri"/>
          <w:sz w:val="22"/>
          <w:szCs w:val="22"/>
        </w:rPr>
        <w:t xml:space="preserve"> we will enrol ~64 participants (~</w:t>
      </w:r>
      <w:r w:rsidR="4200166A" w:rsidRPr="004A508C">
        <w:rPr>
          <w:rFonts w:ascii="Calibri" w:hAnsi="Calibri" w:cs="Calibri"/>
          <w:sz w:val="22"/>
          <w:szCs w:val="22"/>
        </w:rPr>
        <w:t>three</w:t>
      </w:r>
      <w:r w:rsidR="00E01218" w:rsidRPr="00E01218">
        <w:rPr>
          <w:rFonts w:ascii="Calibri" w:hAnsi="Calibri" w:cs="Calibri"/>
          <w:sz w:val="22"/>
          <w:szCs w:val="22"/>
        </w:rPr>
        <w:t xml:space="preserve"> intervention groups) </w:t>
      </w:r>
      <w:r w:rsidR="00E01218" w:rsidRPr="00E01218">
        <w:rPr>
          <w:rFonts w:ascii="Calibri" w:hAnsi="Calibri" w:cs="Calibri"/>
          <w:sz w:val="22"/>
          <w:szCs w:val="22"/>
        </w:rPr>
        <w:fldChar w:fldCharType="begin"/>
      </w:r>
      <w:r w:rsidR="00D72200">
        <w:rPr>
          <w:rFonts w:ascii="Calibri" w:hAnsi="Calibri" w:cs="Calibri"/>
          <w:sz w:val="22"/>
          <w:szCs w:val="22"/>
        </w:rPr>
        <w:instrText xml:space="preserve"> ADDIN EN.CITE &lt;EndNote&gt;&lt;Cite&gt;&lt;Author&gt;Billingham&lt;/Author&gt;&lt;Year&gt;2013&lt;/Year&gt;&lt;RecNum&gt;6668&lt;/RecNum&gt;&lt;DisplayText&gt;[6]&lt;/DisplayText&gt;&lt;record&gt;&lt;rec-number&gt;6668&lt;/rec-number&gt;&lt;foreign-keys&gt;&lt;key app="EN" db-id="x5wdvxz2efxtzeerpeu5dep0t95zrzr2r09s" timestamp="1569763499"&gt;6668&lt;/key&gt;&lt;/foreign-keys&gt;&lt;ref-type name="Journal Article"&gt;17&lt;/ref-type&gt;&lt;contributors&gt;&lt;authors&gt;&lt;author&gt;Billingham, S. A.&lt;/author&gt;&lt;author&gt;Whitehead, A. L.&lt;/author&gt;&lt;author&gt;Julious, S. A.&lt;/author&gt;&lt;/authors&gt;&lt;/contributors&gt;&lt;auth-address&gt;Medical Statistics Group, School of Health and Related Research (ScHARR), University of Sheffield, Regent Court, Regent Street, Sheffield S1 4DA, UK. s.a.julious@sheffield.ac.uk.&lt;/auth-address&gt;&lt;titles&gt;&lt;title&gt;An audit of sample sizes for pilot and feasibility trials being undertaken in the United Kingdom registered in the United Kingdom Clinical Research Network database&lt;/title&gt;&lt;secondary-title&gt;BMC Med Res Methodol&lt;/secondary-title&gt;&lt;/titles&gt;&lt;periodical&gt;&lt;full-title&gt;BMC Med Res Methodol&lt;/full-title&gt;&lt;/periodical&gt;&lt;pages&gt;104&lt;/pages&gt;&lt;volume&gt;13&lt;/volume&gt;&lt;keywords&gt;&lt;keyword&gt;Biomedical Research&lt;/keyword&gt;&lt;keyword&gt;Databases, Factual&lt;/keyword&gt;&lt;keyword&gt;Feasibility Studies&lt;/keyword&gt;&lt;keyword&gt;Humans&lt;/keyword&gt;&lt;keyword&gt;Pilot Projects&lt;/keyword&gt;&lt;keyword&gt;*Randomized Controlled Trials as Topic&lt;/keyword&gt;&lt;keyword&gt;Sample Size&lt;/keyword&gt;&lt;keyword&gt;United Kingdom&lt;/keyword&gt;&lt;/keywords&gt;&lt;dates&gt;&lt;year&gt;2013&lt;/year&gt;&lt;pub-dates&gt;&lt;date&gt;Aug 20&lt;/date&gt;&lt;/pub-dates&gt;&lt;/dates&gt;&lt;isbn&gt;1471-2288 (Electronic)&amp;#xD;1471-2288 (Linking)&lt;/isbn&gt;&lt;accession-num&gt;23961782&lt;/accession-num&gt;&lt;urls&gt;&lt;related-urls&gt;&lt;url&gt;https://www.ncbi.nlm.nih.gov/pubmed/23961782&lt;/url&gt;&lt;/related-urls&gt;&lt;/urls&gt;&lt;custom2&gt;PMC3765378&lt;/custom2&gt;&lt;electronic-resource-num&gt;10.1186/1471-2288-13-104&lt;/electronic-resource-num&gt;&lt;/record&gt;&lt;/Cite&gt;&lt;/EndNote&gt;</w:instrText>
      </w:r>
      <w:r w:rsidR="00E01218" w:rsidRPr="00E01218">
        <w:rPr>
          <w:rFonts w:ascii="Calibri" w:hAnsi="Calibri" w:cs="Calibri"/>
          <w:sz w:val="22"/>
          <w:szCs w:val="22"/>
        </w:rPr>
        <w:fldChar w:fldCharType="separate"/>
      </w:r>
      <w:r w:rsidR="00D72200">
        <w:rPr>
          <w:rFonts w:ascii="Calibri" w:hAnsi="Calibri" w:cs="Calibri"/>
          <w:noProof/>
          <w:sz w:val="22"/>
          <w:szCs w:val="22"/>
        </w:rPr>
        <w:t>[6]</w:t>
      </w:r>
      <w:r w:rsidR="00E01218" w:rsidRPr="00E01218">
        <w:rPr>
          <w:rFonts w:ascii="Calibri" w:hAnsi="Calibri" w:cs="Calibri"/>
          <w:sz w:val="22"/>
          <w:szCs w:val="22"/>
        </w:rPr>
        <w:fldChar w:fldCharType="end"/>
      </w:r>
      <w:r w:rsidR="00E01218" w:rsidRPr="00E01218">
        <w:rPr>
          <w:rFonts w:ascii="Calibri" w:hAnsi="Calibri" w:cs="Calibri"/>
          <w:sz w:val="22"/>
          <w:szCs w:val="22"/>
        </w:rPr>
        <w:t xml:space="preserve">. In months </w:t>
      </w:r>
      <w:r w:rsidR="3B0D5DCA" w:rsidRPr="3013DA52">
        <w:rPr>
          <w:rFonts w:ascii="Calibri" w:hAnsi="Calibri" w:cs="Calibri"/>
          <w:sz w:val="22"/>
          <w:szCs w:val="22"/>
        </w:rPr>
        <w:t>four</w:t>
      </w:r>
      <w:r w:rsidR="00E01218" w:rsidRPr="3666FC56">
        <w:rPr>
          <w:rFonts w:ascii="Calibri" w:hAnsi="Calibri" w:cs="Calibri"/>
          <w:sz w:val="22"/>
          <w:szCs w:val="22"/>
        </w:rPr>
        <w:t xml:space="preserve"> to </w:t>
      </w:r>
      <w:r w:rsidR="00DA0F3B" w:rsidRPr="3666FC56">
        <w:rPr>
          <w:rFonts w:ascii="Calibri" w:hAnsi="Calibri" w:cs="Calibri"/>
          <w:sz w:val="22"/>
          <w:szCs w:val="22"/>
        </w:rPr>
        <w:t>six</w:t>
      </w:r>
      <w:r w:rsidR="00E01218" w:rsidRPr="3666FC56">
        <w:rPr>
          <w:rFonts w:ascii="Calibri" w:hAnsi="Calibri" w:cs="Calibri"/>
          <w:sz w:val="22"/>
          <w:szCs w:val="22"/>
        </w:rPr>
        <w:t>, we aim</w:t>
      </w:r>
      <w:r w:rsidR="00E01218" w:rsidRPr="00E01218">
        <w:rPr>
          <w:rFonts w:ascii="Calibri" w:hAnsi="Calibri" w:cs="Calibri"/>
          <w:sz w:val="22"/>
          <w:szCs w:val="22"/>
        </w:rPr>
        <w:t xml:space="preserve"> to </w:t>
      </w:r>
      <w:r w:rsidR="005E1D4C" w:rsidRPr="3666FC56">
        <w:rPr>
          <w:rFonts w:ascii="Calibri" w:hAnsi="Calibri" w:cs="Calibri"/>
          <w:sz w:val="22"/>
          <w:szCs w:val="22"/>
        </w:rPr>
        <w:t>recruit</w:t>
      </w:r>
      <w:r w:rsidR="00E01218" w:rsidRPr="00E01218">
        <w:rPr>
          <w:rFonts w:ascii="Calibri" w:hAnsi="Calibri" w:cs="Calibri"/>
          <w:sz w:val="22"/>
          <w:szCs w:val="22"/>
        </w:rPr>
        <w:t xml:space="preserve"> ~45 participants/month (~</w:t>
      </w:r>
      <w:r w:rsidR="05ADAAF3" w:rsidRPr="3013DA52">
        <w:rPr>
          <w:rFonts w:ascii="Calibri" w:hAnsi="Calibri" w:cs="Calibri"/>
          <w:sz w:val="22"/>
          <w:szCs w:val="22"/>
        </w:rPr>
        <w:t>two</w:t>
      </w:r>
      <w:r w:rsidR="00E01218" w:rsidRPr="00E01218">
        <w:rPr>
          <w:rFonts w:ascii="Calibri" w:hAnsi="Calibri" w:cs="Calibri"/>
          <w:sz w:val="22"/>
          <w:szCs w:val="22"/>
        </w:rPr>
        <w:t xml:space="preserve"> intervention groups) before progressing seamlessly to the main trial</w:t>
      </w:r>
      <w:r w:rsidR="00803B02">
        <w:rPr>
          <w:rFonts w:ascii="Calibri" w:hAnsi="Calibri" w:cs="Calibri"/>
          <w:sz w:val="22"/>
          <w:szCs w:val="22"/>
        </w:rPr>
        <w:t xml:space="preserve"> (total n=</w:t>
      </w:r>
      <w:r w:rsidR="00A10076">
        <w:rPr>
          <w:rFonts w:ascii="Calibri" w:hAnsi="Calibri" w:cs="Calibri"/>
          <w:sz w:val="22"/>
          <w:szCs w:val="22"/>
        </w:rPr>
        <w:t>109</w:t>
      </w:r>
      <w:r w:rsidR="00083BE0">
        <w:rPr>
          <w:rFonts w:ascii="Calibri" w:hAnsi="Calibri" w:cs="Calibri"/>
          <w:sz w:val="22"/>
          <w:szCs w:val="22"/>
        </w:rPr>
        <w:t>)</w:t>
      </w:r>
      <w:r w:rsidR="00E01218" w:rsidRPr="00E01218">
        <w:rPr>
          <w:rFonts w:ascii="Calibri" w:hAnsi="Calibri" w:cs="Calibri"/>
          <w:sz w:val="22"/>
          <w:szCs w:val="22"/>
        </w:rPr>
        <w:t>. If achieving less than 50% of our targets, we will consider recruitment unlikely to be feasible; if 50</w:t>
      </w:r>
      <w:r w:rsidR="00E34CB1">
        <w:rPr>
          <w:rFonts w:ascii="Calibri" w:hAnsi="Calibri" w:cs="Calibri"/>
          <w:sz w:val="22"/>
          <w:szCs w:val="22"/>
        </w:rPr>
        <w:t>%</w:t>
      </w:r>
      <w:r w:rsidR="00E01218" w:rsidRPr="00E01218">
        <w:rPr>
          <w:rFonts w:ascii="Calibri" w:hAnsi="Calibri" w:cs="Calibri"/>
          <w:sz w:val="22"/>
          <w:szCs w:val="22"/>
        </w:rPr>
        <w:t xml:space="preserve"> to</w:t>
      </w:r>
      <w:r w:rsidR="00742872">
        <w:rPr>
          <w:rFonts w:ascii="Calibri" w:hAnsi="Calibri" w:cs="Calibri"/>
          <w:sz w:val="22"/>
          <w:szCs w:val="22"/>
        </w:rPr>
        <w:t xml:space="preserve"> </w:t>
      </w:r>
      <w:r w:rsidR="00E01218" w:rsidRPr="00E01218">
        <w:rPr>
          <w:rFonts w:ascii="Calibri" w:hAnsi="Calibri" w:cs="Calibri"/>
          <w:sz w:val="22"/>
          <w:szCs w:val="22"/>
        </w:rPr>
        <w:t xml:space="preserve">99%, </w:t>
      </w:r>
      <w:r w:rsidR="00AF0F9F">
        <w:rPr>
          <w:rFonts w:ascii="Calibri" w:hAnsi="Calibri" w:cs="Calibri"/>
          <w:sz w:val="22"/>
          <w:szCs w:val="22"/>
        </w:rPr>
        <w:t>the TMG</w:t>
      </w:r>
      <w:r w:rsidR="004E4A80">
        <w:rPr>
          <w:rFonts w:ascii="Calibri" w:hAnsi="Calibri" w:cs="Calibri"/>
          <w:sz w:val="22"/>
          <w:szCs w:val="22"/>
        </w:rPr>
        <w:t xml:space="preserve"> </w:t>
      </w:r>
      <w:r w:rsidR="00E01218" w:rsidRPr="00E01218">
        <w:rPr>
          <w:rFonts w:ascii="Calibri" w:hAnsi="Calibri" w:cs="Calibri"/>
          <w:sz w:val="22"/>
          <w:szCs w:val="22"/>
        </w:rPr>
        <w:t>will review recruitment strategies, report to TSC/DMC/HTA, and continue with modified protocol and close monitoring.</w:t>
      </w:r>
      <w:bookmarkStart w:id="20" w:name="_Toc419730273"/>
      <w:bookmarkStart w:id="21" w:name="_Toc49955586"/>
      <w:r w:rsidR="00193D90">
        <w:rPr>
          <w:rFonts w:ascii="Calibri" w:hAnsi="Calibri" w:cs="Calibri"/>
          <w:sz w:val="22"/>
          <w:szCs w:val="22"/>
        </w:rPr>
        <w:br/>
      </w:r>
      <w:r w:rsidR="00050E12">
        <w:rPr>
          <w:rFonts w:ascii="Calibri" w:hAnsi="Calibri" w:cs="Calibri"/>
          <w:sz w:val="22"/>
          <w:szCs w:val="22"/>
        </w:rPr>
        <w:br/>
      </w:r>
      <w:r w:rsidR="00050E12" w:rsidRPr="006B3CBF">
        <w:rPr>
          <w:rFonts w:ascii="Calibri" w:hAnsi="Calibri" w:cs="Calibri"/>
          <w:b/>
          <w:bCs/>
          <w:sz w:val="22"/>
          <w:szCs w:val="22"/>
        </w:rPr>
        <w:t>Table 1: Pilot trial success criteria for recruitment</w:t>
      </w:r>
      <w:r w:rsidR="00050E12">
        <w:rPr>
          <w:rFonts w:ascii="Calibri" w:hAnsi="Calibri" w:cs="Calibri"/>
          <w:sz w:val="22"/>
          <w:szCs w:val="22"/>
        </w:rPr>
        <w:t xml:space="preserve"> </w:t>
      </w: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973"/>
        <w:gridCol w:w="2091"/>
        <w:gridCol w:w="2464"/>
        <w:gridCol w:w="2482"/>
      </w:tblGrid>
      <w:tr w:rsidR="00193D90" w:rsidRPr="00333DF8" w14:paraId="1C034B72"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5481359" w14:textId="77777777" w:rsidR="00193D90" w:rsidRPr="006B3CBF" w:rsidRDefault="00193D90" w:rsidP="0073004A">
            <w:pPr>
              <w:spacing w:after="0" w:line="240" w:lineRule="auto"/>
              <w:textAlignment w:val="baseline"/>
              <w:rPr>
                <w:rFonts w:asciiTheme="minorHAnsi" w:hAnsiTheme="minorHAnsi" w:cstheme="minorHAnsi"/>
                <w:b/>
                <w:sz w:val="22"/>
                <w:szCs w:val="22"/>
                <w:lang w:eastAsia="en-GB"/>
              </w:rPr>
            </w:pPr>
            <w:r w:rsidRPr="006B3CBF">
              <w:rPr>
                <w:rFonts w:asciiTheme="minorHAnsi" w:hAnsiTheme="minorHAnsi" w:cstheme="minorHAnsi"/>
                <w:b/>
                <w:color w:val="000000"/>
                <w:sz w:val="22"/>
                <w:szCs w:val="22"/>
                <w:lang w:eastAsia="en-GB"/>
              </w:rPr>
              <w:t>Target </w:t>
            </w:r>
          </w:p>
        </w:tc>
        <w:tc>
          <w:tcPr>
            <w:tcW w:w="2091" w:type="dxa"/>
            <w:tcBorders>
              <w:top w:val="single" w:sz="6" w:space="0" w:color="auto"/>
              <w:left w:val="single" w:sz="6" w:space="0" w:color="auto"/>
              <w:bottom w:val="single" w:sz="6" w:space="0" w:color="auto"/>
              <w:right w:val="single" w:sz="6" w:space="0" w:color="auto"/>
            </w:tcBorders>
            <w:shd w:val="clear" w:color="auto" w:fill="FF0000"/>
            <w:vAlign w:val="center"/>
            <w:hideMark/>
          </w:tcPr>
          <w:p w14:paraId="591B09D5" w14:textId="77777777" w:rsidR="00193D90" w:rsidRPr="006B3CBF" w:rsidRDefault="00193D90" w:rsidP="0073004A">
            <w:pPr>
              <w:spacing w:after="0" w:line="240" w:lineRule="auto"/>
              <w:jc w:val="center"/>
              <w:textAlignment w:val="baseline"/>
              <w:rPr>
                <w:rFonts w:asciiTheme="minorHAnsi" w:hAnsiTheme="minorHAnsi" w:cstheme="minorHAnsi"/>
                <w:b/>
                <w:sz w:val="22"/>
                <w:szCs w:val="22"/>
                <w:lang w:eastAsia="en-GB"/>
              </w:rPr>
            </w:pPr>
            <w:r w:rsidRPr="006B3CBF">
              <w:rPr>
                <w:rFonts w:asciiTheme="minorHAnsi" w:hAnsiTheme="minorHAnsi" w:cstheme="minorHAnsi"/>
                <w:b/>
                <w:color w:val="000000"/>
                <w:sz w:val="22"/>
                <w:szCs w:val="22"/>
                <w:lang w:eastAsia="en-GB"/>
              </w:rPr>
              <w:t>Red </w:t>
            </w:r>
          </w:p>
        </w:tc>
        <w:tc>
          <w:tcPr>
            <w:tcW w:w="2464" w:type="dxa"/>
            <w:tcBorders>
              <w:top w:val="single" w:sz="6" w:space="0" w:color="auto"/>
              <w:left w:val="single" w:sz="6" w:space="0" w:color="auto"/>
              <w:bottom w:val="single" w:sz="6" w:space="0" w:color="auto"/>
              <w:right w:val="single" w:sz="6" w:space="0" w:color="auto"/>
            </w:tcBorders>
            <w:shd w:val="clear" w:color="auto" w:fill="FFC000"/>
            <w:vAlign w:val="center"/>
            <w:hideMark/>
          </w:tcPr>
          <w:p w14:paraId="7D551BAC" w14:textId="77777777" w:rsidR="00193D90" w:rsidRPr="006B3CBF" w:rsidRDefault="00193D90" w:rsidP="0073004A">
            <w:pPr>
              <w:spacing w:after="0" w:line="240" w:lineRule="auto"/>
              <w:jc w:val="center"/>
              <w:textAlignment w:val="baseline"/>
              <w:rPr>
                <w:rFonts w:asciiTheme="minorHAnsi" w:hAnsiTheme="minorHAnsi" w:cstheme="minorHAnsi"/>
                <w:b/>
                <w:sz w:val="22"/>
                <w:szCs w:val="22"/>
                <w:lang w:eastAsia="en-GB"/>
              </w:rPr>
            </w:pPr>
            <w:r w:rsidRPr="006B3CBF">
              <w:rPr>
                <w:rFonts w:asciiTheme="minorHAnsi" w:hAnsiTheme="minorHAnsi" w:cstheme="minorHAnsi"/>
                <w:b/>
                <w:color w:val="000000"/>
                <w:sz w:val="22"/>
                <w:szCs w:val="22"/>
                <w:lang w:eastAsia="en-GB"/>
              </w:rPr>
              <w:t>Amber </w:t>
            </w:r>
          </w:p>
        </w:tc>
        <w:tc>
          <w:tcPr>
            <w:tcW w:w="2482" w:type="dxa"/>
            <w:tcBorders>
              <w:top w:val="single" w:sz="6" w:space="0" w:color="auto"/>
              <w:left w:val="single" w:sz="6" w:space="0" w:color="auto"/>
              <w:bottom w:val="single" w:sz="6" w:space="0" w:color="auto"/>
              <w:right w:val="single" w:sz="6" w:space="0" w:color="auto"/>
            </w:tcBorders>
            <w:shd w:val="clear" w:color="auto" w:fill="00B050"/>
            <w:vAlign w:val="center"/>
            <w:hideMark/>
          </w:tcPr>
          <w:p w14:paraId="451399E2" w14:textId="77777777" w:rsidR="00193D90" w:rsidRPr="006B3CBF" w:rsidRDefault="00193D90" w:rsidP="0073004A">
            <w:pPr>
              <w:spacing w:after="0" w:line="240" w:lineRule="auto"/>
              <w:jc w:val="center"/>
              <w:textAlignment w:val="baseline"/>
              <w:rPr>
                <w:rFonts w:asciiTheme="minorHAnsi" w:hAnsiTheme="minorHAnsi" w:cstheme="minorHAnsi"/>
                <w:b/>
                <w:sz w:val="22"/>
                <w:szCs w:val="22"/>
                <w:lang w:eastAsia="en-GB"/>
              </w:rPr>
            </w:pPr>
            <w:r w:rsidRPr="006B3CBF">
              <w:rPr>
                <w:rFonts w:asciiTheme="minorHAnsi" w:hAnsiTheme="minorHAnsi" w:cstheme="minorHAnsi"/>
                <w:b/>
                <w:color w:val="000000"/>
                <w:sz w:val="22"/>
                <w:szCs w:val="22"/>
                <w:lang w:eastAsia="en-GB"/>
              </w:rPr>
              <w:t>Green </w:t>
            </w:r>
          </w:p>
        </w:tc>
      </w:tr>
      <w:tr w:rsidR="00193D90" w:rsidRPr="00333DF8" w14:paraId="0DBBF211"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5720DCF"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Trial recruitment </w:t>
            </w:r>
          </w:p>
        </w:tc>
        <w:tc>
          <w:tcPr>
            <w:tcW w:w="20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3889D49"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&lt;50% </w:t>
            </w:r>
          </w:p>
        </w:tc>
        <w:tc>
          <w:tcPr>
            <w:tcW w:w="246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B06C040"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50-99% </w:t>
            </w:r>
          </w:p>
        </w:tc>
        <w:tc>
          <w:tcPr>
            <w:tcW w:w="24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D0A4312"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≥100% </w:t>
            </w:r>
          </w:p>
        </w:tc>
      </w:tr>
      <w:tr w:rsidR="00193D90" w:rsidRPr="00333DF8" w14:paraId="24320E4E"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E4238A2"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Recruitment rate (participants per month)</w:t>
            </w:r>
          </w:p>
          <w:p w14:paraId="4D83A379"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p>
        </w:tc>
        <w:tc>
          <w:tcPr>
            <w:tcW w:w="20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E234647"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&lt;17</w:t>
            </w:r>
          </w:p>
        </w:tc>
        <w:tc>
          <w:tcPr>
            <w:tcW w:w="246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A4BEC28"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sz w:val="22"/>
                <w:szCs w:val="22"/>
                <w:lang w:eastAsia="en-GB"/>
              </w:rPr>
              <w:t>17 - 33</w:t>
            </w:r>
          </w:p>
        </w:tc>
        <w:tc>
          <w:tcPr>
            <w:tcW w:w="24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AF969F"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≥33</w:t>
            </w:r>
          </w:p>
        </w:tc>
      </w:tr>
      <w:tr w:rsidR="00193D90" w:rsidRPr="00333DF8" w14:paraId="604F3A28"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F5B972F"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Number of PIC sites open </w:t>
            </w:r>
          </w:p>
        </w:tc>
        <w:tc>
          <w:tcPr>
            <w:tcW w:w="20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7C3BF89"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&lt;1</w:t>
            </w:r>
          </w:p>
        </w:tc>
        <w:tc>
          <w:tcPr>
            <w:tcW w:w="246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B97E653"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sz w:val="22"/>
                <w:szCs w:val="22"/>
                <w:lang w:eastAsia="en-GB"/>
              </w:rPr>
              <w:t>1-2</w:t>
            </w:r>
          </w:p>
        </w:tc>
        <w:tc>
          <w:tcPr>
            <w:tcW w:w="24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D6BEC25"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≥2</w:t>
            </w:r>
          </w:p>
        </w:tc>
      </w:tr>
      <w:tr w:rsidR="00193D90" w:rsidRPr="00333DF8" w14:paraId="753E40F7"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5A76EDF7"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Indicative number of participants recruited overall </w:t>
            </w:r>
          </w:p>
        </w:tc>
        <w:tc>
          <w:tcPr>
            <w:tcW w:w="20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F9409FA"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&lt;100</w:t>
            </w:r>
          </w:p>
        </w:tc>
        <w:tc>
          <w:tcPr>
            <w:tcW w:w="246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0D4F8F38"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sz w:val="22"/>
                <w:szCs w:val="22"/>
                <w:lang w:eastAsia="en-GB"/>
              </w:rPr>
              <w:t>100 - 199</w:t>
            </w:r>
          </w:p>
        </w:tc>
        <w:tc>
          <w:tcPr>
            <w:tcW w:w="24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0361130"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≥200</w:t>
            </w:r>
          </w:p>
        </w:tc>
      </w:tr>
      <w:tr w:rsidR="00193D90" w:rsidRPr="00333DF8" w14:paraId="23C18E55" w14:textId="77777777" w:rsidTr="0073004A">
        <w:trPr>
          <w:trHeight w:val="570"/>
        </w:trPr>
        <w:tc>
          <w:tcPr>
            <w:tcW w:w="1973"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04F3E76" w14:textId="77777777" w:rsidR="00193D90" w:rsidRPr="006B3CBF" w:rsidRDefault="00193D90" w:rsidP="0073004A">
            <w:pPr>
              <w:spacing w:after="0" w:line="240" w:lineRule="auto"/>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Decision </w:t>
            </w:r>
          </w:p>
        </w:tc>
        <w:tc>
          <w:tcPr>
            <w:tcW w:w="2091"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B1C2317"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Decision to progress will be made by the TSC in association with the funder. </w:t>
            </w:r>
          </w:p>
        </w:tc>
        <w:tc>
          <w:tcPr>
            <w:tcW w:w="2464"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17AE452"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Progress to main trial with additional PIC sites being recruited.</w:t>
            </w:r>
          </w:p>
        </w:tc>
        <w:tc>
          <w:tcPr>
            <w:tcW w:w="2482"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2961C1F" w14:textId="77777777" w:rsidR="00193D90" w:rsidRPr="006B3CBF" w:rsidRDefault="00193D90" w:rsidP="0073004A">
            <w:pPr>
              <w:spacing w:after="0" w:line="240" w:lineRule="auto"/>
              <w:jc w:val="center"/>
              <w:textAlignment w:val="baseline"/>
              <w:rPr>
                <w:rFonts w:asciiTheme="minorHAnsi" w:hAnsiTheme="minorHAnsi" w:cstheme="minorHAnsi"/>
                <w:sz w:val="22"/>
                <w:szCs w:val="22"/>
                <w:lang w:eastAsia="en-GB"/>
              </w:rPr>
            </w:pPr>
            <w:r w:rsidRPr="006B3CBF">
              <w:rPr>
                <w:rFonts w:asciiTheme="minorHAnsi" w:hAnsiTheme="minorHAnsi" w:cstheme="minorHAnsi"/>
                <w:color w:val="000000"/>
                <w:sz w:val="22"/>
                <w:szCs w:val="22"/>
                <w:lang w:eastAsia="en-GB"/>
              </w:rPr>
              <w:t>Progress to main trial following a review. Any barriers to recruitment will be addressed.</w:t>
            </w:r>
          </w:p>
        </w:tc>
      </w:tr>
    </w:tbl>
    <w:p w14:paraId="2E518FAA" w14:textId="77777777" w:rsidR="00193D90" w:rsidRPr="00613B16" w:rsidRDefault="00193D90" w:rsidP="00F02221">
      <w:pPr>
        <w:spacing w:line="360" w:lineRule="auto"/>
        <w:rPr>
          <w:rFonts w:ascii="Calibri" w:hAnsi="Calibri" w:cs="Calibri"/>
          <w:sz w:val="22"/>
          <w:szCs w:val="22"/>
        </w:rPr>
      </w:pPr>
    </w:p>
    <w:p w14:paraId="0A2DEF98" w14:textId="365E7B59" w:rsidR="00272803" w:rsidRPr="006B3CBF" w:rsidRDefault="000E2E3B" w:rsidP="006B3CBF">
      <w:pPr>
        <w:spacing w:line="360" w:lineRule="auto"/>
        <w:rPr>
          <w:rFonts w:asciiTheme="minorHAnsi" w:hAnsiTheme="minorHAnsi" w:cstheme="minorHAnsi"/>
          <w:b/>
          <w:bCs/>
          <w:sz w:val="22"/>
          <w:szCs w:val="18"/>
        </w:rPr>
      </w:pPr>
      <w:bookmarkStart w:id="22" w:name="_Toc170112254"/>
      <w:r w:rsidRPr="006B3CBF">
        <w:rPr>
          <w:rFonts w:asciiTheme="minorHAnsi" w:hAnsiTheme="minorHAnsi" w:cstheme="minorHAnsi"/>
          <w:b/>
          <w:bCs/>
          <w:sz w:val="22"/>
          <w:szCs w:val="18"/>
        </w:rPr>
        <w:t xml:space="preserve">Figure </w:t>
      </w:r>
      <w:r w:rsidRPr="006B3CBF">
        <w:rPr>
          <w:rFonts w:asciiTheme="minorHAnsi" w:hAnsiTheme="minorHAnsi" w:cstheme="minorHAnsi"/>
          <w:b/>
          <w:bCs/>
          <w:sz w:val="22"/>
          <w:szCs w:val="18"/>
        </w:rPr>
        <w:fldChar w:fldCharType="begin"/>
      </w:r>
      <w:r w:rsidRPr="006B3CBF">
        <w:rPr>
          <w:rFonts w:asciiTheme="minorHAnsi" w:hAnsiTheme="minorHAnsi" w:cstheme="minorHAnsi"/>
          <w:b/>
          <w:bCs/>
          <w:sz w:val="22"/>
          <w:szCs w:val="18"/>
        </w:rPr>
        <w:instrText xml:space="preserve"> SEQ Figure \* ARABIC </w:instrText>
      </w:r>
      <w:r w:rsidRPr="006B3CBF">
        <w:rPr>
          <w:rFonts w:asciiTheme="minorHAnsi" w:hAnsiTheme="minorHAnsi" w:cstheme="minorHAnsi"/>
          <w:b/>
          <w:bCs/>
          <w:sz w:val="22"/>
          <w:szCs w:val="18"/>
        </w:rPr>
        <w:fldChar w:fldCharType="separate"/>
      </w:r>
      <w:r w:rsidR="0056438B">
        <w:rPr>
          <w:rFonts w:asciiTheme="minorHAnsi" w:hAnsiTheme="minorHAnsi" w:cstheme="minorHAnsi"/>
          <w:b/>
          <w:bCs/>
          <w:noProof/>
          <w:sz w:val="22"/>
          <w:szCs w:val="18"/>
        </w:rPr>
        <w:t>1</w:t>
      </w:r>
      <w:r w:rsidRPr="006B3CBF">
        <w:rPr>
          <w:rFonts w:asciiTheme="minorHAnsi" w:hAnsiTheme="minorHAnsi" w:cstheme="minorHAnsi"/>
          <w:b/>
          <w:bCs/>
          <w:sz w:val="22"/>
          <w:szCs w:val="18"/>
        </w:rPr>
        <w:fldChar w:fldCharType="end"/>
      </w:r>
      <w:r w:rsidR="0051605E" w:rsidRPr="006B3CBF">
        <w:rPr>
          <w:rFonts w:asciiTheme="minorHAnsi" w:hAnsiTheme="minorHAnsi" w:cstheme="minorHAnsi"/>
          <w:b/>
          <w:bCs/>
          <w:sz w:val="22"/>
          <w:szCs w:val="18"/>
        </w:rPr>
        <w:t xml:space="preserve"> </w:t>
      </w:r>
      <w:r w:rsidR="002F46A5" w:rsidRPr="006B3CBF">
        <w:rPr>
          <w:rFonts w:asciiTheme="minorHAnsi" w:hAnsiTheme="minorHAnsi" w:cstheme="minorHAnsi"/>
          <w:b/>
          <w:bCs/>
          <w:sz w:val="22"/>
          <w:szCs w:val="18"/>
        </w:rPr>
        <w:t xml:space="preserve">Study </w:t>
      </w:r>
      <w:r w:rsidRPr="006B3CBF">
        <w:rPr>
          <w:rFonts w:asciiTheme="minorHAnsi" w:hAnsiTheme="minorHAnsi" w:cstheme="minorHAnsi"/>
          <w:b/>
          <w:bCs/>
          <w:sz w:val="22"/>
          <w:szCs w:val="18"/>
        </w:rPr>
        <w:t xml:space="preserve">flow </w:t>
      </w:r>
      <w:bookmarkEnd w:id="20"/>
      <w:bookmarkEnd w:id="21"/>
      <w:r w:rsidR="002215D4" w:rsidRPr="006B3CBF">
        <w:rPr>
          <w:rFonts w:asciiTheme="minorHAnsi" w:hAnsiTheme="minorHAnsi" w:cstheme="minorHAnsi"/>
          <w:b/>
          <w:bCs/>
          <w:sz w:val="22"/>
          <w:szCs w:val="18"/>
        </w:rPr>
        <w:t>diagram</w:t>
      </w:r>
      <w:bookmarkEnd w:id="22"/>
    </w:p>
    <w:p w14:paraId="062941C1" w14:textId="22800FFF" w:rsidR="004A1964" w:rsidRDefault="004A1964" w:rsidP="004A1964"/>
    <w:p w14:paraId="14912831" w14:textId="6AB52A8D" w:rsidR="001C13FF" w:rsidRDefault="00EE5F73" w:rsidP="001C13FF">
      <w:r>
        <w:rPr>
          <w:noProof/>
        </w:rPr>
        <mc:AlternateContent>
          <mc:Choice Requires="wps">
            <w:drawing>
              <wp:anchor distT="0" distB="0" distL="114300" distR="114300" simplePos="0" relativeHeight="251658269" behindDoc="0" locked="0" layoutInCell="1" allowOverlap="1" wp14:anchorId="612BEFCD" wp14:editId="1979FDC7">
                <wp:simplePos x="0" y="0"/>
                <wp:positionH relativeFrom="column">
                  <wp:posOffset>4709898</wp:posOffset>
                </wp:positionH>
                <wp:positionV relativeFrom="paragraph">
                  <wp:posOffset>5695411</wp:posOffset>
                </wp:positionV>
                <wp:extent cx="1566" cy="211130"/>
                <wp:effectExtent l="0" t="0" r="0" b="0"/>
                <wp:wrapNone/>
                <wp:docPr id="1151223172" name="Straight Connector 1"/>
                <wp:cNvGraphicFramePr/>
                <a:graphic xmlns:a="http://schemas.openxmlformats.org/drawingml/2006/main">
                  <a:graphicData uri="http://schemas.microsoft.com/office/word/2010/wordprocessingShape">
                    <wps:wsp>
                      <wps:cNvCnPr/>
                      <wps:spPr>
                        <a:xfrm>
                          <a:off x="0" y="0"/>
                          <a:ext cx="1566" cy="211130"/>
                        </a:xfrm>
                        <a:prstGeom prst="line">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xmlns:a14="http://schemas.microsoft.com/office/drawing/2010/main" xmlns:pic="http://schemas.openxmlformats.org/drawingml/2006/picture" xmlns:a="http://schemas.openxmlformats.org/drawingml/2006/main">
            <w:pict w14:anchorId="4748067D">
              <v:line id="Straight Connector 1" style="position:absolute;z-index:251661340;visibility:visible;mso-wrap-style:square;mso-wrap-distance-left:9pt;mso-wrap-distance-top:0;mso-wrap-distance-right:9pt;mso-wrap-distance-bottom:0;mso-position-horizontal:absolute;mso-position-horizontal-relative:text;mso-position-vertical:absolute;mso-position-vertical-relative:text" o:spid="_x0000_s1026" strokecolor="#0070c0" strokeweight="1.5pt" from="370.85pt,448.45pt" to="370.95pt,465.05pt" w14:anchorId="07223C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">
                <v:stroke joinstyle="miter"/>
              </v:line>
            </w:pict>
          </mc:Fallback>
        </mc:AlternateContent>
      </w:r>
      <w:r w:rsidR="001C13FF">
        <w:rPr>
          <w:noProof/>
        </w:rPr>
        <mc:AlternateContent>
          <mc:Choice Requires="wps">
            <w:drawing>
              <wp:anchor distT="0" distB="0" distL="114300" distR="114300" simplePos="0" relativeHeight="251658270" behindDoc="0" locked="0" layoutInCell="1" allowOverlap="1" wp14:anchorId="1FBF8BF0" wp14:editId="183F8EEF">
                <wp:simplePos x="0" y="0"/>
                <wp:positionH relativeFrom="column">
                  <wp:posOffset>4709898</wp:posOffset>
                </wp:positionH>
                <wp:positionV relativeFrom="paragraph">
                  <wp:posOffset>5695411</wp:posOffset>
                </wp:positionV>
                <wp:extent cx="1566" cy="211130"/>
                <wp:effectExtent l="0" t="0" r="0" b="0"/>
                <wp:wrapNone/>
                <wp:docPr id="938386502" name="Straight Connector 1"/>
                <wp:cNvGraphicFramePr/>
                <a:graphic xmlns:a="http://schemas.openxmlformats.org/drawingml/2006/main">
                  <a:graphicData uri="http://schemas.microsoft.com/office/word/2010/wordprocessingShape">
                    <wps:wsp>
                      <wps:cNvCnPr/>
                      <wps:spPr>
                        <a:xfrm>
                          <a:off x="0" y="0"/>
                          <a:ext cx="1566" cy="211130"/>
                        </a:xfrm>
                        <a:prstGeom prst="line">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xmlns:a14="http://schemas.microsoft.com/office/drawing/2010/main" xmlns:pic="http://schemas.openxmlformats.org/drawingml/2006/picture" xmlns:a="http://schemas.openxmlformats.org/drawingml/2006/main">
            <w:pict w14:anchorId="32F10BE1">
              <v:line id="Straight Connector 1" style="position:absolute;z-index:251658272;visibility:visible;mso-wrap-style:square;mso-wrap-distance-left:9pt;mso-wrap-distance-top:0;mso-wrap-distance-right:9pt;mso-wrap-distance-bottom:0;mso-position-horizontal:absolute;mso-position-horizontal-relative:text;mso-position-vertical:absolute;mso-position-vertical-relative:text" o:spid="_x0000_s1026" strokecolor="#0070c0" strokeweight="1.5pt" from="370.85pt,448.45pt" to="370.95pt,465.05pt" w14:anchorId="6F07AE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">
                <v:stroke joinstyle="miter"/>
              </v:line>
            </w:pict>
          </mc:Fallback>
        </mc:AlternateContent>
      </w:r>
    </w:p>
    <w:p w14:paraId="23D640FD" w14:textId="7224FD92" w:rsidR="004A1964" w:rsidRDefault="004A1964" w:rsidP="004A1964"/>
    <w:p w14:paraId="125FE864" w14:textId="6F86589F" w:rsidR="004A1964" w:rsidRDefault="001F2A01" w:rsidP="004A1964">
      <w:r w:rsidRPr="007C533A">
        <w:rPr>
          <w:noProof/>
        </w:rPr>
        <mc:AlternateContent>
          <mc:Choice Requires="wpg">
            <w:drawing>
              <wp:anchor distT="0" distB="0" distL="114300" distR="114300" simplePos="0" relativeHeight="251658273" behindDoc="0" locked="0" layoutInCell="1" allowOverlap="1" wp14:anchorId="3A168DB5" wp14:editId="4C662129">
                <wp:simplePos x="0" y="0"/>
                <wp:positionH relativeFrom="column">
                  <wp:posOffset>-821724</wp:posOffset>
                </wp:positionH>
                <wp:positionV relativeFrom="paragraph">
                  <wp:posOffset>-408133</wp:posOffset>
                </wp:positionV>
                <wp:extent cx="6882765" cy="11767820"/>
                <wp:effectExtent l="0" t="0" r="13335" b="24130"/>
                <wp:wrapNone/>
                <wp:docPr id="1039884494" name="Group 143"/>
                <wp:cNvGraphicFramePr/>
                <a:graphic xmlns:a="http://schemas.openxmlformats.org/drawingml/2006/main">
                  <a:graphicData uri="http://schemas.microsoft.com/office/word/2010/wordprocessingGroup">
                    <wpg:wgp>
                      <wpg:cNvGrpSpPr/>
                      <wpg:grpSpPr>
                        <a:xfrm>
                          <a:off x="0" y="0"/>
                          <a:ext cx="6882765" cy="11767820"/>
                          <a:chOff x="0" y="-1"/>
                          <a:chExt cx="8102905" cy="12293294"/>
                        </a:xfrm>
                      </wpg:grpSpPr>
                      <wpg:grpSp>
                        <wpg:cNvPr id="798999169" name="Group 798999169"/>
                        <wpg:cNvGrpSpPr/>
                        <wpg:grpSpPr>
                          <a:xfrm>
                            <a:off x="0" y="-1"/>
                            <a:ext cx="8102905" cy="12293294"/>
                            <a:chOff x="0" y="-1"/>
                            <a:chExt cx="8102905" cy="12293294"/>
                          </a:xfrm>
                        </wpg:grpSpPr>
                        <wps:wsp>
                          <wps:cNvPr id="1173589680" name="Rectangle 1173589680"/>
                          <wps:cNvSpPr/>
                          <wps:spPr>
                            <a:xfrm>
                              <a:off x="3487992" y="13929"/>
                              <a:ext cx="1879708" cy="6223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67EB6E"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Initial Online Eligibility and Expression of Interest</w:t>
                                </w:r>
                              </w:p>
                            </w:txbxContent>
                          </wps:txbx>
                          <wps:bodyPr rtlCol="0" anchor="ctr"/>
                        </wps:wsp>
                        <wps:wsp>
                          <wps:cNvPr id="554577876" name="Rectangle 554577876"/>
                          <wps:cNvSpPr/>
                          <wps:spPr>
                            <a:xfrm>
                              <a:off x="3557942" y="860769"/>
                              <a:ext cx="1809680" cy="707813"/>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BFAA16" w14:textId="78ED817A"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 xml:space="preserve">Eligibility discussion with </w:t>
                                </w:r>
                                <w:r w:rsidR="00F148AA">
                                  <w:rPr>
                                    <w:rFonts w:ascii="Calibri" w:hAnsi="Calibri" w:cs="Calibri"/>
                                    <w:b/>
                                    <w:bCs/>
                                    <w:color w:val="000000" w:themeColor="text1"/>
                                    <w:kern w:val="24"/>
                                    <w:sz w:val="18"/>
                                    <w:szCs w:val="18"/>
                                  </w:rPr>
                                  <w:t>ReSTORe specialist</w:t>
                                </w:r>
                                <w:r w:rsidRPr="007C533A">
                                  <w:rPr>
                                    <w:rFonts w:ascii="Calibri" w:hAnsi="Calibri" w:cs="Calibri"/>
                                    <w:b/>
                                    <w:bCs/>
                                    <w:color w:val="000000" w:themeColor="text1"/>
                                    <w:kern w:val="24"/>
                                    <w:sz w:val="18"/>
                                    <w:szCs w:val="18"/>
                                  </w:rPr>
                                  <w:t xml:space="preserve"> </w:t>
                                </w:r>
                                <w:r w:rsidRPr="004A508C">
                                  <w:rPr>
                                    <w:rFonts w:ascii="Calibri" w:hAnsi="Calibri" w:cs="Calibri"/>
                                    <w:color w:val="000000" w:themeColor="text1"/>
                                    <w:kern w:val="24"/>
                                    <w:sz w:val="18"/>
                                    <w:szCs w:val="18"/>
                                  </w:rPr>
                                  <w:t>(if required)</w:t>
                                </w:r>
                              </w:p>
                            </w:txbxContent>
                          </wps:txbx>
                          <wps:bodyPr rtlCol="0" anchor="ctr"/>
                        </wps:wsp>
                        <wps:wsp>
                          <wps:cNvPr id="432964055" name="Rectangle 432964055"/>
                          <wps:cNvSpPr/>
                          <wps:spPr>
                            <a:xfrm>
                              <a:off x="3558045" y="1779229"/>
                              <a:ext cx="1534857" cy="6477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ECE0A4"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Online Eligibility and Consent</w:t>
                                </w:r>
                              </w:p>
                            </w:txbxContent>
                          </wps:txbx>
                          <wps:bodyPr rtlCol="0" anchor="ctr"/>
                        </wps:wsp>
                        <wps:wsp>
                          <wps:cNvPr id="2052650606" name="Rectangle 2052650606"/>
                          <wps:cNvSpPr/>
                          <wps:spPr>
                            <a:xfrm>
                              <a:off x="20790" y="-1"/>
                              <a:ext cx="2110350" cy="63622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72B478"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Primary care databases and send invites</w:t>
                                </w:r>
                              </w:p>
                            </w:txbxContent>
                          </wps:txbx>
                          <wps:bodyPr rtlCol="0" anchor="ctr"/>
                        </wps:wsp>
                        <wps:wsp>
                          <wps:cNvPr id="1187746908" name="Rectangle 1187746908"/>
                          <wps:cNvSpPr/>
                          <wps:spPr>
                            <a:xfrm>
                              <a:off x="3556203" y="3502283"/>
                              <a:ext cx="1536700" cy="3880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821E9C"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Baseline assessment*</w:t>
                                </w:r>
                              </w:p>
                            </w:txbxContent>
                          </wps:txbx>
                          <wps:bodyPr rtlCol="0" anchor="ctr"/>
                        </wps:wsp>
                        <wps:wsp>
                          <wps:cNvPr id="1266166204" name="Rectangle 1266166204"/>
                          <wps:cNvSpPr/>
                          <wps:spPr>
                            <a:xfrm>
                              <a:off x="3424329" y="4705802"/>
                              <a:ext cx="1799918" cy="63665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DD174B" w14:textId="77777777" w:rsidR="000F19E9" w:rsidRPr="005D15AC"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Randomise (n=600)</w:t>
                                </w:r>
                                <w:r>
                                  <w:rPr>
                                    <w:rFonts w:ascii="Calibri" w:hAnsi="Calibri" w:cs="Calibri"/>
                                    <w:b/>
                                    <w:bCs/>
                                    <w:color w:val="000000" w:themeColor="text1"/>
                                    <w:kern w:val="24"/>
                                    <w:sz w:val="18"/>
                                    <w:szCs w:val="18"/>
                                  </w:rPr>
                                  <w:br/>
                                </w:r>
                                <w:r w:rsidRPr="005D191B">
                                  <w:rPr>
                                    <w:rFonts w:ascii="Calibri" w:hAnsi="Calibri" w:cs="Calibri"/>
                                    <w:color w:val="000000" w:themeColor="text1"/>
                                    <w:kern w:val="24"/>
                                    <w:sz w:val="18"/>
                                    <w:szCs w:val="18"/>
                                  </w:rPr>
                                  <w:t>(1:1.08 ratio favouring</w:t>
                                </w:r>
                                <w:r>
                                  <w:rPr>
                                    <w:rFonts w:hAnsi="Aptos"/>
                                    <w:color w:val="000000" w:themeColor="text1"/>
                                    <w:kern w:val="24"/>
                                  </w:rPr>
                                  <w:t xml:space="preserve"> </w:t>
                                </w:r>
                                <w:r w:rsidRPr="005D15AC">
                                  <w:rPr>
                                    <w:rFonts w:ascii="Calibri" w:hAnsi="Calibri" w:cs="Calibri"/>
                                    <w:color w:val="000000" w:themeColor="text1"/>
                                    <w:kern w:val="24"/>
                                    <w:sz w:val="18"/>
                                    <w:szCs w:val="18"/>
                                  </w:rPr>
                                  <w:t>intervention)</w:t>
                                </w:r>
                              </w:p>
                            </w:txbxContent>
                          </wps:txbx>
                          <wps:bodyPr rtlCol="0" anchor="ctr"/>
                        </wps:wsp>
                        <wps:wsp>
                          <wps:cNvPr id="139912258" name="Rectangle 139912258"/>
                          <wps:cNvSpPr/>
                          <wps:spPr>
                            <a:xfrm>
                              <a:off x="0" y="2208888"/>
                              <a:ext cx="3055579" cy="36514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D3832C" w14:textId="77777777" w:rsidR="000F19E9" w:rsidRPr="005D191B" w:rsidRDefault="000F19E9" w:rsidP="000F19E9">
                                <w:pPr>
                                  <w:jc w:val="center"/>
                                  <w:rPr>
                                    <w:rFonts w:ascii="Calibri" w:hAnsi="Calibri" w:cs="Calibri"/>
                                    <w:b/>
                                    <w:bCs/>
                                    <w:color w:val="00B050"/>
                                    <w:kern w:val="24"/>
                                    <w:sz w:val="20"/>
                                  </w:rPr>
                                </w:pPr>
                                <w:r w:rsidRPr="005D191B">
                                  <w:rPr>
                                    <w:rFonts w:ascii="Calibri" w:hAnsi="Calibri" w:cs="Calibri"/>
                                    <w:b/>
                                    <w:bCs/>
                                    <w:color w:val="00B050"/>
                                    <w:kern w:val="24"/>
                                    <w:sz w:val="20"/>
                                  </w:rPr>
                                  <w:t>Inclusion</w:t>
                                </w:r>
                                <w:r>
                                  <w:rPr>
                                    <w:rFonts w:ascii="Calibri" w:hAnsi="Calibri" w:cs="Calibri"/>
                                    <w:b/>
                                    <w:bCs/>
                                    <w:color w:val="00B050"/>
                                    <w:kern w:val="24"/>
                                    <w:sz w:val="20"/>
                                  </w:rPr>
                                  <w:t xml:space="preserve"> </w:t>
                                </w:r>
                                <w:r w:rsidRPr="005D191B">
                                  <w:rPr>
                                    <w:rFonts w:ascii="Calibri" w:hAnsi="Calibri" w:cs="Calibri"/>
                                    <w:b/>
                                    <w:bCs/>
                                    <w:color w:val="00B050"/>
                                    <w:kern w:val="24"/>
                                    <w:sz w:val="20"/>
                                  </w:rPr>
                                  <w:t>criteria</w:t>
                                </w:r>
                              </w:p>
                              <w:p w14:paraId="325BEA2E" w14:textId="626A43AE" w:rsidR="000F19E9" w:rsidRPr="004A508C"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Aged ≥18.</w:t>
                                </w:r>
                              </w:p>
                              <w:p w14:paraId="0B33AD39" w14:textId="75E5D222" w:rsidR="000F19E9" w:rsidRPr="004A508C"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6 to 36 months post-hospital discharge after stroke</w:t>
                                </w:r>
                              </w:p>
                              <w:p w14:paraId="58891442"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Participant self-report of on-going post-stroke     physical and/or mental health problem</w:t>
                                </w:r>
                              </w:p>
                              <w:p w14:paraId="1DDB1CCB"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 xml:space="preserve">Simplified Modified Rankin Scale questionnaire (smRSq) score ≤4 </w:t>
                                </w:r>
                              </w:p>
                              <w:p w14:paraId="79EC5209"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Language and cognitive ability sufficient to follow visual instruction and complete study activities, with support as required.).</w:t>
                                </w:r>
                              </w:p>
                              <w:p w14:paraId="7A142F9B"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Access to, and ability/support to use, a computer or device with internet audio and video.</w:t>
                                </w:r>
                              </w:p>
                              <w:p w14:paraId="737355C0"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Able to understand spoken and written English themselves, or with support and/or communication accessible, aphasia friendly materials.</w:t>
                                </w:r>
                              </w:p>
                            </w:txbxContent>
                          </wps:txbx>
                          <wps:bodyPr rtlCol="0" anchor="ctr"/>
                        </wps:wsp>
                        <wps:wsp>
                          <wps:cNvPr id="1427134709" name="Rectangle 1427134709"/>
                          <wps:cNvSpPr/>
                          <wps:spPr>
                            <a:xfrm>
                              <a:off x="6566205" y="4705802"/>
                              <a:ext cx="1536700" cy="6366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AD9E1D" w14:textId="77777777" w:rsidR="000F19E9" w:rsidRPr="005D15AC" w:rsidRDefault="000F19E9" w:rsidP="000F19E9">
                                <w:pPr>
                                  <w:jc w:val="center"/>
                                  <w:rPr>
                                    <w:rFonts w:ascii="Calibri" w:hAnsi="Calibri" w:cs="Calibri"/>
                                    <w:b/>
                                    <w:bCs/>
                                    <w:color w:val="000000" w:themeColor="text1"/>
                                    <w:kern w:val="24"/>
                                    <w:sz w:val="18"/>
                                    <w:szCs w:val="18"/>
                                  </w:rPr>
                                </w:pPr>
                                <w:r w:rsidRPr="005D15AC">
                                  <w:rPr>
                                    <w:rFonts w:ascii="Calibri" w:hAnsi="Calibri" w:cs="Calibri"/>
                                    <w:b/>
                                    <w:bCs/>
                                    <w:color w:val="000000" w:themeColor="text1"/>
                                    <w:kern w:val="24"/>
                                    <w:sz w:val="18"/>
                                    <w:szCs w:val="18"/>
                                  </w:rPr>
                                  <w:t>Internal pilot (n~200)</w:t>
                                </w:r>
                                <w:r w:rsidRPr="005D15AC">
                                  <w:rPr>
                                    <w:rFonts w:ascii="Calibri" w:hAnsi="Calibri" w:cs="Calibri"/>
                                    <w:b/>
                                    <w:bCs/>
                                    <w:color w:val="000000" w:themeColor="text1"/>
                                    <w:kern w:val="24"/>
                                    <w:sz w:val="18"/>
                                    <w:szCs w:val="18"/>
                                  </w:rPr>
                                  <w:br/>
                                </w:r>
                                <w:r w:rsidRPr="005D15AC">
                                  <w:rPr>
                                    <w:rFonts w:ascii="Calibri" w:hAnsi="Calibri" w:cs="Calibri"/>
                                    <w:color w:val="000000" w:themeColor="text1"/>
                                    <w:kern w:val="24"/>
                                    <w:sz w:val="18"/>
                                    <w:szCs w:val="18"/>
                                  </w:rPr>
                                  <w:t>6 months</w:t>
                                </w:r>
                              </w:p>
                            </w:txbxContent>
                          </wps:txbx>
                          <wps:bodyPr rtlCol="0" anchor="ctr"/>
                        </wps:wsp>
                        <wps:wsp>
                          <wps:cNvPr id="1767402860" name="Straight Arrow Connector 1767402860"/>
                          <wps:cNvCnPr>
                            <a:cxnSpLocks/>
                          </wps:cNvCnPr>
                          <wps:spPr>
                            <a:xfrm>
                              <a:off x="4325411" y="636232"/>
                              <a:ext cx="0" cy="224591"/>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17325939" name="Straight Arrow Connector 1617325939"/>
                          <wps:cNvCnPr>
                            <a:cxnSpLocks/>
                          </wps:cNvCnPr>
                          <wps:spPr>
                            <a:xfrm>
                              <a:off x="4325475" y="1568659"/>
                              <a:ext cx="922" cy="210570"/>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91028271" name="Straight Arrow Connector 791028271"/>
                          <wps:cNvCnPr>
                            <a:cxnSpLocks/>
                          </wps:cNvCnPr>
                          <wps:spPr>
                            <a:xfrm flipH="1">
                              <a:off x="4324552" y="2426929"/>
                              <a:ext cx="1845" cy="1075354"/>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40744927" name="Straight Arrow Connector 1640744927"/>
                          <wps:cNvCnPr>
                            <a:cxnSpLocks/>
                          </wps:cNvCnPr>
                          <wps:spPr>
                            <a:xfrm flipH="1">
                              <a:off x="4324288" y="3890334"/>
                              <a:ext cx="265" cy="815468"/>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78504876" name="Straight Arrow Connector 1978504876"/>
                          <wps:cNvCnPr>
                            <a:cxnSpLocks/>
                          </wps:cNvCnPr>
                          <wps:spPr>
                            <a:xfrm>
                              <a:off x="2131140" y="208121"/>
                              <a:ext cx="1356852" cy="0"/>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651328450" name="Straight Arrow Connector 1651328450"/>
                          <wps:cNvCnPr>
                            <a:cxnSpLocks/>
                          </wps:cNvCnPr>
                          <wps:spPr>
                            <a:xfrm flipH="1" flipV="1">
                              <a:off x="3055579" y="2993968"/>
                              <a:ext cx="1268974" cy="1"/>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61284091" name="Straight Arrow Connector 1361284091"/>
                          <wps:cNvCnPr>
                            <a:cxnSpLocks/>
                          </wps:cNvCnPr>
                          <wps:spPr>
                            <a:xfrm flipV="1">
                              <a:off x="4342576" y="2993959"/>
                              <a:ext cx="1215925" cy="747"/>
                            </a:xfrm>
                            <a:prstGeom prst="straightConnector1">
                              <a:avLst/>
                            </a:prstGeom>
                            <a:ln w="19050">
                              <a:solidFill>
                                <a:srgbClr val="0070C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33263281" name="Rectangle 833263281"/>
                          <wps:cNvSpPr/>
                          <wps:spPr>
                            <a:xfrm>
                              <a:off x="20790" y="636229"/>
                              <a:ext cx="2110350" cy="8382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B8FFDD"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stroke specific databases in secondary care and send invites</w:t>
                                </w:r>
                              </w:p>
                            </w:txbxContent>
                          </wps:txbx>
                          <wps:bodyPr rtlCol="0" anchor="ctr"/>
                        </wps:wsp>
                        <wps:wsp>
                          <wps:cNvPr id="406861957" name="Rectangle 406861957"/>
                          <wps:cNvSpPr/>
                          <wps:spPr>
                            <a:xfrm>
                              <a:off x="1548579" y="6243622"/>
                              <a:ext cx="1799917" cy="46084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3C8B3D" w14:textId="77777777" w:rsidR="000F19E9" w:rsidRPr="005D191B"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10 weeks ReSTORe intervention</w:t>
                                </w:r>
                              </w:p>
                              <w:p w14:paraId="04B687B8" w14:textId="77777777" w:rsidR="000F19E9" w:rsidRDefault="000F19E9" w:rsidP="000F19E9">
                                <w:pPr>
                                  <w:jc w:val="center"/>
                                  <w:rPr>
                                    <w:rFonts w:hAnsi="Aptos"/>
                                    <w:color w:val="000000" w:themeColor="text1"/>
                                    <w:kern w:val="24"/>
                                  </w:rPr>
                                </w:pPr>
                                <w:r>
                                  <w:rPr>
                                    <w:rFonts w:hAnsi="Aptos"/>
                                    <w:color w:val="000000" w:themeColor="text1"/>
                                    <w:kern w:val="24"/>
                                  </w:rPr>
                                  <w:t>(n=312)</w:t>
                                </w:r>
                              </w:p>
                            </w:txbxContent>
                          </wps:txbx>
                          <wps:bodyPr rtlCol="0" anchor="ctr"/>
                        </wps:wsp>
                        <wps:wsp>
                          <wps:cNvPr id="1802694826" name="Connector: Elbow 1802694826"/>
                          <wps:cNvCnPr>
                            <a:cxnSpLocks/>
                          </wps:cNvCnPr>
                          <wps:spPr>
                            <a:xfrm rot="16200000" flipH="1">
                              <a:off x="4939371" y="4727375"/>
                              <a:ext cx="597052" cy="1827216"/>
                            </a:xfrm>
                            <a:prstGeom prst="bentConnector2">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wps:wsp>
                          <wps:cNvPr id="1012216628" name="Rectangle 1012216628"/>
                          <wps:cNvSpPr/>
                          <wps:spPr>
                            <a:xfrm>
                              <a:off x="5367701" y="6243623"/>
                              <a:ext cx="1799917" cy="53314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BAD83E" w14:textId="1D8DA837" w:rsidR="000F19E9" w:rsidRPr="005D191B" w:rsidRDefault="000F19E9" w:rsidP="005D3C50">
                                <w:pPr>
                                  <w:jc w:val="center"/>
                                  <w:rPr>
                                    <w:rFonts w:ascii="Calibri" w:hAnsi="Calibri" w:cs="Calibri"/>
                                    <w:color w:val="000000" w:themeColor="text1"/>
                                    <w:kern w:val="24"/>
                                    <w:sz w:val="18"/>
                                    <w:szCs w:val="18"/>
                                  </w:rPr>
                                </w:pPr>
                                <w:r w:rsidRPr="005D191B">
                                  <w:rPr>
                                    <w:rFonts w:ascii="Calibri" w:hAnsi="Calibri" w:cs="Calibri"/>
                                    <w:b/>
                                    <w:bCs/>
                                    <w:color w:val="000000" w:themeColor="text1"/>
                                    <w:kern w:val="24"/>
                                    <w:sz w:val="18"/>
                                    <w:szCs w:val="18"/>
                                  </w:rPr>
                                  <w:t>Control Intervention</w:t>
                                </w:r>
                                <w:r w:rsidR="005D3C50">
                                  <w:rPr>
                                    <w:rFonts w:ascii="Calibri" w:hAnsi="Calibri" w:cs="Calibri"/>
                                    <w:color w:val="000000" w:themeColor="text1"/>
                                    <w:kern w:val="24"/>
                                    <w:sz w:val="18"/>
                                    <w:szCs w:val="18"/>
                                  </w:rPr>
                                  <w:br/>
                                </w:r>
                                <w:r w:rsidRPr="005D191B">
                                  <w:rPr>
                                    <w:rFonts w:ascii="Calibri" w:hAnsi="Calibri" w:cs="Calibri"/>
                                    <w:color w:val="000000" w:themeColor="text1"/>
                                    <w:kern w:val="24"/>
                                    <w:sz w:val="18"/>
                                    <w:szCs w:val="18"/>
                                  </w:rPr>
                                  <w:t>(n=288)</w:t>
                                </w:r>
                              </w:p>
                            </w:txbxContent>
                          </wps:txbx>
                          <wps:bodyPr rtlCol="0" anchor="ctr"/>
                        </wps:wsp>
                        <wps:wsp>
                          <wps:cNvPr id="2131601370" name="Straight Arrow Connector 2131601370"/>
                          <wps:cNvCnPr>
                            <a:cxnSpLocks/>
                          </wps:cNvCnPr>
                          <wps:spPr>
                            <a:xfrm flipH="1">
                              <a:off x="6151503" y="5939492"/>
                              <a:ext cx="6" cy="304110"/>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234354223" name="Connector: Elbow 1234354223"/>
                          <wps:cNvCnPr/>
                          <wps:spPr>
                            <a:xfrm rot="10800000" flipV="1">
                              <a:off x="2448539" y="5940466"/>
                              <a:ext cx="1877858" cy="303134"/>
                            </a:xfrm>
                            <a:prstGeom prst="bentConnector2">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474133838" name="Straight Connector 1474133838"/>
                          <wps:cNvCnPr/>
                          <wps:spPr>
                            <a:xfrm>
                              <a:off x="2448539" y="6704446"/>
                              <a:ext cx="1843" cy="220545"/>
                            </a:xfrm>
                            <a:prstGeom prst="line">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wps:wsp>
                          <wps:cNvPr id="146321422" name="Rectangle 146321422"/>
                          <wps:cNvSpPr/>
                          <wps:spPr>
                            <a:xfrm>
                              <a:off x="954042" y="6917077"/>
                              <a:ext cx="3055573" cy="66521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067998" w14:textId="77777777" w:rsidR="000F19E9" w:rsidRPr="004A508C"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Individual assessment</w:t>
                                </w:r>
                              </w:p>
                              <w:p w14:paraId="3973A977" w14:textId="77777777" w:rsidR="000F19E9" w:rsidRPr="004A508C"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Supervised, online, home based exercise</w:t>
                                </w:r>
                              </w:p>
                              <w:p w14:paraId="25390DA1" w14:textId="77777777" w:rsidR="000F19E9" w:rsidRPr="005D191B"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Psychosocial support</w:t>
                                </w:r>
                              </w:p>
                            </w:txbxContent>
                          </wps:txbx>
                          <wps:bodyPr rtlCol="0" anchor="ctr"/>
                        </wps:wsp>
                        <wps:wsp>
                          <wps:cNvPr id="970958954" name="Rectangle 970958954"/>
                          <wps:cNvSpPr/>
                          <wps:spPr>
                            <a:xfrm>
                              <a:off x="5367699" y="6995989"/>
                              <a:ext cx="1799917" cy="53314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CC9356" w14:textId="77777777" w:rsidR="000F19E9" w:rsidRPr="004A508C" w:rsidRDefault="000F19E9" w:rsidP="004A508C">
                                <w:pPr>
                                  <w:pStyle w:val="ListParagraph"/>
                                  <w:numPr>
                                    <w:ilvl w:val="0"/>
                                    <w:numId w:val="53"/>
                                  </w:numPr>
                                  <w:spacing w:after="160" w:line="278" w:lineRule="auto"/>
                                  <w:jc w:val="center"/>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Single one-to-one advice session</w:t>
                                </w:r>
                              </w:p>
                            </w:txbxContent>
                          </wps:txbx>
                          <wps:bodyPr rtlCol="0" anchor="ctr"/>
                        </wps:wsp>
                        <wps:wsp>
                          <wps:cNvPr id="2053323671" name="Connector: Elbow 2053323671"/>
                          <wps:cNvCnPr>
                            <a:cxnSpLocks/>
                          </wps:cNvCnPr>
                          <wps:spPr>
                            <a:xfrm rot="5400000">
                              <a:off x="5074258" y="6770620"/>
                              <a:ext cx="434565" cy="1951263"/>
                            </a:xfrm>
                            <a:prstGeom prst="bentConnector2">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wps:wsp>
                          <wps:cNvPr id="2112663419" name="Connector: Elbow 2112663419"/>
                          <wps:cNvCnPr>
                            <a:cxnSpLocks/>
                          </wps:cNvCnPr>
                          <wps:spPr>
                            <a:xfrm rot="16200000" flipH="1">
                              <a:off x="3214362" y="6849395"/>
                              <a:ext cx="381226" cy="1846678"/>
                            </a:xfrm>
                            <a:prstGeom prst="bentConnector2">
                              <a:avLst/>
                            </a:prstGeom>
                            <a:ln w="19050">
                              <a:solidFill>
                                <a:srgbClr val="0070C0"/>
                              </a:solidFill>
                            </a:ln>
                          </wps:spPr>
                          <wps:style>
                            <a:lnRef idx="1">
                              <a:schemeClr val="dk1"/>
                            </a:lnRef>
                            <a:fillRef idx="0">
                              <a:schemeClr val="dk1"/>
                            </a:fillRef>
                            <a:effectRef idx="0">
                              <a:schemeClr val="dk1"/>
                            </a:effectRef>
                            <a:fontRef idx="minor">
                              <a:schemeClr val="tx1"/>
                            </a:fontRef>
                          </wps:style>
                          <wps:bodyPr/>
                        </wps:wsp>
                        <wps:wsp>
                          <wps:cNvPr id="53114429" name="Straight Arrow Connector 53114429"/>
                          <wps:cNvCnPr>
                            <a:cxnSpLocks/>
                          </wps:cNvCnPr>
                          <wps:spPr>
                            <a:xfrm>
                              <a:off x="4380941" y="7963344"/>
                              <a:ext cx="0" cy="340721"/>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634021974" name="Rectangle 1634021974"/>
                          <wps:cNvSpPr/>
                          <wps:spPr>
                            <a:xfrm>
                              <a:off x="3470681" y="11760146"/>
                              <a:ext cx="1799918" cy="53314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3D0668" w14:textId="77777777" w:rsidR="000F19E9" w:rsidRDefault="000F19E9" w:rsidP="000F19E9">
                                <w:pPr>
                                  <w:jc w:val="center"/>
                                  <w:rPr>
                                    <w:rFonts w:hAnsi="Aptos"/>
                                    <w:b/>
                                    <w:bCs/>
                                    <w:color w:val="000000" w:themeColor="text1"/>
                                    <w:kern w:val="24"/>
                                  </w:rPr>
                                </w:pPr>
                                <w:r>
                                  <w:rPr>
                                    <w:rFonts w:hAnsi="Aptos"/>
                                    <w:b/>
                                    <w:bCs/>
                                    <w:color w:val="000000" w:themeColor="text1"/>
                                    <w:kern w:val="24"/>
                                  </w:rPr>
                                  <w:t>12-month assessment*</w:t>
                                </w:r>
                              </w:p>
                            </w:txbxContent>
                          </wps:txbx>
                          <wps:bodyPr rtlCol="0" anchor="ctr"/>
                        </wps:wsp>
                        <wps:wsp>
                          <wps:cNvPr id="2060135354" name="Rectangle 2060135354"/>
                          <wps:cNvSpPr/>
                          <wps:spPr>
                            <a:xfrm>
                              <a:off x="2803424" y="8875163"/>
                              <a:ext cx="3095930" cy="3329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2BBE83" w14:textId="53C76B23" w:rsidR="000F19E9" w:rsidRPr="005D191B"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6-month assessment*</w:t>
                                </w:r>
                                <w:r w:rsidR="001F2A01">
                                  <w:rPr>
                                    <w:rFonts w:ascii="Calibri" w:hAnsi="Calibri" w:cs="Calibri"/>
                                    <w:b/>
                                    <w:bCs/>
                                    <w:color w:val="000000" w:themeColor="text1"/>
                                    <w:kern w:val="24"/>
                                    <w:sz w:val="18"/>
                                    <w:szCs w:val="18"/>
                                  </w:rPr>
                                  <w:t xml:space="preserve"> </w:t>
                                </w:r>
                                <w:r w:rsidR="000C1B08" w:rsidRPr="005D15AC">
                                  <w:rPr>
                                    <w:rFonts w:ascii="Calibri" w:hAnsi="Calibri" w:cs="Calibri"/>
                                    <w:b/>
                                    <w:bCs/>
                                    <w:color w:val="000000" w:themeColor="text1"/>
                                    <w:kern w:val="24"/>
                                    <w:sz w:val="18"/>
                                    <w:szCs w:val="18"/>
                                  </w:rPr>
                                  <w:t>(Primary Outcome)</w:t>
                                </w:r>
                              </w:p>
                              <w:p w14:paraId="7C3895CE" w14:textId="77777777" w:rsidR="000F19E9" w:rsidRPr="005D191B" w:rsidRDefault="000F19E9" w:rsidP="000F19E9">
                                <w:pPr>
                                  <w:rPr>
                                    <w:rFonts w:ascii="Calibri" w:hAnsi="Calibri" w:cs="Calibri"/>
                                    <w:b/>
                                    <w:bCs/>
                                    <w:color w:val="000000" w:themeColor="text1"/>
                                    <w:kern w:val="24"/>
                                    <w:sz w:val="18"/>
                                    <w:szCs w:val="18"/>
                                  </w:rPr>
                                </w:pPr>
                              </w:p>
                            </w:txbxContent>
                          </wps:txbx>
                          <wps:bodyPr rtlCol="0" anchor="ctr"/>
                        </wps:wsp>
                        <wps:wsp>
                          <wps:cNvPr id="285129094" name="Rectangle 285129094"/>
                          <wps:cNvSpPr/>
                          <wps:spPr>
                            <a:xfrm>
                              <a:off x="2803430" y="8299227"/>
                              <a:ext cx="3095924" cy="31958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D80789" w14:textId="53CF7DCE" w:rsidR="000F19E9" w:rsidRPr="005D15AC" w:rsidRDefault="000F19E9" w:rsidP="000F19E9">
                                <w:pPr>
                                  <w:jc w:val="center"/>
                                  <w:rPr>
                                    <w:rFonts w:ascii="Calibri" w:hAnsi="Calibri" w:cs="Calibri"/>
                                    <w:b/>
                                    <w:bCs/>
                                    <w:color w:val="000000" w:themeColor="text1"/>
                                    <w:kern w:val="24"/>
                                    <w:sz w:val="18"/>
                                    <w:szCs w:val="18"/>
                                  </w:rPr>
                                </w:pPr>
                                <w:r w:rsidRPr="005D15AC">
                                  <w:rPr>
                                    <w:rFonts w:ascii="Calibri" w:hAnsi="Calibri" w:cs="Calibri"/>
                                    <w:b/>
                                    <w:bCs/>
                                    <w:color w:val="000000" w:themeColor="text1"/>
                                    <w:kern w:val="24"/>
                                    <w:sz w:val="18"/>
                                    <w:szCs w:val="18"/>
                                  </w:rPr>
                                  <w:t>3-month assessment</w:t>
                                </w:r>
                                <w:r w:rsidR="001F2A01">
                                  <w:rPr>
                                    <w:rFonts w:ascii="Calibri" w:hAnsi="Calibri" w:cs="Calibri"/>
                                    <w:b/>
                                    <w:bCs/>
                                    <w:color w:val="000000" w:themeColor="text1"/>
                                    <w:kern w:val="24"/>
                                    <w:sz w:val="18"/>
                                    <w:szCs w:val="18"/>
                                  </w:rPr>
                                  <w:t>* (Secondary Outcome)</w:t>
                                </w:r>
                              </w:p>
                              <w:p w14:paraId="77A5C472" w14:textId="77777777" w:rsidR="000F19E9" w:rsidRPr="005D191B" w:rsidRDefault="000F19E9" w:rsidP="000F19E9">
                                <w:pPr>
                                  <w:jc w:val="center"/>
                                  <w:rPr>
                                    <w:rFonts w:hAnsi="Aptos"/>
                                    <w:b/>
                                    <w:bCs/>
                                    <w:color w:val="000000" w:themeColor="text1"/>
                                    <w:kern w:val="24"/>
                                    <w:sz w:val="18"/>
                                    <w:szCs w:val="18"/>
                                  </w:rPr>
                                </w:pPr>
                              </w:p>
                            </w:txbxContent>
                          </wps:txbx>
                          <wps:bodyPr rtlCol="0" anchor="ctr"/>
                        </wps:wsp>
                        <wps:wsp>
                          <wps:cNvPr id="2139705621" name="Straight Arrow Connector 2139705621"/>
                          <wps:cNvCnPr/>
                          <wps:spPr>
                            <a:xfrm>
                              <a:off x="4370642" y="8626663"/>
                              <a:ext cx="10542" cy="248777"/>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440946761" name="Straight Arrow Connector 1440946761"/>
                          <wps:cNvCnPr/>
                          <wps:spPr>
                            <a:xfrm>
                              <a:off x="4387636" y="9208082"/>
                              <a:ext cx="0" cy="255674"/>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824063940" name="Rectangle 824063940"/>
                          <wps:cNvSpPr/>
                          <wps:spPr>
                            <a:xfrm>
                              <a:off x="8347" y="1474430"/>
                              <a:ext cx="2122794" cy="656308"/>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6E33AA" w14:textId="77777777" w:rsidR="000F19E9" w:rsidRPr="007C533A" w:rsidRDefault="000F19E9" w:rsidP="000F19E9">
                                <w:pPr>
                                  <w:jc w:val="center"/>
                                  <w:rPr>
                                    <w:rFonts w:ascii="Calibri" w:hAnsi="Calibri" w:cs="Calibri"/>
                                    <w:b/>
                                    <w:bCs/>
                                    <w:color w:val="000000" w:themeColor="text1"/>
                                    <w:kern w:val="24"/>
                                    <w:sz w:val="20"/>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Be Part of Research Network and send invites</w:t>
                                </w:r>
                              </w:p>
                            </w:txbxContent>
                          </wps:txbx>
                          <wps:bodyPr rtlCol="0" anchor="ctr"/>
                        </wps:wsp>
                        <wps:wsp>
                          <wps:cNvPr id="306346663" name="Straight Arrow Connector 306346663"/>
                          <wps:cNvCnPr/>
                          <wps:spPr>
                            <a:xfrm flipV="1">
                              <a:off x="2131140" y="325079"/>
                              <a:ext cx="1356852" cy="784092"/>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1799162036" name="Straight Arrow Connector 1799162036"/>
                          <wps:cNvCnPr/>
                          <wps:spPr>
                            <a:xfrm flipV="1">
                              <a:off x="2131141" y="325078"/>
                              <a:ext cx="1356850" cy="1524617"/>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g:grpSp>
                      <wps:wsp>
                        <wps:cNvPr id="194856438" name="Straight Arrow Connector 194856438"/>
                        <wps:cNvCnPr/>
                        <wps:spPr>
                          <a:xfrm>
                            <a:off x="5224247" y="5024130"/>
                            <a:ext cx="1341958" cy="0"/>
                          </a:xfrm>
                          <a:prstGeom prst="straightConnector1">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s:wsp>
                        <wps:cNvPr id="431208405" name="Connector: Elbow 431208405"/>
                        <wps:cNvCnPr/>
                        <wps:spPr>
                          <a:xfrm rot="5400000">
                            <a:off x="5631684" y="4035330"/>
                            <a:ext cx="395745" cy="3009998"/>
                          </a:xfrm>
                          <a:prstGeom prst="bentConnector2">
                            <a:avLst/>
                          </a:prstGeom>
                          <a:ln w="19050">
                            <a:solidFill>
                              <a:srgbClr val="0070C0"/>
                            </a:solidFill>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A168DB5" id="Group 143" o:spid="_x0000_s1026" style="position:absolute;margin-left:-64.7pt;margin-top:-32.15pt;width:541.95pt;height:926.6pt;z-index:251658273;mso-width-relative:margin;mso-height-relative:margin" coordorigin="" coordsize="81029,1229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">
                <v:group id="Group 798999169" o:spid="_x0000_s1027" style="position:absolute;width:81029;height:122932" coordorigin="" coordsize="81029,122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">
                  <v:rect id="Rectangle 1173589680" o:spid="_x0000_s1028" style="position:absolute;left:34879;top:139;width:18798;height:6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" fillcolor="white [3212]" strokecolor="black [3213]" strokeweight="1pt">
                    <v:textbox>
                      <w:txbxContent>
                        <w:p w14:paraId="3A67EB6E"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Initial Online Eligibility and Expression of Interest</w:t>
                          </w:r>
                        </w:p>
                      </w:txbxContent>
                    </v:textbox>
                  </v:rect>
                  <v:rect id="Rectangle 554577876" o:spid="_x0000_s1029" style="position:absolute;left:35579;top:8607;width:18097;height:70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" fillcolor="white [3212]" strokecolor="black [3213]" strokeweight="1pt">
                    <v:textbox>
                      <w:txbxContent>
                        <w:p w14:paraId="3FBFAA16" w14:textId="78ED817A"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 xml:space="preserve">Eligibility discussion with </w:t>
                          </w:r>
                          <w:r w:rsidR="00F148AA">
                            <w:rPr>
                              <w:rFonts w:ascii="Calibri" w:hAnsi="Calibri" w:cs="Calibri"/>
                              <w:b/>
                              <w:bCs/>
                              <w:color w:val="000000" w:themeColor="text1"/>
                              <w:kern w:val="24"/>
                              <w:sz w:val="18"/>
                              <w:szCs w:val="18"/>
                            </w:rPr>
                            <w:t>ReSTORe specialist</w:t>
                          </w:r>
                          <w:r w:rsidRPr="007C533A">
                            <w:rPr>
                              <w:rFonts w:ascii="Calibri" w:hAnsi="Calibri" w:cs="Calibri"/>
                              <w:b/>
                              <w:bCs/>
                              <w:color w:val="000000" w:themeColor="text1"/>
                              <w:kern w:val="24"/>
                              <w:sz w:val="18"/>
                              <w:szCs w:val="18"/>
                            </w:rPr>
                            <w:t xml:space="preserve"> </w:t>
                          </w:r>
                          <w:r w:rsidRPr="004A508C">
                            <w:rPr>
                              <w:rFonts w:ascii="Calibri" w:hAnsi="Calibri" w:cs="Calibri"/>
                              <w:color w:val="000000" w:themeColor="text1"/>
                              <w:kern w:val="24"/>
                              <w:sz w:val="18"/>
                              <w:szCs w:val="18"/>
                            </w:rPr>
                            <w:t>(if required)</w:t>
                          </w:r>
                        </w:p>
                      </w:txbxContent>
                    </v:textbox>
                  </v:rect>
                  <v:rect id="Rectangle 432964055" o:spid="_x0000_s1030" style="position:absolute;left:35580;top:17792;width:15349;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" fillcolor="white [3212]" strokecolor="black [3213]" strokeweight="1pt">
                    <v:textbox>
                      <w:txbxContent>
                        <w:p w14:paraId="36ECE0A4"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Online Eligibility and Consent</w:t>
                          </w:r>
                        </w:p>
                      </w:txbxContent>
                    </v:textbox>
                  </v:rect>
                  <v:rect id="Rectangle 2052650606" o:spid="_x0000_s1031" style="position:absolute;left:207;width:21104;height:6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" fillcolor="white [3212]" strokecolor="black [3213]" strokeweight="1pt">
                    <v:textbox>
                      <w:txbxContent>
                        <w:p w14:paraId="3872B478"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Primary care databases and send invites</w:t>
                          </w:r>
                        </w:p>
                      </w:txbxContent>
                    </v:textbox>
                  </v:rect>
                  <v:rect id="Rectangle 1187746908" o:spid="_x0000_s1032" style="position:absolute;left:35562;top:35022;width:15367;height:38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" fillcolor="white [3212]" strokecolor="black [3213]" strokeweight="1pt">
                    <v:textbox>
                      <w:txbxContent>
                        <w:p w14:paraId="23821E9C"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Baseline assessment*</w:t>
                          </w:r>
                        </w:p>
                      </w:txbxContent>
                    </v:textbox>
                  </v:rect>
                  <v:rect id="Rectangle 1266166204" o:spid="_x0000_s1033" style="position:absolute;left:34243;top:47058;width:17999;height:6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" fillcolor="white [3212]" strokecolor="black [3213]" strokeweight="1pt">
                    <v:textbox>
                      <w:txbxContent>
                        <w:p w14:paraId="51DD174B" w14:textId="77777777" w:rsidR="000F19E9" w:rsidRPr="005D15AC"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Randomise (n=600)</w:t>
                          </w:r>
                          <w:r>
                            <w:rPr>
                              <w:rFonts w:ascii="Calibri" w:hAnsi="Calibri" w:cs="Calibri"/>
                              <w:b/>
                              <w:bCs/>
                              <w:color w:val="000000" w:themeColor="text1"/>
                              <w:kern w:val="24"/>
                              <w:sz w:val="18"/>
                              <w:szCs w:val="18"/>
                            </w:rPr>
                            <w:br/>
                          </w:r>
                          <w:r w:rsidRPr="005D191B">
                            <w:rPr>
                              <w:rFonts w:ascii="Calibri" w:hAnsi="Calibri" w:cs="Calibri"/>
                              <w:color w:val="000000" w:themeColor="text1"/>
                              <w:kern w:val="24"/>
                              <w:sz w:val="18"/>
                              <w:szCs w:val="18"/>
                            </w:rPr>
                            <w:t>(1:1.08 ratio favouring</w:t>
                          </w:r>
                          <w:r>
                            <w:rPr>
                              <w:rFonts w:hAnsi="Aptos"/>
                              <w:color w:val="000000" w:themeColor="text1"/>
                              <w:kern w:val="24"/>
                            </w:rPr>
                            <w:t xml:space="preserve"> </w:t>
                          </w:r>
                          <w:r w:rsidRPr="005D15AC">
                            <w:rPr>
                              <w:rFonts w:ascii="Calibri" w:hAnsi="Calibri" w:cs="Calibri"/>
                              <w:color w:val="000000" w:themeColor="text1"/>
                              <w:kern w:val="24"/>
                              <w:sz w:val="18"/>
                              <w:szCs w:val="18"/>
                            </w:rPr>
                            <w:t>intervention)</w:t>
                          </w:r>
                        </w:p>
                      </w:txbxContent>
                    </v:textbox>
                  </v:rect>
                  <v:rect id="Rectangle 139912258" o:spid="_x0000_s1034" style="position:absolute;top:22088;width:30555;height:36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" fillcolor="white [3212]" strokecolor="black [3213]" strokeweight="1pt">
                    <v:textbox>
                      <w:txbxContent>
                        <w:p w14:paraId="29D3832C" w14:textId="77777777" w:rsidR="000F19E9" w:rsidRPr="005D191B" w:rsidRDefault="000F19E9" w:rsidP="000F19E9">
                          <w:pPr>
                            <w:jc w:val="center"/>
                            <w:rPr>
                              <w:rFonts w:ascii="Calibri" w:hAnsi="Calibri" w:cs="Calibri"/>
                              <w:b/>
                              <w:bCs/>
                              <w:color w:val="00B050"/>
                              <w:kern w:val="24"/>
                              <w:sz w:val="20"/>
                            </w:rPr>
                          </w:pPr>
                          <w:r w:rsidRPr="005D191B">
                            <w:rPr>
                              <w:rFonts w:ascii="Calibri" w:hAnsi="Calibri" w:cs="Calibri"/>
                              <w:b/>
                              <w:bCs/>
                              <w:color w:val="00B050"/>
                              <w:kern w:val="24"/>
                              <w:sz w:val="20"/>
                            </w:rPr>
                            <w:t>Inclusion</w:t>
                          </w:r>
                          <w:r>
                            <w:rPr>
                              <w:rFonts w:ascii="Calibri" w:hAnsi="Calibri" w:cs="Calibri"/>
                              <w:b/>
                              <w:bCs/>
                              <w:color w:val="00B050"/>
                              <w:kern w:val="24"/>
                              <w:sz w:val="20"/>
                            </w:rPr>
                            <w:t xml:space="preserve"> </w:t>
                          </w:r>
                          <w:r w:rsidRPr="005D191B">
                            <w:rPr>
                              <w:rFonts w:ascii="Calibri" w:hAnsi="Calibri" w:cs="Calibri"/>
                              <w:b/>
                              <w:bCs/>
                              <w:color w:val="00B050"/>
                              <w:kern w:val="24"/>
                              <w:sz w:val="20"/>
                            </w:rPr>
                            <w:t>criteria</w:t>
                          </w:r>
                        </w:p>
                        <w:p w14:paraId="325BEA2E" w14:textId="626A43AE" w:rsidR="000F19E9" w:rsidRPr="004A508C"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Aged ≥18.</w:t>
                          </w:r>
                        </w:p>
                        <w:p w14:paraId="0B33AD39" w14:textId="75E5D222" w:rsidR="000F19E9" w:rsidRPr="004A508C"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6 to 36 months post-hospital discharge after stroke</w:t>
                          </w:r>
                        </w:p>
                        <w:p w14:paraId="58891442"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Participant self-report of on-going post-stroke     physical and/or mental health problem</w:t>
                          </w:r>
                        </w:p>
                        <w:p w14:paraId="1DDB1CCB"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 xml:space="preserve">Simplified Modified Rankin Scale questionnaire (smRSq) score ≤4 </w:t>
                          </w:r>
                        </w:p>
                        <w:p w14:paraId="79EC5209"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Language and cognitive ability sufficient to follow visual instruction and complete study activities, with support as required.).</w:t>
                          </w:r>
                        </w:p>
                        <w:p w14:paraId="7A142F9B"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Access to, and ability/support to use, a computer or device with internet audio and video.</w:t>
                          </w:r>
                        </w:p>
                        <w:p w14:paraId="737355C0" w14:textId="77777777" w:rsidR="000F19E9" w:rsidRPr="005D191B" w:rsidRDefault="000F19E9" w:rsidP="004A508C">
                          <w:pPr>
                            <w:pStyle w:val="ListParagraph"/>
                            <w:numPr>
                              <w:ilvl w:val="0"/>
                              <w:numId w:val="51"/>
                            </w:numPr>
                            <w:spacing w:after="160" w:line="278"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Able to understand spoken and written English themselves, or with support and/or communication accessible, aphasia friendly materials.</w:t>
                          </w:r>
                        </w:p>
                      </w:txbxContent>
                    </v:textbox>
                  </v:rect>
                  <v:rect id="Rectangle 1427134709" o:spid="_x0000_s1035" style="position:absolute;left:65662;top:47058;width:15367;height:63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" fillcolor="white [3212]" strokecolor="black [3213]" strokeweight="1pt">
                    <v:textbox>
                      <w:txbxContent>
                        <w:p w14:paraId="2AAD9E1D" w14:textId="77777777" w:rsidR="000F19E9" w:rsidRPr="005D15AC" w:rsidRDefault="000F19E9" w:rsidP="000F19E9">
                          <w:pPr>
                            <w:jc w:val="center"/>
                            <w:rPr>
                              <w:rFonts w:ascii="Calibri" w:hAnsi="Calibri" w:cs="Calibri"/>
                              <w:b/>
                              <w:bCs/>
                              <w:color w:val="000000" w:themeColor="text1"/>
                              <w:kern w:val="24"/>
                              <w:sz w:val="18"/>
                              <w:szCs w:val="18"/>
                            </w:rPr>
                          </w:pPr>
                          <w:r w:rsidRPr="005D15AC">
                            <w:rPr>
                              <w:rFonts w:ascii="Calibri" w:hAnsi="Calibri" w:cs="Calibri"/>
                              <w:b/>
                              <w:bCs/>
                              <w:color w:val="000000" w:themeColor="text1"/>
                              <w:kern w:val="24"/>
                              <w:sz w:val="18"/>
                              <w:szCs w:val="18"/>
                            </w:rPr>
                            <w:t>Internal pilot (n~200)</w:t>
                          </w:r>
                          <w:r w:rsidRPr="005D15AC">
                            <w:rPr>
                              <w:rFonts w:ascii="Calibri" w:hAnsi="Calibri" w:cs="Calibri"/>
                              <w:b/>
                              <w:bCs/>
                              <w:color w:val="000000" w:themeColor="text1"/>
                              <w:kern w:val="24"/>
                              <w:sz w:val="18"/>
                              <w:szCs w:val="18"/>
                            </w:rPr>
                            <w:br/>
                          </w:r>
                          <w:r w:rsidRPr="005D15AC">
                            <w:rPr>
                              <w:rFonts w:ascii="Calibri" w:hAnsi="Calibri" w:cs="Calibri"/>
                              <w:color w:val="000000" w:themeColor="text1"/>
                              <w:kern w:val="24"/>
                              <w:sz w:val="18"/>
                              <w:szCs w:val="18"/>
                            </w:rPr>
                            <w:t>6 months</w:t>
                          </w:r>
                        </w:p>
                      </w:txbxContent>
                    </v:textbox>
                  </v:rect>
                  <v:shapetype id="_x0000_t32" coordsize="21600,21600" o:spt="32" o:oned="t" path="m,l21600,21600e" filled="f">
                    <v:path arrowok="t" fillok="f" o:connecttype="none"/>
                    <o:lock v:ext="edit" shapetype="t"/>
                  </v:shapetype>
                  <v:shape id="Straight Arrow Connector 1767402860" o:spid="_x0000_s1036" type="#_x0000_t32" style="position:absolute;left:43254;top:6362;width:0;height:22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" strokecolor="#0070c0" strokeweight="1.5pt">
                    <v:stroke endarrow="block" joinstyle="miter"/>
                    <o:lock v:ext="edit" shapetype="f"/>
                  </v:shape>
                  <v:shape id="Straight Arrow Connector 1617325939" o:spid="_x0000_s1037" type="#_x0000_t32" style="position:absolute;left:43254;top:15686;width:9;height:21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" strokecolor="#0070c0" strokeweight="1.5pt">
                    <v:stroke endarrow="block" joinstyle="miter"/>
                    <o:lock v:ext="edit" shapetype="f"/>
                  </v:shape>
                  <v:shape id="Straight Arrow Connector 791028271" o:spid="_x0000_s1038" type="#_x0000_t32" style="position:absolute;left:43245;top:24269;width:18;height:107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" strokecolor="#0070c0" strokeweight="1.5pt">
                    <v:stroke endarrow="block" joinstyle="miter"/>
                    <o:lock v:ext="edit" shapetype="f"/>
                  </v:shape>
                  <v:shape id="Straight Arrow Connector 1640744927" o:spid="_x0000_s1039" type="#_x0000_t32" style="position:absolute;left:43242;top:38903;width:3;height:815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" strokecolor="#0070c0" strokeweight="1.5pt">
                    <v:stroke endarrow="block" joinstyle="miter"/>
                    <o:lock v:ext="edit" shapetype="f"/>
                  </v:shape>
                  <v:shape id="Straight Arrow Connector 1978504876" o:spid="_x0000_s1040" type="#_x0000_t32" style="position:absolute;left:21311;top:2081;width:135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" strokecolor="#0070c0" strokeweight="1.5pt">
                    <v:stroke endarrow="block" joinstyle="miter"/>
                    <o:lock v:ext="edit" shapetype="f"/>
                  </v:shape>
                  <v:shape id="Straight Arrow Connector 1651328450" o:spid="_x0000_s1041" type="#_x0000_t32" style="position:absolute;left:30555;top:29939;width:12690;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" strokecolor="#0070c0" strokeweight="1.5pt">
                    <v:stroke endarrow="block" joinstyle="miter"/>
                    <o:lock v:ext="edit" shapetype="f"/>
                  </v:shape>
                  <v:shape id="Straight Arrow Connector 1361284091" o:spid="_x0000_s1042" type="#_x0000_t32" style="position:absolute;left:43425;top:29939;width:12160;height: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" strokecolor="#0070c0" strokeweight="1.5pt">
                    <v:stroke endarrow="block" joinstyle="miter"/>
                    <o:lock v:ext="edit" shapetype="f"/>
                  </v:shape>
                  <v:rect id="Rectangle 833263281" o:spid="_x0000_s1043" style="position:absolute;left:207;top:6362;width:21104;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" fillcolor="white [3212]" strokecolor="black [3213]" strokeweight="1pt">
                    <v:textbox>
                      <w:txbxContent>
                        <w:p w14:paraId="3BB8FFDD" w14:textId="77777777" w:rsidR="000F19E9" w:rsidRPr="007C533A" w:rsidRDefault="000F19E9" w:rsidP="000F19E9">
                          <w:pPr>
                            <w:jc w:val="center"/>
                            <w:rPr>
                              <w:rFonts w:ascii="Calibri" w:hAnsi="Calibri" w:cs="Calibri"/>
                              <w:b/>
                              <w:bCs/>
                              <w:color w:val="000000" w:themeColor="text1"/>
                              <w:kern w:val="24"/>
                              <w:sz w:val="18"/>
                              <w:szCs w:val="18"/>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stroke specific databases in secondary care and send invites</w:t>
                          </w:r>
                        </w:p>
                      </w:txbxContent>
                    </v:textbox>
                  </v:rect>
                  <v:rect id="Rectangle 406861957" o:spid="_x0000_s1044" style="position:absolute;left:15485;top:62436;width:17999;height:46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" fillcolor="white [3212]" strokecolor="black [3213]" strokeweight="1pt">
                    <v:textbox>
                      <w:txbxContent>
                        <w:p w14:paraId="433C8B3D" w14:textId="77777777" w:rsidR="000F19E9" w:rsidRPr="005D191B"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10 weeks ReSTORe intervention</w:t>
                          </w:r>
                        </w:p>
                        <w:p w14:paraId="04B687B8" w14:textId="77777777" w:rsidR="000F19E9" w:rsidRDefault="000F19E9" w:rsidP="000F19E9">
                          <w:pPr>
                            <w:jc w:val="center"/>
                            <w:rPr>
                              <w:rFonts w:hAnsi="Aptos"/>
                              <w:color w:val="000000" w:themeColor="text1"/>
                              <w:kern w:val="24"/>
                            </w:rPr>
                          </w:pPr>
                          <w:r>
                            <w:rPr>
                              <w:rFonts w:hAnsi="Aptos"/>
                              <w:color w:val="000000" w:themeColor="text1"/>
                              <w:kern w:val="24"/>
                            </w:rPr>
                            <w:t>(n=312)</w:t>
                          </w:r>
                        </w:p>
                      </w:txbxContent>
                    </v:textbox>
                  </v:rect>
                  <v:shapetype id="_x0000_t33" coordsize="21600,21600" o:spt="33" o:oned="t" path="m,l21600,r,21600e" filled="f">
                    <v:stroke joinstyle="miter"/>
                    <v:path arrowok="t" fillok="f" o:connecttype="none"/>
                    <o:lock v:ext="edit" shapetype="t"/>
                  </v:shapetype>
                  <v:shape id="Connector: Elbow 1802694826" o:spid="_x0000_s1045" type="#_x0000_t33" style="position:absolute;left:49393;top:47273;width:5971;height:1827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" strokecolor="#0070c0" strokeweight="1.5pt">
                    <o:lock v:ext="edit" shapetype="f"/>
                  </v:shape>
                  <v:rect id="Rectangle 1012216628" o:spid="_x0000_s1046" style="position:absolute;left:53677;top:62436;width:17999;height:53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" fillcolor="white [3212]" strokecolor="black [3213]" strokeweight="1pt">
                    <v:textbox>
                      <w:txbxContent>
                        <w:p w14:paraId="1FBAD83E" w14:textId="1D8DA837" w:rsidR="000F19E9" w:rsidRPr="005D191B" w:rsidRDefault="000F19E9" w:rsidP="005D3C50">
                          <w:pPr>
                            <w:jc w:val="center"/>
                            <w:rPr>
                              <w:rFonts w:ascii="Calibri" w:hAnsi="Calibri" w:cs="Calibri"/>
                              <w:color w:val="000000" w:themeColor="text1"/>
                              <w:kern w:val="24"/>
                              <w:sz w:val="18"/>
                              <w:szCs w:val="18"/>
                            </w:rPr>
                          </w:pPr>
                          <w:r w:rsidRPr="005D191B">
                            <w:rPr>
                              <w:rFonts w:ascii="Calibri" w:hAnsi="Calibri" w:cs="Calibri"/>
                              <w:b/>
                              <w:bCs/>
                              <w:color w:val="000000" w:themeColor="text1"/>
                              <w:kern w:val="24"/>
                              <w:sz w:val="18"/>
                              <w:szCs w:val="18"/>
                            </w:rPr>
                            <w:t>Control Intervention</w:t>
                          </w:r>
                          <w:r w:rsidR="005D3C50">
                            <w:rPr>
                              <w:rFonts w:ascii="Calibri" w:hAnsi="Calibri" w:cs="Calibri"/>
                              <w:color w:val="000000" w:themeColor="text1"/>
                              <w:kern w:val="24"/>
                              <w:sz w:val="18"/>
                              <w:szCs w:val="18"/>
                            </w:rPr>
                            <w:br/>
                          </w:r>
                          <w:r w:rsidRPr="005D191B">
                            <w:rPr>
                              <w:rFonts w:ascii="Calibri" w:hAnsi="Calibri" w:cs="Calibri"/>
                              <w:color w:val="000000" w:themeColor="text1"/>
                              <w:kern w:val="24"/>
                              <w:sz w:val="18"/>
                              <w:szCs w:val="18"/>
                            </w:rPr>
                            <w:t>(n=288)</w:t>
                          </w:r>
                        </w:p>
                      </w:txbxContent>
                    </v:textbox>
                  </v:rect>
                  <v:shape id="Straight Arrow Connector 2131601370" o:spid="_x0000_s1047" type="#_x0000_t32" style="position:absolute;left:61515;top:59394;width:0;height:304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" strokecolor="#0070c0" strokeweight="1.5pt">
                    <v:stroke endarrow="block" joinstyle="miter"/>
                    <o:lock v:ext="edit" shapetype="f"/>
                  </v:shape>
                  <v:shape id="Connector: Elbow 1234354223" o:spid="_x0000_s1048" type="#_x0000_t33" style="position:absolute;left:24485;top:59404;width:18778;height:3032;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" strokecolor="#0070c0" strokeweight="1.5pt">
                    <v:stroke endarrow="block"/>
                  </v:shape>
                  <v:line id="Straight Connector 1474133838" o:spid="_x0000_s1049" style="position:absolute;visibility:visible;mso-wrap-style:square" from="24485,67044" to="24503,69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" strokecolor="#0070c0" strokeweight="1.5pt">
                    <v:stroke joinstyle="miter"/>
                  </v:line>
                  <v:rect id="Rectangle 146321422" o:spid="_x0000_s1050" style="position:absolute;left:9540;top:69170;width:30556;height:66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" fillcolor="white [3212]" strokecolor="black [3213]" strokeweight="1pt">
                    <v:textbox>
                      <w:txbxContent>
                        <w:p w14:paraId="5E067998" w14:textId="77777777" w:rsidR="000F19E9" w:rsidRPr="004A508C"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Individual assessment</w:t>
                          </w:r>
                        </w:p>
                        <w:p w14:paraId="3973A977" w14:textId="77777777" w:rsidR="000F19E9" w:rsidRPr="004A508C"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Supervised, online, home based exercise</w:t>
                          </w:r>
                        </w:p>
                        <w:p w14:paraId="25390DA1" w14:textId="77777777" w:rsidR="000F19E9" w:rsidRPr="005D191B" w:rsidRDefault="000F19E9" w:rsidP="004A508C">
                          <w:pPr>
                            <w:pStyle w:val="ListParagraph"/>
                            <w:numPr>
                              <w:ilvl w:val="0"/>
                              <w:numId w:val="52"/>
                            </w:numPr>
                            <w:spacing w:after="0" w:line="240" w:lineRule="auto"/>
                            <w:rPr>
                              <w:rFonts w:ascii="Calibri" w:hAnsi="Calibri" w:cs="Calibri"/>
                              <w:color w:val="000000" w:themeColor="text1"/>
                              <w:kern w:val="24"/>
                              <w:sz w:val="18"/>
                              <w:szCs w:val="18"/>
                            </w:rPr>
                          </w:pPr>
                          <w:r w:rsidRPr="005D191B">
                            <w:rPr>
                              <w:rFonts w:ascii="Calibri" w:hAnsi="Calibri" w:cs="Calibri"/>
                              <w:color w:val="000000" w:themeColor="text1"/>
                              <w:kern w:val="24"/>
                              <w:sz w:val="18"/>
                              <w:szCs w:val="18"/>
                            </w:rPr>
                            <w:t>Psychosocial support</w:t>
                          </w:r>
                        </w:p>
                      </w:txbxContent>
                    </v:textbox>
                  </v:rect>
                  <v:rect id="Rectangle 970958954" o:spid="_x0000_s1051" style="position:absolute;left:53676;top:69959;width:18000;height:53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" fillcolor="white [3212]" strokecolor="black [3213]" strokeweight="1pt">
                    <v:textbox>
                      <w:txbxContent>
                        <w:p w14:paraId="18CC9356" w14:textId="77777777" w:rsidR="000F19E9" w:rsidRPr="004A508C" w:rsidRDefault="000F19E9" w:rsidP="004A508C">
                          <w:pPr>
                            <w:pStyle w:val="ListParagraph"/>
                            <w:numPr>
                              <w:ilvl w:val="0"/>
                              <w:numId w:val="53"/>
                            </w:numPr>
                            <w:spacing w:after="160" w:line="278" w:lineRule="auto"/>
                            <w:jc w:val="center"/>
                            <w:rPr>
                              <w:rFonts w:ascii="Calibri" w:hAnsi="Calibri" w:cs="Calibri"/>
                              <w:color w:val="000000" w:themeColor="text1"/>
                              <w:kern w:val="24"/>
                              <w:sz w:val="18"/>
                              <w:szCs w:val="18"/>
                            </w:rPr>
                          </w:pPr>
                          <w:r w:rsidRPr="004A508C">
                            <w:rPr>
                              <w:rFonts w:ascii="Calibri" w:hAnsi="Calibri" w:cs="Calibri"/>
                              <w:color w:val="000000" w:themeColor="text1"/>
                              <w:kern w:val="24"/>
                              <w:sz w:val="18"/>
                              <w:szCs w:val="18"/>
                            </w:rPr>
                            <w:t>Single one-to-one advice session</w:t>
                          </w:r>
                        </w:p>
                      </w:txbxContent>
                    </v:textbox>
                  </v:rect>
                  <v:shape id="Connector: Elbow 2053323671" o:spid="_x0000_s1052" type="#_x0000_t33" style="position:absolute;left:50742;top:67706;width:4346;height:1951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" strokecolor="#0070c0" strokeweight="1.5pt">
                    <o:lock v:ext="edit" shapetype="f"/>
                  </v:shape>
                  <v:shape id="Connector: Elbow 2112663419" o:spid="_x0000_s1053" type="#_x0000_t33" style="position:absolute;left:32144;top:68493;width:3812;height:18467;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" strokecolor="#0070c0" strokeweight="1.5pt">
                    <o:lock v:ext="edit" shapetype="f"/>
                  </v:shape>
                  <v:shape id="Straight Arrow Connector 53114429" o:spid="_x0000_s1054" type="#_x0000_t32" style="position:absolute;left:43809;top:79633;width:0;height:340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" strokecolor="#0070c0" strokeweight="1.5pt">
                    <v:stroke endarrow="block" joinstyle="miter"/>
                    <o:lock v:ext="edit" shapetype="f"/>
                  </v:shape>
                  <v:rect id="Rectangle 1634021974" o:spid="_x0000_s1055" style="position:absolute;left:34706;top:117601;width:17999;height:53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" fillcolor="white [3212]" strokecolor="black [3213]" strokeweight="1pt">
                    <v:textbox>
                      <w:txbxContent>
                        <w:p w14:paraId="7B3D0668" w14:textId="77777777" w:rsidR="000F19E9" w:rsidRDefault="000F19E9" w:rsidP="000F19E9">
                          <w:pPr>
                            <w:jc w:val="center"/>
                            <w:rPr>
                              <w:rFonts w:hAnsi="Aptos"/>
                              <w:b/>
                              <w:bCs/>
                              <w:color w:val="000000" w:themeColor="text1"/>
                              <w:kern w:val="24"/>
                            </w:rPr>
                          </w:pPr>
                          <w:r>
                            <w:rPr>
                              <w:rFonts w:hAnsi="Aptos"/>
                              <w:b/>
                              <w:bCs/>
                              <w:color w:val="000000" w:themeColor="text1"/>
                              <w:kern w:val="24"/>
                            </w:rPr>
                            <w:t>12-month assessment*</w:t>
                          </w:r>
                        </w:p>
                      </w:txbxContent>
                    </v:textbox>
                  </v:rect>
                  <v:rect id="Rectangle 2060135354" o:spid="_x0000_s1056" style="position:absolute;left:28034;top:88751;width:30959;height:3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" fillcolor="white [3212]" strokecolor="black [3213]" strokeweight="1pt">
                    <v:textbox>
                      <w:txbxContent>
                        <w:p w14:paraId="6F2BBE83" w14:textId="53C76B23" w:rsidR="000F19E9" w:rsidRPr="005D191B" w:rsidRDefault="000F19E9" w:rsidP="000F19E9">
                          <w:pPr>
                            <w:jc w:val="center"/>
                            <w:rPr>
                              <w:rFonts w:ascii="Calibri" w:hAnsi="Calibri" w:cs="Calibri"/>
                              <w:b/>
                              <w:bCs/>
                              <w:color w:val="000000" w:themeColor="text1"/>
                              <w:kern w:val="24"/>
                              <w:sz w:val="18"/>
                              <w:szCs w:val="18"/>
                            </w:rPr>
                          </w:pPr>
                          <w:r w:rsidRPr="005D191B">
                            <w:rPr>
                              <w:rFonts w:ascii="Calibri" w:hAnsi="Calibri" w:cs="Calibri"/>
                              <w:b/>
                              <w:bCs/>
                              <w:color w:val="000000" w:themeColor="text1"/>
                              <w:kern w:val="24"/>
                              <w:sz w:val="18"/>
                              <w:szCs w:val="18"/>
                            </w:rPr>
                            <w:t>6-month assessment*</w:t>
                          </w:r>
                          <w:r w:rsidR="001F2A01">
                            <w:rPr>
                              <w:rFonts w:ascii="Calibri" w:hAnsi="Calibri" w:cs="Calibri"/>
                              <w:b/>
                              <w:bCs/>
                              <w:color w:val="000000" w:themeColor="text1"/>
                              <w:kern w:val="24"/>
                              <w:sz w:val="18"/>
                              <w:szCs w:val="18"/>
                            </w:rPr>
                            <w:t xml:space="preserve"> </w:t>
                          </w:r>
                          <w:r w:rsidR="000C1B08" w:rsidRPr="005D15AC">
                            <w:rPr>
                              <w:rFonts w:ascii="Calibri" w:hAnsi="Calibri" w:cs="Calibri"/>
                              <w:b/>
                              <w:bCs/>
                              <w:color w:val="000000" w:themeColor="text1"/>
                              <w:kern w:val="24"/>
                              <w:sz w:val="18"/>
                              <w:szCs w:val="18"/>
                            </w:rPr>
                            <w:t>(Primary Outcome)</w:t>
                          </w:r>
                        </w:p>
                        <w:p w14:paraId="7C3895CE" w14:textId="77777777" w:rsidR="000F19E9" w:rsidRPr="005D191B" w:rsidRDefault="000F19E9" w:rsidP="000F19E9">
                          <w:pPr>
                            <w:rPr>
                              <w:rFonts w:ascii="Calibri" w:hAnsi="Calibri" w:cs="Calibri"/>
                              <w:b/>
                              <w:bCs/>
                              <w:color w:val="000000" w:themeColor="text1"/>
                              <w:kern w:val="24"/>
                              <w:sz w:val="18"/>
                              <w:szCs w:val="18"/>
                            </w:rPr>
                          </w:pPr>
                        </w:p>
                      </w:txbxContent>
                    </v:textbox>
                  </v:rect>
                  <v:rect id="Rectangle 285129094" o:spid="_x0000_s1057" style="position:absolute;left:28034;top:82992;width:30959;height:3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" fillcolor="white [3212]" strokecolor="black [3213]" strokeweight="1pt">
                    <v:textbox>
                      <w:txbxContent>
                        <w:p w14:paraId="21D80789" w14:textId="53CF7DCE" w:rsidR="000F19E9" w:rsidRPr="005D15AC" w:rsidRDefault="000F19E9" w:rsidP="000F19E9">
                          <w:pPr>
                            <w:jc w:val="center"/>
                            <w:rPr>
                              <w:rFonts w:ascii="Calibri" w:hAnsi="Calibri" w:cs="Calibri"/>
                              <w:b/>
                              <w:bCs/>
                              <w:color w:val="000000" w:themeColor="text1"/>
                              <w:kern w:val="24"/>
                              <w:sz w:val="18"/>
                              <w:szCs w:val="18"/>
                            </w:rPr>
                          </w:pPr>
                          <w:r w:rsidRPr="005D15AC">
                            <w:rPr>
                              <w:rFonts w:ascii="Calibri" w:hAnsi="Calibri" w:cs="Calibri"/>
                              <w:b/>
                              <w:bCs/>
                              <w:color w:val="000000" w:themeColor="text1"/>
                              <w:kern w:val="24"/>
                              <w:sz w:val="18"/>
                              <w:szCs w:val="18"/>
                            </w:rPr>
                            <w:t>3-month assessment</w:t>
                          </w:r>
                          <w:r w:rsidR="001F2A01">
                            <w:rPr>
                              <w:rFonts w:ascii="Calibri" w:hAnsi="Calibri" w:cs="Calibri"/>
                              <w:b/>
                              <w:bCs/>
                              <w:color w:val="000000" w:themeColor="text1"/>
                              <w:kern w:val="24"/>
                              <w:sz w:val="18"/>
                              <w:szCs w:val="18"/>
                            </w:rPr>
                            <w:t>* (Secondary Outcome)</w:t>
                          </w:r>
                        </w:p>
                        <w:p w14:paraId="77A5C472" w14:textId="77777777" w:rsidR="000F19E9" w:rsidRPr="005D191B" w:rsidRDefault="000F19E9" w:rsidP="000F19E9">
                          <w:pPr>
                            <w:jc w:val="center"/>
                            <w:rPr>
                              <w:rFonts w:hAnsi="Aptos"/>
                              <w:b/>
                              <w:bCs/>
                              <w:color w:val="000000" w:themeColor="text1"/>
                              <w:kern w:val="24"/>
                              <w:sz w:val="18"/>
                              <w:szCs w:val="18"/>
                            </w:rPr>
                          </w:pPr>
                        </w:p>
                      </w:txbxContent>
                    </v:textbox>
                  </v:rect>
                  <v:shape id="Straight Arrow Connector 2139705621" o:spid="_x0000_s1058" type="#_x0000_t32" style="position:absolute;left:43706;top:86266;width:105;height:248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" strokecolor="#0070c0" strokeweight="1.5pt">
                    <v:stroke endarrow="block" joinstyle="miter"/>
                  </v:shape>
                  <v:shape id="Straight Arrow Connector 1440946761" o:spid="_x0000_s1059" type="#_x0000_t32" style="position:absolute;left:43876;top:92080;width:0;height:25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" strokecolor="#0070c0" strokeweight="1.5pt">
                    <v:stroke endarrow="block" joinstyle="miter"/>
                  </v:shape>
                  <v:rect id="Rectangle 824063940" o:spid="_x0000_s1060" style="position:absolute;left:83;top:14744;width:21228;height:6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" fillcolor="white [3212]" strokecolor="black [3213]" strokeweight="1pt">
                    <v:textbox>
                      <w:txbxContent>
                        <w:p w14:paraId="2D6E33AA" w14:textId="77777777" w:rsidR="000F19E9" w:rsidRPr="007C533A" w:rsidRDefault="000F19E9" w:rsidP="000F19E9">
                          <w:pPr>
                            <w:jc w:val="center"/>
                            <w:rPr>
                              <w:rFonts w:ascii="Calibri" w:hAnsi="Calibri" w:cs="Calibri"/>
                              <w:b/>
                              <w:bCs/>
                              <w:color w:val="000000" w:themeColor="text1"/>
                              <w:kern w:val="24"/>
                              <w:sz w:val="20"/>
                            </w:rPr>
                          </w:pPr>
                          <w:r w:rsidRPr="007C533A">
                            <w:rPr>
                              <w:rFonts w:ascii="Calibri" w:hAnsi="Calibri" w:cs="Calibri"/>
                              <w:b/>
                              <w:bCs/>
                              <w:color w:val="000000" w:themeColor="text1"/>
                              <w:kern w:val="24"/>
                              <w:sz w:val="18"/>
                              <w:szCs w:val="18"/>
                            </w:rPr>
                            <w:t>Participant identification</w:t>
                          </w:r>
                          <w:r w:rsidRPr="007C533A">
                            <w:rPr>
                              <w:rFonts w:ascii="Calibri" w:hAnsi="Calibri" w:cs="Calibri"/>
                              <w:b/>
                              <w:bCs/>
                              <w:color w:val="000000" w:themeColor="text1"/>
                              <w:kern w:val="24"/>
                              <w:sz w:val="18"/>
                              <w:szCs w:val="18"/>
                            </w:rPr>
                            <w:br/>
                          </w:r>
                          <w:r w:rsidRPr="007C533A">
                            <w:rPr>
                              <w:rFonts w:ascii="Calibri" w:hAnsi="Calibri" w:cs="Calibri"/>
                              <w:color w:val="000000" w:themeColor="text1"/>
                              <w:kern w:val="24"/>
                              <w:sz w:val="18"/>
                              <w:szCs w:val="18"/>
                            </w:rPr>
                            <w:t>Screen Be Part of Research Network and send invites</w:t>
                          </w:r>
                        </w:p>
                      </w:txbxContent>
                    </v:textbox>
                  </v:rect>
                  <v:shape id="Straight Arrow Connector 306346663" o:spid="_x0000_s1061" type="#_x0000_t32" style="position:absolute;left:21311;top:3250;width:13568;height:78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" strokecolor="#0070c0" strokeweight="1.5pt">
                    <v:stroke endarrow="block" joinstyle="miter"/>
                  </v:shape>
                  <v:shape id="Straight Arrow Connector 1799162036" o:spid="_x0000_s1062" type="#_x0000_t32" style="position:absolute;left:21311;top:3250;width:13568;height:152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" strokecolor="#0070c0" strokeweight="1.5pt">
                    <v:stroke endarrow="block" joinstyle="miter"/>
                  </v:shape>
                </v:group>
                <v:shape id="Straight Arrow Connector 194856438" o:spid="_x0000_s1063" type="#_x0000_t32" style="position:absolute;left:52242;top:50241;width:134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" strokecolor="#0070c0" strokeweight="1.5pt">
                  <v:stroke endarrow="block" joinstyle="miter"/>
                </v:shape>
                <v:shape id="Connector: Elbow 431208405" o:spid="_x0000_s1064" type="#_x0000_t33" style="position:absolute;left:56316;top:40353;width:3958;height:3010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" strokecolor="#0070c0" strokeweight="1.5pt">
                  <v:stroke endarrow="block"/>
                </v:shape>
              </v:group>
            </w:pict>
          </mc:Fallback>
        </mc:AlternateContent>
      </w:r>
      <w:r w:rsidR="00AF3BD7">
        <w:rPr>
          <w:noProof/>
        </w:rPr>
        <mc:AlternateContent>
          <mc:Choice Requires="wps">
            <w:drawing>
              <wp:anchor distT="0" distB="0" distL="114300" distR="114300" simplePos="0" relativeHeight="251658272" behindDoc="0" locked="0" layoutInCell="1" allowOverlap="1" wp14:anchorId="74B601CB" wp14:editId="1002CEAA">
                <wp:simplePos x="0" y="0"/>
                <wp:positionH relativeFrom="column">
                  <wp:posOffset>3898557</wp:posOffset>
                </wp:positionH>
                <wp:positionV relativeFrom="paragraph">
                  <wp:posOffset>20234</wp:posOffset>
                </wp:positionV>
                <wp:extent cx="2323070" cy="3698292"/>
                <wp:effectExtent l="0" t="0" r="20320" b="16510"/>
                <wp:wrapNone/>
                <wp:docPr id="1191939406" name="Rectangle 1"/>
                <wp:cNvGraphicFramePr/>
                <a:graphic xmlns:a="http://schemas.openxmlformats.org/drawingml/2006/main">
                  <a:graphicData uri="http://schemas.microsoft.com/office/word/2010/wordprocessingShape">
                    <wps:wsp>
                      <wps:cNvSpPr/>
                      <wps:spPr>
                        <a:xfrm>
                          <a:off x="0" y="0"/>
                          <a:ext cx="2323070" cy="3698292"/>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E3FF9B" w14:textId="030C6566" w:rsidR="00AF3BD7" w:rsidRPr="001F2A01" w:rsidRDefault="00AF3BD7" w:rsidP="001F2A01">
                            <w:pPr>
                              <w:spacing w:after="0" w:line="360" w:lineRule="auto"/>
                              <w:jc w:val="center"/>
                              <w:rPr>
                                <w:rFonts w:asciiTheme="minorHAnsi" w:hAnsiTheme="minorHAnsi" w:cstheme="minorBidi"/>
                                <w:color w:val="000000" w:themeColor="text1"/>
                                <w:sz w:val="10"/>
                                <w:szCs w:val="10"/>
                              </w:rPr>
                            </w:pPr>
                            <w:r w:rsidRPr="005D191B">
                              <w:rPr>
                                <w:rFonts w:ascii="Calibri" w:eastAsia="Calibri" w:hAnsi="Calibri" w:cs="Calibri"/>
                                <w:b/>
                                <w:bCs/>
                                <w:color w:val="FF0000"/>
                                <w:kern w:val="24"/>
                                <w:sz w:val="20"/>
                              </w:rPr>
                              <w:t>Exclusion criteria</w:t>
                            </w:r>
                          </w:p>
                          <w:p w14:paraId="68D1CC93" w14:textId="237AF895" w:rsidR="00AF3BD7" w:rsidRPr="00AF3BD7" w:rsidRDefault="00AF3BD7" w:rsidP="00AF3BD7">
                            <w:pPr>
                              <w:spacing w:after="0" w:line="360" w:lineRule="auto"/>
                              <w:rPr>
                                <w:rFonts w:asciiTheme="minorHAnsi" w:hAnsiTheme="minorHAnsi" w:cstheme="minorBidi"/>
                                <w:color w:val="000000" w:themeColor="text1"/>
                                <w:sz w:val="16"/>
                                <w:szCs w:val="16"/>
                              </w:rPr>
                            </w:pPr>
                            <w:r>
                              <w:rPr>
                                <w:rFonts w:asciiTheme="minorHAnsi" w:hAnsiTheme="minorHAnsi" w:cstheme="minorBidi"/>
                                <w:color w:val="000000" w:themeColor="text1"/>
                                <w:sz w:val="16"/>
                                <w:szCs w:val="16"/>
                              </w:rPr>
                              <w:t>1</w:t>
                            </w:r>
                            <w:r w:rsidR="001F2A01">
                              <w:rPr>
                                <w:rFonts w:asciiTheme="minorHAnsi" w:hAnsiTheme="minorHAnsi" w:cstheme="minorBidi"/>
                                <w:color w:val="000000" w:themeColor="text1"/>
                                <w:sz w:val="16"/>
                                <w:szCs w:val="16"/>
                              </w:rPr>
                              <w:t xml:space="preserve">. </w:t>
                            </w:r>
                            <w:r w:rsidRPr="00AF3BD7">
                              <w:rPr>
                                <w:rFonts w:asciiTheme="minorHAnsi" w:hAnsiTheme="minorHAnsi" w:cstheme="minorBidi"/>
                                <w:color w:val="000000" w:themeColor="text1"/>
                                <w:sz w:val="16"/>
                                <w:szCs w:val="16"/>
                              </w:rPr>
                              <w:t xml:space="preserve">Exercise contra-indicated </w:t>
                            </w:r>
                            <w:r w:rsidRPr="00AF3BD7">
                              <w:rPr>
                                <w:rFonts w:asciiTheme="minorHAnsi" w:hAnsiTheme="minorHAnsi" w:cstheme="minorBidi"/>
                                <w:color w:val="000000" w:themeColor="text1"/>
                                <w:sz w:val="16"/>
                                <w:szCs w:val="16"/>
                              </w:rPr>
                              <w:fldChar w:fldCharType="begin"/>
                            </w:r>
                            <w:r w:rsidRPr="00AF3BD7">
                              <w:rPr>
                                <w:rFonts w:asciiTheme="minorHAnsi" w:hAnsiTheme="minorHAnsi" w:cstheme="minorBidi"/>
                                <w:color w:val="000000" w:themeColor="text1"/>
                                <w:sz w:val="16"/>
                                <w:szCs w:val="16"/>
                              </w:rPr>
                              <w:instrText xml:space="preserve"> ADDIN EN.CITE &lt;EndNote&gt;&lt;Cite&gt;&lt;Author&gt;ACSM&lt;/Author&gt;&lt;Year&gt;2022&lt;/Year&gt;&lt;RecNum&gt;20250&lt;/RecNum&gt;&lt;DisplayText&gt;[36]&lt;/DisplayText&gt;&lt;record&gt;&lt;rec-number&gt;20250&lt;/rec-number&gt;&lt;foreign-keys&gt;&lt;key app="EN" db-id="x5wdvxz2efxtzeerpeu5dep0t95zrzr2r09s" timestamp="1569763502"&gt;20250&lt;/key&gt;&lt;/foreign-keys&gt;&lt;ref-type name="Book"&gt;6&lt;/ref-type&gt;&lt;contributors&gt;&lt;authors&gt;&lt;author&gt;ACSM&lt;/author&gt;&lt;/authors&gt;&lt;/contributors&gt;&lt;titles&gt;&lt;title&gt;Guidelines for exercise testing and prescription&lt;/title&gt;&lt;/titles&gt;&lt;edition&gt;10th&lt;/edition&gt;&lt;dates&gt;&lt;year&gt;2022&lt;/year&gt;&lt;/dates&gt;&lt;pub-location&gt;Riverwoods, IL&lt;/pub-location&gt;&lt;publisher&gt;Lippincott Williams &amp;amp; Wilkins&lt;/publisher&gt;&lt;urls&gt;&lt;/urls&gt;&lt;/record&gt;&lt;/Cite&gt;&lt;/EndNote&gt;</w:instrText>
                            </w:r>
                            <w:r w:rsidRPr="00AF3BD7">
                              <w:rPr>
                                <w:rFonts w:asciiTheme="minorHAnsi" w:hAnsiTheme="minorHAnsi" w:cstheme="minorBidi"/>
                                <w:color w:val="000000" w:themeColor="text1"/>
                                <w:sz w:val="16"/>
                                <w:szCs w:val="16"/>
                              </w:rPr>
                              <w:fldChar w:fldCharType="separate"/>
                            </w:r>
                            <w:r w:rsidRPr="00AF3BD7">
                              <w:rPr>
                                <w:rFonts w:asciiTheme="minorHAnsi" w:hAnsiTheme="minorHAnsi" w:cstheme="minorBidi"/>
                                <w:color w:val="000000" w:themeColor="text1"/>
                                <w:sz w:val="16"/>
                                <w:szCs w:val="16"/>
                              </w:rPr>
                              <w:t>[36]</w:t>
                            </w:r>
                            <w:r w:rsidRPr="00AF3BD7">
                              <w:rPr>
                                <w:rFonts w:asciiTheme="minorHAnsi" w:hAnsiTheme="minorHAnsi" w:cstheme="minorBidi"/>
                                <w:color w:val="000000" w:themeColor="text1"/>
                                <w:sz w:val="16"/>
                                <w:szCs w:val="16"/>
                              </w:rPr>
                              <w:fldChar w:fldCharType="end"/>
                            </w:r>
                            <w:r w:rsidRPr="00AF3BD7">
                              <w:rPr>
                                <w:rFonts w:asciiTheme="minorHAnsi" w:hAnsiTheme="minorHAnsi" w:cstheme="minorBidi"/>
                                <w:color w:val="000000" w:themeColor="text1"/>
                                <w:sz w:val="16"/>
                                <w:szCs w:val="16"/>
                              </w:rPr>
                              <w:t>. This is based on internationally accepted guidelines (American College of Sports Medicine) which identify those who are at considerable risk of exercise induced complications. There are very few potential participants in whom exercise would be contra-indicated e.g., critical aortic stenosis. *</w:t>
                            </w:r>
                          </w:p>
                          <w:p w14:paraId="53A21990" w14:textId="3F9F38A2" w:rsidR="00AF3BD7" w:rsidRPr="001F2A01" w:rsidRDefault="001F2A01" w:rsidP="001F2A01">
                            <w:pPr>
                              <w:spacing w:after="0" w:line="360" w:lineRule="auto"/>
                              <w:rPr>
                                <w:rFonts w:asciiTheme="minorHAnsi" w:hAnsiTheme="minorHAnsi" w:cstheme="minorHAnsi"/>
                                <w:color w:val="000000" w:themeColor="text1"/>
                                <w:sz w:val="16"/>
                                <w:szCs w:val="16"/>
                              </w:rPr>
                            </w:pPr>
                            <w:r>
                              <w:rPr>
                                <w:rFonts w:asciiTheme="minorHAnsi" w:hAnsiTheme="minorHAnsi" w:cstheme="minorHAnsi"/>
                                <w:color w:val="000000" w:themeColor="text1"/>
                                <w:sz w:val="16"/>
                                <w:szCs w:val="16"/>
                              </w:rPr>
                              <w:t xml:space="preserve">2. </w:t>
                            </w:r>
                            <w:r w:rsidR="00AF3BD7" w:rsidRPr="001F2A01">
                              <w:rPr>
                                <w:rFonts w:asciiTheme="minorHAnsi" w:hAnsiTheme="minorHAnsi" w:cstheme="minorHAnsi"/>
                                <w:color w:val="000000" w:themeColor="text1"/>
                                <w:sz w:val="16"/>
                                <w:szCs w:val="16"/>
                              </w:rPr>
                              <w:t>Severe physical disability (smRSq&gt;4) or inability to sit or stand independently with or without aid.</w:t>
                            </w:r>
                            <w:r w:rsidR="00AF3BD7" w:rsidRPr="001F2A01">
                              <w:rPr>
                                <w:rFonts w:asciiTheme="minorHAnsi" w:hAnsiTheme="minorHAnsi" w:cstheme="minorHAnsi"/>
                                <w:bCs/>
                                <w:color w:val="000000" w:themeColor="text1"/>
                                <w:sz w:val="16"/>
                                <w:szCs w:val="16"/>
                              </w:rPr>
                              <w:t xml:space="preserve"> Previous work developing exercise interventions for people with stroke highlighted high dropout and session incompletion rates in people who needed support from another individual to stand or sit and transition from one exercise to the next.</w:t>
                            </w:r>
                          </w:p>
                          <w:p w14:paraId="0CBB9450" w14:textId="469D816C" w:rsidR="00AF3BD7" w:rsidRPr="001F2A01" w:rsidRDefault="001F2A01" w:rsidP="001F2A01">
                            <w:pPr>
                              <w:spacing w:after="0" w:line="360" w:lineRule="auto"/>
                              <w:rPr>
                                <w:rFonts w:asciiTheme="minorHAnsi" w:hAnsiTheme="minorHAnsi" w:cstheme="minorHAnsi"/>
                                <w:color w:val="000000" w:themeColor="text1"/>
                                <w:sz w:val="16"/>
                                <w:szCs w:val="16"/>
                              </w:rPr>
                            </w:pPr>
                            <w:r>
                              <w:rPr>
                                <w:rFonts w:asciiTheme="minorHAnsi" w:hAnsiTheme="minorHAnsi" w:cstheme="minorHAnsi"/>
                                <w:color w:val="000000" w:themeColor="text1"/>
                                <w:sz w:val="16"/>
                                <w:szCs w:val="16"/>
                              </w:rPr>
                              <w:t xml:space="preserve">3. </w:t>
                            </w:r>
                            <w:r w:rsidR="00AF3BD7" w:rsidRPr="001F2A01">
                              <w:rPr>
                                <w:rFonts w:asciiTheme="minorHAnsi" w:hAnsiTheme="minorHAnsi" w:cstheme="minorHAnsi"/>
                                <w:color w:val="000000" w:themeColor="text1"/>
                                <w:sz w:val="16"/>
                                <w:szCs w:val="16"/>
                              </w:rPr>
                              <w:t xml:space="preserve">Mental health or cognitive impairment sufficient to prevent engagement with the study or make participation unsafe. </w:t>
                            </w:r>
                          </w:p>
                          <w:p w14:paraId="1335833A" w14:textId="5A4C63C9" w:rsidR="00AF3BD7" w:rsidRPr="001F2A01" w:rsidRDefault="001F2A01" w:rsidP="001F2A01">
                            <w:pPr>
                              <w:spacing w:after="0" w:line="360" w:lineRule="auto"/>
                              <w:rPr>
                                <w:rFonts w:asciiTheme="minorHAnsi" w:hAnsiTheme="minorHAnsi" w:cstheme="minorBidi"/>
                                <w:color w:val="000000" w:themeColor="text1"/>
                                <w:sz w:val="16"/>
                                <w:szCs w:val="16"/>
                              </w:rPr>
                            </w:pPr>
                            <w:r>
                              <w:rPr>
                                <w:rFonts w:asciiTheme="minorHAnsi" w:hAnsiTheme="minorHAnsi" w:cstheme="minorBidi"/>
                                <w:color w:val="000000" w:themeColor="text1"/>
                                <w:sz w:val="16"/>
                                <w:szCs w:val="16"/>
                              </w:rPr>
                              <w:t xml:space="preserve">4. </w:t>
                            </w:r>
                            <w:r w:rsidR="00AF3BD7" w:rsidRPr="001F2A01">
                              <w:rPr>
                                <w:rFonts w:asciiTheme="minorHAnsi" w:hAnsiTheme="minorHAnsi" w:cstheme="minorBidi"/>
                                <w:color w:val="000000" w:themeColor="text1"/>
                                <w:sz w:val="16"/>
                                <w:szCs w:val="16"/>
                              </w:rPr>
                              <w:t xml:space="preserve">Prisoners.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74B601CB" id="Rectangle 1" o:spid="_x0000_s1065" style="position:absolute;margin-left:306.95pt;margin-top:1.6pt;width:182.9pt;height:291.2pt;z-index:2516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" fillcolor="white [3212]" strokecolor="black [3213]" strokeweight="1pt">
                <v:textbox>
                  <w:txbxContent>
                    <w:p w14:paraId="7FE3FF9B" w14:textId="030C6566" w:rsidR="00AF3BD7" w:rsidRPr="001F2A01" w:rsidRDefault="00AF3BD7" w:rsidP="001F2A01">
                      <w:pPr>
                        <w:spacing w:after="0" w:line="360" w:lineRule="auto"/>
                        <w:jc w:val="center"/>
                        <w:rPr>
                          <w:rFonts w:asciiTheme="minorHAnsi" w:hAnsiTheme="minorHAnsi" w:cstheme="minorBidi"/>
                          <w:color w:val="000000" w:themeColor="text1"/>
                          <w:sz w:val="10"/>
                          <w:szCs w:val="10"/>
                        </w:rPr>
                      </w:pPr>
                      <w:r w:rsidRPr="005D191B">
                        <w:rPr>
                          <w:rFonts w:ascii="Calibri" w:eastAsia="Calibri" w:hAnsi="Calibri" w:cs="Calibri"/>
                          <w:b/>
                          <w:bCs/>
                          <w:color w:val="FF0000"/>
                          <w:kern w:val="24"/>
                          <w:sz w:val="20"/>
                        </w:rPr>
                        <w:t>Exclusion criteria</w:t>
                      </w:r>
                    </w:p>
                    <w:p w14:paraId="68D1CC93" w14:textId="237AF895" w:rsidR="00AF3BD7" w:rsidRPr="00AF3BD7" w:rsidRDefault="00AF3BD7" w:rsidP="00AF3BD7">
                      <w:pPr>
                        <w:spacing w:after="0" w:line="360" w:lineRule="auto"/>
                        <w:rPr>
                          <w:rFonts w:asciiTheme="minorHAnsi" w:hAnsiTheme="minorHAnsi" w:cstheme="minorBidi"/>
                          <w:color w:val="000000" w:themeColor="text1"/>
                          <w:sz w:val="16"/>
                          <w:szCs w:val="16"/>
                        </w:rPr>
                      </w:pPr>
                      <w:r>
                        <w:rPr>
                          <w:rFonts w:asciiTheme="minorHAnsi" w:hAnsiTheme="minorHAnsi" w:cstheme="minorBidi"/>
                          <w:color w:val="000000" w:themeColor="text1"/>
                          <w:sz w:val="16"/>
                          <w:szCs w:val="16"/>
                        </w:rPr>
                        <w:t>1</w:t>
                      </w:r>
                      <w:r w:rsidR="001F2A01">
                        <w:rPr>
                          <w:rFonts w:asciiTheme="minorHAnsi" w:hAnsiTheme="minorHAnsi" w:cstheme="minorBidi"/>
                          <w:color w:val="000000" w:themeColor="text1"/>
                          <w:sz w:val="16"/>
                          <w:szCs w:val="16"/>
                        </w:rPr>
                        <w:t xml:space="preserve">. </w:t>
                      </w:r>
                      <w:r w:rsidRPr="00AF3BD7">
                        <w:rPr>
                          <w:rFonts w:asciiTheme="minorHAnsi" w:hAnsiTheme="minorHAnsi" w:cstheme="minorBidi"/>
                          <w:color w:val="000000" w:themeColor="text1"/>
                          <w:sz w:val="16"/>
                          <w:szCs w:val="16"/>
                        </w:rPr>
                        <w:t xml:space="preserve">Exercise contra-indicated </w:t>
                      </w:r>
                      <w:r w:rsidRPr="00AF3BD7">
                        <w:rPr>
                          <w:rFonts w:asciiTheme="minorHAnsi" w:hAnsiTheme="minorHAnsi" w:cstheme="minorBidi"/>
                          <w:color w:val="000000" w:themeColor="text1"/>
                          <w:sz w:val="16"/>
                          <w:szCs w:val="16"/>
                        </w:rPr>
                        <w:fldChar w:fldCharType="begin"/>
                      </w:r>
                      <w:r w:rsidRPr="00AF3BD7">
                        <w:rPr>
                          <w:rFonts w:asciiTheme="minorHAnsi" w:hAnsiTheme="minorHAnsi" w:cstheme="minorBidi"/>
                          <w:color w:val="000000" w:themeColor="text1"/>
                          <w:sz w:val="16"/>
                          <w:szCs w:val="16"/>
                        </w:rPr>
                        <w:instrText xml:space="preserve"> ADDIN EN.CITE &lt;EndNote&gt;&lt;Cite&gt;&lt;Author&gt;ACSM&lt;/Author&gt;&lt;Year&gt;2022&lt;/Year&gt;&lt;RecNum&gt;20250&lt;/RecNum&gt;&lt;DisplayText&gt;[36]&lt;/DisplayText&gt;&lt;record&gt;&lt;rec-number&gt;20250&lt;/rec-number&gt;&lt;foreign-keys&gt;&lt;key app="EN" db-id="x5wdvxz2efxtzeerpeu5dep0t95zrzr2r09s" timestamp="1569763502"&gt;20250&lt;/key&gt;&lt;/foreign-keys&gt;&lt;ref-type name="Book"&gt;6&lt;/ref-type&gt;&lt;contributors&gt;&lt;authors&gt;&lt;author&gt;ACSM&lt;/author&gt;&lt;/authors&gt;&lt;/contributors&gt;&lt;titles&gt;&lt;title&gt;Guidelines for exercise testing and prescription&lt;/title&gt;&lt;/titles&gt;&lt;edition&gt;10th&lt;/edition&gt;&lt;dates&gt;&lt;year&gt;2022&lt;/year&gt;&lt;/dates&gt;&lt;pub-location&gt;Riverwoods, IL&lt;/pub-location&gt;&lt;publisher&gt;Lippincott Williams &amp;amp; Wilkins&lt;/publisher&gt;&lt;urls&gt;&lt;/urls&gt;&lt;/record&gt;&lt;/Cite&gt;&lt;/EndNote&gt;</w:instrText>
                      </w:r>
                      <w:r w:rsidRPr="00AF3BD7">
                        <w:rPr>
                          <w:rFonts w:asciiTheme="minorHAnsi" w:hAnsiTheme="minorHAnsi" w:cstheme="minorBidi"/>
                          <w:color w:val="000000" w:themeColor="text1"/>
                          <w:sz w:val="16"/>
                          <w:szCs w:val="16"/>
                        </w:rPr>
                        <w:fldChar w:fldCharType="separate"/>
                      </w:r>
                      <w:r w:rsidRPr="00AF3BD7">
                        <w:rPr>
                          <w:rFonts w:asciiTheme="minorHAnsi" w:hAnsiTheme="minorHAnsi" w:cstheme="minorBidi"/>
                          <w:color w:val="000000" w:themeColor="text1"/>
                          <w:sz w:val="16"/>
                          <w:szCs w:val="16"/>
                        </w:rPr>
                        <w:t>[36]</w:t>
                      </w:r>
                      <w:r w:rsidRPr="00AF3BD7">
                        <w:rPr>
                          <w:rFonts w:asciiTheme="minorHAnsi" w:hAnsiTheme="minorHAnsi" w:cstheme="minorBidi"/>
                          <w:color w:val="000000" w:themeColor="text1"/>
                          <w:sz w:val="16"/>
                          <w:szCs w:val="16"/>
                        </w:rPr>
                        <w:fldChar w:fldCharType="end"/>
                      </w:r>
                      <w:r w:rsidRPr="00AF3BD7">
                        <w:rPr>
                          <w:rFonts w:asciiTheme="minorHAnsi" w:hAnsiTheme="minorHAnsi" w:cstheme="minorBidi"/>
                          <w:color w:val="000000" w:themeColor="text1"/>
                          <w:sz w:val="16"/>
                          <w:szCs w:val="16"/>
                        </w:rPr>
                        <w:t>. This is based on internationally accepted guidelines (American College of Sports Medicine) which identify those who are at considerable risk of exercise induced complications. There are very few potential participants in whom exercise would be contra-indicated e.g., critical aortic stenosis. *</w:t>
                      </w:r>
                    </w:p>
                    <w:p w14:paraId="53A21990" w14:textId="3F9F38A2" w:rsidR="00AF3BD7" w:rsidRPr="001F2A01" w:rsidRDefault="001F2A01" w:rsidP="001F2A01">
                      <w:pPr>
                        <w:spacing w:after="0" w:line="360" w:lineRule="auto"/>
                        <w:rPr>
                          <w:rFonts w:asciiTheme="minorHAnsi" w:hAnsiTheme="minorHAnsi" w:cstheme="minorHAnsi"/>
                          <w:color w:val="000000" w:themeColor="text1"/>
                          <w:sz w:val="16"/>
                          <w:szCs w:val="16"/>
                        </w:rPr>
                      </w:pPr>
                      <w:r>
                        <w:rPr>
                          <w:rFonts w:asciiTheme="minorHAnsi" w:hAnsiTheme="minorHAnsi" w:cstheme="minorHAnsi"/>
                          <w:color w:val="000000" w:themeColor="text1"/>
                          <w:sz w:val="16"/>
                          <w:szCs w:val="16"/>
                        </w:rPr>
                        <w:t xml:space="preserve">2. </w:t>
                      </w:r>
                      <w:r w:rsidR="00AF3BD7" w:rsidRPr="001F2A01">
                        <w:rPr>
                          <w:rFonts w:asciiTheme="minorHAnsi" w:hAnsiTheme="minorHAnsi" w:cstheme="minorHAnsi"/>
                          <w:color w:val="000000" w:themeColor="text1"/>
                          <w:sz w:val="16"/>
                          <w:szCs w:val="16"/>
                        </w:rPr>
                        <w:t>Severe physical disability (smRSq&gt;4) or inability to sit or stand independently with or without aid.</w:t>
                      </w:r>
                      <w:r w:rsidR="00AF3BD7" w:rsidRPr="001F2A01">
                        <w:rPr>
                          <w:rFonts w:asciiTheme="minorHAnsi" w:hAnsiTheme="minorHAnsi" w:cstheme="minorHAnsi"/>
                          <w:bCs/>
                          <w:color w:val="000000" w:themeColor="text1"/>
                          <w:sz w:val="16"/>
                          <w:szCs w:val="16"/>
                        </w:rPr>
                        <w:t xml:space="preserve"> Previous work developing exercise interventions for people with stroke highlighted high dropout and session incompletion rates in people who needed support from another individual to stand or sit and transition from one exercise to the next.</w:t>
                      </w:r>
                    </w:p>
                    <w:p w14:paraId="0CBB9450" w14:textId="469D816C" w:rsidR="00AF3BD7" w:rsidRPr="001F2A01" w:rsidRDefault="001F2A01" w:rsidP="001F2A01">
                      <w:pPr>
                        <w:spacing w:after="0" w:line="360" w:lineRule="auto"/>
                        <w:rPr>
                          <w:rFonts w:asciiTheme="minorHAnsi" w:hAnsiTheme="minorHAnsi" w:cstheme="minorHAnsi"/>
                          <w:color w:val="000000" w:themeColor="text1"/>
                          <w:sz w:val="16"/>
                          <w:szCs w:val="16"/>
                        </w:rPr>
                      </w:pPr>
                      <w:r>
                        <w:rPr>
                          <w:rFonts w:asciiTheme="minorHAnsi" w:hAnsiTheme="minorHAnsi" w:cstheme="minorHAnsi"/>
                          <w:color w:val="000000" w:themeColor="text1"/>
                          <w:sz w:val="16"/>
                          <w:szCs w:val="16"/>
                        </w:rPr>
                        <w:t xml:space="preserve">3. </w:t>
                      </w:r>
                      <w:r w:rsidR="00AF3BD7" w:rsidRPr="001F2A01">
                        <w:rPr>
                          <w:rFonts w:asciiTheme="minorHAnsi" w:hAnsiTheme="minorHAnsi" w:cstheme="minorHAnsi"/>
                          <w:color w:val="000000" w:themeColor="text1"/>
                          <w:sz w:val="16"/>
                          <w:szCs w:val="16"/>
                        </w:rPr>
                        <w:t xml:space="preserve">Mental health or cognitive impairment sufficient to prevent engagement with the study or make participation unsafe. </w:t>
                      </w:r>
                    </w:p>
                    <w:p w14:paraId="1335833A" w14:textId="5A4C63C9" w:rsidR="00AF3BD7" w:rsidRPr="001F2A01" w:rsidRDefault="001F2A01" w:rsidP="001F2A01">
                      <w:pPr>
                        <w:spacing w:after="0" w:line="360" w:lineRule="auto"/>
                        <w:rPr>
                          <w:rFonts w:asciiTheme="minorHAnsi" w:hAnsiTheme="minorHAnsi" w:cstheme="minorBidi"/>
                          <w:color w:val="000000" w:themeColor="text1"/>
                          <w:sz w:val="16"/>
                          <w:szCs w:val="16"/>
                        </w:rPr>
                      </w:pPr>
                      <w:r>
                        <w:rPr>
                          <w:rFonts w:asciiTheme="minorHAnsi" w:hAnsiTheme="minorHAnsi" w:cstheme="minorBidi"/>
                          <w:color w:val="000000" w:themeColor="text1"/>
                          <w:sz w:val="16"/>
                          <w:szCs w:val="16"/>
                        </w:rPr>
                        <w:t xml:space="preserve">4. </w:t>
                      </w:r>
                      <w:r w:rsidR="00AF3BD7" w:rsidRPr="001F2A01">
                        <w:rPr>
                          <w:rFonts w:asciiTheme="minorHAnsi" w:hAnsiTheme="minorHAnsi" w:cstheme="minorBidi"/>
                          <w:color w:val="000000" w:themeColor="text1"/>
                          <w:sz w:val="16"/>
                          <w:szCs w:val="16"/>
                        </w:rPr>
                        <w:t xml:space="preserve">Prisoners. </w:t>
                      </w:r>
                    </w:p>
                  </w:txbxContent>
                </v:textbox>
              </v:rect>
            </w:pict>
          </mc:Fallback>
        </mc:AlternateContent>
      </w:r>
    </w:p>
    <w:p w14:paraId="65C9147C" w14:textId="7EE784E2" w:rsidR="004A1964" w:rsidRDefault="004A1964" w:rsidP="004A1964"/>
    <w:p w14:paraId="6F8EC6B7" w14:textId="77777777" w:rsidR="004A1964" w:rsidRDefault="004A1964" w:rsidP="004A1964"/>
    <w:p w14:paraId="2E1AEBE1" w14:textId="77777777" w:rsidR="004A1964" w:rsidRDefault="004A1964" w:rsidP="004A1964"/>
    <w:p w14:paraId="4B4C59EA" w14:textId="77777777" w:rsidR="004A1964" w:rsidRDefault="004A1964" w:rsidP="004A1964"/>
    <w:p w14:paraId="7A2F2E10" w14:textId="77777777" w:rsidR="004A1964" w:rsidRDefault="004A1964" w:rsidP="004A1964"/>
    <w:p w14:paraId="4F2F32BF" w14:textId="77777777" w:rsidR="004A1964" w:rsidRDefault="004A1964" w:rsidP="004A1964"/>
    <w:p w14:paraId="767E926D" w14:textId="77777777" w:rsidR="004A1964" w:rsidRDefault="004A1964" w:rsidP="004A1964"/>
    <w:p w14:paraId="34C4F973" w14:textId="77777777" w:rsidR="004A1964" w:rsidRDefault="004A1964" w:rsidP="004A1964"/>
    <w:p w14:paraId="5D81A5CB" w14:textId="77777777" w:rsidR="004A1964" w:rsidRDefault="004A1964" w:rsidP="004A1964"/>
    <w:p w14:paraId="31617382" w14:textId="77777777" w:rsidR="004A1964" w:rsidRDefault="004A1964" w:rsidP="004A1964"/>
    <w:p w14:paraId="12B02BF8" w14:textId="77777777" w:rsidR="004A1964" w:rsidRDefault="004A1964" w:rsidP="004A1964"/>
    <w:p w14:paraId="4D8B81CA" w14:textId="77777777" w:rsidR="004A1964" w:rsidRDefault="004A1964" w:rsidP="004A1964"/>
    <w:p w14:paraId="7F1C3404" w14:textId="77777777" w:rsidR="004A1964" w:rsidRDefault="004A1964" w:rsidP="004A1964"/>
    <w:p w14:paraId="5D5B7E8A" w14:textId="77777777" w:rsidR="004A1964" w:rsidRDefault="004A1964" w:rsidP="004A1964"/>
    <w:p w14:paraId="199AD194" w14:textId="77777777" w:rsidR="004A1964" w:rsidRDefault="004A1964" w:rsidP="004A1964"/>
    <w:p w14:paraId="79C974C7" w14:textId="77777777" w:rsidR="004A1964" w:rsidRDefault="004A1964" w:rsidP="004A1964"/>
    <w:p w14:paraId="3B736ED5" w14:textId="77777777" w:rsidR="004A1964" w:rsidRPr="004A1964" w:rsidRDefault="004A1964" w:rsidP="004A1964"/>
    <w:p w14:paraId="247F6A59" w14:textId="4A0D619D" w:rsidR="000E2E3B" w:rsidRPr="003A1AA1" w:rsidRDefault="000E2E3B" w:rsidP="003A1AA1"/>
    <w:p w14:paraId="6AA9932E" w14:textId="77777777" w:rsidR="00FB7888" w:rsidRDefault="00FB7888" w:rsidP="003A1AA1"/>
    <w:p w14:paraId="66503A28" w14:textId="6D419FF6" w:rsidR="00FB7888" w:rsidRDefault="00FB7888" w:rsidP="003A1AA1"/>
    <w:p w14:paraId="73A9154C" w14:textId="561D447C" w:rsidR="00FB7888" w:rsidRDefault="00FB7888" w:rsidP="003A1AA1">
      <w:bookmarkStart w:id="23" w:name="_Toc457554560"/>
      <w:bookmarkStart w:id="24" w:name="_Toc457555091"/>
      <w:bookmarkStart w:id="25" w:name="_Toc457555208"/>
      <w:bookmarkEnd w:id="23"/>
      <w:bookmarkEnd w:id="24"/>
      <w:bookmarkEnd w:id="25"/>
    </w:p>
    <w:p w14:paraId="7A99C179" w14:textId="77777777" w:rsidR="00FB7888" w:rsidRDefault="00FB7888" w:rsidP="003A1AA1"/>
    <w:p w14:paraId="1A0F34BB" w14:textId="77777777" w:rsidR="005E6BA9" w:rsidRDefault="005E6BA9" w:rsidP="003A1AA1"/>
    <w:p w14:paraId="7FB7AA57" w14:textId="77777777" w:rsidR="000C1B08" w:rsidRDefault="000C1B08" w:rsidP="003A1AA1"/>
    <w:p w14:paraId="5653E8B8" w14:textId="77777777" w:rsidR="000C1B08" w:rsidRDefault="000C1B08" w:rsidP="003A1AA1"/>
    <w:p w14:paraId="1F25E13A" w14:textId="7C2961A9" w:rsidR="00FB7888" w:rsidRPr="003A1AA1" w:rsidRDefault="00611EEF" w:rsidP="003A1AA1">
      <w:r>
        <w:rPr>
          <w:noProof/>
        </w:rPr>
        <mc:AlternateContent>
          <mc:Choice Requires="wps">
            <w:drawing>
              <wp:anchor distT="0" distB="0" distL="114300" distR="114300" simplePos="0" relativeHeight="251658271" behindDoc="0" locked="0" layoutInCell="1" allowOverlap="1" wp14:anchorId="4ACAAA80" wp14:editId="59680CF2">
                <wp:simplePos x="0" y="0"/>
                <wp:positionH relativeFrom="column">
                  <wp:posOffset>1608438</wp:posOffset>
                </wp:positionH>
                <wp:positionV relativeFrom="paragraph">
                  <wp:posOffset>65899</wp:posOffset>
                </wp:positionV>
                <wp:extent cx="2580829" cy="323614"/>
                <wp:effectExtent l="0" t="0" r="10160" b="19685"/>
                <wp:wrapNone/>
                <wp:docPr id="583263118" name="Rectangle 1"/>
                <wp:cNvGraphicFramePr/>
                <a:graphic xmlns:a="http://schemas.openxmlformats.org/drawingml/2006/main">
                  <a:graphicData uri="http://schemas.microsoft.com/office/word/2010/wordprocessingShape">
                    <wps:wsp>
                      <wps:cNvSpPr/>
                      <wps:spPr>
                        <a:xfrm>
                          <a:off x="0" y="0"/>
                          <a:ext cx="2580829" cy="323614"/>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F4DBB6" w14:textId="482A35CC" w:rsidR="001C13FF" w:rsidRPr="005D191B" w:rsidRDefault="001C13FF" w:rsidP="001C13FF">
                            <w:pPr>
                              <w:jc w:val="center"/>
                              <w:rPr>
                                <w:rFonts w:ascii="Calibri" w:hAnsi="Calibri" w:cs="Calibri"/>
                                <w:b/>
                                <w:bCs/>
                                <w:color w:val="000000" w:themeColor="text1"/>
                                <w:kern w:val="24"/>
                                <w:sz w:val="18"/>
                                <w:szCs w:val="18"/>
                              </w:rPr>
                            </w:pPr>
                            <w:r>
                              <w:rPr>
                                <w:rFonts w:ascii="Calibri" w:hAnsi="Calibri" w:cs="Calibri"/>
                                <w:b/>
                                <w:bCs/>
                                <w:color w:val="000000" w:themeColor="text1"/>
                                <w:kern w:val="24"/>
                                <w:sz w:val="18"/>
                                <w:szCs w:val="18"/>
                              </w:rPr>
                              <w:t>12</w:t>
                            </w:r>
                            <w:r w:rsidRPr="005D191B">
                              <w:rPr>
                                <w:rFonts w:ascii="Calibri" w:hAnsi="Calibri" w:cs="Calibri"/>
                                <w:b/>
                                <w:bCs/>
                                <w:color w:val="000000" w:themeColor="text1"/>
                                <w:kern w:val="24"/>
                                <w:sz w:val="18"/>
                                <w:szCs w:val="18"/>
                              </w:rPr>
                              <w:t>-month assessment*</w:t>
                            </w:r>
                            <w:r w:rsidR="001F2A01">
                              <w:rPr>
                                <w:rFonts w:ascii="Calibri" w:hAnsi="Calibri" w:cs="Calibri"/>
                                <w:b/>
                                <w:bCs/>
                                <w:color w:val="000000" w:themeColor="text1"/>
                                <w:kern w:val="24"/>
                                <w:sz w:val="18"/>
                                <w:szCs w:val="18"/>
                              </w:rPr>
                              <w:t xml:space="preserve"> (Secondary Outcome)</w:t>
                            </w:r>
                          </w:p>
                          <w:p w14:paraId="6A9DA823" w14:textId="77777777" w:rsidR="001C13FF" w:rsidRPr="005D191B" w:rsidRDefault="001C13FF" w:rsidP="001C13FF">
                            <w:pPr>
                              <w:rPr>
                                <w:rFonts w:ascii="Calibri" w:hAnsi="Calibri" w:cs="Calibri"/>
                                <w:b/>
                                <w:bCs/>
                                <w:color w:val="000000" w:themeColor="text1"/>
                                <w:kern w:val="24"/>
                                <w:sz w:val="18"/>
                                <w:szCs w:val="18"/>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4ACAAA80" id="_x0000_s1066" style="position:absolute;margin-left:126.65pt;margin-top:5.2pt;width:203.2pt;height:25.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" fillcolor="white [3212]" strokecolor="black [3213]" strokeweight="1pt">
                <v:textbox>
                  <w:txbxContent>
                    <w:p w14:paraId="36F4DBB6" w14:textId="482A35CC" w:rsidR="001C13FF" w:rsidRPr="005D191B" w:rsidRDefault="001C13FF" w:rsidP="001C13FF">
                      <w:pPr>
                        <w:jc w:val="center"/>
                        <w:rPr>
                          <w:rFonts w:ascii="Calibri" w:hAnsi="Calibri" w:cs="Calibri"/>
                          <w:b/>
                          <w:bCs/>
                          <w:color w:val="000000" w:themeColor="text1"/>
                          <w:kern w:val="24"/>
                          <w:sz w:val="18"/>
                          <w:szCs w:val="18"/>
                        </w:rPr>
                      </w:pPr>
                      <w:r>
                        <w:rPr>
                          <w:rFonts w:ascii="Calibri" w:hAnsi="Calibri" w:cs="Calibri"/>
                          <w:b/>
                          <w:bCs/>
                          <w:color w:val="000000" w:themeColor="text1"/>
                          <w:kern w:val="24"/>
                          <w:sz w:val="18"/>
                          <w:szCs w:val="18"/>
                        </w:rPr>
                        <w:t>12</w:t>
                      </w:r>
                      <w:r w:rsidRPr="005D191B">
                        <w:rPr>
                          <w:rFonts w:ascii="Calibri" w:hAnsi="Calibri" w:cs="Calibri"/>
                          <w:b/>
                          <w:bCs/>
                          <w:color w:val="000000" w:themeColor="text1"/>
                          <w:kern w:val="24"/>
                          <w:sz w:val="18"/>
                          <w:szCs w:val="18"/>
                        </w:rPr>
                        <w:t>-month assessment*</w:t>
                      </w:r>
                      <w:r w:rsidR="001F2A01">
                        <w:rPr>
                          <w:rFonts w:ascii="Calibri" w:hAnsi="Calibri" w:cs="Calibri"/>
                          <w:b/>
                          <w:bCs/>
                          <w:color w:val="000000" w:themeColor="text1"/>
                          <w:kern w:val="24"/>
                          <w:sz w:val="18"/>
                          <w:szCs w:val="18"/>
                        </w:rPr>
                        <w:t xml:space="preserve"> (Secondary Outcome)</w:t>
                      </w:r>
                    </w:p>
                    <w:p w14:paraId="6A9DA823" w14:textId="77777777" w:rsidR="001C13FF" w:rsidRPr="005D191B" w:rsidRDefault="001C13FF" w:rsidP="001C13FF">
                      <w:pPr>
                        <w:rPr>
                          <w:rFonts w:ascii="Calibri" w:hAnsi="Calibri" w:cs="Calibri"/>
                          <w:b/>
                          <w:bCs/>
                          <w:color w:val="000000" w:themeColor="text1"/>
                          <w:kern w:val="24"/>
                          <w:sz w:val="18"/>
                          <w:szCs w:val="18"/>
                        </w:rPr>
                      </w:pPr>
                    </w:p>
                  </w:txbxContent>
                </v:textbox>
              </v:rect>
            </w:pict>
          </mc:Fallback>
        </mc:AlternateContent>
      </w:r>
    </w:p>
    <w:p w14:paraId="6D265CD8" w14:textId="4FC0A7AB" w:rsidR="00D24ABE" w:rsidRPr="00B74A17" w:rsidRDefault="00B55438" w:rsidP="00BA1CBC">
      <w:pPr>
        <w:pStyle w:val="Heading2"/>
        <w:spacing w:line="264" w:lineRule="auto"/>
        <w:jc w:val="both"/>
        <w:rPr>
          <w:rFonts w:ascii="Calibri" w:hAnsi="Calibri" w:cs="Arial"/>
          <w:sz w:val="26"/>
          <w:szCs w:val="26"/>
        </w:rPr>
      </w:pPr>
      <w:bookmarkStart w:id="26" w:name="_Toc182321181"/>
      <w:r w:rsidRPr="00B74A17">
        <w:rPr>
          <w:rFonts w:ascii="Calibri" w:hAnsi="Calibri" w:cs="Arial"/>
          <w:sz w:val="26"/>
          <w:szCs w:val="26"/>
        </w:rPr>
        <w:lastRenderedPageBreak/>
        <w:t xml:space="preserve">Aims and </w:t>
      </w:r>
      <w:r w:rsidR="00C077B2" w:rsidRPr="00B74A17">
        <w:rPr>
          <w:rFonts w:ascii="Calibri" w:hAnsi="Calibri" w:cs="Arial"/>
          <w:sz w:val="26"/>
          <w:szCs w:val="26"/>
        </w:rPr>
        <w:t>o</w:t>
      </w:r>
      <w:r w:rsidRPr="00B74A17">
        <w:rPr>
          <w:rFonts w:ascii="Calibri" w:hAnsi="Calibri" w:cs="Arial"/>
          <w:sz w:val="26"/>
          <w:szCs w:val="26"/>
        </w:rPr>
        <w:t>bjectives</w:t>
      </w:r>
      <w:bookmarkEnd w:id="26"/>
      <w:r w:rsidRPr="00B74A17">
        <w:rPr>
          <w:rFonts w:ascii="Calibri" w:hAnsi="Calibri" w:cs="Arial"/>
          <w:sz w:val="26"/>
          <w:szCs w:val="26"/>
        </w:rPr>
        <w:t xml:space="preserve"> </w:t>
      </w:r>
    </w:p>
    <w:p w14:paraId="63845A6F" w14:textId="43C8E926" w:rsidR="00FD3D39" w:rsidRDefault="00156E64" w:rsidP="00BA1CBC">
      <w:pPr>
        <w:spacing w:line="360" w:lineRule="auto"/>
        <w:jc w:val="both"/>
        <w:rPr>
          <w:rFonts w:asciiTheme="minorHAnsi" w:hAnsiTheme="minorHAnsi" w:cstheme="minorHAnsi"/>
          <w:sz w:val="22"/>
          <w:szCs w:val="22"/>
        </w:rPr>
      </w:pPr>
      <w:r w:rsidRPr="00156E64">
        <w:rPr>
          <w:rFonts w:asciiTheme="minorHAnsi" w:hAnsiTheme="minorHAnsi" w:cstheme="minorHAnsi"/>
          <w:bCs/>
          <w:sz w:val="22"/>
          <w:szCs w:val="22"/>
        </w:rPr>
        <w:t xml:space="preserve">To assess the clinical and cost-effectiveness of a </w:t>
      </w:r>
      <w:r w:rsidRPr="00156E64">
        <w:rPr>
          <w:rFonts w:asciiTheme="minorHAnsi" w:hAnsiTheme="minorHAnsi" w:cstheme="minorHAnsi"/>
          <w:sz w:val="22"/>
          <w:szCs w:val="22"/>
        </w:rPr>
        <w:t>supervised, live online, home-based, group</w:t>
      </w:r>
      <w:r w:rsidRPr="00156E64">
        <w:rPr>
          <w:rFonts w:asciiTheme="minorHAnsi" w:hAnsiTheme="minorHAnsi" w:cstheme="minorHAnsi"/>
          <w:bCs/>
          <w:sz w:val="22"/>
          <w:szCs w:val="22"/>
        </w:rPr>
        <w:t xml:space="preserve"> rehabilitation programme to support long-term physical and mental health recovery (ReSTORe) versus best-practice usual care, for people with mild to moderate disability, </w:t>
      </w:r>
      <w:r w:rsidRPr="00156E64">
        <w:rPr>
          <w:rFonts w:asciiTheme="minorHAnsi" w:hAnsiTheme="minorHAnsi" w:cstheme="minorHAnsi"/>
          <w:sz w:val="22"/>
          <w:szCs w:val="22"/>
        </w:rPr>
        <w:t xml:space="preserve">6–36 months post-hospital discharge after </w:t>
      </w:r>
      <w:r w:rsidRPr="00156E64">
        <w:rPr>
          <w:rFonts w:asciiTheme="minorHAnsi" w:hAnsiTheme="minorHAnsi" w:cstheme="minorHAnsi"/>
          <w:bCs/>
          <w:sz w:val="22"/>
          <w:szCs w:val="22"/>
        </w:rPr>
        <w:t>stroke.</w:t>
      </w:r>
    </w:p>
    <w:p w14:paraId="73C4CA25" w14:textId="52204A16" w:rsidR="004043FB" w:rsidRPr="00AA09D7" w:rsidRDefault="004043FB" w:rsidP="00BA1CBC">
      <w:pPr>
        <w:pStyle w:val="Heading3"/>
        <w:spacing w:line="264" w:lineRule="auto"/>
        <w:jc w:val="both"/>
        <w:rPr>
          <w:rFonts w:ascii="Calibri" w:hAnsi="Calibri" w:cs="Arial"/>
        </w:rPr>
      </w:pPr>
      <w:bookmarkStart w:id="27" w:name="_Toc182321182"/>
      <w:r w:rsidRPr="00AA09D7">
        <w:rPr>
          <w:rFonts w:ascii="Calibri" w:hAnsi="Calibri" w:cs="Arial"/>
        </w:rPr>
        <w:t xml:space="preserve">Primary </w:t>
      </w:r>
      <w:r w:rsidR="000A657B" w:rsidRPr="00AA09D7">
        <w:rPr>
          <w:rFonts w:ascii="Calibri" w:hAnsi="Calibri" w:cs="Arial"/>
        </w:rPr>
        <w:t>objective</w:t>
      </w:r>
      <w:bookmarkEnd w:id="27"/>
    </w:p>
    <w:p w14:paraId="69EA8A38" w14:textId="61D4B756" w:rsidR="00DD5EBC" w:rsidRDefault="00A319B4" w:rsidP="00BA1CBC">
      <w:pPr>
        <w:spacing w:line="360" w:lineRule="auto"/>
        <w:jc w:val="both"/>
        <w:rPr>
          <w:rFonts w:asciiTheme="minorHAnsi" w:hAnsiTheme="minorHAnsi" w:cstheme="minorBidi"/>
          <w:sz w:val="22"/>
          <w:szCs w:val="22"/>
        </w:rPr>
      </w:pPr>
      <w:r w:rsidRPr="482AD13C">
        <w:rPr>
          <w:rFonts w:asciiTheme="minorHAnsi" w:hAnsiTheme="minorHAnsi" w:cstheme="minorBidi"/>
          <w:sz w:val="22"/>
          <w:szCs w:val="22"/>
        </w:rPr>
        <w:t>T</w:t>
      </w:r>
      <w:r w:rsidR="00476FB7" w:rsidRPr="482AD13C">
        <w:rPr>
          <w:rFonts w:asciiTheme="minorHAnsi" w:hAnsiTheme="minorHAnsi" w:cstheme="minorBidi"/>
          <w:sz w:val="22"/>
          <w:szCs w:val="22"/>
        </w:rPr>
        <w:t xml:space="preserve">o determine if the </w:t>
      </w:r>
      <w:r w:rsidR="00854DAE" w:rsidRPr="482AD13C">
        <w:rPr>
          <w:rFonts w:asciiTheme="minorHAnsi" w:hAnsiTheme="minorHAnsi" w:cstheme="minorBidi"/>
          <w:sz w:val="22"/>
          <w:szCs w:val="22"/>
        </w:rPr>
        <w:t>ReSTORe</w:t>
      </w:r>
      <w:r w:rsidR="00E83444" w:rsidRPr="482AD13C">
        <w:rPr>
          <w:rFonts w:asciiTheme="minorHAnsi" w:hAnsiTheme="minorHAnsi" w:cstheme="minorBidi"/>
          <w:sz w:val="22"/>
          <w:szCs w:val="22"/>
        </w:rPr>
        <w:t xml:space="preserve"> rehabilitation</w:t>
      </w:r>
      <w:r w:rsidR="00476FB7" w:rsidRPr="482AD13C">
        <w:rPr>
          <w:rFonts w:asciiTheme="minorHAnsi" w:hAnsiTheme="minorHAnsi" w:cstheme="minorBidi"/>
          <w:sz w:val="22"/>
          <w:szCs w:val="22"/>
        </w:rPr>
        <w:t xml:space="preserve"> intervention improves </w:t>
      </w:r>
      <w:proofErr w:type="spellStart"/>
      <w:r w:rsidR="00E83444" w:rsidRPr="482AD13C">
        <w:rPr>
          <w:rFonts w:asciiTheme="minorHAnsi" w:hAnsiTheme="minorHAnsi" w:cstheme="minorBidi"/>
          <w:sz w:val="22"/>
          <w:szCs w:val="22"/>
        </w:rPr>
        <w:t>HRQoL</w:t>
      </w:r>
      <w:proofErr w:type="spellEnd"/>
      <w:r w:rsidR="00E83444" w:rsidRPr="482AD13C">
        <w:rPr>
          <w:rFonts w:asciiTheme="minorHAnsi" w:hAnsiTheme="minorHAnsi" w:cstheme="minorBidi"/>
          <w:sz w:val="22"/>
          <w:szCs w:val="22"/>
        </w:rPr>
        <w:t xml:space="preserve"> </w:t>
      </w:r>
      <w:r w:rsidR="00476FB7" w:rsidRPr="482AD13C">
        <w:rPr>
          <w:rFonts w:asciiTheme="minorHAnsi" w:hAnsiTheme="minorHAnsi" w:cstheme="minorBidi"/>
          <w:sz w:val="22"/>
          <w:szCs w:val="22"/>
        </w:rPr>
        <w:t xml:space="preserve">at </w:t>
      </w:r>
      <w:r w:rsidR="008502CE">
        <w:rPr>
          <w:rFonts w:asciiTheme="minorHAnsi" w:hAnsiTheme="minorHAnsi" w:cstheme="minorBidi"/>
          <w:sz w:val="22"/>
          <w:szCs w:val="22"/>
        </w:rPr>
        <w:t>six</w:t>
      </w:r>
      <w:r w:rsidR="00476FB7" w:rsidRPr="482AD13C">
        <w:rPr>
          <w:rFonts w:asciiTheme="minorHAnsi" w:hAnsiTheme="minorHAnsi" w:cstheme="minorBidi"/>
          <w:sz w:val="22"/>
          <w:szCs w:val="22"/>
        </w:rPr>
        <w:t xml:space="preserve"> months post-randomisation compared to best-practice usual care </w:t>
      </w:r>
      <w:r w:rsidR="00DD5EBC" w:rsidRPr="482AD13C">
        <w:rPr>
          <w:rFonts w:asciiTheme="minorHAnsi" w:hAnsiTheme="minorHAnsi" w:cstheme="minorBidi"/>
          <w:sz w:val="22"/>
          <w:szCs w:val="22"/>
        </w:rPr>
        <w:t>in people with long-term (≥6 months) mild to moderate physical and/or mental health disability after stroke.</w:t>
      </w:r>
    </w:p>
    <w:p w14:paraId="135FC4C4" w14:textId="77777777" w:rsidR="004043FB" w:rsidRPr="00AA09D7" w:rsidRDefault="004043FB" w:rsidP="00BA1CBC">
      <w:pPr>
        <w:pStyle w:val="Heading3"/>
        <w:spacing w:line="264" w:lineRule="auto"/>
        <w:jc w:val="both"/>
        <w:rPr>
          <w:rFonts w:ascii="Calibri" w:hAnsi="Calibri" w:cs="Arial"/>
        </w:rPr>
      </w:pPr>
      <w:bookmarkStart w:id="28" w:name="_Toc182321183"/>
      <w:r w:rsidRPr="00AA09D7">
        <w:rPr>
          <w:rFonts w:ascii="Calibri" w:hAnsi="Calibri" w:cs="Arial"/>
        </w:rPr>
        <w:t xml:space="preserve">Secondary </w:t>
      </w:r>
      <w:r w:rsidR="000A657B" w:rsidRPr="00AA09D7">
        <w:rPr>
          <w:rFonts w:ascii="Calibri" w:hAnsi="Calibri" w:cs="Arial"/>
        </w:rPr>
        <w:t>objective</w:t>
      </w:r>
      <w:bookmarkEnd w:id="28"/>
    </w:p>
    <w:p w14:paraId="75B27366" w14:textId="57D12E4F" w:rsidR="00476FB7" w:rsidRPr="00974228" w:rsidRDefault="00A1333E" w:rsidP="00BA1CBC">
      <w:pPr>
        <w:spacing w:line="360" w:lineRule="auto"/>
        <w:jc w:val="both"/>
        <w:rPr>
          <w:rFonts w:asciiTheme="minorHAnsi" w:hAnsiTheme="minorHAnsi" w:cstheme="minorBidi"/>
          <w:sz w:val="22"/>
          <w:szCs w:val="22"/>
        </w:rPr>
      </w:pPr>
      <w:r w:rsidRPr="6A87ED34">
        <w:rPr>
          <w:rFonts w:asciiTheme="minorHAnsi" w:hAnsiTheme="minorHAnsi" w:cstheme="minorBidi"/>
          <w:sz w:val="22"/>
          <w:szCs w:val="22"/>
        </w:rPr>
        <w:t xml:space="preserve">To determine if the ReSTORe rehabilitation intervention improves </w:t>
      </w:r>
      <w:r w:rsidR="0023114A" w:rsidRPr="6A87ED34">
        <w:rPr>
          <w:rFonts w:asciiTheme="minorHAnsi" w:hAnsiTheme="minorHAnsi" w:cstheme="minorBidi"/>
          <w:sz w:val="22"/>
          <w:szCs w:val="22"/>
        </w:rPr>
        <w:t>clinical and patient reported outcomes</w:t>
      </w:r>
      <w:r w:rsidRPr="6A87ED34">
        <w:rPr>
          <w:rFonts w:asciiTheme="minorHAnsi" w:hAnsiTheme="minorHAnsi" w:cstheme="minorBidi"/>
          <w:sz w:val="22"/>
          <w:szCs w:val="22"/>
        </w:rPr>
        <w:t xml:space="preserve"> at </w:t>
      </w:r>
      <w:r w:rsidR="0023114A" w:rsidRPr="6A87ED34">
        <w:rPr>
          <w:rFonts w:asciiTheme="minorHAnsi" w:hAnsiTheme="minorHAnsi" w:cstheme="minorBidi"/>
          <w:sz w:val="22"/>
          <w:szCs w:val="22"/>
        </w:rPr>
        <w:t>three</w:t>
      </w:r>
      <w:r w:rsidR="009E5BE0" w:rsidRPr="6A87ED34">
        <w:rPr>
          <w:rFonts w:asciiTheme="minorHAnsi" w:hAnsiTheme="minorHAnsi" w:cstheme="minorBidi"/>
          <w:sz w:val="22"/>
          <w:szCs w:val="22"/>
        </w:rPr>
        <w:t>,</w:t>
      </w:r>
      <w:r w:rsidR="0023114A" w:rsidRPr="6A87ED34">
        <w:rPr>
          <w:rFonts w:asciiTheme="minorHAnsi" w:hAnsiTheme="minorHAnsi" w:cstheme="minorBidi"/>
          <w:sz w:val="22"/>
          <w:szCs w:val="22"/>
        </w:rPr>
        <w:t xml:space="preserve"> </w:t>
      </w:r>
      <w:r w:rsidR="00186AF3" w:rsidRPr="6A87ED34">
        <w:rPr>
          <w:rFonts w:asciiTheme="minorHAnsi" w:hAnsiTheme="minorHAnsi" w:cstheme="minorBidi"/>
          <w:sz w:val="22"/>
          <w:szCs w:val="22"/>
        </w:rPr>
        <w:t>six- and 12-months</w:t>
      </w:r>
      <w:r w:rsidRPr="6A87ED34">
        <w:rPr>
          <w:rFonts w:asciiTheme="minorHAnsi" w:hAnsiTheme="minorHAnsi" w:cstheme="minorBidi"/>
          <w:sz w:val="22"/>
          <w:szCs w:val="22"/>
        </w:rPr>
        <w:t xml:space="preserve"> post-randomisation compared to best-practice usual care in people with long-term (≥6 months) mild to moderate physical and/or mental health disability after stroke</w:t>
      </w:r>
      <w:r w:rsidR="00974228" w:rsidRPr="6A87ED34">
        <w:rPr>
          <w:rFonts w:asciiTheme="minorHAnsi" w:hAnsiTheme="minorHAnsi" w:cstheme="minorBidi"/>
          <w:sz w:val="22"/>
          <w:szCs w:val="22"/>
        </w:rPr>
        <w:t>.</w:t>
      </w:r>
    </w:p>
    <w:p w14:paraId="17686492" w14:textId="349A3E1E" w:rsidR="002A23A7" w:rsidRPr="00F845FF" w:rsidRDefault="00A3332C" w:rsidP="00D9014E">
      <w:pPr>
        <w:pStyle w:val="Heading3"/>
        <w:spacing w:line="264" w:lineRule="auto"/>
        <w:rPr>
          <w:rFonts w:asciiTheme="minorHAnsi" w:hAnsiTheme="minorHAnsi" w:cstheme="minorHAnsi"/>
        </w:rPr>
      </w:pPr>
      <w:bookmarkStart w:id="29" w:name="_Toc182321184"/>
      <w:r w:rsidRPr="00606C48">
        <w:rPr>
          <w:rFonts w:asciiTheme="minorHAnsi" w:hAnsiTheme="minorHAnsi" w:cstheme="minorHAnsi"/>
        </w:rPr>
        <w:t>Process Evaluation</w:t>
      </w:r>
      <w:r w:rsidR="00476FB7" w:rsidRPr="00606C48">
        <w:rPr>
          <w:rFonts w:asciiTheme="minorHAnsi" w:hAnsiTheme="minorHAnsi" w:cstheme="minorHAnsi"/>
        </w:rPr>
        <w:t xml:space="preserve"> objective</w:t>
      </w:r>
      <w:bookmarkEnd w:id="29"/>
      <w:r w:rsidR="00E72D14">
        <w:rPr>
          <w:rFonts w:asciiTheme="minorHAnsi" w:hAnsiTheme="minorHAnsi" w:cstheme="minorHAnsi"/>
        </w:rPr>
        <w:br/>
      </w:r>
    </w:p>
    <w:p w14:paraId="56D3DFD9" w14:textId="0AABC27D" w:rsidR="00E72D14" w:rsidRDefault="002A23A7" w:rsidP="00BA1CBC">
      <w:pPr>
        <w:pStyle w:val="ListParagraph"/>
        <w:numPr>
          <w:ilvl w:val="0"/>
          <w:numId w:val="36"/>
        </w:numPr>
        <w:spacing w:after="0" w:line="360" w:lineRule="auto"/>
        <w:jc w:val="both"/>
        <w:rPr>
          <w:rFonts w:asciiTheme="minorHAnsi" w:hAnsiTheme="minorHAnsi" w:cstheme="minorHAnsi"/>
        </w:rPr>
      </w:pPr>
      <w:r w:rsidRPr="00606C48">
        <w:rPr>
          <w:rFonts w:asciiTheme="minorHAnsi" w:hAnsiTheme="minorHAnsi" w:cstheme="minorHAnsi"/>
        </w:rPr>
        <w:t xml:space="preserve">To </w:t>
      </w:r>
      <w:r w:rsidR="00B0080B" w:rsidRPr="00606C48">
        <w:rPr>
          <w:rFonts w:asciiTheme="minorHAnsi" w:hAnsiTheme="minorHAnsi" w:cstheme="minorHAnsi"/>
        </w:rPr>
        <w:t>explore</w:t>
      </w:r>
      <w:r w:rsidRPr="00606C48">
        <w:rPr>
          <w:rFonts w:asciiTheme="minorHAnsi" w:hAnsiTheme="minorHAnsi" w:cstheme="minorHAnsi"/>
        </w:rPr>
        <w:t xml:space="preserve"> the experiences of </w:t>
      </w:r>
      <w:r w:rsidR="00B0080B" w:rsidRPr="00606C48">
        <w:rPr>
          <w:rFonts w:asciiTheme="minorHAnsi" w:hAnsiTheme="minorHAnsi" w:cstheme="minorHAnsi"/>
        </w:rPr>
        <w:t xml:space="preserve">participants in </w:t>
      </w:r>
      <w:r w:rsidRPr="00606C48">
        <w:rPr>
          <w:rFonts w:asciiTheme="minorHAnsi" w:hAnsiTheme="minorHAnsi" w:cstheme="minorHAnsi"/>
        </w:rPr>
        <w:t>the intervention and control</w:t>
      </w:r>
      <w:r w:rsidR="00B0080B" w:rsidRPr="00606C48">
        <w:rPr>
          <w:rFonts w:asciiTheme="minorHAnsi" w:hAnsiTheme="minorHAnsi" w:cstheme="minorHAnsi"/>
        </w:rPr>
        <w:t xml:space="preserve"> groups</w:t>
      </w:r>
      <w:r w:rsidRPr="00606C48">
        <w:rPr>
          <w:rFonts w:asciiTheme="minorHAnsi" w:hAnsiTheme="minorHAnsi" w:cstheme="minorHAnsi"/>
        </w:rPr>
        <w:t xml:space="preserve">, including enablers of, and barriers to, </w:t>
      </w:r>
      <w:r w:rsidR="00090E1B">
        <w:rPr>
          <w:rFonts w:asciiTheme="minorHAnsi" w:hAnsiTheme="minorHAnsi" w:cstheme="minorHAnsi"/>
        </w:rPr>
        <w:t xml:space="preserve">lifestyle </w:t>
      </w:r>
      <w:r w:rsidRPr="00606C48">
        <w:rPr>
          <w:rFonts w:asciiTheme="minorHAnsi" w:hAnsiTheme="minorHAnsi" w:cstheme="minorHAnsi"/>
        </w:rPr>
        <w:t>change among</w:t>
      </w:r>
      <w:r w:rsidR="00B217D3">
        <w:rPr>
          <w:rFonts w:asciiTheme="minorHAnsi" w:hAnsiTheme="minorHAnsi" w:cstheme="minorHAnsi"/>
        </w:rPr>
        <w:t>st</w:t>
      </w:r>
      <w:r w:rsidRPr="00606C48">
        <w:rPr>
          <w:rFonts w:asciiTheme="minorHAnsi" w:hAnsiTheme="minorHAnsi" w:cstheme="minorHAnsi"/>
        </w:rPr>
        <w:t xml:space="preserve"> participants. </w:t>
      </w:r>
    </w:p>
    <w:p w14:paraId="098F2B71" w14:textId="4DFF3C3F" w:rsidR="002A23A7" w:rsidRPr="00E72D14" w:rsidRDefault="00B0080B" w:rsidP="00BA1CBC">
      <w:pPr>
        <w:pStyle w:val="ListParagraph"/>
        <w:numPr>
          <w:ilvl w:val="0"/>
          <w:numId w:val="36"/>
        </w:numPr>
        <w:spacing w:after="0" w:line="360" w:lineRule="auto"/>
        <w:jc w:val="both"/>
        <w:rPr>
          <w:rFonts w:asciiTheme="minorHAnsi" w:hAnsiTheme="minorHAnsi" w:cstheme="minorBidi"/>
        </w:rPr>
      </w:pPr>
      <w:r w:rsidRPr="6A87ED34">
        <w:rPr>
          <w:rFonts w:asciiTheme="minorHAnsi" w:hAnsiTheme="minorHAnsi" w:cstheme="minorBidi"/>
        </w:rPr>
        <w:t>To highlight any c</w:t>
      </w:r>
      <w:r w:rsidR="002A23A7" w:rsidRPr="6A87ED34">
        <w:rPr>
          <w:rFonts w:asciiTheme="minorHAnsi" w:hAnsiTheme="minorHAnsi" w:cstheme="minorBidi"/>
        </w:rPr>
        <w:t xml:space="preserve">ontextual issues that may affect the outcome or </w:t>
      </w:r>
      <w:r w:rsidR="00B217D3" w:rsidRPr="6A87ED34">
        <w:rPr>
          <w:rFonts w:asciiTheme="minorHAnsi" w:hAnsiTheme="minorHAnsi" w:cstheme="minorBidi"/>
        </w:rPr>
        <w:t xml:space="preserve">delivery </w:t>
      </w:r>
      <w:r w:rsidR="002A23A7" w:rsidRPr="6A87ED34">
        <w:rPr>
          <w:rFonts w:asciiTheme="minorHAnsi" w:hAnsiTheme="minorHAnsi" w:cstheme="minorBidi"/>
        </w:rPr>
        <w:t>of the study and/or intervention.</w:t>
      </w:r>
    </w:p>
    <w:p w14:paraId="5C3A264E" w14:textId="64A28F28" w:rsidR="007E28C1" w:rsidRDefault="007E28C1" w:rsidP="00BA1CBC">
      <w:pPr>
        <w:spacing w:after="0" w:line="264" w:lineRule="auto"/>
        <w:jc w:val="both"/>
        <w:rPr>
          <w:rFonts w:cs="Arial"/>
        </w:rPr>
      </w:pPr>
    </w:p>
    <w:p w14:paraId="309869F6" w14:textId="77777777" w:rsidR="00356C2E" w:rsidRDefault="00356C2E" w:rsidP="00D9014E">
      <w:pPr>
        <w:pStyle w:val="Heading2"/>
        <w:spacing w:line="264" w:lineRule="auto"/>
        <w:jc w:val="both"/>
        <w:rPr>
          <w:rFonts w:ascii="Calibri" w:hAnsi="Calibri" w:cs="Arial"/>
          <w:sz w:val="26"/>
          <w:szCs w:val="26"/>
        </w:rPr>
      </w:pPr>
      <w:bookmarkStart w:id="30" w:name="_Toc182321185"/>
      <w:bookmarkStart w:id="31" w:name="OLE_LINK2"/>
      <w:r w:rsidRPr="00186AF3">
        <w:rPr>
          <w:rFonts w:ascii="Calibri" w:hAnsi="Calibri" w:cs="Arial"/>
          <w:sz w:val="26"/>
          <w:szCs w:val="26"/>
        </w:rPr>
        <w:t xml:space="preserve">Outcome </w:t>
      </w:r>
      <w:r w:rsidR="00EB0521" w:rsidRPr="00186AF3">
        <w:rPr>
          <w:rFonts w:ascii="Calibri" w:hAnsi="Calibri" w:cs="Arial"/>
          <w:sz w:val="26"/>
          <w:szCs w:val="26"/>
        </w:rPr>
        <w:t>m</w:t>
      </w:r>
      <w:r w:rsidRPr="00186AF3">
        <w:rPr>
          <w:rFonts w:ascii="Calibri" w:hAnsi="Calibri" w:cs="Arial"/>
          <w:sz w:val="26"/>
          <w:szCs w:val="26"/>
        </w:rPr>
        <w:t>easures</w:t>
      </w:r>
      <w:bookmarkEnd w:id="30"/>
    </w:p>
    <w:p w14:paraId="6254BA2F" w14:textId="77777777" w:rsidR="00CF58F3" w:rsidRPr="00792FBF" w:rsidRDefault="00CF58F3" w:rsidP="00BA1CBC">
      <w:pPr>
        <w:jc w:val="both"/>
      </w:pPr>
    </w:p>
    <w:p w14:paraId="74D12623" w14:textId="77777777" w:rsidR="00C05CDA" w:rsidRPr="00AA09D7" w:rsidRDefault="009423D5" w:rsidP="00BA1CBC">
      <w:pPr>
        <w:pStyle w:val="Heading3"/>
        <w:spacing w:line="264" w:lineRule="auto"/>
        <w:jc w:val="both"/>
        <w:rPr>
          <w:rFonts w:ascii="Calibri" w:hAnsi="Calibri" w:cs="Arial"/>
        </w:rPr>
      </w:pPr>
      <w:bookmarkStart w:id="32" w:name="_Toc182321186"/>
      <w:bookmarkEnd w:id="31"/>
      <w:r w:rsidRPr="00AA09D7">
        <w:rPr>
          <w:rFonts w:ascii="Calibri" w:hAnsi="Calibri" w:cs="Arial"/>
        </w:rPr>
        <w:t>Efficacy</w:t>
      </w:r>
      <w:bookmarkEnd w:id="32"/>
    </w:p>
    <w:p w14:paraId="35E180FC" w14:textId="3DE0FBDB" w:rsidR="00EE6E26" w:rsidRDefault="00EE6E26" w:rsidP="00BA1CBC">
      <w:pPr>
        <w:spacing w:after="0" w:line="264" w:lineRule="auto"/>
        <w:jc w:val="both"/>
        <w:rPr>
          <w:rFonts w:asciiTheme="minorHAnsi" w:hAnsiTheme="minorHAnsi" w:cstheme="minorHAnsi"/>
          <w:b/>
          <w:sz w:val="22"/>
          <w:szCs w:val="22"/>
        </w:rPr>
      </w:pPr>
      <w:r w:rsidRPr="00EE6E26">
        <w:rPr>
          <w:rFonts w:asciiTheme="minorHAnsi" w:hAnsiTheme="minorHAnsi" w:cstheme="minorHAnsi"/>
          <w:b/>
          <w:sz w:val="22"/>
          <w:szCs w:val="22"/>
        </w:rPr>
        <w:t>Primary Outcome</w:t>
      </w:r>
    </w:p>
    <w:p w14:paraId="5FEAE3B1" w14:textId="08AE160A" w:rsidR="00974228" w:rsidRPr="00974228" w:rsidRDefault="00974228" w:rsidP="00BA1CBC">
      <w:pPr>
        <w:spacing w:after="0" w:line="360" w:lineRule="auto"/>
        <w:jc w:val="both"/>
        <w:rPr>
          <w:rFonts w:asciiTheme="minorHAnsi" w:hAnsiTheme="minorHAnsi" w:cstheme="minorBidi"/>
          <w:color w:val="000000" w:themeColor="text1"/>
          <w:sz w:val="22"/>
          <w:szCs w:val="22"/>
        </w:rPr>
      </w:pPr>
      <w:r w:rsidRPr="40E1CC8E">
        <w:rPr>
          <w:rFonts w:asciiTheme="minorHAnsi" w:hAnsiTheme="minorHAnsi" w:cstheme="minorBidi"/>
          <w:color w:val="000000" w:themeColor="text1"/>
          <w:sz w:val="22"/>
          <w:szCs w:val="22"/>
        </w:rPr>
        <w:t>Health-related quality of life (</w:t>
      </w:r>
      <w:proofErr w:type="spellStart"/>
      <w:r w:rsidRPr="40E1CC8E">
        <w:rPr>
          <w:rFonts w:asciiTheme="minorHAnsi" w:hAnsiTheme="minorHAnsi" w:cstheme="minorBidi"/>
          <w:color w:val="000000" w:themeColor="text1"/>
          <w:sz w:val="22"/>
          <w:szCs w:val="22"/>
        </w:rPr>
        <w:t>HRQoL</w:t>
      </w:r>
      <w:proofErr w:type="spellEnd"/>
      <w:r w:rsidRPr="40E1CC8E">
        <w:rPr>
          <w:rFonts w:asciiTheme="minorHAnsi" w:hAnsiTheme="minorHAnsi" w:cstheme="minorBidi"/>
          <w:color w:val="000000" w:themeColor="text1"/>
          <w:sz w:val="22"/>
          <w:szCs w:val="22"/>
        </w:rPr>
        <w:t xml:space="preserve">) at </w:t>
      </w:r>
      <w:r w:rsidR="007954C7">
        <w:rPr>
          <w:rFonts w:asciiTheme="minorHAnsi" w:hAnsiTheme="minorHAnsi" w:cstheme="minorBidi"/>
          <w:color w:val="000000" w:themeColor="text1"/>
          <w:sz w:val="22"/>
          <w:szCs w:val="22"/>
        </w:rPr>
        <w:t>six</w:t>
      </w:r>
      <w:r w:rsidRPr="40E1CC8E">
        <w:rPr>
          <w:rFonts w:asciiTheme="minorHAnsi" w:hAnsiTheme="minorHAnsi" w:cstheme="minorBidi"/>
          <w:color w:val="000000" w:themeColor="text1"/>
          <w:sz w:val="22"/>
          <w:szCs w:val="22"/>
        </w:rPr>
        <w:t xml:space="preserve"> months post-randomisation using the PROMIS-Preference Score (</w:t>
      </w:r>
      <w:proofErr w:type="spellStart"/>
      <w:r w:rsidRPr="40E1CC8E">
        <w:rPr>
          <w:rFonts w:asciiTheme="minorHAnsi" w:hAnsiTheme="minorHAnsi" w:cstheme="minorBidi"/>
          <w:color w:val="000000" w:themeColor="text1"/>
          <w:sz w:val="22"/>
          <w:szCs w:val="22"/>
        </w:rPr>
        <w:t>PROPr</w:t>
      </w:r>
      <w:proofErr w:type="spellEnd"/>
      <w:r w:rsidRPr="40E1CC8E">
        <w:rPr>
          <w:rFonts w:asciiTheme="minorHAnsi" w:hAnsiTheme="minorHAnsi" w:cstheme="minorBidi"/>
          <w:color w:val="000000" w:themeColor="text1"/>
          <w:sz w:val="22"/>
          <w:szCs w:val="22"/>
        </w:rPr>
        <w:t xml:space="preserve">). The </w:t>
      </w:r>
      <w:proofErr w:type="spellStart"/>
      <w:r w:rsidRPr="40E1CC8E">
        <w:rPr>
          <w:rFonts w:asciiTheme="minorHAnsi" w:hAnsiTheme="minorHAnsi" w:cstheme="minorBidi"/>
          <w:color w:val="000000" w:themeColor="text1"/>
          <w:sz w:val="22"/>
          <w:szCs w:val="22"/>
        </w:rPr>
        <w:t>PROPr</w:t>
      </w:r>
      <w:proofErr w:type="spellEnd"/>
      <w:r w:rsidRPr="40E1CC8E">
        <w:rPr>
          <w:rFonts w:asciiTheme="minorHAnsi" w:hAnsiTheme="minorHAnsi" w:cstheme="minorBidi"/>
          <w:color w:val="000000" w:themeColor="text1"/>
          <w:sz w:val="22"/>
          <w:szCs w:val="22"/>
        </w:rPr>
        <w:t xml:space="preserve"> score is generated from </w:t>
      </w:r>
      <w:r w:rsidR="7D0165B8" w:rsidRPr="40E1CC8E">
        <w:rPr>
          <w:rFonts w:asciiTheme="minorHAnsi" w:hAnsiTheme="minorHAnsi" w:cstheme="minorBidi"/>
          <w:color w:val="000000" w:themeColor="text1"/>
          <w:sz w:val="22"/>
          <w:szCs w:val="22"/>
        </w:rPr>
        <w:t>seven</w:t>
      </w:r>
      <w:r w:rsidRPr="40E1CC8E">
        <w:rPr>
          <w:rFonts w:asciiTheme="minorHAnsi" w:hAnsiTheme="minorHAnsi" w:cstheme="minorBidi"/>
          <w:color w:val="000000" w:themeColor="text1"/>
          <w:sz w:val="22"/>
          <w:szCs w:val="22"/>
        </w:rPr>
        <w:t xml:space="preserve"> sub-scores: depression, fatigue, sleep disturbance, pain interference, physical function, social roles/activities and cognitive function </w:t>
      </w:r>
      <w:r w:rsidRPr="40E1CC8E">
        <w:rPr>
          <w:rFonts w:asciiTheme="minorHAnsi" w:hAnsiTheme="minorHAnsi" w:cstheme="minorBidi"/>
          <w:color w:val="000000" w:themeColor="text1"/>
          <w:sz w:val="22"/>
          <w:szCs w:val="22"/>
        </w:rPr>
        <w:fldChar w:fldCharType="begin">
          <w:fldData xml:space="preserve">PEVuZE5vdGU+PENpdGU+PEF1dGhvcj5DZWxsYTwvQXV0aG9yPjxZZWFyPjIwMTk8L1llYXI+PFJl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</w:fldData>
        </w:fldChar>
      </w:r>
      <w:r w:rsidR="00F101F8" w:rsidRPr="40E1CC8E">
        <w:rPr>
          <w:rFonts w:asciiTheme="minorHAnsi" w:hAnsiTheme="minorHAnsi" w:cstheme="minorBidi"/>
          <w:color w:val="000000" w:themeColor="text1"/>
          <w:sz w:val="22"/>
          <w:szCs w:val="22"/>
        </w:rPr>
        <w:instrText xml:space="preserve"> ADDIN EN.CITE </w:instrText>
      </w:r>
      <w:r w:rsidR="00F101F8" w:rsidRPr="40E1CC8E">
        <w:rPr>
          <w:rFonts w:asciiTheme="minorHAnsi" w:hAnsiTheme="minorHAnsi" w:cstheme="minorBidi"/>
          <w:color w:val="000000" w:themeColor="text1"/>
          <w:sz w:val="22"/>
          <w:szCs w:val="22"/>
        </w:rPr>
        <w:fldChar w:fldCharType="begin">
          <w:fldData xml:space="preserve">PEVuZE5vdGU+PENpdGU+PEF1dGhvcj5DZWxsYTwvQXV0aG9yPjxZZWFyPjIwMTk8L1llYXI+PFJl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</w:fldData>
        </w:fldChar>
      </w:r>
      <w:r w:rsidR="00F101F8" w:rsidRPr="40E1CC8E">
        <w:rPr>
          <w:rFonts w:asciiTheme="minorHAnsi" w:hAnsiTheme="minorHAnsi" w:cstheme="minorBidi"/>
          <w:color w:val="000000" w:themeColor="text1"/>
          <w:sz w:val="22"/>
          <w:szCs w:val="22"/>
        </w:rPr>
        <w:instrText xml:space="preserve"> ADDIN EN.CITE.DATA </w:instrText>
      </w:r>
      <w:r w:rsidR="00F101F8" w:rsidRPr="40E1CC8E">
        <w:rPr>
          <w:rFonts w:asciiTheme="minorHAnsi" w:hAnsiTheme="minorHAnsi" w:cstheme="minorBidi"/>
          <w:color w:val="000000" w:themeColor="text1"/>
          <w:sz w:val="22"/>
          <w:szCs w:val="22"/>
        </w:rPr>
      </w:r>
      <w:r w:rsidR="00F101F8" w:rsidRPr="40E1CC8E">
        <w:rPr>
          <w:rFonts w:asciiTheme="minorHAnsi" w:hAnsiTheme="minorHAnsi" w:cstheme="minorBidi"/>
          <w:color w:val="000000" w:themeColor="text1"/>
          <w:sz w:val="22"/>
          <w:szCs w:val="22"/>
        </w:rPr>
        <w:fldChar w:fldCharType="end"/>
      </w:r>
      <w:r w:rsidRPr="40E1CC8E">
        <w:rPr>
          <w:rFonts w:asciiTheme="minorHAnsi" w:hAnsiTheme="minorHAnsi" w:cstheme="minorBidi"/>
          <w:color w:val="000000" w:themeColor="text1"/>
          <w:sz w:val="22"/>
          <w:szCs w:val="22"/>
        </w:rPr>
      </w:r>
      <w:r w:rsidRPr="40E1CC8E">
        <w:rPr>
          <w:rFonts w:asciiTheme="minorHAnsi" w:hAnsiTheme="minorHAnsi" w:cstheme="minorBidi"/>
          <w:color w:val="000000" w:themeColor="text1"/>
          <w:sz w:val="22"/>
          <w:szCs w:val="22"/>
        </w:rPr>
        <w:fldChar w:fldCharType="separate"/>
      </w:r>
      <w:r w:rsidR="00F101F8" w:rsidRPr="40E1CC8E">
        <w:rPr>
          <w:rFonts w:asciiTheme="minorHAnsi" w:hAnsiTheme="minorHAnsi" w:cstheme="minorBidi"/>
          <w:color w:val="000000" w:themeColor="text1"/>
          <w:sz w:val="22"/>
          <w:szCs w:val="22"/>
        </w:rPr>
        <w:t>[1, 2]</w:t>
      </w:r>
      <w:r w:rsidRPr="40E1CC8E">
        <w:rPr>
          <w:rFonts w:asciiTheme="minorHAnsi" w:hAnsiTheme="minorHAnsi" w:cstheme="minorBidi"/>
          <w:color w:val="000000" w:themeColor="text1"/>
          <w:sz w:val="22"/>
          <w:szCs w:val="22"/>
        </w:rPr>
        <w:fldChar w:fldCharType="end"/>
      </w:r>
      <w:r w:rsidRPr="40E1CC8E">
        <w:rPr>
          <w:rFonts w:asciiTheme="minorHAnsi" w:hAnsiTheme="minorHAnsi" w:cstheme="minorBidi"/>
          <w:color w:val="000000" w:themeColor="text1"/>
          <w:sz w:val="22"/>
          <w:szCs w:val="22"/>
        </w:rPr>
        <w:t xml:space="preserve">, all of which are important areas identified by long-term stroke survivors. The score ranges from -0.022 to 1.0 where 0 indicates a health state equivalent to death and 1.0 indicates perfect health </w:t>
      </w:r>
      <w:r w:rsidRPr="40E1CC8E">
        <w:rPr>
          <w:rFonts w:asciiTheme="minorHAnsi" w:hAnsiTheme="minorHAnsi" w:cstheme="minorBidi"/>
          <w:color w:val="000000" w:themeColor="text1"/>
          <w:sz w:val="22"/>
          <w:szCs w:val="22"/>
        </w:rPr>
        <w:fldChar w:fldCharType="begin"/>
      </w:r>
      <w:r w:rsidR="00F61F5F" w:rsidRPr="40E1CC8E">
        <w:rPr>
          <w:rFonts w:asciiTheme="minorHAnsi" w:hAnsiTheme="minorHAnsi" w:cstheme="minorBidi"/>
          <w:color w:val="000000" w:themeColor="text1"/>
          <w:sz w:val="22"/>
          <w:szCs w:val="22"/>
        </w:rPr>
        <w:instrText xml:space="preserve"> ADDIN EN.CITE &lt;EndNote&gt;&lt;Cite&gt;&lt;Author&gt;Dewitt&lt;/Author&gt;&lt;Year&gt;2020&lt;/Year&gt;&lt;RecNum&gt;26737&lt;/RecNum&gt;&lt;DisplayText&gt;[33]&lt;/DisplayText&gt;&lt;record&gt;&lt;rec-number&gt;26737&lt;/rec-number&gt;&lt;foreign-keys&gt;&lt;key app="EN" db-id="x5wdvxz2efxtzeerpeu5dep0t95zrzr2r09s" timestamp="1684424058"&gt;26737&lt;/key&gt;&lt;/foreign-keys&gt;&lt;ref-type name="Journal Article"&gt;17&lt;/ref-type&gt;&lt;contributors&gt;&lt;authors&gt;&lt;author&gt;Dewitt, Barry&lt;/author&gt;&lt;author&gt;Jalal, Hawre&lt;/author&gt;&lt;author&gt;Hanmer, Janel&lt;/author&gt;&lt;/authors&gt;&lt;/contributors&gt;&lt;titles&gt;&lt;title&gt;Computing PROPr Utility Scores for PROMIS® Profile Instruments&lt;/title&gt;&lt;secondary-title&gt;Value in Health&lt;/secondary-title&gt;&lt;/titles&gt;&lt;periodical&gt;&lt;full-title&gt;Value in Health&lt;/full-title&gt;&lt;/periodical&gt;&lt;pages&gt;370-378&lt;/pages&gt;&lt;volume&gt;23&lt;/volume&gt;&lt;number&gt;3&lt;/number&gt;&lt;keywords&gt;&lt;keyword&gt;health utility&lt;/keyword&gt;&lt;keyword&gt;patient-reported outcomes&lt;/keyword&gt;&lt;keyword&gt;PROMIS&lt;/keyword&gt;&lt;keyword&gt;PROPr&lt;/keyword&gt;&lt;/keywords&gt;&lt;dates&gt;&lt;year&gt;2020&lt;/year&gt;&lt;pub-dates&gt;&lt;date&gt;2020/03/01/&lt;/date&gt;&lt;/pub-dates&gt;&lt;/dates&gt;&lt;isbn&gt;1098-3015&lt;/isbn&gt;&lt;urls&gt;&lt;related-urls&gt;&lt;url&gt;https://www.sciencedirect.com/science/article/pii/S1098301519351356&lt;/url&gt;&lt;/related-urls&gt;&lt;/urls&gt;&lt;electronic-resource-num&gt;https://doi.org/10.1016/j.jval.2019.09.2752&lt;/electronic-resource-num&gt;&lt;/record&gt;&lt;/Cite&gt;&lt;/EndNote&gt;</w:instrText>
      </w:r>
      <w:r w:rsidRPr="40E1CC8E">
        <w:rPr>
          <w:rFonts w:asciiTheme="minorHAnsi" w:hAnsiTheme="minorHAnsi" w:cstheme="minorBidi"/>
          <w:color w:val="000000" w:themeColor="text1"/>
          <w:sz w:val="22"/>
          <w:szCs w:val="22"/>
        </w:rPr>
        <w:fldChar w:fldCharType="separate"/>
      </w:r>
      <w:r w:rsidR="00F61F5F" w:rsidRPr="40E1CC8E">
        <w:rPr>
          <w:rFonts w:asciiTheme="minorHAnsi" w:hAnsiTheme="minorHAnsi" w:cstheme="minorBidi"/>
          <w:color w:val="000000" w:themeColor="text1"/>
          <w:sz w:val="22"/>
          <w:szCs w:val="22"/>
        </w:rPr>
        <w:t>[33]</w:t>
      </w:r>
      <w:r w:rsidRPr="40E1CC8E">
        <w:rPr>
          <w:rFonts w:asciiTheme="minorHAnsi" w:hAnsiTheme="minorHAnsi" w:cstheme="minorBidi"/>
          <w:color w:val="000000" w:themeColor="text1"/>
          <w:sz w:val="22"/>
          <w:szCs w:val="22"/>
        </w:rPr>
        <w:fldChar w:fldCharType="end"/>
      </w:r>
      <w:r w:rsidRPr="40E1CC8E">
        <w:rPr>
          <w:rFonts w:asciiTheme="minorHAnsi" w:hAnsiTheme="minorHAnsi" w:cstheme="minorBidi"/>
          <w:color w:val="000000" w:themeColor="text1"/>
          <w:sz w:val="22"/>
          <w:szCs w:val="22"/>
        </w:rPr>
        <w:t xml:space="preserve">. The measure was sensitive to change in </w:t>
      </w:r>
      <w:proofErr w:type="spellStart"/>
      <w:r w:rsidRPr="40E1CC8E">
        <w:rPr>
          <w:rFonts w:asciiTheme="minorHAnsi" w:hAnsiTheme="minorHAnsi" w:cstheme="minorBidi"/>
          <w:color w:val="000000" w:themeColor="text1"/>
          <w:sz w:val="22"/>
          <w:szCs w:val="22"/>
        </w:rPr>
        <w:t>HRQoL</w:t>
      </w:r>
      <w:proofErr w:type="spellEnd"/>
      <w:r w:rsidRPr="40E1CC8E">
        <w:rPr>
          <w:rFonts w:asciiTheme="minorHAnsi" w:hAnsiTheme="minorHAnsi" w:cstheme="minorBidi"/>
          <w:color w:val="000000" w:themeColor="text1"/>
          <w:sz w:val="22"/>
          <w:szCs w:val="22"/>
        </w:rPr>
        <w:t xml:space="preserve"> and fatigue in our recent REGAIN trial</w:t>
      </w:r>
      <w:r w:rsidR="00F61F5F" w:rsidRPr="40E1CC8E">
        <w:rPr>
          <w:rFonts w:asciiTheme="minorHAnsi" w:hAnsiTheme="minorHAnsi" w:cstheme="minorBidi"/>
          <w:color w:val="000000" w:themeColor="text1"/>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F61F5F" w:rsidRPr="40E1CC8E">
        <w:rPr>
          <w:rFonts w:asciiTheme="minorHAnsi" w:hAnsiTheme="minorHAnsi" w:cstheme="minorBidi"/>
          <w:color w:val="000000" w:themeColor="text1"/>
          <w:sz w:val="22"/>
          <w:szCs w:val="22"/>
        </w:rPr>
        <w:instrText xml:space="preserve"> ADDIN EN.CITE </w:instrText>
      </w:r>
      <w:r w:rsidR="00F61F5F" w:rsidRPr="40E1CC8E">
        <w:rPr>
          <w:rFonts w:asciiTheme="minorHAnsi" w:hAnsiTheme="minorHAnsi" w:cstheme="minorBidi"/>
          <w:color w:val="000000" w:themeColor="text1"/>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F61F5F" w:rsidRPr="40E1CC8E">
        <w:rPr>
          <w:rFonts w:asciiTheme="minorHAnsi" w:hAnsiTheme="minorHAnsi" w:cstheme="minorBidi"/>
          <w:color w:val="000000" w:themeColor="text1"/>
          <w:sz w:val="22"/>
          <w:szCs w:val="22"/>
        </w:rPr>
        <w:instrText xml:space="preserve"> ADDIN EN.CITE.DATA </w:instrText>
      </w:r>
      <w:r w:rsidR="00F61F5F" w:rsidRPr="40E1CC8E">
        <w:rPr>
          <w:rFonts w:asciiTheme="minorHAnsi" w:hAnsiTheme="minorHAnsi" w:cstheme="minorBidi"/>
          <w:color w:val="000000" w:themeColor="text1"/>
          <w:sz w:val="22"/>
          <w:szCs w:val="22"/>
        </w:rPr>
      </w:r>
      <w:r w:rsidR="00F61F5F" w:rsidRPr="40E1CC8E">
        <w:rPr>
          <w:rFonts w:asciiTheme="minorHAnsi" w:hAnsiTheme="minorHAnsi" w:cstheme="minorBidi"/>
          <w:color w:val="000000" w:themeColor="text1"/>
          <w:sz w:val="22"/>
          <w:szCs w:val="22"/>
        </w:rPr>
        <w:fldChar w:fldCharType="end"/>
      </w:r>
      <w:r w:rsidR="00F61F5F" w:rsidRPr="40E1CC8E">
        <w:rPr>
          <w:rFonts w:asciiTheme="minorHAnsi" w:hAnsiTheme="minorHAnsi" w:cstheme="minorBidi"/>
          <w:color w:val="000000" w:themeColor="text1"/>
          <w:sz w:val="22"/>
          <w:szCs w:val="22"/>
        </w:rPr>
      </w:r>
      <w:r w:rsidR="00F61F5F" w:rsidRPr="40E1CC8E">
        <w:rPr>
          <w:rFonts w:asciiTheme="minorHAnsi" w:hAnsiTheme="minorHAnsi" w:cstheme="minorBidi"/>
          <w:color w:val="000000" w:themeColor="text1"/>
          <w:sz w:val="22"/>
          <w:szCs w:val="22"/>
        </w:rPr>
        <w:fldChar w:fldCharType="separate"/>
      </w:r>
      <w:r w:rsidR="00F61F5F" w:rsidRPr="40E1CC8E">
        <w:rPr>
          <w:rFonts w:asciiTheme="minorHAnsi" w:hAnsiTheme="minorHAnsi" w:cstheme="minorBidi"/>
          <w:color w:val="000000" w:themeColor="text1"/>
          <w:sz w:val="22"/>
          <w:szCs w:val="22"/>
        </w:rPr>
        <w:t>[11]</w:t>
      </w:r>
      <w:r w:rsidR="00F61F5F" w:rsidRPr="40E1CC8E">
        <w:rPr>
          <w:rFonts w:asciiTheme="minorHAnsi" w:hAnsiTheme="minorHAnsi" w:cstheme="minorBidi"/>
          <w:color w:val="000000" w:themeColor="text1"/>
          <w:sz w:val="22"/>
          <w:szCs w:val="22"/>
        </w:rPr>
        <w:fldChar w:fldCharType="end"/>
      </w:r>
      <w:r w:rsidRPr="40E1CC8E">
        <w:rPr>
          <w:rFonts w:asciiTheme="minorHAnsi" w:hAnsiTheme="minorHAnsi" w:cstheme="minorBidi"/>
          <w:color w:val="000000" w:themeColor="text1"/>
          <w:sz w:val="22"/>
          <w:szCs w:val="22"/>
        </w:rPr>
        <w:t>.</w:t>
      </w:r>
    </w:p>
    <w:p w14:paraId="17A796D9" w14:textId="77777777" w:rsidR="00E72D14" w:rsidRDefault="00E72D14" w:rsidP="00BA1CBC">
      <w:pPr>
        <w:spacing w:after="0" w:line="360" w:lineRule="auto"/>
        <w:jc w:val="both"/>
        <w:rPr>
          <w:rFonts w:asciiTheme="minorHAnsi" w:hAnsiTheme="minorHAnsi" w:cstheme="minorHAnsi"/>
          <w:b/>
          <w:sz w:val="22"/>
          <w:szCs w:val="22"/>
        </w:rPr>
      </w:pPr>
    </w:p>
    <w:p w14:paraId="3F77C7F6" w14:textId="77777777" w:rsidR="00134747" w:rsidRDefault="00134747" w:rsidP="00BA1CBC">
      <w:pPr>
        <w:spacing w:after="0" w:line="264" w:lineRule="auto"/>
        <w:jc w:val="both"/>
        <w:rPr>
          <w:rFonts w:asciiTheme="minorHAnsi" w:hAnsiTheme="minorHAnsi" w:cstheme="minorHAnsi"/>
          <w:sz w:val="22"/>
          <w:szCs w:val="22"/>
        </w:rPr>
      </w:pPr>
    </w:p>
    <w:p w14:paraId="3343713D" w14:textId="5CDDE2ED" w:rsidR="00EE6E26" w:rsidRDefault="00EE6E26" w:rsidP="00BA1CBC">
      <w:pPr>
        <w:spacing w:after="0" w:line="264" w:lineRule="auto"/>
        <w:jc w:val="both"/>
        <w:rPr>
          <w:rFonts w:ascii="Calibri" w:hAnsi="Calibri" w:cs="Arial"/>
          <w:b/>
          <w:iCs/>
          <w:sz w:val="22"/>
          <w:szCs w:val="22"/>
        </w:rPr>
      </w:pPr>
      <w:r w:rsidRPr="00EE6E26">
        <w:rPr>
          <w:rFonts w:ascii="Calibri" w:hAnsi="Calibri" w:cs="Arial"/>
          <w:b/>
          <w:iCs/>
          <w:sz w:val="22"/>
          <w:szCs w:val="22"/>
        </w:rPr>
        <w:lastRenderedPageBreak/>
        <w:t>Secondary Outcomes</w:t>
      </w:r>
    </w:p>
    <w:p w14:paraId="44F05CEF" w14:textId="43B56BA9" w:rsidR="00260533" w:rsidRDefault="00260533" w:rsidP="00BA1CBC">
      <w:pPr>
        <w:spacing w:after="0" w:line="360" w:lineRule="auto"/>
        <w:jc w:val="both"/>
        <w:rPr>
          <w:rFonts w:ascii="Calibri" w:hAnsi="Calibri" w:cs="Arial"/>
          <w:iCs/>
          <w:sz w:val="22"/>
          <w:szCs w:val="22"/>
        </w:rPr>
      </w:pPr>
      <w:r>
        <w:rPr>
          <w:rFonts w:ascii="Calibri" w:hAnsi="Calibri" w:cs="Arial"/>
          <w:iCs/>
          <w:sz w:val="22"/>
          <w:szCs w:val="22"/>
        </w:rPr>
        <w:t xml:space="preserve">The following outcomes will be measured at </w:t>
      </w:r>
      <w:r w:rsidR="00DC3816">
        <w:rPr>
          <w:rFonts w:ascii="Calibri" w:hAnsi="Calibri" w:cs="Arial"/>
          <w:iCs/>
          <w:sz w:val="22"/>
          <w:szCs w:val="22"/>
        </w:rPr>
        <w:t xml:space="preserve">baseline, </w:t>
      </w:r>
      <w:r w:rsidR="004D716C">
        <w:rPr>
          <w:rFonts w:ascii="Calibri" w:hAnsi="Calibri" w:cs="Arial"/>
          <w:iCs/>
          <w:sz w:val="22"/>
          <w:szCs w:val="22"/>
        </w:rPr>
        <w:t xml:space="preserve">three, </w:t>
      </w:r>
      <w:r w:rsidR="00336212">
        <w:rPr>
          <w:rFonts w:ascii="Calibri" w:hAnsi="Calibri" w:cs="Arial"/>
          <w:iCs/>
          <w:sz w:val="22"/>
          <w:szCs w:val="22"/>
        </w:rPr>
        <w:t>six- and 12-months</w:t>
      </w:r>
      <w:r>
        <w:rPr>
          <w:rFonts w:ascii="Calibri" w:hAnsi="Calibri" w:cs="Arial"/>
          <w:iCs/>
          <w:sz w:val="22"/>
          <w:szCs w:val="22"/>
        </w:rPr>
        <w:t xml:space="preserve"> post-randomisation. </w:t>
      </w:r>
    </w:p>
    <w:p w14:paraId="2F944CE2" w14:textId="77777777" w:rsidR="000B68D1" w:rsidRPr="00090E1B" w:rsidRDefault="000B68D1" w:rsidP="00BA1CBC">
      <w:pPr>
        <w:spacing w:after="0" w:line="360" w:lineRule="auto"/>
        <w:jc w:val="both"/>
        <w:rPr>
          <w:rFonts w:ascii="Calibri" w:hAnsi="Calibri" w:cs="Arial"/>
          <w:iCs/>
          <w:sz w:val="22"/>
          <w:szCs w:val="22"/>
        </w:rPr>
      </w:pPr>
    </w:p>
    <w:p w14:paraId="13ADD2C2"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PROMIS 29+2 Profile</w:t>
      </w:r>
    </w:p>
    <w:p w14:paraId="0E7B0AA3" w14:textId="2426DF78" w:rsidR="00974228" w:rsidRPr="00974228" w:rsidRDefault="00974228" w:rsidP="00BA1CBC">
      <w:pPr>
        <w:pStyle w:val="ListParagraph"/>
        <w:numPr>
          <w:ilvl w:val="1"/>
          <w:numId w:val="29"/>
        </w:numPr>
        <w:spacing w:line="360" w:lineRule="auto"/>
        <w:jc w:val="both"/>
        <w:rPr>
          <w:rFonts w:asciiTheme="minorHAnsi" w:hAnsiTheme="minorHAnsi" w:cstheme="minorBidi"/>
        </w:rPr>
      </w:pPr>
      <w:proofErr w:type="spellStart"/>
      <w:r w:rsidRPr="40E1CC8E">
        <w:rPr>
          <w:rFonts w:asciiTheme="minorHAnsi" w:hAnsiTheme="minorHAnsi" w:cstheme="minorBidi"/>
        </w:rPr>
        <w:t>PROPr</w:t>
      </w:r>
      <w:proofErr w:type="spellEnd"/>
      <w:r w:rsidRPr="40E1CC8E">
        <w:rPr>
          <w:rFonts w:asciiTheme="minorHAnsi" w:hAnsiTheme="minorHAnsi" w:cstheme="minorBidi"/>
        </w:rPr>
        <w:t xml:space="preserve"> score (</w:t>
      </w:r>
      <w:r w:rsidR="000E1769">
        <w:rPr>
          <w:rFonts w:asciiTheme="minorHAnsi" w:hAnsiTheme="minorHAnsi" w:cstheme="minorBidi"/>
        </w:rPr>
        <w:t>three</w:t>
      </w:r>
      <w:r w:rsidRPr="40E1CC8E">
        <w:rPr>
          <w:rFonts w:asciiTheme="minorHAnsi" w:hAnsiTheme="minorHAnsi" w:cstheme="minorBidi"/>
        </w:rPr>
        <w:t xml:space="preserve"> and 12 months).</w:t>
      </w:r>
    </w:p>
    <w:p w14:paraId="2153BE7F" w14:textId="792B6926" w:rsidR="00974228" w:rsidRPr="00974228" w:rsidRDefault="00974228" w:rsidP="00BA1CBC">
      <w:pPr>
        <w:pStyle w:val="ListParagraph"/>
        <w:numPr>
          <w:ilvl w:val="1"/>
          <w:numId w:val="29"/>
        </w:numPr>
        <w:spacing w:line="360" w:lineRule="auto"/>
        <w:jc w:val="both"/>
        <w:rPr>
          <w:rFonts w:asciiTheme="minorHAnsi" w:hAnsiTheme="minorHAnsi" w:cstheme="minorHAnsi"/>
        </w:rPr>
      </w:pPr>
      <w:r w:rsidRPr="00974228">
        <w:rPr>
          <w:rFonts w:asciiTheme="minorHAnsi" w:hAnsiTheme="minorHAnsi" w:cstheme="minorHAnsi"/>
        </w:rPr>
        <w:t>Sub-scores: depression, fatigue, sleep disturbance, pain interference, physical function, social roles/activities and cognitive function</w:t>
      </w:r>
      <w:r w:rsidRPr="00974228">
        <w:rPr>
          <w:rFonts w:asciiTheme="minorHAnsi" w:hAnsiTheme="minorHAnsi" w:cstheme="minorHAnsi"/>
          <w:bCs/>
        </w:rPr>
        <w:t xml:space="preserve"> </w:t>
      </w:r>
      <w:r w:rsidRPr="00974228">
        <w:rPr>
          <w:rFonts w:asciiTheme="minorHAnsi" w:hAnsiTheme="minorHAnsi" w:cstheme="minorHAnsi"/>
          <w:bCs/>
        </w:rPr>
        <w:fldChar w:fldCharType="begin">
          <w:fldData xml:space="preserve">PEVuZE5vdGU+PENpdGU+PEF1dGhvcj5DZWxsYTwvQXV0aG9yPjxZZWFyPjIwMTk8L1llYXI+PFJl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</w:fldData>
        </w:fldChar>
      </w:r>
      <w:r w:rsidR="00F101F8">
        <w:rPr>
          <w:rFonts w:asciiTheme="minorHAnsi" w:hAnsiTheme="minorHAnsi" w:cstheme="minorHAnsi"/>
          <w:bCs/>
        </w:rPr>
        <w:instrText xml:space="preserve"> ADDIN EN.CITE </w:instrText>
      </w:r>
      <w:r w:rsidR="00F101F8">
        <w:rPr>
          <w:rFonts w:asciiTheme="minorHAnsi" w:hAnsiTheme="minorHAnsi" w:cstheme="minorHAnsi"/>
          <w:bCs/>
        </w:rPr>
        <w:fldChar w:fldCharType="begin">
          <w:fldData xml:space="preserve">PEVuZE5vdGU+PENpdGU+PEF1dGhvcj5DZWxsYTwvQXV0aG9yPjxZZWFyPjIwMTk8L1llYXI+PFJl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</w:fldData>
        </w:fldChar>
      </w:r>
      <w:r w:rsidR="00F101F8">
        <w:rPr>
          <w:rFonts w:asciiTheme="minorHAnsi" w:hAnsiTheme="minorHAnsi" w:cstheme="minorHAnsi"/>
          <w:bCs/>
        </w:rPr>
        <w:instrText xml:space="preserve"> ADDIN EN.CITE.DATA </w:instrText>
      </w:r>
      <w:r w:rsidR="00F101F8">
        <w:rPr>
          <w:rFonts w:asciiTheme="minorHAnsi" w:hAnsiTheme="minorHAnsi" w:cstheme="minorHAnsi"/>
          <w:bCs/>
        </w:rPr>
      </w:r>
      <w:r w:rsidR="00F101F8">
        <w:rPr>
          <w:rFonts w:asciiTheme="minorHAnsi" w:hAnsiTheme="minorHAnsi" w:cstheme="minorHAnsi"/>
          <w:bCs/>
        </w:rPr>
        <w:fldChar w:fldCharType="end"/>
      </w:r>
      <w:r w:rsidRPr="00974228">
        <w:rPr>
          <w:rFonts w:asciiTheme="minorHAnsi" w:hAnsiTheme="minorHAnsi" w:cstheme="minorHAnsi"/>
          <w:bCs/>
        </w:rPr>
      </w:r>
      <w:r w:rsidRPr="00974228">
        <w:rPr>
          <w:rFonts w:asciiTheme="minorHAnsi" w:hAnsiTheme="minorHAnsi" w:cstheme="minorHAnsi"/>
          <w:bCs/>
        </w:rPr>
        <w:fldChar w:fldCharType="separate"/>
      </w:r>
      <w:r w:rsidR="00F101F8">
        <w:rPr>
          <w:rFonts w:asciiTheme="minorHAnsi" w:hAnsiTheme="minorHAnsi" w:cstheme="minorHAnsi"/>
          <w:bCs/>
          <w:noProof/>
        </w:rPr>
        <w:t>[1, 2]</w:t>
      </w:r>
      <w:r w:rsidRPr="00974228">
        <w:rPr>
          <w:rFonts w:asciiTheme="minorHAnsi" w:hAnsiTheme="minorHAnsi" w:cstheme="minorHAnsi"/>
        </w:rPr>
        <w:fldChar w:fldCharType="end"/>
      </w:r>
      <w:r w:rsidRPr="00974228">
        <w:rPr>
          <w:rFonts w:asciiTheme="minorHAnsi" w:hAnsiTheme="minorHAnsi" w:cstheme="minorHAnsi"/>
          <w:bCs/>
        </w:rPr>
        <w:t>.</w:t>
      </w:r>
    </w:p>
    <w:p w14:paraId="24BFD938" w14:textId="77777777" w:rsidR="00974228" w:rsidRPr="00974228" w:rsidRDefault="00974228" w:rsidP="00BA1CBC">
      <w:pPr>
        <w:pStyle w:val="ListParagraph"/>
        <w:numPr>
          <w:ilvl w:val="1"/>
          <w:numId w:val="29"/>
        </w:numPr>
        <w:spacing w:line="360" w:lineRule="auto"/>
        <w:jc w:val="both"/>
        <w:rPr>
          <w:rFonts w:asciiTheme="minorHAnsi" w:hAnsiTheme="minorHAnsi" w:cstheme="minorHAnsi"/>
        </w:rPr>
      </w:pPr>
      <w:r w:rsidRPr="00974228">
        <w:rPr>
          <w:rFonts w:asciiTheme="minorHAnsi" w:hAnsiTheme="minorHAnsi" w:cstheme="minorHAnsi"/>
        </w:rPr>
        <w:t xml:space="preserve">Sub-scales: </w:t>
      </w:r>
      <w:r w:rsidRPr="00974228">
        <w:rPr>
          <w:rFonts w:asciiTheme="minorHAnsi" w:hAnsiTheme="minorHAnsi" w:cstheme="minorHAnsi"/>
          <w:bCs/>
        </w:rPr>
        <w:t>anxiety and pain intensity.</w:t>
      </w:r>
    </w:p>
    <w:p w14:paraId="6EFCECF8" w14:textId="1922D8A8"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 xml:space="preserve">PROMIS Neuro-QoL short-form v2.0 - Cognitive Function. An 8-item neurological condition specific assessment of cognitive function </w:t>
      </w:r>
      <w:r w:rsidRPr="00974228">
        <w:rPr>
          <w:rFonts w:asciiTheme="minorHAnsi" w:hAnsiTheme="minorHAnsi" w:cstheme="minorHAnsi"/>
        </w:rPr>
        <w:fldChar w:fldCharType="begin">
          <w:fldData xml:space="preserve">PEVuZE5vdGU+PENpdGU+PEF1dGhvcj5DZWxsYTwvQXV0aG9yPjxZZWFyPjIwMTI8L1llYXI+PFJl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</w:fldData>
        </w:fldChar>
      </w:r>
      <w:r w:rsidR="00F101F8">
        <w:rPr>
          <w:rFonts w:asciiTheme="minorHAnsi" w:hAnsiTheme="minorHAnsi" w:cstheme="minorHAnsi"/>
        </w:rPr>
        <w:instrText xml:space="preserve"> ADDIN EN.CITE </w:instrText>
      </w:r>
      <w:r w:rsidR="00F101F8">
        <w:rPr>
          <w:rFonts w:asciiTheme="minorHAnsi" w:hAnsiTheme="minorHAnsi" w:cstheme="minorHAnsi"/>
        </w:rPr>
        <w:fldChar w:fldCharType="begin">
          <w:fldData xml:space="preserve">PEVuZE5vdGU+PENpdGU+PEF1dGhvcj5DZWxsYTwvQXV0aG9yPjxZZWFyPjIwMTI8L1llYXI+PFJl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</w:fldData>
        </w:fldChar>
      </w:r>
      <w:r w:rsidR="00F101F8">
        <w:rPr>
          <w:rFonts w:asciiTheme="minorHAnsi" w:hAnsiTheme="minorHAnsi" w:cstheme="minorHAnsi"/>
        </w:rPr>
        <w:instrText xml:space="preserve"> ADDIN EN.CITE.DATA </w:instrText>
      </w:r>
      <w:r w:rsidR="00F101F8">
        <w:rPr>
          <w:rFonts w:asciiTheme="minorHAnsi" w:hAnsiTheme="minorHAnsi" w:cstheme="minorHAnsi"/>
        </w:rPr>
      </w:r>
      <w:r w:rsidR="00F101F8">
        <w:rPr>
          <w:rFonts w:asciiTheme="minorHAnsi" w:hAnsiTheme="minorHAnsi" w:cstheme="minorHAnsi"/>
        </w:rPr>
        <w:fldChar w:fldCharType="end"/>
      </w:r>
      <w:r w:rsidRPr="00974228">
        <w:rPr>
          <w:rFonts w:asciiTheme="minorHAnsi" w:hAnsiTheme="minorHAnsi" w:cstheme="minorHAnsi"/>
        </w:rPr>
      </w:r>
      <w:r w:rsidRPr="00974228">
        <w:rPr>
          <w:rFonts w:asciiTheme="minorHAnsi" w:hAnsiTheme="minorHAnsi" w:cstheme="minorHAnsi"/>
        </w:rPr>
        <w:fldChar w:fldCharType="separate"/>
      </w:r>
      <w:r w:rsidR="00F101F8">
        <w:rPr>
          <w:rFonts w:asciiTheme="minorHAnsi" w:hAnsiTheme="minorHAnsi" w:cstheme="minorHAnsi"/>
          <w:noProof/>
        </w:rPr>
        <w:t>[3]</w:t>
      </w:r>
      <w:r w:rsidRPr="00974228">
        <w:rPr>
          <w:rFonts w:asciiTheme="minorHAnsi" w:hAnsiTheme="minorHAnsi" w:cstheme="minorHAnsi"/>
        </w:rPr>
        <w:fldChar w:fldCharType="end"/>
      </w:r>
      <w:r w:rsidRPr="00974228">
        <w:rPr>
          <w:rFonts w:asciiTheme="minorHAnsi" w:hAnsiTheme="minorHAnsi" w:cstheme="minorHAnsi"/>
        </w:rPr>
        <w:t>.</w:t>
      </w:r>
    </w:p>
    <w:p w14:paraId="781BC5B3" w14:textId="6127645F"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 xml:space="preserve">Health utility: EQ-5D-5L, a validated, generic </w:t>
      </w:r>
      <w:proofErr w:type="spellStart"/>
      <w:r w:rsidRPr="00974228">
        <w:rPr>
          <w:rFonts w:asciiTheme="minorHAnsi" w:hAnsiTheme="minorHAnsi" w:cstheme="minorHAnsi"/>
        </w:rPr>
        <w:t>HRQoL</w:t>
      </w:r>
      <w:proofErr w:type="spellEnd"/>
      <w:r w:rsidRPr="00974228">
        <w:rPr>
          <w:rFonts w:asciiTheme="minorHAnsi" w:hAnsiTheme="minorHAnsi" w:cstheme="minorHAnsi"/>
        </w:rPr>
        <w:t xml:space="preserve"> measure consisting of 5 dimensions, each with 5 levels of response. Each combination of answers can be converted into a health utility score. It has good test-retest reliability, is simple to use, and gives a single preference-based index value of health status for cost-effectiveness analysis </w:t>
      </w:r>
      <w:r w:rsidRPr="00974228">
        <w:rPr>
          <w:rFonts w:asciiTheme="minorHAnsi" w:hAnsiTheme="minorHAnsi" w:cstheme="minorHAnsi"/>
        </w:rPr>
        <w:fldChar w:fldCharType="begin"/>
      </w:r>
      <w:r w:rsidR="00D72200">
        <w:rPr>
          <w:rFonts w:asciiTheme="minorHAnsi" w:hAnsiTheme="minorHAnsi" w:cstheme="minorHAnsi"/>
        </w:rPr>
        <w:instrText xml:space="preserve"> ADDIN EN.CITE &lt;EndNote&gt;&lt;Cite&gt;&lt;Author&gt;Herdman&lt;/Author&gt;&lt;Year&gt;2011&lt;/Year&gt;&lt;RecNum&gt;4799&lt;/RecNum&gt;&lt;DisplayText&gt;[4]&lt;/DisplayText&gt;&lt;record&gt;&lt;rec-number&gt;4799&lt;/rec-number&gt;&lt;foreign-keys&gt;&lt;key app="EN" db-id="x5wdvxz2efxtzeerpeu5dep0t95zrzr2r09s" timestamp="1569763498"&gt;4799&lt;/key&gt;&lt;/foreign-keys&gt;&lt;ref-type name="Journal Article"&gt;17&lt;/ref-type&gt;&lt;contributors&gt;&lt;authors&gt;&lt;author&gt;Herdman, M.&lt;/author&gt;&lt;author&gt;Gudex, C.&lt;/author&gt;&lt;author&gt;Lloyd, A.&lt;/author&gt;&lt;author&gt;Janssen, M.&lt;/author&gt;&lt;author&gt;Kind, P.&lt;/author&gt;&lt;author&gt;Parkin, D.&lt;/author&gt;&lt;author&gt;Bonsel, G.&lt;/author&gt;&lt;author&gt;Badia, X.&lt;/author&gt;&lt;/authors&gt;&lt;/contributors&gt;&lt;auth-address&gt;Insight Consulting and Research, 08301 Mataro, Spain. michael.herdman@insightcr.com&lt;/auth-address&gt;&lt;titles&gt;&lt;title&gt;Development and preliminary testing of the new five-level version of EQ-5D (EQ-5D-5L)&lt;/title&gt;&lt;secondary-title&gt;Qual Life Res&lt;/secondary-title&gt;&lt;/titles&gt;&lt;periodical&gt;&lt;full-title&gt;Qual Life Res&lt;/full-title&gt;&lt;/periodical&gt;&lt;pages&gt;1727-36&lt;/pages&gt;&lt;volume&gt;20&lt;/volume&gt;&lt;number&gt;10&lt;/number&gt;&lt;keywords&gt;&lt;keyword&gt;Activities of Daily Living&lt;/keyword&gt;&lt;keyword&gt;Adult&lt;/keyword&gt;&lt;keyword&gt;Female&lt;/keyword&gt;&lt;keyword&gt;Focus Groups&lt;/keyword&gt;&lt;keyword&gt;*Health Status Indicators&lt;/keyword&gt;&lt;keyword&gt;Humans&lt;/keyword&gt;&lt;keyword&gt;Interviews as Topic&lt;/keyword&gt;&lt;keyword&gt;Male&lt;/keyword&gt;&lt;keyword&gt;Middle Aged&lt;/keyword&gt;&lt;keyword&gt;Mobility Limitation&lt;/keyword&gt;&lt;keyword&gt;Pain Measurement&lt;/keyword&gt;&lt;keyword&gt;Psychometrics/*instrumentation&lt;/keyword&gt;&lt;keyword&gt;*Quality of Life&lt;/keyword&gt;&lt;keyword&gt;Reproducibility of Results&lt;/keyword&gt;&lt;keyword&gt;Self Care&lt;/keyword&gt;&lt;keyword&gt;Spain&lt;/keyword&gt;&lt;keyword&gt;United Kingdom&lt;/keyword&gt;&lt;/keywords&gt;&lt;dates&gt;&lt;year&gt;2011&lt;/year&gt;&lt;pub-dates&gt;&lt;date&gt;Dec&lt;/date&gt;&lt;/pub-dates&gt;&lt;/dates&gt;&lt;isbn&gt;1573-2649 (Electronic)&amp;#xD;0962-9343 (Linking)&lt;/isbn&gt;&lt;accession-num&gt;21479777&lt;/accession-num&gt;&lt;urls&gt;&lt;related-urls&gt;&lt;url&gt;https://www.ncbi.nlm.nih.gov/pubmed/21479777&lt;/url&gt;&lt;/related-urls&gt;&lt;/urls&gt;&lt;custom2&gt;PMC3220807&lt;/custom2&gt;&lt;electronic-resource-num&gt;10.1007/s11136-011-9903-x&lt;/electronic-resource-num&gt;&lt;/record&gt;&lt;/Cite&gt;&lt;/EndNote&gt;</w:instrText>
      </w:r>
      <w:r w:rsidRPr="00974228">
        <w:rPr>
          <w:rFonts w:asciiTheme="minorHAnsi" w:hAnsiTheme="minorHAnsi" w:cstheme="minorHAnsi"/>
        </w:rPr>
        <w:fldChar w:fldCharType="separate"/>
      </w:r>
      <w:r w:rsidR="00D72200">
        <w:rPr>
          <w:rFonts w:asciiTheme="minorHAnsi" w:hAnsiTheme="minorHAnsi" w:cstheme="minorHAnsi"/>
          <w:noProof/>
        </w:rPr>
        <w:t>[4]</w:t>
      </w:r>
      <w:r w:rsidRPr="00974228">
        <w:rPr>
          <w:rFonts w:asciiTheme="minorHAnsi" w:hAnsiTheme="minorHAnsi" w:cstheme="minorHAnsi"/>
        </w:rPr>
        <w:fldChar w:fldCharType="end"/>
      </w:r>
      <w:r w:rsidRPr="00974228">
        <w:rPr>
          <w:rFonts w:asciiTheme="minorHAnsi" w:hAnsiTheme="minorHAnsi" w:cstheme="minorHAnsi"/>
        </w:rPr>
        <w:t>.</w:t>
      </w:r>
    </w:p>
    <w:p w14:paraId="5C7C5B89" w14:textId="30A9C7D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 xml:space="preserve">Physical Activity: International Physical Activity Questionnaire Short-Form (IPAQ-SF) which provides a measurement of both volume and intensity of physical activity participation </w:t>
      </w:r>
      <w:r w:rsidRPr="00974228">
        <w:rPr>
          <w:rFonts w:asciiTheme="minorHAnsi" w:hAnsiTheme="minorHAnsi" w:cstheme="minorHAnsi"/>
        </w:rPr>
        <w:fldChar w:fldCharType="begin">
          <w:fldData xml:space="preserve">PEVuZE5vdGU+PENpdGU+PEF1dGhvcj5DcmFpZzwvQXV0aG9yPjxZZWFyPjIwMDM8L1llYXI+PFJl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</w:fldData>
        </w:fldChar>
      </w:r>
      <w:r w:rsidR="00F101F8">
        <w:rPr>
          <w:rFonts w:asciiTheme="minorHAnsi" w:hAnsiTheme="minorHAnsi" w:cstheme="minorHAnsi"/>
        </w:rPr>
        <w:instrText xml:space="preserve"> ADDIN EN.CITE </w:instrText>
      </w:r>
      <w:r w:rsidR="00F101F8">
        <w:rPr>
          <w:rFonts w:asciiTheme="minorHAnsi" w:hAnsiTheme="minorHAnsi" w:cstheme="minorHAnsi"/>
        </w:rPr>
        <w:fldChar w:fldCharType="begin">
          <w:fldData xml:space="preserve">PEVuZE5vdGU+PENpdGU+PEF1dGhvcj5DcmFpZzwvQXV0aG9yPjxZZWFyPjIwMDM8L1llYXI+PFJl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</w:fldData>
        </w:fldChar>
      </w:r>
      <w:r w:rsidR="00F101F8">
        <w:rPr>
          <w:rFonts w:asciiTheme="minorHAnsi" w:hAnsiTheme="minorHAnsi" w:cstheme="minorHAnsi"/>
        </w:rPr>
        <w:instrText xml:space="preserve"> ADDIN EN.CITE.DATA </w:instrText>
      </w:r>
      <w:r w:rsidR="00F101F8">
        <w:rPr>
          <w:rFonts w:asciiTheme="minorHAnsi" w:hAnsiTheme="minorHAnsi" w:cstheme="minorHAnsi"/>
        </w:rPr>
      </w:r>
      <w:r w:rsidR="00F101F8">
        <w:rPr>
          <w:rFonts w:asciiTheme="minorHAnsi" w:hAnsiTheme="minorHAnsi" w:cstheme="minorHAnsi"/>
        </w:rPr>
        <w:fldChar w:fldCharType="end"/>
      </w:r>
      <w:r w:rsidRPr="00974228">
        <w:rPr>
          <w:rFonts w:asciiTheme="minorHAnsi" w:hAnsiTheme="minorHAnsi" w:cstheme="minorHAnsi"/>
        </w:rPr>
      </w:r>
      <w:r w:rsidRPr="00974228">
        <w:rPr>
          <w:rFonts w:asciiTheme="minorHAnsi" w:hAnsiTheme="minorHAnsi" w:cstheme="minorHAnsi"/>
        </w:rPr>
        <w:fldChar w:fldCharType="separate"/>
      </w:r>
      <w:r w:rsidR="00F101F8">
        <w:rPr>
          <w:rFonts w:asciiTheme="minorHAnsi" w:hAnsiTheme="minorHAnsi" w:cstheme="minorHAnsi"/>
          <w:noProof/>
        </w:rPr>
        <w:t>[5]</w:t>
      </w:r>
      <w:r w:rsidRPr="00974228">
        <w:rPr>
          <w:rFonts w:asciiTheme="minorHAnsi" w:hAnsiTheme="minorHAnsi" w:cstheme="minorHAnsi"/>
        </w:rPr>
        <w:fldChar w:fldCharType="end"/>
      </w:r>
      <w:r w:rsidRPr="00974228">
        <w:rPr>
          <w:rFonts w:asciiTheme="minorHAnsi" w:hAnsiTheme="minorHAnsi" w:cstheme="minorHAnsi"/>
        </w:rPr>
        <w:t>.</w:t>
      </w:r>
    </w:p>
    <w:p w14:paraId="29D08C2F"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General health: self-report of current overall health compared to baseline.</w:t>
      </w:r>
    </w:p>
    <w:p w14:paraId="409EB2C1"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Health and social care resource use: participant self-report.</w:t>
      </w:r>
    </w:p>
    <w:p w14:paraId="233C5B20"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Recurrent stroke.</w:t>
      </w:r>
    </w:p>
    <w:p w14:paraId="5D809943"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All-cause/cardiovascular mortality.</w:t>
      </w:r>
    </w:p>
    <w:p w14:paraId="298499D9" w14:textId="77777777" w:rsidR="00974228" w:rsidRPr="00974228"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Adverse events attributable to the trial.</w:t>
      </w:r>
    </w:p>
    <w:p w14:paraId="644F668A" w14:textId="553849F8" w:rsidR="00CF58F3" w:rsidRPr="00D9014E" w:rsidRDefault="00974228" w:rsidP="00BA1CBC">
      <w:pPr>
        <w:pStyle w:val="ListParagraph"/>
        <w:numPr>
          <w:ilvl w:val="0"/>
          <w:numId w:val="29"/>
        </w:numPr>
        <w:spacing w:line="360" w:lineRule="auto"/>
        <w:jc w:val="both"/>
        <w:rPr>
          <w:rFonts w:asciiTheme="minorHAnsi" w:hAnsiTheme="minorHAnsi" w:cstheme="minorHAnsi"/>
        </w:rPr>
      </w:pPr>
      <w:r w:rsidRPr="00974228">
        <w:rPr>
          <w:rFonts w:asciiTheme="minorHAnsi" w:hAnsiTheme="minorHAnsi" w:cstheme="minorHAnsi"/>
        </w:rPr>
        <w:t>Serious adverse events.</w:t>
      </w:r>
    </w:p>
    <w:p w14:paraId="7E586196" w14:textId="73B57C36" w:rsidR="00EE6E26" w:rsidRPr="00CA5CF0" w:rsidRDefault="00EE6E26" w:rsidP="00BA1CBC">
      <w:pPr>
        <w:spacing w:line="360" w:lineRule="auto"/>
        <w:jc w:val="both"/>
        <w:rPr>
          <w:rFonts w:ascii="Calibri" w:hAnsi="Calibri" w:cs="Arial"/>
          <w:iCs/>
          <w:sz w:val="22"/>
          <w:szCs w:val="22"/>
        </w:rPr>
      </w:pPr>
      <w:r w:rsidRPr="00CA5CF0">
        <w:rPr>
          <w:rFonts w:ascii="Calibri" w:hAnsi="Calibri" w:cs="Arial"/>
          <w:b/>
          <w:iCs/>
          <w:sz w:val="22"/>
          <w:szCs w:val="22"/>
        </w:rPr>
        <w:t>Follow-up</w:t>
      </w:r>
      <w:r w:rsidR="00D43BA6">
        <w:br/>
      </w:r>
      <w:r>
        <w:rPr>
          <w:rFonts w:ascii="Calibri" w:hAnsi="Calibri" w:cs="Arial"/>
          <w:iCs/>
          <w:sz w:val="22"/>
          <w:szCs w:val="22"/>
        </w:rPr>
        <w:t>P</w:t>
      </w:r>
      <w:r w:rsidRPr="00CA5CF0">
        <w:rPr>
          <w:rFonts w:ascii="Calibri" w:hAnsi="Calibri" w:cs="Arial"/>
          <w:iCs/>
          <w:sz w:val="22"/>
          <w:szCs w:val="22"/>
        </w:rPr>
        <w:t xml:space="preserve">atient reported outcomes will </w:t>
      </w:r>
      <w:r>
        <w:rPr>
          <w:rFonts w:ascii="Calibri" w:hAnsi="Calibri" w:cs="Arial"/>
          <w:iCs/>
          <w:sz w:val="22"/>
          <w:szCs w:val="22"/>
        </w:rPr>
        <w:t xml:space="preserve">be </w:t>
      </w:r>
      <w:r w:rsidRPr="00CA5CF0">
        <w:rPr>
          <w:rFonts w:ascii="Calibri" w:hAnsi="Calibri" w:cs="Arial"/>
          <w:iCs/>
          <w:sz w:val="22"/>
          <w:szCs w:val="22"/>
        </w:rPr>
        <w:t>collect</w:t>
      </w:r>
      <w:r>
        <w:rPr>
          <w:rFonts w:ascii="Calibri" w:hAnsi="Calibri" w:cs="Arial"/>
          <w:iCs/>
          <w:sz w:val="22"/>
          <w:szCs w:val="22"/>
        </w:rPr>
        <w:t>ed</w:t>
      </w:r>
      <w:r w:rsidRPr="00CA5CF0">
        <w:rPr>
          <w:rFonts w:ascii="Calibri" w:hAnsi="Calibri" w:cs="Arial"/>
          <w:iCs/>
          <w:sz w:val="22"/>
          <w:szCs w:val="22"/>
        </w:rPr>
        <w:t xml:space="preserve"> </w:t>
      </w:r>
      <w:r>
        <w:rPr>
          <w:rFonts w:ascii="Calibri" w:hAnsi="Calibri" w:cs="Arial"/>
          <w:iCs/>
          <w:sz w:val="22"/>
          <w:szCs w:val="22"/>
        </w:rPr>
        <w:t>online at baseline</w:t>
      </w:r>
      <w:r w:rsidR="00550CE1">
        <w:rPr>
          <w:rFonts w:ascii="Calibri" w:hAnsi="Calibri" w:cs="Arial"/>
          <w:iCs/>
          <w:sz w:val="22"/>
          <w:szCs w:val="22"/>
        </w:rPr>
        <w:t xml:space="preserve"> pre-randomisation</w:t>
      </w:r>
      <w:r>
        <w:rPr>
          <w:rFonts w:ascii="Calibri" w:hAnsi="Calibri" w:cs="Arial"/>
          <w:iCs/>
          <w:sz w:val="22"/>
          <w:szCs w:val="22"/>
        </w:rPr>
        <w:t xml:space="preserve">, </w:t>
      </w:r>
      <w:r w:rsidR="00A92F2F">
        <w:rPr>
          <w:rFonts w:ascii="Calibri" w:hAnsi="Calibri" w:cs="Arial"/>
          <w:iCs/>
          <w:sz w:val="22"/>
          <w:szCs w:val="22"/>
        </w:rPr>
        <w:t xml:space="preserve">and at </w:t>
      </w:r>
      <w:r>
        <w:rPr>
          <w:rFonts w:ascii="Calibri" w:hAnsi="Calibri" w:cs="Arial"/>
          <w:iCs/>
          <w:sz w:val="22"/>
          <w:szCs w:val="22"/>
        </w:rPr>
        <w:t>three</w:t>
      </w:r>
      <w:r w:rsidR="00A92F2F">
        <w:rPr>
          <w:rFonts w:ascii="Calibri" w:hAnsi="Calibri" w:cs="Arial"/>
          <w:iCs/>
          <w:sz w:val="22"/>
          <w:szCs w:val="22"/>
        </w:rPr>
        <w:t xml:space="preserve">, </w:t>
      </w:r>
      <w:r w:rsidR="00EA76DC">
        <w:rPr>
          <w:rFonts w:ascii="Calibri" w:hAnsi="Calibri" w:cs="Arial"/>
          <w:iCs/>
          <w:sz w:val="22"/>
          <w:szCs w:val="22"/>
        </w:rPr>
        <w:t>six- and 12-months</w:t>
      </w:r>
      <w:r w:rsidR="00550CE1">
        <w:rPr>
          <w:rFonts w:ascii="Calibri" w:hAnsi="Calibri" w:cs="Arial"/>
          <w:iCs/>
          <w:sz w:val="22"/>
          <w:szCs w:val="22"/>
        </w:rPr>
        <w:t xml:space="preserve"> post-</w:t>
      </w:r>
      <w:r w:rsidR="00550CE1" w:rsidRPr="00E63070">
        <w:rPr>
          <w:rFonts w:ascii="Calibri" w:hAnsi="Calibri" w:cs="Arial"/>
          <w:iCs/>
          <w:sz w:val="22"/>
          <w:szCs w:val="22"/>
        </w:rPr>
        <w:t>randomisation</w:t>
      </w:r>
      <w:r w:rsidRPr="00E63070">
        <w:rPr>
          <w:rFonts w:ascii="Calibri" w:hAnsi="Calibri" w:cs="Arial"/>
          <w:iCs/>
          <w:sz w:val="22"/>
          <w:szCs w:val="22"/>
        </w:rPr>
        <w:t xml:space="preserve">. </w:t>
      </w:r>
      <w:r w:rsidR="004F3605" w:rsidRPr="00586E02">
        <w:rPr>
          <w:rFonts w:ascii="Calibri" w:hAnsi="Calibri" w:cs="Arial"/>
          <w:iCs/>
          <w:sz w:val="22"/>
          <w:szCs w:val="22"/>
        </w:rPr>
        <w:t xml:space="preserve">Participants will receive an email notification and/or text message to </w:t>
      </w:r>
      <w:r w:rsidR="008571C9" w:rsidRPr="00586E02">
        <w:rPr>
          <w:rFonts w:ascii="Calibri" w:hAnsi="Calibri" w:cs="Arial"/>
          <w:iCs/>
          <w:sz w:val="22"/>
          <w:szCs w:val="22"/>
        </w:rPr>
        <w:t>ask</w:t>
      </w:r>
      <w:r w:rsidR="008571C9" w:rsidRPr="00E63070">
        <w:rPr>
          <w:rFonts w:ascii="Calibri" w:hAnsi="Calibri" w:cs="Arial"/>
          <w:iCs/>
          <w:sz w:val="22"/>
          <w:szCs w:val="22"/>
        </w:rPr>
        <w:t xml:space="preserve"> </w:t>
      </w:r>
      <w:r w:rsidR="004F3605" w:rsidRPr="00E63070">
        <w:rPr>
          <w:rFonts w:ascii="Calibri" w:hAnsi="Calibri" w:cs="Arial"/>
          <w:iCs/>
          <w:sz w:val="22"/>
          <w:szCs w:val="22"/>
        </w:rPr>
        <w:t xml:space="preserve">them to complete the online questionnaires at each follow-up time point. </w:t>
      </w:r>
      <w:r w:rsidRPr="00586E02">
        <w:rPr>
          <w:rFonts w:ascii="Calibri" w:hAnsi="Calibri" w:cs="Arial"/>
          <w:iCs/>
          <w:sz w:val="22"/>
          <w:szCs w:val="22"/>
        </w:rPr>
        <w:t>In the</w:t>
      </w:r>
      <w:r w:rsidR="00CF58F3">
        <w:rPr>
          <w:rFonts w:ascii="Calibri" w:hAnsi="Calibri" w:cs="Arial"/>
          <w:iCs/>
          <w:sz w:val="22"/>
          <w:szCs w:val="22"/>
        </w:rPr>
        <w:t xml:space="preserve"> </w:t>
      </w:r>
      <w:r w:rsidRPr="00586E02">
        <w:rPr>
          <w:rFonts w:ascii="Calibri" w:hAnsi="Calibri" w:cs="Arial"/>
          <w:iCs/>
          <w:sz w:val="22"/>
          <w:szCs w:val="22"/>
        </w:rPr>
        <w:t xml:space="preserve">case of non-response, </w:t>
      </w:r>
      <w:r w:rsidR="00A9242B">
        <w:rPr>
          <w:rFonts w:ascii="Calibri" w:hAnsi="Calibri" w:cs="Arial"/>
          <w:iCs/>
          <w:sz w:val="22"/>
          <w:szCs w:val="22"/>
        </w:rPr>
        <w:t xml:space="preserve">reminder messages and calls </w:t>
      </w:r>
      <w:r w:rsidR="00206D95">
        <w:rPr>
          <w:rFonts w:ascii="Calibri" w:hAnsi="Calibri" w:cs="Arial"/>
          <w:iCs/>
          <w:sz w:val="22"/>
          <w:szCs w:val="22"/>
        </w:rPr>
        <w:t>will be utilised and if required,</w:t>
      </w:r>
      <w:r w:rsidR="008571C9" w:rsidRPr="00586E02">
        <w:rPr>
          <w:rFonts w:ascii="Calibri" w:hAnsi="Calibri" w:cs="Arial"/>
          <w:iCs/>
          <w:sz w:val="22"/>
          <w:szCs w:val="22"/>
        </w:rPr>
        <w:t xml:space="preserve"> a data collection call will be made with priority on collecting the </w:t>
      </w:r>
      <w:r w:rsidRPr="00E63070">
        <w:rPr>
          <w:rFonts w:ascii="Calibri" w:hAnsi="Calibri" w:cs="Arial"/>
          <w:iCs/>
          <w:sz w:val="22"/>
          <w:szCs w:val="22"/>
        </w:rPr>
        <w:t>two key outcomes</w:t>
      </w:r>
      <w:r w:rsidR="004D716C" w:rsidRPr="00E63070">
        <w:rPr>
          <w:rFonts w:ascii="Calibri" w:hAnsi="Calibri" w:cs="Arial"/>
          <w:iCs/>
          <w:sz w:val="22"/>
          <w:szCs w:val="22"/>
        </w:rPr>
        <w:t xml:space="preserve">, the </w:t>
      </w:r>
      <w:proofErr w:type="spellStart"/>
      <w:r w:rsidR="00956D82" w:rsidRPr="00E63070">
        <w:rPr>
          <w:rFonts w:ascii="Calibri" w:hAnsi="Calibri" w:cs="Arial"/>
          <w:iCs/>
          <w:sz w:val="22"/>
          <w:szCs w:val="22"/>
        </w:rPr>
        <w:t>PROPr</w:t>
      </w:r>
      <w:proofErr w:type="spellEnd"/>
      <w:r w:rsidRPr="00586E02">
        <w:rPr>
          <w:rFonts w:ascii="Calibri" w:hAnsi="Calibri" w:cs="Arial"/>
          <w:iCs/>
          <w:sz w:val="22"/>
          <w:szCs w:val="22"/>
        </w:rPr>
        <w:t xml:space="preserve"> </w:t>
      </w:r>
      <w:r w:rsidR="004D716C" w:rsidRPr="00586E02">
        <w:rPr>
          <w:rFonts w:ascii="Calibri" w:hAnsi="Calibri" w:cs="Arial"/>
          <w:iCs/>
          <w:sz w:val="22"/>
          <w:szCs w:val="22"/>
        </w:rPr>
        <w:t xml:space="preserve">(primary outcome) </w:t>
      </w:r>
      <w:r w:rsidRPr="00586E02">
        <w:rPr>
          <w:rFonts w:ascii="Calibri" w:hAnsi="Calibri" w:cs="Arial"/>
          <w:iCs/>
          <w:sz w:val="22"/>
          <w:szCs w:val="22"/>
        </w:rPr>
        <w:t>and EQ-5D-5L</w:t>
      </w:r>
      <w:r w:rsidR="008571C9" w:rsidRPr="00586E02">
        <w:rPr>
          <w:rFonts w:ascii="Calibri" w:hAnsi="Calibri" w:cs="Arial"/>
          <w:iCs/>
          <w:sz w:val="22"/>
          <w:szCs w:val="22"/>
        </w:rPr>
        <w:t>.</w:t>
      </w:r>
      <w:r w:rsidRPr="00586E02">
        <w:rPr>
          <w:rFonts w:ascii="Calibri" w:hAnsi="Calibri" w:cs="Arial"/>
          <w:iCs/>
          <w:sz w:val="22"/>
          <w:szCs w:val="22"/>
        </w:rPr>
        <w:t xml:space="preserve"> </w:t>
      </w:r>
      <w:r w:rsidR="00EA71CE">
        <w:rPr>
          <w:rFonts w:ascii="Calibri" w:hAnsi="Calibri" w:cs="Arial"/>
          <w:iCs/>
          <w:sz w:val="22"/>
          <w:szCs w:val="22"/>
        </w:rPr>
        <w:t xml:space="preserve">Contact can be </w:t>
      </w:r>
      <w:r w:rsidR="0094281D">
        <w:rPr>
          <w:rFonts w:ascii="Calibri" w:hAnsi="Calibri" w:cs="Arial"/>
          <w:iCs/>
          <w:sz w:val="22"/>
          <w:szCs w:val="22"/>
        </w:rPr>
        <w:t>v</w:t>
      </w:r>
      <w:r w:rsidR="00EA71CE">
        <w:rPr>
          <w:rFonts w:ascii="Calibri" w:hAnsi="Calibri" w:cs="Arial"/>
          <w:iCs/>
          <w:sz w:val="22"/>
          <w:szCs w:val="22"/>
        </w:rPr>
        <w:t xml:space="preserve">ia any of the approved methods. </w:t>
      </w:r>
      <w:r w:rsidR="00105DBF" w:rsidRPr="00105DBF">
        <w:rPr>
          <w:rFonts w:ascii="Calibri" w:hAnsi="Calibri" w:cs="Arial"/>
          <w:iCs/>
          <w:sz w:val="22"/>
          <w:szCs w:val="22"/>
        </w:rPr>
        <w:t xml:space="preserve">If a participant </w:t>
      </w:r>
      <w:r w:rsidR="00105DBF">
        <w:rPr>
          <w:rFonts w:ascii="Calibri" w:hAnsi="Calibri" w:cs="Arial"/>
          <w:iCs/>
          <w:sz w:val="22"/>
          <w:szCs w:val="22"/>
        </w:rPr>
        <w:t>fails to complete</w:t>
      </w:r>
      <w:r w:rsidR="00105DBF" w:rsidRPr="00105DBF">
        <w:rPr>
          <w:rFonts w:ascii="Calibri" w:hAnsi="Calibri" w:cs="Arial"/>
          <w:iCs/>
          <w:sz w:val="22"/>
          <w:szCs w:val="22"/>
        </w:rPr>
        <w:t xml:space="preserve"> a follow-up questionnaire, they will be followed-up at the next timepoint and data collected until the end of the trial unless they have explicitly withdrawn consent for the trial</w:t>
      </w:r>
      <w:r w:rsidR="00105DBF">
        <w:rPr>
          <w:rFonts w:ascii="Calibri" w:hAnsi="Calibri" w:cs="Arial"/>
          <w:iCs/>
          <w:sz w:val="22"/>
          <w:szCs w:val="22"/>
        </w:rPr>
        <w:t>.</w:t>
      </w:r>
    </w:p>
    <w:p w14:paraId="31D9323F" w14:textId="54DC7B6E" w:rsidR="00312C12" w:rsidRDefault="00312C12" w:rsidP="00BA1CBC">
      <w:pPr>
        <w:jc w:val="both"/>
        <w:rPr>
          <w:rFonts w:ascii="Calibri" w:hAnsi="Calibri" w:cs="Arial"/>
          <w:iCs/>
          <w:sz w:val="22"/>
          <w:szCs w:val="22"/>
        </w:rPr>
      </w:pPr>
    </w:p>
    <w:p w14:paraId="28A938FD" w14:textId="3FEEFDBE" w:rsidR="00C07E5F" w:rsidRPr="00C07E5F" w:rsidRDefault="00C07E5F" w:rsidP="00BA1CBC">
      <w:pPr>
        <w:pStyle w:val="Heading2"/>
        <w:spacing w:line="264" w:lineRule="auto"/>
        <w:jc w:val="both"/>
        <w:rPr>
          <w:rFonts w:ascii="Calibri" w:hAnsi="Calibri"/>
          <w:sz w:val="26"/>
          <w:szCs w:val="26"/>
        </w:rPr>
      </w:pPr>
      <w:bookmarkStart w:id="33" w:name="_Toc182321187"/>
      <w:bookmarkStart w:id="34" w:name="_Hlk73623892"/>
      <w:bookmarkStart w:id="35" w:name="_Ref494535485"/>
      <w:bookmarkStart w:id="36" w:name="_Ref494535521"/>
      <w:bookmarkStart w:id="37" w:name="_Ref494535880"/>
      <w:r w:rsidRPr="00C07E5F">
        <w:rPr>
          <w:rFonts w:ascii="Calibri" w:hAnsi="Calibri"/>
          <w:sz w:val="26"/>
          <w:szCs w:val="26"/>
        </w:rPr>
        <w:lastRenderedPageBreak/>
        <w:t xml:space="preserve">Participant identification </w:t>
      </w:r>
      <w:r w:rsidR="00A63B65">
        <w:rPr>
          <w:rFonts w:ascii="Calibri" w:hAnsi="Calibri"/>
          <w:sz w:val="26"/>
          <w:szCs w:val="26"/>
        </w:rPr>
        <w:t>and enrolment</w:t>
      </w:r>
      <w:bookmarkEnd w:id="33"/>
    </w:p>
    <w:p w14:paraId="290888CA" w14:textId="3608BEC3" w:rsidR="00BD390C" w:rsidRDefault="00B451A6" w:rsidP="008B0242">
      <w:pPr>
        <w:spacing w:line="360" w:lineRule="auto"/>
        <w:jc w:val="both"/>
        <w:rPr>
          <w:rFonts w:ascii="Calibri" w:hAnsi="Calibri" w:cs="Arial"/>
          <w:iCs/>
          <w:sz w:val="22"/>
          <w:szCs w:val="22"/>
        </w:rPr>
      </w:pPr>
      <w:r w:rsidRPr="007F4365">
        <w:rPr>
          <w:rFonts w:ascii="Calibri" w:hAnsi="Calibri" w:cs="Arial"/>
          <w:sz w:val="22"/>
          <w:szCs w:val="22"/>
        </w:rPr>
        <w:t>Pa</w:t>
      </w:r>
      <w:r>
        <w:rPr>
          <w:rFonts w:ascii="Calibri" w:hAnsi="Calibri" w:cs="Arial"/>
          <w:sz w:val="22"/>
          <w:szCs w:val="22"/>
        </w:rPr>
        <w:t>rticipa</w:t>
      </w:r>
      <w:r w:rsidRPr="007F4365">
        <w:rPr>
          <w:rFonts w:ascii="Calibri" w:hAnsi="Calibri" w:cs="Arial"/>
          <w:sz w:val="22"/>
          <w:szCs w:val="22"/>
        </w:rPr>
        <w:t>nts</w:t>
      </w:r>
      <w:r w:rsidR="00C07E5F" w:rsidRPr="007F4365">
        <w:rPr>
          <w:rFonts w:ascii="Calibri" w:hAnsi="Calibri" w:cs="Arial"/>
          <w:sz w:val="22"/>
          <w:szCs w:val="22"/>
        </w:rPr>
        <w:t xml:space="preserve"> will be identified via a variety of different routes including: </w:t>
      </w:r>
      <w:r w:rsidR="00C07E5F" w:rsidRPr="007F4365" w:rsidDel="007F25CF">
        <w:rPr>
          <w:rFonts w:ascii="Calibri" w:eastAsia="SimSun" w:hAnsi="Calibri" w:cs="Arial"/>
          <w:color w:val="000000"/>
          <w:sz w:val="22"/>
          <w:szCs w:val="22"/>
          <w:lang w:eastAsia="zh-CN"/>
        </w:rPr>
        <w:t>(</w:t>
      </w:r>
      <w:proofErr w:type="spellStart"/>
      <w:r w:rsidR="00C07E5F" w:rsidRPr="007F4365" w:rsidDel="007F25CF">
        <w:rPr>
          <w:rFonts w:ascii="Calibri" w:eastAsia="SimSun" w:hAnsi="Calibri" w:cs="Arial"/>
          <w:color w:val="000000"/>
          <w:sz w:val="22"/>
          <w:szCs w:val="22"/>
          <w:lang w:eastAsia="zh-CN"/>
        </w:rPr>
        <w:t>i</w:t>
      </w:r>
      <w:proofErr w:type="spellEnd"/>
      <w:r w:rsidR="00C07E5F" w:rsidRPr="007F4365" w:rsidDel="007F25CF">
        <w:rPr>
          <w:rFonts w:ascii="Calibri" w:eastAsia="SimSun" w:hAnsi="Calibri" w:cs="Arial"/>
          <w:color w:val="000000"/>
          <w:sz w:val="22"/>
          <w:szCs w:val="22"/>
          <w:lang w:eastAsia="zh-CN"/>
        </w:rPr>
        <w:t xml:space="preserve">) </w:t>
      </w:r>
      <w:r w:rsidR="00C07E5F" w:rsidRPr="007F4365">
        <w:rPr>
          <w:rFonts w:ascii="Calibri" w:eastAsia="SimSun" w:hAnsi="Calibri" w:cs="Arial"/>
          <w:color w:val="000000"/>
          <w:sz w:val="22"/>
          <w:szCs w:val="22"/>
          <w:lang w:eastAsia="zh-CN"/>
        </w:rPr>
        <w:t>Primary care screening utilising the Clinical Research Network</w:t>
      </w:r>
      <w:r w:rsidR="00C07E5F">
        <w:rPr>
          <w:rFonts w:ascii="Calibri" w:eastAsia="SimSun" w:hAnsi="Calibri" w:cs="Arial"/>
          <w:color w:val="000000"/>
          <w:sz w:val="22"/>
          <w:szCs w:val="22"/>
          <w:lang w:eastAsia="zh-CN"/>
        </w:rPr>
        <w:t xml:space="preserve"> </w:t>
      </w:r>
      <w:r w:rsidR="00C07E5F" w:rsidRPr="007F4365">
        <w:rPr>
          <w:rFonts w:ascii="Calibri" w:eastAsia="SimSun" w:hAnsi="Calibri" w:cs="Arial"/>
          <w:color w:val="000000"/>
          <w:sz w:val="22"/>
          <w:szCs w:val="22"/>
          <w:lang w:eastAsia="zh-CN"/>
        </w:rPr>
        <w:t xml:space="preserve">(CRN) </w:t>
      </w:r>
      <w:r w:rsidR="007F25CF">
        <w:rPr>
          <w:rFonts w:ascii="Calibri" w:eastAsia="SimSun" w:hAnsi="Calibri" w:cs="Arial"/>
          <w:color w:val="000000"/>
          <w:sz w:val="22"/>
          <w:szCs w:val="22"/>
          <w:lang w:eastAsia="zh-CN"/>
        </w:rPr>
        <w:t>(ii)</w:t>
      </w:r>
      <w:r w:rsidR="007F25CF" w:rsidRPr="007F4365">
        <w:rPr>
          <w:rFonts w:ascii="Calibri" w:eastAsia="SimSun" w:hAnsi="Calibri" w:cs="Arial"/>
          <w:sz w:val="22"/>
          <w:szCs w:val="22"/>
        </w:rPr>
        <w:t xml:space="preserve"> </w:t>
      </w:r>
      <w:r w:rsidR="007F25CF" w:rsidRPr="007F4365">
        <w:rPr>
          <w:rFonts w:ascii="Calibri" w:eastAsia="SimSun" w:hAnsi="Calibri"/>
          <w:color w:val="000000"/>
          <w:sz w:val="22"/>
        </w:rPr>
        <w:t xml:space="preserve">screening of stroke specific databases in secondary care </w:t>
      </w:r>
      <w:r w:rsidR="00C07E5F">
        <w:rPr>
          <w:rFonts w:ascii="Calibri" w:eastAsia="SimSun" w:hAnsi="Calibri"/>
          <w:color w:val="000000"/>
          <w:sz w:val="22"/>
        </w:rPr>
        <w:t>(</w:t>
      </w:r>
      <w:r w:rsidR="004868AD">
        <w:rPr>
          <w:rFonts w:ascii="Calibri" w:eastAsia="SimSun" w:hAnsi="Calibri"/>
          <w:color w:val="000000"/>
          <w:sz w:val="22"/>
        </w:rPr>
        <w:t xml:space="preserve">e.g. </w:t>
      </w:r>
      <w:r w:rsidR="006755D6" w:rsidRPr="003472A0">
        <w:rPr>
          <w:rFonts w:ascii="Calibri" w:hAnsi="Calibri" w:cs="Arial"/>
          <w:iCs/>
          <w:sz w:val="22"/>
          <w:szCs w:val="22"/>
        </w:rPr>
        <w:t>Sentinel Stroke National Audit Programme</w:t>
      </w:r>
      <w:r w:rsidR="006755D6">
        <w:rPr>
          <w:rFonts w:ascii="Calibri" w:hAnsi="Calibri" w:cs="Arial"/>
          <w:iCs/>
          <w:sz w:val="22"/>
          <w:szCs w:val="22"/>
        </w:rPr>
        <w:t>,</w:t>
      </w:r>
      <w:r w:rsidR="006755D6" w:rsidRPr="003472A0">
        <w:rPr>
          <w:rFonts w:ascii="Calibri" w:hAnsi="Calibri" w:cs="Arial"/>
          <w:iCs/>
          <w:sz w:val="22"/>
          <w:szCs w:val="22"/>
        </w:rPr>
        <w:t xml:space="preserve"> </w:t>
      </w:r>
      <w:r w:rsidR="004868AD">
        <w:rPr>
          <w:rFonts w:ascii="Calibri" w:eastAsia="SimSun" w:hAnsi="Calibri"/>
          <w:color w:val="000000"/>
          <w:sz w:val="22"/>
        </w:rPr>
        <w:t>SSNAP</w:t>
      </w:r>
      <w:r w:rsidR="006755D6">
        <w:rPr>
          <w:rFonts w:ascii="Calibri" w:eastAsia="SimSun" w:hAnsi="Calibri"/>
          <w:color w:val="000000"/>
          <w:sz w:val="22"/>
        </w:rPr>
        <w:t>)</w:t>
      </w:r>
      <w:r w:rsidR="007F25CF" w:rsidRPr="007F4365">
        <w:rPr>
          <w:rFonts w:ascii="Calibri" w:eastAsia="SimSun" w:hAnsi="Calibri"/>
          <w:color w:val="000000"/>
          <w:sz w:val="22"/>
        </w:rPr>
        <w:t xml:space="preserve"> </w:t>
      </w:r>
      <w:r w:rsidR="00C07E5F" w:rsidRPr="007F4365">
        <w:rPr>
          <w:rFonts w:ascii="Calibri" w:eastAsia="SimSun" w:hAnsi="Calibri" w:cs="Arial"/>
          <w:color w:val="000000"/>
          <w:sz w:val="22"/>
          <w:szCs w:val="22"/>
          <w:lang w:eastAsia="zh-CN"/>
        </w:rPr>
        <w:t>(iii) screening public health databases (</w:t>
      </w:r>
      <w:r w:rsidR="00C07E5F">
        <w:rPr>
          <w:rFonts w:ascii="Calibri" w:eastAsia="SimSun" w:hAnsi="Calibri" w:cs="Arial"/>
          <w:color w:val="000000"/>
          <w:sz w:val="22"/>
          <w:szCs w:val="22"/>
          <w:lang w:eastAsia="zh-CN"/>
        </w:rPr>
        <w:t xml:space="preserve">e.g. </w:t>
      </w:r>
      <w:r w:rsidR="00C07E5F" w:rsidRPr="007F4365">
        <w:rPr>
          <w:rFonts w:ascii="Calibri" w:eastAsia="SimSun" w:hAnsi="Calibri" w:cs="Arial"/>
          <w:color w:val="000000"/>
          <w:sz w:val="22"/>
          <w:szCs w:val="22"/>
          <w:lang w:eastAsia="zh-CN"/>
        </w:rPr>
        <w:t>Be Part of Research)</w:t>
      </w:r>
      <w:r w:rsidR="00C07E5F">
        <w:rPr>
          <w:rFonts w:ascii="Calibri" w:eastAsia="SimSun" w:hAnsi="Calibri" w:cs="Arial"/>
          <w:color w:val="000000"/>
          <w:sz w:val="22"/>
          <w:szCs w:val="22"/>
          <w:lang w:eastAsia="zh-CN"/>
        </w:rPr>
        <w:t>.</w:t>
      </w:r>
      <w:r w:rsidR="00C07E5F" w:rsidRPr="007F4365">
        <w:rPr>
          <w:rFonts w:ascii="Calibri" w:eastAsia="SimSun" w:hAnsi="Calibri"/>
          <w:color w:val="000000"/>
          <w:sz w:val="22"/>
        </w:rPr>
        <w:t xml:space="preserve"> These databases combine</w:t>
      </w:r>
      <w:r w:rsidR="00C07E5F">
        <w:rPr>
          <w:rFonts w:ascii="Calibri" w:eastAsia="SimSun" w:hAnsi="Calibri"/>
          <w:color w:val="000000"/>
          <w:sz w:val="22"/>
        </w:rPr>
        <w:t>d will</w:t>
      </w:r>
      <w:r w:rsidR="00C07E5F" w:rsidRPr="007F4365">
        <w:rPr>
          <w:rFonts w:ascii="Calibri" w:eastAsia="SimSun" w:hAnsi="Calibri"/>
          <w:color w:val="000000"/>
          <w:sz w:val="22"/>
        </w:rPr>
        <w:t xml:space="preserve"> identify potential participants</w:t>
      </w:r>
      <w:r w:rsidR="00C07E5F" w:rsidRPr="007F4365">
        <w:rPr>
          <w:rFonts w:ascii="Calibri" w:eastAsia="SimSun" w:hAnsi="Calibri" w:cs="Arial"/>
          <w:color w:val="000000"/>
          <w:sz w:val="22"/>
          <w:szCs w:val="22"/>
          <w:lang w:eastAsia="zh-CN"/>
        </w:rPr>
        <w:t xml:space="preserve"> for contact by mail</w:t>
      </w:r>
      <w:r w:rsidR="00C07E5F">
        <w:rPr>
          <w:rFonts w:ascii="Calibri" w:eastAsia="SimSun" w:hAnsi="Calibri" w:cs="Arial"/>
          <w:color w:val="000000"/>
          <w:sz w:val="22"/>
          <w:szCs w:val="22"/>
          <w:lang w:eastAsia="zh-CN"/>
        </w:rPr>
        <w:t>/text message</w:t>
      </w:r>
      <w:r w:rsidR="00C07E5F" w:rsidRPr="007F4365">
        <w:rPr>
          <w:rFonts w:ascii="Calibri" w:eastAsia="SimSun" w:hAnsi="Calibri" w:cs="Arial"/>
          <w:color w:val="000000"/>
          <w:sz w:val="22"/>
          <w:szCs w:val="22"/>
          <w:lang w:eastAsia="zh-CN"/>
        </w:rPr>
        <w:t xml:space="preserve">. Promotional materials including </w:t>
      </w:r>
      <w:r w:rsidR="006755D6">
        <w:rPr>
          <w:rFonts w:ascii="Calibri" w:eastAsia="SimSun" w:hAnsi="Calibri" w:cs="Arial"/>
          <w:color w:val="000000"/>
          <w:sz w:val="22"/>
          <w:szCs w:val="22"/>
          <w:lang w:eastAsia="zh-CN"/>
        </w:rPr>
        <w:t>short</w:t>
      </w:r>
      <w:r w:rsidR="00C07E5F" w:rsidRPr="007F4365">
        <w:rPr>
          <w:rFonts w:ascii="Calibri" w:eastAsia="SimSun" w:hAnsi="Calibri" w:cs="Arial"/>
          <w:color w:val="000000"/>
          <w:sz w:val="22"/>
          <w:szCs w:val="22"/>
          <w:lang w:eastAsia="zh-CN"/>
        </w:rPr>
        <w:t xml:space="preserve"> video</w:t>
      </w:r>
      <w:r w:rsidR="006755D6">
        <w:rPr>
          <w:rFonts w:ascii="Calibri" w:eastAsia="SimSun" w:hAnsi="Calibri" w:cs="Arial"/>
          <w:color w:val="000000"/>
          <w:sz w:val="22"/>
          <w:szCs w:val="22"/>
          <w:lang w:eastAsia="zh-CN"/>
        </w:rPr>
        <w:t xml:space="preserve"> explainers</w:t>
      </w:r>
      <w:r w:rsidR="00C07E5F" w:rsidRPr="007F4365">
        <w:rPr>
          <w:rFonts w:ascii="Calibri" w:eastAsia="SimSun" w:hAnsi="Calibri" w:cs="Arial"/>
          <w:color w:val="000000"/>
          <w:sz w:val="22"/>
          <w:szCs w:val="22"/>
          <w:lang w:eastAsia="zh-CN"/>
        </w:rPr>
        <w:t xml:space="preserve">, trial website, </w:t>
      </w:r>
      <w:r w:rsidR="007B4EF2">
        <w:rPr>
          <w:rFonts w:ascii="Calibri" w:eastAsia="SimSun" w:hAnsi="Calibri" w:cs="Arial"/>
          <w:color w:val="000000"/>
          <w:sz w:val="22"/>
          <w:szCs w:val="22"/>
          <w:lang w:eastAsia="zh-CN"/>
        </w:rPr>
        <w:t>and flyers</w:t>
      </w:r>
      <w:r w:rsidR="00C07E5F" w:rsidRPr="007F4365">
        <w:rPr>
          <w:rFonts w:ascii="Calibri" w:eastAsia="SimSun" w:hAnsi="Calibri" w:cs="Arial"/>
          <w:color w:val="000000"/>
          <w:sz w:val="22"/>
          <w:szCs w:val="22"/>
          <w:lang w:eastAsia="zh-CN"/>
        </w:rPr>
        <w:t xml:space="preserve"> will be </w:t>
      </w:r>
      <w:r w:rsidR="00C07E5F">
        <w:rPr>
          <w:rFonts w:ascii="Calibri" w:eastAsia="SimSun" w:hAnsi="Calibri" w:cs="Arial"/>
          <w:color w:val="000000"/>
          <w:sz w:val="22"/>
          <w:szCs w:val="22"/>
          <w:lang w:eastAsia="zh-CN"/>
        </w:rPr>
        <w:t xml:space="preserve">produced </w:t>
      </w:r>
      <w:r w:rsidR="00406AA1">
        <w:rPr>
          <w:rFonts w:ascii="Calibri" w:eastAsia="SimSun" w:hAnsi="Calibri" w:cs="Arial"/>
          <w:color w:val="000000"/>
          <w:sz w:val="22"/>
          <w:szCs w:val="22"/>
          <w:lang w:eastAsia="zh-CN"/>
        </w:rPr>
        <w:t>to</w:t>
      </w:r>
      <w:r w:rsidR="00C07E5F">
        <w:rPr>
          <w:rFonts w:ascii="Calibri" w:eastAsia="SimSun" w:hAnsi="Calibri" w:cs="Arial"/>
          <w:color w:val="000000"/>
          <w:sz w:val="22"/>
          <w:szCs w:val="22"/>
          <w:lang w:eastAsia="zh-CN"/>
        </w:rPr>
        <w:t xml:space="preserve"> </w:t>
      </w:r>
      <w:r w:rsidR="000C098A">
        <w:rPr>
          <w:rFonts w:ascii="Calibri" w:eastAsia="SimSun" w:hAnsi="Calibri" w:cs="Arial"/>
          <w:color w:val="000000"/>
          <w:sz w:val="22"/>
          <w:szCs w:val="22"/>
          <w:lang w:eastAsia="zh-CN"/>
        </w:rPr>
        <w:t xml:space="preserve">provide trial information and assist </w:t>
      </w:r>
      <w:r w:rsidR="00406AA1">
        <w:rPr>
          <w:rFonts w:ascii="Calibri" w:eastAsia="SimSun" w:hAnsi="Calibri" w:cs="Arial"/>
          <w:color w:val="000000"/>
          <w:sz w:val="22"/>
          <w:szCs w:val="22"/>
          <w:lang w:eastAsia="zh-CN"/>
        </w:rPr>
        <w:t>with</w:t>
      </w:r>
      <w:r w:rsidR="000C098A">
        <w:rPr>
          <w:rFonts w:ascii="Calibri" w:eastAsia="SimSun" w:hAnsi="Calibri" w:cs="Arial"/>
          <w:color w:val="000000"/>
          <w:sz w:val="22"/>
          <w:szCs w:val="22"/>
          <w:lang w:eastAsia="zh-CN"/>
        </w:rPr>
        <w:t xml:space="preserve"> recruitment</w:t>
      </w:r>
      <w:r w:rsidR="00C07E5F">
        <w:rPr>
          <w:rFonts w:ascii="Calibri" w:eastAsia="SimSun" w:hAnsi="Calibri" w:cs="Arial"/>
          <w:color w:val="000000"/>
          <w:sz w:val="22"/>
          <w:szCs w:val="22"/>
          <w:lang w:eastAsia="zh-CN"/>
        </w:rPr>
        <w:t>.</w:t>
      </w:r>
      <w:r w:rsidR="00DD7D81">
        <w:rPr>
          <w:rFonts w:ascii="Calibri" w:hAnsi="Calibri"/>
          <w:i/>
          <w:sz w:val="22"/>
        </w:rPr>
        <w:br/>
      </w:r>
      <w:r w:rsidR="00C07E5F">
        <w:rPr>
          <w:rFonts w:ascii="Calibri" w:hAnsi="Calibri" w:cs="Arial"/>
          <w:iCs/>
          <w:sz w:val="22"/>
          <w:szCs w:val="22"/>
        </w:rPr>
        <w:br/>
      </w:r>
      <w:r w:rsidR="00456E84">
        <w:rPr>
          <w:rFonts w:ascii="Calibri" w:hAnsi="Calibri" w:cs="Arial"/>
          <w:iCs/>
          <w:sz w:val="22"/>
          <w:szCs w:val="22"/>
        </w:rPr>
        <w:t>The</w:t>
      </w:r>
      <w:r w:rsidR="00DE672B">
        <w:rPr>
          <w:rFonts w:ascii="Calibri" w:hAnsi="Calibri" w:cs="Arial"/>
          <w:iCs/>
          <w:sz w:val="22"/>
          <w:szCs w:val="22"/>
        </w:rPr>
        <w:t xml:space="preserve"> CRN </w:t>
      </w:r>
      <w:r w:rsidR="00C50190">
        <w:rPr>
          <w:rFonts w:ascii="Calibri" w:hAnsi="Calibri" w:cs="Arial"/>
          <w:iCs/>
          <w:sz w:val="22"/>
          <w:szCs w:val="22"/>
        </w:rPr>
        <w:t>can</w:t>
      </w:r>
      <w:r w:rsidR="00DE672B">
        <w:rPr>
          <w:rFonts w:ascii="Calibri" w:hAnsi="Calibri" w:cs="Arial"/>
          <w:iCs/>
          <w:sz w:val="22"/>
          <w:szCs w:val="22"/>
        </w:rPr>
        <w:t xml:space="preserve"> </w:t>
      </w:r>
      <w:r w:rsidR="006A3A69">
        <w:rPr>
          <w:rFonts w:ascii="Calibri" w:hAnsi="Calibri" w:cs="Arial"/>
          <w:iCs/>
          <w:sz w:val="22"/>
          <w:szCs w:val="22"/>
        </w:rPr>
        <w:t>screen local primary care databases to identify stroke patients</w:t>
      </w:r>
      <w:r w:rsidR="00CF4E16">
        <w:rPr>
          <w:rFonts w:ascii="Calibri" w:hAnsi="Calibri" w:cs="Arial"/>
          <w:iCs/>
          <w:sz w:val="22"/>
          <w:szCs w:val="22"/>
        </w:rPr>
        <w:t xml:space="preserve">. These searches can be conducted </w:t>
      </w:r>
      <w:r w:rsidR="007F25CF">
        <w:rPr>
          <w:rFonts w:ascii="Calibri" w:hAnsi="Calibri" w:cs="Arial"/>
          <w:iCs/>
          <w:sz w:val="22"/>
          <w:szCs w:val="22"/>
        </w:rPr>
        <w:t>at scale involving GP hubs to identify potential participants to invite</w:t>
      </w:r>
      <w:r w:rsidR="00C50190">
        <w:rPr>
          <w:rFonts w:ascii="Calibri" w:hAnsi="Calibri" w:cs="Arial"/>
          <w:iCs/>
          <w:sz w:val="22"/>
          <w:szCs w:val="22"/>
        </w:rPr>
        <w:t xml:space="preserve"> to the study</w:t>
      </w:r>
      <w:r w:rsidR="007F25CF">
        <w:rPr>
          <w:rFonts w:ascii="Calibri" w:hAnsi="Calibri" w:cs="Arial"/>
          <w:iCs/>
          <w:sz w:val="22"/>
          <w:szCs w:val="22"/>
        </w:rPr>
        <w:t xml:space="preserve">. </w:t>
      </w:r>
      <w:r w:rsidR="00F65C98">
        <w:rPr>
          <w:rFonts w:ascii="Calibri" w:hAnsi="Calibri" w:cs="Arial"/>
          <w:iCs/>
          <w:sz w:val="22"/>
          <w:szCs w:val="22"/>
        </w:rPr>
        <w:t xml:space="preserve">A member of the GP practice </w:t>
      </w:r>
      <w:r w:rsidR="00D51647">
        <w:rPr>
          <w:rFonts w:ascii="Calibri" w:hAnsi="Calibri" w:cs="Arial"/>
          <w:iCs/>
          <w:sz w:val="22"/>
          <w:szCs w:val="22"/>
        </w:rPr>
        <w:t>with support</w:t>
      </w:r>
      <w:r w:rsidR="00F65C98">
        <w:rPr>
          <w:rFonts w:ascii="Calibri" w:hAnsi="Calibri" w:cs="Arial"/>
          <w:iCs/>
          <w:sz w:val="22"/>
          <w:szCs w:val="22"/>
        </w:rPr>
        <w:t xml:space="preserve"> of a CRN Research Facilitator </w:t>
      </w:r>
      <w:r w:rsidR="00166B40">
        <w:rPr>
          <w:rFonts w:ascii="Calibri" w:hAnsi="Calibri" w:cs="Arial"/>
          <w:iCs/>
          <w:sz w:val="22"/>
          <w:szCs w:val="22"/>
        </w:rPr>
        <w:t xml:space="preserve">will run a search on the practice database. The list </w:t>
      </w:r>
      <w:r w:rsidR="00FD36DB">
        <w:rPr>
          <w:rFonts w:ascii="Calibri" w:hAnsi="Calibri" w:cs="Arial"/>
          <w:iCs/>
          <w:sz w:val="22"/>
          <w:szCs w:val="22"/>
        </w:rPr>
        <w:t>may</w:t>
      </w:r>
      <w:r w:rsidR="00166B40">
        <w:rPr>
          <w:rFonts w:ascii="Calibri" w:hAnsi="Calibri" w:cs="Arial"/>
          <w:iCs/>
          <w:sz w:val="22"/>
          <w:szCs w:val="22"/>
        </w:rPr>
        <w:t xml:space="preserve"> be screened by a GP</w:t>
      </w:r>
      <w:r w:rsidR="00FD36DB">
        <w:rPr>
          <w:rFonts w:ascii="Calibri" w:hAnsi="Calibri" w:cs="Arial"/>
          <w:iCs/>
          <w:sz w:val="22"/>
          <w:szCs w:val="22"/>
        </w:rPr>
        <w:t xml:space="preserve"> depending on local policy</w:t>
      </w:r>
      <w:r w:rsidR="00166B40">
        <w:rPr>
          <w:rFonts w:ascii="Calibri" w:hAnsi="Calibri" w:cs="Arial"/>
          <w:iCs/>
          <w:sz w:val="22"/>
          <w:szCs w:val="22"/>
        </w:rPr>
        <w:t xml:space="preserve">. The CRN Research </w:t>
      </w:r>
      <w:r w:rsidR="005B04C4">
        <w:rPr>
          <w:rFonts w:ascii="Calibri" w:hAnsi="Calibri" w:cs="Arial"/>
          <w:iCs/>
          <w:sz w:val="22"/>
          <w:szCs w:val="22"/>
        </w:rPr>
        <w:t>F</w:t>
      </w:r>
      <w:r w:rsidR="00166B40">
        <w:rPr>
          <w:rFonts w:ascii="Calibri" w:hAnsi="Calibri" w:cs="Arial"/>
          <w:iCs/>
          <w:sz w:val="22"/>
          <w:szCs w:val="22"/>
        </w:rPr>
        <w:t>acilitato</w:t>
      </w:r>
      <w:r w:rsidR="005B04C4">
        <w:rPr>
          <w:rFonts w:ascii="Calibri" w:hAnsi="Calibri" w:cs="Arial"/>
          <w:iCs/>
          <w:sz w:val="22"/>
          <w:szCs w:val="22"/>
        </w:rPr>
        <w:t xml:space="preserve">r will have </w:t>
      </w:r>
      <w:r w:rsidR="002516F7">
        <w:rPr>
          <w:rFonts w:ascii="Calibri" w:hAnsi="Calibri" w:cs="Arial"/>
          <w:iCs/>
          <w:sz w:val="22"/>
          <w:szCs w:val="22"/>
        </w:rPr>
        <w:t>an</w:t>
      </w:r>
      <w:r w:rsidR="005B04C4">
        <w:rPr>
          <w:rFonts w:ascii="Calibri" w:hAnsi="Calibri" w:cs="Arial"/>
          <w:iCs/>
          <w:sz w:val="22"/>
          <w:szCs w:val="22"/>
        </w:rPr>
        <w:t xml:space="preserve"> NHS</w:t>
      </w:r>
      <w:r w:rsidR="00E643F5">
        <w:rPr>
          <w:rFonts w:ascii="Calibri" w:hAnsi="Calibri" w:cs="Arial"/>
          <w:iCs/>
          <w:sz w:val="22"/>
          <w:szCs w:val="22"/>
        </w:rPr>
        <w:t>-</w:t>
      </w:r>
      <w:r w:rsidR="005B04C4">
        <w:rPr>
          <w:rFonts w:ascii="Calibri" w:hAnsi="Calibri" w:cs="Arial"/>
          <w:iCs/>
          <w:sz w:val="22"/>
          <w:szCs w:val="22"/>
        </w:rPr>
        <w:t>to</w:t>
      </w:r>
      <w:r w:rsidR="00E643F5">
        <w:rPr>
          <w:rFonts w:ascii="Calibri" w:hAnsi="Calibri" w:cs="Arial"/>
          <w:iCs/>
          <w:sz w:val="22"/>
          <w:szCs w:val="22"/>
        </w:rPr>
        <w:t>-</w:t>
      </w:r>
      <w:r w:rsidR="005B04C4">
        <w:rPr>
          <w:rFonts w:ascii="Calibri" w:hAnsi="Calibri" w:cs="Arial"/>
          <w:iCs/>
          <w:sz w:val="22"/>
          <w:szCs w:val="22"/>
        </w:rPr>
        <w:t xml:space="preserve">NHS Letter of </w:t>
      </w:r>
      <w:r w:rsidR="005646CD">
        <w:rPr>
          <w:rFonts w:ascii="Calibri" w:hAnsi="Calibri" w:cs="Arial"/>
          <w:iCs/>
          <w:sz w:val="22"/>
          <w:szCs w:val="22"/>
        </w:rPr>
        <w:t>Access.</w:t>
      </w:r>
      <w:r w:rsidR="00456E84">
        <w:rPr>
          <w:rFonts w:ascii="Calibri" w:hAnsi="Calibri" w:cs="Arial"/>
          <w:iCs/>
          <w:sz w:val="22"/>
          <w:szCs w:val="22"/>
        </w:rPr>
        <w:t xml:space="preserve"> </w:t>
      </w:r>
      <w:r w:rsidR="00B26AA5">
        <w:rPr>
          <w:rFonts w:ascii="Calibri" w:hAnsi="Calibri" w:cs="Arial"/>
          <w:iCs/>
          <w:sz w:val="22"/>
          <w:szCs w:val="22"/>
        </w:rPr>
        <w:t>Invitation letters and flyers will then be sent via an external service provider</w:t>
      </w:r>
      <w:r w:rsidR="006D4A3A">
        <w:rPr>
          <w:rFonts w:ascii="Calibri" w:hAnsi="Calibri" w:cs="Arial"/>
          <w:iCs/>
          <w:sz w:val="22"/>
          <w:szCs w:val="22"/>
        </w:rPr>
        <w:t xml:space="preserve"> (Docmail)</w:t>
      </w:r>
      <w:r w:rsidR="00B26AA5">
        <w:rPr>
          <w:rFonts w:ascii="Calibri" w:hAnsi="Calibri" w:cs="Arial"/>
          <w:iCs/>
          <w:sz w:val="22"/>
          <w:szCs w:val="22"/>
        </w:rPr>
        <w:t xml:space="preserve">. </w:t>
      </w:r>
      <w:r w:rsidR="00C07E5F" w:rsidRPr="003472A0">
        <w:rPr>
          <w:rFonts w:ascii="Calibri" w:hAnsi="Calibri" w:cs="Arial"/>
          <w:iCs/>
          <w:sz w:val="22"/>
          <w:szCs w:val="22"/>
        </w:rPr>
        <w:t>NHS hospitals in England</w:t>
      </w:r>
      <w:r w:rsidR="00C07E5F">
        <w:rPr>
          <w:rFonts w:ascii="Calibri" w:hAnsi="Calibri" w:cs="Arial"/>
          <w:iCs/>
          <w:sz w:val="22"/>
          <w:szCs w:val="22"/>
        </w:rPr>
        <w:t xml:space="preserve"> which</w:t>
      </w:r>
      <w:r w:rsidR="00C07E5F" w:rsidRPr="003472A0">
        <w:rPr>
          <w:rFonts w:ascii="Calibri" w:hAnsi="Calibri" w:cs="Arial"/>
          <w:iCs/>
          <w:sz w:val="22"/>
          <w:szCs w:val="22"/>
        </w:rPr>
        <w:t xml:space="preserve"> currently upload stroke patient data to SSNAP </w:t>
      </w:r>
      <w:r w:rsidR="007F25CF" w:rsidRPr="003472A0">
        <w:rPr>
          <w:rFonts w:ascii="Calibri" w:hAnsi="Calibri" w:cs="Arial"/>
          <w:iCs/>
          <w:sz w:val="22"/>
          <w:szCs w:val="22"/>
        </w:rPr>
        <w:t xml:space="preserve">will </w:t>
      </w:r>
      <w:r w:rsidR="001E06D0">
        <w:rPr>
          <w:rFonts w:ascii="Calibri" w:hAnsi="Calibri" w:cs="Arial"/>
          <w:iCs/>
          <w:sz w:val="22"/>
          <w:szCs w:val="22"/>
        </w:rPr>
        <w:t>identify</w:t>
      </w:r>
      <w:r w:rsidR="007F25CF" w:rsidRPr="003472A0">
        <w:rPr>
          <w:rFonts w:ascii="Calibri" w:hAnsi="Calibri" w:cs="Arial"/>
          <w:iCs/>
          <w:sz w:val="22"/>
          <w:szCs w:val="22"/>
        </w:rPr>
        <w:t xml:space="preserve"> another cohort </w:t>
      </w:r>
      <w:r w:rsidR="007F25CF">
        <w:rPr>
          <w:rFonts w:ascii="Calibri" w:hAnsi="Calibri" w:cs="Arial"/>
          <w:iCs/>
          <w:sz w:val="22"/>
          <w:szCs w:val="22"/>
        </w:rPr>
        <w:t xml:space="preserve">of participants </w:t>
      </w:r>
      <w:r w:rsidR="007F25CF" w:rsidRPr="003472A0">
        <w:rPr>
          <w:rFonts w:ascii="Calibri" w:hAnsi="Calibri" w:cs="Arial"/>
          <w:iCs/>
          <w:sz w:val="22"/>
          <w:szCs w:val="22"/>
        </w:rPr>
        <w:t xml:space="preserve">to contact </w:t>
      </w:r>
      <w:r w:rsidR="007F25CF">
        <w:rPr>
          <w:rFonts w:ascii="Calibri" w:hAnsi="Calibri" w:cs="Arial"/>
          <w:iCs/>
          <w:sz w:val="22"/>
          <w:szCs w:val="22"/>
        </w:rPr>
        <w:t xml:space="preserve">and </w:t>
      </w:r>
      <w:r w:rsidR="00C07E5F" w:rsidRPr="003472A0">
        <w:rPr>
          <w:rFonts w:ascii="Calibri" w:hAnsi="Calibri" w:cs="Arial"/>
          <w:iCs/>
          <w:sz w:val="22"/>
          <w:szCs w:val="22"/>
        </w:rPr>
        <w:t xml:space="preserve">will be invited to become </w:t>
      </w:r>
      <w:r w:rsidR="000260F3">
        <w:rPr>
          <w:rFonts w:ascii="Calibri" w:hAnsi="Calibri" w:cs="Arial"/>
          <w:iCs/>
          <w:sz w:val="22"/>
          <w:szCs w:val="22"/>
        </w:rPr>
        <w:t>participant identification centres (PICs)</w:t>
      </w:r>
      <w:r w:rsidR="00C07E5F" w:rsidRPr="003472A0">
        <w:rPr>
          <w:rFonts w:ascii="Calibri" w:hAnsi="Calibri" w:cs="Arial"/>
          <w:iCs/>
          <w:sz w:val="22"/>
          <w:szCs w:val="22"/>
        </w:rPr>
        <w:t xml:space="preserve"> for the study and will screen their databases </w:t>
      </w:r>
      <w:r w:rsidR="00E643F5">
        <w:rPr>
          <w:rFonts w:ascii="Calibri" w:hAnsi="Calibri" w:cs="Arial"/>
          <w:iCs/>
          <w:sz w:val="22"/>
          <w:szCs w:val="22"/>
        </w:rPr>
        <w:t>to</w:t>
      </w:r>
      <w:r w:rsidR="00C07E5F" w:rsidRPr="003472A0">
        <w:rPr>
          <w:rFonts w:ascii="Calibri" w:hAnsi="Calibri" w:cs="Arial"/>
          <w:iCs/>
          <w:sz w:val="22"/>
          <w:szCs w:val="22"/>
        </w:rPr>
        <w:t xml:space="preserve"> identify potential participants for contact by mail</w:t>
      </w:r>
      <w:r w:rsidR="00C07E5F">
        <w:rPr>
          <w:rFonts w:ascii="Calibri" w:hAnsi="Calibri" w:cs="Arial"/>
          <w:iCs/>
          <w:sz w:val="22"/>
          <w:szCs w:val="22"/>
        </w:rPr>
        <w:t>/text message</w:t>
      </w:r>
      <w:r w:rsidR="00C07E5F" w:rsidRPr="003472A0">
        <w:rPr>
          <w:rFonts w:ascii="Calibri" w:hAnsi="Calibri" w:cs="Arial"/>
          <w:iCs/>
          <w:sz w:val="22"/>
          <w:szCs w:val="22"/>
        </w:rPr>
        <w:t xml:space="preserve">. </w:t>
      </w:r>
      <w:r w:rsidR="00B72A0B">
        <w:rPr>
          <w:rFonts w:ascii="Calibri" w:hAnsi="Calibri" w:cs="Arial"/>
          <w:iCs/>
          <w:sz w:val="22"/>
          <w:szCs w:val="22"/>
        </w:rPr>
        <w:t>With all screening methods lists will be filtered to exclude those who have ‘opted out’ of being contacted about research.</w:t>
      </w:r>
    </w:p>
    <w:p w14:paraId="73D10942" w14:textId="48BC35F3" w:rsidR="00A63B65" w:rsidRPr="0089559B" w:rsidRDefault="00C07E5F" w:rsidP="00BA1CBC">
      <w:pPr>
        <w:pStyle w:val="ListParagraph"/>
        <w:numPr>
          <w:ilvl w:val="0"/>
          <w:numId w:val="41"/>
        </w:numPr>
        <w:spacing w:line="360" w:lineRule="auto"/>
        <w:jc w:val="both"/>
        <w:rPr>
          <w:rFonts w:ascii="Calibri" w:hAnsi="Calibri"/>
          <w:i/>
        </w:rPr>
      </w:pPr>
      <w:r w:rsidRPr="00282C17">
        <w:rPr>
          <w:rFonts w:ascii="Calibri" w:hAnsi="Calibri" w:cs="Arial"/>
        </w:rPr>
        <w:t xml:space="preserve">Potential participants will be sent an invitation letter </w:t>
      </w:r>
      <w:r w:rsidR="00545C90">
        <w:rPr>
          <w:rFonts w:ascii="Calibri" w:hAnsi="Calibri" w:cs="Arial"/>
        </w:rPr>
        <w:t xml:space="preserve">(including a flyer) </w:t>
      </w:r>
      <w:r w:rsidRPr="00282C17">
        <w:rPr>
          <w:rFonts w:ascii="Calibri" w:hAnsi="Calibri" w:cs="Arial"/>
        </w:rPr>
        <w:t xml:space="preserve">or text message which will direct </w:t>
      </w:r>
      <w:r w:rsidR="00932BB8" w:rsidRPr="0089559B">
        <w:rPr>
          <w:rFonts w:ascii="Calibri" w:hAnsi="Calibri" w:cs="Arial"/>
        </w:rPr>
        <w:t>them</w:t>
      </w:r>
      <w:r w:rsidRPr="00282C17">
        <w:rPr>
          <w:rFonts w:ascii="Calibri" w:hAnsi="Calibri" w:cs="Arial"/>
        </w:rPr>
        <w:t xml:space="preserve"> to the </w:t>
      </w:r>
      <w:r w:rsidRPr="00A63B65">
        <w:rPr>
          <w:rFonts w:asciiTheme="minorHAnsi" w:hAnsiTheme="minorHAnsi" w:cstheme="minorBidi"/>
        </w:rPr>
        <w:t xml:space="preserve">study </w:t>
      </w:r>
      <w:r w:rsidRPr="00282C17">
        <w:rPr>
          <w:rFonts w:ascii="Calibri" w:hAnsi="Calibri" w:cs="Arial"/>
        </w:rPr>
        <w:t xml:space="preserve">website. These resources will be brief, providing only the most important detail required, and will be written in plain English. </w:t>
      </w:r>
      <w:r w:rsidR="0076519A">
        <w:rPr>
          <w:rFonts w:ascii="Calibri" w:hAnsi="Calibri" w:cs="Arial"/>
        </w:rPr>
        <w:t xml:space="preserve">Details will include main eligibility </w:t>
      </w:r>
      <w:proofErr w:type="gramStart"/>
      <w:r w:rsidR="0076519A">
        <w:rPr>
          <w:rFonts w:ascii="Calibri" w:hAnsi="Calibri" w:cs="Arial"/>
        </w:rPr>
        <w:t>criteria,</w:t>
      </w:r>
      <w:proofErr w:type="gramEnd"/>
      <w:r w:rsidR="0076519A">
        <w:rPr>
          <w:rFonts w:ascii="Calibri" w:hAnsi="Calibri" w:cs="Arial"/>
        </w:rPr>
        <w:t xml:space="preserve"> </w:t>
      </w:r>
      <w:r w:rsidR="00950FD0">
        <w:rPr>
          <w:rFonts w:ascii="Calibri" w:hAnsi="Calibri" w:cs="Arial"/>
        </w:rPr>
        <w:t>the aim of the research and what participation will involve.</w:t>
      </w:r>
      <w:r w:rsidRPr="00282C17">
        <w:rPr>
          <w:rFonts w:ascii="Calibri" w:hAnsi="Calibri" w:cs="Arial"/>
        </w:rPr>
        <w:t xml:space="preserve"> </w:t>
      </w:r>
    </w:p>
    <w:p w14:paraId="7EF9BD57" w14:textId="65056BC0" w:rsidR="00A63B65" w:rsidRPr="0089559B" w:rsidRDefault="00C07E5F" w:rsidP="00BA1CBC">
      <w:pPr>
        <w:pStyle w:val="ListParagraph"/>
        <w:numPr>
          <w:ilvl w:val="0"/>
          <w:numId w:val="41"/>
        </w:numPr>
        <w:spacing w:line="360" w:lineRule="auto"/>
        <w:jc w:val="both"/>
        <w:rPr>
          <w:rFonts w:ascii="Calibri" w:hAnsi="Calibri"/>
          <w:i/>
        </w:rPr>
      </w:pPr>
      <w:r w:rsidRPr="00282C17">
        <w:rPr>
          <w:rFonts w:ascii="Calibri" w:hAnsi="Calibri" w:cs="Arial"/>
        </w:rPr>
        <w:t>The invitation letter and ReSTORe study website will instruct potential participants to watch the promotional video and read the PIS.</w:t>
      </w:r>
    </w:p>
    <w:p w14:paraId="22E84EED" w14:textId="6492AA22" w:rsidR="00A63B65" w:rsidRPr="0089559B" w:rsidRDefault="00C07E5F" w:rsidP="00BA1CBC">
      <w:pPr>
        <w:pStyle w:val="ListParagraph"/>
        <w:numPr>
          <w:ilvl w:val="0"/>
          <w:numId w:val="41"/>
        </w:numPr>
        <w:spacing w:line="360" w:lineRule="auto"/>
        <w:jc w:val="both"/>
        <w:rPr>
          <w:rFonts w:ascii="Calibri" w:hAnsi="Calibri"/>
          <w:i/>
        </w:rPr>
      </w:pPr>
      <w:r w:rsidRPr="00282C17">
        <w:rPr>
          <w:rFonts w:ascii="Calibri" w:hAnsi="Calibri" w:cs="Arial"/>
        </w:rPr>
        <w:t xml:space="preserve">Those interested in taking part in the </w:t>
      </w:r>
      <w:r w:rsidRPr="00A63B65">
        <w:rPr>
          <w:rFonts w:asciiTheme="minorHAnsi" w:hAnsiTheme="minorHAnsi" w:cstheme="minorBidi"/>
        </w:rPr>
        <w:t>study</w:t>
      </w:r>
      <w:r w:rsidRPr="00282C17">
        <w:rPr>
          <w:rFonts w:ascii="Calibri" w:hAnsi="Calibri" w:cs="Arial"/>
        </w:rPr>
        <w:t xml:space="preserve"> will then access the online database via the ‘suitability</w:t>
      </w:r>
      <w:r w:rsidR="00A63B65">
        <w:rPr>
          <w:rFonts w:ascii="Calibri" w:hAnsi="Calibri" w:cs="Arial"/>
          <w:iCs/>
        </w:rPr>
        <w:t>/eligibility</w:t>
      </w:r>
      <w:r w:rsidRPr="00282C17">
        <w:rPr>
          <w:rFonts w:ascii="Calibri" w:hAnsi="Calibri" w:cs="Arial"/>
        </w:rPr>
        <w:t xml:space="preserve"> check link’ to register.  </w:t>
      </w:r>
    </w:p>
    <w:p w14:paraId="1EF59893" w14:textId="0AF12010" w:rsidR="009C6AEE" w:rsidRDefault="00C07E5F" w:rsidP="00BA1CBC">
      <w:pPr>
        <w:pStyle w:val="ListParagraph"/>
        <w:numPr>
          <w:ilvl w:val="0"/>
          <w:numId w:val="41"/>
        </w:numPr>
        <w:spacing w:line="360" w:lineRule="auto"/>
        <w:jc w:val="both"/>
        <w:rPr>
          <w:rFonts w:ascii="Calibri" w:hAnsi="Calibri" w:cs="Arial"/>
          <w:iCs/>
        </w:rPr>
      </w:pPr>
      <w:r w:rsidRPr="00282C17">
        <w:rPr>
          <w:rFonts w:ascii="Calibri" w:hAnsi="Calibri" w:cs="Arial"/>
        </w:rPr>
        <w:t xml:space="preserve">The online database will ask potential participants a series of screening questions to determine their eligibility for the </w:t>
      </w:r>
      <w:r w:rsidRPr="003472A0">
        <w:rPr>
          <w:rFonts w:asciiTheme="minorHAnsi" w:hAnsiTheme="minorHAnsi" w:cstheme="minorHAnsi"/>
        </w:rPr>
        <w:t>study</w:t>
      </w:r>
      <w:r w:rsidRPr="003472A0">
        <w:rPr>
          <w:rFonts w:ascii="Calibri" w:hAnsi="Calibri" w:cs="Arial"/>
          <w:iCs/>
        </w:rPr>
        <w:t xml:space="preserve">. </w:t>
      </w:r>
    </w:p>
    <w:p w14:paraId="4C20D0AA" w14:textId="77777777" w:rsidR="000A657B" w:rsidRPr="00336212" w:rsidRDefault="000A657B" w:rsidP="00BA1CBC">
      <w:pPr>
        <w:pStyle w:val="Heading2"/>
        <w:spacing w:line="264" w:lineRule="auto"/>
        <w:jc w:val="both"/>
        <w:rPr>
          <w:rFonts w:ascii="Calibri" w:hAnsi="Calibri" w:cs="Arial"/>
          <w:sz w:val="26"/>
          <w:szCs w:val="26"/>
        </w:rPr>
      </w:pPr>
      <w:bookmarkStart w:id="38" w:name="_Toc182321188"/>
      <w:r w:rsidRPr="00336212">
        <w:rPr>
          <w:rFonts w:ascii="Calibri" w:hAnsi="Calibri" w:cs="Arial"/>
          <w:sz w:val="26"/>
          <w:szCs w:val="26"/>
        </w:rPr>
        <w:t xml:space="preserve">Eligibility </w:t>
      </w:r>
      <w:r w:rsidR="00EB0521" w:rsidRPr="00336212">
        <w:rPr>
          <w:rFonts w:ascii="Calibri" w:hAnsi="Calibri" w:cs="Arial"/>
          <w:sz w:val="26"/>
          <w:szCs w:val="26"/>
        </w:rPr>
        <w:t>c</w:t>
      </w:r>
      <w:r w:rsidRPr="00336212">
        <w:rPr>
          <w:rFonts w:ascii="Calibri" w:hAnsi="Calibri" w:cs="Arial"/>
          <w:sz w:val="26"/>
          <w:szCs w:val="26"/>
        </w:rPr>
        <w:t>riteria</w:t>
      </w:r>
      <w:bookmarkEnd w:id="38"/>
    </w:p>
    <w:p w14:paraId="21F1D510" w14:textId="422B971E" w:rsidR="000A657B" w:rsidRPr="00AA09D7" w:rsidRDefault="00216204" w:rsidP="00BA1CBC">
      <w:pPr>
        <w:pStyle w:val="BodyTextIndent2"/>
        <w:spacing w:line="360" w:lineRule="auto"/>
        <w:ind w:left="0"/>
        <w:jc w:val="both"/>
        <w:rPr>
          <w:rFonts w:ascii="Calibri" w:hAnsi="Calibri" w:cs="Arial"/>
          <w:bCs/>
          <w:sz w:val="22"/>
          <w:szCs w:val="22"/>
          <w:lang w:val="en-GB"/>
        </w:rPr>
      </w:pPr>
      <w:r>
        <w:rPr>
          <w:rFonts w:ascii="Calibri" w:hAnsi="Calibri" w:cs="Arial"/>
          <w:bCs/>
          <w:sz w:val="22"/>
          <w:szCs w:val="22"/>
          <w:lang w:val="en-GB"/>
        </w:rPr>
        <w:t>Individuals</w:t>
      </w:r>
      <w:r w:rsidR="000A657B" w:rsidRPr="00AA09D7">
        <w:rPr>
          <w:rFonts w:ascii="Calibri" w:hAnsi="Calibri" w:cs="Arial"/>
          <w:bCs/>
          <w:sz w:val="22"/>
          <w:szCs w:val="22"/>
          <w:lang w:val="en-GB"/>
        </w:rPr>
        <w:t xml:space="preserve"> are eligible to be included in the </w:t>
      </w:r>
      <w:r w:rsidR="002F46A5">
        <w:rPr>
          <w:rFonts w:asciiTheme="minorHAnsi" w:hAnsiTheme="minorHAnsi" w:cstheme="minorHAnsi"/>
          <w:sz w:val="22"/>
          <w:szCs w:val="22"/>
        </w:rPr>
        <w:t xml:space="preserve">study </w:t>
      </w:r>
      <w:r w:rsidR="000A657B" w:rsidRPr="00AA09D7">
        <w:rPr>
          <w:rFonts w:ascii="Calibri" w:hAnsi="Calibri" w:cs="Arial"/>
          <w:bCs/>
          <w:sz w:val="22"/>
          <w:szCs w:val="22"/>
          <w:lang w:val="en-GB"/>
        </w:rPr>
        <w:t>if they meet the following criteria:</w:t>
      </w:r>
    </w:p>
    <w:p w14:paraId="55878F58" w14:textId="77777777" w:rsidR="003E43ED" w:rsidRPr="00F4197D" w:rsidRDefault="003E43ED" w:rsidP="00BA1CBC">
      <w:pPr>
        <w:pStyle w:val="Heading3"/>
        <w:spacing w:line="264" w:lineRule="auto"/>
        <w:jc w:val="both"/>
        <w:rPr>
          <w:rFonts w:asciiTheme="minorHAnsi" w:hAnsiTheme="minorHAnsi" w:cstheme="minorHAnsi"/>
          <w:szCs w:val="24"/>
        </w:rPr>
      </w:pPr>
      <w:bookmarkStart w:id="39" w:name="_Toc182321189"/>
      <w:r w:rsidRPr="00F4197D">
        <w:rPr>
          <w:rFonts w:asciiTheme="minorHAnsi" w:hAnsiTheme="minorHAnsi" w:cstheme="minorHAnsi"/>
          <w:szCs w:val="24"/>
        </w:rPr>
        <w:t>Inclusion criteria</w:t>
      </w:r>
      <w:bookmarkEnd w:id="39"/>
    </w:p>
    <w:p w14:paraId="2BDEFFCD" w14:textId="22592AEB" w:rsidR="00BD2E8F" w:rsidRPr="00196052" w:rsidRDefault="00BD2E8F" w:rsidP="00BA1CBC">
      <w:pPr>
        <w:numPr>
          <w:ilvl w:val="0"/>
          <w:numId w:val="5"/>
        </w:numPr>
        <w:spacing w:after="0" w:line="360" w:lineRule="auto"/>
        <w:jc w:val="both"/>
        <w:rPr>
          <w:rFonts w:ascii="Calibri" w:hAnsi="Calibri" w:cs="Calibri"/>
          <w:sz w:val="22"/>
          <w:szCs w:val="22"/>
        </w:rPr>
      </w:pPr>
      <w:r w:rsidRPr="00196052">
        <w:rPr>
          <w:rFonts w:ascii="Calibri" w:hAnsi="Calibri" w:cs="Calibri"/>
          <w:sz w:val="22"/>
          <w:szCs w:val="22"/>
        </w:rPr>
        <w:t>UK resident</w:t>
      </w:r>
    </w:p>
    <w:p w14:paraId="0BC34FAB" w14:textId="77777777" w:rsidR="00196052" w:rsidRPr="00196052" w:rsidRDefault="00196052" w:rsidP="00BA1CBC">
      <w:pPr>
        <w:numPr>
          <w:ilvl w:val="0"/>
          <w:numId w:val="5"/>
        </w:numPr>
        <w:spacing w:after="0" w:line="360" w:lineRule="auto"/>
        <w:jc w:val="both"/>
        <w:rPr>
          <w:rFonts w:ascii="Calibri" w:hAnsi="Calibri" w:cs="Calibri"/>
          <w:sz w:val="22"/>
          <w:szCs w:val="22"/>
        </w:rPr>
      </w:pPr>
      <w:r w:rsidRPr="00196052">
        <w:rPr>
          <w:rFonts w:ascii="Calibri" w:hAnsi="Calibri" w:cs="Calibri"/>
          <w:sz w:val="22"/>
          <w:szCs w:val="22"/>
        </w:rPr>
        <w:t>Aged ≥18.</w:t>
      </w:r>
    </w:p>
    <w:p w14:paraId="5ED4041F" w14:textId="2D3319EA" w:rsidR="00196052" w:rsidRPr="00196052" w:rsidRDefault="00196052" w:rsidP="00BA1CBC">
      <w:pPr>
        <w:pStyle w:val="ListParagraph"/>
        <w:numPr>
          <w:ilvl w:val="0"/>
          <w:numId w:val="5"/>
        </w:numPr>
        <w:spacing w:after="0" w:line="360" w:lineRule="auto"/>
        <w:jc w:val="both"/>
        <w:rPr>
          <w:rFonts w:ascii="Calibri" w:hAnsi="Calibri" w:cs="Calibri"/>
        </w:rPr>
      </w:pPr>
      <w:r w:rsidRPr="00196052">
        <w:rPr>
          <w:rFonts w:ascii="Calibri" w:hAnsi="Calibri" w:cs="Calibri"/>
          <w:lang w:bidi="en-US"/>
        </w:rPr>
        <w:t xml:space="preserve">6 to 36 months post-hospital discharge after </w:t>
      </w:r>
      <w:r w:rsidR="0037478B">
        <w:rPr>
          <w:rFonts w:ascii="Calibri" w:hAnsi="Calibri" w:cs="Calibri"/>
          <w:lang w:bidi="en-US"/>
        </w:rPr>
        <w:t xml:space="preserve">admission for </w:t>
      </w:r>
      <w:r w:rsidRPr="00196052">
        <w:rPr>
          <w:rFonts w:ascii="Calibri" w:hAnsi="Calibri" w:cs="Calibri"/>
          <w:lang w:bidi="en-US"/>
        </w:rPr>
        <w:t>stroke.</w:t>
      </w:r>
      <w:r w:rsidR="00DC3816">
        <w:rPr>
          <w:rFonts w:ascii="Calibri" w:hAnsi="Calibri" w:cs="Calibri"/>
          <w:lang w:bidi="en-US"/>
        </w:rPr>
        <w:t xml:space="preserve"> </w:t>
      </w:r>
    </w:p>
    <w:p w14:paraId="06AF1187" w14:textId="77777777" w:rsidR="00196052" w:rsidRPr="00196052" w:rsidRDefault="00196052" w:rsidP="00BA1CBC">
      <w:pPr>
        <w:pStyle w:val="ListParagraph"/>
        <w:numPr>
          <w:ilvl w:val="0"/>
          <w:numId w:val="5"/>
        </w:numPr>
        <w:spacing w:after="0" w:line="360" w:lineRule="auto"/>
        <w:jc w:val="both"/>
        <w:rPr>
          <w:rFonts w:ascii="Calibri" w:hAnsi="Calibri" w:cs="Calibri"/>
        </w:rPr>
      </w:pPr>
      <w:r w:rsidRPr="00196052">
        <w:rPr>
          <w:rFonts w:ascii="Calibri" w:hAnsi="Calibri" w:cs="Calibri"/>
          <w:lang w:bidi="en-US"/>
        </w:rPr>
        <w:lastRenderedPageBreak/>
        <w:t>Participant self-report of on-going post-stroke physical and/or mental health problem</w:t>
      </w:r>
    </w:p>
    <w:p w14:paraId="0540099D" w14:textId="109D2CAB" w:rsidR="00196052" w:rsidRPr="00196052" w:rsidRDefault="00196052" w:rsidP="00BA1CBC">
      <w:pPr>
        <w:pStyle w:val="ListParagraph"/>
        <w:numPr>
          <w:ilvl w:val="0"/>
          <w:numId w:val="5"/>
        </w:numPr>
        <w:spacing w:after="0" w:line="360" w:lineRule="auto"/>
        <w:jc w:val="both"/>
        <w:rPr>
          <w:rFonts w:ascii="Calibri" w:hAnsi="Calibri" w:cs="Calibri"/>
        </w:rPr>
      </w:pPr>
      <w:r w:rsidRPr="00196052">
        <w:rPr>
          <w:rFonts w:ascii="Calibri" w:hAnsi="Calibri" w:cs="Calibri"/>
          <w:lang w:bidi="en-US"/>
        </w:rPr>
        <w:t xml:space="preserve">Simplified </w:t>
      </w:r>
      <w:r w:rsidRPr="00196052">
        <w:rPr>
          <w:rFonts w:ascii="Calibri" w:hAnsi="Calibri" w:cs="Calibri"/>
        </w:rPr>
        <w:t>Modified Rankin Scale questionnaire (</w:t>
      </w:r>
      <w:proofErr w:type="spellStart"/>
      <w:r w:rsidRPr="00196052">
        <w:rPr>
          <w:rFonts w:ascii="Calibri" w:hAnsi="Calibri" w:cs="Calibri"/>
        </w:rPr>
        <w:t>smRSq</w:t>
      </w:r>
      <w:proofErr w:type="spellEnd"/>
      <w:r w:rsidRPr="00196052">
        <w:rPr>
          <w:rFonts w:ascii="Calibri" w:hAnsi="Calibri" w:cs="Calibri"/>
        </w:rPr>
        <w:t xml:space="preserve">) score ≤4 </w:t>
      </w:r>
      <w:r w:rsidRPr="00196052">
        <w:rPr>
          <w:rFonts w:ascii="Calibri" w:hAnsi="Calibri" w:cs="Calibri"/>
        </w:rPr>
        <w:fldChar w:fldCharType="begin"/>
      </w:r>
      <w:r w:rsidR="00F61F5F">
        <w:rPr>
          <w:rFonts w:ascii="Calibri" w:hAnsi="Calibri" w:cs="Calibri"/>
        </w:rPr>
        <w:instrText xml:space="preserve"> ADDIN EN.CITE &lt;EndNote&gt;&lt;Cite&gt;&lt;Author&gt;Bruno&lt;/Author&gt;&lt;Year&gt;2011&lt;/Year&gt;&lt;RecNum&gt;26689&lt;/RecNum&gt;&lt;DisplayText&gt;[34]&lt;/DisplayText&gt;&lt;record&gt;&lt;rec-number&gt;26689&lt;/rec-number&gt;&lt;foreign-keys&gt;&lt;key app="EN" db-id="x5wdvxz2efxtzeerpeu5dep0t95zrzr2r09s" timestamp="1679080933"&gt;26689&lt;/key&gt;&lt;/foreign-keys&gt;&lt;ref-type name="Journal Article"&gt;17&lt;/ref-type&gt;&lt;contributors&gt;&lt;authors&gt;&lt;author&gt;Askiel Bruno&lt;/author&gt;&lt;author&gt;Abiodun E. Akinwuntan&lt;/author&gt;&lt;author&gt;Chen Lin&lt;/author&gt;&lt;author&gt;Brian Close&lt;/author&gt;&lt;author&gt;Kristin Davis&lt;/author&gt;&lt;author&gt;Vanessa Baute&lt;/author&gt;&lt;author&gt;Tia Aryal&lt;/author&gt;&lt;author&gt;Desiree Brooks&lt;/author&gt;&lt;author&gt;David C. Hess&lt;/author&gt;&lt;author&gt;Jeffrey A. Switzer&lt;/author&gt;&lt;author&gt;Fenwick T. Nichols&lt;/author&gt;&lt;/authors&gt;&lt;/contributors&gt;&lt;titles&gt;&lt;title&gt;Simplified Modified Rankin Scale Questionnaire&lt;/title&gt;&lt;secondary-title&gt;Stroke&lt;/secondary-title&gt;&lt;/titles&gt;&lt;periodical&gt;&lt;full-title&gt;Stroke&lt;/full-title&gt;&lt;/periodical&gt;&lt;pages&gt;2276-2279&lt;/pages&gt;&lt;volume&gt;42&lt;/volume&gt;&lt;number&gt;8&lt;/number&gt;&lt;dates&gt;&lt;year&gt;2011&lt;/year&gt;&lt;/dates&gt;&lt;urls&gt;&lt;related-urls&gt;&lt;url&gt;https://www.ahajournals.org/doi/abs/10.1161/STROKEAHA.111.613273&lt;/url&gt;&lt;/related-urls&gt;&lt;/urls&gt;&lt;electronic-resource-num&gt;doi:10.1161/STROKEAHA.111.613273&lt;/electronic-resource-num&gt;&lt;/record&gt;&lt;/Cite&gt;&lt;/EndNote&gt;</w:instrText>
      </w:r>
      <w:r w:rsidRPr="00196052">
        <w:rPr>
          <w:rFonts w:ascii="Calibri" w:hAnsi="Calibri" w:cs="Calibri"/>
        </w:rPr>
        <w:fldChar w:fldCharType="separate"/>
      </w:r>
      <w:r w:rsidR="00F61F5F">
        <w:rPr>
          <w:rFonts w:ascii="Calibri" w:hAnsi="Calibri" w:cs="Calibri"/>
          <w:noProof/>
        </w:rPr>
        <w:t>[34]</w:t>
      </w:r>
      <w:r w:rsidRPr="00196052">
        <w:rPr>
          <w:rFonts w:ascii="Calibri" w:hAnsi="Calibri" w:cs="Calibri"/>
        </w:rPr>
        <w:fldChar w:fldCharType="end"/>
      </w:r>
      <w:r w:rsidRPr="00196052">
        <w:rPr>
          <w:rFonts w:ascii="Calibri" w:hAnsi="Calibri" w:cs="Calibri"/>
        </w:rPr>
        <w:t>.</w:t>
      </w:r>
    </w:p>
    <w:p w14:paraId="04BD8DE7" w14:textId="2C44B926" w:rsidR="00196052" w:rsidRPr="00196052" w:rsidRDefault="00196052" w:rsidP="00BA1CBC">
      <w:pPr>
        <w:pStyle w:val="ListParagraph"/>
        <w:numPr>
          <w:ilvl w:val="0"/>
          <w:numId w:val="5"/>
        </w:numPr>
        <w:spacing w:after="0" w:line="360" w:lineRule="auto"/>
        <w:jc w:val="both"/>
        <w:rPr>
          <w:rFonts w:ascii="Calibri" w:hAnsi="Calibri" w:cs="Calibri"/>
        </w:rPr>
      </w:pPr>
      <w:r w:rsidRPr="00196052">
        <w:rPr>
          <w:rFonts w:ascii="Calibri" w:hAnsi="Calibri" w:cs="Calibri"/>
        </w:rPr>
        <w:t xml:space="preserve">Language and cognitive ability sufficient to follow visual instruction and complete study activities, with support as required. The Consent Support Tool communication screening test will be used to assist </w:t>
      </w:r>
      <w:r w:rsidR="00737E15">
        <w:rPr>
          <w:rFonts w:ascii="Calibri" w:hAnsi="Calibri" w:cs="Calibri"/>
        </w:rPr>
        <w:t>as required</w:t>
      </w:r>
      <w:r w:rsidRPr="00196052">
        <w:rPr>
          <w:rFonts w:ascii="Calibri" w:hAnsi="Calibri" w:cs="Calibri"/>
        </w:rPr>
        <w:t xml:space="preserve"> </w:t>
      </w:r>
      <w:r w:rsidRPr="00196052">
        <w:rPr>
          <w:rFonts w:ascii="Calibri" w:hAnsi="Calibri" w:cs="Calibri"/>
        </w:rPr>
        <w:fldChar w:fldCharType="begin"/>
      </w:r>
      <w:r w:rsidR="00F61F5F">
        <w:rPr>
          <w:rFonts w:ascii="Calibri" w:hAnsi="Calibri" w:cs="Calibri"/>
        </w:rPr>
        <w:instrText xml:space="preserve"> ADDIN EN.CITE &lt;EndNote&gt;&lt;Cite&gt;&lt;Author&gt;Palmer&lt;/Author&gt;&lt;Year&gt;2020&lt;/Year&gt;&lt;RecNum&gt;26760&lt;/RecNum&gt;&lt;DisplayText&gt;[35]&lt;/DisplayText&gt;&lt;record&gt;&lt;rec-number&gt;26760&lt;/rec-number&gt;&lt;foreign-keys&gt;&lt;key app="EN" db-id="x5wdvxz2efxtzeerpeu5dep0t95zrzr2r09s" timestamp="1689102149"&gt;26760&lt;/key&gt;&lt;/foreign-keys&gt;&lt;ref-type name="Book"&gt;6&lt;/ref-type&gt;&lt;contributors&gt;&lt;authors&gt;&lt;author&gt;Palmer, R&lt;/author&gt;&lt;author&gt;Hayes, M&lt;/author&gt;&lt;/authors&gt;&lt;/contributors&gt;&lt;titles&gt;&lt;title&gt;Consent support tool: Including people with communication disorders in health research studies&lt;/title&gt;&lt;/titles&gt;&lt;dates&gt;&lt;year&gt;2020&lt;/year&gt;&lt;/dates&gt;&lt;pub-location&gt;Guildford, Surrey, UK&lt;/pub-location&gt;&lt;publisher&gt;J&amp;amp;R Press&lt;/publisher&gt;&lt;isbn&gt;978-1-907826-46-7&lt;/isbn&gt;&lt;urls&gt;&lt;/urls&gt;&lt;/record&gt;&lt;/Cite&gt;&lt;/EndNote&gt;</w:instrText>
      </w:r>
      <w:r w:rsidRPr="00196052">
        <w:rPr>
          <w:rFonts w:ascii="Calibri" w:hAnsi="Calibri" w:cs="Calibri"/>
        </w:rPr>
        <w:fldChar w:fldCharType="separate"/>
      </w:r>
      <w:r w:rsidR="00F61F5F">
        <w:rPr>
          <w:rFonts w:ascii="Calibri" w:hAnsi="Calibri" w:cs="Calibri"/>
          <w:noProof/>
        </w:rPr>
        <w:t>[35]</w:t>
      </w:r>
      <w:r w:rsidRPr="00196052">
        <w:rPr>
          <w:rFonts w:ascii="Calibri" w:hAnsi="Calibri" w:cs="Calibri"/>
        </w:rPr>
        <w:fldChar w:fldCharType="end"/>
      </w:r>
      <w:r w:rsidRPr="00196052">
        <w:rPr>
          <w:rFonts w:ascii="Calibri" w:hAnsi="Calibri" w:cs="Calibri"/>
        </w:rPr>
        <w:t>.</w:t>
      </w:r>
    </w:p>
    <w:p w14:paraId="76F97D6E" w14:textId="77777777" w:rsidR="00196052" w:rsidRPr="00196052" w:rsidRDefault="00196052" w:rsidP="00BA1CBC">
      <w:pPr>
        <w:numPr>
          <w:ilvl w:val="0"/>
          <w:numId w:val="5"/>
        </w:numPr>
        <w:spacing w:after="0" w:line="360" w:lineRule="auto"/>
        <w:jc w:val="both"/>
        <w:rPr>
          <w:rFonts w:ascii="Calibri" w:hAnsi="Calibri" w:cs="Calibri"/>
          <w:b/>
          <w:sz w:val="22"/>
          <w:szCs w:val="22"/>
        </w:rPr>
      </w:pPr>
      <w:r w:rsidRPr="00196052">
        <w:rPr>
          <w:rFonts w:ascii="Calibri" w:hAnsi="Calibri" w:cs="Calibri"/>
          <w:sz w:val="22"/>
          <w:szCs w:val="22"/>
        </w:rPr>
        <w:t>Access to, and ability/support to use, a computer or device with internet audio and video.</w:t>
      </w:r>
    </w:p>
    <w:p w14:paraId="3F0A3191" w14:textId="781A67B8" w:rsidR="00196052" w:rsidRPr="00196052" w:rsidRDefault="00196052" w:rsidP="00BA1CBC">
      <w:pPr>
        <w:pStyle w:val="ListParagraph"/>
        <w:numPr>
          <w:ilvl w:val="0"/>
          <w:numId w:val="5"/>
        </w:numPr>
        <w:spacing w:after="0" w:line="360" w:lineRule="auto"/>
        <w:jc w:val="both"/>
        <w:rPr>
          <w:rFonts w:ascii="Calibri" w:hAnsi="Calibri" w:cs="Calibri"/>
          <w:b/>
        </w:rPr>
      </w:pPr>
      <w:r w:rsidRPr="00196052">
        <w:rPr>
          <w:rFonts w:ascii="Calibri" w:hAnsi="Calibri" w:cs="Calibri"/>
        </w:rPr>
        <w:t>Able to understand spoken and written English themselves, or with support from family or friends</w:t>
      </w:r>
      <w:r w:rsidR="00EE7BFA">
        <w:rPr>
          <w:rFonts w:ascii="Calibri" w:hAnsi="Calibri" w:cs="Calibri"/>
        </w:rPr>
        <w:t xml:space="preserve">. </w:t>
      </w:r>
    </w:p>
    <w:p w14:paraId="45045339" w14:textId="77777777" w:rsidR="00196052" w:rsidRPr="00F511F0" w:rsidRDefault="00196052" w:rsidP="00BA1CBC">
      <w:pPr>
        <w:pStyle w:val="ListParagraph"/>
        <w:spacing w:line="264" w:lineRule="auto"/>
        <w:ind w:left="283"/>
        <w:jc w:val="both"/>
        <w:rPr>
          <w:rFonts w:asciiTheme="minorHAnsi" w:eastAsia="Times New Roman" w:hAnsiTheme="minorHAnsi" w:cstheme="minorHAnsi"/>
        </w:rPr>
      </w:pPr>
    </w:p>
    <w:p w14:paraId="1AEF51CD" w14:textId="77777777" w:rsidR="003E43ED" w:rsidRPr="00AA09D7" w:rsidRDefault="003E43ED" w:rsidP="00BA1CBC">
      <w:pPr>
        <w:pStyle w:val="Heading3"/>
        <w:spacing w:line="264" w:lineRule="auto"/>
        <w:jc w:val="both"/>
        <w:rPr>
          <w:rFonts w:ascii="Calibri" w:hAnsi="Calibri" w:cs="Arial"/>
        </w:rPr>
      </w:pPr>
      <w:bookmarkStart w:id="40" w:name="_Toc182321190"/>
      <w:r w:rsidRPr="00AA09D7">
        <w:rPr>
          <w:rFonts w:ascii="Calibri" w:hAnsi="Calibri" w:cs="Arial"/>
        </w:rPr>
        <w:t>Exclusion criteria</w:t>
      </w:r>
      <w:bookmarkEnd w:id="40"/>
    </w:p>
    <w:p w14:paraId="5980E862" w14:textId="0C55873C" w:rsidR="00144126" w:rsidRDefault="00144126" w:rsidP="00BA1CBC">
      <w:pPr>
        <w:spacing w:after="0" w:line="264" w:lineRule="auto"/>
        <w:jc w:val="both"/>
        <w:rPr>
          <w:rFonts w:asciiTheme="minorHAnsi" w:hAnsiTheme="minorHAnsi" w:cstheme="minorHAnsi"/>
          <w:sz w:val="22"/>
          <w:szCs w:val="22"/>
        </w:rPr>
      </w:pPr>
    </w:p>
    <w:p w14:paraId="7658DB39" w14:textId="23F80839" w:rsidR="00D76E33" w:rsidRPr="00D76E33" w:rsidRDefault="00D76E33" w:rsidP="00BA1CBC">
      <w:pPr>
        <w:numPr>
          <w:ilvl w:val="0"/>
          <w:numId w:val="31"/>
        </w:numPr>
        <w:spacing w:after="0" w:line="360" w:lineRule="auto"/>
        <w:jc w:val="both"/>
        <w:rPr>
          <w:rFonts w:asciiTheme="minorHAnsi" w:hAnsiTheme="minorHAnsi" w:cstheme="minorBidi"/>
          <w:sz w:val="22"/>
          <w:szCs w:val="22"/>
        </w:rPr>
      </w:pPr>
      <w:r w:rsidRPr="40E1CC8E">
        <w:rPr>
          <w:rFonts w:asciiTheme="minorHAnsi" w:hAnsiTheme="minorHAnsi" w:cstheme="minorBidi"/>
          <w:sz w:val="22"/>
          <w:szCs w:val="22"/>
        </w:rPr>
        <w:t xml:space="preserve">Exercise contra-indicated </w:t>
      </w:r>
      <w:r w:rsidRPr="40E1CC8E">
        <w:rPr>
          <w:rFonts w:asciiTheme="minorHAnsi" w:hAnsiTheme="minorHAnsi" w:cstheme="minorBidi"/>
          <w:sz w:val="22"/>
          <w:szCs w:val="22"/>
        </w:rPr>
        <w:fldChar w:fldCharType="begin"/>
      </w:r>
      <w:r w:rsidR="00F61F5F" w:rsidRPr="40E1CC8E">
        <w:rPr>
          <w:rFonts w:asciiTheme="minorHAnsi" w:hAnsiTheme="minorHAnsi" w:cstheme="minorBidi"/>
          <w:sz w:val="22"/>
          <w:szCs w:val="22"/>
        </w:rPr>
        <w:instrText xml:space="preserve"> ADDIN EN.CITE &lt;EndNote&gt;&lt;Cite&gt;&lt;Author&gt;ACSM&lt;/Author&gt;&lt;Year&gt;2022&lt;/Year&gt;&lt;RecNum&gt;20250&lt;/RecNum&gt;&lt;DisplayText&gt;[36]&lt;/DisplayText&gt;&lt;record&gt;&lt;rec-number&gt;20250&lt;/rec-number&gt;&lt;foreign-keys&gt;&lt;key app="EN" db-id="x5wdvxz2efxtzeerpeu5dep0t95zrzr2r09s" timestamp="1569763502"&gt;20250&lt;/key&gt;&lt;/foreign-keys&gt;&lt;ref-type name="Book"&gt;6&lt;/ref-type&gt;&lt;contributors&gt;&lt;authors&gt;&lt;author&gt;ACSM&lt;/author&gt;&lt;/authors&gt;&lt;/contributors&gt;&lt;titles&gt;&lt;title&gt;Guidelines for exercise testing and prescription&lt;/title&gt;&lt;/titles&gt;&lt;edition&gt;10th&lt;/edition&gt;&lt;dates&gt;&lt;year&gt;2022&lt;/year&gt;&lt;/dates&gt;&lt;pub-location&gt;Riverwoods, IL&lt;/pub-location&gt;&lt;publisher&gt;Lippincott Williams &amp;amp; Wilkins&lt;/publisher&gt;&lt;urls&gt;&lt;/urls&gt;&lt;/record&gt;&lt;/Cite&gt;&lt;/EndNote&gt;</w:instrText>
      </w:r>
      <w:r w:rsidRPr="40E1CC8E">
        <w:rPr>
          <w:rFonts w:asciiTheme="minorHAnsi" w:hAnsiTheme="minorHAnsi" w:cstheme="minorBidi"/>
          <w:sz w:val="22"/>
          <w:szCs w:val="22"/>
        </w:rPr>
        <w:fldChar w:fldCharType="separate"/>
      </w:r>
      <w:r w:rsidR="00F61F5F" w:rsidRPr="40E1CC8E">
        <w:rPr>
          <w:rFonts w:asciiTheme="minorHAnsi" w:hAnsiTheme="minorHAnsi" w:cstheme="minorBidi"/>
          <w:sz w:val="22"/>
          <w:szCs w:val="22"/>
        </w:rPr>
        <w:t>[36]</w:t>
      </w:r>
      <w:r w:rsidRPr="40E1CC8E">
        <w:rPr>
          <w:rFonts w:asciiTheme="minorHAnsi" w:hAnsiTheme="minorHAnsi" w:cstheme="minorBidi"/>
          <w:sz w:val="22"/>
          <w:szCs w:val="22"/>
        </w:rPr>
        <w:fldChar w:fldCharType="end"/>
      </w:r>
      <w:r w:rsidRPr="40E1CC8E">
        <w:rPr>
          <w:rFonts w:asciiTheme="minorHAnsi" w:hAnsiTheme="minorHAnsi" w:cstheme="minorBidi"/>
          <w:sz w:val="22"/>
          <w:szCs w:val="22"/>
        </w:rPr>
        <w:t xml:space="preserve">. This is based on internationally accepted guidelines (American College of Sports Medicine) which identify those who are at considerable risk of exercise induced complications. There are very few potential participants in whom exercise would be contra-indicated e.g., critical aortic </w:t>
      </w:r>
      <w:r w:rsidR="00EE6921" w:rsidRPr="40E1CC8E">
        <w:rPr>
          <w:rFonts w:asciiTheme="minorHAnsi" w:hAnsiTheme="minorHAnsi" w:cstheme="minorBidi"/>
          <w:sz w:val="22"/>
          <w:szCs w:val="22"/>
        </w:rPr>
        <w:t>stenosis. *</w:t>
      </w:r>
    </w:p>
    <w:p w14:paraId="49DF16D6" w14:textId="77777777" w:rsidR="00D76E33" w:rsidRPr="00D76E33" w:rsidRDefault="00D76E33" w:rsidP="00BA1CBC">
      <w:pPr>
        <w:numPr>
          <w:ilvl w:val="0"/>
          <w:numId w:val="31"/>
        </w:numPr>
        <w:spacing w:after="0" w:line="360" w:lineRule="auto"/>
        <w:jc w:val="both"/>
        <w:rPr>
          <w:rFonts w:asciiTheme="minorHAnsi" w:hAnsiTheme="minorHAnsi" w:cstheme="minorHAnsi"/>
          <w:sz w:val="22"/>
          <w:szCs w:val="22"/>
        </w:rPr>
      </w:pPr>
      <w:r w:rsidRPr="00D76E33">
        <w:rPr>
          <w:rFonts w:asciiTheme="minorHAnsi" w:hAnsiTheme="minorHAnsi" w:cstheme="minorHAnsi"/>
          <w:sz w:val="22"/>
          <w:szCs w:val="22"/>
        </w:rPr>
        <w:t>Severe physical disability (</w:t>
      </w:r>
      <w:proofErr w:type="spellStart"/>
      <w:r w:rsidRPr="00D76E33">
        <w:rPr>
          <w:rFonts w:asciiTheme="minorHAnsi" w:hAnsiTheme="minorHAnsi" w:cstheme="minorHAnsi"/>
          <w:sz w:val="22"/>
          <w:szCs w:val="22"/>
        </w:rPr>
        <w:t>smRSq</w:t>
      </w:r>
      <w:proofErr w:type="spellEnd"/>
      <w:r w:rsidRPr="00D76E33">
        <w:rPr>
          <w:rFonts w:asciiTheme="minorHAnsi" w:hAnsiTheme="minorHAnsi" w:cstheme="minorHAnsi"/>
          <w:sz w:val="22"/>
          <w:szCs w:val="22"/>
        </w:rPr>
        <w:t>&gt;4) or inability to sit or stand independently with or without aid.</w:t>
      </w:r>
      <w:r w:rsidRPr="00D76E33">
        <w:rPr>
          <w:rFonts w:asciiTheme="minorHAnsi" w:hAnsiTheme="minorHAnsi" w:cstheme="minorHAnsi"/>
          <w:bCs/>
          <w:sz w:val="22"/>
          <w:szCs w:val="22"/>
        </w:rPr>
        <w:t xml:space="preserve"> Previous work developing exercise interventions for people with stroke highlighted high dropout and session incompletion rates in people who needed support from another individual to stand or sit and transition from one exercise to the next.</w:t>
      </w:r>
    </w:p>
    <w:p w14:paraId="0E7BF6C6" w14:textId="32D9C846" w:rsidR="00D76E33" w:rsidRPr="00D76E33" w:rsidRDefault="00D76E33" w:rsidP="00BA1CBC">
      <w:pPr>
        <w:numPr>
          <w:ilvl w:val="0"/>
          <w:numId w:val="31"/>
        </w:numPr>
        <w:spacing w:after="0" w:line="360" w:lineRule="auto"/>
        <w:jc w:val="both"/>
        <w:rPr>
          <w:rFonts w:asciiTheme="minorHAnsi" w:hAnsiTheme="minorHAnsi" w:cstheme="minorHAnsi"/>
          <w:sz w:val="22"/>
          <w:szCs w:val="22"/>
        </w:rPr>
      </w:pPr>
      <w:r w:rsidRPr="00D76E33">
        <w:rPr>
          <w:rFonts w:asciiTheme="minorHAnsi" w:hAnsiTheme="minorHAnsi" w:cstheme="minorHAnsi"/>
          <w:sz w:val="22"/>
          <w:szCs w:val="22"/>
        </w:rPr>
        <w:t xml:space="preserve">Mental health or cognitive impairment sufficient to prevent engagement with the study or make participation </w:t>
      </w:r>
      <w:r w:rsidR="00AD1800" w:rsidRPr="00D76E33">
        <w:rPr>
          <w:rFonts w:asciiTheme="minorHAnsi" w:hAnsiTheme="minorHAnsi" w:cstheme="minorHAnsi"/>
          <w:sz w:val="22"/>
          <w:szCs w:val="22"/>
        </w:rPr>
        <w:t>unsafe.</w:t>
      </w:r>
      <w:r w:rsidR="00AD1800">
        <w:rPr>
          <w:rFonts w:asciiTheme="minorHAnsi" w:hAnsiTheme="minorHAnsi" w:cstheme="minorHAnsi"/>
          <w:sz w:val="22"/>
          <w:szCs w:val="22"/>
        </w:rPr>
        <w:t xml:space="preserve"> *</w:t>
      </w:r>
    </w:p>
    <w:p w14:paraId="354C09A2" w14:textId="6C021E18" w:rsidR="00094070" w:rsidRPr="00D76E33" w:rsidRDefault="008547E2" w:rsidP="00BA1CBC">
      <w:pPr>
        <w:numPr>
          <w:ilvl w:val="0"/>
          <w:numId w:val="31"/>
        </w:numPr>
        <w:spacing w:after="0" w:line="360" w:lineRule="auto"/>
        <w:jc w:val="both"/>
        <w:rPr>
          <w:rFonts w:asciiTheme="minorHAnsi" w:hAnsiTheme="minorHAnsi" w:cstheme="minorBidi"/>
          <w:sz w:val="22"/>
          <w:szCs w:val="22"/>
        </w:rPr>
      </w:pPr>
      <w:r>
        <w:rPr>
          <w:rFonts w:asciiTheme="minorHAnsi" w:hAnsiTheme="minorHAnsi" w:cstheme="minorBidi"/>
          <w:sz w:val="22"/>
          <w:szCs w:val="22"/>
        </w:rPr>
        <w:t xml:space="preserve">Living in an institution </w:t>
      </w:r>
      <w:r w:rsidR="00A26CF4">
        <w:rPr>
          <w:rFonts w:asciiTheme="minorHAnsi" w:hAnsiTheme="minorHAnsi" w:cstheme="minorBidi"/>
          <w:sz w:val="22"/>
          <w:szCs w:val="22"/>
        </w:rPr>
        <w:t xml:space="preserve">e.g. prison, nursing home, immediate care. </w:t>
      </w:r>
    </w:p>
    <w:p w14:paraId="2516CA3A" w14:textId="77777777" w:rsidR="00D76E33" w:rsidRPr="00FC38AD" w:rsidRDefault="00D76E33" w:rsidP="00BA1CBC">
      <w:pPr>
        <w:spacing w:after="0" w:line="360" w:lineRule="auto"/>
        <w:jc w:val="both"/>
        <w:rPr>
          <w:rFonts w:asciiTheme="minorHAnsi" w:hAnsiTheme="minorHAnsi" w:cstheme="minorHAnsi"/>
          <w:sz w:val="22"/>
          <w:szCs w:val="22"/>
        </w:rPr>
      </w:pPr>
    </w:p>
    <w:p w14:paraId="4C14A752" w14:textId="76089BED" w:rsidR="007E28C1" w:rsidRPr="00F4197D" w:rsidRDefault="00144126" w:rsidP="00BA1CBC">
      <w:pPr>
        <w:spacing w:after="0" w:line="360" w:lineRule="auto"/>
        <w:jc w:val="both"/>
        <w:rPr>
          <w:rFonts w:asciiTheme="minorHAnsi" w:hAnsiTheme="minorHAnsi" w:cstheme="minorHAnsi"/>
          <w:b/>
          <w:bCs/>
          <w:sz w:val="22"/>
          <w:szCs w:val="22"/>
        </w:rPr>
      </w:pPr>
      <w:r w:rsidRPr="00F4197D">
        <w:rPr>
          <w:rFonts w:asciiTheme="minorHAnsi" w:hAnsiTheme="minorHAnsi" w:cstheme="minorHAnsi"/>
          <w:b/>
          <w:bCs/>
          <w:sz w:val="22"/>
          <w:szCs w:val="22"/>
        </w:rPr>
        <w:t xml:space="preserve">* As advised by </w:t>
      </w:r>
      <w:r w:rsidR="003C3EEF" w:rsidRPr="00F4197D">
        <w:rPr>
          <w:rFonts w:asciiTheme="minorHAnsi" w:hAnsiTheme="minorHAnsi" w:cstheme="minorHAnsi"/>
          <w:b/>
          <w:bCs/>
          <w:sz w:val="22"/>
          <w:szCs w:val="22"/>
        </w:rPr>
        <w:t xml:space="preserve">a </w:t>
      </w:r>
      <w:r w:rsidR="00854DAE" w:rsidRPr="00F4197D">
        <w:rPr>
          <w:rFonts w:asciiTheme="minorHAnsi" w:hAnsiTheme="minorHAnsi" w:cstheme="minorHAnsi"/>
          <w:b/>
          <w:bCs/>
          <w:sz w:val="22"/>
          <w:szCs w:val="22"/>
        </w:rPr>
        <w:t>ReSTORe</w:t>
      </w:r>
      <w:r w:rsidRPr="00F4197D">
        <w:rPr>
          <w:rFonts w:asciiTheme="minorHAnsi" w:hAnsiTheme="minorHAnsi" w:cstheme="minorHAnsi"/>
          <w:b/>
          <w:bCs/>
          <w:sz w:val="22"/>
          <w:szCs w:val="22"/>
        </w:rPr>
        <w:t xml:space="preserve"> </w:t>
      </w:r>
      <w:r w:rsidR="00F20B0F">
        <w:rPr>
          <w:rFonts w:asciiTheme="minorHAnsi" w:hAnsiTheme="minorHAnsi" w:cstheme="minorHAnsi"/>
          <w:b/>
          <w:bCs/>
          <w:sz w:val="22"/>
          <w:szCs w:val="22"/>
        </w:rPr>
        <w:t>specialist</w:t>
      </w:r>
      <w:bookmarkEnd w:id="34"/>
      <w:r w:rsidR="00EE6921">
        <w:rPr>
          <w:rFonts w:asciiTheme="minorHAnsi" w:hAnsiTheme="minorHAnsi" w:cstheme="minorHAnsi"/>
          <w:b/>
          <w:bCs/>
          <w:sz w:val="22"/>
          <w:szCs w:val="22"/>
        </w:rPr>
        <w:t>.</w:t>
      </w:r>
    </w:p>
    <w:p w14:paraId="27D5D9DF" w14:textId="77777777" w:rsidR="00831E9B" w:rsidRPr="00831E9B" w:rsidRDefault="00831E9B" w:rsidP="00BA1CBC">
      <w:pPr>
        <w:spacing w:after="0" w:line="264" w:lineRule="auto"/>
        <w:jc w:val="both"/>
        <w:rPr>
          <w:rFonts w:asciiTheme="minorHAnsi" w:hAnsiTheme="minorHAnsi" w:cstheme="minorHAnsi"/>
          <w:sz w:val="22"/>
          <w:szCs w:val="22"/>
        </w:rPr>
      </w:pPr>
    </w:p>
    <w:p w14:paraId="2CF74044" w14:textId="2C0AB1A7" w:rsidR="000366BC" w:rsidRPr="00F4197D" w:rsidRDefault="000366BC" w:rsidP="00BA1CBC">
      <w:pPr>
        <w:pStyle w:val="Heading2"/>
        <w:spacing w:line="264" w:lineRule="auto"/>
        <w:jc w:val="both"/>
        <w:rPr>
          <w:rFonts w:asciiTheme="minorHAnsi" w:hAnsiTheme="minorHAnsi" w:cstheme="minorHAnsi"/>
          <w:sz w:val="24"/>
          <w:szCs w:val="24"/>
        </w:rPr>
      </w:pPr>
      <w:bookmarkStart w:id="41" w:name="_Toc182321191"/>
      <w:r w:rsidRPr="00F4197D">
        <w:rPr>
          <w:rFonts w:asciiTheme="minorHAnsi" w:hAnsiTheme="minorHAnsi" w:cstheme="minorHAnsi"/>
          <w:sz w:val="24"/>
          <w:szCs w:val="24"/>
        </w:rPr>
        <w:t>Eligibility</w:t>
      </w:r>
      <w:r w:rsidR="00245BD2" w:rsidRPr="00F4197D">
        <w:rPr>
          <w:rFonts w:asciiTheme="minorHAnsi" w:hAnsiTheme="minorHAnsi" w:cstheme="minorHAnsi"/>
          <w:sz w:val="24"/>
          <w:szCs w:val="24"/>
        </w:rPr>
        <w:t xml:space="preserve"> </w:t>
      </w:r>
      <w:r w:rsidR="003779CB">
        <w:rPr>
          <w:rFonts w:asciiTheme="minorHAnsi" w:hAnsiTheme="minorHAnsi" w:cstheme="minorHAnsi"/>
          <w:sz w:val="24"/>
          <w:szCs w:val="24"/>
        </w:rPr>
        <w:t xml:space="preserve">check </w:t>
      </w:r>
      <w:r w:rsidR="00245BD2" w:rsidRPr="00F4197D">
        <w:rPr>
          <w:rFonts w:asciiTheme="minorHAnsi" w:hAnsiTheme="minorHAnsi" w:cstheme="minorHAnsi"/>
          <w:sz w:val="24"/>
          <w:szCs w:val="24"/>
        </w:rPr>
        <w:t>and informed consent</w:t>
      </w:r>
      <w:bookmarkEnd w:id="41"/>
    </w:p>
    <w:p w14:paraId="608F71D8" w14:textId="43939356" w:rsidR="00511706" w:rsidRDefault="00511706" w:rsidP="00BA1CBC">
      <w:pPr>
        <w:spacing w:line="360" w:lineRule="auto"/>
        <w:jc w:val="both"/>
        <w:rPr>
          <w:rFonts w:ascii="Calibri" w:hAnsi="Calibri" w:cs="Arial"/>
          <w:iCs/>
          <w:sz w:val="22"/>
          <w:szCs w:val="22"/>
        </w:rPr>
      </w:pPr>
      <w:r>
        <w:rPr>
          <w:rFonts w:ascii="Calibri" w:hAnsi="Calibri" w:cs="Arial"/>
          <w:iCs/>
          <w:sz w:val="22"/>
          <w:szCs w:val="22"/>
        </w:rPr>
        <w:t xml:space="preserve">Potential participants will be invited to register for the trial by completing </w:t>
      </w:r>
      <w:r w:rsidR="005F73F2">
        <w:rPr>
          <w:rFonts w:ascii="Calibri" w:hAnsi="Calibri" w:cs="Arial"/>
          <w:iCs/>
          <w:sz w:val="22"/>
          <w:szCs w:val="22"/>
        </w:rPr>
        <w:t xml:space="preserve">a brief initial screening form </w:t>
      </w:r>
      <w:r w:rsidR="00D84B62">
        <w:rPr>
          <w:rFonts w:ascii="Calibri" w:hAnsi="Calibri" w:cs="Arial"/>
          <w:iCs/>
          <w:sz w:val="22"/>
          <w:szCs w:val="22"/>
        </w:rPr>
        <w:t xml:space="preserve">online </w:t>
      </w:r>
      <w:r w:rsidR="005F73F2">
        <w:rPr>
          <w:rFonts w:ascii="Calibri" w:hAnsi="Calibri" w:cs="Arial"/>
          <w:iCs/>
          <w:sz w:val="22"/>
          <w:szCs w:val="22"/>
        </w:rPr>
        <w:t xml:space="preserve">and if suitable </w:t>
      </w:r>
      <w:r w:rsidR="00386E08">
        <w:rPr>
          <w:rFonts w:ascii="Calibri" w:hAnsi="Calibri" w:cs="Arial"/>
          <w:iCs/>
          <w:sz w:val="22"/>
          <w:szCs w:val="22"/>
        </w:rPr>
        <w:t>continue</w:t>
      </w:r>
      <w:r w:rsidR="00D84B62">
        <w:rPr>
          <w:rFonts w:ascii="Calibri" w:hAnsi="Calibri" w:cs="Arial"/>
          <w:iCs/>
          <w:sz w:val="22"/>
          <w:szCs w:val="22"/>
        </w:rPr>
        <w:t xml:space="preserve"> to</w:t>
      </w:r>
      <w:r w:rsidR="00E80F9C">
        <w:rPr>
          <w:rFonts w:ascii="Calibri" w:hAnsi="Calibri" w:cs="Arial"/>
          <w:iCs/>
          <w:sz w:val="22"/>
          <w:szCs w:val="22"/>
        </w:rPr>
        <w:t xml:space="preserve"> </w:t>
      </w:r>
      <w:r>
        <w:rPr>
          <w:rFonts w:ascii="Calibri" w:hAnsi="Calibri" w:cs="Arial"/>
          <w:iCs/>
          <w:sz w:val="22"/>
          <w:szCs w:val="22"/>
        </w:rPr>
        <w:t>the</w:t>
      </w:r>
      <w:r w:rsidR="00E80F9C">
        <w:rPr>
          <w:rFonts w:ascii="Calibri" w:hAnsi="Calibri" w:cs="Arial"/>
          <w:iCs/>
          <w:sz w:val="22"/>
          <w:szCs w:val="22"/>
        </w:rPr>
        <w:t xml:space="preserve"> full</w:t>
      </w:r>
      <w:r>
        <w:rPr>
          <w:rFonts w:ascii="Calibri" w:hAnsi="Calibri" w:cs="Arial"/>
          <w:iCs/>
          <w:sz w:val="22"/>
          <w:szCs w:val="22"/>
        </w:rPr>
        <w:t xml:space="preserve"> online eligibility check. </w:t>
      </w:r>
      <w:r w:rsidR="00B0743B">
        <w:rPr>
          <w:rFonts w:ascii="Calibri" w:hAnsi="Calibri" w:cs="Arial"/>
          <w:iCs/>
          <w:sz w:val="22"/>
          <w:szCs w:val="22"/>
        </w:rPr>
        <w:t>The eligibility form will also have the option for participants to indicate if they have any difficulties with</w:t>
      </w:r>
      <w:r w:rsidR="00BA1CBC">
        <w:rPr>
          <w:rFonts w:ascii="Calibri" w:hAnsi="Calibri" w:cs="Arial"/>
          <w:iCs/>
          <w:sz w:val="22"/>
          <w:szCs w:val="22"/>
        </w:rPr>
        <w:t xml:space="preserve"> </w:t>
      </w:r>
      <w:r w:rsidR="00B0743B">
        <w:rPr>
          <w:rFonts w:ascii="Calibri" w:hAnsi="Calibri" w:cs="Arial"/>
          <w:iCs/>
          <w:sz w:val="22"/>
          <w:szCs w:val="22"/>
        </w:rPr>
        <w:t xml:space="preserve">communication. </w:t>
      </w:r>
      <w:r w:rsidR="00D55FEB">
        <w:rPr>
          <w:rFonts w:ascii="Calibri" w:hAnsi="Calibri" w:cs="Arial"/>
          <w:iCs/>
          <w:sz w:val="22"/>
          <w:szCs w:val="22"/>
        </w:rPr>
        <w:t>P</w:t>
      </w:r>
      <w:r w:rsidR="00095890">
        <w:rPr>
          <w:rFonts w:ascii="Calibri" w:hAnsi="Calibri" w:cs="Arial"/>
          <w:iCs/>
          <w:sz w:val="22"/>
          <w:szCs w:val="22"/>
        </w:rPr>
        <w:t xml:space="preserve">articipants </w:t>
      </w:r>
      <w:r w:rsidR="00D55FEB">
        <w:rPr>
          <w:rFonts w:ascii="Calibri" w:hAnsi="Calibri" w:cs="Arial"/>
          <w:iCs/>
          <w:sz w:val="22"/>
          <w:szCs w:val="22"/>
        </w:rPr>
        <w:t xml:space="preserve">that indicate they may have difficulties with communication </w:t>
      </w:r>
      <w:r w:rsidR="00095890">
        <w:rPr>
          <w:rFonts w:ascii="Calibri" w:hAnsi="Calibri" w:cs="Arial"/>
          <w:iCs/>
          <w:sz w:val="22"/>
          <w:szCs w:val="22"/>
        </w:rPr>
        <w:t xml:space="preserve">will be contacted directly by </w:t>
      </w:r>
      <w:r w:rsidR="00C92AC5">
        <w:rPr>
          <w:rFonts w:ascii="Calibri" w:hAnsi="Calibri" w:cs="Arial"/>
          <w:iCs/>
          <w:sz w:val="22"/>
          <w:szCs w:val="22"/>
        </w:rPr>
        <w:t xml:space="preserve">one of the ReSTORe </w:t>
      </w:r>
      <w:r w:rsidR="00F73644">
        <w:rPr>
          <w:rFonts w:ascii="Calibri" w:hAnsi="Calibri" w:cs="Arial"/>
          <w:iCs/>
          <w:sz w:val="22"/>
          <w:szCs w:val="22"/>
        </w:rPr>
        <w:t>specialist</w:t>
      </w:r>
      <w:r w:rsidR="00AC06E9">
        <w:rPr>
          <w:rFonts w:ascii="Calibri" w:hAnsi="Calibri" w:cs="Arial"/>
          <w:iCs/>
          <w:sz w:val="22"/>
          <w:szCs w:val="22"/>
        </w:rPr>
        <w:t>s</w:t>
      </w:r>
      <w:r w:rsidR="00C92AC5">
        <w:rPr>
          <w:rFonts w:ascii="Calibri" w:hAnsi="Calibri" w:cs="Arial"/>
          <w:iCs/>
          <w:sz w:val="22"/>
          <w:szCs w:val="22"/>
        </w:rPr>
        <w:t xml:space="preserve"> </w:t>
      </w:r>
      <w:r w:rsidR="00095890">
        <w:rPr>
          <w:rFonts w:ascii="Calibri" w:hAnsi="Calibri" w:cs="Arial"/>
          <w:iCs/>
          <w:sz w:val="22"/>
          <w:szCs w:val="22"/>
        </w:rPr>
        <w:t xml:space="preserve">to </w:t>
      </w:r>
      <w:r w:rsidR="00633CF5">
        <w:rPr>
          <w:rFonts w:ascii="Calibri" w:hAnsi="Calibri" w:cs="Arial"/>
          <w:iCs/>
          <w:sz w:val="22"/>
          <w:szCs w:val="22"/>
        </w:rPr>
        <w:t xml:space="preserve">complete a further eligibility check using the </w:t>
      </w:r>
      <w:r w:rsidR="00C51ACF" w:rsidRPr="000A1C3E">
        <w:rPr>
          <w:rFonts w:ascii="Calibri" w:hAnsi="Calibri" w:cs="Arial"/>
          <w:sz w:val="22"/>
          <w:szCs w:val="22"/>
        </w:rPr>
        <w:t xml:space="preserve">Consent Support Tool communication screening test </w:t>
      </w:r>
      <w:r w:rsidR="0040237D">
        <w:rPr>
          <w:rFonts w:ascii="Calibri" w:hAnsi="Calibri" w:cs="Arial"/>
          <w:sz w:val="22"/>
          <w:szCs w:val="22"/>
        </w:rPr>
        <w:fldChar w:fldCharType="begin"/>
      </w:r>
      <w:r w:rsidR="0040237D">
        <w:rPr>
          <w:rFonts w:ascii="Calibri" w:hAnsi="Calibri" w:cs="Arial"/>
          <w:sz w:val="22"/>
          <w:szCs w:val="22"/>
        </w:rPr>
        <w:instrText xml:space="preserve"> ADDIN EN.CITE &lt;EndNote&gt;&lt;Cite&gt;&lt;Author&gt;Palmer&lt;/Author&gt;&lt;Year&gt;2020&lt;/Year&gt;&lt;RecNum&gt;31&lt;/RecNum&gt;&lt;DisplayText&gt;[35]&lt;/DisplayText&gt;&lt;record&gt;&lt;rec-number&gt;31&lt;/rec-number&gt;&lt;foreign-keys&gt;&lt;key app="EN" db-id="9e2ppvzx2eeeesezef4v9xxfr55vfwr5rxsw" timestamp="1719219171"&gt;31&lt;/key&gt;&lt;/foreign-keys&gt;&lt;ref-type name="Book"&gt;6&lt;/ref-type&gt;&lt;contributors&gt;&lt;authors&gt;&lt;author&gt;Palmer, R&lt;/author&gt;&lt;author&gt;Hayes, M&lt;/author&gt;&lt;/authors&gt;&lt;/contributors&gt;&lt;titles&gt;&lt;title&gt;Consent support tool: Including people with communication disorders in health research studies&lt;/title&gt;&lt;/titles&gt;&lt;dates&gt;&lt;year&gt;2020&lt;/year&gt;&lt;/dates&gt;&lt;pub-location&gt;Guildford, Surrey, UK&lt;/pub-location&gt;&lt;publisher&gt;J&amp;amp;R Press&lt;/publisher&gt;&lt;isbn&gt;978-1-907826-46-7&lt;/isbn&gt;&lt;urls&gt;&lt;/urls&gt;&lt;/record&gt;&lt;/Cite&gt;&lt;/EndNote&gt;</w:instrText>
      </w:r>
      <w:r w:rsidR="0040237D">
        <w:rPr>
          <w:rFonts w:ascii="Calibri" w:hAnsi="Calibri" w:cs="Arial"/>
          <w:sz w:val="22"/>
          <w:szCs w:val="22"/>
        </w:rPr>
        <w:fldChar w:fldCharType="separate"/>
      </w:r>
      <w:r w:rsidR="0040237D">
        <w:rPr>
          <w:rFonts w:ascii="Calibri" w:hAnsi="Calibri" w:cs="Arial"/>
          <w:noProof/>
          <w:sz w:val="22"/>
          <w:szCs w:val="22"/>
        </w:rPr>
        <w:t>[35]</w:t>
      </w:r>
      <w:r w:rsidR="0040237D">
        <w:rPr>
          <w:rFonts w:ascii="Calibri" w:hAnsi="Calibri" w:cs="Arial"/>
          <w:sz w:val="22"/>
          <w:szCs w:val="22"/>
        </w:rPr>
        <w:fldChar w:fldCharType="end"/>
      </w:r>
      <w:r w:rsidR="00AD31B6">
        <w:rPr>
          <w:rFonts w:ascii="Calibri" w:hAnsi="Calibri" w:cs="Arial"/>
          <w:sz w:val="22"/>
          <w:szCs w:val="22"/>
        </w:rPr>
        <w:t xml:space="preserve"> </w:t>
      </w:r>
      <w:r w:rsidR="00C51ACF">
        <w:rPr>
          <w:rFonts w:ascii="Calibri" w:hAnsi="Calibri" w:cs="Arial"/>
          <w:sz w:val="22"/>
          <w:szCs w:val="22"/>
        </w:rPr>
        <w:t>to ensure that the study is suitable for them.</w:t>
      </w:r>
    </w:p>
    <w:p w14:paraId="2026091C" w14:textId="10D18964" w:rsidR="003F7494" w:rsidRPr="003472A0" w:rsidRDefault="003F7494" w:rsidP="00BA1CBC">
      <w:pPr>
        <w:spacing w:line="360" w:lineRule="auto"/>
        <w:jc w:val="both"/>
        <w:rPr>
          <w:rFonts w:asciiTheme="minorHAnsi" w:hAnsiTheme="minorHAnsi" w:cstheme="minorHAnsi"/>
          <w:sz w:val="22"/>
          <w:szCs w:val="22"/>
        </w:rPr>
      </w:pPr>
      <w:r w:rsidRPr="003472A0">
        <w:rPr>
          <w:rFonts w:asciiTheme="minorHAnsi" w:hAnsiTheme="minorHAnsi" w:cstheme="minorHAnsi"/>
          <w:sz w:val="22"/>
          <w:szCs w:val="22"/>
        </w:rPr>
        <w:t xml:space="preserve">If a potential participant is not eligible for the study, a message will appear on screen to inform them that the ReSTORe study is not suitable for them. </w:t>
      </w:r>
    </w:p>
    <w:p w14:paraId="344E2F64" w14:textId="189AF80A" w:rsidR="003F7494" w:rsidRDefault="003F7494" w:rsidP="00BA1CBC">
      <w:pPr>
        <w:spacing w:line="360" w:lineRule="auto"/>
        <w:jc w:val="both"/>
        <w:rPr>
          <w:rFonts w:ascii="Calibri" w:hAnsi="Calibri" w:cs="Arial"/>
          <w:iCs/>
          <w:sz w:val="22"/>
          <w:szCs w:val="22"/>
        </w:rPr>
      </w:pPr>
      <w:r w:rsidRPr="003472A0">
        <w:rPr>
          <w:rFonts w:ascii="Calibri" w:hAnsi="Calibri" w:cs="Arial"/>
          <w:iCs/>
          <w:sz w:val="22"/>
          <w:szCs w:val="22"/>
        </w:rPr>
        <w:lastRenderedPageBreak/>
        <w:t xml:space="preserve">If the participant is considered eligible, they will be asked to enter their contact details including </w:t>
      </w:r>
      <w:r w:rsidRPr="003472A0">
        <w:rPr>
          <w:rFonts w:asciiTheme="minorHAnsi" w:hAnsiTheme="minorHAnsi" w:cstheme="minorHAnsi"/>
          <w:sz w:val="22"/>
          <w:szCs w:val="22"/>
        </w:rPr>
        <w:t xml:space="preserve">GP </w:t>
      </w:r>
      <w:r w:rsidR="00870393">
        <w:rPr>
          <w:rFonts w:asciiTheme="minorHAnsi" w:hAnsiTheme="minorHAnsi" w:cstheme="minorHAnsi"/>
          <w:sz w:val="22"/>
          <w:szCs w:val="22"/>
        </w:rPr>
        <w:t>details</w:t>
      </w:r>
      <w:r w:rsidRPr="003472A0">
        <w:rPr>
          <w:rFonts w:asciiTheme="minorHAnsi" w:hAnsiTheme="minorHAnsi" w:cstheme="minorHAnsi"/>
          <w:sz w:val="22"/>
          <w:szCs w:val="22"/>
        </w:rPr>
        <w:t xml:space="preserve">. </w:t>
      </w:r>
      <w:r w:rsidR="00870393">
        <w:rPr>
          <w:rFonts w:asciiTheme="minorHAnsi" w:hAnsiTheme="minorHAnsi" w:cstheme="minorHAnsi"/>
          <w:sz w:val="22"/>
          <w:szCs w:val="22"/>
        </w:rPr>
        <w:t>GP details</w:t>
      </w:r>
      <w:r w:rsidRPr="003472A0">
        <w:rPr>
          <w:rFonts w:asciiTheme="minorHAnsi" w:hAnsiTheme="minorHAnsi" w:cstheme="minorHAnsi"/>
          <w:sz w:val="22"/>
          <w:szCs w:val="22"/>
        </w:rPr>
        <w:t xml:space="preserve"> must be provided </w:t>
      </w:r>
      <w:proofErr w:type="gramStart"/>
      <w:r w:rsidRPr="003472A0">
        <w:rPr>
          <w:rFonts w:asciiTheme="minorHAnsi" w:hAnsiTheme="minorHAnsi" w:cstheme="minorHAnsi"/>
          <w:sz w:val="22"/>
          <w:szCs w:val="22"/>
        </w:rPr>
        <w:t>in order for</w:t>
      </w:r>
      <w:proofErr w:type="gramEnd"/>
      <w:r w:rsidRPr="003472A0">
        <w:rPr>
          <w:rFonts w:asciiTheme="minorHAnsi" w:hAnsiTheme="minorHAnsi" w:cstheme="minorHAnsi"/>
          <w:sz w:val="22"/>
          <w:szCs w:val="22"/>
        </w:rPr>
        <w:t xml:space="preserve"> the potential participant to register interest into the study. This is required so that the participant’s GP can be contacted if any medical concerns are raised during the </w:t>
      </w:r>
      <w:r>
        <w:rPr>
          <w:rFonts w:asciiTheme="minorHAnsi" w:hAnsiTheme="minorHAnsi" w:cstheme="minorHAnsi"/>
          <w:sz w:val="22"/>
          <w:szCs w:val="22"/>
        </w:rPr>
        <w:t>study</w:t>
      </w:r>
      <w:r w:rsidRPr="003472A0">
        <w:rPr>
          <w:rFonts w:asciiTheme="minorHAnsi" w:hAnsiTheme="minorHAnsi" w:cstheme="minorHAnsi"/>
          <w:sz w:val="22"/>
          <w:szCs w:val="22"/>
        </w:rPr>
        <w:t xml:space="preserve">. </w:t>
      </w:r>
    </w:p>
    <w:p w14:paraId="777CC2F7" w14:textId="0E48C135" w:rsidR="00571C40" w:rsidRDefault="0088107A" w:rsidP="00BA1CBC">
      <w:pPr>
        <w:spacing w:line="360" w:lineRule="auto"/>
        <w:jc w:val="both"/>
        <w:rPr>
          <w:rFonts w:ascii="Calibri" w:hAnsi="Calibri" w:cs="Arial"/>
          <w:sz w:val="22"/>
          <w:szCs w:val="22"/>
        </w:rPr>
      </w:pPr>
      <w:r w:rsidRPr="689E0735">
        <w:rPr>
          <w:rFonts w:ascii="Calibri" w:hAnsi="Calibri" w:cs="Arial"/>
          <w:sz w:val="22"/>
          <w:szCs w:val="22"/>
        </w:rPr>
        <w:t xml:space="preserve">If the </w:t>
      </w:r>
      <w:r w:rsidR="00731E93" w:rsidRPr="689E0735">
        <w:rPr>
          <w:rFonts w:ascii="Calibri" w:hAnsi="Calibri" w:cs="Arial"/>
          <w:sz w:val="22"/>
          <w:szCs w:val="22"/>
        </w:rPr>
        <w:t xml:space="preserve">potential </w:t>
      </w:r>
      <w:r w:rsidRPr="689E0735">
        <w:rPr>
          <w:rFonts w:ascii="Calibri" w:hAnsi="Calibri" w:cs="Arial"/>
          <w:sz w:val="22"/>
          <w:szCs w:val="22"/>
        </w:rPr>
        <w:t xml:space="preserve">participant is eligible for the </w:t>
      </w:r>
      <w:r w:rsidR="00854DAE" w:rsidRPr="689E0735">
        <w:rPr>
          <w:rFonts w:ascii="Calibri" w:hAnsi="Calibri" w:cs="Arial"/>
          <w:sz w:val="22"/>
          <w:szCs w:val="22"/>
        </w:rPr>
        <w:t>ReSTORe</w:t>
      </w:r>
      <w:r w:rsidRPr="689E0735">
        <w:rPr>
          <w:rFonts w:ascii="Calibri" w:hAnsi="Calibri" w:cs="Arial"/>
          <w:sz w:val="22"/>
          <w:szCs w:val="22"/>
        </w:rPr>
        <w:t xml:space="preserve"> </w:t>
      </w:r>
      <w:r w:rsidR="002F46A5" w:rsidRPr="689E0735">
        <w:rPr>
          <w:rFonts w:asciiTheme="minorHAnsi" w:hAnsiTheme="minorHAnsi" w:cstheme="minorBidi"/>
          <w:sz w:val="22"/>
          <w:szCs w:val="22"/>
        </w:rPr>
        <w:t>study</w:t>
      </w:r>
      <w:r w:rsidR="00D85926" w:rsidRPr="689E0735">
        <w:rPr>
          <w:rFonts w:ascii="Calibri" w:hAnsi="Calibri" w:cs="Arial"/>
          <w:sz w:val="22"/>
          <w:szCs w:val="22"/>
        </w:rPr>
        <w:t>,</w:t>
      </w:r>
      <w:r w:rsidRPr="689E0735">
        <w:rPr>
          <w:rFonts w:ascii="Calibri" w:hAnsi="Calibri" w:cs="Arial"/>
          <w:sz w:val="22"/>
          <w:szCs w:val="22"/>
        </w:rPr>
        <w:t xml:space="preserve"> </w:t>
      </w:r>
      <w:r w:rsidR="00245BD2" w:rsidRPr="689E0735">
        <w:rPr>
          <w:rFonts w:ascii="Calibri" w:hAnsi="Calibri" w:cs="Arial"/>
          <w:sz w:val="22"/>
          <w:szCs w:val="22"/>
        </w:rPr>
        <w:t>the</w:t>
      </w:r>
      <w:r w:rsidR="00FC5676" w:rsidRPr="689E0735">
        <w:rPr>
          <w:rFonts w:ascii="Calibri" w:hAnsi="Calibri" w:cs="Arial"/>
          <w:sz w:val="22"/>
          <w:szCs w:val="22"/>
        </w:rPr>
        <w:t xml:space="preserve">y </w:t>
      </w:r>
      <w:r w:rsidR="002D736C" w:rsidRPr="689E0735">
        <w:rPr>
          <w:rFonts w:ascii="Calibri" w:hAnsi="Calibri" w:cs="Arial"/>
          <w:sz w:val="22"/>
          <w:szCs w:val="22"/>
        </w:rPr>
        <w:t xml:space="preserve">will automatically receive </w:t>
      </w:r>
      <w:r w:rsidR="00CC4F30" w:rsidRPr="689E0735">
        <w:rPr>
          <w:rFonts w:ascii="Calibri" w:hAnsi="Calibri" w:cs="Arial"/>
          <w:sz w:val="22"/>
          <w:szCs w:val="22"/>
        </w:rPr>
        <w:t xml:space="preserve">a link to </w:t>
      </w:r>
      <w:r w:rsidR="002D736C" w:rsidRPr="689E0735">
        <w:rPr>
          <w:rFonts w:ascii="Calibri" w:hAnsi="Calibri" w:cs="Arial"/>
          <w:sz w:val="22"/>
          <w:szCs w:val="22"/>
        </w:rPr>
        <w:t>an electronic consent form</w:t>
      </w:r>
      <w:r w:rsidR="002E0B8C" w:rsidRPr="689E0735">
        <w:rPr>
          <w:rFonts w:ascii="Calibri" w:hAnsi="Calibri" w:cs="Arial"/>
          <w:sz w:val="22"/>
          <w:szCs w:val="22"/>
        </w:rPr>
        <w:t xml:space="preserve"> (unless they require a further eligibility check</w:t>
      </w:r>
      <w:r w:rsidR="00E00AA6" w:rsidRPr="689E0735">
        <w:rPr>
          <w:rFonts w:ascii="Calibri" w:hAnsi="Calibri" w:cs="Arial"/>
          <w:sz w:val="22"/>
          <w:szCs w:val="22"/>
        </w:rPr>
        <w:t xml:space="preserve"> by </w:t>
      </w:r>
      <w:r w:rsidR="00743E51">
        <w:rPr>
          <w:rFonts w:ascii="Calibri" w:hAnsi="Calibri" w:cs="Arial"/>
          <w:sz w:val="22"/>
          <w:szCs w:val="22"/>
        </w:rPr>
        <w:t>a</w:t>
      </w:r>
      <w:r w:rsidR="00E00AA6" w:rsidRPr="689E0735">
        <w:rPr>
          <w:rFonts w:ascii="Calibri" w:hAnsi="Calibri" w:cs="Arial"/>
          <w:sz w:val="22"/>
          <w:szCs w:val="22"/>
        </w:rPr>
        <w:t xml:space="preserve"> ReSTORe </w:t>
      </w:r>
      <w:r w:rsidR="00F73644">
        <w:rPr>
          <w:rFonts w:ascii="Calibri" w:hAnsi="Calibri" w:cs="Arial"/>
          <w:sz w:val="22"/>
          <w:szCs w:val="22"/>
        </w:rPr>
        <w:t>specialist</w:t>
      </w:r>
      <w:r w:rsidR="002E0B8C" w:rsidRPr="689E0735">
        <w:rPr>
          <w:rFonts w:ascii="Calibri" w:hAnsi="Calibri" w:cs="Arial"/>
          <w:sz w:val="22"/>
          <w:szCs w:val="22"/>
        </w:rPr>
        <w:t>)</w:t>
      </w:r>
      <w:r w:rsidR="00CC4F30" w:rsidRPr="689E0735">
        <w:rPr>
          <w:rFonts w:ascii="Calibri" w:hAnsi="Calibri" w:cs="Arial"/>
          <w:sz w:val="22"/>
          <w:szCs w:val="22"/>
        </w:rPr>
        <w:t>.</w:t>
      </w:r>
      <w:r w:rsidR="002D736C" w:rsidRPr="689E0735">
        <w:rPr>
          <w:rFonts w:ascii="Calibri" w:hAnsi="Calibri" w:cs="Arial"/>
          <w:sz w:val="22"/>
          <w:szCs w:val="22"/>
        </w:rPr>
        <w:t xml:space="preserve"> </w:t>
      </w:r>
      <w:r w:rsidR="00CC4F30" w:rsidRPr="689E0735">
        <w:rPr>
          <w:rFonts w:ascii="Calibri" w:hAnsi="Calibri" w:cs="Arial"/>
          <w:sz w:val="22"/>
          <w:szCs w:val="22"/>
        </w:rPr>
        <w:t>The</w:t>
      </w:r>
      <w:r w:rsidR="002E0B8C" w:rsidRPr="689E0735">
        <w:rPr>
          <w:rFonts w:ascii="Calibri" w:hAnsi="Calibri" w:cs="Arial"/>
          <w:sz w:val="22"/>
          <w:szCs w:val="22"/>
        </w:rPr>
        <w:t>y</w:t>
      </w:r>
      <w:r w:rsidR="00CC4F30" w:rsidRPr="689E0735">
        <w:rPr>
          <w:rFonts w:ascii="Calibri" w:hAnsi="Calibri" w:cs="Arial"/>
          <w:sz w:val="22"/>
          <w:szCs w:val="22"/>
        </w:rPr>
        <w:t xml:space="preserve"> will </w:t>
      </w:r>
      <w:r w:rsidR="0085490F" w:rsidRPr="689E0735">
        <w:rPr>
          <w:rFonts w:ascii="Calibri" w:hAnsi="Calibri" w:cs="Arial"/>
          <w:sz w:val="22"/>
          <w:szCs w:val="22"/>
        </w:rPr>
        <w:t xml:space="preserve">be </w:t>
      </w:r>
      <w:r w:rsidR="00CC4F30" w:rsidRPr="689E0735">
        <w:rPr>
          <w:rFonts w:ascii="Calibri" w:hAnsi="Calibri" w:cs="Arial"/>
          <w:sz w:val="22"/>
          <w:szCs w:val="22"/>
        </w:rPr>
        <w:t>able to complete the consent form in their own time.</w:t>
      </w:r>
      <w:r w:rsidR="00870393" w:rsidRPr="689E0735">
        <w:rPr>
          <w:rFonts w:ascii="Calibri" w:hAnsi="Calibri" w:cs="Arial"/>
          <w:sz w:val="22"/>
          <w:szCs w:val="22"/>
        </w:rPr>
        <w:t xml:space="preserve"> Potential participants will be provided with contact details for the </w:t>
      </w:r>
      <w:r w:rsidR="0006109B">
        <w:rPr>
          <w:rFonts w:ascii="Calibri" w:hAnsi="Calibri" w:cs="Arial"/>
          <w:sz w:val="22"/>
          <w:szCs w:val="22"/>
        </w:rPr>
        <w:t xml:space="preserve">WCTU </w:t>
      </w:r>
      <w:r w:rsidR="00870393" w:rsidRPr="689E0735">
        <w:rPr>
          <w:rFonts w:ascii="Calibri" w:hAnsi="Calibri" w:cs="Arial"/>
          <w:sz w:val="22"/>
          <w:szCs w:val="22"/>
        </w:rPr>
        <w:t>ReSTORe team should they have any questions or wish to discuss the study further.</w:t>
      </w:r>
      <w:r w:rsidR="00BD5E52" w:rsidRPr="689E0735">
        <w:rPr>
          <w:rFonts w:ascii="Calibri" w:hAnsi="Calibri" w:cs="Arial"/>
          <w:sz w:val="22"/>
          <w:szCs w:val="22"/>
        </w:rPr>
        <w:t xml:space="preserve"> </w:t>
      </w:r>
      <w:r w:rsidR="00870393" w:rsidRPr="689E0735">
        <w:rPr>
          <w:rFonts w:ascii="Calibri" w:hAnsi="Calibri" w:cs="Arial"/>
          <w:sz w:val="22"/>
          <w:szCs w:val="22"/>
        </w:rPr>
        <w:t>Participants</w:t>
      </w:r>
      <w:r w:rsidR="00CC4F30" w:rsidRPr="689E0735">
        <w:rPr>
          <w:rFonts w:ascii="Calibri" w:hAnsi="Calibri" w:cs="Arial"/>
          <w:sz w:val="22"/>
          <w:szCs w:val="22"/>
        </w:rPr>
        <w:t xml:space="preserve"> will need to confirm they have read each of the consent items before agreeing to take part in the </w:t>
      </w:r>
      <w:r w:rsidR="002F46A5" w:rsidRPr="689E0735">
        <w:rPr>
          <w:rFonts w:asciiTheme="minorHAnsi" w:hAnsiTheme="minorHAnsi" w:cstheme="minorBidi"/>
          <w:sz w:val="22"/>
          <w:szCs w:val="22"/>
        </w:rPr>
        <w:t>study</w:t>
      </w:r>
      <w:r w:rsidR="00CC4F30" w:rsidRPr="689E0735">
        <w:rPr>
          <w:rFonts w:ascii="Calibri" w:hAnsi="Calibri" w:cs="Arial"/>
          <w:sz w:val="22"/>
          <w:szCs w:val="22"/>
        </w:rPr>
        <w:t xml:space="preserve">. A copy of </w:t>
      </w:r>
      <w:r w:rsidR="008C0757" w:rsidRPr="689E0735">
        <w:rPr>
          <w:rFonts w:ascii="Calibri" w:hAnsi="Calibri" w:cs="Arial"/>
          <w:sz w:val="22"/>
          <w:szCs w:val="22"/>
        </w:rPr>
        <w:t>the completed</w:t>
      </w:r>
      <w:r w:rsidR="00452BD7" w:rsidRPr="689E0735">
        <w:rPr>
          <w:rFonts w:ascii="Calibri" w:hAnsi="Calibri" w:cs="Arial"/>
          <w:sz w:val="22"/>
          <w:szCs w:val="22"/>
        </w:rPr>
        <w:t xml:space="preserve"> </w:t>
      </w:r>
      <w:r w:rsidR="00CC4F30" w:rsidRPr="689E0735">
        <w:rPr>
          <w:rFonts w:ascii="Calibri" w:hAnsi="Calibri" w:cs="Arial"/>
          <w:sz w:val="22"/>
          <w:szCs w:val="22"/>
        </w:rPr>
        <w:t xml:space="preserve">consent </w:t>
      </w:r>
      <w:r w:rsidR="00452BD7" w:rsidRPr="689E0735">
        <w:rPr>
          <w:rFonts w:ascii="Calibri" w:hAnsi="Calibri" w:cs="Arial"/>
          <w:sz w:val="22"/>
          <w:szCs w:val="22"/>
        </w:rPr>
        <w:t xml:space="preserve">form </w:t>
      </w:r>
      <w:r w:rsidR="00CC4F30" w:rsidRPr="689E0735">
        <w:rPr>
          <w:rFonts w:ascii="Calibri" w:hAnsi="Calibri" w:cs="Arial"/>
          <w:sz w:val="22"/>
          <w:szCs w:val="22"/>
        </w:rPr>
        <w:t xml:space="preserve">will </w:t>
      </w:r>
      <w:r w:rsidR="007E66C6" w:rsidRPr="689E0735">
        <w:rPr>
          <w:rFonts w:ascii="Calibri" w:hAnsi="Calibri" w:cs="Arial"/>
          <w:sz w:val="22"/>
          <w:szCs w:val="22"/>
        </w:rPr>
        <w:t xml:space="preserve">then </w:t>
      </w:r>
      <w:r w:rsidR="00CC4F30" w:rsidRPr="689E0735">
        <w:rPr>
          <w:rFonts w:ascii="Calibri" w:hAnsi="Calibri" w:cs="Arial"/>
          <w:sz w:val="22"/>
          <w:szCs w:val="22"/>
        </w:rPr>
        <w:t>be sent to the</w:t>
      </w:r>
      <w:r w:rsidR="002E0B8C" w:rsidRPr="689E0735">
        <w:rPr>
          <w:rFonts w:ascii="Calibri" w:hAnsi="Calibri" w:cs="Arial"/>
          <w:sz w:val="22"/>
          <w:szCs w:val="22"/>
        </w:rPr>
        <w:t>m</w:t>
      </w:r>
      <w:r w:rsidR="00CC4F30" w:rsidRPr="689E0735">
        <w:rPr>
          <w:rFonts w:ascii="Calibri" w:hAnsi="Calibri" w:cs="Arial"/>
          <w:sz w:val="22"/>
          <w:szCs w:val="22"/>
        </w:rPr>
        <w:t xml:space="preserve"> </w:t>
      </w:r>
      <w:r w:rsidR="003305A0">
        <w:rPr>
          <w:rFonts w:ascii="Calibri" w:hAnsi="Calibri" w:cs="Arial"/>
          <w:sz w:val="22"/>
          <w:szCs w:val="22"/>
        </w:rPr>
        <w:t xml:space="preserve">by email </w:t>
      </w:r>
      <w:r w:rsidR="00870393" w:rsidRPr="689E0735">
        <w:rPr>
          <w:rFonts w:ascii="Calibri" w:hAnsi="Calibri" w:cs="Arial"/>
          <w:sz w:val="22"/>
          <w:szCs w:val="22"/>
        </w:rPr>
        <w:t>upon completion</w:t>
      </w:r>
      <w:r w:rsidR="00CC4F30" w:rsidRPr="689E0735">
        <w:rPr>
          <w:rFonts w:ascii="Calibri" w:hAnsi="Calibri" w:cs="Arial"/>
          <w:sz w:val="22"/>
          <w:szCs w:val="22"/>
        </w:rPr>
        <w:t>. Once the consent form has been completed</w:t>
      </w:r>
      <w:r w:rsidR="00870393" w:rsidRPr="689E0735">
        <w:rPr>
          <w:rFonts w:ascii="Calibri" w:hAnsi="Calibri" w:cs="Arial"/>
          <w:sz w:val="22"/>
          <w:szCs w:val="22"/>
        </w:rPr>
        <w:t xml:space="preserve"> and submitted</w:t>
      </w:r>
      <w:r w:rsidR="00CC4F30" w:rsidRPr="689E0735">
        <w:rPr>
          <w:rFonts w:ascii="Calibri" w:hAnsi="Calibri" w:cs="Arial"/>
          <w:sz w:val="22"/>
          <w:szCs w:val="22"/>
        </w:rPr>
        <w:t>, the pa</w:t>
      </w:r>
      <w:r w:rsidR="00A21B58" w:rsidRPr="689E0735">
        <w:rPr>
          <w:rFonts w:ascii="Calibri" w:hAnsi="Calibri" w:cs="Arial"/>
          <w:sz w:val="22"/>
          <w:szCs w:val="22"/>
        </w:rPr>
        <w:t>rticipant</w:t>
      </w:r>
      <w:r w:rsidR="00CC4F30" w:rsidRPr="689E0735">
        <w:rPr>
          <w:rFonts w:ascii="Calibri" w:hAnsi="Calibri" w:cs="Arial"/>
          <w:sz w:val="22"/>
          <w:szCs w:val="22"/>
        </w:rPr>
        <w:t xml:space="preserve"> will be </w:t>
      </w:r>
      <w:r w:rsidR="00E35BD7" w:rsidRPr="689E0735">
        <w:rPr>
          <w:rFonts w:ascii="Calibri" w:hAnsi="Calibri" w:cs="Arial"/>
          <w:sz w:val="22"/>
          <w:szCs w:val="22"/>
        </w:rPr>
        <w:t xml:space="preserve">sent another link </w:t>
      </w:r>
      <w:r w:rsidR="00CC4F30" w:rsidRPr="689E0735">
        <w:rPr>
          <w:rFonts w:ascii="Calibri" w:hAnsi="Calibri" w:cs="Arial"/>
          <w:sz w:val="22"/>
          <w:szCs w:val="22"/>
        </w:rPr>
        <w:t>to access the baseline questionnaire</w:t>
      </w:r>
      <w:r w:rsidR="00E35BD7" w:rsidRPr="689E0735">
        <w:rPr>
          <w:rFonts w:ascii="Calibri" w:hAnsi="Calibri" w:cs="Arial"/>
          <w:sz w:val="22"/>
          <w:szCs w:val="22"/>
        </w:rPr>
        <w:t>.</w:t>
      </w:r>
    </w:p>
    <w:p w14:paraId="154B14F9" w14:textId="07D4AA36" w:rsidR="008C09BC" w:rsidRDefault="00571C40" w:rsidP="00BA1CBC">
      <w:pPr>
        <w:spacing w:line="360" w:lineRule="auto"/>
        <w:jc w:val="both"/>
        <w:rPr>
          <w:rFonts w:ascii="Calibri" w:hAnsi="Calibri" w:cs="Arial"/>
          <w:iCs/>
          <w:sz w:val="22"/>
          <w:szCs w:val="22"/>
        </w:rPr>
      </w:pPr>
      <w:r>
        <w:rPr>
          <w:rFonts w:ascii="Calibri" w:hAnsi="Calibri" w:cs="Arial"/>
          <w:iCs/>
          <w:sz w:val="22"/>
          <w:szCs w:val="22"/>
        </w:rPr>
        <w:t>If the potential participant requires an additional eligibility</w:t>
      </w:r>
      <w:r w:rsidR="0042486D">
        <w:rPr>
          <w:rFonts w:ascii="Calibri" w:hAnsi="Calibri" w:cs="Arial"/>
          <w:iCs/>
          <w:sz w:val="22"/>
          <w:szCs w:val="22"/>
        </w:rPr>
        <w:t xml:space="preserve"> call</w:t>
      </w:r>
      <w:r>
        <w:rPr>
          <w:rFonts w:ascii="Calibri" w:hAnsi="Calibri" w:cs="Arial"/>
          <w:iCs/>
          <w:sz w:val="22"/>
          <w:szCs w:val="22"/>
        </w:rPr>
        <w:t xml:space="preserve">, this must be completed prior to </w:t>
      </w:r>
      <w:r w:rsidR="00D53D63">
        <w:rPr>
          <w:rFonts w:ascii="Calibri" w:hAnsi="Calibri" w:cs="Arial"/>
          <w:iCs/>
          <w:sz w:val="22"/>
          <w:szCs w:val="22"/>
        </w:rPr>
        <w:t xml:space="preserve">consent. After the additional eligibility check, the participant will be informed </w:t>
      </w:r>
      <w:r w:rsidR="00870393">
        <w:rPr>
          <w:rFonts w:ascii="Calibri" w:hAnsi="Calibri" w:cs="Arial"/>
          <w:iCs/>
          <w:sz w:val="22"/>
          <w:szCs w:val="22"/>
        </w:rPr>
        <w:t>o</w:t>
      </w:r>
      <w:r w:rsidR="00D53D63">
        <w:rPr>
          <w:rFonts w:ascii="Calibri" w:hAnsi="Calibri" w:cs="Arial"/>
          <w:iCs/>
          <w:sz w:val="22"/>
          <w:szCs w:val="22"/>
        </w:rPr>
        <w:t>f</w:t>
      </w:r>
      <w:r w:rsidR="00870393">
        <w:rPr>
          <w:rFonts w:ascii="Calibri" w:hAnsi="Calibri" w:cs="Arial"/>
          <w:iCs/>
          <w:sz w:val="22"/>
          <w:szCs w:val="22"/>
        </w:rPr>
        <w:t xml:space="preserve"> whether</w:t>
      </w:r>
      <w:r w:rsidR="00D53D63">
        <w:rPr>
          <w:rFonts w:ascii="Calibri" w:hAnsi="Calibri" w:cs="Arial"/>
          <w:iCs/>
          <w:sz w:val="22"/>
          <w:szCs w:val="22"/>
        </w:rPr>
        <w:t xml:space="preserve"> the study is suitable for them or not by the ReSTORe </w:t>
      </w:r>
      <w:r w:rsidR="00F20B0F">
        <w:rPr>
          <w:rFonts w:ascii="Calibri" w:hAnsi="Calibri" w:cs="Arial"/>
          <w:iCs/>
          <w:sz w:val="22"/>
          <w:szCs w:val="22"/>
        </w:rPr>
        <w:t xml:space="preserve">specialist </w:t>
      </w:r>
      <w:r w:rsidR="00C620C3">
        <w:rPr>
          <w:rFonts w:ascii="Calibri" w:hAnsi="Calibri" w:cs="Arial"/>
          <w:iCs/>
          <w:sz w:val="22"/>
          <w:szCs w:val="22"/>
        </w:rPr>
        <w:t>conducting</w:t>
      </w:r>
      <w:r w:rsidR="00D53D63">
        <w:rPr>
          <w:rFonts w:ascii="Calibri" w:hAnsi="Calibri" w:cs="Arial"/>
          <w:iCs/>
          <w:sz w:val="22"/>
          <w:szCs w:val="22"/>
        </w:rPr>
        <w:t xml:space="preserve"> the check. If the study is suitable </w:t>
      </w:r>
      <w:r w:rsidR="003B6B5A">
        <w:rPr>
          <w:rFonts w:ascii="Calibri" w:hAnsi="Calibri" w:cs="Arial"/>
          <w:iCs/>
          <w:sz w:val="22"/>
          <w:szCs w:val="22"/>
        </w:rPr>
        <w:t xml:space="preserve">for them, the participant will </w:t>
      </w:r>
      <w:r w:rsidR="00985017">
        <w:rPr>
          <w:rFonts w:ascii="Calibri" w:hAnsi="Calibri" w:cs="Arial"/>
          <w:iCs/>
          <w:sz w:val="22"/>
          <w:szCs w:val="22"/>
        </w:rPr>
        <w:t xml:space="preserve">receive a link to the consent form and if required, </w:t>
      </w:r>
      <w:r w:rsidR="00012CE1">
        <w:rPr>
          <w:rFonts w:ascii="Calibri" w:hAnsi="Calibri" w:cs="Arial"/>
          <w:iCs/>
          <w:sz w:val="22"/>
          <w:szCs w:val="22"/>
        </w:rPr>
        <w:t xml:space="preserve">a ReSTORe </w:t>
      </w:r>
      <w:r w:rsidR="00F20B0F">
        <w:rPr>
          <w:rFonts w:ascii="Calibri" w:hAnsi="Calibri" w:cs="Arial"/>
          <w:iCs/>
          <w:sz w:val="22"/>
          <w:szCs w:val="22"/>
        </w:rPr>
        <w:t>specialist</w:t>
      </w:r>
      <w:r w:rsidR="00F20B0F" w:rsidDel="00F20B0F">
        <w:rPr>
          <w:rFonts w:ascii="Calibri" w:hAnsi="Calibri" w:cs="Arial"/>
          <w:iCs/>
          <w:sz w:val="22"/>
          <w:szCs w:val="22"/>
        </w:rPr>
        <w:t xml:space="preserve"> </w:t>
      </w:r>
      <w:r w:rsidR="00985017">
        <w:rPr>
          <w:rFonts w:ascii="Calibri" w:hAnsi="Calibri" w:cs="Arial"/>
          <w:iCs/>
          <w:sz w:val="22"/>
          <w:szCs w:val="22"/>
        </w:rPr>
        <w:t>may assist them with completing this or may take consent via phone/videoconference</w:t>
      </w:r>
      <w:r w:rsidR="00861D9D">
        <w:rPr>
          <w:rFonts w:ascii="Calibri" w:hAnsi="Calibri" w:cs="Arial"/>
          <w:iCs/>
          <w:sz w:val="22"/>
          <w:szCs w:val="22"/>
        </w:rPr>
        <w:t>.</w:t>
      </w:r>
    </w:p>
    <w:p w14:paraId="09AA1D42" w14:textId="373C463C" w:rsidR="00CC4F30" w:rsidRDefault="00CC4F30" w:rsidP="00BA1CBC">
      <w:pPr>
        <w:spacing w:line="360" w:lineRule="auto"/>
        <w:jc w:val="both"/>
        <w:rPr>
          <w:rFonts w:ascii="Calibri" w:hAnsi="Calibri" w:cs="Arial"/>
          <w:iCs/>
          <w:sz w:val="22"/>
          <w:szCs w:val="22"/>
        </w:rPr>
      </w:pPr>
      <w:r>
        <w:rPr>
          <w:rFonts w:ascii="Calibri" w:hAnsi="Calibri" w:cs="Arial"/>
          <w:iCs/>
          <w:sz w:val="22"/>
          <w:szCs w:val="22"/>
        </w:rPr>
        <w:t>Once both the consent form and baseline questionnaire</w:t>
      </w:r>
      <w:r w:rsidR="00A35ECD">
        <w:rPr>
          <w:rFonts w:ascii="Calibri" w:hAnsi="Calibri" w:cs="Arial"/>
          <w:iCs/>
          <w:sz w:val="22"/>
          <w:szCs w:val="22"/>
        </w:rPr>
        <w:t>s</w:t>
      </w:r>
      <w:r>
        <w:rPr>
          <w:rFonts w:ascii="Calibri" w:hAnsi="Calibri" w:cs="Arial"/>
          <w:iCs/>
          <w:sz w:val="22"/>
          <w:szCs w:val="22"/>
        </w:rPr>
        <w:t xml:space="preserve"> have been completed, the </w:t>
      </w:r>
      <w:r w:rsidR="00C04B14">
        <w:rPr>
          <w:rFonts w:ascii="Calibri" w:hAnsi="Calibri" w:cs="Arial"/>
          <w:iCs/>
          <w:sz w:val="22"/>
          <w:szCs w:val="22"/>
        </w:rPr>
        <w:t>participant</w:t>
      </w:r>
      <w:r w:rsidRPr="00304A2E">
        <w:rPr>
          <w:rFonts w:ascii="Calibri" w:hAnsi="Calibri" w:cs="Arial"/>
          <w:iCs/>
          <w:sz w:val="22"/>
          <w:szCs w:val="22"/>
        </w:rPr>
        <w:t xml:space="preserve"> will be </w:t>
      </w:r>
      <w:r>
        <w:rPr>
          <w:rFonts w:ascii="Calibri" w:hAnsi="Calibri" w:cs="Arial"/>
          <w:iCs/>
          <w:sz w:val="22"/>
          <w:szCs w:val="22"/>
        </w:rPr>
        <w:t xml:space="preserve">automatically randomised into </w:t>
      </w:r>
      <w:r w:rsidRPr="00304A2E">
        <w:rPr>
          <w:rFonts w:ascii="Calibri" w:hAnsi="Calibri" w:cs="Arial"/>
          <w:iCs/>
          <w:sz w:val="22"/>
          <w:szCs w:val="22"/>
        </w:rPr>
        <w:t xml:space="preserve">the </w:t>
      </w:r>
      <w:r w:rsidR="002F46A5" w:rsidRPr="40E1CC8E">
        <w:rPr>
          <w:rFonts w:asciiTheme="minorHAnsi" w:hAnsiTheme="minorHAnsi" w:cstheme="minorBidi"/>
          <w:sz w:val="22"/>
          <w:szCs w:val="22"/>
        </w:rPr>
        <w:t xml:space="preserve">study </w:t>
      </w:r>
      <w:r>
        <w:rPr>
          <w:rFonts w:ascii="Calibri" w:hAnsi="Calibri" w:cs="Arial"/>
          <w:iCs/>
          <w:sz w:val="22"/>
          <w:szCs w:val="22"/>
        </w:rPr>
        <w:t xml:space="preserve">by the </w:t>
      </w:r>
      <w:proofErr w:type="spellStart"/>
      <w:r w:rsidR="003709BD">
        <w:rPr>
          <w:rFonts w:ascii="Calibri" w:hAnsi="Calibri" w:cs="Arial"/>
          <w:iCs/>
          <w:sz w:val="22"/>
          <w:szCs w:val="22"/>
        </w:rPr>
        <w:t>UoW</w:t>
      </w:r>
      <w:proofErr w:type="spellEnd"/>
      <w:r w:rsidR="003709BD">
        <w:rPr>
          <w:rFonts w:ascii="Calibri" w:hAnsi="Calibri" w:cs="Arial"/>
          <w:iCs/>
          <w:sz w:val="22"/>
          <w:szCs w:val="22"/>
        </w:rPr>
        <w:t xml:space="preserve"> </w:t>
      </w:r>
      <w:r>
        <w:rPr>
          <w:rFonts w:ascii="Calibri" w:hAnsi="Calibri" w:cs="Arial"/>
          <w:iCs/>
          <w:sz w:val="22"/>
          <w:szCs w:val="22"/>
        </w:rPr>
        <w:t>online system</w:t>
      </w:r>
      <w:r w:rsidR="00012CE1">
        <w:rPr>
          <w:rFonts w:ascii="Calibri" w:hAnsi="Calibri" w:cs="Arial"/>
          <w:iCs/>
          <w:sz w:val="22"/>
          <w:szCs w:val="22"/>
        </w:rPr>
        <w:t xml:space="preserve"> (CDMS)</w:t>
      </w:r>
      <w:r>
        <w:rPr>
          <w:rFonts w:ascii="Calibri" w:hAnsi="Calibri" w:cs="Arial"/>
          <w:iCs/>
          <w:sz w:val="22"/>
          <w:szCs w:val="22"/>
        </w:rPr>
        <w:t>.</w:t>
      </w:r>
      <w:r w:rsidR="00C03F60">
        <w:rPr>
          <w:rFonts w:ascii="Calibri" w:hAnsi="Calibri" w:cs="Arial"/>
          <w:iCs/>
          <w:sz w:val="22"/>
          <w:szCs w:val="22"/>
        </w:rPr>
        <w:t xml:space="preserve"> The participant will receive a notification confirming that they have been successfully randomised and will be informed that </w:t>
      </w:r>
      <w:r w:rsidR="00B93F98">
        <w:rPr>
          <w:rFonts w:ascii="Calibri" w:hAnsi="Calibri" w:cs="Arial"/>
          <w:iCs/>
          <w:sz w:val="22"/>
          <w:szCs w:val="22"/>
        </w:rPr>
        <w:t xml:space="preserve">a ReSTORe </w:t>
      </w:r>
      <w:r w:rsidR="00F20B0F">
        <w:rPr>
          <w:rFonts w:ascii="Calibri" w:hAnsi="Calibri" w:cs="Arial"/>
          <w:iCs/>
          <w:sz w:val="22"/>
          <w:szCs w:val="22"/>
        </w:rPr>
        <w:t>specialist</w:t>
      </w:r>
      <w:r w:rsidR="00F20B0F" w:rsidDel="00F20B0F">
        <w:rPr>
          <w:rFonts w:ascii="Calibri" w:hAnsi="Calibri" w:cs="Arial"/>
          <w:iCs/>
          <w:sz w:val="22"/>
          <w:szCs w:val="22"/>
        </w:rPr>
        <w:t xml:space="preserve"> </w:t>
      </w:r>
      <w:r w:rsidR="00AD31B6">
        <w:rPr>
          <w:rFonts w:ascii="Calibri" w:hAnsi="Calibri" w:cs="Arial"/>
          <w:iCs/>
          <w:sz w:val="22"/>
          <w:szCs w:val="22"/>
        </w:rPr>
        <w:t>will</w:t>
      </w:r>
      <w:r w:rsidR="00C03F60">
        <w:rPr>
          <w:rFonts w:ascii="Calibri" w:hAnsi="Calibri" w:cs="Arial"/>
          <w:iCs/>
          <w:sz w:val="22"/>
          <w:szCs w:val="22"/>
        </w:rPr>
        <w:t xml:space="preserve"> be in touch shortly to let them know their allocation and to arrange their first appointment.</w:t>
      </w:r>
    </w:p>
    <w:p w14:paraId="0EAB4EE0" w14:textId="3487229B" w:rsidR="00AC2312" w:rsidRDefault="00AC2312" w:rsidP="00BA1CBC">
      <w:pPr>
        <w:spacing w:line="360" w:lineRule="auto"/>
        <w:jc w:val="both"/>
        <w:rPr>
          <w:rFonts w:ascii="Calibri" w:hAnsi="Calibri" w:cs="Arial"/>
          <w:sz w:val="22"/>
          <w:szCs w:val="22"/>
        </w:rPr>
      </w:pPr>
      <w:r w:rsidRPr="005E7235">
        <w:rPr>
          <w:rFonts w:ascii="Calibri" w:hAnsi="Calibri" w:cs="Arial"/>
          <w:sz w:val="22"/>
          <w:szCs w:val="22"/>
        </w:rPr>
        <w:t>In our REGAIN trial</w:t>
      </w:r>
      <w:r w:rsidR="0040237D">
        <w:rPr>
          <w:rFonts w:ascii="Calibri" w:hAnsi="Calibri" w:cs="Arial"/>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40237D">
        <w:rPr>
          <w:rFonts w:ascii="Calibri" w:hAnsi="Calibri" w:cs="Arial"/>
          <w:sz w:val="22"/>
          <w:szCs w:val="22"/>
        </w:rPr>
        <w:instrText xml:space="preserve"> ADDIN EN.CITE </w:instrText>
      </w:r>
      <w:r w:rsidR="0040237D">
        <w:rPr>
          <w:rFonts w:ascii="Calibri" w:hAnsi="Calibri" w:cs="Arial"/>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40237D">
        <w:rPr>
          <w:rFonts w:ascii="Calibri" w:hAnsi="Calibri" w:cs="Arial"/>
          <w:sz w:val="22"/>
          <w:szCs w:val="22"/>
        </w:rPr>
        <w:instrText xml:space="preserve"> ADDIN EN.CITE.DATA </w:instrText>
      </w:r>
      <w:r w:rsidR="0040237D">
        <w:rPr>
          <w:rFonts w:ascii="Calibri" w:hAnsi="Calibri" w:cs="Arial"/>
          <w:sz w:val="22"/>
          <w:szCs w:val="22"/>
        </w:rPr>
      </w:r>
      <w:r w:rsidR="0040237D">
        <w:rPr>
          <w:rFonts w:ascii="Calibri" w:hAnsi="Calibri" w:cs="Arial"/>
          <w:sz w:val="22"/>
          <w:szCs w:val="22"/>
        </w:rPr>
        <w:fldChar w:fldCharType="end"/>
      </w:r>
      <w:r w:rsidR="0040237D">
        <w:rPr>
          <w:rFonts w:ascii="Calibri" w:hAnsi="Calibri" w:cs="Arial"/>
          <w:sz w:val="22"/>
          <w:szCs w:val="22"/>
        </w:rPr>
      </w:r>
      <w:r w:rsidR="0040237D">
        <w:rPr>
          <w:rFonts w:ascii="Calibri" w:hAnsi="Calibri" w:cs="Arial"/>
          <w:sz w:val="22"/>
          <w:szCs w:val="22"/>
        </w:rPr>
        <w:fldChar w:fldCharType="separate"/>
      </w:r>
      <w:r w:rsidR="0040237D">
        <w:rPr>
          <w:rFonts w:ascii="Calibri" w:hAnsi="Calibri" w:cs="Arial"/>
          <w:noProof/>
          <w:sz w:val="22"/>
          <w:szCs w:val="22"/>
        </w:rPr>
        <w:t>[11]</w:t>
      </w:r>
      <w:r w:rsidR="0040237D">
        <w:rPr>
          <w:rFonts w:ascii="Calibri" w:hAnsi="Calibri" w:cs="Arial"/>
          <w:sz w:val="22"/>
          <w:szCs w:val="22"/>
        </w:rPr>
        <w:fldChar w:fldCharType="end"/>
      </w:r>
      <w:r w:rsidRPr="005E7235">
        <w:rPr>
          <w:rFonts w:ascii="Calibri" w:hAnsi="Calibri" w:cs="Arial"/>
          <w:sz w:val="22"/>
          <w:szCs w:val="22"/>
        </w:rPr>
        <w:t xml:space="preserve"> (n=585), despite extensive, costly translation work into the </w:t>
      </w:r>
      <w:r w:rsidR="718B0EB9" w:rsidRPr="005E7235">
        <w:rPr>
          <w:rFonts w:ascii="Calibri" w:hAnsi="Calibri" w:cs="Arial"/>
          <w:sz w:val="22"/>
          <w:szCs w:val="22"/>
        </w:rPr>
        <w:t xml:space="preserve">five </w:t>
      </w:r>
      <w:r w:rsidRPr="005E7235">
        <w:rPr>
          <w:rFonts w:ascii="Calibri" w:hAnsi="Calibri" w:cs="Arial"/>
          <w:sz w:val="22"/>
          <w:szCs w:val="22"/>
        </w:rPr>
        <w:t xml:space="preserve">most spoken non-English languages (Bengali, Gujarati, Urdu, Punjabi, Mandarin), we did not recruit any non-English speakers. For ReSTORe, participants must be able to understand basic spoken and written English themselves, or with support from family or friends.  If the ReSTORe intervention is effective in English speakers, </w:t>
      </w:r>
      <w:r w:rsidR="00DA4E90">
        <w:rPr>
          <w:rFonts w:ascii="Calibri" w:hAnsi="Calibri" w:cs="Arial"/>
          <w:sz w:val="22"/>
          <w:szCs w:val="22"/>
        </w:rPr>
        <w:t xml:space="preserve">further </w:t>
      </w:r>
      <w:r w:rsidR="006D1039">
        <w:rPr>
          <w:rFonts w:ascii="Calibri" w:hAnsi="Calibri" w:cs="Arial"/>
          <w:sz w:val="22"/>
          <w:szCs w:val="22"/>
        </w:rPr>
        <w:t>research</w:t>
      </w:r>
      <w:r w:rsidR="006D1039" w:rsidRPr="005E7235">
        <w:rPr>
          <w:rFonts w:ascii="Calibri" w:hAnsi="Calibri" w:cs="Arial"/>
          <w:sz w:val="22"/>
          <w:szCs w:val="22"/>
        </w:rPr>
        <w:t xml:space="preserve"> will</w:t>
      </w:r>
      <w:r w:rsidRPr="005E7235">
        <w:rPr>
          <w:rFonts w:ascii="Calibri" w:hAnsi="Calibri" w:cs="Arial"/>
          <w:sz w:val="22"/>
          <w:szCs w:val="22"/>
        </w:rPr>
        <w:t xml:space="preserve"> </w:t>
      </w:r>
      <w:r w:rsidR="00DA4E90">
        <w:rPr>
          <w:rFonts w:ascii="Calibri" w:hAnsi="Calibri" w:cs="Arial"/>
          <w:sz w:val="22"/>
          <w:szCs w:val="22"/>
        </w:rPr>
        <w:t>look at</w:t>
      </w:r>
      <w:r w:rsidRPr="005E7235">
        <w:rPr>
          <w:rFonts w:ascii="Calibri" w:hAnsi="Calibri" w:cs="Arial"/>
          <w:sz w:val="22"/>
          <w:szCs w:val="22"/>
        </w:rPr>
        <w:t xml:space="preserve"> transferability for non-English speakers outside this trial, </w:t>
      </w:r>
      <w:r w:rsidR="0013715E">
        <w:rPr>
          <w:rFonts w:ascii="Calibri" w:hAnsi="Calibri" w:cs="Arial"/>
          <w:sz w:val="22"/>
          <w:szCs w:val="22"/>
        </w:rPr>
        <w:t>including</w:t>
      </w:r>
      <w:r w:rsidRPr="005E7235">
        <w:rPr>
          <w:rFonts w:ascii="Calibri" w:hAnsi="Calibri" w:cs="Arial"/>
          <w:sz w:val="22"/>
          <w:szCs w:val="22"/>
        </w:rPr>
        <w:t xml:space="preserve"> translating materials and delivering the intervention in selected languages. </w:t>
      </w:r>
      <w:r w:rsidR="0013715E">
        <w:rPr>
          <w:rFonts w:ascii="Calibri" w:hAnsi="Calibri" w:cs="Arial"/>
          <w:sz w:val="22"/>
          <w:szCs w:val="22"/>
        </w:rPr>
        <w:t>Future research can</w:t>
      </w:r>
      <w:r w:rsidRPr="005E7235">
        <w:rPr>
          <w:rFonts w:ascii="Calibri" w:hAnsi="Calibri" w:cs="Arial"/>
          <w:sz w:val="22"/>
          <w:szCs w:val="22"/>
        </w:rPr>
        <w:t xml:space="preserve"> evaluate delivery in these groups and develop an implementation plan for non-English speakers. Our online approach will facilitate delivery in language and culturally specific groups.</w:t>
      </w:r>
    </w:p>
    <w:p w14:paraId="0686C1C1" w14:textId="36F2DA19" w:rsidR="00AC2312" w:rsidRDefault="00AC2312" w:rsidP="00BA1CBC">
      <w:pPr>
        <w:spacing w:line="360" w:lineRule="auto"/>
        <w:jc w:val="both"/>
        <w:rPr>
          <w:rFonts w:ascii="Calibri" w:hAnsi="Calibri" w:cs="Arial"/>
          <w:sz w:val="22"/>
          <w:szCs w:val="22"/>
        </w:rPr>
      </w:pPr>
      <w:r w:rsidRPr="000A1C3E">
        <w:rPr>
          <w:rFonts w:ascii="Calibri" w:hAnsi="Calibri" w:cs="Arial"/>
          <w:sz w:val="22"/>
          <w:szCs w:val="22"/>
        </w:rPr>
        <w:t xml:space="preserve">A third of stroke survivors have aphasia, resulting in difficulties understanding written and spoken language, and in speaking and writing. Additional support to facilitate access to interventions is important for this group. We have detailed how participants with communication impairments will </w:t>
      </w:r>
      <w:r w:rsidRPr="000A1C3E">
        <w:rPr>
          <w:rFonts w:ascii="Calibri" w:hAnsi="Calibri" w:cs="Arial"/>
          <w:sz w:val="22"/>
          <w:szCs w:val="22"/>
        </w:rPr>
        <w:lastRenderedPageBreak/>
        <w:t xml:space="preserve">be supported to understand trial information and how the intervention delivery and </w:t>
      </w:r>
      <w:r w:rsidR="00353673">
        <w:rPr>
          <w:rFonts w:ascii="Calibri" w:hAnsi="Calibri" w:cs="Arial"/>
          <w:sz w:val="22"/>
          <w:szCs w:val="22"/>
        </w:rPr>
        <w:t>workbooks</w:t>
      </w:r>
      <w:r w:rsidR="00353673" w:rsidRPr="000A1C3E">
        <w:rPr>
          <w:rFonts w:ascii="Calibri" w:hAnsi="Calibri" w:cs="Arial"/>
          <w:sz w:val="22"/>
          <w:szCs w:val="22"/>
        </w:rPr>
        <w:t xml:space="preserve"> </w:t>
      </w:r>
      <w:r w:rsidRPr="000A1C3E">
        <w:rPr>
          <w:rFonts w:ascii="Calibri" w:hAnsi="Calibri" w:cs="Arial"/>
          <w:sz w:val="22"/>
          <w:szCs w:val="22"/>
        </w:rPr>
        <w:t xml:space="preserve">will be adapted. The Consent Support Tool communication screening test </w:t>
      </w:r>
      <w:r w:rsidR="0040237D">
        <w:rPr>
          <w:rFonts w:ascii="Calibri" w:hAnsi="Calibri" w:cs="Arial"/>
          <w:sz w:val="22"/>
          <w:szCs w:val="22"/>
        </w:rPr>
        <w:fldChar w:fldCharType="begin"/>
      </w:r>
      <w:r w:rsidR="0040237D">
        <w:rPr>
          <w:rFonts w:ascii="Calibri" w:hAnsi="Calibri" w:cs="Arial"/>
          <w:sz w:val="22"/>
          <w:szCs w:val="22"/>
        </w:rPr>
        <w:instrText xml:space="preserve"> ADDIN EN.CITE &lt;EndNote&gt;&lt;Cite&gt;&lt;Author&gt;Palmer&lt;/Author&gt;&lt;Year&gt;2020&lt;/Year&gt;&lt;RecNum&gt;31&lt;/RecNum&gt;&lt;DisplayText&gt;[35]&lt;/DisplayText&gt;&lt;record&gt;&lt;rec-number&gt;31&lt;/rec-number&gt;&lt;foreign-keys&gt;&lt;key app="EN" db-id="9e2ppvzx2eeeesezef4v9xxfr55vfwr5rxsw" timestamp="1719219171"&gt;31&lt;/key&gt;&lt;/foreign-keys&gt;&lt;ref-type name="Book"&gt;6&lt;/ref-type&gt;&lt;contributors&gt;&lt;authors&gt;&lt;author&gt;Palmer, R&lt;/author&gt;&lt;author&gt;Hayes, M&lt;/author&gt;&lt;/authors&gt;&lt;/contributors&gt;&lt;titles&gt;&lt;title&gt;Consent support tool: Including people with communication disorders in health research studies&lt;/title&gt;&lt;/titles&gt;&lt;dates&gt;&lt;year&gt;2020&lt;/year&gt;&lt;/dates&gt;&lt;pub-location&gt;Guildford, Surrey, UK&lt;/pub-location&gt;&lt;publisher&gt;J&amp;amp;R Press&lt;/publisher&gt;&lt;isbn&gt;978-1-907826-46-7&lt;/isbn&gt;&lt;urls&gt;&lt;/urls&gt;&lt;/record&gt;&lt;/Cite&gt;&lt;/EndNote&gt;</w:instrText>
      </w:r>
      <w:r w:rsidR="0040237D">
        <w:rPr>
          <w:rFonts w:ascii="Calibri" w:hAnsi="Calibri" w:cs="Arial"/>
          <w:sz w:val="22"/>
          <w:szCs w:val="22"/>
        </w:rPr>
        <w:fldChar w:fldCharType="separate"/>
      </w:r>
      <w:r w:rsidR="0040237D">
        <w:rPr>
          <w:rFonts w:ascii="Calibri" w:hAnsi="Calibri" w:cs="Arial"/>
          <w:noProof/>
          <w:sz w:val="22"/>
          <w:szCs w:val="22"/>
        </w:rPr>
        <w:t>[35]</w:t>
      </w:r>
      <w:r w:rsidR="0040237D">
        <w:rPr>
          <w:rFonts w:ascii="Calibri" w:hAnsi="Calibri" w:cs="Arial"/>
          <w:sz w:val="22"/>
          <w:szCs w:val="22"/>
        </w:rPr>
        <w:fldChar w:fldCharType="end"/>
      </w:r>
      <w:r w:rsidRPr="000A1C3E">
        <w:rPr>
          <w:rFonts w:ascii="Calibri" w:hAnsi="Calibri" w:cs="Arial"/>
          <w:sz w:val="22"/>
          <w:szCs w:val="22"/>
        </w:rPr>
        <w:t xml:space="preserve">developed by our team, will be used online as required during the initial eligibility and consent </w:t>
      </w:r>
      <w:r>
        <w:rPr>
          <w:rFonts w:ascii="Calibri" w:hAnsi="Calibri" w:cs="Arial"/>
          <w:sz w:val="22"/>
          <w:szCs w:val="22"/>
        </w:rPr>
        <w:t>process</w:t>
      </w:r>
      <w:r w:rsidRPr="000A1C3E">
        <w:rPr>
          <w:rFonts w:ascii="Calibri" w:hAnsi="Calibri" w:cs="Arial"/>
          <w:sz w:val="22"/>
          <w:szCs w:val="22"/>
        </w:rPr>
        <w:t xml:space="preserve"> to form an individualised prescription of the communication strategies that will aid participant understanding. This will ensure information and support is tailored to the individual throughout trial procedures, the intervention, and outcomes assessments.</w:t>
      </w:r>
    </w:p>
    <w:p w14:paraId="250BD44D" w14:textId="572F0FB7" w:rsidR="00245BD2" w:rsidRPr="007830C2" w:rsidRDefault="00245BD2" w:rsidP="00BA1CBC">
      <w:pPr>
        <w:spacing w:line="360" w:lineRule="auto"/>
        <w:jc w:val="both"/>
        <w:rPr>
          <w:rFonts w:ascii="Calibri" w:hAnsi="Calibri" w:cs="Arial"/>
          <w:iCs/>
          <w:sz w:val="22"/>
          <w:szCs w:val="22"/>
        </w:rPr>
      </w:pPr>
      <w:r w:rsidRPr="007830C2">
        <w:rPr>
          <w:rFonts w:ascii="Calibri" w:hAnsi="Calibri" w:cs="Arial"/>
          <w:b/>
          <w:iCs/>
          <w:sz w:val="22"/>
          <w:szCs w:val="22"/>
        </w:rPr>
        <w:t xml:space="preserve">Responsibility: </w:t>
      </w:r>
      <w:r>
        <w:rPr>
          <w:rFonts w:ascii="Calibri" w:hAnsi="Calibri" w:cs="Arial"/>
          <w:iCs/>
          <w:sz w:val="22"/>
          <w:szCs w:val="22"/>
        </w:rPr>
        <w:t>The</w:t>
      </w:r>
      <w:r w:rsidDel="006E4A47">
        <w:rPr>
          <w:rFonts w:ascii="Calibri" w:hAnsi="Calibri" w:cs="Arial"/>
          <w:iCs/>
          <w:sz w:val="22"/>
          <w:szCs w:val="22"/>
        </w:rPr>
        <w:t xml:space="preserve"> </w:t>
      </w:r>
      <w:r w:rsidR="006E4A47">
        <w:rPr>
          <w:rFonts w:ascii="Calibri" w:hAnsi="Calibri" w:cs="Arial"/>
          <w:iCs/>
          <w:sz w:val="22"/>
          <w:szCs w:val="22"/>
        </w:rPr>
        <w:t xml:space="preserve">CI </w:t>
      </w:r>
      <w:r>
        <w:rPr>
          <w:rFonts w:ascii="Calibri" w:hAnsi="Calibri" w:cs="Arial"/>
          <w:iCs/>
          <w:sz w:val="22"/>
          <w:szCs w:val="22"/>
        </w:rPr>
        <w:t xml:space="preserve">at </w:t>
      </w:r>
      <w:r w:rsidR="004B4E50">
        <w:rPr>
          <w:rFonts w:ascii="Calibri" w:hAnsi="Calibri" w:cs="Arial"/>
          <w:iCs/>
          <w:sz w:val="22"/>
          <w:szCs w:val="22"/>
        </w:rPr>
        <w:t>WCTU</w:t>
      </w:r>
      <w:r w:rsidRPr="007830C2">
        <w:rPr>
          <w:rFonts w:ascii="Calibri" w:hAnsi="Calibri" w:cs="Arial"/>
          <w:iCs/>
          <w:sz w:val="22"/>
          <w:szCs w:val="22"/>
        </w:rPr>
        <w:t xml:space="preserve"> </w:t>
      </w:r>
      <w:r>
        <w:rPr>
          <w:rFonts w:ascii="Calibri" w:hAnsi="Calibri" w:cs="Arial"/>
          <w:iCs/>
          <w:sz w:val="22"/>
          <w:szCs w:val="22"/>
        </w:rPr>
        <w:t xml:space="preserve">will </w:t>
      </w:r>
      <w:r w:rsidRPr="007830C2">
        <w:rPr>
          <w:rFonts w:ascii="Calibri" w:hAnsi="Calibri" w:cs="Arial"/>
          <w:iCs/>
          <w:sz w:val="22"/>
          <w:szCs w:val="22"/>
        </w:rPr>
        <w:t>retain overall responsibility for informed consent and will ensure that any</w:t>
      </w:r>
      <w:r>
        <w:rPr>
          <w:rFonts w:ascii="Calibri" w:hAnsi="Calibri" w:cs="Arial"/>
          <w:iCs/>
          <w:sz w:val="22"/>
          <w:szCs w:val="22"/>
        </w:rPr>
        <w:t xml:space="preserve"> </w:t>
      </w:r>
      <w:r w:rsidRPr="007830C2">
        <w:rPr>
          <w:rFonts w:ascii="Calibri" w:hAnsi="Calibri" w:cs="Arial"/>
          <w:iCs/>
          <w:sz w:val="22"/>
          <w:szCs w:val="22"/>
        </w:rPr>
        <w:t>person delegated responsibility to participate in the informed consent process is duly authorised,</w:t>
      </w:r>
      <w:r>
        <w:rPr>
          <w:rFonts w:ascii="Calibri" w:hAnsi="Calibri" w:cs="Arial"/>
          <w:iCs/>
          <w:sz w:val="22"/>
          <w:szCs w:val="22"/>
        </w:rPr>
        <w:t xml:space="preserve"> </w:t>
      </w:r>
      <w:r w:rsidRPr="007830C2">
        <w:rPr>
          <w:rFonts w:ascii="Calibri" w:hAnsi="Calibri" w:cs="Arial"/>
          <w:iCs/>
          <w:sz w:val="22"/>
          <w:szCs w:val="22"/>
        </w:rPr>
        <w:t>trained, qualified and competent.</w:t>
      </w:r>
    </w:p>
    <w:p w14:paraId="2BF1AACA" w14:textId="2E96D480" w:rsidR="00A90704" w:rsidRDefault="00245BD2" w:rsidP="00BA1CBC">
      <w:pPr>
        <w:spacing w:line="360" w:lineRule="auto"/>
        <w:jc w:val="both"/>
        <w:rPr>
          <w:rFonts w:ascii="Calibri" w:hAnsi="Calibri" w:cs="Arial"/>
          <w:iCs/>
          <w:sz w:val="22"/>
          <w:szCs w:val="22"/>
        </w:rPr>
      </w:pPr>
      <w:r w:rsidRPr="007830C2">
        <w:rPr>
          <w:rFonts w:ascii="Calibri" w:hAnsi="Calibri" w:cs="Arial"/>
          <w:b/>
          <w:iCs/>
          <w:sz w:val="22"/>
          <w:szCs w:val="22"/>
        </w:rPr>
        <w:t>New information:</w:t>
      </w:r>
      <w:r>
        <w:rPr>
          <w:rFonts w:ascii="Calibri" w:hAnsi="Calibri" w:cs="Arial"/>
          <w:iCs/>
          <w:sz w:val="22"/>
          <w:szCs w:val="22"/>
        </w:rPr>
        <w:t xml:space="preserve"> </w:t>
      </w:r>
      <w:r w:rsidRPr="007830C2">
        <w:rPr>
          <w:rFonts w:ascii="Calibri" w:hAnsi="Calibri" w:cs="Arial"/>
          <w:iCs/>
          <w:sz w:val="22"/>
          <w:szCs w:val="22"/>
        </w:rPr>
        <w:t xml:space="preserve">Any new information that arises during the </w:t>
      </w:r>
      <w:r w:rsidR="002F46A5">
        <w:rPr>
          <w:rFonts w:asciiTheme="minorHAnsi" w:hAnsiTheme="minorHAnsi" w:cstheme="minorHAnsi"/>
          <w:sz w:val="22"/>
          <w:szCs w:val="22"/>
        </w:rPr>
        <w:t>study</w:t>
      </w:r>
      <w:r w:rsidR="00E002B4">
        <w:rPr>
          <w:rFonts w:asciiTheme="minorHAnsi" w:hAnsiTheme="minorHAnsi" w:cstheme="minorHAnsi"/>
          <w:sz w:val="22"/>
          <w:szCs w:val="22"/>
        </w:rPr>
        <w:t xml:space="preserve"> will be reviewed by the TSC. If this new information </w:t>
      </w:r>
      <w:r w:rsidRPr="007830C2">
        <w:rPr>
          <w:rFonts w:ascii="Calibri" w:hAnsi="Calibri" w:cs="Arial"/>
          <w:iCs/>
          <w:sz w:val="22"/>
          <w:szCs w:val="22"/>
        </w:rPr>
        <w:t>may affect participants’ willingness to take part</w:t>
      </w:r>
      <w:r w:rsidR="008D5572">
        <w:rPr>
          <w:rFonts w:ascii="Calibri" w:hAnsi="Calibri" w:cs="Arial"/>
          <w:iCs/>
          <w:sz w:val="22"/>
          <w:szCs w:val="22"/>
        </w:rPr>
        <w:t xml:space="preserve"> in the study</w:t>
      </w:r>
      <w:r w:rsidR="00774405">
        <w:rPr>
          <w:rFonts w:ascii="Calibri" w:hAnsi="Calibri" w:cs="Arial"/>
          <w:iCs/>
          <w:sz w:val="22"/>
          <w:szCs w:val="22"/>
        </w:rPr>
        <w:t>,</w:t>
      </w:r>
      <w:r>
        <w:rPr>
          <w:rFonts w:ascii="Calibri" w:hAnsi="Calibri" w:cs="Arial"/>
          <w:iCs/>
          <w:sz w:val="22"/>
          <w:szCs w:val="22"/>
        </w:rPr>
        <w:t xml:space="preserve"> </w:t>
      </w:r>
      <w:r w:rsidR="008D5572">
        <w:rPr>
          <w:rFonts w:ascii="Calibri" w:hAnsi="Calibri" w:cs="Arial"/>
          <w:iCs/>
          <w:sz w:val="22"/>
          <w:szCs w:val="22"/>
        </w:rPr>
        <w:t xml:space="preserve">it </w:t>
      </w:r>
      <w:r w:rsidRPr="007830C2">
        <w:rPr>
          <w:rFonts w:ascii="Calibri" w:hAnsi="Calibri" w:cs="Arial"/>
          <w:iCs/>
          <w:sz w:val="22"/>
          <w:szCs w:val="22"/>
        </w:rPr>
        <w:t xml:space="preserve">will be communicated to all participants. </w:t>
      </w:r>
      <w:r w:rsidR="00E002B4">
        <w:rPr>
          <w:rFonts w:ascii="Calibri" w:hAnsi="Calibri" w:cs="Arial"/>
          <w:iCs/>
          <w:sz w:val="22"/>
          <w:szCs w:val="22"/>
        </w:rPr>
        <w:t>P</w:t>
      </w:r>
      <w:r w:rsidR="006E299D" w:rsidRPr="00304A2E">
        <w:rPr>
          <w:rFonts w:ascii="Calibri" w:hAnsi="Calibri" w:cs="Arial"/>
          <w:iCs/>
          <w:sz w:val="22"/>
          <w:szCs w:val="22"/>
        </w:rPr>
        <w:t>articipant</w:t>
      </w:r>
      <w:r w:rsidR="00E002B4">
        <w:rPr>
          <w:rFonts w:ascii="Calibri" w:hAnsi="Calibri" w:cs="Arial"/>
          <w:iCs/>
          <w:sz w:val="22"/>
          <w:szCs w:val="22"/>
        </w:rPr>
        <w:t>s</w:t>
      </w:r>
      <w:r w:rsidR="006E299D" w:rsidRPr="00304A2E">
        <w:rPr>
          <w:rFonts w:ascii="Calibri" w:hAnsi="Calibri" w:cs="Arial"/>
          <w:iCs/>
          <w:sz w:val="22"/>
          <w:szCs w:val="22"/>
        </w:rPr>
        <w:t xml:space="preserve"> will be contacted by </w:t>
      </w:r>
      <w:r w:rsidR="008D5572">
        <w:rPr>
          <w:rFonts w:ascii="Calibri" w:hAnsi="Calibri" w:cs="Arial"/>
          <w:iCs/>
          <w:sz w:val="22"/>
          <w:szCs w:val="22"/>
        </w:rPr>
        <w:t xml:space="preserve">a member of the </w:t>
      </w:r>
      <w:r w:rsidR="0006109B">
        <w:rPr>
          <w:rFonts w:ascii="Calibri" w:hAnsi="Calibri" w:cs="Arial"/>
          <w:iCs/>
          <w:sz w:val="22"/>
          <w:szCs w:val="22"/>
        </w:rPr>
        <w:t xml:space="preserve">WCTU </w:t>
      </w:r>
      <w:r w:rsidR="00854DAE">
        <w:rPr>
          <w:rFonts w:ascii="Calibri" w:hAnsi="Calibri" w:cs="Arial"/>
          <w:iCs/>
          <w:sz w:val="22"/>
          <w:szCs w:val="22"/>
        </w:rPr>
        <w:t>ReSTORe</w:t>
      </w:r>
      <w:r w:rsidR="008D5572">
        <w:rPr>
          <w:rFonts w:ascii="Calibri" w:hAnsi="Calibri" w:cs="Arial"/>
          <w:iCs/>
          <w:sz w:val="22"/>
          <w:szCs w:val="22"/>
        </w:rPr>
        <w:t xml:space="preserve"> team </w:t>
      </w:r>
      <w:r w:rsidR="006E299D" w:rsidRPr="00304A2E">
        <w:rPr>
          <w:rFonts w:ascii="Calibri" w:hAnsi="Calibri" w:cs="Arial"/>
          <w:iCs/>
          <w:sz w:val="22"/>
          <w:szCs w:val="22"/>
        </w:rPr>
        <w:t xml:space="preserve">and asked whether they still wish to continue participating in the </w:t>
      </w:r>
      <w:r w:rsidR="002F46A5">
        <w:rPr>
          <w:rFonts w:asciiTheme="minorHAnsi" w:hAnsiTheme="minorHAnsi" w:cstheme="minorHAnsi"/>
          <w:sz w:val="22"/>
          <w:szCs w:val="22"/>
        </w:rPr>
        <w:t>study</w:t>
      </w:r>
      <w:r w:rsidR="006E299D" w:rsidRPr="00304A2E">
        <w:rPr>
          <w:rFonts w:ascii="Calibri" w:hAnsi="Calibri" w:cs="Arial"/>
          <w:iCs/>
          <w:sz w:val="22"/>
          <w:szCs w:val="22"/>
        </w:rPr>
        <w:t xml:space="preserve">. </w:t>
      </w:r>
      <w:r w:rsidR="008D5572">
        <w:rPr>
          <w:rFonts w:ascii="Calibri" w:hAnsi="Calibri" w:cs="Arial"/>
          <w:iCs/>
          <w:sz w:val="22"/>
          <w:szCs w:val="22"/>
        </w:rPr>
        <w:t>Participants will be provided with an updated PIS and asked to complete a</w:t>
      </w:r>
      <w:r w:rsidR="00E002B4">
        <w:rPr>
          <w:rFonts w:ascii="Calibri" w:hAnsi="Calibri" w:cs="Arial"/>
          <w:iCs/>
          <w:sz w:val="22"/>
          <w:szCs w:val="22"/>
        </w:rPr>
        <w:t xml:space="preserve"> revised consent form as necessary. </w:t>
      </w:r>
    </w:p>
    <w:p w14:paraId="1CA75CFE" w14:textId="74ECC918" w:rsidR="00C30D73" w:rsidRDefault="001D6721" w:rsidP="00BA1CBC">
      <w:pPr>
        <w:spacing w:line="360" w:lineRule="auto"/>
        <w:jc w:val="both"/>
        <w:rPr>
          <w:rFonts w:ascii="Calibri" w:hAnsi="Calibri" w:cs="Arial"/>
          <w:iCs/>
          <w:sz w:val="22"/>
          <w:szCs w:val="22"/>
        </w:rPr>
      </w:pPr>
      <w:r w:rsidRPr="00F04388">
        <w:rPr>
          <w:rFonts w:ascii="Calibri" w:hAnsi="Calibri" w:cs="Arial"/>
          <w:b/>
          <w:iCs/>
          <w:sz w:val="22"/>
          <w:szCs w:val="22"/>
        </w:rPr>
        <w:t>Incidental findings</w:t>
      </w:r>
      <w:r>
        <w:rPr>
          <w:rFonts w:ascii="Calibri" w:hAnsi="Calibri" w:cs="Arial"/>
          <w:iCs/>
          <w:sz w:val="22"/>
          <w:szCs w:val="22"/>
        </w:rPr>
        <w:t xml:space="preserve">: </w:t>
      </w:r>
      <w:r w:rsidR="008D5572" w:rsidRPr="006A3567">
        <w:rPr>
          <w:rFonts w:ascii="Calibri" w:hAnsi="Calibri" w:cs="Arial"/>
          <w:iCs/>
          <w:sz w:val="22"/>
          <w:szCs w:val="22"/>
        </w:rPr>
        <w:t>Incidental findings relating to participants' medical conditions or general health, will be discussed with the</w:t>
      </w:r>
      <w:r w:rsidR="008921E1">
        <w:rPr>
          <w:rFonts w:ascii="Calibri" w:hAnsi="Calibri" w:cs="Arial"/>
          <w:iCs/>
          <w:sz w:val="22"/>
          <w:szCs w:val="22"/>
        </w:rPr>
        <w:t xml:space="preserve"> </w:t>
      </w:r>
      <w:r w:rsidR="00CE5CB8">
        <w:rPr>
          <w:rFonts w:ascii="Calibri" w:hAnsi="Calibri" w:cs="Arial"/>
          <w:iCs/>
          <w:sz w:val="22"/>
          <w:szCs w:val="22"/>
        </w:rPr>
        <w:t xml:space="preserve">participant’s </w:t>
      </w:r>
      <w:r w:rsidR="008921E1">
        <w:rPr>
          <w:rFonts w:ascii="Calibri" w:hAnsi="Calibri" w:cs="Arial"/>
          <w:iCs/>
          <w:sz w:val="22"/>
          <w:szCs w:val="22"/>
        </w:rPr>
        <w:t>GP</w:t>
      </w:r>
      <w:r w:rsidR="008D5572" w:rsidRPr="006A3567">
        <w:rPr>
          <w:rFonts w:ascii="Calibri" w:hAnsi="Calibri" w:cs="Arial"/>
          <w:iCs/>
          <w:sz w:val="22"/>
          <w:szCs w:val="22"/>
        </w:rPr>
        <w:t xml:space="preserve"> and communicated to the participant as required.</w:t>
      </w:r>
      <w:r w:rsidRPr="001D6721">
        <w:rPr>
          <w:rFonts w:ascii="Calibri" w:hAnsi="Calibri" w:cs="Arial"/>
          <w:iCs/>
          <w:sz w:val="22"/>
          <w:szCs w:val="22"/>
        </w:rPr>
        <w:t xml:space="preserve"> </w:t>
      </w:r>
      <w:bookmarkStart w:id="42" w:name="_Hlk72318036"/>
      <w:r w:rsidR="00C30D73">
        <w:rPr>
          <w:rFonts w:ascii="Calibri" w:hAnsi="Calibri" w:cs="Arial"/>
          <w:iCs/>
          <w:sz w:val="22"/>
          <w:szCs w:val="22"/>
        </w:rPr>
        <w:t>T</w:t>
      </w:r>
      <w:r w:rsidR="00335F60">
        <w:rPr>
          <w:rFonts w:ascii="Calibri" w:hAnsi="Calibri" w:cs="Arial"/>
          <w:iCs/>
          <w:sz w:val="22"/>
          <w:szCs w:val="22"/>
        </w:rPr>
        <w:t>he participant will be advised to make an appointment with their GP to discuss the findings</w:t>
      </w:r>
      <w:r w:rsidR="00C30D73">
        <w:rPr>
          <w:rFonts w:ascii="Calibri" w:hAnsi="Calibri" w:cs="Arial"/>
          <w:iCs/>
          <w:sz w:val="22"/>
          <w:szCs w:val="22"/>
        </w:rPr>
        <w:t xml:space="preserve"> and will be informed that a</w:t>
      </w:r>
      <w:r w:rsidR="00335F60">
        <w:rPr>
          <w:rFonts w:ascii="Calibri" w:hAnsi="Calibri" w:cs="Arial"/>
          <w:iCs/>
          <w:sz w:val="22"/>
          <w:szCs w:val="22"/>
        </w:rPr>
        <w:t xml:space="preserve"> letter will also be sent to the</w:t>
      </w:r>
      <w:r w:rsidR="002D139A">
        <w:rPr>
          <w:rFonts w:ascii="Calibri" w:hAnsi="Calibri" w:cs="Arial"/>
          <w:iCs/>
          <w:sz w:val="22"/>
          <w:szCs w:val="22"/>
        </w:rPr>
        <w:t>ir</w:t>
      </w:r>
      <w:r w:rsidR="00335F60">
        <w:rPr>
          <w:rFonts w:ascii="Calibri" w:hAnsi="Calibri" w:cs="Arial"/>
          <w:iCs/>
          <w:sz w:val="22"/>
          <w:szCs w:val="22"/>
        </w:rPr>
        <w:t xml:space="preserve"> GP</w:t>
      </w:r>
      <w:r w:rsidR="006C126A">
        <w:rPr>
          <w:rFonts w:ascii="Calibri" w:hAnsi="Calibri" w:cs="Arial"/>
          <w:iCs/>
          <w:sz w:val="22"/>
          <w:szCs w:val="22"/>
        </w:rPr>
        <w:t xml:space="preserve"> if required</w:t>
      </w:r>
      <w:r w:rsidR="00C30D73">
        <w:rPr>
          <w:rFonts w:ascii="Calibri" w:hAnsi="Calibri" w:cs="Arial"/>
          <w:iCs/>
          <w:sz w:val="22"/>
          <w:szCs w:val="22"/>
        </w:rPr>
        <w:t>.</w:t>
      </w:r>
      <w:r w:rsidR="00335F60">
        <w:rPr>
          <w:rFonts w:ascii="Calibri" w:hAnsi="Calibri" w:cs="Arial"/>
          <w:iCs/>
          <w:sz w:val="22"/>
          <w:szCs w:val="22"/>
        </w:rPr>
        <w:t xml:space="preserve"> </w:t>
      </w:r>
    </w:p>
    <w:p w14:paraId="6407DC27" w14:textId="64C1DA07" w:rsidR="00D15629" w:rsidRPr="006E299D" w:rsidRDefault="00A35ECD" w:rsidP="00BA1CBC">
      <w:pPr>
        <w:pStyle w:val="Heading3"/>
        <w:spacing w:line="264" w:lineRule="auto"/>
        <w:jc w:val="both"/>
        <w:rPr>
          <w:rFonts w:asciiTheme="minorHAnsi" w:hAnsiTheme="minorHAnsi" w:cstheme="minorHAnsi"/>
        </w:rPr>
      </w:pPr>
      <w:bookmarkStart w:id="43" w:name="_Toc182321192"/>
      <w:bookmarkEnd w:id="42"/>
      <w:r>
        <w:rPr>
          <w:rFonts w:asciiTheme="minorHAnsi" w:hAnsiTheme="minorHAnsi" w:cstheme="minorHAnsi"/>
        </w:rPr>
        <w:t>C</w:t>
      </w:r>
      <w:r w:rsidR="00D15629" w:rsidRPr="006E299D">
        <w:rPr>
          <w:rFonts w:asciiTheme="minorHAnsi" w:hAnsiTheme="minorHAnsi" w:cstheme="minorHAnsi"/>
        </w:rPr>
        <w:t>onsent for qualitative interviews</w:t>
      </w:r>
      <w:bookmarkEnd w:id="43"/>
      <w:r w:rsidR="00D15629" w:rsidRPr="006E299D">
        <w:rPr>
          <w:rFonts w:asciiTheme="minorHAnsi" w:hAnsiTheme="minorHAnsi" w:cstheme="minorHAnsi"/>
        </w:rPr>
        <w:t xml:space="preserve"> </w:t>
      </w:r>
    </w:p>
    <w:p w14:paraId="4118B8EE" w14:textId="1828D7B0" w:rsidR="005E372B" w:rsidRDefault="00774405" w:rsidP="00BA1CBC">
      <w:pPr>
        <w:spacing w:line="360" w:lineRule="auto"/>
        <w:jc w:val="both"/>
        <w:rPr>
          <w:rFonts w:ascii="Calibri" w:hAnsi="Calibri" w:cs="Arial"/>
          <w:iCs/>
          <w:sz w:val="22"/>
          <w:szCs w:val="22"/>
        </w:rPr>
      </w:pPr>
      <w:r>
        <w:rPr>
          <w:rFonts w:ascii="Calibri" w:hAnsi="Calibri" w:cs="Arial"/>
          <w:iCs/>
          <w:sz w:val="22"/>
          <w:szCs w:val="22"/>
        </w:rPr>
        <w:t>A</w:t>
      </w:r>
      <w:r w:rsidRPr="00304A2E">
        <w:rPr>
          <w:rFonts w:ascii="Calibri" w:hAnsi="Calibri" w:cs="Arial"/>
          <w:iCs/>
          <w:sz w:val="22"/>
          <w:szCs w:val="22"/>
        </w:rPr>
        <w:t xml:space="preserve">t the </w:t>
      </w:r>
      <w:r w:rsidR="00E41C5B">
        <w:rPr>
          <w:rFonts w:ascii="Calibri" w:hAnsi="Calibri" w:cs="Arial"/>
          <w:iCs/>
          <w:sz w:val="22"/>
          <w:szCs w:val="22"/>
        </w:rPr>
        <w:t xml:space="preserve">point of consent for the main </w:t>
      </w:r>
      <w:r w:rsidR="002F46A5">
        <w:rPr>
          <w:rFonts w:asciiTheme="minorHAnsi" w:hAnsiTheme="minorHAnsi" w:cstheme="minorHAnsi"/>
          <w:sz w:val="22"/>
          <w:szCs w:val="22"/>
        </w:rPr>
        <w:t>study</w:t>
      </w:r>
      <w:r>
        <w:rPr>
          <w:rFonts w:ascii="Calibri" w:hAnsi="Calibri" w:cs="Arial"/>
          <w:iCs/>
          <w:sz w:val="22"/>
          <w:szCs w:val="22"/>
        </w:rPr>
        <w:t>, p</w:t>
      </w:r>
      <w:r w:rsidR="002A06E1">
        <w:rPr>
          <w:rFonts w:ascii="Calibri" w:hAnsi="Calibri" w:cs="Arial"/>
          <w:iCs/>
          <w:sz w:val="22"/>
          <w:szCs w:val="22"/>
        </w:rPr>
        <w:t>articipants</w:t>
      </w:r>
      <w:r w:rsidR="00D15629" w:rsidRPr="00304A2E">
        <w:rPr>
          <w:rFonts w:ascii="Calibri" w:hAnsi="Calibri" w:cs="Arial"/>
          <w:iCs/>
          <w:sz w:val="22"/>
          <w:szCs w:val="22"/>
        </w:rPr>
        <w:t xml:space="preserve"> </w:t>
      </w:r>
      <w:r w:rsidR="005236FC">
        <w:rPr>
          <w:rFonts w:ascii="Calibri" w:hAnsi="Calibri" w:cs="Arial"/>
          <w:iCs/>
          <w:sz w:val="22"/>
          <w:szCs w:val="22"/>
        </w:rPr>
        <w:t xml:space="preserve">will be asked for their consent </w:t>
      </w:r>
      <w:r w:rsidR="00D15629" w:rsidRPr="00304A2E">
        <w:rPr>
          <w:rFonts w:ascii="Calibri" w:hAnsi="Calibri" w:cs="Arial"/>
          <w:iCs/>
          <w:sz w:val="22"/>
          <w:szCs w:val="22"/>
        </w:rPr>
        <w:t xml:space="preserve">to be </w:t>
      </w:r>
      <w:r w:rsidR="00803F8C">
        <w:rPr>
          <w:rFonts w:ascii="Calibri" w:hAnsi="Calibri" w:cs="Arial"/>
          <w:iCs/>
          <w:sz w:val="22"/>
          <w:szCs w:val="22"/>
        </w:rPr>
        <w:t>c</w:t>
      </w:r>
      <w:r w:rsidR="005236FC">
        <w:rPr>
          <w:rFonts w:ascii="Calibri" w:hAnsi="Calibri" w:cs="Arial"/>
          <w:iCs/>
          <w:sz w:val="22"/>
          <w:szCs w:val="22"/>
        </w:rPr>
        <w:t xml:space="preserve">ontacted </w:t>
      </w:r>
      <w:r>
        <w:rPr>
          <w:rFonts w:ascii="Calibri" w:hAnsi="Calibri" w:cs="Arial"/>
          <w:iCs/>
          <w:sz w:val="22"/>
          <w:szCs w:val="22"/>
        </w:rPr>
        <w:t>at a later stage about</w:t>
      </w:r>
      <w:r w:rsidR="00D15629" w:rsidRPr="00304A2E">
        <w:rPr>
          <w:rFonts w:ascii="Calibri" w:hAnsi="Calibri" w:cs="Arial"/>
          <w:iCs/>
          <w:sz w:val="22"/>
          <w:szCs w:val="22"/>
        </w:rPr>
        <w:t xml:space="preserve"> </w:t>
      </w:r>
      <w:r w:rsidR="005236FC">
        <w:rPr>
          <w:rFonts w:ascii="Calibri" w:hAnsi="Calibri" w:cs="Arial"/>
          <w:iCs/>
          <w:sz w:val="22"/>
          <w:szCs w:val="22"/>
        </w:rPr>
        <w:t xml:space="preserve">an </w:t>
      </w:r>
      <w:r w:rsidR="00D15629" w:rsidRPr="00304A2E">
        <w:rPr>
          <w:rFonts w:ascii="Calibri" w:hAnsi="Calibri" w:cs="Arial"/>
          <w:iCs/>
          <w:sz w:val="22"/>
          <w:szCs w:val="22"/>
        </w:rPr>
        <w:t>interview</w:t>
      </w:r>
      <w:r w:rsidR="005236FC">
        <w:rPr>
          <w:rFonts w:ascii="Calibri" w:hAnsi="Calibri" w:cs="Arial"/>
          <w:iCs/>
          <w:sz w:val="22"/>
          <w:szCs w:val="22"/>
        </w:rPr>
        <w:t xml:space="preserve"> with a </w:t>
      </w:r>
      <w:r w:rsidR="006C0B49" w:rsidRPr="00093EE8">
        <w:rPr>
          <w:rFonts w:ascii="Calibri" w:hAnsi="Calibri" w:cs="Calibri"/>
          <w:sz w:val="22"/>
          <w:szCs w:val="22"/>
          <w:lang w:eastAsia="en-GB"/>
        </w:rPr>
        <w:t xml:space="preserve">qualitative </w:t>
      </w:r>
      <w:r w:rsidR="005236FC" w:rsidRPr="00093EE8">
        <w:rPr>
          <w:rFonts w:ascii="Calibri" w:hAnsi="Calibri" w:cs="Calibri"/>
          <w:sz w:val="22"/>
          <w:szCs w:val="22"/>
          <w:lang w:eastAsia="en-GB"/>
        </w:rPr>
        <w:t>research</w:t>
      </w:r>
      <w:r w:rsidR="005236FC">
        <w:rPr>
          <w:rFonts w:ascii="Calibri" w:hAnsi="Calibri" w:cs="Calibri"/>
          <w:sz w:val="22"/>
          <w:szCs w:val="22"/>
          <w:lang w:eastAsia="en-GB"/>
        </w:rPr>
        <w:t>er</w:t>
      </w:r>
      <w:r w:rsidR="00A35ECD">
        <w:rPr>
          <w:rFonts w:ascii="Calibri" w:hAnsi="Calibri" w:cs="Arial"/>
          <w:iCs/>
          <w:sz w:val="22"/>
          <w:szCs w:val="22"/>
        </w:rPr>
        <w:t>.</w:t>
      </w:r>
      <w:r w:rsidR="0026225C">
        <w:rPr>
          <w:rFonts w:ascii="Calibri" w:hAnsi="Calibri" w:cs="Arial"/>
          <w:iCs/>
          <w:sz w:val="22"/>
          <w:szCs w:val="22"/>
        </w:rPr>
        <w:t xml:space="preserve"> </w:t>
      </w:r>
      <w:r w:rsidR="005236FC">
        <w:rPr>
          <w:rFonts w:ascii="Calibri" w:hAnsi="Calibri" w:cs="Arial"/>
          <w:iCs/>
          <w:sz w:val="22"/>
          <w:szCs w:val="22"/>
        </w:rPr>
        <w:t xml:space="preserve">Although consent will be recorded for everyone on entry to </w:t>
      </w:r>
      <w:r>
        <w:rPr>
          <w:rFonts w:ascii="Calibri" w:hAnsi="Calibri" w:cs="Arial"/>
          <w:iCs/>
          <w:sz w:val="22"/>
          <w:szCs w:val="22"/>
        </w:rPr>
        <w:t xml:space="preserve">the </w:t>
      </w:r>
      <w:r w:rsidR="00854DAE">
        <w:rPr>
          <w:rFonts w:ascii="Calibri" w:hAnsi="Calibri" w:cs="Arial"/>
          <w:iCs/>
          <w:sz w:val="22"/>
          <w:szCs w:val="22"/>
        </w:rPr>
        <w:t>ReSTORe</w:t>
      </w:r>
      <w:r>
        <w:rPr>
          <w:rFonts w:ascii="Calibri" w:hAnsi="Calibri" w:cs="Arial"/>
          <w:iCs/>
          <w:sz w:val="22"/>
          <w:szCs w:val="22"/>
        </w:rPr>
        <w:t xml:space="preserve"> </w:t>
      </w:r>
      <w:r w:rsidR="002F46A5">
        <w:rPr>
          <w:rFonts w:asciiTheme="minorHAnsi" w:hAnsiTheme="minorHAnsi" w:cstheme="minorHAnsi"/>
          <w:sz w:val="22"/>
          <w:szCs w:val="22"/>
        </w:rPr>
        <w:t>study</w:t>
      </w:r>
      <w:r w:rsidR="005236FC">
        <w:rPr>
          <w:rFonts w:ascii="Calibri" w:hAnsi="Calibri" w:cs="Arial"/>
          <w:iCs/>
          <w:sz w:val="22"/>
          <w:szCs w:val="22"/>
        </w:rPr>
        <w:t>, only some participants will be contacted for interview</w:t>
      </w:r>
      <w:r w:rsidR="006D57BC">
        <w:rPr>
          <w:rFonts w:ascii="Calibri" w:hAnsi="Calibri" w:cs="Arial"/>
          <w:iCs/>
          <w:sz w:val="22"/>
          <w:szCs w:val="22"/>
        </w:rPr>
        <w:t>.</w:t>
      </w:r>
      <w:r w:rsidR="005236FC">
        <w:rPr>
          <w:rFonts w:ascii="Calibri" w:hAnsi="Calibri" w:cs="Arial"/>
          <w:iCs/>
          <w:sz w:val="22"/>
          <w:szCs w:val="22"/>
        </w:rPr>
        <w:t xml:space="preserve"> </w:t>
      </w:r>
      <w:r w:rsidR="00A35ECD">
        <w:rPr>
          <w:rFonts w:ascii="Calibri" w:hAnsi="Calibri" w:cs="Arial"/>
          <w:iCs/>
          <w:sz w:val="22"/>
          <w:szCs w:val="22"/>
        </w:rPr>
        <w:t>I</w:t>
      </w:r>
      <w:r w:rsidR="00803F8C">
        <w:rPr>
          <w:rFonts w:ascii="Calibri" w:hAnsi="Calibri" w:cs="Arial"/>
          <w:iCs/>
          <w:sz w:val="22"/>
          <w:szCs w:val="22"/>
        </w:rPr>
        <w:t>f they</w:t>
      </w:r>
      <w:r w:rsidR="00D15629" w:rsidRPr="00304A2E">
        <w:rPr>
          <w:rFonts w:ascii="Calibri" w:hAnsi="Calibri" w:cs="Arial"/>
          <w:iCs/>
          <w:sz w:val="22"/>
          <w:szCs w:val="22"/>
        </w:rPr>
        <w:t xml:space="preserve"> are selected </w:t>
      </w:r>
      <w:r w:rsidR="004310BF">
        <w:rPr>
          <w:rFonts w:ascii="Calibri" w:hAnsi="Calibri" w:cs="Arial"/>
          <w:iCs/>
          <w:sz w:val="22"/>
          <w:szCs w:val="22"/>
        </w:rPr>
        <w:t>for</w:t>
      </w:r>
      <w:r w:rsidR="00D15629" w:rsidRPr="00304A2E">
        <w:rPr>
          <w:rFonts w:ascii="Calibri" w:hAnsi="Calibri" w:cs="Arial"/>
          <w:iCs/>
          <w:sz w:val="22"/>
          <w:szCs w:val="22"/>
        </w:rPr>
        <w:t xml:space="preserve"> interview</w:t>
      </w:r>
      <w:r w:rsidR="00B93578">
        <w:rPr>
          <w:rFonts w:ascii="Calibri" w:hAnsi="Calibri" w:cs="Arial"/>
          <w:iCs/>
          <w:sz w:val="22"/>
          <w:szCs w:val="22"/>
        </w:rPr>
        <w:t>,</w:t>
      </w:r>
      <w:r w:rsidR="0026225C">
        <w:rPr>
          <w:rFonts w:ascii="Calibri" w:hAnsi="Calibri" w:cs="Arial"/>
          <w:iCs/>
          <w:sz w:val="22"/>
          <w:szCs w:val="22"/>
        </w:rPr>
        <w:t xml:space="preserve"> </w:t>
      </w:r>
      <w:r w:rsidR="004310BF">
        <w:rPr>
          <w:rFonts w:ascii="Calibri" w:hAnsi="Calibri" w:cs="Arial"/>
          <w:iCs/>
          <w:sz w:val="22"/>
          <w:szCs w:val="22"/>
        </w:rPr>
        <w:t xml:space="preserve">participants will receive an email inviting them to consider the interview study and be directed to the study </w:t>
      </w:r>
      <w:r w:rsidR="006D1039">
        <w:rPr>
          <w:rFonts w:ascii="Calibri" w:hAnsi="Calibri" w:cs="Arial"/>
          <w:iCs/>
          <w:sz w:val="22"/>
          <w:szCs w:val="22"/>
        </w:rPr>
        <w:t>website where</w:t>
      </w:r>
      <w:r w:rsidR="004310BF">
        <w:rPr>
          <w:rFonts w:ascii="Calibri" w:hAnsi="Calibri" w:cs="Arial"/>
          <w:iCs/>
          <w:sz w:val="22"/>
          <w:szCs w:val="22"/>
        </w:rPr>
        <w:t xml:space="preserve"> they can read the interview PIS.</w:t>
      </w:r>
      <w:r w:rsidR="005E372B">
        <w:rPr>
          <w:rFonts w:ascii="Calibri" w:hAnsi="Calibri" w:cs="Arial"/>
          <w:iCs/>
          <w:sz w:val="22"/>
          <w:szCs w:val="22"/>
        </w:rPr>
        <w:t xml:space="preserve"> </w:t>
      </w:r>
      <w:r w:rsidR="007B5667">
        <w:rPr>
          <w:rFonts w:ascii="Calibri" w:hAnsi="Calibri" w:cs="Arial"/>
          <w:iCs/>
          <w:sz w:val="22"/>
          <w:szCs w:val="22"/>
        </w:rPr>
        <w:t xml:space="preserve">For information on participant selection, please refer to section 3.2. </w:t>
      </w:r>
      <w:r w:rsidR="008A289F">
        <w:rPr>
          <w:rFonts w:ascii="Calibri" w:hAnsi="Calibri" w:cs="Arial"/>
          <w:iCs/>
          <w:sz w:val="22"/>
          <w:szCs w:val="22"/>
        </w:rPr>
        <w:t xml:space="preserve"> </w:t>
      </w:r>
    </w:p>
    <w:p w14:paraId="1C95C127" w14:textId="5DCBE7D0" w:rsidR="00D15629" w:rsidRDefault="004310BF" w:rsidP="00BA1CBC">
      <w:pPr>
        <w:spacing w:line="360" w:lineRule="auto"/>
        <w:jc w:val="both"/>
        <w:rPr>
          <w:rFonts w:ascii="Calibri" w:hAnsi="Calibri" w:cs="Arial"/>
          <w:iCs/>
          <w:sz w:val="22"/>
          <w:szCs w:val="22"/>
        </w:rPr>
      </w:pPr>
      <w:r>
        <w:rPr>
          <w:rFonts w:ascii="Calibri" w:hAnsi="Calibri" w:cs="Arial"/>
          <w:iCs/>
          <w:sz w:val="22"/>
          <w:szCs w:val="22"/>
        </w:rPr>
        <w:t xml:space="preserve"> </w:t>
      </w:r>
      <w:r w:rsidR="001F434E">
        <w:rPr>
          <w:rFonts w:ascii="Calibri" w:hAnsi="Calibri" w:cs="Arial"/>
          <w:iCs/>
          <w:sz w:val="22"/>
          <w:szCs w:val="22"/>
        </w:rPr>
        <w:t xml:space="preserve">If they do not respond to the invite, a </w:t>
      </w:r>
      <w:r w:rsidR="006C0B49" w:rsidRPr="00093EE8">
        <w:rPr>
          <w:rFonts w:ascii="Calibri" w:hAnsi="Calibri" w:cs="Calibri"/>
          <w:sz w:val="22"/>
          <w:szCs w:val="22"/>
          <w:lang w:eastAsia="en-GB"/>
        </w:rPr>
        <w:t xml:space="preserve">qualitative research fellow </w:t>
      </w:r>
      <w:r w:rsidR="006C0B49">
        <w:rPr>
          <w:rFonts w:ascii="Calibri" w:hAnsi="Calibri" w:cs="Calibri"/>
          <w:sz w:val="22"/>
          <w:szCs w:val="22"/>
          <w:lang w:eastAsia="en-GB"/>
        </w:rPr>
        <w:t>from</w:t>
      </w:r>
      <w:r w:rsidR="001F434E">
        <w:rPr>
          <w:rFonts w:ascii="Calibri" w:hAnsi="Calibri" w:cs="Calibri"/>
          <w:sz w:val="22"/>
          <w:szCs w:val="22"/>
          <w:lang w:eastAsia="en-GB"/>
        </w:rPr>
        <w:t xml:space="preserve"> the </w:t>
      </w:r>
      <w:r w:rsidR="008668A8">
        <w:rPr>
          <w:rFonts w:ascii="Calibri" w:hAnsi="Calibri" w:cs="Arial"/>
          <w:iCs/>
          <w:sz w:val="22"/>
          <w:szCs w:val="22"/>
        </w:rPr>
        <w:t xml:space="preserve">WCTU </w:t>
      </w:r>
      <w:r w:rsidR="00854DAE">
        <w:rPr>
          <w:rFonts w:ascii="Calibri" w:hAnsi="Calibri" w:cs="Arial"/>
          <w:iCs/>
          <w:sz w:val="22"/>
          <w:szCs w:val="22"/>
        </w:rPr>
        <w:t>ReSTORe</w:t>
      </w:r>
      <w:r w:rsidR="001F434E">
        <w:rPr>
          <w:rFonts w:ascii="Calibri" w:hAnsi="Calibri" w:cs="Arial"/>
          <w:iCs/>
          <w:sz w:val="22"/>
          <w:szCs w:val="22"/>
        </w:rPr>
        <w:t xml:space="preserve"> team will </w:t>
      </w:r>
      <w:r w:rsidR="006E48BC">
        <w:rPr>
          <w:rFonts w:ascii="Calibri" w:hAnsi="Calibri" w:cs="Arial"/>
          <w:iCs/>
          <w:sz w:val="22"/>
          <w:szCs w:val="22"/>
        </w:rPr>
        <w:t>make contact</w:t>
      </w:r>
      <w:r w:rsidR="001F434E">
        <w:rPr>
          <w:rFonts w:ascii="Calibri" w:hAnsi="Calibri" w:cs="Arial"/>
          <w:iCs/>
          <w:sz w:val="22"/>
          <w:szCs w:val="22"/>
        </w:rPr>
        <w:t xml:space="preserve"> to answer any questions they may have and provide </w:t>
      </w:r>
      <w:r w:rsidR="001F434E" w:rsidRPr="00586E02">
        <w:rPr>
          <w:rFonts w:asciiTheme="minorHAnsi" w:hAnsiTheme="minorHAnsi" w:cstheme="minorHAnsi"/>
          <w:iCs/>
          <w:sz w:val="22"/>
          <w:szCs w:val="22"/>
        </w:rPr>
        <w:t xml:space="preserve">support </w:t>
      </w:r>
      <w:r w:rsidR="00226A1C" w:rsidRPr="00586E02">
        <w:rPr>
          <w:rFonts w:asciiTheme="minorHAnsi" w:hAnsiTheme="minorHAnsi" w:cstheme="minorHAnsi"/>
          <w:sz w:val="22"/>
          <w:szCs w:val="22"/>
        </w:rPr>
        <w:t>with following links an</w:t>
      </w:r>
      <w:r w:rsidR="00226A1C">
        <w:rPr>
          <w:rFonts w:asciiTheme="minorHAnsi" w:hAnsiTheme="minorHAnsi" w:cstheme="minorHAnsi"/>
          <w:sz w:val="22"/>
          <w:szCs w:val="22"/>
        </w:rPr>
        <w:t>d with</w:t>
      </w:r>
      <w:r w:rsidR="00226A1C" w:rsidRPr="00586E02">
        <w:rPr>
          <w:rFonts w:asciiTheme="minorHAnsi" w:hAnsiTheme="minorHAnsi" w:cstheme="minorHAnsi"/>
          <w:sz w:val="22"/>
          <w:szCs w:val="22"/>
        </w:rPr>
        <w:t xml:space="preserve"> online </w:t>
      </w:r>
      <w:proofErr w:type="spellStart"/>
      <w:r w:rsidR="00226A1C" w:rsidRPr="00586E02">
        <w:rPr>
          <w:rFonts w:asciiTheme="minorHAnsi" w:hAnsiTheme="minorHAnsi" w:cstheme="minorHAnsi"/>
          <w:sz w:val="22"/>
          <w:szCs w:val="22"/>
        </w:rPr>
        <w:t>forms</w:t>
      </w:r>
      <w:proofErr w:type="spellEnd"/>
      <w:r w:rsidR="00226A1C" w:rsidRPr="00586E02">
        <w:rPr>
          <w:rFonts w:asciiTheme="minorHAnsi" w:hAnsiTheme="minorHAnsi" w:cstheme="minorHAnsi"/>
          <w:sz w:val="22"/>
          <w:szCs w:val="22"/>
        </w:rPr>
        <w:t xml:space="preserve"> </w:t>
      </w:r>
      <w:r w:rsidR="001F434E" w:rsidRPr="00586E02">
        <w:rPr>
          <w:rFonts w:asciiTheme="minorHAnsi" w:hAnsiTheme="minorHAnsi" w:cstheme="minorHAnsi"/>
          <w:iCs/>
          <w:sz w:val="22"/>
          <w:szCs w:val="22"/>
        </w:rPr>
        <w:t xml:space="preserve">where required. If the participant declines the interview and provides a reason, this will be </w:t>
      </w:r>
      <w:r w:rsidR="00C83C09">
        <w:rPr>
          <w:rFonts w:asciiTheme="minorHAnsi" w:hAnsiTheme="minorHAnsi" w:cstheme="minorHAnsi"/>
          <w:iCs/>
          <w:sz w:val="22"/>
          <w:szCs w:val="22"/>
        </w:rPr>
        <w:t>documented</w:t>
      </w:r>
      <w:r w:rsidR="00D87B40">
        <w:rPr>
          <w:rFonts w:asciiTheme="minorHAnsi" w:hAnsiTheme="minorHAnsi" w:cstheme="minorHAnsi"/>
          <w:iCs/>
          <w:sz w:val="22"/>
          <w:szCs w:val="22"/>
        </w:rPr>
        <w:t xml:space="preserve"> electronically</w:t>
      </w:r>
      <w:r w:rsidR="001F434E" w:rsidRPr="00586E02">
        <w:rPr>
          <w:rFonts w:asciiTheme="minorHAnsi" w:hAnsiTheme="minorHAnsi" w:cstheme="minorHAnsi"/>
          <w:iCs/>
          <w:sz w:val="22"/>
          <w:szCs w:val="22"/>
        </w:rPr>
        <w:t xml:space="preserve">. </w:t>
      </w:r>
      <w:r w:rsidRPr="00586E02">
        <w:rPr>
          <w:rFonts w:asciiTheme="minorHAnsi" w:hAnsiTheme="minorHAnsi" w:cstheme="minorHAnsi"/>
          <w:iCs/>
          <w:sz w:val="22"/>
          <w:szCs w:val="22"/>
        </w:rPr>
        <w:t>If</w:t>
      </w:r>
      <w:r>
        <w:rPr>
          <w:rFonts w:ascii="Calibri" w:hAnsi="Calibri" w:cs="Arial"/>
          <w:iCs/>
          <w:sz w:val="22"/>
          <w:szCs w:val="22"/>
        </w:rPr>
        <w:t xml:space="preserve"> they choose to participate, they can complete </w:t>
      </w:r>
      <w:r w:rsidR="009A668F">
        <w:rPr>
          <w:rFonts w:ascii="Calibri" w:hAnsi="Calibri" w:cs="Arial"/>
          <w:iCs/>
          <w:sz w:val="22"/>
          <w:szCs w:val="22"/>
        </w:rPr>
        <w:t xml:space="preserve">an </w:t>
      </w:r>
      <w:r>
        <w:rPr>
          <w:rFonts w:ascii="Calibri" w:hAnsi="Calibri" w:cs="Arial"/>
          <w:iCs/>
          <w:sz w:val="22"/>
          <w:szCs w:val="22"/>
        </w:rPr>
        <w:t xml:space="preserve">online interview consent form linked to the study database. Following receipt of the consent form, </w:t>
      </w:r>
      <w:r w:rsidR="002A06E1">
        <w:rPr>
          <w:rFonts w:ascii="Calibri" w:hAnsi="Calibri" w:cs="Arial"/>
          <w:iCs/>
          <w:sz w:val="22"/>
          <w:szCs w:val="22"/>
        </w:rPr>
        <w:t xml:space="preserve">a </w:t>
      </w:r>
      <w:r w:rsidR="006C0B49" w:rsidRPr="00093EE8">
        <w:rPr>
          <w:rFonts w:ascii="Calibri" w:hAnsi="Calibri" w:cs="Calibri"/>
          <w:sz w:val="22"/>
          <w:szCs w:val="22"/>
          <w:lang w:eastAsia="en-GB"/>
        </w:rPr>
        <w:t>qualitative research</w:t>
      </w:r>
      <w:r w:rsidR="005812D9">
        <w:rPr>
          <w:rFonts w:ascii="Calibri" w:hAnsi="Calibri" w:cs="Calibri"/>
          <w:sz w:val="22"/>
          <w:szCs w:val="22"/>
          <w:lang w:eastAsia="en-GB"/>
        </w:rPr>
        <w:t>er</w:t>
      </w:r>
      <w:r w:rsidR="006C0B49" w:rsidRPr="00093EE8">
        <w:rPr>
          <w:rFonts w:ascii="Calibri" w:hAnsi="Calibri" w:cs="Calibri"/>
          <w:sz w:val="22"/>
          <w:szCs w:val="22"/>
          <w:lang w:eastAsia="en-GB"/>
        </w:rPr>
        <w:t xml:space="preserve"> </w:t>
      </w:r>
      <w:r w:rsidR="006C0B49">
        <w:rPr>
          <w:rFonts w:ascii="Calibri" w:hAnsi="Calibri" w:cs="Calibri"/>
          <w:sz w:val="22"/>
          <w:szCs w:val="22"/>
          <w:lang w:eastAsia="en-GB"/>
        </w:rPr>
        <w:t>from</w:t>
      </w:r>
      <w:r w:rsidR="002A06E1">
        <w:rPr>
          <w:rFonts w:ascii="Calibri" w:hAnsi="Calibri" w:cs="Calibri"/>
          <w:sz w:val="22"/>
          <w:szCs w:val="22"/>
          <w:lang w:eastAsia="en-GB"/>
        </w:rPr>
        <w:t xml:space="preserve"> the</w:t>
      </w:r>
      <w:r w:rsidR="002A06E1">
        <w:rPr>
          <w:rFonts w:ascii="Calibri" w:hAnsi="Calibri" w:cs="Arial"/>
          <w:sz w:val="22"/>
          <w:szCs w:val="22"/>
        </w:rPr>
        <w:t xml:space="preserve"> </w:t>
      </w:r>
      <w:r w:rsidR="00BA48E5">
        <w:rPr>
          <w:rFonts w:ascii="Calibri" w:hAnsi="Calibri" w:cs="Arial"/>
          <w:iCs/>
          <w:sz w:val="22"/>
          <w:szCs w:val="22"/>
        </w:rPr>
        <w:t>ReSTORe</w:t>
      </w:r>
      <w:r w:rsidR="002F46A5">
        <w:rPr>
          <w:rFonts w:ascii="Calibri" w:hAnsi="Calibri" w:cs="Arial"/>
          <w:sz w:val="22"/>
          <w:szCs w:val="22"/>
        </w:rPr>
        <w:t xml:space="preserve"> </w:t>
      </w:r>
      <w:r w:rsidR="002A06E1">
        <w:rPr>
          <w:rFonts w:ascii="Calibri" w:hAnsi="Calibri" w:cs="Arial"/>
          <w:iCs/>
          <w:sz w:val="22"/>
          <w:szCs w:val="22"/>
        </w:rPr>
        <w:t xml:space="preserve">team will contact the participant </w:t>
      </w:r>
      <w:r w:rsidR="00D15629" w:rsidRPr="00304A2E">
        <w:rPr>
          <w:rFonts w:ascii="Calibri" w:hAnsi="Calibri" w:cs="Arial"/>
          <w:iCs/>
          <w:sz w:val="22"/>
          <w:szCs w:val="22"/>
        </w:rPr>
        <w:t xml:space="preserve">to </w:t>
      </w:r>
      <w:r w:rsidR="00DD5B4C">
        <w:rPr>
          <w:rFonts w:ascii="Calibri" w:hAnsi="Calibri" w:cs="Arial"/>
          <w:iCs/>
          <w:sz w:val="22"/>
          <w:szCs w:val="22"/>
        </w:rPr>
        <w:t>discuss the</w:t>
      </w:r>
      <w:r w:rsidR="00DB5B64">
        <w:rPr>
          <w:rFonts w:ascii="Calibri" w:hAnsi="Calibri" w:cs="Arial"/>
          <w:iCs/>
          <w:sz w:val="22"/>
          <w:szCs w:val="22"/>
        </w:rPr>
        <w:t xml:space="preserve"> interview</w:t>
      </w:r>
      <w:r w:rsidR="00DD5B4C">
        <w:rPr>
          <w:rFonts w:ascii="Calibri" w:hAnsi="Calibri" w:cs="Arial"/>
          <w:iCs/>
          <w:sz w:val="22"/>
          <w:szCs w:val="22"/>
        </w:rPr>
        <w:t xml:space="preserve"> study</w:t>
      </w:r>
      <w:r w:rsidR="00D15629" w:rsidRPr="00304A2E">
        <w:rPr>
          <w:rFonts w:ascii="Calibri" w:hAnsi="Calibri" w:cs="Arial"/>
          <w:iCs/>
          <w:sz w:val="22"/>
          <w:szCs w:val="22"/>
        </w:rPr>
        <w:t>, answer any questions they may have</w:t>
      </w:r>
      <w:r w:rsidR="00DB5B64">
        <w:rPr>
          <w:rFonts w:ascii="Calibri" w:hAnsi="Calibri" w:cs="Arial"/>
          <w:iCs/>
          <w:sz w:val="22"/>
          <w:szCs w:val="22"/>
        </w:rPr>
        <w:t>,</w:t>
      </w:r>
      <w:r w:rsidR="00E922F2">
        <w:rPr>
          <w:rFonts w:ascii="Calibri" w:hAnsi="Calibri" w:cs="Arial"/>
          <w:iCs/>
          <w:sz w:val="22"/>
          <w:szCs w:val="22"/>
        </w:rPr>
        <w:t xml:space="preserve"> </w:t>
      </w:r>
      <w:r w:rsidR="00D15629" w:rsidRPr="00304A2E">
        <w:rPr>
          <w:rFonts w:ascii="Calibri" w:hAnsi="Calibri" w:cs="Arial"/>
          <w:iCs/>
          <w:sz w:val="22"/>
          <w:szCs w:val="22"/>
        </w:rPr>
        <w:t xml:space="preserve">and </w:t>
      </w:r>
      <w:r w:rsidR="00DD5B4C">
        <w:rPr>
          <w:rFonts w:ascii="Calibri" w:hAnsi="Calibri" w:cs="Arial"/>
          <w:iCs/>
          <w:sz w:val="22"/>
          <w:szCs w:val="22"/>
        </w:rPr>
        <w:t xml:space="preserve">if </w:t>
      </w:r>
      <w:r w:rsidR="004F7F53">
        <w:rPr>
          <w:rFonts w:ascii="Calibri" w:hAnsi="Calibri" w:cs="Arial"/>
          <w:iCs/>
          <w:sz w:val="22"/>
          <w:szCs w:val="22"/>
        </w:rPr>
        <w:t xml:space="preserve">they </w:t>
      </w:r>
      <w:r w:rsidR="00DD5B4C">
        <w:rPr>
          <w:rFonts w:ascii="Calibri" w:hAnsi="Calibri" w:cs="Arial"/>
          <w:iCs/>
          <w:sz w:val="22"/>
          <w:szCs w:val="22"/>
        </w:rPr>
        <w:t>remain happy to proceed</w:t>
      </w:r>
      <w:r w:rsidR="005236FC">
        <w:rPr>
          <w:rFonts w:ascii="Calibri" w:hAnsi="Calibri" w:cs="Arial"/>
          <w:iCs/>
          <w:sz w:val="22"/>
          <w:szCs w:val="22"/>
        </w:rPr>
        <w:t xml:space="preserve">, </w:t>
      </w:r>
      <w:r w:rsidR="00D15629" w:rsidRPr="00304A2E">
        <w:rPr>
          <w:rFonts w:ascii="Calibri" w:hAnsi="Calibri" w:cs="Arial"/>
          <w:iCs/>
          <w:sz w:val="22"/>
          <w:szCs w:val="22"/>
        </w:rPr>
        <w:t>arrange a date</w:t>
      </w:r>
      <w:r w:rsidR="00E922F2">
        <w:rPr>
          <w:rFonts w:ascii="Calibri" w:hAnsi="Calibri" w:cs="Arial"/>
          <w:iCs/>
          <w:sz w:val="22"/>
          <w:szCs w:val="22"/>
        </w:rPr>
        <w:t xml:space="preserve"> for </w:t>
      </w:r>
      <w:r w:rsidR="00E922F2">
        <w:rPr>
          <w:rFonts w:ascii="Calibri" w:hAnsi="Calibri" w:cs="Arial"/>
          <w:iCs/>
          <w:sz w:val="22"/>
          <w:szCs w:val="22"/>
        </w:rPr>
        <w:lastRenderedPageBreak/>
        <w:t>the interview to take place</w:t>
      </w:r>
      <w:r w:rsidR="00D15629" w:rsidRPr="00304A2E">
        <w:rPr>
          <w:rFonts w:ascii="Calibri" w:hAnsi="Calibri" w:cs="Arial"/>
          <w:iCs/>
          <w:sz w:val="22"/>
          <w:szCs w:val="22"/>
        </w:rPr>
        <w:t xml:space="preserve">. </w:t>
      </w:r>
      <w:r w:rsidR="002F46AB">
        <w:rPr>
          <w:rFonts w:ascii="Calibri" w:hAnsi="Calibri" w:cs="Arial"/>
          <w:iCs/>
          <w:sz w:val="22"/>
          <w:szCs w:val="22"/>
        </w:rPr>
        <w:t xml:space="preserve"> The </w:t>
      </w:r>
      <w:r w:rsidR="00D10689">
        <w:rPr>
          <w:rFonts w:ascii="Calibri" w:hAnsi="Calibri" w:cs="Arial"/>
          <w:iCs/>
          <w:sz w:val="22"/>
          <w:szCs w:val="22"/>
        </w:rPr>
        <w:t>interviewer will</w:t>
      </w:r>
      <w:r w:rsidR="002F46AB">
        <w:rPr>
          <w:rFonts w:ascii="Calibri" w:hAnsi="Calibri" w:cs="Arial"/>
          <w:iCs/>
          <w:sz w:val="22"/>
          <w:szCs w:val="22"/>
        </w:rPr>
        <w:t xml:space="preserve"> </w:t>
      </w:r>
      <w:r w:rsidR="00DD5B4C">
        <w:rPr>
          <w:rFonts w:ascii="Calibri" w:hAnsi="Calibri" w:cs="Arial"/>
          <w:iCs/>
          <w:sz w:val="22"/>
          <w:szCs w:val="22"/>
        </w:rPr>
        <w:t>confirm</w:t>
      </w:r>
      <w:r w:rsidR="002F46AB">
        <w:rPr>
          <w:rFonts w:ascii="Calibri" w:hAnsi="Calibri" w:cs="Arial"/>
          <w:iCs/>
          <w:sz w:val="22"/>
          <w:szCs w:val="22"/>
        </w:rPr>
        <w:t xml:space="preserve"> the consent form has been completed before the interview</w:t>
      </w:r>
      <w:r w:rsidR="00E922F2">
        <w:rPr>
          <w:rFonts w:ascii="Calibri" w:hAnsi="Calibri" w:cs="Arial"/>
          <w:iCs/>
          <w:sz w:val="22"/>
          <w:szCs w:val="22"/>
        </w:rPr>
        <w:t xml:space="preserve"> is conducted by telephone or video call</w:t>
      </w:r>
      <w:r w:rsidR="00624687">
        <w:rPr>
          <w:rFonts w:ascii="Calibri" w:hAnsi="Calibri" w:cs="Arial"/>
          <w:iCs/>
          <w:sz w:val="22"/>
          <w:szCs w:val="22"/>
        </w:rPr>
        <w:t>.</w:t>
      </w:r>
    </w:p>
    <w:p w14:paraId="3373F5D6" w14:textId="4D214B2E" w:rsidR="001D767C" w:rsidRPr="00E20C6E" w:rsidRDefault="001D767C" w:rsidP="00BA1CBC">
      <w:pPr>
        <w:pStyle w:val="Heading3"/>
        <w:spacing w:line="264" w:lineRule="auto"/>
        <w:jc w:val="both"/>
        <w:rPr>
          <w:rFonts w:asciiTheme="minorHAnsi" w:hAnsiTheme="minorHAnsi"/>
        </w:rPr>
      </w:pPr>
      <w:bookmarkStart w:id="44" w:name="_Toc182321193"/>
      <w:r w:rsidRPr="00E20C6E">
        <w:rPr>
          <w:rFonts w:asciiTheme="minorHAnsi" w:hAnsiTheme="minorHAnsi"/>
        </w:rPr>
        <w:t>Consent</w:t>
      </w:r>
      <w:r w:rsidR="00E20C6E" w:rsidRPr="00E20C6E">
        <w:rPr>
          <w:rFonts w:asciiTheme="minorHAnsi" w:hAnsiTheme="minorHAnsi"/>
        </w:rPr>
        <w:t xml:space="preserve"> for photographs and video clips</w:t>
      </w:r>
      <w:bookmarkEnd w:id="44"/>
    </w:p>
    <w:p w14:paraId="4F8EE248" w14:textId="506AE74F" w:rsidR="00DB5B64" w:rsidRDefault="00E20C6E" w:rsidP="00BA1CBC">
      <w:pPr>
        <w:spacing w:line="360" w:lineRule="auto"/>
        <w:jc w:val="both"/>
        <w:rPr>
          <w:rFonts w:asciiTheme="minorHAnsi" w:hAnsiTheme="minorHAnsi"/>
          <w:bCs/>
          <w:sz w:val="22"/>
          <w:szCs w:val="22"/>
        </w:rPr>
      </w:pPr>
      <w:r w:rsidRPr="005A1C2C">
        <w:rPr>
          <w:rFonts w:asciiTheme="minorHAnsi" w:hAnsiTheme="minorHAnsi"/>
          <w:bCs/>
          <w:sz w:val="22"/>
          <w:szCs w:val="22"/>
        </w:rPr>
        <w:t xml:space="preserve">At the </w:t>
      </w:r>
      <w:r w:rsidR="00E41C5B">
        <w:rPr>
          <w:rFonts w:asciiTheme="minorHAnsi" w:hAnsiTheme="minorHAnsi"/>
          <w:bCs/>
          <w:sz w:val="22"/>
          <w:szCs w:val="22"/>
        </w:rPr>
        <w:t xml:space="preserve">point of consent to the main </w:t>
      </w:r>
      <w:r w:rsidRPr="005A1C2C">
        <w:rPr>
          <w:rFonts w:asciiTheme="minorHAnsi" w:hAnsiTheme="minorHAnsi"/>
          <w:bCs/>
          <w:sz w:val="22"/>
          <w:szCs w:val="22"/>
        </w:rPr>
        <w:t xml:space="preserve">study, participants will be asked if they consent to have photographs or short video clips taken </w:t>
      </w:r>
      <w:r w:rsidR="00D07A31">
        <w:rPr>
          <w:rFonts w:asciiTheme="minorHAnsi" w:hAnsiTheme="minorHAnsi"/>
          <w:bCs/>
          <w:sz w:val="22"/>
          <w:szCs w:val="22"/>
        </w:rPr>
        <w:t>during the live exercise sessions</w:t>
      </w:r>
      <w:r w:rsidR="00961D20">
        <w:rPr>
          <w:rFonts w:asciiTheme="minorHAnsi" w:hAnsiTheme="minorHAnsi"/>
          <w:bCs/>
          <w:sz w:val="22"/>
          <w:szCs w:val="22"/>
        </w:rPr>
        <w:t xml:space="preserve"> and support sessions</w:t>
      </w:r>
      <w:r w:rsidR="00D07A31">
        <w:rPr>
          <w:rFonts w:asciiTheme="minorHAnsi" w:hAnsiTheme="minorHAnsi"/>
          <w:bCs/>
          <w:sz w:val="22"/>
          <w:szCs w:val="22"/>
        </w:rPr>
        <w:t xml:space="preserve"> </w:t>
      </w:r>
      <w:r w:rsidRPr="005A1C2C">
        <w:rPr>
          <w:rFonts w:asciiTheme="minorHAnsi" w:hAnsiTheme="minorHAnsi"/>
          <w:bCs/>
          <w:sz w:val="22"/>
          <w:szCs w:val="22"/>
        </w:rPr>
        <w:t xml:space="preserve">for use at presentations or for study publicity. </w:t>
      </w:r>
      <w:r w:rsidR="00E41C5B">
        <w:rPr>
          <w:rFonts w:asciiTheme="minorHAnsi" w:hAnsiTheme="minorHAnsi"/>
          <w:bCs/>
          <w:sz w:val="22"/>
          <w:szCs w:val="22"/>
        </w:rPr>
        <w:t>Declining consent for this will not impact on their eligibility for the trial</w:t>
      </w:r>
      <w:r w:rsidR="003060BD">
        <w:rPr>
          <w:rFonts w:asciiTheme="minorHAnsi" w:hAnsiTheme="minorHAnsi"/>
          <w:bCs/>
          <w:sz w:val="22"/>
          <w:szCs w:val="22"/>
        </w:rPr>
        <w:t>.</w:t>
      </w:r>
    </w:p>
    <w:p w14:paraId="19AFC543" w14:textId="5DC1BA61" w:rsidR="00000DF4" w:rsidRPr="00093EE8" w:rsidRDefault="00000DF4" w:rsidP="00BA1CBC">
      <w:pPr>
        <w:pStyle w:val="Heading3"/>
        <w:jc w:val="both"/>
        <w:rPr>
          <w:rFonts w:ascii="Calibri" w:hAnsi="Calibri" w:cs="Calibri"/>
        </w:rPr>
      </w:pPr>
      <w:bookmarkStart w:id="45" w:name="_Toc182321194"/>
      <w:r w:rsidRPr="00093EE8">
        <w:rPr>
          <w:rFonts w:ascii="Calibri" w:hAnsi="Calibri" w:cs="Calibri"/>
        </w:rPr>
        <w:t xml:space="preserve">Consent for qualitative </w:t>
      </w:r>
      <w:r w:rsidR="00DB5B64" w:rsidRPr="00516EDE">
        <w:rPr>
          <w:rFonts w:ascii="Calibri" w:hAnsi="Calibri" w:cs="Calibri"/>
        </w:rPr>
        <w:t>practitioner</w:t>
      </w:r>
      <w:r w:rsidR="00DB5B64" w:rsidRPr="00DB5B64">
        <w:rPr>
          <w:rFonts w:ascii="Calibri" w:hAnsi="Calibri" w:cs="Calibri"/>
        </w:rPr>
        <w:t xml:space="preserve"> </w:t>
      </w:r>
      <w:r w:rsidRPr="00093EE8">
        <w:rPr>
          <w:rFonts w:ascii="Calibri" w:hAnsi="Calibri" w:cs="Calibri"/>
        </w:rPr>
        <w:t>interviews</w:t>
      </w:r>
      <w:bookmarkEnd w:id="45"/>
      <w:r w:rsidRPr="00093EE8">
        <w:rPr>
          <w:rFonts w:ascii="Calibri" w:hAnsi="Calibri" w:cs="Calibri"/>
        </w:rPr>
        <w:t xml:space="preserve"> </w:t>
      </w:r>
    </w:p>
    <w:p w14:paraId="34E7B3DD" w14:textId="65B4EF29" w:rsidR="00000DF4" w:rsidRPr="00000DF4" w:rsidRDefault="00000DF4" w:rsidP="00BA1CBC">
      <w:pPr>
        <w:spacing w:line="360" w:lineRule="auto"/>
        <w:jc w:val="both"/>
      </w:pPr>
      <w:r w:rsidRPr="00093EE8">
        <w:rPr>
          <w:rFonts w:ascii="Calibri" w:hAnsi="Calibri" w:cs="Calibri"/>
          <w:sz w:val="22"/>
          <w:szCs w:val="22"/>
          <w:lang w:eastAsia="en-GB"/>
        </w:rPr>
        <w:t xml:space="preserve">The </w:t>
      </w:r>
      <w:r w:rsidR="00854DAE">
        <w:rPr>
          <w:rFonts w:ascii="Calibri" w:hAnsi="Calibri" w:cs="Calibri"/>
          <w:sz w:val="22"/>
          <w:szCs w:val="22"/>
          <w:lang w:eastAsia="en-GB"/>
        </w:rPr>
        <w:t>ReSTORe</w:t>
      </w:r>
      <w:r w:rsidRPr="00093EE8">
        <w:rPr>
          <w:rFonts w:ascii="Calibri" w:hAnsi="Calibri" w:cs="Calibri"/>
          <w:sz w:val="22"/>
          <w:szCs w:val="22"/>
          <w:lang w:eastAsia="en-GB"/>
        </w:rPr>
        <w:t xml:space="preserve"> </w:t>
      </w:r>
      <w:r w:rsidR="00D55AC5">
        <w:rPr>
          <w:rFonts w:ascii="Calibri" w:hAnsi="Calibri" w:cs="Calibri"/>
          <w:sz w:val="22"/>
          <w:szCs w:val="22"/>
          <w:lang w:eastAsia="en-GB"/>
        </w:rPr>
        <w:t>intervention</w:t>
      </w:r>
      <w:r w:rsidRPr="00093EE8">
        <w:rPr>
          <w:rFonts w:ascii="Calibri" w:hAnsi="Calibri" w:cs="Calibri"/>
          <w:sz w:val="22"/>
          <w:szCs w:val="22"/>
          <w:lang w:eastAsia="en-GB"/>
        </w:rPr>
        <w:t xml:space="preserve"> will be delivered online from a single </w:t>
      </w:r>
      <w:r w:rsidR="002A4F7A">
        <w:rPr>
          <w:rFonts w:ascii="Calibri" w:hAnsi="Calibri" w:cs="Calibri"/>
          <w:sz w:val="22"/>
          <w:szCs w:val="22"/>
          <w:lang w:eastAsia="en-GB"/>
        </w:rPr>
        <w:t>trial hub</w:t>
      </w:r>
      <w:r w:rsidRPr="00093EE8">
        <w:rPr>
          <w:rFonts w:ascii="Calibri" w:hAnsi="Calibri" w:cs="Calibri"/>
          <w:sz w:val="22"/>
          <w:szCs w:val="22"/>
          <w:lang w:eastAsia="en-GB"/>
        </w:rPr>
        <w:t xml:space="preserve"> – </w:t>
      </w:r>
      <w:r w:rsidR="009E48D6">
        <w:rPr>
          <w:rFonts w:ascii="Calibri" w:hAnsi="Calibri" w:cs="Calibri"/>
          <w:sz w:val="22"/>
          <w:szCs w:val="22"/>
          <w:lang w:eastAsia="en-GB"/>
        </w:rPr>
        <w:t>UHCW</w:t>
      </w:r>
      <w:r w:rsidR="007773D1">
        <w:rPr>
          <w:rFonts w:ascii="Calibri" w:hAnsi="Calibri" w:cs="Calibri"/>
          <w:sz w:val="22"/>
          <w:szCs w:val="22"/>
          <w:lang w:eastAsia="en-GB"/>
        </w:rPr>
        <w:t>.</w:t>
      </w:r>
      <w:r w:rsidRPr="00093EE8">
        <w:rPr>
          <w:rFonts w:ascii="Calibri" w:hAnsi="Calibri" w:cs="Calibri"/>
          <w:sz w:val="22"/>
          <w:szCs w:val="22"/>
          <w:lang w:eastAsia="en-GB"/>
        </w:rPr>
        <w:t xml:space="preserve"> There will be </w:t>
      </w:r>
      <w:r w:rsidR="00DD2DD5">
        <w:rPr>
          <w:rFonts w:ascii="Calibri" w:hAnsi="Calibri" w:cs="Calibri"/>
          <w:sz w:val="22"/>
          <w:szCs w:val="22"/>
          <w:lang w:eastAsia="en-GB"/>
        </w:rPr>
        <w:t>between</w:t>
      </w:r>
      <w:r w:rsidRPr="00093EE8">
        <w:rPr>
          <w:rFonts w:ascii="Calibri" w:hAnsi="Calibri" w:cs="Calibri"/>
          <w:sz w:val="22"/>
          <w:szCs w:val="22"/>
          <w:lang w:eastAsia="en-GB"/>
        </w:rPr>
        <w:t xml:space="preserve"> </w:t>
      </w:r>
      <w:r w:rsidR="001342D5">
        <w:rPr>
          <w:rFonts w:ascii="Calibri" w:hAnsi="Calibri" w:cs="Calibri"/>
          <w:sz w:val="22"/>
          <w:szCs w:val="22"/>
          <w:lang w:eastAsia="en-GB"/>
        </w:rPr>
        <w:t>five</w:t>
      </w:r>
      <w:r w:rsidR="00DD2DD5">
        <w:rPr>
          <w:rFonts w:ascii="Calibri" w:hAnsi="Calibri" w:cs="Calibri"/>
          <w:sz w:val="22"/>
          <w:szCs w:val="22"/>
          <w:lang w:eastAsia="en-GB"/>
        </w:rPr>
        <w:t xml:space="preserve"> and 10</w:t>
      </w:r>
      <w:r w:rsidR="001342D5">
        <w:rPr>
          <w:rFonts w:ascii="Calibri" w:hAnsi="Calibri" w:cs="Calibri"/>
          <w:sz w:val="22"/>
          <w:szCs w:val="22"/>
          <w:lang w:eastAsia="en-GB"/>
        </w:rPr>
        <w:t xml:space="preserve"> </w:t>
      </w:r>
      <w:r w:rsidR="00F73644">
        <w:rPr>
          <w:rFonts w:ascii="Calibri" w:hAnsi="Calibri" w:cs="Calibri"/>
          <w:sz w:val="22"/>
          <w:szCs w:val="22"/>
          <w:lang w:eastAsia="en-GB"/>
        </w:rPr>
        <w:t>specialist</w:t>
      </w:r>
      <w:r w:rsidR="00172C4D">
        <w:rPr>
          <w:rFonts w:ascii="Calibri" w:hAnsi="Calibri" w:cs="Calibri"/>
          <w:sz w:val="22"/>
          <w:szCs w:val="22"/>
          <w:lang w:eastAsia="en-GB"/>
        </w:rPr>
        <w:t>s</w:t>
      </w:r>
      <w:r w:rsidRPr="00093EE8">
        <w:rPr>
          <w:rFonts w:ascii="Calibri" w:hAnsi="Calibri" w:cs="Calibri"/>
          <w:sz w:val="22"/>
          <w:szCs w:val="22"/>
          <w:lang w:eastAsia="en-GB"/>
        </w:rPr>
        <w:t xml:space="preserve"> involved in delivery of the study (control and intervention). At the end of their time on the study, and with their consent, we will interview a</w:t>
      </w:r>
      <w:r w:rsidR="006C73BF">
        <w:rPr>
          <w:rFonts w:ascii="Calibri" w:hAnsi="Calibri" w:cs="Calibri"/>
          <w:sz w:val="22"/>
          <w:szCs w:val="22"/>
          <w:lang w:eastAsia="en-GB"/>
        </w:rPr>
        <w:t xml:space="preserve"> sample of</w:t>
      </w:r>
      <w:r w:rsidRPr="00093EE8">
        <w:rPr>
          <w:rFonts w:ascii="Calibri" w:hAnsi="Calibri" w:cs="Calibri"/>
          <w:sz w:val="22"/>
          <w:szCs w:val="22"/>
          <w:lang w:eastAsia="en-GB"/>
        </w:rPr>
        <w:t xml:space="preserve"> </w:t>
      </w:r>
      <w:r w:rsidR="00F73644">
        <w:rPr>
          <w:rFonts w:ascii="Calibri" w:hAnsi="Calibri" w:cs="Calibri"/>
          <w:sz w:val="22"/>
          <w:szCs w:val="22"/>
          <w:lang w:eastAsia="en-GB"/>
        </w:rPr>
        <w:t>specialists</w:t>
      </w:r>
      <w:r w:rsidRPr="00093EE8">
        <w:rPr>
          <w:rFonts w:ascii="Calibri" w:hAnsi="Calibri" w:cs="Calibri"/>
          <w:sz w:val="22"/>
          <w:szCs w:val="22"/>
          <w:lang w:eastAsia="en-GB"/>
        </w:rPr>
        <w:t xml:space="preserve"> involved </w:t>
      </w:r>
      <w:r w:rsidR="00DB5B64">
        <w:rPr>
          <w:rFonts w:ascii="Calibri" w:hAnsi="Calibri" w:cs="Calibri"/>
          <w:sz w:val="22"/>
          <w:szCs w:val="22"/>
          <w:lang w:eastAsia="en-GB"/>
        </w:rPr>
        <w:t>in</w:t>
      </w:r>
      <w:r w:rsidRPr="00093EE8">
        <w:rPr>
          <w:rFonts w:ascii="Calibri" w:hAnsi="Calibri" w:cs="Calibri"/>
          <w:sz w:val="22"/>
          <w:szCs w:val="22"/>
          <w:lang w:eastAsia="en-GB"/>
        </w:rPr>
        <w:t xml:space="preserve"> the study</w:t>
      </w:r>
      <w:r w:rsidR="00A63B84">
        <w:rPr>
          <w:rFonts w:ascii="Calibri" w:hAnsi="Calibri" w:cs="Calibri"/>
          <w:sz w:val="22"/>
          <w:szCs w:val="22"/>
          <w:lang w:eastAsia="en-GB"/>
        </w:rPr>
        <w:t xml:space="preserve">. </w:t>
      </w:r>
      <w:r w:rsidRPr="00093EE8">
        <w:rPr>
          <w:rFonts w:ascii="Calibri" w:hAnsi="Calibri" w:cs="Calibri"/>
          <w:sz w:val="22"/>
          <w:szCs w:val="22"/>
          <w:lang w:eastAsia="en-GB"/>
        </w:rPr>
        <w:t>Interviews will be conducted by a qualitative research</w:t>
      </w:r>
      <w:r w:rsidR="000E7CF5">
        <w:rPr>
          <w:rFonts w:ascii="Calibri" w:hAnsi="Calibri" w:cs="Calibri"/>
          <w:sz w:val="22"/>
          <w:szCs w:val="22"/>
          <w:lang w:eastAsia="en-GB"/>
        </w:rPr>
        <w:t>er</w:t>
      </w:r>
      <w:r w:rsidRPr="00093EE8">
        <w:rPr>
          <w:rFonts w:ascii="Calibri" w:hAnsi="Calibri" w:cs="Calibri"/>
          <w:sz w:val="22"/>
          <w:szCs w:val="22"/>
          <w:lang w:eastAsia="en-GB"/>
        </w:rPr>
        <w:t xml:space="preserve"> from </w:t>
      </w:r>
      <w:r w:rsidR="006925B9">
        <w:rPr>
          <w:rFonts w:ascii="Calibri" w:hAnsi="Calibri" w:cs="Calibri"/>
          <w:sz w:val="22"/>
          <w:szCs w:val="22"/>
          <w:lang w:eastAsia="en-GB"/>
        </w:rPr>
        <w:t xml:space="preserve">the </w:t>
      </w:r>
      <w:r w:rsidR="006925B9">
        <w:rPr>
          <w:rFonts w:ascii="Calibri" w:hAnsi="Calibri" w:cs="Arial"/>
          <w:iCs/>
          <w:sz w:val="22"/>
          <w:szCs w:val="22"/>
        </w:rPr>
        <w:t>ReSTORe team.</w:t>
      </w:r>
      <w:r w:rsidR="009951DF">
        <w:rPr>
          <w:rFonts w:ascii="Calibri" w:hAnsi="Calibri" w:cs="Arial"/>
          <w:iCs/>
          <w:sz w:val="22"/>
          <w:szCs w:val="22"/>
        </w:rPr>
        <w:t xml:space="preserve"> For more information </w:t>
      </w:r>
      <w:r w:rsidR="006B59A6">
        <w:rPr>
          <w:rFonts w:ascii="Calibri" w:hAnsi="Calibri" w:cs="Arial"/>
          <w:iCs/>
          <w:sz w:val="22"/>
          <w:szCs w:val="22"/>
        </w:rPr>
        <w:t xml:space="preserve">on specialist selection, please see section 3.2. </w:t>
      </w:r>
    </w:p>
    <w:p w14:paraId="0B4055A3" w14:textId="71875EFE" w:rsidR="000366BC" w:rsidRPr="00F4197D" w:rsidRDefault="000366BC" w:rsidP="00BA1CBC">
      <w:pPr>
        <w:pStyle w:val="Heading2"/>
        <w:spacing w:line="264" w:lineRule="auto"/>
        <w:jc w:val="both"/>
        <w:rPr>
          <w:rFonts w:asciiTheme="minorHAnsi" w:hAnsiTheme="minorHAnsi" w:cstheme="minorHAnsi"/>
          <w:sz w:val="26"/>
          <w:szCs w:val="26"/>
        </w:rPr>
      </w:pPr>
      <w:bookmarkStart w:id="46" w:name="_Toc182321195"/>
      <w:r w:rsidRPr="00F4197D">
        <w:rPr>
          <w:rFonts w:asciiTheme="minorHAnsi" w:hAnsiTheme="minorHAnsi" w:cstheme="minorHAnsi"/>
          <w:sz w:val="26"/>
          <w:szCs w:val="26"/>
        </w:rPr>
        <w:t xml:space="preserve">Site Staff </w:t>
      </w:r>
      <w:r w:rsidR="004B301A" w:rsidRPr="00F4197D">
        <w:rPr>
          <w:rFonts w:asciiTheme="minorHAnsi" w:hAnsiTheme="minorHAnsi" w:cstheme="minorHAnsi"/>
          <w:sz w:val="26"/>
          <w:szCs w:val="26"/>
        </w:rPr>
        <w:t>Training</w:t>
      </w:r>
      <w:bookmarkEnd w:id="46"/>
    </w:p>
    <w:p w14:paraId="7FFDCF29" w14:textId="3FE27A8D" w:rsidR="004B301A" w:rsidRPr="006A1A77" w:rsidRDefault="004B301A" w:rsidP="00BA1CBC">
      <w:pPr>
        <w:spacing w:line="360" w:lineRule="auto"/>
        <w:jc w:val="both"/>
        <w:rPr>
          <w:rFonts w:ascii="Calibri" w:hAnsi="Calibri" w:cs="Arial"/>
          <w:iCs/>
          <w:sz w:val="22"/>
          <w:szCs w:val="22"/>
        </w:rPr>
      </w:pPr>
      <w:r w:rsidRPr="006A1A77">
        <w:rPr>
          <w:rFonts w:ascii="Calibri" w:hAnsi="Calibri" w:cs="Arial"/>
          <w:iCs/>
          <w:sz w:val="22"/>
          <w:szCs w:val="22"/>
        </w:rPr>
        <w:t xml:space="preserve">Staff training will be documented </w:t>
      </w:r>
      <w:r w:rsidR="00CE0A97" w:rsidRPr="006A1A77">
        <w:rPr>
          <w:rFonts w:ascii="Calibri" w:hAnsi="Calibri" w:cs="Arial"/>
          <w:iCs/>
          <w:sz w:val="22"/>
          <w:szCs w:val="22"/>
        </w:rPr>
        <w:t xml:space="preserve">on training logs held at WCTU. </w:t>
      </w:r>
      <w:r w:rsidR="002F46A5" w:rsidRPr="006A1A77">
        <w:rPr>
          <w:rFonts w:ascii="Calibri" w:hAnsi="Calibri" w:cs="Arial"/>
          <w:iCs/>
          <w:sz w:val="22"/>
          <w:szCs w:val="22"/>
        </w:rPr>
        <w:t xml:space="preserve">Study </w:t>
      </w:r>
      <w:r w:rsidR="00CE0A97" w:rsidRPr="006A1A77">
        <w:rPr>
          <w:rFonts w:ascii="Calibri" w:hAnsi="Calibri" w:cs="Arial"/>
          <w:iCs/>
          <w:sz w:val="22"/>
          <w:szCs w:val="22"/>
        </w:rPr>
        <w:t xml:space="preserve">responsibilities will be documented on delegation logs to be held at WCTU </w:t>
      </w:r>
      <w:r w:rsidR="006C7EE9">
        <w:rPr>
          <w:rFonts w:ascii="Calibri" w:hAnsi="Calibri" w:cs="Arial"/>
          <w:iCs/>
          <w:sz w:val="22"/>
          <w:szCs w:val="22"/>
        </w:rPr>
        <w:t>(electronic)</w:t>
      </w:r>
      <w:r w:rsidR="00CE0A97" w:rsidRPr="006A1A77">
        <w:rPr>
          <w:rFonts w:ascii="Calibri" w:hAnsi="Calibri" w:cs="Arial"/>
          <w:iCs/>
          <w:sz w:val="22"/>
          <w:szCs w:val="22"/>
        </w:rPr>
        <w:t xml:space="preserve">. The CI will retain overall responsibility for conduct of the </w:t>
      </w:r>
      <w:r w:rsidR="002F46A5" w:rsidRPr="006A1A77">
        <w:rPr>
          <w:rFonts w:asciiTheme="minorHAnsi" w:hAnsiTheme="minorHAnsi" w:cstheme="minorHAnsi"/>
          <w:sz w:val="22"/>
          <w:szCs w:val="22"/>
        </w:rPr>
        <w:t>study</w:t>
      </w:r>
      <w:r w:rsidR="00CE0A97" w:rsidRPr="006A1A77">
        <w:rPr>
          <w:rFonts w:ascii="Calibri" w:hAnsi="Calibri" w:cs="Arial"/>
          <w:iCs/>
          <w:sz w:val="22"/>
          <w:szCs w:val="22"/>
        </w:rPr>
        <w:t xml:space="preserve">.  </w:t>
      </w:r>
    </w:p>
    <w:p w14:paraId="4A88433C" w14:textId="00818712" w:rsidR="40E1CC8E" w:rsidRPr="00A20738" w:rsidRDefault="00E83396" w:rsidP="00BA1CBC">
      <w:pPr>
        <w:spacing w:line="360" w:lineRule="auto"/>
        <w:jc w:val="both"/>
        <w:rPr>
          <w:rFonts w:ascii="Calibri" w:hAnsi="Calibri" w:cs="Arial"/>
          <w:iCs/>
          <w:sz w:val="22"/>
          <w:szCs w:val="22"/>
        </w:rPr>
      </w:pPr>
      <w:r>
        <w:rPr>
          <w:rFonts w:ascii="Calibri" w:hAnsi="Calibri" w:cs="Arial"/>
          <w:b/>
          <w:iCs/>
          <w:sz w:val="22"/>
          <w:szCs w:val="22"/>
        </w:rPr>
        <w:t xml:space="preserve">ReSTORe </w:t>
      </w:r>
      <w:r w:rsidR="00F73644">
        <w:rPr>
          <w:rFonts w:ascii="Calibri" w:hAnsi="Calibri" w:cs="Arial"/>
          <w:b/>
          <w:iCs/>
          <w:sz w:val="22"/>
          <w:szCs w:val="22"/>
        </w:rPr>
        <w:t>Specialist</w:t>
      </w:r>
      <w:r w:rsidR="004A3142">
        <w:rPr>
          <w:rFonts w:ascii="Calibri" w:hAnsi="Calibri" w:cs="Arial"/>
          <w:b/>
          <w:iCs/>
          <w:sz w:val="22"/>
          <w:szCs w:val="22"/>
        </w:rPr>
        <w:t>:</w:t>
      </w:r>
      <w:r w:rsidR="006E299D" w:rsidRPr="006A1A77">
        <w:rPr>
          <w:rFonts w:ascii="Calibri" w:hAnsi="Calibri" w:cs="Arial"/>
          <w:b/>
          <w:iCs/>
          <w:sz w:val="22"/>
          <w:szCs w:val="22"/>
        </w:rPr>
        <w:t xml:space="preserve"> </w:t>
      </w:r>
      <w:r w:rsidR="00F73644">
        <w:rPr>
          <w:rFonts w:ascii="Calibri" w:hAnsi="Calibri"/>
          <w:sz w:val="22"/>
          <w:szCs w:val="22"/>
        </w:rPr>
        <w:t>Specialist</w:t>
      </w:r>
      <w:r w:rsidR="00626E34">
        <w:rPr>
          <w:rFonts w:ascii="Calibri" w:hAnsi="Calibri"/>
          <w:sz w:val="22"/>
          <w:szCs w:val="22"/>
        </w:rPr>
        <w:t>s</w:t>
      </w:r>
      <w:r w:rsidR="006E299D" w:rsidRPr="006A1A77">
        <w:rPr>
          <w:rFonts w:ascii="Calibri" w:hAnsi="Calibri"/>
          <w:sz w:val="22"/>
          <w:szCs w:val="22"/>
        </w:rPr>
        <w:t xml:space="preserve"> delivering the </w:t>
      </w:r>
      <w:r w:rsidR="00854DAE" w:rsidRPr="006A1A77">
        <w:rPr>
          <w:rFonts w:ascii="Calibri" w:hAnsi="Calibri"/>
          <w:sz w:val="22"/>
          <w:szCs w:val="22"/>
        </w:rPr>
        <w:t>ReSTORe</w:t>
      </w:r>
      <w:r w:rsidR="006E299D" w:rsidRPr="006A1A77">
        <w:rPr>
          <w:rFonts w:ascii="Calibri" w:hAnsi="Calibri"/>
          <w:sz w:val="22"/>
          <w:szCs w:val="22"/>
        </w:rPr>
        <w:t xml:space="preserve"> intervention will be Clinical Exercise Physiologists or Physiotherapists with appropriate professional registration, relevant continued professional development (CPD), and good clinical practice (GCP) training. </w:t>
      </w:r>
      <w:r w:rsidR="00770437" w:rsidRPr="006A1A77">
        <w:rPr>
          <w:rFonts w:ascii="Calibri" w:hAnsi="Calibri"/>
          <w:sz w:val="22"/>
          <w:szCs w:val="22"/>
        </w:rPr>
        <w:t xml:space="preserve">All </w:t>
      </w:r>
      <w:r w:rsidR="00F73644">
        <w:rPr>
          <w:rFonts w:ascii="Calibri" w:hAnsi="Calibri"/>
          <w:sz w:val="22"/>
          <w:szCs w:val="22"/>
        </w:rPr>
        <w:t>specialist</w:t>
      </w:r>
      <w:r w:rsidR="00172C4D">
        <w:rPr>
          <w:rFonts w:ascii="Calibri" w:hAnsi="Calibri"/>
          <w:sz w:val="22"/>
          <w:szCs w:val="22"/>
        </w:rPr>
        <w:t>s</w:t>
      </w:r>
      <w:r w:rsidR="00770437" w:rsidRPr="006A1A77">
        <w:rPr>
          <w:rFonts w:ascii="Calibri" w:hAnsi="Calibri"/>
          <w:sz w:val="22"/>
          <w:szCs w:val="22"/>
        </w:rPr>
        <w:t xml:space="preserve"> will be based at</w:t>
      </w:r>
      <w:r w:rsidR="00D31C1F">
        <w:rPr>
          <w:rFonts w:ascii="Calibri" w:hAnsi="Calibri"/>
          <w:sz w:val="22"/>
          <w:szCs w:val="22"/>
        </w:rPr>
        <w:t xml:space="preserve"> </w:t>
      </w:r>
      <w:r w:rsidR="009E48D6">
        <w:rPr>
          <w:rFonts w:ascii="Calibri" w:hAnsi="Calibri"/>
          <w:sz w:val="22"/>
          <w:szCs w:val="22"/>
        </w:rPr>
        <w:t>UHCW</w:t>
      </w:r>
      <w:r w:rsidR="006D1039" w:rsidRPr="006A1A77">
        <w:rPr>
          <w:rFonts w:ascii="Calibri" w:hAnsi="Calibri"/>
          <w:sz w:val="22"/>
          <w:szCs w:val="22"/>
        </w:rPr>
        <w:t>,</w:t>
      </w:r>
      <w:r w:rsidR="00770437" w:rsidRPr="006A1A77">
        <w:rPr>
          <w:rFonts w:ascii="Calibri" w:hAnsi="Calibri"/>
          <w:sz w:val="22"/>
          <w:szCs w:val="22"/>
        </w:rPr>
        <w:t xml:space="preserve"> and a</w:t>
      </w:r>
      <w:r w:rsidR="006E299D" w:rsidRPr="006A1A77">
        <w:rPr>
          <w:rFonts w:ascii="Calibri" w:hAnsi="Calibri"/>
          <w:sz w:val="22"/>
          <w:szCs w:val="22"/>
        </w:rPr>
        <w:t xml:space="preserve">n exercise lead will be responsible for ensuring </w:t>
      </w:r>
      <w:r w:rsidR="002F46A5" w:rsidRPr="40E1CC8E">
        <w:rPr>
          <w:rFonts w:asciiTheme="minorHAnsi" w:hAnsiTheme="minorHAnsi" w:cstheme="minorBidi"/>
          <w:sz w:val="22"/>
          <w:szCs w:val="22"/>
        </w:rPr>
        <w:t xml:space="preserve">study </w:t>
      </w:r>
      <w:r w:rsidR="006E299D" w:rsidRPr="006A1A77">
        <w:rPr>
          <w:rFonts w:ascii="Calibri" w:hAnsi="Calibri"/>
          <w:sz w:val="22"/>
          <w:szCs w:val="22"/>
        </w:rPr>
        <w:t>procedures are followed and standardised for intervention delivery.</w:t>
      </w:r>
    </w:p>
    <w:p w14:paraId="3155A94D" w14:textId="48ACD842" w:rsidR="006A1A77" w:rsidRPr="006A1A77" w:rsidRDefault="006A1A77" w:rsidP="00BA1CBC">
      <w:pPr>
        <w:spacing w:line="360" w:lineRule="auto"/>
        <w:jc w:val="both"/>
        <w:rPr>
          <w:rFonts w:ascii="Calibri" w:hAnsi="Calibri" w:cs="Arial"/>
          <w:iCs/>
          <w:sz w:val="22"/>
          <w:szCs w:val="22"/>
        </w:rPr>
      </w:pPr>
      <w:r w:rsidRPr="00F4197D">
        <w:rPr>
          <w:rFonts w:ascii="Calibri" w:hAnsi="Calibri" w:cs="Arial"/>
          <w:b/>
          <w:bCs/>
          <w:sz w:val="22"/>
          <w:szCs w:val="22"/>
        </w:rPr>
        <w:t>Training:</w:t>
      </w:r>
      <w:r w:rsidRPr="006A1A77">
        <w:rPr>
          <w:rFonts w:ascii="Calibri" w:hAnsi="Calibri" w:cs="Arial"/>
          <w:iCs/>
          <w:sz w:val="22"/>
          <w:szCs w:val="22"/>
        </w:rPr>
        <w:t xml:space="preserve"> ReSTORe </w:t>
      </w:r>
      <w:r w:rsidR="00F73644">
        <w:rPr>
          <w:rFonts w:ascii="Calibri" w:hAnsi="Calibri" w:cs="Arial"/>
          <w:iCs/>
          <w:sz w:val="22"/>
          <w:szCs w:val="22"/>
        </w:rPr>
        <w:t>specialist</w:t>
      </w:r>
      <w:r w:rsidR="00172C4D">
        <w:rPr>
          <w:rFonts w:ascii="Calibri" w:hAnsi="Calibri" w:cs="Arial"/>
          <w:iCs/>
          <w:sz w:val="22"/>
          <w:szCs w:val="22"/>
        </w:rPr>
        <w:t>s</w:t>
      </w:r>
      <w:r w:rsidRPr="006A1A77">
        <w:rPr>
          <w:rFonts w:ascii="Calibri" w:hAnsi="Calibri" w:cs="Arial"/>
          <w:iCs/>
          <w:sz w:val="22"/>
          <w:szCs w:val="22"/>
        </w:rPr>
        <w:t xml:space="preserve"> will be</w:t>
      </w:r>
      <w:r w:rsidR="00177ADF">
        <w:rPr>
          <w:rFonts w:ascii="Calibri" w:hAnsi="Calibri" w:cs="Arial"/>
          <w:iCs/>
          <w:sz w:val="22"/>
          <w:szCs w:val="22"/>
        </w:rPr>
        <w:t xml:space="preserve"> experienced and trained</w:t>
      </w:r>
      <w:r w:rsidRPr="006A1A77">
        <w:rPr>
          <w:rFonts w:ascii="Calibri" w:hAnsi="Calibri" w:cs="Arial"/>
          <w:iCs/>
          <w:sz w:val="22"/>
          <w:szCs w:val="22"/>
        </w:rPr>
        <w:t xml:space="preserve"> in stroke communication (</w:t>
      </w:r>
      <w:r w:rsidR="00F66D8D">
        <w:rPr>
          <w:rFonts w:ascii="Calibri" w:hAnsi="Calibri" w:cs="Arial"/>
          <w:iCs/>
          <w:sz w:val="22"/>
          <w:szCs w:val="22"/>
        </w:rPr>
        <w:t xml:space="preserve">by a </w:t>
      </w:r>
      <w:r w:rsidRPr="006A1A77">
        <w:rPr>
          <w:rFonts w:ascii="Calibri" w:hAnsi="Calibri" w:cs="Arial"/>
          <w:iCs/>
          <w:sz w:val="22"/>
          <w:szCs w:val="22"/>
        </w:rPr>
        <w:t>specialist stroke speech &amp; language therap</w:t>
      </w:r>
      <w:r w:rsidR="00F66D8D">
        <w:rPr>
          <w:rFonts w:ascii="Calibri" w:hAnsi="Calibri" w:cs="Arial"/>
          <w:iCs/>
          <w:sz w:val="22"/>
          <w:szCs w:val="22"/>
        </w:rPr>
        <w:t>ist</w:t>
      </w:r>
      <w:r w:rsidRPr="006A1A77">
        <w:rPr>
          <w:rFonts w:ascii="Calibri" w:hAnsi="Calibri" w:cs="Arial"/>
          <w:iCs/>
          <w:sz w:val="22"/>
          <w:szCs w:val="22"/>
        </w:rPr>
        <w:t xml:space="preserve">) and psychosocial, motivational, and behavioural support (health psychology). </w:t>
      </w:r>
      <w:r w:rsidR="00F73644">
        <w:rPr>
          <w:rFonts w:ascii="Calibri" w:hAnsi="Calibri" w:cs="Arial"/>
          <w:sz w:val="22"/>
          <w:szCs w:val="22"/>
        </w:rPr>
        <w:t>Specialist</w:t>
      </w:r>
      <w:r w:rsidR="00172C4D">
        <w:rPr>
          <w:rFonts w:ascii="Calibri" w:hAnsi="Calibri" w:cs="Arial"/>
          <w:sz w:val="22"/>
          <w:szCs w:val="22"/>
        </w:rPr>
        <w:t>s</w:t>
      </w:r>
      <w:r w:rsidR="37ABF76D" w:rsidRPr="40E1CC8E">
        <w:rPr>
          <w:rFonts w:ascii="Calibri" w:hAnsi="Calibri" w:cs="Arial"/>
          <w:sz w:val="22"/>
          <w:szCs w:val="22"/>
        </w:rPr>
        <w:t xml:space="preserve"> </w:t>
      </w:r>
      <w:r w:rsidR="00632ACD">
        <w:rPr>
          <w:rFonts w:ascii="Calibri" w:hAnsi="Calibri" w:cs="Arial"/>
          <w:iCs/>
          <w:sz w:val="22"/>
          <w:szCs w:val="22"/>
        </w:rPr>
        <w:t>have completed</w:t>
      </w:r>
      <w:r w:rsidRPr="006A1A77">
        <w:rPr>
          <w:rFonts w:ascii="Calibri" w:hAnsi="Calibri" w:cs="Arial"/>
          <w:iCs/>
          <w:sz w:val="22"/>
          <w:szCs w:val="22"/>
        </w:rPr>
        <w:t xml:space="preserve"> a single day of ReSTORe training to ensure an appropriate level of clinical knowledge and skills for exercise rehabilitation in long-term stroke survivors. </w:t>
      </w:r>
      <w:r w:rsidRPr="40E1CC8E">
        <w:rPr>
          <w:rFonts w:ascii="Calibri" w:hAnsi="Calibri" w:cs="Arial"/>
          <w:sz w:val="22"/>
          <w:szCs w:val="22"/>
        </w:rPr>
        <w:t>Th</w:t>
      </w:r>
      <w:r w:rsidR="30D034CB" w:rsidRPr="40E1CC8E">
        <w:rPr>
          <w:rFonts w:ascii="Calibri" w:hAnsi="Calibri" w:cs="Arial"/>
          <w:sz w:val="22"/>
          <w:szCs w:val="22"/>
        </w:rPr>
        <w:t xml:space="preserve">is training </w:t>
      </w:r>
      <w:r w:rsidRPr="006A1A77">
        <w:rPr>
          <w:rFonts w:ascii="Calibri" w:hAnsi="Calibri" w:cs="Arial"/>
          <w:iCs/>
          <w:sz w:val="22"/>
          <w:szCs w:val="22"/>
        </w:rPr>
        <w:t xml:space="preserve">will be supported by a </w:t>
      </w:r>
      <w:r w:rsidR="61772E4F" w:rsidRPr="40E1CC8E">
        <w:rPr>
          <w:rFonts w:ascii="Calibri" w:hAnsi="Calibri" w:cs="Arial"/>
          <w:sz w:val="22"/>
          <w:szCs w:val="22"/>
        </w:rPr>
        <w:t xml:space="preserve">detailed </w:t>
      </w:r>
      <w:r w:rsidRPr="006A1A77">
        <w:rPr>
          <w:rFonts w:ascii="Calibri" w:hAnsi="Calibri" w:cs="Arial"/>
          <w:iCs/>
          <w:sz w:val="22"/>
          <w:szCs w:val="22"/>
        </w:rPr>
        <w:t xml:space="preserve">practitioner manual. </w:t>
      </w:r>
    </w:p>
    <w:p w14:paraId="20091B89" w14:textId="34B5713F" w:rsidR="006A1A77" w:rsidRPr="006A1A77" w:rsidRDefault="00F148AA" w:rsidP="00BA1CBC">
      <w:pPr>
        <w:spacing w:line="360" w:lineRule="auto"/>
        <w:jc w:val="both"/>
        <w:rPr>
          <w:rFonts w:ascii="Calibri" w:hAnsi="Calibri" w:cs="Arial"/>
          <w:iCs/>
          <w:sz w:val="22"/>
          <w:szCs w:val="22"/>
        </w:rPr>
      </w:pPr>
      <w:r w:rsidRPr="003F3C3A">
        <w:rPr>
          <w:rFonts w:ascii="Calibri" w:hAnsi="Calibri" w:cs="Arial"/>
          <w:b/>
          <w:bCs/>
          <w:iCs/>
          <w:sz w:val="22"/>
          <w:szCs w:val="22"/>
        </w:rPr>
        <w:t>S</w:t>
      </w:r>
      <w:r w:rsidR="00F20B0F" w:rsidRPr="003F3C3A">
        <w:rPr>
          <w:rFonts w:ascii="Calibri" w:hAnsi="Calibri" w:cs="Arial"/>
          <w:b/>
          <w:bCs/>
          <w:iCs/>
          <w:sz w:val="22"/>
          <w:szCs w:val="22"/>
        </w:rPr>
        <w:t>pecialist</w:t>
      </w:r>
      <w:r w:rsidRPr="00F148AA">
        <w:rPr>
          <w:rFonts w:ascii="Calibri" w:hAnsi="Calibri" w:cs="Arial"/>
          <w:b/>
          <w:bCs/>
          <w:sz w:val="22"/>
          <w:szCs w:val="22"/>
        </w:rPr>
        <w:t xml:space="preserve"> </w:t>
      </w:r>
      <w:r>
        <w:rPr>
          <w:rFonts w:ascii="Calibri" w:hAnsi="Calibri" w:cs="Arial"/>
          <w:b/>
          <w:bCs/>
          <w:sz w:val="22"/>
          <w:szCs w:val="22"/>
        </w:rPr>
        <w:t>M</w:t>
      </w:r>
      <w:r w:rsidR="006A1A77" w:rsidRPr="00F4197D">
        <w:rPr>
          <w:rFonts w:ascii="Calibri" w:hAnsi="Calibri" w:cs="Arial"/>
          <w:b/>
          <w:bCs/>
          <w:sz w:val="22"/>
          <w:szCs w:val="22"/>
        </w:rPr>
        <w:t>anual</w:t>
      </w:r>
      <w:r w:rsidR="006A1A77" w:rsidRPr="006A1A77">
        <w:rPr>
          <w:rFonts w:ascii="Calibri" w:hAnsi="Calibri" w:cs="Arial"/>
          <w:b/>
          <w:bCs/>
          <w:i/>
          <w:iCs/>
          <w:sz w:val="22"/>
          <w:szCs w:val="22"/>
        </w:rPr>
        <w:t>:</w:t>
      </w:r>
      <w:r w:rsidR="006A1A77" w:rsidRPr="006A1A77">
        <w:rPr>
          <w:rFonts w:ascii="Calibri" w:hAnsi="Calibri" w:cs="Arial"/>
          <w:iCs/>
          <w:sz w:val="22"/>
          <w:szCs w:val="22"/>
        </w:rPr>
        <w:t xml:space="preserve"> A detailed manual will guide </w:t>
      </w:r>
      <w:r w:rsidR="00F73644">
        <w:rPr>
          <w:rFonts w:ascii="Calibri" w:hAnsi="Calibri" w:cs="Arial"/>
          <w:iCs/>
          <w:sz w:val="22"/>
          <w:szCs w:val="22"/>
        </w:rPr>
        <w:t>specialist</w:t>
      </w:r>
      <w:r w:rsidR="00FA5BE6">
        <w:rPr>
          <w:rFonts w:ascii="Calibri" w:hAnsi="Calibri" w:cs="Arial"/>
          <w:iCs/>
          <w:sz w:val="22"/>
          <w:szCs w:val="22"/>
        </w:rPr>
        <w:t>s</w:t>
      </w:r>
      <w:r w:rsidR="006A1A77" w:rsidRPr="006A1A77">
        <w:rPr>
          <w:rFonts w:ascii="Calibri" w:hAnsi="Calibri" w:cs="Arial"/>
          <w:iCs/>
          <w:sz w:val="22"/>
          <w:szCs w:val="22"/>
        </w:rPr>
        <w:t xml:space="preserve"> through each component of the intervention, graphically and with written instruction. It will also include general information about the trial, key components of GCP, and contact details of the study team. The content will reflect information delivered during the ReSTORe </w:t>
      </w:r>
      <w:r w:rsidR="00FA5BE6">
        <w:rPr>
          <w:rFonts w:ascii="Calibri" w:hAnsi="Calibri" w:cs="Arial"/>
          <w:iCs/>
          <w:sz w:val="22"/>
          <w:szCs w:val="22"/>
        </w:rPr>
        <w:t>specialist</w:t>
      </w:r>
      <w:r w:rsidR="00FA5BE6" w:rsidRPr="006A1A77" w:rsidDel="00F20B0F">
        <w:rPr>
          <w:rFonts w:ascii="Calibri" w:hAnsi="Calibri" w:cs="Arial"/>
          <w:iCs/>
          <w:sz w:val="22"/>
          <w:szCs w:val="22"/>
        </w:rPr>
        <w:t xml:space="preserve"> </w:t>
      </w:r>
      <w:r w:rsidR="00FA5BE6" w:rsidRPr="006A1A77">
        <w:rPr>
          <w:rFonts w:ascii="Calibri" w:hAnsi="Calibri" w:cs="Arial"/>
          <w:iCs/>
          <w:sz w:val="22"/>
          <w:szCs w:val="22"/>
        </w:rPr>
        <w:t>training</w:t>
      </w:r>
      <w:r w:rsidR="006A1A77" w:rsidRPr="006A1A77">
        <w:rPr>
          <w:rFonts w:ascii="Calibri" w:hAnsi="Calibri" w:cs="Arial"/>
          <w:iCs/>
          <w:sz w:val="22"/>
          <w:szCs w:val="22"/>
        </w:rPr>
        <w:t xml:space="preserve">. </w:t>
      </w:r>
      <w:r w:rsidR="4346C660" w:rsidRPr="53F9C9DA">
        <w:rPr>
          <w:rFonts w:ascii="Calibri" w:hAnsi="Calibri" w:cs="Arial"/>
          <w:sz w:val="22"/>
          <w:szCs w:val="22"/>
        </w:rPr>
        <w:t xml:space="preserve">Trial manuals </w:t>
      </w:r>
      <w:r w:rsidR="051D1B79" w:rsidRPr="53F9C9DA">
        <w:rPr>
          <w:rFonts w:ascii="Calibri" w:hAnsi="Calibri" w:cs="Arial"/>
          <w:sz w:val="22"/>
          <w:szCs w:val="22"/>
        </w:rPr>
        <w:t xml:space="preserve">will be made </w:t>
      </w:r>
      <w:r w:rsidR="006A1A77" w:rsidRPr="006A1A77">
        <w:rPr>
          <w:rFonts w:ascii="Calibri" w:hAnsi="Calibri" w:cs="Arial"/>
          <w:iCs/>
          <w:sz w:val="22"/>
          <w:szCs w:val="22"/>
        </w:rPr>
        <w:t>available in public repositories on publication of main trial findings.</w:t>
      </w:r>
    </w:p>
    <w:p w14:paraId="6E4CD306" w14:textId="0CF66563" w:rsidR="006A1A77" w:rsidRPr="006A1A77" w:rsidRDefault="006A1A77" w:rsidP="00BA1CBC">
      <w:pPr>
        <w:spacing w:line="360" w:lineRule="auto"/>
        <w:jc w:val="both"/>
        <w:rPr>
          <w:rFonts w:ascii="Calibri" w:hAnsi="Calibri" w:cs="Arial"/>
          <w:iCs/>
          <w:sz w:val="22"/>
          <w:szCs w:val="22"/>
        </w:rPr>
      </w:pPr>
      <w:r w:rsidRPr="00F4197D">
        <w:rPr>
          <w:rFonts w:ascii="Calibri" w:hAnsi="Calibri" w:cs="Arial"/>
          <w:b/>
          <w:bCs/>
          <w:sz w:val="22"/>
          <w:szCs w:val="22"/>
        </w:rPr>
        <w:lastRenderedPageBreak/>
        <w:t>Exercise intervention</w:t>
      </w:r>
      <w:r w:rsidRPr="00F4197D">
        <w:rPr>
          <w:rFonts w:ascii="Calibri" w:hAnsi="Calibri" w:cs="Arial"/>
          <w:sz w:val="22"/>
          <w:szCs w:val="22"/>
        </w:rPr>
        <w:t>:</w:t>
      </w:r>
      <w:r w:rsidRPr="006A1A77">
        <w:rPr>
          <w:rFonts w:ascii="Calibri" w:hAnsi="Calibri" w:cs="Arial"/>
          <w:i/>
          <w:iCs/>
          <w:sz w:val="22"/>
          <w:szCs w:val="22"/>
        </w:rPr>
        <w:t xml:space="preserve"> </w:t>
      </w:r>
      <w:r w:rsidR="00223EFC">
        <w:rPr>
          <w:rFonts w:ascii="Calibri" w:hAnsi="Calibri" w:cs="Arial"/>
          <w:iCs/>
          <w:sz w:val="22"/>
          <w:szCs w:val="22"/>
        </w:rPr>
        <w:t>T</w:t>
      </w:r>
      <w:r w:rsidRPr="006A1A77">
        <w:rPr>
          <w:rFonts w:ascii="Calibri" w:hAnsi="Calibri" w:cs="Arial"/>
          <w:iCs/>
          <w:sz w:val="22"/>
          <w:szCs w:val="22"/>
        </w:rPr>
        <w:t xml:space="preserve">o enhance </w:t>
      </w:r>
      <w:r w:rsidR="00F73644">
        <w:rPr>
          <w:rFonts w:ascii="Calibri" w:hAnsi="Calibri" w:cs="Arial"/>
          <w:iCs/>
          <w:sz w:val="22"/>
          <w:szCs w:val="22"/>
        </w:rPr>
        <w:t>specialist</w:t>
      </w:r>
      <w:r w:rsidRPr="006A1A77">
        <w:rPr>
          <w:rFonts w:ascii="Calibri" w:hAnsi="Calibri" w:cs="Arial"/>
          <w:iCs/>
          <w:sz w:val="22"/>
          <w:szCs w:val="22"/>
        </w:rPr>
        <w:t xml:space="preserve">’ knowledge of exercise assessment and prescription in long-term stroke survivors, ensuring intervention efficacy and safety, the manual will provide an overview of key evidence and exercise guidance. To provide an appropriate level of standardisation, parameters within which the exercise intervention should be delivered will be detailed. </w:t>
      </w:r>
      <w:r w:rsidRPr="006A1A77">
        <w:rPr>
          <w:rFonts w:ascii="Calibri" w:hAnsi="Calibri" w:cs="Arial"/>
          <w:i/>
          <w:iCs/>
          <w:sz w:val="22"/>
          <w:szCs w:val="22"/>
        </w:rPr>
        <w:t xml:space="preserve">Psychosocial and motivational intervention: </w:t>
      </w:r>
      <w:r w:rsidRPr="006A1A77">
        <w:rPr>
          <w:rFonts w:ascii="Calibri" w:hAnsi="Calibri" w:cs="Arial"/>
          <w:iCs/>
          <w:sz w:val="22"/>
          <w:szCs w:val="22"/>
        </w:rPr>
        <w:t>The manual will give a detailed description of each psychosocial topic, with hints and tips of questions to ask, and session aims. The content will map onto the intervention participant manual, allowing the practitioner to tailor the discussion.</w:t>
      </w:r>
    </w:p>
    <w:p w14:paraId="6E5025E1" w14:textId="79BA702F" w:rsidR="000C3EBB" w:rsidRPr="006A1A77" w:rsidRDefault="006A1A77" w:rsidP="00BA1CBC">
      <w:pPr>
        <w:spacing w:line="360" w:lineRule="auto"/>
        <w:jc w:val="both"/>
        <w:rPr>
          <w:rFonts w:ascii="Calibri" w:hAnsi="Calibri"/>
          <w:sz w:val="22"/>
          <w:szCs w:val="22"/>
        </w:rPr>
      </w:pPr>
      <w:r w:rsidRPr="00F4197D">
        <w:rPr>
          <w:rFonts w:ascii="Calibri" w:hAnsi="Calibri" w:cs="Arial"/>
          <w:b/>
          <w:bCs/>
          <w:sz w:val="22"/>
          <w:szCs w:val="22"/>
        </w:rPr>
        <w:t xml:space="preserve">Participant </w:t>
      </w:r>
      <w:r w:rsidR="00353673">
        <w:rPr>
          <w:rFonts w:ascii="Calibri" w:hAnsi="Calibri" w:cs="Arial"/>
          <w:b/>
          <w:bCs/>
          <w:sz w:val="22"/>
          <w:szCs w:val="22"/>
        </w:rPr>
        <w:t>workbook</w:t>
      </w:r>
      <w:r w:rsidRPr="00F4197D">
        <w:rPr>
          <w:rFonts w:ascii="Calibri" w:hAnsi="Calibri" w:cs="Arial"/>
          <w:b/>
          <w:bCs/>
          <w:sz w:val="22"/>
          <w:szCs w:val="22"/>
        </w:rPr>
        <w:t>:</w:t>
      </w:r>
      <w:r w:rsidRPr="006A1A77">
        <w:rPr>
          <w:rFonts w:ascii="Calibri" w:hAnsi="Calibri" w:cs="Arial"/>
          <w:iCs/>
          <w:sz w:val="22"/>
          <w:szCs w:val="22"/>
        </w:rPr>
        <w:t xml:space="preserve"> </w:t>
      </w:r>
      <w:r w:rsidR="006D1039" w:rsidRPr="006A1A77">
        <w:rPr>
          <w:rFonts w:ascii="Calibri" w:hAnsi="Calibri" w:cs="Arial"/>
          <w:iCs/>
          <w:sz w:val="22"/>
          <w:szCs w:val="22"/>
        </w:rPr>
        <w:t>A comprehensive</w:t>
      </w:r>
      <w:r w:rsidRPr="006A1A77">
        <w:rPr>
          <w:rFonts w:ascii="Calibri" w:hAnsi="Calibri" w:cs="Arial"/>
          <w:iCs/>
          <w:sz w:val="22"/>
          <w:szCs w:val="22"/>
        </w:rPr>
        <w:t xml:space="preserve"> resource detailing, in a patient-friendly fashion, </w:t>
      </w:r>
      <w:r w:rsidR="0060071A">
        <w:rPr>
          <w:rFonts w:ascii="Calibri" w:hAnsi="Calibri" w:cs="Arial"/>
          <w:iCs/>
          <w:sz w:val="22"/>
          <w:szCs w:val="22"/>
        </w:rPr>
        <w:t>relevant</w:t>
      </w:r>
      <w:r w:rsidRPr="006A1A77">
        <w:rPr>
          <w:rFonts w:ascii="Calibri" w:hAnsi="Calibri" w:cs="Arial"/>
          <w:iCs/>
          <w:sz w:val="22"/>
          <w:szCs w:val="22"/>
        </w:rPr>
        <w:t xml:space="preserve"> trial information. It will be adapted from existing materials and refined and finalised with our patient partners. In the form of a </w:t>
      </w:r>
      <w:r w:rsidR="00353673">
        <w:rPr>
          <w:rFonts w:ascii="Calibri" w:hAnsi="Calibri" w:cs="Arial"/>
          <w:iCs/>
          <w:sz w:val="22"/>
          <w:szCs w:val="22"/>
        </w:rPr>
        <w:t>wor</w:t>
      </w:r>
      <w:r w:rsidR="002576BE">
        <w:rPr>
          <w:rFonts w:ascii="Calibri" w:hAnsi="Calibri" w:cs="Arial"/>
          <w:iCs/>
          <w:sz w:val="22"/>
          <w:szCs w:val="22"/>
        </w:rPr>
        <w:t>k</w:t>
      </w:r>
      <w:r w:rsidR="00353673">
        <w:rPr>
          <w:rFonts w:ascii="Calibri" w:hAnsi="Calibri" w:cs="Arial"/>
          <w:iCs/>
          <w:sz w:val="22"/>
          <w:szCs w:val="22"/>
        </w:rPr>
        <w:t>book</w:t>
      </w:r>
      <w:r w:rsidRPr="006A1A77">
        <w:rPr>
          <w:rFonts w:ascii="Calibri" w:hAnsi="Calibri" w:cs="Arial"/>
          <w:iCs/>
          <w:sz w:val="22"/>
          <w:szCs w:val="22"/>
        </w:rPr>
        <w:t xml:space="preserve">, this resource will be introduced to the participant at the 1:1 </w:t>
      </w:r>
      <w:r w:rsidR="00F80E11" w:rsidRPr="006A1A77">
        <w:rPr>
          <w:rFonts w:ascii="Calibri" w:hAnsi="Calibri" w:cs="Arial"/>
          <w:iCs/>
          <w:sz w:val="22"/>
          <w:szCs w:val="22"/>
        </w:rPr>
        <w:t>assessment and</w:t>
      </w:r>
      <w:r w:rsidRPr="006A1A77">
        <w:rPr>
          <w:rFonts w:ascii="Calibri" w:hAnsi="Calibri" w:cs="Arial"/>
          <w:iCs/>
          <w:sz w:val="22"/>
          <w:szCs w:val="22"/>
        </w:rPr>
        <w:t xml:space="preserve"> will include: 1) general trial information; 2) information about living with stroke; 3) schedule for the participant’s exercise programme and psychosocial and motivational support sessions; 4) general advice on safe and effective lifestyle physical activity</w:t>
      </w:r>
      <w:r w:rsidR="0040701B">
        <w:rPr>
          <w:rFonts w:ascii="Calibri" w:hAnsi="Calibri" w:cs="Arial"/>
          <w:iCs/>
          <w:sz w:val="22"/>
          <w:szCs w:val="22"/>
        </w:rPr>
        <w:t>.</w:t>
      </w:r>
    </w:p>
    <w:p w14:paraId="1C0B94C2" w14:textId="77777777" w:rsidR="00330EB6" w:rsidRPr="0065267B" w:rsidRDefault="00BC27B1" w:rsidP="00BA1CBC">
      <w:pPr>
        <w:pStyle w:val="Heading2"/>
        <w:numPr>
          <w:ilvl w:val="0"/>
          <w:numId w:val="0"/>
        </w:numPr>
        <w:ind w:left="1418" w:hanging="992"/>
        <w:jc w:val="both"/>
      </w:pPr>
      <w:bookmarkStart w:id="47" w:name="_Toc182321196"/>
      <w:r w:rsidRPr="0065267B">
        <w:rPr>
          <w:rFonts w:asciiTheme="minorHAnsi" w:hAnsiTheme="minorHAnsi"/>
        </w:rPr>
        <w:t>2.</w:t>
      </w:r>
      <w:r w:rsidR="00312F9B" w:rsidRPr="0065267B">
        <w:rPr>
          <w:rFonts w:asciiTheme="minorHAnsi" w:hAnsiTheme="minorHAnsi"/>
        </w:rPr>
        <w:t>8</w:t>
      </w:r>
      <w:r w:rsidR="001C5FFE" w:rsidRPr="0065267B">
        <w:rPr>
          <w:rFonts w:asciiTheme="minorHAnsi" w:hAnsiTheme="minorHAnsi"/>
        </w:rPr>
        <w:t xml:space="preserve"> </w:t>
      </w:r>
      <w:r w:rsidR="001C5FFE" w:rsidRPr="00F4197D">
        <w:rPr>
          <w:rFonts w:asciiTheme="minorHAnsi" w:hAnsiTheme="minorHAnsi"/>
          <w:sz w:val="32"/>
          <w:szCs w:val="22"/>
        </w:rPr>
        <w:t xml:space="preserve"> </w:t>
      </w:r>
      <w:r w:rsidR="001C5FFE" w:rsidRPr="00D43BA6">
        <w:rPr>
          <w:rFonts w:asciiTheme="minorHAnsi" w:hAnsiTheme="minorHAnsi"/>
        </w:rPr>
        <w:t xml:space="preserve"> R</w:t>
      </w:r>
      <w:r w:rsidR="00330EB6" w:rsidRPr="00D43BA6">
        <w:rPr>
          <w:rFonts w:asciiTheme="minorHAnsi" w:hAnsiTheme="minorHAnsi"/>
        </w:rPr>
        <w:t>andomisation</w:t>
      </w:r>
      <w:bookmarkEnd w:id="47"/>
    </w:p>
    <w:p w14:paraId="03568BC1" w14:textId="2E42EF03" w:rsidR="00A50E74" w:rsidRDefault="001C5FFE" w:rsidP="00BA1CBC">
      <w:pPr>
        <w:pStyle w:val="Heading3"/>
        <w:numPr>
          <w:ilvl w:val="0"/>
          <w:numId w:val="0"/>
        </w:numPr>
        <w:spacing w:line="264" w:lineRule="auto"/>
        <w:jc w:val="both"/>
        <w:rPr>
          <w:rFonts w:ascii="Calibri" w:hAnsi="Calibri" w:cs="Arial"/>
        </w:rPr>
      </w:pPr>
      <w:bookmarkStart w:id="48" w:name="_Toc182321197"/>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48"/>
    </w:p>
    <w:p w14:paraId="4337AC0B" w14:textId="4FC62240" w:rsidR="004A1108" w:rsidRPr="006D1039" w:rsidRDefault="004A1108" w:rsidP="00BA1CBC">
      <w:pPr>
        <w:spacing w:line="360" w:lineRule="auto"/>
        <w:jc w:val="both"/>
        <w:rPr>
          <w:rFonts w:ascii="Calibri" w:hAnsi="Calibri"/>
          <w:sz w:val="22"/>
          <w:szCs w:val="22"/>
        </w:rPr>
      </w:pPr>
      <w:r w:rsidRPr="006D1039">
        <w:rPr>
          <w:rFonts w:ascii="Calibri" w:hAnsi="Calibri"/>
          <w:sz w:val="22"/>
          <w:szCs w:val="22"/>
        </w:rPr>
        <w:t xml:space="preserve">Pre-randomisation eligibility checks will be carried out </w:t>
      </w:r>
      <w:r w:rsidR="00EE027B" w:rsidRPr="006D1039">
        <w:rPr>
          <w:rFonts w:ascii="Calibri" w:hAnsi="Calibri"/>
          <w:sz w:val="22"/>
          <w:szCs w:val="22"/>
        </w:rPr>
        <w:t xml:space="preserve">by the </w:t>
      </w:r>
      <w:r w:rsidR="0006109B">
        <w:rPr>
          <w:rFonts w:ascii="Calibri" w:hAnsi="Calibri"/>
          <w:sz w:val="22"/>
          <w:szCs w:val="22"/>
        </w:rPr>
        <w:t>WCTU</w:t>
      </w:r>
      <w:r w:rsidR="00EE027B" w:rsidRPr="006D1039">
        <w:rPr>
          <w:rFonts w:ascii="Calibri" w:hAnsi="Calibri"/>
          <w:sz w:val="22"/>
          <w:szCs w:val="22"/>
        </w:rPr>
        <w:t xml:space="preserve"> ReSTORe</w:t>
      </w:r>
      <w:r w:rsidR="006D1039" w:rsidRPr="006D1039">
        <w:rPr>
          <w:rFonts w:ascii="Calibri" w:hAnsi="Calibri"/>
          <w:sz w:val="22"/>
          <w:szCs w:val="22"/>
        </w:rPr>
        <w:t xml:space="preserve"> team</w:t>
      </w:r>
      <w:r w:rsidR="00492463" w:rsidRPr="006D1039">
        <w:rPr>
          <w:rFonts w:ascii="Calibri" w:hAnsi="Calibri"/>
          <w:sz w:val="22"/>
          <w:szCs w:val="22"/>
        </w:rPr>
        <w:t>/</w:t>
      </w:r>
      <w:r w:rsidR="005A7989">
        <w:rPr>
          <w:rFonts w:ascii="Calibri" w:hAnsi="Calibri"/>
          <w:sz w:val="22"/>
          <w:szCs w:val="22"/>
        </w:rPr>
        <w:t>ReSTORe</w:t>
      </w:r>
      <w:r w:rsidR="00D818E1" w:rsidRPr="006D1039">
        <w:rPr>
          <w:rFonts w:ascii="Calibri" w:hAnsi="Calibri"/>
          <w:sz w:val="22"/>
          <w:szCs w:val="22"/>
        </w:rPr>
        <w:t xml:space="preserve"> </w:t>
      </w:r>
      <w:r w:rsidR="00F73644">
        <w:rPr>
          <w:rFonts w:ascii="Calibri" w:hAnsi="Calibri"/>
          <w:sz w:val="22"/>
          <w:szCs w:val="22"/>
        </w:rPr>
        <w:t>specialist</w:t>
      </w:r>
      <w:r w:rsidR="007841F7">
        <w:rPr>
          <w:rFonts w:ascii="Calibri" w:hAnsi="Calibri"/>
          <w:sz w:val="22"/>
          <w:szCs w:val="22"/>
        </w:rPr>
        <w:t>s</w:t>
      </w:r>
      <w:r w:rsidR="00791E38" w:rsidRPr="006D1039">
        <w:rPr>
          <w:rFonts w:ascii="Calibri" w:hAnsi="Calibri"/>
          <w:sz w:val="22"/>
          <w:szCs w:val="22"/>
        </w:rPr>
        <w:t xml:space="preserve"> </w:t>
      </w:r>
      <w:r w:rsidRPr="006D1039">
        <w:rPr>
          <w:rFonts w:ascii="Calibri" w:hAnsi="Calibri"/>
          <w:sz w:val="22"/>
          <w:szCs w:val="22"/>
        </w:rPr>
        <w:t xml:space="preserve">to ensure that potential participants meet the eligibility criteria and are not randomised in error. Consent for entry into the </w:t>
      </w:r>
      <w:r w:rsidR="002F46A5" w:rsidRPr="006D1039">
        <w:rPr>
          <w:rFonts w:asciiTheme="minorHAnsi" w:hAnsiTheme="minorHAnsi" w:cstheme="minorBidi"/>
          <w:sz w:val="22"/>
          <w:szCs w:val="22"/>
        </w:rPr>
        <w:t xml:space="preserve">study </w:t>
      </w:r>
      <w:r w:rsidRPr="006D1039">
        <w:rPr>
          <w:rFonts w:ascii="Calibri" w:hAnsi="Calibri"/>
          <w:sz w:val="22"/>
          <w:szCs w:val="22"/>
        </w:rPr>
        <w:t>must have been completed prior to</w:t>
      </w:r>
      <w:r w:rsidR="00932316" w:rsidRPr="006D1039">
        <w:rPr>
          <w:rFonts w:ascii="Calibri" w:hAnsi="Calibri"/>
          <w:sz w:val="22"/>
          <w:szCs w:val="22"/>
        </w:rPr>
        <w:t xml:space="preserve"> baseline assessment.</w:t>
      </w:r>
      <w:r w:rsidRPr="006D1039">
        <w:rPr>
          <w:rFonts w:ascii="Calibri" w:hAnsi="Calibri"/>
          <w:sz w:val="22"/>
          <w:szCs w:val="22"/>
        </w:rPr>
        <w:t xml:space="preserve"> </w:t>
      </w:r>
      <w:r w:rsidR="00877DB2" w:rsidRPr="006D1039">
        <w:rPr>
          <w:rFonts w:ascii="Calibri" w:hAnsi="Calibri"/>
          <w:sz w:val="22"/>
          <w:szCs w:val="22"/>
        </w:rPr>
        <w:t xml:space="preserve">Participants </w:t>
      </w:r>
      <w:r w:rsidRPr="006D1039">
        <w:rPr>
          <w:rFonts w:ascii="Calibri" w:hAnsi="Calibri"/>
          <w:sz w:val="22"/>
          <w:szCs w:val="22"/>
        </w:rPr>
        <w:t xml:space="preserve">will be randomised once they have been registered as eligible for randomisation on the web-based system and completed </w:t>
      </w:r>
      <w:r w:rsidR="001914FF" w:rsidRPr="006D1039">
        <w:rPr>
          <w:rFonts w:ascii="Calibri" w:hAnsi="Calibri"/>
          <w:sz w:val="22"/>
          <w:szCs w:val="22"/>
        </w:rPr>
        <w:t xml:space="preserve">the </w:t>
      </w:r>
      <w:r w:rsidR="00ED5ED9" w:rsidRPr="006D1039">
        <w:rPr>
          <w:rFonts w:ascii="Calibri" w:hAnsi="Calibri"/>
          <w:sz w:val="22"/>
          <w:szCs w:val="22"/>
        </w:rPr>
        <w:t>required</w:t>
      </w:r>
      <w:r w:rsidRPr="006D1039">
        <w:rPr>
          <w:rFonts w:ascii="Calibri" w:hAnsi="Calibri"/>
          <w:sz w:val="22"/>
          <w:szCs w:val="22"/>
        </w:rPr>
        <w:t xml:space="preserve"> baseline </w:t>
      </w:r>
      <w:r w:rsidR="005C1F01" w:rsidRPr="006D1039">
        <w:rPr>
          <w:rFonts w:ascii="Calibri" w:hAnsi="Calibri"/>
          <w:sz w:val="22"/>
          <w:szCs w:val="22"/>
        </w:rPr>
        <w:t>questionnaires</w:t>
      </w:r>
      <w:r w:rsidRPr="006D1039">
        <w:rPr>
          <w:rFonts w:ascii="Calibri" w:hAnsi="Calibri"/>
          <w:sz w:val="22"/>
          <w:szCs w:val="22"/>
        </w:rPr>
        <w:t>.</w:t>
      </w:r>
    </w:p>
    <w:p w14:paraId="3AA09FF3" w14:textId="16328C48" w:rsidR="009E203F" w:rsidRPr="006D1039" w:rsidRDefault="004A1108" w:rsidP="00BA1CBC">
      <w:pPr>
        <w:spacing w:line="360" w:lineRule="auto"/>
        <w:jc w:val="both"/>
        <w:rPr>
          <w:rFonts w:asciiTheme="minorHAnsi" w:hAnsiTheme="minorHAnsi" w:cstheme="minorHAnsi"/>
          <w:sz w:val="22"/>
          <w:szCs w:val="22"/>
        </w:rPr>
      </w:pPr>
      <w:r w:rsidRPr="006D1039">
        <w:rPr>
          <w:rFonts w:asciiTheme="minorHAnsi" w:hAnsiTheme="minorHAnsi" w:cstheme="minorHAnsi"/>
          <w:sz w:val="22"/>
          <w:szCs w:val="22"/>
        </w:rPr>
        <w:t xml:space="preserve">Randomisation will be undertaken </w:t>
      </w:r>
      <w:r w:rsidR="0064634A" w:rsidRPr="006D1039">
        <w:rPr>
          <w:rFonts w:asciiTheme="minorHAnsi" w:hAnsiTheme="minorHAnsi" w:cstheme="minorHAnsi"/>
          <w:sz w:val="22"/>
          <w:szCs w:val="22"/>
        </w:rPr>
        <w:t xml:space="preserve">automatically by the </w:t>
      </w:r>
      <w:proofErr w:type="spellStart"/>
      <w:r w:rsidR="002477ED">
        <w:rPr>
          <w:rFonts w:asciiTheme="minorHAnsi" w:hAnsiTheme="minorHAnsi" w:cstheme="minorHAnsi"/>
          <w:sz w:val="22"/>
          <w:szCs w:val="22"/>
        </w:rPr>
        <w:t>UoW</w:t>
      </w:r>
      <w:proofErr w:type="spellEnd"/>
      <w:r w:rsidR="002477ED">
        <w:rPr>
          <w:rFonts w:asciiTheme="minorHAnsi" w:hAnsiTheme="minorHAnsi" w:cstheme="minorHAnsi"/>
          <w:sz w:val="22"/>
          <w:szCs w:val="22"/>
        </w:rPr>
        <w:t xml:space="preserve"> CDMS</w:t>
      </w:r>
      <w:r w:rsidR="0064634A" w:rsidRPr="006D1039">
        <w:rPr>
          <w:rFonts w:asciiTheme="minorHAnsi" w:hAnsiTheme="minorHAnsi" w:cstheme="minorHAnsi"/>
          <w:sz w:val="22"/>
          <w:szCs w:val="22"/>
        </w:rPr>
        <w:t xml:space="preserve"> following completion of the baseline questionnaire </w:t>
      </w:r>
      <w:r w:rsidRPr="006D1039">
        <w:rPr>
          <w:rFonts w:asciiTheme="minorHAnsi" w:hAnsiTheme="minorHAnsi" w:cstheme="minorHAnsi"/>
          <w:sz w:val="22"/>
          <w:szCs w:val="22"/>
        </w:rPr>
        <w:t xml:space="preserve">using a computer-generated randomisation sequence, performed by </w:t>
      </w:r>
      <w:r w:rsidR="00D43BA6" w:rsidRPr="006D1039">
        <w:rPr>
          <w:rFonts w:asciiTheme="minorHAnsi" w:hAnsiTheme="minorHAnsi" w:cstheme="minorHAnsi"/>
          <w:sz w:val="22"/>
          <w:szCs w:val="22"/>
        </w:rPr>
        <w:t>minimisation,</w:t>
      </w:r>
      <w:r w:rsidRPr="006D1039">
        <w:rPr>
          <w:rFonts w:asciiTheme="minorHAnsi" w:hAnsiTheme="minorHAnsi" w:cstheme="minorHAnsi"/>
          <w:sz w:val="22"/>
          <w:szCs w:val="22"/>
        </w:rPr>
        <w:t xml:space="preserve"> and stratified by</w:t>
      </w:r>
      <w:r w:rsidR="00627084" w:rsidRPr="006D1039">
        <w:rPr>
          <w:rFonts w:asciiTheme="minorHAnsi" w:hAnsiTheme="minorHAnsi" w:cstheme="minorHAnsi"/>
          <w:sz w:val="22"/>
          <w:szCs w:val="22"/>
        </w:rPr>
        <w:t>:</w:t>
      </w:r>
      <w:r w:rsidRPr="006D1039">
        <w:rPr>
          <w:rFonts w:asciiTheme="minorHAnsi" w:hAnsiTheme="minorHAnsi" w:cstheme="minorHAnsi"/>
          <w:sz w:val="22"/>
          <w:szCs w:val="22"/>
        </w:rPr>
        <w:t xml:space="preserve"> </w:t>
      </w:r>
    </w:p>
    <w:p w14:paraId="2D399345" w14:textId="4A36CB23" w:rsidR="00627084" w:rsidRPr="006D1039" w:rsidRDefault="004A1108" w:rsidP="00BA1CBC">
      <w:pPr>
        <w:pStyle w:val="ListParagraph"/>
        <w:numPr>
          <w:ilvl w:val="0"/>
          <w:numId w:val="39"/>
        </w:numPr>
        <w:spacing w:line="360" w:lineRule="auto"/>
        <w:jc w:val="both"/>
        <w:rPr>
          <w:rFonts w:asciiTheme="minorHAnsi" w:hAnsiTheme="minorHAnsi" w:cstheme="minorHAnsi"/>
        </w:rPr>
      </w:pPr>
      <w:r w:rsidRPr="006D1039">
        <w:rPr>
          <w:rFonts w:asciiTheme="minorHAnsi" w:hAnsiTheme="minorHAnsi" w:cstheme="minorHAnsi"/>
        </w:rPr>
        <w:t>age</w:t>
      </w:r>
      <w:r w:rsidR="002A06E1" w:rsidRPr="006D1039">
        <w:rPr>
          <w:rFonts w:asciiTheme="minorHAnsi" w:hAnsiTheme="minorHAnsi" w:cstheme="minorHAnsi"/>
        </w:rPr>
        <w:t xml:space="preserve"> (</w:t>
      </w:r>
      <w:r w:rsidR="008A62BE" w:rsidRPr="006D1039">
        <w:rPr>
          <w:rFonts w:asciiTheme="minorHAnsi" w:hAnsiTheme="minorHAnsi" w:cstheme="minorHAnsi"/>
        </w:rPr>
        <w:t>&lt;65</w:t>
      </w:r>
      <w:r w:rsidR="0035222A" w:rsidRPr="006D1039">
        <w:rPr>
          <w:rFonts w:asciiTheme="minorHAnsi" w:hAnsiTheme="minorHAnsi" w:cstheme="minorHAnsi"/>
        </w:rPr>
        <w:t xml:space="preserve"> or </w:t>
      </w:r>
      <w:r w:rsidR="008A62BE" w:rsidRPr="006D1039">
        <w:rPr>
          <w:rFonts w:asciiTheme="minorHAnsi" w:hAnsiTheme="minorHAnsi" w:cstheme="minorHAnsi"/>
        </w:rPr>
        <w:t>≥65</w:t>
      </w:r>
      <w:r w:rsidR="00567366" w:rsidRPr="006D1039">
        <w:rPr>
          <w:rFonts w:asciiTheme="minorHAnsi" w:hAnsiTheme="minorHAnsi" w:cstheme="minorHAnsi"/>
        </w:rPr>
        <w:t xml:space="preserve"> years</w:t>
      </w:r>
      <w:r w:rsidR="002A06E1" w:rsidRPr="006D1039">
        <w:rPr>
          <w:rFonts w:asciiTheme="minorHAnsi" w:hAnsiTheme="minorHAnsi" w:cstheme="minorHAnsi"/>
        </w:rPr>
        <w:t>)</w:t>
      </w:r>
      <w:r w:rsidRPr="006D1039">
        <w:rPr>
          <w:rFonts w:asciiTheme="minorHAnsi" w:hAnsiTheme="minorHAnsi" w:cstheme="minorHAnsi"/>
        </w:rPr>
        <w:t xml:space="preserve">, </w:t>
      </w:r>
    </w:p>
    <w:p w14:paraId="0F97F778" w14:textId="0E19FC35" w:rsidR="00627084" w:rsidRPr="006D1039" w:rsidRDefault="00EE2FBD" w:rsidP="00BA1CBC">
      <w:pPr>
        <w:pStyle w:val="ListParagraph"/>
        <w:numPr>
          <w:ilvl w:val="0"/>
          <w:numId w:val="39"/>
        </w:numPr>
        <w:spacing w:line="360" w:lineRule="auto"/>
        <w:jc w:val="both"/>
        <w:rPr>
          <w:rFonts w:asciiTheme="minorHAnsi" w:hAnsiTheme="minorHAnsi" w:cstheme="minorHAnsi"/>
        </w:rPr>
      </w:pPr>
      <w:r w:rsidRPr="006D1039">
        <w:rPr>
          <w:rFonts w:asciiTheme="minorHAnsi" w:hAnsiTheme="minorHAnsi" w:cstheme="minorHAnsi"/>
        </w:rPr>
        <w:t>sex</w:t>
      </w:r>
      <w:r w:rsidR="0035222A" w:rsidRPr="006D1039">
        <w:rPr>
          <w:rFonts w:asciiTheme="minorHAnsi" w:hAnsiTheme="minorHAnsi" w:cstheme="minorHAnsi"/>
        </w:rPr>
        <w:t xml:space="preserve"> (male or female)</w:t>
      </w:r>
    </w:p>
    <w:p w14:paraId="7E2FDB68" w14:textId="0A332629" w:rsidR="00EE2FBD" w:rsidRPr="006D1039" w:rsidRDefault="0035222A" w:rsidP="00BA1CBC">
      <w:pPr>
        <w:pStyle w:val="ListParagraph"/>
        <w:numPr>
          <w:ilvl w:val="0"/>
          <w:numId w:val="39"/>
        </w:numPr>
        <w:spacing w:line="360" w:lineRule="auto"/>
        <w:jc w:val="both"/>
        <w:rPr>
          <w:rFonts w:asciiTheme="minorHAnsi" w:hAnsiTheme="minorHAnsi" w:cstheme="minorHAnsi"/>
        </w:rPr>
      </w:pPr>
      <w:r w:rsidRPr="006D1039">
        <w:rPr>
          <w:rFonts w:asciiTheme="minorHAnsi" w:hAnsiTheme="minorHAnsi" w:cstheme="minorHAnsi"/>
        </w:rPr>
        <w:t>simplified modified Rankin Scale (≤2 or 3-4)</w:t>
      </w:r>
    </w:p>
    <w:p w14:paraId="2F2097FE" w14:textId="25EFCB66" w:rsidR="00996D2F" w:rsidRPr="006D1039" w:rsidRDefault="00996D2F" w:rsidP="00BA1CBC">
      <w:pPr>
        <w:spacing w:line="360" w:lineRule="auto"/>
        <w:jc w:val="both"/>
        <w:rPr>
          <w:rFonts w:asciiTheme="minorHAnsi" w:hAnsiTheme="minorHAnsi" w:cstheme="minorBidi"/>
          <w:i/>
          <w:sz w:val="22"/>
          <w:szCs w:val="22"/>
        </w:rPr>
      </w:pPr>
      <w:r w:rsidRPr="22D047BF">
        <w:rPr>
          <w:rFonts w:asciiTheme="minorHAnsi" w:hAnsiTheme="minorHAnsi" w:cstheme="minorBidi"/>
          <w:b/>
          <w:sz w:val="22"/>
          <w:szCs w:val="22"/>
        </w:rPr>
        <w:t>GP notification:</w:t>
      </w:r>
      <w:r w:rsidRPr="22D047BF">
        <w:rPr>
          <w:rFonts w:asciiTheme="minorHAnsi" w:hAnsiTheme="minorHAnsi" w:cstheme="minorBidi"/>
          <w:sz w:val="22"/>
          <w:szCs w:val="22"/>
        </w:rPr>
        <w:t xml:space="preserve"> After randomisation, the participant’s GPs will be informed by letter that they are taking part in the study.</w:t>
      </w:r>
      <w:r w:rsidR="00D1085A" w:rsidRPr="22D047BF" w:rsidDel="00D1085A">
        <w:rPr>
          <w:rFonts w:asciiTheme="minorHAnsi" w:hAnsiTheme="minorHAnsi" w:cstheme="minorBidi"/>
          <w:sz w:val="22"/>
          <w:szCs w:val="22"/>
        </w:rPr>
        <w:t xml:space="preserve"> </w:t>
      </w:r>
      <w:r w:rsidR="00AD618C" w:rsidRPr="22D047BF">
        <w:rPr>
          <w:rFonts w:asciiTheme="minorHAnsi" w:hAnsiTheme="minorHAnsi" w:cstheme="minorBidi"/>
          <w:sz w:val="22"/>
          <w:szCs w:val="22"/>
        </w:rPr>
        <w:t xml:space="preserve">This will be sent by the </w:t>
      </w:r>
      <w:r w:rsidR="00D64E5C">
        <w:rPr>
          <w:rFonts w:asciiTheme="minorHAnsi" w:hAnsiTheme="minorHAnsi" w:cstheme="minorBidi"/>
          <w:sz w:val="22"/>
          <w:szCs w:val="22"/>
        </w:rPr>
        <w:t xml:space="preserve">WCTU </w:t>
      </w:r>
      <w:r w:rsidR="00D07759" w:rsidRPr="22D047BF">
        <w:rPr>
          <w:rFonts w:asciiTheme="minorHAnsi" w:hAnsiTheme="minorHAnsi" w:cstheme="minorBidi"/>
          <w:sz w:val="22"/>
          <w:szCs w:val="22"/>
        </w:rPr>
        <w:t xml:space="preserve">ReSTORe </w:t>
      </w:r>
      <w:r w:rsidR="00AD618C" w:rsidRPr="22D047BF">
        <w:rPr>
          <w:rFonts w:asciiTheme="minorHAnsi" w:hAnsiTheme="minorHAnsi" w:cstheme="minorBidi"/>
          <w:sz w:val="22"/>
          <w:szCs w:val="22"/>
        </w:rPr>
        <w:t>team</w:t>
      </w:r>
      <w:r w:rsidR="3051F9A6" w:rsidRPr="22D047BF">
        <w:rPr>
          <w:rFonts w:asciiTheme="minorHAnsi" w:hAnsiTheme="minorHAnsi" w:cstheme="minorBidi"/>
          <w:sz w:val="22"/>
          <w:szCs w:val="22"/>
        </w:rPr>
        <w:t>.</w:t>
      </w:r>
    </w:p>
    <w:p w14:paraId="59B3593B" w14:textId="7A20064B" w:rsidR="00416645" w:rsidRPr="008760ED" w:rsidRDefault="00106A5A" w:rsidP="00BA1CBC">
      <w:pPr>
        <w:spacing w:line="360" w:lineRule="auto"/>
        <w:jc w:val="both"/>
        <w:rPr>
          <w:rFonts w:ascii="Calibri" w:hAnsi="Calibri" w:cs="Arial"/>
          <w:b/>
          <w:bCs/>
          <w:sz w:val="22"/>
          <w:szCs w:val="22"/>
        </w:rPr>
      </w:pPr>
      <w:bookmarkStart w:id="49" w:name="_Ref3605053"/>
      <w:bookmarkStart w:id="50" w:name="_Ref3605109"/>
      <w:r w:rsidRPr="008760ED">
        <w:rPr>
          <w:rFonts w:ascii="Calibri" w:hAnsi="Calibri" w:cs="Arial"/>
          <w:b/>
          <w:bCs/>
          <w:sz w:val="22"/>
          <w:szCs w:val="22"/>
        </w:rPr>
        <w:t>2.</w:t>
      </w:r>
      <w:r w:rsidR="00312F9B" w:rsidRPr="008760ED">
        <w:rPr>
          <w:rFonts w:ascii="Calibri" w:hAnsi="Calibri" w:cs="Arial"/>
          <w:b/>
          <w:bCs/>
          <w:sz w:val="22"/>
          <w:szCs w:val="22"/>
        </w:rPr>
        <w:t>8</w:t>
      </w:r>
      <w:r w:rsidRPr="008760ED">
        <w:rPr>
          <w:rFonts w:ascii="Calibri" w:hAnsi="Calibri" w:cs="Arial"/>
          <w:b/>
          <w:bCs/>
          <w:sz w:val="22"/>
          <w:szCs w:val="22"/>
        </w:rPr>
        <w:t>.</w:t>
      </w:r>
      <w:r w:rsidR="004E41CD" w:rsidRPr="008760ED">
        <w:rPr>
          <w:rFonts w:ascii="Calibri" w:hAnsi="Calibri" w:cs="Arial"/>
          <w:b/>
          <w:bCs/>
          <w:sz w:val="22"/>
          <w:szCs w:val="22"/>
        </w:rPr>
        <w:t>2</w:t>
      </w:r>
      <w:r w:rsidRPr="008760ED">
        <w:rPr>
          <w:rFonts w:ascii="Calibri" w:hAnsi="Calibri" w:cs="Arial"/>
          <w:b/>
          <w:bCs/>
          <w:sz w:val="22"/>
          <w:szCs w:val="22"/>
        </w:rPr>
        <w:t xml:space="preserve"> </w:t>
      </w:r>
      <w:r w:rsidR="00323922" w:rsidRPr="008760ED">
        <w:rPr>
          <w:rFonts w:ascii="Calibri" w:hAnsi="Calibri" w:cs="Arial"/>
          <w:b/>
          <w:bCs/>
          <w:sz w:val="22"/>
          <w:szCs w:val="22"/>
        </w:rPr>
        <w:t xml:space="preserve">    </w:t>
      </w:r>
      <w:proofErr w:type="gramStart"/>
      <w:r w:rsidR="00416645" w:rsidRPr="008760ED">
        <w:rPr>
          <w:rFonts w:ascii="Calibri" w:hAnsi="Calibri" w:cs="Arial"/>
          <w:b/>
          <w:bCs/>
          <w:sz w:val="22"/>
          <w:szCs w:val="22"/>
        </w:rPr>
        <w:t>Post-randomisation</w:t>
      </w:r>
      <w:proofErr w:type="gramEnd"/>
      <w:r w:rsidR="00416645" w:rsidRPr="008760ED">
        <w:rPr>
          <w:rFonts w:ascii="Calibri" w:hAnsi="Calibri" w:cs="Arial"/>
          <w:b/>
          <w:bCs/>
          <w:sz w:val="22"/>
          <w:szCs w:val="22"/>
        </w:rPr>
        <w:t xml:space="preserve"> withdrawals</w:t>
      </w:r>
      <w:r w:rsidR="00BA7125" w:rsidRPr="008760ED">
        <w:rPr>
          <w:rFonts w:ascii="Calibri" w:hAnsi="Calibri" w:cs="Arial"/>
          <w:b/>
          <w:bCs/>
          <w:sz w:val="22"/>
          <w:szCs w:val="22"/>
        </w:rPr>
        <w:t xml:space="preserve"> and</w:t>
      </w:r>
      <w:r w:rsidR="00312F9B" w:rsidRPr="008760ED">
        <w:rPr>
          <w:rFonts w:ascii="Calibri" w:hAnsi="Calibri" w:cs="Arial"/>
          <w:b/>
          <w:bCs/>
          <w:sz w:val="22"/>
          <w:szCs w:val="22"/>
        </w:rPr>
        <w:t xml:space="preserve"> </w:t>
      </w:r>
      <w:r w:rsidR="00416645" w:rsidRPr="008760ED">
        <w:rPr>
          <w:rFonts w:ascii="Calibri" w:hAnsi="Calibri" w:cs="Arial"/>
          <w:b/>
          <w:bCs/>
          <w:sz w:val="22"/>
          <w:szCs w:val="22"/>
        </w:rPr>
        <w:t>exclusions</w:t>
      </w:r>
    </w:p>
    <w:bookmarkEnd w:id="49"/>
    <w:bookmarkEnd w:id="50"/>
    <w:p w14:paraId="0E4FE441" w14:textId="58D53638" w:rsidR="00AF47CA" w:rsidRPr="006D1039" w:rsidRDefault="004A1108" w:rsidP="00BA1CBC">
      <w:pPr>
        <w:pStyle w:val="p1"/>
        <w:spacing w:line="360" w:lineRule="auto"/>
        <w:jc w:val="both"/>
        <w:rPr>
          <w:rFonts w:ascii="Calibri" w:hAnsi="Calibri"/>
          <w:sz w:val="22"/>
          <w:szCs w:val="22"/>
        </w:rPr>
      </w:pPr>
      <w:r w:rsidRPr="006D1039">
        <w:rPr>
          <w:rFonts w:ascii="Calibri" w:hAnsi="Calibri" w:cs="Arial"/>
          <w:sz w:val="22"/>
          <w:szCs w:val="22"/>
        </w:rPr>
        <w:t xml:space="preserve">Participants may decline to continue involvement in the </w:t>
      </w:r>
      <w:r w:rsidR="002F46A5" w:rsidRPr="22D047BF">
        <w:rPr>
          <w:rFonts w:asciiTheme="minorHAnsi" w:hAnsiTheme="minorHAnsi" w:cstheme="minorBidi"/>
          <w:sz w:val="22"/>
          <w:szCs w:val="22"/>
        </w:rPr>
        <w:t xml:space="preserve">study </w:t>
      </w:r>
      <w:r w:rsidRPr="006D1039">
        <w:rPr>
          <w:rFonts w:ascii="Calibri" w:hAnsi="Calibri" w:cs="Arial"/>
          <w:sz w:val="22"/>
          <w:szCs w:val="22"/>
        </w:rPr>
        <w:t xml:space="preserve">at any time, without prejudice. </w:t>
      </w:r>
      <w:r w:rsidR="00436BA3" w:rsidRPr="006D1039">
        <w:rPr>
          <w:rFonts w:ascii="Calibri" w:hAnsi="Calibri" w:cs="Arial"/>
          <w:sz w:val="22"/>
          <w:szCs w:val="22"/>
        </w:rPr>
        <w:t xml:space="preserve">Participants can discontinue from the trial </w:t>
      </w:r>
      <w:r w:rsidR="00D46380" w:rsidRPr="006D1039">
        <w:rPr>
          <w:rFonts w:ascii="Calibri" w:hAnsi="Calibri" w:cs="Arial"/>
          <w:sz w:val="22"/>
          <w:szCs w:val="22"/>
        </w:rPr>
        <w:t>intervention</w:t>
      </w:r>
      <w:r w:rsidR="1F5D8780" w:rsidRPr="22D047BF">
        <w:rPr>
          <w:rFonts w:ascii="Calibri" w:hAnsi="Calibri" w:cs="Arial"/>
          <w:sz w:val="22"/>
          <w:szCs w:val="22"/>
        </w:rPr>
        <w:t xml:space="preserve"> (treatment discontinuation)</w:t>
      </w:r>
      <w:r w:rsidR="00D46380" w:rsidRPr="22D047BF">
        <w:rPr>
          <w:rFonts w:ascii="Calibri" w:hAnsi="Calibri" w:cs="Arial"/>
          <w:sz w:val="22"/>
          <w:szCs w:val="22"/>
        </w:rPr>
        <w:t>,</w:t>
      </w:r>
      <w:r w:rsidR="00D46380" w:rsidRPr="006D1039">
        <w:rPr>
          <w:rFonts w:ascii="Calibri" w:hAnsi="Calibri" w:cs="Arial"/>
          <w:sz w:val="22"/>
          <w:szCs w:val="22"/>
        </w:rPr>
        <w:t xml:space="preserve"> and they can also </w:t>
      </w:r>
      <w:r w:rsidR="00D46380" w:rsidRPr="006D1039">
        <w:rPr>
          <w:rFonts w:ascii="Calibri" w:hAnsi="Calibri" w:cs="Arial"/>
          <w:sz w:val="22"/>
          <w:szCs w:val="22"/>
        </w:rPr>
        <w:lastRenderedPageBreak/>
        <w:t xml:space="preserve">choose to withdraw from the trial completely. </w:t>
      </w:r>
      <w:r w:rsidRPr="006D1039">
        <w:rPr>
          <w:rFonts w:ascii="Calibri" w:hAnsi="Calibri" w:cs="Arial"/>
          <w:sz w:val="22"/>
          <w:szCs w:val="22"/>
        </w:rPr>
        <w:t xml:space="preserve">This will not affect the standard of care they receive. For participants withdrawing from the </w:t>
      </w:r>
      <w:r w:rsidR="002F46A5" w:rsidRPr="22D047BF">
        <w:rPr>
          <w:rFonts w:asciiTheme="minorHAnsi" w:hAnsiTheme="minorHAnsi" w:cstheme="minorBidi"/>
          <w:sz w:val="22"/>
          <w:szCs w:val="22"/>
        </w:rPr>
        <w:t>study</w:t>
      </w:r>
      <w:r w:rsidR="0AEE6B95" w:rsidRPr="22D047BF">
        <w:rPr>
          <w:rFonts w:asciiTheme="minorHAnsi" w:hAnsiTheme="minorHAnsi" w:cstheme="minorBidi"/>
          <w:sz w:val="22"/>
          <w:szCs w:val="22"/>
        </w:rPr>
        <w:t xml:space="preserve"> altogether</w:t>
      </w:r>
      <w:r w:rsidRPr="006D1039">
        <w:rPr>
          <w:rFonts w:ascii="Calibri" w:hAnsi="Calibri" w:cs="Arial"/>
          <w:sz w:val="22"/>
          <w:szCs w:val="22"/>
        </w:rPr>
        <w:t xml:space="preserve">, data obtained prior to the point of withdrawal, will be retained for the final analysis unless explicitly withdrawn at the participant’s request. For </w:t>
      </w:r>
      <w:r w:rsidRPr="006D1039">
        <w:rPr>
          <w:rFonts w:ascii="Calibri" w:hAnsi="Calibri"/>
          <w:sz w:val="22"/>
          <w:szCs w:val="22"/>
        </w:rPr>
        <w:t>participants who withdraw, a withdrawal CRF will be completed</w:t>
      </w:r>
      <w:r w:rsidR="00345B91" w:rsidRPr="006D1039">
        <w:rPr>
          <w:rFonts w:ascii="Calibri" w:hAnsi="Calibri"/>
          <w:sz w:val="22"/>
          <w:szCs w:val="22"/>
        </w:rPr>
        <w:t xml:space="preserve"> including reason for withdrawal if provided</w:t>
      </w:r>
      <w:r w:rsidRPr="006D1039">
        <w:rPr>
          <w:rFonts w:ascii="Calibri" w:hAnsi="Calibri"/>
          <w:sz w:val="22"/>
          <w:szCs w:val="22"/>
        </w:rPr>
        <w:t>.</w:t>
      </w:r>
      <w:r w:rsidR="001323EA" w:rsidRPr="006D1039">
        <w:rPr>
          <w:rFonts w:ascii="Calibri" w:hAnsi="Calibri"/>
          <w:sz w:val="22"/>
          <w:szCs w:val="22"/>
        </w:rPr>
        <w:t xml:space="preserve"> </w:t>
      </w:r>
      <w:r w:rsidR="007846EB" w:rsidRPr="006D1039">
        <w:rPr>
          <w:rFonts w:ascii="Calibri" w:hAnsi="Calibri" w:cs="Arial"/>
          <w:iCs/>
          <w:sz w:val="22"/>
          <w:szCs w:val="22"/>
        </w:rPr>
        <w:t xml:space="preserve">Willingness to continue in the study will also be monitored and recorded throughout the intervention period by </w:t>
      </w:r>
      <w:r w:rsidR="009B3454">
        <w:rPr>
          <w:rFonts w:ascii="Calibri" w:hAnsi="Calibri" w:cs="Arial"/>
          <w:iCs/>
          <w:sz w:val="22"/>
          <w:szCs w:val="22"/>
        </w:rPr>
        <w:t xml:space="preserve">ReSTORe </w:t>
      </w:r>
      <w:r w:rsidR="00F73644">
        <w:rPr>
          <w:rFonts w:ascii="Calibri" w:hAnsi="Calibri" w:cs="Arial"/>
          <w:iCs/>
          <w:sz w:val="22"/>
          <w:szCs w:val="22"/>
        </w:rPr>
        <w:t>specialist</w:t>
      </w:r>
      <w:r w:rsidR="00260539">
        <w:rPr>
          <w:rFonts w:ascii="Calibri" w:hAnsi="Calibri" w:cs="Arial"/>
          <w:iCs/>
          <w:sz w:val="22"/>
          <w:szCs w:val="22"/>
        </w:rPr>
        <w:t>s</w:t>
      </w:r>
      <w:r w:rsidR="007846EB" w:rsidRPr="006D1039">
        <w:rPr>
          <w:rFonts w:ascii="Calibri" w:hAnsi="Calibri" w:cs="Arial"/>
          <w:iCs/>
          <w:sz w:val="22"/>
          <w:szCs w:val="22"/>
        </w:rPr>
        <w:t xml:space="preserve"> conducting the interventions.</w:t>
      </w:r>
      <w:r w:rsidR="001323EA" w:rsidRPr="006D1039">
        <w:rPr>
          <w:rFonts w:ascii="Calibri" w:hAnsi="Calibri" w:cs="Arial"/>
          <w:iCs/>
          <w:sz w:val="22"/>
          <w:szCs w:val="22"/>
        </w:rPr>
        <w:t xml:space="preserve"> </w:t>
      </w:r>
      <w:r w:rsidRPr="006D1039">
        <w:rPr>
          <w:rFonts w:ascii="Calibri" w:hAnsi="Calibri"/>
          <w:sz w:val="22"/>
          <w:szCs w:val="22"/>
        </w:rPr>
        <w:t xml:space="preserve">Participants may be withdrawn from the </w:t>
      </w:r>
      <w:r w:rsidR="002F46A5" w:rsidRPr="22D047BF">
        <w:rPr>
          <w:rFonts w:asciiTheme="minorHAnsi" w:hAnsiTheme="minorHAnsi" w:cstheme="minorBidi"/>
          <w:sz w:val="22"/>
          <w:szCs w:val="22"/>
        </w:rPr>
        <w:t>study</w:t>
      </w:r>
      <w:r w:rsidR="009A01C8" w:rsidRPr="22D047BF">
        <w:rPr>
          <w:rFonts w:asciiTheme="minorHAnsi" w:hAnsiTheme="minorHAnsi" w:cstheme="minorBidi"/>
          <w:sz w:val="22"/>
          <w:szCs w:val="22"/>
        </w:rPr>
        <w:t xml:space="preserve"> or trial intervention</w:t>
      </w:r>
      <w:r w:rsidRPr="006D1039">
        <w:rPr>
          <w:rFonts w:ascii="Calibri" w:hAnsi="Calibri"/>
          <w:sz w:val="22"/>
          <w:szCs w:val="22"/>
        </w:rPr>
        <w:t>, at any time, at the discretion of the</w:t>
      </w:r>
      <w:r w:rsidR="002279E7" w:rsidRPr="006D1039">
        <w:rPr>
          <w:rFonts w:ascii="Calibri" w:hAnsi="Calibri"/>
          <w:sz w:val="22"/>
          <w:szCs w:val="22"/>
        </w:rPr>
        <w:t xml:space="preserve"> chief</w:t>
      </w:r>
      <w:r w:rsidRPr="006D1039">
        <w:rPr>
          <w:rFonts w:ascii="Calibri" w:hAnsi="Calibri"/>
          <w:sz w:val="22"/>
          <w:szCs w:val="22"/>
        </w:rPr>
        <w:t xml:space="preserve"> investigator</w:t>
      </w:r>
      <w:r w:rsidR="00362EA4" w:rsidRPr="006D1039">
        <w:rPr>
          <w:rFonts w:ascii="Calibri" w:hAnsi="Calibri"/>
          <w:sz w:val="22"/>
          <w:szCs w:val="22"/>
        </w:rPr>
        <w:t xml:space="preserve"> and </w:t>
      </w:r>
      <w:r w:rsidR="00F73644">
        <w:rPr>
          <w:rFonts w:ascii="Calibri" w:hAnsi="Calibri"/>
          <w:sz w:val="22"/>
          <w:szCs w:val="22"/>
        </w:rPr>
        <w:t>specialist</w:t>
      </w:r>
      <w:r w:rsidR="002A5FB0">
        <w:rPr>
          <w:rFonts w:ascii="Calibri" w:hAnsi="Calibri"/>
          <w:sz w:val="22"/>
          <w:szCs w:val="22"/>
        </w:rPr>
        <w:t>.</w:t>
      </w:r>
    </w:p>
    <w:p w14:paraId="1599D0AC" w14:textId="2ECFAC09" w:rsidR="00B461B5" w:rsidRPr="00825DEC" w:rsidRDefault="002F46A5" w:rsidP="00BA1CBC">
      <w:pPr>
        <w:pStyle w:val="Heading2"/>
        <w:numPr>
          <w:ilvl w:val="1"/>
          <w:numId w:val="24"/>
        </w:numPr>
        <w:spacing w:line="264" w:lineRule="auto"/>
        <w:jc w:val="both"/>
        <w:rPr>
          <w:rFonts w:ascii="Calibri" w:hAnsi="Calibri" w:cs="Arial"/>
          <w:sz w:val="26"/>
          <w:szCs w:val="26"/>
        </w:rPr>
      </w:pPr>
      <w:bookmarkStart w:id="51" w:name="_Toc182321198"/>
      <w:r w:rsidRPr="00825DEC">
        <w:rPr>
          <w:rFonts w:ascii="Calibri" w:hAnsi="Calibri" w:cs="Arial"/>
          <w:sz w:val="26"/>
          <w:szCs w:val="26"/>
        </w:rPr>
        <w:t xml:space="preserve">Study </w:t>
      </w:r>
      <w:r w:rsidR="00647765" w:rsidRPr="00825DEC">
        <w:rPr>
          <w:rFonts w:ascii="Calibri" w:hAnsi="Calibri" w:cs="Arial"/>
          <w:sz w:val="26"/>
          <w:szCs w:val="26"/>
        </w:rPr>
        <w:t>intervention</w:t>
      </w:r>
      <w:r w:rsidR="000074E4" w:rsidRPr="00825DEC">
        <w:rPr>
          <w:rFonts w:ascii="Calibri" w:hAnsi="Calibri" w:cs="Arial"/>
          <w:sz w:val="26"/>
          <w:szCs w:val="26"/>
        </w:rPr>
        <w:t>s</w:t>
      </w:r>
      <w:bookmarkEnd w:id="51"/>
    </w:p>
    <w:p w14:paraId="48E70B62" w14:textId="44F189E0" w:rsidR="00B461B5" w:rsidRPr="005A1C2C" w:rsidRDefault="002F46A5" w:rsidP="00BA1CBC">
      <w:pPr>
        <w:pStyle w:val="Heading3"/>
        <w:spacing w:line="360" w:lineRule="auto"/>
        <w:jc w:val="both"/>
        <w:rPr>
          <w:rFonts w:asciiTheme="minorHAnsi" w:hAnsiTheme="minorHAnsi"/>
        </w:rPr>
      </w:pPr>
      <w:bookmarkStart w:id="52" w:name="_Toc182321199"/>
      <w:r w:rsidRPr="005A1C2C">
        <w:rPr>
          <w:rFonts w:asciiTheme="minorHAnsi" w:hAnsiTheme="minorHAnsi"/>
        </w:rPr>
        <w:t xml:space="preserve">Study </w:t>
      </w:r>
      <w:r w:rsidR="00EB0521" w:rsidRPr="005A1C2C">
        <w:rPr>
          <w:rFonts w:asciiTheme="minorHAnsi" w:hAnsiTheme="minorHAnsi"/>
        </w:rPr>
        <w:t>t</w:t>
      </w:r>
      <w:r w:rsidR="00416645" w:rsidRPr="005A1C2C">
        <w:rPr>
          <w:rFonts w:asciiTheme="minorHAnsi" w:hAnsiTheme="minorHAnsi"/>
        </w:rPr>
        <w:t>reatment(s)</w:t>
      </w:r>
      <w:r w:rsidR="00B461B5" w:rsidRPr="005A1C2C">
        <w:rPr>
          <w:rFonts w:asciiTheme="minorHAnsi" w:hAnsiTheme="minorHAnsi"/>
        </w:rPr>
        <w:t xml:space="preserve"> / </w:t>
      </w:r>
      <w:r w:rsidR="00EB0521" w:rsidRPr="005A1C2C">
        <w:rPr>
          <w:rFonts w:asciiTheme="minorHAnsi" w:hAnsiTheme="minorHAnsi"/>
        </w:rPr>
        <w:t>i</w:t>
      </w:r>
      <w:r w:rsidR="00B461B5" w:rsidRPr="005A1C2C">
        <w:rPr>
          <w:rFonts w:asciiTheme="minorHAnsi" w:hAnsiTheme="minorHAnsi"/>
        </w:rPr>
        <w:t>ntervention</w:t>
      </w:r>
      <w:r w:rsidR="008C2A63" w:rsidRPr="005A1C2C">
        <w:rPr>
          <w:rFonts w:asciiTheme="minorHAnsi" w:hAnsiTheme="minorHAnsi"/>
        </w:rPr>
        <w:t>(s)</w:t>
      </w:r>
      <w:bookmarkEnd w:id="52"/>
    </w:p>
    <w:p w14:paraId="64F3CBD9" w14:textId="5FADAB44" w:rsidR="00D76445" w:rsidRPr="00000DF4" w:rsidRDefault="00000DF4" w:rsidP="00BA1CBC">
      <w:pPr>
        <w:spacing w:line="360" w:lineRule="auto"/>
        <w:jc w:val="both"/>
        <w:rPr>
          <w:rFonts w:asciiTheme="minorHAnsi" w:hAnsiTheme="minorHAnsi"/>
          <w:sz w:val="22"/>
          <w:szCs w:val="22"/>
          <w:lang w:eastAsia="en-GB"/>
        </w:rPr>
      </w:pPr>
      <w:r w:rsidRPr="00000DF4">
        <w:rPr>
          <w:rFonts w:asciiTheme="minorHAnsi" w:hAnsiTheme="minorHAnsi"/>
          <w:sz w:val="22"/>
          <w:szCs w:val="22"/>
          <w:lang w:eastAsia="en-GB"/>
        </w:rPr>
        <w:t xml:space="preserve">The </w:t>
      </w:r>
      <w:r w:rsidR="00854DAE">
        <w:rPr>
          <w:rFonts w:asciiTheme="minorHAnsi" w:hAnsiTheme="minorHAnsi"/>
          <w:sz w:val="22"/>
          <w:szCs w:val="22"/>
          <w:lang w:eastAsia="en-GB"/>
        </w:rPr>
        <w:t>ReSTORe</w:t>
      </w:r>
      <w:r w:rsidRPr="00000DF4">
        <w:rPr>
          <w:rFonts w:asciiTheme="minorHAnsi" w:hAnsiTheme="minorHAnsi"/>
          <w:sz w:val="22"/>
          <w:szCs w:val="22"/>
          <w:lang w:eastAsia="en-GB"/>
        </w:rPr>
        <w:t xml:space="preserve"> </w:t>
      </w:r>
      <w:r w:rsidR="00362EA4">
        <w:rPr>
          <w:rFonts w:asciiTheme="minorHAnsi" w:hAnsiTheme="minorHAnsi"/>
          <w:sz w:val="22"/>
          <w:szCs w:val="22"/>
          <w:lang w:eastAsia="en-GB"/>
        </w:rPr>
        <w:t>intervention w</w:t>
      </w:r>
      <w:r w:rsidRPr="00000DF4">
        <w:rPr>
          <w:rFonts w:asciiTheme="minorHAnsi" w:hAnsiTheme="minorHAnsi"/>
          <w:sz w:val="22"/>
          <w:szCs w:val="22"/>
          <w:lang w:eastAsia="en-GB"/>
        </w:rPr>
        <w:t>ill be delivered online from a single</w:t>
      </w:r>
      <w:r w:rsidR="002132B6" w:rsidRPr="00DD5399">
        <w:rPr>
          <w:rFonts w:ascii="Calibri" w:hAnsi="Calibri"/>
          <w:bCs/>
          <w:sz w:val="22"/>
          <w:szCs w:val="22"/>
        </w:rPr>
        <w:t xml:space="preserve"> trial hub</w:t>
      </w:r>
      <w:r w:rsidR="002132B6" w:rsidRPr="2FF7DA7B">
        <w:rPr>
          <w:rFonts w:ascii="Calibri" w:hAnsi="Calibri"/>
          <w:sz w:val="22"/>
          <w:szCs w:val="22"/>
        </w:rPr>
        <w:t xml:space="preserve"> </w:t>
      </w:r>
      <w:r w:rsidRPr="00000DF4">
        <w:rPr>
          <w:rFonts w:asciiTheme="minorHAnsi" w:hAnsiTheme="minorHAnsi"/>
          <w:sz w:val="22"/>
          <w:szCs w:val="22"/>
          <w:lang w:eastAsia="en-GB"/>
        </w:rPr>
        <w:t xml:space="preserve">– </w:t>
      </w:r>
      <w:r w:rsidR="006B7E6D">
        <w:rPr>
          <w:rFonts w:asciiTheme="minorHAnsi" w:hAnsiTheme="minorHAnsi"/>
          <w:sz w:val="22"/>
          <w:szCs w:val="22"/>
          <w:lang w:eastAsia="en-GB"/>
        </w:rPr>
        <w:t>UHCW</w:t>
      </w:r>
      <w:r w:rsidR="0098448F">
        <w:rPr>
          <w:rFonts w:asciiTheme="minorHAnsi" w:hAnsiTheme="minorHAnsi"/>
          <w:sz w:val="22"/>
          <w:szCs w:val="22"/>
          <w:lang w:eastAsia="en-GB"/>
        </w:rPr>
        <w:t>.</w:t>
      </w:r>
      <w:r w:rsidR="0098448F" w:rsidRPr="00000DF4">
        <w:rPr>
          <w:rFonts w:asciiTheme="minorHAnsi" w:hAnsiTheme="minorHAnsi"/>
          <w:sz w:val="22"/>
          <w:szCs w:val="22"/>
          <w:lang w:eastAsia="en-GB"/>
        </w:rPr>
        <w:t xml:space="preserve"> There</w:t>
      </w:r>
      <w:r w:rsidRPr="00000DF4">
        <w:rPr>
          <w:rFonts w:asciiTheme="minorHAnsi" w:hAnsiTheme="minorHAnsi"/>
          <w:sz w:val="22"/>
          <w:szCs w:val="22"/>
          <w:lang w:eastAsia="en-GB"/>
        </w:rPr>
        <w:t xml:space="preserve"> will be a</w:t>
      </w:r>
      <w:r w:rsidR="002279E7">
        <w:rPr>
          <w:rFonts w:asciiTheme="minorHAnsi" w:hAnsiTheme="minorHAnsi"/>
          <w:sz w:val="22"/>
          <w:szCs w:val="22"/>
          <w:lang w:eastAsia="en-GB"/>
        </w:rPr>
        <w:t>pproximately</w:t>
      </w:r>
      <w:r w:rsidRPr="00000DF4">
        <w:rPr>
          <w:rFonts w:asciiTheme="minorHAnsi" w:hAnsiTheme="minorHAnsi"/>
          <w:sz w:val="22"/>
          <w:szCs w:val="22"/>
          <w:lang w:eastAsia="en-GB"/>
        </w:rPr>
        <w:t xml:space="preserve"> </w:t>
      </w:r>
      <w:r w:rsidR="299DEEC6" w:rsidRPr="22D047BF">
        <w:rPr>
          <w:rFonts w:asciiTheme="minorHAnsi" w:hAnsiTheme="minorHAnsi"/>
          <w:sz w:val="22"/>
          <w:szCs w:val="22"/>
          <w:lang w:eastAsia="en-GB"/>
        </w:rPr>
        <w:t>five</w:t>
      </w:r>
      <w:r w:rsidR="006B7E6D">
        <w:rPr>
          <w:rFonts w:asciiTheme="minorHAnsi" w:hAnsiTheme="minorHAnsi"/>
          <w:sz w:val="22"/>
          <w:szCs w:val="22"/>
          <w:lang w:eastAsia="en-GB"/>
        </w:rPr>
        <w:t xml:space="preserve"> to 10</w:t>
      </w:r>
      <w:r w:rsidR="299DEEC6" w:rsidRPr="22D047BF">
        <w:rPr>
          <w:rFonts w:asciiTheme="minorHAnsi" w:hAnsiTheme="minorHAnsi"/>
          <w:sz w:val="22"/>
          <w:szCs w:val="22"/>
          <w:lang w:eastAsia="en-GB"/>
        </w:rPr>
        <w:t xml:space="preserve"> </w:t>
      </w:r>
      <w:r w:rsidR="00854DAE">
        <w:rPr>
          <w:rFonts w:asciiTheme="minorHAnsi" w:hAnsiTheme="minorHAnsi"/>
          <w:sz w:val="22"/>
          <w:szCs w:val="22"/>
          <w:lang w:eastAsia="en-GB"/>
        </w:rPr>
        <w:t>ReSTORe</w:t>
      </w:r>
      <w:r w:rsidRPr="00000DF4">
        <w:rPr>
          <w:rFonts w:asciiTheme="minorHAnsi" w:hAnsiTheme="minorHAnsi"/>
          <w:sz w:val="22"/>
          <w:szCs w:val="22"/>
          <w:lang w:eastAsia="en-GB"/>
        </w:rPr>
        <w:t xml:space="preserve"> </w:t>
      </w:r>
      <w:r w:rsidR="00F73644">
        <w:rPr>
          <w:rFonts w:asciiTheme="minorHAnsi" w:hAnsiTheme="minorHAnsi"/>
          <w:sz w:val="22"/>
          <w:szCs w:val="22"/>
          <w:lang w:eastAsia="en-GB"/>
        </w:rPr>
        <w:t>specialist</w:t>
      </w:r>
      <w:r w:rsidR="009B3454">
        <w:rPr>
          <w:rFonts w:asciiTheme="minorHAnsi" w:hAnsiTheme="minorHAnsi"/>
          <w:sz w:val="22"/>
          <w:szCs w:val="22"/>
          <w:lang w:eastAsia="en-GB"/>
        </w:rPr>
        <w:t>s</w:t>
      </w:r>
      <w:r w:rsidRPr="00000DF4">
        <w:rPr>
          <w:rFonts w:asciiTheme="minorHAnsi" w:hAnsiTheme="minorHAnsi"/>
          <w:sz w:val="22"/>
          <w:szCs w:val="22"/>
          <w:lang w:eastAsia="en-GB"/>
        </w:rPr>
        <w:t xml:space="preserve"> (</w:t>
      </w:r>
      <w:r w:rsidRPr="22D047BF">
        <w:rPr>
          <w:rFonts w:asciiTheme="minorHAnsi" w:hAnsiTheme="minorHAnsi" w:cstheme="minorBidi"/>
          <w:sz w:val="22"/>
          <w:szCs w:val="22"/>
        </w:rPr>
        <w:t>Clinical Exercise Physiologist/</w:t>
      </w:r>
      <w:r w:rsidR="002279E7" w:rsidRPr="22D047BF">
        <w:rPr>
          <w:rFonts w:asciiTheme="minorHAnsi" w:hAnsiTheme="minorHAnsi" w:cstheme="minorBidi"/>
          <w:sz w:val="22"/>
          <w:szCs w:val="22"/>
        </w:rPr>
        <w:t>P</w:t>
      </w:r>
      <w:r w:rsidRPr="22D047BF">
        <w:rPr>
          <w:rFonts w:asciiTheme="minorHAnsi" w:hAnsiTheme="minorHAnsi" w:cstheme="minorBidi"/>
          <w:sz w:val="22"/>
          <w:szCs w:val="22"/>
        </w:rPr>
        <w:t>hysiotherapists</w:t>
      </w:r>
      <w:r w:rsidRPr="00000DF4">
        <w:rPr>
          <w:rFonts w:asciiTheme="minorHAnsi" w:hAnsiTheme="minorHAnsi"/>
          <w:sz w:val="22"/>
          <w:szCs w:val="22"/>
          <w:lang w:eastAsia="en-GB"/>
        </w:rPr>
        <w:t xml:space="preserve">) </w:t>
      </w:r>
      <w:r>
        <w:rPr>
          <w:rFonts w:asciiTheme="minorHAnsi" w:hAnsiTheme="minorHAnsi"/>
          <w:sz w:val="22"/>
          <w:szCs w:val="22"/>
          <w:lang w:eastAsia="en-GB"/>
        </w:rPr>
        <w:t xml:space="preserve">based at </w:t>
      </w:r>
      <w:r w:rsidR="006B7E6D">
        <w:rPr>
          <w:rFonts w:asciiTheme="minorHAnsi" w:hAnsiTheme="minorHAnsi"/>
          <w:sz w:val="22"/>
          <w:szCs w:val="22"/>
          <w:lang w:eastAsia="en-GB"/>
        </w:rPr>
        <w:t>UHCW</w:t>
      </w:r>
      <w:r w:rsidR="00D31C1F">
        <w:rPr>
          <w:rFonts w:asciiTheme="minorHAnsi" w:hAnsiTheme="minorHAnsi"/>
          <w:sz w:val="22"/>
          <w:szCs w:val="22"/>
          <w:lang w:eastAsia="en-GB"/>
        </w:rPr>
        <w:t xml:space="preserve"> </w:t>
      </w:r>
      <w:r>
        <w:rPr>
          <w:rFonts w:asciiTheme="minorHAnsi" w:hAnsiTheme="minorHAnsi"/>
          <w:sz w:val="22"/>
          <w:szCs w:val="22"/>
          <w:lang w:eastAsia="en-GB"/>
        </w:rPr>
        <w:t>who will deliver the study intervention</w:t>
      </w:r>
      <w:r w:rsidR="002279E7">
        <w:rPr>
          <w:rFonts w:asciiTheme="minorHAnsi" w:hAnsiTheme="minorHAnsi"/>
          <w:sz w:val="22"/>
          <w:szCs w:val="22"/>
          <w:lang w:eastAsia="en-GB"/>
        </w:rPr>
        <w:t xml:space="preserve">s </w:t>
      </w:r>
      <w:r>
        <w:rPr>
          <w:rFonts w:asciiTheme="minorHAnsi" w:hAnsiTheme="minorHAnsi"/>
          <w:sz w:val="22"/>
          <w:szCs w:val="22"/>
          <w:lang w:eastAsia="en-GB"/>
        </w:rPr>
        <w:t xml:space="preserve">as described below. Additional </w:t>
      </w:r>
      <w:r w:rsidR="00854DAE">
        <w:rPr>
          <w:rFonts w:asciiTheme="minorHAnsi" w:hAnsiTheme="minorHAnsi"/>
          <w:sz w:val="22"/>
          <w:szCs w:val="22"/>
          <w:lang w:eastAsia="en-GB"/>
        </w:rPr>
        <w:t>ReSTORe</w:t>
      </w:r>
      <w:r>
        <w:rPr>
          <w:rFonts w:asciiTheme="minorHAnsi" w:hAnsiTheme="minorHAnsi"/>
          <w:sz w:val="22"/>
          <w:szCs w:val="22"/>
          <w:lang w:eastAsia="en-GB"/>
        </w:rPr>
        <w:t xml:space="preserve"> </w:t>
      </w:r>
      <w:r w:rsidR="009B3454">
        <w:rPr>
          <w:rFonts w:asciiTheme="minorHAnsi" w:hAnsiTheme="minorHAnsi"/>
          <w:sz w:val="22"/>
          <w:szCs w:val="22"/>
          <w:lang w:eastAsia="en-GB"/>
        </w:rPr>
        <w:t>specialists may</w:t>
      </w:r>
      <w:r>
        <w:rPr>
          <w:rFonts w:asciiTheme="minorHAnsi" w:hAnsiTheme="minorHAnsi"/>
          <w:sz w:val="22"/>
          <w:szCs w:val="22"/>
          <w:lang w:eastAsia="en-GB"/>
        </w:rPr>
        <w:t xml:space="preserve"> be identified </w:t>
      </w:r>
      <w:r w:rsidR="35A3F038" w:rsidRPr="22D047BF">
        <w:rPr>
          <w:rFonts w:asciiTheme="minorHAnsi" w:hAnsiTheme="minorHAnsi"/>
          <w:sz w:val="22"/>
          <w:szCs w:val="22"/>
          <w:lang w:eastAsia="en-GB"/>
        </w:rPr>
        <w:t>as needed</w:t>
      </w:r>
      <w:r w:rsidR="1903D1E6" w:rsidRPr="53F9C9DA">
        <w:rPr>
          <w:rFonts w:asciiTheme="minorHAnsi" w:hAnsiTheme="minorHAnsi"/>
          <w:sz w:val="22"/>
          <w:szCs w:val="22"/>
          <w:lang w:eastAsia="en-GB"/>
        </w:rPr>
        <w:t xml:space="preserve">. </w:t>
      </w:r>
    </w:p>
    <w:p w14:paraId="7366D76A" w14:textId="2C1A825C" w:rsidR="005A1C2C" w:rsidRPr="005A1C2C" w:rsidRDefault="005A1C2C" w:rsidP="00BA1CBC">
      <w:pPr>
        <w:pStyle w:val="Heading3"/>
        <w:spacing w:line="360" w:lineRule="auto"/>
        <w:jc w:val="both"/>
        <w:rPr>
          <w:rFonts w:asciiTheme="minorHAnsi" w:eastAsia="Calibri" w:hAnsiTheme="minorHAnsi"/>
        </w:rPr>
      </w:pPr>
      <w:bookmarkStart w:id="53" w:name="_Toc182321200"/>
      <w:r w:rsidRPr="005A1C2C">
        <w:rPr>
          <w:rFonts w:asciiTheme="minorHAnsi" w:eastAsia="Calibri" w:hAnsiTheme="minorHAnsi"/>
        </w:rPr>
        <w:t>Best practice usual care (Control) intervention</w:t>
      </w:r>
      <w:bookmarkEnd w:id="53"/>
    </w:p>
    <w:p w14:paraId="2C211508" w14:textId="565E662D" w:rsidR="009E203F" w:rsidRDefault="006B0967" w:rsidP="00BA1CBC">
      <w:pPr>
        <w:spacing w:after="0" w:line="360" w:lineRule="auto"/>
        <w:jc w:val="both"/>
        <w:rPr>
          <w:rFonts w:asciiTheme="minorHAnsi" w:eastAsia="Calibri" w:hAnsiTheme="minorHAnsi"/>
          <w:sz w:val="22"/>
          <w:szCs w:val="22"/>
        </w:rPr>
      </w:pPr>
      <w:r w:rsidRPr="006B0967">
        <w:rPr>
          <w:rFonts w:asciiTheme="minorHAnsi" w:eastAsia="Calibri" w:hAnsiTheme="minorHAnsi"/>
          <w:bCs/>
          <w:sz w:val="22"/>
          <w:szCs w:val="22"/>
        </w:rPr>
        <w:t>We recognise the challenges of recruiting people to studies where the usual care arm receives no additional treatment or care; our patient partners consistently</w:t>
      </w:r>
      <w:r w:rsidRPr="006B0967">
        <w:rPr>
          <w:rFonts w:asciiTheme="minorHAnsi" w:eastAsia="Calibri" w:hAnsiTheme="minorHAnsi"/>
          <w:sz w:val="22"/>
          <w:szCs w:val="22"/>
        </w:rPr>
        <w:t xml:space="preserve"> raise this as an issue of concern and inequity. Therefore, for our control arm, we </w:t>
      </w:r>
      <w:r w:rsidR="044D7DFA" w:rsidRPr="53F9C9DA">
        <w:rPr>
          <w:rFonts w:asciiTheme="minorHAnsi" w:eastAsia="Calibri" w:hAnsiTheme="minorHAnsi"/>
          <w:sz w:val="22"/>
          <w:szCs w:val="22"/>
        </w:rPr>
        <w:t xml:space="preserve">will deliver </w:t>
      </w:r>
      <w:r w:rsidRPr="006B0967">
        <w:rPr>
          <w:rFonts w:asciiTheme="minorHAnsi" w:eastAsia="Calibri" w:hAnsiTheme="minorHAnsi"/>
          <w:sz w:val="22"/>
          <w:szCs w:val="22"/>
        </w:rPr>
        <w:t xml:space="preserve">a </w:t>
      </w:r>
      <w:r w:rsidRPr="006B0967">
        <w:rPr>
          <w:rFonts w:asciiTheme="minorHAnsi" w:eastAsia="Calibri" w:hAnsiTheme="minorHAnsi"/>
          <w:i/>
          <w:iCs/>
          <w:sz w:val="22"/>
          <w:szCs w:val="22"/>
        </w:rPr>
        <w:t>‘best-practice usual care’</w:t>
      </w:r>
      <w:r w:rsidRPr="006B0967">
        <w:rPr>
          <w:rFonts w:asciiTheme="minorHAnsi" w:eastAsia="Calibri" w:hAnsiTheme="minorHAnsi"/>
          <w:sz w:val="22"/>
          <w:szCs w:val="22"/>
        </w:rPr>
        <w:t xml:space="preserve"> intervention</w:t>
      </w:r>
      <w:r w:rsidR="17AD35A3" w:rsidRPr="53F9C9DA">
        <w:rPr>
          <w:rFonts w:asciiTheme="minorHAnsi" w:eastAsia="Calibri" w:hAnsiTheme="minorHAnsi"/>
          <w:sz w:val="22"/>
          <w:szCs w:val="22"/>
        </w:rPr>
        <w:t>. This will comprise of</w:t>
      </w:r>
      <w:r w:rsidRPr="006B0967">
        <w:rPr>
          <w:rFonts w:asciiTheme="minorHAnsi" w:eastAsia="Calibri" w:hAnsiTheme="minorHAnsi"/>
          <w:sz w:val="22"/>
          <w:szCs w:val="22"/>
        </w:rPr>
        <w:t xml:space="preserve"> an individual ReSTORe </w:t>
      </w:r>
      <w:r w:rsidR="00F148AA">
        <w:rPr>
          <w:rFonts w:ascii="Calibri" w:hAnsi="Calibri" w:cs="Arial"/>
          <w:iCs/>
          <w:sz w:val="22"/>
          <w:szCs w:val="22"/>
        </w:rPr>
        <w:t>specialist</w:t>
      </w:r>
      <w:r w:rsidR="00F148AA" w:rsidRPr="006B0967" w:rsidDel="00F148AA">
        <w:rPr>
          <w:rFonts w:asciiTheme="minorHAnsi" w:eastAsia="Calibri" w:hAnsiTheme="minorHAnsi"/>
          <w:sz w:val="22"/>
          <w:szCs w:val="22"/>
        </w:rPr>
        <w:t xml:space="preserve"> </w:t>
      </w:r>
      <w:r w:rsidRPr="006B0967">
        <w:rPr>
          <w:rFonts w:asciiTheme="minorHAnsi" w:eastAsia="Calibri" w:hAnsiTheme="minorHAnsi"/>
          <w:sz w:val="22"/>
          <w:szCs w:val="22"/>
        </w:rPr>
        <w:t>appointment, with general advice on safe physical</w:t>
      </w:r>
      <w:r w:rsidR="009E400F">
        <w:rPr>
          <w:rFonts w:asciiTheme="minorHAnsi" w:eastAsia="Calibri" w:hAnsiTheme="minorHAnsi"/>
          <w:sz w:val="22"/>
          <w:szCs w:val="22"/>
        </w:rPr>
        <w:t xml:space="preserve"> </w:t>
      </w:r>
      <w:r w:rsidRPr="006B0967">
        <w:rPr>
          <w:rFonts w:asciiTheme="minorHAnsi" w:eastAsia="Calibri" w:hAnsiTheme="minorHAnsi"/>
          <w:sz w:val="22"/>
          <w:szCs w:val="22"/>
        </w:rPr>
        <w:t>activity and living with stroke</w:t>
      </w:r>
      <w:r w:rsidR="20C96036" w:rsidRPr="53F9C9DA">
        <w:rPr>
          <w:rFonts w:asciiTheme="minorHAnsi" w:eastAsia="Calibri" w:hAnsiTheme="minorHAnsi"/>
          <w:sz w:val="22"/>
          <w:szCs w:val="22"/>
        </w:rPr>
        <w:t>,</w:t>
      </w:r>
      <w:r w:rsidRPr="53F9C9DA">
        <w:rPr>
          <w:rFonts w:asciiTheme="minorHAnsi" w:eastAsia="Calibri" w:hAnsiTheme="minorHAnsi"/>
          <w:sz w:val="22"/>
          <w:szCs w:val="22"/>
        </w:rPr>
        <w:t xml:space="preserve"> </w:t>
      </w:r>
      <w:r w:rsidR="3E5556A9" w:rsidRPr="53F9C9DA">
        <w:rPr>
          <w:rFonts w:asciiTheme="minorHAnsi" w:eastAsia="Calibri" w:hAnsiTheme="minorHAnsi"/>
          <w:sz w:val="22"/>
          <w:szCs w:val="22"/>
        </w:rPr>
        <w:t>supplemented with</w:t>
      </w:r>
      <w:r w:rsidRPr="006B0967">
        <w:rPr>
          <w:rFonts w:asciiTheme="minorHAnsi" w:eastAsia="Calibri" w:hAnsiTheme="minorHAnsi"/>
          <w:sz w:val="22"/>
          <w:szCs w:val="22"/>
        </w:rPr>
        <w:t xml:space="preserve"> freely available Stroke Association leaflets</w:t>
      </w:r>
      <w:r w:rsidR="33EDEEC4" w:rsidRPr="53F9C9DA">
        <w:rPr>
          <w:rFonts w:asciiTheme="minorHAnsi" w:eastAsia="Calibri" w:hAnsiTheme="minorHAnsi"/>
          <w:sz w:val="22"/>
          <w:szCs w:val="22"/>
        </w:rPr>
        <w:t>,</w:t>
      </w:r>
      <w:r w:rsidRPr="006B0967">
        <w:rPr>
          <w:rFonts w:asciiTheme="minorHAnsi" w:eastAsia="Calibri" w:hAnsiTheme="minorHAnsi"/>
          <w:sz w:val="22"/>
          <w:szCs w:val="22"/>
        </w:rPr>
        <w:t xml:space="preserve"> including aphasia</w:t>
      </w:r>
      <w:r w:rsidR="05F7D8C5" w:rsidRPr="53F9C9DA">
        <w:rPr>
          <w:rFonts w:asciiTheme="minorHAnsi" w:eastAsia="Calibri" w:hAnsiTheme="minorHAnsi"/>
          <w:sz w:val="22"/>
          <w:szCs w:val="22"/>
        </w:rPr>
        <w:t>-</w:t>
      </w:r>
      <w:r w:rsidRPr="006B0967">
        <w:rPr>
          <w:rFonts w:asciiTheme="minorHAnsi" w:eastAsia="Calibri" w:hAnsiTheme="minorHAnsi"/>
          <w:sz w:val="22"/>
          <w:szCs w:val="22"/>
        </w:rPr>
        <w:t xml:space="preserve">friendly and translated versions. </w:t>
      </w:r>
    </w:p>
    <w:p w14:paraId="4927B550" w14:textId="6E561DB0" w:rsidR="006B0967" w:rsidRPr="006B0967" w:rsidRDefault="009E203F" w:rsidP="00BA1CBC">
      <w:pPr>
        <w:spacing w:after="0" w:line="360" w:lineRule="auto"/>
        <w:jc w:val="both"/>
        <w:rPr>
          <w:rFonts w:asciiTheme="minorHAnsi" w:eastAsia="Calibri" w:hAnsiTheme="minorHAnsi"/>
          <w:sz w:val="22"/>
          <w:szCs w:val="22"/>
        </w:rPr>
      </w:pPr>
      <w:r>
        <w:rPr>
          <w:rFonts w:eastAsia="Calibri"/>
        </w:rPr>
        <w:br/>
      </w:r>
      <w:r w:rsidR="006B0967" w:rsidRPr="006B0967">
        <w:rPr>
          <w:rFonts w:asciiTheme="minorHAnsi" w:eastAsia="Calibri" w:hAnsiTheme="minorHAnsi"/>
          <w:sz w:val="22"/>
          <w:szCs w:val="22"/>
        </w:rPr>
        <w:t xml:space="preserve">A 30-minute 1:1 online appointment will allow the practitioner to discuss individualised ways in which the participant can independently engage in self-directed physical activity. </w:t>
      </w:r>
      <w:r w:rsidR="278257F0" w:rsidRPr="53F9C9DA">
        <w:rPr>
          <w:rFonts w:asciiTheme="minorHAnsi" w:eastAsia="Calibri" w:hAnsiTheme="minorHAnsi"/>
          <w:sz w:val="22"/>
          <w:szCs w:val="22"/>
        </w:rPr>
        <w:t xml:space="preserve">Participants </w:t>
      </w:r>
      <w:r w:rsidR="006B0967" w:rsidRPr="006B0967">
        <w:rPr>
          <w:rFonts w:asciiTheme="minorHAnsi" w:eastAsia="Calibri" w:hAnsiTheme="minorHAnsi"/>
          <w:sz w:val="22"/>
          <w:szCs w:val="22"/>
        </w:rPr>
        <w:t xml:space="preserve">will not be provided with a structured exercise plan, rather comprehensive information detailing ways in which physical activity can be incorporated into their everyday lives. No specific psychological techniques will be used </w:t>
      </w:r>
      <w:r w:rsidR="00200008" w:rsidRPr="53F9C9DA">
        <w:rPr>
          <w:rFonts w:asciiTheme="minorHAnsi" w:eastAsia="Calibri" w:hAnsiTheme="minorHAnsi"/>
          <w:sz w:val="22"/>
          <w:szCs w:val="22"/>
        </w:rPr>
        <w:t>when</w:t>
      </w:r>
      <w:r w:rsidR="00200008" w:rsidRPr="006B0967">
        <w:rPr>
          <w:rFonts w:asciiTheme="minorHAnsi" w:eastAsia="Calibri" w:hAnsiTheme="minorHAnsi"/>
          <w:sz w:val="22"/>
          <w:szCs w:val="22"/>
        </w:rPr>
        <w:t xml:space="preserve"> providing</w:t>
      </w:r>
      <w:r w:rsidR="006B0967" w:rsidRPr="006B0967">
        <w:rPr>
          <w:rFonts w:asciiTheme="minorHAnsi" w:eastAsia="Calibri" w:hAnsiTheme="minorHAnsi"/>
          <w:sz w:val="22"/>
          <w:szCs w:val="22"/>
        </w:rPr>
        <w:t xml:space="preserve"> this information. This allows us to offer the control group best-practice usual care, whilst retaining the aim of the study comparing a group who receive a supervised online rehabilitation programme with a group who do not.</w:t>
      </w:r>
    </w:p>
    <w:p w14:paraId="399C104A" w14:textId="40F2FCAD" w:rsidR="006B0967" w:rsidRDefault="006B0967" w:rsidP="00BA1CBC">
      <w:pPr>
        <w:spacing w:after="0" w:line="264" w:lineRule="auto"/>
        <w:jc w:val="both"/>
        <w:rPr>
          <w:rFonts w:asciiTheme="minorHAnsi" w:eastAsia="Calibri" w:hAnsiTheme="minorHAnsi" w:cstheme="minorHAnsi"/>
          <w:sz w:val="22"/>
          <w:szCs w:val="22"/>
        </w:rPr>
      </w:pPr>
    </w:p>
    <w:p w14:paraId="66089086" w14:textId="0E37E623" w:rsidR="00DA7974" w:rsidRPr="00DA7974" w:rsidRDefault="00854DAE" w:rsidP="00BA1CBC">
      <w:pPr>
        <w:pStyle w:val="Heading3"/>
        <w:jc w:val="both"/>
        <w:rPr>
          <w:rFonts w:asciiTheme="minorHAnsi" w:eastAsia="Calibri" w:hAnsiTheme="minorHAnsi"/>
        </w:rPr>
      </w:pPr>
      <w:bookmarkStart w:id="54" w:name="_Toc182321201"/>
      <w:r>
        <w:rPr>
          <w:rFonts w:asciiTheme="minorHAnsi" w:eastAsia="Calibri" w:hAnsiTheme="minorHAnsi"/>
        </w:rPr>
        <w:t>ReSTORe</w:t>
      </w:r>
      <w:r w:rsidR="00DA7974" w:rsidRPr="00DA7974">
        <w:rPr>
          <w:rFonts w:asciiTheme="minorHAnsi" w:eastAsia="Calibri" w:hAnsiTheme="minorHAnsi"/>
        </w:rPr>
        <w:t xml:space="preserve"> </w:t>
      </w:r>
      <w:r w:rsidR="522E9E04" w:rsidRPr="22D047BF">
        <w:rPr>
          <w:rFonts w:asciiTheme="minorHAnsi" w:eastAsia="Calibri" w:hAnsiTheme="minorHAnsi"/>
        </w:rPr>
        <w:t xml:space="preserve">Rehabilitation </w:t>
      </w:r>
      <w:r w:rsidR="00DA7974" w:rsidRPr="00DA7974">
        <w:rPr>
          <w:rFonts w:asciiTheme="minorHAnsi" w:eastAsia="Calibri" w:hAnsiTheme="minorHAnsi"/>
        </w:rPr>
        <w:t>Intervention</w:t>
      </w:r>
      <w:bookmarkEnd w:id="54"/>
      <w:r w:rsidR="000074E4" w:rsidRPr="00DA7974">
        <w:rPr>
          <w:rFonts w:asciiTheme="minorHAnsi" w:eastAsia="Calibri" w:hAnsiTheme="minorHAnsi"/>
        </w:rPr>
        <w:t xml:space="preserve"> </w:t>
      </w:r>
    </w:p>
    <w:p w14:paraId="31DEC7A0" w14:textId="0FD9A532" w:rsidR="00B7584A" w:rsidRPr="00DA7974" w:rsidRDefault="00B7584A" w:rsidP="00BA1CBC">
      <w:pPr>
        <w:spacing w:line="360" w:lineRule="auto"/>
        <w:jc w:val="both"/>
        <w:rPr>
          <w:rFonts w:asciiTheme="minorHAnsi" w:eastAsia="Calibri" w:hAnsiTheme="minorHAnsi"/>
          <w:b/>
        </w:rPr>
      </w:pPr>
      <w:r w:rsidRPr="00DA7974">
        <w:rPr>
          <w:rFonts w:asciiTheme="minorHAnsi" w:eastAsia="Calibri" w:hAnsiTheme="minorHAnsi"/>
          <w:b/>
        </w:rPr>
        <w:t xml:space="preserve">The </w:t>
      </w:r>
      <w:r w:rsidR="00854DAE">
        <w:rPr>
          <w:rFonts w:asciiTheme="minorHAnsi" w:eastAsia="Calibri" w:hAnsiTheme="minorHAnsi"/>
          <w:b/>
        </w:rPr>
        <w:t>ReSTORe</w:t>
      </w:r>
      <w:r w:rsidRPr="00DA7974">
        <w:rPr>
          <w:rFonts w:asciiTheme="minorHAnsi" w:eastAsia="Calibri" w:hAnsiTheme="minorHAnsi"/>
          <w:b/>
        </w:rPr>
        <w:t xml:space="preserve"> intervention has three components</w:t>
      </w:r>
      <w:r w:rsidR="0040298E" w:rsidRPr="00DA7974">
        <w:rPr>
          <w:rFonts w:asciiTheme="minorHAnsi" w:eastAsia="Calibri" w:hAnsiTheme="minorHAnsi"/>
          <w:b/>
        </w:rPr>
        <w:t>:</w:t>
      </w:r>
    </w:p>
    <w:p w14:paraId="4944A333" w14:textId="7E82A848" w:rsidR="004D0E0C" w:rsidRPr="004D0E0C" w:rsidRDefault="00B7584A" w:rsidP="00BA1CBC">
      <w:pPr>
        <w:pStyle w:val="ListParagraph"/>
        <w:numPr>
          <w:ilvl w:val="0"/>
          <w:numId w:val="16"/>
        </w:numPr>
        <w:spacing w:after="0" w:line="360" w:lineRule="auto"/>
        <w:jc w:val="both"/>
        <w:rPr>
          <w:rFonts w:asciiTheme="minorHAnsi" w:hAnsiTheme="minorHAnsi" w:cstheme="minorHAnsi"/>
        </w:rPr>
      </w:pPr>
      <w:r w:rsidRPr="00F4197D">
        <w:rPr>
          <w:rFonts w:asciiTheme="minorHAnsi" w:hAnsiTheme="minorHAnsi" w:cstheme="minorHAnsi"/>
          <w:b/>
          <w:iCs/>
        </w:rPr>
        <w:lastRenderedPageBreak/>
        <w:t>Individual assessment:</w:t>
      </w:r>
      <w:r w:rsidRPr="00C50003">
        <w:rPr>
          <w:rFonts w:asciiTheme="minorHAnsi" w:hAnsiTheme="minorHAnsi" w:cstheme="minorHAnsi"/>
          <w:b/>
        </w:rPr>
        <w:t xml:space="preserve"> </w:t>
      </w:r>
      <w:r w:rsidR="003337AA" w:rsidRPr="003337AA">
        <w:rPr>
          <w:rFonts w:asciiTheme="minorHAnsi" w:hAnsiTheme="minorHAnsi" w:cstheme="minorHAnsi"/>
        </w:rPr>
        <w:t xml:space="preserve">One-hour, online, 1:1 assessment with a ReSTORe </w:t>
      </w:r>
      <w:r w:rsidR="00F148AA">
        <w:rPr>
          <w:rFonts w:ascii="Calibri" w:hAnsi="Calibri" w:cs="Arial"/>
          <w:iCs/>
        </w:rPr>
        <w:t>specialist</w:t>
      </w:r>
      <w:r w:rsidR="003337AA" w:rsidRPr="003337AA">
        <w:rPr>
          <w:rFonts w:asciiTheme="minorHAnsi" w:hAnsiTheme="minorHAnsi" w:cstheme="minorHAnsi"/>
        </w:rPr>
        <w:t xml:space="preserve"> (Clinical Exercise Physiologist or Physiotherapist), trained and </w:t>
      </w:r>
      <w:r w:rsidR="003337AA" w:rsidRPr="003337AA">
        <w:rPr>
          <w:rFonts w:asciiTheme="minorHAnsi" w:hAnsiTheme="minorHAnsi" w:cstheme="minorHAnsi"/>
          <w:bCs/>
        </w:rPr>
        <w:t>supported by a Health Psychologist and stroke communication specialist (Speech &amp; Language Therapist), to</w:t>
      </w:r>
      <w:r w:rsidR="003337AA" w:rsidRPr="003337AA">
        <w:rPr>
          <w:rFonts w:asciiTheme="minorHAnsi" w:hAnsiTheme="minorHAnsi" w:cstheme="minorHAnsi"/>
        </w:rPr>
        <w:t xml:space="preserve"> screen, assess and risk stratify, and provide personalised rehabilitation advice.</w:t>
      </w:r>
    </w:p>
    <w:p w14:paraId="204EC464" w14:textId="6CA5699F" w:rsidR="004D0E0C" w:rsidRPr="004D0E0C" w:rsidRDefault="004D0E0C" w:rsidP="00BA1CBC">
      <w:pPr>
        <w:pStyle w:val="ListParagraph"/>
        <w:spacing w:after="0" w:line="360" w:lineRule="auto"/>
        <w:ind w:left="360"/>
        <w:jc w:val="both"/>
        <w:rPr>
          <w:rFonts w:asciiTheme="minorHAnsi" w:hAnsiTheme="minorHAnsi" w:cstheme="minorHAnsi"/>
        </w:rPr>
      </w:pPr>
    </w:p>
    <w:p w14:paraId="475F6E1D" w14:textId="1372EC6F" w:rsidR="002E2DCA" w:rsidRPr="002E2DCA" w:rsidRDefault="002E2DCA" w:rsidP="00BA1CBC">
      <w:pPr>
        <w:pStyle w:val="ListParagraph"/>
        <w:numPr>
          <w:ilvl w:val="0"/>
          <w:numId w:val="16"/>
        </w:numPr>
        <w:spacing w:line="360" w:lineRule="auto"/>
        <w:jc w:val="both"/>
        <w:rPr>
          <w:rFonts w:asciiTheme="minorHAnsi" w:hAnsiTheme="minorHAnsi" w:cstheme="minorHAnsi"/>
          <w:bCs/>
        </w:rPr>
      </w:pPr>
      <w:r w:rsidRPr="00F4197D">
        <w:rPr>
          <w:rFonts w:asciiTheme="minorHAnsi" w:hAnsiTheme="minorHAnsi" w:cstheme="minorHAnsi"/>
          <w:b/>
          <w:bCs/>
        </w:rPr>
        <w:t>Exercise:</w:t>
      </w:r>
      <w:r w:rsidRPr="002E2DCA">
        <w:rPr>
          <w:rFonts w:asciiTheme="minorHAnsi" w:hAnsiTheme="minorHAnsi" w:cstheme="minorHAnsi"/>
          <w:bCs/>
        </w:rPr>
        <w:t xml:space="preserve"> Up to 45 minutes, 2-3 times/week for </w:t>
      </w:r>
      <w:r w:rsidR="006F00B3">
        <w:rPr>
          <w:rFonts w:asciiTheme="minorHAnsi" w:hAnsiTheme="minorHAnsi" w:cstheme="minorHAnsi"/>
          <w:bCs/>
        </w:rPr>
        <w:t>10-</w:t>
      </w:r>
      <w:r w:rsidRPr="002E2DCA">
        <w:rPr>
          <w:rFonts w:asciiTheme="minorHAnsi" w:hAnsiTheme="minorHAnsi" w:cstheme="minorHAnsi"/>
          <w:bCs/>
        </w:rPr>
        <w:t>weeks consisting of individualised, multi-modality, equipment-free (or minimal equipment) aerobic and resistance exercise at a manageable intensity. In line with patient partner preferences, the ReSTORe exercise intervention includes:</w:t>
      </w:r>
    </w:p>
    <w:p w14:paraId="33103470" w14:textId="4047EA84" w:rsidR="002E2DCA" w:rsidRPr="002E2DCA" w:rsidRDefault="002E2DCA" w:rsidP="00BA1CBC">
      <w:pPr>
        <w:pStyle w:val="ListParagraph"/>
        <w:numPr>
          <w:ilvl w:val="0"/>
          <w:numId w:val="32"/>
        </w:numPr>
        <w:spacing w:line="360" w:lineRule="auto"/>
        <w:jc w:val="both"/>
        <w:rPr>
          <w:rFonts w:asciiTheme="minorHAnsi" w:hAnsiTheme="minorHAnsi" w:cstheme="minorBidi"/>
        </w:rPr>
      </w:pPr>
      <w:r w:rsidRPr="74209E33">
        <w:rPr>
          <w:rFonts w:asciiTheme="minorHAnsi" w:hAnsiTheme="minorHAnsi" w:cstheme="minorBidi"/>
        </w:rPr>
        <w:t xml:space="preserve">Live (end-to-end encrypted, password protected) online group sessions led by ReSTORe </w:t>
      </w:r>
      <w:r w:rsidR="00F73644">
        <w:rPr>
          <w:rFonts w:asciiTheme="minorHAnsi" w:hAnsiTheme="minorHAnsi" w:cstheme="minorBidi"/>
        </w:rPr>
        <w:t>specialist</w:t>
      </w:r>
      <w:r w:rsidR="00535857">
        <w:rPr>
          <w:rFonts w:asciiTheme="minorHAnsi" w:hAnsiTheme="minorHAnsi" w:cstheme="minorBidi"/>
        </w:rPr>
        <w:t>s</w:t>
      </w:r>
      <w:r w:rsidRPr="74209E33">
        <w:rPr>
          <w:rFonts w:asciiTheme="minorHAnsi" w:hAnsiTheme="minorHAnsi" w:cstheme="minorBidi"/>
        </w:rPr>
        <w:t xml:space="preserve"> to allow group exercise with real time instruction and feedback. Groups will have </w:t>
      </w:r>
      <w:r w:rsidR="00FE1139">
        <w:rPr>
          <w:rFonts w:asciiTheme="minorHAnsi" w:hAnsiTheme="minorHAnsi" w:cstheme="minorBidi"/>
        </w:rPr>
        <w:t>approximately</w:t>
      </w:r>
      <w:r w:rsidRPr="74209E33">
        <w:rPr>
          <w:rFonts w:asciiTheme="minorHAnsi" w:hAnsiTheme="minorHAnsi" w:cstheme="minorBidi"/>
        </w:rPr>
        <w:t xml:space="preserve"> </w:t>
      </w:r>
      <w:r w:rsidR="2C825037" w:rsidRPr="74209E33">
        <w:rPr>
          <w:rFonts w:asciiTheme="minorHAnsi" w:hAnsiTheme="minorHAnsi" w:cstheme="minorBidi"/>
        </w:rPr>
        <w:t xml:space="preserve">eight </w:t>
      </w:r>
      <w:r w:rsidRPr="74209E33">
        <w:rPr>
          <w:rFonts w:asciiTheme="minorHAnsi" w:hAnsiTheme="minorHAnsi" w:cstheme="minorBidi"/>
        </w:rPr>
        <w:t xml:space="preserve">participants and will be age, ability, culturally, and communication impairment specific (smaller discrete groups) as required. </w:t>
      </w:r>
    </w:p>
    <w:p w14:paraId="0FB887BB" w14:textId="0B004281" w:rsidR="002E2DCA" w:rsidRPr="002E2DCA" w:rsidRDefault="006E5E7E" w:rsidP="00BA1CBC">
      <w:pPr>
        <w:pStyle w:val="ListParagraph"/>
        <w:numPr>
          <w:ilvl w:val="0"/>
          <w:numId w:val="32"/>
        </w:numPr>
        <w:spacing w:line="360" w:lineRule="auto"/>
        <w:jc w:val="both"/>
        <w:rPr>
          <w:rFonts w:asciiTheme="minorHAnsi" w:hAnsiTheme="minorHAnsi" w:cstheme="minorHAnsi"/>
          <w:bCs/>
        </w:rPr>
      </w:pPr>
      <w:r>
        <w:rPr>
          <w:rFonts w:asciiTheme="minorHAnsi" w:hAnsiTheme="minorHAnsi" w:cstheme="minorHAnsi"/>
          <w:bCs/>
        </w:rPr>
        <w:t>Signposting to p</w:t>
      </w:r>
      <w:r w:rsidR="002E2DCA" w:rsidRPr="002E2DCA">
        <w:rPr>
          <w:rFonts w:asciiTheme="minorHAnsi" w:hAnsiTheme="minorHAnsi" w:cstheme="minorHAnsi"/>
          <w:bCs/>
        </w:rPr>
        <w:t>re-recorded on-demand sessions, adapted for those with additional communication needs, and graded by ability, including a range of modalities from breathing exercises and Pilates to chair-based and standing moderate intensity functional exercise.</w:t>
      </w:r>
    </w:p>
    <w:p w14:paraId="353BB8A6" w14:textId="30840207" w:rsidR="002E2DCA" w:rsidRPr="002E2DCA" w:rsidRDefault="002E2DCA" w:rsidP="00BA1CBC">
      <w:pPr>
        <w:pStyle w:val="ListParagraph"/>
        <w:numPr>
          <w:ilvl w:val="0"/>
          <w:numId w:val="32"/>
        </w:numPr>
        <w:spacing w:line="360" w:lineRule="auto"/>
        <w:jc w:val="both"/>
        <w:rPr>
          <w:rFonts w:asciiTheme="minorHAnsi" w:hAnsiTheme="minorHAnsi" w:cstheme="minorHAnsi"/>
          <w:bCs/>
        </w:rPr>
      </w:pPr>
      <w:r w:rsidRPr="002E2DCA">
        <w:rPr>
          <w:rFonts w:asciiTheme="minorHAnsi" w:hAnsiTheme="minorHAnsi" w:cstheme="minorHAnsi"/>
          <w:bCs/>
        </w:rPr>
        <w:t xml:space="preserve">Participant </w:t>
      </w:r>
      <w:r w:rsidR="00353673">
        <w:rPr>
          <w:rFonts w:asciiTheme="minorHAnsi" w:hAnsiTheme="minorHAnsi" w:cstheme="minorHAnsi"/>
          <w:bCs/>
        </w:rPr>
        <w:t>workbook</w:t>
      </w:r>
      <w:r w:rsidR="00353673" w:rsidRPr="002E2DCA">
        <w:rPr>
          <w:rFonts w:asciiTheme="minorHAnsi" w:hAnsiTheme="minorHAnsi" w:cstheme="minorHAnsi"/>
          <w:bCs/>
        </w:rPr>
        <w:t xml:space="preserve"> </w:t>
      </w:r>
      <w:r w:rsidRPr="002E2DCA">
        <w:rPr>
          <w:rFonts w:asciiTheme="minorHAnsi" w:hAnsiTheme="minorHAnsi" w:cstheme="minorHAnsi"/>
          <w:bCs/>
        </w:rPr>
        <w:t xml:space="preserve">with instructions on safe and effective exercise. </w:t>
      </w:r>
    </w:p>
    <w:p w14:paraId="4F27761F" w14:textId="5B734335" w:rsidR="002E2DCA" w:rsidRPr="002E2DCA" w:rsidRDefault="002E2DCA" w:rsidP="00BA1CBC">
      <w:pPr>
        <w:pStyle w:val="ListParagraph"/>
        <w:spacing w:line="360" w:lineRule="auto"/>
        <w:ind w:left="284"/>
        <w:jc w:val="both"/>
        <w:rPr>
          <w:rFonts w:asciiTheme="minorHAnsi" w:hAnsiTheme="minorHAnsi" w:cstheme="minorHAnsi"/>
          <w:b/>
          <w:bCs/>
        </w:rPr>
      </w:pPr>
    </w:p>
    <w:p w14:paraId="5A87E9D1" w14:textId="757ECD7C" w:rsidR="002E2DCA" w:rsidRPr="002E2DCA" w:rsidRDefault="002E2DCA" w:rsidP="00BA1CBC">
      <w:pPr>
        <w:pStyle w:val="ListParagraph"/>
        <w:numPr>
          <w:ilvl w:val="0"/>
          <w:numId w:val="16"/>
        </w:numPr>
        <w:spacing w:line="360" w:lineRule="auto"/>
        <w:jc w:val="both"/>
        <w:rPr>
          <w:rFonts w:asciiTheme="minorHAnsi" w:hAnsiTheme="minorHAnsi" w:cstheme="minorHAnsi"/>
          <w:bCs/>
        </w:rPr>
      </w:pPr>
      <w:r w:rsidRPr="74209E33">
        <w:rPr>
          <w:rFonts w:asciiTheme="minorHAnsi" w:hAnsiTheme="minorHAnsi" w:cstheme="minorBidi"/>
          <w:b/>
        </w:rPr>
        <w:t>Psychosocial and motivational support:</w:t>
      </w:r>
      <w:r w:rsidRPr="74209E33">
        <w:rPr>
          <w:rFonts w:asciiTheme="minorHAnsi" w:hAnsiTheme="minorHAnsi" w:cstheme="minorBidi"/>
        </w:rPr>
        <w:t xml:space="preserve"> Participants will attend </w:t>
      </w:r>
      <w:r w:rsidR="6ED2F903" w:rsidRPr="74209E33">
        <w:rPr>
          <w:rFonts w:asciiTheme="minorHAnsi" w:hAnsiTheme="minorHAnsi" w:cstheme="minorBidi"/>
        </w:rPr>
        <w:t>six</w:t>
      </w:r>
      <w:r w:rsidRPr="74209E33">
        <w:rPr>
          <w:rFonts w:asciiTheme="minorHAnsi" w:hAnsiTheme="minorHAnsi" w:cstheme="minorBidi"/>
        </w:rPr>
        <w:t xml:space="preserve"> online 45-60-minute group support sessions facilitated by a ReSTORe </w:t>
      </w:r>
      <w:r w:rsidR="00F148AA">
        <w:rPr>
          <w:rFonts w:ascii="Calibri" w:hAnsi="Calibri" w:cs="Arial"/>
          <w:iCs/>
        </w:rPr>
        <w:t>specialist</w:t>
      </w:r>
      <w:r w:rsidRPr="74209E33">
        <w:rPr>
          <w:rFonts w:asciiTheme="minorHAnsi" w:hAnsiTheme="minorHAnsi" w:cstheme="minorBidi"/>
        </w:rPr>
        <w:t xml:space="preserve">, with training and support from a health psychologist and stroke communication specialist. Sessions will cover the cognitive and emotional impact of living with stroke, and support engagement with the exercise components of the intervention by addressing potential barriers such as fear avoidance of activity. The Intervention is underpinned by behaviour change theory and designed in accordance with complex intervention (MRC/NIHR) frameworks. We also draw on guidance for designing behaviour change interventions based on the target population, target behaviours, hypothesised mechanism of change, and behaviour change technique </w:t>
      </w:r>
      <w:r w:rsidRPr="74209E33">
        <w:rPr>
          <w:rFonts w:asciiTheme="minorHAnsi" w:hAnsiTheme="minorHAnsi" w:cstheme="minorBidi"/>
        </w:rPr>
        <w:fldChar w:fldCharType="begin"/>
      </w:r>
      <w:r w:rsidR="00F101F8" w:rsidRPr="74209E33">
        <w:rPr>
          <w:rFonts w:asciiTheme="minorHAnsi" w:hAnsiTheme="minorHAnsi" w:cstheme="minorBidi"/>
        </w:rPr>
        <w:instrText xml:space="preserve"> ADDIN EN.CITE &lt;EndNote&gt;&lt;Cite&gt;&lt;Author&gt;O’Cathain&lt;/Author&gt;&lt;Year&gt;2019&lt;/Year&gt;&lt;RecNum&gt;26711&lt;/RecNum&gt;&lt;DisplayText&gt;[39]&lt;/DisplayText&gt;&lt;record&gt;&lt;rec-number&gt;26711&lt;/rec-number&gt;&lt;foreign-keys&gt;&lt;key app="EN" db-id="x5wdvxz2efxtzeerpeu5dep0t95zrzr2r09s" timestamp="1679738422"&gt;26711&lt;/key&gt;&lt;/foreign-keys&gt;&lt;ref-type name="Journal Article"&gt;17&lt;/ref-type&gt;&lt;contributors&gt;&lt;authors&gt;&lt;author&gt;O’Cathain, Alicia&lt;/author&gt;&lt;author&gt;Croot, Liz&lt;/author&gt;&lt;author&gt;Sworn, Katie&lt;/author&gt;&lt;author&gt;Duncan, Edward&lt;/author&gt;&lt;author&gt;Rousseau, Nikki&lt;/author&gt;&lt;author&gt;Turner, Katrina&lt;/author&gt;&lt;author&gt;Yardley, Lucy&lt;/author&gt;&lt;author&gt;Hoddinott, Pat&lt;/author&gt;&lt;/authors&gt;&lt;/contributors&gt;&lt;titles&gt;&lt;title&gt;Taxonomy of approaches to developing interventions to improve health: a systematic methods overview&lt;/title&gt;&lt;secondary-title&gt;Pilot and Feasibility Studies&lt;/secondary-title&gt;&lt;/titles&gt;&lt;periodical&gt;&lt;full-title&gt;Pilot and Feasibility Studies&lt;/full-title&gt;&lt;/periodical&gt;&lt;pages&gt;41&lt;/pages&gt;&lt;volume&gt;5&lt;/volume&gt;&lt;number&gt;1&lt;/number&gt;&lt;dates&gt;&lt;year&gt;2019&lt;/year&gt;&lt;pub-dates&gt;&lt;date&gt;2019/03/12&lt;/date&gt;&lt;/pub-dates&gt;&lt;/dates&gt;&lt;isbn&gt;2055-5784&lt;/isbn&gt;&lt;urls&gt;&lt;related-urls&gt;&lt;url&gt;https://doi.org/10.1186/s40814-019-0425-6&lt;/url&gt;&lt;/related-urls&gt;&lt;/urls&gt;&lt;electronic-resource-num&gt;10.1186/s40814-019-0425-6&lt;/electronic-resource-num&gt;&lt;/record&gt;&lt;/Cite&gt;&lt;/EndNote&gt;</w:instrText>
      </w:r>
      <w:r w:rsidRPr="74209E33">
        <w:rPr>
          <w:rFonts w:asciiTheme="minorHAnsi" w:hAnsiTheme="minorHAnsi" w:cstheme="minorBidi"/>
        </w:rPr>
        <w:fldChar w:fldCharType="separate"/>
      </w:r>
      <w:r w:rsidR="00F101F8" w:rsidRPr="74209E33">
        <w:rPr>
          <w:rFonts w:asciiTheme="minorHAnsi" w:hAnsiTheme="minorHAnsi" w:cstheme="minorBidi"/>
        </w:rPr>
        <w:t>[39]</w:t>
      </w:r>
      <w:r w:rsidRPr="74209E33">
        <w:rPr>
          <w:rFonts w:asciiTheme="minorHAnsi" w:hAnsiTheme="minorHAnsi" w:cstheme="minorBidi"/>
        </w:rPr>
        <w:fldChar w:fldCharType="end"/>
      </w:r>
      <w:r w:rsidRPr="74209E33">
        <w:rPr>
          <w:rFonts w:asciiTheme="minorHAnsi" w:hAnsiTheme="minorHAnsi" w:cstheme="minorBidi"/>
        </w:rPr>
        <w:t xml:space="preserve">. </w:t>
      </w:r>
      <w:r w:rsidRPr="74209E33">
        <w:rPr>
          <w:rFonts w:asciiTheme="minorHAnsi" w:hAnsiTheme="minorHAnsi" w:cstheme="minorBidi"/>
        </w:rPr>
        <w:fldChar w:fldCharType="begin"/>
      </w:r>
      <w:r w:rsidR="00F101F8">
        <w:rPr>
          <w:rFonts w:asciiTheme="minorHAnsi" w:hAnsiTheme="minorHAnsi" w:cstheme="minorHAnsi"/>
          <w:bCs/>
        </w:rPr>
        <w:instrText xml:space="preserve"> ADDIN EN.CITE &lt;EndNote&gt;&lt;Cite&gt;&lt;Author&gt;van Nimwegen&lt;/Author&gt;&lt;Year&gt;2023&lt;/Year&gt;&lt;RecNum&gt;26759&lt;/RecNum&gt;&lt;DisplayText&gt;[40]&lt;/DisplayText&gt;&lt;record&gt;&lt;rec-number&gt;26759&lt;/rec-number&gt;&lt;foreign-keys&gt;&lt;key app="EN" db-id="x5wdvxz2efxtzeerpeu5dep0t95zrzr2r09s" timestamp="1689101363"&gt;26759&lt;/key&gt;&lt;/foreign-keys&gt;&lt;ref-type name="Journal Article"&gt;17&lt;/ref-type&gt;&lt;contributors&gt;&lt;authors&gt;&lt;author&gt;van Nimwegen, Dagmar&lt;/author&gt;&lt;author&gt;Hjelle, Ellen Gabrielsen&lt;/author&gt;&lt;author&gt;Bragstad, Line Kildal&lt;/author&gt;&lt;author&gt;Kirkevold, Marit&lt;/author&gt;&lt;author&gt;Sveen, Unni&lt;/author&gt;&lt;author&gt;Hafsteinsdóttir, Thóra&lt;/author&gt;&lt;author&gt;Schoonhoven, Lisette&lt;/author&gt;&lt;author&gt;Visser-Meily, Johanna&lt;/author&gt;&lt;author&gt;de Man-van Ginkel, Janneke M.&lt;/author&gt;&lt;/authors&gt;&lt;/contributors&gt;&lt;titles&gt;&lt;title&gt;Interventions for improving psychosocial well-being after stroke: A systematic review&lt;/title&gt;&lt;secondary-title&gt;International Journal of Nursing Studies&lt;/secondary-title&gt;&lt;/titles&gt;&lt;periodical&gt;&lt;full-title&gt;International journal of nursing studies&lt;/full-title&gt;&lt;/periodical&gt;&lt;pages&gt;104492&lt;/pages&gt;&lt;volume&gt;142&lt;/volume&gt;&lt;keywords&gt;&lt;keyword&gt;Intervention&lt;/keyword&gt;&lt;keyword&gt;Nurses&lt;/keyword&gt;&lt;keyword&gt;Psychosocial well-being&lt;/keyword&gt;&lt;keyword&gt;Stroke&lt;/keyword&gt;&lt;keyword&gt;Stroke care pathway&lt;/keyword&gt;&lt;/keywords&gt;&lt;dates&gt;&lt;year&gt;2023&lt;/year&gt;&lt;pub-dates&gt;&lt;date&gt;2023/06/01/&lt;/date&gt;&lt;/pub-dates&gt;&lt;/dates&gt;&lt;isbn&gt;0020-7489&lt;/isbn&gt;&lt;urls&gt;&lt;related-urls&gt;&lt;url&gt;https://www.sciencedirect.com/science/article/pii/S0020748923000573&lt;/url&gt;&lt;/related-urls&gt;&lt;/urls&gt;&lt;electronic-resource-num&gt;https://doi.org/10.1016/j.ijnurstu.2023.104492&lt;/electronic-resource-num&gt;&lt;/record&gt;&lt;/Cite&gt;&lt;/EndNote&gt;</w:instrText>
      </w:r>
      <w:r w:rsidRPr="74209E33">
        <w:rPr>
          <w:rFonts w:asciiTheme="minorHAnsi" w:hAnsiTheme="minorHAnsi" w:cstheme="minorBidi"/>
        </w:rPr>
        <w:fldChar w:fldCharType="separate"/>
      </w:r>
      <w:r w:rsidRPr="74209E33">
        <w:rPr>
          <w:rFonts w:asciiTheme="minorHAnsi" w:hAnsiTheme="minorHAnsi" w:cstheme="minorBidi"/>
        </w:rPr>
        <w:fldChar w:fldCharType="end"/>
      </w:r>
    </w:p>
    <w:p w14:paraId="75A6C696" w14:textId="77777777" w:rsidR="00676026" w:rsidRPr="002E2DCA" w:rsidRDefault="00676026" w:rsidP="00BA1CBC">
      <w:pPr>
        <w:pStyle w:val="ListParagraph"/>
        <w:spacing w:line="360" w:lineRule="auto"/>
        <w:ind w:left="360"/>
        <w:jc w:val="both"/>
        <w:rPr>
          <w:rFonts w:asciiTheme="minorHAnsi" w:hAnsiTheme="minorHAnsi" w:cstheme="minorHAnsi"/>
          <w:bCs/>
        </w:rPr>
      </w:pPr>
    </w:p>
    <w:p w14:paraId="71382317" w14:textId="087A6327" w:rsidR="002E2DCA" w:rsidRPr="00CF51B3" w:rsidRDefault="002E2DCA" w:rsidP="00BA1CBC">
      <w:pPr>
        <w:pStyle w:val="ListParagraph"/>
        <w:spacing w:line="360" w:lineRule="auto"/>
        <w:ind w:left="284"/>
        <w:jc w:val="both"/>
        <w:rPr>
          <w:rFonts w:ascii="Calibri" w:hAnsi="Calibri" w:cs="Calibri"/>
        </w:rPr>
      </w:pPr>
      <w:r w:rsidRPr="002E2DCA">
        <w:rPr>
          <w:rFonts w:asciiTheme="minorHAnsi" w:hAnsiTheme="minorHAnsi" w:cstheme="minorHAnsi"/>
          <w:bCs/>
        </w:rPr>
        <w:t xml:space="preserve">Stroke survivors have complex reasons for sedentary behaviour including fatigue, disability, emotional and motivational factors, and environmental barriers </w:t>
      </w:r>
      <w:r w:rsidRPr="002E2DCA">
        <w:rPr>
          <w:rFonts w:asciiTheme="minorHAnsi" w:hAnsiTheme="minorHAnsi" w:cstheme="minorHAnsi"/>
          <w:bCs/>
        </w:rPr>
        <w:fldChar w:fldCharType="begin"/>
      </w:r>
      <w:r w:rsidR="00F61F5F">
        <w:rPr>
          <w:rFonts w:asciiTheme="minorHAnsi" w:hAnsiTheme="minorHAnsi" w:cstheme="minorHAnsi"/>
          <w:bCs/>
        </w:rPr>
        <w:instrText xml:space="preserve"> ADDIN EN.CITE &lt;EndNote&gt;&lt;Cite&gt;&lt;Author&gt;Hall&lt;/Author&gt;&lt;Year&gt;2020&lt;/Year&gt;&lt;RecNum&gt;26712&lt;/RecNum&gt;&lt;DisplayText&gt;[26]&lt;/DisplayText&gt;&lt;record&gt;&lt;rec-number&gt;26712&lt;/rec-number&gt;&lt;foreign-keys&gt;&lt;key app="EN" db-id="x5wdvxz2efxtzeerpeu5dep0t95zrzr2r09s" timestamp="1679829972"&gt;26712&lt;/key&gt;&lt;/foreign-keys&gt;&lt;ref-type name="Journal Article"&gt;17&lt;/ref-type&gt;&lt;contributors&gt;&lt;authors&gt;&lt;author&gt;Hall, Jennifer&lt;/author&gt;&lt;author&gt;Morton, Sarah&lt;/author&gt;&lt;author&gt;Fitzsimons, Claire F.&lt;/author&gt;&lt;author&gt;Hall, Jessica Faye&lt;/author&gt;&lt;author&gt;Corepal, Rekesh&lt;/author&gt;&lt;author&gt;English, Coralie&lt;/author&gt;&lt;author&gt;Forster, Anne&lt;/author&gt;&lt;author&gt;Lawton, Rebecca&lt;/author&gt;&lt;author&gt;Patel, Anita&lt;/author&gt;&lt;author&gt;Mead, Gillian&lt;/author&gt;&lt;author&gt;Clarke, David J.&lt;/author&gt;&lt;/authors&gt;&lt;/contributors&gt;&lt;titles&gt;&lt;title&gt;Factors influencing sedentary behaviours after stroke: findings from qualitative observations and interviews with stroke survivors and their caregivers&lt;/title&gt;&lt;secondary-title&gt;BMC Public Health&lt;/secondary-title&gt;&lt;/titles&gt;&lt;periodical&gt;&lt;full-title&gt;BMC Public Health&lt;/full-title&gt;&lt;/periodical&gt;&lt;pages&gt;967&lt;/pages&gt;&lt;volume&gt;20&lt;/volume&gt;&lt;number&gt;1&lt;/number&gt;&lt;dates&gt;&lt;year&gt;2020&lt;/year&gt;&lt;pub-dates&gt;&lt;date&gt;2020/06/19&lt;/date&gt;&lt;/pub-dates&gt;&lt;/dates&gt;&lt;isbn&gt;1471-2458&lt;/isbn&gt;&lt;urls&gt;&lt;related-urls&gt;&lt;url&gt;https://doi.org/10.1186/s12889-020-09113-6&lt;/url&gt;&lt;/related-urls&gt;&lt;/urls&gt;&lt;electronic-resource-num&gt;10.1186/s12889-020-09113-6&lt;/electronic-resource-num&gt;&lt;/record&gt;&lt;/Cite&gt;&lt;/EndNote&gt;</w:instrText>
      </w:r>
      <w:r w:rsidRPr="002E2DCA">
        <w:rPr>
          <w:rFonts w:asciiTheme="minorHAnsi" w:hAnsiTheme="minorHAnsi" w:cstheme="minorHAnsi"/>
          <w:bCs/>
        </w:rPr>
        <w:fldChar w:fldCharType="separate"/>
      </w:r>
      <w:r w:rsidR="00F61F5F">
        <w:rPr>
          <w:rFonts w:asciiTheme="minorHAnsi" w:hAnsiTheme="minorHAnsi" w:cstheme="minorHAnsi"/>
          <w:bCs/>
          <w:noProof/>
        </w:rPr>
        <w:t>[26]</w:t>
      </w:r>
      <w:r w:rsidRPr="002E2DCA">
        <w:rPr>
          <w:rFonts w:asciiTheme="minorHAnsi" w:hAnsiTheme="minorHAnsi" w:cstheme="minorHAnsi"/>
          <w:bCs/>
        </w:rPr>
        <w:fldChar w:fldCharType="end"/>
      </w:r>
      <w:r w:rsidRPr="002E2DCA">
        <w:rPr>
          <w:rFonts w:asciiTheme="minorHAnsi" w:hAnsiTheme="minorHAnsi" w:cstheme="minorHAnsi"/>
          <w:bCs/>
        </w:rPr>
        <w:t xml:space="preserve">. Stroke impacts on cognitive, psychological and social determinants of behaviour, thus ReSTORe is underpinned by social cognitive theory </w:t>
      </w:r>
      <w:r w:rsidRPr="002E2DCA">
        <w:rPr>
          <w:rFonts w:asciiTheme="minorHAnsi" w:hAnsiTheme="minorHAnsi" w:cstheme="minorHAnsi"/>
          <w:bCs/>
        </w:rPr>
        <w:fldChar w:fldCharType="begin"/>
      </w:r>
      <w:r w:rsidR="00F101F8">
        <w:rPr>
          <w:rFonts w:asciiTheme="minorHAnsi" w:hAnsiTheme="minorHAnsi" w:cstheme="minorHAnsi"/>
          <w:bCs/>
        </w:rPr>
        <w:instrText xml:space="preserve"> ADDIN EN.CITE &lt;EndNote&gt;&lt;Cite&gt;&lt;Author&gt;Bandura&lt;/Author&gt;&lt;Year&gt;2004&lt;/Year&gt;&lt;RecNum&gt;22627&lt;/RecNum&gt;&lt;DisplayText&gt;[41]&lt;/DisplayText&gt;&lt;record&gt;&lt;rec-number&gt;22627&lt;/rec-number&gt;&lt;foreign-keys&gt;&lt;key app="EN" db-id="x5wdvxz2efxtzeerpeu5dep0t95zrzr2r09s" timestamp="1594733188"&gt;22627&lt;/key&gt;&lt;/foreign-keys&gt;&lt;ref-type name="Journal Article"&gt;17&lt;/ref-type&gt;&lt;contributors&gt;&lt;authors&gt;&lt;author&gt;Bandura, Albert&lt;/author&gt;&lt;/authors&gt;&lt;/contributors&gt;&lt;titles&gt;&lt;title&gt;Health Promotion by Social Cognitive Means&lt;/title&gt;&lt;secondary-title&gt;Health Education &amp;amp; Behavior&lt;/secondary-title&gt;&lt;/titles&gt;&lt;periodical&gt;&lt;full-title&gt;Health Education &amp;amp; Behavior&lt;/full-title&gt;&lt;/periodical&gt;&lt;pages&gt;143-164&lt;/pages&gt;&lt;volume&gt;31&lt;/volume&gt;&lt;number&gt;2&lt;/number&gt;&lt;dates&gt;&lt;year&gt;2004&lt;/year&gt;&lt;pub-dates&gt;&lt;date&gt;2004/04/01&lt;/date&gt;&lt;/pub-dates&gt;&lt;/dates&gt;&lt;publisher&gt;SAGE Publications Inc&lt;/publisher&gt;&lt;isbn&gt;1090-1981&lt;/isbn&gt;&lt;urls&gt;&lt;related-urls&gt;&lt;url&gt;https://doi.org/10.1177/1090198104263660&lt;/url&gt;&lt;/related-urls&gt;&lt;/urls&gt;&lt;electronic-resource-num&gt;10.1177/1090198104263660&lt;/electronic-resource-num&gt;&lt;access-date&gt;2020/07/14&lt;/access-date&gt;&lt;/record&gt;&lt;/Cite&gt;&lt;/EndNote&gt;</w:instrText>
      </w:r>
      <w:r w:rsidRPr="002E2DCA">
        <w:rPr>
          <w:rFonts w:asciiTheme="minorHAnsi" w:hAnsiTheme="minorHAnsi" w:cstheme="minorHAnsi"/>
          <w:bCs/>
        </w:rPr>
        <w:fldChar w:fldCharType="separate"/>
      </w:r>
      <w:r w:rsidR="00F101F8">
        <w:rPr>
          <w:rFonts w:asciiTheme="minorHAnsi" w:hAnsiTheme="minorHAnsi" w:cstheme="minorHAnsi"/>
          <w:bCs/>
          <w:noProof/>
        </w:rPr>
        <w:t>[41]</w:t>
      </w:r>
      <w:r w:rsidRPr="002E2DCA">
        <w:rPr>
          <w:rFonts w:asciiTheme="minorHAnsi" w:hAnsiTheme="minorHAnsi" w:cstheme="minorHAnsi"/>
          <w:bCs/>
        </w:rPr>
        <w:fldChar w:fldCharType="end"/>
      </w:r>
      <w:r w:rsidRPr="002E2DCA">
        <w:rPr>
          <w:rFonts w:asciiTheme="minorHAnsi" w:hAnsiTheme="minorHAnsi" w:cstheme="minorHAnsi"/>
          <w:bCs/>
        </w:rPr>
        <w:t xml:space="preserve"> and the bio-psychosocial model </w:t>
      </w:r>
      <w:r w:rsidRPr="002E2DCA">
        <w:rPr>
          <w:rFonts w:asciiTheme="minorHAnsi" w:hAnsiTheme="minorHAnsi" w:cstheme="minorHAnsi"/>
          <w:bCs/>
        </w:rPr>
        <w:fldChar w:fldCharType="begin"/>
      </w:r>
      <w:r w:rsidR="00F101F8">
        <w:rPr>
          <w:rFonts w:asciiTheme="minorHAnsi" w:hAnsiTheme="minorHAnsi" w:cstheme="minorHAnsi"/>
          <w:bCs/>
        </w:rPr>
        <w:instrText xml:space="preserve"> ADDIN EN.CITE &lt;EndNote&gt;&lt;Cite&gt;&lt;Author&gt;Ormstad&lt;/Author&gt;&lt;Year&gt;2015&lt;/Year&gt;&lt;RecNum&gt;26707&lt;/RecNum&gt;&lt;DisplayText&gt;[42]&lt;/DisplayText&gt;&lt;record&gt;&lt;rec-number&gt;26707&lt;/rec-number&gt;&lt;foreign-keys&gt;&lt;key app="EN" db-id="x5wdvxz2efxtzeerpeu5dep0t95zrzr2r09s" timestamp="1679737744"&gt;26707&lt;/key&gt;&lt;/foreign-keys&gt;&lt;ref-type name="Journal Article"&gt;17&lt;/ref-type&gt;&lt;contributors&gt;&lt;authors&gt;&lt;author&gt;Ormstad, Heidi&lt;/author&gt;&lt;author&gt;Eilertsen, Grethe&lt;/author&gt;&lt;/authors&gt;&lt;/contributors&gt;&lt;titles&gt;&lt;title&gt;A biopsychosocial model of fatigue and depression following stroke&lt;/title&gt;&lt;secondary-title&gt;Medical Hypotheses&lt;/secondary-title&gt;&lt;/titles&gt;&lt;periodical&gt;&lt;full-title&gt;Medical Hypotheses&lt;/full-title&gt;&lt;/periodical&gt;&lt;pages&gt;835-841&lt;/pages&gt;&lt;volume&gt;85&lt;/volume&gt;&lt;number&gt;6&lt;/number&gt;&lt;dates&gt;&lt;year&gt;2015&lt;/year&gt;&lt;pub-dates&gt;&lt;date&gt;2015/12/01/&lt;/date&gt;&lt;/pub-dates&gt;&lt;/dates&gt;&lt;isbn&gt;0306-9877&lt;/isbn&gt;&lt;urls&gt;&lt;related-urls&gt;&lt;url&gt;https://www.sciencedirect.com/science/article/pii/S0306987715003722&lt;/url&gt;&lt;/related-urls&gt;&lt;/urls&gt;&lt;electronic-resource-num&gt;https://doi.org/10.1016/j.mehy.2015.10.001&lt;/electronic-resource-num&gt;&lt;/record&gt;&lt;/Cite&gt;&lt;/EndNote&gt;</w:instrText>
      </w:r>
      <w:r w:rsidRPr="002E2DCA">
        <w:rPr>
          <w:rFonts w:asciiTheme="minorHAnsi" w:hAnsiTheme="minorHAnsi" w:cstheme="minorHAnsi"/>
          <w:bCs/>
        </w:rPr>
        <w:fldChar w:fldCharType="separate"/>
      </w:r>
      <w:r w:rsidR="00F101F8">
        <w:rPr>
          <w:rFonts w:asciiTheme="minorHAnsi" w:hAnsiTheme="minorHAnsi" w:cstheme="minorHAnsi"/>
          <w:bCs/>
          <w:noProof/>
        </w:rPr>
        <w:t>[42]</w:t>
      </w:r>
      <w:r w:rsidRPr="002E2DCA">
        <w:rPr>
          <w:rFonts w:asciiTheme="minorHAnsi" w:hAnsiTheme="minorHAnsi" w:cstheme="minorHAnsi"/>
          <w:bCs/>
        </w:rPr>
        <w:fldChar w:fldCharType="end"/>
      </w:r>
      <w:r w:rsidRPr="002E2DCA">
        <w:rPr>
          <w:rFonts w:asciiTheme="minorHAnsi" w:hAnsiTheme="minorHAnsi" w:cstheme="minorHAnsi"/>
          <w:bCs/>
        </w:rPr>
        <w:t xml:space="preserve">. Cognitive problems, memory, concentration, attention, and executive functioning will be addressed with a range of educational and interactive materials, handouts, </w:t>
      </w:r>
      <w:r w:rsidR="00353673">
        <w:rPr>
          <w:rFonts w:asciiTheme="minorHAnsi" w:hAnsiTheme="minorHAnsi" w:cstheme="minorHAnsi"/>
          <w:bCs/>
        </w:rPr>
        <w:t>workbook</w:t>
      </w:r>
      <w:r w:rsidR="00353673" w:rsidRPr="002E2DCA">
        <w:rPr>
          <w:rFonts w:asciiTheme="minorHAnsi" w:hAnsiTheme="minorHAnsi" w:cstheme="minorHAnsi"/>
          <w:bCs/>
        </w:rPr>
        <w:t>s</w:t>
      </w:r>
      <w:r w:rsidRPr="002E2DCA">
        <w:rPr>
          <w:rFonts w:asciiTheme="minorHAnsi" w:hAnsiTheme="minorHAnsi" w:cstheme="minorHAnsi"/>
          <w:bCs/>
        </w:rPr>
        <w:t xml:space="preserve">, short videos and opportunity to pace the sessions. Social factors including feelings of isolation, relationships with family, friends, carers and </w:t>
      </w:r>
      <w:r w:rsidRPr="00CF51B3">
        <w:rPr>
          <w:rFonts w:ascii="Calibri" w:hAnsi="Calibri" w:cs="Calibri"/>
        </w:rPr>
        <w:lastRenderedPageBreak/>
        <w:t>healthcare professionals, and psychological factors related to grief and loss to self, emotional impact, mood, anxiety, and stress will be covered during the support sessions as outlined below.</w:t>
      </w:r>
    </w:p>
    <w:p w14:paraId="4B94DDE6" w14:textId="30000A73" w:rsidR="002E2DCA" w:rsidRPr="002E2DCA" w:rsidRDefault="002E2DCA" w:rsidP="00BA1CBC">
      <w:pPr>
        <w:pStyle w:val="ListParagraph"/>
        <w:spacing w:line="360" w:lineRule="auto"/>
        <w:ind w:left="284"/>
        <w:jc w:val="both"/>
        <w:rPr>
          <w:rFonts w:asciiTheme="minorHAnsi" w:hAnsiTheme="minorHAnsi" w:cstheme="minorHAnsi"/>
          <w:bCs/>
        </w:rPr>
      </w:pPr>
    </w:p>
    <w:p w14:paraId="2911AE40" w14:textId="15E8449F" w:rsidR="002E2DCA" w:rsidRPr="002E2DCA" w:rsidRDefault="002E2DCA" w:rsidP="00BA1CBC">
      <w:pPr>
        <w:pStyle w:val="ListParagraph"/>
        <w:spacing w:line="360" w:lineRule="auto"/>
        <w:ind w:left="284"/>
        <w:jc w:val="both"/>
        <w:rPr>
          <w:rFonts w:asciiTheme="minorHAnsi" w:hAnsiTheme="minorHAnsi" w:cstheme="minorHAnsi"/>
          <w:bCs/>
        </w:rPr>
      </w:pPr>
      <w:r w:rsidRPr="002E2DCA">
        <w:rPr>
          <w:rFonts w:asciiTheme="minorHAnsi" w:hAnsiTheme="minorHAnsi" w:cstheme="minorHAnsi"/>
          <w:bCs/>
        </w:rPr>
        <w:t>The content and structure of the sessions are informed by the COM-B framework (capability, opportunity, motivation). Specifically, capability - knowledge about stroke and rehabilitation, and psychological skills training; opportunity - including social and peer support, environmental adaptations, and use of tools to engage in the intervention; and motivation - mapped onto goal setting and planning, feedback and monitoring, and shared experiences.</w:t>
      </w:r>
    </w:p>
    <w:p w14:paraId="2656A418" w14:textId="0A9D47E7" w:rsidR="002E2DCA" w:rsidRPr="002E2DCA" w:rsidRDefault="002E2DCA" w:rsidP="00BA1CBC">
      <w:pPr>
        <w:pStyle w:val="ListParagraph"/>
        <w:spacing w:line="360" w:lineRule="auto"/>
        <w:ind w:left="284"/>
        <w:jc w:val="both"/>
        <w:rPr>
          <w:rFonts w:asciiTheme="minorHAnsi" w:hAnsiTheme="minorHAnsi" w:cstheme="minorHAnsi"/>
          <w:bCs/>
        </w:rPr>
      </w:pPr>
    </w:p>
    <w:p w14:paraId="40DC7886" w14:textId="2AB7AB9B" w:rsidR="009E400F" w:rsidRDefault="002E2DCA" w:rsidP="00BA1CBC">
      <w:pPr>
        <w:pStyle w:val="ListParagraph"/>
        <w:spacing w:line="360" w:lineRule="auto"/>
        <w:ind w:left="284"/>
        <w:jc w:val="both"/>
        <w:rPr>
          <w:rFonts w:asciiTheme="minorHAnsi" w:hAnsiTheme="minorHAnsi" w:cstheme="minorHAnsi"/>
          <w:bCs/>
        </w:rPr>
      </w:pPr>
      <w:r w:rsidRPr="002E2DCA">
        <w:rPr>
          <w:rFonts w:asciiTheme="minorHAnsi" w:hAnsiTheme="minorHAnsi" w:cstheme="minorHAnsi"/>
          <w:bCs/>
        </w:rPr>
        <w:t xml:space="preserve">Group-based learning </w:t>
      </w:r>
      <w:r w:rsidRPr="002E2DCA">
        <w:rPr>
          <w:rFonts w:asciiTheme="minorHAnsi" w:hAnsiTheme="minorHAnsi" w:cstheme="minorHAnsi"/>
          <w:bCs/>
        </w:rPr>
        <w:fldChar w:fldCharType="begin"/>
      </w:r>
      <w:r w:rsidR="00F101F8">
        <w:rPr>
          <w:rFonts w:asciiTheme="minorHAnsi" w:hAnsiTheme="minorHAnsi" w:cstheme="minorHAnsi"/>
          <w:bCs/>
        </w:rPr>
        <w:instrText xml:space="preserve"> ADDIN EN.CITE &lt;EndNote&gt;&lt;Cite&gt;&lt;Author&gt;Borek&lt;/Author&gt;&lt;Year&gt;2018&lt;/Year&gt;&lt;RecNum&gt;26708&lt;/RecNum&gt;&lt;DisplayText&gt;[43]&lt;/DisplayText&gt;&lt;record&gt;&lt;rec-number&gt;26708&lt;/rec-number&gt;&lt;foreign-keys&gt;&lt;key app="EN" db-id="x5wdvxz2efxtzeerpeu5dep0t95zrzr2r09s" timestamp="1679737827"&gt;26708&lt;/key&gt;&lt;/foreign-keys&gt;&lt;ref-type name="Journal Article"&gt;17&lt;/ref-type&gt;&lt;contributors&gt;&lt;authors&gt;&lt;author&gt;Borek, A. J.&lt;/author&gt;&lt;author&gt;Abraham, C.&lt;/author&gt;&lt;/authors&gt;&lt;/contributors&gt;&lt;auth-address&gt;University of Exeter, UK.&lt;/auth-address&gt;&lt;titles&gt;&lt;title&gt;How do Small Groups Promote Behaviour Change? An Integrative Conceptual Review of Explanatory Mechanisms&lt;/title&gt;&lt;secondary-title&gt;Appl Psychol Health Well Being&lt;/secondary-title&gt;&lt;/titles&gt;&lt;periodical&gt;&lt;full-title&gt;Appl Psychol Health Well Being&lt;/full-title&gt;&lt;/periodical&gt;&lt;pages&gt;30-61&lt;/pages&gt;&lt;volume&gt;10&lt;/volume&gt;&lt;number&gt;1&lt;/number&gt;&lt;edition&gt;2018/02/16&lt;/edition&gt;&lt;keywords&gt;&lt;keyword&gt;*Group Processes&lt;/keyword&gt;&lt;keyword&gt;*Health Behavior&lt;/keyword&gt;&lt;keyword&gt;*Health Promotion&lt;/keyword&gt;&lt;keyword&gt;Humans&lt;/keyword&gt;&lt;keyword&gt;Psychological Theory&lt;/keyword&gt;&lt;keyword&gt;behaviour change&lt;/keyword&gt;&lt;keyword&gt;group dynamics&lt;/keyword&gt;&lt;keyword&gt;group processes&lt;/keyword&gt;&lt;keyword&gt;intervention&lt;/keyword&gt;&lt;keyword&gt;small groups&lt;/keyword&gt;&lt;keyword&gt;theory&lt;/keyword&gt;&lt;/keywords&gt;&lt;dates&gt;&lt;year&gt;2018&lt;/year&gt;&lt;pub-dates&gt;&lt;date&gt;Mar&lt;/date&gt;&lt;/pub-dates&gt;&lt;/dates&gt;&lt;isbn&gt;1758-0854&lt;/isbn&gt;&lt;accession-num&gt;29446250&lt;/accession-num&gt;&lt;urls&gt;&lt;/urls&gt;&lt;electronic-resource-num&gt;10.1111/aphw.12120&lt;/electronic-resource-num&gt;&lt;remote-database-provider&gt;NLM&lt;/remote-database-provider&gt;&lt;language&gt;eng&lt;/language&gt;&lt;/record&gt;&lt;/Cite&gt;&lt;/EndNote&gt;</w:instrText>
      </w:r>
      <w:r w:rsidRPr="002E2DCA">
        <w:rPr>
          <w:rFonts w:asciiTheme="minorHAnsi" w:hAnsiTheme="minorHAnsi" w:cstheme="minorHAnsi"/>
          <w:bCs/>
        </w:rPr>
        <w:fldChar w:fldCharType="separate"/>
      </w:r>
      <w:r w:rsidR="00F101F8">
        <w:rPr>
          <w:rFonts w:asciiTheme="minorHAnsi" w:hAnsiTheme="minorHAnsi" w:cstheme="minorHAnsi"/>
          <w:bCs/>
          <w:noProof/>
        </w:rPr>
        <w:t>[43]</w:t>
      </w:r>
      <w:r w:rsidRPr="002E2DCA">
        <w:rPr>
          <w:rFonts w:asciiTheme="minorHAnsi" w:hAnsiTheme="minorHAnsi" w:cstheme="minorHAnsi"/>
          <w:bCs/>
        </w:rPr>
        <w:fldChar w:fldCharType="end"/>
      </w:r>
      <w:r w:rsidRPr="002E2DCA">
        <w:rPr>
          <w:rFonts w:asciiTheme="minorHAnsi" w:hAnsiTheme="minorHAnsi" w:cstheme="minorHAnsi"/>
          <w:bCs/>
        </w:rPr>
        <w:t xml:space="preserve"> is also important, including group formation and cohesion which can promote engagement with the intervention and behaviour change. Each session will include specific behaviour change techniques </w:t>
      </w:r>
      <w:r w:rsidRPr="002E2DCA">
        <w:rPr>
          <w:rFonts w:asciiTheme="minorHAnsi" w:hAnsiTheme="minorHAnsi" w:cstheme="minorHAnsi"/>
          <w:bCs/>
        </w:rPr>
        <w:fldChar w:fldCharType="begin"/>
      </w:r>
      <w:r w:rsidR="00F101F8">
        <w:rPr>
          <w:rFonts w:asciiTheme="minorHAnsi" w:hAnsiTheme="minorHAnsi" w:cstheme="minorHAnsi"/>
          <w:bCs/>
        </w:rPr>
        <w:instrText xml:space="preserve"> ADDIN EN.CITE &lt;EndNote&gt;&lt;Cite&gt;&lt;Author&gt;Carey&lt;/Author&gt;&lt;Year&gt;2018&lt;/Year&gt;&lt;RecNum&gt;26757&lt;/RecNum&gt;&lt;DisplayText&gt;[44]&lt;/DisplayText&gt;&lt;record&gt;&lt;rec-number&gt;26757&lt;/rec-number&gt;&lt;foreign-keys&gt;&lt;key app="EN" db-id="x5wdvxz2efxtzeerpeu5dep0t95zrzr2r09s" timestamp="1688815048"&gt;26757&lt;/key&gt;&lt;/foreign-keys&gt;&lt;ref-type name="Journal Article"&gt;17&lt;/ref-type&gt;&lt;contributors&gt;&lt;authors&gt;&lt;author&gt;Carey, Rachel N&lt;/author&gt;&lt;author&gt;Connell, Lauren E&lt;/author&gt;&lt;author&gt;Johnston, Marie&lt;/author&gt;&lt;author&gt;Rothman, Alexander J&lt;/author&gt;&lt;author&gt;de Bruin, Marijn&lt;/author&gt;&lt;author&gt;Kelly, Michael P&lt;/author&gt;&lt;author&gt;Michie, Susan&lt;/author&gt;&lt;/authors&gt;&lt;/contributors&gt;&lt;titles&gt;&lt;title&gt;Behavior Change Techniques and Their Mechanisms of Action: A Synthesis of Links Described in Published Intervention Literature&lt;/title&gt;&lt;secondary-title&gt;Annals of Behavioral Medicine&lt;/secondary-title&gt;&lt;/titles&gt;&lt;periodical&gt;&lt;full-title&gt;Annals of Behavioral Medicine&lt;/full-title&gt;&lt;/periodical&gt;&lt;pages&gt;693-707&lt;/pages&gt;&lt;volume&gt;53&lt;/volume&gt;&lt;number&gt;8&lt;/number&gt;&lt;dates&gt;&lt;year&gt;2018&lt;/year&gt;&lt;/dates&gt;&lt;isbn&gt;0883-6612&lt;/isbn&gt;&lt;urls&gt;&lt;related-urls&gt;&lt;url&gt;https://doi.org/10.1093/abm/kay078&lt;/url&gt;&lt;/related-urls&gt;&lt;/urls&gt;&lt;electronic-resource-num&gt;10.1093/abm/kay078&lt;/electronic-resource-num&gt;&lt;access-date&gt;7/8/2023&lt;/access-date&gt;&lt;/record&gt;&lt;/Cite&gt;&lt;/EndNote&gt;</w:instrText>
      </w:r>
      <w:r w:rsidRPr="002E2DCA">
        <w:rPr>
          <w:rFonts w:asciiTheme="minorHAnsi" w:hAnsiTheme="minorHAnsi" w:cstheme="minorHAnsi"/>
          <w:bCs/>
        </w:rPr>
        <w:fldChar w:fldCharType="separate"/>
      </w:r>
      <w:r w:rsidR="00F101F8">
        <w:rPr>
          <w:rFonts w:asciiTheme="minorHAnsi" w:hAnsiTheme="minorHAnsi" w:cstheme="minorHAnsi"/>
          <w:bCs/>
          <w:noProof/>
        </w:rPr>
        <w:t>[44]</w:t>
      </w:r>
      <w:r w:rsidRPr="002E2DCA">
        <w:rPr>
          <w:rFonts w:asciiTheme="minorHAnsi" w:hAnsiTheme="minorHAnsi" w:cstheme="minorHAnsi"/>
          <w:bCs/>
        </w:rPr>
        <w:fldChar w:fldCharType="end"/>
      </w:r>
      <w:r w:rsidRPr="002E2DCA">
        <w:rPr>
          <w:rFonts w:asciiTheme="minorHAnsi" w:hAnsiTheme="minorHAnsi" w:cstheme="minorHAnsi"/>
          <w:bCs/>
        </w:rPr>
        <w:t xml:space="preserve"> including instruction, knowledge, goal setting, problem solving, action planning, self-monitoring of behaviour and reflection, information about social, environmental and health consequences, social support, and framing and reframing. The sessions will be delivered using a CBT approach </w:t>
      </w:r>
      <w:r w:rsidRPr="002E2DCA">
        <w:rPr>
          <w:rFonts w:asciiTheme="minorHAnsi" w:hAnsiTheme="minorHAnsi" w:cstheme="minorHAnsi"/>
          <w:bCs/>
        </w:rPr>
        <w:fldChar w:fldCharType="begin">
          <w:fldData xml:space="preserve">PEVuZE5vdGU+PENpdGU+PEF1dGhvcj5OZ3V5ZW48L0F1dGhvcj48WWVhcj4yMDE5PC9ZZWFyPjxS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</w:fldData>
        </w:fldChar>
      </w:r>
      <w:r w:rsidR="00F101F8">
        <w:rPr>
          <w:rFonts w:asciiTheme="minorHAnsi" w:hAnsiTheme="minorHAnsi" w:cstheme="minorHAnsi"/>
          <w:bCs/>
        </w:rPr>
        <w:instrText xml:space="preserve"> ADDIN EN.CITE </w:instrText>
      </w:r>
      <w:r w:rsidR="00F101F8">
        <w:rPr>
          <w:rFonts w:asciiTheme="minorHAnsi" w:hAnsiTheme="minorHAnsi" w:cstheme="minorHAnsi"/>
          <w:bCs/>
        </w:rPr>
        <w:fldChar w:fldCharType="begin">
          <w:fldData xml:space="preserve">PEVuZE5vdGU+PENpdGU+PEF1dGhvcj5OZ3V5ZW48L0F1dGhvcj48WWVhcj4yMDE5PC9ZZWFyPjxS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</w:fldData>
        </w:fldChar>
      </w:r>
      <w:r w:rsidR="00F101F8">
        <w:rPr>
          <w:rFonts w:asciiTheme="minorHAnsi" w:hAnsiTheme="minorHAnsi" w:cstheme="minorHAnsi"/>
          <w:bCs/>
        </w:rPr>
        <w:instrText xml:space="preserve"> ADDIN EN.CITE.DATA </w:instrText>
      </w:r>
      <w:r w:rsidR="00F101F8">
        <w:rPr>
          <w:rFonts w:asciiTheme="minorHAnsi" w:hAnsiTheme="minorHAnsi" w:cstheme="minorHAnsi"/>
          <w:bCs/>
        </w:rPr>
      </w:r>
      <w:r w:rsidR="00F101F8">
        <w:rPr>
          <w:rFonts w:asciiTheme="minorHAnsi" w:hAnsiTheme="minorHAnsi" w:cstheme="minorHAnsi"/>
          <w:bCs/>
        </w:rPr>
        <w:fldChar w:fldCharType="end"/>
      </w:r>
      <w:r w:rsidRPr="002E2DCA">
        <w:rPr>
          <w:rFonts w:asciiTheme="minorHAnsi" w:hAnsiTheme="minorHAnsi" w:cstheme="minorHAnsi"/>
          <w:bCs/>
        </w:rPr>
      </w:r>
      <w:r w:rsidRPr="002E2DCA">
        <w:rPr>
          <w:rFonts w:asciiTheme="minorHAnsi" w:hAnsiTheme="minorHAnsi" w:cstheme="minorHAnsi"/>
          <w:bCs/>
        </w:rPr>
        <w:fldChar w:fldCharType="separate"/>
      </w:r>
      <w:r w:rsidR="00F101F8">
        <w:rPr>
          <w:rFonts w:asciiTheme="minorHAnsi" w:hAnsiTheme="minorHAnsi" w:cstheme="minorHAnsi"/>
          <w:bCs/>
          <w:noProof/>
        </w:rPr>
        <w:t>[45, 46]</w:t>
      </w:r>
      <w:r w:rsidRPr="002E2DCA">
        <w:rPr>
          <w:rFonts w:asciiTheme="minorHAnsi" w:hAnsiTheme="minorHAnsi" w:cstheme="minorHAnsi"/>
          <w:bCs/>
        </w:rPr>
        <w:fldChar w:fldCharType="end"/>
      </w:r>
      <w:r w:rsidRPr="002E2DCA">
        <w:rPr>
          <w:rFonts w:asciiTheme="minorHAnsi" w:hAnsiTheme="minorHAnsi" w:cstheme="minorHAnsi"/>
          <w:bCs/>
        </w:rPr>
        <w:t>.</w:t>
      </w:r>
    </w:p>
    <w:p w14:paraId="142BB8D6" w14:textId="77777777" w:rsidR="009E400F" w:rsidRDefault="009E400F" w:rsidP="00BA1CBC">
      <w:pPr>
        <w:pStyle w:val="ListParagraph"/>
        <w:spacing w:line="360" w:lineRule="auto"/>
        <w:ind w:left="284"/>
        <w:jc w:val="both"/>
        <w:rPr>
          <w:rFonts w:asciiTheme="minorHAnsi" w:hAnsiTheme="minorHAnsi" w:cstheme="minorHAnsi"/>
          <w:bCs/>
        </w:rPr>
      </w:pPr>
    </w:p>
    <w:p w14:paraId="578B52B7" w14:textId="5719CE5F" w:rsidR="002E2DCA" w:rsidRPr="009E400F" w:rsidRDefault="002E2DCA" w:rsidP="00BA1CBC">
      <w:pPr>
        <w:pStyle w:val="ListParagraph"/>
        <w:spacing w:line="360" w:lineRule="auto"/>
        <w:ind w:left="284"/>
        <w:jc w:val="both"/>
        <w:rPr>
          <w:rFonts w:asciiTheme="minorHAnsi" w:hAnsiTheme="minorHAnsi" w:cstheme="minorBidi"/>
        </w:rPr>
      </w:pPr>
      <w:r w:rsidRPr="74209E33">
        <w:rPr>
          <w:rFonts w:asciiTheme="minorHAnsi" w:hAnsiTheme="minorHAnsi" w:cstheme="minorBidi"/>
        </w:rPr>
        <w:t xml:space="preserve">The </w:t>
      </w:r>
      <w:r w:rsidR="7D2E9C1C" w:rsidRPr="74209E33">
        <w:rPr>
          <w:rFonts w:asciiTheme="minorHAnsi" w:hAnsiTheme="minorHAnsi" w:cstheme="minorBidi"/>
        </w:rPr>
        <w:t>six</w:t>
      </w:r>
      <w:r w:rsidRPr="74209E33">
        <w:rPr>
          <w:rFonts w:asciiTheme="minorHAnsi" w:hAnsiTheme="minorHAnsi" w:cstheme="minorBidi"/>
        </w:rPr>
        <w:t xml:space="preserve"> sessions, as suggested to be important by our patient partners, will be:</w:t>
      </w:r>
      <w:r w:rsidR="00C87C31">
        <w:br/>
      </w:r>
    </w:p>
    <w:p w14:paraId="51461491" w14:textId="2D232E92" w:rsidR="005A3679" w:rsidRPr="009D6920" w:rsidRDefault="005A3679" w:rsidP="00BA1CBC">
      <w:pPr>
        <w:pStyle w:val="ListParagraph"/>
        <w:spacing w:line="360" w:lineRule="auto"/>
        <w:ind w:left="284"/>
        <w:jc w:val="both"/>
        <w:rPr>
          <w:rFonts w:asciiTheme="minorHAnsi" w:hAnsiTheme="minorHAnsi"/>
          <w:b/>
        </w:rPr>
      </w:pPr>
      <w:r w:rsidRPr="00F4197D">
        <w:rPr>
          <w:rFonts w:asciiTheme="minorHAnsi" w:hAnsiTheme="minorHAnsi" w:cstheme="minorHAnsi"/>
          <w:b/>
        </w:rPr>
        <w:t>Session 1:</w:t>
      </w:r>
      <w:r w:rsidRPr="003C0402">
        <w:rPr>
          <w:rFonts w:asciiTheme="minorHAnsi" w:hAnsiTheme="minorHAnsi"/>
          <w:b/>
        </w:rPr>
        <w:t xml:space="preserve"> </w:t>
      </w:r>
      <w:r>
        <w:rPr>
          <w:rFonts w:asciiTheme="minorHAnsi" w:hAnsiTheme="minorHAnsi" w:cstheme="minorHAnsi"/>
          <w:b/>
        </w:rPr>
        <w:t>Introduction, exercise after stroke,</w:t>
      </w:r>
      <w:r w:rsidRPr="003C0402">
        <w:rPr>
          <w:rFonts w:asciiTheme="minorHAnsi" w:hAnsiTheme="minorHAnsi"/>
          <w:b/>
        </w:rPr>
        <w:t xml:space="preserve"> goal setting</w:t>
      </w:r>
      <w:r w:rsidRPr="009D6920">
        <w:rPr>
          <w:rFonts w:asciiTheme="minorHAnsi" w:hAnsiTheme="minorHAnsi" w:cstheme="minorHAnsi"/>
          <w:bCs/>
          <w:i/>
          <w:iCs/>
        </w:rPr>
        <w:tab/>
      </w:r>
    </w:p>
    <w:p w14:paraId="3181D445" w14:textId="77777777" w:rsidR="009D6920" w:rsidRDefault="005A3679" w:rsidP="00BA1CBC">
      <w:pPr>
        <w:pStyle w:val="ListParagraph"/>
        <w:spacing w:line="360" w:lineRule="auto"/>
        <w:ind w:left="284"/>
        <w:jc w:val="both"/>
        <w:rPr>
          <w:rFonts w:asciiTheme="minorHAnsi" w:hAnsiTheme="minorHAnsi" w:cstheme="minorHAnsi"/>
          <w:b/>
        </w:rPr>
      </w:pPr>
      <w:r w:rsidRPr="00F4197D">
        <w:rPr>
          <w:rFonts w:asciiTheme="minorHAnsi" w:hAnsiTheme="minorHAnsi" w:cstheme="minorHAnsi"/>
          <w:b/>
        </w:rPr>
        <w:t>Session 2:</w:t>
      </w:r>
      <w:r w:rsidRPr="003C0402">
        <w:rPr>
          <w:rFonts w:asciiTheme="minorHAnsi" w:hAnsiTheme="minorHAnsi"/>
          <w:b/>
        </w:rPr>
        <w:t xml:space="preserve"> Fear avoidance</w:t>
      </w:r>
      <w:r>
        <w:rPr>
          <w:rFonts w:asciiTheme="minorHAnsi" w:hAnsiTheme="minorHAnsi" w:cstheme="minorHAnsi"/>
          <w:b/>
        </w:rPr>
        <w:t xml:space="preserve"> of activity</w:t>
      </w:r>
    </w:p>
    <w:p w14:paraId="3FF927FF" w14:textId="119F90C7" w:rsidR="005A3679" w:rsidRPr="009D6920" w:rsidRDefault="005A3679" w:rsidP="00BA1CBC">
      <w:pPr>
        <w:pStyle w:val="ListParagraph"/>
        <w:spacing w:line="360" w:lineRule="auto"/>
        <w:ind w:left="284"/>
        <w:jc w:val="both"/>
        <w:rPr>
          <w:rFonts w:asciiTheme="minorHAnsi" w:hAnsiTheme="minorHAnsi"/>
          <w:b/>
        </w:rPr>
      </w:pPr>
      <w:r w:rsidRPr="009D6920">
        <w:rPr>
          <w:rFonts w:asciiTheme="minorHAnsi" w:hAnsiTheme="minorHAnsi" w:cstheme="minorHAnsi"/>
          <w:b/>
        </w:rPr>
        <w:t>Session 3:</w:t>
      </w:r>
      <w:r w:rsidRPr="009D6920">
        <w:rPr>
          <w:rFonts w:asciiTheme="minorHAnsi" w:hAnsiTheme="minorHAnsi"/>
          <w:b/>
        </w:rPr>
        <w:t xml:space="preserve"> </w:t>
      </w:r>
      <w:r w:rsidRPr="009D6920">
        <w:rPr>
          <w:rFonts w:asciiTheme="minorHAnsi" w:hAnsiTheme="minorHAnsi" w:cstheme="minorHAnsi"/>
          <w:b/>
        </w:rPr>
        <w:t xml:space="preserve">Managing Post-Stroke Fatigue </w:t>
      </w:r>
    </w:p>
    <w:p w14:paraId="563A2BB5" w14:textId="77777777" w:rsidR="005A3679" w:rsidRPr="003C0402" w:rsidRDefault="005A3679" w:rsidP="00BA1CBC">
      <w:pPr>
        <w:pStyle w:val="ListParagraph"/>
        <w:spacing w:line="360" w:lineRule="auto"/>
        <w:ind w:left="284"/>
        <w:jc w:val="both"/>
        <w:rPr>
          <w:rFonts w:asciiTheme="minorHAnsi" w:hAnsiTheme="minorHAnsi"/>
          <w:b/>
        </w:rPr>
      </w:pPr>
      <w:r w:rsidRPr="00F4197D">
        <w:rPr>
          <w:rFonts w:asciiTheme="minorHAnsi" w:hAnsiTheme="minorHAnsi" w:cstheme="minorHAnsi"/>
          <w:b/>
        </w:rPr>
        <w:t>Session 4:</w:t>
      </w:r>
      <w:r w:rsidRPr="003C0402">
        <w:rPr>
          <w:rFonts w:asciiTheme="minorHAnsi" w:hAnsiTheme="minorHAnsi"/>
          <w:b/>
        </w:rPr>
        <w:t xml:space="preserve"> Mood and emotions</w:t>
      </w:r>
    </w:p>
    <w:p w14:paraId="237120BA" w14:textId="77777777" w:rsidR="005A3679" w:rsidRPr="003C0402" w:rsidRDefault="005A3679" w:rsidP="00BA1CBC">
      <w:pPr>
        <w:pStyle w:val="ListParagraph"/>
        <w:spacing w:line="360" w:lineRule="auto"/>
        <w:ind w:left="284"/>
        <w:jc w:val="both"/>
        <w:rPr>
          <w:rFonts w:asciiTheme="minorHAnsi" w:hAnsiTheme="minorHAnsi"/>
          <w:b/>
        </w:rPr>
      </w:pPr>
      <w:r w:rsidRPr="00F4197D">
        <w:rPr>
          <w:rFonts w:asciiTheme="minorHAnsi" w:hAnsiTheme="minorHAnsi" w:cstheme="minorHAnsi"/>
          <w:b/>
        </w:rPr>
        <w:t>Session 5:</w:t>
      </w:r>
      <w:r w:rsidRPr="003C0402">
        <w:rPr>
          <w:rFonts w:asciiTheme="minorHAnsi" w:hAnsiTheme="minorHAnsi"/>
          <w:b/>
        </w:rPr>
        <w:t xml:space="preserve"> Stress and anxiety management </w:t>
      </w:r>
    </w:p>
    <w:p w14:paraId="3A491FEA" w14:textId="77777777" w:rsidR="005A3679" w:rsidRPr="003C0402" w:rsidRDefault="005A3679" w:rsidP="00BA1CBC">
      <w:pPr>
        <w:pStyle w:val="ListParagraph"/>
        <w:spacing w:line="360" w:lineRule="auto"/>
        <w:ind w:left="284"/>
        <w:jc w:val="both"/>
        <w:rPr>
          <w:rFonts w:asciiTheme="minorHAnsi" w:hAnsiTheme="minorHAnsi"/>
          <w:b/>
        </w:rPr>
      </w:pPr>
      <w:r w:rsidRPr="00F4197D">
        <w:rPr>
          <w:rFonts w:asciiTheme="minorHAnsi" w:hAnsiTheme="minorHAnsi" w:cstheme="minorHAnsi"/>
          <w:b/>
        </w:rPr>
        <w:t>Session 6:</w:t>
      </w:r>
      <w:r w:rsidRPr="003C0402">
        <w:rPr>
          <w:rFonts w:asciiTheme="minorHAnsi" w:hAnsiTheme="minorHAnsi"/>
          <w:b/>
        </w:rPr>
        <w:t xml:space="preserve"> Reflection and long-term change</w:t>
      </w:r>
    </w:p>
    <w:p w14:paraId="25B89FA6" w14:textId="4810C955" w:rsidR="00DA7974" w:rsidRPr="00DA7974" w:rsidRDefault="00DA7974" w:rsidP="00BA1CBC">
      <w:pPr>
        <w:pStyle w:val="ListParagraph"/>
        <w:spacing w:after="0" w:line="360" w:lineRule="auto"/>
        <w:ind w:left="284"/>
        <w:jc w:val="both"/>
        <w:rPr>
          <w:rFonts w:asciiTheme="minorHAnsi" w:hAnsiTheme="minorHAnsi" w:cstheme="minorHAnsi"/>
        </w:rPr>
      </w:pPr>
    </w:p>
    <w:p w14:paraId="088533B2" w14:textId="26F249C1" w:rsidR="009E400F" w:rsidRPr="009E400F" w:rsidRDefault="00BC4AA8" w:rsidP="00BA1CBC">
      <w:pPr>
        <w:pStyle w:val="ListParagraph"/>
        <w:numPr>
          <w:ilvl w:val="0"/>
          <w:numId w:val="16"/>
        </w:numPr>
        <w:spacing w:after="0" w:line="360" w:lineRule="auto"/>
        <w:jc w:val="both"/>
        <w:rPr>
          <w:rFonts w:asciiTheme="minorHAnsi" w:hAnsiTheme="minorHAnsi" w:cstheme="minorBidi"/>
        </w:rPr>
      </w:pPr>
      <w:r w:rsidRPr="74209E33">
        <w:rPr>
          <w:rFonts w:asciiTheme="minorHAnsi" w:hAnsiTheme="minorHAnsi" w:cstheme="minorBidi"/>
          <w:b/>
        </w:rPr>
        <w:t xml:space="preserve">Delivery: </w:t>
      </w:r>
      <w:r w:rsidRPr="74209E33">
        <w:rPr>
          <w:rFonts w:asciiTheme="minorHAnsi" w:hAnsiTheme="minorHAnsi" w:cstheme="minorBidi"/>
        </w:rPr>
        <w:t xml:space="preserve">The intervention will be delivered UK-wide </w:t>
      </w:r>
      <w:r w:rsidR="00620F84">
        <w:rPr>
          <w:rFonts w:asciiTheme="minorHAnsi" w:hAnsiTheme="minorHAnsi" w:cstheme="minorBidi"/>
        </w:rPr>
        <w:t>from</w:t>
      </w:r>
      <w:r w:rsidR="003C197F">
        <w:rPr>
          <w:rFonts w:asciiTheme="minorHAnsi" w:hAnsiTheme="minorHAnsi" w:cstheme="minorBidi"/>
        </w:rPr>
        <w:t xml:space="preserve"> </w:t>
      </w:r>
      <w:r w:rsidR="006B7E6D">
        <w:rPr>
          <w:rFonts w:asciiTheme="minorHAnsi" w:hAnsiTheme="minorHAnsi" w:cstheme="minorBidi"/>
        </w:rPr>
        <w:t>UHCW</w:t>
      </w:r>
      <w:r w:rsidR="003C197F">
        <w:rPr>
          <w:rFonts w:asciiTheme="minorHAnsi" w:hAnsiTheme="minorHAnsi" w:cstheme="minorBidi"/>
        </w:rPr>
        <w:t xml:space="preserve"> </w:t>
      </w:r>
      <w:r w:rsidR="003C197F" w:rsidDel="00AC7692">
        <w:rPr>
          <w:rFonts w:asciiTheme="minorHAnsi" w:hAnsiTheme="minorHAnsi" w:cstheme="minorBidi"/>
        </w:rPr>
        <w:t xml:space="preserve">by </w:t>
      </w:r>
      <w:r w:rsidRPr="74209E33">
        <w:rPr>
          <w:rFonts w:asciiTheme="minorHAnsi" w:hAnsiTheme="minorHAnsi" w:cstheme="minorBidi"/>
        </w:rPr>
        <w:t xml:space="preserve">ReSTORe </w:t>
      </w:r>
      <w:r w:rsidR="00F73644">
        <w:rPr>
          <w:rFonts w:asciiTheme="minorHAnsi" w:hAnsiTheme="minorHAnsi" w:cstheme="minorBidi"/>
        </w:rPr>
        <w:t>specialist</w:t>
      </w:r>
      <w:r w:rsidR="00A41476">
        <w:rPr>
          <w:rFonts w:asciiTheme="minorHAnsi" w:hAnsiTheme="minorHAnsi" w:cstheme="minorBidi"/>
        </w:rPr>
        <w:t>s</w:t>
      </w:r>
      <w:r w:rsidRPr="74209E33">
        <w:rPr>
          <w:rFonts w:asciiTheme="minorHAnsi" w:hAnsiTheme="minorHAnsi" w:cstheme="minorBidi"/>
        </w:rPr>
        <w:t xml:space="preserve">. </w:t>
      </w:r>
      <w:r w:rsidR="10BB0113" w:rsidRPr="74209E33">
        <w:rPr>
          <w:rFonts w:asciiTheme="minorHAnsi" w:hAnsiTheme="minorHAnsi" w:cstheme="minorBidi"/>
        </w:rPr>
        <w:t xml:space="preserve"> </w:t>
      </w:r>
      <w:r w:rsidRPr="74209E33">
        <w:rPr>
          <w:rFonts w:asciiTheme="minorHAnsi" w:hAnsiTheme="minorHAnsi" w:cstheme="minorBidi"/>
        </w:rPr>
        <w:t xml:space="preserve">This delivery model is directly transferrable, with minimal adaptation, from our recent trials </w:t>
      </w:r>
      <w:r w:rsidRPr="74209E33">
        <w:rPr>
          <w:rFonts w:asciiTheme="minorHAnsi" w:hAnsiTheme="minorHAnsi" w:cstheme="minorBidi"/>
        </w:rPr>
        <w:fldChar w:fldCharType="begin">
          <w:fldData xml:space="preserve">PEVuZE5vdGU+PENpdGU+PEF1dGhvcj5NY0dyZWdvcjwvQXV0aG9yPjxZZWFyPjIwMjE8L1llYXI+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</w:fldData>
        </w:fldChar>
      </w:r>
      <w:r w:rsidR="00F101F8" w:rsidRPr="74209E33">
        <w:rPr>
          <w:rFonts w:asciiTheme="minorHAnsi" w:hAnsiTheme="minorHAnsi" w:cstheme="minorBidi"/>
        </w:rPr>
        <w:instrText xml:space="preserve"> ADDIN EN.CITE </w:instrText>
      </w:r>
      <w:r w:rsidR="00F101F8" w:rsidRPr="74209E33">
        <w:rPr>
          <w:rFonts w:asciiTheme="minorHAnsi" w:hAnsiTheme="minorHAnsi" w:cstheme="minorBidi"/>
        </w:rPr>
        <w:fldChar w:fldCharType="begin">
          <w:fldData xml:space="preserve">PEVuZE5vdGU+PENpdGU+PEF1dGhvcj5NY0dyZWdvcjwvQXV0aG9yPjxZZWFyPjIwMjE8L1llYXI+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</w:fldData>
        </w:fldChar>
      </w:r>
      <w:r w:rsidR="00F101F8" w:rsidRPr="74209E33">
        <w:rPr>
          <w:rFonts w:asciiTheme="minorHAnsi" w:hAnsiTheme="minorHAnsi" w:cstheme="minorBidi"/>
        </w:rPr>
        <w:instrText xml:space="preserve"> ADDIN EN.CITE.DATA </w:instrText>
      </w:r>
      <w:r w:rsidR="00F101F8" w:rsidRPr="74209E33">
        <w:rPr>
          <w:rFonts w:asciiTheme="minorHAnsi" w:hAnsiTheme="minorHAnsi" w:cstheme="minorBidi"/>
        </w:rPr>
      </w:r>
      <w:r w:rsidR="00F101F8" w:rsidRPr="74209E33">
        <w:rPr>
          <w:rFonts w:asciiTheme="minorHAnsi" w:hAnsiTheme="minorHAnsi" w:cstheme="minorBidi"/>
        </w:rPr>
        <w:fldChar w:fldCharType="end"/>
      </w:r>
      <w:r w:rsidRPr="74209E33">
        <w:rPr>
          <w:rFonts w:asciiTheme="minorHAnsi" w:hAnsiTheme="minorHAnsi" w:cstheme="minorBidi"/>
        </w:rPr>
      </w:r>
      <w:r w:rsidRPr="74209E33">
        <w:rPr>
          <w:rFonts w:asciiTheme="minorHAnsi" w:hAnsiTheme="minorHAnsi" w:cstheme="minorBidi"/>
        </w:rPr>
        <w:fldChar w:fldCharType="separate"/>
      </w:r>
      <w:r w:rsidR="00F101F8" w:rsidRPr="74209E33">
        <w:rPr>
          <w:rFonts w:asciiTheme="minorHAnsi" w:hAnsiTheme="minorHAnsi" w:cstheme="minorBidi"/>
        </w:rPr>
        <w:t>[37, 47, 48]</w:t>
      </w:r>
      <w:r w:rsidRPr="74209E33">
        <w:rPr>
          <w:rFonts w:asciiTheme="minorHAnsi" w:hAnsiTheme="minorHAnsi" w:cstheme="minorBidi"/>
        </w:rPr>
        <w:fldChar w:fldCharType="end"/>
      </w:r>
      <w:r w:rsidRPr="74209E33">
        <w:rPr>
          <w:rFonts w:asciiTheme="minorHAnsi" w:hAnsiTheme="minorHAnsi" w:cstheme="minorBidi"/>
        </w:rPr>
        <w:t xml:space="preserve"> for which we implemented fully functional online trial and intervention delivery platforms. The model allows concentration of professional expertise and experience, standardised delivery, and time and resource-efficient trial and intervention procedures. </w:t>
      </w:r>
    </w:p>
    <w:p w14:paraId="64E1E17D" w14:textId="77777777" w:rsidR="009E400F" w:rsidRPr="009E400F" w:rsidRDefault="009E400F" w:rsidP="00BA1CBC">
      <w:pPr>
        <w:pStyle w:val="ListParagraph"/>
        <w:spacing w:after="0" w:line="360" w:lineRule="auto"/>
        <w:ind w:left="360"/>
        <w:jc w:val="both"/>
        <w:rPr>
          <w:rFonts w:asciiTheme="minorHAnsi" w:hAnsiTheme="minorHAnsi" w:cstheme="minorHAnsi"/>
          <w:bCs/>
        </w:rPr>
      </w:pPr>
    </w:p>
    <w:p w14:paraId="1ABB770E" w14:textId="29F12BC7" w:rsidR="00BC4AA8" w:rsidRPr="00F4197D" w:rsidRDefault="00BC4AA8" w:rsidP="00BA1CBC">
      <w:pPr>
        <w:pStyle w:val="ListParagraph"/>
        <w:spacing w:after="0" w:line="360" w:lineRule="auto"/>
        <w:ind w:left="360"/>
        <w:jc w:val="both"/>
        <w:rPr>
          <w:rFonts w:asciiTheme="minorHAnsi" w:hAnsiTheme="minorHAnsi" w:cstheme="minorHAnsi"/>
          <w:bCs/>
        </w:rPr>
      </w:pPr>
      <w:r w:rsidRPr="00F4197D">
        <w:rPr>
          <w:rFonts w:asciiTheme="minorHAnsi" w:hAnsiTheme="minorHAnsi" w:cstheme="minorHAnsi"/>
        </w:rPr>
        <w:t>For participants,</w:t>
      </w:r>
      <w:r w:rsidRPr="00F4197D">
        <w:rPr>
          <w:rFonts w:asciiTheme="minorHAnsi" w:hAnsiTheme="minorHAnsi" w:cstheme="minorHAnsi"/>
          <w:bCs/>
        </w:rPr>
        <w:t xml:space="preserve"> decentralised online delivery supports accessibility for those who would otherwise not be able to take part in centre-based rehabilitation programmes due to poor heath, cost, transport, and time pressures. People with communication impairments </w:t>
      </w:r>
      <w:r w:rsidR="004E7F4D">
        <w:rPr>
          <w:rFonts w:asciiTheme="minorHAnsi" w:hAnsiTheme="minorHAnsi" w:cstheme="minorHAnsi"/>
          <w:bCs/>
        </w:rPr>
        <w:t>may</w:t>
      </w:r>
      <w:r w:rsidR="004E7F4D" w:rsidRPr="00F4197D">
        <w:rPr>
          <w:rFonts w:asciiTheme="minorHAnsi" w:hAnsiTheme="minorHAnsi" w:cstheme="minorHAnsi"/>
          <w:bCs/>
        </w:rPr>
        <w:t xml:space="preserve"> </w:t>
      </w:r>
      <w:r w:rsidRPr="00F4197D">
        <w:rPr>
          <w:rFonts w:asciiTheme="minorHAnsi" w:hAnsiTheme="minorHAnsi" w:cstheme="minorHAnsi"/>
          <w:bCs/>
        </w:rPr>
        <w:t xml:space="preserve">be accommodated in smaller discrete groups, </w:t>
      </w:r>
      <w:proofErr w:type="gramStart"/>
      <w:r w:rsidR="004E7F4D">
        <w:rPr>
          <w:rFonts w:asciiTheme="minorHAnsi" w:hAnsiTheme="minorHAnsi" w:cstheme="minorHAnsi"/>
          <w:bCs/>
        </w:rPr>
        <w:t>ReSTORe</w:t>
      </w:r>
      <w:proofErr w:type="gramEnd"/>
      <w:r w:rsidR="004E7F4D">
        <w:rPr>
          <w:rFonts w:asciiTheme="minorHAnsi" w:hAnsiTheme="minorHAnsi" w:cstheme="minorHAnsi"/>
          <w:bCs/>
        </w:rPr>
        <w:t xml:space="preserve"> </w:t>
      </w:r>
      <w:r w:rsidR="00F73644">
        <w:rPr>
          <w:rFonts w:asciiTheme="minorHAnsi" w:hAnsiTheme="minorHAnsi" w:cstheme="minorHAnsi"/>
          <w:bCs/>
        </w:rPr>
        <w:t>specialist</w:t>
      </w:r>
      <w:r w:rsidR="004E7F4D">
        <w:rPr>
          <w:rFonts w:asciiTheme="minorHAnsi" w:hAnsiTheme="minorHAnsi" w:cstheme="minorHAnsi"/>
          <w:bCs/>
        </w:rPr>
        <w:t>s</w:t>
      </w:r>
      <w:r w:rsidRPr="00F4197D">
        <w:rPr>
          <w:rFonts w:asciiTheme="minorHAnsi" w:hAnsiTheme="minorHAnsi" w:cstheme="minorHAnsi"/>
          <w:bCs/>
        </w:rPr>
        <w:t xml:space="preserve"> will be trained by stroke </w:t>
      </w:r>
      <w:r w:rsidRPr="00F4197D">
        <w:rPr>
          <w:rFonts w:asciiTheme="minorHAnsi" w:hAnsiTheme="minorHAnsi" w:cstheme="minorHAnsi"/>
          <w:bCs/>
        </w:rPr>
        <w:lastRenderedPageBreak/>
        <w:t xml:space="preserve">communication specialists, and a ‘co-pilot’ (additional practitioner) will provide technical assistance. </w:t>
      </w:r>
    </w:p>
    <w:p w14:paraId="2A36FE0B" w14:textId="59ED1DE5" w:rsidR="00BC4AA8" w:rsidRPr="00BC4AA8" w:rsidRDefault="00BC4AA8" w:rsidP="00BA1CBC">
      <w:pPr>
        <w:spacing w:after="0" w:line="360" w:lineRule="auto"/>
        <w:jc w:val="both"/>
        <w:rPr>
          <w:rFonts w:asciiTheme="minorHAnsi" w:hAnsiTheme="minorHAnsi" w:cstheme="minorHAnsi"/>
          <w:sz w:val="22"/>
          <w:szCs w:val="22"/>
        </w:rPr>
      </w:pPr>
    </w:p>
    <w:p w14:paraId="6EE69D92" w14:textId="0245B478" w:rsidR="009C63AC" w:rsidRPr="009C63AC" w:rsidRDefault="00BC4AA8" w:rsidP="00BA1CBC">
      <w:pPr>
        <w:pStyle w:val="ListParagraph"/>
        <w:numPr>
          <w:ilvl w:val="0"/>
          <w:numId w:val="16"/>
        </w:numPr>
        <w:spacing w:after="0" w:line="360" w:lineRule="auto"/>
        <w:jc w:val="both"/>
        <w:rPr>
          <w:rFonts w:asciiTheme="minorHAnsi" w:hAnsiTheme="minorHAnsi" w:cstheme="minorHAnsi"/>
        </w:rPr>
      </w:pPr>
      <w:r w:rsidRPr="00F4197D">
        <w:rPr>
          <w:rFonts w:asciiTheme="minorHAnsi" w:hAnsiTheme="minorHAnsi" w:cstheme="minorHAnsi"/>
          <w:b/>
        </w:rPr>
        <w:t xml:space="preserve">Safety: </w:t>
      </w:r>
      <w:r w:rsidR="0098448F" w:rsidRPr="0098448F">
        <w:rPr>
          <w:rFonts w:asciiTheme="minorHAnsi" w:hAnsiTheme="minorHAnsi" w:cstheme="minorHAnsi"/>
          <w:bCs/>
        </w:rPr>
        <w:t>The</w:t>
      </w:r>
      <w:r w:rsidR="0098448F">
        <w:rPr>
          <w:rFonts w:asciiTheme="minorHAnsi" w:hAnsiTheme="minorHAnsi" w:cstheme="minorHAnsi"/>
        </w:rPr>
        <w:t xml:space="preserve"> ReSTORe</w:t>
      </w:r>
      <w:r w:rsidR="00025D8F">
        <w:rPr>
          <w:rFonts w:asciiTheme="minorHAnsi" w:hAnsiTheme="minorHAnsi" w:cstheme="minorHAnsi"/>
        </w:rPr>
        <w:t xml:space="preserve"> </w:t>
      </w:r>
      <w:r w:rsidR="00F73644">
        <w:rPr>
          <w:rFonts w:asciiTheme="minorHAnsi" w:hAnsiTheme="minorHAnsi" w:cstheme="minorHAnsi"/>
        </w:rPr>
        <w:t>specialist</w:t>
      </w:r>
      <w:r w:rsidR="00DE4A31">
        <w:rPr>
          <w:rFonts w:asciiTheme="minorHAnsi" w:hAnsiTheme="minorHAnsi" w:cstheme="minorHAnsi"/>
        </w:rPr>
        <w:t>s</w:t>
      </w:r>
      <w:r w:rsidR="007E4C3E">
        <w:rPr>
          <w:rFonts w:asciiTheme="minorHAnsi" w:hAnsiTheme="minorHAnsi" w:cstheme="minorHAnsi"/>
        </w:rPr>
        <w:t xml:space="preserve"> </w:t>
      </w:r>
      <w:r w:rsidR="00025D8F">
        <w:rPr>
          <w:rFonts w:asciiTheme="minorHAnsi" w:hAnsiTheme="minorHAnsi" w:cstheme="minorHAnsi"/>
        </w:rPr>
        <w:t>are</w:t>
      </w:r>
      <w:r w:rsidR="00025D8F" w:rsidRPr="00F4197D">
        <w:rPr>
          <w:rFonts w:asciiTheme="minorHAnsi" w:hAnsiTheme="minorHAnsi" w:cstheme="minorHAnsi"/>
        </w:rPr>
        <w:t xml:space="preserve"> experienced</w:t>
      </w:r>
      <w:r w:rsidRPr="00F4197D">
        <w:rPr>
          <w:rFonts w:asciiTheme="minorHAnsi" w:hAnsiTheme="minorHAnsi" w:cstheme="minorHAnsi"/>
        </w:rPr>
        <w:t xml:space="preserve"> in remote online assessment, prescription, and delivery of physical activity for multi-morbid clinical populations. Troubleshooting and screening before and during live exercise and support sessions will assess safety, progress, health, and any adverse effects. Participants will be advised to initially have another person nearby whilst exercising. A comprehensive emergency procedure has been developed and implemented in </w:t>
      </w:r>
      <w:r w:rsidRPr="00F4197D">
        <w:rPr>
          <w:rFonts w:asciiTheme="minorHAnsi" w:hAnsiTheme="minorHAnsi" w:cstheme="minorHAnsi"/>
          <w:szCs w:val="18"/>
        </w:rPr>
        <w:t>existing trials, ensuring, in the unlikely event of someone becoming unwell during live sessions, protocols are in place to efficiently manage the situation.</w:t>
      </w:r>
    </w:p>
    <w:p w14:paraId="199E3B3E" w14:textId="77777777" w:rsidR="009C63AC" w:rsidRDefault="009C63AC" w:rsidP="00BA1CBC">
      <w:pPr>
        <w:pStyle w:val="ListParagraph"/>
        <w:spacing w:after="0" w:line="360" w:lineRule="auto"/>
        <w:ind w:left="360"/>
        <w:jc w:val="both"/>
        <w:rPr>
          <w:rFonts w:asciiTheme="minorHAnsi" w:hAnsiTheme="minorHAnsi" w:cstheme="minorHAnsi"/>
          <w:b/>
        </w:rPr>
      </w:pPr>
    </w:p>
    <w:p w14:paraId="1CE7A029" w14:textId="73096B44" w:rsidR="001046A1" w:rsidRPr="009C63AC" w:rsidRDefault="001046A1" w:rsidP="00BA1CBC">
      <w:pPr>
        <w:pStyle w:val="ListParagraph"/>
        <w:spacing w:after="0" w:line="360" w:lineRule="auto"/>
        <w:ind w:left="360"/>
        <w:jc w:val="both"/>
        <w:rPr>
          <w:rFonts w:asciiTheme="minorHAnsi" w:hAnsiTheme="minorHAnsi" w:cstheme="minorBidi"/>
        </w:rPr>
      </w:pPr>
      <w:r w:rsidRPr="74209E33">
        <w:rPr>
          <w:rFonts w:asciiTheme="minorHAnsi" w:eastAsia="Times New Roman" w:hAnsiTheme="minorHAnsi" w:cstheme="minorBidi"/>
          <w:b/>
        </w:rPr>
        <w:t>Emergency procedure:</w:t>
      </w:r>
      <w:r w:rsidRPr="74209E33">
        <w:rPr>
          <w:rFonts w:asciiTheme="minorHAnsi" w:hAnsiTheme="minorHAnsi" w:cstheme="minorBidi"/>
          <w:b/>
        </w:rPr>
        <w:t xml:space="preserve"> </w:t>
      </w:r>
      <w:r w:rsidRPr="74209E33">
        <w:rPr>
          <w:rFonts w:asciiTheme="minorHAnsi" w:hAnsiTheme="minorHAnsi" w:cstheme="minorBidi"/>
        </w:rPr>
        <w:t xml:space="preserve">In advance of each session, the </w:t>
      </w:r>
      <w:r w:rsidR="00E00AED">
        <w:rPr>
          <w:rFonts w:asciiTheme="minorHAnsi" w:hAnsiTheme="minorHAnsi" w:cstheme="minorBidi"/>
        </w:rPr>
        <w:t xml:space="preserve">ReSTORe </w:t>
      </w:r>
      <w:r w:rsidR="00F148AA">
        <w:rPr>
          <w:rFonts w:ascii="Calibri" w:hAnsi="Calibri" w:cs="Arial"/>
          <w:iCs/>
        </w:rPr>
        <w:t>specialist</w:t>
      </w:r>
      <w:r w:rsidRPr="74209E33">
        <w:rPr>
          <w:rFonts w:asciiTheme="minorHAnsi" w:hAnsiTheme="minorHAnsi" w:cstheme="minorBidi"/>
        </w:rPr>
        <w:t xml:space="preserve"> will have access to contact details for each participant. During the sessions, the </w:t>
      </w:r>
      <w:r w:rsidR="00E00AED">
        <w:rPr>
          <w:rFonts w:asciiTheme="minorHAnsi" w:hAnsiTheme="minorHAnsi" w:cstheme="minorBidi"/>
        </w:rPr>
        <w:t xml:space="preserve">ReSTORe </w:t>
      </w:r>
      <w:r w:rsidR="00F148AA">
        <w:rPr>
          <w:rFonts w:ascii="Calibri" w:hAnsi="Calibri" w:cs="Arial"/>
          <w:iCs/>
        </w:rPr>
        <w:t>specialist</w:t>
      </w:r>
      <w:r w:rsidRPr="74209E33">
        <w:rPr>
          <w:rFonts w:asciiTheme="minorHAnsi" w:hAnsiTheme="minorHAnsi" w:cstheme="minorBidi"/>
        </w:rPr>
        <w:t xml:space="preserve"> will be able to see each participant individually on a large screen. In the event of an emergency, the </w:t>
      </w:r>
      <w:r w:rsidR="00F148AA">
        <w:rPr>
          <w:rFonts w:asciiTheme="minorHAnsi" w:hAnsiTheme="minorHAnsi" w:cstheme="minorBidi"/>
        </w:rPr>
        <w:t>ReSTORe specialist</w:t>
      </w:r>
      <w:r w:rsidRPr="74209E33">
        <w:rPr>
          <w:rFonts w:asciiTheme="minorHAnsi" w:hAnsiTheme="minorHAnsi" w:cstheme="minorBidi"/>
        </w:rPr>
        <w:t xml:space="preserve"> will alert the designated ‘co-pilot’ for the session who will be able to communicate directly with the participant in question (via the live call or telephone) outside of the </w:t>
      </w:r>
      <w:r w:rsidR="004A020D" w:rsidRPr="74209E33">
        <w:rPr>
          <w:rFonts w:asciiTheme="minorHAnsi" w:hAnsiTheme="minorHAnsi" w:cstheme="minorBidi"/>
        </w:rPr>
        <w:t>group and</w:t>
      </w:r>
      <w:r w:rsidRPr="74209E33">
        <w:rPr>
          <w:rFonts w:asciiTheme="minorHAnsi" w:hAnsiTheme="minorHAnsi" w:cstheme="minorBidi"/>
        </w:rPr>
        <w:t xml:space="preserve"> alert the emergency services if required. </w:t>
      </w:r>
    </w:p>
    <w:p w14:paraId="5C77F55B" w14:textId="5FB201A8" w:rsidR="00091FE4" w:rsidRPr="00B7584A" w:rsidRDefault="00091FE4" w:rsidP="00BA1CBC">
      <w:pPr>
        <w:spacing w:after="0" w:line="360" w:lineRule="auto"/>
        <w:jc w:val="both"/>
        <w:rPr>
          <w:rFonts w:asciiTheme="minorHAnsi" w:hAnsiTheme="minorHAnsi" w:cstheme="minorHAnsi"/>
          <w:sz w:val="22"/>
          <w:szCs w:val="22"/>
        </w:rPr>
      </w:pPr>
    </w:p>
    <w:p w14:paraId="471E9C6D" w14:textId="121E9EEE" w:rsidR="00CC1C5E" w:rsidRPr="00F4197D" w:rsidRDefault="00CC1C5E" w:rsidP="00BA1CBC">
      <w:pPr>
        <w:pStyle w:val="ListParagraph"/>
        <w:numPr>
          <w:ilvl w:val="0"/>
          <w:numId w:val="16"/>
        </w:numPr>
        <w:spacing w:after="0" w:line="360" w:lineRule="auto"/>
        <w:jc w:val="both"/>
        <w:rPr>
          <w:rFonts w:asciiTheme="minorHAnsi" w:hAnsiTheme="minorHAnsi" w:cstheme="minorHAnsi"/>
          <w:b/>
          <w:bCs/>
        </w:rPr>
      </w:pPr>
      <w:r w:rsidRPr="00F4197D">
        <w:rPr>
          <w:rFonts w:asciiTheme="minorHAnsi" w:hAnsiTheme="minorHAnsi" w:cstheme="minorHAnsi"/>
          <w:b/>
          <w:bCs/>
          <w:iCs/>
        </w:rPr>
        <w:t>Intervention/control delivery:</w:t>
      </w:r>
      <w:r w:rsidRPr="00F4197D">
        <w:rPr>
          <w:rFonts w:asciiTheme="minorHAnsi" w:hAnsiTheme="minorHAnsi" w:cstheme="minorHAnsi"/>
        </w:rPr>
        <w:t xml:space="preserve"> </w:t>
      </w:r>
      <w:r w:rsidR="00F73644">
        <w:rPr>
          <w:rFonts w:asciiTheme="minorHAnsi" w:hAnsiTheme="minorHAnsi" w:cstheme="minorHAnsi"/>
        </w:rPr>
        <w:t>Specialist</w:t>
      </w:r>
      <w:r w:rsidR="007734C1">
        <w:rPr>
          <w:rFonts w:asciiTheme="minorHAnsi" w:hAnsiTheme="minorHAnsi" w:cstheme="minorHAnsi"/>
        </w:rPr>
        <w:t>s</w:t>
      </w:r>
      <w:r w:rsidRPr="00F4197D">
        <w:rPr>
          <w:rFonts w:asciiTheme="minorHAnsi" w:hAnsiTheme="minorHAnsi" w:cstheme="minorHAnsi"/>
        </w:rPr>
        <w:t xml:space="preserve"> trained in the </w:t>
      </w:r>
      <w:r w:rsidR="00854DAE" w:rsidRPr="00F4197D">
        <w:rPr>
          <w:rFonts w:asciiTheme="minorHAnsi" w:hAnsiTheme="minorHAnsi" w:cstheme="minorHAnsi"/>
        </w:rPr>
        <w:t>ReSTORe</w:t>
      </w:r>
      <w:r w:rsidRPr="00F4197D">
        <w:rPr>
          <w:rFonts w:asciiTheme="minorHAnsi" w:hAnsiTheme="minorHAnsi" w:cstheme="minorHAnsi"/>
        </w:rPr>
        <w:t xml:space="preserve"> intervention will be able to deliver the programme to groups of participants anywhere in the country using pre-recorded and live exercise and </w:t>
      </w:r>
      <w:r w:rsidR="000252BF" w:rsidRPr="00F4197D">
        <w:rPr>
          <w:rFonts w:asciiTheme="minorHAnsi" w:hAnsiTheme="minorHAnsi" w:cstheme="minorHAnsi"/>
        </w:rPr>
        <w:t>psychological support</w:t>
      </w:r>
      <w:r w:rsidRPr="00F4197D">
        <w:rPr>
          <w:rFonts w:asciiTheme="minorHAnsi" w:hAnsiTheme="minorHAnsi" w:cstheme="minorHAnsi"/>
        </w:rPr>
        <w:t xml:space="preserve"> sessions.</w:t>
      </w:r>
    </w:p>
    <w:p w14:paraId="13D16F9A" w14:textId="1FBAE3BF" w:rsidR="00B7584A" w:rsidRPr="00B7584A" w:rsidRDefault="00B7584A" w:rsidP="00BA1CBC">
      <w:pPr>
        <w:spacing w:line="264" w:lineRule="auto"/>
        <w:jc w:val="both"/>
        <w:rPr>
          <w:rFonts w:asciiTheme="minorHAnsi" w:hAnsiTheme="minorHAnsi" w:cstheme="minorHAnsi"/>
          <w:sz w:val="22"/>
          <w:szCs w:val="22"/>
        </w:rPr>
      </w:pPr>
    </w:p>
    <w:p w14:paraId="472AA64B" w14:textId="6C97C8D1" w:rsidR="00416645" w:rsidRPr="00F4197D" w:rsidRDefault="00825DEC" w:rsidP="00BA1CBC">
      <w:pPr>
        <w:pStyle w:val="Heading3"/>
        <w:spacing w:line="264" w:lineRule="auto"/>
        <w:jc w:val="both"/>
        <w:rPr>
          <w:rFonts w:ascii="Calibri" w:hAnsi="Calibri" w:cs="Arial"/>
          <w:sz w:val="26"/>
          <w:szCs w:val="26"/>
        </w:rPr>
      </w:pPr>
      <w:bookmarkStart w:id="55" w:name="_Toc457554580"/>
      <w:bookmarkStart w:id="56" w:name="_Toc457555111"/>
      <w:bookmarkStart w:id="57" w:name="_Toc457555228"/>
      <w:bookmarkStart w:id="58" w:name="_Toc457554582"/>
      <w:bookmarkStart w:id="59" w:name="_Toc457555113"/>
      <w:bookmarkStart w:id="60" w:name="_Toc457555230"/>
      <w:bookmarkEnd w:id="55"/>
      <w:bookmarkEnd w:id="56"/>
      <w:bookmarkEnd w:id="57"/>
      <w:bookmarkEnd w:id="58"/>
      <w:bookmarkEnd w:id="59"/>
      <w:bookmarkEnd w:id="60"/>
      <w:r>
        <w:rPr>
          <w:rFonts w:ascii="Calibri" w:hAnsi="Calibri" w:cs="Arial"/>
          <w:sz w:val="26"/>
          <w:szCs w:val="26"/>
        </w:rPr>
        <w:t xml:space="preserve"> </w:t>
      </w:r>
      <w:bookmarkStart w:id="61" w:name="_Toc182321202"/>
      <w:r w:rsidR="00416645" w:rsidRPr="00F4197D">
        <w:rPr>
          <w:rFonts w:ascii="Calibri" w:hAnsi="Calibri" w:cs="Arial"/>
          <w:sz w:val="26"/>
          <w:szCs w:val="26"/>
        </w:rPr>
        <w:t>Compliance</w:t>
      </w:r>
      <w:bookmarkEnd w:id="61"/>
    </w:p>
    <w:p w14:paraId="2988CEB7" w14:textId="4E8741C1" w:rsidR="00523FAC" w:rsidRDefault="00335599" w:rsidP="00BA1CBC">
      <w:pPr>
        <w:spacing w:line="360" w:lineRule="auto"/>
        <w:jc w:val="both"/>
        <w:rPr>
          <w:rFonts w:asciiTheme="minorHAnsi" w:hAnsiTheme="minorHAnsi" w:cstheme="minorBidi"/>
          <w:sz w:val="22"/>
          <w:szCs w:val="22"/>
        </w:rPr>
      </w:pPr>
      <w:r w:rsidRPr="689E0735">
        <w:rPr>
          <w:rFonts w:asciiTheme="minorHAnsi" w:hAnsiTheme="minorHAnsi" w:cstheme="minorBidi"/>
          <w:b/>
          <w:bCs/>
          <w:sz w:val="22"/>
          <w:szCs w:val="22"/>
        </w:rPr>
        <w:t>Compliance</w:t>
      </w:r>
      <w:r w:rsidR="009F70E9" w:rsidRPr="689E0735">
        <w:rPr>
          <w:rFonts w:asciiTheme="minorHAnsi" w:hAnsiTheme="minorHAnsi" w:cstheme="minorBidi"/>
          <w:b/>
          <w:bCs/>
          <w:sz w:val="22"/>
          <w:szCs w:val="22"/>
        </w:rPr>
        <w:t xml:space="preserve"> with </w:t>
      </w:r>
      <w:r w:rsidR="00854DAE" w:rsidRPr="689E0735">
        <w:rPr>
          <w:rFonts w:asciiTheme="minorHAnsi" w:hAnsiTheme="minorHAnsi" w:cstheme="minorBidi"/>
          <w:b/>
          <w:bCs/>
          <w:sz w:val="22"/>
          <w:szCs w:val="22"/>
        </w:rPr>
        <w:t>ReSTORe</w:t>
      </w:r>
      <w:r w:rsidR="009F70E9" w:rsidRPr="689E0735">
        <w:rPr>
          <w:rFonts w:asciiTheme="minorHAnsi" w:hAnsiTheme="minorHAnsi" w:cstheme="minorBidi"/>
          <w:b/>
          <w:bCs/>
          <w:sz w:val="22"/>
          <w:szCs w:val="22"/>
        </w:rPr>
        <w:t xml:space="preserve"> intervention</w:t>
      </w:r>
      <w:r w:rsidRPr="689E0735">
        <w:rPr>
          <w:rFonts w:asciiTheme="minorHAnsi" w:hAnsiTheme="minorHAnsi" w:cstheme="minorBidi"/>
          <w:b/>
          <w:bCs/>
          <w:sz w:val="22"/>
          <w:szCs w:val="22"/>
        </w:rPr>
        <w:t xml:space="preserve">: </w:t>
      </w:r>
      <w:r w:rsidRPr="689E0735">
        <w:rPr>
          <w:rFonts w:asciiTheme="minorHAnsi" w:hAnsiTheme="minorHAnsi" w:cstheme="minorBidi"/>
          <w:sz w:val="22"/>
          <w:szCs w:val="22"/>
        </w:rPr>
        <w:t xml:space="preserve">Attendance at live </w:t>
      </w:r>
      <w:r w:rsidR="00731AD1" w:rsidRPr="689E0735">
        <w:rPr>
          <w:rFonts w:asciiTheme="minorHAnsi" w:hAnsiTheme="minorHAnsi" w:cstheme="minorBidi"/>
          <w:sz w:val="22"/>
          <w:szCs w:val="22"/>
        </w:rPr>
        <w:t xml:space="preserve">online </w:t>
      </w:r>
      <w:r w:rsidRPr="689E0735">
        <w:rPr>
          <w:rFonts w:asciiTheme="minorHAnsi" w:hAnsiTheme="minorHAnsi" w:cstheme="minorBidi"/>
          <w:sz w:val="22"/>
          <w:szCs w:val="22"/>
        </w:rPr>
        <w:t xml:space="preserve">exercise sessions and the </w:t>
      </w:r>
      <w:r w:rsidR="00D34EC0" w:rsidRPr="689E0735">
        <w:rPr>
          <w:rFonts w:asciiTheme="minorHAnsi" w:hAnsiTheme="minorHAnsi" w:cstheme="minorBidi"/>
          <w:sz w:val="22"/>
          <w:szCs w:val="22"/>
        </w:rPr>
        <w:t>psychological support</w:t>
      </w:r>
      <w:r w:rsidRPr="689E0735">
        <w:rPr>
          <w:rFonts w:asciiTheme="minorHAnsi" w:hAnsiTheme="minorHAnsi" w:cstheme="minorBidi"/>
          <w:sz w:val="22"/>
          <w:szCs w:val="22"/>
        </w:rPr>
        <w:t xml:space="preserve"> sessions will be </w:t>
      </w:r>
      <w:r w:rsidR="00D47E03" w:rsidRPr="689E0735">
        <w:rPr>
          <w:rFonts w:asciiTheme="minorHAnsi" w:hAnsiTheme="minorHAnsi" w:cstheme="minorBidi"/>
          <w:sz w:val="22"/>
          <w:szCs w:val="22"/>
        </w:rPr>
        <w:t xml:space="preserve">logged by the </w:t>
      </w:r>
      <w:r w:rsidR="004C2131">
        <w:rPr>
          <w:rFonts w:asciiTheme="minorHAnsi" w:hAnsiTheme="minorHAnsi" w:cstheme="minorBidi"/>
          <w:sz w:val="22"/>
          <w:szCs w:val="22"/>
        </w:rPr>
        <w:t xml:space="preserve">ReSTORe </w:t>
      </w:r>
      <w:r w:rsidR="00F73644">
        <w:rPr>
          <w:rFonts w:asciiTheme="minorHAnsi" w:hAnsiTheme="minorHAnsi" w:cstheme="minorBidi"/>
          <w:sz w:val="22"/>
          <w:szCs w:val="22"/>
        </w:rPr>
        <w:t>specialist</w:t>
      </w:r>
      <w:r w:rsidR="004C2131">
        <w:rPr>
          <w:rFonts w:asciiTheme="minorHAnsi" w:hAnsiTheme="minorHAnsi" w:cstheme="minorBidi"/>
          <w:sz w:val="22"/>
          <w:szCs w:val="22"/>
        </w:rPr>
        <w:t xml:space="preserve"> </w:t>
      </w:r>
      <w:r w:rsidR="009F70E9" w:rsidRPr="689E0735">
        <w:rPr>
          <w:rFonts w:asciiTheme="minorHAnsi" w:hAnsiTheme="minorHAnsi" w:cstheme="minorBidi"/>
          <w:sz w:val="22"/>
          <w:szCs w:val="22"/>
        </w:rPr>
        <w:t>for each participant every week</w:t>
      </w:r>
      <w:r w:rsidRPr="689E0735">
        <w:rPr>
          <w:rFonts w:asciiTheme="minorHAnsi" w:hAnsiTheme="minorHAnsi" w:cstheme="minorBidi"/>
          <w:sz w:val="22"/>
          <w:szCs w:val="22"/>
        </w:rPr>
        <w:t xml:space="preserve">. Participants will be identified using their email address. The completion of intervention (individual assessment, </w:t>
      </w:r>
      <w:r w:rsidRPr="689E0735">
        <w:rPr>
          <w:rFonts w:asciiTheme="minorHAnsi" w:hAnsiTheme="minorHAnsi" w:cstheme="minorBidi"/>
          <w:color w:val="000000" w:themeColor="text1"/>
          <w:kern w:val="24"/>
          <w:sz w:val="22"/>
          <w:szCs w:val="22"/>
        </w:rPr>
        <w:t xml:space="preserve">online live exercise sessions, </w:t>
      </w:r>
      <w:r w:rsidR="00D201F8">
        <w:rPr>
          <w:rFonts w:asciiTheme="minorHAnsi" w:hAnsiTheme="minorHAnsi" w:cstheme="minorBidi"/>
          <w:color w:val="000000" w:themeColor="text1"/>
          <w:kern w:val="24"/>
          <w:sz w:val="22"/>
          <w:szCs w:val="22"/>
        </w:rPr>
        <w:t>and</w:t>
      </w:r>
      <w:r w:rsidRPr="689E0735">
        <w:rPr>
          <w:rFonts w:asciiTheme="minorHAnsi" w:hAnsiTheme="minorHAnsi" w:cstheme="minorBidi"/>
          <w:color w:val="000000" w:themeColor="text1"/>
          <w:kern w:val="24"/>
          <w:sz w:val="22"/>
          <w:szCs w:val="22"/>
        </w:rPr>
        <w:t xml:space="preserve"> </w:t>
      </w:r>
      <w:r w:rsidR="00D34EC0" w:rsidRPr="689E0735">
        <w:rPr>
          <w:rFonts w:asciiTheme="minorHAnsi" w:hAnsiTheme="minorHAnsi" w:cstheme="minorBidi"/>
          <w:color w:val="000000" w:themeColor="text1"/>
          <w:kern w:val="24"/>
          <w:sz w:val="22"/>
          <w:szCs w:val="22"/>
        </w:rPr>
        <w:t xml:space="preserve">psychological support </w:t>
      </w:r>
      <w:r w:rsidRPr="689E0735">
        <w:rPr>
          <w:rFonts w:asciiTheme="minorHAnsi" w:hAnsiTheme="minorHAnsi" w:cstheme="minorBidi"/>
          <w:sz w:val="22"/>
          <w:szCs w:val="22"/>
        </w:rPr>
        <w:t xml:space="preserve">sessions) and control sessions will be recorded as one measure of compliance. </w:t>
      </w:r>
    </w:p>
    <w:p w14:paraId="2163DBFE" w14:textId="7C096B81" w:rsidR="00335599" w:rsidRPr="00906B0D" w:rsidRDefault="00523FAC" w:rsidP="00BA1CBC">
      <w:pPr>
        <w:spacing w:line="360" w:lineRule="auto"/>
        <w:jc w:val="both"/>
        <w:rPr>
          <w:rFonts w:asciiTheme="minorHAnsi" w:hAnsiTheme="minorHAnsi" w:cstheme="minorBidi"/>
          <w:sz w:val="22"/>
          <w:szCs w:val="22"/>
        </w:rPr>
      </w:pPr>
      <w:r w:rsidRPr="53F9C9DA">
        <w:rPr>
          <w:rFonts w:asciiTheme="minorHAnsi" w:hAnsiTheme="minorHAnsi" w:cstheme="minorBidi"/>
          <w:b/>
          <w:sz w:val="22"/>
          <w:szCs w:val="22"/>
        </w:rPr>
        <w:t>Definition of compliance with intervention</w:t>
      </w:r>
      <w:r w:rsidR="00471EE0" w:rsidRPr="53F9C9DA">
        <w:rPr>
          <w:rFonts w:asciiTheme="minorHAnsi" w:hAnsiTheme="minorHAnsi" w:cstheme="minorBidi"/>
          <w:sz w:val="22"/>
          <w:szCs w:val="22"/>
        </w:rPr>
        <w:t xml:space="preserve">: </w:t>
      </w:r>
      <w:r w:rsidR="00335599" w:rsidRPr="53F9C9DA">
        <w:rPr>
          <w:rFonts w:asciiTheme="minorHAnsi" w:hAnsiTheme="minorHAnsi" w:cstheme="minorBidi"/>
          <w:sz w:val="22"/>
          <w:szCs w:val="22"/>
        </w:rPr>
        <w:t>The impact of compliance on outcomes will be assessed using a compliers average causal effect</w:t>
      </w:r>
      <w:r w:rsidR="0E2832C2" w:rsidRPr="53F9C9DA">
        <w:rPr>
          <w:rFonts w:asciiTheme="minorHAnsi" w:hAnsiTheme="minorHAnsi" w:cstheme="minorBidi"/>
          <w:sz w:val="22"/>
          <w:szCs w:val="22"/>
        </w:rPr>
        <w:t xml:space="preserve"> </w:t>
      </w:r>
      <w:r w:rsidR="1A884900" w:rsidRPr="53F9C9DA">
        <w:rPr>
          <w:rFonts w:asciiTheme="minorHAnsi" w:hAnsiTheme="minorHAnsi" w:cstheme="minorBidi"/>
          <w:sz w:val="22"/>
          <w:szCs w:val="22"/>
        </w:rPr>
        <w:t>(CACE</w:t>
      </w:r>
      <w:r w:rsidR="00335599" w:rsidRPr="53F9C9DA">
        <w:rPr>
          <w:rFonts w:asciiTheme="minorHAnsi" w:hAnsiTheme="minorHAnsi" w:cstheme="minorBidi"/>
          <w:sz w:val="22"/>
          <w:szCs w:val="22"/>
        </w:rPr>
        <w:t xml:space="preserve">) analysis. </w:t>
      </w:r>
      <w:r w:rsidR="00050705" w:rsidRPr="53F9C9DA">
        <w:rPr>
          <w:rFonts w:asciiTheme="minorHAnsi" w:hAnsiTheme="minorHAnsi" w:cstheme="minorBidi"/>
          <w:sz w:val="22"/>
          <w:szCs w:val="22"/>
        </w:rPr>
        <w:t xml:space="preserve">A detailed statistical analysis plan will be written and approved by the Data Monitoring Committee (DMC) including </w:t>
      </w:r>
      <w:r w:rsidR="00B8581E" w:rsidRPr="53F9C9DA">
        <w:rPr>
          <w:rFonts w:asciiTheme="minorHAnsi" w:hAnsiTheme="minorHAnsi" w:cstheme="minorBidi"/>
          <w:sz w:val="22"/>
          <w:szCs w:val="22"/>
        </w:rPr>
        <w:t>definitions of full and partial compliance f</w:t>
      </w:r>
      <w:r w:rsidR="00335599" w:rsidRPr="53F9C9DA">
        <w:rPr>
          <w:rFonts w:asciiTheme="minorHAnsi" w:hAnsiTheme="minorHAnsi" w:cstheme="minorBidi"/>
          <w:sz w:val="22"/>
          <w:szCs w:val="22"/>
        </w:rPr>
        <w:t>or the intervention group</w:t>
      </w:r>
      <w:r w:rsidR="00B8581E" w:rsidRPr="53F9C9DA">
        <w:rPr>
          <w:rFonts w:asciiTheme="minorHAnsi" w:hAnsiTheme="minorHAnsi" w:cstheme="minorBidi"/>
          <w:sz w:val="22"/>
          <w:szCs w:val="22"/>
        </w:rPr>
        <w:t>.</w:t>
      </w:r>
      <w:r w:rsidRPr="53F9C9DA">
        <w:rPr>
          <w:rFonts w:asciiTheme="minorHAnsi" w:hAnsiTheme="minorHAnsi" w:cstheme="minorBidi"/>
          <w:sz w:val="22"/>
          <w:szCs w:val="22"/>
        </w:rPr>
        <w:t xml:space="preserve"> </w:t>
      </w:r>
    </w:p>
    <w:p w14:paraId="5C5EC541" w14:textId="78187E65" w:rsidR="009C63AC" w:rsidRDefault="005A30FE" w:rsidP="00BA1CBC">
      <w:pPr>
        <w:spacing w:line="360" w:lineRule="auto"/>
        <w:jc w:val="both"/>
        <w:rPr>
          <w:rFonts w:ascii="Calibri" w:hAnsi="Calibri" w:cs="Arial"/>
          <w:sz w:val="22"/>
          <w:szCs w:val="22"/>
        </w:rPr>
      </w:pPr>
      <w:r w:rsidRPr="00823159">
        <w:rPr>
          <w:rFonts w:ascii="Calibri" w:hAnsi="Calibri" w:cs="Arial"/>
          <w:b/>
          <w:sz w:val="22"/>
          <w:szCs w:val="22"/>
        </w:rPr>
        <w:t>Fidelity</w:t>
      </w:r>
      <w:r>
        <w:rPr>
          <w:rFonts w:ascii="Calibri" w:hAnsi="Calibri" w:cs="Arial"/>
          <w:b/>
          <w:sz w:val="22"/>
          <w:szCs w:val="22"/>
        </w:rPr>
        <w:t xml:space="preserve">: </w:t>
      </w:r>
      <w:r w:rsidR="4C09F06D" w:rsidRPr="53F9C9DA">
        <w:rPr>
          <w:rFonts w:ascii="Calibri" w:hAnsi="Calibri" w:cs="Arial"/>
          <w:sz w:val="22"/>
          <w:szCs w:val="22"/>
        </w:rPr>
        <w:t xml:space="preserve">Most </w:t>
      </w:r>
      <w:r w:rsidRPr="00DD3426">
        <w:rPr>
          <w:rFonts w:ascii="Calibri" w:hAnsi="Calibri" w:cs="Arial"/>
          <w:sz w:val="22"/>
          <w:szCs w:val="22"/>
        </w:rPr>
        <w:t xml:space="preserve">live exercise sessions and </w:t>
      </w:r>
      <w:r w:rsidR="00D34EC0" w:rsidRPr="53F9C9DA">
        <w:rPr>
          <w:rFonts w:asciiTheme="minorHAnsi" w:hAnsiTheme="minorHAnsi" w:cstheme="minorBidi"/>
          <w:sz w:val="22"/>
          <w:szCs w:val="22"/>
        </w:rPr>
        <w:t xml:space="preserve">psychological support </w:t>
      </w:r>
      <w:r w:rsidRPr="00DD3426">
        <w:rPr>
          <w:rFonts w:ascii="Calibri" w:hAnsi="Calibri" w:cs="Arial"/>
          <w:sz w:val="22"/>
          <w:szCs w:val="22"/>
        </w:rPr>
        <w:t xml:space="preserve">sessions will be recorded </w:t>
      </w:r>
      <w:r w:rsidRPr="00471EE0">
        <w:rPr>
          <w:rFonts w:ascii="Calibri" w:hAnsi="Calibri" w:cs="Arial"/>
          <w:sz w:val="22"/>
          <w:szCs w:val="22"/>
        </w:rPr>
        <w:t xml:space="preserve">to reduce the risk of those delivering the intervention behaving differently when being recorded. The </w:t>
      </w:r>
      <w:r w:rsidR="00D34EC0" w:rsidRPr="53F9C9DA">
        <w:rPr>
          <w:rFonts w:asciiTheme="minorHAnsi" w:hAnsiTheme="minorHAnsi" w:cstheme="minorBidi"/>
          <w:sz w:val="22"/>
          <w:szCs w:val="22"/>
        </w:rPr>
        <w:t xml:space="preserve">psychological </w:t>
      </w:r>
      <w:r w:rsidR="00D34EC0" w:rsidRPr="53F9C9DA">
        <w:rPr>
          <w:rFonts w:asciiTheme="minorHAnsi" w:hAnsiTheme="minorHAnsi" w:cstheme="minorBidi"/>
          <w:sz w:val="22"/>
          <w:szCs w:val="22"/>
        </w:rPr>
        <w:lastRenderedPageBreak/>
        <w:t xml:space="preserve">support </w:t>
      </w:r>
      <w:r w:rsidRPr="00471EE0">
        <w:rPr>
          <w:rFonts w:ascii="Calibri" w:hAnsi="Calibri" w:cs="Arial"/>
          <w:sz w:val="22"/>
          <w:szCs w:val="22"/>
        </w:rPr>
        <w:t xml:space="preserve">sessions will be recorded and scored against criteria. From these sessions, a purposively selected subset </w:t>
      </w:r>
      <w:r w:rsidRPr="53F9C9DA">
        <w:rPr>
          <w:rFonts w:ascii="Calibri" w:hAnsi="Calibri" w:cs="Arial"/>
          <w:sz w:val="22"/>
          <w:szCs w:val="22"/>
        </w:rPr>
        <w:t>(</w:t>
      </w:r>
      <w:r w:rsidR="7808E00B" w:rsidRPr="53F9C9DA">
        <w:rPr>
          <w:rFonts w:ascii="Calibri" w:hAnsi="Calibri" w:cs="Arial"/>
          <w:sz w:val="22"/>
          <w:szCs w:val="22"/>
        </w:rPr>
        <w:t>~</w:t>
      </w:r>
      <w:r w:rsidRPr="00471EE0">
        <w:rPr>
          <w:rFonts w:ascii="Calibri" w:hAnsi="Calibri" w:cs="Arial"/>
          <w:sz w:val="22"/>
          <w:szCs w:val="22"/>
        </w:rPr>
        <w:t>10%) of recordings will be analysed across relevant</w:t>
      </w:r>
      <w:r w:rsidR="009C63AC">
        <w:rPr>
          <w:rFonts w:ascii="Calibri" w:hAnsi="Calibri" w:cs="Arial"/>
          <w:sz w:val="22"/>
          <w:szCs w:val="22"/>
        </w:rPr>
        <w:t xml:space="preserve"> </w:t>
      </w:r>
      <w:r w:rsidRPr="00471EE0">
        <w:rPr>
          <w:rFonts w:ascii="Calibri" w:hAnsi="Calibri" w:cs="Arial"/>
          <w:sz w:val="22"/>
          <w:szCs w:val="22"/>
        </w:rPr>
        <w:t>intervention sessions</w:t>
      </w:r>
      <w:r w:rsidR="00C03F60">
        <w:rPr>
          <w:rFonts w:ascii="Calibri" w:hAnsi="Calibri" w:cs="Arial"/>
          <w:sz w:val="22"/>
          <w:szCs w:val="22"/>
        </w:rPr>
        <w:t xml:space="preserve"> by the </w:t>
      </w:r>
      <w:r w:rsidR="00BD1C21">
        <w:rPr>
          <w:rFonts w:ascii="Calibri" w:hAnsi="Calibri" w:cs="Arial"/>
          <w:sz w:val="22"/>
          <w:szCs w:val="22"/>
        </w:rPr>
        <w:t>qualitative researcher</w:t>
      </w:r>
      <w:r w:rsidR="009662DB">
        <w:rPr>
          <w:rFonts w:ascii="Calibri" w:hAnsi="Calibri" w:cs="Arial"/>
          <w:sz w:val="22"/>
          <w:szCs w:val="22"/>
        </w:rPr>
        <w:t>.</w:t>
      </w:r>
      <w:r w:rsidR="0098448F">
        <w:rPr>
          <w:rFonts w:ascii="Calibri" w:hAnsi="Calibri" w:cs="Arial"/>
          <w:sz w:val="22"/>
          <w:szCs w:val="22"/>
        </w:rPr>
        <w:t>)</w:t>
      </w:r>
      <w:r w:rsidR="00EC4184">
        <w:rPr>
          <w:rFonts w:ascii="Calibri" w:hAnsi="Calibri" w:cs="Arial"/>
          <w:sz w:val="22"/>
          <w:szCs w:val="22"/>
        </w:rPr>
        <w:t>.</w:t>
      </w:r>
      <w:r w:rsidR="0098448F" w:rsidRPr="00471EE0">
        <w:rPr>
          <w:rFonts w:ascii="Calibri" w:hAnsi="Calibri" w:cs="Arial"/>
          <w:sz w:val="22"/>
          <w:szCs w:val="22"/>
        </w:rPr>
        <w:t xml:space="preserve"> This</w:t>
      </w:r>
      <w:r w:rsidRPr="00471EE0">
        <w:rPr>
          <w:rFonts w:ascii="Calibri" w:hAnsi="Calibri" w:cs="Arial"/>
          <w:sz w:val="22"/>
          <w:szCs w:val="22"/>
        </w:rPr>
        <w:t xml:space="preserve"> will enable assessment of fidelity, and an </w:t>
      </w:r>
      <w:bookmarkStart w:id="62" w:name="_Hlk62139666"/>
      <w:r w:rsidRPr="00471EE0">
        <w:rPr>
          <w:rFonts w:ascii="Calibri" w:hAnsi="Calibri" w:cs="Arial"/>
          <w:sz w:val="22"/>
          <w:szCs w:val="22"/>
        </w:rPr>
        <w:t>understanding of areas</w:t>
      </w:r>
      <w:r w:rsidR="00086A8A" w:rsidRPr="00471EE0">
        <w:rPr>
          <w:rFonts w:ascii="Calibri" w:hAnsi="Calibri" w:cs="Arial"/>
          <w:sz w:val="22"/>
          <w:szCs w:val="22"/>
        </w:rPr>
        <w:t xml:space="preserve"> and issues that</w:t>
      </w:r>
      <w:r w:rsidRPr="00471EE0">
        <w:rPr>
          <w:rFonts w:ascii="Calibri" w:hAnsi="Calibri" w:cs="Arial"/>
          <w:sz w:val="22"/>
          <w:szCs w:val="22"/>
        </w:rPr>
        <w:t xml:space="preserve"> generated discussion</w:t>
      </w:r>
      <w:bookmarkEnd w:id="62"/>
      <w:r w:rsidR="00086A8A" w:rsidRPr="00471EE0">
        <w:rPr>
          <w:rFonts w:ascii="Calibri" w:hAnsi="Calibri" w:cs="Arial"/>
          <w:sz w:val="22"/>
          <w:szCs w:val="22"/>
        </w:rPr>
        <w:t>.</w:t>
      </w:r>
    </w:p>
    <w:p w14:paraId="59C7A2F2" w14:textId="3AC22A67" w:rsidR="005A30FE" w:rsidRDefault="005A30FE" w:rsidP="00BA1CBC">
      <w:pPr>
        <w:spacing w:line="360" w:lineRule="auto"/>
        <w:jc w:val="both"/>
        <w:rPr>
          <w:rFonts w:ascii="Calibri" w:hAnsi="Calibri" w:cs="Arial"/>
          <w:sz w:val="22"/>
          <w:szCs w:val="22"/>
        </w:rPr>
      </w:pPr>
      <w:r w:rsidRPr="00471EE0">
        <w:rPr>
          <w:rFonts w:ascii="Calibri" w:hAnsi="Calibri" w:cs="Arial"/>
          <w:sz w:val="22"/>
          <w:szCs w:val="22"/>
        </w:rPr>
        <w:t xml:space="preserve">The control group </w:t>
      </w:r>
      <w:r w:rsidR="000252BF">
        <w:rPr>
          <w:rFonts w:ascii="Calibri" w:hAnsi="Calibri" w:cs="Arial"/>
          <w:sz w:val="22"/>
          <w:szCs w:val="22"/>
        </w:rPr>
        <w:t xml:space="preserve">and intervention group </w:t>
      </w:r>
      <w:r w:rsidRPr="00471EE0">
        <w:rPr>
          <w:rFonts w:ascii="Calibri" w:hAnsi="Calibri" w:cs="Arial"/>
          <w:sz w:val="22"/>
          <w:szCs w:val="22"/>
        </w:rPr>
        <w:t>individual practitioner appointment</w:t>
      </w:r>
      <w:r w:rsidR="00471EE0">
        <w:rPr>
          <w:rFonts w:ascii="Calibri" w:hAnsi="Calibri" w:cs="Arial"/>
          <w:sz w:val="22"/>
          <w:szCs w:val="22"/>
        </w:rPr>
        <w:t>s</w:t>
      </w:r>
      <w:r w:rsidRPr="00471EE0">
        <w:rPr>
          <w:rFonts w:ascii="Calibri" w:hAnsi="Calibri" w:cs="Arial"/>
          <w:sz w:val="22"/>
          <w:szCs w:val="22"/>
        </w:rPr>
        <w:t xml:space="preserve"> will also be recorded and scored against criteria.</w:t>
      </w:r>
    </w:p>
    <w:p w14:paraId="19FF3CEF" w14:textId="32698795" w:rsidR="00102C3D" w:rsidRPr="00AA09D7" w:rsidRDefault="00102C3D" w:rsidP="00BA1CBC">
      <w:pPr>
        <w:spacing w:line="360" w:lineRule="auto"/>
        <w:jc w:val="both"/>
        <w:rPr>
          <w:rFonts w:ascii="Calibri" w:hAnsi="Calibri" w:cs="Arial"/>
          <w:sz w:val="22"/>
          <w:szCs w:val="22"/>
        </w:rPr>
      </w:pPr>
    </w:p>
    <w:p w14:paraId="6FD15086" w14:textId="29F19F0E" w:rsidR="00031C94" w:rsidRPr="00F4197D" w:rsidRDefault="004318A2" w:rsidP="00BA1CBC">
      <w:pPr>
        <w:pStyle w:val="Heading2"/>
        <w:spacing w:line="264" w:lineRule="auto"/>
        <w:jc w:val="both"/>
        <w:rPr>
          <w:rFonts w:ascii="Calibri" w:hAnsi="Calibri" w:cs="Arial"/>
          <w:szCs w:val="28"/>
        </w:rPr>
      </w:pPr>
      <w:bookmarkStart w:id="63" w:name="_Toc182321203"/>
      <w:r w:rsidRPr="00F4197D">
        <w:rPr>
          <w:rFonts w:ascii="Calibri" w:hAnsi="Calibri" w:cs="Arial"/>
          <w:szCs w:val="28"/>
        </w:rPr>
        <w:t>Co</w:t>
      </w:r>
      <w:r w:rsidR="00031C94" w:rsidRPr="00F4197D">
        <w:rPr>
          <w:rFonts w:ascii="Calibri" w:hAnsi="Calibri" w:cs="Arial"/>
          <w:szCs w:val="28"/>
        </w:rPr>
        <w:t>ncomitant illness</w:t>
      </w:r>
      <w:r w:rsidR="00005137" w:rsidRPr="00F4197D">
        <w:rPr>
          <w:rFonts w:ascii="Calibri" w:hAnsi="Calibri" w:cs="Arial"/>
          <w:szCs w:val="28"/>
        </w:rPr>
        <w:t xml:space="preserve"> and medication</w:t>
      </w:r>
      <w:bookmarkEnd w:id="63"/>
    </w:p>
    <w:p w14:paraId="4C0B0B42" w14:textId="4810C13E" w:rsidR="00005137" w:rsidRPr="00AA09D7" w:rsidRDefault="00005137" w:rsidP="00BA1CBC">
      <w:pPr>
        <w:pStyle w:val="Heading3"/>
        <w:spacing w:line="264" w:lineRule="auto"/>
        <w:jc w:val="both"/>
        <w:rPr>
          <w:rFonts w:ascii="Calibri" w:hAnsi="Calibri" w:cs="Arial"/>
        </w:rPr>
      </w:pPr>
      <w:bookmarkStart w:id="64" w:name="_Toc182321204"/>
      <w:r w:rsidRPr="00AA09D7">
        <w:rPr>
          <w:rFonts w:ascii="Calibri" w:hAnsi="Calibri" w:cs="Arial"/>
        </w:rPr>
        <w:t>Concomitant illness</w:t>
      </w:r>
      <w:bookmarkEnd w:id="64"/>
      <w:r w:rsidRPr="00AA09D7">
        <w:rPr>
          <w:rFonts w:ascii="Calibri" w:hAnsi="Calibri" w:cs="Arial"/>
        </w:rPr>
        <w:t xml:space="preserve"> </w:t>
      </w:r>
    </w:p>
    <w:p w14:paraId="71A42DB6" w14:textId="7EE57938" w:rsidR="00DB339D" w:rsidRPr="00304A2E" w:rsidRDefault="00DB339D" w:rsidP="00BA1CBC">
      <w:pPr>
        <w:spacing w:after="0" w:line="360" w:lineRule="auto"/>
        <w:jc w:val="both"/>
        <w:rPr>
          <w:rFonts w:ascii="Calibri" w:hAnsi="Calibri" w:cs="Arial"/>
          <w:i/>
          <w:sz w:val="22"/>
          <w:szCs w:val="22"/>
        </w:rPr>
      </w:pPr>
      <w:r w:rsidRPr="00606C48">
        <w:rPr>
          <w:rFonts w:ascii="Calibri" w:hAnsi="Calibri" w:cs="Arial"/>
          <w:sz w:val="22"/>
          <w:szCs w:val="22"/>
        </w:rPr>
        <w:t>At the start of the study, potential participants will be screened during their eligibility assessment for any concomitant illnesses</w:t>
      </w:r>
      <w:r w:rsidR="007866CD">
        <w:rPr>
          <w:rFonts w:ascii="Calibri" w:hAnsi="Calibri" w:cs="Arial"/>
          <w:sz w:val="22"/>
          <w:szCs w:val="22"/>
        </w:rPr>
        <w:t xml:space="preserve"> other than stroke</w:t>
      </w:r>
      <w:r w:rsidRPr="00606C48">
        <w:rPr>
          <w:rFonts w:ascii="Calibri" w:hAnsi="Calibri" w:cs="Arial"/>
          <w:sz w:val="22"/>
          <w:szCs w:val="22"/>
        </w:rPr>
        <w:t xml:space="preserve">. If the illness influences the potential participant’s eligibility to continue in the </w:t>
      </w:r>
      <w:r w:rsidR="002F46A5">
        <w:rPr>
          <w:rFonts w:asciiTheme="minorHAnsi" w:hAnsiTheme="minorHAnsi" w:cstheme="minorHAnsi"/>
          <w:sz w:val="22"/>
          <w:szCs w:val="22"/>
        </w:rPr>
        <w:t>study</w:t>
      </w:r>
      <w:r w:rsidRPr="00606C48">
        <w:rPr>
          <w:rFonts w:ascii="Calibri" w:hAnsi="Calibri" w:cs="Arial"/>
          <w:sz w:val="22"/>
          <w:szCs w:val="22"/>
        </w:rPr>
        <w:t xml:space="preserve"> (e.g. serious mental health problems that </w:t>
      </w:r>
      <w:r w:rsidR="009C6A7F">
        <w:rPr>
          <w:rFonts w:ascii="Calibri" w:hAnsi="Calibri" w:cs="Arial"/>
          <w:sz w:val="22"/>
          <w:szCs w:val="22"/>
        </w:rPr>
        <w:t>ex</w:t>
      </w:r>
      <w:r w:rsidRPr="00606C48">
        <w:rPr>
          <w:rFonts w:ascii="Calibri" w:hAnsi="Calibri" w:cs="Arial"/>
          <w:sz w:val="22"/>
          <w:szCs w:val="22"/>
        </w:rPr>
        <w:t xml:space="preserve">clude participation in a group intervention) the </w:t>
      </w:r>
      <w:r w:rsidR="000F15FF">
        <w:rPr>
          <w:rFonts w:ascii="Calibri" w:hAnsi="Calibri" w:cs="Arial"/>
          <w:sz w:val="22"/>
          <w:szCs w:val="22"/>
        </w:rPr>
        <w:t>individual</w:t>
      </w:r>
      <w:r w:rsidR="000F15FF" w:rsidRPr="00606C48">
        <w:rPr>
          <w:rFonts w:ascii="Calibri" w:hAnsi="Calibri" w:cs="Arial"/>
          <w:sz w:val="22"/>
          <w:szCs w:val="22"/>
        </w:rPr>
        <w:t xml:space="preserve"> </w:t>
      </w:r>
      <w:r w:rsidRPr="00606C48">
        <w:rPr>
          <w:rFonts w:ascii="Calibri" w:hAnsi="Calibri" w:cs="Arial"/>
          <w:sz w:val="22"/>
          <w:szCs w:val="22"/>
        </w:rPr>
        <w:t xml:space="preserve">will be </w:t>
      </w:r>
      <w:r w:rsidR="00FF4BB5" w:rsidRPr="00606C48">
        <w:rPr>
          <w:rFonts w:ascii="Calibri" w:hAnsi="Calibri" w:cs="Arial"/>
          <w:sz w:val="22"/>
          <w:szCs w:val="22"/>
        </w:rPr>
        <w:t>informed,</w:t>
      </w:r>
      <w:r w:rsidRPr="00606C48">
        <w:rPr>
          <w:rFonts w:ascii="Calibri" w:hAnsi="Calibri" w:cs="Arial"/>
          <w:sz w:val="22"/>
          <w:szCs w:val="22"/>
        </w:rPr>
        <w:t xml:space="preserve"> and they will </w:t>
      </w:r>
      <w:r w:rsidR="0036320F">
        <w:rPr>
          <w:rFonts w:ascii="Calibri" w:hAnsi="Calibri" w:cs="Arial"/>
          <w:sz w:val="22"/>
          <w:szCs w:val="22"/>
        </w:rPr>
        <w:t>not be eligible to participate</w:t>
      </w:r>
      <w:r w:rsidRPr="00606C48">
        <w:rPr>
          <w:rFonts w:ascii="Calibri" w:hAnsi="Calibri" w:cs="Arial"/>
          <w:sz w:val="22"/>
          <w:szCs w:val="22"/>
        </w:rPr>
        <w:t>.</w:t>
      </w:r>
      <w:r w:rsidRPr="00304A2E">
        <w:rPr>
          <w:rFonts w:ascii="Calibri" w:hAnsi="Calibri" w:cs="Arial"/>
          <w:sz w:val="22"/>
          <w:szCs w:val="22"/>
        </w:rPr>
        <w:t xml:space="preserve">  </w:t>
      </w:r>
    </w:p>
    <w:p w14:paraId="63BAB5FC" w14:textId="75BF76C9" w:rsidR="00DB339D" w:rsidRPr="00AA09D7" w:rsidRDefault="00DB339D" w:rsidP="00BA1CBC">
      <w:pPr>
        <w:spacing w:line="264" w:lineRule="auto"/>
        <w:jc w:val="both"/>
        <w:rPr>
          <w:rFonts w:ascii="Calibri" w:hAnsi="Calibri" w:cs="Arial"/>
          <w:i/>
          <w:iCs/>
          <w:sz w:val="22"/>
          <w:szCs w:val="22"/>
        </w:rPr>
      </w:pPr>
    </w:p>
    <w:p w14:paraId="615EC595" w14:textId="22AF1837" w:rsidR="004318A2" w:rsidRPr="00AA09D7" w:rsidRDefault="00031C94" w:rsidP="00BA1CBC">
      <w:pPr>
        <w:pStyle w:val="Heading3"/>
        <w:spacing w:line="264" w:lineRule="auto"/>
        <w:jc w:val="both"/>
        <w:rPr>
          <w:rFonts w:ascii="Calibri" w:hAnsi="Calibri" w:cs="Arial"/>
        </w:rPr>
      </w:pPr>
      <w:bookmarkStart w:id="65" w:name="_Toc182321205"/>
      <w:r w:rsidRPr="00AA09D7">
        <w:rPr>
          <w:rFonts w:ascii="Calibri" w:hAnsi="Calibri" w:cs="Arial"/>
        </w:rPr>
        <w:t xml:space="preserve">Concomitant </w:t>
      </w:r>
      <w:r w:rsidR="00F3273D" w:rsidRPr="00AA09D7">
        <w:rPr>
          <w:rFonts w:ascii="Calibri" w:hAnsi="Calibri" w:cs="Arial"/>
        </w:rPr>
        <w:t>m</w:t>
      </w:r>
      <w:r w:rsidRPr="00AA09D7">
        <w:rPr>
          <w:rFonts w:ascii="Calibri" w:hAnsi="Calibri" w:cs="Arial"/>
        </w:rPr>
        <w:t>edica</w:t>
      </w:r>
      <w:r w:rsidR="00E17710" w:rsidRPr="00AA09D7">
        <w:rPr>
          <w:rFonts w:ascii="Calibri" w:hAnsi="Calibri" w:cs="Arial"/>
        </w:rPr>
        <w:t>t</w:t>
      </w:r>
      <w:r w:rsidRPr="00AA09D7">
        <w:rPr>
          <w:rFonts w:ascii="Calibri" w:hAnsi="Calibri" w:cs="Arial"/>
        </w:rPr>
        <w:t>ion</w:t>
      </w:r>
      <w:bookmarkEnd w:id="65"/>
    </w:p>
    <w:p w14:paraId="0BCEC890" w14:textId="42374789" w:rsidR="00031C94" w:rsidRDefault="00C50003" w:rsidP="00BA1CBC">
      <w:pPr>
        <w:spacing w:line="360" w:lineRule="auto"/>
        <w:jc w:val="both"/>
        <w:rPr>
          <w:rFonts w:ascii="Calibri" w:hAnsi="Calibri" w:cs="Arial"/>
          <w:iCs/>
          <w:sz w:val="22"/>
          <w:szCs w:val="22"/>
        </w:rPr>
      </w:pPr>
      <w:r>
        <w:rPr>
          <w:rFonts w:ascii="Calibri" w:hAnsi="Calibri" w:cs="Arial"/>
          <w:iCs/>
          <w:sz w:val="22"/>
          <w:szCs w:val="22"/>
        </w:rPr>
        <w:t xml:space="preserve">Participants will be asked to record </w:t>
      </w:r>
      <w:r w:rsidR="03F24680" w:rsidRPr="53F9C9DA">
        <w:rPr>
          <w:rFonts w:ascii="Calibri" w:hAnsi="Calibri" w:cs="Arial"/>
          <w:sz w:val="22"/>
          <w:szCs w:val="22"/>
        </w:rPr>
        <w:t xml:space="preserve">all </w:t>
      </w:r>
      <w:r>
        <w:rPr>
          <w:rFonts w:ascii="Calibri" w:hAnsi="Calibri" w:cs="Arial"/>
          <w:iCs/>
          <w:sz w:val="22"/>
          <w:szCs w:val="22"/>
        </w:rPr>
        <w:t>medications they are taking</w:t>
      </w:r>
      <w:r w:rsidR="5C27A4A2" w:rsidRPr="53F9C9DA">
        <w:rPr>
          <w:rFonts w:ascii="Calibri" w:hAnsi="Calibri" w:cs="Arial"/>
          <w:sz w:val="22"/>
          <w:szCs w:val="22"/>
        </w:rPr>
        <w:t xml:space="preserve"> </w:t>
      </w:r>
      <w:r w:rsidR="00F02221" w:rsidRPr="53F9C9DA">
        <w:rPr>
          <w:rFonts w:ascii="Calibri" w:hAnsi="Calibri" w:cs="Arial"/>
          <w:sz w:val="22"/>
          <w:szCs w:val="22"/>
        </w:rPr>
        <w:t>at</w:t>
      </w:r>
      <w:r w:rsidR="00F02221">
        <w:rPr>
          <w:rFonts w:ascii="Calibri" w:hAnsi="Calibri" w:cs="Arial"/>
          <w:iCs/>
          <w:sz w:val="22"/>
          <w:szCs w:val="22"/>
        </w:rPr>
        <w:t xml:space="preserve"> each</w:t>
      </w:r>
      <w:r>
        <w:rPr>
          <w:rFonts w:ascii="Calibri" w:hAnsi="Calibri" w:cs="Arial"/>
          <w:iCs/>
          <w:sz w:val="22"/>
          <w:szCs w:val="22"/>
        </w:rPr>
        <w:t xml:space="preserve"> follow-up time point</w:t>
      </w:r>
      <w:r w:rsidR="2F60EBD5" w:rsidRPr="53F9C9DA">
        <w:rPr>
          <w:rFonts w:ascii="Calibri" w:hAnsi="Calibri" w:cs="Arial"/>
          <w:sz w:val="22"/>
          <w:szCs w:val="22"/>
        </w:rPr>
        <w:t xml:space="preserve">. </w:t>
      </w:r>
    </w:p>
    <w:p w14:paraId="46CB5700" w14:textId="33E05ACA" w:rsidR="00A77144" w:rsidRPr="00A77144" w:rsidRDefault="00A77144" w:rsidP="00BA1CBC">
      <w:pPr>
        <w:spacing w:line="264" w:lineRule="auto"/>
        <w:jc w:val="both"/>
        <w:rPr>
          <w:rFonts w:ascii="Calibri" w:hAnsi="Calibri" w:cs="Arial"/>
          <w:iCs/>
          <w:sz w:val="22"/>
          <w:szCs w:val="22"/>
        </w:rPr>
      </w:pPr>
    </w:p>
    <w:p w14:paraId="7409C404" w14:textId="43CAADF2" w:rsidR="008D3044" w:rsidRPr="00F4197D" w:rsidRDefault="008D3044" w:rsidP="00BA1CBC">
      <w:pPr>
        <w:pStyle w:val="Heading2"/>
        <w:spacing w:line="264" w:lineRule="auto"/>
        <w:jc w:val="both"/>
        <w:rPr>
          <w:rFonts w:ascii="Calibri" w:hAnsi="Calibri" w:cs="Calibri"/>
          <w:sz w:val="24"/>
          <w:szCs w:val="24"/>
        </w:rPr>
      </w:pPr>
      <w:bookmarkStart w:id="66" w:name="_Toc44498777"/>
      <w:bookmarkStart w:id="67" w:name="_Toc182321206"/>
      <w:r w:rsidRPr="00F4197D">
        <w:rPr>
          <w:rFonts w:ascii="Calibri" w:hAnsi="Calibri" w:cs="Calibri"/>
          <w:sz w:val="24"/>
          <w:szCs w:val="24"/>
        </w:rPr>
        <w:t>Co-enrolment into other trials</w:t>
      </w:r>
      <w:bookmarkEnd w:id="66"/>
      <w:bookmarkEnd w:id="67"/>
    </w:p>
    <w:p w14:paraId="16E3BFAD" w14:textId="468B36B5" w:rsidR="008D3044" w:rsidRPr="006E71CE" w:rsidRDefault="00CC1795" w:rsidP="006E71CE">
      <w:pPr>
        <w:spacing w:after="0" w:line="360" w:lineRule="auto"/>
        <w:jc w:val="both"/>
        <w:rPr>
          <w:rFonts w:ascii="Calibri" w:hAnsi="Calibri"/>
          <w:sz w:val="22"/>
          <w:szCs w:val="22"/>
        </w:rPr>
      </w:pPr>
      <w:r w:rsidRPr="53F9C9DA">
        <w:rPr>
          <w:rFonts w:ascii="Calibri" w:hAnsi="Calibri"/>
          <w:sz w:val="22"/>
          <w:szCs w:val="22"/>
        </w:rPr>
        <w:t xml:space="preserve">Co-enrolment of </w:t>
      </w:r>
      <w:r w:rsidR="00854DAE" w:rsidRPr="53F9C9DA">
        <w:rPr>
          <w:rFonts w:ascii="Calibri" w:hAnsi="Calibri"/>
          <w:sz w:val="22"/>
          <w:szCs w:val="22"/>
        </w:rPr>
        <w:t>ReSTORe</w:t>
      </w:r>
      <w:r w:rsidRPr="53F9C9DA">
        <w:rPr>
          <w:rFonts w:ascii="Calibri" w:hAnsi="Calibri"/>
          <w:sz w:val="22"/>
          <w:szCs w:val="22"/>
        </w:rPr>
        <w:t xml:space="preserve"> participants onto other intervention</w:t>
      </w:r>
      <w:r w:rsidR="003D7079" w:rsidRPr="53F9C9DA">
        <w:rPr>
          <w:rFonts w:ascii="Calibri" w:hAnsi="Calibri"/>
          <w:sz w:val="22"/>
          <w:szCs w:val="22"/>
        </w:rPr>
        <w:t>al</w:t>
      </w:r>
      <w:r w:rsidRPr="53F9C9DA">
        <w:rPr>
          <w:rFonts w:ascii="Calibri" w:hAnsi="Calibri"/>
          <w:sz w:val="22"/>
          <w:szCs w:val="22"/>
        </w:rPr>
        <w:t xml:space="preserve"> studies will be considered </w:t>
      </w:r>
      <w:r w:rsidR="00443717">
        <w:rPr>
          <w:rFonts w:ascii="Calibri" w:hAnsi="Calibri"/>
          <w:sz w:val="22"/>
          <w:szCs w:val="22"/>
        </w:rPr>
        <w:t>as required</w:t>
      </w:r>
      <w:r w:rsidRPr="53F9C9DA">
        <w:rPr>
          <w:rFonts w:ascii="Calibri" w:hAnsi="Calibri"/>
          <w:sz w:val="22"/>
          <w:szCs w:val="22"/>
        </w:rPr>
        <w:t xml:space="preserve"> where there is no conflict with the </w:t>
      </w:r>
      <w:r w:rsidR="00854DAE" w:rsidRPr="53F9C9DA">
        <w:rPr>
          <w:rFonts w:ascii="Calibri" w:hAnsi="Calibri"/>
          <w:sz w:val="22"/>
          <w:szCs w:val="22"/>
        </w:rPr>
        <w:t>ReSTORe</w:t>
      </w:r>
      <w:r w:rsidRPr="53F9C9DA">
        <w:rPr>
          <w:rFonts w:ascii="Calibri" w:hAnsi="Calibri"/>
          <w:sz w:val="22"/>
          <w:szCs w:val="22"/>
        </w:rPr>
        <w:t xml:space="preserve"> </w:t>
      </w:r>
      <w:r w:rsidR="00A0354E" w:rsidRPr="53F9C9DA">
        <w:rPr>
          <w:rFonts w:asciiTheme="minorHAnsi" w:hAnsiTheme="minorHAnsi" w:cstheme="minorBidi"/>
          <w:sz w:val="22"/>
          <w:szCs w:val="22"/>
        </w:rPr>
        <w:t>study</w:t>
      </w:r>
      <w:r w:rsidRPr="53F9C9DA">
        <w:rPr>
          <w:rFonts w:ascii="Calibri" w:hAnsi="Calibri"/>
          <w:sz w:val="22"/>
          <w:szCs w:val="22"/>
        </w:rPr>
        <w:t xml:space="preserve"> objectives</w:t>
      </w:r>
      <w:r w:rsidR="00143A86" w:rsidRPr="53F9C9DA">
        <w:rPr>
          <w:rFonts w:ascii="Calibri" w:hAnsi="Calibri"/>
          <w:sz w:val="22"/>
          <w:szCs w:val="22"/>
        </w:rPr>
        <w:t xml:space="preserve"> and the participant is willing to do so</w:t>
      </w:r>
      <w:r w:rsidRPr="53F9C9DA">
        <w:rPr>
          <w:rFonts w:ascii="Calibri" w:hAnsi="Calibri"/>
          <w:sz w:val="22"/>
          <w:szCs w:val="22"/>
        </w:rPr>
        <w:t>.</w:t>
      </w:r>
      <w:r w:rsidRPr="53F9C9DA" w:rsidDel="00B90953">
        <w:rPr>
          <w:rFonts w:ascii="Calibri" w:hAnsi="Calibri"/>
          <w:sz w:val="22"/>
          <w:szCs w:val="22"/>
        </w:rPr>
        <w:t xml:space="preserve"> </w:t>
      </w:r>
      <w:r w:rsidR="00861CE6">
        <w:rPr>
          <w:rFonts w:ascii="Calibri" w:hAnsi="Calibri"/>
          <w:sz w:val="22"/>
          <w:szCs w:val="22"/>
        </w:rPr>
        <w:t>T</w:t>
      </w:r>
      <w:r w:rsidRPr="53F9C9DA">
        <w:rPr>
          <w:rFonts w:ascii="Calibri" w:hAnsi="Calibri"/>
          <w:sz w:val="22"/>
          <w:szCs w:val="22"/>
        </w:rPr>
        <w:t xml:space="preserve">he CI will review the protocols for other studies and will consider co-enrolment in conjunction with the Trial Management </w:t>
      </w:r>
      <w:r w:rsidR="00476F65" w:rsidRPr="53F9C9DA">
        <w:rPr>
          <w:rFonts w:ascii="Calibri" w:hAnsi="Calibri"/>
          <w:sz w:val="22"/>
          <w:szCs w:val="22"/>
        </w:rPr>
        <w:t xml:space="preserve">Group </w:t>
      </w:r>
      <w:r w:rsidRPr="53F9C9DA">
        <w:rPr>
          <w:rFonts w:ascii="Calibri" w:hAnsi="Calibri"/>
          <w:sz w:val="22"/>
          <w:szCs w:val="22"/>
        </w:rPr>
        <w:t>where appropriate.</w:t>
      </w:r>
      <w:r w:rsidR="00356132" w:rsidRPr="53F9C9DA">
        <w:rPr>
          <w:rFonts w:ascii="Calibri" w:hAnsi="Calibri"/>
          <w:sz w:val="22"/>
          <w:szCs w:val="22"/>
        </w:rPr>
        <w:t xml:space="preserve"> Based on this, a list of appropriate and agreed studies will be produced and updated throughout the trial.</w:t>
      </w:r>
      <w:r w:rsidR="7439058D" w:rsidRPr="53F9C9DA">
        <w:rPr>
          <w:rFonts w:ascii="Calibri" w:hAnsi="Calibri"/>
          <w:sz w:val="22"/>
          <w:szCs w:val="22"/>
        </w:rPr>
        <w:t xml:space="preserve"> Co-enrolment is not an agreement for data sharing, rather an agreement for participants to be approached about </w:t>
      </w:r>
      <w:r w:rsidR="00363BC4">
        <w:rPr>
          <w:rFonts w:ascii="Calibri" w:hAnsi="Calibri"/>
          <w:sz w:val="22"/>
          <w:szCs w:val="22"/>
        </w:rPr>
        <w:t>participating in</w:t>
      </w:r>
      <w:r w:rsidR="7439058D" w:rsidRPr="53F9C9DA">
        <w:rPr>
          <w:rFonts w:ascii="Calibri" w:hAnsi="Calibri"/>
          <w:sz w:val="22"/>
          <w:szCs w:val="22"/>
        </w:rPr>
        <w:t xml:space="preserve"> more than one research study. </w:t>
      </w:r>
    </w:p>
    <w:p w14:paraId="16F0F137" w14:textId="747974D9" w:rsidR="00D14347" w:rsidRPr="00F4197D" w:rsidRDefault="00D14347" w:rsidP="00BA1CBC">
      <w:pPr>
        <w:pStyle w:val="Heading2"/>
        <w:spacing w:line="264" w:lineRule="auto"/>
        <w:jc w:val="both"/>
        <w:rPr>
          <w:rFonts w:ascii="Calibri" w:hAnsi="Calibri" w:cs="Arial"/>
          <w:sz w:val="24"/>
          <w:szCs w:val="24"/>
        </w:rPr>
      </w:pPr>
      <w:bookmarkStart w:id="68" w:name="_Toc182321207"/>
      <w:r w:rsidRPr="00F4197D">
        <w:rPr>
          <w:rFonts w:ascii="Calibri" w:hAnsi="Calibri" w:cs="Arial"/>
          <w:sz w:val="24"/>
          <w:szCs w:val="24"/>
        </w:rPr>
        <w:t xml:space="preserve">End of </w:t>
      </w:r>
      <w:r w:rsidR="00A0354E" w:rsidRPr="00F4197D">
        <w:rPr>
          <w:rFonts w:ascii="Calibri" w:hAnsi="Calibri" w:cs="Arial"/>
          <w:sz w:val="24"/>
          <w:szCs w:val="24"/>
        </w:rPr>
        <w:t>study</w:t>
      </w:r>
      <w:bookmarkEnd w:id="68"/>
    </w:p>
    <w:p w14:paraId="6DD70605" w14:textId="566B94B4" w:rsidR="00906B0D" w:rsidRDefault="00906B0D" w:rsidP="00BA1CBC">
      <w:pPr>
        <w:spacing w:line="360" w:lineRule="auto"/>
        <w:jc w:val="both"/>
        <w:rPr>
          <w:rFonts w:ascii="Calibri" w:hAnsi="Calibri" w:cs="Arial"/>
          <w:iCs/>
          <w:sz w:val="22"/>
          <w:szCs w:val="22"/>
        </w:rPr>
      </w:pPr>
      <w:r w:rsidRPr="00EA3ED0">
        <w:rPr>
          <w:rFonts w:ascii="Calibri" w:hAnsi="Calibri" w:cs="Arial"/>
          <w:iCs/>
          <w:sz w:val="22"/>
          <w:szCs w:val="22"/>
        </w:rPr>
        <w:t xml:space="preserve">The </w:t>
      </w:r>
      <w:r w:rsidR="00A0354E" w:rsidRPr="74209E33">
        <w:rPr>
          <w:rFonts w:asciiTheme="minorHAnsi" w:hAnsiTheme="minorHAnsi" w:cstheme="minorBidi"/>
          <w:sz w:val="22"/>
          <w:szCs w:val="22"/>
        </w:rPr>
        <w:t xml:space="preserve">study </w:t>
      </w:r>
      <w:r w:rsidRPr="00EA3ED0">
        <w:rPr>
          <w:rFonts w:ascii="Calibri" w:hAnsi="Calibri" w:cs="Arial"/>
          <w:iCs/>
          <w:sz w:val="22"/>
          <w:szCs w:val="22"/>
        </w:rPr>
        <w:t>will end when all partici</w:t>
      </w:r>
      <w:r>
        <w:rPr>
          <w:rFonts w:ascii="Calibri" w:hAnsi="Calibri" w:cs="Arial"/>
          <w:iCs/>
          <w:sz w:val="22"/>
          <w:szCs w:val="22"/>
        </w:rPr>
        <w:t>pants have completed their 12-</w:t>
      </w:r>
      <w:r w:rsidRPr="00EA3ED0">
        <w:rPr>
          <w:rFonts w:ascii="Calibri" w:hAnsi="Calibri" w:cs="Arial"/>
          <w:iCs/>
          <w:sz w:val="22"/>
          <w:szCs w:val="22"/>
        </w:rPr>
        <w:t>month follow-up</w:t>
      </w:r>
      <w:r>
        <w:rPr>
          <w:rFonts w:ascii="Calibri" w:hAnsi="Calibri" w:cs="Arial"/>
          <w:iCs/>
          <w:sz w:val="22"/>
          <w:szCs w:val="22"/>
        </w:rPr>
        <w:t xml:space="preserve">. </w:t>
      </w:r>
      <w:r w:rsidR="03E0D893" w:rsidRPr="74209E33">
        <w:rPr>
          <w:rFonts w:ascii="Calibri" w:hAnsi="Calibri" w:cs="Arial"/>
          <w:sz w:val="22"/>
          <w:szCs w:val="22"/>
        </w:rPr>
        <w:t>For</w:t>
      </w:r>
      <w:r>
        <w:rPr>
          <w:rFonts w:ascii="Calibri" w:hAnsi="Calibri" w:cs="Arial"/>
          <w:iCs/>
          <w:sz w:val="22"/>
          <w:szCs w:val="22"/>
        </w:rPr>
        <w:t xml:space="preserve"> the process evaluation</w:t>
      </w:r>
      <w:r w:rsidR="00523FAC">
        <w:rPr>
          <w:rFonts w:ascii="Calibri" w:hAnsi="Calibri" w:cs="Arial"/>
          <w:iCs/>
          <w:sz w:val="22"/>
          <w:szCs w:val="22"/>
        </w:rPr>
        <w:t>,</w:t>
      </w:r>
      <w:r>
        <w:rPr>
          <w:rFonts w:ascii="Calibri" w:hAnsi="Calibri" w:cs="Arial"/>
          <w:iCs/>
          <w:sz w:val="22"/>
          <w:szCs w:val="22"/>
        </w:rPr>
        <w:t xml:space="preserve"> </w:t>
      </w:r>
      <w:r w:rsidR="00445BFB">
        <w:rPr>
          <w:rFonts w:ascii="Calibri" w:hAnsi="Calibri" w:cs="Arial"/>
          <w:iCs/>
          <w:sz w:val="22"/>
          <w:szCs w:val="22"/>
        </w:rPr>
        <w:t>up to</w:t>
      </w:r>
      <w:r>
        <w:rPr>
          <w:rFonts w:ascii="Calibri" w:hAnsi="Calibri" w:cs="Arial"/>
          <w:iCs/>
          <w:sz w:val="22"/>
          <w:szCs w:val="22"/>
        </w:rPr>
        <w:t xml:space="preserve"> </w:t>
      </w:r>
      <w:r w:rsidRPr="00EA3ED0">
        <w:rPr>
          <w:rFonts w:ascii="Calibri" w:hAnsi="Calibri" w:cs="Arial"/>
          <w:iCs/>
          <w:sz w:val="22"/>
          <w:szCs w:val="22"/>
        </w:rPr>
        <w:t>n=2</w:t>
      </w:r>
      <w:r>
        <w:rPr>
          <w:rFonts w:ascii="Calibri" w:hAnsi="Calibri" w:cs="Arial"/>
          <w:iCs/>
          <w:sz w:val="22"/>
          <w:szCs w:val="22"/>
        </w:rPr>
        <w:t>5</w:t>
      </w:r>
      <w:r w:rsidRPr="00EA3ED0">
        <w:rPr>
          <w:rFonts w:ascii="Calibri" w:hAnsi="Calibri" w:cs="Arial"/>
          <w:iCs/>
          <w:sz w:val="22"/>
          <w:szCs w:val="22"/>
        </w:rPr>
        <w:t xml:space="preserve"> </w:t>
      </w:r>
      <w:r w:rsidR="00523FAC">
        <w:rPr>
          <w:rFonts w:ascii="Calibri" w:hAnsi="Calibri" w:cs="Arial"/>
          <w:iCs/>
          <w:sz w:val="22"/>
          <w:szCs w:val="22"/>
        </w:rPr>
        <w:t xml:space="preserve">participants in the </w:t>
      </w:r>
      <w:r w:rsidRPr="00EA3ED0">
        <w:rPr>
          <w:rFonts w:ascii="Calibri" w:hAnsi="Calibri" w:cs="Arial"/>
          <w:iCs/>
          <w:sz w:val="22"/>
          <w:szCs w:val="22"/>
        </w:rPr>
        <w:t>control</w:t>
      </w:r>
      <w:r w:rsidR="00523FAC">
        <w:rPr>
          <w:rFonts w:ascii="Calibri" w:hAnsi="Calibri" w:cs="Arial"/>
          <w:iCs/>
          <w:sz w:val="22"/>
          <w:szCs w:val="22"/>
        </w:rPr>
        <w:t xml:space="preserve"> arm</w:t>
      </w:r>
      <w:r w:rsidRPr="00EA3ED0">
        <w:rPr>
          <w:rFonts w:ascii="Calibri" w:hAnsi="Calibri" w:cs="Arial"/>
          <w:iCs/>
          <w:sz w:val="22"/>
          <w:szCs w:val="22"/>
        </w:rPr>
        <w:t xml:space="preserve"> and n=2</w:t>
      </w:r>
      <w:r>
        <w:rPr>
          <w:rFonts w:ascii="Calibri" w:hAnsi="Calibri" w:cs="Arial"/>
          <w:iCs/>
          <w:sz w:val="22"/>
          <w:szCs w:val="22"/>
        </w:rPr>
        <w:t>5</w:t>
      </w:r>
      <w:r w:rsidRPr="00EA3ED0">
        <w:rPr>
          <w:rFonts w:ascii="Calibri" w:hAnsi="Calibri" w:cs="Arial"/>
          <w:iCs/>
          <w:sz w:val="22"/>
          <w:szCs w:val="22"/>
        </w:rPr>
        <w:t xml:space="preserve"> </w:t>
      </w:r>
      <w:r w:rsidR="00523FAC">
        <w:rPr>
          <w:rFonts w:ascii="Calibri" w:hAnsi="Calibri" w:cs="Arial"/>
          <w:iCs/>
          <w:sz w:val="22"/>
          <w:szCs w:val="22"/>
        </w:rPr>
        <w:t xml:space="preserve">from the </w:t>
      </w:r>
      <w:r w:rsidRPr="00EA3ED0">
        <w:rPr>
          <w:rFonts w:ascii="Calibri" w:hAnsi="Calibri" w:cs="Arial"/>
          <w:iCs/>
          <w:sz w:val="22"/>
          <w:szCs w:val="22"/>
        </w:rPr>
        <w:t xml:space="preserve">intervention </w:t>
      </w:r>
      <w:r w:rsidR="00523FAC">
        <w:rPr>
          <w:rFonts w:ascii="Calibri" w:hAnsi="Calibri" w:cs="Arial"/>
          <w:iCs/>
          <w:sz w:val="22"/>
          <w:szCs w:val="22"/>
        </w:rPr>
        <w:t xml:space="preserve">arm </w:t>
      </w:r>
      <w:r w:rsidRPr="00EA3ED0">
        <w:rPr>
          <w:rFonts w:ascii="Calibri" w:hAnsi="Calibri" w:cs="Arial"/>
          <w:iCs/>
          <w:sz w:val="22"/>
          <w:szCs w:val="22"/>
        </w:rPr>
        <w:t xml:space="preserve">will be interviewed </w:t>
      </w:r>
      <w:r w:rsidRPr="00EA3ED0">
        <w:rPr>
          <w:rFonts w:ascii="Calibri" w:hAnsi="Calibri" w:cs="Arial"/>
          <w:b/>
          <w:iCs/>
          <w:sz w:val="22"/>
          <w:szCs w:val="22"/>
        </w:rPr>
        <w:t>after</w:t>
      </w:r>
      <w:r>
        <w:rPr>
          <w:rFonts w:ascii="Calibri" w:hAnsi="Calibri" w:cs="Arial"/>
          <w:iCs/>
          <w:sz w:val="22"/>
          <w:szCs w:val="22"/>
        </w:rPr>
        <w:t xml:space="preserve"> their three-</w:t>
      </w:r>
      <w:r w:rsidRPr="00EA3ED0">
        <w:rPr>
          <w:rFonts w:ascii="Calibri" w:hAnsi="Calibri" w:cs="Arial"/>
          <w:iCs/>
          <w:sz w:val="22"/>
          <w:szCs w:val="22"/>
        </w:rPr>
        <w:t>month follow-up</w:t>
      </w:r>
      <w:r>
        <w:rPr>
          <w:rFonts w:ascii="Calibri" w:hAnsi="Calibri" w:cs="Arial"/>
          <w:iCs/>
          <w:sz w:val="22"/>
          <w:szCs w:val="22"/>
        </w:rPr>
        <w:t>.</w:t>
      </w:r>
      <w:r w:rsidRPr="00EA3ED0">
        <w:rPr>
          <w:rFonts w:ascii="Calibri" w:hAnsi="Calibri" w:cs="Arial"/>
          <w:iCs/>
          <w:sz w:val="22"/>
          <w:szCs w:val="22"/>
        </w:rPr>
        <w:t xml:space="preserve"> </w:t>
      </w:r>
    </w:p>
    <w:p w14:paraId="42F8D066" w14:textId="420BA303" w:rsidR="00906B0D" w:rsidRPr="00CB673B" w:rsidRDefault="00906B0D" w:rsidP="00BA1CBC">
      <w:pPr>
        <w:spacing w:line="360" w:lineRule="auto"/>
        <w:jc w:val="both"/>
        <w:rPr>
          <w:rFonts w:ascii="Calibri" w:hAnsi="Calibri" w:cs="Arial"/>
          <w:sz w:val="22"/>
          <w:szCs w:val="22"/>
        </w:rPr>
      </w:pPr>
      <w:r w:rsidRPr="00EA3ED0">
        <w:rPr>
          <w:rFonts w:ascii="Calibri" w:hAnsi="Calibri" w:cs="Arial"/>
          <w:sz w:val="22"/>
          <w:szCs w:val="22"/>
        </w:rPr>
        <w:t xml:space="preserve">The </w:t>
      </w:r>
      <w:r w:rsidR="00A0354E">
        <w:rPr>
          <w:rFonts w:asciiTheme="minorHAnsi" w:hAnsiTheme="minorHAnsi" w:cstheme="minorHAnsi"/>
          <w:sz w:val="22"/>
          <w:szCs w:val="22"/>
        </w:rPr>
        <w:t>study</w:t>
      </w:r>
      <w:r w:rsidRPr="00EA3ED0">
        <w:rPr>
          <w:rFonts w:ascii="Calibri" w:hAnsi="Calibri" w:cs="Arial"/>
          <w:sz w:val="22"/>
          <w:szCs w:val="22"/>
        </w:rPr>
        <w:t xml:space="preserve"> will be stopped prematurely if:</w:t>
      </w:r>
    </w:p>
    <w:p w14:paraId="5E5FAE66" w14:textId="7A2597D7" w:rsidR="00906B0D" w:rsidRPr="00CB673B" w:rsidRDefault="00906B0D" w:rsidP="00BA1CBC">
      <w:pPr>
        <w:numPr>
          <w:ilvl w:val="0"/>
          <w:numId w:val="7"/>
        </w:numPr>
        <w:spacing w:after="0" w:line="360" w:lineRule="auto"/>
        <w:jc w:val="both"/>
        <w:rPr>
          <w:rFonts w:ascii="Calibri" w:hAnsi="Calibri" w:cs="Arial"/>
          <w:sz w:val="22"/>
          <w:szCs w:val="22"/>
        </w:rPr>
      </w:pPr>
      <w:r w:rsidRPr="00CB673B">
        <w:rPr>
          <w:rFonts w:ascii="Calibri" w:hAnsi="Calibri" w:cs="Arial"/>
          <w:sz w:val="22"/>
          <w:szCs w:val="22"/>
        </w:rPr>
        <w:lastRenderedPageBreak/>
        <w:t>Mandated by the Ethics Committee</w:t>
      </w:r>
    </w:p>
    <w:p w14:paraId="2F65423C" w14:textId="03AEDA09" w:rsidR="00906B0D" w:rsidRPr="00AA09D7" w:rsidRDefault="00906B0D" w:rsidP="00BA1CBC">
      <w:pPr>
        <w:numPr>
          <w:ilvl w:val="0"/>
          <w:numId w:val="7"/>
        </w:numPr>
        <w:spacing w:after="0" w:line="360" w:lineRule="auto"/>
        <w:jc w:val="both"/>
        <w:rPr>
          <w:rFonts w:ascii="Calibri" w:hAnsi="Calibri" w:cs="Arial"/>
          <w:sz w:val="22"/>
          <w:szCs w:val="22"/>
        </w:rPr>
      </w:pPr>
      <w:r w:rsidRPr="00AA09D7">
        <w:rPr>
          <w:rFonts w:ascii="Calibri" w:hAnsi="Calibri" w:cs="Arial"/>
          <w:sz w:val="22"/>
          <w:szCs w:val="22"/>
        </w:rPr>
        <w:t>Following recommendations from the Data Monitoring Committee (DMC)</w:t>
      </w:r>
    </w:p>
    <w:p w14:paraId="0977CAA5" w14:textId="7BD95BEF" w:rsidR="000A71F8" w:rsidRPr="00996701" w:rsidRDefault="00906B0D" w:rsidP="00BA1CBC">
      <w:pPr>
        <w:numPr>
          <w:ilvl w:val="0"/>
          <w:numId w:val="7"/>
        </w:numPr>
        <w:spacing w:after="0" w:line="360" w:lineRule="auto"/>
        <w:jc w:val="both"/>
        <w:rPr>
          <w:rFonts w:ascii="Calibri" w:hAnsi="Calibri" w:cs="Arial"/>
          <w:sz w:val="22"/>
          <w:szCs w:val="22"/>
        </w:rPr>
      </w:pPr>
      <w:r w:rsidRPr="00CB673B">
        <w:rPr>
          <w:rFonts w:ascii="Calibri" w:hAnsi="Calibri" w:cs="Arial"/>
          <w:sz w:val="22"/>
          <w:szCs w:val="22"/>
        </w:rPr>
        <w:t xml:space="preserve">Funding for the </w:t>
      </w:r>
      <w:r w:rsidR="00A0354E">
        <w:rPr>
          <w:rFonts w:asciiTheme="minorHAnsi" w:hAnsiTheme="minorHAnsi" w:cstheme="minorHAnsi"/>
          <w:sz w:val="22"/>
          <w:szCs w:val="22"/>
        </w:rPr>
        <w:t xml:space="preserve">study </w:t>
      </w:r>
      <w:r w:rsidRPr="00CB673B">
        <w:rPr>
          <w:rFonts w:ascii="Calibri" w:hAnsi="Calibri" w:cs="Arial"/>
          <w:sz w:val="22"/>
          <w:szCs w:val="22"/>
        </w:rPr>
        <w:t>ceases</w:t>
      </w:r>
    </w:p>
    <w:p w14:paraId="60497A79" w14:textId="40AC9833" w:rsidR="000A71F8" w:rsidRDefault="000A71F8" w:rsidP="00BA1CBC">
      <w:pPr>
        <w:spacing w:line="264" w:lineRule="auto"/>
        <w:jc w:val="both"/>
        <w:rPr>
          <w:rFonts w:ascii="Calibri" w:hAnsi="Calibri" w:cs="Arial"/>
          <w:sz w:val="22"/>
          <w:szCs w:val="22"/>
        </w:rPr>
      </w:pPr>
    </w:p>
    <w:p w14:paraId="356AE26F" w14:textId="6036186B" w:rsidR="00906B0D" w:rsidRDefault="00906B0D" w:rsidP="00BA1CBC">
      <w:pPr>
        <w:spacing w:line="360" w:lineRule="auto"/>
        <w:jc w:val="both"/>
        <w:rPr>
          <w:rFonts w:ascii="Calibri" w:hAnsi="Calibri" w:cs="Arial"/>
          <w:sz w:val="22"/>
          <w:szCs w:val="22"/>
        </w:rPr>
      </w:pPr>
      <w:r w:rsidRPr="00CB673B">
        <w:rPr>
          <w:rFonts w:ascii="Calibri" w:hAnsi="Calibri" w:cs="Arial"/>
          <w:sz w:val="22"/>
          <w:szCs w:val="22"/>
        </w:rPr>
        <w:t xml:space="preserve">The Research Ethics Committee </w:t>
      </w:r>
      <w:r w:rsidR="00C01C95">
        <w:rPr>
          <w:rFonts w:ascii="Calibri" w:hAnsi="Calibri" w:cs="Arial"/>
          <w:sz w:val="22"/>
          <w:szCs w:val="22"/>
        </w:rPr>
        <w:t>(REC)</w:t>
      </w:r>
      <w:r w:rsidRPr="00CB673B">
        <w:rPr>
          <w:rFonts w:ascii="Calibri" w:hAnsi="Calibri" w:cs="Arial"/>
          <w:sz w:val="22"/>
          <w:szCs w:val="22"/>
        </w:rPr>
        <w:t xml:space="preserve"> will be notified in writing within 90 days when</w:t>
      </w:r>
      <w:r w:rsidRPr="00CB673B">
        <w:rPr>
          <w:rFonts w:ascii="Calibri" w:hAnsi="Calibri" w:cs="Arial"/>
          <w:color w:val="000000"/>
          <w:sz w:val="22"/>
          <w:szCs w:val="22"/>
        </w:rPr>
        <w:t xml:space="preserve"> </w:t>
      </w:r>
      <w:r w:rsidRPr="00CB673B">
        <w:rPr>
          <w:rFonts w:ascii="Calibri" w:hAnsi="Calibri" w:cs="Arial"/>
          <w:sz w:val="22"/>
          <w:szCs w:val="22"/>
        </w:rPr>
        <w:t xml:space="preserve">the </w:t>
      </w:r>
      <w:r w:rsidR="00A0354E">
        <w:rPr>
          <w:rFonts w:asciiTheme="minorHAnsi" w:hAnsiTheme="minorHAnsi" w:cstheme="minorHAnsi"/>
          <w:sz w:val="22"/>
          <w:szCs w:val="22"/>
        </w:rPr>
        <w:t xml:space="preserve">study </w:t>
      </w:r>
      <w:r w:rsidRPr="00CB673B">
        <w:rPr>
          <w:rFonts w:ascii="Calibri" w:hAnsi="Calibri" w:cs="Arial"/>
          <w:sz w:val="22"/>
          <w:szCs w:val="22"/>
        </w:rPr>
        <w:t>has been concluded or within 15 days if terminated early.</w:t>
      </w:r>
    </w:p>
    <w:p w14:paraId="23A22D65" w14:textId="77777777" w:rsidR="00BB482F" w:rsidRPr="00AA09D7" w:rsidRDefault="00BB482F" w:rsidP="00BA1CBC">
      <w:pPr>
        <w:pStyle w:val="Heading1"/>
        <w:spacing w:line="264" w:lineRule="auto"/>
        <w:jc w:val="both"/>
        <w:rPr>
          <w:rFonts w:ascii="Calibri" w:hAnsi="Calibri" w:cs="Arial"/>
        </w:rPr>
      </w:pPr>
      <w:bookmarkStart w:id="69" w:name="_Toc182321208"/>
      <w:r w:rsidRPr="00AA09D7">
        <w:rPr>
          <w:rFonts w:ascii="Calibri" w:hAnsi="Calibri" w:cs="Arial"/>
        </w:rPr>
        <w:t>METHods and assessments</w:t>
      </w:r>
      <w:bookmarkEnd w:id="69"/>
    </w:p>
    <w:p w14:paraId="1FB44E6A" w14:textId="77777777" w:rsidR="000F0492" w:rsidRPr="00AA09D7" w:rsidRDefault="000F0492" w:rsidP="00BA1CBC">
      <w:pPr>
        <w:pStyle w:val="Heading2"/>
        <w:spacing w:line="264" w:lineRule="auto"/>
        <w:jc w:val="both"/>
        <w:rPr>
          <w:rFonts w:ascii="Calibri" w:hAnsi="Calibri" w:cs="Arial"/>
          <w:sz w:val="26"/>
          <w:szCs w:val="26"/>
        </w:rPr>
      </w:pPr>
      <w:bookmarkStart w:id="70" w:name="_Toc182321209"/>
      <w:r w:rsidRPr="00AA09D7">
        <w:rPr>
          <w:rFonts w:ascii="Calibri" w:hAnsi="Calibri" w:cs="Arial"/>
          <w:sz w:val="26"/>
          <w:szCs w:val="26"/>
        </w:rPr>
        <w:t>Schedule of delivery of intervention and data collection</w:t>
      </w:r>
      <w:bookmarkEnd w:id="70"/>
    </w:p>
    <w:p w14:paraId="69E7D10A" w14:textId="654762AA" w:rsidR="000F0492" w:rsidRPr="00E02C62" w:rsidRDefault="00C50003" w:rsidP="00BA1CBC">
      <w:pPr>
        <w:pStyle w:val="Heading5"/>
        <w:spacing w:line="264" w:lineRule="auto"/>
        <w:jc w:val="both"/>
        <w:rPr>
          <w:rFonts w:asciiTheme="minorHAnsi" w:hAnsiTheme="minorHAnsi" w:cstheme="minorHAnsi"/>
          <w:i/>
          <w:iCs/>
          <w:sz w:val="20"/>
        </w:rPr>
      </w:pPr>
      <w:r w:rsidRPr="00E02C62">
        <w:rPr>
          <w:rFonts w:asciiTheme="minorHAnsi" w:hAnsiTheme="minorHAnsi" w:cstheme="minorHAnsi"/>
          <w:sz w:val="22"/>
          <w:szCs w:val="18"/>
        </w:rPr>
        <w:t xml:space="preserve">Table </w:t>
      </w:r>
      <w:r w:rsidR="000F4DFB" w:rsidRPr="00E02C62">
        <w:rPr>
          <w:rFonts w:asciiTheme="minorHAnsi" w:hAnsiTheme="minorHAnsi" w:cstheme="minorHAnsi"/>
          <w:sz w:val="22"/>
          <w:szCs w:val="18"/>
        </w:rPr>
        <w:t>2</w:t>
      </w:r>
      <w:r w:rsidRPr="00E02C62">
        <w:rPr>
          <w:rFonts w:asciiTheme="minorHAnsi" w:hAnsiTheme="minorHAnsi" w:cstheme="minorHAnsi"/>
          <w:sz w:val="22"/>
          <w:szCs w:val="18"/>
        </w:rPr>
        <w:t xml:space="preserve">. </w:t>
      </w:r>
      <w:r w:rsidR="00A0354E" w:rsidRPr="00E02C62">
        <w:rPr>
          <w:rFonts w:asciiTheme="minorHAnsi" w:hAnsiTheme="minorHAnsi" w:cstheme="minorHAnsi"/>
          <w:sz w:val="22"/>
          <w:szCs w:val="18"/>
        </w:rPr>
        <w:t xml:space="preserve">Study </w:t>
      </w:r>
      <w:r w:rsidRPr="00E02C62">
        <w:rPr>
          <w:rFonts w:asciiTheme="minorHAnsi" w:hAnsiTheme="minorHAnsi" w:cstheme="minorHAnsi"/>
          <w:sz w:val="22"/>
          <w:szCs w:val="18"/>
        </w:rPr>
        <w:t>assessments</w:t>
      </w:r>
    </w:p>
    <w:tbl>
      <w:tblPr>
        <w:tblW w:w="10497" w:type="dxa"/>
        <w:tblInd w:w="-1137" w:type="dxa"/>
        <w:tblLayout w:type="fixed"/>
        <w:tblLook w:val="0000" w:firstRow="0" w:lastRow="0" w:firstColumn="0" w:lastColumn="0" w:noHBand="0" w:noVBand="0"/>
      </w:tblPr>
      <w:tblGrid>
        <w:gridCol w:w="2748"/>
        <w:gridCol w:w="1107"/>
        <w:gridCol w:w="1439"/>
        <w:gridCol w:w="1381"/>
        <w:gridCol w:w="1201"/>
        <w:gridCol w:w="1260"/>
        <w:gridCol w:w="1361"/>
      </w:tblGrid>
      <w:tr w:rsidR="00F25F82" w:rsidRPr="003D7079" w14:paraId="63915D44" w14:textId="77777777" w:rsidTr="00D3120A">
        <w:trPr>
          <w:cantSplit/>
          <w:tblHeader/>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66675FA5" w14:textId="77777777" w:rsidR="007A727C" w:rsidRPr="003D7079" w:rsidRDefault="007A727C" w:rsidP="00BA1CBC">
            <w:pPr>
              <w:pStyle w:val="A-TableHeader"/>
              <w:spacing w:after="0" w:line="264" w:lineRule="auto"/>
              <w:jc w:val="both"/>
              <w:rPr>
                <w:rFonts w:ascii="Calibri" w:hAnsi="Calibri" w:cs="Calibri"/>
                <w:sz w:val="20"/>
              </w:rPr>
            </w:pPr>
            <w:bookmarkStart w:id="71" w:name="_Ref494536356"/>
            <w:bookmarkStart w:id="72" w:name="_Ref2063503"/>
          </w:p>
        </w:tc>
        <w:tc>
          <w:tcPr>
            <w:tcW w:w="2546" w:type="dxa"/>
            <w:gridSpan w:val="2"/>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29455669" w14:textId="6DC01A49" w:rsidR="007A727C" w:rsidRPr="003D7079" w:rsidRDefault="007A727C" w:rsidP="00BA1CBC">
            <w:pPr>
              <w:pStyle w:val="A-TableHeader"/>
              <w:spacing w:after="0" w:line="264" w:lineRule="auto"/>
              <w:jc w:val="both"/>
              <w:rPr>
                <w:rFonts w:ascii="Calibri" w:hAnsi="Calibri" w:cs="Calibri"/>
                <w:sz w:val="20"/>
              </w:rPr>
            </w:pPr>
            <w:r w:rsidRPr="003D7079">
              <w:rPr>
                <w:rFonts w:ascii="Calibri" w:hAnsi="Calibri" w:cs="Calibri"/>
                <w:sz w:val="20"/>
              </w:rPr>
              <w:t xml:space="preserve">Pre-randomisation </w:t>
            </w:r>
          </w:p>
        </w:tc>
        <w:tc>
          <w:tcPr>
            <w:tcW w:w="5203" w:type="dxa"/>
            <w:gridSpan w:val="4"/>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5415CE1F" w14:textId="4648A52C" w:rsidR="007A727C" w:rsidRPr="003D7079" w:rsidRDefault="007A727C" w:rsidP="00BA1CBC">
            <w:pPr>
              <w:pStyle w:val="A-TableHeader"/>
              <w:spacing w:after="0" w:line="264" w:lineRule="auto"/>
              <w:jc w:val="both"/>
              <w:rPr>
                <w:rFonts w:ascii="Calibri" w:hAnsi="Calibri" w:cs="Calibri"/>
                <w:sz w:val="20"/>
              </w:rPr>
            </w:pPr>
            <w:r w:rsidRPr="003D7079">
              <w:rPr>
                <w:rFonts w:ascii="Calibri" w:hAnsi="Calibri" w:cs="Calibri"/>
                <w:sz w:val="20"/>
              </w:rPr>
              <w:t xml:space="preserve">Post-randomisation </w:t>
            </w:r>
          </w:p>
        </w:tc>
      </w:tr>
      <w:tr w:rsidR="00F25F82" w:rsidRPr="003D7079" w14:paraId="745B7A54" w14:textId="77777777" w:rsidTr="00D3120A">
        <w:trPr>
          <w:cantSplit/>
          <w:tblHeader/>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729C2FCC" w14:textId="438CCC86" w:rsidR="006173C7" w:rsidRPr="003D7079" w:rsidRDefault="00523FAC" w:rsidP="00BA1CBC">
            <w:pPr>
              <w:pStyle w:val="A-TableHeader"/>
              <w:spacing w:after="0" w:line="264" w:lineRule="auto"/>
              <w:jc w:val="both"/>
              <w:rPr>
                <w:rFonts w:ascii="Calibri" w:hAnsi="Calibri" w:cs="Calibri"/>
                <w:sz w:val="20"/>
              </w:rPr>
            </w:pPr>
            <w:r w:rsidRPr="003D7079">
              <w:rPr>
                <w:rFonts w:ascii="Calibri" w:hAnsi="Calibri" w:cs="Calibri"/>
                <w:sz w:val="20"/>
              </w:rPr>
              <w:t>Online assessment</w:t>
            </w:r>
          </w:p>
        </w:tc>
        <w:tc>
          <w:tcPr>
            <w:tcW w:w="1107"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6CE293DA" w14:textId="77777777"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1</w:t>
            </w:r>
          </w:p>
        </w:tc>
        <w:tc>
          <w:tcPr>
            <w:tcW w:w="1439"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46B56470" w14:textId="082E29F5"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2</w:t>
            </w:r>
          </w:p>
        </w:tc>
        <w:tc>
          <w:tcPr>
            <w:tcW w:w="1381"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368FBF0A" w14:textId="1665B856"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3</w:t>
            </w:r>
          </w:p>
        </w:tc>
        <w:tc>
          <w:tcPr>
            <w:tcW w:w="1201"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4B4EFE04" w14:textId="0357D43B"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4</w:t>
            </w:r>
          </w:p>
        </w:tc>
        <w:tc>
          <w:tcPr>
            <w:tcW w:w="1260"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3073C7FB" w14:textId="1AAF3B03"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5</w:t>
            </w:r>
          </w:p>
        </w:tc>
        <w:tc>
          <w:tcPr>
            <w:tcW w:w="1361"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64CBAA91" w14:textId="5C05CEEB"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6</w:t>
            </w:r>
          </w:p>
        </w:tc>
      </w:tr>
      <w:tr w:rsidR="00F25F82" w:rsidRPr="003D7079" w14:paraId="2906BAD9" w14:textId="77777777" w:rsidTr="00D3120A">
        <w:trPr>
          <w:cantSplit/>
          <w:tblHeader/>
        </w:trPr>
        <w:tc>
          <w:tcPr>
            <w:tcW w:w="2748"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7470D9CE" w14:textId="27195446"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Assessment time point</w:t>
            </w:r>
          </w:p>
          <w:p w14:paraId="2860A641" w14:textId="7030B3B5" w:rsidR="006173C7" w:rsidRPr="003D7079" w:rsidRDefault="006173C7" w:rsidP="00BA1CBC">
            <w:pPr>
              <w:pStyle w:val="A-TableText"/>
              <w:spacing w:after="0" w:line="264" w:lineRule="auto"/>
              <w:jc w:val="both"/>
              <w:rPr>
                <w:rFonts w:ascii="Calibri" w:hAnsi="Calibri" w:cs="Calibri"/>
                <w:sz w:val="20"/>
              </w:rPr>
            </w:pPr>
            <w:r w:rsidRPr="003D7079">
              <w:rPr>
                <w:rFonts w:ascii="Calibri" w:hAnsi="Calibri" w:cs="Calibri"/>
                <w:sz w:val="20"/>
              </w:rPr>
              <w:t xml:space="preserve"> </w:t>
            </w:r>
          </w:p>
        </w:tc>
        <w:tc>
          <w:tcPr>
            <w:tcW w:w="1107"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1ED6CD2E" w14:textId="3637A2A1"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Screening</w:t>
            </w:r>
          </w:p>
        </w:tc>
        <w:tc>
          <w:tcPr>
            <w:tcW w:w="1439"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636D4A87" w14:textId="6F981E0E"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Enrolment</w:t>
            </w:r>
            <w:r w:rsidR="003D7079" w:rsidRPr="003D7079">
              <w:rPr>
                <w:rFonts w:ascii="Calibri" w:hAnsi="Calibri" w:cs="Calibri"/>
                <w:sz w:val="20"/>
              </w:rPr>
              <w:t>/ randomise</w:t>
            </w:r>
            <w:r w:rsidRPr="003D7079">
              <w:rPr>
                <w:rFonts w:ascii="Calibri" w:hAnsi="Calibri" w:cs="Calibri"/>
                <w:sz w:val="20"/>
              </w:rPr>
              <w:t xml:space="preserve"> (Baseline)</w:t>
            </w:r>
          </w:p>
        </w:tc>
        <w:tc>
          <w:tcPr>
            <w:tcW w:w="1381"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5BD96DBD" w14:textId="08ECE623"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Intervention Delivery</w:t>
            </w:r>
          </w:p>
          <w:p w14:paraId="052F64E1" w14:textId="6EDBCDD9" w:rsidR="006173C7" w:rsidRPr="00261160" w:rsidRDefault="36C24A47" w:rsidP="00BA1CBC">
            <w:pPr>
              <w:pStyle w:val="A-TableText"/>
              <w:jc w:val="both"/>
            </w:pPr>
            <w:r w:rsidRPr="74209E33">
              <w:rPr>
                <w:rFonts w:ascii="Calibri" w:hAnsi="Calibri" w:cs="Calibri"/>
                <w:sz w:val="20"/>
              </w:rPr>
              <w:t>10 week</w:t>
            </w:r>
            <w:r w:rsidR="00261160">
              <w:rPr>
                <w:rFonts w:ascii="Calibri" w:hAnsi="Calibri" w:cs="Calibri"/>
                <w:sz w:val="20"/>
              </w:rPr>
              <w:t>s</w:t>
            </w:r>
          </w:p>
        </w:tc>
        <w:tc>
          <w:tcPr>
            <w:tcW w:w="1201"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318A0EB7" w14:textId="1D68DF89"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3m (</w:t>
            </w:r>
            <w:r w:rsidRPr="003D7079">
              <w:rPr>
                <w:rFonts w:ascii="Symbol" w:eastAsia="Symbol" w:hAnsi="Symbol" w:cs="Symbol"/>
                <w:sz w:val="20"/>
              </w:rPr>
              <w:t>±</w:t>
            </w:r>
            <w:r w:rsidRPr="003D7079">
              <w:rPr>
                <w:rFonts w:ascii="Calibri" w:hAnsi="Calibri" w:cs="Calibri"/>
                <w:sz w:val="20"/>
              </w:rPr>
              <w:t xml:space="preserve"> 2w) </w:t>
            </w:r>
          </w:p>
        </w:tc>
        <w:tc>
          <w:tcPr>
            <w:tcW w:w="1260"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18635461" w14:textId="1F940551"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6 m (</w:t>
            </w:r>
            <w:r w:rsidRPr="003D7079">
              <w:rPr>
                <w:rFonts w:ascii="Symbol" w:eastAsia="Symbol" w:hAnsi="Symbol" w:cs="Symbol"/>
                <w:sz w:val="20"/>
              </w:rPr>
              <w:t>±</w:t>
            </w:r>
            <w:r w:rsidRPr="003D7079">
              <w:rPr>
                <w:rFonts w:ascii="Calibri" w:hAnsi="Calibri" w:cs="Calibri"/>
                <w:sz w:val="20"/>
              </w:rPr>
              <w:t xml:space="preserve"> 1 m)</w:t>
            </w:r>
          </w:p>
        </w:tc>
        <w:tc>
          <w:tcPr>
            <w:tcW w:w="1361"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35A8D52C" w14:textId="7AEF5154" w:rsidR="006173C7" w:rsidRPr="003D7079" w:rsidRDefault="006173C7" w:rsidP="00BA1CBC">
            <w:pPr>
              <w:pStyle w:val="A-TableHeader"/>
              <w:spacing w:after="0" w:line="264" w:lineRule="auto"/>
              <w:jc w:val="both"/>
              <w:rPr>
                <w:rFonts w:ascii="Calibri" w:hAnsi="Calibri" w:cs="Calibri"/>
                <w:sz w:val="20"/>
              </w:rPr>
            </w:pPr>
            <w:r w:rsidRPr="003D7079">
              <w:rPr>
                <w:rFonts w:ascii="Calibri" w:hAnsi="Calibri" w:cs="Calibri"/>
                <w:sz w:val="20"/>
              </w:rPr>
              <w:t>12 m (</w:t>
            </w:r>
            <w:r w:rsidRPr="003D7079">
              <w:rPr>
                <w:rFonts w:ascii="Symbol" w:eastAsia="Symbol" w:hAnsi="Symbol" w:cs="Symbol"/>
                <w:sz w:val="20"/>
              </w:rPr>
              <w:t>±</w:t>
            </w:r>
            <w:r w:rsidRPr="003D7079">
              <w:rPr>
                <w:rFonts w:ascii="Calibri" w:hAnsi="Calibri" w:cs="Calibri"/>
                <w:sz w:val="20"/>
              </w:rPr>
              <w:t xml:space="preserve"> 1</w:t>
            </w:r>
            <w:r w:rsidR="00BA30A9" w:rsidRPr="003D7079">
              <w:rPr>
                <w:rFonts w:ascii="Calibri" w:hAnsi="Calibri" w:cs="Calibri"/>
                <w:sz w:val="20"/>
              </w:rPr>
              <w:t xml:space="preserve"> </w:t>
            </w:r>
            <w:r w:rsidRPr="003D7079">
              <w:rPr>
                <w:rFonts w:ascii="Calibri" w:hAnsi="Calibri" w:cs="Calibri"/>
                <w:sz w:val="20"/>
              </w:rPr>
              <w:t>m)</w:t>
            </w:r>
          </w:p>
        </w:tc>
      </w:tr>
      <w:tr w:rsidR="008D4C31" w:rsidRPr="003D7079" w14:paraId="48E8E55C" w14:textId="77777777" w:rsidTr="00D3120A">
        <w:trPr>
          <w:cantSplit/>
        </w:trPr>
        <w:tc>
          <w:tcPr>
            <w:tcW w:w="2748" w:type="dxa"/>
            <w:tcBorders>
              <w:top w:val="single" w:sz="12" w:space="0" w:color="auto"/>
              <w:left w:val="single" w:sz="2" w:space="0" w:color="auto"/>
              <w:bottom w:val="single" w:sz="2" w:space="0" w:color="auto"/>
              <w:right w:val="single" w:sz="2" w:space="0" w:color="auto"/>
            </w:tcBorders>
            <w:shd w:val="clear" w:color="auto" w:fill="DEEAF6" w:themeFill="accent5" w:themeFillTint="33"/>
          </w:tcPr>
          <w:p w14:paraId="023AE3B6" w14:textId="34595AC2" w:rsidR="006173C7" w:rsidRPr="003D7079" w:rsidRDefault="00EA6820" w:rsidP="00F02221">
            <w:pPr>
              <w:pStyle w:val="A-TableText"/>
              <w:spacing w:line="264" w:lineRule="auto"/>
              <w:rPr>
                <w:rFonts w:ascii="Calibri" w:hAnsi="Calibri" w:cs="Calibri"/>
                <w:sz w:val="20"/>
              </w:rPr>
            </w:pPr>
            <w:r w:rsidRPr="003D7079">
              <w:rPr>
                <w:rFonts w:ascii="Calibri" w:hAnsi="Calibri" w:cs="Calibri"/>
                <w:sz w:val="20"/>
              </w:rPr>
              <w:t>In</w:t>
            </w:r>
            <w:r>
              <w:rPr>
                <w:rFonts w:ascii="Calibri" w:hAnsi="Calibri" w:cs="Calibri"/>
                <w:sz w:val="20"/>
              </w:rPr>
              <w:t xml:space="preserve">vitation </w:t>
            </w:r>
            <w:r w:rsidR="00667E03">
              <w:rPr>
                <w:rFonts w:ascii="Calibri" w:hAnsi="Calibri" w:cs="Calibri"/>
                <w:sz w:val="20"/>
              </w:rPr>
              <w:t xml:space="preserve">letter </w:t>
            </w:r>
            <w:r w:rsidR="00510216">
              <w:rPr>
                <w:rFonts w:ascii="Calibri" w:hAnsi="Calibri" w:cs="Calibri"/>
                <w:sz w:val="20"/>
              </w:rPr>
              <w:t xml:space="preserve">or text message </w:t>
            </w:r>
            <w:r w:rsidR="006173C7" w:rsidRPr="003D7079">
              <w:rPr>
                <w:rFonts w:ascii="Calibri" w:hAnsi="Calibri" w:cs="Calibri"/>
                <w:sz w:val="20"/>
              </w:rPr>
              <w:t>posted</w:t>
            </w:r>
          </w:p>
        </w:tc>
        <w:tc>
          <w:tcPr>
            <w:tcW w:w="1107" w:type="dxa"/>
            <w:tcBorders>
              <w:top w:val="single" w:sz="12" w:space="0" w:color="auto"/>
              <w:left w:val="single" w:sz="2" w:space="0" w:color="auto"/>
              <w:bottom w:val="single" w:sz="2" w:space="0" w:color="auto"/>
              <w:right w:val="single" w:sz="2" w:space="0" w:color="auto"/>
            </w:tcBorders>
          </w:tcPr>
          <w:p w14:paraId="283E7E88" w14:textId="77777777" w:rsidR="006173C7" w:rsidRPr="003D7079" w:rsidRDefault="006173C7"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439" w:type="dxa"/>
            <w:tcBorders>
              <w:top w:val="single" w:sz="12" w:space="0" w:color="auto"/>
              <w:left w:val="single" w:sz="2" w:space="0" w:color="auto"/>
              <w:bottom w:val="single" w:sz="2" w:space="0" w:color="auto"/>
              <w:right w:val="single" w:sz="2" w:space="0" w:color="auto"/>
            </w:tcBorders>
          </w:tcPr>
          <w:p w14:paraId="57FD725B" w14:textId="77777777" w:rsidR="006173C7" w:rsidRPr="003D7079" w:rsidRDefault="006173C7" w:rsidP="00BA1CBC">
            <w:pPr>
              <w:pStyle w:val="A-TableText"/>
              <w:spacing w:line="264" w:lineRule="auto"/>
              <w:jc w:val="both"/>
              <w:rPr>
                <w:rFonts w:ascii="Calibri" w:hAnsi="Calibri" w:cs="Calibri"/>
                <w:sz w:val="20"/>
              </w:rPr>
            </w:pPr>
          </w:p>
        </w:tc>
        <w:tc>
          <w:tcPr>
            <w:tcW w:w="1381" w:type="dxa"/>
            <w:tcBorders>
              <w:top w:val="single" w:sz="12" w:space="0" w:color="auto"/>
              <w:left w:val="single" w:sz="2" w:space="0" w:color="auto"/>
              <w:bottom w:val="single" w:sz="2" w:space="0" w:color="auto"/>
              <w:right w:val="single" w:sz="2" w:space="0" w:color="auto"/>
            </w:tcBorders>
          </w:tcPr>
          <w:p w14:paraId="09703792"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12" w:space="0" w:color="auto"/>
              <w:left w:val="single" w:sz="2" w:space="0" w:color="auto"/>
              <w:bottom w:val="single" w:sz="2" w:space="0" w:color="auto"/>
              <w:right w:val="single" w:sz="2" w:space="0" w:color="auto"/>
            </w:tcBorders>
          </w:tcPr>
          <w:p w14:paraId="0088F0D8" w14:textId="77777777"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12" w:space="0" w:color="auto"/>
              <w:left w:val="single" w:sz="2" w:space="0" w:color="auto"/>
              <w:bottom w:val="single" w:sz="2" w:space="0" w:color="auto"/>
              <w:right w:val="single" w:sz="2" w:space="0" w:color="auto"/>
            </w:tcBorders>
          </w:tcPr>
          <w:p w14:paraId="208C32E3"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12" w:space="0" w:color="auto"/>
              <w:left w:val="single" w:sz="2" w:space="0" w:color="auto"/>
              <w:bottom w:val="single" w:sz="2" w:space="0" w:color="auto"/>
              <w:right w:val="single" w:sz="2" w:space="0" w:color="auto"/>
            </w:tcBorders>
          </w:tcPr>
          <w:p w14:paraId="3D88EC95" w14:textId="77777777" w:rsidR="006173C7" w:rsidRPr="003D7079" w:rsidRDefault="006173C7" w:rsidP="00BA1CBC">
            <w:pPr>
              <w:pStyle w:val="A-TableText"/>
              <w:spacing w:line="264" w:lineRule="auto"/>
              <w:jc w:val="both"/>
              <w:rPr>
                <w:rFonts w:ascii="Calibri" w:hAnsi="Calibri" w:cs="Calibri"/>
                <w:sz w:val="20"/>
              </w:rPr>
            </w:pPr>
          </w:p>
        </w:tc>
      </w:tr>
      <w:tr w:rsidR="008D4C31" w:rsidRPr="003D7079" w14:paraId="089F404E" w14:textId="77777777" w:rsidTr="00D3120A">
        <w:trPr>
          <w:cantSplit/>
        </w:trPr>
        <w:tc>
          <w:tcPr>
            <w:tcW w:w="2748" w:type="dxa"/>
            <w:tcBorders>
              <w:top w:val="single" w:sz="2" w:space="0" w:color="auto"/>
              <w:left w:val="single" w:sz="2" w:space="0" w:color="auto"/>
              <w:bottom w:val="single" w:sz="8" w:space="0" w:color="auto"/>
              <w:right w:val="single" w:sz="2" w:space="0" w:color="auto"/>
            </w:tcBorders>
            <w:shd w:val="clear" w:color="auto" w:fill="DEEAF6" w:themeFill="accent5" w:themeFillTint="33"/>
          </w:tcPr>
          <w:p w14:paraId="0C9AF61F" w14:textId="666DCA5E" w:rsidR="00EA3306" w:rsidRPr="003D7079" w:rsidRDefault="00EA3306" w:rsidP="00F02221">
            <w:pPr>
              <w:pStyle w:val="A-TableText"/>
              <w:spacing w:line="264" w:lineRule="auto"/>
              <w:rPr>
                <w:rFonts w:ascii="Calibri" w:hAnsi="Calibri" w:cs="Calibri"/>
                <w:sz w:val="20"/>
              </w:rPr>
            </w:pPr>
            <w:r>
              <w:rPr>
                <w:rFonts w:ascii="Calibri" w:hAnsi="Calibri" w:cs="Calibri"/>
                <w:sz w:val="20"/>
              </w:rPr>
              <w:t>Initial Screening Check</w:t>
            </w:r>
          </w:p>
        </w:tc>
        <w:tc>
          <w:tcPr>
            <w:tcW w:w="1107" w:type="dxa"/>
            <w:tcBorders>
              <w:top w:val="single" w:sz="2" w:space="0" w:color="auto"/>
              <w:left w:val="single" w:sz="2" w:space="0" w:color="auto"/>
              <w:bottom w:val="single" w:sz="8" w:space="0" w:color="auto"/>
              <w:right w:val="single" w:sz="2" w:space="0" w:color="auto"/>
            </w:tcBorders>
          </w:tcPr>
          <w:p w14:paraId="2FE0BE4E" w14:textId="75EBADA6" w:rsidR="00EA3306" w:rsidRPr="003D7079" w:rsidRDefault="00EA3306" w:rsidP="00BA1CBC">
            <w:pPr>
              <w:pStyle w:val="A-TableText"/>
              <w:spacing w:line="264" w:lineRule="auto"/>
              <w:jc w:val="both"/>
              <w:rPr>
                <w:rFonts w:ascii="Wingdings" w:eastAsia="Wingdings" w:hAnsi="Wingdings" w:cs="Wingdings"/>
                <w:sz w:val="20"/>
              </w:rPr>
            </w:pPr>
            <w:r w:rsidRPr="003D7079">
              <w:rPr>
                <w:rFonts w:ascii="Wingdings" w:eastAsia="Wingdings" w:hAnsi="Wingdings" w:cs="Wingdings"/>
                <w:sz w:val="20"/>
              </w:rPr>
              <w:t>ü</w:t>
            </w:r>
          </w:p>
        </w:tc>
        <w:tc>
          <w:tcPr>
            <w:tcW w:w="1439" w:type="dxa"/>
            <w:tcBorders>
              <w:top w:val="single" w:sz="2" w:space="0" w:color="auto"/>
              <w:left w:val="single" w:sz="2" w:space="0" w:color="auto"/>
              <w:bottom w:val="single" w:sz="8" w:space="0" w:color="auto"/>
              <w:right w:val="single" w:sz="2" w:space="0" w:color="auto"/>
            </w:tcBorders>
          </w:tcPr>
          <w:p w14:paraId="5BF19545" w14:textId="77777777" w:rsidR="00EA3306" w:rsidRPr="003D7079" w:rsidRDefault="00EA3306" w:rsidP="00BA1CBC">
            <w:pPr>
              <w:pStyle w:val="A-TableText"/>
              <w:spacing w:line="264" w:lineRule="auto"/>
              <w:jc w:val="both"/>
              <w:rPr>
                <w:rFonts w:ascii="Calibri" w:hAnsi="Calibri" w:cs="Calibri"/>
                <w:sz w:val="20"/>
              </w:rPr>
            </w:pPr>
          </w:p>
        </w:tc>
        <w:tc>
          <w:tcPr>
            <w:tcW w:w="1381" w:type="dxa"/>
            <w:tcBorders>
              <w:top w:val="single" w:sz="2" w:space="0" w:color="auto"/>
              <w:left w:val="single" w:sz="2" w:space="0" w:color="auto"/>
              <w:bottom w:val="single" w:sz="8" w:space="0" w:color="auto"/>
              <w:right w:val="single" w:sz="2" w:space="0" w:color="auto"/>
            </w:tcBorders>
          </w:tcPr>
          <w:p w14:paraId="5DF85739" w14:textId="77777777" w:rsidR="00EA3306" w:rsidRPr="003D7079" w:rsidRDefault="00EA3306"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8" w:space="0" w:color="auto"/>
              <w:right w:val="single" w:sz="2" w:space="0" w:color="auto"/>
            </w:tcBorders>
          </w:tcPr>
          <w:p w14:paraId="1B3719C6" w14:textId="77777777" w:rsidR="00EA3306" w:rsidRPr="003D7079" w:rsidRDefault="00EA3306"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8" w:space="0" w:color="auto"/>
              <w:right w:val="single" w:sz="2" w:space="0" w:color="auto"/>
            </w:tcBorders>
          </w:tcPr>
          <w:p w14:paraId="2BE48245" w14:textId="77777777" w:rsidR="00EA3306" w:rsidRPr="003D7079" w:rsidRDefault="00EA3306"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8" w:space="0" w:color="auto"/>
              <w:right w:val="single" w:sz="2" w:space="0" w:color="auto"/>
            </w:tcBorders>
          </w:tcPr>
          <w:p w14:paraId="78665386" w14:textId="77777777" w:rsidR="00EA3306" w:rsidRPr="003D7079" w:rsidRDefault="00EA3306" w:rsidP="00BA1CBC">
            <w:pPr>
              <w:pStyle w:val="A-TableText"/>
              <w:spacing w:line="264" w:lineRule="auto"/>
              <w:jc w:val="both"/>
              <w:rPr>
                <w:rFonts w:ascii="Calibri" w:hAnsi="Calibri" w:cs="Calibri"/>
                <w:sz w:val="20"/>
              </w:rPr>
            </w:pPr>
          </w:p>
        </w:tc>
      </w:tr>
      <w:tr w:rsidR="008D4C31" w:rsidRPr="003D7079" w14:paraId="17B59135" w14:textId="77777777" w:rsidTr="00D3120A">
        <w:trPr>
          <w:cantSplit/>
        </w:trPr>
        <w:tc>
          <w:tcPr>
            <w:tcW w:w="2748" w:type="dxa"/>
            <w:tcBorders>
              <w:top w:val="single" w:sz="2" w:space="0" w:color="auto"/>
              <w:left w:val="single" w:sz="2" w:space="0" w:color="auto"/>
              <w:bottom w:val="single" w:sz="8" w:space="0" w:color="auto"/>
              <w:right w:val="single" w:sz="2" w:space="0" w:color="auto"/>
            </w:tcBorders>
            <w:shd w:val="clear" w:color="auto" w:fill="DEEAF6" w:themeFill="accent5" w:themeFillTint="33"/>
          </w:tcPr>
          <w:p w14:paraId="17540B53" w14:textId="78DFAF8A" w:rsidR="006173C7" w:rsidRPr="003D7079" w:rsidRDefault="006173C7" w:rsidP="00F02221">
            <w:pPr>
              <w:pStyle w:val="A-TableText"/>
              <w:spacing w:line="264" w:lineRule="auto"/>
              <w:rPr>
                <w:rFonts w:ascii="Calibri" w:hAnsi="Calibri" w:cs="Calibri"/>
                <w:sz w:val="20"/>
              </w:rPr>
            </w:pPr>
            <w:r w:rsidRPr="003D7079">
              <w:rPr>
                <w:rFonts w:ascii="Calibri" w:hAnsi="Calibri" w:cs="Calibri"/>
                <w:sz w:val="20"/>
              </w:rPr>
              <w:t xml:space="preserve">Eligibility Assessed </w:t>
            </w:r>
          </w:p>
        </w:tc>
        <w:tc>
          <w:tcPr>
            <w:tcW w:w="1107" w:type="dxa"/>
            <w:tcBorders>
              <w:top w:val="single" w:sz="2" w:space="0" w:color="auto"/>
              <w:left w:val="single" w:sz="2" w:space="0" w:color="auto"/>
              <w:bottom w:val="single" w:sz="8" w:space="0" w:color="auto"/>
              <w:right w:val="single" w:sz="2" w:space="0" w:color="auto"/>
            </w:tcBorders>
          </w:tcPr>
          <w:p w14:paraId="0E432B53" w14:textId="0BCB2348" w:rsidR="006173C7" w:rsidRPr="003D7079" w:rsidRDefault="006173C7"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439" w:type="dxa"/>
            <w:tcBorders>
              <w:top w:val="single" w:sz="2" w:space="0" w:color="auto"/>
              <w:left w:val="single" w:sz="2" w:space="0" w:color="auto"/>
              <w:bottom w:val="single" w:sz="8" w:space="0" w:color="auto"/>
              <w:right w:val="single" w:sz="2" w:space="0" w:color="auto"/>
            </w:tcBorders>
          </w:tcPr>
          <w:p w14:paraId="41E1BD29" w14:textId="77777777" w:rsidR="006173C7" w:rsidRPr="003D7079" w:rsidRDefault="006173C7" w:rsidP="00BA1CBC">
            <w:pPr>
              <w:pStyle w:val="A-TableText"/>
              <w:spacing w:line="264" w:lineRule="auto"/>
              <w:jc w:val="both"/>
              <w:rPr>
                <w:rFonts w:ascii="Calibri" w:hAnsi="Calibri" w:cs="Calibri"/>
                <w:sz w:val="20"/>
              </w:rPr>
            </w:pPr>
          </w:p>
        </w:tc>
        <w:tc>
          <w:tcPr>
            <w:tcW w:w="1381" w:type="dxa"/>
            <w:tcBorders>
              <w:top w:val="single" w:sz="2" w:space="0" w:color="auto"/>
              <w:left w:val="single" w:sz="2" w:space="0" w:color="auto"/>
              <w:bottom w:val="single" w:sz="8" w:space="0" w:color="auto"/>
              <w:right w:val="single" w:sz="2" w:space="0" w:color="auto"/>
            </w:tcBorders>
          </w:tcPr>
          <w:p w14:paraId="63C607F8"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8" w:space="0" w:color="auto"/>
              <w:right w:val="single" w:sz="2" w:space="0" w:color="auto"/>
            </w:tcBorders>
          </w:tcPr>
          <w:p w14:paraId="0C22959B" w14:textId="31109237"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8" w:space="0" w:color="auto"/>
              <w:right w:val="single" w:sz="2" w:space="0" w:color="auto"/>
            </w:tcBorders>
          </w:tcPr>
          <w:p w14:paraId="25D20844"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8" w:space="0" w:color="auto"/>
              <w:right w:val="single" w:sz="2" w:space="0" w:color="auto"/>
            </w:tcBorders>
          </w:tcPr>
          <w:p w14:paraId="0593F1F2" w14:textId="77777777" w:rsidR="006173C7" w:rsidRPr="003D7079" w:rsidRDefault="006173C7" w:rsidP="00BA1CBC">
            <w:pPr>
              <w:pStyle w:val="A-TableText"/>
              <w:spacing w:line="264" w:lineRule="auto"/>
              <w:jc w:val="both"/>
              <w:rPr>
                <w:rFonts w:ascii="Calibri" w:hAnsi="Calibri" w:cs="Calibri"/>
                <w:sz w:val="20"/>
              </w:rPr>
            </w:pPr>
          </w:p>
        </w:tc>
      </w:tr>
      <w:tr w:rsidR="008D4C31" w:rsidRPr="003D7079" w14:paraId="7B72E1DD" w14:textId="77777777" w:rsidTr="00D3120A">
        <w:trPr>
          <w:cantSplit/>
        </w:trPr>
        <w:tc>
          <w:tcPr>
            <w:tcW w:w="2748" w:type="dxa"/>
            <w:tcBorders>
              <w:top w:val="single" w:sz="8" w:space="0" w:color="auto"/>
              <w:left w:val="single" w:sz="2" w:space="0" w:color="auto"/>
              <w:bottom w:val="single" w:sz="2" w:space="0" w:color="auto"/>
              <w:right w:val="single" w:sz="2" w:space="0" w:color="auto"/>
            </w:tcBorders>
            <w:shd w:val="clear" w:color="auto" w:fill="DEEAF6" w:themeFill="accent5" w:themeFillTint="33"/>
          </w:tcPr>
          <w:p w14:paraId="47679E1E" w14:textId="02EBB706" w:rsidR="006173C7" w:rsidRPr="003D7079" w:rsidRDefault="00B8581E" w:rsidP="00F02221">
            <w:pPr>
              <w:pStyle w:val="A-TableText"/>
              <w:spacing w:line="264" w:lineRule="auto"/>
              <w:rPr>
                <w:rFonts w:ascii="Calibri" w:hAnsi="Calibri" w:cs="Calibri"/>
                <w:sz w:val="20"/>
              </w:rPr>
            </w:pPr>
            <w:r w:rsidRPr="003D7079">
              <w:rPr>
                <w:rFonts w:ascii="Calibri" w:hAnsi="Calibri" w:cs="Calibri"/>
                <w:sz w:val="20"/>
              </w:rPr>
              <w:t>Concomitant Illnesses</w:t>
            </w:r>
            <w:r w:rsidR="006173C7" w:rsidRPr="003D7079">
              <w:rPr>
                <w:rFonts w:ascii="Calibri" w:hAnsi="Calibri" w:cs="Calibri"/>
                <w:sz w:val="20"/>
              </w:rPr>
              <w:t xml:space="preserve"> </w:t>
            </w:r>
          </w:p>
        </w:tc>
        <w:tc>
          <w:tcPr>
            <w:tcW w:w="1107" w:type="dxa"/>
            <w:tcBorders>
              <w:top w:val="single" w:sz="8" w:space="0" w:color="auto"/>
              <w:left w:val="single" w:sz="2" w:space="0" w:color="auto"/>
              <w:bottom w:val="single" w:sz="2" w:space="0" w:color="auto"/>
              <w:right w:val="single" w:sz="2" w:space="0" w:color="auto"/>
            </w:tcBorders>
          </w:tcPr>
          <w:p w14:paraId="6D29BEF6" w14:textId="27D91B7A" w:rsidR="006173C7" w:rsidRPr="003D7079" w:rsidRDefault="006173C7" w:rsidP="00BA1CBC">
            <w:pPr>
              <w:pStyle w:val="A-TableText"/>
              <w:spacing w:line="264" w:lineRule="auto"/>
              <w:jc w:val="both"/>
              <w:rPr>
                <w:rFonts w:ascii="Calibri" w:hAnsi="Calibri" w:cs="Calibri"/>
                <w:sz w:val="20"/>
              </w:rPr>
            </w:pPr>
          </w:p>
        </w:tc>
        <w:tc>
          <w:tcPr>
            <w:tcW w:w="1439" w:type="dxa"/>
            <w:tcBorders>
              <w:top w:val="single" w:sz="8" w:space="0" w:color="auto"/>
              <w:left w:val="single" w:sz="2" w:space="0" w:color="auto"/>
              <w:bottom w:val="single" w:sz="2" w:space="0" w:color="auto"/>
              <w:right w:val="single" w:sz="2" w:space="0" w:color="auto"/>
            </w:tcBorders>
          </w:tcPr>
          <w:p w14:paraId="24A0C8BE" w14:textId="0BFAF1D6" w:rsidR="006173C7" w:rsidRPr="003D7079" w:rsidRDefault="00B8581E"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8" w:space="0" w:color="auto"/>
              <w:left w:val="single" w:sz="2" w:space="0" w:color="auto"/>
              <w:bottom w:val="single" w:sz="2" w:space="0" w:color="auto"/>
              <w:right w:val="single" w:sz="2" w:space="0" w:color="auto"/>
            </w:tcBorders>
          </w:tcPr>
          <w:p w14:paraId="2C26707B"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8" w:space="0" w:color="auto"/>
              <w:left w:val="single" w:sz="2" w:space="0" w:color="auto"/>
              <w:bottom w:val="single" w:sz="2" w:space="0" w:color="auto"/>
              <w:right w:val="single" w:sz="2" w:space="0" w:color="auto"/>
            </w:tcBorders>
          </w:tcPr>
          <w:p w14:paraId="758FC9F1" w14:textId="3F2C9394"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8" w:space="0" w:color="auto"/>
              <w:left w:val="single" w:sz="2" w:space="0" w:color="auto"/>
              <w:bottom w:val="single" w:sz="2" w:space="0" w:color="auto"/>
              <w:right w:val="single" w:sz="2" w:space="0" w:color="auto"/>
            </w:tcBorders>
          </w:tcPr>
          <w:p w14:paraId="28431604"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8" w:space="0" w:color="auto"/>
              <w:left w:val="single" w:sz="2" w:space="0" w:color="auto"/>
              <w:bottom w:val="single" w:sz="2" w:space="0" w:color="auto"/>
              <w:right w:val="single" w:sz="2" w:space="0" w:color="auto"/>
            </w:tcBorders>
          </w:tcPr>
          <w:p w14:paraId="30B06DD9" w14:textId="77777777" w:rsidR="006173C7" w:rsidRPr="003D7079" w:rsidRDefault="006173C7" w:rsidP="00BA1CBC">
            <w:pPr>
              <w:pStyle w:val="A-TableText"/>
              <w:spacing w:line="264" w:lineRule="auto"/>
              <w:jc w:val="both"/>
              <w:rPr>
                <w:rFonts w:ascii="Calibri" w:hAnsi="Calibri" w:cs="Calibri"/>
                <w:sz w:val="20"/>
              </w:rPr>
            </w:pPr>
          </w:p>
        </w:tc>
      </w:tr>
      <w:tr w:rsidR="00A82F9F" w:rsidRPr="003D7079" w14:paraId="00D6F676"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29B3D8AF" w14:textId="40B94D12" w:rsidR="006173C7" w:rsidRPr="003D7079" w:rsidRDefault="0064647F" w:rsidP="00F02221">
            <w:pPr>
              <w:pStyle w:val="A-TableText"/>
              <w:spacing w:line="264" w:lineRule="auto"/>
              <w:rPr>
                <w:rFonts w:ascii="Calibri" w:hAnsi="Calibri" w:cs="Calibri"/>
                <w:sz w:val="20"/>
              </w:rPr>
            </w:pPr>
            <w:r>
              <w:rPr>
                <w:rFonts w:ascii="Calibri" w:hAnsi="Calibri" w:cs="Calibri"/>
                <w:sz w:val="20"/>
              </w:rPr>
              <w:t>Additional screening</w:t>
            </w:r>
            <w:r w:rsidRPr="003D7079">
              <w:rPr>
                <w:rFonts w:ascii="Calibri" w:hAnsi="Calibri" w:cs="Calibri"/>
                <w:sz w:val="20"/>
              </w:rPr>
              <w:t xml:space="preserve"> </w:t>
            </w:r>
            <w:r w:rsidR="00C50003" w:rsidRPr="003D7079">
              <w:rPr>
                <w:rFonts w:ascii="Calibri" w:hAnsi="Calibri" w:cs="Calibri"/>
                <w:sz w:val="20"/>
              </w:rPr>
              <w:t>check*</w:t>
            </w:r>
            <w:r w:rsidR="006173C7" w:rsidRPr="003D7079">
              <w:rPr>
                <w:rFonts w:ascii="Calibri" w:hAnsi="Calibri" w:cs="Calibri"/>
                <w:sz w:val="20"/>
              </w:rPr>
              <w:t xml:space="preserve"> (telephone</w:t>
            </w:r>
            <w:r w:rsidR="001C261C">
              <w:rPr>
                <w:rFonts w:ascii="Calibri" w:hAnsi="Calibri" w:cs="Calibri"/>
                <w:sz w:val="20"/>
              </w:rPr>
              <w:t xml:space="preserve"> if required</w:t>
            </w:r>
            <w:r w:rsidR="006173C7" w:rsidRPr="003D7079">
              <w:rPr>
                <w:rFonts w:ascii="Calibri" w:hAnsi="Calibri" w:cs="Calibri"/>
                <w:sz w:val="20"/>
              </w:rPr>
              <w:t>)</w:t>
            </w:r>
          </w:p>
        </w:tc>
        <w:tc>
          <w:tcPr>
            <w:tcW w:w="1107" w:type="dxa"/>
            <w:tcBorders>
              <w:top w:val="single" w:sz="2" w:space="0" w:color="auto"/>
              <w:left w:val="single" w:sz="2" w:space="0" w:color="auto"/>
              <w:bottom w:val="single" w:sz="2" w:space="0" w:color="auto"/>
              <w:right w:val="single" w:sz="2" w:space="0" w:color="auto"/>
            </w:tcBorders>
          </w:tcPr>
          <w:p w14:paraId="738C7861" w14:textId="61B54CB5" w:rsidR="006173C7" w:rsidRPr="003D7079" w:rsidRDefault="006173C7"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490284CD" w14:textId="59829C27" w:rsidR="006173C7" w:rsidRPr="003D7079" w:rsidRDefault="006173C7"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312F2AD7"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6EF31407" w14:textId="77777777"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2" w:space="0" w:color="auto"/>
              <w:right w:val="single" w:sz="2" w:space="0" w:color="auto"/>
            </w:tcBorders>
          </w:tcPr>
          <w:p w14:paraId="7E5434DE"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2" w:space="0" w:color="auto"/>
              <w:right w:val="single" w:sz="2" w:space="0" w:color="auto"/>
            </w:tcBorders>
          </w:tcPr>
          <w:p w14:paraId="7F7D313D" w14:textId="77777777" w:rsidR="006173C7" w:rsidRPr="003D7079" w:rsidRDefault="006173C7" w:rsidP="00BA1CBC">
            <w:pPr>
              <w:pStyle w:val="A-TableText"/>
              <w:spacing w:line="264" w:lineRule="auto"/>
              <w:jc w:val="both"/>
              <w:rPr>
                <w:rFonts w:ascii="Calibri" w:hAnsi="Calibri" w:cs="Calibri"/>
                <w:sz w:val="20"/>
              </w:rPr>
            </w:pPr>
          </w:p>
        </w:tc>
      </w:tr>
      <w:tr w:rsidR="00A82F9F" w:rsidRPr="003D7079" w14:paraId="4485073E"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392C988C" w14:textId="37653E57" w:rsidR="006173C7" w:rsidRPr="003D7079" w:rsidRDefault="006173C7" w:rsidP="00F02221">
            <w:pPr>
              <w:pStyle w:val="A-TableText"/>
              <w:spacing w:line="264" w:lineRule="auto"/>
              <w:rPr>
                <w:rFonts w:ascii="Calibri" w:hAnsi="Calibri" w:cs="Calibri"/>
                <w:sz w:val="20"/>
              </w:rPr>
            </w:pPr>
            <w:r w:rsidRPr="003D7079">
              <w:rPr>
                <w:rFonts w:ascii="Calibri" w:hAnsi="Calibri" w:cs="Calibri"/>
                <w:sz w:val="20"/>
              </w:rPr>
              <w:t>Informed consent</w:t>
            </w:r>
          </w:p>
        </w:tc>
        <w:tc>
          <w:tcPr>
            <w:tcW w:w="1107" w:type="dxa"/>
            <w:tcBorders>
              <w:top w:val="single" w:sz="2" w:space="0" w:color="auto"/>
              <w:left w:val="single" w:sz="2" w:space="0" w:color="auto"/>
              <w:bottom w:val="single" w:sz="2" w:space="0" w:color="auto"/>
              <w:right w:val="single" w:sz="2" w:space="0" w:color="auto"/>
            </w:tcBorders>
          </w:tcPr>
          <w:p w14:paraId="7EE504E7" w14:textId="77777777" w:rsidR="006173C7" w:rsidRPr="003D7079" w:rsidRDefault="006173C7"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1E0BE575" w14:textId="35D021E9" w:rsidR="006173C7" w:rsidRPr="003D7079" w:rsidRDefault="006173C7"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70CA0077"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32FA0E26" w14:textId="798B51B2"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2" w:space="0" w:color="auto"/>
              <w:right w:val="single" w:sz="2" w:space="0" w:color="auto"/>
            </w:tcBorders>
          </w:tcPr>
          <w:p w14:paraId="3DFDA7F0"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2" w:space="0" w:color="auto"/>
              <w:right w:val="single" w:sz="2" w:space="0" w:color="auto"/>
            </w:tcBorders>
          </w:tcPr>
          <w:p w14:paraId="47207DC0" w14:textId="77777777" w:rsidR="006173C7" w:rsidRPr="003D7079" w:rsidRDefault="006173C7" w:rsidP="00BA1CBC">
            <w:pPr>
              <w:pStyle w:val="A-TableText"/>
              <w:spacing w:line="264" w:lineRule="auto"/>
              <w:jc w:val="both"/>
              <w:rPr>
                <w:rFonts w:ascii="Calibri" w:hAnsi="Calibri" w:cs="Calibri"/>
                <w:sz w:val="20"/>
              </w:rPr>
            </w:pPr>
          </w:p>
        </w:tc>
      </w:tr>
      <w:tr w:rsidR="00A82F9F" w:rsidRPr="003D7079" w14:paraId="0222D0AE"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10609C9B" w14:textId="4DCB8EF1" w:rsidR="006173C7" w:rsidRPr="003D7079" w:rsidRDefault="006173C7" w:rsidP="00F02221">
            <w:pPr>
              <w:pStyle w:val="A-TableText"/>
              <w:spacing w:line="264" w:lineRule="auto"/>
              <w:rPr>
                <w:rFonts w:ascii="Calibri" w:hAnsi="Calibri" w:cs="Calibri"/>
                <w:sz w:val="20"/>
              </w:rPr>
            </w:pPr>
            <w:r w:rsidRPr="003D7079">
              <w:rPr>
                <w:rFonts w:ascii="Calibri" w:hAnsi="Calibri" w:cs="Calibri"/>
                <w:sz w:val="20"/>
              </w:rPr>
              <w:t>Patient Demographics</w:t>
            </w:r>
          </w:p>
        </w:tc>
        <w:tc>
          <w:tcPr>
            <w:tcW w:w="1107" w:type="dxa"/>
            <w:tcBorders>
              <w:top w:val="single" w:sz="2" w:space="0" w:color="auto"/>
              <w:left w:val="single" w:sz="2" w:space="0" w:color="auto"/>
              <w:bottom w:val="single" w:sz="2" w:space="0" w:color="auto"/>
              <w:right w:val="single" w:sz="2" w:space="0" w:color="auto"/>
            </w:tcBorders>
          </w:tcPr>
          <w:p w14:paraId="65648D6B" w14:textId="77777777" w:rsidR="006173C7" w:rsidRPr="003D7079" w:rsidRDefault="006173C7"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5D923B07" w14:textId="1447FF50" w:rsidR="006173C7" w:rsidRPr="003D7079" w:rsidRDefault="006173C7"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34FF8952" w14:textId="77777777" w:rsidR="006173C7" w:rsidRPr="003D7079" w:rsidRDefault="006173C7"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4DEF70BB" w14:textId="1080B72A" w:rsidR="006173C7" w:rsidRPr="003D7079" w:rsidRDefault="006173C7"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2" w:space="0" w:color="auto"/>
              <w:right w:val="single" w:sz="2" w:space="0" w:color="auto"/>
            </w:tcBorders>
          </w:tcPr>
          <w:p w14:paraId="75C49311" w14:textId="77777777" w:rsidR="006173C7" w:rsidRPr="003D7079" w:rsidRDefault="006173C7"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2" w:space="0" w:color="auto"/>
              <w:right w:val="single" w:sz="2" w:space="0" w:color="auto"/>
            </w:tcBorders>
          </w:tcPr>
          <w:p w14:paraId="114AEAEA" w14:textId="77777777" w:rsidR="006173C7" w:rsidRPr="003D7079" w:rsidRDefault="006173C7" w:rsidP="00BA1CBC">
            <w:pPr>
              <w:pStyle w:val="A-TableText"/>
              <w:spacing w:line="264" w:lineRule="auto"/>
              <w:jc w:val="both"/>
              <w:rPr>
                <w:rFonts w:ascii="Calibri" w:hAnsi="Calibri" w:cs="Calibri"/>
                <w:sz w:val="20"/>
              </w:rPr>
            </w:pPr>
          </w:p>
        </w:tc>
      </w:tr>
      <w:tr w:rsidR="00A82F9F" w:rsidRPr="003D7079" w14:paraId="1B7473CD"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0CCF9205" w14:textId="20913E54" w:rsidR="00CF422D" w:rsidRPr="003D7079" w:rsidRDefault="00CF422D" w:rsidP="00F02221">
            <w:pPr>
              <w:pStyle w:val="A-TableText"/>
              <w:spacing w:line="264" w:lineRule="auto"/>
              <w:rPr>
                <w:rFonts w:ascii="Calibri" w:hAnsi="Calibri" w:cs="Calibri"/>
                <w:sz w:val="20"/>
              </w:rPr>
            </w:pPr>
            <w:r w:rsidRPr="003D7079">
              <w:rPr>
                <w:rFonts w:ascii="Calibri" w:hAnsi="Calibri" w:cs="Calibri"/>
                <w:sz w:val="20"/>
              </w:rPr>
              <w:t>Intervention</w:t>
            </w:r>
            <w:r w:rsidR="6E66630C" w:rsidRPr="74209E33">
              <w:rPr>
                <w:rFonts w:ascii="Calibri" w:hAnsi="Calibri" w:cs="Calibri"/>
                <w:sz w:val="20"/>
              </w:rPr>
              <w:t xml:space="preserve"> delivery</w:t>
            </w:r>
          </w:p>
        </w:tc>
        <w:tc>
          <w:tcPr>
            <w:tcW w:w="1107" w:type="dxa"/>
            <w:tcBorders>
              <w:top w:val="single" w:sz="2" w:space="0" w:color="auto"/>
              <w:left w:val="single" w:sz="2" w:space="0" w:color="auto"/>
              <w:bottom w:val="single" w:sz="2" w:space="0" w:color="auto"/>
              <w:right w:val="single" w:sz="2" w:space="0" w:color="auto"/>
            </w:tcBorders>
          </w:tcPr>
          <w:p w14:paraId="12217CEC"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29C21891" w14:textId="77777777" w:rsidR="00CF422D" w:rsidRPr="003D7079" w:rsidRDefault="00CF422D" w:rsidP="00BA1CBC">
            <w:pPr>
              <w:pStyle w:val="A-TableText"/>
              <w:spacing w:line="264" w:lineRule="auto"/>
              <w:jc w:val="both"/>
              <w:rPr>
                <w:rFonts w:ascii="Calibri" w:hAnsi="Calibri" w:cs="Calibri"/>
                <w:sz w:val="20"/>
              </w:rPr>
            </w:pPr>
          </w:p>
        </w:tc>
        <w:tc>
          <w:tcPr>
            <w:tcW w:w="1381" w:type="dxa"/>
            <w:tcBorders>
              <w:top w:val="single" w:sz="2" w:space="0" w:color="auto"/>
              <w:left w:val="single" w:sz="2" w:space="0" w:color="auto"/>
              <w:bottom w:val="single" w:sz="2" w:space="0" w:color="auto"/>
              <w:right w:val="single" w:sz="2" w:space="0" w:color="auto"/>
            </w:tcBorders>
          </w:tcPr>
          <w:p w14:paraId="16353A4F" w14:textId="7B62B61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01" w:type="dxa"/>
            <w:tcBorders>
              <w:top w:val="single" w:sz="2" w:space="0" w:color="auto"/>
              <w:left w:val="single" w:sz="2" w:space="0" w:color="auto"/>
              <w:bottom w:val="single" w:sz="2" w:space="0" w:color="auto"/>
              <w:right w:val="single" w:sz="2" w:space="0" w:color="auto"/>
            </w:tcBorders>
          </w:tcPr>
          <w:p w14:paraId="130AB50E" w14:textId="77777777" w:rsidR="00CF422D" w:rsidRPr="003D7079" w:rsidRDefault="00CF422D" w:rsidP="00BA1CBC">
            <w:pPr>
              <w:pStyle w:val="A-TableText"/>
              <w:spacing w:line="264" w:lineRule="auto"/>
              <w:jc w:val="both"/>
              <w:rPr>
                <w:rFonts w:ascii="Calibri" w:hAnsi="Calibri" w:cs="Calibri"/>
                <w:sz w:val="20"/>
              </w:rPr>
            </w:pPr>
          </w:p>
        </w:tc>
        <w:tc>
          <w:tcPr>
            <w:tcW w:w="1260" w:type="dxa"/>
            <w:tcBorders>
              <w:top w:val="single" w:sz="2" w:space="0" w:color="auto"/>
              <w:left w:val="single" w:sz="2" w:space="0" w:color="auto"/>
              <w:bottom w:val="single" w:sz="2" w:space="0" w:color="auto"/>
              <w:right w:val="single" w:sz="2" w:space="0" w:color="auto"/>
            </w:tcBorders>
          </w:tcPr>
          <w:p w14:paraId="1CD09116" w14:textId="77777777" w:rsidR="00CF422D" w:rsidRPr="003D7079" w:rsidRDefault="00CF422D" w:rsidP="00BA1CBC">
            <w:pPr>
              <w:pStyle w:val="A-TableText"/>
              <w:spacing w:line="264" w:lineRule="auto"/>
              <w:jc w:val="both"/>
              <w:rPr>
                <w:rFonts w:ascii="Calibri" w:hAnsi="Calibri" w:cs="Calibri"/>
                <w:sz w:val="20"/>
              </w:rPr>
            </w:pPr>
          </w:p>
        </w:tc>
        <w:tc>
          <w:tcPr>
            <w:tcW w:w="1361" w:type="dxa"/>
            <w:tcBorders>
              <w:top w:val="single" w:sz="2" w:space="0" w:color="auto"/>
              <w:left w:val="single" w:sz="2" w:space="0" w:color="auto"/>
              <w:bottom w:val="single" w:sz="2" w:space="0" w:color="auto"/>
              <w:right w:val="single" w:sz="2" w:space="0" w:color="auto"/>
            </w:tcBorders>
          </w:tcPr>
          <w:p w14:paraId="085AB8E9" w14:textId="77777777" w:rsidR="00CF422D" w:rsidRPr="003D7079" w:rsidRDefault="00CF422D" w:rsidP="00BA1CBC">
            <w:pPr>
              <w:pStyle w:val="A-TableText"/>
              <w:spacing w:line="264" w:lineRule="auto"/>
              <w:jc w:val="both"/>
              <w:rPr>
                <w:rFonts w:ascii="Calibri" w:hAnsi="Calibri" w:cs="Calibri"/>
                <w:sz w:val="20"/>
              </w:rPr>
            </w:pPr>
          </w:p>
        </w:tc>
      </w:tr>
      <w:tr w:rsidR="00A82F9F" w:rsidRPr="003D7079" w14:paraId="75D3E9F4"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4CE4DC6A" w14:textId="37CA8A28" w:rsidR="00CF422D" w:rsidRPr="003D7079" w:rsidRDefault="0080165F" w:rsidP="00F02221">
            <w:pPr>
              <w:pStyle w:val="A-TableText"/>
              <w:spacing w:line="264" w:lineRule="auto"/>
              <w:rPr>
                <w:rFonts w:ascii="Calibri" w:hAnsi="Calibri" w:cs="Calibri"/>
                <w:sz w:val="20"/>
              </w:rPr>
            </w:pPr>
            <w:r>
              <w:rPr>
                <w:rFonts w:ascii="Calibri" w:hAnsi="Calibri" w:cs="Calibri"/>
                <w:sz w:val="20"/>
              </w:rPr>
              <w:t>Health and m</w:t>
            </w:r>
            <w:r w:rsidR="00CF422D" w:rsidRPr="003D7079">
              <w:rPr>
                <w:rFonts w:ascii="Calibri" w:hAnsi="Calibri" w:cs="Calibri"/>
                <w:sz w:val="20"/>
              </w:rPr>
              <w:t>edication Use</w:t>
            </w:r>
          </w:p>
        </w:tc>
        <w:tc>
          <w:tcPr>
            <w:tcW w:w="1107" w:type="dxa"/>
            <w:tcBorders>
              <w:top w:val="single" w:sz="2" w:space="0" w:color="auto"/>
              <w:left w:val="single" w:sz="2" w:space="0" w:color="auto"/>
              <w:bottom w:val="single" w:sz="2" w:space="0" w:color="auto"/>
              <w:right w:val="single" w:sz="2" w:space="0" w:color="auto"/>
            </w:tcBorders>
          </w:tcPr>
          <w:p w14:paraId="02E8B743"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34CB3645" w14:textId="6CD038D9" w:rsidR="00CF422D" w:rsidRPr="003D7079" w:rsidRDefault="004139BB"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27C4F6BE"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72EDBFFF" w14:textId="1DEB154F"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25EB7CB2" w14:textId="27D5B5A5"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561B713C" w14:textId="2013C771"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11C7810D"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3916854C" w14:textId="0BC4BE90" w:rsidR="00011136" w:rsidRPr="003D7079" w:rsidRDefault="00011136" w:rsidP="00F02221">
            <w:pPr>
              <w:pStyle w:val="A-TableText"/>
              <w:spacing w:line="264" w:lineRule="auto"/>
              <w:rPr>
                <w:rFonts w:ascii="Calibri" w:hAnsi="Calibri" w:cs="Calibri"/>
                <w:sz w:val="20"/>
              </w:rPr>
            </w:pPr>
            <w:r>
              <w:rPr>
                <w:rFonts w:ascii="Calibri" w:hAnsi="Calibri" w:cs="Calibri"/>
                <w:sz w:val="20"/>
              </w:rPr>
              <w:t>S</w:t>
            </w:r>
            <w:r w:rsidRPr="00011136">
              <w:rPr>
                <w:rFonts w:ascii="Calibri" w:hAnsi="Calibri" w:cs="Calibri"/>
                <w:sz w:val="20"/>
              </w:rPr>
              <w:t xml:space="preserve">implified </w:t>
            </w:r>
            <w:r>
              <w:rPr>
                <w:rFonts w:ascii="Calibri" w:hAnsi="Calibri" w:cs="Calibri"/>
                <w:sz w:val="20"/>
              </w:rPr>
              <w:t>M</w:t>
            </w:r>
            <w:r w:rsidRPr="00011136">
              <w:rPr>
                <w:rFonts w:ascii="Calibri" w:hAnsi="Calibri" w:cs="Calibri"/>
                <w:sz w:val="20"/>
              </w:rPr>
              <w:t>odified Rankin Scale</w:t>
            </w:r>
          </w:p>
        </w:tc>
        <w:tc>
          <w:tcPr>
            <w:tcW w:w="1107" w:type="dxa"/>
            <w:tcBorders>
              <w:top w:val="single" w:sz="2" w:space="0" w:color="auto"/>
              <w:left w:val="single" w:sz="2" w:space="0" w:color="auto"/>
              <w:bottom w:val="single" w:sz="2" w:space="0" w:color="auto"/>
              <w:right w:val="single" w:sz="2" w:space="0" w:color="auto"/>
            </w:tcBorders>
          </w:tcPr>
          <w:p w14:paraId="300484B6" w14:textId="77777777" w:rsidR="00011136" w:rsidRPr="003D7079" w:rsidRDefault="00011136"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3863F443" w14:textId="53096CF5" w:rsidR="00011136" w:rsidRPr="003D7079" w:rsidRDefault="00011136" w:rsidP="00BA1CBC">
            <w:pPr>
              <w:pStyle w:val="A-TableText"/>
              <w:spacing w:line="264" w:lineRule="auto"/>
              <w:jc w:val="both"/>
              <w:rPr>
                <w:rFonts w:ascii="Wingdings" w:eastAsia="Wingdings" w:hAnsi="Wingdings" w:cs="Wingdings"/>
                <w:sz w:val="20"/>
              </w:rPr>
            </w:pPr>
            <w:r w:rsidRPr="00AA6DCA">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6D9E8661" w14:textId="77777777" w:rsidR="00011136" w:rsidRPr="003D7079" w:rsidRDefault="00011136"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7596217C" w14:textId="2DCDE196" w:rsidR="00011136" w:rsidRPr="003D7079" w:rsidRDefault="00011136" w:rsidP="00BA1CBC">
            <w:pPr>
              <w:pStyle w:val="A-TableText"/>
              <w:spacing w:line="264" w:lineRule="auto"/>
              <w:jc w:val="both"/>
              <w:rPr>
                <w:rFonts w:ascii="Wingdings" w:eastAsia="Wingdings" w:hAnsi="Wingdings" w:cs="Wingdings"/>
                <w:sz w:val="20"/>
              </w:rPr>
            </w:pPr>
            <w:r w:rsidRPr="008F1135">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1B8F81C4" w14:textId="4E54009F" w:rsidR="00011136" w:rsidRPr="003D7079" w:rsidRDefault="00011136" w:rsidP="00BA1CBC">
            <w:pPr>
              <w:pStyle w:val="A-TableText"/>
              <w:spacing w:line="264" w:lineRule="auto"/>
              <w:jc w:val="both"/>
              <w:rPr>
                <w:rFonts w:ascii="Wingdings" w:eastAsia="Wingdings" w:hAnsi="Wingdings" w:cs="Wingdings"/>
                <w:sz w:val="20"/>
              </w:rPr>
            </w:pPr>
            <w:r w:rsidRPr="008F1135">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6B720F72" w14:textId="07A8B865" w:rsidR="00011136" w:rsidRPr="003D7079" w:rsidRDefault="00011136" w:rsidP="00BA1CBC">
            <w:pPr>
              <w:pStyle w:val="A-TableText"/>
              <w:spacing w:line="264" w:lineRule="auto"/>
              <w:jc w:val="both"/>
              <w:rPr>
                <w:rFonts w:ascii="Wingdings" w:eastAsia="Wingdings" w:hAnsi="Wingdings" w:cs="Wingdings"/>
                <w:sz w:val="20"/>
              </w:rPr>
            </w:pPr>
            <w:r w:rsidRPr="008F1135">
              <w:rPr>
                <w:rFonts w:ascii="Wingdings" w:eastAsia="Wingdings" w:hAnsi="Wingdings" w:cs="Wingdings"/>
                <w:sz w:val="20"/>
              </w:rPr>
              <w:t>ü</w:t>
            </w:r>
          </w:p>
        </w:tc>
      </w:tr>
      <w:tr w:rsidR="00A82F9F" w:rsidRPr="003D7079" w14:paraId="65632386"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23F8C577" w14:textId="6F7300A8" w:rsidR="00CF422D" w:rsidRPr="00DE1B60" w:rsidRDefault="00CF422D" w:rsidP="00F02221">
            <w:pPr>
              <w:pStyle w:val="A-TableText"/>
              <w:spacing w:line="264" w:lineRule="auto"/>
              <w:rPr>
                <w:rFonts w:asciiTheme="minorHAnsi" w:hAnsiTheme="minorHAnsi" w:cstheme="minorHAnsi"/>
                <w:sz w:val="20"/>
              </w:rPr>
            </w:pPr>
            <w:r w:rsidRPr="00DE1B60">
              <w:rPr>
                <w:rFonts w:asciiTheme="minorHAnsi" w:hAnsiTheme="minorHAnsi" w:cstheme="minorHAnsi"/>
                <w:sz w:val="20"/>
              </w:rPr>
              <w:t>PROMIS-</w:t>
            </w:r>
            <w:proofErr w:type="spellStart"/>
            <w:r w:rsidRPr="00DE1B60">
              <w:rPr>
                <w:rFonts w:asciiTheme="minorHAnsi" w:hAnsiTheme="minorHAnsi" w:cstheme="minorHAnsi"/>
                <w:sz w:val="20"/>
              </w:rPr>
              <w:t>PROPr</w:t>
            </w:r>
            <w:proofErr w:type="spellEnd"/>
          </w:p>
        </w:tc>
        <w:tc>
          <w:tcPr>
            <w:tcW w:w="1107" w:type="dxa"/>
            <w:tcBorders>
              <w:top w:val="single" w:sz="2" w:space="0" w:color="auto"/>
              <w:left w:val="single" w:sz="2" w:space="0" w:color="auto"/>
              <w:bottom w:val="single" w:sz="2" w:space="0" w:color="auto"/>
              <w:right w:val="single" w:sz="2" w:space="0" w:color="auto"/>
            </w:tcBorders>
          </w:tcPr>
          <w:p w14:paraId="19BC3356" w14:textId="3E18C77A"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640A1A32" w14:textId="2975F23F"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729BD397" w14:textId="604C5D44"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5F11497B" w14:textId="7022FA38" w:rsidR="00CF422D" w:rsidRPr="003D7079" w:rsidRDefault="00C93E43"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353CD6D1" w14:textId="41D43647"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7A09CF50" w14:textId="23557082"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56D43BB0"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5D7918F1" w14:textId="2E38F795" w:rsidR="00CF422D" w:rsidRPr="00AA6DCA" w:rsidRDefault="00CF422D" w:rsidP="00F02221">
            <w:pPr>
              <w:pStyle w:val="A-TableText"/>
              <w:spacing w:line="264" w:lineRule="auto"/>
              <w:rPr>
                <w:rFonts w:ascii="Calibri" w:hAnsi="Calibri" w:cs="Calibri"/>
                <w:sz w:val="20"/>
              </w:rPr>
            </w:pPr>
            <w:r w:rsidRPr="00AA6DCA">
              <w:rPr>
                <w:rFonts w:ascii="Calibri" w:hAnsi="Calibri" w:cs="Calibri"/>
                <w:sz w:val="20"/>
              </w:rPr>
              <w:t>PROMIS</w:t>
            </w:r>
            <w:r w:rsidRPr="00AA6DCA">
              <w:rPr>
                <w:rFonts w:ascii="Calibri" w:hAnsi="Calibri" w:cs="Calibri"/>
                <w:sz w:val="20"/>
                <w:vertAlign w:val="superscript"/>
              </w:rPr>
              <w:t>®</w:t>
            </w:r>
            <w:r w:rsidRPr="00AA6DCA">
              <w:rPr>
                <w:rFonts w:ascii="Calibri" w:hAnsi="Calibri" w:cs="Calibri"/>
                <w:sz w:val="20"/>
              </w:rPr>
              <w:t xml:space="preserve"> 29+2 Profile v2.1 (</w:t>
            </w:r>
            <w:proofErr w:type="spellStart"/>
            <w:r w:rsidRPr="00AA6DCA">
              <w:rPr>
                <w:rFonts w:ascii="Calibri" w:hAnsi="Calibri" w:cs="Calibri"/>
                <w:sz w:val="20"/>
              </w:rPr>
              <w:t>PROPr</w:t>
            </w:r>
            <w:proofErr w:type="spellEnd"/>
            <w:r w:rsidRPr="00AA6DCA">
              <w:rPr>
                <w:rFonts w:ascii="Calibri" w:hAnsi="Calibri" w:cs="Calibri"/>
                <w:sz w:val="20"/>
              </w:rPr>
              <w:t>)</w:t>
            </w:r>
          </w:p>
        </w:tc>
        <w:tc>
          <w:tcPr>
            <w:tcW w:w="1107" w:type="dxa"/>
            <w:tcBorders>
              <w:top w:val="single" w:sz="2" w:space="0" w:color="auto"/>
              <w:left w:val="single" w:sz="2" w:space="0" w:color="auto"/>
              <w:bottom w:val="single" w:sz="2" w:space="0" w:color="auto"/>
              <w:right w:val="single" w:sz="2" w:space="0" w:color="auto"/>
            </w:tcBorders>
          </w:tcPr>
          <w:p w14:paraId="09BEB41D" w14:textId="77777777" w:rsidR="00CF422D" w:rsidRPr="00AA6DCA"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741078D9" w14:textId="198DBAEF" w:rsidR="00CF422D" w:rsidRPr="00AA6DCA" w:rsidRDefault="00CF422D" w:rsidP="00BA1CBC">
            <w:pPr>
              <w:pStyle w:val="A-TableText"/>
              <w:spacing w:line="264" w:lineRule="auto"/>
              <w:jc w:val="both"/>
              <w:rPr>
                <w:rFonts w:ascii="Calibri" w:hAnsi="Calibri" w:cs="Calibri"/>
                <w:sz w:val="20"/>
              </w:rPr>
            </w:pPr>
            <w:r w:rsidRPr="00AA6DCA">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471051EF" w14:textId="77777777" w:rsidR="00CF422D" w:rsidRPr="00AA6DCA"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36F92581" w14:textId="0AC7B944" w:rsidR="00CF422D" w:rsidRPr="00AA6DCA" w:rsidRDefault="00CF422D" w:rsidP="00BA1CBC">
            <w:pPr>
              <w:pStyle w:val="A-TableText"/>
              <w:spacing w:line="264" w:lineRule="auto"/>
              <w:jc w:val="both"/>
              <w:rPr>
                <w:rFonts w:ascii="Calibri" w:hAnsi="Calibri" w:cs="Calibri"/>
                <w:sz w:val="20"/>
              </w:rPr>
            </w:pPr>
            <w:r w:rsidRPr="00AA6DCA">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0F208555" w14:textId="7236325C" w:rsidR="00CF422D" w:rsidRPr="00AA6DCA" w:rsidRDefault="00C93E43"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6DA7BB95" w14:textId="2951DDA3" w:rsidR="00CF422D" w:rsidRPr="00AA6DCA" w:rsidRDefault="00CF422D" w:rsidP="00BA1CBC">
            <w:pPr>
              <w:pStyle w:val="A-TableText"/>
              <w:spacing w:line="264" w:lineRule="auto"/>
              <w:jc w:val="both"/>
              <w:rPr>
                <w:rFonts w:ascii="Calibri" w:hAnsi="Calibri" w:cs="Calibri"/>
                <w:sz w:val="20"/>
              </w:rPr>
            </w:pPr>
            <w:r w:rsidRPr="00AA6DCA">
              <w:rPr>
                <w:rFonts w:ascii="Wingdings" w:eastAsia="Wingdings" w:hAnsi="Wingdings" w:cs="Wingdings"/>
                <w:sz w:val="20"/>
              </w:rPr>
              <w:t>ü</w:t>
            </w:r>
          </w:p>
        </w:tc>
      </w:tr>
      <w:tr w:rsidR="00A82F9F" w:rsidRPr="003D7079" w14:paraId="699A422B"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703351C2" w14:textId="0EF883F6" w:rsidR="00CF422D" w:rsidRPr="003D7079" w:rsidRDefault="00CF422D" w:rsidP="00F02221">
            <w:pPr>
              <w:pStyle w:val="A-TableText"/>
              <w:spacing w:line="264" w:lineRule="auto"/>
              <w:rPr>
                <w:rFonts w:ascii="Calibri" w:hAnsi="Calibri" w:cs="Calibri"/>
                <w:sz w:val="20"/>
              </w:rPr>
            </w:pPr>
            <w:r w:rsidRPr="003D7079">
              <w:rPr>
                <w:rFonts w:ascii="Calibri" w:hAnsi="Calibri" w:cs="Calibri"/>
                <w:sz w:val="20"/>
              </w:rPr>
              <w:t>PROMIS Neuro-QoL</w:t>
            </w:r>
          </w:p>
        </w:tc>
        <w:tc>
          <w:tcPr>
            <w:tcW w:w="1107" w:type="dxa"/>
            <w:tcBorders>
              <w:top w:val="single" w:sz="2" w:space="0" w:color="auto"/>
              <w:left w:val="single" w:sz="2" w:space="0" w:color="auto"/>
              <w:bottom w:val="single" w:sz="2" w:space="0" w:color="auto"/>
              <w:right w:val="single" w:sz="2" w:space="0" w:color="auto"/>
            </w:tcBorders>
          </w:tcPr>
          <w:p w14:paraId="7BD469A6"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1EE5EDFB" w14:textId="5C1F0C26"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3343A99C"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75E78694" w14:textId="129F67D4"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4E22D825" w14:textId="33009B3F"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29CAF15D" w14:textId="16D741A9"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3312FAF2"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2D99E56F" w14:textId="78D1B571" w:rsidR="00CF422D" w:rsidRPr="003D7079" w:rsidRDefault="00CF422D" w:rsidP="00F02221">
            <w:pPr>
              <w:pStyle w:val="A-TableText"/>
              <w:spacing w:line="264" w:lineRule="auto"/>
              <w:rPr>
                <w:rFonts w:ascii="Calibri" w:hAnsi="Calibri" w:cs="Calibri"/>
                <w:sz w:val="20"/>
              </w:rPr>
            </w:pPr>
            <w:r w:rsidRPr="003D7079">
              <w:rPr>
                <w:rFonts w:ascii="Calibri" w:hAnsi="Calibri" w:cs="Calibri"/>
                <w:sz w:val="20"/>
              </w:rPr>
              <w:t>EQ-5D-5L</w:t>
            </w:r>
          </w:p>
        </w:tc>
        <w:tc>
          <w:tcPr>
            <w:tcW w:w="1107" w:type="dxa"/>
            <w:tcBorders>
              <w:top w:val="single" w:sz="2" w:space="0" w:color="auto"/>
              <w:left w:val="single" w:sz="2" w:space="0" w:color="auto"/>
              <w:bottom w:val="single" w:sz="2" w:space="0" w:color="auto"/>
              <w:right w:val="single" w:sz="2" w:space="0" w:color="auto"/>
            </w:tcBorders>
          </w:tcPr>
          <w:p w14:paraId="040391E5"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1800A502" w14:textId="0680613E"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1F520C9D"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6BC6F4A6" w14:textId="615F81D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4AA4639D" w14:textId="1DAA8F4F"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1F8E59AD" w14:textId="26DAEDBF"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07F840D4"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6B469A7C" w14:textId="47E587D5" w:rsidR="00CF422D" w:rsidRPr="003D7079" w:rsidRDefault="00CF422D" w:rsidP="00F02221">
            <w:pPr>
              <w:pStyle w:val="A-TableText"/>
              <w:spacing w:line="264" w:lineRule="auto"/>
              <w:rPr>
                <w:rFonts w:ascii="Calibri" w:hAnsi="Calibri" w:cs="Calibri"/>
                <w:sz w:val="20"/>
              </w:rPr>
            </w:pPr>
            <w:r w:rsidRPr="003D7079">
              <w:rPr>
                <w:rFonts w:ascii="Calibri" w:hAnsi="Calibri" w:cs="Calibri"/>
                <w:sz w:val="20"/>
              </w:rPr>
              <w:t>IPAQ-SF</w:t>
            </w:r>
          </w:p>
        </w:tc>
        <w:tc>
          <w:tcPr>
            <w:tcW w:w="1107" w:type="dxa"/>
            <w:tcBorders>
              <w:top w:val="single" w:sz="2" w:space="0" w:color="auto"/>
              <w:left w:val="single" w:sz="2" w:space="0" w:color="auto"/>
              <w:bottom w:val="single" w:sz="2" w:space="0" w:color="auto"/>
              <w:right w:val="single" w:sz="2" w:space="0" w:color="auto"/>
            </w:tcBorders>
          </w:tcPr>
          <w:p w14:paraId="0EA16529"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60B28EC3" w14:textId="039D91E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76804D82"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3D1BC9DF" w14:textId="2993FE49"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6E1C5397" w14:textId="72E0A567"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4FBFB10E" w14:textId="42D7CD58"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205C5EBC"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1F9742A2" w14:textId="405B5059" w:rsidR="00CF422D" w:rsidRPr="003D7079" w:rsidRDefault="00CF422D" w:rsidP="00F02221">
            <w:pPr>
              <w:pStyle w:val="A-TableText"/>
              <w:spacing w:line="264" w:lineRule="auto"/>
              <w:rPr>
                <w:rFonts w:ascii="Calibri" w:hAnsi="Calibri" w:cs="Calibri"/>
                <w:sz w:val="20"/>
              </w:rPr>
            </w:pPr>
            <w:r>
              <w:rPr>
                <w:rFonts w:ascii="Calibri" w:hAnsi="Calibri" w:cs="Calibri"/>
                <w:sz w:val="20"/>
              </w:rPr>
              <w:t>General health (</w:t>
            </w:r>
            <w:r w:rsidR="004139BB">
              <w:rPr>
                <w:rFonts w:ascii="Calibri" w:hAnsi="Calibri" w:cs="Calibri"/>
                <w:sz w:val="20"/>
              </w:rPr>
              <w:t>self-report</w:t>
            </w:r>
            <w:r>
              <w:rPr>
                <w:rFonts w:ascii="Calibri" w:hAnsi="Calibri" w:cs="Calibri"/>
                <w:sz w:val="20"/>
              </w:rPr>
              <w:t>)</w:t>
            </w:r>
          </w:p>
        </w:tc>
        <w:tc>
          <w:tcPr>
            <w:tcW w:w="1107" w:type="dxa"/>
            <w:tcBorders>
              <w:top w:val="single" w:sz="2" w:space="0" w:color="auto"/>
              <w:left w:val="single" w:sz="2" w:space="0" w:color="auto"/>
              <w:bottom w:val="single" w:sz="2" w:space="0" w:color="auto"/>
              <w:right w:val="single" w:sz="2" w:space="0" w:color="auto"/>
            </w:tcBorders>
          </w:tcPr>
          <w:p w14:paraId="08E409FC"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2F5FC6D0" w14:textId="12B7A69A"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7E069A2F"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085AF13B" w14:textId="64471422"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23E52BD8" w14:textId="2E59109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29CFB4EB" w14:textId="23F08027"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2CC917CB"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5CC3601D" w14:textId="6A139EEB" w:rsidR="00CF422D" w:rsidRPr="003D7079" w:rsidRDefault="00CF422D" w:rsidP="00F02221">
            <w:pPr>
              <w:pStyle w:val="A-TableText"/>
              <w:spacing w:line="264" w:lineRule="auto"/>
              <w:rPr>
                <w:rFonts w:ascii="Calibri" w:hAnsi="Calibri" w:cs="Calibri"/>
                <w:sz w:val="20"/>
              </w:rPr>
            </w:pPr>
            <w:r>
              <w:rPr>
                <w:rFonts w:ascii="Calibri" w:hAnsi="Calibri" w:cs="Calibri"/>
                <w:sz w:val="20"/>
              </w:rPr>
              <w:t>Recurrent stroke</w:t>
            </w:r>
          </w:p>
        </w:tc>
        <w:tc>
          <w:tcPr>
            <w:tcW w:w="1107" w:type="dxa"/>
            <w:tcBorders>
              <w:top w:val="single" w:sz="2" w:space="0" w:color="auto"/>
              <w:left w:val="single" w:sz="2" w:space="0" w:color="auto"/>
              <w:bottom w:val="single" w:sz="2" w:space="0" w:color="auto"/>
              <w:right w:val="single" w:sz="2" w:space="0" w:color="auto"/>
            </w:tcBorders>
          </w:tcPr>
          <w:p w14:paraId="4E4B14D9"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316B9A48" w14:textId="0EC88CF8"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81" w:type="dxa"/>
            <w:tcBorders>
              <w:top w:val="single" w:sz="2" w:space="0" w:color="auto"/>
              <w:left w:val="single" w:sz="2" w:space="0" w:color="auto"/>
              <w:bottom w:val="single" w:sz="2" w:space="0" w:color="auto"/>
              <w:right w:val="single" w:sz="2" w:space="0" w:color="auto"/>
            </w:tcBorders>
          </w:tcPr>
          <w:p w14:paraId="25CDE880" w14:textId="77777777" w:rsidR="00CF422D" w:rsidRPr="003D7079" w:rsidRDefault="00CF422D" w:rsidP="00BA1CBC">
            <w:pPr>
              <w:pStyle w:val="A-TableText"/>
              <w:spacing w:line="264" w:lineRule="auto"/>
              <w:jc w:val="both"/>
              <w:rPr>
                <w:rFonts w:ascii="Calibri" w:hAnsi="Calibri" w:cs="Calibri"/>
                <w:sz w:val="20"/>
              </w:rPr>
            </w:pPr>
          </w:p>
        </w:tc>
        <w:tc>
          <w:tcPr>
            <w:tcW w:w="1201" w:type="dxa"/>
            <w:tcBorders>
              <w:top w:val="single" w:sz="2" w:space="0" w:color="auto"/>
              <w:left w:val="single" w:sz="2" w:space="0" w:color="auto"/>
              <w:bottom w:val="single" w:sz="2" w:space="0" w:color="auto"/>
              <w:right w:val="single" w:sz="2" w:space="0" w:color="auto"/>
            </w:tcBorders>
          </w:tcPr>
          <w:p w14:paraId="080A80A5" w14:textId="21669EA3"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15F5EE2B" w14:textId="15E38B4E"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16BEB241" w14:textId="5E76614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r>
      <w:tr w:rsidR="00A82F9F" w:rsidRPr="003D7079" w14:paraId="5C840E16"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419BD19B" w14:textId="77777777" w:rsidR="00CF422D" w:rsidRPr="003D7079" w:rsidRDefault="00CF422D" w:rsidP="00F02221">
            <w:pPr>
              <w:pStyle w:val="A-TableText"/>
              <w:spacing w:line="264" w:lineRule="auto"/>
              <w:rPr>
                <w:rFonts w:ascii="Calibri" w:hAnsi="Calibri" w:cs="Calibri"/>
                <w:sz w:val="20"/>
              </w:rPr>
            </w:pPr>
            <w:r w:rsidRPr="003D7079">
              <w:rPr>
                <w:rFonts w:ascii="Calibri" w:hAnsi="Calibri" w:cs="Calibri"/>
                <w:sz w:val="20"/>
              </w:rPr>
              <w:lastRenderedPageBreak/>
              <w:t>Adverse events</w:t>
            </w:r>
          </w:p>
        </w:tc>
        <w:tc>
          <w:tcPr>
            <w:tcW w:w="1107" w:type="dxa"/>
            <w:tcBorders>
              <w:top w:val="single" w:sz="2" w:space="0" w:color="auto"/>
              <w:left w:val="single" w:sz="2" w:space="0" w:color="auto"/>
              <w:bottom w:val="single" w:sz="2" w:space="0" w:color="auto"/>
              <w:right w:val="single" w:sz="2" w:space="0" w:color="auto"/>
            </w:tcBorders>
          </w:tcPr>
          <w:p w14:paraId="11C4F337" w14:textId="77777777" w:rsidR="00CF422D" w:rsidRPr="003D7079" w:rsidRDefault="00CF422D" w:rsidP="00BA1CBC">
            <w:pPr>
              <w:pStyle w:val="A-TableText"/>
              <w:spacing w:line="264" w:lineRule="auto"/>
              <w:jc w:val="both"/>
              <w:rPr>
                <w:rFonts w:ascii="Calibri" w:hAnsi="Calibri" w:cs="Calibri"/>
                <w:sz w:val="20"/>
              </w:rPr>
            </w:pPr>
          </w:p>
        </w:tc>
        <w:tc>
          <w:tcPr>
            <w:tcW w:w="1439" w:type="dxa"/>
            <w:tcBorders>
              <w:top w:val="single" w:sz="2" w:space="0" w:color="auto"/>
              <w:left w:val="single" w:sz="2" w:space="0" w:color="auto"/>
              <w:bottom w:val="single" w:sz="2" w:space="0" w:color="auto"/>
              <w:right w:val="single" w:sz="2" w:space="0" w:color="auto"/>
            </w:tcBorders>
          </w:tcPr>
          <w:p w14:paraId="4345214F" w14:textId="77777777" w:rsidR="00CF422D" w:rsidRPr="003D7079" w:rsidRDefault="00CF422D" w:rsidP="00BA1CBC">
            <w:pPr>
              <w:pStyle w:val="A-TableText"/>
              <w:spacing w:line="264" w:lineRule="auto"/>
              <w:jc w:val="both"/>
              <w:rPr>
                <w:rFonts w:ascii="Calibri" w:hAnsi="Calibri" w:cs="Calibri"/>
                <w:sz w:val="20"/>
              </w:rPr>
            </w:pPr>
          </w:p>
        </w:tc>
        <w:tc>
          <w:tcPr>
            <w:tcW w:w="1381" w:type="dxa"/>
            <w:tcBorders>
              <w:top w:val="single" w:sz="2" w:space="0" w:color="auto"/>
              <w:left w:val="single" w:sz="2" w:space="0" w:color="auto"/>
              <w:bottom w:val="single" w:sz="2" w:space="0" w:color="auto"/>
              <w:right w:val="single" w:sz="2" w:space="0" w:color="auto"/>
            </w:tcBorders>
          </w:tcPr>
          <w:p w14:paraId="4CFB907E" w14:textId="4E3BA6C0" w:rsidR="00CF422D" w:rsidRPr="003D7079" w:rsidRDefault="00CF422D"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01" w:type="dxa"/>
            <w:tcBorders>
              <w:top w:val="single" w:sz="2" w:space="0" w:color="auto"/>
              <w:left w:val="single" w:sz="2" w:space="0" w:color="auto"/>
              <w:bottom w:val="single" w:sz="2" w:space="0" w:color="auto"/>
              <w:right w:val="single" w:sz="2" w:space="0" w:color="auto"/>
            </w:tcBorders>
          </w:tcPr>
          <w:p w14:paraId="4BB33888" w14:textId="0B21CEE0" w:rsidR="00CF422D" w:rsidRPr="003D7079" w:rsidRDefault="004139BB"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358C920C" w14:textId="12856E16" w:rsidR="00CF422D" w:rsidRPr="003D7079" w:rsidRDefault="005D6010" w:rsidP="00BA1CBC">
            <w:pPr>
              <w:pStyle w:val="A-TableText"/>
              <w:spacing w:line="264" w:lineRule="auto"/>
              <w:jc w:val="both"/>
              <w:rPr>
                <w:rFonts w:ascii="Calibri" w:hAnsi="Calibri" w:cs="Calibri"/>
                <w:sz w:val="20"/>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6CCBABA0" w14:textId="242935EE" w:rsidR="00CF422D" w:rsidRPr="003D7079" w:rsidRDefault="00CF422D" w:rsidP="00BA1CBC">
            <w:pPr>
              <w:pStyle w:val="A-TableText"/>
              <w:spacing w:line="264" w:lineRule="auto"/>
              <w:jc w:val="both"/>
              <w:rPr>
                <w:rFonts w:ascii="Calibri" w:hAnsi="Calibri" w:cs="Calibri"/>
                <w:sz w:val="20"/>
              </w:rPr>
            </w:pPr>
          </w:p>
        </w:tc>
      </w:tr>
      <w:tr w:rsidR="00A82F9F" w:rsidRPr="003D7079" w14:paraId="653DB007"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6897F769" w14:textId="58B4189E" w:rsidR="00CF422D" w:rsidRPr="003D7079" w:rsidRDefault="00CF422D" w:rsidP="00F02221">
            <w:pPr>
              <w:pStyle w:val="A-TableText"/>
              <w:spacing w:line="264" w:lineRule="auto"/>
              <w:rPr>
                <w:rFonts w:ascii="Calibri" w:eastAsia="MS Mincho" w:hAnsi="Calibri" w:cs="Calibri"/>
                <w:sz w:val="20"/>
              </w:rPr>
            </w:pPr>
            <w:r w:rsidRPr="003D7079">
              <w:rPr>
                <w:rFonts w:ascii="Calibri" w:eastAsia="MS Mincho" w:hAnsi="Calibri" w:cs="Calibri"/>
                <w:sz w:val="20"/>
              </w:rPr>
              <w:t>Death</w:t>
            </w:r>
          </w:p>
        </w:tc>
        <w:tc>
          <w:tcPr>
            <w:tcW w:w="1107" w:type="dxa"/>
            <w:tcBorders>
              <w:top w:val="single" w:sz="2" w:space="0" w:color="auto"/>
              <w:left w:val="single" w:sz="2" w:space="0" w:color="auto"/>
              <w:bottom w:val="single" w:sz="2" w:space="0" w:color="auto"/>
              <w:right w:val="single" w:sz="2" w:space="0" w:color="auto"/>
            </w:tcBorders>
          </w:tcPr>
          <w:p w14:paraId="28FB6FA2" w14:textId="77777777" w:rsidR="00CF422D" w:rsidRPr="003D7079" w:rsidRDefault="00CF422D" w:rsidP="00BA1CBC">
            <w:pPr>
              <w:pStyle w:val="A-TableText"/>
              <w:spacing w:line="264" w:lineRule="auto"/>
              <w:jc w:val="both"/>
              <w:rPr>
                <w:rFonts w:ascii="Calibri" w:hAnsi="Calibri" w:cs="Calibri"/>
                <w:sz w:val="20"/>
                <w:highlight w:val="cyan"/>
              </w:rPr>
            </w:pPr>
          </w:p>
        </w:tc>
        <w:tc>
          <w:tcPr>
            <w:tcW w:w="1439" w:type="dxa"/>
            <w:tcBorders>
              <w:top w:val="single" w:sz="2" w:space="0" w:color="auto"/>
              <w:left w:val="single" w:sz="2" w:space="0" w:color="auto"/>
              <w:bottom w:val="single" w:sz="2" w:space="0" w:color="auto"/>
              <w:right w:val="single" w:sz="2" w:space="0" w:color="auto"/>
            </w:tcBorders>
          </w:tcPr>
          <w:p w14:paraId="50F65053" w14:textId="77777777" w:rsidR="00CF422D" w:rsidRPr="003D7079" w:rsidRDefault="00CF422D" w:rsidP="00BA1CBC">
            <w:pPr>
              <w:pStyle w:val="A-TableText"/>
              <w:spacing w:line="264" w:lineRule="auto"/>
              <w:jc w:val="both"/>
              <w:rPr>
                <w:rFonts w:ascii="Calibri" w:hAnsi="Calibri" w:cs="Calibri"/>
                <w:sz w:val="20"/>
                <w:highlight w:val="cyan"/>
              </w:rPr>
            </w:pPr>
          </w:p>
        </w:tc>
        <w:tc>
          <w:tcPr>
            <w:tcW w:w="1381" w:type="dxa"/>
            <w:tcBorders>
              <w:top w:val="single" w:sz="2" w:space="0" w:color="auto"/>
              <w:left w:val="single" w:sz="2" w:space="0" w:color="auto"/>
              <w:bottom w:val="single" w:sz="2" w:space="0" w:color="auto"/>
              <w:right w:val="single" w:sz="2" w:space="0" w:color="auto"/>
            </w:tcBorders>
          </w:tcPr>
          <w:p w14:paraId="14745C04" w14:textId="2CF75739" w:rsidR="00CF422D" w:rsidRPr="003D7079" w:rsidRDefault="00A34B82"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201" w:type="dxa"/>
            <w:tcBorders>
              <w:top w:val="single" w:sz="2" w:space="0" w:color="auto"/>
              <w:left w:val="single" w:sz="2" w:space="0" w:color="auto"/>
              <w:bottom w:val="single" w:sz="2" w:space="0" w:color="auto"/>
              <w:right w:val="single" w:sz="2" w:space="0" w:color="auto"/>
            </w:tcBorders>
          </w:tcPr>
          <w:p w14:paraId="4EFAD374" w14:textId="314B8B4C" w:rsidR="00CF422D" w:rsidRPr="003D7079" w:rsidRDefault="00A34B82"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078EE65B" w14:textId="273A9331" w:rsidR="00CF422D" w:rsidRPr="003D7079" w:rsidRDefault="00A34B82"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1027E30A" w14:textId="5A3194B4" w:rsidR="00CF422D" w:rsidRPr="003D7079" w:rsidRDefault="00CF422D"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r>
      <w:tr w:rsidR="00A82F9F" w:rsidRPr="003D7079" w14:paraId="3A75D714" w14:textId="77777777" w:rsidTr="00D3120A">
        <w:trPr>
          <w:cantSplit/>
        </w:trPr>
        <w:tc>
          <w:tcPr>
            <w:tcW w:w="2748" w:type="dxa"/>
            <w:tcBorders>
              <w:top w:val="single" w:sz="2" w:space="0" w:color="auto"/>
              <w:left w:val="single" w:sz="2" w:space="0" w:color="auto"/>
              <w:bottom w:val="single" w:sz="2" w:space="0" w:color="auto"/>
              <w:right w:val="single" w:sz="2" w:space="0" w:color="auto"/>
            </w:tcBorders>
            <w:shd w:val="clear" w:color="auto" w:fill="DEEAF6" w:themeFill="accent5" w:themeFillTint="33"/>
          </w:tcPr>
          <w:p w14:paraId="511D50A9" w14:textId="12A49BFD" w:rsidR="00CF422D" w:rsidRPr="003D7079" w:rsidRDefault="00CF422D" w:rsidP="00F02221">
            <w:pPr>
              <w:pStyle w:val="A-TableText"/>
              <w:spacing w:line="264" w:lineRule="auto"/>
              <w:rPr>
                <w:rFonts w:ascii="Calibri" w:hAnsi="Calibri" w:cs="Calibri"/>
                <w:sz w:val="20"/>
                <w:highlight w:val="cyan"/>
              </w:rPr>
            </w:pPr>
            <w:r w:rsidRPr="003D7079">
              <w:rPr>
                <w:rFonts w:ascii="Calibri" w:eastAsia="MS Mincho" w:hAnsi="Calibri" w:cs="Calibri"/>
                <w:sz w:val="20"/>
              </w:rPr>
              <w:t>Health and Social Care resource use</w:t>
            </w:r>
          </w:p>
        </w:tc>
        <w:tc>
          <w:tcPr>
            <w:tcW w:w="1107" w:type="dxa"/>
            <w:tcBorders>
              <w:top w:val="single" w:sz="2" w:space="0" w:color="auto"/>
              <w:left w:val="single" w:sz="2" w:space="0" w:color="auto"/>
              <w:bottom w:val="single" w:sz="2" w:space="0" w:color="auto"/>
              <w:right w:val="single" w:sz="2" w:space="0" w:color="auto"/>
            </w:tcBorders>
          </w:tcPr>
          <w:p w14:paraId="6CAC4819" w14:textId="77777777" w:rsidR="00CF422D" w:rsidRPr="003D7079" w:rsidRDefault="00CF422D" w:rsidP="00BA1CBC">
            <w:pPr>
              <w:pStyle w:val="A-TableText"/>
              <w:spacing w:line="264" w:lineRule="auto"/>
              <w:jc w:val="both"/>
              <w:rPr>
                <w:rFonts w:ascii="Calibri" w:hAnsi="Calibri" w:cs="Calibri"/>
                <w:sz w:val="20"/>
                <w:highlight w:val="cyan"/>
              </w:rPr>
            </w:pPr>
          </w:p>
        </w:tc>
        <w:tc>
          <w:tcPr>
            <w:tcW w:w="1439" w:type="dxa"/>
            <w:tcBorders>
              <w:top w:val="single" w:sz="2" w:space="0" w:color="auto"/>
              <w:left w:val="single" w:sz="2" w:space="0" w:color="auto"/>
              <w:bottom w:val="single" w:sz="2" w:space="0" w:color="auto"/>
              <w:right w:val="single" w:sz="2" w:space="0" w:color="auto"/>
            </w:tcBorders>
          </w:tcPr>
          <w:p w14:paraId="15EEC38B" w14:textId="77777777" w:rsidR="00CF422D" w:rsidRPr="003D7079" w:rsidRDefault="00CF422D" w:rsidP="00BA1CBC">
            <w:pPr>
              <w:pStyle w:val="A-TableText"/>
              <w:spacing w:line="264" w:lineRule="auto"/>
              <w:jc w:val="both"/>
              <w:rPr>
                <w:rFonts w:ascii="Calibri" w:hAnsi="Calibri" w:cs="Calibri"/>
                <w:sz w:val="20"/>
                <w:highlight w:val="cyan"/>
              </w:rPr>
            </w:pPr>
          </w:p>
        </w:tc>
        <w:tc>
          <w:tcPr>
            <w:tcW w:w="1381" w:type="dxa"/>
            <w:tcBorders>
              <w:top w:val="single" w:sz="2" w:space="0" w:color="auto"/>
              <w:left w:val="single" w:sz="2" w:space="0" w:color="auto"/>
              <w:bottom w:val="single" w:sz="2" w:space="0" w:color="auto"/>
              <w:right w:val="single" w:sz="2" w:space="0" w:color="auto"/>
            </w:tcBorders>
          </w:tcPr>
          <w:p w14:paraId="482441FB" w14:textId="77777777" w:rsidR="00CF422D" w:rsidRPr="003D7079" w:rsidRDefault="00CF422D" w:rsidP="00BA1CBC">
            <w:pPr>
              <w:pStyle w:val="A-TableText"/>
              <w:spacing w:line="264" w:lineRule="auto"/>
              <w:jc w:val="both"/>
              <w:rPr>
                <w:rFonts w:ascii="Calibri" w:hAnsi="Calibri" w:cs="Calibri"/>
                <w:sz w:val="20"/>
                <w:highlight w:val="cyan"/>
              </w:rPr>
            </w:pPr>
          </w:p>
        </w:tc>
        <w:tc>
          <w:tcPr>
            <w:tcW w:w="1201" w:type="dxa"/>
            <w:tcBorders>
              <w:top w:val="single" w:sz="2" w:space="0" w:color="auto"/>
              <w:left w:val="single" w:sz="2" w:space="0" w:color="auto"/>
              <w:bottom w:val="single" w:sz="2" w:space="0" w:color="auto"/>
              <w:right w:val="single" w:sz="2" w:space="0" w:color="auto"/>
            </w:tcBorders>
          </w:tcPr>
          <w:p w14:paraId="2856C5B8" w14:textId="40B836E2" w:rsidR="00CF422D" w:rsidRPr="003D7079" w:rsidRDefault="00CF422D"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2" w:space="0" w:color="auto"/>
              <w:right w:val="single" w:sz="2" w:space="0" w:color="auto"/>
            </w:tcBorders>
          </w:tcPr>
          <w:p w14:paraId="23EBE735" w14:textId="4169BC51" w:rsidR="00CF422D" w:rsidRPr="003D7079" w:rsidRDefault="00CF422D"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361" w:type="dxa"/>
            <w:tcBorders>
              <w:top w:val="single" w:sz="2" w:space="0" w:color="auto"/>
              <w:left w:val="single" w:sz="2" w:space="0" w:color="auto"/>
              <w:bottom w:val="single" w:sz="2" w:space="0" w:color="auto"/>
              <w:right w:val="single" w:sz="2" w:space="0" w:color="auto"/>
            </w:tcBorders>
          </w:tcPr>
          <w:p w14:paraId="2C119B0C" w14:textId="267BF51A" w:rsidR="00CF422D" w:rsidRPr="003D7079" w:rsidRDefault="00CF422D"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r>
      <w:tr w:rsidR="008D4C31" w:rsidRPr="003D7079" w14:paraId="797D8C14" w14:textId="77777777" w:rsidTr="00D3120A">
        <w:trPr>
          <w:cantSplit/>
        </w:trPr>
        <w:tc>
          <w:tcPr>
            <w:tcW w:w="2748" w:type="dxa"/>
            <w:tcBorders>
              <w:top w:val="single" w:sz="2" w:space="0" w:color="auto"/>
              <w:left w:val="single" w:sz="2" w:space="0" w:color="auto"/>
              <w:bottom w:val="single" w:sz="12" w:space="0" w:color="auto"/>
              <w:right w:val="single" w:sz="2" w:space="0" w:color="auto"/>
            </w:tcBorders>
            <w:shd w:val="clear" w:color="auto" w:fill="DEEAF6" w:themeFill="accent5" w:themeFillTint="33"/>
          </w:tcPr>
          <w:p w14:paraId="55C8EB30" w14:textId="4FD8FC12" w:rsidR="00CF422D" w:rsidRPr="003D7079" w:rsidRDefault="00CF422D" w:rsidP="00F02221">
            <w:pPr>
              <w:pStyle w:val="A-TableText"/>
              <w:spacing w:line="264" w:lineRule="auto"/>
              <w:rPr>
                <w:rFonts w:ascii="Calibri" w:hAnsi="Calibri" w:cs="Calibri"/>
                <w:sz w:val="20"/>
                <w:highlight w:val="cyan"/>
              </w:rPr>
            </w:pPr>
            <w:r w:rsidRPr="003D7079">
              <w:rPr>
                <w:rFonts w:ascii="Calibri" w:hAnsi="Calibri" w:cs="Calibri"/>
                <w:sz w:val="20"/>
              </w:rPr>
              <w:t>Semi-structured interviews</w:t>
            </w:r>
            <w:r w:rsidRPr="003D7079">
              <w:rPr>
                <w:rFonts w:ascii="Calibri" w:hAnsi="Calibri" w:cs="Calibri"/>
                <w:sz w:val="20"/>
              </w:rPr>
              <w:br/>
              <w:t>(Process evaluation)</w:t>
            </w:r>
          </w:p>
        </w:tc>
        <w:tc>
          <w:tcPr>
            <w:tcW w:w="1107" w:type="dxa"/>
            <w:tcBorders>
              <w:top w:val="single" w:sz="2" w:space="0" w:color="auto"/>
              <w:left w:val="single" w:sz="2" w:space="0" w:color="auto"/>
              <w:bottom w:val="single" w:sz="12" w:space="0" w:color="auto"/>
              <w:right w:val="single" w:sz="2" w:space="0" w:color="auto"/>
            </w:tcBorders>
          </w:tcPr>
          <w:p w14:paraId="17F370DF" w14:textId="77777777" w:rsidR="00CF422D" w:rsidRPr="003D7079" w:rsidRDefault="00CF422D" w:rsidP="00BA1CBC">
            <w:pPr>
              <w:pStyle w:val="A-TableText"/>
              <w:spacing w:line="264" w:lineRule="auto"/>
              <w:jc w:val="both"/>
              <w:rPr>
                <w:rFonts w:ascii="Calibri" w:hAnsi="Calibri" w:cs="Calibri"/>
                <w:sz w:val="20"/>
                <w:highlight w:val="cyan"/>
              </w:rPr>
            </w:pPr>
          </w:p>
        </w:tc>
        <w:tc>
          <w:tcPr>
            <w:tcW w:w="1439" w:type="dxa"/>
            <w:tcBorders>
              <w:top w:val="single" w:sz="2" w:space="0" w:color="auto"/>
              <w:left w:val="single" w:sz="2" w:space="0" w:color="auto"/>
              <w:bottom w:val="single" w:sz="12" w:space="0" w:color="auto"/>
              <w:right w:val="single" w:sz="2" w:space="0" w:color="auto"/>
            </w:tcBorders>
          </w:tcPr>
          <w:p w14:paraId="6B4B6E77" w14:textId="77777777" w:rsidR="00CF422D" w:rsidRPr="003D7079" w:rsidRDefault="00CF422D" w:rsidP="00BA1CBC">
            <w:pPr>
              <w:pStyle w:val="A-TableText"/>
              <w:spacing w:line="264" w:lineRule="auto"/>
              <w:jc w:val="both"/>
              <w:rPr>
                <w:rFonts w:ascii="Calibri" w:hAnsi="Calibri" w:cs="Calibri"/>
                <w:sz w:val="20"/>
                <w:highlight w:val="cyan"/>
              </w:rPr>
            </w:pPr>
          </w:p>
        </w:tc>
        <w:tc>
          <w:tcPr>
            <w:tcW w:w="1381" w:type="dxa"/>
            <w:tcBorders>
              <w:top w:val="single" w:sz="2" w:space="0" w:color="auto"/>
              <w:left w:val="single" w:sz="2" w:space="0" w:color="auto"/>
              <w:bottom w:val="single" w:sz="12" w:space="0" w:color="auto"/>
              <w:right w:val="single" w:sz="2" w:space="0" w:color="auto"/>
            </w:tcBorders>
          </w:tcPr>
          <w:p w14:paraId="612ABFBB" w14:textId="77777777" w:rsidR="00CF422D" w:rsidRPr="003D7079" w:rsidRDefault="00CF422D" w:rsidP="00BA1CBC">
            <w:pPr>
              <w:pStyle w:val="A-TableText"/>
              <w:spacing w:line="264" w:lineRule="auto"/>
              <w:jc w:val="both"/>
              <w:rPr>
                <w:rFonts w:ascii="Calibri" w:hAnsi="Calibri" w:cs="Calibri"/>
                <w:sz w:val="20"/>
                <w:highlight w:val="cyan"/>
              </w:rPr>
            </w:pPr>
          </w:p>
        </w:tc>
        <w:tc>
          <w:tcPr>
            <w:tcW w:w="1201" w:type="dxa"/>
            <w:tcBorders>
              <w:top w:val="single" w:sz="2" w:space="0" w:color="auto"/>
              <w:left w:val="single" w:sz="2" w:space="0" w:color="auto"/>
              <w:bottom w:val="single" w:sz="12" w:space="0" w:color="auto"/>
              <w:right w:val="single" w:sz="2" w:space="0" w:color="auto"/>
            </w:tcBorders>
          </w:tcPr>
          <w:p w14:paraId="713DEC15" w14:textId="3433B5C4" w:rsidR="00CF422D" w:rsidRPr="003D7079" w:rsidRDefault="00CF422D" w:rsidP="00BA1CBC">
            <w:pPr>
              <w:pStyle w:val="A-TableText"/>
              <w:spacing w:line="264" w:lineRule="auto"/>
              <w:jc w:val="both"/>
              <w:rPr>
                <w:rFonts w:ascii="Calibri" w:hAnsi="Calibri" w:cs="Calibri"/>
                <w:sz w:val="20"/>
                <w:highlight w:val="cyan"/>
              </w:rPr>
            </w:pPr>
            <w:r w:rsidRPr="003D7079">
              <w:rPr>
                <w:rFonts w:ascii="Wingdings" w:eastAsia="Wingdings" w:hAnsi="Wingdings" w:cs="Wingdings"/>
                <w:sz w:val="20"/>
              </w:rPr>
              <w:t>ü</w:t>
            </w:r>
          </w:p>
        </w:tc>
        <w:tc>
          <w:tcPr>
            <w:tcW w:w="1260" w:type="dxa"/>
            <w:tcBorders>
              <w:top w:val="single" w:sz="2" w:space="0" w:color="auto"/>
              <w:left w:val="single" w:sz="2" w:space="0" w:color="auto"/>
              <w:bottom w:val="single" w:sz="12" w:space="0" w:color="auto"/>
              <w:right w:val="single" w:sz="2" w:space="0" w:color="auto"/>
            </w:tcBorders>
          </w:tcPr>
          <w:p w14:paraId="6F96CFFF" w14:textId="77777777" w:rsidR="00CF422D" w:rsidRPr="003D7079" w:rsidRDefault="00CF422D" w:rsidP="00BA1CBC">
            <w:pPr>
              <w:pStyle w:val="A-TableText"/>
              <w:spacing w:line="264" w:lineRule="auto"/>
              <w:jc w:val="both"/>
              <w:rPr>
                <w:rFonts w:ascii="Calibri" w:hAnsi="Calibri" w:cs="Calibri"/>
                <w:sz w:val="20"/>
                <w:highlight w:val="cyan"/>
              </w:rPr>
            </w:pPr>
          </w:p>
        </w:tc>
        <w:tc>
          <w:tcPr>
            <w:tcW w:w="1361" w:type="dxa"/>
            <w:tcBorders>
              <w:top w:val="single" w:sz="2" w:space="0" w:color="auto"/>
              <w:left w:val="single" w:sz="2" w:space="0" w:color="auto"/>
              <w:bottom w:val="single" w:sz="12" w:space="0" w:color="auto"/>
              <w:right w:val="single" w:sz="2" w:space="0" w:color="auto"/>
            </w:tcBorders>
          </w:tcPr>
          <w:p w14:paraId="07B658E9" w14:textId="77777777" w:rsidR="00CF422D" w:rsidRPr="003D7079" w:rsidRDefault="00CF422D" w:rsidP="00BA1CBC">
            <w:pPr>
              <w:pStyle w:val="A-TableText"/>
              <w:spacing w:line="264" w:lineRule="auto"/>
              <w:jc w:val="both"/>
              <w:rPr>
                <w:rFonts w:ascii="Calibri" w:hAnsi="Calibri" w:cs="Calibri"/>
                <w:sz w:val="20"/>
                <w:highlight w:val="cyan"/>
              </w:rPr>
            </w:pPr>
          </w:p>
        </w:tc>
      </w:tr>
    </w:tbl>
    <w:p w14:paraId="33856E56" w14:textId="77777777" w:rsidR="000A71F8" w:rsidRDefault="000A71F8" w:rsidP="00BA1CBC">
      <w:pPr>
        <w:spacing w:line="264" w:lineRule="auto"/>
        <w:jc w:val="both"/>
        <w:rPr>
          <w:rFonts w:ascii="Calibri" w:hAnsi="Calibri" w:cs="Arial"/>
        </w:rPr>
      </w:pPr>
    </w:p>
    <w:p w14:paraId="2DA6CAE7" w14:textId="6D7E457C" w:rsidR="002F6549" w:rsidRPr="00C63B81" w:rsidRDefault="006173C7" w:rsidP="00BA1CBC">
      <w:pPr>
        <w:spacing w:line="360" w:lineRule="auto"/>
        <w:jc w:val="both"/>
        <w:rPr>
          <w:rFonts w:asciiTheme="minorHAnsi" w:hAnsiTheme="minorHAnsi" w:cstheme="minorHAnsi"/>
          <w:b/>
          <w:bCs/>
          <w:sz w:val="22"/>
          <w:szCs w:val="22"/>
        </w:rPr>
      </w:pPr>
      <w:r w:rsidRPr="000A71F8">
        <w:rPr>
          <w:rFonts w:asciiTheme="minorHAnsi" w:hAnsiTheme="minorHAnsi" w:cstheme="minorHAnsi"/>
          <w:b/>
          <w:bCs/>
          <w:sz w:val="22"/>
          <w:szCs w:val="22"/>
        </w:rPr>
        <w:t xml:space="preserve">* </w:t>
      </w:r>
      <w:r w:rsidR="0064647F">
        <w:rPr>
          <w:rFonts w:asciiTheme="minorHAnsi" w:hAnsiTheme="minorHAnsi" w:cstheme="minorHAnsi"/>
          <w:b/>
          <w:bCs/>
          <w:sz w:val="22"/>
          <w:szCs w:val="22"/>
        </w:rPr>
        <w:t xml:space="preserve">Additional screening check </w:t>
      </w:r>
      <w:r w:rsidR="00DC26F4">
        <w:rPr>
          <w:rFonts w:asciiTheme="minorHAnsi" w:hAnsiTheme="minorHAnsi" w:cstheme="minorHAnsi"/>
          <w:b/>
          <w:bCs/>
          <w:sz w:val="22"/>
          <w:szCs w:val="22"/>
        </w:rPr>
        <w:t>based on the</w:t>
      </w:r>
      <w:r w:rsidR="0064647F">
        <w:rPr>
          <w:rFonts w:asciiTheme="minorHAnsi" w:hAnsiTheme="minorHAnsi" w:cstheme="minorHAnsi"/>
          <w:b/>
          <w:bCs/>
          <w:sz w:val="22"/>
          <w:szCs w:val="22"/>
        </w:rPr>
        <w:t xml:space="preserve"> Consent Support Tool </w:t>
      </w:r>
      <w:r w:rsidRPr="000A71F8">
        <w:rPr>
          <w:rFonts w:asciiTheme="minorHAnsi" w:hAnsiTheme="minorHAnsi" w:cstheme="minorHAnsi"/>
          <w:b/>
          <w:bCs/>
          <w:sz w:val="22"/>
          <w:szCs w:val="22"/>
        </w:rPr>
        <w:t xml:space="preserve">will be performed </w:t>
      </w:r>
      <w:r w:rsidR="0064647F">
        <w:rPr>
          <w:rFonts w:asciiTheme="minorHAnsi" w:hAnsiTheme="minorHAnsi" w:cstheme="minorHAnsi"/>
          <w:b/>
          <w:bCs/>
          <w:sz w:val="22"/>
          <w:szCs w:val="22"/>
        </w:rPr>
        <w:t xml:space="preserve">as required for some </w:t>
      </w:r>
      <w:r w:rsidR="001C261C">
        <w:rPr>
          <w:rFonts w:asciiTheme="minorHAnsi" w:hAnsiTheme="minorHAnsi" w:cstheme="minorHAnsi"/>
          <w:b/>
          <w:bCs/>
          <w:sz w:val="22"/>
          <w:szCs w:val="22"/>
        </w:rPr>
        <w:t>participants</w:t>
      </w:r>
      <w:r w:rsidR="001C261C" w:rsidRPr="000A71F8">
        <w:rPr>
          <w:rFonts w:asciiTheme="minorHAnsi" w:hAnsiTheme="minorHAnsi" w:cstheme="minorHAnsi"/>
          <w:b/>
          <w:bCs/>
          <w:sz w:val="22"/>
          <w:szCs w:val="22"/>
        </w:rPr>
        <w:t xml:space="preserve"> over</w:t>
      </w:r>
      <w:r w:rsidRPr="000A71F8">
        <w:rPr>
          <w:rFonts w:asciiTheme="minorHAnsi" w:hAnsiTheme="minorHAnsi" w:cstheme="minorHAnsi"/>
          <w:b/>
          <w:bCs/>
          <w:sz w:val="22"/>
          <w:szCs w:val="22"/>
        </w:rPr>
        <w:t xml:space="preserve"> the telephon</w:t>
      </w:r>
      <w:r w:rsidR="0064647F">
        <w:rPr>
          <w:rFonts w:asciiTheme="minorHAnsi" w:hAnsiTheme="minorHAnsi" w:cstheme="minorHAnsi"/>
          <w:b/>
          <w:bCs/>
          <w:sz w:val="22"/>
          <w:szCs w:val="22"/>
        </w:rPr>
        <w:t>e</w:t>
      </w:r>
      <w:r w:rsidR="003D7079" w:rsidRPr="000A71F8">
        <w:rPr>
          <w:rFonts w:asciiTheme="minorHAnsi" w:hAnsiTheme="minorHAnsi" w:cstheme="minorHAnsi"/>
          <w:b/>
          <w:bCs/>
          <w:sz w:val="22"/>
          <w:szCs w:val="22"/>
        </w:rPr>
        <w:t xml:space="preserve"> by</w:t>
      </w:r>
      <w:r w:rsidR="008757E1" w:rsidRPr="000A71F8">
        <w:rPr>
          <w:rFonts w:asciiTheme="minorHAnsi" w:hAnsiTheme="minorHAnsi" w:cstheme="minorHAnsi"/>
          <w:b/>
          <w:bCs/>
          <w:sz w:val="22"/>
          <w:szCs w:val="22"/>
        </w:rPr>
        <w:t xml:space="preserve"> a</w:t>
      </w:r>
      <w:r w:rsidR="003D7079" w:rsidRPr="000A71F8">
        <w:rPr>
          <w:rFonts w:asciiTheme="minorHAnsi" w:hAnsiTheme="minorHAnsi" w:cstheme="minorHAnsi"/>
          <w:b/>
          <w:bCs/>
          <w:sz w:val="22"/>
          <w:szCs w:val="22"/>
        </w:rPr>
        <w:t xml:space="preserve"> </w:t>
      </w:r>
      <w:r w:rsidR="0064647F">
        <w:rPr>
          <w:rFonts w:asciiTheme="minorHAnsi" w:hAnsiTheme="minorHAnsi" w:cstheme="minorHAnsi"/>
          <w:b/>
          <w:bCs/>
          <w:sz w:val="22"/>
          <w:szCs w:val="22"/>
        </w:rPr>
        <w:t>trained</w:t>
      </w:r>
      <w:r w:rsidR="0064647F" w:rsidRPr="000A71F8">
        <w:rPr>
          <w:rFonts w:asciiTheme="minorHAnsi" w:hAnsiTheme="minorHAnsi" w:cstheme="minorHAnsi"/>
          <w:b/>
          <w:bCs/>
          <w:sz w:val="22"/>
          <w:szCs w:val="22"/>
        </w:rPr>
        <w:t xml:space="preserve"> </w:t>
      </w:r>
      <w:r w:rsidR="003C3EEF" w:rsidRPr="000A71F8">
        <w:rPr>
          <w:rFonts w:asciiTheme="minorHAnsi" w:hAnsiTheme="minorHAnsi" w:cstheme="minorHAnsi"/>
          <w:b/>
          <w:bCs/>
          <w:sz w:val="22"/>
          <w:szCs w:val="22"/>
        </w:rPr>
        <w:t xml:space="preserve">member of the </w:t>
      </w:r>
      <w:r w:rsidR="0006109B">
        <w:rPr>
          <w:rFonts w:asciiTheme="minorHAnsi" w:hAnsiTheme="minorHAnsi" w:cstheme="minorHAnsi"/>
          <w:b/>
          <w:bCs/>
          <w:sz w:val="22"/>
          <w:szCs w:val="22"/>
        </w:rPr>
        <w:t>WCTU</w:t>
      </w:r>
      <w:r w:rsidR="003C3EEF" w:rsidRPr="000A71F8">
        <w:rPr>
          <w:rFonts w:asciiTheme="minorHAnsi" w:hAnsiTheme="minorHAnsi" w:cstheme="minorHAnsi"/>
          <w:b/>
          <w:bCs/>
          <w:sz w:val="22"/>
          <w:szCs w:val="22"/>
        </w:rPr>
        <w:t xml:space="preserve"> </w:t>
      </w:r>
      <w:r w:rsidR="00854DAE" w:rsidRPr="000A71F8">
        <w:rPr>
          <w:rFonts w:asciiTheme="minorHAnsi" w:hAnsiTheme="minorHAnsi" w:cstheme="minorHAnsi"/>
          <w:b/>
          <w:bCs/>
          <w:sz w:val="22"/>
          <w:szCs w:val="22"/>
        </w:rPr>
        <w:t>ReSTORe</w:t>
      </w:r>
      <w:r w:rsidR="00DE235A" w:rsidRPr="000A71F8">
        <w:rPr>
          <w:rFonts w:asciiTheme="minorHAnsi" w:hAnsiTheme="minorHAnsi" w:cstheme="minorHAnsi"/>
          <w:b/>
          <w:bCs/>
          <w:sz w:val="22"/>
          <w:szCs w:val="22"/>
        </w:rPr>
        <w:t xml:space="preserve"> team</w:t>
      </w:r>
      <w:r w:rsidRPr="000A71F8">
        <w:rPr>
          <w:rFonts w:asciiTheme="minorHAnsi" w:hAnsiTheme="minorHAnsi" w:cstheme="minorHAnsi"/>
          <w:b/>
          <w:bCs/>
          <w:sz w:val="22"/>
          <w:szCs w:val="22"/>
        </w:rPr>
        <w:t xml:space="preserve">. </w:t>
      </w:r>
    </w:p>
    <w:p w14:paraId="19C5CDA5" w14:textId="24C586B6" w:rsidR="00A65655" w:rsidRPr="008347DA" w:rsidRDefault="00134747" w:rsidP="00BA1CBC">
      <w:pPr>
        <w:pStyle w:val="Heading2"/>
        <w:spacing w:line="360" w:lineRule="auto"/>
        <w:jc w:val="both"/>
        <w:rPr>
          <w:rFonts w:ascii="Calibri" w:hAnsi="Calibri" w:cs="Arial"/>
          <w:sz w:val="26"/>
          <w:szCs w:val="26"/>
        </w:rPr>
      </w:pPr>
      <w:bookmarkStart w:id="73" w:name="_Toc182321210"/>
      <w:r w:rsidRPr="00F4197D">
        <w:rPr>
          <w:rFonts w:ascii="Calibri" w:hAnsi="Calibri" w:cs="Arial"/>
          <w:sz w:val="24"/>
          <w:szCs w:val="24"/>
        </w:rPr>
        <w:t>Embedded process evaluation</w:t>
      </w:r>
      <w:bookmarkEnd w:id="73"/>
      <w:r w:rsidR="00C50003" w:rsidRPr="00F4197D">
        <w:rPr>
          <w:rFonts w:ascii="Calibri" w:hAnsi="Calibri" w:cs="Arial"/>
          <w:sz w:val="24"/>
          <w:szCs w:val="24"/>
        </w:rPr>
        <w:t xml:space="preserve"> </w:t>
      </w:r>
    </w:p>
    <w:p w14:paraId="2121D821" w14:textId="612689A8" w:rsidR="00134747" w:rsidRDefault="00134747" w:rsidP="00BA1CBC">
      <w:pPr>
        <w:pStyle w:val="p1"/>
        <w:spacing w:line="360" w:lineRule="auto"/>
        <w:jc w:val="both"/>
        <w:rPr>
          <w:rFonts w:ascii="Calibri" w:hAnsi="Calibri"/>
          <w:sz w:val="22"/>
          <w:szCs w:val="22"/>
        </w:rPr>
      </w:pPr>
      <w:bookmarkStart w:id="74" w:name="_Ref494536886"/>
      <w:bookmarkStart w:id="75" w:name="_Ref2398625"/>
      <w:bookmarkEnd w:id="71"/>
      <w:bookmarkEnd w:id="72"/>
      <w:r w:rsidRPr="00580B2F">
        <w:rPr>
          <w:rFonts w:ascii="Calibri" w:hAnsi="Calibri"/>
          <w:b/>
          <w:bCs/>
          <w:iCs/>
          <w:sz w:val="22"/>
          <w:szCs w:val="22"/>
        </w:rPr>
        <w:t>Semi-structured interviews with participants</w:t>
      </w:r>
      <w:r w:rsidRPr="00F4197D">
        <w:rPr>
          <w:rFonts w:ascii="Calibri" w:hAnsi="Calibri"/>
          <w:b/>
          <w:bCs/>
          <w:i/>
          <w:sz w:val="22"/>
          <w:szCs w:val="22"/>
        </w:rPr>
        <w:t>:</w:t>
      </w:r>
      <w:r w:rsidRPr="00762723">
        <w:rPr>
          <w:rFonts w:ascii="Calibri" w:hAnsi="Calibri"/>
          <w:sz w:val="22"/>
          <w:szCs w:val="22"/>
        </w:rPr>
        <w:t xml:space="preserve"> Information</w:t>
      </w:r>
      <w:r>
        <w:rPr>
          <w:rFonts w:ascii="Calibri" w:hAnsi="Calibri"/>
          <w:sz w:val="22"/>
          <w:szCs w:val="22"/>
        </w:rPr>
        <w:t xml:space="preserve"> about interviews</w:t>
      </w:r>
      <w:r w:rsidRPr="00762723">
        <w:rPr>
          <w:rFonts w:ascii="Calibri" w:hAnsi="Calibri"/>
          <w:sz w:val="22"/>
          <w:szCs w:val="22"/>
        </w:rPr>
        <w:t xml:space="preserve"> will be provided</w:t>
      </w:r>
      <w:r>
        <w:rPr>
          <w:rFonts w:ascii="Calibri" w:hAnsi="Calibri"/>
          <w:sz w:val="22"/>
          <w:szCs w:val="22"/>
        </w:rPr>
        <w:t xml:space="preserve"> to all participants during </w:t>
      </w:r>
      <w:r w:rsidR="00A0354E">
        <w:rPr>
          <w:rFonts w:asciiTheme="minorHAnsi" w:hAnsiTheme="minorHAnsi" w:cstheme="minorHAnsi"/>
          <w:sz w:val="22"/>
          <w:szCs w:val="22"/>
        </w:rPr>
        <w:t>study</w:t>
      </w:r>
      <w:r>
        <w:rPr>
          <w:rFonts w:ascii="Calibri" w:hAnsi="Calibri"/>
          <w:sz w:val="22"/>
          <w:szCs w:val="22"/>
        </w:rPr>
        <w:t xml:space="preserve"> recruitment</w:t>
      </w:r>
      <w:r w:rsidRPr="00762723">
        <w:rPr>
          <w:rFonts w:ascii="Calibri" w:hAnsi="Calibri"/>
          <w:sz w:val="22"/>
          <w:szCs w:val="22"/>
        </w:rPr>
        <w:t xml:space="preserve">. </w:t>
      </w:r>
      <w:r>
        <w:rPr>
          <w:rFonts w:ascii="Calibri" w:hAnsi="Calibri"/>
          <w:sz w:val="22"/>
          <w:szCs w:val="22"/>
        </w:rPr>
        <w:t>Participants</w:t>
      </w:r>
      <w:r w:rsidRPr="00762723">
        <w:rPr>
          <w:rFonts w:ascii="Calibri" w:hAnsi="Calibri"/>
          <w:sz w:val="22"/>
          <w:szCs w:val="22"/>
        </w:rPr>
        <w:t xml:space="preserve"> </w:t>
      </w:r>
      <w:r>
        <w:rPr>
          <w:rFonts w:ascii="Calibri" w:hAnsi="Calibri"/>
          <w:sz w:val="22"/>
          <w:szCs w:val="22"/>
        </w:rPr>
        <w:t xml:space="preserve">will be asked to </w:t>
      </w:r>
      <w:r w:rsidRPr="00762723">
        <w:rPr>
          <w:rFonts w:ascii="Calibri" w:hAnsi="Calibri"/>
          <w:sz w:val="22"/>
          <w:szCs w:val="22"/>
        </w:rPr>
        <w:t>consent</w:t>
      </w:r>
      <w:r>
        <w:rPr>
          <w:rFonts w:ascii="Calibri" w:hAnsi="Calibri"/>
          <w:sz w:val="22"/>
          <w:szCs w:val="22"/>
        </w:rPr>
        <w:t xml:space="preserve"> (or not)</w:t>
      </w:r>
      <w:r w:rsidRPr="00762723">
        <w:rPr>
          <w:rFonts w:ascii="Calibri" w:hAnsi="Calibri"/>
          <w:sz w:val="22"/>
          <w:szCs w:val="22"/>
        </w:rPr>
        <w:t xml:space="preserve"> to be</w:t>
      </w:r>
      <w:r>
        <w:rPr>
          <w:rFonts w:ascii="Calibri" w:hAnsi="Calibri"/>
          <w:sz w:val="22"/>
          <w:szCs w:val="22"/>
        </w:rPr>
        <w:t>ing</w:t>
      </w:r>
      <w:r w:rsidRPr="00762723">
        <w:rPr>
          <w:rFonts w:ascii="Calibri" w:hAnsi="Calibri"/>
          <w:sz w:val="22"/>
          <w:szCs w:val="22"/>
        </w:rPr>
        <w:t xml:space="preserve"> con</w:t>
      </w:r>
      <w:r>
        <w:rPr>
          <w:rFonts w:ascii="Calibri" w:hAnsi="Calibri"/>
          <w:sz w:val="22"/>
          <w:szCs w:val="22"/>
        </w:rPr>
        <w:t xml:space="preserve">tacted around </w:t>
      </w:r>
      <w:r w:rsidR="00B777EB">
        <w:rPr>
          <w:rFonts w:ascii="Calibri" w:hAnsi="Calibri"/>
          <w:sz w:val="22"/>
          <w:szCs w:val="22"/>
        </w:rPr>
        <w:t>three</w:t>
      </w:r>
      <w:r>
        <w:rPr>
          <w:rFonts w:ascii="Calibri" w:hAnsi="Calibri"/>
          <w:sz w:val="22"/>
          <w:szCs w:val="22"/>
        </w:rPr>
        <w:t xml:space="preserve"> months after they have entered the </w:t>
      </w:r>
      <w:r w:rsidR="00A0354E">
        <w:rPr>
          <w:rFonts w:asciiTheme="minorHAnsi" w:hAnsiTheme="minorHAnsi" w:cstheme="minorHAnsi"/>
          <w:sz w:val="22"/>
          <w:szCs w:val="22"/>
        </w:rPr>
        <w:t>study</w:t>
      </w:r>
      <w:r>
        <w:rPr>
          <w:rFonts w:ascii="Calibri" w:hAnsi="Calibri"/>
          <w:sz w:val="22"/>
          <w:szCs w:val="22"/>
        </w:rPr>
        <w:t xml:space="preserve"> t</w:t>
      </w:r>
      <w:r w:rsidRPr="00762723">
        <w:rPr>
          <w:rFonts w:ascii="Calibri" w:hAnsi="Calibri"/>
          <w:sz w:val="22"/>
          <w:szCs w:val="22"/>
        </w:rPr>
        <w:t>o share their views and experiences of the</w:t>
      </w:r>
      <w:r>
        <w:rPr>
          <w:rFonts w:ascii="Calibri" w:hAnsi="Calibri"/>
          <w:sz w:val="22"/>
          <w:szCs w:val="22"/>
        </w:rPr>
        <w:t xml:space="preserve"> intervention</w:t>
      </w:r>
      <w:r w:rsidR="008103E2">
        <w:rPr>
          <w:rFonts w:ascii="Calibri" w:hAnsi="Calibri"/>
          <w:sz w:val="22"/>
          <w:szCs w:val="22"/>
        </w:rPr>
        <w:t xml:space="preserve"> </w:t>
      </w:r>
      <w:r w:rsidR="00441230">
        <w:rPr>
          <w:rFonts w:ascii="Calibri" w:hAnsi="Calibri"/>
          <w:sz w:val="22"/>
          <w:szCs w:val="22"/>
        </w:rPr>
        <w:t>or</w:t>
      </w:r>
      <w:r w:rsidR="008103E2">
        <w:rPr>
          <w:rFonts w:ascii="Calibri" w:hAnsi="Calibri"/>
          <w:sz w:val="22"/>
          <w:szCs w:val="22"/>
        </w:rPr>
        <w:t xml:space="preserve"> control</w:t>
      </w:r>
      <w:r w:rsidRPr="0086457D">
        <w:rPr>
          <w:rFonts w:ascii="Calibri" w:hAnsi="Calibri"/>
          <w:sz w:val="22"/>
          <w:szCs w:val="22"/>
        </w:rPr>
        <w:t>. Participant interviews will be completed</w:t>
      </w:r>
      <w:r w:rsidR="00441230" w:rsidRPr="0086457D">
        <w:rPr>
          <w:rFonts w:ascii="Calibri" w:hAnsi="Calibri"/>
          <w:sz w:val="22"/>
          <w:szCs w:val="22"/>
        </w:rPr>
        <w:t xml:space="preserve"> by phone or video call</w:t>
      </w:r>
      <w:r w:rsidRPr="0086457D">
        <w:rPr>
          <w:rFonts w:ascii="Calibri" w:hAnsi="Calibri"/>
          <w:sz w:val="22"/>
          <w:szCs w:val="22"/>
        </w:rPr>
        <w:t xml:space="preserve"> </w:t>
      </w:r>
      <w:r w:rsidR="00117F14" w:rsidRPr="0086457D">
        <w:rPr>
          <w:rFonts w:ascii="Calibri" w:hAnsi="Calibri"/>
          <w:sz w:val="22"/>
          <w:szCs w:val="22"/>
        </w:rPr>
        <w:t xml:space="preserve">by a </w:t>
      </w:r>
      <w:r w:rsidR="00117F14" w:rsidRPr="00DE235A">
        <w:rPr>
          <w:rFonts w:ascii="Calibri" w:hAnsi="Calibri"/>
          <w:sz w:val="22"/>
          <w:szCs w:val="22"/>
        </w:rPr>
        <w:t xml:space="preserve">qualitative </w:t>
      </w:r>
      <w:r w:rsidR="00AA1529">
        <w:rPr>
          <w:rFonts w:ascii="Calibri" w:hAnsi="Calibri"/>
          <w:sz w:val="22"/>
          <w:szCs w:val="22"/>
        </w:rPr>
        <w:t xml:space="preserve">researcher from the </w:t>
      </w:r>
      <w:r w:rsidR="00AA1529">
        <w:rPr>
          <w:rFonts w:ascii="Calibri" w:hAnsi="Calibri" w:cs="Arial"/>
          <w:iCs/>
          <w:sz w:val="22"/>
          <w:szCs w:val="22"/>
        </w:rPr>
        <w:t>WCTU ReSTORe team</w:t>
      </w:r>
      <w:r w:rsidR="00117F14" w:rsidRPr="0086457D">
        <w:rPr>
          <w:rFonts w:ascii="Calibri" w:hAnsi="Calibri"/>
          <w:sz w:val="22"/>
          <w:szCs w:val="22"/>
        </w:rPr>
        <w:t>. O</w:t>
      </w:r>
      <w:r w:rsidRPr="0086457D">
        <w:rPr>
          <w:rFonts w:ascii="Calibri" w:hAnsi="Calibri"/>
          <w:sz w:val="22"/>
          <w:szCs w:val="22"/>
        </w:rPr>
        <w:t>nline consent will be taken</w:t>
      </w:r>
      <w:r w:rsidR="00117F14" w:rsidRPr="0086457D">
        <w:rPr>
          <w:rFonts w:ascii="Calibri" w:hAnsi="Calibri"/>
          <w:sz w:val="22"/>
          <w:szCs w:val="22"/>
        </w:rPr>
        <w:t xml:space="preserve"> </w:t>
      </w:r>
      <w:r w:rsidRPr="0086457D">
        <w:rPr>
          <w:rFonts w:ascii="Calibri" w:hAnsi="Calibri"/>
          <w:sz w:val="22"/>
          <w:szCs w:val="22"/>
        </w:rPr>
        <w:t>prior to the interview taking place.</w:t>
      </w:r>
      <w:r w:rsidR="00AA1529">
        <w:rPr>
          <w:rFonts w:ascii="Calibri" w:hAnsi="Calibri"/>
          <w:sz w:val="22"/>
          <w:szCs w:val="22"/>
        </w:rPr>
        <w:t xml:space="preserve"> </w:t>
      </w:r>
    </w:p>
    <w:p w14:paraId="7D2334C0" w14:textId="77777777" w:rsidR="008172FA" w:rsidRDefault="008172FA" w:rsidP="00BA1CBC">
      <w:pPr>
        <w:pStyle w:val="p1"/>
        <w:spacing w:line="360" w:lineRule="auto"/>
        <w:jc w:val="both"/>
        <w:rPr>
          <w:rFonts w:ascii="Calibri" w:hAnsi="Calibri"/>
          <w:sz w:val="22"/>
          <w:szCs w:val="22"/>
        </w:rPr>
      </w:pPr>
    </w:p>
    <w:p w14:paraId="51AC7DD4" w14:textId="5A301CB0" w:rsidR="00DE5779" w:rsidRPr="00606C48" w:rsidRDefault="002B5E1C" w:rsidP="00BA1CBC">
      <w:pPr>
        <w:pStyle w:val="p1"/>
        <w:spacing w:line="360" w:lineRule="auto"/>
        <w:jc w:val="both"/>
        <w:rPr>
          <w:rFonts w:ascii="Calibri" w:hAnsi="Calibri"/>
          <w:b/>
          <w:sz w:val="22"/>
          <w:szCs w:val="22"/>
        </w:rPr>
      </w:pPr>
      <w:r w:rsidRPr="00606C48">
        <w:rPr>
          <w:rFonts w:ascii="Calibri" w:hAnsi="Calibri"/>
          <w:b/>
          <w:sz w:val="22"/>
          <w:szCs w:val="22"/>
        </w:rPr>
        <w:t>Pilot study</w:t>
      </w:r>
      <w:r w:rsidR="4E9053DB" w:rsidRPr="53F9C9DA">
        <w:rPr>
          <w:rFonts w:ascii="Calibri" w:hAnsi="Calibri"/>
          <w:b/>
          <w:bCs/>
          <w:sz w:val="22"/>
          <w:szCs w:val="22"/>
        </w:rPr>
        <w:t xml:space="preserve"> interviews </w:t>
      </w:r>
    </w:p>
    <w:p w14:paraId="38ACD595" w14:textId="0CB51ABB" w:rsidR="002B5E1C" w:rsidRDefault="002B5E1C" w:rsidP="00BA1CBC">
      <w:pPr>
        <w:spacing w:line="360" w:lineRule="auto"/>
        <w:jc w:val="both"/>
        <w:rPr>
          <w:rFonts w:asciiTheme="minorHAnsi" w:hAnsiTheme="minorHAnsi" w:cstheme="minorBidi"/>
          <w:sz w:val="22"/>
          <w:szCs w:val="22"/>
        </w:rPr>
      </w:pPr>
      <w:r w:rsidRPr="0DF800E7">
        <w:rPr>
          <w:rFonts w:asciiTheme="minorHAnsi" w:hAnsiTheme="minorHAnsi" w:cstheme="minorBidi"/>
          <w:sz w:val="22"/>
          <w:szCs w:val="22"/>
        </w:rPr>
        <w:t xml:space="preserve">Interviews with up to </w:t>
      </w:r>
      <w:r w:rsidR="00B777EB" w:rsidRPr="0DF800E7">
        <w:rPr>
          <w:rFonts w:asciiTheme="minorHAnsi" w:hAnsiTheme="minorHAnsi" w:cstheme="minorBidi"/>
          <w:sz w:val="22"/>
          <w:szCs w:val="22"/>
        </w:rPr>
        <w:t>five</w:t>
      </w:r>
      <w:r w:rsidRPr="0DF800E7">
        <w:rPr>
          <w:rFonts w:asciiTheme="minorHAnsi" w:hAnsiTheme="minorHAnsi" w:cstheme="minorBidi"/>
          <w:sz w:val="22"/>
          <w:szCs w:val="22"/>
        </w:rPr>
        <w:t xml:space="preserve"> people in each arm </w:t>
      </w:r>
      <w:r w:rsidR="00AA0CD3" w:rsidRPr="0DF800E7">
        <w:rPr>
          <w:rFonts w:asciiTheme="minorHAnsi" w:hAnsiTheme="minorHAnsi" w:cstheme="minorBidi"/>
          <w:sz w:val="22"/>
          <w:szCs w:val="22"/>
        </w:rPr>
        <w:t>recruited to the</w:t>
      </w:r>
      <w:r w:rsidRPr="0DF800E7">
        <w:rPr>
          <w:rFonts w:asciiTheme="minorHAnsi" w:hAnsiTheme="minorHAnsi" w:cstheme="minorBidi"/>
          <w:sz w:val="22"/>
          <w:szCs w:val="22"/>
        </w:rPr>
        <w:t xml:space="preserve"> internal pilot to check intervention acceptability, and identify obstacles or facilitators to participation, </w:t>
      </w:r>
      <w:r w:rsidR="008172FA" w:rsidRPr="0DF800E7">
        <w:rPr>
          <w:rFonts w:asciiTheme="minorHAnsi" w:hAnsiTheme="minorHAnsi" w:cstheme="minorBidi"/>
          <w:sz w:val="22"/>
          <w:szCs w:val="22"/>
        </w:rPr>
        <w:t>uptake,</w:t>
      </w:r>
      <w:r w:rsidRPr="0DF800E7">
        <w:rPr>
          <w:rFonts w:asciiTheme="minorHAnsi" w:hAnsiTheme="minorHAnsi" w:cstheme="minorBidi"/>
          <w:sz w:val="22"/>
          <w:szCs w:val="22"/>
        </w:rPr>
        <w:t xml:space="preserve"> and completion. We will use this internal pilot to optimise recruitment and retention by identifying challenges, and solutions which will be discussed with our patient partners. </w:t>
      </w:r>
      <w:r w:rsidR="00FC38AD" w:rsidRPr="0DF800E7">
        <w:rPr>
          <w:rFonts w:asciiTheme="minorHAnsi" w:hAnsiTheme="minorHAnsi" w:cstheme="minorBidi"/>
          <w:sz w:val="22"/>
          <w:szCs w:val="22"/>
        </w:rPr>
        <w:t xml:space="preserve">The model used for interviews in the pilot study will differ from the main </w:t>
      </w:r>
      <w:r w:rsidR="00A0354E" w:rsidRPr="0DF800E7">
        <w:rPr>
          <w:rFonts w:asciiTheme="minorHAnsi" w:hAnsiTheme="minorHAnsi" w:cstheme="minorBidi"/>
          <w:sz w:val="22"/>
          <w:szCs w:val="22"/>
        </w:rPr>
        <w:t>study</w:t>
      </w:r>
      <w:r w:rsidR="00FC38AD" w:rsidRPr="0DF800E7">
        <w:rPr>
          <w:rFonts w:asciiTheme="minorHAnsi" w:hAnsiTheme="minorHAnsi" w:cstheme="minorBidi"/>
          <w:sz w:val="22"/>
          <w:szCs w:val="22"/>
        </w:rPr>
        <w:t xml:space="preserve"> in that participants will be interviewed within three months of randomisation rather than after three months. </w:t>
      </w:r>
    </w:p>
    <w:p w14:paraId="5935EF5C" w14:textId="4929A8B9" w:rsidR="00DE5779" w:rsidRDefault="002B5E1C" w:rsidP="00BA1CBC">
      <w:pPr>
        <w:spacing w:after="0" w:line="360" w:lineRule="auto"/>
        <w:jc w:val="both"/>
        <w:rPr>
          <w:rFonts w:ascii="Calibri" w:hAnsi="Calibri" w:cstheme="minorBidi"/>
          <w:b/>
          <w:sz w:val="22"/>
          <w:szCs w:val="22"/>
        </w:rPr>
      </w:pPr>
      <w:r w:rsidRPr="53F9C9DA">
        <w:rPr>
          <w:rFonts w:ascii="Calibri" w:hAnsi="Calibri" w:cstheme="minorBidi"/>
          <w:b/>
          <w:sz w:val="22"/>
          <w:szCs w:val="22"/>
        </w:rPr>
        <w:t>Main Study</w:t>
      </w:r>
      <w:r w:rsidR="23C5BC23" w:rsidRPr="53F9C9DA">
        <w:rPr>
          <w:rFonts w:ascii="Calibri" w:hAnsi="Calibri" w:cstheme="minorBidi"/>
          <w:b/>
          <w:bCs/>
          <w:sz w:val="22"/>
          <w:szCs w:val="22"/>
        </w:rPr>
        <w:t xml:space="preserve"> interviews </w:t>
      </w:r>
    </w:p>
    <w:p w14:paraId="7EA130A4" w14:textId="65072F1B" w:rsidR="00134747" w:rsidRDefault="00134747" w:rsidP="00BA1CBC">
      <w:pPr>
        <w:spacing w:after="0" w:line="360" w:lineRule="auto"/>
        <w:jc w:val="both"/>
        <w:rPr>
          <w:rFonts w:ascii="Calibri" w:hAnsi="Calibri"/>
          <w:sz w:val="22"/>
          <w:szCs w:val="22"/>
        </w:rPr>
      </w:pPr>
      <w:r w:rsidRPr="00606C48">
        <w:rPr>
          <w:rFonts w:asciiTheme="minorHAnsi" w:hAnsiTheme="minorHAnsi"/>
          <w:sz w:val="22"/>
          <w:szCs w:val="22"/>
        </w:rPr>
        <w:t xml:space="preserve">Intervention and control participants will be interviewed to investigate their experiences, contextualise quantitative findings, and explore factors that helped or hindered participation, thus informing interpretation and wider implementation. Interviews will take place after the </w:t>
      </w:r>
      <w:r w:rsidR="008172FA" w:rsidRPr="00606C48">
        <w:rPr>
          <w:rFonts w:asciiTheme="minorHAnsi" w:hAnsiTheme="minorHAnsi"/>
          <w:sz w:val="22"/>
          <w:szCs w:val="22"/>
        </w:rPr>
        <w:t>three-month</w:t>
      </w:r>
      <w:r w:rsidRPr="00606C48">
        <w:rPr>
          <w:rFonts w:asciiTheme="minorHAnsi" w:hAnsiTheme="minorHAnsi"/>
          <w:sz w:val="22"/>
          <w:szCs w:val="22"/>
        </w:rPr>
        <w:t xml:space="preserve"> follow-up outcome data collection, so that the interview itself does not introduce bias to the analysis. A purposive sample of </w:t>
      </w:r>
      <w:r w:rsidR="002B5E1C" w:rsidRPr="00606C48">
        <w:rPr>
          <w:rFonts w:asciiTheme="minorHAnsi" w:hAnsiTheme="minorHAnsi"/>
          <w:sz w:val="22"/>
          <w:szCs w:val="22"/>
        </w:rPr>
        <w:t xml:space="preserve">up to </w:t>
      </w:r>
      <w:r w:rsidRPr="00606C48">
        <w:rPr>
          <w:rFonts w:asciiTheme="minorHAnsi" w:hAnsiTheme="minorHAnsi"/>
          <w:sz w:val="22"/>
          <w:szCs w:val="22"/>
        </w:rPr>
        <w:t xml:space="preserve">n=25 intervention and n=25 control </w:t>
      </w:r>
      <w:r w:rsidRPr="74209E33">
        <w:rPr>
          <w:rFonts w:asciiTheme="minorHAnsi" w:hAnsiTheme="minorHAnsi"/>
          <w:sz w:val="22"/>
          <w:szCs w:val="22"/>
        </w:rPr>
        <w:t>participants</w:t>
      </w:r>
      <w:r w:rsidRPr="00606C48">
        <w:rPr>
          <w:rFonts w:asciiTheme="minorHAnsi" w:hAnsiTheme="minorHAnsi"/>
          <w:sz w:val="22"/>
          <w:szCs w:val="22"/>
        </w:rPr>
        <w:t xml:space="preserve"> will be interviewed</w:t>
      </w:r>
      <w:r w:rsidR="002B5E1C" w:rsidRPr="00606C48">
        <w:rPr>
          <w:rFonts w:asciiTheme="minorHAnsi" w:hAnsiTheme="minorHAnsi"/>
          <w:sz w:val="22"/>
          <w:szCs w:val="22"/>
        </w:rPr>
        <w:t xml:space="preserve"> at </w:t>
      </w:r>
      <w:r w:rsidR="00B777EB" w:rsidRPr="00606C48">
        <w:rPr>
          <w:rFonts w:asciiTheme="minorHAnsi" w:hAnsiTheme="minorHAnsi"/>
          <w:sz w:val="22"/>
          <w:szCs w:val="22"/>
        </w:rPr>
        <w:lastRenderedPageBreak/>
        <w:t>three</w:t>
      </w:r>
      <w:r w:rsidR="002B5E1C" w:rsidRPr="00606C48">
        <w:rPr>
          <w:rFonts w:asciiTheme="minorHAnsi" w:hAnsiTheme="minorHAnsi"/>
          <w:sz w:val="22"/>
          <w:szCs w:val="22"/>
        </w:rPr>
        <w:t xml:space="preserve"> months post randomisation </w:t>
      </w:r>
      <w:r w:rsidRPr="00606C48">
        <w:rPr>
          <w:rFonts w:asciiTheme="minorHAnsi" w:hAnsiTheme="minorHAnsi"/>
          <w:sz w:val="22"/>
          <w:szCs w:val="22"/>
        </w:rPr>
        <w:t xml:space="preserve">to ensure a diverse range of perspectives are included. </w:t>
      </w:r>
      <w:r w:rsidR="009C4ACE" w:rsidRPr="74209E33">
        <w:rPr>
          <w:rFonts w:asciiTheme="minorHAnsi" w:hAnsiTheme="minorHAnsi" w:cstheme="minorBidi"/>
          <w:sz w:val="22"/>
          <w:szCs w:val="22"/>
        </w:rPr>
        <w:t xml:space="preserve">Our sample size of up to 25 per group follows guidance </w:t>
      </w:r>
      <w:r w:rsidR="009C4ACE" w:rsidRPr="74209E33">
        <w:rPr>
          <w:rFonts w:asciiTheme="minorHAnsi" w:hAnsiTheme="minorHAnsi" w:cstheme="minorBidi"/>
          <w:sz w:val="22"/>
          <w:szCs w:val="22"/>
        </w:rPr>
        <w:fldChar w:fldCharType="begin">
          <w:fldData xml:space="preserve">PEVuZE5vdGU+PENpdGU+PEF1dGhvcj5IZW5uaW5rPC9BdXRob3I+PFllYXI+MjAxNzwvWWVhcj48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</w:fldData>
        </w:fldChar>
      </w:r>
      <w:r w:rsidR="00F101F8" w:rsidRPr="74209E33">
        <w:rPr>
          <w:rFonts w:asciiTheme="minorHAnsi" w:hAnsiTheme="minorHAnsi" w:cstheme="minorBidi"/>
          <w:sz w:val="22"/>
          <w:szCs w:val="22"/>
        </w:rPr>
        <w:instrText xml:space="preserve"> ADDIN EN.CITE </w:instrText>
      </w:r>
      <w:r w:rsidR="00F101F8" w:rsidRPr="74209E33">
        <w:rPr>
          <w:rFonts w:asciiTheme="minorHAnsi" w:hAnsiTheme="minorHAnsi" w:cstheme="minorBidi"/>
          <w:sz w:val="22"/>
          <w:szCs w:val="22"/>
        </w:rPr>
        <w:fldChar w:fldCharType="begin">
          <w:fldData xml:space="preserve">PEVuZE5vdGU+PENpdGU+PEF1dGhvcj5IZW5uaW5rPC9BdXRob3I+PFllYXI+MjAxNzwvWWVhcj48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</w:fldData>
        </w:fldChar>
      </w:r>
      <w:r w:rsidR="00F101F8" w:rsidRPr="74209E33">
        <w:rPr>
          <w:rFonts w:asciiTheme="minorHAnsi" w:hAnsiTheme="minorHAnsi" w:cstheme="minorBidi"/>
          <w:sz w:val="22"/>
          <w:szCs w:val="22"/>
        </w:rPr>
        <w:instrText xml:space="preserve"> ADDIN EN.CITE.DATA </w:instrText>
      </w:r>
      <w:r w:rsidR="00F101F8" w:rsidRPr="74209E33">
        <w:rPr>
          <w:rFonts w:asciiTheme="minorHAnsi" w:hAnsiTheme="minorHAnsi" w:cstheme="minorBidi"/>
          <w:sz w:val="22"/>
          <w:szCs w:val="22"/>
        </w:rPr>
      </w:r>
      <w:r w:rsidR="00F101F8" w:rsidRPr="74209E33">
        <w:rPr>
          <w:rFonts w:asciiTheme="minorHAnsi" w:hAnsiTheme="minorHAnsi" w:cstheme="minorBidi"/>
          <w:sz w:val="22"/>
          <w:szCs w:val="22"/>
        </w:rPr>
        <w:fldChar w:fldCharType="end"/>
      </w:r>
      <w:r w:rsidR="009C4ACE" w:rsidRPr="74209E33">
        <w:rPr>
          <w:rFonts w:asciiTheme="minorHAnsi" w:hAnsiTheme="minorHAnsi" w:cstheme="minorBidi"/>
          <w:sz w:val="22"/>
          <w:szCs w:val="22"/>
        </w:rPr>
      </w:r>
      <w:r w:rsidR="009C4ACE" w:rsidRPr="74209E33">
        <w:rPr>
          <w:rFonts w:asciiTheme="minorHAnsi" w:hAnsiTheme="minorHAnsi" w:cstheme="minorBidi"/>
          <w:sz w:val="22"/>
          <w:szCs w:val="22"/>
        </w:rPr>
        <w:fldChar w:fldCharType="separate"/>
      </w:r>
      <w:r w:rsidR="00F101F8" w:rsidRPr="74209E33">
        <w:rPr>
          <w:rFonts w:asciiTheme="minorHAnsi" w:hAnsiTheme="minorHAnsi" w:cstheme="minorBidi"/>
          <w:sz w:val="22"/>
          <w:szCs w:val="22"/>
        </w:rPr>
        <w:t>[49]</w:t>
      </w:r>
      <w:r w:rsidR="009C4ACE" w:rsidRPr="74209E33">
        <w:rPr>
          <w:rFonts w:asciiTheme="minorHAnsi" w:hAnsiTheme="minorHAnsi" w:cstheme="minorBidi"/>
          <w:sz w:val="22"/>
          <w:szCs w:val="22"/>
        </w:rPr>
        <w:fldChar w:fldCharType="end"/>
      </w:r>
      <w:r w:rsidR="00517D91" w:rsidRPr="74209E33">
        <w:rPr>
          <w:rFonts w:asciiTheme="minorHAnsi" w:hAnsiTheme="minorHAnsi" w:cstheme="minorBidi"/>
          <w:sz w:val="22"/>
          <w:szCs w:val="22"/>
        </w:rPr>
        <w:t xml:space="preserve"> </w:t>
      </w:r>
      <w:r w:rsidR="009C4ACE" w:rsidRPr="74209E33">
        <w:rPr>
          <w:rFonts w:asciiTheme="minorHAnsi" w:hAnsiTheme="minorHAnsi" w:cstheme="minorBidi"/>
          <w:sz w:val="22"/>
          <w:szCs w:val="22"/>
        </w:rPr>
        <w:t xml:space="preserve">indicating that while code saturation (‘when researchers have </w:t>
      </w:r>
      <w:r w:rsidR="009C4ACE" w:rsidRPr="74209E33">
        <w:rPr>
          <w:rFonts w:asciiTheme="minorHAnsi" w:hAnsiTheme="minorHAnsi" w:cstheme="minorBidi"/>
          <w:i/>
          <w:sz w:val="22"/>
          <w:szCs w:val="22"/>
        </w:rPr>
        <w:t>heard it all</w:t>
      </w:r>
      <w:r w:rsidR="009C4ACE" w:rsidRPr="74209E33">
        <w:rPr>
          <w:rFonts w:asciiTheme="minorHAnsi" w:hAnsiTheme="minorHAnsi" w:cstheme="minorBidi"/>
          <w:sz w:val="22"/>
          <w:szCs w:val="22"/>
        </w:rPr>
        <w:t>’) was reached at nine interviews, 16 to 24 interviews were needed to reach meaningful saturation (‘</w:t>
      </w:r>
      <w:r w:rsidR="009C4ACE" w:rsidRPr="74209E33">
        <w:rPr>
          <w:rFonts w:asciiTheme="minorHAnsi" w:hAnsiTheme="minorHAnsi" w:cstheme="minorBidi"/>
          <w:i/>
          <w:sz w:val="22"/>
          <w:szCs w:val="22"/>
        </w:rPr>
        <w:t>to understand it all</w:t>
      </w:r>
      <w:r w:rsidR="009C4ACE" w:rsidRPr="74209E33">
        <w:rPr>
          <w:rFonts w:asciiTheme="minorHAnsi" w:hAnsiTheme="minorHAnsi" w:cstheme="minorBidi"/>
          <w:sz w:val="22"/>
          <w:szCs w:val="22"/>
        </w:rPr>
        <w:t xml:space="preserve">’). </w:t>
      </w:r>
      <w:r w:rsidRPr="00606C48">
        <w:rPr>
          <w:rFonts w:asciiTheme="minorHAnsi" w:hAnsiTheme="minorHAnsi"/>
          <w:sz w:val="22"/>
          <w:szCs w:val="22"/>
        </w:rPr>
        <w:t xml:space="preserve">The interviews will use a topic guide that will include participant </w:t>
      </w:r>
      <w:r w:rsidR="002B5E1C" w:rsidRPr="00606C48">
        <w:rPr>
          <w:rFonts w:asciiTheme="minorHAnsi" w:hAnsiTheme="minorHAnsi"/>
          <w:sz w:val="22"/>
          <w:szCs w:val="22"/>
        </w:rPr>
        <w:t>experiences of</w:t>
      </w:r>
      <w:r w:rsidR="00CC4C59">
        <w:rPr>
          <w:rFonts w:asciiTheme="minorHAnsi" w:hAnsiTheme="minorHAnsi"/>
          <w:sz w:val="22"/>
          <w:szCs w:val="22"/>
        </w:rPr>
        <w:t xml:space="preserve"> </w:t>
      </w:r>
      <w:r w:rsidR="008E0456">
        <w:rPr>
          <w:rFonts w:asciiTheme="minorHAnsi" w:hAnsiTheme="minorHAnsi"/>
          <w:sz w:val="22"/>
          <w:szCs w:val="22"/>
        </w:rPr>
        <w:t>a stroke,</w:t>
      </w:r>
      <w:r w:rsidR="002B5E1C" w:rsidRPr="00606C48">
        <w:rPr>
          <w:rFonts w:asciiTheme="minorHAnsi" w:hAnsiTheme="minorHAnsi"/>
          <w:sz w:val="22"/>
          <w:szCs w:val="22"/>
        </w:rPr>
        <w:t xml:space="preserve"> and any obstacles or enablers to participation, </w:t>
      </w:r>
      <w:r w:rsidR="00972B16" w:rsidRPr="00606C48">
        <w:rPr>
          <w:rFonts w:asciiTheme="minorHAnsi" w:hAnsiTheme="minorHAnsi"/>
          <w:sz w:val="22"/>
          <w:szCs w:val="22"/>
        </w:rPr>
        <w:t>adherence,</w:t>
      </w:r>
      <w:r w:rsidR="002B5E1C" w:rsidRPr="00606C48">
        <w:rPr>
          <w:rFonts w:asciiTheme="minorHAnsi" w:hAnsiTheme="minorHAnsi"/>
          <w:sz w:val="22"/>
          <w:szCs w:val="22"/>
        </w:rPr>
        <w:t xml:space="preserve"> and recovery. </w:t>
      </w:r>
      <w:r w:rsidR="009C4ACE" w:rsidRPr="00606C48">
        <w:rPr>
          <w:rFonts w:asciiTheme="minorHAnsi" w:hAnsiTheme="minorHAnsi"/>
          <w:sz w:val="22"/>
          <w:szCs w:val="22"/>
        </w:rPr>
        <w:t xml:space="preserve">We will explore </w:t>
      </w:r>
      <w:r w:rsidRPr="00606C48">
        <w:rPr>
          <w:rFonts w:asciiTheme="minorHAnsi" w:hAnsiTheme="minorHAnsi"/>
          <w:sz w:val="22"/>
          <w:szCs w:val="22"/>
        </w:rPr>
        <w:t xml:space="preserve">what components were used/dropped/never used. </w:t>
      </w:r>
      <w:r w:rsidRPr="006A3173">
        <w:rPr>
          <w:rFonts w:asciiTheme="minorHAnsi" w:hAnsiTheme="minorHAnsi"/>
          <w:sz w:val="22"/>
          <w:szCs w:val="22"/>
        </w:rPr>
        <w:t>The</w:t>
      </w:r>
      <w:r w:rsidR="009C4ACE" w:rsidRPr="006A3173">
        <w:rPr>
          <w:rFonts w:asciiTheme="minorHAnsi" w:hAnsiTheme="minorHAnsi"/>
          <w:sz w:val="22"/>
          <w:szCs w:val="22"/>
        </w:rPr>
        <w:t xml:space="preserve"> interviews</w:t>
      </w:r>
      <w:r w:rsidRPr="006A3173">
        <w:rPr>
          <w:rFonts w:asciiTheme="minorHAnsi" w:hAnsiTheme="minorHAnsi"/>
          <w:sz w:val="22"/>
          <w:szCs w:val="22"/>
        </w:rPr>
        <w:t xml:space="preserve"> will last </w:t>
      </w:r>
      <w:r w:rsidR="008103E2" w:rsidRPr="006A3173">
        <w:rPr>
          <w:rFonts w:asciiTheme="minorHAnsi" w:hAnsiTheme="minorHAnsi"/>
          <w:sz w:val="22"/>
          <w:szCs w:val="22"/>
        </w:rPr>
        <w:t xml:space="preserve">about </w:t>
      </w:r>
      <w:r w:rsidRPr="006A3173">
        <w:rPr>
          <w:rFonts w:asciiTheme="minorHAnsi" w:hAnsiTheme="minorHAnsi"/>
          <w:sz w:val="22"/>
          <w:szCs w:val="22"/>
        </w:rPr>
        <w:t>one hour</w:t>
      </w:r>
      <w:r w:rsidR="004150C9">
        <w:rPr>
          <w:rFonts w:asciiTheme="minorHAnsi" w:hAnsiTheme="minorHAnsi"/>
          <w:sz w:val="22"/>
          <w:szCs w:val="22"/>
        </w:rPr>
        <w:t xml:space="preserve"> and</w:t>
      </w:r>
      <w:r w:rsidRPr="006A3173">
        <w:rPr>
          <w:rFonts w:asciiTheme="minorHAnsi" w:hAnsiTheme="minorHAnsi"/>
          <w:sz w:val="22"/>
          <w:szCs w:val="22"/>
        </w:rPr>
        <w:t xml:space="preserve"> be recorded</w:t>
      </w:r>
      <w:r w:rsidR="004150C9">
        <w:rPr>
          <w:rFonts w:asciiTheme="minorHAnsi" w:hAnsiTheme="minorHAnsi"/>
          <w:sz w:val="22"/>
          <w:szCs w:val="22"/>
        </w:rPr>
        <w:t>.</w:t>
      </w:r>
      <w:r w:rsidR="00545BA0">
        <w:rPr>
          <w:rFonts w:asciiTheme="minorHAnsi" w:hAnsiTheme="minorHAnsi"/>
          <w:sz w:val="22"/>
          <w:szCs w:val="22"/>
        </w:rPr>
        <w:t xml:space="preserve"> </w:t>
      </w:r>
    </w:p>
    <w:p w14:paraId="50E6D28A" w14:textId="2FAF66EF" w:rsidR="002E6E26" w:rsidRDefault="002E6E26" w:rsidP="00BA1CBC">
      <w:pPr>
        <w:pStyle w:val="Heading1"/>
        <w:spacing w:line="264" w:lineRule="auto"/>
        <w:jc w:val="both"/>
        <w:rPr>
          <w:rFonts w:ascii="Calibri" w:hAnsi="Calibri" w:cs="Arial"/>
        </w:rPr>
      </w:pPr>
      <w:bookmarkStart w:id="76" w:name="_Toc182321211"/>
      <w:r w:rsidRPr="00AA09D7">
        <w:rPr>
          <w:rFonts w:ascii="Calibri" w:hAnsi="Calibri" w:cs="Arial"/>
        </w:rPr>
        <w:t>a</w:t>
      </w:r>
      <w:r w:rsidR="00D8570E" w:rsidRPr="00AA09D7">
        <w:rPr>
          <w:rFonts w:ascii="Calibri" w:hAnsi="Calibri" w:cs="Arial"/>
        </w:rPr>
        <w:t>dverse event management</w:t>
      </w:r>
      <w:bookmarkEnd w:id="74"/>
      <w:bookmarkEnd w:id="75"/>
      <w:bookmarkEnd w:id="76"/>
      <w:r w:rsidR="002E18F6" w:rsidRPr="00AA09D7">
        <w:rPr>
          <w:rFonts w:ascii="Calibri" w:hAnsi="Calibri" w:cs="Arial"/>
        </w:rPr>
        <w:t xml:space="preserve"> </w:t>
      </w:r>
    </w:p>
    <w:p w14:paraId="24D321CA" w14:textId="77777777" w:rsidR="006F65EC" w:rsidRPr="00F4197D" w:rsidRDefault="006F65EC" w:rsidP="00BA1CBC">
      <w:pPr>
        <w:pStyle w:val="Heading2"/>
        <w:spacing w:line="264" w:lineRule="auto"/>
        <w:jc w:val="both"/>
        <w:rPr>
          <w:rFonts w:ascii="Calibri" w:hAnsi="Calibri" w:cs="Arial"/>
          <w:sz w:val="24"/>
          <w:szCs w:val="24"/>
        </w:rPr>
      </w:pPr>
      <w:bookmarkStart w:id="77" w:name="_Toc182321212"/>
      <w:r w:rsidRPr="00F4197D">
        <w:rPr>
          <w:rFonts w:ascii="Calibri" w:hAnsi="Calibri" w:cs="Arial"/>
          <w:sz w:val="24"/>
          <w:szCs w:val="24"/>
        </w:rPr>
        <w:t>Definitions</w:t>
      </w:r>
      <w:bookmarkEnd w:id="77"/>
    </w:p>
    <w:p w14:paraId="60662B72" w14:textId="77777777" w:rsidR="006F65EC" w:rsidRDefault="006F65EC" w:rsidP="00BA1CBC">
      <w:pPr>
        <w:pStyle w:val="Heading3"/>
        <w:spacing w:line="264" w:lineRule="auto"/>
        <w:jc w:val="both"/>
        <w:rPr>
          <w:rFonts w:ascii="Calibri" w:hAnsi="Calibri" w:cs="Arial"/>
        </w:rPr>
      </w:pPr>
      <w:bookmarkStart w:id="78" w:name="_Toc182321213"/>
      <w:r w:rsidRPr="00AA09D7">
        <w:rPr>
          <w:rFonts w:ascii="Calibri" w:hAnsi="Calibri" w:cs="Arial"/>
        </w:rPr>
        <w:t>Adverse Events (AE)</w:t>
      </w:r>
      <w:bookmarkEnd w:id="78"/>
    </w:p>
    <w:p w14:paraId="4A9D9825" w14:textId="49489547" w:rsidR="006F65EC" w:rsidRPr="000A09C2" w:rsidRDefault="006F65EC" w:rsidP="00BA1CBC">
      <w:pPr>
        <w:spacing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 xml:space="preserve">An Adverse Event (AE) is defined as any untoward medical occurrence involving a participant, which does not necessarily have a causal relationship with the intervention or </w:t>
      </w:r>
      <w:r w:rsidR="00A0354E">
        <w:rPr>
          <w:rFonts w:asciiTheme="minorHAnsi" w:hAnsiTheme="minorHAnsi" w:cstheme="minorHAnsi"/>
          <w:sz w:val="22"/>
          <w:szCs w:val="22"/>
        </w:rPr>
        <w:t>study</w:t>
      </w:r>
      <w:r w:rsidRPr="000A09C2">
        <w:rPr>
          <w:rFonts w:asciiTheme="minorHAnsi" w:hAnsiTheme="minorHAnsi" w:cstheme="minorHAnsi"/>
          <w:color w:val="000000" w:themeColor="text1"/>
          <w:sz w:val="22"/>
          <w:szCs w:val="22"/>
        </w:rPr>
        <w:t>.</w:t>
      </w:r>
    </w:p>
    <w:p w14:paraId="36C6029C" w14:textId="12310C5D" w:rsidR="002E404C" w:rsidRPr="000A09C2" w:rsidRDefault="002E404C" w:rsidP="00BA1CBC">
      <w:pPr>
        <w:pStyle w:val="ALIFE2MainText"/>
        <w:spacing w:line="360" w:lineRule="auto"/>
        <w:jc w:val="both"/>
        <w:rPr>
          <w:rFonts w:asciiTheme="minorHAnsi" w:hAnsiTheme="minorHAnsi" w:cstheme="minorHAnsi"/>
          <w:b/>
        </w:rPr>
      </w:pPr>
      <w:r w:rsidRPr="000A09C2">
        <w:rPr>
          <w:rFonts w:asciiTheme="minorHAnsi" w:hAnsiTheme="minorHAnsi" w:cstheme="minorHAnsi"/>
          <w:b/>
        </w:rPr>
        <w:t xml:space="preserve">AEs exempt from </w:t>
      </w:r>
      <w:r w:rsidR="00002D46">
        <w:rPr>
          <w:rFonts w:asciiTheme="minorHAnsi" w:hAnsiTheme="minorHAnsi" w:cstheme="minorHAnsi"/>
          <w:b/>
          <w:bCs/>
        </w:rPr>
        <w:t xml:space="preserve">formal </w:t>
      </w:r>
      <w:r w:rsidRPr="000A09C2">
        <w:rPr>
          <w:rFonts w:asciiTheme="minorHAnsi" w:hAnsiTheme="minorHAnsi" w:cstheme="minorHAnsi"/>
          <w:b/>
        </w:rPr>
        <w:t>recording</w:t>
      </w:r>
    </w:p>
    <w:p w14:paraId="14082D30" w14:textId="05247C77" w:rsidR="00002D46" w:rsidRPr="000A09C2" w:rsidRDefault="00002D46" w:rsidP="00BA1CBC">
      <w:pPr>
        <w:spacing w:line="360" w:lineRule="auto"/>
        <w:jc w:val="both"/>
        <w:rPr>
          <w:rFonts w:asciiTheme="minorHAnsi" w:hAnsiTheme="minorHAnsi" w:cstheme="minorHAnsi"/>
          <w:color w:val="000000"/>
          <w:sz w:val="22"/>
          <w:szCs w:val="22"/>
        </w:rPr>
      </w:pPr>
      <w:r w:rsidRPr="000A09C2">
        <w:rPr>
          <w:rFonts w:asciiTheme="minorHAnsi" w:hAnsiTheme="minorHAnsi" w:cstheme="minorHAnsi"/>
          <w:color w:val="000000"/>
          <w:sz w:val="22"/>
          <w:szCs w:val="22"/>
        </w:rPr>
        <w:t>For the intervention group, common AEs listed in Tabl</w:t>
      </w:r>
      <w:r w:rsidRPr="002C7951">
        <w:rPr>
          <w:rFonts w:asciiTheme="minorHAnsi" w:hAnsiTheme="minorHAnsi" w:cstheme="minorHAnsi"/>
          <w:color w:val="000000"/>
          <w:sz w:val="22"/>
          <w:szCs w:val="22"/>
        </w:rPr>
        <w:t>e</w:t>
      </w:r>
      <w:r w:rsidRPr="000A09C2">
        <w:rPr>
          <w:rFonts w:asciiTheme="minorHAnsi" w:hAnsiTheme="minorHAnsi" w:cstheme="minorHAnsi"/>
          <w:color w:val="000000"/>
          <w:sz w:val="22"/>
          <w:szCs w:val="22"/>
        </w:rPr>
        <w:t xml:space="preserve"> </w:t>
      </w:r>
      <w:r w:rsidR="00A741B6">
        <w:rPr>
          <w:rFonts w:asciiTheme="minorHAnsi" w:hAnsiTheme="minorHAnsi" w:cstheme="minorHAnsi"/>
          <w:color w:val="000000"/>
          <w:sz w:val="22"/>
          <w:szCs w:val="22"/>
        </w:rPr>
        <w:t>3</w:t>
      </w:r>
      <w:r w:rsidRPr="000A09C2">
        <w:rPr>
          <w:rFonts w:asciiTheme="minorHAnsi" w:hAnsiTheme="minorHAnsi" w:cstheme="minorHAnsi"/>
          <w:color w:val="000000"/>
          <w:sz w:val="22"/>
          <w:szCs w:val="22"/>
        </w:rPr>
        <w:t xml:space="preserve"> that are identified during or after intervention sessions will be recorded on the intervention notes (not an AE form), for clinical purposes only.</w:t>
      </w:r>
    </w:p>
    <w:p w14:paraId="0C24DEED" w14:textId="2A7BABE7" w:rsidR="008940D4" w:rsidRPr="00C50003" w:rsidRDefault="008940D4" w:rsidP="00BA1CBC">
      <w:pPr>
        <w:pStyle w:val="Heading5"/>
        <w:spacing w:line="360" w:lineRule="auto"/>
        <w:jc w:val="both"/>
        <w:rPr>
          <w:rFonts w:asciiTheme="minorHAnsi" w:hAnsiTheme="minorHAnsi" w:cstheme="minorHAnsi"/>
          <w:i/>
          <w:iCs/>
          <w:sz w:val="22"/>
          <w:szCs w:val="22"/>
        </w:rPr>
      </w:pPr>
      <w:r w:rsidRPr="000A09C2">
        <w:rPr>
          <w:rFonts w:asciiTheme="minorHAnsi" w:hAnsiTheme="minorHAnsi" w:cstheme="minorHAnsi"/>
          <w:sz w:val="22"/>
          <w:szCs w:val="22"/>
        </w:rPr>
        <w:t xml:space="preserve">Table </w:t>
      </w:r>
      <w:r w:rsidR="00ED544F">
        <w:rPr>
          <w:rFonts w:asciiTheme="minorHAnsi" w:hAnsiTheme="minorHAnsi" w:cstheme="minorHAnsi"/>
          <w:sz w:val="22"/>
          <w:szCs w:val="22"/>
        </w:rPr>
        <w:t>3</w:t>
      </w:r>
      <w:r w:rsidRPr="000A09C2">
        <w:rPr>
          <w:rFonts w:asciiTheme="minorHAnsi" w:hAnsiTheme="minorHAnsi" w:cstheme="minorHAnsi"/>
          <w:sz w:val="22"/>
          <w:szCs w:val="22"/>
        </w:rPr>
        <w:t>. AEs exempt from</w:t>
      </w:r>
      <w:r>
        <w:rPr>
          <w:rFonts w:asciiTheme="minorHAnsi" w:hAnsiTheme="minorHAnsi" w:cstheme="minorHAnsi"/>
          <w:sz w:val="22"/>
          <w:szCs w:val="22"/>
        </w:rPr>
        <w:t xml:space="preserve"> </w:t>
      </w:r>
      <w:r w:rsidR="00D2393F">
        <w:rPr>
          <w:rFonts w:asciiTheme="minorHAnsi" w:hAnsiTheme="minorHAnsi" w:cstheme="minorHAnsi"/>
          <w:sz w:val="22"/>
          <w:szCs w:val="22"/>
        </w:rPr>
        <w:t>formal</w:t>
      </w:r>
      <w:r w:rsidRPr="000A09C2">
        <w:rPr>
          <w:rFonts w:asciiTheme="minorHAnsi" w:hAnsiTheme="minorHAnsi" w:cstheme="minorHAnsi"/>
          <w:sz w:val="22"/>
          <w:szCs w:val="22"/>
        </w:rPr>
        <w:t xml:space="preserve"> recording</w:t>
      </w:r>
    </w:p>
    <w:tbl>
      <w:tblPr>
        <w:tblStyle w:val="TableGrid"/>
        <w:tblW w:w="0" w:type="auto"/>
        <w:tblLook w:val="04A0" w:firstRow="1" w:lastRow="0" w:firstColumn="1" w:lastColumn="0" w:noHBand="0" w:noVBand="1"/>
      </w:tblPr>
      <w:tblGrid>
        <w:gridCol w:w="8963"/>
      </w:tblGrid>
      <w:tr w:rsidR="002E404C" w14:paraId="507A050D" w14:textId="77777777" w:rsidTr="00D3120A">
        <w:trPr>
          <w:trHeight w:val="315"/>
        </w:trPr>
        <w:tc>
          <w:tcPr>
            <w:tcW w:w="8963" w:type="dxa"/>
            <w:shd w:val="clear" w:color="auto" w:fill="DEEAF6" w:themeFill="accent5" w:themeFillTint="33"/>
          </w:tcPr>
          <w:p w14:paraId="304E8CBD" w14:textId="77777777" w:rsidR="002E404C" w:rsidRPr="004E4A80" w:rsidRDefault="002E404C" w:rsidP="00BA1CBC">
            <w:pPr>
              <w:spacing w:after="0" w:line="360" w:lineRule="auto"/>
              <w:jc w:val="both"/>
              <w:rPr>
                <w:rFonts w:asciiTheme="minorHAnsi" w:eastAsia="Times New Roman" w:hAnsiTheme="minorHAnsi" w:cstheme="minorHAnsi"/>
                <w:b/>
                <w:color w:val="000000"/>
                <w:sz w:val="22"/>
                <w:szCs w:val="20"/>
                <w:lang w:val="en-US"/>
              </w:rPr>
            </w:pPr>
            <w:r w:rsidRPr="004E4A80">
              <w:rPr>
                <w:rFonts w:asciiTheme="minorHAnsi" w:hAnsiTheme="minorHAnsi" w:cstheme="minorHAnsi"/>
                <w:b/>
                <w:color w:val="000000"/>
                <w:sz w:val="22"/>
                <w:lang w:val="en-US"/>
              </w:rPr>
              <w:t>Events</w:t>
            </w:r>
          </w:p>
        </w:tc>
      </w:tr>
      <w:tr w:rsidR="002E404C" w14:paraId="24C4B268" w14:textId="77777777" w:rsidTr="0089559B">
        <w:tc>
          <w:tcPr>
            <w:tcW w:w="8963" w:type="dxa"/>
          </w:tcPr>
          <w:p w14:paraId="7420AE1E" w14:textId="0F1988AF" w:rsidR="002E404C" w:rsidRPr="004E4A80" w:rsidRDefault="002E404C" w:rsidP="00BA1CBC">
            <w:pPr>
              <w:spacing w:after="0" w:line="360" w:lineRule="auto"/>
              <w:jc w:val="both"/>
              <w:rPr>
                <w:rFonts w:asciiTheme="minorHAnsi" w:eastAsia="Times New Roman" w:hAnsiTheme="minorHAnsi" w:cstheme="minorHAnsi"/>
                <w:color w:val="000000"/>
                <w:sz w:val="22"/>
                <w:szCs w:val="20"/>
                <w:lang w:val="en-US"/>
              </w:rPr>
            </w:pPr>
            <w:r w:rsidRPr="004E4A80">
              <w:rPr>
                <w:rFonts w:asciiTheme="minorHAnsi" w:hAnsiTheme="minorHAnsi" w:cstheme="minorHAnsi"/>
                <w:color w:val="000000"/>
                <w:sz w:val="22"/>
                <w:lang w:val="en-US"/>
              </w:rPr>
              <w:t>Participants’ normal post-stroke symptoms and sequelae e.g.</w:t>
            </w:r>
            <w:r w:rsidR="00A21F98" w:rsidRPr="004E4A80">
              <w:rPr>
                <w:rFonts w:asciiTheme="minorHAnsi" w:hAnsiTheme="minorHAnsi" w:cstheme="minorHAnsi"/>
                <w:color w:val="000000"/>
                <w:sz w:val="22"/>
                <w:lang w:val="en-US"/>
              </w:rPr>
              <w:t xml:space="preserve"> fatigue</w:t>
            </w:r>
            <w:r w:rsidR="008474FD" w:rsidRPr="004E4A80">
              <w:rPr>
                <w:rFonts w:asciiTheme="minorHAnsi" w:hAnsiTheme="minorHAnsi" w:cstheme="minorHAnsi"/>
                <w:color w:val="000000"/>
                <w:sz w:val="22"/>
                <w:lang w:val="en-US"/>
              </w:rPr>
              <w:t>, muscle ache</w:t>
            </w:r>
            <w:r w:rsidR="004C5AA2" w:rsidRPr="004E4A80">
              <w:rPr>
                <w:rFonts w:asciiTheme="minorHAnsi" w:hAnsiTheme="minorHAnsi" w:cstheme="minorHAnsi"/>
                <w:color w:val="000000"/>
                <w:sz w:val="22"/>
                <w:lang w:val="en-US"/>
              </w:rPr>
              <w:t>, headache</w:t>
            </w:r>
            <w:r w:rsidR="00E16CCC">
              <w:rPr>
                <w:rFonts w:asciiTheme="minorHAnsi" w:hAnsiTheme="minorHAnsi" w:cstheme="minorHAnsi"/>
                <w:color w:val="000000"/>
                <w:sz w:val="22"/>
                <w:lang w:val="en-US"/>
              </w:rPr>
              <w:t>.</w:t>
            </w:r>
          </w:p>
        </w:tc>
      </w:tr>
      <w:tr w:rsidR="002E404C" w14:paraId="0C7CEC19" w14:textId="77777777" w:rsidTr="0089559B">
        <w:tc>
          <w:tcPr>
            <w:tcW w:w="8963" w:type="dxa"/>
          </w:tcPr>
          <w:p w14:paraId="28FCFCD9" w14:textId="77777777" w:rsidR="002E404C" w:rsidRPr="004E4A80" w:rsidRDefault="002E404C" w:rsidP="00BA1CBC">
            <w:pPr>
              <w:spacing w:after="0" w:line="360" w:lineRule="auto"/>
              <w:jc w:val="both"/>
              <w:rPr>
                <w:rFonts w:asciiTheme="minorHAnsi" w:eastAsia="Times New Roman" w:hAnsiTheme="minorHAnsi" w:cstheme="minorHAnsi"/>
                <w:color w:val="000000"/>
                <w:sz w:val="22"/>
                <w:szCs w:val="20"/>
                <w:lang w:val="en-US"/>
              </w:rPr>
            </w:pPr>
            <w:r w:rsidRPr="004E4A80">
              <w:rPr>
                <w:rFonts w:asciiTheme="minorHAnsi" w:hAnsiTheme="minorHAnsi" w:cstheme="minorHAnsi"/>
                <w:color w:val="000000"/>
                <w:sz w:val="22"/>
                <w:lang w:val="en-US"/>
              </w:rPr>
              <w:t xml:space="preserve">Normal post exercise symptoms e.g. moderate levels of shortness of breath, tiredness/fatigue, </w:t>
            </w:r>
            <w:proofErr w:type="gramStart"/>
            <w:r w:rsidRPr="004E4A80">
              <w:rPr>
                <w:rFonts w:asciiTheme="minorHAnsi" w:hAnsiTheme="minorHAnsi" w:cstheme="minorHAnsi"/>
                <w:color w:val="000000"/>
                <w:sz w:val="22"/>
                <w:lang w:val="en-US"/>
              </w:rPr>
              <w:t>light headedness</w:t>
            </w:r>
            <w:proofErr w:type="gramEnd"/>
            <w:r w:rsidRPr="004E4A80">
              <w:rPr>
                <w:rFonts w:asciiTheme="minorHAnsi" w:hAnsiTheme="minorHAnsi" w:cstheme="minorHAnsi"/>
                <w:color w:val="000000"/>
                <w:sz w:val="22"/>
                <w:lang w:val="en-US"/>
              </w:rPr>
              <w:t>/dizziness, muscle and/or joint soreness/stiffness including delayed onset of muscle soreness (DOMS).</w:t>
            </w:r>
          </w:p>
        </w:tc>
      </w:tr>
      <w:tr w:rsidR="002E404C" w14:paraId="7EB7A5D7" w14:textId="77777777" w:rsidTr="0089559B">
        <w:tc>
          <w:tcPr>
            <w:tcW w:w="8963" w:type="dxa"/>
          </w:tcPr>
          <w:p w14:paraId="2F7A37B3" w14:textId="77777777" w:rsidR="002E404C" w:rsidRPr="004E4A80" w:rsidRDefault="002E404C" w:rsidP="00BA1CBC">
            <w:pPr>
              <w:spacing w:after="0" w:line="360" w:lineRule="auto"/>
              <w:jc w:val="both"/>
              <w:rPr>
                <w:rFonts w:asciiTheme="minorHAnsi" w:eastAsia="Times New Roman" w:hAnsiTheme="minorHAnsi" w:cstheme="minorHAnsi"/>
                <w:color w:val="000000"/>
                <w:sz w:val="22"/>
                <w:szCs w:val="20"/>
                <w:lang w:val="en-US"/>
              </w:rPr>
            </w:pPr>
            <w:r w:rsidRPr="004E4A80">
              <w:rPr>
                <w:rFonts w:asciiTheme="minorHAnsi" w:hAnsiTheme="minorHAnsi" w:cstheme="minorHAnsi"/>
                <w:color w:val="000000"/>
                <w:sz w:val="22"/>
                <w:lang w:val="en-US"/>
              </w:rPr>
              <w:t>Exacerbation of pre-existing musculoskeletal conditions (e.g. osteoarthritis) as long as not more than 72hrs in duration.</w:t>
            </w:r>
          </w:p>
        </w:tc>
      </w:tr>
    </w:tbl>
    <w:p w14:paraId="666224CF" w14:textId="77777777" w:rsidR="002E404C" w:rsidRPr="000A09C2" w:rsidRDefault="002E404C" w:rsidP="00BA1CBC">
      <w:pPr>
        <w:spacing w:after="0" w:line="360" w:lineRule="auto"/>
        <w:ind w:left="720"/>
        <w:jc w:val="both"/>
        <w:rPr>
          <w:rFonts w:asciiTheme="minorHAnsi" w:hAnsiTheme="minorHAnsi" w:cstheme="minorHAnsi"/>
          <w:color w:val="000000"/>
          <w:sz w:val="22"/>
          <w:szCs w:val="22"/>
          <w:lang w:val="en-US"/>
        </w:rPr>
      </w:pPr>
    </w:p>
    <w:p w14:paraId="35D95D55" w14:textId="3C1E7288" w:rsidR="002E404C" w:rsidRPr="000A09C2" w:rsidRDefault="002E404C" w:rsidP="00BA1CBC">
      <w:pPr>
        <w:spacing w:line="360" w:lineRule="auto"/>
        <w:jc w:val="both"/>
        <w:rPr>
          <w:rFonts w:asciiTheme="minorHAnsi" w:hAnsiTheme="minorHAnsi" w:cstheme="minorBidi"/>
          <w:color w:val="000000"/>
          <w:sz w:val="22"/>
          <w:szCs w:val="22"/>
        </w:rPr>
      </w:pPr>
      <w:r w:rsidRPr="01236AA4">
        <w:rPr>
          <w:rFonts w:asciiTheme="minorHAnsi" w:hAnsiTheme="minorHAnsi" w:cstheme="minorBidi"/>
          <w:color w:val="000000" w:themeColor="text1"/>
          <w:sz w:val="22"/>
          <w:szCs w:val="22"/>
        </w:rPr>
        <w:t xml:space="preserve">Any AEs that are not listed above should be recorded using the AE form on the </w:t>
      </w:r>
      <w:proofErr w:type="spellStart"/>
      <w:r w:rsidR="009F29EB">
        <w:rPr>
          <w:rFonts w:asciiTheme="minorHAnsi" w:hAnsiTheme="minorHAnsi" w:cstheme="minorBidi"/>
          <w:color w:val="000000" w:themeColor="text1"/>
          <w:sz w:val="22"/>
          <w:szCs w:val="22"/>
        </w:rPr>
        <w:t>UoW</w:t>
      </w:r>
      <w:proofErr w:type="spellEnd"/>
      <w:r w:rsidR="00C17B0C">
        <w:rPr>
          <w:rFonts w:asciiTheme="minorHAnsi" w:hAnsiTheme="minorHAnsi" w:cstheme="minorBidi"/>
          <w:color w:val="000000" w:themeColor="text1"/>
          <w:sz w:val="22"/>
          <w:szCs w:val="22"/>
        </w:rPr>
        <w:t xml:space="preserve"> </w:t>
      </w:r>
      <w:r w:rsidR="00403DEA">
        <w:rPr>
          <w:rFonts w:asciiTheme="minorHAnsi" w:hAnsiTheme="minorHAnsi" w:cstheme="minorBidi"/>
          <w:color w:val="000000" w:themeColor="text1"/>
          <w:sz w:val="22"/>
          <w:szCs w:val="22"/>
        </w:rPr>
        <w:t>CDMS</w:t>
      </w:r>
      <w:r w:rsidRPr="01236AA4">
        <w:rPr>
          <w:rFonts w:asciiTheme="minorHAnsi" w:hAnsiTheme="minorHAnsi" w:cstheme="minorBidi"/>
          <w:color w:val="000000" w:themeColor="text1"/>
          <w:sz w:val="22"/>
          <w:szCs w:val="22"/>
        </w:rPr>
        <w:t xml:space="preserve">. Forms should be completed by the intervention team or WCTU </w:t>
      </w:r>
      <w:r w:rsidR="006D5CF8">
        <w:rPr>
          <w:rFonts w:asciiTheme="minorHAnsi" w:hAnsiTheme="minorHAnsi" w:cstheme="minorBidi"/>
          <w:color w:val="000000" w:themeColor="text1"/>
          <w:sz w:val="22"/>
          <w:szCs w:val="22"/>
        </w:rPr>
        <w:t>Re</w:t>
      </w:r>
      <w:r w:rsidR="00F02221">
        <w:rPr>
          <w:rFonts w:asciiTheme="minorHAnsi" w:hAnsiTheme="minorHAnsi" w:cstheme="minorBidi"/>
          <w:color w:val="000000" w:themeColor="text1"/>
          <w:sz w:val="22"/>
          <w:szCs w:val="22"/>
        </w:rPr>
        <w:t>S</w:t>
      </w:r>
      <w:r w:rsidR="006D5CF8">
        <w:rPr>
          <w:rFonts w:asciiTheme="minorHAnsi" w:hAnsiTheme="minorHAnsi" w:cstheme="minorBidi"/>
          <w:color w:val="000000" w:themeColor="text1"/>
          <w:sz w:val="22"/>
          <w:szCs w:val="22"/>
        </w:rPr>
        <w:t>TO</w:t>
      </w:r>
      <w:r w:rsidR="00F02221">
        <w:rPr>
          <w:rFonts w:asciiTheme="minorHAnsi" w:hAnsiTheme="minorHAnsi" w:cstheme="minorBidi"/>
          <w:color w:val="000000" w:themeColor="text1"/>
          <w:sz w:val="22"/>
          <w:szCs w:val="22"/>
        </w:rPr>
        <w:t>R</w:t>
      </w:r>
      <w:r w:rsidR="006D5CF8">
        <w:rPr>
          <w:rFonts w:asciiTheme="minorHAnsi" w:hAnsiTheme="minorHAnsi" w:cstheme="minorBidi"/>
          <w:color w:val="000000" w:themeColor="text1"/>
          <w:sz w:val="22"/>
          <w:szCs w:val="22"/>
        </w:rPr>
        <w:t>e</w:t>
      </w:r>
      <w:r w:rsidRPr="01236AA4">
        <w:rPr>
          <w:rFonts w:asciiTheme="minorHAnsi" w:hAnsiTheme="minorHAnsi" w:cstheme="minorBidi"/>
          <w:color w:val="000000" w:themeColor="text1"/>
          <w:sz w:val="22"/>
          <w:szCs w:val="22"/>
        </w:rPr>
        <w:t xml:space="preserve"> </w:t>
      </w:r>
      <w:r w:rsidR="006D5CF8" w:rsidRPr="53F9C9DA">
        <w:rPr>
          <w:rFonts w:asciiTheme="minorHAnsi" w:hAnsiTheme="minorHAnsi" w:cstheme="minorBidi"/>
          <w:color w:val="000000" w:themeColor="text1"/>
          <w:sz w:val="22"/>
          <w:szCs w:val="22"/>
        </w:rPr>
        <w:t>team</w:t>
      </w:r>
      <w:r w:rsidR="5B8308D9" w:rsidRPr="53F9C9DA">
        <w:rPr>
          <w:rFonts w:asciiTheme="minorHAnsi" w:hAnsiTheme="minorHAnsi" w:cstheme="minorBidi"/>
          <w:color w:val="000000" w:themeColor="text1"/>
          <w:sz w:val="22"/>
          <w:szCs w:val="22"/>
        </w:rPr>
        <w:t xml:space="preserve"> as </w:t>
      </w:r>
      <w:r w:rsidRPr="01236AA4">
        <w:rPr>
          <w:rFonts w:asciiTheme="minorHAnsi" w:hAnsiTheme="minorHAnsi" w:cstheme="minorBidi"/>
          <w:color w:val="000000" w:themeColor="text1"/>
          <w:sz w:val="22"/>
          <w:szCs w:val="22"/>
        </w:rPr>
        <w:t xml:space="preserve">appropriate, </w:t>
      </w:r>
      <w:r w:rsidR="00433DAF">
        <w:rPr>
          <w:rFonts w:asciiTheme="minorHAnsi" w:hAnsiTheme="minorHAnsi" w:cstheme="minorBidi"/>
          <w:color w:val="000000" w:themeColor="text1"/>
          <w:sz w:val="22"/>
          <w:szCs w:val="22"/>
        </w:rPr>
        <w:t>as soon as possible after</w:t>
      </w:r>
      <w:r w:rsidRPr="01236AA4">
        <w:rPr>
          <w:rFonts w:asciiTheme="minorHAnsi" w:hAnsiTheme="minorHAnsi" w:cstheme="minorBidi"/>
          <w:color w:val="000000" w:themeColor="text1"/>
          <w:sz w:val="22"/>
          <w:szCs w:val="22"/>
        </w:rPr>
        <w:t xml:space="preserve"> becoming aware of the AE. All AEs should be assessed </w:t>
      </w:r>
      <w:r w:rsidR="00FD355F">
        <w:rPr>
          <w:rFonts w:asciiTheme="minorHAnsi" w:hAnsiTheme="minorHAnsi" w:cstheme="minorBidi"/>
          <w:color w:val="000000" w:themeColor="text1"/>
          <w:sz w:val="22"/>
          <w:szCs w:val="22"/>
        </w:rPr>
        <w:t>within 24 hours of identification</w:t>
      </w:r>
      <w:r w:rsidRPr="01236AA4">
        <w:rPr>
          <w:rFonts w:asciiTheme="minorHAnsi" w:hAnsiTheme="minorHAnsi" w:cstheme="minorBidi"/>
          <w:color w:val="000000" w:themeColor="text1"/>
          <w:sz w:val="22"/>
          <w:szCs w:val="22"/>
        </w:rPr>
        <w:t xml:space="preserve"> to check if they constitute a ‘Serious Adverse Event’ as per section </w:t>
      </w:r>
      <w:r w:rsidR="0064577E" w:rsidRPr="01236AA4">
        <w:rPr>
          <w:rFonts w:asciiTheme="minorHAnsi" w:hAnsiTheme="minorHAnsi" w:cstheme="minorBidi"/>
          <w:color w:val="000000" w:themeColor="text1"/>
          <w:sz w:val="22"/>
          <w:szCs w:val="22"/>
        </w:rPr>
        <w:t>4.1.2</w:t>
      </w:r>
      <w:r w:rsidRPr="01236AA4">
        <w:rPr>
          <w:rFonts w:asciiTheme="minorHAnsi" w:hAnsiTheme="minorHAnsi" w:cstheme="minorBidi"/>
          <w:color w:val="000000" w:themeColor="text1"/>
          <w:sz w:val="22"/>
          <w:szCs w:val="22"/>
        </w:rPr>
        <w:t xml:space="preserve"> below. If assessed as a Serious Adverse Event, it should be reported </w:t>
      </w:r>
      <w:r w:rsidR="00FD355F">
        <w:rPr>
          <w:rFonts w:asciiTheme="minorHAnsi" w:hAnsiTheme="minorHAnsi" w:cstheme="minorBidi"/>
          <w:color w:val="000000" w:themeColor="text1"/>
          <w:sz w:val="22"/>
          <w:szCs w:val="22"/>
        </w:rPr>
        <w:t xml:space="preserve">within </w:t>
      </w:r>
      <w:r w:rsidR="002C4D6B">
        <w:rPr>
          <w:rFonts w:asciiTheme="minorHAnsi" w:hAnsiTheme="minorHAnsi" w:cstheme="minorBidi"/>
          <w:color w:val="000000" w:themeColor="text1"/>
          <w:sz w:val="22"/>
          <w:szCs w:val="22"/>
        </w:rPr>
        <w:t xml:space="preserve">24 hours, </w:t>
      </w:r>
      <w:r w:rsidRPr="01236AA4">
        <w:rPr>
          <w:rFonts w:asciiTheme="minorHAnsi" w:hAnsiTheme="minorHAnsi" w:cstheme="minorBidi"/>
          <w:color w:val="000000" w:themeColor="text1"/>
          <w:sz w:val="22"/>
          <w:szCs w:val="22"/>
        </w:rPr>
        <w:t xml:space="preserve">following the procedures outlined in section </w:t>
      </w:r>
      <w:r w:rsidR="0064577E" w:rsidRPr="01236AA4">
        <w:rPr>
          <w:rFonts w:asciiTheme="minorHAnsi" w:hAnsiTheme="minorHAnsi" w:cstheme="minorBidi"/>
          <w:color w:val="000000" w:themeColor="text1"/>
          <w:sz w:val="22"/>
          <w:szCs w:val="22"/>
        </w:rPr>
        <w:t>4.2.3</w:t>
      </w:r>
      <w:r w:rsidRPr="01236AA4">
        <w:rPr>
          <w:rFonts w:asciiTheme="minorHAnsi" w:hAnsiTheme="minorHAnsi" w:cstheme="minorBidi"/>
          <w:color w:val="000000" w:themeColor="text1"/>
          <w:sz w:val="22"/>
          <w:szCs w:val="22"/>
        </w:rPr>
        <w:t xml:space="preserve"> and not recorded on the AE form.</w:t>
      </w:r>
    </w:p>
    <w:p w14:paraId="4E144AD9" w14:textId="77777777" w:rsidR="002E404C" w:rsidRPr="000A09C2" w:rsidRDefault="002E404C" w:rsidP="00BA1CBC">
      <w:pPr>
        <w:spacing w:line="360" w:lineRule="auto"/>
        <w:jc w:val="both"/>
        <w:rPr>
          <w:rFonts w:asciiTheme="minorHAnsi" w:hAnsiTheme="minorHAnsi" w:cstheme="minorHAnsi"/>
          <w:color w:val="000000" w:themeColor="text1"/>
          <w:sz w:val="22"/>
          <w:szCs w:val="22"/>
        </w:rPr>
      </w:pPr>
    </w:p>
    <w:p w14:paraId="1AE29437" w14:textId="77777777" w:rsidR="006F65EC" w:rsidRPr="000A09C2" w:rsidRDefault="006F65EC" w:rsidP="00BA1CBC">
      <w:pPr>
        <w:pStyle w:val="Heading3"/>
        <w:tabs>
          <w:tab w:val="left" w:pos="851"/>
        </w:tabs>
        <w:spacing w:line="360" w:lineRule="auto"/>
        <w:jc w:val="both"/>
        <w:rPr>
          <w:rFonts w:asciiTheme="minorHAnsi" w:hAnsiTheme="minorHAnsi" w:cstheme="minorHAnsi"/>
          <w:sz w:val="22"/>
          <w:szCs w:val="22"/>
        </w:rPr>
      </w:pPr>
      <w:bookmarkStart w:id="79" w:name="_Toc182321214"/>
      <w:r w:rsidRPr="000A09C2">
        <w:rPr>
          <w:rFonts w:asciiTheme="minorHAnsi" w:hAnsiTheme="minorHAnsi" w:cstheme="minorHAnsi"/>
          <w:sz w:val="22"/>
          <w:szCs w:val="22"/>
        </w:rPr>
        <w:t>Serious Adverse Events (SAEs)</w:t>
      </w:r>
      <w:bookmarkEnd w:id="79"/>
      <w:r w:rsidRPr="000A09C2">
        <w:rPr>
          <w:rFonts w:asciiTheme="minorHAnsi" w:hAnsiTheme="minorHAnsi" w:cstheme="minorHAnsi"/>
          <w:sz w:val="22"/>
          <w:szCs w:val="22"/>
        </w:rPr>
        <w:t xml:space="preserve"> </w:t>
      </w:r>
    </w:p>
    <w:p w14:paraId="015CD47B" w14:textId="5A195BFC" w:rsidR="006F65EC" w:rsidRPr="000A09C2" w:rsidRDefault="006F65EC" w:rsidP="00BA1CBC">
      <w:pPr>
        <w:spacing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A</w:t>
      </w:r>
      <w:r w:rsidR="0078577F">
        <w:rPr>
          <w:rFonts w:asciiTheme="minorHAnsi" w:hAnsiTheme="minorHAnsi" w:cstheme="minorHAnsi"/>
          <w:color w:val="000000" w:themeColor="text1"/>
          <w:sz w:val="22"/>
          <w:szCs w:val="22"/>
        </w:rPr>
        <w:t>n</w:t>
      </w:r>
      <w:r w:rsidRPr="000A09C2">
        <w:rPr>
          <w:rFonts w:asciiTheme="minorHAnsi" w:hAnsiTheme="minorHAnsi" w:cstheme="minorHAnsi"/>
          <w:color w:val="000000" w:themeColor="text1"/>
          <w:sz w:val="22"/>
          <w:szCs w:val="22"/>
        </w:rPr>
        <w:t xml:space="preserve"> SAE is any untoward medical occurrence that fulfils one or more of the following criteria:</w:t>
      </w:r>
    </w:p>
    <w:p w14:paraId="615025A2" w14:textId="77777777" w:rsidR="006F65EC" w:rsidRPr="000A09C2" w:rsidRDefault="006F65EC" w:rsidP="00BA1CBC">
      <w:pPr>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Results in death</w:t>
      </w:r>
    </w:p>
    <w:p w14:paraId="5AC0A579" w14:textId="77777777" w:rsidR="006F65EC" w:rsidRPr="000A09C2" w:rsidRDefault="006F65EC" w:rsidP="00BA1CBC">
      <w:pPr>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Is immediately life-threatening</w:t>
      </w:r>
    </w:p>
    <w:p w14:paraId="2B98EE4C" w14:textId="77777777" w:rsidR="006F65EC" w:rsidRPr="000A09C2" w:rsidRDefault="006F65EC" w:rsidP="00BA1CBC">
      <w:pPr>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Requires hospitalisation or prolongation of existing hospitalisation</w:t>
      </w:r>
    </w:p>
    <w:p w14:paraId="38205E1C" w14:textId="6EE48A5F" w:rsidR="00FC37C2" w:rsidRPr="000A09C2" w:rsidRDefault="006F65EC" w:rsidP="00BA1CBC">
      <w:pPr>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Results in persistent or significant disability or incapacity</w:t>
      </w:r>
    </w:p>
    <w:p w14:paraId="3D6D5ADC" w14:textId="77777777" w:rsidR="006F65EC" w:rsidRPr="000A09C2" w:rsidRDefault="006F65EC" w:rsidP="00BA1CBC">
      <w:pPr>
        <w:pStyle w:val="A-ListBullet"/>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sz w:val="22"/>
          <w:szCs w:val="22"/>
        </w:rPr>
        <w:t>Is a congenital abnormality or birth defect</w:t>
      </w:r>
    </w:p>
    <w:p w14:paraId="27437FA4" w14:textId="77777777" w:rsidR="006F65EC" w:rsidRPr="000A09C2" w:rsidRDefault="006F65EC" w:rsidP="00BA1CBC">
      <w:pPr>
        <w:pStyle w:val="A-ListBullet"/>
        <w:numPr>
          <w:ilvl w:val="0"/>
          <w:numId w:val="17"/>
        </w:numPr>
        <w:spacing w:after="0" w:line="360" w:lineRule="auto"/>
        <w:jc w:val="both"/>
        <w:rPr>
          <w:rFonts w:asciiTheme="minorHAnsi" w:hAnsiTheme="minorHAnsi" w:cstheme="minorHAnsi"/>
          <w:color w:val="000000" w:themeColor="text1"/>
          <w:sz w:val="22"/>
          <w:szCs w:val="22"/>
        </w:rPr>
      </w:pPr>
      <w:r w:rsidRPr="000A09C2">
        <w:rPr>
          <w:rFonts w:asciiTheme="minorHAnsi" w:hAnsiTheme="minorHAnsi" w:cstheme="minorHAnsi"/>
          <w:color w:val="000000" w:themeColor="text1"/>
          <w:sz w:val="22"/>
          <w:szCs w:val="22"/>
        </w:rPr>
        <w:t>Intervention is required to prevent one of the above or is an important medical condition</w:t>
      </w:r>
    </w:p>
    <w:p w14:paraId="6384889F" w14:textId="77777777" w:rsidR="006F65EC" w:rsidRPr="000A09C2" w:rsidRDefault="006F65EC" w:rsidP="00BA1CBC">
      <w:pPr>
        <w:spacing w:after="0" w:line="360" w:lineRule="auto"/>
        <w:jc w:val="both"/>
        <w:rPr>
          <w:rFonts w:asciiTheme="minorHAnsi" w:hAnsiTheme="minorHAnsi" w:cstheme="minorHAnsi"/>
          <w:color w:val="000000" w:themeColor="text1"/>
          <w:sz w:val="22"/>
          <w:szCs w:val="22"/>
        </w:rPr>
      </w:pPr>
    </w:p>
    <w:p w14:paraId="3135DFB6" w14:textId="77777777" w:rsidR="009405E1" w:rsidRPr="000A09C2" w:rsidRDefault="009405E1" w:rsidP="00BA1CBC">
      <w:pPr>
        <w:pStyle w:val="ALIFE2MainText"/>
        <w:spacing w:line="360" w:lineRule="auto"/>
        <w:jc w:val="both"/>
        <w:rPr>
          <w:rFonts w:asciiTheme="minorHAnsi" w:hAnsiTheme="minorHAnsi" w:cstheme="minorHAnsi"/>
          <w:b/>
        </w:rPr>
      </w:pPr>
      <w:r w:rsidRPr="000A09C2">
        <w:rPr>
          <w:rFonts w:asciiTheme="minorHAnsi" w:hAnsiTheme="minorHAnsi" w:cstheme="minorHAnsi"/>
          <w:b/>
        </w:rPr>
        <w:t>SAEs exempt from reporting</w:t>
      </w:r>
    </w:p>
    <w:p w14:paraId="7AD40C53" w14:textId="55E79313" w:rsidR="009405E1" w:rsidRPr="000A09C2" w:rsidRDefault="009405E1" w:rsidP="00BA1CBC">
      <w:pPr>
        <w:spacing w:after="120" w:line="360" w:lineRule="auto"/>
        <w:jc w:val="both"/>
        <w:rPr>
          <w:rFonts w:asciiTheme="minorHAnsi" w:hAnsiTheme="minorHAnsi" w:cstheme="minorHAnsi"/>
          <w:color w:val="000000"/>
          <w:sz w:val="22"/>
          <w:szCs w:val="22"/>
          <w:lang w:val="en-US"/>
        </w:rPr>
      </w:pPr>
      <w:r w:rsidRPr="000A09C2">
        <w:rPr>
          <w:rFonts w:asciiTheme="minorHAnsi" w:hAnsiTheme="minorHAnsi" w:cstheme="minorHAnsi"/>
          <w:color w:val="000000"/>
          <w:sz w:val="22"/>
          <w:szCs w:val="22"/>
          <w:lang w:val="en-US"/>
        </w:rPr>
        <w:t>The following event</w:t>
      </w:r>
      <w:r w:rsidR="00A6189F">
        <w:rPr>
          <w:rFonts w:asciiTheme="minorHAnsi" w:hAnsiTheme="minorHAnsi" w:cstheme="minorHAnsi"/>
          <w:color w:val="000000"/>
          <w:sz w:val="22"/>
          <w:szCs w:val="22"/>
          <w:lang w:val="en-US"/>
        </w:rPr>
        <w:t xml:space="preserve"> in Table </w:t>
      </w:r>
      <w:r w:rsidR="00651F89">
        <w:rPr>
          <w:rFonts w:asciiTheme="minorHAnsi" w:hAnsiTheme="minorHAnsi" w:cstheme="minorHAnsi"/>
          <w:color w:val="000000"/>
          <w:sz w:val="22"/>
          <w:szCs w:val="22"/>
          <w:lang w:val="en-US"/>
        </w:rPr>
        <w:t>4</w:t>
      </w:r>
      <w:r w:rsidRPr="000A09C2">
        <w:rPr>
          <w:rFonts w:asciiTheme="minorHAnsi" w:hAnsiTheme="minorHAnsi" w:cstheme="minorHAnsi"/>
          <w:color w:val="000000"/>
          <w:sz w:val="22"/>
          <w:szCs w:val="22"/>
          <w:lang w:val="en-US"/>
        </w:rPr>
        <w:t xml:space="preserve"> that fulfil</w:t>
      </w:r>
      <w:r w:rsidR="00CA1BCF">
        <w:rPr>
          <w:rFonts w:asciiTheme="minorHAnsi" w:hAnsiTheme="minorHAnsi" w:cstheme="minorHAnsi"/>
          <w:color w:val="000000"/>
          <w:sz w:val="22"/>
          <w:szCs w:val="22"/>
          <w:lang w:val="en-US"/>
        </w:rPr>
        <w:t>s</w:t>
      </w:r>
      <w:r w:rsidRPr="000A09C2">
        <w:rPr>
          <w:rFonts w:asciiTheme="minorHAnsi" w:hAnsiTheme="minorHAnsi" w:cstheme="minorHAnsi"/>
          <w:color w:val="000000"/>
          <w:sz w:val="22"/>
          <w:szCs w:val="22"/>
          <w:lang w:val="en-US"/>
        </w:rPr>
        <w:t xml:space="preserve"> the criteria for ‘serious’ </w:t>
      </w:r>
      <w:r w:rsidR="00CA1BCF">
        <w:rPr>
          <w:rFonts w:asciiTheme="minorHAnsi" w:hAnsiTheme="minorHAnsi" w:cstheme="minorHAnsi"/>
          <w:color w:val="000000"/>
          <w:sz w:val="22"/>
          <w:szCs w:val="22"/>
          <w:lang w:val="en-US"/>
        </w:rPr>
        <w:t>is</w:t>
      </w:r>
      <w:r w:rsidR="00552018" w:rsidRPr="000A09C2">
        <w:rPr>
          <w:rFonts w:asciiTheme="minorHAnsi" w:hAnsiTheme="minorHAnsi" w:cstheme="minorHAnsi"/>
          <w:color w:val="000000"/>
          <w:sz w:val="22"/>
          <w:szCs w:val="22"/>
          <w:lang w:val="en-US"/>
        </w:rPr>
        <w:t xml:space="preserve"> </w:t>
      </w:r>
      <w:r w:rsidRPr="000A09C2">
        <w:rPr>
          <w:rFonts w:asciiTheme="minorHAnsi" w:hAnsiTheme="minorHAnsi" w:cstheme="minorHAnsi"/>
          <w:color w:val="000000"/>
          <w:sz w:val="22"/>
          <w:szCs w:val="22"/>
          <w:lang w:val="en-US"/>
        </w:rPr>
        <w:t xml:space="preserve">common in the clinical population being studied and </w:t>
      </w:r>
      <w:r w:rsidRPr="001F7075">
        <w:rPr>
          <w:rFonts w:asciiTheme="minorHAnsi" w:hAnsiTheme="minorHAnsi" w:cstheme="minorHAnsi"/>
          <w:b/>
          <w:bCs/>
          <w:color w:val="000000"/>
          <w:sz w:val="22"/>
          <w:szCs w:val="22"/>
          <w:u w:val="single"/>
          <w:lang w:val="en-US"/>
        </w:rPr>
        <w:t>do</w:t>
      </w:r>
      <w:r w:rsidR="00CA1BCF" w:rsidRPr="001F7075">
        <w:rPr>
          <w:rFonts w:asciiTheme="minorHAnsi" w:hAnsiTheme="minorHAnsi" w:cstheme="minorHAnsi"/>
          <w:b/>
          <w:bCs/>
          <w:color w:val="000000"/>
          <w:sz w:val="22"/>
          <w:szCs w:val="22"/>
          <w:u w:val="single"/>
          <w:lang w:val="en-US"/>
        </w:rPr>
        <w:t>es</w:t>
      </w:r>
      <w:r w:rsidRPr="001F7075">
        <w:rPr>
          <w:rFonts w:asciiTheme="minorHAnsi" w:hAnsiTheme="minorHAnsi" w:cstheme="minorHAnsi"/>
          <w:b/>
          <w:color w:val="000000"/>
          <w:sz w:val="22"/>
          <w:szCs w:val="22"/>
          <w:u w:val="single"/>
          <w:lang w:val="en-US"/>
        </w:rPr>
        <w:t xml:space="preserve"> </w:t>
      </w:r>
      <w:r w:rsidRPr="000A09C2">
        <w:rPr>
          <w:rFonts w:asciiTheme="minorHAnsi" w:hAnsiTheme="minorHAnsi" w:cstheme="minorHAnsi"/>
          <w:b/>
          <w:color w:val="000000"/>
          <w:sz w:val="22"/>
          <w:szCs w:val="22"/>
          <w:u w:val="single"/>
          <w:lang w:val="en-US"/>
        </w:rPr>
        <w:t>not</w:t>
      </w:r>
      <w:r w:rsidRPr="000A09C2">
        <w:rPr>
          <w:rFonts w:asciiTheme="minorHAnsi" w:hAnsiTheme="minorHAnsi" w:cstheme="minorHAnsi"/>
          <w:color w:val="000000"/>
          <w:sz w:val="22"/>
          <w:szCs w:val="22"/>
          <w:lang w:val="en-US"/>
        </w:rPr>
        <w:t xml:space="preserve"> need to be reported </w:t>
      </w:r>
      <w:r w:rsidR="000F4DA7">
        <w:rPr>
          <w:rFonts w:asciiTheme="minorHAnsi" w:hAnsiTheme="minorHAnsi" w:cstheme="minorHAnsi"/>
          <w:color w:val="000000"/>
          <w:sz w:val="22"/>
          <w:szCs w:val="22"/>
          <w:lang w:val="en-US"/>
        </w:rPr>
        <w:t>to WCTU</w:t>
      </w:r>
      <w:r w:rsidRPr="000A09C2">
        <w:rPr>
          <w:rFonts w:asciiTheme="minorHAnsi" w:hAnsiTheme="minorHAnsi" w:cstheme="minorHAnsi"/>
          <w:color w:val="000000"/>
          <w:sz w:val="22"/>
          <w:szCs w:val="22"/>
          <w:lang w:val="en-US"/>
        </w:rPr>
        <w:t xml:space="preserve"> as an SAE for this trial. </w:t>
      </w:r>
      <w:r w:rsidR="000F4DA7">
        <w:rPr>
          <w:rFonts w:asciiTheme="minorHAnsi" w:hAnsiTheme="minorHAnsi" w:cstheme="minorHAnsi"/>
          <w:color w:val="000000"/>
          <w:sz w:val="22"/>
          <w:szCs w:val="22"/>
          <w:lang w:val="en-US"/>
        </w:rPr>
        <w:t>This will be recorded as part of follow-up data collection in the</w:t>
      </w:r>
      <w:r w:rsidR="005E6CBB">
        <w:rPr>
          <w:rFonts w:asciiTheme="minorHAnsi" w:hAnsiTheme="minorHAnsi" w:cstheme="minorHAnsi"/>
          <w:color w:val="000000"/>
          <w:sz w:val="22"/>
          <w:szCs w:val="22"/>
          <w:lang w:val="en-US"/>
        </w:rPr>
        <w:t xml:space="preserve"> participant questionnaires or in the</w:t>
      </w:r>
      <w:r w:rsidR="00503126">
        <w:rPr>
          <w:rFonts w:asciiTheme="minorHAnsi" w:hAnsiTheme="minorHAnsi" w:cstheme="minorHAnsi"/>
          <w:color w:val="000000"/>
          <w:sz w:val="22"/>
          <w:szCs w:val="22"/>
          <w:lang w:val="en-US"/>
        </w:rPr>
        <w:t xml:space="preserve"> relevant section</w:t>
      </w:r>
      <w:r w:rsidR="0057198F">
        <w:rPr>
          <w:rFonts w:asciiTheme="minorHAnsi" w:hAnsiTheme="minorHAnsi" w:cstheme="minorHAnsi"/>
          <w:color w:val="000000"/>
          <w:sz w:val="22"/>
          <w:szCs w:val="22"/>
          <w:lang w:val="en-US"/>
        </w:rPr>
        <w:t xml:space="preserve">(s) of the </w:t>
      </w:r>
      <w:r w:rsidR="005E6CBB">
        <w:rPr>
          <w:rFonts w:asciiTheme="minorHAnsi" w:hAnsiTheme="minorHAnsi" w:cstheme="minorHAnsi"/>
          <w:color w:val="000000"/>
          <w:sz w:val="22"/>
          <w:szCs w:val="22"/>
          <w:lang w:val="en-US"/>
        </w:rPr>
        <w:t>CRF.</w:t>
      </w:r>
      <w:r w:rsidR="0057198F">
        <w:rPr>
          <w:rFonts w:asciiTheme="minorHAnsi" w:hAnsiTheme="minorHAnsi" w:cstheme="minorHAnsi"/>
          <w:color w:val="000000"/>
          <w:sz w:val="22"/>
          <w:szCs w:val="22"/>
          <w:lang w:val="en-US"/>
        </w:rPr>
        <w:t xml:space="preserve"> </w:t>
      </w:r>
    </w:p>
    <w:p w14:paraId="018CBB74" w14:textId="77777777" w:rsidR="004C5AA2" w:rsidDel="003831F4" w:rsidRDefault="004C5AA2" w:rsidP="00BA1CBC">
      <w:pPr>
        <w:pStyle w:val="Heading5"/>
        <w:spacing w:line="360" w:lineRule="auto"/>
        <w:jc w:val="both"/>
        <w:rPr>
          <w:rFonts w:asciiTheme="minorHAnsi" w:hAnsiTheme="minorHAnsi" w:cstheme="minorBidi"/>
          <w:sz w:val="22"/>
          <w:szCs w:val="22"/>
        </w:rPr>
      </w:pPr>
    </w:p>
    <w:p w14:paraId="5FC21805" w14:textId="657E98A1" w:rsidR="008940D4" w:rsidRPr="00C50003" w:rsidRDefault="008940D4" w:rsidP="00BA1CBC">
      <w:pPr>
        <w:pStyle w:val="Heading5"/>
        <w:spacing w:line="360" w:lineRule="auto"/>
        <w:jc w:val="both"/>
        <w:rPr>
          <w:rFonts w:asciiTheme="minorHAnsi" w:hAnsiTheme="minorHAnsi" w:cstheme="minorHAnsi"/>
          <w:i/>
          <w:iCs/>
          <w:sz w:val="22"/>
          <w:szCs w:val="22"/>
        </w:rPr>
      </w:pPr>
      <w:r w:rsidRPr="000A09C2">
        <w:rPr>
          <w:rFonts w:asciiTheme="minorHAnsi" w:hAnsiTheme="minorHAnsi" w:cstheme="minorHAnsi"/>
          <w:sz w:val="22"/>
          <w:szCs w:val="22"/>
        </w:rPr>
        <w:t xml:space="preserve">Table </w:t>
      </w:r>
      <w:r w:rsidR="00ED544F">
        <w:rPr>
          <w:rFonts w:asciiTheme="minorHAnsi" w:hAnsiTheme="minorHAnsi" w:cstheme="minorHAnsi"/>
          <w:sz w:val="22"/>
          <w:szCs w:val="22"/>
        </w:rPr>
        <w:t>4</w:t>
      </w:r>
      <w:r w:rsidRPr="000A09C2">
        <w:rPr>
          <w:rFonts w:asciiTheme="minorHAnsi" w:hAnsiTheme="minorHAnsi" w:cstheme="minorHAnsi"/>
          <w:sz w:val="22"/>
          <w:szCs w:val="22"/>
        </w:rPr>
        <w:t>. SAEs exempt from reporting</w:t>
      </w:r>
    </w:p>
    <w:tbl>
      <w:tblPr>
        <w:tblStyle w:val="TableGrid"/>
        <w:tblW w:w="0" w:type="auto"/>
        <w:tblLook w:val="04A0" w:firstRow="1" w:lastRow="0" w:firstColumn="1" w:lastColumn="0" w:noHBand="0" w:noVBand="1"/>
      </w:tblPr>
      <w:tblGrid>
        <w:gridCol w:w="8963"/>
      </w:tblGrid>
      <w:tr w:rsidR="009405E1" w14:paraId="5F89B526" w14:textId="77777777" w:rsidTr="00D3120A">
        <w:trPr>
          <w:trHeight w:val="315"/>
        </w:trPr>
        <w:tc>
          <w:tcPr>
            <w:tcW w:w="8963" w:type="dxa"/>
            <w:shd w:val="clear" w:color="auto" w:fill="DEEAF6" w:themeFill="accent5" w:themeFillTint="33"/>
          </w:tcPr>
          <w:p w14:paraId="2AECF542" w14:textId="77777777" w:rsidR="009405E1" w:rsidRPr="004E4A80" w:rsidRDefault="009405E1" w:rsidP="00BA1CBC">
            <w:pPr>
              <w:spacing w:after="0" w:line="360" w:lineRule="auto"/>
              <w:jc w:val="both"/>
              <w:rPr>
                <w:rFonts w:asciiTheme="minorHAnsi" w:eastAsia="Times New Roman" w:hAnsiTheme="minorHAnsi" w:cstheme="minorHAnsi"/>
                <w:b/>
                <w:color w:val="000000"/>
                <w:sz w:val="22"/>
                <w:szCs w:val="20"/>
                <w:lang w:val="en-US"/>
              </w:rPr>
            </w:pPr>
            <w:r w:rsidRPr="004E4A80">
              <w:rPr>
                <w:rFonts w:asciiTheme="minorHAnsi" w:hAnsiTheme="minorHAnsi" w:cstheme="minorHAnsi"/>
                <w:b/>
                <w:color w:val="000000"/>
                <w:sz w:val="22"/>
                <w:lang w:val="en-US"/>
              </w:rPr>
              <w:t>Events</w:t>
            </w:r>
          </w:p>
        </w:tc>
      </w:tr>
      <w:tr w:rsidR="009405E1" w14:paraId="6C4F5013" w14:textId="77777777" w:rsidTr="0089559B">
        <w:trPr>
          <w:trHeight w:val="576"/>
        </w:trPr>
        <w:tc>
          <w:tcPr>
            <w:tcW w:w="8963" w:type="dxa"/>
          </w:tcPr>
          <w:p w14:paraId="40F75A48" w14:textId="13A8A4BE" w:rsidR="009405E1" w:rsidRPr="004E4A80" w:rsidRDefault="009405E1" w:rsidP="00BA1CBC">
            <w:pPr>
              <w:pStyle w:val="BodyText"/>
              <w:spacing w:after="0" w:line="360" w:lineRule="auto"/>
              <w:jc w:val="both"/>
              <w:rPr>
                <w:rFonts w:asciiTheme="minorHAnsi" w:eastAsia="Times New Roman" w:hAnsiTheme="minorHAnsi" w:cstheme="minorHAnsi"/>
                <w:i w:val="0"/>
                <w:color w:val="000000"/>
                <w:sz w:val="22"/>
                <w:szCs w:val="20"/>
                <w:lang w:val="en-US"/>
              </w:rPr>
            </w:pPr>
            <w:r w:rsidRPr="004E4A80">
              <w:rPr>
                <w:rFonts w:asciiTheme="minorHAnsi" w:hAnsiTheme="minorHAnsi" w:cstheme="minorHAnsi"/>
                <w:i w:val="0"/>
                <w:sz w:val="22"/>
              </w:rPr>
              <w:t>Treatment, which was elective or pre-planned, for a pre-existing condition.</w:t>
            </w:r>
          </w:p>
        </w:tc>
      </w:tr>
    </w:tbl>
    <w:p w14:paraId="2D45B6AF" w14:textId="77777777" w:rsidR="009405E1" w:rsidRDefault="009405E1" w:rsidP="00BA1CBC">
      <w:pPr>
        <w:spacing w:line="360" w:lineRule="auto"/>
        <w:jc w:val="both"/>
        <w:rPr>
          <w:rFonts w:ascii="Calibri" w:hAnsi="Calibri"/>
          <w:color w:val="000000" w:themeColor="text1"/>
          <w:sz w:val="22"/>
          <w:szCs w:val="22"/>
        </w:rPr>
      </w:pPr>
    </w:p>
    <w:p w14:paraId="6E7A37FE" w14:textId="77777777" w:rsidR="006F65EC" w:rsidRPr="00BF4A56" w:rsidRDefault="006F65EC" w:rsidP="00BA1CBC">
      <w:pPr>
        <w:pStyle w:val="Heading2"/>
        <w:spacing w:line="360" w:lineRule="auto"/>
        <w:jc w:val="both"/>
        <w:rPr>
          <w:rFonts w:asciiTheme="minorHAnsi" w:hAnsiTheme="minorHAnsi" w:cstheme="minorHAnsi"/>
        </w:rPr>
      </w:pPr>
      <w:bookmarkStart w:id="80" w:name="_Toc182321215"/>
      <w:r w:rsidRPr="00BF4A56">
        <w:rPr>
          <w:rFonts w:asciiTheme="minorHAnsi" w:hAnsiTheme="minorHAnsi" w:cstheme="minorHAnsi"/>
        </w:rPr>
        <w:t xml:space="preserve">Recording </w:t>
      </w:r>
      <w:r>
        <w:rPr>
          <w:rFonts w:asciiTheme="minorHAnsi" w:hAnsiTheme="minorHAnsi" w:cstheme="minorHAnsi"/>
        </w:rPr>
        <w:t xml:space="preserve">Adverse Events </w:t>
      </w:r>
      <w:r w:rsidRPr="00BF4A56">
        <w:rPr>
          <w:rFonts w:asciiTheme="minorHAnsi" w:hAnsiTheme="minorHAnsi" w:cstheme="minorHAnsi"/>
        </w:rPr>
        <w:t xml:space="preserve">and Reporting </w:t>
      </w:r>
      <w:r>
        <w:rPr>
          <w:rFonts w:asciiTheme="minorHAnsi" w:hAnsiTheme="minorHAnsi" w:cstheme="minorHAnsi"/>
        </w:rPr>
        <w:t xml:space="preserve">Serious </w:t>
      </w:r>
      <w:r w:rsidRPr="00BF4A56">
        <w:rPr>
          <w:rFonts w:asciiTheme="minorHAnsi" w:hAnsiTheme="minorHAnsi" w:cstheme="minorHAnsi"/>
        </w:rPr>
        <w:t>Adverse Events</w:t>
      </w:r>
      <w:bookmarkEnd w:id="80"/>
    </w:p>
    <w:p w14:paraId="61C2EB41" w14:textId="77777777" w:rsidR="006F65EC" w:rsidRPr="00BF4A56" w:rsidRDefault="006F65EC" w:rsidP="00BA1CBC">
      <w:pPr>
        <w:pStyle w:val="Heading3"/>
        <w:spacing w:line="360" w:lineRule="auto"/>
        <w:jc w:val="both"/>
        <w:rPr>
          <w:rFonts w:asciiTheme="minorHAnsi" w:hAnsiTheme="minorHAnsi" w:cstheme="minorHAnsi"/>
        </w:rPr>
      </w:pPr>
      <w:bookmarkStart w:id="81" w:name="_Toc182321216"/>
      <w:r w:rsidRPr="00BF4A56">
        <w:rPr>
          <w:rFonts w:asciiTheme="minorHAnsi" w:hAnsiTheme="minorHAnsi" w:cstheme="minorHAnsi"/>
        </w:rPr>
        <w:t>Recording</w:t>
      </w:r>
      <w:r>
        <w:rPr>
          <w:rFonts w:asciiTheme="minorHAnsi" w:hAnsiTheme="minorHAnsi" w:cstheme="minorHAnsi"/>
        </w:rPr>
        <w:t xml:space="preserve"> and reporting</w:t>
      </w:r>
      <w:r w:rsidRPr="00BF4A56">
        <w:rPr>
          <w:rFonts w:asciiTheme="minorHAnsi" w:hAnsiTheme="minorHAnsi" w:cstheme="minorHAnsi"/>
        </w:rPr>
        <w:t xml:space="preserve"> period</w:t>
      </w:r>
      <w:bookmarkEnd w:id="81"/>
    </w:p>
    <w:p w14:paraId="4A71924D" w14:textId="78C8C05B" w:rsidR="00CB2995" w:rsidRPr="008F1C78" w:rsidRDefault="001A1BB8" w:rsidP="00BA1CBC">
      <w:pPr>
        <w:pStyle w:val="parabody"/>
        <w:spacing w:line="360" w:lineRule="auto"/>
        <w:rPr>
          <w:rFonts w:ascii="Calibri" w:hAnsi="Calibri"/>
          <w:color w:val="000000" w:themeColor="text1"/>
        </w:rPr>
      </w:pPr>
      <w:r w:rsidRPr="689E0735">
        <w:rPr>
          <w:rFonts w:ascii="Calibri" w:hAnsi="Calibri"/>
          <w:b/>
          <w:bCs/>
          <w:color w:val="000000" w:themeColor="text1"/>
        </w:rPr>
        <w:t>Intervention group:</w:t>
      </w:r>
      <w:r w:rsidRPr="689E0735">
        <w:rPr>
          <w:rFonts w:ascii="Calibri" w:hAnsi="Calibri"/>
          <w:color w:val="000000" w:themeColor="text1"/>
        </w:rPr>
        <w:t xml:space="preserve"> All AEs and SAEs </w:t>
      </w:r>
      <w:r w:rsidR="0033195F" w:rsidRPr="689E0735">
        <w:rPr>
          <w:rFonts w:ascii="Calibri" w:hAnsi="Calibri"/>
          <w:color w:val="000000" w:themeColor="text1"/>
        </w:rPr>
        <w:t xml:space="preserve">(unless otherwise specified) occurring from the time of informed consent until </w:t>
      </w:r>
      <w:r w:rsidR="006C1A16" w:rsidRPr="689E0735">
        <w:rPr>
          <w:rFonts w:ascii="Calibri" w:hAnsi="Calibri"/>
          <w:color w:val="000000" w:themeColor="text1"/>
        </w:rPr>
        <w:t xml:space="preserve">the </w:t>
      </w:r>
      <w:proofErr w:type="gramStart"/>
      <w:r w:rsidR="00D81429">
        <w:rPr>
          <w:rFonts w:ascii="Calibri" w:hAnsi="Calibri"/>
          <w:color w:val="000000" w:themeColor="text1"/>
        </w:rPr>
        <w:t>six</w:t>
      </w:r>
      <w:r w:rsidR="00D81429" w:rsidRPr="689E0735">
        <w:rPr>
          <w:rFonts w:ascii="Calibri" w:hAnsi="Calibri"/>
          <w:color w:val="000000" w:themeColor="text1"/>
        </w:rPr>
        <w:t xml:space="preserve"> </w:t>
      </w:r>
      <w:r w:rsidR="006C1A16" w:rsidRPr="689E0735">
        <w:rPr>
          <w:rFonts w:ascii="Calibri" w:hAnsi="Calibri"/>
          <w:color w:val="000000" w:themeColor="text1"/>
        </w:rPr>
        <w:t>month</w:t>
      </w:r>
      <w:proofErr w:type="gramEnd"/>
      <w:r w:rsidR="006C1A16" w:rsidRPr="689E0735">
        <w:rPr>
          <w:rFonts w:ascii="Calibri" w:hAnsi="Calibri"/>
          <w:color w:val="000000" w:themeColor="text1"/>
        </w:rPr>
        <w:t xml:space="preserve"> </w:t>
      </w:r>
      <w:r w:rsidR="005646CD" w:rsidRPr="689E0735">
        <w:rPr>
          <w:rFonts w:ascii="Calibri" w:hAnsi="Calibri"/>
          <w:color w:val="000000" w:themeColor="text1"/>
        </w:rPr>
        <w:t>follow-up</w:t>
      </w:r>
      <w:r w:rsidR="006C1A16" w:rsidRPr="689E0735">
        <w:rPr>
          <w:rFonts w:ascii="Calibri" w:hAnsi="Calibri"/>
          <w:color w:val="000000" w:themeColor="text1"/>
        </w:rPr>
        <w:t xml:space="preserve"> time-point</w:t>
      </w:r>
      <w:r w:rsidR="0033195F" w:rsidRPr="689E0735">
        <w:rPr>
          <w:rFonts w:ascii="Calibri" w:hAnsi="Calibri"/>
          <w:color w:val="000000" w:themeColor="text1"/>
        </w:rPr>
        <w:t xml:space="preserve"> must be recorded </w:t>
      </w:r>
      <w:r w:rsidR="002A5E13" w:rsidRPr="689E0735">
        <w:rPr>
          <w:rFonts w:ascii="Calibri" w:hAnsi="Calibri"/>
          <w:color w:val="000000" w:themeColor="text1"/>
        </w:rPr>
        <w:t>and</w:t>
      </w:r>
      <w:r w:rsidR="0033195F" w:rsidRPr="689E0735">
        <w:rPr>
          <w:rFonts w:ascii="Calibri" w:hAnsi="Calibri"/>
          <w:color w:val="000000" w:themeColor="text1"/>
        </w:rPr>
        <w:t xml:space="preserve"> reported </w:t>
      </w:r>
      <w:r w:rsidR="00B30CDF" w:rsidRPr="689E0735">
        <w:rPr>
          <w:rFonts w:ascii="Calibri" w:hAnsi="Calibri"/>
          <w:color w:val="000000" w:themeColor="text1"/>
        </w:rPr>
        <w:t>as appropriate</w:t>
      </w:r>
      <w:r w:rsidR="0033195F" w:rsidRPr="689E0735">
        <w:rPr>
          <w:rFonts w:ascii="Calibri" w:hAnsi="Calibri"/>
          <w:color w:val="000000" w:themeColor="text1"/>
        </w:rPr>
        <w:t>.</w:t>
      </w:r>
      <w:r w:rsidR="00630977" w:rsidRPr="689E0735">
        <w:rPr>
          <w:rFonts w:ascii="Calibri" w:hAnsi="Calibri"/>
          <w:color w:val="000000" w:themeColor="text1"/>
        </w:rPr>
        <w:t xml:space="preserve"> Participants will be asked about anything that might constitute a </w:t>
      </w:r>
      <w:r w:rsidR="00CA3411" w:rsidRPr="689E0735">
        <w:rPr>
          <w:rFonts w:ascii="Calibri" w:hAnsi="Calibri"/>
          <w:color w:val="000000" w:themeColor="text1"/>
        </w:rPr>
        <w:t>SAE</w:t>
      </w:r>
      <w:r w:rsidR="00630977" w:rsidRPr="689E0735">
        <w:rPr>
          <w:rFonts w:ascii="Calibri" w:hAnsi="Calibri"/>
          <w:color w:val="000000" w:themeColor="text1"/>
        </w:rPr>
        <w:t xml:space="preserve"> during their</w:t>
      </w:r>
      <w:r w:rsidR="00CA3411" w:rsidRPr="689E0735">
        <w:rPr>
          <w:rFonts w:ascii="Calibri" w:hAnsi="Calibri"/>
          <w:color w:val="000000" w:themeColor="text1"/>
        </w:rPr>
        <w:t xml:space="preserve"> </w:t>
      </w:r>
      <w:r w:rsidR="00D21042">
        <w:rPr>
          <w:rFonts w:ascii="Calibri" w:hAnsi="Calibri"/>
          <w:color w:val="000000" w:themeColor="text1"/>
        </w:rPr>
        <w:t>three and</w:t>
      </w:r>
      <w:r w:rsidR="00CA3411" w:rsidRPr="689E0735">
        <w:rPr>
          <w:rFonts w:ascii="Calibri" w:hAnsi="Calibri"/>
          <w:color w:val="000000" w:themeColor="text1"/>
        </w:rPr>
        <w:t xml:space="preserve"> </w:t>
      </w:r>
      <w:r w:rsidR="00D81429">
        <w:rPr>
          <w:rFonts w:ascii="Calibri" w:hAnsi="Calibri"/>
          <w:color w:val="000000" w:themeColor="text1"/>
        </w:rPr>
        <w:t>six</w:t>
      </w:r>
      <w:r w:rsidR="00366F93" w:rsidRPr="689E0735">
        <w:rPr>
          <w:rFonts w:ascii="Calibri" w:hAnsi="Calibri"/>
          <w:color w:val="000000" w:themeColor="text1"/>
        </w:rPr>
        <w:t>-month</w:t>
      </w:r>
      <w:r w:rsidR="00630977" w:rsidRPr="689E0735">
        <w:rPr>
          <w:rFonts w:ascii="Calibri" w:hAnsi="Calibri"/>
          <w:color w:val="000000" w:themeColor="text1"/>
        </w:rPr>
        <w:t xml:space="preserve"> follow-up questionnaire</w:t>
      </w:r>
      <w:r w:rsidR="00304DE0" w:rsidRPr="689E0735">
        <w:rPr>
          <w:rFonts w:ascii="Calibri" w:hAnsi="Calibri"/>
          <w:color w:val="000000" w:themeColor="text1"/>
        </w:rPr>
        <w:t xml:space="preserve"> and will also be given the opportunity to identify any events at every live exercise and support session or by email during the intervention period</w:t>
      </w:r>
      <w:r w:rsidR="00630977" w:rsidRPr="689E0735">
        <w:rPr>
          <w:rFonts w:ascii="Calibri" w:hAnsi="Calibri"/>
          <w:color w:val="000000" w:themeColor="text1"/>
        </w:rPr>
        <w:t>.</w:t>
      </w:r>
      <w:r w:rsidR="00CA3411" w:rsidRPr="689E0735">
        <w:rPr>
          <w:rFonts w:ascii="Calibri" w:hAnsi="Calibri"/>
          <w:color w:val="000000" w:themeColor="text1"/>
        </w:rPr>
        <w:t xml:space="preserve"> </w:t>
      </w:r>
      <w:r>
        <w:br/>
      </w:r>
    </w:p>
    <w:p w14:paraId="5D8DF377" w14:textId="627034FB" w:rsidR="001A1BB8" w:rsidRDefault="001A1BB8" w:rsidP="00BA1CBC">
      <w:pPr>
        <w:pStyle w:val="parabody"/>
        <w:spacing w:line="360" w:lineRule="auto"/>
        <w:rPr>
          <w:rFonts w:ascii="Calibri" w:hAnsi="Calibri"/>
          <w:color w:val="000000" w:themeColor="text1"/>
        </w:rPr>
      </w:pPr>
      <w:r w:rsidRPr="00606C48">
        <w:rPr>
          <w:rFonts w:ascii="Calibri" w:hAnsi="Calibri"/>
          <w:b/>
          <w:color w:val="000000" w:themeColor="text1"/>
        </w:rPr>
        <w:t>Usual care group:</w:t>
      </w:r>
      <w:r>
        <w:rPr>
          <w:rFonts w:ascii="Calibri" w:hAnsi="Calibri"/>
          <w:color w:val="000000" w:themeColor="text1"/>
        </w:rPr>
        <w:t xml:space="preserve"> </w:t>
      </w:r>
      <w:r w:rsidRPr="006A3173">
        <w:rPr>
          <w:rFonts w:ascii="Calibri" w:hAnsi="Calibri"/>
          <w:color w:val="000000" w:themeColor="text1"/>
        </w:rPr>
        <w:t xml:space="preserve">The usual care group will be asked about anything that might constitute a </w:t>
      </w:r>
      <w:r w:rsidR="0023687E">
        <w:rPr>
          <w:rFonts w:ascii="Calibri" w:hAnsi="Calibri"/>
          <w:color w:val="000000" w:themeColor="text1"/>
        </w:rPr>
        <w:t>SAE</w:t>
      </w:r>
      <w:r w:rsidRPr="006A3173">
        <w:rPr>
          <w:rFonts w:ascii="Calibri" w:hAnsi="Calibri"/>
          <w:color w:val="000000" w:themeColor="text1"/>
        </w:rPr>
        <w:t xml:space="preserve"> </w:t>
      </w:r>
      <w:r w:rsidR="00630977">
        <w:rPr>
          <w:rFonts w:ascii="Calibri" w:hAnsi="Calibri"/>
          <w:color w:val="000000" w:themeColor="text1"/>
        </w:rPr>
        <w:t>during their</w:t>
      </w:r>
      <w:r w:rsidRPr="006A3173">
        <w:rPr>
          <w:rFonts w:ascii="Calibri" w:hAnsi="Calibri"/>
          <w:color w:val="000000" w:themeColor="text1"/>
        </w:rPr>
        <w:t xml:space="preserve"> </w:t>
      </w:r>
      <w:r w:rsidR="00E57A92">
        <w:rPr>
          <w:rFonts w:ascii="Calibri" w:hAnsi="Calibri"/>
          <w:color w:val="000000" w:themeColor="text1"/>
        </w:rPr>
        <w:t>three and</w:t>
      </w:r>
      <w:r w:rsidRPr="006A3173">
        <w:rPr>
          <w:rFonts w:ascii="Calibri" w:hAnsi="Calibri"/>
          <w:color w:val="000000" w:themeColor="text1"/>
        </w:rPr>
        <w:t xml:space="preserve"> </w:t>
      </w:r>
      <w:r w:rsidR="00B11A9A">
        <w:rPr>
          <w:rFonts w:ascii="Calibri" w:hAnsi="Calibri"/>
          <w:color w:val="000000" w:themeColor="text1"/>
        </w:rPr>
        <w:t xml:space="preserve">six-month </w:t>
      </w:r>
      <w:r w:rsidRPr="006A3173">
        <w:rPr>
          <w:rFonts w:ascii="Calibri" w:hAnsi="Calibri"/>
          <w:color w:val="000000" w:themeColor="text1"/>
        </w:rPr>
        <w:t>follow-up</w:t>
      </w:r>
      <w:r w:rsidR="00630977">
        <w:rPr>
          <w:rFonts w:ascii="Calibri" w:hAnsi="Calibri"/>
          <w:color w:val="000000" w:themeColor="text1"/>
        </w:rPr>
        <w:t xml:space="preserve"> questionnaire</w:t>
      </w:r>
      <w:r w:rsidR="0023687E">
        <w:rPr>
          <w:rFonts w:ascii="Calibri" w:hAnsi="Calibri"/>
          <w:color w:val="000000" w:themeColor="text1"/>
        </w:rPr>
        <w:t xml:space="preserve"> only</w:t>
      </w:r>
      <w:r w:rsidRPr="006A3173">
        <w:rPr>
          <w:rFonts w:ascii="Calibri" w:hAnsi="Calibri"/>
          <w:color w:val="000000" w:themeColor="text1"/>
        </w:rPr>
        <w:t>.</w:t>
      </w:r>
      <w:r>
        <w:rPr>
          <w:rFonts w:ascii="Calibri" w:hAnsi="Calibri"/>
          <w:color w:val="000000" w:themeColor="text1"/>
        </w:rPr>
        <w:t xml:space="preserve"> It will not be possible to collect a </w:t>
      </w:r>
      <w:r>
        <w:rPr>
          <w:rFonts w:ascii="Calibri" w:hAnsi="Calibri"/>
          <w:color w:val="000000" w:themeColor="text1"/>
        </w:rPr>
        <w:lastRenderedPageBreak/>
        <w:t>comparison dataset for the usual care group</w:t>
      </w:r>
      <w:r w:rsidR="00B81BB0">
        <w:rPr>
          <w:rFonts w:ascii="Calibri" w:hAnsi="Calibri"/>
          <w:color w:val="000000" w:themeColor="text1"/>
        </w:rPr>
        <w:t xml:space="preserve"> within this period without </w:t>
      </w:r>
      <w:r w:rsidR="004D65E6">
        <w:rPr>
          <w:rFonts w:ascii="Calibri" w:hAnsi="Calibri"/>
          <w:color w:val="000000" w:themeColor="text1"/>
        </w:rPr>
        <w:t>contaminating</w:t>
      </w:r>
      <w:r w:rsidR="00B81BB0">
        <w:rPr>
          <w:rFonts w:ascii="Calibri" w:hAnsi="Calibri"/>
          <w:color w:val="000000" w:themeColor="text1"/>
        </w:rPr>
        <w:t xml:space="preserve"> the control intervention</w:t>
      </w:r>
      <w:r>
        <w:rPr>
          <w:rFonts w:ascii="Calibri" w:hAnsi="Calibri"/>
          <w:color w:val="000000" w:themeColor="text1"/>
        </w:rPr>
        <w:t xml:space="preserve">. This is a pragmatic </w:t>
      </w:r>
      <w:r w:rsidR="000710C0">
        <w:rPr>
          <w:rFonts w:asciiTheme="minorHAnsi" w:hAnsiTheme="minorHAnsi" w:cstheme="minorHAnsi"/>
        </w:rPr>
        <w:t>study,</w:t>
      </w:r>
      <w:r>
        <w:rPr>
          <w:rFonts w:ascii="Calibri" w:hAnsi="Calibri"/>
          <w:color w:val="000000" w:themeColor="text1"/>
        </w:rPr>
        <w:t xml:space="preserve"> and the participants will not be contacted during the intervention period, unlike the intervention group. It is important not to contact the usual care group more than is necessary so as not to introduce bias. </w:t>
      </w:r>
      <w:r w:rsidR="00B81BB0">
        <w:rPr>
          <w:rFonts w:ascii="Calibri" w:hAnsi="Calibri"/>
          <w:color w:val="000000" w:themeColor="text1"/>
        </w:rPr>
        <w:t>We anticipate</w:t>
      </w:r>
      <w:r w:rsidR="003B36F9">
        <w:rPr>
          <w:rFonts w:ascii="Calibri" w:hAnsi="Calibri"/>
          <w:color w:val="000000" w:themeColor="text1"/>
        </w:rPr>
        <w:t xml:space="preserve"> a</w:t>
      </w:r>
      <w:r w:rsidR="00B81BB0">
        <w:rPr>
          <w:rFonts w:ascii="Calibri" w:hAnsi="Calibri"/>
          <w:color w:val="000000" w:themeColor="text1"/>
        </w:rPr>
        <w:t xml:space="preserve"> low risk of adverse events </w:t>
      </w:r>
      <w:r w:rsidR="003B36F9">
        <w:rPr>
          <w:rFonts w:ascii="Calibri" w:hAnsi="Calibri"/>
          <w:color w:val="000000" w:themeColor="text1"/>
        </w:rPr>
        <w:t xml:space="preserve">arising from </w:t>
      </w:r>
      <w:r w:rsidR="00B81BB0">
        <w:rPr>
          <w:rFonts w:ascii="Calibri" w:hAnsi="Calibri"/>
          <w:color w:val="000000" w:themeColor="text1"/>
        </w:rPr>
        <w:t xml:space="preserve">best </w:t>
      </w:r>
      <w:r w:rsidR="00E67FE2">
        <w:rPr>
          <w:rFonts w:ascii="Calibri" w:hAnsi="Calibri"/>
          <w:color w:val="000000" w:themeColor="text1"/>
        </w:rPr>
        <w:t>practice,</w:t>
      </w:r>
      <w:r w:rsidR="00B81BB0">
        <w:rPr>
          <w:rFonts w:ascii="Calibri" w:hAnsi="Calibri"/>
          <w:color w:val="000000" w:themeColor="text1"/>
        </w:rPr>
        <w:t xml:space="preserve"> usual care </w:t>
      </w:r>
      <w:r w:rsidR="000710C0">
        <w:rPr>
          <w:rFonts w:ascii="Calibri" w:hAnsi="Calibri"/>
          <w:color w:val="000000" w:themeColor="text1"/>
        </w:rPr>
        <w:t>i.e.</w:t>
      </w:r>
      <w:r w:rsidR="00A90234">
        <w:rPr>
          <w:rFonts w:ascii="Calibri" w:hAnsi="Calibri"/>
          <w:color w:val="000000" w:themeColor="text1"/>
        </w:rPr>
        <w:t xml:space="preserve"> </w:t>
      </w:r>
      <w:r w:rsidR="00C9377E">
        <w:rPr>
          <w:rFonts w:ascii="Calibri" w:hAnsi="Calibri"/>
          <w:color w:val="000000" w:themeColor="text1"/>
        </w:rPr>
        <w:t>from</w:t>
      </w:r>
      <w:r w:rsidR="00B81BB0">
        <w:rPr>
          <w:rFonts w:ascii="Calibri" w:hAnsi="Calibri"/>
          <w:color w:val="000000" w:themeColor="text1"/>
        </w:rPr>
        <w:t xml:space="preserve"> a single session of advice. </w:t>
      </w:r>
    </w:p>
    <w:p w14:paraId="11DA0217" w14:textId="0953591A" w:rsidR="001A1BB8" w:rsidRDefault="001A1BB8" w:rsidP="00BA1CBC">
      <w:pPr>
        <w:pStyle w:val="parabody"/>
        <w:spacing w:line="360" w:lineRule="auto"/>
        <w:rPr>
          <w:rFonts w:ascii="Calibri" w:hAnsi="Calibri"/>
          <w:color w:val="000000" w:themeColor="text1"/>
        </w:rPr>
      </w:pPr>
    </w:p>
    <w:p w14:paraId="738EF99B" w14:textId="3A3618A0" w:rsidR="001A1BB8" w:rsidRPr="008B5952" w:rsidRDefault="001A1BB8" w:rsidP="00BA1CBC">
      <w:pPr>
        <w:pStyle w:val="Heading3"/>
        <w:spacing w:line="360" w:lineRule="auto"/>
        <w:jc w:val="both"/>
        <w:rPr>
          <w:rFonts w:asciiTheme="minorHAnsi" w:hAnsiTheme="minorHAnsi"/>
        </w:rPr>
      </w:pPr>
      <w:bookmarkStart w:id="82" w:name="_Hlk62136173"/>
      <w:r w:rsidRPr="006B4C68">
        <w:t xml:space="preserve">        </w:t>
      </w:r>
      <w:bookmarkStart w:id="83" w:name="_Toc182321217"/>
      <w:r w:rsidRPr="00606C48">
        <w:rPr>
          <w:rFonts w:asciiTheme="minorHAnsi" w:hAnsiTheme="minorHAnsi"/>
        </w:rPr>
        <w:t xml:space="preserve">Recording </w:t>
      </w:r>
      <w:r w:rsidR="00F42435">
        <w:rPr>
          <w:rFonts w:asciiTheme="minorHAnsi" w:hAnsiTheme="minorHAnsi"/>
        </w:rPr>
        <w:t xml:space="preserve">and </w:t>
      </w:r>
      <w:r w:rsidR="00164B2E">
        <w:rPr>
          <w:rFonts w:asciiTheme="minorHAnsi" w:hAnsiTheme="minorHAnsi"/>
        </w:rPr>
        <w:t>assessing</w:t>
      </w:r>
      <w:r w:rsidR="00F42435">
        <w:rPr>
          <w:rFonts w:asciiTheme="minorHAnsi" w:hAnsiTheme="minorHAnsi"/>
        </w:rPr>
        <w:t xml:space="preserve"> AEs/SAEs</w:t>
      </w:r>
      <w:bookmarkEnd w:id="83"/>
    </w:p>
    <w:p w14:paraId="1B3F657F" w14:textId="3394BAE6" w:rsidR="00A75349" w:rsidRDefault="001A1BB8" w:rsidP="00BA1CBC">
      <w:pPr>
        <w:pStyle w:val="parabody"/>
        <w:spacing w:line="360" w:lineRule="auto"/>
        <w:rPr>
          <w:rFonts w:ascii="Calibri" w:hAnsi="Calibri"/>
          <w:color w:val="000000" w:themeColor="text1"/>
        </w:rPr>
      </w:pPr>
      <w:r>
        <w:rPr>
          <w:rFonts w:ascii="Calibri" w:hAnsi="Calibri"/>
          <w:color w:val="000000" w:themeColor="text1"/>
        </w:rPr>
        <w:t>Participants in the intervention</w:t>
      </w:r>
      <w:r w:rsidR="004D65E6">
        <w:rPr>
          <w:rFonts w:ascii="Calibri" w:hAnsi="Calibri"/>
          <w:color w:val="000000" w:themeColor="text1"/>
        </w:rPr>
        <w:t xml:space="preserve"> group</w:t>
      </w:r>
      <w:r>
        <w:rPr>
          <w:rFonts w:ascii="Calibri" w:hAnsi="Calibri"/>
          <w:color w:val="000000" w:themeColor="text1"/>
        </w:rPr>
        <w:t xml:space="preserve"> will have the opportunity to indicate whether they have experienced </w:t>
      </w:r>
      <w:r w:rsidR="11744ED5" w:rsidRPr="74209E33">
        <w:rPr>
          <w:rFonts w:ascii="Calibri" w:hAnsi="Calibri"/>
          <w:color w:val="000000" w:themeColor="text1"/>
        </w:rPr>
        <w:t xml:space="preserve">any </w:t>
      </w:r>
      <w:r>
        <w:rPr>
          <w:rFonts w:ascii="Calibri" w:hAnsi="Calibri"/>
          <w:color w:val="000000" w:themeColor="text1"/>
        </w:rPr>
        <w:t xml:space="preserve">AEs by completing pre- exercise session poll questions. Responses indicating the participant has potentially experienced an </w:t>
      </w:r>
      <w:r w:rsidR="00304DE0">
        <w:rPr>
          <w:rFonts w:ascii="Calibri" w:hAnsi="Calibri"/>
          <w:color w:val="000000" w:themeColor="text1"/>
        </w:rPr>
        <w:t>AE</w:t>
      </w:r>
      <w:r>
        <w:rPr>
          <w:rFonts w:ascii="Calibri" w:hAnsi="Calibri"/>
          <w:color w:val="000000" w:themeColor="text1"/>
        </w:rPr>
        <w:t xml:space="preserve"> will be evaluated by the practitioner and the participant contacted to confirm the details. </w:t>
      </w:r>
      <w:r w:rsidR="005646CD">
        <w:rPr>
          <w:rFonts w:ascii="Calibri" w:hAnsi="Calibri"/>
          <w:color w:val="000000" w:themeColor="text1"/>
        </w:rPr>
        <w:t>Specialists</w:t>
      </w:r>
      <w:r>
        <w:rPr>
          <w:rFonts w:ascii="Calibri" w:hAnsi="Calibri"/>
          <w:color w:val="000000" w:themeColor="text1"/>
        </w:rPr>
        <w:t xml:space="preserve"> should also </w:t>
      </w:r>
      <w:proofErr w:type="gramStart"/>
      <w:r>
        <w:rPr>
          <w:rFonts w:ascii="Calibri" w:hAnsi="Calibri"/>
          <w:color w:val="000000" w:themeColor="text1"/>
        </w:rPr>
        <w:t>monitor for</w:t>
      </w:r>
      <w:proofErr w:type="gramEnd"/>
      <w:r>
        <w:rPr>
          <w:rFonts w:ascii="Calibri" w:hAnsi="Calibri"/>
          <w:color w:val="000000" w:themeColor="text1"/>
        </w:rPr>
        <w:t xml:space="preserve"> any information volunteered by a participant at any time during a live exercise </w:t>
      </w:r>
      <w:r w:rsidRPr="74209E33">
        <w:rPr>
          <w:rFonts w:asciiTheme="minorHAnsi" w:hAnsiTheme="minorHAnsi" w:cstheme="minorBidi"/>
          <w:color w:val="000000" w:themeColor="text1"/>
        </w:rPr>
        <w:t>session</w:t>
      </w:r>
      <w:r w:rsidR="00670B26" w:rsidRPr="74209E33">
        <w:rPr>
          <w:rFonts w:asciiTheme="minorHAnsi" w:hAnsiTheme="minorHAnsi" w:cstheme="minorBidi"/>
          <w:color w:val="000000" w:themeColor="text1"/>
        </w:rPr>
        <w:t xml:space="preserve"> </w:t>
      </w:r>
      <w:r w:rsidR="00670B26" w:rsidRPr="74209E33">
        <w:rPr>
          <w:rFonts w:asciiTheme="minorHAnsi" w:hAnsiTheme="minorHAnsi" w:cstheme="minorBidi"/>
        </w:rPr>
        <w:t>and will ask if anyone has anything to report at the end of the session to remain online after the session or to call/email any concerns</w:t>
      </w:r>
      <w:r w:rsidRPr="74209E33">
        <w:rPr>
          <w:rFonts w:asciiTheme="minorHAnsi" w:hAnsiTheme="minorHAnsi" w:cstheme="minorBidi"/>
          <w:color w:val="000000" w:themeColor="text1"/>
        </w:rPr>
        <w:t>.</w:t>
      </w:r>
    </w:p>
    <w:p w14:paraId="4D23A28D" w14:textId="7A4A794D" w:rsidR="006F65EC" w:rsidRDefault="001A1BB8" w:rsidP="001F7075">
      <w:pPr>
        <w:pStyle w:val="parabody"/>
        <w:spacing w:line="360" w:lineRule="auto"/>
        <w:rPr>
          <w:rFonts w:ascii="Calibri" w:hAnsi="Calibri"/>
          <w:color w:val="000000" w:themeColor="text1"/>
        </w:rPr>
      </w:pPr>
      <w:r>
        <w:rPr>
          <w:rFonts w:ascii="Calibri" w:hAnsi="Calibri"/>
          <w:color w:val="000000" w:themeColor="text1"/>
        </w:rPr>
        <w:t xml:space="preserve">Participants in the intervention group will also have contact details (generic email address and phone number) for the </w:t>
      </w:r>
      <w:r w:rsidR="00A0354E">
        <w:rPr>
          <w:rFonts w:asciiTheme="minorHAnsi" w:hAnsiTheme="minorHAnsi" w:cstheme="minorHAnsi"/>
        </w:rPr>
        <w:t>study</w:t>
      </w:r>
      <w:r>
        <w:rPr>
          <w:rFonts w:ascii="Calibri" w:hAnsi="Calibri"/>
          <w:color w:val="000000" w:themeColor="text1"/>
        </w:rPr>
        <w:t xml:space="preserve"> team and </w:t>
      </w:r>
      <w:r w:rsidR="00F73644">
        <w:rPr>
          <w:rFonts w:ascii="Calibri" w:hAnsi="Calibri"/>
          <w:color w:val="000000" w:themeColor="text1"/>
        </w:rPr>
        <w:t>specialist</w:t>
      </w:r>
      <w:r>
        <w:rPr>
          <w:rFonts w:ascii="Calibri" w:hAnsi="Calibri"/>
          <w:color w:val="000000" w:themeColor="text1"/>
        </w:rPr>
        <w:t xml:space="preserve">. Whilst participants will not be actively encouraged to report AEs via this route, they may seek advice and help from the team which may result in AEs being disclosed/discussed. Any AEs </w:t>
      </w:r>
      <w:r w:rsidR="006A78AA">
        <w:rPr>
          <w:rFonts w:ascii="Calibri" w:hAnsi="Calibri"/>
          <w:color w:val="000000" w:themeColor="text1"/>
        </w:rPr>
        <w:t xml:space="preserve">except those listed in Table </w:t>
      </w:r>
      <w:r w:rsidR="00A741B6">
        <w:rPr>
          <w:rFonts w:ascii="Calibri" w:hAnsi="Calibri"/>
          <w:color w:val="000000" w:themeColor="text1"/>
        </w:rPr>
        <w:t>3</w:t>
      </w:r>
      <w:r>
        <w:rPr>
          <w:rFonts w:ascii="Calibri" w:hAnsi="Calibri"/>
          <w:color w:val="000000" w:themeColor="text1"/>
        </w:rPr>
        <w:t xml:space="preserve"> will be recorded on the AE </w:t>
      </w:r>
      <w:r w:rsidR="005324C5" w:rsidRPr="1B0F2BB4">
        <w:rPr>
          <w:rFonts w:ascii="Calibri" w:hAnsi="Calibri"/>
          <w:color w:val="000000" w:themeColor="text1"/>
        </w:rPr>
        <w:t>form</w:t>
      </w:r>
      <w:r w:rsidR="005324C5">
        <w:rPr>
          <w:rFonts w:ascii="Calibri" w:hAnsi="Calibri"/>
          <w:color w:val="000000" w:themeColor="text1"/>
        </w:rPr>
        <w:t xml:space="preserve"> </w:t>
      </w:r>
      <w:r w:rsidR="005324C5" w:rsidRPr="1B0F2BB4">
        <w:rPr>
          <w:rFonts w:ascii="Calibri" w:hAnsi="Calibri"/>
          <w:color w:val="000000" w:themeColor="text1"/>
        </w:rPr>
        <w:t>on</w:t>
      </w:r>
      <w:r w:rsidR="00E55BDC" w:rsidRPr="1B0F2BB4">
        <w:rPr>
          <w:rFonts w:ascii="Calibri" w:hAnsi="Calibri"/>
          <w:color w:val="000000" w:themeColor="text1"/>
        </w:rPr>
        <w:t xml:space="preserve"> the ReSTORe database</w:t>
      </w:r>
      <w:r>
        <w:rPr>
          <w:rFonts w:ascii="Calibri" w:hAnsi="Calibri"/>
          <w:color w:val="000000" w:themeColor="text1"/>
        </w:rPr>
        <w:t xml:space="preserve"> unless they fulfil the criteria for a ‘Serious Adverse Event’ in which case they will be reported to WCTU via the SAE form (see section 4.2.3 below).</w:t>
      </w:r>
      <w:r w:rsidR="00CA34CF">
        <w:rPr>
          <w:rFonts w:ascii="Calibri" w:hAnsi="Calibri"/>
          <w:color w:val="000000" w:themeColor="text1"/>
        </w:rPr>
        <w:t xml:space="preserve"> </w:t>
      </w:r>
      <w:bookmarkEnd w:id="82"/>
    </w:p>
    <w:p w14:paraId="1ECF990E" w14:textId="7AB8DA67" w:rsidR="001A1BB8" w:rsidRPr="00780AB5" w:rsidRDefault="001A1BB8" w:rsidP="00BA1CBC">
      <w:pPr>
        <w:spacing w:line="360" w:lineRule="auto"/>
        <w:jc w:val="both"/>
        <w:rPr>
          <w:rFonts w:asciiTheme="minorHAnsi" w:hAnsiTheme="minorHAnsi" w:cstheme="minorBidi"/>
          <w:color w:val="000000" w:themeColor="text1"/>
          <w:sz w:val="22"/>
          <w:szCs w:val="22"/>
        </w:rPr>
      </w:pPr>
      <w:r w:rsidRPr="006B4C68">
        <w:rPr>
          <w:rFonts w:ascii="Calibri" w:hAnsi="Calibri"/>
          <w:color w:val="000000" w:themeColor="text1"/>
          <w:sz w:val="22"/>
          <w:szCs w:val="22"/>
        </w:rPr>
        <w:t xml:space="preserve">All AEs should be assessed by </w:t>
      </w:r>
      <w:r w:rsidR="00494FD8">
        <w:rPr>
          <w:rFonts w:ascii="Calibri" w:hAnsi="Calibri"/>
          <w:color w:val="000000" w:themeColor="text1"/>
          <w:sz w:val="22"/>
          <w:szCs w:val="22"/>
        </w:rPr>
        <w:t>a</w:t>
      </w:r>
      <w:r w:rsidRPr="006B4C68">
        <w:rPr>
          <w:rFonts w:ascii="Calibri" w:hAnsi="Calibri"/>
          <w:color w:val="000000" w:themeColor="text1"/>
          <w:sz w:val="22"/>
          <w:szCs w:val="22"/>
        </w:rPr>
        <w:t xml:space="preserve"> </w:t>
      </w:r>
      <w:r w:rsidR="00F148AA">
        <w:rPr>
          <w:rFonts w:ascii="Calibri" w:hAnsi="Calibri"/>
          <w:color w:val="000000" w:themeColor="text1"/>
          <w:sz w:val="22"/>
          <w:szCs w:val="22"/>
        </w:rPr>
        <w:t>ReSTORe specialist</w:t>
      </w:r>
      <w:r w:rsidR="00E55BDC">
        <w:rPr>
          <w:rFonts w:ascii="Calibri" w:hAnsi="Calibri"/>
          <w:color w:val="000000" w:themeColor="text1"/>
          <w:sz w:val="22"/>
          <w:szCs w:val="22"/>
        </w:rPr>
        <w:t xml:space="preserve">/WCTU </w:t>
      </w:r>
      <w:r w:rsidR="005155F7">
        <w:rPr>
          <w:rFonts w:ascii="Calibri" w:hAnsi="Calibri"/>
          <w:color w:val="000000" w:themeColor="text1"/>
          <w:sz w:val="22"/>
          <w:szCs w:val="22"/>
        </w:rPr>
        <w:t>ReSTORe team</w:t>
      </w:r>
      <w:r w:rsidRPr="006B4C68">
        <w:rPr>
          <w:rFonts w:ascii="Calibri" w:hAnsi="Calibri"/>
          <w:color w:val="000000" w:themeColor="text1"/>
          <w:sz w:val="22"/>
          <w:szCs w:val="22"/>
        </w:rPr>
        <w:t xml:space="preserve"> </w:t>
      </w:r>
      <w:r w:rsidR="00815163">
        <w:rPr>
          <w:rFonts w:ascii="Calibri" w:hAnsi="Calibri"/>
          <w:color w:val="000000" w:themeColor="text1"/>
          <w:sz w:val="22"/>
          <w:szCs w:val="22"/>
        </w:rPr>
        <w:t>within 24 hours of identification</w:t>
      </w:r>
      <w:r w:rsidRPr="006B4C68">
        <w:rPr>
          <w:rFonts w:ascii="Calibri" w:hAnsi="Calibri"/>
          <w:color w:val="000000" w:themeColor="text1"/>
          <w:sz w:val="22"/>
          <w:szCs w:val="22"/>
        </w:rPr>
        <w:t xml:space="preserve"> to determine if they </w:t>
      </w:r>
      <w:r>
        <w:rPr>
          <w:rFonts w:ascii="Calibri" w:hAnsi="Calibri"/>
          <w:color w:val="000000" w:themeColor="text1"/>
          <w:sz w:val="22"/>
          <w:szCs w:val="22"/>
        </w:rPr>
        <w:t>meet</w:t>
      </w:r>
      <w:r w:rsidRPr="006B4C68">
        <w:rPr>
          <w:rFonts w:ascii="Calibri" w:hAnsi="Calibri"/>
          <w:color w:val="000000" w:themeColor="text1"/>
          <w:sz w:val="22"/>
          <w:szCs w:val="22"/>
        </w:rPr>
        <w:t xml:space="preserve"> the criteria </w:t>
      </w:r>
      <w:r>
        <w:rPr>
          <w:rFonts w:ascii="Calibri" w:hAnsi="Calibri"/>
          <w:color w:val="000000" w:themeColor="text1"/>
          <w:sz w:val="22"/>
          <w:szCs w:val="22"/>
        </w:rPr>
        <w:t xml:space="preserve">to be reported as </w:t>
      </w:r>
      <w:r w:rsidR="00815163">
        <w:rPr>
          <w:rFonts w:ascii="Calibri" w:hAnsi="Calibri"/>
          <w:color w:val="000000" w:themeColor="text1"/>
          <w:sz w:val="22"/>
          <w:szCs w:val="22"/>
        </w:rPr>
        <w:t xml:space="preserve">SAEs as </w:t>
      </w:r>
      <w:r>
        <w:rPr>
          <w:rFonts w:ascii="Calibri" w:hAnsi="Calibri"/>
          <w:color w:val="000000" w:themeColor="text1"/>
          <w:sz w:val="22"/>
          <w:szCs w:val="22"/>
        </w:rPr>
        <w:t>defined</w:t>
      </w:r>
      <w:r w:rsidRPr="006B4C68">
        <w:rPr>
          <w:rFonts w:ascii="Calibri" w:hAnsi="Calibri"/>
          <w:color w:val="000000" w:themeColor="text1"/>
          <w:sz w:val="22"/>
          <w:szCs w:val="22"/>
        </w:rPr>
        <w:t xml:space="preserve"> in section </w:t>
      </w:r>
      <w:r w:rsidR="000037B1">
        <w:rPr>
          <w:rFonts w:ascii="Calibri" w:hAnsi="Calibri"/>
          <w:color w:val="000000" w:themeColor="text1"/>
          <w:sz w:val="22"/>
          <w:szCs w:val="22"/>
        </w:rPr>
        <w:t>4</w:t>
      </w:r>
      <w:r w:rsidRPr="006B4C68">
        <w:rPr>
          <w:rFonts w:ascii="Calibri" w:hAnsi="Calibri"/>
          <w:color w:val="000000" w:themeColor="text1"/>
          <w:sz w:val="22"/>
          <w:szCs w:val="22"/>
        </w:rPr>
        <w:t xml:space="preserve">.1.2. If any </w:t>
      </w:r>
      <w:r w:rsidR="005345CA">
        <w:rPr>
          <w:rFonts w:ascii="Calibri" w:hAnsi="Calibri"/>
          <w:color w:val="000000" w:themeColor="text1"/>
          <w:sz w:val="22"/>
          <w:szCs w:val="22"/>
        </w:rPr>
        <w:t>AEs</w:t>
      </w:r>
      <w:r w:rsidR="003F16DC">
        <w:rPr>
          <w:rFonts w:ascii="Calibri" w:hAnsi="Calibri"/>
          <w:color w:val="000000" w:themeColor="text1"/>
          <w:sz w:val="22"/>
          <w:szCs w:val="22"/>
        </w:rPr>
        <w:t xml:space="preserve"> </w:t>
      </w:r>
      <w:r w:rsidRPr="006B4C68">
        <w:rPr>
          <w:rFonts w:ascii="Calibri" w:hAnsi="Calibri"/>
          <w:color w:val="000000" w:themeColor="text1"/>
          <w:sz w:val="22"/>
          <w:szCs w:val="22"/>
        </w:rPr>
        <w:t xml:space="preserve">meet </w:t>
      </w:r>
      <w:r w:rsidR="00172694" w:rsidRPr="006B4C68">
        <w:rPr>
          <w:rFonts w:ascii="Calibri" w:hAnsi="Calibri"/>
          <w:color w:val="000000" w:themeColor="text1"/>
          <w:sz w:val="22"/>
          <w:szCs w:val="22"/>
        </w:rPr>
        <w:t>the</w:t>
      </w:r>
      <w:r w:rsidR="00172694">
        <w:rPr>
          <w:rFonts w:ascii="Calibri" w:hAnsi="Calibri"/>
          <w:color w:val="000000" w:themeColor="text1"/>
          <w:sz w:val="22"/>
          <w:szCs w:val="22"/>
        </w:rPr>
        <w:t>se</w:t>
      </w:r>
      <w:r w:rsidRPr="006B4C68">
        <w:rPr>
          <w:rFonts w:ascii="Calibri" w:hAnsi="Calibri"/>
          <w:color w:val="000000" w:themeColor="text1"/>
          <w:sz w:val="22"/>
          <w:szCs w:val="22"/>
        </w:rPr>
        <w:t xml:space="preserve"> criteria, they </w:t>
      </w:r>
      <w:r w:rsidR="00242219">
        <w:rPr>
          <w:rFonts w:ascii="Calibri" w:hAnsi="Calibri"/>
          <w:color w:val="000000" w:themeColor="text1"/>
          <w:sz w:val="22"/>
          <w:szCs w:val="22"/>
        </w:rPr>
        <w:t>must be</w:t>
      </w:r>
      <w:r w:rsidRPr="006B4C68">
        <w:rPr>
          <w:rFonts w:ascii="Calibri" w:hAnsi="Calibri"/>
          <w:color w:val="000000" w:themeColor="text1"/>
          <w:sz w:val="22"/>
          <w:szCs w:val="22"/>
        </w:rPr>
        <w:t xml:space="preserve"> reported to WCTU </w:t>
      </w:r>
      <w:r w:rsidR="005155F7">
        <w:rPr>
          <w:rFonts w:ascii="Calibri" w:hAnsi="Calibri"/>
          <w:color w:val="000000" w:themeColor="text1"/>
          <w:sz w:val="22"/>
          <w:szCs w:val="22"/>
        </w:rPr>
        <w:t>ReSTORe team</w:t>
      </w:r>
      <w:r w:rsidRPr="006B4C68">
        <w:rPr>
          <w:rFonts w:ascii="Calibri" w:hAnsi="Calibri"/>
          <w:color w:val="000000" w:themeColor="text1"/>
          <w:sz w:val="22"/>
          <w:szCs w:val="22"/>
        </w:rPr>
        <w:t xml:space="preserve"> </w:t>
      </w:r>
      <w:r>
        <w:rPr>
          <w:rFonts w:ascii="Calibri" w:hAnsi="Calibri"/>
          <w:color w:val="000000" w:themeColor="text1"/>
          <w:sz w:val="22"/>
          <w:szCs w:val="22"/>
        </w:rPr>
        <w:t xml:space="preserve">by </w:t>
      </w:r>
      <w:r w:rsidR="00E55BDC">
        <w:rPr>
          <w:rFonts w:ascii="Calibri" w:hAnsi="Calibri"/>
          <w:color w:val="000000" w:themeColor="text1"/>
          <w:sz w:val="22"/>
          <w:szCs w:val="22"/>
        </w:rPr>
        <w:t>completing</w:t>
      </w:r>
      <w:r w:rsidRPr="006B4C68">
        <w:rPr>
          <w:rFonts w:ascii="Calibri" w:hAnsi="Calibri"/>
          <w:color w:val="000000" w:themeColor="text1"/>
          <w:sz w:val="22"/>
          <w:szCs w:val="22"/>
        </w:rPr>
        <w:t xml:space="preserve"> the </w:t>
      </w:r>
      <w:r w:rsidR="00780AB5">
        <w:rPr>
          <w:rFonts w:ascii="Calibri" w:hAnsi="Calibri"/>
          <w:color w:val="000000" w:themeColor="text1"/>
          <w:sz w:val="22"/>
          <w:szCs w:val="22"/>
        </w:rPr>
        <w:t>SAE</w:t>
      </w:r>
      <w:r w:rsidRPr="006B4C68">
        <w:rPr>
          <w:rFonts w:ascii="Calibri" w:hAnsi="Calibri"/>
          <w:color w:val="000000" w:themeColor="text1"/>
          <w:sz w:val="22"/>
          <w:szCs w:val="22"/>
        </w:rPr>
        <w:t xml:space="preserve"> form</w:t>
      </w:r>
      <w:r w:rsidR="00E55BDC">
        <w:rPr>
          <w:rFonts w:ascii="Calibri" w:hAnsi="Calibri"/>
          <w:color w:val="000000" w:themeColor="text1"/>
          <w:sz w:val="22"/>
          <w:szCs w:val="22"/>
        </w:rPr>
        <w:t xml:space="preserve"> on the ReSTORe database</w:t>
      </w:r>
      <w:r w:rsidRPr="006B4C68">
        <w:rPr>
          <w:rFonts w:ascii="Calibri" w:hAnsi="Calibri"/>
          <w:color w:val="000000" w:themeColor="text1"/>
          <w:sz w:val="22"/>
          <w:szCs w:val="22"/>
        </w:rPr>
        <w:t xml:space="preserve"> </w:t>
      </w:r>
      <w:r w:rsidRPr="00D33EDA">
        <w:rPr>
          <w:rFonts w:ascii="Calibri" w:hAnsi="Calibri"/>
          <w:color w:val="000000" w:themeColor="text1"/>
          <w:sz w:val="22"/>
          <w:szCs w:val="22"/>
        </w:rPr>
        <w:t xml:space="preserve">within 24 hours of becoming aware. </w:t>
      </w:r>
      <w:r w:rsidR="00C1697A" w:rsidRPr="2891440B">
        <w:rPr>
          <w:rFonts w:ascii="Calibri" w:hAnsi="Calibri"/>
          <w:color w:val="000000" w:themeColor="text1"/>
          <w:sz w:val="22"/>
          <w:szCs w:val="22"/>
        </w:rPr>
        <w:t xml:space="preserve">The WCTU </w:t>
      </w:r>
      <w:r w:rsidR="005155F7">
        <w:rPr>
          <w:rFonts w:ascii="Calibri" w:hAnsi="Calibri"/>
          <w:color w:val="000000" w:themeColor="text1"/>
          <w:sz w:val="22"/>
          <w:szCs w:val="22"/>
        </w:rPr>
        <w:t xml:space="preserve">ReSTORe team </w:t>
      </w:r>
      <w:r w:rsidR="00C1697A" w:rsidRPr="2891440B">
        <w:rPr>
          <w:rFonts w:ascii="Calibri" w:hAnsi="Calibri"/>
          <w:color w:val="000000" w:themeColor="text1"/>
          <w:sz w:val="22"/>
          <w:szCs w:val="22"/>
        </w:rPr>
        <w:t>will notify the WCTU Q</w:t>
      </w:r>
      <w:r w:rsidR="005155F7">
        <w:rPr>
          <w:rFonts w:ascii="Calibri" w:hAnsi="Calibri"/>
          <w:color w:val="000000" w:themeColor="text1"/>
          <w:sz w:val="22"/>
          <w:szCs w:val="22"/>
        </w:rPr>
        <w:t>uality Assurance</w:t>
      </w:r>
      <w:r w:rsidR="00C1697A" w:rsidRPr="2891440B">
        <w:rPr>
          <w:rFonts w:ascii="Calibri" w:hAnsi="Calibri"/>
          <w:color w:val="000000" w:themeColor="text1"/>
          <w:sz w:val="22"/>
          <w:szCs w:val="22"/>
        </w:rPr>
        <w:t xml:space="preserve"> </w:t>
      </w:r>
      <w:r w:rsidR="005155F7">
        <w:rPr>
          <w:rFonts w:ascii="Calibri" w:hAnsi="Calibri"/>
          <w:color w:val="000000" w:themeColor="text1"/>
          <w:sz w:val="22"/>
          <w:szCs w:val="22"/>
        </w:rPr>
        <w:t>t</w:t>
      </w:r>
      <w:r w:rsidR="00C1697A" w:rsidRPr="2891440B">
        <w:rPr>
          <w:rFonts w:ascii="Calibri" w:hAnsi="Calibri"/>
          <w:color w:val="000000" w:themeColor="text1"/>
          <w:sz w:val="22"/>
          <w:szCs w:val="22"/>
        </w:rPr>
        <w:t xml:space="preserve">eam of any reported SAEs. </w:t>
      </w:r>
      <w:r w:rsidRPr="00D33EDA">
        <w:rPr>
          <w:rFonts w:ascii="Calibri" w:hAnsi="Calibri"/>
          <w:color w:val="000000" w:themeColor="text1"/>
          <w:sz w:val="22"/>
          <w:szCs w:val="22"/>
        </w:rPr>
        <w:t>I</w:t>
      </w:r>
      <w:r>
        <w:rPr>
          <w:rFonts w:ascii="Calibri" w:hAnsi="Calibri"/>
          <w:color w:val="000000" w:themeColor="text1"/>
          <w:sz w:val="22"/>
          <w:szCs w:val="22"/>
        </w:rPr>
        <w:t xml:space="preserve">f the </w:t>
      </w:r>
      <w:r w:rsidR="00C1697A">
        <w:rPr>
          <w:rFonts w:ascii="Calibri" w:hAnsi="Calibri"/>
          <w:color w:val="000000" w:themeColor="text1"/>
          <w:sz w:val="22"/>
          <w:szCs w:val="22"/>
        </w:rPr>
        <w:t>follow-up</w:t>
      </w:r>
      <w:r>
        <w:rPr>
          <w:rFonts w:ascii="Calibri" w:hAnsi="Calibri"/>
          <w:color w:val="000000" w:themeColor="text1"/>
          <w:sz w:val="22"/>
          <w:szCs w:val="22"/>
        </w:rPr>
        <w:t xml:space="preserve"> questionnaire </w:t>
      </w:r>
      <w:r w:rsidR="4D5E0BFA" w:rsidRPr="2891440B">
        <w:rPr>
          <w:rFonts w:ascii="Calibri" w:hAnsi="Calibri"/>
          <w:color w:val="000000" w:themeColor="text1"/>
          <w:sz w:val="22"/>
          <w:szCs w:val="22"/>
        </w:rPr>
        <w:t>received from</w:t>
      </w:r>
      <w:r w:rsidRPr="00D33EDA">
        <w:rPr>
          <w:rFonts w:ascii="Calibri" w:hAnsi="Calibri"/>
          <w:color w:val="000000" w:themeColor="text1"/>
          <w:sz w:val="22"/>
          <w:szCs w:val="22"/>
        </w:rPr>
        <w:t xml:space="preserve"> a </w:t>
      </w:r>
      <w:r w:rsidRPr="005C3B1D">
        <w:rPr>
          <w:rFonts w:ascii="Calibri" w:hAnsi="Calibri"/>
          <w:color w:val="000000" w:themeColor="text1"/>
          <w:sz w:val="22"/>
          <w:szCs w:val="22"/>
        </w:rPr>
        <w:t xml:space="preserve">participant indicates events that may fulfil an SAE, then they should be contacted for further information and an SAE form completed if </w:t>
      </w:r>
      <w:r w:rsidRPr="2891440B">
        <w:rPr>
          <w:rFonts w:asciiTheme="minorHAnsi" w:hAnsiTheme="minorHAnsi" w:cstheme="minorBidi"/>
          <w:color w:val="000000" w:themeColor="text1"/>
          <w:sz w:val="22"/>
          <w:szCs w:val="22"/>
        </w:rPr>
        <w:t>applicable.</w:t>
      </w:r>
    </w:p>
    <w:p w14:paraId="3D5167E6" w14:textId="251339D2" w:rsidR="001A1BB8" w:rsidRPr="003F3C3A" w:rsidRDefault="001A1BB8" w:rsidP="00A73BB4">
      <w:pPr>
        <w:spacing w:after="120" w:line="360" w:lineRule="auto"/>
        <w:jc w:val="both"/>
        <w:rPr>
          <w:rFonts w:asciiTheme="minorHAnsi" w:hAnsiTheme="minorHAnsi" w:cstheme="minorBidi"/>
          <w:color w:val="000000" w:themeColor="text1"/>
          <w:sz w:val="22"/>
          <w:szCs w:val="22"/>
          <w:lang w:val="en-US"/>
        </w:rPr>
      </w:pPr>
      <w:r w:rsidRPr="00780AB5">
        <w:rPr>
          <w:rFonts w:asciiTheme="minorHAnsi" w:hAnsiTheme="minorHAnsi" w:cstheme="minorHAnsi"/>
          <w:color w:val="000000" w:themeColor="text1"/>
          <w:sz w:val="22"/>
          <w:szCs w:val="22"/>
        </w:rPr>
        <w:t>All SAEs should be reported</w:t>
      </w:r>
      <w:r w:rsidR="00B434D3" w:rsidRPr="00780AB5">
        <w:rPr>
          <w:rFonts w:asciiTheme="minorHAnsi" w:hAnsiTheme="minorHAnsi" w:cstheme="minorHAnsi"/>
          <w:color w:val="000000" w:themeColor="text1"/>
          <w:sz w:val="22"/>
          <w:szCs w:val="22"/>
        </w:rPr>
        <w:t xml:space="preserve"> to WCTU</w:t>
      </w:r>
      <w:r w:rsidR="005155F7">
        <w:rPr>
          <w:rFonts w:asciiTheme="minorHAnsi" w:hAnsiTheme="minorHAnsi" w:cstheme="minorHAnsi"/>
          <w:color w:val="000000" w:themeColor="text1"/>
          <w:sz w:val="22"/>
          <w:szCs w:val="22"/>
        </w:rPr>
        <w:t xml:space="preserve"> ReSTORe team</w:t>
      </w:r>
      <w:r w:rsidR="00B434D3" w:rsidRPr="00780AB5">
        <w:rPr>
          <w:rFonts w:asciiTheme="minorHAnsi" w:hAnsiTheme="minorHAnsi" w:cstheme="minorHAnsi"/>
          <w:color w:val="000000" w:themeColor="text1"/>
          <w:sz w:val="22"/>
          <w:szCs w:val="22"/>
        </w:rPr>
        <w:t>,</w:t>
      </w:r>
      <w:r w:rsidRPr="00780AB5">
        <w:rPr>
          <w:rFonts w:asciiTheme="minorHAnsi" w:hAnsiTheme="minorHAnsi" w:cstheme="minorHAnsi"/>
          <w:color w:val="000000" w:themeColor="text1"/>
          <w:sz w:val="22"/>
          <w:szCs w:val="22"/>
        </w:rPr>
        <w:t xml:space="preserve"> irrespective of their relationship to the intervention unless they are exempt from reporting (see section </w:t>
      </w:r>
      <w:r w:rsidR="00CE0A97" w:rsidRPr="00780AB5">
        <w:rPr>
          <w:rFonts w:asciiTheme="minorHAnsi" w:hAnsiTheme="minorHAnsi" w:cstheme="minorHAnsi"/>
          <w:color w:val="000000" w:themeColor="text1"/>
          <w:sz w:val="22"/>
          <w:szCs w:val="22"/>
        </w:rPr>
        <w:t>4</w:t>
      </w:r>
      <w:r w:rsidRPr="00780AB5">
        <w:rPr>
          <w:rFonts w:asciiTheme="minorHAnsi" w:hAnsiTheme="minorHAnsi" w:cstheme="minorHAnsi"/>
          <w:color w:val="000000" w:themeColor="text1"/>
          <w:sz w:val="22"/>
          <w:szCs w:val="22"/>
        </w:rPr>
        <w:t>.</w:t>
      </w:r>
      <w:r w:rsidR="00FE7646" w:rsidRPr="00780AB5" w:rsidDel="00FE7646">
        <w:rPr>
          <w:rFonts w:asciiTheme="minorHAnsi" w:hAnsiTheme="minorHAnsi" w:cstheme="minorHAnsi"/>
          <w:color w:val="000000" w:themeColor="text1"/>
          <w:sz w:val="22"/>
          <w:szCs w:val="22"/>
        </w:rPr>
        <w:t xml:space="preserve"> </w:t>
      </w:r>
      <w:r w:rsidRPr="00780AB5">
        <w:rPr>
          <w:rFonts w:asciiTheme="minorHAnsi" w:hAnsiTheme="minorHAnsi" w:cstheme="minorHAnsi"/>
          <w:color w:val="000000" w:themeColor="text1"/>
          <w:sz w:val="22"/>
          <w:szCs w:val="22"/>
        </w:rPr>
        <w:t>1</w:t>
      </w:r>
      <w:r w:rsidR="00FE7646">
        <w:rPr>
          <w:rFonts w:asciiTheme="minorHAnsi" w:hAnsiTheme="minorHAnsi" w:cstheme="minorHAnsi"/>
          <w:color w:val="000000" w:themeColor="text1"/>
          <w:sz w:val="22"/>
          <w:szCs w:val="22"/>
        </w:rPr>
        <w:t>.2</w:t>
      </w:r>
      <w:r w:rsidRPr="00780AB5">
        <w:rPr>
          <w:rFonts w:asciiTheme="minorHAnsi" w:hAnsiTheme="minorHAnsi" w:cstheme="minorHAnsi"/>
          <w:color w:val="000000" w:themeColor="text1"/>
          <w:sz w:val="22"/>
          <w:szCs w:val="22"/>
        </w:rPr>
        <w:t xml:space="preserve">). </w:t>
      </w:r>
      <w:r w:rsidR="00BA227A" w:rsidRPr="33E7217B">
        <w:rPr>
          <w:rFonts w:asciiTheme="minorHAnsi" w:hAnsiTheme="minorHAnsi" w:cstheme="minorBidi"/>
          <w:color w:val="000000" w:themeColor="text1"/>
          <w:sz w:val="22"/>
          <w:szCs w:val="22"/>
          <w:lang w:val="en-US"/>
        </w:rPr>
        <w:t xml:space="preserve">Once received, the WCTU </w:t>
      </w:r>
      <w:r w:rsidR="005155F7">
        <w:rPr>
          <w:rFonts w:asciiTheme="minorHAnsi" w:hAnsiTheme="minorHAnsi" w:cstheme="minorBidi"/>
          <w:color w:val="000000" w:themeColor="text1"/>
          <w:sz w:val="22"/>
          <w:szCs w:val="22"/>
          <w:lang w:val="en-US"/>
        </w:rPr>
        <w:t>ReSTORe t</w:t>
      </w:r>
      <w:r w:rsidR="00BA227A" w:rsidRPr="33E7217B">
        <w:rPr>
          <w:rFonts w:asciiTheme="minorHAnsi" w:hAnsiTheme="minorHAnsi" w:cstheme="minorBidi"/>
          <w:color w:val="000000" w:themeColor="text1"/>
          <w:sz w:val="22"/>
          <w:szCs w:val="22"/>
          <w:lang w:val="en-US"/>
        </w:rPr>
        <w:t>eam will review the SAE and request further information if required from the intervention team, participant or participant’s GP as appropriate.</w:t>
      </w:r>
      <w:r w:rsidR="001F7075">
        <w:rPr>
          <w:rFonts w:asciiTheme="minorHAnsi" w:hAnsiTheme="minorHAnsi" w:cstheme="minorBidi"/>
          <w:color w:val="000000" w:themeColor="text1"/>
          <w:sz w:val="22"/>
          <w:szCs w:val="22"/>
          <w:lang w:val="en-US"/>
        </w:rPr>
        <w:br/>
      </w:r>
    </w:p>
    <w:p w14:paraId="770BBF17" w14:textId="77777777" w:rsidR="001A1BB8" w:rsidRPr="00373F1D" w:rsidRDefault="001A1BB8" w:rsidP="00BA1CBC">
      <w:pPr>
        <w:spacing w:line="360" w:lineRule="auto"/>
        <w:jc w:val="both"/>
        <w:rPr>
          <w:rFonts w:asciiTheme="minorHAnsi" w:eastAsia="MS PGothic" w:hAnsiTheme="minorHAnsi" w:cstheme="minorHAnsi"/>
          <w:color w:val="000000" w:themeColor="text1"/>
          <w:sz w:val="22"/>
          <w:szCs w:val="22"/>
        </w:rPr>
      </w:pPr>
      <w:r w:rsidRPr="00373F1D">
        <w:rPr>
          <w:rFonts w:asciiTheme="minorHAnsi" w:eastAsia="MS PGothic" w:hAnsiTheme="minorHAnsi" w:cstheme="minorHAnsi"/>
          <w:color w:val="000000" w:themeColor="text1"/>
          <w:sz w:val="22"/>
          <w:szCs w:val="22"/>
        </w:rPr>
        <w:t xml:space="preserve">For each </w:t>
      </w:r>
      <w:r w:rsidRPr="00373F1D">
        <w:rPr>
          <w:rFonts w:asciiTheme="minorHAnsi" w:eastAsia="MS PGothic" w:hAnsiTheme="minorHAnsi" w:cstheme="minorHAnsi"/>
          <w:b/>
          <w:color w:val="000000" w:themeColor="text1"/>
          <w:sz w:val="22"/>
          <w:szCs w:val="22"/>
        </w:rPr>
        <w:t xml:space="preserve">SAE </w:t>
      </w:r>
      <w:r w:rsidRPr="00373F1D">
        <w:rPr>
          <w:rFonts w:asciiTheme="minorHAnsi" w:eastAsia="MS PGothic" w:hAnsiTheme="minorHAnsi" w:cstheme="minorHAnsi"/>
          <w:color w:val="000000" w:themeColor="text1"/>
          <w:sz w:val="22"/>
          <w:szCs w:val="22"/>
        </w:rPr>
        <w:t>the following information will be collected:</w:t>
      </w:r>
    </w:p>
    <w:p w14:paraId="3FCF7831" w14:textId="77777777" w:rsidR="009F1A09" w:rsidRDefault="007B1AF2" w:rsidP="00BA1CBC">
      <w:pPr>
        <w:pStyle w:val="ListParagraph"/>
        <w:numPr>
          <w:ilvl w:val="0"/>
          <w:numId w:val="22"/>
        </w:numPr>
        <w:spacing w:line="360" w:lineRule="auto"/>
        <w:jc w:val="both"/>
        <w:rPr>
          <w:rFonts w:asciiTheme="minorHAnsi" w:eastAsia="MS PGothic" w:hAnsiTheme="minorHAnsi" w:cstheme="minorHAnsi"/>
          <w:color w:val="000000" w:themeColor="text1"/>
        </w:rPr>
      </w:pPr>
      <w:r>
        <w:rPr>
          <w:rFonts w:asciiTheme="minorHAnsi" w:eastAsia="MS PGothic" w:hAnsiTheme="minorHAnsi" w:cstheme="minorHAnsi"/>
          <w:color w:val="000000" w:themeColor="text1"/>
        </w:rPr>
        <w:lastRenderedPageBreak/>
        <w:t>event type</w:t>
      </w:r>
    </w:p>
    <w:p w14:paraId="3742F96F" w14:textId="77777777" w:rsidR="00B87FE0" w:rsidRDefault="006D47F8" w:rsidP="00BA1CBC">
      <w:pPr>
        <w:pStyle w:val="ListParagraph"/>
        <w:numPr>
          <w:ilvl w:val="0"/>
          <w:numId w:val="22"/>
        </w:numPr>
        <w:spacing w:line="360" w:lineRule="auto"/>
        <w:jc w:val="both"/>
        <w:rPr>
          <w:rFonts w:asciiTheme="minorHAnsi" w:eastAsia="MS PGothic" w:hAnsiTheme="minorHAnsi" w:cstheme="minorHAnsi"/>
          <w:color w:val="000000" w:themeColor="text1"/>
        </w:rPr>
      </w:pPr>
      <w:r>
        <w:rPr>
          <w:rFonts w:asciiTheme="minorHAnsi" w:eastAsia="MS PGothic" w:hAnsiTheme="minorHAnsi" w:cstheme="minorHAnsi"/>
          <w:color w:val="000000" w:themeColor="text1"/>
        </w:rPr>
        <w:t>event start date</w:t>
      </w:r>
      <w:r w:rsidR="00B87FE0">
        <w:rPr>
          <w:rFonts w:asciiTheme="minorHAnsi" w:eastAsia="MS PGothic" w:hAnsiTheme="minorHAnsi" w:cstheme="minorHAnsi"/>
          <w:color w:val="000000" w:themeColor="text1"/>
        </w:rPr>
        <w:t>/time</w:t>
      </w:r>
      <w:r>
        <w:rPr>
          <w:rFonts w:asciiTheme="minorHAnsi" w:eastAsia="MS PGothic" w:hAnsiTheme="minorHAnsi" w:cstheme="minorHAnsi"/>
          <w:color w:val="000000" w:themeColor="text1"/>
        </w:rPr>
        <w:t xml:space="preserve"> and date research team were aware</w:t>
      </w:r>
    </w:p>
    <w:p w14:paraId="18AEBBB6" w14:textId="60424199" w:rsidR="001A1BB8" w:rsidRDefault="00886404" w:rsidP="00BA1CBC">
      <w:pPr>
        <w:pStyle w:val="ListParagraph"/>
        <w:numPr>
          <w:ilvl w:val="0"/>
          <w:numId w:val="22"/>
        </w:numPr>
        <w:spacing w:line="360" w:lineRule="auto"/>
        <w:jc w:val="both"/>
        <w:rPr>
          <w:rFonts w:asciiTheme="minorHAnsi" w:eastAsia="MS PGothic" w:hAnsiTheme="minorHAnsi" w:cstheme="minorHAnsi"/>
          <w:color w:val="000000" w:themeColor="text1"/>
        </w:rPr>
      </w:pPr>
      <w:r>
        <w:rPr>
          <w:rFonts w:asciiTheme="minorHAnsi" w:eastAsia="MS PGothic" w:hAnsiTheme="minorHAnsi" w:cstheme="minorHAnsi"/>
          <w:color w:val="000000" w:themeColor="text1"/>
        </w:rPr>
        <w:t xml:space="preserve">event details </w:t>
      </w:r>
      <w:r w:rsidR="001A1BB8" w:rsidRPr="00373F1D">
        <w:rPr>
          <w:rFonts w:asciiTheme="minorHAnsi" w:eastAsia="MS PGothic" w:hAnsiTheme="minorHAnsi" w:cstheme="minorHAnsi"/>
          <w:color w:val="000000" w:themeColor="text1"/>
        </w:rPr>
        <w:t xml:space="preserve">in medical terms and </w:t>
      </w:r>
      <w:r w:rsidR="003C0746">
        <w:rPr>
          <w:rFonts w:asciiTheme="minorHAnsi" w:eastAsia="MS PGothic" w:hAnsiTheme="minorHAnsi" w:cstheme="minorHAnsi"/>
          <w:color w:val="000000" w:themeColor="text1"/>
        </w:rPr>
        <w:t xml:space="preserve">any relevant medical history </w:t>
      </w:r>
    </w:p>
    <w:p w14:paraId="4F691443" w14:textId="14B73E08" w:rsidR="00C23446" w:rsidRPr="00373F1D" w:rsidRDefault="00B6356F" w:rsidP="00BA1CBC">
      <w:pPr>
        <w:pStyle w:val="ListParagraph"/>
        <w:numPr>
          <w:ilvl w:val="0"/>
          <w:numId w:val="22"/>
        </w:numPr>
        <w:spacing w:line="360" w:lineRule="auto"/>
        <w:jc w:val="both"/>
        <w:rPr>
          <w:rFonts w:asciiTheme="minorHAnsi" w:eastAsia="MS PGothic" w:hAnsiTheme="minorHAnsi" w:cstheme="minorHAnsi"/>
          <w:color w:val="000000" w:themeColor="text1"/>
        </w:rPr>
      </w:pPr>
      <w:r>
        <w:rPr>
          <w:rFonts w:asciiTheme="minorHAnsi" w:eastAsia="MS PGothic" w:hAnsiTheme="minorHAnsi" w:cstheme="minorHAnsi"/>
          <w:color w:val="000000" w:themeColor="text1"/>
        </w:rPr>
        <w:t xml:space="preserve">causality </w:t>
      </w:r>
    </w:p>
    <w:p w14:paraId="4066D348" w14:textId="520EF913" w:rsidR="001A1BB8" w:rsidRPr="00F37F99" w:rsidRDefault="001A1BB8" w:rsidP="001F7075">
      <w:pPr>
        <w:pStyle w:val="ListParagraph"/>
        <w:numPr>
          <w:ilvl w:val="0"/>
          <w:numId w:val="22"/>
        </w:numPr>
        <w:spacing w:line="360" w:lineRule="auto"/>
        <w:jc w:val="both"/>
        <w:rPr>
          <w:rFonts w:ascii="Calibri" w:hAnsi="Calibri"/>
          <w:color w:val="000000" w:themeColor="text1"/>
        </w:rPr>
      </w:pPr>
      <w:r w:rsidRPr="00373F1D">
        <w:rPr>
          <w:rFonts w:asciiTheme="minorHAnsi" w:eastAsia="MS PGothic" w:hAnsiTheme="minorHAnsi" w:cstheme="minorHAnsi"/>
          <w:color w:val="000000" w:themeColor="text1"/>
        </w:rPr>
        <w:t>outcome</w:t>
      </w:r>
    </w:p>
    <w:p w14:paraId="4E84A194" w14:textId="30F050A4" w:rsidR="006F65EC" w:rsidRDefault="004103B0" w:rsidP="00BA1CBC">
      <w:pPr>
        <w:pStyle w:val="parabody"/>
        <w:spacing w:line="360" w:lineRule="auto"/>
        <w:rPr>
          <w:rFonts w:ascii="Calibri" w:hAnsi="Calibri"/>
          <w:color w:val="000000" w:themeColor="text1"/>
        </w:rPr>
      </w:pPr>
      <w:r>
        <w:rPr>
          <w:rFonts w:asciiTheme="minorHAnsi" w:hAnsiTheme="minorHAnsi"/>
        </w:rPr>
        <w:t xml:space="preserve">The </w:t>
      </w:r>
      <w:r w:rsidR="001A1BB8">
        <w:rPr>
          <w:rFonts w:ascii="Calibri" w:hAnsi="Calibri"/>
          <w:color w:val="000000" w:themeColor="text1"/>
        </w:rPr>
        <w:t xml:space="preserve">causality </w:t>
      </w:r>
      <w:r>
        <w:rPr>
          <w:rFonts w:ascii="Calibri" w:hAnsi="Calibri"/>
          <w:color w:val="000000" w:themeColor="text1"/>
        </w:rPr>
        <w:t>of SAEs</w:t>
      </w:r>
      <w:r w:rsidR="001A1BB8">
        <w:rPr>
          <w:rFonts w:ascii="Calibri" w:hAnsi="Calibri"/>
          <w:color w:val="000000" w:themeColor="text1"/>
        </w:rPr>
        <w:t xml:space="preserve"> (i.e. relationship to </w:t>
      </w:r>
      <w:r w:rsidR="00A0354E" w:rsidRPr="7ECAE898">
        <w:rPr>
          <w:rFonts w:asciiTheme="minorHAnsi" w:hAnsiTheme="minorHAnsi" w:cstheme="minorBidi"/>
        </w:rPr>
        <w:t>study</w:t>
      </w:r>
      <w:r w:rsidR="001A1BB8">
        <w:rPr>
          <w:rFonts w:ascii="Calibri" w:hAnsi="Calibri"/>
          <w:color w:val="000000" w:themeColor="text1"/>
        </w:rPr>
        <w:t xml:space="preserve"> intervention)</w:t>
      </w:r>
      <w:r>
        <w:rPr>
          <w:rFonts w:ascii="Calibri" w:hAnsi="Calibri"/>
          <w:color w:val="000000" w:themeColor="text1"/>
        </w:rPr>
        <w:t xml:space="preserve"> will be assessed by the chief investigator and </w:t>
      </w:r>
      <w:r w:rsidR="00E66ED2">
        <w:rPr>
          <w:rFonts w:ascii="Calibri" w:hAnsi="Calibri"/>
          <w:color w:val="000000" w:themeColor="text1"/>
        </w:rPr>
        <w:t>another appropriately delegated clinical trial team member</w:t>
      </w:r>
      <w:r w:rsidR="00BC281A">
        <w:rPr>
          <w:rFonts w:ascii="Calibri" w:hAnsi="Calibri"/>
          <w:color w:val="000000" w:themeColor="text1"/>
        </w:rPr>
        <w:t xml:space="preserve"> </w:t>
      </w:r>
      <w:r w:rsidR="001A1BB8" w:rsidRPr="006A3173">
        <w:rPr>
          <w:rFonts w:ascii="Calibri" w:hAnsi="Calibri"/>
          <w:color w:val="000000" w:themeColor="text1"/>
        </w:rPr>
        <w:t xml:space="preserve">using the classifications in </w:t>
      </w:r>
      <w:r w:rsidR="007022F8">
        <w:rPr>
          <w:rFonts w:ascii="Calibri" w:hAnsi="Calibri"/>
          <w:color w:val="000000" w:themeColor="text1"/>
        </w:rPr>
        <w:t>T</w:t>
      </w:r>
      <w:r w:rsidR="001A1BB8" w:rsidRPr="006A3173">
        <w:rPr>
          <w:rFonts w:ascii="Calibri" w:hAnsi="Calibri"/>
          <w:color w:val="000000" w:themeColor="text1"/>
        </w:rPr>
        <w:t xml:space="preserve">able </w:t>
      </w:r>
      <w:r w:rsidR="00651F89">
        <w:rPr>
          <w:rFonts w:ascii="Calibri" w:hAnsi="Calibri"/>
          <w:color w:val="000000" w:themeColor="text1"/>
        </w:rPr>
        <w:t xml:space="preserve">5 </w:t>
      </w:r>
      <w:r w:rsidR="001A1BB8" w:rsidRPr="006A3173">
        <w:rPr>
          <w:rFonts w:ascii="Calibri" w:hAnsi="Calibri"/>
          <w:color w:val="000000" w:themeColor="text1"/>
        </w:rPr>
        <w:t xml:space="preserve">below. </w:t>
      </w:r>
    </w:p>
    <w:p w14:paraId="5ACFD581" w14:textId="1DF7BB4B" w:rsidR="006F65EC" w:rsidRPr="006B3CBF" w:rsidRDefault="006F65EC" w:rsidP="001F7075">
      <w:pPr>
        <w:pStyle w:val="Heading8"/>
        <w:rPr>
          <w:rFonts w:asciiTheme="minorHAnsi" w:hAnsiTheme="minorHAnsi" w:cstheme="minorHAnsi"/>
          <w:sz w:val="22"/>
          <w:szCs w:val="18"/>
        </w:rPr>
      </w:pPr>
      <w:r w:rsidRPr="006B3CBF">
        <w:rPr>
          <w:rFonts w:asciiTheme="minorHAnsi" w:hAnsiTheme="minorHAnsi" w:cstheme="minorHAnsi"/>
          <w:sz w:val="22"/>
          <w:szCs w:val="18"/>
        </w:rPr>
        <w:t xml:space="preserve">Table </w:t>
      </w:r>
      <w:r w:rsidR="00BD6A2E" w:rsidRPr="006B3CBF">
        <w:rPr>
          <w:rFonts w:asciiTheme="minorHAnsi" w:hAnsiTheme="minorHAnsi" w:cstheme="minorHAnsi"/>
          <w:sz w:val="22"/>
          <w:szCs w:val="18"/>
        </w:rPr>
        <w:t>5</w:t>
      </w:r>
      <w:r w:rsidRPr="006B3CBF">
        <w:rPr>
          <w:rFonts w:asciiTheme="minorHAnsi" w:hAnsiTheme="minorHAnsi" w:cstheme="minorHAnsi"/>
          <w:sz w:val="22"/>
          <w:szCs w:val="18"/>
        </w:rPr>
        <w:t>. SAE Causal relationship</w:t>
      </w:r>
      <w:r w:rsidR="006C1A54" w:rsidRPr="006B3CBF">
        <w:rPr>
          <w:rFonts w:asciiTheme="minorHAnsi" w:hAnsiTheme="minorHAnsi" w:cstheme="minorHAnsi"/>
          <w:sz w:val="22"/>
          <w:szCs w:val="18"/>
        </w:rPr>
        <w:t>s</w:t>
      </w:r>
    </w:p>
    <w:p w14:paraId="723E9AB7" w14:textId="77777777" w:rsidR="006F65EC" w:rsidRPr="00D32427" w:rsidRDefault="006F65EC" w:rsidP="00BA1CBC">
      <w:pPr>
        <w:spacing w:line="264" w:lineRule="auto"/>
        <w:jc w:val="both"/>
        <w:rPr>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4972"/>
      </w:tblGrid>
      <w:tr w:rsidR="006F65EC" w:rsidRPr="00D32427" w14:paraId="7E5B21C8" w14:textId="77777777" w:rsidTr="00D3120A">
        <w:trPr>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46C61334" w14:textId="63915D44" w:rsidR="006F65EC" w:rsidRPr="00D3120A" w:rsidRDefault="006F65EC" w:rsidP="00BA1CBC">
            <w:pPr>
              <w:spacing w:line="264" w:lineRule="auto"/>
              <w:jc w:val="both"/>
              <w:rPr>
                <w:rFonts w:ascii="Calibri" w:hAnsi="Calibri" w:cs="Arial"/>
                <w:b/>
                <w:color w:val="000000" w:themeColor="text1"/>
                <w:sz w:val="22"/>
                <w:szCs w:val="22"/>
              </w:rPr>
            </w:pPr>
            <w:r w:rsidRPr="00D3120A">
              <w:rPr>
                <w:rFonts w:ascii="Calibri" w:hAnsi="Calibri" w:cs="Arial"/>
                <w:b/>
                <w:color w:val="000000" w:themeColor="text1"/>
                <w:sz w:val="22"/>
                <w:szCs w:val="22"/>
              </w:rPr>
              <w:t xml:space="preserve">Relationship to </w:t>
            </w:r>
            <w:r w:rsidR="00A0354E" w:rsidRPr="00D3120A">
              <w:rPr>
                <w:rFonts w:ascii="Calibri" w:hAnsi="Calibri" w:cs="Arial"/>
                <w:b/>
                <w:color w:val="000000" w:themeColor="text1"/>
                <w:sz w:val="22"/>
                <w:szCs w:val="22"/>
              </w:rPr>
              <w:t xml:space="preserve">study </w:t>
            </w:r>
            <w:r w:rsidR="00E31E7D" w:rsidRPr="00D3120A">
              <w:rPr>
                <w:rFonts w:ascii="Calibri" w:hAnsi="Calibri" w:cs="Arial"/>
                <w:b/>
                <w:color w:val="000000" w:themeColor="text1"/>
                <w:sz w:val="22"/>
                <w:szCs w:val="22"/>
              </w:rPr>
              <w:t>intervention</w:t>
            </w:r>
          </w:p>
        </w:tc>
        <w:tc>
          <w:tcPr>
            <w:tcW w:w="4972" w:type="dxa"/>
            <w:tcBorders>
              <w:top w:val="single" w:sz="4" w:space="0" w:color="auto"/>
              <w:left w:val="single" w:sz="4" w:space="0" w:color="auto"/>
              <w:bottom w:val="single" w:sz="4" w:space="0" w:color="auto"/>
              <w:right w:val="single" w:sz="4" w:space="0" w:color="auto"/>
            </w:tcBorders>
            <w:vAlign w:val="center"/>
            <w:hideMark/>
          </w:tcPr>
          <w:p w14:paraId="37DB97CB" w14:textId="77777777" w:rsidR="006F65EC" w:rsidRPr="00D32427" w:rsidRDefault="006F65EC" w:rsidP="00BA1CBC">
            <w:pPr>
              <w:spacing w:line="360" w:lineRule="auto"/>
              <w:jc w:val="both"/>
              <w:rPr>
                <w:rFonts w:ascii="Calibri" w:hAnsi="Calibri" w:cs="Arial"/>
                <w:b/>
                <w:bCs/>
                <w:color w:val="000000" w:themeColor="text1"/>
                <w:sz w:val="22"/>
                <w:szCs w:val="22"/>
              </w:rPr>
            </w:pPr>
            <w:r w:rsidRPr="00D32427">
              <w:rPr>
                <w:rFonts w:ascii="Calibri" w:hAnsi="Calibri" w:cs="Arial"/>
                <w:b/>
                <w:bCs/>
                <w:color w:val="000000" w:themeColor="text1"/>
                <w:sz w:val="22"/>
                <w:szCs w:val="22"/>
              </w:rPr>
              <w:t>Description</w:t>
            </w:r>
          </w:p>
        </w:tc>
      </w:tr>
      <w:tr w:rsidR="006F65EC" w:rsidRPr="00D32427" w14:paraId="17D6D185" w14:textId="77777777" w:rsidTr="00D3120A">
        <w:trPr>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092BEA19" w14:textId="77777777" w:rsidR="006F65EC" w:rsidRPr="00D3120A" w:rsidRDefault="006F65EC" w:rsidP="00BA1CBC">
            <w:pPr>
              <w:spacing w:line="264" w:lineRule="auto"/>
              <w:jc w:val="both"/>
              <w:rPr>
                <w:rFonts w:ascii="Calibri" w:hAnsi="Calibri" w:cs="Arial"/>
                <w:b/>
                <w:color w:val="000000" w:themeColor="text1"/>
                <w:sz w:val="22"/>
                <w:szCs w:val="22"/>
              </w:rPr>
            </w:pPr>
            <w:r w:rsidRPr="00D3120A">
              <w:rPr>
                <w:rFonts w:ascii="Calibri" w:hAnsi="Calibri" w:cs="Arial"/>
                <w:b/>
                <w:color w:val="000000" w:themeColor="text1"/>
                <w:sz w:val="22"/>
                <w:szCs w:val="22"/>
              </w:rPr>
              <w:t>Unrelated</w:t>
            </w:r>
          </w:p>
        </w:tc>
        <w:tc>
          <w:tcPr>
            <w:tcW w:w="4972" w:type="dxa"/>
            <w:tcBorders>
              <w:top w:val="single" w:sz="4" w:space="0" w:color="auto"/>
              <w:left w:val="single" w:sz="4" w:space="0" w:color="auto"/>
              <w:bottom w:val="single" w:sz="4" w:space="0" w:color="auto"/>
              <w:right w:val="single" w:sz="4" w:space="0" w:color="auto"/>
            </w:tcBorders>
            <w:vAlign w:val="center"/>
            <w:hideMark/>
          </w:tcPr>
          <w:p w14:paraId="74C07F0B" w14:textId="407CBD6A" w:rsidR="006F65EC" w:rsidRPr="00D32427" w:rsidRDefault="006F65EC" w:rsidP="00BA1CBC">
            <w:pPr>
              <w:spacing w:line="360" w:lineRule="auto"/>
              <w:jc w:val="both"/>
              <w:rPr>
                <w:rFonts w:ascii="Calibri" w:hAnsi="Calibri" w:cs="Arial"/>
                <w:color w:val="000000" w:themeColor="text1"/>
                <w:sz w:val="22"/>
                <w:szCs w:val="22"/>
              </w:rPr>
            </w:pPr>
            <w:r w:rsidRPr="00D32427">
              <w:rPr>
                <w:rFonts w:ascii="Calibri" w:hAnsi="Calibri" w:cs="Arial"/>
                <w:color w:val="000000" w:themeColor="text1"/>
                <w:sz w:val="22"/>
                <w:szCs w:val="22"/>
              </w:rPr>
              <w:t>There is no evidence of any causal relationship</w:t>
            </w:r>
            <w:r w:rsidR="00067E75">
              <w:rPr>
                <w:rFonts w:ascii="Calibri" w:hAnsi="Calibri" w:cs="Arial"/>
                <w:color w:val="000000" w:themeColor="text1"/>
                <w:sz w:val="22"/>
                <w:szCs w:val="22"/>
              </w:rPr>
              <w:t>.</w:t>
            </w:r>
          </w:p>
        </w:tc>
      </w:tr>
      <w:tr w:rsidR="006F65EC" w:rsidRPr="00D32427" w14:paraId="1E3B9BE3" w14:textId="77777777" w:rsidTr="00D3120A">
        <w:trPr>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27308CFF" w14:textId="77777777" w:rsidR="006F65EC" w:rsidRPr="00D3120A" w:rsidRDefault="006F65EC" w:rsidP="00BA1CBC">
            <w:pPr>
              <w:spacing w:line="264" w:lineRule="auto"/>
              <w:jc w:val="both"/>
              <w:rPr>
                <w:rFonts w:ascii="Calibri" w:hAnsi="Calibri" w:cs="Arial"/>
                <w:b/>
                <w:color w:val="000000" w:themeColor="text1"/>
                <w:sz w:val="22"/>
                <w:szCs w:val="22"/>
              </w:rPr>
            </w:pPr>
            <w:r w:rsidRPr="00D3120A">
              <w:rPr>
                <w:rFonts w:ascii="Calibri" w:hAnsi="Calibri" w:cs="Arial"/>
                <w:b/>
                <w:color w:val="000000" w:themeColor="text1"/>
                <w:sz w:val="22"/>
                <w:szCs w:val="22"/>
              </w:rPr>
              <w:t>Unlikely to be related</w:t>
            </w:r>
          </w:p>
        </w:tc>
        <w:tc>
          <w:tcPr>
            <w:tcW w:w="4972" w:type="dxa"/>
            <w:tcBorders>
              <w:top w:val="single" w:sz="4" w:space="0" w:color="auto"/>
              <w:left w:val="single" w:sz="4" w:space="0" w:color="auto"/>
              <w:bottom w:val="single" w:sz="4" w:space="0" w:color="auto"/>
              <w:right w:val="single" w:sz="4" w:space="0" w:color="auto"/>
            </w:tcBorders>
            <w:vAlign w:val="center"/>
            <w:hideMark/>
          </w:tcPr>
          <w:p w14:paraId="0C9DD686" w14:textId="3A703499" w:rsidR="006F65EC" w:rsidRPr="00D32427" w:rsidRDefault="006F65EC" w:rsidP="00BA1CBC">
            <w:pPr>
              <w:spacing w:line="360" w:lineRule="auto"/>
              <w:jc w:val="both"/>
              <w:rPr>
                <w:rFonts w:ascii="Calibri" w:hAnsi="Calibri" w:cs="Arial"/>
                <w:color w:val="000000" w:themeColor="text1"/>
                <w:sz w:val="22"/>
                <w:szCs w:val="22"/>
              </w:rPr>
            </w:pPr>
            <w:r w:rsidRPr="00D32427">
              <w:rPr>
                <w:rFonts w:ascii="Calibri" w:hAnsi="Calibri" w:cs="Arial"/>
                <w:color w:val="000000" w:themeColor="text1"/>
                <w:sz w:val="22"/>
                <w:szCs w:val="22"/>
              </w:rPr>
              <w:t xml:space="preserve">There is little evidence to suggest there is a causal relationship (e.g. the event did not occur within a reasonable time after administration of the </w:t>
            </w:r>
            <w:r w:rsidR="00A0354E">
              <w:rPr>
                <w:rFonts w:asciiTheme="minorHAnsi" w:hAnsiTheme="minorHAnsi" w:cstheme="minorHAnsi"/>
                <w:sz w:val="22"/>
                <w:szCs w:val="22"/>
              </w:rPr>
              <w:t>study</w:t>
            </w:r>
            <w:r w:rsidRPr="00D32427">
              <w:rPr>
                <w:rFonts w:ascii="Calibri" w:hAnsi="Calibri" w:cs="Arial"/>
                <w:color w:val="000000" w:themeColor="text1"/>
                <w:sz w:val="22"/>
                <w:szCs w:val="22"/>
              </w:rPr>
              <w:t xml:space="preserve"> intervention).  There is another reasonable explanation for the event (e.g. the patient’s clinical condition, other concomitant treatment).</w:t>
            </w:r>
          </w:p>
        </w:tc>
      </w:tr>
      <w:tr w:rsidR="006F65EC" w:rsidRPr="00D32427" w14:paraId="1D90F543" w14:textId="77777777" w:rsidTr="00D3120A">
        <w:trPr>
          <w:trHeight w:val="2121"/>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6FD818B2" w14:textId="77777777" w:rsidR="006F65EC" w:rsidRPr="00D3120A" w:rsidRDefault="006F65EC" w:rsidP="00BA1CBC">
            <w:pPr>
              <w:spacing w:line="264" w:lineRule="auto"/>
              <w:jc w:val="both"/>
              <w:rPr>
                <w:rFonts w:ascii="Calibri" w:hAnsi="Calibri" w:cs="Arial"/>
                <w:b/>
                <w:color w:val="000000" w:themeColor="text1"/>
                <w:sz w:val="22"/>
                <w:szCs w:val="22"/>
              </w:rPr>
            </w:pPr>
            <w:r w:rsidRPr="00D3120A">
              <w:rPr>
                <w:rFonts w:ascii="Calibri" w:hAnsi="Calibri" w:cs="Arial"/>
                <w:b/>
                <w:color w:val="000000" w:themeColor="text1"/>
                <w:sz w:val="22"/>
                <w:szCs w:val="22"/>
              </w:rPr>
              <w:t>Possible relationship</w:t>
            </w:r>
          </w:p>
        </w:tc>
        <w:tc>
          <w:tcPr>
            <w:tcW w:w="4972" w:type="dxa"/>
            <w:tcBorders>
              <w:top w:val="single" w:sz="4" w:space="0" w:color="auto"/>
              <w:left w:val="single" w:sz="4" w:space="0" w:color="auto"/>
              <w:bottom w:val="single" w:sz="4" w:space="0" w:color="auto"/>
              <w:right w:val="single" w:sz="4" w:space="0" w:color="auto"/>
            </w:tcBorders>
            <w:vAlign w:val="center"/>
            <w:hideMark/>
          </w:tcPr>
          <w:p w14:paraId="50385E92" w14:textId="7D9EB276" w:rsidR="006F65EC" w:rsidRPr="00D32427" w:rsidRDefault="006F65EC" w:rsidP="00BA1CBC">
            <w:pPr>
              <w:spacing w:line="360" w:lineRule="auto"/>
              <w:jc w:val="both"/>
              <w:rPr>
                <w:rFonts w:ascii="Calibri" w:hAnsi="Calibri" w:cs="Arial"/>
                <w:color w:val="000000" w:themeColor="text1"/>
                <w:sz w:val="22"/>
                <w:szCs w:val="22"/>
              </w:rPr>
            </w:pPr>
            <w:r w:rsidRPr="00D32427">
              <w:rPr>
                <w:rFonts w:ascii="Calibri" w:hAnsi="Calibri" w:cs="Arial"/>
                <w:color w:val="000000" w:themeColor="text1"/>
                <w:sz w:val="22"/>
                <w:szCs w:val="22"/>
              </w:rPr>
              <w:t xml:space="preserve">There is some evidence to suggest a causal relationship (e.g. because the event occurs within a reasonable time after administration of the </w:t>
            </w:r>
            <w:r w:rsidR="00A0354E">
              <w:rPr>
                <w:rFonts w:asciiTheme="minorHAnsi" w:hAnsiTheme="minorHAnsi" w:cstheme="minorHAnsi"/>
                <w:sz w:val="22"/>
                <w:szCs w:val="22"/>
              </w:rPr>
              <w:t>study</w:t>
            </w:r>
            <w:r w:rsidRPr="00D32427">
              <w:rPr>
                <w:rFonts w:ascii="Calibri" w:hAnsi="Calibri" w:cs="Arial"/>
                <w:color w:val="000000" w:themeColor="text1"/>
                <w:sz w:val="22"/>
                <w:szCs w:val="22"/>
              </w:rPr>
              <w:t xml:space="preserve"> intervention).  However, the influence of other factors may have contributed to the event (e.g. the patient’s clinical condition, other concomitant treatments).</w:t>
            </w:r>
          </w:p>
        </w:tc>
      </w:tr>
      <w:tr w:rsidR="006F65EC" w:rsidRPr="00D32427" w14:paraId="00399F27" w14:textId="77777777" w:rsidTr="00D3120A">
        <w:trPr>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5D1DC63B" w14:textId="77777777" w:rsidR="006F65EC" w:rsidRPr="00D3120A" w:rsidRDefault="006F65EC" w:rsidP="00BA1CBC">
            <w:pPr>
              <w:spacing w:line="264" w:lineRule="auto"/>
              <w:jc w:val="both"/>
              <w:rPr>
                <w:rFonts w:ascii="Calibri" w:hAnsi="Calibri" w:cs="Arial"/>
                <w:b/>
                <w:color w:val="000000" w:themeColor="text1"/>
                <w:sz w:val="22"/>
                <w:szCs w:val="22"/>
              </w:rPr>
            </w:pPr>
            <w:r w:rsidRPr="00D3120A">
              <w:rPr>
                <w:rFonts w:ascii="Calibri" w:hAnsi="Calibri" w:cs="Arial"/>
                <w:b/>
                <w:color w:val="000000" w:themeColor="text1"/>
                <w:sz w:val="22"/>
                <w:szCs w:val="22"/>
              </w:rPr>
              <w:t>Probable relationship</w:t>
            </w:r>
          </w:p>
        </w:tc>
        <w:tc>
          <w:tcPr>
            <w:tcW w:w="4972" w:type="dxa"/>
            <w:tcBorders>
              <w:top w:val="single" w:sz="4" w:space="0" w:color="auto"/>
              <w:left w:val="single" w:sz="4" w:space="0" w:color="auto"/>
              <w:bottom w:val="single" w:sz="4" w:space="0" w:color="auto"/>
              <w:right w:val="single" w:sz="4" w:space="0" w:color="auto"/>
            </w:tcBorders>
            <w:vAlign w:val="center"/>
            <w:hideMark/>
          </w:tcPr>
          <w:p w14:paraId="5A4ABCCB" w14:textId="77777777" w:rsidR="006F65EC" w:rsidRPr="00D32427" w:rsidRDefault="006F65EC" w:rsidP="00BA1CBC">
            <w:pPr>
              <w:spacing w:line="360" w:lineRule="auto"/>
              <w:jc w:val="both"/>
              <w:rPr>
                <w:rFonts w:ascii="Calibri" w:hAnsi="Calibri" w:cs="Arial"/>
                <w:color w:val="000000" w:themeColor="text1"/>
                <w:sz w:val="22"/>
                <w:szCs w:val="22"/>
              </w:rPr>
            </w:pPr>
            <w:r w:rsidRPr="00D32427">
              <w:rPr>
                <w:rFonts w:ascii="Calibri" w:hAnsi="Calibri" w:cs="Arial"/>
                <w:color w:val="000000" w:themeColor="text1"/>
                <w:sz w:val="22"/>
                <w:szCs w:val="22"/>
              </w:rPr>
              <w:t>There is evidence to suggest a causal relationship and the influence of other factors is unlikely.</w:t>
            </w:r>
          </w:p>
        </w:tc>
      </w:tr>
      <w:tr w:rsidR="006F65EC" w:rsidRPr="00D32427" w14:paraId="2CA1069E" w14:textId="77777777" w:rsidTr="00D3120A">
        <w:trPr>
          <w:jc w:val="center"/>
        </w:trPr>
        <w:tc>
          <w:tcPr>
            <w:tcW w:w="425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3D9B41C2" w14:textId="77777777" w:rsidR="006F65EC" w:rsidRPr="00D3120A" w:rsidRDefault="006F65EC" w:rsidP="00BA1CBC">
            <w:pPr>
              <w:spacing w:line="264" w:lineRule="auto"/>
              <w:jc w:val="both"/>
              <w:rPr>
                <w:rFonts w:ascii="Calibri" w:hAnsi="Calibri" w:cs="Arial"/>
                <w:b/>
                <w:color w:val="000000" w:themeColor="text1"/>
                <w:sz w:val="22"/>
                <w:szCs w:val="22"/>
              </w:rPr>
            </w:pPr>
            <w:proofErr w:type="gramStart"/>
            <w:r w:rsidRPr="00D3120A">
              <w:rPr>
                <w:rFonts w:ascii="Calibri" w:hAnsi="Calibri" w:cs="Arial"/>
                <w:b/>
                <w:color w:val="000000" w:themeColor="text1"/>
                <w:sz w:val="22"/>
                <w:szCs w:val="22"/>
              </w:rPr>
              <w:t>Definitely related</w:t>
            </w:r>
            <w:proofErr w:type="gramEnd"/>
          </w:p>
        </w:tc>
        <w:tc>
          <w:tcPr>
            <w:tcW w:w="4972" w:type="dxa"/>
            <w:tcBorders>
              <w:top w:val="single" w:sz="4" w:space="0" w:color="auto"/>
              <w:left w:val="single" w:sz="4" w:space="0" w:color="auto"/>
              <w:bottom w:val="single" w:sz="4" w:space="0" w:color="auto"/>
              <w:right w:val="single" w:sz="4" w:space="0" w:color="auto"/>
            </w:tcBorders>
            <w:vAlign w:val="center"/>
            <w:hideMark/>
          </w:tcPr>
          <w:p w14:paraId="083677DD" w14:textId="77777777" w:rsidR="006F65EC" w:rsidRPr="00D32427" w:rsidRDefault="006F65EC" w:rsidP="00BA1CBC">
            <w:pPr>
              <w:spacing w:line="360" w:lineRule="auto"/>
              <w:jc w:val="both"/>
              <w:rPr>
                <w:rFonts w:ascii="Calibri" w:hAnsi="Calibri" w:cs="Arial"/>
                <w:color w:val="000000" w:themeColor="text1"/>
                <w:sz w:val="22"/>
                <w:szCs w:val="22"/>
              </w:rPr>
            </w:pPr>
            <w:r w:rsidRPr="00D32427">
              <w:rPr>
                <w:rFonts w:ascii="Calibri" w:hAnsi="Calibri" w:cs="Arial"/>
                <w:color w:val="000000" w:themeColor="text1"/>
                <w:sz w:val="22"/>
                <w:szCs w:val="22"/>
              </w:rPr>
              <w:t>There is clear evidence to suggest a causal relationship and other possible contributing factors can be ruled out.</w:t>
            </w:r>
          </w:p>
        </w:tc>
      </w:tr>
    </w:tbl>
    <w:p w14:paraId="3CB11674" w14:textId="77777777" w:rsidR="006C1A54" w:rsidRPr="00606C48" w:rsidRDefault="006C1A54" w:rsidP="006C1A54">
      <w:pPr>
        <w:pStyle w:val="Heading3"/>
        <w:rPr>
          <w:rFonts w:asciiTheme="minorHAnsi" w:hAnsiTheme="minorHAnsi"/>
        </w:rPr>
      </w:pPr>
      <w:bookmarkStart w:id="84" w:name="_Toc182321218"/>
      <w:r w:rsidRPr="00606C48">
        <w:rPr>
          <w:rFonts w:asciiTheme="minorHAnsi" w:hAnsiTheme="minorHAnsi"/>
        </w:rPr>
        <w:lastRenderedPageBreak/>
        <w:t xml:space="preserve">Expected </w:t>
      </w:r>
      <w:r>
        <w:rPr>
          <w:rFonts w:asciiTheme="minorHAnsi" w:hAnsiTheme="minorHAnsi"/>
        </w:rPr>
        <w:t>SAEs</w:t>
      </w:r>
      <w:bookmarkEnd w:id="84"/>
    </w:p>
    <w:p w14:paraId="1A9FCF6E" w14:textId="6B5660AD" w:rsidR="0044432A" w:rsidRDefault="006C1A54" w:rsidP="001F7075">
      <w:pPr>
        <w:pStyle w:val="parabody"/>
        <w:spacing w:after="240" w:line="360" w:lineRule="auto"/>
        <w:rPr>
          <w:rFonts w:ascii="Calibri" w:hAnsi="Calibri"/>
          <w:color w:val="000000" w:themeColor="text1"/>
        </w:rPr>
      </w:pPr>
      <w:r>
        <w:rPr>
          <w:rFonts w:ascii="Calibri" w:hAnsi="Calibri"/>
          <w:color w:val="000000" w:themeColor="text1"/>
        </w:rPr>
        <w:t xml:space="preserve">There are no expected SAES previously documented for this intervention. Therefore, any that </w:t>
      </w:r>
      <w:proofErr w:type="gramStart"/>
      <w:r>
        <w:rPr>
          <w:rFonts w:ascii="Calibri" w:hAnsi="Calibri"/>
          <w:color w:val="000000" w:themeColor="text1"/>
        </w:rPr>
        <w:t>are</w:t>
      </w:r>
      <w:proofErr w:type="gramEnd"/>
      <w:r>
        <w:rPr>
          <w:rFonts w:ascii="Calibri" w:hAnsi="Calibri"/>
          <w:color w:val="000000" w:themeColor="text1"/>
        </w:rPr>
        <w:t xml:space="preserve"> assessed as having a causal relationship to the intervention will not undergo expectedness assessment and will be expedited to the REC as per section 4.2.4 below.</w:t>
      </w:r>
    </w:p>
    <w:p w14:paraId="1F7B3D8A" w14:textId="77777777" w:rsidR="006C1A54" w:rsidRDefault="006C1A54" w:rsidP="006C1A54">
      <w:pPr>
        <w:pStyle w:val="parabody"/>
        <w:spacing w:line="264" w:lineRule="auto"/>
        <w:rPr>
          <w:rFonts w:ascii="Calibri" w:hAnsi="Calibri"/>
          <w:color w:val="000000" w:themeColor="text1"/>
        </w:rPr>
      </w:pPr>
    </w:p>
    <w:p w14:paraId="3956D03D" w14:textId="74036D81" w:rsidR="006C1A54" w:rsidRDefault="006C1A54" w:rsidP="00BA1CBC">
      <w:pPr>
        <w:pStyle w:val="Heading3"/>
        <w:spacing w:line="264" w:lineRule="auto"/>
        <w:jc w:val="both"/>
        <w:rPr>
          <w:rFonts w:asciiTheme="minorHAnsi" w:hAnsiTheme="minorHAnsi"/>
        </w:rPr>
      </w:pPr>
      <w:bookmarkStart w:id="85" w:name="_Toc182321219"/>
      <w:r>
        <w:rPr>
          <w:rFonts w:asciiTheme="minorHAnsi" w:hAnsiTheme="minorHAnsi"/>
        </w:rPr>
        <w:t>Reporting SAEs</w:t>
      </w:r>
      <w:bookmarkEnd w:id="85"/>
    </w:p>
    <w:p w14:paraId="5FC4C8F0" w14:textId="2066C67E" w:rsidR="006C1A54" w:rsidRPr="001F7075" w:rsidRDefault="0017674C" w:rsidP="001F7075">
      <w:pPr>
        <w:spacing w:line="360" w:lineRule="auto"/>
        <w:rPr>
          <w:sz w:val="22"/>
          <w:szCs w:val="22"/>
        </w:rPr>
      </w:pPr>
      <w:r>
        <w:rPr>
          <w:rFonts w:ascii="Calibri" w:hAnsi="Calibri"/>
          <w:color w:val="000000" w:themeColor="text1"/>
          <w:sz w:val="22"/>
          <w:szCs w:val="22"/>
        </w:rPr>
        <w:t xml:space="preserve">The trial management team at WCTU will liaise with the </w:t>
      </w:r>
      <w:r w:rsidR="00CB042A">
        <w:rPr>
          <w:rFonts w:ascii="Calibri" w:hAnsi="Calibri"/>
          <w:color w:val="000000" w:themeColor="text1"/>
          <w:sz w:val="22"/>
          <w:szCs w:val="22"/>
        </w:rPr>
        <w:t xml:space="preserve">intervention </w:t>
      </w:r>
      <w:r w:rsidR="00F73644">
        <w:rPr>
          <w:rFonts w:ascii="Calibri" w:hAnsi="Calibri"/>
          <w:color w:val="000000" w:themeColor="text1"/>
          <w:sz w:val="22"/>
          <w:szCs w:val="22"/>
        </w:rPr>
        <w:t>specialist</w:t>
      </w:r>
      <w:r w:rsidR="00476DE0">
        <w:rPr>
          <w:rFonts w:ascii="Calibri" w:hAnsi="Calibri"/>
          <w:color w:val="000000" w:themeColor="text1"/>
          <w:sz w:val="22"/>
          <w:szCs w:val="22"/>
        </w:rPr>
        <w:t xml:space="preserve">/participant to compile all the necessary information. Once </w:t>
      </w:r>
      <w:r w:rsidR="00B16B65">
        <w:rPr>
          <w:rFonts w:ascii="Calibri" w:hAnsi="Calibri"/>
          <w:color w:val="000000" w:themeColor="text1"/>
          <w:sz w:val="22"/>
          <w:szCs w:val="22"/>
        </w:rPr>
        <w:t xml:space="preserve">the SAE form has been </w:t>
      </w:r>
      <w:r w:rsidR="004238B7">
        <w:rPr>
          <w:rFonts w:ascii="Calibri" w:hAnsi="Calibri"/>
          <w:color w:val="000000" w:themeColor="text1"/>
          <w:sz w:val="22"/>
          <w:szCs w:val="22"/>
        </w:rPr>
        <w:t>completed</w:t>
      </w:r>
      <w:r w:rsidR="00A9664B">
        <w:rPr>
          <w:rFonts w:ascii="Calibri" w:hAnsi="Calibri"/>
          <w:color w:val="000000" w:themeColor="text1"/>
          <w:sz w:val="22"/>
          <w:szCs w:val="22"/>
        </w:rPr>
        <w:t xml:space="preserve">, </w:t>
      </w:r>
      <w:r w:rsidR="007B252E">
        <w:rPr>
          <w:rFonts w:ascii="Calibri" w:hAnsi="Calibri"/>
          <w:color w:val="000000" w:themeColor="text1"/>
          <w:sz w:val="22"/>
          <w:szCs w:val="22"/>
        </w:rPr>
        <w:t>two independent causality assessments will take place as per section 4.2.2 above.</w:t>
      </w:r>
      <w:r>
        <w:rPr>
          <w:rFonts w:ascii="Calibri" w:hAnsi="Calibri"/>
          <w:color w:val="000000" w:themeColor="text1"/>
          <w:sz w:val="22"/>
          <w:szCs w:val="22"/>
        </w:rPr>
        <w:t xml:space="preserve"> </w:t>
      </w:r>
      <w:r w:rsidR="00E91E3B">
        <w:rPr>
          <w:rFonts w:ascii="Calibri" w:hAnsi="Calibri"/>
          <w:color w:val="000000" w:themeColor="text1"/>
          <w:sz w:val="22"/>
          <w:szCs w:val="22"/>
        </w:rPr>
        <w:t>SAE</w:t>
      </w:r>
      <w:r w:rsidR="004D08D3">
        <w:rPr>
          <w:rFonts w:ascii="Calibri" w:hAnsi="Calibri"/>
          <w:color w:val="000000" w:themeColor="text1"/>
          <w:sz w:val="22"/>
          <w:szCs w:val="22"/>
        </w:rPr>
        <w:t>s that are deemed</w:t>
      </w:r>
      <w:r w:rsidR="00E91E3B">
        <w:rPr>
          <w:rFonts w:ascii="Calibri" w:hAnsi="Calibri"/>
          <w:color w:val="000000" w:themeColor="text1"/>
          <w:sz w:val="22"/>
          <w:szCs w:val="22"/>
        </w:rPr>
        <w:t xml:space="preserve"> possibl</w:t>
      </w:r>
      <w:r w:rsidR="00E24610">
        <w:rPr>
          <w:rFonts w:ascii="Calibri" w:hAnsi="Calibri"/>
          <w:color w:val="000000" w:themeColor="text1"/>
          <w:sz w:val="22"/>
          <w:szCs w:val="22"/>
        </w:rPr>
        <w:t>y, probabl</w:t>
      </w:r>
      <w:r w:rsidR="00664266">
        <w:rPr>
          <w:rFonts w:ascii="Calibri" w:hAnsi="Calibri"/>
          <w:color w:val="000000" w:themeColor="text1"/>
          <w:sz w:val="22"/>
          <w:szCs w:val="22"/>
        </w:rPr>
        <w:t xml:space="preserve">y or </w:t>
      </w:r>
      <w:proofErr w:type="gramStart"/>
      <w:r w:rsidR="00664266">
        <w:rPr>
          <w:rFonts w:ascii="Calibri" w:hAnsi="Calibri"/>
          <w:color w:val="000000" w:themeColor="text1"/>
          <w:sz w:val="22"/>
          <w:szCs w:val="22"/>
        </w:rPr>
        <w:t>definitely related</w:t>
      </w:r>
      <w:proofErr w:type="gramEnd"/>
      <w:r w:rsidR="00664266">
        <w:rPr>
          <w:rFonts w:ascii="Calibri" w:hAnsi="Calibri"/>
          <w:color w:val="000000" w:themeColor="text1"/>
          <w:sz w:val="22"/>
          <w:szCs w:val="22"/>
        </w:rPr>
        <w:t xml:space="preserve"> to the trial intervention</w:t>
      </w:r>
      <w:r w:rsidR="004D08D3">
        <w:rPr>
          <w:rFonts w:ascii="Calibri" w:hAnsi="Calibri"/>
          <w:color w:val="000000" w:themeColor="text1"/>
          <w:sz w:val="22"/>
          <w:szCs w:val="22"/>
        </w:rPr>
        <w:t xml:space="preserve"> by either</w:t>
      </w:r>
      <w:r w:rsidR="00A93092">
        <w:rPr>
          <w:rFonts w:ascii="Calibri" w:hAnsi="Calibri"/>
          <w:color w:val="000000" w:themeColor="text1"/>
          <w:sz w:val="22"/>
          <w:szCs w:val="22"/>
        </w:rPr>
        <w:t xml:space="preserve"> causality</w:t>
      </w:r>
      <w:r w:rsidR="004D08D3">
        <w:rPr>
          <w:rFonts w:ascii="Calibri" w:hAnsi="Calibri"/>
          <w:color w:val="000000" w:themeColor="text1"/>
          <w:sz w:val="22"/>
          <w:szCs w:val="22"/>
        </w:rPr>
        <w:t xml:space="preserve"> assessor </w:t>
      </w:r>
      <w:r w:rsidR="00CF694C">
        <w:rPr>
          <w:rFonts w:ascii="Calibri" w:hAnsi="Calibri"/>
          <w:color w:val="000000" w:themeColor="text1"/>
          <w:sz w:val="22"/>
          <w:szCs w:val="22"/>
        </w:rPr>
        <w:t>will be notified to the REC and sponsor within 15 days.</w:t>
      </w:r>
      <w:r w:rsidR="006C1A54" w:rsidRPr="001F7075">
        <w:rPr>
          <w:rFonts w:ascii="Calibri" w:hAnsi="Calibri"/>
          <w:color w:val="000000" w:themeColor="text1"/>
          <w:sz w:val="22"/>
          <w:szCs w:val="22"/>
        </w:rPr>
        <w:t xml:space="preserve"> </w:t>
      </w:r>
    </w:p>
    <w:p w14:paraId="219222C9" w14:textId="49F439B6" w:rsidR="006F65EC" w:rsidRPr="00606C48" w:rsidRDefault="006F65EC" w:rsidP="00BA1CBC">
      <w:pPr>
        <w:pStyle w:val="Heading3"/>
        <w:spacing w:line="264" w:lineRule="auto"/>
        <w:jc w:val="both"/>
        <w:rPr>
          <w:rFonts w:asciiTheme="minorHAnsi" w:hAnsiTheme="minorHAnsi"/>
        </w:rPr>
      </w:pPr>
      <w:bookmarkStart w:id="86" w:name="_Toc182321220"/>
      <w:r w:rsidRPr="00606C48">
        <w:rPr>
          <w:rFonts w:asciiTheme="minorHAnsi" w:hAnsiTheme="minorHAnsi"/>
        </w:rPr>
        <w:t>Follow-up of reported SAEs</w:t>
      </w:r>
      <w:bookmarkEnd w:id="86"/>
    </w:p>
    <w:p w14:paraId="340276C4" w14:textId="27BD3A70" w:rsidR="001A1BB8" w:rsidRPr="00606C48" w:rsidRDefault="00AE6585" w:rsidP="00BA1CBC">
      <w:pPr>
        <w:spacing w:line="360" w:lineRule="auto"/>
        <w:jc w:val="both"/>
        <w:rPr>
          <w:rFonts w:asciiTheme="minorHAnsi" w:eastAsia="MS PGothic" w:hAnsiTheme="minorHAnsi"/>
          <w:color w:val="000000" w:themeColor="text1"/>
          <w:sz w:val="22"/>
          <w:szCs w:val="22"/>
        </w:rPr>
      </w:pPr>
      <w:bookmarkStart w:id="87" w:name="_Hlk176967276"/>
      <w:r>
        <w:rPr>
          <w:rFonts w:asciiTheme="minorHAnsi" w:eastAsia="MS PGothic" w:hAnsiTheme="minorHAnsi" w:cstheme="minorBidi"/>
          <w:color w:val="000000" w:themeColor="text1"/>
          <w:sz w:val="22"/>
          <w:szCs w:val="22"/>
        </w:rPr>
        <w:t>ReSTORe</w:t>
      </w:r>
      <w:r w:rsidRPr="3FFAB354">
        <w:rPr>
          <w:rFonts w:asciiTheme="minorHAnsi" w:eastAsia="MS PGothic" w:hAnsiTheme="minorHAnsi" w:cstheme="minorBidi"/>
          <w:color w:val="000000" w:themeColor="text1"/>
          <w:sz w:val="22"/>
          <w:szCs w:val="22"/>
        </w:rPr>
        <w:t xml:space="preserve"> </w:t>
      </w:r>
      <w:r w:rsidR="00F73644">
        <w:rPr>
          <w:rFonts w:asciiTheme="minorHAnsi" w:eastAsia="MS PGothic" w:hAnsiTheme="minorHAnsi" w:cstheme="minorBidi"/>
          <w:color w:val="000000" w:themeColor="text1"/>
          <w:sz w:val="22"/>
          <w:szCs w:val="22"/>
        </w:rPr>
        <w:t>specialist</w:t>
      </w:r>
      <w:r w:rsidR="007F2E27">
        <w:rPr>
          <w:rFonts w:asciiTheme="minorHAnsi" w:eastAsia="MS PGothic" w:hAnsiTheme="minorHAnsi" w:cstheme="minorBidi"/>
          <w:color w:val="000000" w:themeColor="text1"/>
          <w:sz w:val="22"/>
          <w:szCs w:val="22"/>
        </w:rPr>
        <w:t>s</w:t>
      </w:r>
      <w:r w:rsidR="004C6026" w:rsidRPr="3FFAB354">
        <w:rPr>
          <w:rFonts w:asciiTheme="minorHAnsi" w:eastAsia="MS PGothic" w:hAnsiTheme="minorHAnsi" w:cstheme="minorBidi"/>
          <w:color w:val="000000" w:themeColor="text1"/>
          <w:sz w:val="22"/>
          <w:szCs w:val="22"/>
        </w:rPr>
        <w:t xml:space="preserve"> or the WCTU </w:t>
      </w:r>
      <w:r w:rsidR="00067E75">
        <w:rPr>
          <w:rFonts w:asciiTheme="minorHAnsi" w:eastAsia="MS PGothic" w:hAnsiTheme="minorHAnsi" w:cstheme="minorBidi"/>
          <w:color w:val="000000" w:themeColor="text1"/>
          <w:sz w:val="22"/>
          <w:szCs w:val="22"/>
        </w:rPr>
        <w:t xml:space="preserve">ReSTORe team </w:t>
      </w:r>
      <w:r w:rsidR="001A1BB8" w:rsidRPr="3FFAB354">
        <w:rPr>
          <w:rFonts w:asciiTheme="minorHAnsi" w:eastAsia="MS PGothic" w:hAnsiTheme="minorHAnsi" w:cstheme="minorBidi"/>
          <w:color w:val="000000" w:themeColor="text1"/>
          <w:sz w:val="22"/>
          <w:szCs w:val="22"/>
        </w:rPr>
        <w:t xml:space="preserve">will monitor for changes to unresolved SAEs </w:t>
      </w:r>
      <w:r w:rsidR="006F65EC" w:rsidRPr="3FFAB354">
        <w:rPr>
          <w:rFonts w:asciiTheme="minorHAnsi" w:eastAsia="MS PGothic" w:hAnsiTheme="minorHAnsi" w:cstheme="minorBidi"/>
          <w:color w:val="000000" w:themeColor="text1"/>
          <w:sz w:val="22"/>
          <w:szCs w:val="22"/>
        </w:rPr>
        <w:t xml:space="preserve">via intervention </w:t>
      </w:r>
      <w:bookmarkEnd w:id="87"/>
      <w:r w:rsidR="006F65EC" w:rsidRPr="3FFAB354">
        <w:rPr>
          <w:rFonts w:asciiTheme="minorHAnsi" w:eastAsia="MS PGothic" w:hAnsiTheme="minorHAnsi" w:cstheme="minorBidi"/>
          <w:color w:val="000000" w:themeColor="text1"/>
          <w:sz w:val="22"/>
          <w:szCs w:val="22"/>
        </w:rPr>
        <w:t xml:space="preserve">poll responses or </w:t>
      </w:r>
      <w:r w:rsidR="00B14B1D" w:rsidRPr="3FFAB354">
        <w:rPr>
          <w:rFonts w:asciiTheme="minorHAnsi" w:eastAsia="MS PGothic" w:hAnsiTheme="minorHAnsi" w:cstheme="minorBidi"/>
          <w:color w:val="000000" w:themeColor="text1"/>
          <w:sz w:val="22"/>
          <w:szCs w:val="22"/>
        </w:rPr>
        <w:t>through contact</w:t>
      </w:r>
      <w:r w:rsidR="001A1BB8" w:rsidRPr="3FFAB354">
        <w:rPr>
          <w:rFonts w:asciiTheme="minorHAnsi" w:eastAsia="MS PGothic" w:hAnsiTheme="minorHAnsi" w:cstheme="minorBidi"/>
          <w:color w:val="000000" w:themeColor="text1"/>
          <w:sz w:val="22"/>
          <w:szCs w:val="22"/>
        </w:rPr>
        <w:t xml:space="preserve"> with the participant. If a</w:t>
      </w:r>
      <w:r w:rsidR="00C366DE">
        <w:rPr>
          <w:rFonts w:asciiTheme="minorHAnsi" w:eastAsia="MS PGothic" w:hAnsiTheme="minorHAnsi" w:cstheme="minorBidi"/>
          <w:color w:val="000000" w:themeColor="text1"/>
          <w:sz w:val="22"/>
          <w:szCs w:val="22"/>
        </w:rPr>
        <w:t xml:space="preserve"> </w:t>
      </w:r>
      <w:r w:rsidR="00F148AA">
        <w:rPr>
          <w:rFonts w:asciiTheme="minorHAnsi" w:eastAsia="MS PGothic" w:hAnsiTheme="minorHAnsi" w:cstheme="minorBidi"/>
          <w:color w:val="000000" w:themeColor="text1"/>
          <w:sz w:val="22"/>
          <w:szCs w:val="22"/>
        </w:rPr>
        <w:t>ReSTORe specialist</w:t>
      </w:r>
      <w:r w:rsidR="001A1BB8" w:rsidRPr="3FFAB354">
        <w:rPr>
          <w:rFonts w:asciiTheme="minorHAnsi" w:eastAsia="MS PGothic" w:hAnsiTheme="minorHAnsi" w:cstheme="minorBidi"/>
          <w:color w:val="000000" w:themeColor="text1"/>
          <w:sz w:val="22"/>
          <w:szCs w:val="22"/>
        </w:rPr>
        <w:t xml:space="preserve"> becomes aware of any change of condition or other follow-up information it should be </w:t>
      </w:r>
      <w:r w:rsidR="00CC1B30" w:rsidRPr="3FFAB354">
        <w:rPr>
          <w:rFonts w:asciiTheme="minorHAnsi" w:eastAsia="MS PGothic" w:hAnsiTheme="minorHAnsi" w:cstheme="minorBidi"/>
          <w:color w:val="000000" w:themeColor="text1"/>
          <w:sz w:val="22"/>
          <w:szCs w:val="22"/>
        </w:rPr>
        <w:t xml:space="preserve">reported to the WCTU </w:t>
      </w:r>
      <w:r w:rsidR="00067E75">
        <w:rPr>
          <w:rFonts w:asciiTheme="minorHAnsi" w:eastAsia="MS PGothic" w:hAnsiTheme="minorHAnsi" w:cstheme="minorBidi"/>
          <w:color w:val="000000" w:themeColor="text1"/>
          <w:sz w:val="22"/>
          <w:szCs w:val="22"/>
        </w:rPr>
        <w:t>ReSTORe team</w:t>
      </w:r>
      <w:r w:rsidR="00CC1B30" w:rsidRPr="3FFAB354">
        <w:rPr>
          <w:rFonts w:asciiTheme="minorHAnsi" w:eastAsia="MS PGothic" w:hAnsiTheme="minorHAnsi" w:cstheme="minorBidi"/>
          <w:color w:val="000000" w:themeColor="text1"/>
          <w:sz w:val="22"/>
          <w:szCs w:val="22"/>
        </w:rPr>
        <w:t xml:space="preserve"> by completion </w:t>
      </w:r>
      <w:r w:rsidR="001A1BB8" w:rsidRPr="3FFAB354">
        <w:rPr>
          <w:rFonts w:asciiTheme="minorHAnsi" w:eastAsia="MS PGothic" w:hAnsiTheme="minorHAnsi" w:cstheme="minorBidi"/>
          <w:color w:val="000000" w:themeColor="text1"/>
          <w:sz w:val="22"/>
          <w:szCs w:val="22"/>
        </w:rPr>
        <w:t>o</w:t>
      </w:r>
      <w:r w:rsidR="00CC1B30" w:rsidRPr="3FFAB354">
        <w:rPr>
          <w:rFonts w:asciiTheme="minorHAnsi" w:eastAsia="MS PGothic" w:hAnsiTheme="minorHAnsi" w:cstheme="minorBidi"/>
          <w:color w:val="000000" w:themeColor="text1"/>
          <w:sz w:val="22"/>
          <w:szCs w:val="22"/>
        </w:rPr>
        <w:t>f</w:t>
      </w:r>
      <w:r w:rsidR="001A1BB8" w:rsidRPr="3FFAB354">
        <w:rPr>
          <w:rFonts w:asciiTheme="minorHAnsi" w:eastAsia="MS PGothic" w:hAnsiTheme="minorHAnsi" w:cstheme="minorBidi"/>
          <w:color w:val="000000" w:themeColor="text1"/>
          <w:sz w:val="22"/>
          <w:szCs w:val="22"/>
        </w:rPr>
        <w:t xml:space="preserve"> the </w:t>
      </w:r>
      <w:r w:rsidR="00506C5C" w:rsidRPr="3FFAB354">
        <w:rPr>
          <w:rFonts w:asciiTheme="minorHAnsi" w:eastAsia="MS PGothic" w:hAnsiTheme="minorHAnsi" w:cstheme="minorBidi"/>
          <w:color w:val="000000" w:themeColor="text1"/>
          <w:sz w:val="22"/>
          <w:szCs w:val="22"/>
        </w:rPr>
        <w:t>SAE</w:t>
      </w:r>
      <w:r w:rsidR="001A1BB8" w:rsidRPr="3FFAB354">
        <w:rPr>
          <w:rFonts w:asciiTheme="minorHAnsi" w:eastAsia="MS PGothic" w:hAnsiTheme="minorHAnsi" w:cstheme="minorBidi"/>
          <w:color w:val="000000" w:themeColor="text1"/>
          <w:sz w:val="22"/>
          <w:szCs w:val="22"/>
        </w:rPr>
        <w:t xml:space="preserve"> Follow-Up form as soon as it is available. Events will be followed up until the event has resolved or </w:t>
      </w:r>
      <w:proofErr w:type="gramStart"/>
      <w:r w:rsidR="001A1BB8" w:rsidRPr="3FFAB354">
        <w:rPr>
          <w:rFonts w:asciiTheme="minorHAnsi" w:eastAsia="MS PGothic" w:hAnsiTheme="minorHAnsi" w:cstheme="minorBidi"/>
          <w:color w:val="000000" w:themeColor="text1"/>
          <w:sz w:val="22"/>
          <w:szCs w:val="22"/>
        </w:rPr>
        <w:t>a final outcome</w:t>
      </w:r>
      <w:proofErr w:type="gramEnd"/>
      <w:r w:rsidR="001A1BB8" w:rsidRPr="3FFAB354">
        <w:rPr>
          <w:rFonts w:asciiTheme="minorHAnsi" w:eastAsia="MS PGothic" w:hAnsiTheme="minorHAnsi" w:cstheme="minorBidi"/>
          <w:color w:val="000000" w:themeColor="text1"/>
          <w:sz w:val="22"/>
          <w:szCs w:val="22"/>
        </w:rPr>
        <w:t xml:space="preserve"> has been reached where possible.</w:t>
      </w:r>
    </w:p>
    <w:p w14:paraId="479102C8" w14:textId="30714314" w:rsidR="006F65EC" w:rsidRPr="00D32427" w:rsidRDefault="006F65EC" w:rsidP="00BA1CBC">
      <w:pPr>
        <w:spacing w:line="264" w:lineRule="auto"/>
        <w:jc w:val="both"/>
        <w:rPr>
          <w:rFonts w:ascii="Calibri" w:hAnsi="Calibri" w:cs="Arial"/>
          <w:iCs/>
          <w:color w:val="000000" w:themeColor="text1"/>
          <w:sz w:val="22"/>
          <w:szCs w:val="22"/>
        </w:rPr>
      </w:pPr>
    </w:p>
    <w:p w14:paraId="1AC735E8" w14:textId="2BBD2030" w:rsidR="00023DC3" w:rsidRPr="00F4197D" w:rsidRDefault="006F65EC" w:rsidP="00BA1CBC">
      <w:pPr>
        <w:pStyle w:val="Heading2"/>
        <w:spacing w:line="264" w:lineRule="auto"/>
        <w:jc w:val="both"/>
        <w:rPr>
          <w:rFonts w:asciiTheme="minorHAnsi" w:hAnsiTheme="minorHAnsi" w:cstheme="minorHAnsi"/>
        </w:rPr>
      </w:pPr>
      <w:bookmarkStart w:id="88" w:name="_Toc182321221"/>
      <w:r w:rsidRPr="00BF4A56">
        <w:rPr>
          <w:rFonts w:asciiTheme="minorHAnsi" w:hAnsiTheme="minorHAnsi" w:cstheme="minorHAnsi"/>
        </w:rPr>
        <w:t>Responsibilities</w:t>
      </w:r>
      <w:bookmarkEnd w:id="88"/>
      <w:r w:rsidR="002F7142">
        <w:rPr>
          <w:rFonts w:asciiTheme="minorHAnsi" w:hAnsiTheme="minorHAnsi" w:cstheme="minorHAnsi"/>
        </w:rPr>
        <w:br/>
      </w:r>
    </w:p>
    <w:tbl>
      <w:tblPr>
        <w:tblStyle w:val="TableGrid"/>
        <w:tblW w:w="9639" w:type="dxa"/>
        <w:tblInd w:w="-572" w:type="dxa"/>
        <w:tblLook w:val="04A0" w:firstRow="1" w:lastRow="0" w:firstColumn="1" w:lastColumn="0" w:noHBand="0" w:noVBand="1"/>
      </w:tblPr>
      <w:tblGrid>
        <w:gridCol w:w="2816"/>
        <w:gridCol w:w="6823"/>
      </w:tblGrid>
      <w:tr w:rsidR="006B435F" w14:paraId="41025E11" w14:textId="77777777" w:rsidTr="00D3120A">
        <w:trPr>
          <w:trHeight w:val="313"/>
        </w:trPr>
        <w:tc>
          <w:tcPr>
            <w:tcW w:w="2816" w:type="dxa"/>
            <w:shd w:val="clear" w:color="auto" w:fill="DEEAF6" w:themeFill="accent5" w:themeFillTint="33"/>
          </w:tcPr>
          <w:p w14:paraId="65611EE3" w14:textId="4F96E93C" w:rsidR="00023DC3" w:rsidRPr="000D0A75" w:rsidRDefault="00BB583D" w:rsidP="00BA1CBC">
            <w:pPr>
              <w:spacing w:line="360" w:lineRule="auto"/>
              <w:jc w:val="both"/>
              <w:rPr>
                <w:rFonts w:asciiTheme="minorHAnsi" w:eastAsiaTheme="minorEastAsia" w:hAnsiTheme="minorHAnsi" w:cstheme="minorBidi"/>
                <w:b/>
                <w:sz w:val="22"/>
              </w:rPr>
            </w:pPr>
            <w:r w:rsidRPr="000D0A75">
              <w:rPr>
                <w:rFonts w:asciiTheme="minorHAnsi" w:eastAsiaTheme="minorEastAsia" w:hAnsiTheme="minorHAnsi" w:cstheme="minorBidi"/>
                <w:b/>
                <w:sz w:val="22"/>
              </w:rPr>
              <w:t xml:space="preserve">ReSTORe </w:t>
            </w:r>
            <w:r w:rsidR="00F73644">
              <w:rPr>
                <w:rFonts w:asciiTheme="minorHAnsi" w:eastAsiaTheme="minorEastAsia" w:hAnsiTheme="minorHAnsi" w:cstheme="minorBidi"/>
                <w:b/>
                <w:sz w:val="22"/>
              </w:rPr>
              <w:t>Specialist</w:t>
            </w:r>
          </w:p>
        </w:tc>
        <w:tc>
          <w:tcPr>
            <w:tcW w:w="6823" w:type="dxa"/>
          </w:tcPr>
          <w:p w14:paraId="59EAC50D" w14:textId="77777777" w:rsidR="00023DC3" w:rsidRPr="000D0A75" w:rsidRDefault="00023DC3" w:rsidP="00BA1CBC">
            <w:pPr>
              <w:spacing w:line="360" w:lineRule="auto"/>
              <w:ind w:right="616"/>
              <w:jc w:val="both"/>
              <w:rPr>
                <w:rFonts w:asciiTheme="minorHAnsi" w:eastAsiaTheme="minorEastAsia" w:hAnsiTheme="minorHAnsi" w:cstheme="minorBidi"/>
                <w:sz w:val="22"/>
              </w:rPr>
            </w:pPr>
            <w:r w:rsidRPr="000D0A75">
              <w:rPr>
                <w:rFonts w:asciiTheme="minorHAnsi" w:eastAsiaTheme="minorEastAsia" w:hAnsiTheme="minorHAnsi" w:cstheme="minorBidi"/>
                <w:sz w:val="22"/>
              </w:rPr>
              <w:t>Checking for AEs when participants attend for exercise session or via pre</w:t>
            </w:r>
            <w:r w:rsidRPr="000D0A75" w:rsidDel="001020BB">
              <w:rPr>
                <w:rFonts w:asciiTheme="minorHAnsi" w:eastAsiaTheme="minorEastAsia" w:hAnsiTheme="minorHAnsi" w:cstheme="minorBidi"/>
                <w:sz w:val="22"/>
              </w:rPr>
              <w:t xml:space="preserve"> </w:t>
            </w:r>
            <w:r w:rsidRPr="000D0A75">
              <w:rPr>
                <w:rFonts w:asciiTheme="minorHAnsi" w:eastAsiaTheme="minorEastAsia" w:hAnsiTheme="minorHAnsi" w:cstheme="minorBidi"/>
                <w:sz w:val="22"/>
              </w:rPr>
              <w:t>-exercise poll responses:</w:t>
            </w:r>
          </w:p>
          <w:p w14:paraId="16652327" w14:textId="5EB5CF91" w:rsidR="00023DC3" w:rsidRPr="000D0A75" w:rsidRDefault="00023DC3" w:rsidP="00BA1CBC">
            <w:pPr>
              <w:pStyle w:val="ListParagraph"/>
              <w:numPr>
                <w:ilvl w:val="0"/>
                <w:numId w:val="8"/>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 xml:space="preserve">Ensuring that all SAEs are recorded and reported </w:t>
            </w:r>
            <w:r w:rsidR="006F1618">
              <w:rPr>
                <w:rFonts w:asciiTheme="minorHAnsi" w:eastAsiaTheme="minorEastAsia" w:hAnsiTheme="minorHAnsi" w:cstheme="minorBidi"/>
              </w:rPr>
              <w:t>to</w:t>
            </w:r>
            <w:r w:rsidR="00AA3CBD">
              <w:rPr>
                <w:rFonts w:asciiTheme="minorHAnsi" w:eastAsiaTheme="minorEastAsia" w:hAnsiTheme="minorHAnsi" w:cstheme="minorBidi"/>
              </w:rPr>
              <w:t xml:space="preserve"> </w:t>
            </w:r>
            <w:r w:rsidR="00CC1B30" w:rsidRPr="000D0A75">
              <w:rPr>
                <w:rFonts w:asciiTheme="minorHAnsi" w:eastAsiaTheme="minorEastAsia" w:hAnsiTheme="minorHAnsi" w:cstheme="minorBidi"/>
              </w:rPr>
              <w:t xml:space="preserve">WCTU </w:t>
            </w:r>
            <w:r w:rsidR="00BB583D" w:rsidRPr="000D0A75">
              <w:rPr>
                <w:rFonts w:asciiTheme="minorHAnsi" w:eastAsiaTheme="minorEastAsia" w:hAnsiTheme="minorHAnsi" w:cstheme="minorBidi"/>
              </w:rPr>
              <w:t>ReSTORe team</w:t>
            </w:r>
            <w:r w:rsidRPr="000D0A75">
              <w:rPr>
                <w:rFonts w:asciiTheme="minorHAnsi" w:eastAsiaTheme="minorEastAsia" w:hAnsiTheme="minorHAnsi" w:cstheme="minorBidi"/>
              </w:rPr>
              <w:t xml:space="preserve"> within 24 hours of becoming aware of the event and provide further follow-up information as soon as available. Ensuring that reported SAEs are chased with WCTU </w:t>
            </w:r>
            <w:r w:rsidR="00BB583D" w:rsidRPr="000D0A75">
              <w:rPr>
                <w:rFonts w:asciiTheme="minorHAnsi" w:eastAsiaTheme="minorEastAsia" w:hAnsiTheme="minorHAnsi" w:cstheme="minorBidi"/>
              </w:rPr>
              <w:t>ReSTORe team</w:t>
            </w:r>
            <w:r w:rsidRPr="000D0A75">
              <w:rPr>
                <w:rFonts w:asciiTheme="minorHAnsi" w:eastAsiaTheme="minorEastAsia" w:hAnsiTheme="minorHAnsi" w:cstheme="minorBidi"/>
              </w:rPr>
              <w:t xml:space="preserve"> if a record of receipt is not received within 2 working days of initial reporting</w:t>
            </w:r>
          </w:p>
        </w:tc>
      </w:tr>
      <w:tr w:rsidR="006B435F" w14:paraId="1DE5ED10" w14:textId="77777777" w:rsidTr="00D3120A">
        <w:trPr>
          <w:trHeight w:val="296"/>
        </w:trPr>
        <w:tc>
          <w:tcPr>
            <w:tcW w:w="2816" w:type="dxa"/>
            <w:shd w:val="clear" w:color="auto" w:fill="DEEAF6" w:themeFill="accent5" w:themeFillTint="33"/>
          </w:tcPr>
          <w:p w14:paraId="12DF9648" w14:textId="267FD22F" w:rsidR="00023DC3" w:rsidRPr="000D0A75" w:rsidRDefault="00023DC3" w:rsidP="00F02221">
            <w:pPr>
              <w:spacing w:line="360" w:lineRule="auto"/>
              <w:ind w:right="616"/>
              <w:rPr>
                <w:rFonts w:asciiTheme="minorHAnsi" w:eastAsiaTheme="minorEastAsia" w:hAnsiTheme="minorHAnsi" w:cstheme="minorBidi"/>
                <w:b/>
                <w:sz w:val="22"/>
              </w:rPr>
            </w:pPr>
            <w:r w:rsidRPr="000D0A75">
              <w:rPr>
                <w:rFonts w:asciiTheme="minorHAnsi" w:eastAsiaTheme="minorEastAsia" w:hAnsiTheme="minorHAnsi" w:cstheme="minorBidi"/>
                <w:b/>
                <w:sz w:val="22"/>
              </w:rPr>
              <w:t xml:space="preserve">Chief Investigator/delegate </w:t>
            </w:r>
            <w:r>
              <w:br/>
            </w:r>
            <w:r w:rsidRPr="000D0A75">
              <w:rPr>
                <w:rFonts w:asciiTheme="minorHAnsi" w:eastAsiaTheme="minorEastAsia" w:hAnsiTheme="minorHAnsi" w:cstheme="minorBidi"/>
                <w:b/>
                <w:sz w:val="22"/>
              </w:rPr>
              <w:t>OR</w:t>
            </w:r>
            <w:r>
              <w:br/>
            </w:r>
            <w:r w:rsidRPr="000D0A75">
              <w:rPr>
                <w:rFonts w:asciiTheme="minorHAnsi" w:eastAsiaTheme="minorEastAsia" w:hAnsiTheme="minorHAnsi" w:cstheme="minorBidi"/>
                <w:b/>
                <w:sz w:val="22"/>
              </w:rPr>
              <w:lastRenderedPageBreak/>
              <w:t>Independent clinical reviewer</w:t>
            </w:r>
          </w:p>
          <w:p w14:paraId="26951569" w14:textId="77777777" w:rsidR="00023DC3" w:rsidRPr="000D0A75" w:rsidRDefault="00023DC3" w:rsidP="00F02221">
            <w:pPr>
              <w:spacing w:line="360" w:lineRule="auto"/>
              <w:rPr>
                <w:rFonts w:asciiTheme="minorHAnsi" w:eastAsiaTheme="minorEastAsia" w:hAnsiTheme="minorHAnsi" w:cstheme="minorBidi"/>
                <w:sz w:val="22"/>
              </w:rPr>
            </w:pPr>
          </w:p>
        </w:tc>
        <w:tc>
          <w:tcPr>
            <w:tcW w:w="6823" w:type="dxa"/>
          </w:tcPr>
          <w:p w14:paraId="40631B09" w14:textId="7FE8D6A6" w:rsidR="00023DC3" w:rsidRPr="000D0A75" w:rsidRDefault="00023DC3" w:rsidP="00BA1CBC">
            <w:pPr>
              <w:pStyle w:val="ListParagraph"/>
              <w:numPr>
                <w:ilvl w:val="0"/>
                <w:numId w:val="9"/>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lastRenderedPageBreak/>
              <w:t>Clinical oversight of the safety of patients participating in the study, including an ongoing review of the risk / benefit</w:t>
            </w:r>
          </w:p>
          <w:p w14:paraId="35110375" w14:textId="260105D0" w:rsidR="00023DC3" w:rsidRPr="000D0A75" w:rsidRDefault="00023DC3" w:rsidP="00BA1CBC">
            <w:pPr>
              <w:pStyle w:val="ListParagraph"/>
              <w:numPr>
                <w:ilvl w:val="0"/>
                <w:numId w:val="9"/>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 xml:space="preserve">Using clinical judgement in </w:t>
            </w:r>
            <w:r w:rsidR="00B571FB" w:rsidRPr="000D0A75">
              <w:rPr>
                <w:rFonts w:asciiTheme="minorHAnsi" w:eastAsiaTheme="minorEastAsia" w:hAnsiTheme="minorHAnsi" w:cstheme="minorBidi"/>
              </w:rPr>
              <w:t xml:space="preserve">assessing </w:t>
            </w:r>
            <w:r w:rsidRPr="000D0A75">
              <w:rPr>
                <w:rFonts w:asciiTheme="minorHAnsi" w:eastAsiaTheme="minorEastAsia" w:hAnsiTheme="minorHAnsi" w:cstheme="minorBidi"/>
              </w:rPr>
              <w:t xml:space="preserve">causality </w:t>
            </w:r>
          </w:p>
          <w:p w14:paraId="68BE7B84" w14:textId="0F2FF485" w:rsidR="00023DC3" w:rsidRPr="000D0A75" w:rsidRDefault="00FC4CB9" w:rsidP="00BA1CBC">
            <w:pPr>
              <w:pStyle w:val="ListParagraph"/>
              <w:numPr>
                <w:ilvl w:val="0"/>
                <w:numId w:val="9"/>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R</w:t>
            </w:r>
            <w:r w:rsidR="00023DC3" w:rsidRPr="000D0A75">
              <w:rPr>
                <w:rFonts w:asciiTheme="minorHAnsi" w:eastAsiaTheme="minorEastAsia" w:hAnsiTheme="minorHAnsi" w:cstheme="minorBidi"/>
              </w:rPr>
              <w:t xml:space="preserve">eview of all related and unexpected SAEs </w:t>
            </w:r>
          </w:p>
          <w:p w14:paraId="33DF705A" w14:textId="227F8A81" w:rsidR="00023DC3" w:rsidRPr="000D0A75" w:rsidRDefault="00023DC3" w:rsidP="00BA1CBC">
            <w:pPr>
              <w:pStyle w:val="ListParagraph"/>
              <w:numPr>
                <w:ilvl w:val="0"/>
                <w:numId w:val="9"/>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lastRenderedPageBreak/>
              <w:t>Review of specific SAEs in accordance with the study risk assessment and protocol as detailed in the Trial Monitoring Plan</w:t>
            </w:r>
          </w:p>
        </w:tc>
      </w:tr>
      <w:tr w:rsidR="006B435F" w14:paraId="3855CDF1" w14:textId="77777777" w:rsidTr="00D3120A">
        <w:trPr>
          <w:trHeight w:val="313"/>
        </w:trPr>
        <w:tc>
          <w:tcPr>
            <w:tcW w:w="2816" w:type="dxa"/>
            <w:shd w:val="clear" w:color="auto" w:fill="DEEAF6" w:themeFill="accent5" w:themeFillTint="33"/>
          </w:tcPr>
          <w:p w14:paraId="18C4336A" w14:textId="638B557F" w:rsidR="00023DC3" w:rsidRPr="000D0A75" w:rsidRDefault="00F738FD" w:rsidP="00F02221">
            <w:pPr>
              <w:spacing w:line="360" w:lineRule="auto"/>
              <w:ind w:right="616"/>
              <w:rPr>
                <w:rFonts w:asciiTheme="minorHAnsi" w:eastAsiaTheme="minorEastAsia" w:hAnsiTheme="minorHAnsi" w:cstheme="minorBidi"/>
                <w:b/>
                <w:sz w:val="22"/>
              </w:rPr>
            </w:pPr>
            <w:r>
              <w:rPr>
                <w:rFonts w:asciiTheme="minorHAnsi" w:eastAsiaTheme="minorEastAsia" w:hAnsiTheme="minorHAnsi" w:cstheme="minorBidi"/>
                <w:b/>
                <w:sz w:val="22"/>
              </w:rPr>
              <w:lastRenderedPageBreak/>
              <w:t xml:space="preserve">Trial team </w:t>
            </w:r>
            <w:r w:rsidR="00023DC3" w:rsidRPr="000D0A75">
              <w:rPr>
                <w:rFonts w:asciiTheme="minorHAnsi" w:eastAsiaTheme="minorEastAsia" w:hAnsiTheme="minorHAnsi" w:cstheme="minorBidi"/>
                <w:b/>
                <w:sz w:val="22"/>
              </w:rPr>
              <w:t>delegate</w:t>
            </w:r>
            <w:r w:rsidR="006B2900" w:rsidRPr="000D0A75">
              <w:rPr>
                <w:rFonts w:asciiTheme="minorHAnsi" w:eastAsiaTheme="minorEastAsia" w:hAnsiTheme="minorHAnsi" w:cstheme="minorBidi"/>
                <w:b/>
                <w:sz w:val="22"/>
              </w:rPr>
              <w:t xml:space="preserve"> (e.g. TM/TC/Statistician)</w:t>
            </w:r>
          </w:p>
          <w:p w14:paraId="39F5309E" w14:textId="77777777" w:rsidR="00023DC3" w:rsidRPr="000D0A75" w:rsidRDefault="00023DC3" w:rsidP="00F02221">
            <w:pPr>
              <w:spacing w:line="360" w:lineRule="auto"/>
              <w:rPr>
                <w:rFonts w:asciiTheme="minorHAnsi" w:eastAsiaTheme="minorEastAsia" w:hAnsiTheme="minorHAnsi" w:cstheme="minorBidi"/>
                <w:sz w:val="22"/>
              </w:rPr>
            </w:pPr>
          </w:p>
        </w:tc>
        <w:tc>
          <w:tcPr>
            <w:tcW w:w="6823" w:type="dxa"/>
          </w:tcPr>
          <w:p w14:paraId="0E56DF57" w14:textId="735BCCCA"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Central data collection and verification of SAEs, according to the study protocol</w:t>
            </w:r>
          </w:p>
          <w:p w14:paraId="35C2BA17" w14:textId="517E78B1"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Expectedness assessment of related SAEs</w:t>
            </w:r>
          </w:p>
          <w:p w14:paraId="0A69C1A7" w14:textId="11F1356E"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Reporting safety information to the CI, delegate, or independent clinical reviewer for the ongoing assessment of the risk / benefit according to the Trial Monitoring Plan</w:t>
            </w:r>
          </w:p>
          <w:p w14:paraId="1636C71D" w14:textId="6D9B8A22"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Reporting safety information to the independent oversight committees identified for the study (Data Monitoring Committee (DMC) and / or Trial Steering Committee (TSC)) according to the Trial Monitoring Plan</w:t>
            </w:r>
          </w:p>
          <w:p w14:paraId="4E8153CA" w14:textId="030F3E01"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Expedited reporting of related and unexpected SAEs to the REC within required timeline</w:t>
            </w:r>
            <w:r w:rsidR="00AA3CBD">
              <w:rPr>
                <w:rFonts w:asciiTheme="minorHAnsi" w:eastAsiaTheme="minorEastAsia" w:hAnsiTheme="minorHAnsi" w:cstheme="minorBidi"/>
              </w:rPr>
              <w:t>s</w:t>
            </w:r>
          </w:p>
          <w:p w14:paraId="6B084BEE" w14:textId="7ACA6561" w:rsidR="00023DC3" w:rsidRPr="000D0A75" w:rsidRDefault="00023DC3" w:rsidP="00BA1CBC">
            <w:pPr>
              <w:pStyle w:val="ListParagraph"/>
              <w:numPr>
                <w:ilvl w:val="0"/>
                <w:numId w:val="10"/>
              </w:numPr>
              <w:spacing w:line="360" w:lineRule="auto"/>
              <w:ind w:right="616"/>
              <w:jc w:val="both"/>
              <w:rPr>
                <w:rFonts w:asciiTheme="minorHAnsi" w:eastAsiaTheme="minorEastAsia" w:hAnsiTheme="minorHAnsi" w:cstheme="minorBidi"/>
              </w:rPr>
            </w:pPr>
            <w:r w:rsidRPr="000D0A75">
              <w:rPr>
                <w:rFonts w:asciiTheme="minorHAnsi" w:eastAsiaTheme="minorEastAsia" w:hAnsiTheme="minorHAnsi" w:cstheme="minorBidi"/>
              </w:rPr>
              <w:t>Notifying Investigators of related and unexpected SAEs that occur within the study</w:t>
            </w:r>
          </w:p>
        </w:tc>
      </w:tr>
      <w:tr w:rsidR="00F738FD" w14:paraId="15A80F53" w14:textId="77777777" w:rsidTr="00D3120A">
        <w:trPr>
          <w:trHeight w:val="313"/>
        </w:trPr>
        <w:tc>
          <w:tcPr>
            <w:tcW w:w="2816" w:type="dxa"/>
            <w:shd w:val="clear" w:color="auto" w:fill="DEEAF6" w:themeFill="accent5" w:themeFillTint="33"/>
          </w:tcPr>
          <w:p w14:paraId="0E8547F5" w14:textId="2E733F21" w:rsidR="00F738FD" w:rsidRPr="000D0A75" w:rsidRDefault="00F738FD" w:rsidP="00F02221">
            <w:pPr>
              <w:spacing w:line="360" w:lineRule="auto"/>
              <w:ind w:right="616"/>
              <w:rPr>
                <w:rFonts w:asciiTheme="minorHAnsi" w:eastAsiaTheme="minorEastAsia" w:hAnsiTheme="minorHAnsi" w:cstheme="minorBidi"/>
                <w:b/>
                <w:sz w:val="22"/>
              </w:rPr>
            </w:pPr>
            <w:r>
              <w:rPr>
                <w:rFonts w:asciiTheme="minorHAnsi" w:eastAsiaTheme="minorEastAsia" w:hAnsiTheme="minorHAnsi" w:cstheme="minorBidi"/>
                <w:b/>
                <w:sz w:val="22"/>
              </w:rPr>
              <w:t xml:space="preserve">Sponsor delegate </w:t>
            </w:r>
          </w:p>
        </w:tc>
        <w:tc>
          <w:tcPr>
            <w:tcW w:w="6823" w:type="dxa"/>
          </w:tcPr>
          <w:p w14:paraId="625BA7BF" w14:textId="1DD5EF7C" w:rsidR="000A16A6" w:rsidRPr="001F7075" w:rsidRDefault="000A16A6" w:rsidP="000A16A6">
            <w:pPr>
              <w:spacing w:line="360" w:lineRule="auto"/>
              <w:rPr>
                <w:sz w:val="22"/>
              </w:rPr>
            </w:pPr>
            <w:r>
              <w:rPr>
                <w:color w:val="000000" w:themeColor="text1"/>
                <w:sz w:val="22"/>
              </w:rPr>
              <w:t xml:space="preserve">Review SAEs that are deemed possibly, probably or </w:t>
            </w:r>
            <w:proofErr w:type="gramStart"/>
            <w:r>
              <w:rPr>
                <w:color w:val="000000" w:themeColor="text1"/>
                <w:sz w:val="22"/>
              </w:rPr>
              <w:t>definitely related</w:t>
            </w:r>
            <w:proofErr w:type="gramEnd"/>
            <w:r>
              <w:rPr>
                <w:color w:val="000000" w:themeColor="text1"/>
                <w:sz w:val="22"/>
              </w:rPr>
              <w:t xml:space="preserve"> to the trial intervention</w:t>
            </w:r>
            <w:r w:rsidR="000118CE">
              <w:rPr>
                <w:color w:val="000000" w:themeColor="text1"/>
                <w:sz w:val="22"/>
              </w:rPr>
              <w:t>.</w:t>
            </w:r>
          </w:p>
          <w:p w14:paraId="2A262D64" w14:textId="77777777" w:rsidR="00F738FD" w:rsidRPr="005F4239" w:rsidRDefault="00F738FD" w:rsidP="005F4239">
            <w:pPr>
              <w:spacing w:line="360" w:lineRule="auto"/>
              <w:ind w:right="616"/>
              <w:jc w:val="both"/>
              <w:rPr>
                <w:rFonts w:asciiTheme="minorHAnsi" w:eastAsiaTheme="minorEastAsia" w:hAnsiTheme="minorHAnsi" w:cstheme="minorBidi"/>
              </w:rPr>
            </w:pPr>
          </w:p>
        </w:tc>
      </w:tr>
      <w:tr w:rsidR="006B435F" w14:paraId="7ADE435F" w14:textId="77777777" w:rsidTr="00D3120A">
        <w:trPr>
          <w:trHeight w:val="313"/>
        </w:trPr>
        <w:tc>
          <w:tcPr>
            <w:tcW w:w="2816" w:type="dxa"/>
            <w:shd w:val="clear" w:color="auto" w:fill="DEEAF6" w:themeFill="accent5" w:themeFillTint="33"/>
          </w:tcPr>
          <w:p w14:paraId="4ECA605B" w14:textId="4101F87E" w:rsidR="00023DC3" w:rsidRPr="000D0A75" w:rsidRDefault="00023DC3" w:rsidP="00F02221">
            <w:pPr>
              <w:spacing w:line="360" w:lineRule="auto"/>
              <w:ind w:right="616"/>
              <w:rPr>
                <w:rFonts w:asciiTheme="minorHAnsi" w:eastAsiaTheme="minorEastAsia" w:hAnsiTheme="minorHAnsi" w:cstheme="minorBidi"/>
                <w:b/>
                <w:sz w:val="22"/>
              </w:rPr>
            </w:pPr>
            <w:r w:rsidRPr="000D0A75">
              <w:rPr>
                <w:rFonts w:asciiTheme="minorHAnsi" w:eastAsiaTheme="minorEastAsia" w:hAnsiTheme="minorHAnsi" w:cstheme="minorBidi"/>
                <w:b/>
                <w:sz w:val="22"/>
              </w:rPr>
              <w:t>Trial Steering Committee (TSC)</w:t>
            </w:r>
          </w:p>
          <w:p w14:paraId="44DF59AD" w14:textId="77777777" w:rsidR="00023DC3" w:rsidRPr="000D0A75" w:rsidRDefault="00023DC3" w:rsidP="00F02221">
            <w:pPr>
              <w:spacing w:line="360" w:lineRule="auto"/>
              <w:rPr>
                <w:rFonts w:asciiTheme="minorHAnsi" w:eastAsiaTheme="minorEastAsia" w:hAnsiTheme="minorHAnsi" w:cstheme="minorBidi"/>
                <w:sz w:val="22"/>
              </w:rPr>
            </w:pPr>
          </w:p>
        </w:tc>
        <w:tc>
          <w:tcPr>
            <w:tcW w:w="6823" w:type="dxa"/>
          </w:tcPr>
          <w:p w14:paraId="1890822A" w14:textId="4DDD8034" w:rsidR="00023DC3" w:rsidRPr="000D0A75" w:rsidRDefault="00023DC3" w:rsidP="00BA1CBC">
            <w:pPr>
              <w:spacing w:line="360" w:lineRule="auto"/>
              <w:ind w:right="616"/>
              <w:jc w:val="both"/>
              <w:rPr>
                <w:rFonts w:asciiTheme="minorHAnsi" w:eastAsiaTheme="minorEastAsia" w:hAnsiTheme="minorHAnsi" w:cstheme="minorBidi"/>
                <w:sz w:val="22"/>
              </w:rPr>
            </w:pPr>
            <w:r w:rsidRPr="000D0A75">
              <w:rPr>
                <w:rFonts w:asciiTheme="minorHAnsi" w:eastAsiaTheme="minorEastAsia" w:hAnsiTheme="minorHAnsi" w:cstheme="minorBidi"/>
                <w:sz w:val="22"/>
              </w:rPr>
              <w:t>In accordance with the Trial Terms of Reference for the TSC, periodically reviewing safety data and liaising with the DMC regarding safety issues.</w:t>
            </w:r>
          </w:p>
        </w:tc>
      </w:tr>
      <w:tr w:rsidR="006B435F" w14:paraId="4341A7C4" w14:textId="77777777" w:rsidTr="00D3120A">
        <w:trPr>
          <w:trHeight w:val="313"/>
        </w:trPr>
        <w:tc>
          <w:tcPr>
            <w:tcW w:w="2816" w:type="dxa"/>
            <w:shd w:val="clear" w:color="auto" w:fill="DEEAF6" w:themeFill="accent5" w:themeFillTint="33"/>
          </w:tcPr>
          <w:p w14:paraId="3BCB839B" w14:textId="48CC9064" w:rsidR="00023DC3" w:rsidRPr="000D0A75" w:rsidRDefault="00023DC3" w:rsidP="00F02221">
            <w:pPr>
              <w:spacing w:line="360" w:lineRule="auto"/>
              <w:ind w:right="616"/>
              <w:rPr>
                <w:rFonts w:asciiTheme="minorHAnsi" w:eastAsiaTheme="minorEastAsia" w:hAnsiTheme="minorHAnsi" w:cstheme="minorBidi"/>
                <w:b/>
                <w:sz w:val="22"/>
              </w:rPr>
            </w:pPr>
            <w:r w:rsidRPr="000D0A75">
              <w:rPr>
                <w:rFonts w:asciiTheme="minorHAnsi" w:eastAsiaTheme="minorEastAsia" w:hAnsiTheme="minorHAnsi" w:cstheme="minorBidi"/>
                <w:b/>
                <w:sz w:val="22"/>
              </w:rPr>
              <w:t>Data Monitoring Committee (DMC)</w:t>
            </w:r>
          </w:p>
          <w:p w14:paraId="0984A0F6" w14:textId="77777777" w:rsidR="00023DC3" w:rsidRPr="000D0A75" w:rsidRDefault="00023DC3" w:rsidP="00F02221">
            <w:pPr>
              <w:spacing w:line="360" w:lineRule="auto"/>
              <w:rPr>
                <w:rFonts w:asciiTheme="minorHAnsi" w:eastAsiaTheme="minorEastAsia" w:hAnsiTheme="minorHAnsi" w:cstheme="minorBidi"/>
                <w:b/>
                <w:sz w:val="22"/>
              </w:rPr>
            </w:pPr>
          </w:p>
        </w:tc>
        <w:tc>
          <w:tcPr>
            <w:tcW w:w="6823" w:type="dxa"/>
          </w:tcPr>
          <w:p w14:paraId="1B4BBA95" w14:textId="1EAE8C89" w:rsidR="00023DC3" w:rsidRPr="000D0A75" w:rsidRDefault="00023DC3" w:rsidP="00BA1CBC">
            <w:pPr>
              <w:spacing w:line="360" w:lineRule="auto"/>
              <w:ind w:right="616"/>
              <w:jc w:val="both"/>
              <w:rPr>
                <w:rFonts w:asciiTheme="minorHAnsi" w:eastAsiaTheme="minorEastAsia" w:hAnsiTheme="minorHAnsi" w:cstheme="minorBidi"/>
                <w:sz w:val="22"/>
              </w:rPr>
            </w:pPr>
            <w:r w:rsidRPr="000D0A75">
              <w:rPr>
                <w:rFonts w:asciiTheme="minorHAnsi" w:eastAsiaTheme="minorEastAsia" w:hAnsiTheme="minorHAnsi" w:cstheme="minorBidi"/>
                <w:sz w:val="22"/>
              </w:rPr>
              <w:t xml:space="preserve">In accordance with the Trial Terms of Reference for the DMC, periodically reviewing unblinded overall safety data to determine patterns and trends of events, or to identify safety issues, which would not be apparent on an individual case basis. </w:t>
            </w:r>
          </w:p>
        </w:tc>
      </w:tr>
    </w:tbl>
    <w:p w14:paraId="66509B63" w14:textId="77777777" w:rsidR="00023DC3" w:rsidRDefault="00023DC3" w:rsidP="00BA1CBC">
      <w:pPr>
        <w:spacing w:line="360" w:lineRule="auto"/>
        <w:jc w:val="both"/>
      </w:pPr>
    </w:p>
    <w:p w14:paraId="1B2360BB" w14:textId="77777777" w:rsidR="006F65EC" w:rsidRDefault="006F65EC" w:rsidP="00BA1CBC">
      <w:pPr>
        <w:pStyle w:val="Default"/>
        <w:spacing w:line="264" w:lineRule="auto"/>
        <w:jc w:val="both"/>
        <w:rPr>
          <w:rFonts w:ascii="Calibri" w:hAnsi="Calibri" w:cs="Arial"/>
          <w:bCs/>
          <w:i/>
          <w:sz w:val="22"/>
          <w:szCs w:val="22"/>
        </w:rPr>
      </w:pPr>
    </w:p>
    <w:p w14:paraId="1FCC0967" w14:textId="38434D15" w:rsidR="000D77DD" w:rsidRPr="000C593E" w:rsidRDefault="000D77DD" w:rsidP="00BA1CBC">
      <w:pPr>
        <w:pStyle w:val="Heading2"/>
        <w:spacing w:line="264" w:lineRule="auto"/>
        <w:jc w:val="both"/>
        <w:rPr>
          <w:rFonts w:ascii="Calibri" w:hAnsi="Calibri"/>
          <w:sz w:val="26"/>
          <w:szCs w:val="26"/>
        </w:rPr>
      </w:pPr>
      <w:bookmarkStart w:id="89" w:name="_Toc182321222"/>
      <w:r w:rsidRPr="000C593E">
        <w:rPr>
          <w:rFonts w:ascii="Calibri" w:hAnsi="Calibri"/>
          <w:sz w:val="26"/>
          <w:szCs w:val="26"/>
        </w:rPr>
        <w:lastRenderedPageBreak/>
        <w:t>Notification of deaths</w:t>
      </w:r>
      <w:bookmarkEnd w:id="89"/>
    </w:p>
    <w:p w14:paraId="21B2D4B9" w14:textId="5608707A" w:rsidR="000D77DD" w:rsidRPr="000C593E" w:rsidRDefault="000D77DD" w:rsidP="00BA1CBC">
      <w:pPr>
        <w:spacing w:line="360" w:lineRule="auto"/>
        <w:jc w:val="both"/>
        <w:rPr>
          <w:rFonts w:ascii="Calibri" w:hAnsi="Calibri"/>
          <w:sz w:val="22"/>
          <w:szCs w:val="22"/>
        </w:rPr>
      </w:pPr>
      <w:r w:rsidRPr="6DE3610E">
        <w:rPr>
          <w:rFonts w:ascii="Calibri" w:hAnsi="Calibri"/>
          <w:sz w:val="22"/>
          <w:szCs w:val="22"/>
        </w:rPr>
        <w:t>All deaths</w:t>
      </w:r>
      <w:r w:rsidR="00673A45" w:rsidRPr="6DE3610E">
        <w:rPr>
          <w:rFonts w:ascii="Calibri" w:hAnsi="Calibri"/>
          <w:sz w:val="22"/>
          <w:szCs w:val="22"/>
        </w:rPr>
        <w:t>, when they are identified</w:t>
      </w:r>
      <w:r w:rsidR="00F07DFD" w:rsidRPr="6DE3610E">
        <w:rPr>
          <w:rFonts w:ascii="Calibri" w:hAnsi="Calibri"/>
          <w:sz w:val="22"/>
          <w:szCs w:val="22"/>
        </w:rPr>
        <w:t xml:space="preserve"> (up to the </w:t>
      </w:r>
      <w:r w:rsidR="00936996" w:rsidRPr="6DE3610E">
        <w:rPr>
          <w:rFonts w:ascii="Calibri" w:hAnsi="Calibri"/>
          <w:sz w:val="22"/>
          <w:szCs w:val="22"/>
        </w:rPr>
        <w:t>12-month</w:t>
      </w:r>
      <w:r w:rsidR="00F07DFD" w:rsidRPr="6DE3610E">
        <w:rPr>
          <w:rFonts w:ascii="Calibri" w:hAnsi="Calibri"/>
          <w:sz w:val="22"/>
          <w:szCs w:val="22"/>
        </w:rPr>
        <w:t xml:space="preserve"> follow-up time-point)</w:t>
      </w:r>
      <w:r w:rsidR="00673A45" w:rsidRPr="6DE3610E">
        <w:rPr>
          <w:rFonts w:ascii="Calibri" w:hAnsi="Calibri"/>
          <w:sz w:val="22"/>
          <w:szCs w:val="22"/>
        </w:rPr>
        <w:t>,</w:t>
      </w:r>
      <w:r w:rsidRPr="6DE3610E">
        <w:rPr>
          <w:rFonts w:ascii="Calibri" w:hAnsi="Calibri"/>
          <w:sz w:val="22"/>
          <w:szCs w:val="22"/>
        </w:rPr>
        <w:t xml:space="preserve"> will be reported to the sponsor</w:t>
      </w:r>
      <w:r w:rsidR="00673A45" w:rsidRPr="6DE3610E">
        <w:rPr>
          <w:rFonts w:ascii="Calibri" w:hAnsi="Calibri"/>
          <w:sz w:val="22"/>
          <w:szCs w:val="22"/>
        </w:rPr>
        <w:t xml:space="preserve"> by the </w:t>
      </w:r>
      <w:r w:rsidR="0006109B">
        <w:rPr>
          <w:rFonts w:ascii="Calibri" w:hAnsi="Calibri"/>
          <w:sz w:val="22"/>
          <w:szCs w:val="22"/>
        </w:rPr>
        <w:t>WCTU</w:t>
      </w:r>
      <w:r w:rsidR="00673A45" w:rsidRPr="6DE3610E">
        <w:rPr>
          <w:rFonts w:ascii="Calibri" w:hAnsi="Calibri"/>
          <w:sz w:val="22"/>
          <w:szCs w:val="22"/>
        </w:rPr>
        <w:t xml:space="preserve"> </w:t>
      </w:r>
      <w:r w:rsidR="00854DAE" w:rsidRPr="6DE3610E">
        <w:rPr>
          <w:rFonts w:ascii="Calibri" w:hAnsi="Calibri"/>
          <w:sz w:val="22"/>
          <w:szCs w:val="22"/>
        </w:rPr>
        <w:t>ReSTORe</w:t>
      </w:r>
      <w:r w:rsidR="00673A45" w:rsidRPr="6DE3610E">
        <w:rPr>
          <w:rFonts w:ascii="Calibri" w:hAnsi="Calibri"/>
          <w:sz w:val="22"/>
          <w:szCs w:val="22"/>
        </w:rPr>
        <w:t xml:space="preserve"> </w:t>
      </w:r>
      <w:r w:rsidR="008843C4" w:rsidRPr="6DE3610E">
        <w:rPr>
          <w:rFonts w:ascii="Calibri" w:hAnsi="Calibri"/>
          <w:sz w:val="22"/>
          <w:szCs w:val="22"/>
        </w:rPr>
        <w:t>team</w:t>
      </w:r>
      <w:r w:rsidR="00673A45" w:rsidRPr="6DE3610E">
        <w:rPr>
          <w:rFonts w:ascii="Calibri" w:hAnsi="Calibri"/>
          <w:sz w:val="22"/>
          <w:szCs w:val="22"/>
        </w:rPr>
        <w:t xml:space="preserve">, overseen by the CI, </w:t>
      </w:r>
      <w:r w:rsidRPr="6DE3610E">
        <w:rPr>
          <w:rFonts w:ascii="Calibri" w:hAnsi="Calibri"/>
          <w:sz w:val="22"/>
          <w:szCs w:val="22"/>
        </w:rPr>
        <w:t xml:space="preserve">irrespective of whether the death is </w:t>
      </w:r>
      <w:r w:rsidR="2B3FEA2A" w:rsidRPr="6DE3610E">
        <w:rPr>
          <w:rFonts w:ascii="Calibri" w:hAnsi="Calibri"/>
          <w:sz w:val="22"/>
          <w:szCs w:val="22"/>
        </w:rPr>
        <w:t>stroke-</w:t>
      </w:r>
      <w:r w:rsidRPr="6DE3610E">
        <w:rPr>
          <w:rFonts w:ascii="Calibri" w:hAnsi="Calibri"/>
          <w:sz w:val="22"/>
          <w:szCs w:val="22"/>
        </w:rPr>
        <w:t>related, intervention</w:t>
      </w:r>
      <w:r w:rsidR="002878A2">
        <w:rPr>
          <w:rFonts w:ascii="Calibri" w:hAnsi="Calibri"/>
          <w:sz w:val="22"/>
          <w:szCs w:val="22"/>
        </w:rPr>
        <w:t>-related</w:t>
      </w:r>
      <w:r w:rsidRPr="6DE3610E">
        <w:rPr>
          <w:rFonts w:ascii="Calibri" w:hAnsi="Calibri"/>
          <w:sz w:val="22"/>
          <w:szCs w:val="22"/>
        </w:rPr>
        <w:t>, or an unrelated event.</w:t>
      </w:r>
      <w:r w:rsidR="00C94684">
        <w:rPr>
          <w:rFonts w:ascii="Calibri" w:hAnsi="Calibri"/>
          <w:sz w:val="22"/>
          <w:szCs w:val="22"/>
        </w:rPr>
        <w:t xml:space="preserve"> Deaths identified between </w:t>
      </w:r>
      <w:r w:rsidR="00A25911">
        <w:rPr>
          <w:rFonts w:ascii="Calibri" w:hAnsi="Calibri"/>
          <w:sz w:val="22"/>
          <w:szCs w:val="22"/>
        </w:rPr>
        <w:t xml:space="preserve">six </w:t>
      </w:r>
      <w:r w:rsidR="00C94684">
        <w:rPr>
          <w:rFonts w:ascii="Calibri" w:hAnsi="Calibri"/>
          <w:sz w:val="22"/>
          <w:szCs w:val="22"/>
        </w:rPr>
        <w:t>and 12 post</w:t>
      </w:r>
      <w:r w:rsidR="00A25911">
        <w:rPr>
          <w:rFonts w:ascii="Calibri" w:hAnsi="Calibri"/>
          <w:sz w:val="22"/>
          <w:szCs w:val="22"/>
        </w:rPr>
        <w:t>-</w:t>
      </w:r>
      <w:proofErr w:type="gramStart"/>
      <w:r w:rsidR="00C94684">
        <w:rPr>
          <w:rFonts w:ascii="Calibri" w:hAnsi="Calibri"/>
          <w:sz w:val="22"/>
          <w:szCs w:val="22"/>
        </w:rPr>
        <w:t>randomisation</w:t>
      </w:r>
      <w:proofErr w:type="gramEnd"/>
      <w:r w:rsidR="00C94684">
        <w:rPr>
          <w:rFonts w:ascii="Calibri" w:hAnsi="Calibri"/>
          <w:sz w:val="22"/>
          <w:szCs w:val="22"/>
        </w:rPr>
        <w:t xml:space="preserve"> will be recorded for outcomes purposes but will not be classed as an SAE.</w:t>
      </w:r>
    </w:p>
    <w:p w14:paraId="2F61DA3E" w14:textId="3ECD58B2" w:rsidR="000D77DD" w:rsidRPr="000C593E" w:rsidRDefault="000D77DD" w:rsidP="00BA1CBC">
      <w:pPr>
        <w:pStyle w:val="Heading2"/>
        <w:spacing w:line="360" w:lineRule="auto"/>
        <w:jc w:val="both"/>
        <w:rPr>
          <w:rFonts w:ascii="Calibri" w:hAnsi="Calibri"/>
          <w:sz w:val="26"/>
          <w:szCs w:val="26"/>
        </w:rPr>
      </w:pPr>
      <w:bookmarkStart w:id="90" w:name="_Toc182321223"/>
      <w:r w:rsidRPr="000C593E">
        <w:rPr>
          <w:rFonts w:ascii="Calibri" w:hAnsi="Calibri"/>
          <w:sz w:val="26"/>
          <w:szCs w:val="26"/>
        </w:rPr>
        <w:t>Reporting urgent safety measures</w:t>
      </w:r>
      <w:bookmarkEnd w:id="90"/>
    </w:p>
    <w:p w14:paraId="770CBA3C" w14:textId="1CCFDE4D" w:rsidR="006F65EC" w:rsidRPr="006B005C" w:rsidRDefault="000D77DD" w:rsidP="00BA1CBC">
      <w:pPr>
        <w:spacing w:line="360" w:lineRule="auto"/>
        <w:jc w:val="both"/>
        <w:rPr>
          <w:rFonts w:ascii="Calibri" w:hAnsi="Calibri"/>
          <w:sz w:val="22"/>
        </w:rPr>
      </w:pPr>
      <w:r w:rsidRPr="000C593E">
        <w:rPr>
          <w:rFonts w:ascii="Calibri" w:hAnsi="Calibri"/>
          <w:sz w:val="22"/>
        </w:rPr>
        <w:t xml:space="preserve">If any urgent safety measures are taken the CI/Sponsor shall immediately and in any event no later than </w:t>
      </w:r>
      <w:r w:rsidR="00A0660D">
        <w:rPr>
          <w:rFonts w:ascii="Calibri" w:hAnsi="Calibri"/>
          <w:sz w:val="22"/>
        </w:rPr>
        <w:t>three</w:t>
      </w:r>
      <w:r w:rsidR="00A0660D" w:rsidRPr="000C593E">
        <w:rPr>
          <w:rFonts w:ascii="Calibri" w:hAnsi="Calibri"/>
          <w:sz w:val="22"/>
        </w:rPr>
        <w:t xml:space="preserve"> </w:t>
      </w:r>
      <w:r w:rsidRPr="000C593E">
        <w:rPr>
          <w:rFonts w:ascii="Calibri" w:hAnsi="Calibri"/>
          <w:sz w:val="22"/>
        </w:rPr>
        <w:t>days from the date the measures are taken, give written notice to the relevant REC of the measures taken and the circumstances giving rise to those measures.</w:t>
      </w:r>
    </w:p>
    <w:p w14:paraId="4AECAE35" w14:textId="3E1AF561" w:rsidR="001F3410" w:rsidRPr="00AA09D7" w:rsidRDefault="00ED1B15" w:rsidP="00BA1CBC">
      <w:pPr>
        <w:pStyle w:val="Heading1"/>
        <w:spacing w:line="264" w:lineRule="auto"/>
        <w:jc w:val="both"/>
        <w:rPr>
          <w:rFonts w:ascii="Calibri" w:hAnsi="Calibri" w:cs="Arial"/>
        </w:rPr>
      </w:pPr>
      <w:bookmarkStart w:id="91" w:name="_Ref41883020"/>
      <w:bookmarkStart w:id="92" w:name="_Toc182321224"/>
      <w:r>
        <w:rPr>
          <w:rFonts w:ascii="Calibri" w:hAnsi="Calibri" w:cs="Arial"/>
        </w:rPr>
        <w:t>D</w:t>
      </w:r>
      <w:r w:rsidR="001F3410" w:rsidRPr="00AA09D7">
        <w:rPr>
          <w:rFonts w:ascii="Calibri" w:hAnsi="Calibri" w:cs="Arial"/>
        </w:rPr>
        <w:t>ata management</w:t>
      </w:r>
      <w:bookmarkEnd w:id="91"/>
      <w:bookmarkEnd w:id="92"/>
    </w:p>
    <w:p w14:paraId="2B79CAAD" w14:textId="0535C3B3" w:rsidR="003902D7" w:rsidRPr="00AC41D5" w:rsidRDefault="003902D7" w:rsidP="00BA1CBC">
      <w:pPr>
        <w:spacing w:line="360" w:lineRule="auto"/>
        <w:jc w:val="both"/>
        <w:rPr>
          <w:rFonts w:ascii="Calibri" w:hAnsi="Calibri" w:cs="Arial"/>
          <w:sz w:val="22"/>
          <w:szCs w:val="22"/>
        </w:rPr>
      </w:pPr>
      <w:r w:rsidRPr="00AC41D5">
        <w:rPr>
          <w:rFonts w:ascii="Calibri" w:hAnsi="Calibri" w:cs="Arial"/>
          <w:sz w:val="22"/>
          <w:szCs w:val="22"/>
        </w:rPr>
        <w:t xml:space="preserve">Personal data collected during the </w:t>
      </w:r>
      <w:r w:rsidR="00A0354E">
        <w:rPr>
          <w:rFonts w:asciiTheme="minorHAnsi" w:hAnsiTheme="minorHAnsi" w:cstheme="minorHAnsi"/>
          <w:sz w:val="22"/>
          <w:szCs w:val="22"/>
        </w:rPr>
        <w:t>study</w:t>
      </w:r>
      <w:r w:rsidRPr="00AC41D5">
        <w:rPr>
          <w:rFonts w:ascii="Calibri" w:hAnsi="Calibri" w:cs="Arial"/>
          <w:sz w:val="22"/>
          <w:szCs w:val="22"/>
        </w:rPr>
        <w:t xml:space="preserve"> will be handled and stored in accordance with the</w:t>
      </w:r>
      <w:r w:rsidR="00151F27">
        <w:rPr>
          <w:rFonts w:ascii="Calibri" w:hAnsi="Calibri" w:cs="Arial"/>
          <w:sz w:val="22"/>
          <w:szCs w:val="22"/>
        </w:rPr>
        <w:t xml:space="preserve"> UK</w:t>
      </w:r>
      <w:r w:rsidRPr="00AC41D5">
        <w:rPr>
          <w:rFonts w:ascii="Calibri" w:hAnsi="Calibri" w:cs="Arial"/>
          <w:sz w:val="22"/>
          <w:szCs w:val="22"/>
        </w:rPr>
        <w:t xml:space="preserve"> </w:t>
      </w:r>
      <w:r w:rsidR="00CE0A97" w:rsidRPr="00AC41D5">
        <w:rPr>
          <w:rFonts w:ascii="Calibri" w:hAnsi="Calibri" w:cs="Arial"/>
          <w:sz w:val="22"/>
          <w:szCs w:val="22"/>
        </w:rPr>
        <w:t>General Data Protection</w:t>
      </w:r>
      <w:r w:rsidR="00E24654">
        <w:rPr>
          <w:rFonts w:ascii="Calibri" w:hAnsi="Calibri" w:cs="Arial"/>
          <w:sz w:val="22"/>
          <w:szCs w:val="22"/>
        </w:rPr>
        <w:t xml:space="preserve"> Regulation</w:t>
      </w:r>
      <w:r w:rsidR="00151F27">
        <w:rPr>
          <w:rFonts w:ascii="Calibri" w:hAnsi="Calibri" w:cs="Arial"/>
          <w:sz w:val="22"/>
          <w:szCs w:val="22"/>
        </w:rPr>
        <w:t xml:space="preserve"> (UK</w:t>
      </w:r>
      <w:r w:rsidR="00F811D6">
        <w:rPr>
          <w:rFonts w:ascii="Calibri" w:hAnsi="Calibri" w:cs="Arial"/>
          <w:sz w:val="22"/>
          <w:szCs w:val="22"/>
        </w:rPr>
        <w:t xml:space="preserve"> </w:t>
      </w:r>
      <w:r w:rsidR="00151F27">
        <w:rPr>
          <w:rFonts w:ascii="Calibri" w:hAnsi="Calibri" w:cs="Arial"/>
          <w:sz w:val="22"/>
          <w:szCs w:val="22"/>
        </w:rPr>
        <w:t>GDPR).</w:t>
      </w:r>
    </w:p>
    <w:p w14:paraId="7BE43F4C" w14:textId="57BDDCBB" w:rsidR="003902D7" w:rsidRDefault="003902D7" w:rsidP="00BA1CBC">
      <w:pPr>
        <w:spacing w:line="360" w:lineRule="auto"/>
        <w:jc w:val="both"/>
        <w:rPr>
          <w:rFonts w:ascii="Calibri" w:hAnsi="Calibri"/>
          <w:sz w:val="22"/>
          <w:szCs w:val="22"/>
        </w:rPr>
      </w:pPr>
      <w:r w:rsidRPr="008D6958">
        <w:rPr>
          <w:rFonts w:ascii="Calibri" w:hAnsi="Calibri"/>
          <w:sz w:val="22"/>
          <w:szCs w:val="22"/>
        </w:rPr>
        <w:t xml:space="preserve">Personal identifying information will be collected </w:t>
      </w:r>
      <w:r w:rsidR="00460E2D" w:rsidRPr="008D6958">
        <w:rPr>
          <w:rFonts w:ascii="Calibri" w:hAnsi="Calibri"/>
          <w:sz w:val="22"/>
          <w:szCs w:val="22"/>
        </w:rPr>
        <w:t>via</w:t>
      </w:r>
      <w:r w:rsidRPr="008D6958">
        <w:rPr>
          <w:rFonts w:ascii="Calibri" w:hAnsi="Calibri"/>
          <w:sz w:val="22"/>
          <w:szCs w:val="22"/>
        </w:rPr>
        <w:t xml:space="preserve"> the online </w:t>
      </w:r>
      <w:r w:rsidR="00460E2D" w:rsidRPr="008D6958">
        <w:rPr>
          <w:rFonts w:ascii="Calibri" w:hAnsi="Calibri"/>
          <w:sz w:val="22"/>
          <w:szCs w:val="22"/>
        </w:rPr>
        <w:t xml:space="preserve">database </w:t>
      </w:r>
      <w:r w:rsidRPr="008D6958">
        <w:rPr>
          <w:rFonts w:ascii="Calibri" w:hAnsi="Calibri"/>
          <w:sz w:val="22"/>
          <w:szCs w:val="22"/>
        </w:rPr>
        <w:t xml:space="preserve">and stored </w:t>
      </w:r>
      <w:r w:rsidR="00460E2D" w:rsidRPr="008D6958">
        <w:rPr>
          <w:rFonts w:ascii="Calibri" w:hAnsi="Calibri"/>
          <w:sz w:val="22"/>
          <w:szCs w:val="22"/>
        </w:rPr>
        <w:t xml:space="preserve">electronically </w:t>
      </w:r>
      <w:r w:rsidRPr="008D6958">
        <w:rPr>
          <w:rFonts w:ascii="Calibri" w:hAnsi="Calibri"/>
          <w:sz w:val="22"/>
          <w:szCs w:val="22"/>
        </w:rPr>
        <w:t xml:space="preserve">at </w:t>
      </w:r>
      <w:r w:rsidR="00212B49" w:rsidRPr="008D6958">
        <w:rPr>
          <w:rFonts w:ascii="Calibri" w:hAnsi="Calibri"/>
          <w:sz w:val="22"/>
          <w:szCs w:val="22"/>
        </w:rPr>
        <w:t>WCTU</w:t>
      </w:r>
      <w:r w:rsidR="00460E2D" w:rsidRPr="008D6958">
        <w:rPr>
          <w:rFonts w:ascii="Calibri" w:hAnsi="Calibri"/>
          <w:sz w:val="22"/>
          <w:szCs w:val="22"/>
        </w:rPr>
        <w:t xml:space="preserve">. </w:t>
      </w:r>
      <w:r w:rsidR="00B72EC6" w:rsidRPr="008D6958">
        <w:rPr>
          <w:rFonts w:ascii="Calibri" w:hAnsi="Calibri"/>
          <w:sz w:val="22"/>
          <w:szCs w:val="22"/>
        </w:rPr>
        <w:t>Participant</w:t>
      </w:r>
      <w:r w:rsidR="00460E2D" w:rsidRPr="008D6958">
        <w:rPr>
          <w:rFonts w:ascii="Calibri" w:hAnsi="Calibri"/>
          <w:sz w:val="22"/>
          <w:szCs w:val="22"/>
        </w:rPr>
        <w:t xml:space="preserve"> </w:t>
      </w:r>
      <w:r w:rsidR="00B72EC6" w:rsidRPr="008D6958">
        <w:rPr>
          <w:rFonts w:ascii="Calibri" w:hAnsi="Calibri"/>
          <w:sz w:val="22"/>
          <w:szCs w:val="22"/>
        </w:rPr>
        <w:t xml:space="preserve">details will be stored </w:t>
      </w:r>
      <w:r w:rsidR="00664331">
        <w:rPr>
          <w:rFonts w:ascii="Calibri" w:hAnsi="Calibri"/>
          <w:sz w:val="22"/>
          <w:szCs w:val="22"/>
        </w:rPr>
        <w:t xml:space="preserve">and accessed by staff at WCTU and </w:t>
      </w:r>
      <w:r w:rsidR="008263F9">
        <w:rPr>
          <w:rFonts w:ascii="Calibri" w:hAnsi="Calibri"/>
          <w:sz w:val="22"/>
          <w:szCs w:val="22"/>
        </w:rPr>
        <w:t>UHCW</w:t>
      </w:r>
      <w:r w:rsidR="00664331">
        <w:rPr>
          <w:rFonts w:ascii="Calibri" w:hAnsi="Calibri"/>
          <w:sz w:val="22"/>
          <w:szCs w:val="22"/>
        </w:rPr>
        <w:t xml:space="preserve"> via the </w:t>
      </w:r>
      <w:proofErr w:type="spellStart"/>
      <w:r w:rsidR="008876DD">
        <w:rPr>
          <w:rFonts w:ascii="Calibri" w:hAnsi="Calibri"/>
          <w:sz w:val="22"/>
          <w:szCs w:val="22"/>
        </w:rPr>
        <w:t>UoW</w:t>
      </w:r>
      <w:proofErr w:type="spellEnd"/>
      <w:r w:rsidR="008876DD">
        <w:rPr>
          <w:rFonts w:ascii="Calibri" w:hAnsi="Calibri"/>
          <w:sz w:val="22"/>
          <w:szCs w:val="22"/>
        </w:rPr>
        <w:t xml:space="preserve"> </w:t>
      </w:r>
      <w:r w:rsidR="00017423">
        <w:rPr>
          <w:rFonts w:ascii="Calibri" w:hAnsi="Calibri"/>
          <w:sz w:val="22"/>
          <w:szCs w:val="22"/>
        </w:rPr>
        <w:t>CDMS</w:t>
      </w:r>
      <w:r w:rsidR="00664331">
        <w:rPr>
          <w:rFonts w:ascii="Calibri" w:hAnsi="Calibri"/>
          <w:sz w:val="22"/>
          <w:szCs w:val="22"/>
        </w:rPr>
        <w:t xml:space="preserve"> </w:t>
      </w:r>
      <w:r w:rsidR="00BF423D" w:rsidRPr="008D6958">
        <w:rPr>
          <w:rFonts w:ascii="Calibri" w:hAnsi="Calibri"/>
          <w:sz w:val="22"/>
          <w:szCs w:val="22"/>
        </w:rPr>
        <w:t>to</w:t>
      </w:r>
      <w:r w:rsidR="00B72EC6" w:rsidRPr="008D6958">
        <w:rPr>
          <w:rFonts w:ascii="Calibri" w:hAnsi="Calibri"/>
          <w:sz w:val="22"/>
          <w:szCs w:val="22"/>
        </w:rPr>
        <w:t xml:space="preserve"> </w:t>
      </w:r>
      <w:r w:rsidR="00664331" w:rsidRPr="008D6958">
        <w:rPr>
          <w:rFonts w:ascii="Calibri" w:hAnsi="Calibri"/>
          <w:sz w:val="22"/>
          <w:szCs w:val="22"/>
        </w:rPr>
        <w:t>confirm eligibility and consent</w:t>
      </w:r>
      <w:r w:rsidR="00664331">
        <w:rPr>
          <w:rFonts w:ascii="Calibri" w:hAnsi="Calibri"/>
          <w:sz w:val="22"/>
          <w:szCs w:val="22"/>
        </w:rPr>
        <w:t xml:space="preserve">; </w:t>
      </w:r>
      <w:r w:rsidR="00E94E11">
        <w:rPr>
          <w:rFonts w:ascii="Calibri" w:hAnsi="Calibri"/>
          <w:sz w:val="22"/>
          <w:szCs w:val="22"/>
        </w:rPr>
        <w:t xml:space="preserve">inform GP of trial participation; </w:t>
      </w:r>
      <w:r w:rsidR="00B72EC6" w:rsidRPr="008D6958">
        <w:rPr>
          <w:rFonts w:ascii="Calibri" w:hAnsi="Calibri"/>
          <w:sz w:val="22"/>
          <w:szCs w:val="22"/>
        </w:rPr>
        <w:t xml:space="preserve">allow postage of </w:t>
      </w:r>
      <w:r w:rsidR="006A3173" w:rsidRPr="008D6958">
        <w:rPr>
          <w:rFonts w:ascii="Calibri" w:hAnsi="Calibri"/>
          <w:sz w:val="22"/>
          <w:szCs w:val="22"/>
        </w:rPr>
        <w:t>p</w:t>
      </w:r>
      <w:r w:rsidR="002104C8" w:rsidRPr="008D6958">
        <w:rPr>
          <w:rFonts w:ascii="Calibri" w:hAnsi="Calibri"/>
          <w:sz w:val="22"/>
          <w:szCs w:val="22"/>
        </w:rPr>
        <w:t xml:space="preserve">articipant </w:t>
      </w:r>
      <w:r w:rsidR="005B3D68">
        <w:rPr>
          <w:rFonts w:ascii="Calibri" w:hAnsi="Calibri"/>
          <w:sz w:val="22"/>
          <w:szCs w:val="22"/>
        </w:rPr>
        <w:t>workbook</w:t>
      </w:r>
      <w:r w:rsidR="005B3D68" w:rsidRPr="008D6958">
        <w:rPr>
          <w:rFonts w:ascii="Calibri" w:hAnsi="Calibri"/>
          <w:sz w:val="22"/>
          <w:szCs w:val="22"/>
        </w:rPr>
        <w:t>s</w:t>
      </w:r>
      <w:r w:rsidR="00664331">
        <w:rPr>
          <w:rFonts w:ascii="Calibri" w:hAnsi="Calibri"/>
          <w:sz w:val="22"/>
          <w:szCs w:val="22"/>
        </w:rPr>
        <w:t>;</w:t>
      </w:r>
      <w:r w:rsidR="002104C8" w:rsidRPr="008D6958">
        <w:rPr>
          <w:rFonts w:ascii="Calibri" w:hAnsi="Calibri"/>
          <w:sz w:val="22"/>
          <w:szCs w:val="22"/>
        </w:rPr>
        <w:t xml:space="preserve"> </w:t>
      </w:r>
      <w:r w:rsidR="00B72EC6" w:rsidRPr="008D6958">
        <w:rPr>
          <w:rFonts w:ascii="Calibri" w:hAnsi="Calibri"/>
          <w:sz w:val="22"/>
          <w:szCs w:val="22"/>
        </w:rPr>
        <w:t xml:space="preserve">contact </w:t>
      </w:r>
      <w:r w:rsidR="00664331">
        <w:rPr>
          <w:rFonts w:ascii="Calibri" w:hAnsi="Calibri"/>
          <w:sz w:val="22"/>
          <w:szCs w:val="22"/>
        </w:rPr>
        <w:t>participants during the study</w:t>
      </w:r>
      <w:r w:rsidRPr="008D6958">
        <w:rPr>
          <w:rFonts w:ascii="Calibri" w:hAnsi="Calibri"/>
          <w:sz w:val="22"/>
          <w:szCs w:val="22"/>
        </w:rPr>
        <w:t xml:space="preserve">; </w:t>
      </w:r>
      <w:r w:rsidR="00664331" w:rsidRPr="008D6958">
        <w:rPr>
          <w:rFonts w:ascii="Calibri" w:hAnsi="Calibri"/>
          <w:sz w:val="22"/>
          <w:szCs w:val="22"/>
        </w:rPr>
        <w:t>allow delivery of intervention and control procedure</w:t>
      </w:r>
      <w:r w:rsidR="004B2831">
        <w:rPr>
          <w:rFonts w:ascii="Calibri" w:hAnsi="Calibri"/>
          <w:sz w:val="22"/>
          <w:szCs w:val="22"/>
        </w:rPr>
        <w:t xml:space="preserve"> and</w:t>
      </w:r>
      <w:r w:rsidR="00664331">
        <w:rPr>
          <w:rFonts w:ascii="Calibri" w:hAnsi="Calibri"/>
          <w:sz w:val="22"/>
          <w:szCs w:val="22"/>
        </w:rPr>
        <w:t xml:space="preserve"> </w:t>
      </w:r>
      <w:r w:rsidRPr="008D6958">
        <w:rPr>
          <w:rFonts w:ascii="Calibri" w:hAnsi="Calibri"/>
          <w:sz w:val="22"/>
          <w:szCs w:val="22"/>
        </w:rPr>
        <w:t>contact</w:t>
      </w:r>
      <w:r w:rsidR="00B72EC6" w:rsidRPr="008D6958">
        <w:rPr>
          <w:rFonts w:ascii="Calibri" w:hAnsi="Calibri"/>
          <w:sz w:val="22"/>
          <w:szCs w:val="22"/>
        </w:rPr>
        <w:t xml:space="preserve"> for qualitative</w:t>
      </w:r>
      <w:r w:rsidRPr="008D6958">
        <w:rPr>
          <w:rFonts w:ascii="Calibri" w:hAnsi="Calibri"/>
          <w:sz w:val="22"/>
          <w:szCs w:val="22"/>
        </w:rPr>
        <w:t xml:space="preserve"> interviews. Handling of personal</w:t>
      </w:r>
      <w:r w:rsidR="00212B49" w:rsidRPr="008D6958">
        <w:rPr>
          <w:rFonts w:ascii="Calibri" w:hAnsi="Calibri"/>
          <w:sz w:val="22"/>
          <w:szCs w:val="22"/>
        </w:rPr>
        <w:t xml:space="preserve"> and confidential</w:t>
      </w:r>
      <w:r w:rsidRPr="008D6958">
        <w:rPr>
          <w:rFonts w:ascii="Calibri" w:hAnsi="Calibri"/>
          <w:sz w:val="22"/>
          <w:szCs w:val="22"/>
        </w:rPr>
        <w:t xml:space="preserve"> data will be clearly documented in the participant information sheet and </w:t>
      </w:r>
      <w:r w:rsidR="00212B49" w:rsidRPr="008D6958">
        <w:rPr>
          <w:rFonts w:ascii="Calibri" w:hAnsi="Calibri"/>
          <w:sz w:val="22"/>
          <w:szCs w:val="22"/>
        </w:rPr>
        <w:t xml:space="preserve">consent </w:t>
      </w:r>
      <w:r w:rsidRPr="008D6958">
        <w:rPr>
          <w:rFonts w:ascii="Calibri" w:hAnsi="Calibri"/>
          <w:sz w:val="22"/>
          <w:szCs w:val="22"/>
        </w:rPr>
        <w:t>obtained.</w:t>
      </w:r>
    </w:p>
    <w:p w14:paraId="6A33EDE1" w14:textId="20A74D1F" w:rsidR="00211287" w:rsidRDefault="00854DAE" w:rsidP="00BA1CBC">
      <w:pPr>
        <w:spacing w:line="360" w:lineRule="auto"/>
        <w:jc w:val="both"/>
        <w:rPr>
          <w:rFonts w:ascii="Calibri" w:hAnsi="Calibri"/>
          <w:sz w:val="22"/>
          <w:szCs w:val="22"/>
        </w:rPr>
      </w:pPr>
      <w:r>
        <w:rPr>
          <w:rFonts w:ascii="Calibri" w:hAnsi="Calibri" w:cs="Arial"/>
          <w:sz w:val="22"/>
          <w:szCs w:val="22"/>
        </w:rPr>
        <w:t>ReSTORe</w:t>
      </w:r>
      <w:r w:rsidR="009174BF">
        <w:rPr>
          <w:rFonts w:ascii="Calibri" w:hAnsi="Calibri" w:cs="Arial"/>
          <w:sz w:val="22"/>
          <w:szCs w:val="22"/>
        </w:rPr>
        <w:t xml:space="preserve"> </w:t>
      </w:r>
      <w:r w:rsidR="00F73644">
        <w:rPr>
          <w:rFonts w:ascii="Calibri" w:hAnsi="Calibri" w:cs="Arial"/>
          <w:sz w:val="22"/>
          <w:szCs w:val="22"/>
        </w:rPr>
        <w:t>specialist</w:t>
      </w:r>
      <w:r w:rsidR="00836A9F">
        <w:rPr>
          <w:rFonts w:ascii="Calibri" w:hAnsi="Calibri" w:cs="Arial"/>
          <w:sz w:val="22"/>
          <w:szCs w:val="22"/>
        </w:rPr>
        <w:t>s</w:t>
      </w:r>
      <w:r w:rsidR="009174BF">
        <w:rPr>
          <w:rFonts w:ascii="Calibri" w:hAnsi="Calibri" w:cs="Arial"/>
          <w:sz w:val="22"/>
          <w:szCs w:val="22"/>
        </w:rPr>
        <w:t xml:space="preserve"> at </w:t>
      </w:r>
      <w:r w:rsidR="00CF51B3">
        <w:rPr>
          <w:rFonts w:ascii="Calibri" w:hAnsi="Calibri" w:cs="Arial"/>
          <w:sz w:val="22"/>
          <w:szCs w:val="22"/>
        </w:rPr>
        <w:t>UHCW</w:t>
      </w:r>
      <w:r w:rsidR="00D31C1F">
        <w:rPr>
          <w:rFonts w:ascii="Calibri" w:hAnsi="Calibri" w:cs="Arial"/>
          <w:sz w:val="22"/>
          <w:szCs w:val="22"/>
        </w:rPr>
        <w:t xml:space="preserve"> </w:t>
      </w:r>
      <w:r w:rsidR="009174BF">
        <w:rPr>
          <w:rFonts w:ascii="Calibri" w:hAnsi="Calibri" w:cs="Arial"/>
          <w:sz w:val="22"/>
          <w:szCs w:val="22"/>
        </w:rPr>
        <w:t xml:space="preserve">will also keep paper records of participant contact details and medical health information for those participants randomised to the </w:t>
      </w:r>
      <w:r>
        <w:rPr>
          <w:rFonts w:ascii="Calibri" w:hAnsi="Calibri" w:cs="Arial"/>
          <w:sz w:val="22"/>
          <w:szCs w:val="22"/>
        </w:rPr>
        <w:t>ReSTORe</w:t>
      </w:r>
      <w:r w:rsidR="009174BF">
        <w:rPr>
          <w:rFonts w:ascii="Calibri" w:hAnsi="Calibri" w:cs="Arial"/>
          <w:sz w:val="22"/>
          <w:szCs w:val="22"/>
        </w:rPr>
        <w:t xml:space="preserve"> intervention. This is required for study delivery to ensure participants are exercising at the appropriate level and to be used if a medical emergency occurs. These paper records will be stored securely in locked filing cabinets only accessible to study staff</w:t>
      </w:r>
      <w:r w:rsidR="00554CC9">
        <w:rPr>
          <w:rFonts w:ascii="Calibri" w:hAnsi="Calibri" w:cs="Arial"/>
          <w:sz w:val="22"/>
          <w:szCs w:val="22"/>
        </w:rPr>
        <w:t xml:space="preserve"> until three months post</w:t>
      </w:r>
      <w:r w:rsidR="00F6538E">
        <w:rPr>
          <w:rFonts w:ascii="Calibri" w:hAnsi="Calibri" w:cs="Arial"/>
          <w:sz w:val="22"/>
          <w:szCs w:val="22"/>
        </w:rPr>
        <w:t xml:space="preserve"> intervention</w:t>
      </w:r>
      <w:r w:rsidR="009174BF">
        <w:rPr>
          <w:rFonts w:ascii="Calibri" w:hAnsi="Calibri" w:cs="Arial"/>
          <w:sz w:val="22"/>
          <w:szCs w:val="22"/>
        </w:rPr>
        <w:t xml:space="preserve">. These records will not be passed onto </w:t>
      </w:r>
      <w:r w:rsidR="009174BF" w:rsidRPr="004A508C">
        <w:rPr>
          <w:rFonts w:asciiTheme="minorHAnsi" w:hAnsiTheme="minorHAnsi" w:cstheme="minorHAnsi"/>
          <w:sz w:val="22"/>
          <w:szCs w:val="22"/>
        </w:rPr>
        <w:t>WCT</w:t>
      </w:r>
      <w:r w:rsidR="009174BF">
        <w:rPr>
          <w:rFonts w:asciiTheme="minorHAnsi" w:hAnsiTheme="minorHAnsi" w:cstheme="minorHAnsi"/>
          <w:sz w:val="22"/>
          <w:szCs w:val="22"/>
          <w:lang w:eastAsia="en-GB"/>
        </w:rPr>
        <w:t xml:space="preserve">U. </w:t>
      </w:r>
    </w:p>
    <w:p w14:paraId="59D47DEE" w14:textId="3041BAC5" w:rsidR="003902D7" w:rsidRDefault="003902D7" w:rsidP="00BA1CBC">
      <w:pPr>
        <w:spacing w:line="360" w:lineRule="auto"/>
        <w:jc w:val="both"/>
        <w:rPr>
          <w:rFonts w:ascii="Calibri" w:hAnsi="Calibri"/>
          <w:sz w:val="22"/>
          <w:szCs w:val="22"/>
        </w:rPr>
      </w:pPr>
      <w:r w:rsidRPr="008D6958">
        <w:rPr>
          <w:rFonts w:ascii="Calibri" w:hAnsi="Calibri"/>
          <w:sz w:val="22"/>
          <w:szCs w:val="22"/>
        </w:rPr>
        <w:t xml:space="preserve">Disclosure of confidential information will only be considered if there is an issue which may jeopardise the safety of the participant or another person, according to </w:t>
      </w:r>
      <w:proofErr w:type="spellStart"/>
      <w:r w:rsidR="007715A0">
        <w:rPr>
          <w:rFonts w:ascii="Calibri" w:hAnsi="Calibri"/>
          <w:sz w:val="22"/>
          <w:szCs w:val="22"/>
        </w:rPr>
        <w:t>UoW</w:t>
      </w:r>
      <w:proofErr w:type="spellEnd"/>
      <w:r w:rsidR="00662A35">
        <w:rPr>
          <w:rFonts w:ascii="Calibri" w:hAnsi="Calibri"/>
          <w:sz w:val="22"/>
          <w:szCs w:val="22"/>
        </w:rPr>
        <w:t xml:space="preserve"> </w:t>
      </w:r>
      <w:r w:rsidRPr="008D6958">
        <w:rPr>
          <w:rFonts w:ascii="Calibri" w:hAnsi="Calibri"/>
          <w:sz w:val="22"/>
          <w:szCs w:val="22"/>
        </w:rPr>
        <w:t>SOPs (</w:t>
      </w:r>
      <w:proofErr w:type="spellStart"/>
      <w:r w:rsidR="00F90DA3">
        <w:rPr>
          <w:rFonts w:ascii="Calibri" w:hAnsi="Calibri"/>
          <w:sz w:val="22"/>
          <w:szCs w:val="22"/>
        </w:rPr>
        <w:t>UoW</w:t>
      </w:r>
      <w:proofErr w:type="spellEnd"/>
      <w:r w:rsidRPr="008D6958">
        <w:rPr>
          <w:rFonts w:ascii="Calibri" w:hAnsi="Calibri"/>
          <w:sz w:val="22"/>
          <w:szCs w:val="22"/>
        </w:rPr>
        <w:t xml:space="preserve"> SOP 15 part 1) and the UK regulatory framework. </w:t>
      </w:r>
    </w:p>
    <w:p w14:paraId="63EFBE2E" w14:textId="0F4246B7" w:rsidR="00356788" w:rsidRPr="00AC41D5" w:rsidRDefault="00356788" w:rsidP="00BA1CBC">
      <w:pPr>
        <w:spacing w:line="360" w:lineRule="auto"/>
        <w:jc w:val="both"/>
        <w:rPr>
          <w:rFonts w:ascii="Calibri" w:hAnsi="Calibri"/>
          <w:sz w:val="22"/>
          <w:szCs w:val="22"/>
        </w:rPr>
      </w:pPr>
      <w:r>
        <w:rPr>
          <w:rFonts w:ascii="Calibri" w:hAnsi="Calibri"/>
          <w:sz w:val="22"/>
          <w:szCs w:val="22"/>
        </w:rPr>
        <w:t xml:space="preserve">For information on data storage and </w:t>
      </w:r>
      <w:r w:rsidR="006F03DC">
        <w:rPr>
          <w:rFonts w:ascii="Calibri" w:hAnsi="Calibri"/>
          <w:sz w:val="22"/>
          <w:szCs w:val="22"/>
        </w:rPr>
        <w:t>archiving</w:t>
      </w:r>
      <w:r>
        <w:rPr>
          <w:rFonts w:ascii="Calibri" w:hAnsi="Calibri"/>
          <w:sz w:val="22"/>
          <w:szCs w:val="22"/>
        </w:rPr>
        <w:t xml:space="preserve"> timelines, please refer to section 5.8</w:t>
      </w:r>
      <w:r w:rsidR="006F03DC">
        <w:rPr>
          <w:rFonts w:ascii="Calibri" w:hAnsi="Calibri"/>
          <w:sz w:val="22"/>
          <w:szCs w:val="22"/>
        </w:rPr>
        <w:t xml:space="preserve">. </w:t>
      </w:r>
    </w:p>
    <w:p w14:paraId="71522C3C" w14:textId="77777777" w:rsidR="003D46F0" w:rsidRPr="00AA09D7" w:rsidRDefault="003D46F0" w:rsidP="00BA1CBC">
      <w:pPr>
        <w:pStyle w:val="Heading2"/>
        <w:spacing w:line="264" w:lineRule="auto"/>
        <w:jc w:val="both"/>
        <w:rPr>
          <w:rFonts w:ascii="Calibri" w:hAnsi="Calibri" w:cs="Arial"/>
          <w:sz w:val="26"/>
          <w:szCs w:val="26"/>
        </w:rPr>
      </w:pPr>
      <w:bookmarkStart w:id="93" w:name="_Toc182321225"/>
      <w:r w:rsidRPr="00AA09D7">
        <w:rPr>
          <w:rFonts w:ascii="Calibri" w:hAnsi="Calibri" w:cs="Arial"/>
          <w:sz w:val="26"/>
          <w:szCs w:val="26"/>
        </w:rPr>
        <w:lastRenderedPageBreak/>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93"/>
    </w:p>
    <w:p w14:paraId="45E89F72" w14:textId="06CDF677" w:rsidR="00AC41D5" w:rsidRDefault="00AC41D5" w:rsidP="00BA1CBC">
      <w:pPr>
        <w:pStyle w:val="p1"/>
        <w:spacing w:line="360" w:lineRule="auto"/>
        <w:jc w:val="both"/>
        <w:rPr>
          <w:rFonts w:ascii="Calibri" w:hAnsi="Calibri"/>
          <w:sz w:val="22"/>
          <w:szCs w:val="22"/>
        </w:rPr>
      </w:pPr>
      <w:r w:rsidRPr="001D6E69">
        <w:rPr>
          <w:rFonts w:ascii="Calibri" w:hAnsi="Calibri"/>
          <w:sz w:val="22"/>
          <w:szCs w:val="22"/>
        </w:rPr>
        <w:t xml:space="preserve">The CRFs </w:t>
      </w:r>
      <w:r>
        <w:rPr>
          <w:rFonts w:ascii="Calibri" w:hAnsi="Calibri"/>
          <w:sz w:val="22"/>
          <w:szCs w:val="22"/>
        </w:rPr>
        <w:t xml:space="preserve">and questionnaires </w:t>
      </w:r>
      <w:r w:rsidR="00CA07BA">
        <w:rPr>
          <w:rFonts w:ascii="Calibri" w:hAnsi="Calibri"/>
          <w:sz w:val="22"/>
          <w:szCs w:val="22"/>
        </w:rPr>
        <w:t>have</w:t>
      </w:r>
      <w:r w:rsidRPr="001D6E69">
        <w:rPr>
          <w:rFonts w:ascii="Calibri" w:hAnsi="Calibri"/>
          <w:sz w:val="22"/>
          <w:szCs w:val="22"/>
        </w:rPr>
        <w:t xml:space="preserve"> be</w:t>
      </w:r>
      <w:r w:rsidR="00CA07BA">
        <w:rPr>
          <w:rFonts w:ascii="Calibri" w:hAnsi="Calibri"/>
          <w:sz w:val="22"/>
          <w:szCs w:val="22"/>
        </w:rPr>
        <w:t>en</w:t>
      </w:r>
      <w:r w:rsidRPr="001D6E69">
        <w:rPr>
          <w:rFonts w:ascii="Calibri" w:hAnsi="Calibri"/>
          <w:sz w:val="22"/>
          <w:szCs w:val="22"/>
        </w:rPr>
        <w:t xml:space="preserve"> developed by the </w:t>
      </w:r>
      <w:r w:rsidR="009A6BC4">
        <w:rPr>
          <w:rFonts w:ascii="Calibri" w:hAnsi="Calibri"/>
          <w:sz w:val="22"/>
          <w:szCs w:val="22"/>
        </w:rPr>
        <w:t>T</w:t>
      </w:r>
      <w:r w:rsidRPr="001D6E69">
        <w:rPr>
          <w:rFonts w:ascii="Calibri" w:hAnsi="Calibri"/>
          <w:sz w:val="22"/>
          <w:szCs w:val="22"/>
        </w:rPr>
        <w:t xml:space="preserve">rial </w:t>
      </w:r>
      <w:r w:rsidR="009A6BC4">
        <w:rPr>
          <w:rFonts w:ascii="Calibri" w:hAnsi="Calibri"/>
          <w:sz w:val="22"/>
          <w:szCs w:val="22"/>
        </w:rPr>
        <w:t>M</w:t>
      </w:r>
      <w:r w:rsidRPr="001D6E69">
        <w:rPr>
          <w:rFonts w:ascii="Calibri" w:hAnsi="Calibri"/>
          <w:sz w:val="22"/>
          <w:szCs w:val="22"/>
        </w:rPr>
        <w:t>anager in consultation with</w:t>
      </w:r>
      <w:r>
        <w:rPr>
          <w:rFonts w:ascii="Calibri" w:hAnsi="Calibri"/>
          <w:sz w:val="22"/>
          <w:szCs w:val="22"/>
        </w:rPr>
        <w:t xml:space="preserve"> the</w:t>
      </w:r>
      <w:r w:rsidRPr="001D6E69">
        <w:rPr>
          <w:rFonts w:ascii="Calibri" w:hAnsi="Calibri"/>
          <w:sz w:val="22"/>
          <w:szCs w:val="22"/>
        </w:rPr>
        <w:t xml:space="preserve"> </w:t>
      </w:r>
      <w:r>
        <w:rPr>
          <w:rFonts w:ascii="Calibri" w:hAnsi="Calibri"/>
          <w:sz w:val="22"/>
          <w:szCs w:val="22"/>
        </w:rPr>
        <w:t>CI</w:t>
      </w:r>
      <w:r w:rsidRPr="001D6E69">
        <w:rPr>
          <w:rFonts w:ascii="Calibri" w:hAnsi="Calibri"/>
          <w:sz w:val="22"/>
          <w:szCs w:val="22"/>
        </w:rPr>
        <w:t xml:space="preserve">, </w:t>
      </w:r>
      <w:r w:rsidR="009A6BC4">
        <w:rPr>
          <w:rFonts w:ascii="Calibri" w:hAnsi="Calibri"/>
          <w:sz w:val="22"/>
          <w:szCs w:val="22"/>
        </w:rPr>
        <w:t>S</w:t>
      </w:r>
      <w:r w:rsidRPr="001D6E69">
        <w:rPr>
          <w:rFonts w:ascii="Calibri" w:hAnsi="Calibri"/>
          <w:sz w:val="22"/>
          <w:szCs w:val="22"/>
        </w:rPr>
        <w:t>tatistician,</w:t>
      </w:r>
      <w:r>
        <w:rPr>
          <w:rFonts w:ascii="Calibri" w:hAnsi="Calibri"/>
          <w:sz w:val="22"/>
          <w:szCs w:val="22"/>
        </w:rPr>
        <w:t xml:space="preserve"> </w:t>
      </w:r>
      <w:r w:rsidR="009A6BC4">
        <w:rPr>
          <w:rFonts w:ascii="Calibri" w:hAnsi="Calibri"/>
          <w:sz w:val="22"/>
          <w:szCs w:val="22"/>
        </w:rPr>
        <w:t>H</w:t>
      </w:r>
      <w:r w:rsidRPr="001D6E69">
        <w:rPr>
          <w:rFonts w:ascii="Calibri" w:hAnsi="Calibri"/>
          <w:sz w:val="22"/>
          <w:szCs w:val="22"/>
        </w:rPr>
        <w:t xml:space="preserve">ealth </w:t>
      </w:r>
      <w:r w:rsidR="00662A35">
        <w:rPr>
          <w:rFonts w:ascii="Calibri" w:hAnsi="Calibri"/>
          <w:sz w:val="22"/>
          <w:szCs w:val="22"/>
        </w:rPr>
        <w:t>E</w:t>
      </w:r>
      <w:r w:rsidR="00662A35" w:rsidRPr="001D6E69">
        <w:rPr>
          <w:rFonts w:ascii="Calibri" w:hAnsi="Calibri"/>
          <w:sz w:val="22"/>
          <w:szCs w:val="22"/>
        </w:rPr>
        <w:t>conomist,</w:t>
      </w:r>
      <w:r w:rsidR="004C5A66">
        <w:rPr>
          <w:rFonts w:ascii="Calibri" w:hAnsi="Calibri"/>
          <w:sz w:val="22"/>
          <w:szCs w:val="22"/>
        </w:rPr>
        <w:t xml:space="preserve"> programming team</w:t>
      </w:r>
      <w:r w:rsidRPr="001D6E69">
        <w:rPr>
          <w:rFonts w:ascii="Calibri" w:hAnsi="Calibri"/>
          <w:sz w:val="22"/>
          <w:szCs w:val="22"/>
        </w:rPr>
        <w:t xml:space="preserve"> and other relevant members of the </w:t>
      </w:r>
      <w:r w:rsidR="00A0354E">
        <w:rPr>
          <w:rFonts w:asciiTheme="minorHAnsi" w:hAnsiTheme="minorHAnsi" w:cstheme="minorHAnsi"/>
          <w:sz w:val="22"/>
          <w:szCs w:val="22"/>
        </w:rPr>
        <w:t>study</w:t>
      </w:r>
      <w:r w:rsidRPr="001D6E69">
        <w:rPr>
          <w:rFonts w:ascii="Calibri" w:hAnsi="Calibri"/>
          <w:sz w:val="22"/>
          <w:szCs w:val="22"/>
        </w:rPr>
        <w:t xml:space="preserve"> team to collect all required </w:t>
      </w:r>
      <w:r w:rsidR="00A0354E">
        <w:rPr>
          <w:rFonts w:asciiTheme="minorHAnsi" w:hAnsiTheme="minorHAnsi" w:cstheme="minorHAnsi"/>
          <w:sz w:val="22"/>
          <w:szCs w:val="22"/>
        </w:rPr>
        <w:t>study</w:t>
      </w:r>
      <w:r w:rsidRPr="001D6E69">
        <w:rPr>
          <w:rFonts w:ascii="Calibri" w:hAnsi="Calibri"/>
          <w:sz w:val="22"/>
          <w:szCs w:val="22"/>
        </w:rPr>
        <w:t xml:space="preserve"> data. </w:t>
      </w:r>
    </w:p>
    <w:p w14:paraId="44874620" w14:textId="77777777" w:rsidR="00AC41D5" w:rsidRDefault="00AC41D5" w:rsidP="00BA1CBC">
      <w:pPr>
        <w:pStyle w:val="p1"/>
        <w:spacing w:line="360" w:lineRule="auto"/>
        <w:jc w:val="both"/>
        <w:rPr>
          <w:rFonts w:ascii="Calibri" w:hAnsi="Calibri"/>
          <w:sz w:val="22"/>
          <w:szCs w:val="22"/>
        </w:rPr>
      </w:pPr>
    </w:p>
    <w:p w14:paraId="10A919B0" w14:textId="581C6C10" w:rsidR="00932B14" w:rsidRDefault="00AC41D5" w:rsidP="00BA1CBC">
      <w:pPr>
        <w:pStyle w:val="p1"/>
        <w:spacing w:line="360" w:lineRule="auto"/>
        <w:jc w:val="both"/>
        <w:rPr>
          <w:rFonts w:ascii="Calibri" w:hAnsi="Calibri"/>
          <w:sz w:val="22"/>
          <w:szCs w:val="22"/>
        </w:rPr>
      </w:pPr>
      <w:r>
        <w:rPr>
          <w:rFonts w:ascii="Calibri" w:hAnsi="Calibri"/>
          <w:sz w:val="22"/>
          <w:szCs w:val="22"/>
        </w:rPr>
        <w:t xml:space="preserve">All data will be entered directly </w:t>
      </w:r>
      <w:r w:rsidR="006B005C">
        <w:rPr>
          <w:rFonts w:ascii="Calibri" w:hAnsi="Calibri"/>
          <w:sz w:val="22"/>
          <w:szCs w:val="22"/>
        </w:rPr>
        <w:t>by</w:t>
      </w:r>
      <w:r>
        <w:rPr>
          <w:rFonts w:ascii="Calibri" w:hAnsi="Calibri"/>
          <w:sz w:val="22"/>
          <w:szCs w:val="22"/>
        </w:rPr>
        <w:t xml:space="preserve"> </w:t>
      </w:r>
      <w:r w:rsidR="008B7CF1">
        <w:rPr>
          <w:rFonts w:ascii="Calibri" w:hAnsi="Calibri"/>
          <w:sz w:val="22"/>
          <w:szCs w:val="22"/>
        </w:rPr>
        <w:t>participants,</w:t>
      </w:r>
      <w:r w:rsidR="009C668B">
        <w:rPr>
          <w:rFonts w:ascii="Calibri" w:hAnsi="Calibri"/>
          <w:sz w:val="22"/>
          <w:szCs w:val="22"/>
        </w:rPr>
        <w:t xml:space="preserve"> </w:t>
      </w:r>
      <w:proofErr w:type="gramStart"/>
      <w:r w:rsidR="00854DAE">
        <w:rPr>
          <w:rFonts w:ascii="Calibri" w:hAnsi="Calibri"/>
          <w:sz w:val="22"/>
          <w:szCs w:val="22"/>
        </w:rPr>
        <w:t>ReSTORe</w:t>
      </w:r>
      <w:proofErr w:type="gramEnd"/>
      <w:r w:rsidR="008B7CF1">
        <w:rPr>
          <w:rFonts w:ascii="Calibri" w:hAnsi="Calibri"/>
          <w:sz w:val="22"/>
          <w:szCs w:val="22"/>
        </w:rPr>
        <w:t xml:space="preserve"> </w:t>
      </w:r>
      <w:r w:rsidR="00F73644">
        <w:rPr>
          <w:rFonts w:ascii="Calibri" w:hAnsi="Calibri"/>
          <w:sz w:val="22"/>
          <w:szCs w:val="22"/>
        </w:rPr>
        <w:t>specialist</w:t>
      </w:r>
      <w:r w:rsidR="00836A9F">
        <w:rPr>
          <w:rFonts w:ascii="Calibri" w:hAnsi="Calibri"/>
          <w:sz w:val="22"/>
          <w:szCs w:val="22"/>
        </w:rPr>
        <w:t>s</w:t>
      </w:r>
      <w:r w:rsidR="008B7CF1">
        <w:rPr>
          <w:rFonts w:ascii="Calibri" w:hAnsi="Calibri"/>
          <w:sz w:val="22"/>
          <w:szCs w:val="22"/>
        </w:rPr>
        <w:t xml:space="preserve"> or WCTU </w:t>
      </w:r>
      <w:r w:rsidR="00BB3FEB">
        <w:rPr>
          <w:rFonts w:ascii="Calibri" w:hAnsi="Calibri"/>
          <w:sz w:val="22"/>
          <w:szCs w:val="22"/>
        </w:rPr>
        <w:t>ReSTORe t</w:t>
      </w:r>
      <w:r w:rsidR="009C668B">
        <w:rPr>
          <w:rFonts w:ascii="Calibri" w:hAnsi="Calibri"/>
          <w:sz w:val="22"/>
          <w:szCs w:val="22"/>
        </w:rPr>
        <w:t xml:space="preserve">eam </w:t>
      </w:r>
      <w:r w:rsidR="008B7CF1">
        <w:rPr>
          <w:rFonts w:ascii="Calibri" w:hAnsi="Calibri"/>
          <w:sz w:val="22"/>
          <w:szCs w:val="22"/>
        </w:rPr>
        <w:t xml:space="preserve">members </w:t>
      </w:r>
      <w:r>
        <w:rPr>
          <w:rFonts w:ascii="Calibri" w:hAnsi="Calibri"/>
          <w:sz w:val="22"/>
          <w:szCs w:val="22"/>
        </w:rPr>
        <w:t xml:space="preserve">onto </w:t>
      </w:r>
      <w:r w:rsidRPr="00B16C4F">
        <w:rPr>
          <w:rFonts w:ascii="Calibri" w:hAnsi="Calibri"/>
          <w:sz w:val="22"/>
          <w:szCs w:val="22"/>
        </w:rPr>
        <w:t xml:space="preserve">a secure online </w:t>
      </w:r>
      <w:r w:rsidR="00A0354E" w:rsidRPr="3FFAB354">
        <w:rPr>
          <w:rFonts w:asciiTheme="minorHAnsi" w:hAnsiTheme="minorHAnsi" w:cstheme="minorBidi"/>
          <w:sz w:val="22"/>
          <w:szCs w:val="22"/>
        </w:rPr>
        <w:t xml:space="preserve">study </w:t>
      </w:r>
      <w:r w:rsidRPr="00B16C4F">
        <w:rPr>
          <w:rFonts w:ascii="Calibri" w:hAnsi="Calibri"/>
          <w:sz w:val="22"/>
          <w:szCs w:val="22"/>
        </w:rPr>
        <w:t>database</w:t>
      </w:r>
      <w:r w:rsidR="005866B9">
        <w:rPr>
          <w:rFonts w:ascii="Calibri" w:hAnsi="Calibri"/>
          <w:sz w:val="22"/>
          <w:szCs w:val="22"/>
        </w:rPr>
        <w:t xml:space="preserve"> (</w:t>
      </w:r>
      <w:proofErr w:type="spellStart"/>
      <w:r w:rsidR="00D94061">
        <w:rPr>
          <w:rFonts w:ascii="Calibri" w:hAnsi="Calibri"/>
          <w:sz w:val="22"/>
          <w:szCs w:val="22"/>
        </w:rPr>
        <w:t>UoW</w:t>
      </w:r>
      <w:proofErr w:type="spellEnd"/>
      <w:r w:rsidR="00D94061">
        <w:rPr>
          <w:rFonts w:ascii="Calibri" w:hAnsi="Calibri"/>
          <w:sz w:val="22"/>
          <w:szCs w:val="22"/>
        </w:rPr>
        <w:t xml:space="preserve"> </w:t>
      </w:r>
      <w:r w:rsidR="005866B9">
        <w:rPr>
          <w:rFonts w:ascii="Calibri" w:hAnsi="Calibri"/>
          <w:sz w:val="22"/>
          <w:szCs w:val="22"/>
        </w:rPr>
        <w:t>CDMS)</w:t>
      </w:r>
      <w:r w:rsidRPr="00B16C4F">
        <w:rPr>
          <w:rFonts w:ascii="Calibri" w:hAnsi="Calibri"/>
          <w:sz w:val="22"/>
          <w:szCs w:val="22"/>
        </w:rPr>
        <w:t xml:space="preserve"> hosted by WCTU as outlined in the data management plan and in accordance </w:t>
      </w:r>
      <w:r w:rsidRPr="004573B9">
        <w:rPr>
          <w:rFonts w:ascii="Calibri" w:hAnsi="Calibri"/>
          <w:sz w:val="22"/>
          <w:szCs w:val="22"/>
        </w:rPr>
        <w:t xml:space="preserve">with </w:t>
      </w:r>
      <w:proofErr w:type="spellStart"/>
      <w:r w:rsidR="00F20D19">
        <w:rPr>
          <w:rFonts w:ascii="Calibri" w:hAnsi="Calibri"/>
          <w:sz w:val="22"/>
          <w:szCs w:val="22"/>
        </w:rPr>
        <w:t>UoW</w:t>
      </w:r>
      <w:proofErr w:type="spellEnd"/>
      <w:r w:rsidRPr="004573B9">
        <w:rPr>
          <w:rFonts w:ascii="Calibri" w:hAnsi="Calibri"/>
          <w:sz w:val="22"/>
          <w:szCs w:val="22"/>
        </w:rPr>
        <w:t xml:space="preserve"> SOPs.</w:t>
      </w:r>
      <w:r>
        <w:rPr>
          <w:rFonts w:ascii="Calibri" w:hAnsi="Calibri"/>
          <w:sz w:val="22"/>
          <w:szCs w:val="22"/>
        </w:rPr>
        <w:t xml:space="preserve"> </w:t>
      </w:r>
      <w:r w:rsidR="00932B14">
        <w:rPr>
          <w:rFonts w:ascii="Calibri" w:hAnsi="Calibri"/>
          <w:sz w:val="22"/>
          <w:szCs w:val="22"/>
        </w:rPr>
        <w:t xml:space="preserve">Data entered onto the online </w:t>
      </w:r>
      <w:r w:rsidR="00A0354E" w:rsidRPr="3FFAB354">
        <w:rPr>
          <w:rFonts w:asciiTheme="minorHAnsi" w:hAnsiTheme="minorHAnsi" w:cstheme="minorBidi"/>
          <w:sz w:val="22"/>
          <w:szCs w:val="22"/>
        </w:rPr>
        <w:t>study</w:t>
      </w:r>
      <w:r w:rsidR="00932B14">
        <w:rPr>
          <w:rFonts w:ascii="Calibri" w:hAnsi="Calibri"/>
          <w:sz w:val="22"/>
          <w:szCs w:val="22"/>
        </w:rPr>
        <w:t xml:space="preserve"> database </w:t>
      </w:r>
      <w:r w:rsidR="00F83448">
        <w:rPr>
          <w:rFonts w:ascii="Calibri" w:hAnsi="Calibri"/>
          <w:sz w:val="22"/>
          <w:szCs w:val="22"/>
        </w:rPr>
        <w:t>and collected during the intervention</w:t>
      </w:r>
      <w:r w:rsidR="00582EFC">
        <w:rPr>
          <w:rFonts w:ascii="Calibri" w:hAnsi="Calibri"/>
          <w:sz w:val="22"/>
          <w:szCs w:val="22"/>
        </w:rPr>
        <w:t xml:space="preserve">- </w:t>
      </w:r>
      <w:r w:rsidR="00932B14">
        <w:rPr>
          <w:rFonts w:ascii="Calibri" w:hAnsi="Calibri"/>
          <w:sz w:val="22"/>
          <w:szCs w:val="22"/>
        </w:rPr>
        <w:t xml:space="preserve">will be source data. </w:t>
      </w:r>
      <w:r w:rsidR="00945D0E">
        <w:rPr>
          <w:rFonts w:ascii="Calibri" w:hAnsi="Calibri"/>
          <w:sz w:val="22"/>
          <w:szCs w:val="22"/>
        </w:rPr>
        <w:t xml:space="preserve">These </w:t>
      </w:r>
      <w:r w:rsidR="00932B14">
        <w:rPr>
          <w:rFonts w:ascii="Calibri" w:hAnsi="Calibri"/>
          <w:sz w:val="22"/>
          <w:szCs w:val="22"/>
        </w:rPr>
        <w:t xml:space="preserve">will be stored safely and securely. </w:t>
      </w:r>
      <w:r w:rsidR="00932B14" w:rsidRPr="00932B14">
        <w:rPr>
          <w:rFonts w:ascii="Calibri" w:hAnsi="Calibri"/>
          <w:sz w:val="22"/>
          <w:szCs w:val="22"/>
        </w:rPr>
        <w:t xml:space="preserve">On all </w:t>
      </w:r>
      <w:r w:rsidR="00A0354E" w:rsidRPr="3FFAB354">
        <w:rPr>
          <w:rFonts w:asciiTheme="minorHAnsi" w:hAnsiTheme="minorHAnsi" w:cstheme="minorBidi"/>
          <w:sz w:val="22"/>
          <w:szCs w:val="22"/>
        </w:rPr>
        <w:t>study</w:t>
      </w:r>
      <w:r w:rsidR="00932B14" w:rsidRPr="00932B14">
        <w:rPr>
          <w:rFonts w:ascii="Calibri" w:hAnsi="Calibri"/>
          <w:sz w:val="22"/>
          <w:szCs w:val="22"/>
        </w:rPr>
        <w:t xml:space="preserve">-specific documents, other than the </w:t>
      </w:r>
      <w:r w:rsidR="005A3957">
        <w:rPr>
          <w:rFonts w:ascii="Calibri" w:hAnsi="Calibri"/>
          <w:sz w:val="22"/>
          <w:szCs w:val="22"/>
        </w:rPr>
        <w:t xml:space="preserve">completed </w:t>
      </w:r>
      <w:r w:rsidR="00932B14" w:rsidRPr="00932B14">
        <w:rPr>
          <w:rFonts w:ascii="Calibri" w:hAnsi="Calibri"/>
          <w:sz w:val="22"/>
          <w:szCs w:val="22"/>
        </w:rPr>
        <w:t>consent</w:t>
      </w:r>
      <w:r w:rsidR="005A3957">
        <w:rPr>
          <w:rFonts w:ascii="Calibri" w:hAnsi="Calibri"/>
          <w:sz w:val="22"/>
          <w:szCs w:val="22"/>
        </w:rPr>
        <w:t xml:space="preserve"> form</w:t>
      </w:r>
      <w:r w:rsidR="00932B14" w:rsidRPr="00932B14">
        <w:rPr>
          <w:rFonts w:ascii="Calibri" w:hAnsi="Calibri"/>
          <w:sz w:val="22"/>
          <w:szCs w:val="22"/>
        </w:rPr>
        <w:t xml:space="preserve">, the participant will be referred to by the </w:t>
      </w:r>
      <w:r w:rsidR="00A0354E" w:rsidRPr="3FFAB354">
        <w:rPr>
          <w:rFonts w:asciiTheme="minorHAnsi" w:hAnsiTheme="minorHAnsi" w:cstheme="minorBidi"/>
          <w:sz w:val="22"/>
          <w:szCs w:val="22"/>
        </w:rPr>
        <w:t>study</w:t>
      </w:r>
      <w:r w:rsidR="00932B14" w:rsidRPr="00932B14">
        <w:rPr>
          <w:rFonts w:ascii="Calibri" w:hAnsi="Calibri"/>
          <w:sz w:val="22"/>
          <w:szCs w:val="22"/>
        </w:rPr>
        <w:t xml:space="preserve"> participant number, not by name.</w:t>
      </w:r>
      <w:r w:rsidR="00590137">
        <w:rPr>
          <w:rFonts w:ascii="Calibri" w:hAnsi="Calibri"/>
          <w:sz w:val="22"/>
          <w:szCs w:val="22"/>
        </w:rPr>
        <w:t xml:space="preserve"> During the intervention sessions </w:t>
      </w:r>
      <w:r w:rsidR="001F399D">
        <w:rPr>
          <w:rFonts w:ascii="Calibri" w:hAnsi="Calibri"/>
          <w:sz w:val="22"/>
          <w:szCs w:val="22"/>
        </w:rPr>
        <w:t>the participant details including email and name</w:t>
      </w:r>
      <w:r w:rsidR="007665D8">
        <w:rPr>
          <w:rFonts w:ascii="Calibri" w:hAnsi="Calibri"/>
          <w:sz w:val="22"/>
          <w:szCs w:val="22"/>
        </w:rPr>
        <w:t xml:space="preserve"> (if entered by the participant)</w:t>
      </w:r>
      <w:r w:rsidR="001F399D">
        <w:rPr>
          <w:rFonts w:ascii="Calibri" w:hAnsi="Calibri"/>
          <w:sz w:val="22"/>
          <w:szCs w:val="22"/>
        </w:rPr>
        <w:t xml:space="preserve"> will be visible to </w:t>
      </w:r>
      <w:r w:rsidR="00F73644">
        <w:rPr>
          <w:rFonts w:ascii="Calibri" w:hAnsi="Calibri"/>
          <w:sz w:val="22"/>
          <w:szCs w:val="22"/>
        </w:rPr>
        <w:t>specialist</w:t>
      </w:r>
      <w:r w:rsidR="00136CEF">
        <w:rPr>
          <w:rFonts w:ascii="Calibri" w:hAnsi="Calibri"/>
          <w:sz w:val="22"/>
          <w:szCs w:val="22"/>
        </w:rPr>
        <w:t>s</w:t>
      </w:r>
      <w:r w:rsidR="001F399D">
        <w:rPr>
          <w:rFonts w:ascii="Calibri" w:hAnsi="Calibri"/>
          <w:sz w:val="22"/>
          <w:szCs w:val="22"/>
        </w:rPr>
        <w:t xml:space="preserve"> and other attendees. </w:t>
      </w:r>
    </w:p>
    <w:p w14:paraId="5EC5B2C9" w14:textId="77777777" w:rsidR="00932B14" w:rsidRDefault="00932B14" w:rsidP="00BA1CBC">
      <w:pPr>
        <w:pStyle w:val="p1"/>
        <w:spacing w:line="360" w:lineRule="auto"/>
        <w:jc w:val="both"/>
        <w:rPr>
          <w:rFonts w:ascii="Calibri" w:hAnsi="Calibri"/>
          <w:sz w:val="22"/>
          <w:szCs w:val="22"/>
        </w:rPr>
      </w:pPr>
    </w:p>
    <w:p w14:paraId="334E7A3C" w14:textId="60BA99F8" w:rsidR="00D96742" w:rsidRDefault="00AC41D5" w:rsidP="00BA1CBC">
      <w:pPr>
        <w:spacing w:line="360" w:lineRule="auto"/>
        <w:jc w:val="both"/>
        <w:rPr>
          <w:rFonts w:ascii="Calibri" w:hAnsi="Calibri"/>
          <w:sz w:val="22"/>
          <w:szCs w:val="22"/>
        </w:rPr>
      </w:pPr>
      <w:r w:rsidRPr="004573B9">
        <w:rPr>
          <w:rFonts w:ascii="Calibri" w:hAnsi="Calibri"/>
          <w:sz w:val="22"/>
          <w:szCs w:val="22"/>
        </w:rPr>
        <w:t>Various methods will be used to chase missing data</w:t>
      </w:r>
      <w:r w:rsidR="003106E7">
        <w:rPr>
          <w:rFonts w:ascii="Calibri" w:hAnsi="Calibri"/>
          <w:sz w:val="22"/>
          <w:szCs w:val="22"/>
        </w:rPr>
        <w:t xml:space="preserve"> </w:t>
      </w:r>
      <w:r w:rsidRPr="004573B9">
        <w:rPr>
          <w:rFonts w:ascii="Calibri" w:hAnsi="Calibri"/>
          <w:sz w:val="22"/>
          <w:szCs w:val="22"/>
        </w:rPr>
        <w:t>including phone, text and email</w:t>
      </w:r>
      <w:r w:rsidR="0062255A">
        <w:rPr>
          <w:rFonts w:ascii="Calibri" w:hAnsi="Calibri"/>
          <w:sz w:val="22"/>
          <w:szCs w:val="22"/>
        </w:rPr>
        <w:t xml:space="preserve"> via a </w:t>
      </w:r>
      <w:r w:rsidR="004530ED">
        <w:rPr>
          <w:rFonts w:ascii="Calibri" w:hAnsi="Calibri"/>
          <w:sz w:val="22"/>
          <w:szCs w:val="22"/>
        </w:rPr>
        <w:t>third-party</w:t>
      </w:r>
      <w:r w:rsidR="0062255A">
        <w:rPr>
          <w:rFonts w:ascii="Calibri" w:hAnsi="Calibri"/>
          <w:sz w:val="22"/>
          <w:szCs w:val="22"/>
        </w:rPr>
        <w:t xml:space="preserve"> service (Twilio)</w:t>
      </w:r>
      <w:r w:rsidR="008171D0">
        <w:rPr>
          <w:rFonts w:ascii="Calibri" w:hAnsi="Calibri"/>
          <w:sz w:val="22"/>
          <w:szCs w:val="22"/>
        </w:rPr>
        <w:t xml:space="preserve">. </w:t>
      </w:r>
      <w:r w:rsidR="00D96742" w:rsidRPr="00D96742">
        <w:rPr>
          <w:rFonts w:ascii="Calibri" w:hAnsi="Calibri"/>
          <w:sz w:val="22"/>
          <w:szCs w:val="22"/>
        </w:rPr>
        <w:t>Participants will receive a</w:t>
      </w:r>
      <w:r w:rsidR="00EC3ED0">
        <w:rPr>
          <w:rFonts w:ascii="Calibri" w:hAnsi="Calibri"/>
          <w:sz w:val="22"/>
          <w:szCs w:val="22"/>
        </w:rPr>
        <w:t xml:space="preserve"> reminder </w:t>
      </w:r>
      <w:r w:rsidR="00D96742" w:rsidRPr="00D96742">
        <w:rPr>
          <w:rFonts w:ascii="Calibri" w:hAnsi="Calibri"/>
          <w:sz w:val="22"/>
          <w:szCs w:val="22"/>
        </w:rPr>
        <w:t xml:space="preserve">to complete the online questionnaires at each </w:t>
      </w:r>
      <w:r w:rsidR="00463BD4">
        <w:rPr>
          <w:rFonts w:ascii="Calibri" w:hAnsi="Calibri"/>
          <w:sz w:val="22"/>
          <w:szCs w:val="22"/>
        </w:rPr>
        <w:t>study</w:t>
      </w:r>
      <w:r w:rsidR="00D96742" w:rsidRPr="00D96742">
        <w:rPr>
          <w:rFonts w:ascii="Calibri" w:hAnsi="Calibri"/>
          <w:sz w:val="22"/>
          <w:szCs w:val="22"/>
        </w:rPr>
        <w:t xml:space="preserve"> time point. </w:t>
      </w:r>
      <w:r w:rsidR="008171D0">
        <w:rPr>
          <w:rFonts w:ascii="Calibri" w:hAnsi="Calibri"/>
          <w:sz w:val="22"/>
          <w:szCs w:val="22"/>
        </w:rPr>
        <w:t>If a participant has</w:t>
      </w:r>
      <w:r w:rsidR="00EC3ED0">
        <w:rPr>
          <w:rFonts w:ascii="Calibri" w:hAnsi="Calibri"/>
          <w:sz w:val="22"/>
          <w:szCs w:val="22"/>
        </w:rPr>
        <w:t xml:space="preserve"> </w:t>
      </w:r>
      <w:r w:rsidR="008171D0">
        <w:rPr>
          <w:rFonts w:ascii="Calibri" w:hAnsi="Calibri"/>
          <w:sz w:val="22"/>
          <w:szCs w:val="22"/>
        </w:rPr>
        <w:t xml:space="preserve">not completed a </w:t>
      </w:r>
      <w:r w:rsidR="00821C22">
        <w:rPr>
          <w:rFonts w:ascii="Calibri" w:hAnsi="Calibri"/>
          <w:sz w:val="22"/>
          <w:szCs w:val="22"/>
        </w:rPr>
        <w:t>study questionnaire</w:t>
      </w:r>
      <w:r w:rsidR="008171D0">
        <w:rPr>
          <w:rFonts w:ascii="Calibri" w:hAnsi="Calibri"/>
          <w:sz w:val="22"/>
          <w:szCs w:val="22"/>
        </w:rPr>
        <w:t xml:space="preserve"> </w:t>
      </w:r>
      <w:r w:rsidR="00EC3ED0">
        <w:rPr>
          <w:rFonts w:ascii="Calibri" w:hAnsi="Calibri"/>
          <w:sz w:val="22"/>
          <w:szCs w:val="22"/>
        </w:rPr>
        <w:t xml:space="preserve">following the reminder, </w:t>
      </w:r>
      <w:r w:rsidR="008171D0">
        <w:rPr>
          <w:rFonts w:ascii="Calibri" w:hAnsi="Calibri"/>
          <w:sz w:val="22"/>
          <w:szCs w:val="22"/>
        </w:rPr>
        <w:t xml:space="preserve">the </w:t>
      </w:r>
      <w:r w:rsidR="00A17CD9">
        <w:rPr>
          <w:rFonts w:ascii="Calibri" w:hAnsi="Calibri"/>
          <w:sz w:val="22"/>
          <w:szCs w:val="22"/>
        </w:rPr>
        <w:t xml:space="preserve">WCTU ReSTORe </w:t>
      </w:r>
      <w:r w:rsidR="004530ED">
        <w:rPr>
          <w:rFonts w:ascii="Calibri" w:hAnsi="Calibri"/>
          <w:sz w:val="22"/>
          <w:szCs w:val="22"/>
        </w:rPr>
        <w:t>team will</w:t>
      </w:r>
      <w:r w:rsidR="00CE0A97">
        <w:rPr>
          <w:rFonts w:ascii="Calibri" w:hAnsi="Calibri"/>
          <w:sz w:val="22"/>
          <w:szCs w:val="22"/>
        </w:rPr>
        <w:t xml:space="preserve"> contact the participant </w:t>
      </w:r>
      <w:r w:rsidR="008171D0">
        <w:rPr>
          <w:rFonts w:ascii="Calibri" w:hAnsi="Calibri"/>
          <w:sz w:val="22"/>
          <w:szCs w:val="22"/>
        </w:rPr>
        <w:t>to encourage the</w:t>
      </w:r>
      <w:r w:rsidR="00811AC7">
        <w:rPr>
          <w:rFonts w:ascii="Calibri" w:hAnsi="Calibri"/>
          <w:sz w:val="22"/>
          <w:szCs w:val="22"/>
        </w:rPr>
        <w:t xml:space="preserve">m </w:t>
      </w:r>
      <w:r w:rsidR="008171D0">
        <w:rPr>
          <w:rFonts w:ascii="Calibri" w:hAnsi="Calibri"/>
          <w:sz w:val="22"/>
          <w:szCs w:val="22"/>
        </w:rPr>
        <w:t xml:space="preserve">to complete the </w:t>
      </w:r>
      <w:r w:rsidR="00B66765">
        <w:rPr>
          <w:rFonts w:ascii="Calibri" w:hAnsi="Calibri"/>
          <w:sz w:val="22"/>
          <w:szCs w:val="22"/>
        </w:rPr>
        <w:t>questionnaire</w:t>
      </w:r>
      <w:r w:rsidR="00C44F53">
        <w:rPr>
          <w:rFonts w:ascii="Calibri" w:hAnsi="Calibri"/>
          <w:sz w:val="22"/>
          <w:szCs w:val="22"/>
        </w:rPr>
        <w:t xml:space="preserve"> online</w:t>
      </w:r>
      <w:r w:rsidR="00B66765">
        <w:rPr>
          <w:rFonts w:ascii="Calibri" w:hAnsi="Calibri"/>
          <w:sz w:val="22"/>
          <w:szCs w:val="22"/>
        </w:rPr>
        <w:t>,</w:t>
      </w:r>
      <w:r w:rsidR="008171D0">
        <w:rPr>
          <w:rFonts w:ascii="Calibri" w:hAnsi="Calibri"/>
          <w:sz w:val="22"/>
          <w:szCs w:val="22"/>
        </w:rPr>
        <w:t xml:space="preserve"> and to provide support where required.</w:t>
      </w:r>
      <w:r w:rsidR="00EC3ED0">
        <w:rPr>
          <w:rFonts w:ascii="Calibri" w:hAnsi="Calibri"/>
          <w:sz w:val="22"/>
          <w:szCs w:val="22"/>
        </w:rPr>
        <w:t xml:space="preserve"> </w:t>
      </w:r>
      <w:r w:rsidR="008171D0">
        <w:rPr>
          <w:rFonts w:ascii="Calibri" w:hAnsi="Calibri"/>
          <w:sz w:val="22"/>
          <w:szCs w:val="22"/>
        </w:rPr>
        <w:t xml:space="preserve"> If data </w:t>
      </w:r>
      <w:r w:rsidR="0058147A">
        <w:rPr>
          <w:rFonts w:ascii="Calibri" w:hAnsi="Calibri"/>
          <w:sz w:val="22"/>
          <w:szCs w:val="22"/>
        </w:rPr>
        <w:t>remains</w:t>
      </w:r>
      <w:r w:rsidR="008171D0">
        <w:rPr>
          <w:rFonts w:ascii="Calibri" w:hAnsi="Calibri"/>
          <w:sz w:val="22"/>
          <w:szCs w:val="22"/>
        </w:rPr>
        <w:t xml:space="preserve"> missing following this chase, the </w:t>
      </w:r>
      <w:r w:rsidR="00A17CD9">
        <w:rPr>
          <w:rFonts w:ascii="Calibri" w:hAnsi="Calibri"/>
          <w:sz w:val="22"/>
          <w:szCs w:val="22"/>
        </w:rPr>
        <w:t>WCTU ReSTORe team</w:t>
      </w:r>
      <w:r w:rsidR="008171D0">
        <w:rPr>
          <w:rFonts w:ascii="Calibri" w:hAnsi="Calibri"/>
          <w:sz w:val="22"/>
          <w:szCs w:val="22"/>
        </w:rPr>
        <w:t xml:space="preserve"> will contact the participant to attempt to collect </w:t>
      </w:r>
      <w:r w:rsidR="00EC3ED0">
        <w:rPr>
          <w:rFonts w:ascii="Calibri" w:hAnsi="Calibri"/>
          <w:sz w:val="22"/>
          <w:szCs w:val="22"/>
        </w:rPr>
        <w:t xml:space="preserve">the </w:t>
      </w:r>
      <w:r w:rsidR="008171D0">
        <w:rPr>
          <w:rFonts w:ascii="Calibri" w:hAnsi="Calibri"/>
          <w:sz w:val="22"/>
          <w:szCs w:val="22"/>
        </w:rPr>
        <w:t>outcome measurements</w:t>
      </w:r>
      <w:r w:rsidR="00D96742">
        <w:rPr>
          <w:rFonts w:ascii="Calibri" w:hAnsi="Calibri"/>
          <w:sz w:val="22"/>
          <w:szCs w:val="22"/>
        </w:rPr>
        <w:t xml:space="preserve"> </w:t>
      </w:r>
      <w:r w:rsidR="00EC3ED0">
        <w:rPr>
          <w:rFonts w:ascii="Calibri" w:hAnsi="Calibri"/>
          <w:sz w:val="22"/>
          <w:szCs w:val="22"/>
        </w:rPr>
        <w:t>with priority on the core measures</w:t>
      </w:r>
      <w:r w:rsidR="00EC3ED0" w:rsidRPr="004573B9">
        <w:rPr>
          <w:rFonts w:ascii="Calibri" w:hAnsi="Calibri"/>
          <w:sz w:val="22"/>
          <w:szCs w:val="22"/>
        </w:rPr>
        <w:t xml:space="preserve"> </w:t>
      </w:r>
      <w:r w:rsidRPr="004573B9">
        <w:rPr>
          <w:rFonts w:ascii="Calibri" w:hAnsi="Calibri"/>
          <w:sz w:val="22"/>
          <w:szCs w:val="22"/>
        </w:rPr>
        <w:t>(</w:t>
      </w:r>
      <w:proofErr w:type="spellStart"/>
      <w:r w:rsidR="00D96742">
        <w:rPr>
          <w:rFonts w:ascii="Calibri" w:hAnsi="Calibri"/>
          <w:sz w:val="22"/>
          <w:szCs w:val="22"/>
        </w:rPr>
        <w:t>PROPr</w:t>
      </w:r>
      <w:proofErr w:type="spellEnd"/>
      <w:r w:rsidR="008171D0">
        <w:rPr>
          <w:rFonts w:ascii="Calibri" w:hAnsi="Calibri"/>
          <w:sz w:val="22"/>
          <w:szCs w:val="22"/>
        </w:rPr>
        <w:t xml:space="preserve"> and EQ5DL</w:t>
      </w:r>
      <w:r w:rsidRPr="004573B9">
        <w:rPr>
          <w:rFonts w:ascii="Calibri" w:hAnsi="Calibri"/>
          <w:sz w:val="22"/>
          <w:szCs w:val="22"/>
        </w:rPr>
        <w:t>)</w:t>
      </w:r>
      <w:r w:rsidR="008171D0">
        <w:rPr>
          <w:rFonts w:ascii="Calibri" w:hAnsi="Calibri"/>
          <w:sz w:val="22"/>
          <w:szCs w:val="22"/>
        </w:rPr>
        <w:t>.</w:t>
      </w:r>
      <w:r w:rsidRPr="004573B9">
        <w:rPr>
          <w:rFonts w:ascii="Calibri" w:hAnsi="Calibri"/>
          <w:sz w:val="22"/>
          <w:szCs w:val="22"/>
        </w:rPr>
        <w:t xml:space="preserve"> </w:t>
      </w:r>
      <w:r w:rsidR="008171D0">
        <w:rPr>
          <w:rFonts w:ascii="Calibri" w:hAnsi="Calibri"/>
          <w:sz w:val="22"/>
          <w:szCs w:val="22"/>
        </w:rPr>
        <w:t>T</w:t>
      </w:r>
      <w:r w:rsidRPr="004573B9">
        <w:rPr>
          <w:rFonts w:ascii="Calibri" w:hAnsi="Calibri"/>
          <w:sz w:val="22"/>
          <w:szCs w:val="22"/>
        </w:rPr>
        <w:t xml:space="preserve">he procedures for managing this will be outlined in the data management plan and appropriate consent will be sought to contact participants. </w:t>
      </w:r>
    </w:p>
    <w:p w14:paraId="7E77F9B6" w14:textId="0C3B3EE3" w:rsidR="00AC41D5" w:rsidRPr="001D6E69" w:rsidRDefault="00AC41D5" w:rsidP="00BA1CBC">
      <w:pPr>
        <w:spacing w:line="360" w:lineRule="auto"/>
        <w:jc w:val="both"/>
        <w:rPr>
          <w:rFonts w:ascii="Calibri" w:hAnsi="Calibri"/>
          <w:sz w:val="22"/>
          <w:szCs w:val="22"/>
        </w:rPr>
      </w:pPr>
      <w:r w:rsidRPr="004573B9">
        <w:rPr>
          <w:rFonts w:ascii="Calibri" w:hAnsi="Calibri"/>
          <w:sz w:val="22"/>
          <w:szCs w:val="22"/>
        </w:rPr>
        <w:t>Data will still be collected for participants who discontinue or deviate from the intervention protocol</w:t>
      </w:r>
      <w:r w:rsidR="00B10AEC">
        <w:rPr>
          <w:rFonts w:ascii="Calibri" w:hAnsi="Calibri"/>
          <w:sz w:val="22"/>
          <w:szCs w:val="22"/>
        </w:rPr>
        <w:t xml:space="preserve"> or miss a follow-up questionnaire</w:t>
      </w:r>
      <w:r w:rsidRPr="004573B9">
        <w:rPr>
          <w:rFonts w:ascii="Calibri" w:hAnsi="Calibri"/>
          <w:sz w:val="22"/>
          <w:szCs w:val="22"/>
        </w:rPr>
        <w:t xml:space="preserve"> unless they withdraw</w:t>
      </w:r>
      <w:r>
        <w:rPr>
          <w:rFonts w:ascii="Calibri" w:hAnsi="Calibri"/>
          <w:sz w:val="22"/>
          <w:szCs w:val="22"/>
        </w:rPr>
        <w:t xml:space="preserve"> their consent (</w:t>
      </w:r>
      <w:r w:rsidRPr="00D62D49">
        <w:rPr>
          <w:rFonts w:ascii="Calibri" w:hAnsi="Calibri"/>
          <w:sz w:val="22"/>
          <w:szCs w:val="22"/>
        </w:rPr>
        <w:t>section 2.</w:t>
      </w:r>
      <w:r>
        <w:rPr>
          <w:rFonts w:ascii="Calibri" w:hAnsi="Calibri"/>
          <w:sz w:val="22"/>
          <w:szCs w:val="22"/>
        </w:rPr>
        <w:t>9</w:t>
      </w:r>
      <w:r w:rsidRPr="00D62D49">
        <w:rPr>
          <w:rFonts w:ascii="Calibri" w:hAnsi="Calibri"/>
          <w:sz w:val="22"/>
          <w:szCs w:val="22"/>
        </w:rPr>
        <w:t>).</w:t>
      </w:r>
      <w:r w:rsidR="00635A89">
        <w:rPr>
          <w:rFonts w:ascii="Calibri" w:hAnsi="Calibri"/>
          <w:sz w:val="22"/>
          <w:szCs w:val="22"/>
        </w:rPr>
        <w:t xml:space="preserve"> </w:t>
      </w:r>
    </w:p>
    <w:p w14:paraId="4F36491D" w14:textId="77777777" w:rsidR="00AD00AA" w:rsidRPr="00AA09D7" w:rsidRDefault="00AD00AA" w:rsidP="00BA1CBC">
      <w:pPr>
        <w:pStyle w:val="Heading2"/>
        <w:spacing w:line="264" w:lineRule="auto"/>
        <w:jc w:val="both"/>
        <w:rPr>
          <w:rFonts w:ascii="Calibri" w:hAnsi="Calibri" w:cs="Arial"/>
          <w:sz w:val="26"/>
          <w:szCs w:val="26"/>
        </w:rPr>
      </w:pPr>
      <w:bookmarkStart w:id="94" w:name="_Toc182321226"/>
      <w:r w:rsidRPr="00AA09D7">
        <w:rPr>
          <w:rFonts w:ascii="Calibri" w:hAnsi="Calibri" w:cs="Arial"/>
          <w:sz w:val="26"/>
          <w:szCs w:val="26"/>
        </w:rPr>
        <w:t>Database</w:t>
      </w:r>
      <w:bookmarkEnd w:id="94"/>
    </w:p>
    <w:p w14:paraId="709FB01A" w14:textId="5C16F3A7" w:rsidR="00AD00AA" w:rsidRDefault="00243CD7" w:rsidP="00BA1CBC">
      <w:pPr>
        <w:spacing w:line="360" w:lineRule="auto"/>
        <w:jc w:val="both"/>
        <w:rPr>
          <w:rFonts w:ascii="Calibri" w:hAnsi="Calibri" w:cs="Arial"/>
          <w:bCs/>
          <w:sz w:val="22"/>
          <w:szCs w:val="22"/>
        </w:rPr>
      </w:pPr>
      <w:r w:rsidRPr="00AA09D7">
        <w:rPr>
          <w:rFonts w:ascii="Calibri" w:hAnsi="Calibri" w:cs="Arial"/>
          <w:bCs/>
          <w:sz w:val="22"/>
          <w:szCs w:val="22"/>
        </w:rPr>
        <w:t xml:space="preserve">The database </w:t>
      </w:r>
      <w:r w:rsidR="004F33E1">
        <w:rPr>
          <w:rFonts w:ascii="Calibri" w:hAnsi="Calibri" w:cs="Arial"/>
          <w:bCs/>
          <w:sz w:val="22"/>
          <w:szCs w:val="22"/>
        </w:rPr>
        <w:t>(</w:t>
      </w:r>
      <w:proofErr w:type="spellStart"/>
      <w:r w:rsidR="008F73CF">
        <w:rPr>
          <w:rFonts w:ascii="Calibri" w:hAnsi="Calibri" w:cs="Arial"/>
          <w:bCs/>
          <w:sz w:val="22"/>
          <w:szCs w:val="22"/>
        </w:rPr>
        <w:t>UoW</w:t>
      </w:r>
      <w:proofErr w:type="spellEnd"/>
      <w:r w:rsidR="009D654F">
        <w:rPr>
          <w:rFonts w:ascii="Calibri" w:hAnsi="Calibri" w:cs="Arial"/>
          <w:bCs/>
          <w:sz w:val="22"/>
          <w:szCs w:val="22"/>
        </w:rPr>
        <w:t xml:space="preserve"> </w:t>
      </w:r>
      <w:r w:rsidR="004F33E1">
        <w:rPr>
          <w:rFonts w:ascii="Calibri" w:hAnsi="Calibri" w:cs="Arial"/>
          <w:bCs/>
          <w:sz w:val="22"/>
          <w:szCs w:val="22"/>
        </w:rPr>
        <w:t xml:space="preserve">CDMS) </w:t>
      </w:r>
      <w:r w:rsidRPr="00AA09D7">
        <w:rPr>
          <w:rFonts w:ascii="Calibri" w:hAnsi="Calibri" w:cs="Arial"/>
          <w:bCs/>
          <w:sz w:val="22"/>
          <w:szCs w:val="22"/>
        </w:rPr>
        <w:t xml:space="preserve">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w:t>
      </w:r>
      <w:r w:rsidR="00A0354E">
        <w:rPr>
          <w:rFonts w:asciiTheme="minorHAnsi" w:hAnsiTheme="minorHAnsi" w:cstheme="minorHAnsi"/>
          <w:sz w:val="22"/>
          <w:szCs w:val="22"/>
        </w:rPr>
        <w:t>study</w:t>
      </w:r>
      <w:r w:rsidR="00BB2F30" w:rsidRPr="00AA09D7">
        <w:rPr>
          <w:rFonts w:ascii="Calibri" w:hAnsi="Calibri" w:cs="Arial"/>
          <w:bCs/>
          <w:sz w:val="22"/>
          <w:szCs w:val="22"/>
        </w:rPr>
        <w:t xml:space="preserve"> staff.</w:t>
      </w:r>
    </w:p>
    <w:p w14:paraId="5954053F" w14:textId="09E3ED9F" w:rsidR="00F84EC7" w:rsidRPr="00606C48" w:rsidRDefault="00F84EC7" w:rsidP="00BA1CBC">
      <w:pPr>
        <w:pStyle w:val="Heading2"/>
        <w:spacing w:line="360" w:lineRule="auto"/>
        <w:jc w:val="both"/>
        <w:rPr>
          <w:rFonts w:ascii="Calibri" w:hAnsi="Calibri"/>
          <w:sz w:val="26"/>
          <w:szCs w:val="26"/>
        </w:rPr>
      </w:pPr>
      <w:bookmarkStart w:id="95" w:name="_Toc182321227"/>
      <w:r w:rsidRPr="00606C48">
        <w:rPr>
          <w:rFonts w:ascii="Calibri" w:hAnsi="Calibri"/>
          <w:sz w:val="26"/>
          <w:szCs w:val="26"/>
        </w:rPr>
        <w:t>Online video platform</w:t>
      </w:r>
      <w:bookmarkEnd w:id="95"/>
    </w:p>
    <w:p w14:paraId="15C802FF" w14:textId="71B1B5DA" w:rsidR="00C633F7" w:rsidRDefault="00672E71" w:rsidP="00BA1CBC">
      <w:pPr>
        <w:pStyle w:val="p1"/>
        <w:spacing w:after="240" w:line="360" w:lineRule="auto"/>
        <w:jc w:val="both"/>
        <w:rPr>
          <w:rFonts w:ascii="Calibri" w:hAnsi="Calibri"/>
          <w:sz w:val="22"/>
          <w:szCs w:val="22"/>
        </w:rPr>
      </w:pPr>
      <w:r>
        <w:rPr>
          <w:rFonts w:ascii="Calibri" w:hAnsi="Calibri"/>
          <w:sz w:val="22"/>
          <w:szCs w:val="22"/>
        </w:rPr>
        <w:t>Microsoft Teams</w:t>
      </w:r>
      <w:r w:rsidR="001E451D">
        <w:rPr>
          <w:rFonts w:ascii="Calibri" w:hAnsi="Calibri"/>
          <w:sz w:val="22"/>
          <w:szCs w:val="22"/>
        </w:rPr>
        <w:t xml:space="preserve"> </w:t>
      </w:r>
      <w:r w:rsidR="00C633F7">
        <w:rPr>
          <w:rFonts w:ascii="Calibri" w:hAnsi="Calibri"/>
          <w:sz w:val="22"/>
          <w:szCs w:val="22"/>
        </w:rPr>
        <w:t xml:space="preserve">will be used for the ReSTORe </w:t>
      </w:r>
      <w:r w:rsidR="00C633F7" w:rsidRPr="597DDDC6">
        <w:rPr>
          <w:rFonts w:asciiTheme="minorHAnsi" w:hAnsiTheme="minorHAnsi" w:cstheme="minorBidi"/>
          <w:sz w:val="22"/>
          <w:szCs w:val="22"/>
        </w:rPr>
        <w:t>study</w:t>
      </w:r>
      <w:r w:rsidR="00C633F7">
        <w:rPr>
          <w:rFonts w:ascii="Calibri" w:hAnsi="Calibri"/>
          <w:sz w:val="22"/>
          <w:szCs w:val="22"/>
        </w:rPr>
        <w:t xml:space="preserve"> interventions. This platform will enable live streaming of intervention sessions</w:t>
      </w:r>
      <w:r w:rsidR="008E724B">
        <w:rPr>
          <w:rFonts w:ascii="Calibri" w:hAnsi="Calibri"/>
          <w:sz w:val="22"/>
          <w:szCs w:val="22"/>
        </w:rPr>
        <w:t>.</w:t>
      </w:r>
      <w:r w:rsidR="000F10BF">
        <w:rPr>
          <w:rFonts w:ascii="Calibri" w:hAnsi="Calibri"/>
          <w:sz w:val="22"/>
          <w:szCs w:val="22"/>
        </w:rPr>
        <w:t xml:space="preserve"> The</w:t>
      </w:r>
      <w:r w:rsidR="007A1354">
        <w:rPr>
          <w:rFonts w:ascii="Calibri" w:hAnsi="Calibri"/>
          <w:sz w:val="22"/>
          <w:szCs w:val="22"/>
        </w:rPr>
        <w:t xml:space="preserve"> freely available</w:t>
      </w:r>
      <w:r w:rsidR="000F10BF">
        <w:rPr>
          <w:rFonts w:ascii="Calibri" w:hAnsi="Calibri"/>
          <w:sz w:val="22"/>
          <w:szCs w:val="22"/>
        </w:rPr>
        <w:t xml:space="preserve"> </w:t>
      </w:r>
      <w:r w:rsidR="007167F7">
        <w:rPr>
          <w:rFonts w:ascii="Calibri" w:hAnsi="Calibri"/>
          <w:sz w:val="22"/>
          <w:szCs w:val="22"/>
        </w:rPr>
        <w:t>prerecorded</w:t>
      </w:r>
      <w:r w:rsidR="000F10BF">
        <w:rPr>
          <w:rFonts w:ascii="Calibri" w:hAnsi="Calibri"/>
          <w:sz w:val="22"/>
          <w:szCs w:val="22"/>
        </w:rPr>
        <w:t xml:space="preserve"> </w:t>
      </w:r>
      <w:r w:rsidR="007A1354">
        <w:rPr>
          <w:rFonts w:ascii="Calibri" w:hAnsi="Calibri"/>
          <w:sz w:val="22"/>
          <w:szCs w:val="22"/>
        </w:rPr>
        <w:t xml:space="preserve">online </w:t>
      </w:r>
      <w:r w:rsidR="000F10BF">
        <w:rPr>
          <w:rFonts w:ascii="Calibri" w:hAnsi="Calibri"/>
          <w:sz w:val="22"/>
          <w:szCs w:val="22"/>
        </w:rPr>
        <w:t xml:space="preserve">videos </w:t>
      </w:r>
      <w:r w:rsidR="007A1354">
        <w:rPr>
          <w:rFonts w:ascii="Calibri" w:hAnsi="Calibri"/>
          <w:sz w:val="22"/>
          <w:szCs w:val="22"/>
        </w:rPr>
        <w:t>produced</w:t>
      </w:r>
      <w:r w:rsidR="000F10BF">
        <w:rPr>
          <w:rFonts w:ascii="Calibri" w:hAnsi="Calibri"/>
          <w:sz w:val="22"/>
          <w:szCs w:val="22"/>
        </w:rPr>
        <w:t xml:space="preserve"> by </w:t>
      </w:r>
      <w:r w:rsidR="007A1354">
        <w:rPr>
          <w:rFonts w:ascii="Calibri" w:hAnsi="Calibri"/>
          <w:sz w:val="22"/>
          <w:szCs w:val="22"/>
        </w:rPr>
        <w:t>national stroke</w:t>
      </w:r>
      <w:r w:rsidR="000F10BF">
        <w:rPr>
          <w:rFonts w:ascii="Calibri" w:hAnsi="Calibri"/>
          <w:sz w:val="22"/>
          <w:szCs w:val="22"/>
        </w:rPr>
        <w:t xml:space="preserve"> charit</w:t>
      </w:r>
      <w:r w:rsidR="007A1354">
        <w:rPr>
          <w:rFonts w:ascii="Calibri" w:hAnsi="Calibri"/>
          <w:sz w:val="22"/>
          <w:szCs w:val="22"/>
        </w:rPr>
        <w:t>ies</w:t>
      </w:r>
      <w:r w:rsidR="000F10BF">
        <w:rPr>
          <w:rFonts w:ascii="Calibri" w:hAnsi="Calibri"/>
          <w:sz w:val="22"/>
          <w:szCs w:val="22"/>
        </w:rPr>
        <w:t xml:space="preserve"> will be available in a link for the participant</w:t>
      </w:r>
      <w:r w:rsidR="00AD201A">
        <w:rPr>
          <w:rFonts w:ascii="Calibri" w:hAnsi="Calibri"/>
          <w:sz w:val="22"/>
          <w:szCs w:val="22"/>
        </w:rPr>
        <w:t xml:space="preserve"> that will take them to YouTube</w:t>
      </w:r>
      <w:r w:rsidR="000F10BF">
        <w:rPr>
          <w:rFonts w:ascii="Calibri" w:hAnsi="Calibri"/>
          <w:sz w:val="22"/>
          <w:szCs w:val="22"/>
        </w:rPr>
        <w:t xml:space="preserve">. </w:t>
      </w:r>
    </w:p>
    <w:p w14:paraId="4BA9D0A6" w14:textId="71186F93" w:rsidR="00DE5779" w:rsidRPr="00606C48" w:rsidRDefault="00073608" w:rsidP="00BA1CBC">
      <w:pPr>
        <w:pStyle w:val="Heading2"/>
        <w:spacing w:line="360" w:lineRule="auto"/>
        <w:jc w:val="both"/>
        <w:rPr>
          <w:rFonts w:ascii="Calibri" w:hAnsi="Calibri"/>
          <w:sz w:val="26"/>
          <w:szCs w:val="26"/>
        </w:rPr>
      </w:pPr>
      <w:bookmarkStart w:id="96" w:name="_Toc182321228"/>
      <w:bookmarkStart w:id="97" w:name="_Hlk62824642"/>
      <w:r>
        <w:rPr>
          <w:rFonts w:ascii="Calibri" w:hAnsi="Calibri"/>
          <w:sz w:val="26"/>
          <w:szCs w:val="26"/>
        </w:rPr>
        <w:lastRenderedPageBreak/>
        <w:t>One-to-one consultation platform</w:t>
      </w:r>
      <w:bookmarkEnd w:id="96"/>
    </w:p>
    <w:p w14:paraId="00FAB719" w14:textId="05F12C44" w:rsidR="00961D20" w:rsidRDefault="006D6A13" w:rsidP="00BA1CBC">
      <w:pPr>
        <w:pStyle w:val="ALIFE2MainText"/>
        <w:spacing w:line="360" w:lineRule="auto"/>
        <w:jc w:val="both"/>
      </w:pPr>
      <w:r>
        <w:t>A</w:t>
      </w:r>
      <w:r w:rsidR="00073608">
        <w:t xml:space="preserve">ll </w:t>
      </w:r>
      <w:r w:rsidR="00183A8D">
        <w:t>one-to-one consultations</w:t>
      </w:r>
      <w:r>
        <w:t xml:space="preserve"> </w:t>
      </w:r>
      <w:r w:rsidR="00183A8D">
        <w:t xml:space="preserve">between the </w:t>
      </w:r>
      <w:r w:rsidR="00F148AA">
        <w:t>ReSTORe specialist</w:t>
      </w:r>
      <w:r w:rsidR="00B50747">
        <w:t>s</w:t>
      </w:r>
      <w:r w:rsidR="00E72B0F">
        <w:t xml:space="preserve"> </w:t>
      </w:r>
      <w:r w:rsidR="00183A8D">
        <w:t xml:space="preserve">and a </w:t>
      </w:r>
      <w:r w:rsidR="00A0354E">
        <w:rPr>
          <w:rFonts w:asciiTheme="minorHAnsi" w:hAnsiTheme="minorHAnsi" w:cstheme="minorHAnsi"/>
        </w:rPr>
        <w:t>study</w:t>
      </w:r>
      <w:r w:rsidR="00183A8D">
        <w:t xml:space="preserve"> participant</w:t>
      </w:r>
      <w:r>
        <w:t xml:space="preserve"> will take place on an online video platform </w:t>
      </w:r>
      <w:r w:rsidR="005E36BA">
        <w:t>(Microsoft Teams</w:t>
      </w:r>
      <w:r w:rsidR="00A11514">
        <w:t>).</w:t>
      </w:r>
      <w:r w:rsidR="00183A8D">
        <w:t xml:space="preserve"> This will include the best practi</w:t>
      </w:r>
      <w:r w:rsidR="00226FCD">
        <w:t>c</w:t>
      </w:r>
      <w:r w:rsidR="00183A8D">
        <w:t>e usual care advice consultation in the control group</w:t>
      </w:r>
      <w:r w:rsidR="00987F31">
        <w:t xml:space="preserve"> and</w:t>
      </w:r>
      <w:r w:rsidR="00183A8D">
        <w:t xml:space="preserve"> the i</w:t>
      </w:r>
      <w:r w:rsidR="00183A8D" w:rsidRPr="00183A8D">
        <w:t>ndividual assessment</w:t>
      </w:r>
      <w:r w:rsidR="00183A8D">
        <w:t xml:space="preserve"> component of the </w:t>
      </w:r>
      <w:r w:rsidR="00854DAE">
        <w:t>ReSTORe</w:t>
      </w:r>
      <w:r w:rsidR="00183A8D">
        <w:t xml:space="preserve"> intervention. </w:t>
      </w:r>
      <w:bookmarkEnd w:id="97"/>
    </w:p>
    <w:p w14:paraId="5AEE8346" w14:textId="77777777" w:rsidR="00183A8D" w:rsidRPr="00AA09D7" w:rsidRDefault="00183A8D" w:rsidP="00BA1CBC">
      <w:pPr>
        <w:pStyle w:val="ALIFE2MainText"/>
        <w:spacing w:line="360" w:lineRule="auto"/>
        <w:jc w:val="both"/>
      </w:pPr>
    </w:p>
    <w:p w14:paraId="3933DC18" w14:textId="77777777" w:rsidR="003C38DC" w:rsidRPr="00AA09D7" w:rsidRDefault="003C38DC" w:rsidP="00BA1CBC">
      <w:pPr>
        <w:pStyle w:val="Heading2"/>
        <w:spacing w:line="360" w:lineRule="auto"/>
        <w:jc w:val="both"/>
        <w:rPr>
          <w:rFonts w:ascii="Calibri" w:hAnsi="Calibri" w:cs="Arial"/>
          <w:sz w:val="26"/>
          <w:szCs w:val="26"/>
        </w:rPr>
      </w:pPr>
      <w:bookmarkStart w:id="98" w:name="_Toc182321229"/>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98"/>
    </w:p>
    <w:p w14:paraId="4B79B86E" w14:textId="3F0F6A27" w:rsidR="006F6E0B" w:rsidRDefault="006F6E0B" w:rsidP="00BA1CBC">
      <w:pPr>
        <w:pStyle w:val="p1"/>
        <w:spacing w:line="360" w:lineRule="auto"/>
        <w:jc w:val="both"/>
        <w:rPr>
          <w:rFonts w:ascii="Calibri" w:hAnsi="Calibri"/>
          <w:sz w:val="22"/>
          <w:szCs w:val="22"/>
        </w:rPr>
      </w:pPr>
      <w:r w:rsidRPr="007A3D15">
        <w:rPr>
          <w:rFonts w:ascii="Calibri" w:hAnsi="Calibri"/>
          <w:sz w:val="22"/>
          <w:szCs w:val="22"/>
        </w:rPr>
        <w:t xml:space="preserve">All essential documentation and </w:t>
      </w:r>
      <w:r w:rsidR="00A0354E">
        <w:rPr>
          <w:rFonts w:asciiTheme="minorHAnsi" w:hAnsiTheme="minorHAnsi" w:cstheme="minorHAnsi"/>
          <w:sz w:val="22"/>
          <w:szCs w:val="22"/>
        </w:rPr>
        <w:t>study</w:t>
      </w:r>
      <w:r w:rsidRPr="007A3D15">
        <w:rPr>
          <w:rFonts w:ascii="Calibri" w:hAnsi="Calibri"/>
          <w:sz w:val="22"/>
          <w:szCs w:val="22"/>
        </w:rPr>
        <w:t xml:space="preserve"> records will be stored</w:t>
      </w:r>
      <w:r>
        <w:rPr>
          <w:rFonts w:ascii="Calibri" w:hAnsi="Calibri"/>
          <w:sz w:val="22"/>
          <w:szCs w:val="22"/>
        </w:rPr>
        <w:t xml:space="preserve"> at WCTU</w:t>
      </w:r>
      <w:r w:rsidRPr="007A3D15">
        <w:rPr>
          <w:rFonts w:ascii="Calibri" w:hAnsi="Calibri"/>
          <w:sz w:val="22"/>
          <w:szCs w:val="22"/>
        </w:rPr>
        <w:t xml:space="preserve"> in</w:t>
      </w:r>
      <w:r>
        <w:rPr>
          <w:rFonts w:ascii="Calibri" w:hAnsi="Calibri"/>
          <w:sz w:val="22"/>
          <w:szCs w:val="22"/>
        </w:rPr>
        <w:t xml:space="preserve"> </w:t>
      </w:r>
      <w:r w:rsidRPr="007A3D15">
        <w:rPr>
          <w:rFonts w:ascii="Calibri" w:hAnsi="Calibri"/>
          <w:sz w:val="22"/>
          <w:szCs w:val="22"/>
        </w:rPr>
        <w:t>conformance with the applicable regulatory requirements and acc</w:t>
      </w:r>
      <w:r>
        <w:rPr>
          <w:rFonts w:ascii="Calibri" w:hAnsi="Calibri"/>
          <w:sz w:val="22"/>
          <w:szCs w:val="22"/>
        </w:rPr>
        <w:t>ess to stored information (</w:t>
      </w:r>
      <w:r w:rsidRPr="007A3D15">
        <w:rPr>
          <w:rFonts w:ascii="Calibri" w:hAnsi="Calibri"/>
          <w:sz w:val="22"/>
          <w:szCs w:val="22"/>
        </w:rPr>
        <w:t>electronic</w:t>
      </w:r>
      <w:r>
        <w:rPr>
          <w:rFonts w:ascii="Calibri" w:hAnsi="Calibri"/>
          <w:sz w:val="22"/>
          <w:szCs w:val="22"/>
        </w:rPr>
        <w:t xml:space="preserve"> and paper</w:t>
      </w:r>
      <w:r w:rsidRPr="007A3D15">
        <w:rPr>
          <w:rFonts w:ascii="Calibri" w:hAnsi="Calibri"/>
          <w:sz w:val="22"/>
          <w:szCs w:val="22"/>
        </w:rPr>
        <w:t xml:space="preserve">) will be restricted to authorised personnel. </w:t>
      </w:r>
      <w:r w:rsidRPr="008D6958">
        <w:rPr>
          <w:rFonts w:ascii="Calibri" w:hAnsi="Calibri"/>
          <w:sz w:val="22"/>
          <w:szCs w:val="22"/>
        </w:rPr>
        <w:t>Electronic data will be stored on password protected university computers.</w:t>
      </w:r>
      <w:r>
        <w:rPr>
          <w:rFonts w:ascii="Calibri" w:hAnsi="Calibri"/>
          <w:sz w:val="22"/>
          <w:szCs w:val="22"/>
        </w:rPr>
        <w:t xml:space="preserve"> </w:t>
      </w:r>
      <w:r w:rsidR="008546BD">
        <w:rPr>
          <w:rFonts w:ascii="Calibri" w:hAnsi="Calibri"/>
          <w:sz w:val="22"/>
          <w:szCs w:val="22"/>
        </w:rPr>
        <w:t>Should there be paper documentation for ReSTORe this</w:t>
      </w:r>
      <w:r w:rsidRPr="007A3D15">
        <w:rPr>
          <w:rFonts w:ascii="Calibri" w:hAnsi="Calibri"/>
          <w:sz w:val="22"/>
          <w:szCs w:val="22"/>
        </w:rPr>
        <w:t xml:space="preserve"> will be stored in a </w:t>
      </w:r>
      <w:r w:rsidR="008546BD">
        <w:rPr>
          <w:rFonts w:ascii="Calibri" w:hAnsi="Calibri"/>
          <w:sz w:val="22"/>
          <w:szCs w:val="22"/>
        </w:rPr>
        <w:t xml:space="preserve">secure </w:t>
      </w:r>
      <w:r w:rsidRPr="007A3D15">
        <w:rPr>
          <w:rFonts w:ascii="Calibri" w:hAnsi="Calibri"/>
          <w:sz w:val="22"/>
          <w:szCs w:val="22"/>
        </w:rPr>
        <w:t>designated</w:t>
      </w:r>
      <w:r>
        <w:rPr>
          <w:rFonts w:ascii="Calibri" w:hAnsi="Calibri"/>
          <w:sz w:val="22"/>
          <w:szCs w:val="22"/>
        </w:rPr>
        <w:t xml:space="preserve"> </w:t>
      </w:r>
      <w:r w:rsidRPr="007A3D15">
        <w:rPr>
          <w:rFonts w:ascii="Calibri" w:hAnsi="Calibri"/>
          <w:sz w:val="22"/>
          <w:szCs w:val="22"/>
        </w:rPr>
        <w:t xml:space="preserve">storage facility within the </w:t>
      </w:r>
      <w:r w:rsidR="00F00140">
        <w:rPr>
          <w:rFonts w:ascii="Calibri" w:hAnsi="Calibri"/>
          <w:sz w:val="22"/>
          <w:szCs w:val="22"/>
        </w:rPr>
        <w:t>WCTU</w:t>
      </w:r>
      <w:r w:rsidR="00D257CC">
        <w:rPr>
          <w:rFonts w:ascii="Calibri" w:hAnsi="Calibri"/>
          <w:sz w:val="22"/>
          <w:szCs w:val="22"/>
        </w:rPr>
        <w:t xml:space="preserve"> or</w:t>
      </w:r>
      <w:r w:rsidR="00D31C1F">
        <w:rPr>
          <w:rFonts w:ascii="Calibri" w:hAnsi="Calibri"/>
          <w:sz w:val="22"/>
          <w:szCs w:val="22"/>
        </w:rPr>
        <w:t xml:space="preserve"> </w:t>
      </w:r>
      <w:r w:rsidR="006A619B">
        <w:rPr>
          <w:rFonts w:ascii="Calibri" w:hAnsi="Calibri"/>
          <w:sz w:val="22"/>
          <w:szCs w:val="22"/>
        </w:rPr>
        <w:t>UHCW</w:t>
      </w:r>
      <w:r>
        <w:rPr>
          <w:rStyle w:val="CommentReference"/>
          <w:rFonts w:ascii="Times New Roman" w:hAnsi="Times New Roman"/>
          <w:lang w:eastAsia="en-US"/>
        </w:rPr>
        <w:t xml:space="preserve">. </w:t>
      </w:r>
    </w:p>
    <w:p w14:paraId="2E08F18A" w14:textId="77777777" w:rsidR="00F84EC7" w:rsidRPr="007A3D15" w:rsidRDefault="00F84EC7" w:rsidP="00BA1CBC">
      <w:pPr>
        <w:pStyle w:val="p1"/>
        <w:spacing w:line="360" w:lineRule="auto"/>
        <w:jc w:val="both"/>
        <w:rPr>
          <w:rFonts w:ascii="Calibri" w:hAnsi="Calibri"/>
          <w:sz w:val="22"/>
          <w:szCs w:val="22"/>
        </w:rPr>
      </w:pPr>
    </w:p>
    <w:p w14:paraId="34C74CAE" w14:textId="0B2C1F71" w:rsidR="00B55438" w:rsidRPr="00AA09D7" w:rsidRDefault="00B55438" w:rsidP="00BA1CBC">
      <w:pPr>
        <w:pStyle w:val="Heading2"/>
        <w:spacing w:line="264" w:lineRule="auto"/>
        <w:jc w:val="both"/>
        <w:rPr>
          <w:rFonts w:ascii="Calibri" w:hAnsi="Calibri" w:cs="Arial"/>
          <w:sz w:val="26"/>
          <w:szCs w:val="26"/>
        </w:rPr>
      </w:pPr>
      <w:bookmarkStart w:id="99" w:name="_Toc182321230"/>
      <w:r w:rsidRPr="00AA09D7">
        <w:rPr>
          <w:rFonts w:ascii="Calibri" w:hAnsi="Calibri" w:cs="Arial"/>
          <w:sz w:val="26"/>
          <w:szCs w:val="26"/>
        </w:rPr>
        <w:t>Data access and quality assurance</w:t>
      </w:r>
      <w:bookmarkEnd w:id="99"/>
    </w:p>
    <w:p w14:paraId="2EBFFFF1" w14:textId="1732D380" w:rsidR="006F6E0B" w:rsidRDefault="005324C5" w:rsidP="00BA1CBC">
      <w:pPr>
        <w:pStyle w:val="p1"/>
        <w:spacing w:line="360" w:lineRule="auto"/>
        <w:jc w:val="both"/>
        <w:rPr>
          <w:rFonts w:ascii="Calibri" w:hAnsi="Calibri"/>
          <w:sz w:val="22"/>
          <w:szCs w:val="22"/>
        </w:rPr>
      </w:pPr>
      <w:r>
        <w:rPr>
          <w:rFonts w:ascii="Calibri" w:hAnsi="Calibri"/>
          <w:sz w:val="22"/>
          <w:szCs w:val="22"/>
        </w:rPr>
        <w:t>Most</w:t>
      </w:r>
      <w:r w:rsidR="006F6E0B">
        <w:rPr>
          <w:rFonts w:ascii="Calibri" w:hAnsi="Calibri"/>
          <w:sz w:val="22"/>
          <w:szCs w:val="22"/>
        </w:rPr>
        <w:t xml:space="preserve"> data will be received directly from participants who will enter their data into the online </w:t>
      </w:r>
      <w:r w:rsidR="00A0354E">
        <w:rPr>
          <w:rFonts w:asciiTheme="minorHAnsi" w:hAnsiTheme="minorHAnsi" w:cstheme="minorHAnsi"/>
          <w:sz w:val="22"/>
          <w:szCs w:val="22"/>
        </w:rPr>
        <w:t>study</w:t>
      </w:r>
      <w:r w:rsidR="006F6E0B">
        <w:rPr>
          <w:rFonts w:ascii="Calibri" w:hAnsi="Calibri"/>
          <w:sz w:val="22"/>
          <w:szCs w:val="22"/>
        </w:rPr>
        <w:t xml:space="preserve"> database. Following the completion of </w:t>
      </w:r>
      <w:r w:rsidR="000F791B">
        <w:rPr>
          <w:rFonts w:ascii="Calibri" w:hAnsi="Calibri"/>
          <w:sz w:val="22"/>
          <w:szCs w:val="22"/>
        </w:rPr>
        <w:t>the initial screen</w:t>
      </w:r>
      <w:r w:rsidR="006F6E0B">
        <w:rPr>
          <w:rFonts w:ascii="Calibri" w:hAnsi="Calibri"/>
          <w:sz w:val="22"/>
          <w:szCs w:val="22"/>
        </w:rPr>
        <w:t xml:space="preserve"> form (which includes an initial eligibility check</w:t>
      </w:r>
      <w:r w:rsidR="000F791B">
        <w:rPr>
          <w:rFonts w:ascii="Calibri" w:hAnsi="Calibri"/>
          <w:sz w:val="22"/>
          <w:szCs w:val="22"/>
        </w:rPr>
        <w:t xml:space="preserve"> and provision of contact details</w:t>
      </w:r>
      <w:r w:rsidR="006F6E0B">
        <w:rPr>
          <w:rFonts w:ascii="Calibri" w:hAnsi="Calibri"/>
          <w:sz w:val="22"/>
          <w:szCs w:val="22"/>
        </w:rPr>
        <w:t xml:space="preserve">) participants will be contacted using the contact details that they have provided to confirm </w:t>
      </w:r>
      <w:r w:rsidR="000C5DA5">
        <w:rPr>
          <w:rFonts w:ascii="Calibri" w:hAnsi="Calibri"/>
          <w:sz w:val="22"/>
          <w:szCs w:val="22"/>
        </w:rPr>
        <w:t>eligibility</w:t>
      </w:r>
      <w:r w:rsidR="006F6E0B">
        <w:rPr>
          <w:rFonts w:ascii="Calibri" w:hAnsi="Calibri"/>
          <w:sz w:val="22"/>
          <w:szCs w:val="22"/>
        </w:rPr>
        <w:t>. Participants will complete an online consent form. A</w:t>
      </w:r>
      <w:r w:rsidR="006F6E0B" w:rsidRPr="009C1C1A">
        <w:rPr>
          <w:rFonts w:ascii="Calibri" w:hAnsi="Calibri"/>
          <w:sz w:val="22"/>
          <w:szCs w:val="22"/>
        </w:rPr>
        <w:t>fter the collection of the baseline demographic data for each participant</w:t>
      </w:r>
      <w:r w:rsidR="006F6E0B">
        <w:rPr>
          <w:rFonts w:ascii="Calibri" w:hAnsi="Calibri"/>
          <w:sz w:val="22"/>
          <w:szCs w:val="22"/>
        </w:rPr>
        <w:t xml:space="preserve"> and following </w:t>
      </w:r>
      <w:r w:rsidR="00034DC5">
        <w:rPr>
          <w:rFonts w:ascii="Calibri" w:hAnsi="Calibri"/>
          <w:sz w:val="22"/>
          <w:szCs w:val="22"/>
        </w:rPr>
        <w:t>randomisation,</w:t>
      </w:r>
      <w:r w:rsidR="006F6E0B">
        <w:rPr>
          <w:rFonts w:ascii="Calibri" w:hAnsi="Calibri"/>
          <w:sz w:val="22"/>
          <w:szCs w:val="22"/>
        </w:rPr>
        <w:t xml:space="preserve"> data </w:t>
      </w:r>
      <w:r w:rsidR="00D1780F">
        <w:rPr>
          <w:rFonts w:ascii="Calibri" w:hAnsi="Calibri"/>
          <w:sz w:val="22"/>
          <w:szCs w:val="22"/>
        </w:rPr>
        <w:t xml:space="preserve">where possible </w:t>
      </w:r>
      <w:r w:rsidR="006F6E0B" w:rsidRPr="009C1C1A">
        <w:rPr>
          <w:rFonts w:ascii="Calibri" w:hAnsi="Calibri"/>
          <w:sz w:val="22"/>
          <w:szCs w:val="22"/>
        </w:rPr>
        <w:t>will be pseudonymised. Confidentiality will be strictly maintained and names</w:t>
      </w:r>
      <w:r w:rsidR="006F6E0B">
        <w:rPr>
          <w:rFonts w:ascii="Calibri" w:hAnsi="Calibri"/>
          <w:sz w:val="22"/>
          <w:szCs w:val="22"/>
        </w:rPr>
        <w:t>,</w:t>
      </w:r>
      <w:r w:rsidR="006F6E0B" w:rsidRPr="009C1C1A">
        <w:rPr>
          <w:rFonts w:ascii="Calibri" w:hAnsi="Calibri"/>
          <w:sz w:val="22"/>
          <w:szCs w:val="22"/>
        </w:rPr>
        <w:t xml:space="preserve"> addresses </w:t>
      </w:r>
      <w:r w:rsidR="006F6E0B">
        <w:rPr>
          <w:rFonts w:ascii="Calibri" w:hAnsi="Calibri"/>
          <w:sz w:val="22"/>
          <w:szCs w:val="22"/>
        </w:rPr>
        <w:t xml:space="preserve">or personal identifiable information </w:t>
      </w:r>
      <w:r w:rsidR="006F6E0B" w:rsidRPr="009C1C1A">
        <w:rPr>
          <w:rFonts w:ascii="Calibri" w:hAnsi="Calibri"/>
          <w:sz w:val="22"/>
          <w:szCs w:val="22"/>
        </w:rPr>
        <w:t xml:space="preserve">will not be disclosed to anyone other than the staff involved in running the </w:t>
      </w:r>
      <w:r w:rsidR="00A0354E">
        <w:rPr>
          <w:rFonts w:asciiTheme="minorHAnsi" w:hAnsiTheme="minorHAnsi" w:cstheme="minorHAnsi"/>
          <w:sz w:val="22"/>
          <w:szCs w:val="22"/>
        </w:rPr>
        <w:t>study</w:t>
      </w:r>
      <w:r w:rsidR="006F6E0B" w:rsidRPr="009C1C1A">
        <w:rPr>
          <w:rFonts w:ascii="Calibri" w:hAnsi="Calibri"/>
          <w:sz w:val="22"/>
          <w:szCs w:val="22"/>
        </w:rPr>
        <w:t>. All electronic participant-identifiable information will be held on a secure, password-protected database accessible only to</w:t>
      </w:r>
      <w:r w:rsidR="00841F8E">
        <w:rPr>
          <w:rFonts w:ascii="Calibri" w:hAnsi="Calibri"/>
          <w:sz w:val="22"/>
          <w:szCs w:val="22"/>
        </w:rPr>
        <w:t xml:space="preserve"> authorised</w:t>
      </w:r>
      <w:r w:rsidR="006F6E0B" w:rsidRPr="009C1C1A">
        <w:rPr>
          <w:rFonts w:ascii="Calibri" w:hAnsi="Calibri"/>
          <w:sz w:val="22"/>
          <w:szCs w:val="22"/>
        </w:rPr>
        <w:t xml:space="preserve"> personnel. </w:t>
      </w:r>
      <w:r w:rsidR="006F6E0B">
        <w:rPr>
          <w:rFonts w:ascii="Calibri" w:hAnsi="Calibri"/>
          <w:sz w:val="22"/>
          <w:szCs w:val="22"/>
        </w:rPr>
        <w:t xml:space="preserve">Direct access to source data (online </w:t>
      </w:r>
      <w:r w:rsidR="00A0354E">
        <w:rPr>
          <w:rFonts w:asciiTheme="minorHAnsi" w:hAnsiTheme="minorHAnsi" w:cstheme="minorHAnsi"/>
          <w:sz w:val="22"/>
          <w:szCs w:val="22"/>
        </w:rPr>
        <w:t>study</w:t>
      </w:r>
      <w:r w:rsidR="006F6E0B">
        <w:rPr>
          <w:rFonts w:ascii="Calibri" w:hAnsi="Calibri"/>
          <w:sz w:val="22"/>
          <w:szCs w:val="22"/>
        </w:rPr>
        <w:t xml:space="preserve"> database)</w:t>
      </w:r>
      <w:r w:rsidR="006F6E0B" w:rsidRPr="009C1C1A">
        <w:rPr>
          <w:rFonts w:ascii="Calibri" w:hAnsi="Calibri"/>
          <w:sz w:val="22"/>
          <w:szCs w:val="22"/>
        </w:rPr>
        <w:t xml:space="preserve"> will be available for </w:t>
      </w:r>
      <w:r w:rsidR="00A0354E">
        <w:rPr>
          <w:rFonts w:asciiTheme="minorHAnsi" w:hAnsiTheme="minorHAnsi" w:cstheme="minorHAnsi"/>
          <w:sz w:val="22"/>
          <w:szCs w:val="22"/>
        </w:rPr>
        <w:t>study</w:t>
      </w:r>
      <w:r w:rsidR="006F6E0B" w:rsidRPr="009C1C1A">
        <w:rPr>
          <w:rFonts w:ascii="Calibri" w:hAnsi="Calibri"/>
          <w:sz w:val="22"/>
          <w:szCs w:val="22"/>
        </w:rPr>
        <w:t xml:space="preserve">-related monitoring or audit by UHCW or </w:t>
      </w:r>
      <w:r w:rsidR="006F6E0B">
        <w:rPr>
          <w:rFonts w:ascii="Calibri" w:hAnsi="Calibri"/>
          <w:sz w:val="22"/>
          <w:szCs w:val="22"/>
        </w:rPr>
        <w:t>WCTU for internal audit or regulatory authorities</w:t>
      </w:r>
      <w:r w:rsidR="006F6E0B" w:rsidRPr="009C1C1A">
        <w:rPr>
          <w:rFonts w:ascii="Calibri" w:hAnsi="Calibri"/>
          <w:sz w:val="22"/>
          <w:szCs w:val="22"/>
        </w:rPr>
        <w:t xml:space="preserve">. </w:t>
      </w:r>
    </w:p>
    <w:p w14:paraId="7A32C33B" w14:textId="77777777" w:rsidR="00211287" w:rsidRPr="009C1C1A" w:rsidRDefault="00211287" w:rsidP="00BA1CBC">
      <w:pPr>
        <w:pStyle w:val="p1"/>
        <w:spacing w:line="360" w:lineRule="auto"/>
        <w:jc w:val="both"/>
        <w:rPr>
          <w:rFonts w:ascii="Calibri" w:hAnsi="Calibri"/>
          <w:sz w:val="22"/>
          <w:szCs w:val="22"/>
        </w:rPr>
      </w:pPr>
    </w:p>
    <w:p w14:paraId="2577C591" w14:textId="7BE90ED7" w:rsidR="00723557" w:rsidRDefault="00723557" w:rsidP="00BA1CBC">
      <w:pPr>
        <w:pStyle w:val="Heading2"/>
        <w:spacing w:line="264" w:lineRule="auto"/>
        <w:jc w:val="both"/>
        <w:rPr>
          <w:rFonts w:ascii="Calibri" w:hAnsi="Calibri" w:cs="Arial"/>
          <w:sz w:val="26"/>
          <w:szCs w:val="26"/>
        </w:rPr>
      </w:pPr>
      <w:bookmarkStart w:id="100" w:name="_Toc182321231"/>
      <w:r w:rsidRPr="00723557">
        <w:rPr>
          <w:rFonts w:ascii="Calibri" w:hAnsi="Calibri" w:cs="Arial"/>
          <w:sz w:val="26"/>
          <w:szCs w:val="26"/>
        </w:rPr>
        <w:t xml:space="preserve">Data </w:t>
      </w:r>
      <w:r w:rsidRPr="008347DA">
        <w:rPr>
          <w:rFonts w:ascii="Calibri" w:hAnsi="Calibri" w:cs="Arial"/>
          <w:sz w:val="26"/>
          <w:szCs w:val="26"/>
        </w:rPr>
        <w:t>Shared with Third Parties</w:t>
      </w:r>
      <w:bookmarkEnd w:id="100"/>
    </w:p>
    <w:p w14:paraId="48342663" w14:textId="228B6F6F" w:rsidR="00B82784" w:rsidRDefault="00D36367" w:rsidP="00BA1CBC">
      <w:pPr>
        <w:pStyle w:val="p1"/>
        <w:spacing w:line="360" w:lineRule="auto"/>
        <w:jc w:val="both"/>
        <w:rPr>
          <w:rFonts w:ascii="Calibri" w:hAnsi="Calibri"/>
          <w:sz w:val="22"/>
          <w:szCs w:val="22"/>
        </w:rPr>
      </w:pPr>
      <w:r w:rsidRPr="00913630">
        <w:rPr>
          <w:rFonts w:ascii="Calibri" w:hAnsi="Calibri"/>
          <w:sz w:val="22"/>
          <w:szCs w:val="22"/>
        </w:rPr>
        <w:t xml:space="preserve">Requests for data sharing will be managed in accordance with </w:t>
      </w:r>
      <w:proofErr w:type="spellStart"/>
      <w:r w:rsidR="00170BA0">
        <w:rPr>
          <w:rFonts w:ascii="Calibri" w:hAnsi="Calibri"/>
          <w:sz w:val="22"/>
          <w:szCs w:val="22"/>
        </w:rPr>
        <w:t>UoW</w:t>
      </w:r>
      <w:proofErr w:type="spellEnd"/>
      <w:r w:rsidR="00795A82">
        <w:rPr>
          <w:rFonts w:ascii="Calibri" w:hAnsi="Calibri"/>
          <w:sz w:val="22"/>
          <w:szCs w:val="22"/>
        </w:rPr>
        <w:t xml:space="preserve"> </w:t>
      </w:r>
      <w:r w:rsidR="00F00140">
        <w:rPr>
          <w:rFonts w:ascii="Calibri" w:hAnsi="Calibri"/>
          <w:sz w:val="22"/>
          <w:szCs w:val="22"/>
        </w:rPr>
        <w:t>SOP 15 Part 3</w:t>
      </w:r>
      <w:r w:rsidRPr="00913630">
        <w:rPr>
          <w:rFonts w:ascii="Calibri" w:hAnsi="Calibri"/>
          <w:sz w:val="22"/>
          <w:szCs w:val="22"/>
        </w:rPr>
        <w:t xml:space="preserve">. The datasets generated during and/or analysed during the current </w:t>
      </w:r>
      <w:r w:rsidR="00A0354E" w:rsidRPr="3FFAB354">
        <w:rPr>
          <w:rFonts w:asciiTheme="minorHAnsi" w:hAnsiTheme="minorHAnsi" w:cstheme="minorBidi"/>
          <w:sz w:val="22"/>
          <w:szCs w:val="22"/>
        </w:rPr>
        <w:t>study</w:t>
      </w:r>
      <w:r>
        <w:rPr>
          <w:rFonts w:ascii="Calibri" w:hAnsi="Calibri"/>
          <w:sz w:val="22"/>
          <w:szCs w:val="22"/>
        </w:rPr>
        <w:t xml:space="preserve"> </w:t>
      </w:r>
      <w:r w:rsidRPr="00913630">
        <w:rPr>
          <w:rFonts w:ascii="Calibri" w:hAnsi="Calibri"/>
          <w:sz w:val="22"/>
          <w:szCs w:val="22"/>
        </w:rPr>
        <w:t>will be</w:t>
      </w:r>
      <w:r>
        <w:rPr>
          <w:rFonts w:ascii="Calibri" w:hAnsi="Calibri"/>
          <w:sz w:val="22"/>
          <w:szCs w:val="22"/>
        </w:rPr>
        <w:t xml:space="preserve"> </w:t>
      </w:r>
      <w:r w:rsidRPr="00913630">
        <w:rPr>
          <w:rFonts w:ascii="Calibri" w:hAnsi="Calibri"/>
          <w:sz w:val="22"/>
          <w:szCs w:val="22"/>
        </w:rPr>
        <w:t>available upon request</w:t>
      </w:r>
      <w:r>
        <w:rPr>
          <w:rFonts w:ascii="Calibri" w:hAnsi="Calibri"/>
          <w:sz w:val="22"/>
          <w:szCs w:val="22"/>
        </w:rPr>
        <w:t xml:space="preserve"> after publication of the main </w:t>
      </w:r>
      <w:r w:rsidR="00A0354E" w:rsidRPr="3FFAB354">
        <w:rPr>
          <w:rFonts w:asciiTheme="minorHAnsi" w:hAnsiTheme="minorHAnsi" w:cstheme="minorBidi"/>
          <w:sz w:val="22"/>
          <w:szCs w:val="22"/>
        </w:rPr>
        <w:t>study</w:t>
      </w:r>
      <w:r>
        <w:rPr>
          <w:rFonts w:ascii="Calibri" w:hAnsi="Calibri"/>
          <w:sz w:val="22"/>
          <w:szCs w:val="22"/>
        </w:rPr>
        <w:t xml:space="preserve"> results</w:t>
      </w:r>
      <w:r w:rsidRPr="00913630">
        <w:rPr>
          <w:rFonts w:ascii="Calibri" w:hAnsi="Calibri"/>
          <w:sz w:val="22"/>
          <w:szCs w:val="22"/>
        </w:rPr>
        <w:t xml:space="preserve">. The publication of a </w:t>
      </w:r>
      <w:r w:rsidR="00A0354E" w:rsidRPr="3FFAB354">
        <w:rPr>
          <w:rFonts w:asciiTheme="minorHAnsi" w:hAnsiTheme="minorHAnsi" w:cstheme="minorBidi"/>
          <w:sz w:val="22"/>
          <w:szCs w:val="22"/>
        </w:rPr>
        <w:t>study</w:t>
      </w:r>
      <w:r w:rsidRPr="00913630">
        <w:rPr>
          <w:rFonts w:ascii="Calibri" w:hAnsi="Calibri"/>
          <w:sz w:val="22"/>
          <w:szCs w:val="22"/>
        </w:rPr>
        <w:t xml:space="preserve"> protocol, </w:t>
      </w:r>
      <w:r w:rsidR="00A0354E" w:rsidRPr="3FFAB354">
        <w:rPr>
          <w:rFonts w:asciiTheme="minorHAnsi" w:hAnsiTheme="minorHAnsi" w:cstheme="minorBidi"/>
          <w:sz w:val="22"/>
          <w:szCs w:val="22"/>
        </w:rPr>
        <w:t>study</w:t>
      </w:r>
      <w:r w:rsidRPr="00913630">
        <w:rPr>
          <w:rFonts w:ascii="Calibri" w:hAnsi="Calibri"/>
          <w:sz w:val="22"/>
          <w:szCs w:val="22"/>
        </w:rPr>
        <w:t xml:space="preserve"> results and </w:t>
      </w:r>
      <w:r w:rsidR="00A0354E" w:rsidRPr="3FFAB354">
        <w:rPr>
          <w:rFonts w:asciiTheme="minorHAnsi" w:hAnsiTheme="minorHAnsi" w:cstheme="minorBidi"/>
          <w:sz w:val="22"/>
          <w:szCs w:val="22"/>
        </w:rPr>
        <w:t>study</w:t>
      </w:r>
      <w:r w:rsidRPr="00913630">
        <w:rPr>
          <w:rFonts w:ascii="Calibri" w:hAnsi="Calibri"/>
          <w:sz w:val="22"/>
          <w:szCs w:val="22"/>
        </w:rPr>
        <w:t xml:space="preserve"> data will </w:t>
      </w:r>
      <w:r w:rsidR="00D51904">
        <w:rPr>
          <w:rFonts w:ascii="Calibri" w:hAnsi="Calibri"/>
          <w:sz w:val="22"/>
          <w:szCs w:val="22"/>
        </w:rPr>
        <w:t>comply</w:t>
      </w:r>
      <w:r>
        <w:rPr>
          <w:rFonts w:ascii="Calibri" w:hAnsi="Calibri"/>
          <w:sz w:val="22"/>
          <w:szCs w:val="22"/>
        </w:rPr>
        <w:t xml:space="preserve"> </w:t>
      </w:r>
      <w:r w:rsidRPr="00913630">
        <w:rPr>
          <w:rFonts w:ascii="Calibri" w:hAnsi="Calibri"/>
          <w:sz w:val="22"/>
          <w:szCs w:val="22"/>
        </w:rPr>
        <w:t xml:space="preserve">with the NIHR standard terms and will follow </w:t>
      </w:r>
      <w:r w:rsidR="00305CF7" w:rsidRPr="00913630">
        <w:rPr>
          <w:rFonts w:ascii="Calibri" w:hAnsi="Calibri"/>
          <w:sz w:val="22"/>
          <w:szCs w:val="22"/>
        </w:rPr>
        <w:t>W</w:t>
      </w:r>
      <w:r w:rsidR="00305CF7">
        <w:rPr>
          <w:rFonts w:ascii="Calibri" w:hAnsi="Calibri"/>
          <w:sz w:val="22"/>
          <w:szCs w:val="22"/>
        </w:rPr>
        <w:t>arwick</w:t>
      </w:r>
      <w:r w:rsidR="00305CF7" w:rsidRPr="00913630">
        <w:rPr>
          <w:rFonts w:ascii="Calibri" w:hAnsi="Calibri"/>
          <w:sz w:val="22"/>
          <w:szCs w:val="22"/>
        </w:rPr>
        <w:t xml:space="preserve"> </w:t>
      </w:r>
      <w:r w:rsidR="00305CF7">
        <w:rPr>
          <w:rFonts w:ascii="Calibri" w:hAnsi="Calibri"/>
          <w:sz w:val="22"/>
          <w:szCs w:val="22"/>
        </w:rPr>
        <w:t>SOP</w:t>
      </w:r>
      <w:r w:rsidRPr="00913630">
        <w:rPr>
          <w:rFonts w:ascii="Calibri" w:hAnsi="Calibri"/>
          <w:sz w:val="22"/>
          <w:szCs w:val="22"/>
        </w:rPr>
        <w:t xml:space="preserve"> 22: Publication &amp; Dissemination.</w:t>
      </w:r>
      <w:r w:rsidR="00BA703F">
        <w:rPr>
          <w:rFonts w:ascii="Calibri" w:hAnsi="Calibri"/>
          <w:sz w:val="22"/>
          <w:szCs w:val="22"/>
        </w:rPr>
        <w:t xml:space="preserve"> </w:t>
      </w:r>
      <w:r w:rsidR="00B82784">
        <w:rPr>
          <w:rFonts w:ascii="Calibri" w:hAnsi="Calibri"/>
          <w:sz w:val="22"/>
          <w:szCs w:val="22"/>
        </w:rPr>
        <w:t>Data will be shared with the following parties:</w:t>
      </w:r>
    </w:p>
    <w:p w14:paraId="73A97FA4" w14:textId="0F6DFEDF" w:rsidR="00B82784" w:rsidRDefault="00B82784" w:rsidP="00BA1CBC">
      <w:pPr>
        <w:pStyle w:val="p1"/>
        <w:numPr>
          <w:ilvl w:val="0"/>
          <w:numId w:val="42"/>
        </w:numPr>
        <w:spacing w:line="360" w:lineRule="auto"/>
        <w:jc w:val="both"/>
        <w:rPr>
          <w:rFonts w:ascii="Calibri" w:hAnsi="Calibri"/>
          <w:sz w:val="22"/>
          <w:szCs w:val="22"/>
        </w:rPr>
      </w:pPr>
      <w:r>
        <w:rPr>
          <w:rFonts w:ascii="Calibri" w:hAnsi="Calibri"/>
          <w:sz w:val="22"/>
          <w:szCs w:val="22"/>
        </w:rPr>
        <w:t>Twilio</w:t>
      </w:r>
    </w:p>
    <w:p w14:paraId="0AFDDFB4" w14:textId="775506E6" w:rsidR="00B82784" w:rsidRDefault="00B82784" w:rsidP="00BA1CBC">
      <w:pPr>
        <w:pStyle w:val="p1"/>
        <w:numPr>
          <w:ilvl w:val="0"/>
          <w:numId w:val="42"/>
        </w:numPr>
        <w:spacing w:line="360" w:lineRule="auto"/>
        <w:jc w:val="both"/>
        <w:rPr>
          <w:rFonts w:ascii="Calibri" w:hAnsi="Calibri"/>
          <w:sz w:val="22"/>
          <w:szCs w:val="22"/>
        </w:rPr>
      </w:pPr>
      <w:r>
        <w:rPr>
          <w:rFonts w:ascii="Calibri" w:hAnsi="Calibri"/>
          <w:sz w:val="22"/>
          <w:szCs w:val="22"/>
        </w:rPr>
        <w:lastRenderedPageBreak/>
        <w:t>APPEN (Transcription service)</w:t>
      </w:r>
    </w:p>
    <w:p w14:paraId="30A5720C" w14:textId="77777777" w:rsidR="00A307B5" w:rsidRDefault="00A307B5" w:rsidP="00BA1CBC">
      <w:pPr>
        <w:pStyle w:val="p1"/>
        <w:spacing w:line="360" w:lineRule="auto"/>
        <w:ind w:left="720"/>
        <w:jc w:val="both"/>
        <w:rPr>
          <w:rFonts w:ascii="Calibri" w:hAnsi="Calibri"/>
          <w:sz w:val="22"/>
          <w:szCs w:val="22"/>
        </w:rPr>
      </w:pPr>
    </w:p>
    <w:p w14:paraId="0DC40CEE" w14:textId="29DF7424" w:rsidR="00F84EC7" w:rsidRDefault="00F84EC7" w:rsidP="00BA1CBC">
      <w:pPr>
        <w:pStyle w:val="p1"/>
        <w:spacing w:line="264" w:lineRule="auto"/>
        <w:jc w:val="both"/>
        <w:rPr>
          <w:rFonts w:ascii="Calibri" w:hAnsi="Calibri"/>
          <w:sz w:val="22"/>
          <w:szCs w:val="22"/>
        </w:rPr>
      </w:pPr>
    </w:p>
    <w:p w14:paraId="7DE3DFF4" w14:textId="77777777" w:rsidR="00DA22E0" w:rsidRPr="00AA09D7" w:rsidRDefault="00BF27F8" w:rsidP="00BA1CBC">
      <w:pPr>
        <w:pStyle w:val="Heading2"/>
        <w:spacing w:line="264" w:lineRule="auto"/>
        <w:jc w:val="both"/>
        <w:rPr>
          <w:rFonts w:ascii="Calibri" w:hAnsi="Calibri" w:cs="Arial"/>
          <w:sz w:val="26"/>
          <w:szCs w:val="26"/>
        </w:rPr>
      </w:pPr>
      <w:r w:rsidRPr="00AA09D7">
        <w:rPr>
          <w:rFonts w:ascii="Calibri" w:hAnsi="Calibri" w:cs="Arial"/>
        </w:rPr>
        <w:t xml:space="preserve">   </w:t>
      </w:r>
      <w:bookmarkStart w:id="101" w:name="_Toc182321232"/>
      <w:r w:rsidR="00DA22E0" w:rsidRPr="00AA09D7">
        <w:rPr>
          <w:rFonts w:ascii="Calibri" w:hAnsi="Calibri" w:cs="Arial"/>
          <w:sz w:val="26"/>
          <w:szCs w:val="26"/>
        </w:rPr>
        <w:t>Archiving</w:t>
      </w:r>
      <w:bookmarkEnd w:id="101"/>
    </w:p>
    <w:p w14:paraId="757F6E62" w14:textId="006661B0" w:rsidR="00D36367" w:rsidRDefault="00A0354E" w:rsidP="00BA1CBC">
      <w:pPr>
        <w:spacing w:line="360" w:lineRule="auto"/>
        <w:jc w:val="both"/>
        <w:rPr>
          <w:rFonts w:ascii="Calibri" w:hAnsi="Calibri" w:cs="Arial"/>
          <w:sz w:val="22"/>
          <w:szCs w:val="22"/>
        </w:rPr>
      </w:pPr>
      <w:r>
        <w:rPr>
          <w:rFonts w:ascii="Calibri" w:hAnsi="Calibri" w:cs="Arial"/>
          <w:sz w:val="22"/>
          <w:szCs w:val="22"/>
        </w:rPr>
        <w:t>Study</w:t>
      </w:r>
      <w:r w:rsidRPr="00AA09D7">
        <w:rPr>
          <w:rFonts w:ascii="Calibri" w:hAnsi="Calibri" w:cs="Arial"/>
          <w:sz w:val="22"/>
          <w:szCs w:val="22"/>
        </w:rPr>
        <w:t xml:space="preserve"> </w:t>
      </w:r>
      <w:r w:rsidR="00D36367" w:rsidRPr="00AA09D7">
        <w:rPr>
          <w:rFonts w:ascii="Calibri" w:hAnsi="Calibri" w:cs="Arial"/>
          <w:sz w:val="22"/>
          <w:szCs w:val="22"/>
        </w:rPr>
        <w:t xml:space="preserve">documentation and data will be archived for at least </w:t>
      </w:r>
      <w:r w:rsidR="00965AB3">
        <w:rPr>
          <w:rFonts w:ascii="Calibri" w:hAnsi="Calibri" w:cs="Arial"/>
          <w:sz w:val="22"/>
          <w:szCs w:val="22"/>
        </w:rPr>
        <w:t>five</w:t>
      </w:r>
      <w:r w:rsidR="00D36367" w:rsidRPr="00AA09D7">
        <w:rPr>
          <w:rFonts w:ascii="Calibri" w:hAnsi="Calibri" w:cs="Arial"/>
          <w:sz w:val="22"/>
          <w:szCs w:val="22"/>
        </w:rPr>
        <w:t xml:space="preserve"> years after completion of the </w:t>
      </w:r>
      <w:r>
        <w:rPr>
          <w:rFonts w:asciiTheme="minorHAnsi" w:hAnsiTheme="minorHAnsi" w:cstheme="minorHAnsi"/>
          <w:sz w:val="22"/>
          <w:szCs w:val="22"/>
        </w:rPr>
        <w:t>study</w:t>
      </w:r>
      <w:r w:rsidR="000E2814">
        <w:rPr>
          <w:rFonts w:asciiTheme="minorHAnsi" w:hAnsiTheme="minorHAnsi" w:cstheme="minorHAnsi"/>
          <w:sz w:val="22"/>
          <w:szCs w:val="22"/>
        </w:rPr>
        <w:t xml:space="preserve"> at the </w:t>
      </w:r>
      <w:proofErr w:type="spellStart"/>
      <w:r w:rsidR="000E2814">
        <w:rPr>
          <w:rFonts w:asciiTheme="minorHAnsi" w:hAnsiTheme="minorHAnsi" w:cstheme="minorHAnsi"/>
          <w:sz w:val="22"/>
          <w:szCs w:val="22"/>
        </w:rPr>
        <w:t>UoW</w:t>
      </w:r>
      <w:proofErr w:type="spellEnd"/>
      <w:r w:rsidR="000E2814">
        <w:rPr>
          <w:rFonts w:asciiTheme="minorHAnsi" w:hAnsiTheme="minorHAnsi" w:cstheme="minorHAnsi"/>
          <w:sz w:val="22"/>
          <w:szCs w:val="22"/>
        </w:rPr>
        <w:t xml:space="preserve"> WCTU</w:t>
      </w:r>
      <w:r w:rsidR="00D36367" w:rsidRPr="00AA09D7">
        <w:rPr>
          <w:rFonts w:ascii="Calibri" w:hAnsi="Calibri" w:cs="Arial"/>
          <w:sz w:val="22"/>
          <w:szCs w:val="22"/>
        </w:rPr>
        <w:t>.</w:t>
      </w:r>
      <w:r w:rsidR="00D64804">
        <w:rPr>
          <w:rFonts w:ascii="Calibri" w:hAnsi="Calibri" w:cs="Arial"/>
          <w:sz w:val="22"/>
          <w:szCs w:val="22"/>
        </w:rPr>
        <w:t xml:space="preserve"> Study documentation and data at UHCW will be archived for </w:t>
      </w:r>
      <w:r w:rsidR="0095699E">
        <w:rPr>
          <w:rFonts w:ascii="Calibri" w:hAnsi="Calibri" w:cs="Arial"/>
          <w:sz w:val="22"/>
          <w:szCs w:val="22"/>
        </w:rPr>
        <w:t>10</w:t>
      </w:r>
      <w:r w:rsidR="00581592">
        <w:rPr>
          <w:rFonts w:ascii="Calibri" w:hAnsi="Calibri" w:cs="Arial"/>
          <w:sz w:val="22"/>
          <w:szCs w:val="22"/>
        </w:rPr>
        <w:t xml:space="preserve"> years after completion of the study.</w:t>
      </w:r>
      <w:r w:rsidR="00D36367">
        <w:rPr>
          <w:rFonts w:ascii="Calibri" w:hAnsi="Calibri" w:cs="Arial"/>
          <w:sz w:val="22"/>
          <w:szCs w:val="22"/>
        </w:rPr>
        <w:t xml:space="preserve"> </w:t>
      </w:r>
      <w:r>
        <w:rPr>
          <w:rFonts w:ascii="Calibri" w:hAnsi="Calibri" w:cs="Arial"/>
          <w:sz w:val="22"/>
          <w:szCs w:val="22"/>
        </w:rPr>
        <w:t xml:space="preserve">Study </w:t>
      </w:r>
      <w:r w:rsidR="00D36367">
        <w:rPr>
          <w:rFonts w:ascii="Calibri" w:hAnsi="Calibri" w:cs="Arial"/>
          <w:sz w:val="22"/>
          <w:szCs w:val="22"/>
        </w:rPr>
        <w:t>documentation and data held by NHS</w:t>
      </w:r>
      <w:r w:rsidR="00486723">
        <w:rPr>
          <w:rFonts w:ascii="Calibri" w:hAnsi="Calibri" w:cs="Arial"/>
          <w:sz w:val="22"/>
          <w:szCs w:val="22"/>
        </w:rPr>
        <w:t xml:space="preserve"> PIC</w:t>
      </w:r>
      <w:r w:rsidR="00D36367">
        <w:rPr>
          <w:rFonts w:ascii="Calibri" w:hAnsi="Calibri" w:cs="Arial"/>
          <w:sz w:val="22"/>
          <w:szCs w:val="22"/>
        </w:rPr>
        <w:t xml:space="preserve"> sites will be stored in line with their local trust </w:t>
      </w:r>
      <w:r w:rsidR="00D36367" w:rsidRPr="00763576">
        <w:rPr>
          <w:rFonts w:ascii="Calibri" w:hAnsi="Calibri" w:cs="Arial"/>
          <w:sz w:val="22"/>
          <w:szCs w:val="22"/>
        </w:rPr>
        <w:t>policy</w:t>
      </w:r>
      <w:r w:rsidR="00D51904">
        <w:rPr>
          <w:rFonts w:ascii="Calibri" w:hAnsi="Calibri" w:cs="Arial"/>
          <w:sz w:val="22"/>
          <w:szCs w:val="22"/>
        </w:rPr>
        <w:t>.</w:t>
      </w:r>
    </w:p>
    <w:p w14:paraId="0A3AB9C7" w14:textId="77777777" w:rsidR="0087067F" w:rsidRPr="006C6CA1" w:rsidRDefault="0087067F" w:rsidP="0087067F">
      <w:pPr>
        <w:spacing w:line="360" w:lineRule="auto"/>
        <w:jc w:val="both"/>
        <w:rPr>
          <w:rFonts w:ascii="Calibri" w:hAnsi="Calibri" w:cs="Arial"/>
          <w:iCs/>
          <w:sz w:val="22"/>
          <w:szCs w:val="22"/>
        </w:rPr>
      </w:pPr>
      <w:r w:rsidRPr="006C6CA1">
        <w:rPr>
          <w:rFonts w:ascii="Calibri" w:hAnsi="Calibri" w:cs="Arial"/>
          <w:iCs/>
          <w:sz w:val="22"/>
          <w:szCs w:val="22"/>
        </w:rPr>
        <w:t>If the decision is made that records held by the sponsor/coordinating centre no longer need to be retained, the reasons for destruction of essential documents should be documented and signed by the Head or Deputy Head of Operations.</w:t>
      </w:r>
    </w:p>
    <w:p w14:paraId="311C7F7C" w14:textId="5018C958" w:rsidR="0087067F" w:rsidRPr="006C6CA1" w:rsidRDefault="0087067F" w:rsidP="0087067F">
      <w:pPr>
        <w:spacing w:line="360" w:lineRule="auto"/>
        <w:jc w:val="both"/>
        <w:rPr>
          <w:rFonts w:ascii="Calibri" w:hAnsi="Calibri" w:cs="Arial"/>
          <w:iCs/>
          <w:sz w:val="22"/>
          <w:szCs w:val="22"/>
        </w:rPr>
      </w:pPr>
      <w:r w:rsidRPr="006C6CA1">
        <w:rPr>
          <w:rFonts w:ascii="Calibri" w:hAnsi="Calibri" w:cs="Arial"/>
          <w:iCs/>
          <w:sz w:val="22"/>
          <w:szCs w:val="22"/>
        </w:rPr>
        <w:t xml:space="preserve">This record/certificate of destruction should be retained (by the WCTU QA team for WCTU managed studies) for a further five years from the date that the essential documents were destroyed. There is no need to destroy documents after the minimum archive period is reached </w:t>
      </w:r>
      <w:proofErr w:type="gramStart"/>
      <w:r w:rsidRPr="006C6CA1">
        <w:rPr>
          <w:rFonts w:ascii="Calibri" w:hAnsi="Calibri" w:cs="Arial"/>
          <w:iCs/>
          <w:sz w:val="22"/>
          <w:szCs w:val="22"/>
        </w:rPr>
        <w:t>as long as</w:t>
      </w:r>
      <w:proofErr w:type="gramEnd"/>
      <w:r w:rsidRPr="006C6CA1">
        <w:rPr>
          <w:rFonts w:ascii="Calibri" w:hAnsi="Calibri" w:cs="Arial"/>
          <w:iCs/>
          <w:sz w:val="22"/>
          <w:szCs w:val="22"/>
        </w:rPr>
        <w:t xml:space="preserve"> all commitments regarding personal data have been met and there is sufficient funding available. </w:t>
      </w:r>
    </w:p>
    <w:p w14:paraId="1CA3B4AA" w14:textId="2D537D5B" w:rsidR="0087067F" w:rsidRPr="006C6CA1" w:rsidRDefault="0087067F" w:rsidP="0087067F">
      <w:pPr>
        <w:spacing w:line="360" w:lineRule="auto"/>
        <w:jc w:val="both"/>
        <w:rPr>
          <w:rFonts w:ascii="Calibri" w:hAnsi="Calibri" w:cs="Arial"/>
          <w:iCs/>
          <w:sz w:val="22"/>
          <w:szCs w:val="22"/>
        </w:rPr>
      </w:pPr>
      <w:r w:rsidRPr="006C6CA1">
        <w:rPr>
          <w:rFonts w:ascii="Calibri" w:hAnsi="Calibri" w:cs="Arial"/>
          <w:iCs/>
          <w:sz w:val="22"/>
          <w:szCs w:val="22"/>
        </w:rPr>
        <w:t>Personal data will be securely removed after it has been used for stated purposes. The removal process will depend upon the software used to secure the data. Personal data associated with research participants should not be stored on the network drive without use of additional encryption, where possible it should be contained within the CDMS (ReSTORe Database).</w:t>
      </w:r>
    </w:p>
    <w:p w14:paraId="4213D72B" w14:textId="77777777" w:rsidR="001F3410" w:rsidRDefault="001F3410" w:rsidP="00BA1CBC">
      <w:pPr>
        <w:pStyle w:val="Heading1"/>
        <w:spacing w:line="264" w:lineRule="auto"/>
        <w:jc w:val="both"/>
        <w:rPr>
          <w:rFonts w:ascii="Calibri" w:hAnsi="Calibri" w:cs="Arial"/>
        </w:rPr>
      </w:pPr>
      <w:bookmarkStart w:id="102" w:name="_Toc182321233"/>
      <w:r w:rsidRPr="00AA09D7">
        <w:rPr>
          <w:rFonts w:ascii="Calibri" w:hAnsi="Calibri" w:cs="Arial"/>
        </w:rPr>
        <w:t>Statistical analysis</w:t>
      </w:r>
      <w:bookmarkEnd w:id="102"/>
    </w:p>
    <w:p w14:paraId="0E325920" w14:textId="236E7340" w:rsidR="00B55438" w:rsidRDefault="00B55438" w:rsidP="00BA1CBC">
      <w:pPr>
        <w:pStyle w:val="Heading2"/>
        <w:spacing w:line="264" w:lineRule="auto"/>
        <w:jc w:val="both"/>
        <w:rPr>
          <w:rFonts w:ascii="Calibri" w:hAnsi="Calibri" w:cs="Arial"/>
          <w:sz w:val="26"/>
          <w:szCs w:val="26"/>
        </w:rPr>
      </w:pPr>
      <w:bookmarkStart w:id="103" w:name="_Toc457554617"/>
      <w:bookmarkStart w:id="104" w:name="_Toc457555148"/>
      <w:bookmarkStart w:id="105" w:name="_Toc457555265"/>
      <w:bookmarkStart w:id="106" w:name="_Toc457554618"/>
      <w:bookmarkStart w:id="107" w:name="_Toc457555149"/>
      <w:bookmarkStart w:id="108" w:name="_Toc457555266"/>
      <w:bookmarkStart w:id="109" w:name="_Toc182321234"/>
      <w:bookmarkEnd w:id="103"/>
      <w:bookmarkEnd w:id="104"/>
      <w:bookmarkEnd w:id="105"/>
      <w:bookmarkEnd w:id="106"/>
      <w:bookmarkEnd w:id="107"/>
      <w:bookmarkEnd w:id="108"/>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109"/>
    </w:p>
    <w:p w14:paraId="0CADD59F" w14:textId="44A8DCE4" w:rsidR="004C3F19" w:rsidRPr="004C3F19" w:rsidRDefault="004C3F19" w:rsidP="00BA1CBC">
      <w:pPr>
        <w:spacing w:line="360" w:lineRule="auto"/>
        <w:jc w:val="both"/>
        <w:rPr>
          <w:rFonts w:asciiTheme="minorHAnsi" w:hAnsiTheme="minorHAnsi" w:cstheme="minorBidi"/>
          <w:sz w:val="22"/>
          <w:szCs w:val="22"/>
        </w:rPr>
      </w:pPr>
      <w:r w:rsidRPr="22D047BF">
        <w:rPr>
          <w:rFonts w:asciiTheme="minorHAnsi" w:hAnsiTheme="minorHAnsi" w:cstheme="minorBidi"/>
          <w:b/>
          <w:sz w:val="22"/>
          <w:szCs w:val="22"/>
        </w:rPr>
        <w:t>Sample size:</w:t>
      </w:r>
      <w:r w:rsidRPr="22D047BF">
        <w:rPr>
          <w:rFonts w:asciiTheme="minorHAnsi" w:hAnsiTheme="minorHAnsi" w:cstheme="minorBidi"/>
          <w:sz w:val="22"/>
          <w:szCs w:val="22"/>
        </w:rPr>
        <w:t xml:space="preserve"> We will recruit 600 participants (control arm: 288; intervention arm: 312; allocation ratio 1:1.08) (51) with 5% significance level, 90% power, and 20% loss to follow-up to detect our target difference between trial arms. The following justifications have been used to choose the parameter values for the estimation of the sample size:</w:t>
      </w:r>
    </w:p>
    <w:p w14:paraId="03E8FF3F" w14:textId="6EAFC21B" w:rsidR="004C3F19" w:rsidRPr="004C3F19" w:rsidRDefault="004C3F19" w:rsidP="00BA1CBC">
      <w:pPr>
        <w:spacing w:line="360" w:lineRule="auto"/>
        <w:jc w:val="both"/>
        <w:rPr>
          <w:rFonts w:asciiTheme="minorHAnsi" w:hAnsiTheme="minorHAnsi" w:cstheme="minorHAnsi"/>
          <w:sz w:val="22"/>
          <w:szCs w:val="22"/>
        </w:rPr>
      </w:pPr>
      <w:r w:rsidRPr="00F4197D">
        <w:rPr>
          <w:rFonts w:asciiTheme="minorHAnsi" w:hAnsiTheme="minorHAnsi" w:cstheme="minorHAnsi"/>
          <w:b/>
          <w:bCs/>
          <w:sz w:val="22"/>
          <w:szCs w:val="22"/>
        </w:rPr>
        <w:t>1.</w:t>
      </w:r>
      <w:r w:rsidRPr="004C3F19">
        <w:rPr>
          <w:rFonts w:asciiTheme="minorHAnsi" w:hAnsiTheme="minorHAnsi" w:cstheme="minorHAnsi"/>
          <w:sz w:val="22"/>
          <w:szCs w:val="22"/>
        </w:rPr>
        <w:tab/>
        <w:t xml:space="preserve">Effect size and standard deviation: We have used a target difference of 0.04 on the </w:t>
      </w:r>
      <w:proofErr w:type="spellStart"/>
      <w:r w:rsidRPr="004C3F19">
        <w:rPr>
          <w:rFonts w:asciiTheme="minorHAnsi" w:hAnsiTheme="minorHAnsi" w:cstheme="minorHAnsi"/>
          <w:sz w:val="22"/>
          <w:szCs w:val="22"/>
        </w:rPr>
        <w:t>PROPr</w:t>
      </w:r>
      <w:proofErr w:type="spellEnd"/>
      <w:r w:rsidRPr="004C3F19">
        <w:rPr>
          <w:rFonts w:asciiTheme="minorHAnsi" w:hAnsiTheme="minorHAnsi" w:cstheme="minorHAnsi"/>
          <w:sz w:val="22"/>
          <w:szCs w:val="22"/>
        </w:rPr>
        <w:t xml:space="preserve"> score based on data from the National Institute for Health (NIH) (52), and a standard deviation of 0.18 using data from our REGAIN trial</w:t>
      </w:r>
      <w:r w:rsidR="00ED1E83">
        <w:rPr>
          <w:rFonts w:asciiTheme="minorHAnsi" w:hAnsiTheme="minorHAnsi" w:cstheme="minorHAnsi"/>
          <w:sz w:val="22"/>
          <w:szCs w:val="22"/>
        </w:rPr>
        <w:t xml:space="preserve"> </w:t>
      </w:r>
      <w:r w:rsidR="00FF60E1">
        <w:rPr>
          <w:rFonts w:asciiTheme="minorHAnsi" w:hAnsiTheme="minorHAnsi" w:cstheme="minorHAnsi"/>
          <w:sz w:val="22"/>
          <w:szCs w:val="22"/>
        </w:rPr>
        <w:fldChar w:fldCharType="begin"/>
      </w:r>
      <w:r w:rsidR="00D72200">
        <w:rPr>
          <w:rFonts w:asciiTheme="minorHAnsi" w:hAnsiTheme="minorHAnsi" w:cstheme="minorHAnsi"/>
          <w:sz w:val="22"/>
          <w:szCs w:val="22"/>
        </w:rPr>
        <w:instrText xml:space="preserve"> ADDIN EN.CITE &lt;EndNote&gt;&lt;Cite&gt;&lt;Author&gt;McGregor&lt;/Author&gt;&lt;Year&gt;2024&lt;/Year&gt;&lt;RecNum&gt;26807&lt;/RecNum&gt;&lt;DisplayText&gt;[11]&lt;/DisplayText&gt;&lt;record&gt;&lt;rec-number&gt;26807&lt;/rec-number&gt;&lt;foreign-keys&gt;&lt;key app="EN" db-id="x5wdvxz2efxtzeerpeu5dep0t95zrzr2r09s" timestamp="1711534156"&gt;26807&lt;/key&gt;&lt;/foreign-keys&gt;&lt;ref-type name="Journal Article"&gt;17&lt;/ref-type&gt;&lt;contributors&gt;&lt;authors&gt;&lt;author&gt;Gordon McGregor&lt;/author&gt;&lt;author&gt;Harbinder Sandhu&lt;/author&gt;&lt;author&gt;Julie Bruce&lt;/author&gt;&lt;author&gt;Bartholomew Sheehan&lt;/author&gt;&lt;author&gt;David McWilliams&lt;/author&gt;&lt;author&gt;Joyce Yeung&lt;/author&gt;&lt;author&gt;Christina Jones&lt;/author&gt;&lt;author&gt;Beatriz Lara&lt;/author&gt;&lt;author&gt;Sharisse Alleyne&lt;/author&gt;&lt;author&gt;Jessica Smith&lt;/author&gt;&lt;author&gt;Ranjit Lall&lt;/author&gt;&lt;author&gt;Chen Ji&lt;/author&gt;&lt;author&gt;Mariam Ratna&lt;/author&gt;&lt;author&gt;Stuart Ennis&lt;/author&gt;&lt;author&gt;Peter Heine&lt;/author&gt;&lt;author&gt;Shilpa Patel&lt;/author&gt;&lt;author&gt;Charles Abraham&lt;/author&gt;&lt;author&gt;James Mason&lt;/author&gt;&lt;author&gt;Henry Nwankwo&lt;/author&gt;&lt;author&gt;Vivien Nichols&lt;/author&gt;&lt;author&gt;Kate Seers&lt;/author&gt;&lt;author&gt;Martin Underwood&lt;/author&gt;&lt;/authors&gt;&lt;/contributors&gt;&lt;titles&gt;&lt;title&gt;Clinical effectiveness of an online supervised group physical and mental health rehabilitation programme for adults with post-covid-19 condition (REGAIN study): multicentre randomised controlled trial&lt;/title&gt;&lt;secondary-title&gt;BMJ&lt;/secondary-title&gt;&lt;/titles&gt;&lt;periodical&gt;&lt;full-title&gt;BMJ&lt;/full-title&gt;&lt;/periodical&gt;&lt;pages&gt;e076506&lt;/pages&gt;&lt;volume&gt;384&lt;/volume&gt;&lt;dates&gt;&lt;year&gt;2024&lt;/year&gt;&lt;/dates&gt;&lt;urls&gt;&lt;related-urls&gt;&lt;url&gt;https://www.bmj.com/content/bmj/384/bmj-2023-076506.full.pdf&lt;/url&gt;&lt;/related-urls&gt;&lt;/urls&gt;&lt;electronic-resource-num&gt;10.1136/bmj-2023-076506&lt;/electronic-resource-num&gt;&lt;/record&gt;&lt;/Cite&gt;&lt;/EndNote&gt;</w:instrText>
      </w:r>
      <w:r w:rsidR="00FF60E1">
        <w:rPr>
          <w:rFonts w:asciiTheme="minorHAnsi" w:hAnsiTheme="minorHAnsi" w:cstheme="minorHAnsi"/>
          <w:sz w:val="22"/>
          <w:szCs w:val="22"/>
        </w:rPr>
        <w:fldChar w:fldCharType="separate"/>
      </w:r>
      <w:r w:rsidR="00D72200">
        <w:rPr>
          <w:rFonts w:asciiTheme="minorHAnsi" w:hAnsiTheme="minorHAnsi" w:cstheme="minorHAnsi"/>
          <w:noProof/>
          <w:sz w:val="22"/>
          <w:szCs w:val="22"/>
        </w:rPr>
        <w:t>[11]</w:t>
      </w:r>
      <w:r w:rsidR="00FF60E1">
        <w:rPr>
          <w:rFonts w:asciiTheme="minorHAnsi" w:hAnsiTheme="minorHAnsi" w:cstheme="minorHAnsi"/>
          <w:sz w:val="22"/>
          <w:szCs w:val="22"/>
        </w:rPr>
        <w:fldChar w:fldCharType="end"/>
      </w:r>
      <w:r w:rsidR="0050539F">
        <w:rPr>
          <w:rFonts w:asciiTheme="minorHAnsi" w:hAnsiTheme="minorHAnsi" w:cstheme="minorHAnsi"/>
          <w:sz w:val="22"/>
          <w:szCs w:val="22"/>
        </w:rPr>
        <w:t>.</w:t>
      </w:r>
    </w:p>
    <w:p w14:paraId="1C94B622" w14:textId="613DFA39" w:rsidR="004C3F19" w:rsidRPr="004C3F19" w:rsidRDefault="004C3F19" w:rsidP="00BA1CBC">
      <w:pPr>
        <w:spacing w:line="360" w:lineRule="auto"/>
        <w:jc w:val="both"/>
        <w:rPr>
          <w:rFonts w:asciiTheme="minorHAnsi" w:hAnsiTheme="minorHAnsi" w:cstheme="minorHAnsi"/>
          <w:sz w:val="22"/>
          <w:szCs w:val="22"/>
        </w:rPr>
      </w:pPr>
      <w:r w:rsidRPr="00F4197D">
        <w:rPr>
          <w:rFonts w:asciiTheme="minorHAnsi" w:hAnsiTheme="minorHAnsi" w:cstheme="minorHAnsi"/>
          <w:b/>
          <w:bCs/>
          <w:sz w:val="22"/>
          <w:szCs w:val="22"/>
        </w:rPr>
        <w:t>2</w:t>
      </w:r>
      <w:r w:rsidRPr="004C3F19">
        <w:rPr>
          <w:rFonts w:asciiTheme="minorHAnsi" w:hAnsiTheme="minorHAnsi" w:cstheme="minorHAnsi"/>
          <w:sz w:val="22"/>
          <w:szCs w:val="22"/>
        </w:rPr>
        <w:t>.</w:t>
      </w:r>
      <w:r w:rsidRPr="004C3F19">
        <w:rPr>
          <w:rFonts w:asciiTheme="minorHAnsi" w:hAnsiTheme="minorHAnsi" w:cstheme="minorHAnsi"/>
          <w:sz w:val="22"/>
          <w:szCs w:val="22"/>
        </w:rPr>
        <w:tab/>
        <w:t xml:space="preserve">Correlation: The required sample size will be lower if there is a correlation between the baseline and 6-month primary outcome timepoints (53). In our REGAIN trial, with the same primary </w:t>
      </w:r>
      <w:r w:rsidRPr="004C3F19">
        <w:rPr>
          <w:rFonts w:asciiTheme="minorHAnsi" w:hAnsiTheme="minorHAnsi" w:cstheme="minorHAnsi"/>
          <w:sz w:val="22"/>
          <w:szCs w:val="22"/>
        </w:rPr>
        <w:lastRenderedPageBreak/>
        <w:t>outcome, we observed such a correlation. For ReSTORe we have used a correlation value of 0.7 (lower limit of 95% CI from REGAIN data) in the sample estimation.</w:t>
      </w:r>
    </w:p>
    <w:p w14:paraId="4733D2F9" w14:textId="77777777" w:rsidR="005646CD" w:rsidRDefault="00A00CE8" w:rsidP="00BA1CBC">
      <w:pPr>
        <w:spacing w:line="360" w:lineRule="auto"/>
        <w:jc w:val="both"/>
        <w:rPr>
          <w:rFonts w:asciiTheme="minorHAnsi" w:hAnsiTheme="minorHAnsi" w:cstheme="minorHAnsi"/>
          <w:sz w:val="22"/>
          <w:szCs w:val="22"/>
        </w:rPr>
      </w:pPr>
      <w:r w:rsidRPr="006B3CBF">
        <w:rPr>
          <w:rFonts w:asciiTheme="minorHAnsi" w:hAnsiTheme="minorHAnsi" w:cstheme="minorHAnsi"/>
          <w:b/>
          <w:bCs/>
          <w:sz w:val="22"/>
          <w:szCs w:val="22"/>
        </w:rPr>
        <w:t>3.</w:t>
      </w:r>
      <w:r w:rsidRPr="00A00CE8">
        <w:rPr>
          <w:rFonts w:asciiTheme="minorHAnsi" w:hAnsiTheme="minorHAnsi" w:cstheme="minorHAnsi"/>
          <w:sz w:val="22"/>
          <w:szCs w:val="22"/>
        </w:rPr>
        <w:t xml:space="preserve"> Intra-class correlation coefficient (ICC): To account for the possible dependency between the primary outcome values in a cluster in the intervention arm, we used </w:t>
      </w:r>
      <w:r w:rsidR="00B50C98" w:rsidRPr="00A00CE8">
        <w:rPr>
          <w:rFonts w:asciiTheme="minorHAnsi" w:hAnsiTheme="minorHAnsi" w:cstheme="minorHAnsi"/>
          <w:sz w:val="22"/>
          <w:szCs w:val="22"/>
        </w:rPr>
        <w:t>an</w:t>
      </w:r>
      <w:r w:rsidRPr="00A00CE8">
        <w:rPr>
          <w:rFonts w:asciiTheme="minorHAnsi" w:hAnsiTheme="minorHAnsi" w:cstheme="minorHAnsi"/>
          <w:sz w:val="22"/>
          <w:szCs w:val="22"/>
        </w:rPr>
        <w:t xml:space="preserve"> ICC value 0.03 from the REGAIN trial [11]. </w:t>
      </w:r>
    </w:p>
    <w:p w14:paraId="101BEA35" w14:textId="07DD1323" w:rsidR="004C3F19" w:rsidRPr="004C3F19" w:rsidRDefault="00C515DE" w:rsidP="00BA1CBC">
      <w:pPr>
        <w:spacing w:line="360" w:lineRule="auto"/>
        <w:jc w:val="both"/>
        <w:rPr>
          <w:rFonts w:asciiTheme="minorHAnsi" w:hAnsiTheme="minorHAnsi" w:cstheme="minorBidi"/>
          <w:sz w:val="22"/>
          <w:szCs w:val="22"/>
        </w:rPr>
      </w:pPr>
      <w:r w:rsidRPr="1B938CC7">
        <w:rPr>
          <w:rFonts w:asciiTheme="minorHAnsi" w:hAnsiTheme="minorHAnsi" w:cstheme="minorBidi"/>
          <w:b/>
          <w:sz w:val="22"/>
          <w:szCs w:val="22"/>
        </w:rPr>
        <w:t>4</w:t>
      </w:r>
      <w:r w:rsidR="004C3F19" w:rsidRPr="1B938CC7">
        <w:rPr>
          <w:rFonts w:asciiTheme="minorHAnsi" w:hAnsiTheme="minorHAnsi" w:cstheme="minorBidi"/>
          <w:b/>
          <w:sz w:val="22"/>
          <w:szCs w:val="22"/>
        </w:rPr>
        <w:t>.</w:t>
      </w:r>
      <w:r w:rsidR="004C3F19" w:rsidRPr="004C3F19">
        <w:rPr>
          <w:rFonts w:asciiTheme="minorHAnsi" w:hAnsiTheme="minorHAnsi" w:cstheme="minorHAnsi"/>
          <w:sz w:val="22"/>
          <w:szCs w:val="22"/>
        </w:rPr>
        <w:tab/>
      </w:r>
      <w:r w:rsidR="004C3F19" w:rsidRPr="1B938CC7">
        <w:rPr>
          <w:rFonts w:asciiTheme="minorHAnsi" w:hAnsiTheme="minorHAnsi" w:cstheme="minorBidi"/>
          <w:sz w:val="22"/>
          <w:szCs w:val="22"/>
        </w:rPr>
        <w:t>Cluster size in the intervention arm: We have used a mean cluster size in the intervention arm of 8 (as per our REGAIN trial</w:t>
      </w:r>
      <w:r w:rsidR="00752857" w:rsidRPr="1B938CC7">
        <w:rPr>
          <w:rFonts w:asciiTheme="minorHAnsi" w:hAnsiTheme="minorHAnsi" w:cstheme="minorBidi"/>
          <w:sz w:val="22"/>
          <w:szCs w:val="22"/>
        </w:rPr>
        <w:t>,</w:t>
      </w:r>
      <w:r w:rsidR="0050539F" w:rsidRPr="1B938CC7">
        <w:rPr>
          <w:rFonts w:asciiTheme="minorHAnsi" w:hAnsiTheme="minorHAnsi" w:cstheme="minorBidi"/>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50539F" w:rsidRPr="1B938CC7">
        <w:rPr>
          <w:rFonts w:asciiTheme="minorHAnsi" w:hAnsiTheme="minorHAnsi" w:cstheme="minorBidi"/>
          <w:sz w:val="22"/>
          <w:szCs w:val="22"/>
        </w:rPr>
        <w:instrText xml:space="preserve"> ADDIN EN.CITE </w:instrText>
      </w:r>
      <w:r w:rsidR="0050539F" w:rsidRPr="1B938CC7">
        <w:rPr>
          <w:rFonts w:asciiTheme="minorHAnsi" w:hAnsiTheme="minorHAnsi" w:cstheme="minorBidi"/>
          <w:sz w:val="22"/>
          <w:szCs w:val="22"/>
        </w:rPr>
        <w:fldChar w:fldCharType="begin">
          <w:fldData xml:space="preserve">PEVuZE5vdGU+PENpdGU+PEF1dGhvcj5NY0dyZWdvcjwvQXV0aG9yPjxZZWFyPjIwMjQ8L1llYXI+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==
</w:fldData>
        </w:fldChar>
      </w:r>
      <w:r w:rsidR="0050539F" w:rsidRPr="1B938CC7">
        <w:rPr>
          <w:rFonts w:asciiTheme="minorHAnsi" w:hAnsiTheme="minorHAnsi" w:cstheme="minorBidi"/>
          <w:sz w:val="22"/>
          <w:szCs w:val="22"/>
        </w:rPr>
        <w:instrText xml:space="preserve"> ADDIN EN.CITE.DATA </w:instrText>
      </w:r>
      <w:r w:rsidR="0050539F" w:rsidRPr="1B938CC7">
        <w:rPr>
          <w:rFonts w:asciiTheme="minorHAnsi" w:hAnsiTheme="minorHAnsi" w:cstheme="minorBidi"/>
          <w:sz w:val="22"/>
          <w:szCs w:val="22"/>
        </w:rPr>
      </w:r>
      <w:r w:rsidR="0050539F" w:rsidRPr="1B938CC7">
        <w:rPr>
          <w:rFonts w:asciiTheme="minorHAnsi" w:hAnsiTheme="minorHAnsi" w:cstheme="minorBidi"/>
          <w:sz w:val="22"/>
          <w:szCs w:val="22"/>
        </w:rPr>
        <w:fldChar w:fldCharType="end"/>
      </w:r>
      <w:r w:rsidR="0050539F" w:rsidRPr="1B938CC7">
        <w:rPr>
          <w:rFonts w:asciiTheme="minorHAnsi" w:hAnsiTheme="minorHAnsi" w:cstheme="minorBidi"/>
          <w:sz w:val="22"/>
          <w:szCs w:val="22"/>
        </w:rPr>
      </w:r>
      <w:r w:rsidR="0050539F" w:rsidRPr="1B938CC7">
        <w:rPr>
          <w:rFonts w:asciiTheme="minorHAnsi" w:hAnsiTheme="minorHAnsi" w:cstheme="minorBidi"/>
          <w:sz w:val="22"/>
          <w:szCs w:val="22"/>
        </w:rPr>
        <w:fldChar w:fldCharType="separate"/>
      </w:r>
      <w:r w:rsidR="0050539F" w:rsidRPr="1B938CC7">
        <w:rPr>
          <w:rFonts w:asciiTheme="minorHAnsi" w:hAnsiTheme="minorHAnsi" w:cstheme="minorBidi"/>
          <w:sz w:val="22"/>
          <w:szCs w:val="22"/>
        </w:rPr>
        <w:t>[11]</w:t>
      </w:r>
      <w:r w:rsidR="0050539F" w:rsidRPr="1B938CC7">
        <w:rPr>
          <w:rFonts w:asciiTheme="minorHAnsi" w:hAnsiTheme="minorHAnsi" w:cstheme="minorBidi"/>
          <w:sz w:val="22"/>
          <w:szCs w:val="22"/>
        </w:rPr>
        <w:fldChar w:fldCharType="end"/>
      </w:r>
      <w:r w:rsidR="004C3F19" w:rsidRPr="1B938CC7">
        <w:rPr>
          <w:rFonts w:asciiTheme="minorHAnsi" w:hAnsiTheme="minorHAnsi" w:cstheme="minorBidi"/>
          <w:sz w:val="22"/>
          <w:szCs w:val="22"/>
        </w:rPr>
        <w:t>).</w:t>
      </w:r>
    </w:p>
    <w:p w14:paraId="223478BB" w14:textId="4A4A9D56" w:rsidR="0021024B" w:rsidRPr="00183621" w:rsidRDefault="00C515DE" w:rsidP="00BA1CBC">
      <w:pPr>
        <w:spacing w:line="360" w:lineRule="auto"/>
        <w:jc w:val="both"/>
        <w:rPr>
          <w:rFonts w:asciiTheme="minorHAnsi" w:hAnsiTheme="minorHAnsi" w:cstheme="minorHAnsi"/>
          <w:sz w:val="22"/>
          <w:szCs w:val="22"/>
        </w:rPr>
      </w:pPr>
      <w:r>
        <w:rPr>
          <w:rFonts w:asciiTheme="minorHAnsi" w:hAnsiTheme="minorHAnsi" w:cstheme="minorHAnsi"/>
          <w:b/>
          <w:bCs/>
          <w:sz w:val="22"/>
          <w:szCs w:val="22"/>
        </w:rPr>
        <w:t>5</w:t>
      </w:r>
      <w:r w:rsidR="004C3F19" w:rsidRPr="00F4197D">
        <w:rPr>
          <w:rFonts w:asciiTheme="minorHAnsi" w:hAnsiTheme="minorHAnsi" w:cstheme="minorHAnsi"/>
          <w:b/>
          <w:bCs/>
          <w:sz w:val="22"/>
          <w:szCs w:val="22"/>
        </w:rPr>
        <w:t>.</w:t>
      </w:r>
      <w:r w:rsidR="004C3F19" w:rsidRPr="004C3F19">
        <w:rPr>
          <w:rFonts w:asciiTheme="minorHAnsi" w:hAnsiTheme="minorHAnsi" w:cstheme="minorHAnsi"/>
          <w:sz w:val="22"/>
          <w:szCs w:val="22"/>
        </w:rPr>
        <w:tab/>
        <w:t xml:space="preserve">Loss to follow-up rate: We have assumed a 20% loss to follow-up (the REGAIN trial had approximately 17% loss of follow-up data on the primary outcome). </w:t>
      </w:r>
      <w:r w:rsidR="0021024B" w:rsidRPr="009C3909">
        <w:rPr>
          <w:rFonts w:asciiTheme="minorHAnsi" w:hAnsiTheme="minorHAnsi" w:cstheme="minorHAnsi"/>
          <w:sz w:val="22"/>
          <w:szCs w:val="22"/>
        </w:rPr>
        <w:t xml:space="preserve">To account for a </w:t>
      </w:r>
      <w:proofErr w:type="gramStart"/>
      <w:r w:rsidR="0021024B" w:rsidRPr="009C3909">
        <w:rPr>
          <w:rFonts w:asciiTheme="minorHAnsi" w:hAnsiTheme="minorHAnsi" w:cstheme="minorHAnsi"/>
          <w:sz w:val="22"/>
          <w:szCs w:val="22"/>
        </w:rPr>
        <w:t>higher than expected</w:t>
      </w:r>
      <w:proofErr w:type="gramEnd"/>
      <w:r w:rsidR="0021024B" w:rsidRPr="009C3909">
        <w:rPr>
          <w:rFonts w:asciiTheme="minorHAnsi" w:hAnsiTheme="minorHAnsi" w:cstheme="minorHAnsi"/>
          <w:sz w:val="22"/>
          <w:szCs w:val="22"/>
        </w:rPr>
        <w:t xml:space="preserve"> </w:t>
      </w:r>
      <w:r w:rsidR="00A3669F" w:rsidRPr="009C3909">
        <w:rPr>
          <w:rFonts w:asciiTheme="minorHAnsi" w:hAnsiTheme="minorHAnsi" w:cstheme="minorHAnsi"/>
          <w:sz w:val="22"/>
          <w:szCs w:val="22"/>
        </w:rPr>
        <w:t>dropout</w:t>
      </w:r>
      <w:r w:rsidR="0021024B" w:rsidRPr="009C3909">
        <w:rPr>
          <w:rFonts w:asciiTheme="minorHAnsi" w:hAnsiTheme="minorHAnsi" w:cstheme="minorHAnsi"/>
          <w:sz w:val="22"/>
          <w:szCs w:val="22"/>
        </w:rPr>
        <w:t xml:space="preserve"> rate the study will over recruit until sufficient participants meet the primary end point.  Recruitment will be within</w:t>
      </w:r>
      <w:r w:rsidR="00183621">
        <w:rPr>
          <w:rFonts w:asciiTheme="minorHAnsi" w:hAnsiTheme="minorHAnsi" w:cstheme="minorHAnsi"/>
          <w:sz w:val="22"/>
          <w:szCs w:val="22"/>
        </w:rPr>
        <w:t xml:space="preserve"> approximately</w:t>
      </w:r>
      <w:r w:rsidR="0021024B" w:rsidRPr="009C3909">
        <w:rPr>
          <w:rFonts w:asciiTheme="minorHAnsi" w:hAnsiTheme="minorHAnsi" w:cstheme="minorHAnsi"/>
          <w:sz w:val="22"/>
          <w:szCs w:val="22"/>
        </w:rPr>
        <w:t xml:space="preserve"> 10% of the original target and end of recruitment will be determined by the trial statistician in consultation with the trial management team/TMG as appropriate.  </w:t>
      </w:r>
    </w:p>
    <w:p w14:paraId="242FDC7C" w14:textId="77777777" w:rsidR="000C7BE1" w:rsidRPr="001D6475" w:rsidRDefault="000C7BE1" w:rsidP="00BA1CBC">
      <w:pPr>
        <w:spacing w:line="360" w:lineRule="auto"/>
        <w:jc w:val="both"/>
        <w:rPr>
          <w:rFonts w:ascii="Arial" w:hAnsi="Arial" w:cs="Arial"/>
          <w:sz w:val="22"/>
          <w:szCs w:val="22"/>
        </w:rPr>
      </w:pPr>
    </w:p>
    <w:p w14:paraId="42443C2B" w14:textId="4D919912" w:rsidR="0064493B" w:rsidRPr="00AA09D7" w:rsidRDefault="00B55438" w:rsidP="00BA1CBC">
      <w:pPr>
        <w:pStyle w:val="Heading2"/>
        <w:spacing w:line="360" w:lineRule="auto"/>
        <w:jc w:val="both"/>
        <w:rPr>
          <w:rFonts w:ascii="Calibri" w:hAnsi="Calibri" w:cs="Arial"/>
          <w:sz w:val="26"/>
          <w:szCs w:val="26"/>
        </w:rPr>
      </w:pPr>
      <w:bookmarkStart w:id="110" w:name="_Toc182321235"/>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110"/>
      <w:r w:rsidRPr="00AA09D7">
        <w:rPr>
          <w:rFonts w:ascii="Calibri" w:hAnsi="Calibri" w:cs="Arial"/>
          <w:sz w:val="26"/>
          <w:szCs w:val="26"/>
        </w:rPr>
        <w:t xml:space="preserve"> </w:t>
      </w:r>
    </w:p>
    <w:p w14:paraId="4EC5215A" w14:textId="77777777" w:rsidR="00E4145D" w:rsidRPr="00F4197D" w:rsidRDefault="00E4145D" w:rsidP="00BA1CBC">
      <w:pPr>
        <w:pStyle w:val="Heading3"/>
        <w:spacing w:line="360" w:lineRule="auto"/>
        <w:jc w:val="both"/>
        <w:rPr>
          <w:rFonts w:ascii="Calibri" w:hAnsi="Calibri"/>
          <w:szCs w:val="24"/>
        </w:rPr>
      </w:pPr>
      <w:bookmarkStart w:id="111" w:name="_Toc182321236"/>
      <w:r w:rsidRPr="00F4197D">
        <w:rPr>
          <w:rFonts w:ascii="Calibri" w:hAnsi="Calibri"/>
          <w:szCs w:val="24"/>
        </w:rPr>
        <w:t>Statistics and data analysis</w:t>
      </w:r>
      <w:bookmarkEnd w:id="111"/>
    </w:p>
    <w:p w14:paraId="1F2DE5B4" w14:textId="7358EFF0" w:rsidR="00141BE5" w:rsidRPr="00606C48" w:rsidRDefault="0033134C" w:rsidP="00BA1CBC">
      <w:pPr>
        <w:spacing w:line="360" w:lineRule="auto"/>
        <w:jc w:val="both"/>
        <w:rPr>
          <w:rFonts w:ascii="Calibri" w:hAnsi="Calibri" w:cs="Calibri"/>
          <w:bCs/>
          <w:sz w:val="22"/>
          <w:szCs w:val="22"/>
        </w:rPr>
      </w:pPr>
      <w:r w:rsidRPr="00606C48">
        <w:rPr>
          <w:rFonts w:ascii="Calibri" w:hAnsi="Calibri" w:cs="Calibri"/>
          <w:bCs/>
          <w:sz w:val="22"/>
          <w:szCs w:val="22"/>
        </w:rPr>
        <w:t>A detailed statistical analysis plan will be written and approved b</w:t>
      </w:r>
      <w:r w:rsidR="00141BE5" w:rsidRPr="00606C48">
        <w:rPr>
          <w:rFonts w:ascii="Calibri" w:hAnsi="Calibri" w:cs="Calibri"/>
          <w:bCs/>
          <w:sz w:val="22"/>
          <w:szCs w:val="22"/>
        </w:rPr>
        <w:t>y the Data Monitoring Committee</w:t>
      </w:r>
      <w:r w:rsidR="00CB4E1D" w:rsidRPr="00606C48">
        <w:rPr>
          <w:rFonts w:ascii="Calibri" w:hAnsi="Calibri" w:cs="Calibri"/>
          <w:bCs/>
          <w:sz w:val="22"/>
          <w:szCs w:val="22"/>
        </w:rPr>
        <w:t xml:space="preserve"> (DMC)</w:t>
      </w:r>
      <w:r w:rsidR="00141BE5" w:rsidRPr="00606C48">
        <w:rPr>
          <w:rFonts w:ascii="Calibri" w:hAnsi="Calibri" w:cs="Calibri"/>
          <w:bCs/>
          <w:sz w:val="22"/>
          <w:szCs w:val="22"/>
        </w:rPr>
        <w:t>.</w:t>
      </w:r>
    </w:p>
    <w:p w14:paraId="4FE08AFB" w14:textId="40B645AA" w:rsidR="00354B82" w:rsidRDefault="0033134C" w:rsidP="00BA1CBC">
      <w:pPr>
        <w:spacing w:line="360" w:lineRule="auto"/>
        <w:jc w:val="both"/>
        <w:rPr>
          <w:rFonts w:ascii="Calibri" w:hAnsi="Calibri" w:cs="Calibri"/>
          <w:bCs/>
          <w:sz w:val="22"/>
          <w:szCs w:val="22"/>
        </w:rPr>
      </w:pPr>
      <w:r w:rsidRPr="00606C48">
        <w:rPr>
          <w:rFonts w:ascii="Calibri" w:hAnsi="Calibri" w:cs="Calibri"/>
          <w:bCs/>
          <w:sz w:val="22"/>
          <w:szCs w:val="22"/>
        </w:rPr>
        <w:t>Data will be summarised and reported as per CONSORT, using intention-to-treat analyses.</w:t>
      </w:r>
    </w:p>
    <w:p w14:paraId="19751BEC" w14:textId="5006EC5E" w:rsidR="0033134C" w:rsidRPr="00606C48" w:rsidRDefault="0033134C" w:rsidP="00BA1CBC">
      <w:pPr>
        <w:spacing w:line="360" w:lineRule="auto"/>
        <w:jc w:val="both"/>
        <w:rPr>
          <w:rFonts w:ascii="Calibri" w:hAnsi="Calibri" w:cs="Calibri"/>
          <w:sz w:val="22"/>
          <w:szCs w:val="22"/>
        </w:rPr>
      </w:pPr>
      <w:r w:rsidRPr="00606C48">
        <w:rPr>
          <w:rFonts w:ascii="Calibri" w:hAnsi="Calibri" w:cs="Calibri"/>
          <w:bCs/>
          <w:sz w:val="22"/>
          <w:szCs w:val="22"/>
        </w:rPr>
        <w:t xml:space="preserve">For the primary outcome measures, treatment effects (with 95% Confidence Intervals) will be estimated </w:t>
      </w:r>
      <w:r w:rsidR="005324C5" w:rsidRPr="00606C48">
        <w:rPr>
          <w:rFonts w:ascii="Calibri" w:hAnsi="Calibri" w:cs="Calibri"/>
          <w:bCs/>
          <w:sz w:val="22"/>
          <w:szCs w:val="22"/>
        </w:rPr>
        <w:t xml:space="preserve">using </w:t>
      </w:r>
      <w:r w:rsidR="005324C5" w:rsidRPr="03169F6F">
        <w:rPr>
          <w:rFonts w:ascii="Calibri" w:hAnsi="Calibri" w:cs="Calibri"/>
          <w:sz w:val="22"/>
          <w:szCs w:val="22"/>
        </w:rPr>
        <w:t>a</w:t>
      </w:r>
      <w:r w:rsidR="5F11D6E7" w:rsidRPr="03169F6F">
        <w:rPr>
          <w:rFonts w:ascii="Calibri" w:hAnsi="Calibri" w:cs="Calibri"/>
          <w:sz w:val="22"/>
          <w:szCs w:val="22"/>
        </w:rPr>
        <w:t xml:space="preserve"> partially nested heteroscedastic regression </w:t>
      </w:r>
      <w:r w:rsidR="000D0A75" w:rsidRPr="03169F6F">
        <w:rPr>
          <w:rFonts w:ascii="Calibri" w:hAnsi="Calibri" w:cs="Calibri"/>
          <w:sz w:val="22"/>
          <w:szCs w:val="22"/>
        </w:rPr>
        <w:t>model</w:t>
      </w:r>
      <w:r w:rsidR="000D0A75" w:rsidRPr="00606C48">
        <w:rPr>
          <w:rFonts w:ascii="Calibri" w:hAnsi="Calibri" w:cs="Calibri"/>
          <w:bCs/>
          <w:sz w:val="22"/>
          <w:szCs w:val="22"/>
        </w:rPr>
        <w:t xml:space="preserve">, </w:t>
      </w:r>
      <w:r w:rsidR="000D0A75" w:rsidRPr="03169F6F">
        <w:rPr>
          <w:rFonts w:ascii="Calibri" w:hAnsi="Calibri" w:cs="Calibri"/>
          <w:sz w:val="22"/>
          <w:szCs w:val="22"/>
        </w:rPr>
        <w:t>adjusted</w:t>
      </w:r>
      <w:r w:rsidR="5E8787C6" w:rsidRPr="03169F6F">
        <w:rPr>
          <w:rFonts w:ascii="Calibri" w:hAnsi="Calibri" w:cs="Calibri"/>
          <w:sz w:val="22"/>
          <w:szCs w:val="22"/>
        </w:rPr>
        <w:t xml:space="preserve"> for clinically important variables</w:t>
      </w:r>
      <w:r w:rsidRPr="03169F6F">
        <w:rPr>
          <w:rFonts w:ascii="Calibri" w:hAnsi="Calibri" w:cs="Calibri"/>
          <w:sz w:val="22"/>
          <w:szCs w:val="22"/>
        </w:rPr>
        <w:t>.</w:t>
      </w:r>
      <w:r w:rsidRPr="00606C48">
        <w:rPr>
          <w:rFonts w:ascii="Calibri" w:hAnsi="Calibri" w:cs="Calibri"/>
          <w:bCs/>
          <w:sz w:val="22"/>
          <w:szCs w:val="22"/>
        </w:rPr>
        <w:t xml:space="preserve"> </w:t>
      </w:r>
      <w:r w:rsidR="309701F5" w:rsidRPr="03169F6F">
        <w:rPr>
          <w:rFonts w:ascii="Calibri" w:hAnsi="Calibri" w:cs="Calibri"/>
          <w:sz w:val="22"/>
          <w:szCs w:val="22"/>
        </w:rPr>
        <w:t xml:space="preserve">This is to accommodate for the clustering in the intervention group and the individual patient observation in the control arm. We will examine the clustering effect and, if this is significant, we will fit the above models with the clustering variable as a random effect; </w:t>
      </w:r>
      <w:r w:rsidR="4C9ECAEE" w:rsidRPr="03169F6F">
        <w:rPr>
          <w:rFonts w:ascii="Calibri" w:hAnsi="Calibri" w:cs="Calibri"/>
          <w:sz w:val="22"/>
          <w:szCs w:val="22"/>
        </w:rPr>
        <w:t>otherwise,</w:t>
      </w:r>
      <w:r w:rsidR="309701F5" w:rsidRPr="03169F6F">
        <w:rPr>
          <w:rFonts w:ascii="Calibri" w:hAnsi="Calibri" w:cs="Calibri"/>
          <w:sz w:val="22"/>
          <w:szCs w:val="22"/>
        </w:rPr>
        <w:t xml:space="preserve"> it will be fitted as a fixed effect. We will use an </w:t>
      </w:r>
      <w:proofErr w:type="spellStart"/>
      <w:r w:rsidR="309701F5" w:rsidRPr="03169F6F">
        <w:rPr>
          <w:rFonts w:ascii="Calibri" w:hAnsi="Calibri" w:cs="Calibri"/>
          <w:sz w:val="22"/>
          <w:szCs w:val="22"/>
        </w:rPr>
        <w:t>Estimand</w:t>
      </w:r>
      <w:proofErr w:type="spellEnd"/>
      <w:r w:rsidR="309701F5" w:rsidRPr="03169F6F">
        <w:rPr>
          <w:rFonts w:ascii="Calibri" w:hAnsi="Calibri" w:cs="Calibri"/>
          <w:sz w:val="22"/>
          <w:szCs w:val="22"/>
        </w:rPr>
        <w:t xml:space="preserve"> Framework to assess intercurrent events (ICEs) and handle any missing data.</w:t>
      </w:r>
      <w:r w:rsidR="38B0FD59" w:rsidRPr="03169F6F">
        <w:rPr>
          <w:rFonts w:ascii="Calibri" w:hAnsi="Calibri" w:cs="Calibri"/>
          <w:sz w:val="22"/>
          <w:szCs w:val="22"/>
        </w:rPr>
        <w:t xml:space="preserve"> Intercurrent events will include non-compliance (as defined by criteria agreed with the DMC and the trial management committee), assessed using CACE (Complier Average Causal Effect) analysis</w:t>
      </w:r>
      <w:r w:rsidR="00BE71CB">
        <w:rPr>
          <w:rFonts w:ascii="Calibri" w:hAnsi="Calibri" w:cs="Calibri"/>
          <w:sz w:val="22"/>
          <w:szCs w:val="22"/>
        </w:rPr>
        <w:t>.</w:t>
      </w:r>
    </w:p>
    <w:p w14:paraId="5D5AED45" w14:textId="58E50925" w:rsidR="00211287" w:rsidRPr="00606C48" w:rsidRDefault="0033134C" w:rsidP="00BA1CBC">
      <w:pPr>
        <w:spacing w:line="360" w:lineRule="auto"/>
        <w:jc w:val="both"/>
        <w:rPr>
          <w:rFonts w:ascii="Calibri" w:hAnsi="Calibri" w:cs="Calibri"/>
          <w:bCs/>
          <w:sz w:val="22"/>
          <w:szCs w:val="22"/>
        </w:rPr>
      </w:pPr>
      <w:r w:rsidRPr="00606C48">
        <w:rPr>
          <w:rFonts w:ascii="Calibri" w:hAnsi="Calibri" w:cs="Calibri"/>
          <w:bCs/>
          <w:sz w:val="22"/>
          <w:szCs w:val="22"/>
        </w:rPr>
        <w:t>Other secondary outcomes which are continuous will be analysed in a similar way</w:t>
      </w:r>
      <w:r w:rsidR="3E5D4A17" w:rsidRPr="717B8A19">
        <w:rPr>
          <w:rFonts w:ascii="Calibri" w:hAnsi="Calibri" w:cs="Calibri"/>
          <w:sz w:val="22"/>
          <w:szCs w:val="22"/>
        </w:rPr>
        <w:t xml:space="preserve"> to the primary outcome</w:t>
      </w:r>
      <w:r w:rsidRPr="717B8A19">
        <w:rPr>
          <w:rFonts w:ascii="Calibri" w:hAnsi="Calibri" w:cs="Calibri"/>
          <w:sz w:val="22"/>
          <w:szCs w:val="22"/>
        </w:rPr>
        <w:t>.</w:t>
      </w:r>
      <w:r w:rsidRPr="00606C48">
        <w:rPr>
          <w:rFonts w:ascii="Calibri" w:hAnsi="Calibri" w:cs="Calibri"/>
          <w:bCs/>
          <w:sz w:val="22"/>
          <w:szCs w:val="22"/>
        </w:rPr>
        <w:t xml:space="preserve">  </w:t>
      </w:r>
      <w:r w:rsidR="27BAC8B3" w:rsidRPr="717B8A19">
        <w:rPr>
          <w:rFonts w:ascii="Calibri" w:hAnsi="Calibri" w:cs="Calibri"/>
          <w:sz w:val="22"/>
          <w:szCs w:val="22"/>
        </w:rPr>
        <w:t xml:space="preserve">For categorical secondary outcomes, analogous models will be computed with summaries </w:t>
      </w:r>
      <w:r w:rsidR="27BAC8B3" w:rsidRPr="717B8A19">
        <w:rPr>
          <w:rFonts w:ascii="Calibri" w:hAnsi="Calibri" w:cs="Calibri"/>
          <w:sz w:val="22"/>
          <w:szCs w:val="22"/>
        </w:rPr>
        <w:lastRenderedPageBreak/>
        <w:t>based on odds ratio and 95% confidence interval of odds ratios.</w:t>
      </w:r>
      <w:r w:rsidRPr="717B8A19">
        <w:rPr>
          <w:rFonts w:ascii="Calibri" w:hAnsi="Calibri" w:cs="Calibri"/>
          <w:sz w:val="22"/>
          <w:szCs w:val="22"/>
        </w:rPr>
        <w:t xml:space="preserve"> </w:t>
      </w:r>
      <w:r w:rsidR="3FA2271C" w:rsidRPr="717B8A19">
        <w:rPr>
          <w:rFonts w:ascii="Calibri" w:hAnsi="Calibri" w:cs="Calibri"/>
          <w:sz w:val="22"/>
          <w:szCs w:val="22"/>
        </w:rPr>
        <w:t xml:space="preserve"> Withdrawal and adverse event data will be compared between the arms using chi-squared test statistics. Graphical plots will be produced displaying the means and confidence intervals from baseline over the 3 follow-up </w:t>
      </w:r>
      <w:r w:rsidR="000D0A75" w:rsidRPr="717B8A19">
        <w:rPr>
          <w:rFonts w:ascii="Calibri" w:hAnsi="Calibri" w:cs="Calibri"/>
          <w:sz w:val="22"/>
          <w:szCs w:val="22"/>
        </w:rPr>
        <w:t>periods.</w:t>
      </w:r>
      <w:r w:rsidR="000D0A75" w:rsidRPr="00606C48">
        <w:rPr>
          <w:rFonts w:ascii="Calibri" w:hAnsi="Calibri" w:cs="Calibri"/>
          <w:bCs/>
          <w:sz w:val="22"/>
          <w:szCs w:val="22"/>
        </w:rPr>
        <w:t xml:space="preserve"> There</w:t>
      </w:r>
      <w:r w:rsidR="00141BE5" w:rsidRPr="00606C48">
        <w:rPr>
          <w:rFonts w:ascii="Calibri" w:hAnsi="Calibri" w:cs="Calibri"/>
          <w:bCs/>
          <w:sz w:val="22"/>
          <w:szCs w:val="22"/>
        </w:rPr>
        <w:t xml:space="preserve"> are no formal interim analyses for this study.</w:t>
      </w:r>
    </w:p>
    <w:p w14:paraId="6BF63BBE" w14:textId="77777777" w:rsidR="00E4145D" w:rsidRPr="00F4197D" w:rsidRDefault="00E4145D" w:rsidP="00BA1CBC">
      <w:pPr>
        <w:pStyle w:val="Heading3"/>
        <w:spacing w:line="360" w:lineRule="auto"/>
        <w:jc w:val="both"/>
        <w:rPr>
          <w:rFonts w:ascii="Calibri" w:hAnsi="Calibri"/>
          <w:szCs w:val="24"/>
        </w:rPr>
      </w:pPr>
      <w:bookmarkStart w:id="112" w:name="_Toc182321237"/>
      <w:r w:rsidRPr="00F4197D">
        <w:rPr>
          <w:rFonts w:ascii="Calibri" w:hAnsi="Calibri"/>
          <w:szCs w:val="24"/>
        </w:rPr>
        <w:t>Planned recruitment rate</w:t>
      </w:r>
      <w:bookmarkEnd w:id="112"/>
    </w:p>
    <w:p w14:paraId="0A607173" w14:textId="1B674D7F" w:rsidR="00EE2ECD" w:rsidRPr="00E3041D" w:rsidRDefault="00D51904" w:rsidP="00BA1CBC">
      <w:pPr>
        <w:spacing w:line="360" w:lineRule="auto"/>
        <w:jc w:val="both"/>
        <w:rPr>
          <w:rFonts w:ascii="Calibri" w:hAnsi="Calibri" w:cs="Calibri"/>
          <w:sz w:val="22"/>
          <w:szCs w:val="22"/>
        </w:rPr>
      </w:pPr>
      <w:r w:rsidRPr="00606C48">
        <w:rPr>
          <w:rFonts w:ascii="Calibri" w:hAnsi="Calibri" w:cs="Calibri"/>
          <w:sz w:val="22"/>
          <w:szCs w:val="22"/>
        </w:rPr>
        <w:t xml:space="preserve">A recruitment rate of </w:t>
      </w:r>
      <w:r w:rsidR="00A94CA9">
        <w:rPr>
          <w:rFonts w:ascii="Calibri" w:hAnsi="Calibri" w:cs="Calibri"/>
          <w:sz w:val="22"/>
          <w:szCs w:val="22"/>
        </w:rPr>
        <w:t>~</w:t>
      </w:r>
      <w:r w:rsidR="007C5AB0">
        <w:rPr>
          <w:rFonts w:ascii="Calibri" w:hAnsi="Calibri" w:cs="Calibri"/>
          <w:sz w:val="22"/>
          <w:szCs w:val="22"/>
        </w:rPr>
        <w:t xml:space="preserve">50 </w:t>
      </w:r>
      <w:r w:rsidRPr="00606C48">
        <w:rPr>
          <w:rFonts w:ascii="Calibri" w:hAnsi="Calibri" w:cs="Calibri"/>
          <w:sz w:val="22"/>
          <w:szCs w:val="22"/>
        </w:rPr>
        <w:t>pa</w:t>
      </w:r>
      <w:r w:rsidR="00486723">
        <w:rPr>
          <w:rFonts w:ascii="Calibri" w:hAnsi="Calibri" w:cs="Calibri"/>
          <w:sz w:val="22"/>
          <w:szCs w:val="22"/>
        </w:rPr>
        <w:t>rticipants</w:t>
      </w:r>
      <w:r w:rsidRPr="00606C48">
        <w:rPr>
          <w:rFonts w:ascii="Calibri" w:hAnsi="Calibri" w:cs="Calibri"/>
          <w:sz w:val="22"/>
          <w:szCs w:val="22"/>
        </w:rPr>
        <w:t xml:space="preserve"> per month will be required</w:t>
      </w:r>
      <w:r w:rsidR="00A94CA9">
        <w:rPr>
          <w:rFonts w:ascii="Calibri" w:hAnsi="Calibri" w:cs="Calibri"/>
          <w:sz w:val="22"/>
          <w:szCs w:val="22"/>
        </w:rPr>
        <w:t xml:space="preserve"> </w:t>
      </w:r>
      <w:r w:rsidR="007C5AB0">
        <w:rPr>
          <w:rFonts w:ascii="Calibri" w:hAnsi="Calibri" w:cs="Calibri"/>
          <w:sz w:val="22"/>
          <w:szCs w:val="22"/>
        </w:rPr>
        <w:t xml:space="preserve">after the </w:t>
      </w:r>
      <w:r w:rsidR="00A62C76">
        <w:rPr>
          <w:rFonts w:ascii="Calibri" w:hAnsi="Calibri" w:cs="Calibri"/>
          <w:sz w:val="22"/>
          <w:szCs w:val="22"/>
        </w:rPr>
        <w:t>six-month</w:t>
      </w:r>
      <w:r w:rsidR="007C5AB0">
        <w:rPr>
          <w:rFonts w:ascii="Calibri" w:hAnsi="Calibri" w:cs="Calibri"/>
          <w:sz w:val="22"/>
          <w:szCs w:val="22"/>
        </w:rPr>
        <w:t xml:space="preserve"> internal pilot (n</w:t>
      </w:r>
      <w:r w:rsidR="00A94CA9">
        <w:rPr>
          <w:rFonts w:ascii="Calibri" w:hAnsi="Calibri" w:cs="Calibri"/>
          <w:sz w:val="22"/>
          <w:szCs w:val="22"/>
        </w:rPr>
        <w:t>~200)</w:t>
      </w:r>
      <w:r w:rsidR="00486723">
        <w:rPr>
          <w:rFonts w:ascii="Calibri" w:hAnsi="Calibri" w:cs="Calibri"/>
          <w:sz w:val="22"/>
          <w:szCs w:val="22"/>
        </w:rPr>
        <w:t>.</w:t>
      </w:r>
      <w:r w:rsidRPr="00606C48">
        <w:rPr>
          <w:rFonts w:ascii="Calibri" w:hAnsi="Calibri" w:cs="Calibri"/>
          <w:sz w:val="22"/>
          <w:szCs w:val="22"/>
        </w:rPr>
        <w:t xml:space="preserve"> </w:t>
      </w:r>
      <w:r w:rsidR="00486723" w:rsidRPr="00486723">
        <w:rPr>
          <w:rFonts w:ascii="Calibri" w:hAnsi="Calibri" w:cs="Calibri"/>
          <w:sz w:val="22"/>
          <w:szCs w:val="22"/>
        </w:rPr>
        <w:t>Pa</w:t>
      </w:r>
      <w:r w:rsidR="00A97628">
        <w:rPr>
          <w:rFonts w:ascii="Calibri" w:hAnsi="Calibri" w:cs="Calibri"/>
          <w:sz w:val="22"/>
          <w:szCs w:val="22"/>
        </w:rPr>
        <w:t>rticipa</w:t>
      </w:r>
      <w:r w:rsidR="00486723" w:rsidRPr="00486723">
        <w:rPr>
          <w:rFonts w:ascii="Calibri" w:hAnsi="Calibri" w:cs="Calibri"/>
          <w:sz w:val="22"/>
          <w:szCs w:val="22"/>
        </w:rPr>
        <w:t xml:space="preserve">nts </w:t>
      </w:r>
      <w:r w:rsidR="00486723">
        <w:rPr>
          <w:rFonts w:ascii="Calibri" w:hAnsi="Calibri" w:cs="Calibri"/>
          <w:sz w:val="22"/>
          <w:szCs w:val="22"/>
        </w:rPr>
        <w:t xml:space="preserve">will be </w:t>
      </w:r>
      <w:r w:rsidR="00595C3D">
        <w:rPr>
          <w:rFonts w:ascii="Calibri" w:hAnsi="Calibri" w:cs="Calibri"/>
          <w:sz w:val="22"/>
          <w:szCs w:val="22"/>
        </w:rPr>
        <w:t>from</w:t>
      </w:r>
      <w:r w:rsidR="00486723">
        <w:rPr>
          <w:rFonts w:ascii="Calibri" w:hAnsi="Calibri" w:cs="Calibri"/>
          <w:sz w:val="22"/>
          <w:szCs w:val="22"/>
        </w:rPr>
        <w:t xml:space="preserve"> </w:t>
      </w:r>
      <w:r w:rsidR="00DD39AA">
        <w:rPr>
          <w:rFonts w:ascii="Calibri" w:hAnsi="Calibri" w:cs="Calibri"/>
          <w:sz w:val="22"/>
          <w:szCs w:val="22"/>
        </w:rPr>
        <w:t>primary and secondary care registers</w:t>
      </w:r>
      <w:r w:rsidR="00027D67">
        <w:rPr>
          <w:rFonts w:ascii="Calibri" w:hAnsi="Calibri" w:cs="Calibri"/>
          <w:sz w:val="22"/>
          <w:szCs w:val="22"/>
        </w:rPr>
        <w:t xml:space="preserve"> </w:t>
      </w:r>
      <w:r w:rsidR="00486723">
        <w:rPr>
          <w:rFonts w:ascii="Calibri" w:hAnsi="Calibri" w:cs="Calibri"/>
          <w:sz w:val="22"/>
          <w:szCs w:val="22"/>
        </w:rPr>
        <w:t>in addition to pa</w:t>
      </w:r>
      <w:r w:rsidR="00A97628">
        <w:rPr>
          <w:rFonts w:ascii="Calibri" w:hAnsi="Calibri" w:cs="Calibri"/>
          <w:sz w:val="22"/>
          <w:szCs w:val="22"/>
        </w:rPr>
        <w:t>rticipa</w:t>
      </w:r>
      <w:r w:rsidR="00486723">
        <w:rPr>
          <w:rFonts w:ascii="Calibri" w:hAnsi="Calibri" w:cs="Calibri"/>
          <w:sz w:val="22"/>
          <w:szCs w:val="22"/>
        </w:rPr>
        <w:t xml:space="preserve">nts identified via </w:t>
      </w:r>
      <w:r w:rsidR="00F22342">
        <w:rPr>
          <w:rFonts w:ascii="Calibri" w:hAnsi="Calibri" w:cs="Calibri"/>
          <w:sz w:val="22"/>
          <w:szCs w:val="22"/>
        </w:rPr>
        <w:t>public health</w:t>
      </w:r>
      <w:r w:rsidR="00605F12">
        <w:rPr>
          <w:rFonts w:ascii="Calibri" w:hAnsi="Calibri" w:cs="Calibri"/>
          <w:sz w:val="22"/>
          <w:szCs w:val="22"/>
        </w:rPr>
        <w:t>/research</w:t>
      </w:r>
      <w:r w:rsidR="00F22342">
        <w:rPr>
          <w:rFonts w:ascii="Calibri" w:hAnsi="Calibri" w:cs="Calibri"/>
          <w:sz w:val="22"/>
          <w:szCs w:val="22"/>
        </w:rPr>
        <w:t xml:space="preserve"> registries</w:t>
      </w:r>
      <w:r w:rsidRPr="00606C48">
        <w:rPr>
          <w:rFonts w:ascii="Calibri" w:hAnsi="Calibri" w:cs="Calibri"/>
          <w:sz w:val="22"/>
          <w:szCs w:val="22"/>
        </w:rPr>
        <w:t xml:space="preserve">. The target recruitment rate for the </w:t>
      </w:r>
      <w:r w:rsidR="00A0354E">
        <w:rPr>
          <w:rFonts w:asciiTheme="minorHAnsi" w:hAnsiTheme="minorHAnsi" w:cstheme="minorHAnsi"/>
          <w:sz w:val="22"/>
          <w:szCs w:val="22"/>
        </w:rPr>
        <w:t>study</w:t>
      </w:r>
      <w:r w:rsidRPr="00606C48">
        <w:rPr>
          <w:rFonts w:ascii="Calibri" w:hAnsi="Calibri" w:cs="Calibri"/>
          <w:sz w:val="22"/>
          <w:szCs w:val="22"/>
        </w:rPr>
        <w:t xml:space="preserve"> has been discussed with and agreed by the Trial Management Group (TMG).</w:t>
      </w:r>
      <w:r w:rsidR="00E252EA">
        <w:rPr>
          <w:rFonts w:ascii="Calibri" w:hAnsi="Calibri" w:cs="Calibri"/>
          <w:sz w:val="22"/>
          <w:szCs w:val="22"/>
        </w:rPr>
        <w:t xml:space="preserve"> </w:t>
      </w:r>
    </w:p>
    <w:p w14:paraId="326F975C" w14:textId="77777777" w:rsidR="00E4145D" w:rsidRPr="00E4145D" w:rsidRDefault="00E4145D" w:rsidP="00BA1CBC">
      <w:pPr>
        <w:pStyle w:val="BodyText"/>
        <w:tabs>
          <w:tab w:val="left" w:pos="709"/>
        </w:tabs>
        <w:spacing w:after="120" w:line="264" w:lineRule="auto"/>
        <w:jc w:val="both"/>
        <w:rPr>
          <w:rFonts w:ascii="Calibri" w:hAnsi="Calibri" w:cs="Calibri"/>
          <w:i w:val="0"/>
          <w:color w:val="0000FF"/>
          <w:sz w:val="22"/>
          <w:szCs w:val="22"/>
        </w:rPr>
      </w:pPr>
    </w:p>
    <w:p w14:paraId="1175A144" w14:textId="77777777" w:rsidR="00E4145D" w:rsidRPr="007E09DB" w:rsidRDefault="00E4145D" w:rsidP="00BA1CBC">
      <w:pPr>
        <w:pStyle w:val="Heading2"/>
        <w:spacing w:line="264" w:lineRule="auto"/>
        <w:jc w:val="both"/>
        <w:rPr>
          <w:rFonts w:ascii="Calibri" w:hAnsi="Calibri"/>
          <w:sz w:val="26"/>
          <w:szCs w:val="26"/>
        </w:rPr>
      </w:pPr>
      <w:r w:rsidRPr="007E09DB">
        <w:rPr>
          <w:rFonts w:ascii="Calibri" w:hAnsi="Calibri"/>
          <w:sz w:val="26"/>
          <w:szCs w:val="26"/>
        </w:rPr>
        <w:tab/>
      </w:r>
      <w:bookmarkStart w:id="113" w:name="_Toc182321238"/>
      <w:r w:rsidRPr="007E09DB">
        <w:rPr>
          <w:rFonts w:ascii="Calibri" w:hAnsi="Calibri"/>
          <w:sz w:val="26"/>
          <w:szCs w:val="26"/>
        </w:rPr>
        <w:t>Subgroup analyses</w:t>
      </w:r>
      <w:bookmarkEnd w:id="113"/>
    </w:p>
    <w:p w14:paraId="7D1E80C7" w14:textId="7926A548" w:rsidR="00141BE5" w:rsidRPr="00C644F3" w:rsidRDefault="00141BE5" w:rsidP="00BA1CBC">
      <w:pPr>
        <w:spacing w:line="360" w:lineRule="auto"/>
        <w:jc w:val="both"/>
        <w:rPr>
          <w:rFonts w:ascii="Calibri" w:hAnsi="Calibri" w:cs="Calibri"/>
          <w:sz w:val="22"/>
          <w:szCs w:val="22"/>
        </w:rPr>
      </w:pPr>
      <w:r w:rsidRPr="00C644F3">
        <w:rPr>
          <w:rFonts w:ascii="Calibri" w:hAnsi="Calibri" w:cs="Calibri"/>
          <w:sz w:val="22"/>
          <w:szCs w:val="22"/>
        </w:rPr>
        <w:t xml:space="preserve">Pre-specified, exploratory sub-group </w:t>
      </w:r>
      <w:r w:rsidR="00165CBE" w:rsidRPr="00C644F3">
        <w:rPr>
          <w:rFonts w:ascii="Calibri" w:hAnsi="Calibri" w:cs="Calibri"/>
          <w:sz w:val="22"/>
          <w:szCs w:val="22"/>
        </w:rPr>
        <w:t xml:space="preserve">analysis </w:t>
      </w:r>
      <w:r w:rsidRPr="00C644F3">
        <w:rPr>
          <w:rFonts w:ascii="Calibri" w:hAnsi="Calibri" w:cs="Calibri"/>
          <w:sz w:val="22"/>
          <w:szCs w:val="22"/>
        </w:rPr>
        <w:t xml:space="preserve">will include </w:t>
      </w:r>
      <w:r w:rsidR="00D55E7F" w:rsidRPr="00C644F3">
        <w:rPr>
          <w:rFonts w:ascii="Calibri" w:hAnsi="Calibri" w:cs="Calibri"/>
          <w:sz w:val="22"/>
          <w:szCs w:val="22"/>
        </w:rPr>
        <w:t xml:space="preserve">age (&lt;65 or ≥65), </w:t>
      </w:r>
      <w:r w:rsidR="00B57000" w:rsidRPr="00C644F3">
        <w:rPr>
          <w:rFonts w:ascii="Calibri" w:hAnsi="Calibri" w:cs="Calibri"/>
          <w:sz w:val="22"/>
          <w:szCs w:val="22"/>
        </w:rPr>
        <w:t xml:space="preserve">sex and </w:t>
      </w:r>
      <w:r w:rsidR="00D55E7F" w:rsidRPr="00C644F3">
        <w:rPr>
          <w:rFonts w:ascii="Calibri" w:hAnsi="Calibri" w:cs="Calibri"/>
          <w:sz w:val="22"/>
          <w:szCs w:val="22"/>
        </w:rPr>
        <w:t>simplified modified Rankin Scale (≤2 or 3-4)</w:t>
      </w:r>
      <w:r w:rsidRPr="00C644F3">
        <w:rPr>
          <w:rFonts w:ascii="Calibri" w:hAnsi="Calibri" w:cs="Calibri"/>
          <w:sz w:val="22"/>
          <w:szCs w:val="22"/>
        </w:rPr>
        <w:t>. The sub-group effects will be assessed using regression modelling with the interaction term of sub-group and treatment. As the sub-groups are not powered, the results will be reported using 95% confidence intervals.</w:t>
      </w:r>
    </w:p>
    <w:p w14:paraId="71477A3E" w14:textId="77777777" w:rsidR="00D51904" w:rsidRPr="001D6475" w:rsidRDefault="00D51904" w:rsidP="00BA1CBC">
      <w:pPr>
        <w:spacing w:line="264" w:lineRule="auto"/>
        <w:jc w:val="both"/>
        <w:rPr>
          <w:rFonts w:ascii="Arial" w:hAnsi="Arial" w:cs="Arial"/>
          <w:bCs/>
          <w:sz w:val="22"/>
          <w:szCs w:val="22"/>
        </w:rPr>
      </w:pPr>
    </w:p>
    <w:p w14:paraId="45AF6331" w14:textId="62DC023F" w:rsidR="000B200B" w:rsidRPr="00AA09D7" w:rsidRDefault="00970304" w:rsidP="00BA1CBC">
      <w:pPr>
        <w:pStyle w:val="Heading2"/>
        <w:spacing w:line="264" w:lineRule="auto"/>
        <w:jc w:val="both"/>
        <w:rPr>
          <w:rFonts w:ascii="Calibri" w:hAnsi="Calibri"/>
          <w:sz w:val="26"/>
          <w:szCs w:val="26"/>
          <w:lang w:eastAsia="en-GB"/>
        </w:rPr>
      </w:pPr>
      <w:bookmarkStart w:id="114" w:name="_Toc182321239"/>
      <w:r w:rsidRPr="00AA09D7">
        <w:rPr>
          <w:rFonts w:ascii="Calibri" w:hAnsi="Calibri"/>
          <w:sz w:val="26"/>
          <w:szCs w:val="26"/>
          <w:lang w:eastAsia="en-GB"/>
        </w:rPr>
        <w:t xml:space="preserve">Health </w:t>
      </w:r>
      <w:r w:rsidR="004047D2">
        <w:rPr>
          <w:rFonts w:ascii="Calibri" w:hAnsi="Calibri"/>
          <w:sz w:val="26"/>
          <w:szCs w:val="26"/>
          <w:lang w:eastAsia="en-GB"/>
        </w:rPr>
        <w:t>e</w:t>
      </w:r>
      <w:r w:rsidR="004047D2" w:rsidRPr="00AA09D7">
        <w:rPr>
          <w:rFonts w:ascii="Calibri" w:hAnsi="Calibri"/>
          <w:sz w:val="26"/>
          <w:szCs w:val="26"/>
          <w:lang w:eastAsia="en-GB"/>
        </w:rPr>
        <w:t xml:space="preserve">conomic </w:t>
      </w:r>
      <w:r w:rsidR="004047D2">
        <w:rPr>
          <w:rFonts w:ascii="Calibri" w:hAnsi="Calibri"/>
          <w:sz w:val="26"/>
          <w:szCs w:val="26"/>
          <w:lang w:eastAsia="en-GB"/>
        </w:rPr>
        <w:t>e</w:t>
      </w:r>
      <w:r w:rsidR="004047D2" w:rsidRPr="00AA09D7">
        <w:rPr>
          <w:rFonts w:ascii="Calibri" w:hAnsi="Calibri"/>
          <w:sz w:val="26"/>
          <w:szCs w:val="26"/>
          <w:lang w:eastAsia="en-GB"/>
        </w:rPr>
        <w:t>valuation</w:t>
      </w:r>
      <w:bookmarkEnd w:id="114"/>
    </w:p>
    <w:p w14:paraId="20E15128" w14:textId="680B5699" w:rsidR="000301FD" w:rsidRPr="000301FD" w:rsidRDefault="000301FD" w:rsidP="00BA1CBC">
      <w:pPr>
        <w:spacing w:line="360" w:lineRule="auto"/>
        <w:jc w:val="both"/>
        <w:rPr>
          <w:rFonts w:ascii="Calibri" w:hAnsi="Calibri" w:cs="Arial"/>
          <w:bCs/>
          <w:sz w:val="22"/>
          <w:szCs w:val="22"/>
          <w:lang w:eastAsia="en-GB"/>
        </w:rPr>
      </w:pPr>
      <w:r w:rsidRPr="000301FD">
        <w:rPr>
          <w:rFonts w:ascii="Calibri" w:hAnsi="Calibri" w:cs="Arial"/>
          <w:bCs/>
          <w:sz w:val="22"/>
          <w:szCs w:val="22"/>
          <w:lang w:eastAsia="en-GB"/>
        </w:rPr>
        <w:t>A prospectively planned economic evaluation will be conducted from a NHS and personal social services perspective, according to the recommendations of the NICE reference case</w:t>
      </w:r>
      <w:r w:rsidR="009A330D">
        <w:rPr>
          <w:rFonts w:ascii="Calibri" w:hAnsi="Calibri" w:cs="Arial"/>
          <w:bCs/>
          <w:sz w:val="22"/>
          <w:szCs w:val="22"/>
          <w:lang w:eastAsia="en-GB"/>
        </w:rPr>
        <w:t xml:space="preserve"> </w:t>
      </w:r>
      <w:r w:rsidR="00FD7E00">
        <w:rPr>
          <w:rFonts w:ascii="Calibri" w:hAnsi="Calibri" w:cs="Arial"/>
          <w:bCs/>
          <w:sz w:val="22"/>
          <w:szCs w:val="22"/>
          <w:lang w:eastAsia="en-GB"/>
        </w:rPr>
        <w:fldChar w:fldCharType="begin"/>
      </w:r>
      <w:r w:rsidR="00F101F8">
        <w:rPr>
          <w:rFonts w:ascii="Calibri" w:hAnsi="Calibri" w:cs="Arial"/>
          <w:bCs/>
          <w:sz w:val="22"/>
          <w:szCs w:val="22"/>
          <w:lang w:eastAsia="en-GB"/>
        </w:rPr>
        <w:instrText xml:space="preserve"> ADDIN EN.CITE &lt;EndNote&gt;&lt;Cite&gt;&lt;Author&gt;NICE&lt;/Author&gt;&lt;Year&gt;2013&lt;/Year&gt;&lt;RecNum&gt;22495&lt;/RecNum&gt;&lt;DisplayText&gt;[50]&lt;/DisplayText&gt;&lt;record&gt;&lt;rec-number&gt;22495&lt;/rec-number&gt;&lt;foreign-keys&gt;&lt;key app="EN" db-id="x5wdvxz2efxtzeerpeu5dep0t95zrzr2r09s" timestamp="1586252138"&gt;22495&lt;/key&gt;&lt;/foreign-keys&gt;&lt;ref-type name="Government Document"&gt;46&lt;/ref-type&gt;&lt;contributors&gt;&lt;authors&gt;&lt;author&gt;NICE,&lt;/author&gt;&lt;/authors&gt;&lt;/contributors&gt;&lt;titles&gt;&lt;title&gt;Guide to the methods of technology appraisal&lt;/title&gt;&lt;/titles&gt;&lt;dates&gt;&lt;year&gt;2013&lt;/year&gt;&lt;/dates&gt;&lt;pub-location&gt;Available at:  https://www.nice.org.uk/process/pmg9/chapter/the-reference-case&lt;/pub-location&gt;&lt;urls&gt;&lt;/urls&gt;&lt;/record&gt;&lt;/Cite&gt;&lt;/EndNote&gt;</w:instrText>
      </w:r>
      <w:r w:rsidR="00FD7E00">
        <w:rPr>
          <w:rFonts w:ascii="Calibri" w:hAnsi="Calibri" w:cs="Arial"/>
          <w:bCs/>
          <w:sz w:val="22"/>
          <w:szCs w:val="22"/>
          <w:lang w:eastAsia="en-GB"/>
        </w:rPr>
        <w:fldChar w:fldCharType="separate"/>
      </w:r>
      <w:r w:rsidR="00F101F8">
        <w:rPr>
          <w:rFonts w:ascii="Calibri" w:hAnsi="Calibri" w:cs="Arial"/>
          <w:bCs/>
          <w:noProof/>
          <w:sz w:val="22"/>
          <w:szCs w:val="22"/>
          <w:lang w:eastAsia="en-GB"/>
        </w:rPr>
        <w:t>[50]</w:t>
      </w:r>
      <w:r w:rsidR="00FD7E00">
        <w:rPr>
          <w:rFonts w:ascii="Calibri" w:hAnsi="Calibri" w:cs="Arial"/>
          <w:bCs/>
          <w:sz w:val="22"/>
          <w:szCs w:val="22"/>
          <w:lang w:eastAsia="en-GB"/>
        </w:rPr>
        <w:fldChar w:fldCharType="end"/>
      </w:r>
      <w:r w:rsidRPr="000301FD">
        <w:rPr>
          <w:rFonts w:ascii="Calibri" w:hAnsi="Calibri" w:cs="Arial"/>
          <w:bCs/>
          <w:sz w:val="22"/>
          <w:szCs w:val="22"/>
          <w:lang w:eastAsia="en-GB"/>
        </w:rPr>
        <w:t>.</w:t>
      </w:r>
    </w:p>
    <w:p w14:paraId="7EF34212" w14:textId="5943883B" w:rsidR="000301FD" w:rsidRPr="000301FD" w:rsidRDefault="00DB6D81" w:rsidP="00BA1CBC">
      <w:pPr>
        <w:spacing w:line="360" w:lineRule="auto"/>
        <w:jc w:val="both"/>
        <w:rPr>
          <w:rFonts w:ascii="Calibri" w:hAnsi="Calibri" w:cs="Arial"/>
          <w:bCs/>
          <w:sz w:val="22"/>
          <w:szCs w:val="22"/>
          <w:lang w:eastAsia="en-GB"/>
        </w:rPr>
      </w:pPr>
      <w:r>
        <w:rPr>
          <w:rFonts w:ascii="Calibri" w:hAnsi="Calibri" w:cs="Calibri"/>
          <w:color w:val="201F1E"/>
          <w:sz w:val="22"/>
          <w:szCs w:val="22"/>
          <w:shd w:val="clear" w:color="auto" w:fill="FFFFFF"/>
        </w:rPr>
        <w:t>The costs associated with implementing the intervention and control will be captured by the trial team</w:t>
      </w:r>
      <w:r w:rsidR="00C203F4">
        <w:rPr>
          <w:rFonts w:ascii="Calibri" w:hAnsi="Calibri" w:cs="Calibri"/>
          <w:color w:val="201F1E"/>
          <w:sz w:val="22"/>
          <w:szCs w:val="22"/>
          <w:shd w:val="clear" w:color="auto" w:fill="FFFFFF"/>
        </w:rPr>
        <w:t>.</w:t>
      </w:r>
      <w:r>
        <w:rPr>
          <w:rFonts w:ascii="Calibri" w:hAnsi="Calibri" w:cs="Calibri"/>
          <w:color w:val="201F1E"/>
          <w:sz w:val="22"/>
          <w:szCs w:val="22"/>
          <w:shd w:val="clear" w:color="auto" w:fill="FFFFFF"/>
        </w:rPr>
        <w:t xml:space="preserve"> </w:t>
      </w:r>
      <w:r w:rsidR="00C203F4">
        <w:rPr>
          <w:rFonts w:ascii="Calibri" w:hAnsi="Calibri" w:cs="Calibri"/>
          <w:color w:val="201F1E"/>
          <w:sz w:val="22"/>
          <w:szCs w:val="22"/>
          <w:shd w:val="clear" w:color="auto" w:fill="FFFFFF"/>
        </w:rPr>
        <w:t>A</w:t>
      </w:r>
      <w:r>
        <w:rPr>
          <w:rFonts w:ascii="Calibri" w:hAnsi="Calibri" w:cs="Calibri"/>
          <w:color w:val="201F1E"/>
          <w:sz w:val="22"/>
          <w:szCs w:val="22"/>
          <w:shd w:val="clear" w:color="auto" w:fill="FFFFFF"/>
        </w:rPr>
        <w:t xml:space="preserve">dditionally, </w:t>
      </w:r>
      <w:r>
        <w:rPr>
          <w:rFonts w:ascii="Calibri" w:hAnsi="Calibri" w:cs="Arial"/>
          <w:bCs/>
          <w:sz w:val="22"/>
          <w:szCs w:val="22"/>
          <w:lang w:eastAsia="en-GB"/>
        </w:rPr>
        <w:t>p</w:t>
      </w:r>
      <w:r w:rsidR="000301FD" w:rsidRPr="000301FD">
        <w:rPr>
          <w:rFonts w:ascii="Calibri" w:hAnsi="Calibri" w:cs="Arial"/>
          <w:bCs/>
          <w:sz w:val="22"/>
          <w:szCs w:val="22"/>
          <w:lang w:eastAsia="en-GB"/>
        </w:rPr>
        <w:t xml:space="preserve">articipants’ health service contacts will be recorded at three, six and </w:t>
      </w:r>
      <w:r w:rsidR="00EE2ECD" w:rsidRPr="00F4197D">
        <w:rPr>
          <w:rFonts w:ascii="Calibri" w:hAnsi="Calibri" w:cs="Arial"/>
          <w:sz w:val="22"/>
          <w:szCs w:val="22"/>
          <w:lang w:eastAsia="en-GB"/>
        </w:rPr>
        <w:t>twelve</w:t>
      </w:r>
      <w:r w:rsidR="00EE2ECD">
        <w:rPr>
          <w:rFonts w:ascii="Calibri" w:hAnsi="Calibri" w:cs="Arial"/>
          <w:b/>
          <w:bCs/>
          <w:sz w:val="22"/>
          <w:szCs w:val="22"/>
          <w:lang w:eastAsia="en-GB"/>
        </w:rPr>
        <w:t xml:space="preserve"> </w:t>
      </w:r>
      <w:r w:rsidR="000301FD" w:rsidRPr="000301FD">
        <w:rPr>
          <w:rFonts w:ascii="Calibri" w:hAnsi="Calibri" w:cs="Arial"/>
          <w:bCs/>
          <w:sz w:val="22"/>
          <w:szCs w:val="22"/>
          <w:lang w:eastAsia="en-GB"/>
        </w:rPr>
        <w:t>months</w:t>
      </w:r>
      <w:r w:rsidR="00C06F71">
        <w:rPr>
          <w:rFonts w:ascii="Calibri" w:hAnsi="Calibri" w:cs="Arial"/>
          <w:bCs/>
          <w:sz w:val="22"/>
          <w:szCs w:val="22"/>
          <w:lang w:eastAsia="en-GB"/>
        </w:rPr>
        <w:t>,</w:t>
      </w:r>
      <w:r w:rsidR="00C203F4">
        <w:rPr>
          <w:rFonts w:ascii="Calibri" w:hAnsi="Calibri" w:cs="Arial"/>
          <w:bCs/>
          <w:sz w:val="22"/>
          <w:szCs w:val="22"/>
          <w:lang w:eastAsia="en-GB"/>
        </w:rPr>
        <w:t xml:space="preserve"> this includes:</w:t>
      </w:r>
      <w:r w:rsidR="00C06F71">
        <w:rPr>
          <w:rFonts w:ascii="Calibri" w:hAnsi="Calibri" w:cs="Arial"/>
          <w:bCs/>
          <w:sz w:val="22"/>
          <w:szCs w:val="22"/>
          <w:lang w:eastAsia="en-GB"/>
        </w:rPr>
        <w:t xml:space="preserve"> </w:t>
      </w:r>
      <w:r w:rsidR="00C06F71" w:rsidRPr="00C06F71">
        <w:rPr>
          <w:rFonts w:ascii="Calibri" w:hAnsi="Calibri" w:cs="Arial"/>
          <w:bCs/>
          <w:sz w:val="22"/>
          <w:szCs w:val="22"/>
          <w:lang w:val="en-US" w:eastAsia="en-GB"/>
        </w:rPr>
        <w:t xml:space="preserve">healthcare, local authority-provided day care and </w:t>
      </w:r>
      <w:r w:rsidR="00C06F71">
        <w:rPr>
          <w:rFonts w:ascii="Calibri" w:hAnsi="Calibri" w:cs="Arial"/>
          <w:bCs/>
          <w:sz w:val="22"/>
          <w:szCs w:val="22"/>
          <w:lang w:val="en-US" w:eastAsia="en-GB"/>
        </w:rPr>
        <w:t>NHS</w:t>
      </w:r>
      <w:r w:rsidR="00C06F71" w:rsidRPr="00C06F71">
        <w:rPr>
          <w:rFonts w:ascii="Calibri" w:hAnsi="Calibri" w:cs="Arial"/>
          <w:bCs/>
          <w:sz w:val="22"/>
          <w:szCs w:val="22"/>
          <w:lang w:val="en-US" w:eastAsia="en-GB"/>
        </w:rPr>
        <w:t xml:space="preserve"> residential services</w:t>
      </w:r>
      <w:r w:rsidR="000301FD" w:rsidRPr="000301FD">
        <w:rPr>
          <w:rFonts w:ascii="Calibri" w:hAnsi="Calibri" w:cs="Arial"/>
          <w:bCs/>
          <w:sz w:val="22"/>
          <w:szCs w:val="22"/>
          <w:lang w:eastAsia="en-GB"/>
        </w:rPr>
        <w:t xml:space="preserve">. </w:t>
      </w:r>
      <w:r w:rsidR="00C06F71" w:rsidRPr="002B3F54">
        <w:rPr>
          <w:rFonts w:ascii="Calibri" w:hAnsi="Calibri" w:cs="Arial"/>
          <w:bCs/>
          <w:sz w:val="22"/>
          <w:szCs w:val="22"/>
          <w:lang w:val="en-US" w:eastAsia="en-GB"/>
        </w:rPr>
        <w:t>Time lost from work (paid/unpaid) and patient-borne health costs</w:t>
      </w:r>
      <w:r w:rsidR="00C06F71" w:rsidRPr="002B3F54">
        <w:rPr>
          <w:rFonts w:ascii="Calibri" w:hAnsi="Calibri" w:cs="Arial"/>
          <w:sz w:val="22"/>
          <w:szCs w:val="22"/>
          <w:lang w:eastAsia="en-GB"/>
        </w:rPr>
        <w:t xml:space="preserve"> (e.g. </w:t>
      </w:r>
      <w:r w:rsidR="00C06F71" w:rsidRPr="002B3F54">
        <w:rPr>
          <w:rFonts w:ascii="Calibri" w:hAnsi="Calibri" w:cs="Arial"/>
          <w:bCs/>
          <w:sz w:val="22"/>
          <w:szCs w:val="22"/>
          <w:lang w:val="en-US" w:eastAsia="en-GB"/>
        </w:rPr>
        <w:t>wheelchair by type, home adaptations, feeding aids, walking aids, home-help, support from relatives) will also be recorded</w:t>
      </w:r>
      <w:r w:rsidR="00C203F4">
        <w:rPr>
          <w:rFonts w:ascii="Calibri" w:hAnsi="Calibri" w:cs="Arial"/>
          <w:bCs/>
          <w:sz w:val="22"/>
          <w:szCs w:val="22"/>
          <w:lang w:val="en-US" w:eastAsia="en-GB"/>
        </w:rPr>
        <w:t xml:space="preserve"> to</w:t>
      </w:r>
      <w:r w:rsidR="00C06F71" w:rsidRPr="002B3F54">
        <w:rPr>
          <w:rFonts w:ascii="Calibri" w:hAnsi="Calibri" w:cs="Arial"/>
          <w:bCs/>
          <w:sz w:val="22"/>
          <w:szCs w:val="22"/>
          <w:lang w:val="en-US" w:eastAsia="en-GB"/>
        </w:rPr>
        <w:t xml:space="preserve"> examin</w:t>
      </w:r>
      <w:r w:rsidR="00C203F4">
        <w:rPr>
          <w:rFonts w:ascii="Calibri" w:hAnsi="Calibri" w:cs="Arial"/>
          <w:bCs/>
          <w:sz w:val="22"/>
          <w:szCs w:val="22"/>
          <w:lang w:val="en-US" w:eastAsia="en-GB"/>
        </w:rPr>
        <w:t>e</w:t>
      </w:r>
      <w:r w:rsidR="00C06F71" w:rsidRPr="002B3F54">
        <w:rPr>
          <w:rFonts w:ascii="Calibri" w:hAnsi="Calibri" w:cs="Arial"/>
          <w:bCs/>
          <w:sz w:val="22"/>
          <w:szCs w:val="22"/>
          <w:lang w:val="en-US" w:eastAsia="en-GB"/>
        </w:rPr>
        <w:t xml:space="preserve"> a broader social perspective. </w:t>
      </w:r>
      <w:r w:rsidR="000301FD" w:rsidRPr="000301FD">
        <w:rPr>
          <w:rFonts w:ascii="Calibri" w:hAnsi="Calibri" w:cs="Arial"/>
          <w:bCs/>
          <w:sz w:val="22"/>
          <w:szCs w:val="22"/>
          <w:lang w:eastAsia="en-GB"/>
        </w:rPr>
        <w:t>Healthcare resource use will be costed using most recently available published national reference costs, reflated to a common year</w:t>
      </w:r>
      <w:r w:rsidR="00FD7E00">
        <w:rPr>
          <w:rFonts w:ascii="Calibri" w:hAnsi="Calibri" w:cs="Arial"/>
          <w:bCs/>
          <w:sz w:val="22"/>
          <w:szCs w:val="22"/>
          <w:lang w:eastAsia="en-GB"/>
        </w:rPr>
        <w:t xml:space="preserve"> </w:t>
      </w:r>
      <w:r w:rsidR="00FD7E00">
        <w:rPr>
          <w:rFonts w:ascii="Calibri" w:hAnsi="Calibri" w:cs="Arial"/>
          <w:bCs/>
          <w:sz w:val="22"/>
          <w:szCs w:val="22"/>
          <w:lang w:eastAsia="en-GB"/>
        </w:rPr>
        <w:fldChar w:fldCharType="begin"/>
      </w:r>
      <w:r w:rsidR="00F101F8">
        <w:rPr>
          <w:rFonts w:ascii="Calibri" w:hAnsi="Calibri" w:cs="Arial"/>
          <w:bCs/>
          <w:sz w:val="22"/>
          <w:szCs w:val="22"/>
          <w:lang w:eastAsia="en-GB"/>
        </w:rPr>
        <w:instrText xml:space="preserve"> ADDIN EN.CITE &lt;EndNote&gt;&lt;Cite&gt;&lt;Author&gt;Curtis&lt;/Author&gt;&lt;Year&gt;2018&lt;/Year&gt;&lt;RecNum&gt;22498&lt;/RecNum&gt;&lt;DisplayText&gt;[51, 52]&lt;/DisplayText&gt;&lt;record&gt;&lt;rec-number&gt;22498&lt;/rec-number&gt;&lt;foreign-keys&gt;&lt;key app="EN" db-id="x5wdvxz2efxtzeerpeu5dep0t95zrzr2r09s" timestamp="1586254412"&gt;22498&lt;/key&gt;&lt;/foreign-keys&gt;&lt;ref-type name="Book"&gt;6&lt;/ref-type&gt;&lt;contributors&gt;&lt;authors&gt;&lt;author&gt;Curtis, L.&lt;/author&gt;&lt;author&gt;Burns, A.&lt;/author&gt;&lt;/authors&gt;&lt;/contributors&gt;&lt;titles&gt;&lt;title&gt;Unit Costs of Health and Social Care 2019&lt;/title&gt;&lt;/titles&gt;&lt;dates&gt;&lt;year&gt;2018&lt;/year&gt;&lt;/dates&gt;&lt;pub-location&gt;Personal Social Services Research Unit, University of Kent, Canterbury&lt;/pub-location&gt;&lt;urls&gt;&lt;/urls&gt;&lt;electronic-resource-num&gt;10.22024/UniKent/01.02.79286&lt;/electronic-resource-num&gt;&lt;/record&gt;&lt;/Cite&gt;&lt;Cite&gt;&lt;Author&gt;Health Measures&lt;/Author&gt;&lt;Year&gt;2016&lt;/Year&gt;&lt;RecNum&gt;22664&lt;/RecNum&gt;&lt;record&gt;&lt;rec-number&gt;22664&lt;/rec-number&gt;&lt;foreign-keys&gt;&lt;key app="EN" db-id="x5wdvxz2efxtzeerpeu5dep0t95zrzr2r09s" timestamp="1599392776"&gt;22664&lt;/key&gt;&lt;/foreign-keys&gt;&lt;ref-type name="Government Document"&gt;46&lt;/ref-type&gt;&lt;contributors&gt;&lt;authors&gt;&lt;author&gt;Health Measures,&lt;/author&gt;&lt;/authors&gt;&lt;secondary-authors&gt;&lt;author&gt;Department of Health&lt;/author&gt;&lt;/secondary-authors&gt;&lt;/contributors&gt;&lt;titles&gt;&lt;title&gt;Department of Health. Reference Costs 2015-16 &lt;/title&gt;&lt;/titles&gt;&lt;dates&gt;&lt;year&gt;2016&lt;/year&gt;&lt;/dates&gt;&lt;pub-location&gt;Available at:  https://assets.publishing.service.gov.uk/government/uploads/system/uploads/attachment_data/file/577083/Reference_Costs_2015-16.pdf&lt;/pub-location&gt;&lt;urls&gt;&lt;/urls&gt;&lt;/record&gt;&lt;/Cite&gt;&lt;/EndNote&gt;</w:instrText>
      </w:r>
      <w:r w:rsidR="00FD7E00">
        <w:rPr>
          <w:rFonts w:ascii="Calibri" w:hAnsi="Calibri" w:cs="Arial"/>
          <w:bCs/>
          <w:sz w:val="22"/>
          <w:szCs w:val="22"/>
          <w:lang w:eastAsia="en-GB"/>
        </w:rPr>
        <w:fldChar w:fldCharType="separate"/>
      </w:r>
      <w:r w:rsidR="00F101F8">
        <w:rPr>
          <w:rFonts w:ascii="Calibri" w:hAnsi="Calibri" w:cs="Arial"/>
          <w:bCs/>
          <w:noProof/>
          <w:sz w:val="22"/>
          <w:szCs w:val="22"/>
          <w:lang w:eastAsia="en-GB"/>
        </w:rPr>
        <w:t>[51, 52]</w:t>
      </w:r>
      <w:r w:rsidR="00FD7E00">
        <w:rPr>
          <w:rFonts w:ascii="Calibri" w:hAnsi="Calibri" w:cs="Arial"/>
          <w:bCs/>
          <w:sz w:val="22"/>
          <w:szCs w:val="22"/>
          <w:lang w:eastAsia="en-GB"/>
        </w:rPr>
        <w:fldChar w:fldCharType="end"/>
      </w:r>
      <w:r w:rsidR="000301FD" w:rsidRPr="000301FD">
        <w:rPr>
          <w:rFonts w:ascii="Calibri" w:hAnsi="Calibri" w:cs="Arial"/>
          <w:bCs/>
          <w:sz w:val="22"/>
          <w:szCs w:val="22"/>
          <w:lang w:eastAsia="en-GB"/>
        </w:rPr>
        <w:t>.</w:t>
      </w:r>
    </w:p>
    <w:p w14:paraId="553AA4DF" w14:textId="3E87593F" w:rsidR="000301FD" w:rsidRPr="000301FD" w:rsidRDefault="000301FD" w:rsidP="00BA1CBC">
      <w:pPr>
        <w:spacing w:line="360" w:lineRule="auto"/>
        <w:jc w:val="both"/>
        <w:rPr>
          <w:rFonts w:ascii="Calibri" w:hAnsi="Calibri" w:cs="Arial"/>
          <w:bCs/>
          <w:sz w:val="22"/>
          <w:szCs w:val="22"/>
          <w:lang w:eastAsia="en-GB"/>
        </w:rPr>
      </w:pPr>
      <w:r w:rsidRPr="000301FD">
        <w:rPr>
          <w:rFonts w:ascii="Calibri" w:hAnsi="Calibri" w:cs="Arial"/>
          <w:bCs/>
          <w:sz w:val="22"/>
          <w:szCs w:val="22"/>
          <w:lang w:eastAsia="en-GB"/>
        </w:rPr>
        <w:t xml:space="preserve">Generic health-related quality-of-life will be assessed at baseline, three, six, and </w:t>
      </w:r>
      <w:r w:rsidR="00EE2ECD">
        <w:rPr>
          <w:rFonts w:ascii="Calibri" w:hAnsi="Calibri" w:cs="Arial"/>
          <w:bCs/>
          <w:sz w:val="22"/>
          <w:szCs w:val="22"/>
          <w:lang w:eastAsia="en-GB"/>
        </w:rPr>
        <w:t>twelve</w:t>
      </w:r>
      <w:r w:rsidRPr="000301FD">
        <w:rPr>
          <w:rFonts w:ascii="Calibri" w:hAnsi="Calibri" w:cs="Arial"/>
          <w:bCs/>
          <w:sz w:val="22"/>
          <w:szCs w:val="22"/>
          <w:lang w:eastAsia="en-GB"/>
        </w:rPr>
        <w:t xml:space="preserve"> months using the EQ-5D-5L questionnaire. EQ-5D-5L scores will be converted to health status scores using the UK value set recommended by NICE guidance at the time of analysis </w:t>
      </w:r>
      <w:r w:rsidR="00FD7E00">
        <w:rPr>
          <w:rFonts w:ascii="Calibri" w:hAnsi="Calibri" w:cs="Arial"/>
          <w:bCs/>
          <w:sz w:val="22"/>
          <w:szCs w:val="22"/>
          <w:lang w:eastAsia="en-GB"/>
        </w:rPr>
        <w:fldChar w:fldCharType="begin"/>
      </w:r>
      <w:r w:rsidR="00F101F8">
        <w:rPr>
          <w:rFonts w:ascii="Calibri" w:hAnsi="Calibri" w:cs="Arial"/>
          <w:bCs/>
          <w:sz w:val="22"/>
          <w:szCs w:val="22"/>
          <w:lang w:eastAsia="en-GB"/>
        </w:rPr>
        <w:instrText xml:space="preserve"> ADDIN EN.CITE &lt;EndNote&gt;&lt;Cite&gt;&lt;Author&gt;NICE&lt;/Author&gt;&lt;Year&gt;2019&lt;/Year&gt;&lt;RecNum&gt;22497&lt;/RecNum&gt;&lt;DisplayText&gt;[53]&lt;/DisplayText&gt;&lt;record&gt;&lt;rec-number&gt;22497&lt;/rec-number&gt;&lt;foreign-keys&gt;&lt;key app="EN" db-id="x5wdvxz2efxtzeerpeu5dep0t95zrzr2r09s" timestamp="1586254065"&gt;22497&lt;/key&gt;&lt;/foreign-keys&gt;&lt;ref-type name="Government Document"&gt;46&lt;/ref-type&gt;&lt;contributors&gt;&lt;authors&gt;&lt;author&gt;NICE,&lt;/author&gt;&lt;/authors&gt;&lt;/contributors&gt;&lt;titles&gt;&lt;title&gt;Position statement on use of the EQ-5D-5L value set for England&lt;/title&gt;&lt;/titles&gt;&lt;dates&gt;&lt;year&gt;2019&lt;/year&gt;&lt;/dates&gt;&lt;pub-location&gt;Available at:  https://www.nice.org.uk/about/what-we-do/our-programmes/nice-guidance/technology-appraisal-guidance/eq-5d-5l&lt;/pub-location&gt;&lt;urls&gt;&lt;/urls&gt;&lt;/record&gt;&lt;/Cite&gt;&lt;/EndNote&gt;</w:instrText>
      </w:r>
      <w:r w:rsidR="00FD7E00">
        <w:rPr>
          <w:rFonts w:ascii="Calibri" w:hAnsi="Calibri" w:cs="Arial"/>
          <w:bCs/>
          <w:sz w:val="22"/>
          <w:szCs w:val="22"/>
          <w:lang w:eastAsia="en-GB"/>
        </w:rPr>
        <w:fldChar w:fldCharType="separate"/>
      </w:r>
      <w:r w:rsidR="00F101F8">
        <w:rPr>
          <w:rFonts w:ascii="Calibri" w:hAnsi="Calibri" w:cs="Arial"/>
          <w:bCs/>
          <w:noProof/>
          <w:sz w:val="22"/>
          <w:szCs w:val="22"/>
          <w:lang w:eastAsia="en-GB"/>
        </w:rPr>
        <w:t>[53]</w:t>
      </w:r>
      <w:r w:rsidR="00FD7E00">
        <w:rPr>
          <w:rFonts w:ascii="Calibri" w:hAnsi="Calibri" w:cs="Arial"/>
          <w:bCs/>
          <w:sz w:val="22"/>
          <w:szCs w:val="22"/>
          <w:lang w:eastAsia="en-GB"/>
        </w:rPr>
        <w:fldChar w:fldCharType="end"/>
      </w:r>
      <w:r w:rsidR="00C06F71">
        <w:rPr>
          <w:rFonts w:ascii="Calibri" w:hAnsi="Calibri" w:cs="Arial"/>
          <w:bCs/>
          <w:sz w:val="22"/>
          <w:szCs w:val="22"/>
          <w:lang w:eastAsia="en-GB"/>
        </w:rPr>
        <w:t xml:space="preserve">. </w:t>
      </w:r>
      <w:r w:rsidRPr="000301FD">
        <w:rPr>
          <w:rFonts w:ascii="Calibri" w:hAnsi="Calibri" w:cs="Arial"/>
          <w:bCs/>
          <w:sz w:val="22"/>
          <w:szCs w:val="22"/>
          <w:lang w:eastAsia="en-GB"/>
        </w:rPr>
        <w:t>Using the trapezoidal rule, the area-under-the-curve of health status scores will be calculated, providing patient-level QALY estimates.</w:t>
      </w:r>
      <w:r w:rsidR="00C06F71" w:rsidRPr="00C06F71">
        <w:rPr>
          <w:rFonts w:ascii="Calibri" w:hAnsi="Calibri" w:cs="Arial"/>
          <w:bCs/>
          <w:sz w:val="22"/>
          <w:szCs w:val="22"/>
          <w:lang w:eastAsia="en-GB"/>
        </w:rPr>
        <w:t xml:space="preserve"> </w:t>
      </w:r>
      <w:r w:rsidR="00C06F71">
        <w:rPr>
          <w:rFonts w:ascii="Calibri" w:hAnsi="Calibri" w:cs="Arial"/>
          <w:bCs/>
          <w:sz w:val="22"/>
          <w:szCs w:val="22"/>
          <w:lang w:eastAsia="en-GB"/>
        </w:rPr>
        <w:t xml:space="preserve">Reflecting the </w:t>
      </w:r>
      <w:r w:rsidR="00EE2ECD">
        <w:rPr>
          <w:rFonts w:ascii="Calibri" w:hAnsi="Calibri" w:cs="Arial"/>
          <w:bCs/>
          <w:sz w:val="22"/>
          <w:szCs w:val="22"/>
          <w:lang w:eastAsia="en-GB"/>
        </w:rPr>
        <w:t>one-year</w:t>
      </w:r>
      <w:r w:rsidR="00C06F71">
        <w:rPr>
          <w:rFonts w:ascii="Calibri" w:hAnsi="Calibri" w:cs="Arial"/>
          <w:bCs/>
          <w:sz w:val="22"/>
          <w:szCs w:val="22"/>
          <w:lang w:eastAsia="en-GB"/>
        </w:rPr>
        <w:t xml:space="preserve"> timeframe, costs and QALYs will be undiscounted.</w:t>
      </w:r>
    </w:p>
    <w:p w14:paraId="070BC989" w14:textId="0B6052DA" w:rsidR="00D51904" w:rsidRDefault="000301FD" w:rsidP="00F02221">
      <w:pPr>
        <w:spacing w:line="360" w:lineRule="auto"/>
        <w:jc w:val="both"/>
        <w:rPr>
          <w:rFonts w:ascii="Calibri" w:hAnsi="Calibri" w:cs="Arial"/>
          <w:b/>
          <w:sz w:val="28"/>
          <w:szCs w:val="28"/>
        </w:rPr>
      </w:pPr>
      <w:r w:rsidRPr="000301FD">
        <w:rPr>
          <w:rFonts w:ascii="Calibri" w:hAnsi="Calibri" w:cs="Arial"/>
          <w:bCs/>
          <w:sz w:val="22"/>
          <w:szCs w:val="22"/>
          <w:lang w:eastAsia="en-GB"/>
        </w:rPr>
        <w:lastRenderedPageBreak/>
        <w:t xml:space="preserve">Mechanisms of missingness of data will be explored and multiple imputation methods will be applied </w:t>
      </w:r>
      <w:r w:rsidR="00C06F71">
        <w:rPr>
          <w:rFonts w:ascii="Calibri" w:hAnsi="Calibri" w:cs="Arial"/>
          <w:bCs/>
          <w:sz w:val="22"/>
          <w:szCs w:val="22"/>
          <w:lang w:eastAsia="en-GB"/>
        </w:rPr>
        <w:t xml:space="preserve">where appropriate </w:t>
      </w:r>
      <w:r w:rsidRPr="000301FD">
        <w:rPr>
          <w:rFonts w:ascii="Calibri" w:hAnsi="Calibri" w:cs="Arial"/>
          <w:bCs/>
          <w:sz w:val="22"/>
          <w:szCs w:val="22"/>
          <w:lang w:eastAsia="en-GB"/>
        </w:rPr>
        <w:t>to impute missing data. Imputation sets will be used in bivari</w:t>
      </w:r>
      <w:r w:rsidR="00991817">
        <w:rPr>
          <w:rFonts w:ascii="Calibri" w:hAnsi="Calibri" w:cs="Arial"/>
          <w:bCs/>
          <w:sz w:val="22"/>
          <w:szCs w:val="22"/>
          <w:lang w:eastAsia="en-GB"/>
        </w:rPr>
        <w:t xml:space="preserve">ate analysis of costs and QALYs, using the STATA MI framework. </w:t>
      </w:r>
      <w:r w:rsidRPr="000301FD">
        <w:rPr>
          <w:rFonts w:ascii="Calibri" w:hAnsi="Calibri" w:cs="Arial"/>
          <w:bCs/>
          <w:sz w:val="22"/>
          <w:szCs w:val="22"/>
          <w:lang w:eastAsia="en-GB"/>
        </w:rPr>
        <w:t xml:space="preserve"> </w:t>
      </w:r>
      <w:r w:rsidR="00991817">
        <w:rPr>
          <w:rFonts w:ascii="Calibri" w:hAnsi="Calibri" w:cs="Arial"/>
          <w:bCs/>
          <w:sz w:val="22"/>
          <w:szCs w:val="22"/>
          <w:lang w:eastAsia="en-GB"/>
        </w:rPr>
        <w:t>W</w:t>
      </w:r>
      <w:r w:rsidRPr="000301FD">
        <w:rPr>
          <w:rFonts w:ascii="Calibri" w:hAnsi="Calibri" w:cs="Arial"/>
          <w:bCs/>
          <w:sz w:val="22"/>
          <w:szCs w:val="22"/>
          <w:lang w:eastAsia="en-GB"/>
        </w:rPr>
        <w:t>ithin-</w:t>
      </w:r>
      <w:r w:rsidR="00A0354E">
        <w:rPr>
          <w:rFonts w:asciiTheme="minorHAnsi" w:hAnsiTheme="minorHAnsi" w:cstheme="minorHAnsi"/>
          <w:sz w:val="22"/>
          <w:szCs w:val="22"/>
        </w:rPr>
        <w:t>study</w:t>
      </w:r>
      <w:r w:rsidRPr="000301FD">
        <w:rPr>
          <w:rFonts w:ascii="Calibri" w:hAnsi="Calibri" w:cs="Arial"/>
          <w:bCs/>
          <w:sz w:val="22"/>
          <w:szCs w:val="22"/>
          <w:lang w:eastAsia="en-GB"/>
        </w:rPr>
        <w:t xml:space="preserve"> (12 month) incremental cost per QALY estimates and confidence intervals</w:t>
      </w:r>
      <w:r w:rsidR="00991817">
        <w:rPr>
          <w:rFonts w:ascii="Calibri" w:hAnsi="Calibri" w:cs="Arial"/>
          <w:bCs/>
          <w:sz w:val="22"/>
          <w:szCs w:val="22"/>
          <w:lang w:eastAsia="en-GB"/>
        </w:rPr>
        <w:t xml:space="preserve"> will be estimated</w:t>
      </w:r>
      <w:r w:rsidR="00665C98">
        <w:rPr>
          <w:rFonts w:ascii="Calibri" w:hAnsi="Calibri" w:cs="Arial"/>
          <w:bCs/>
          <w:sz w:val="22"/>
          <w:szCs w:val="22"/>
          <w:lang w:eastAsia="en-GB"/>
        </w:rPr>
        <w:t xml:space="preserve"> </w:t>
      </w:r>
      <w:r w:rsidR="00665C98">
        <w:rPr>
          <w:rFonts w:ascii="Calibri" w:hAnsi="Calibri" w:cs="Arial"/>
          <w:bCs/>
          <w:sz w:val="22"/>
          <w:szCs w:val="22"/>
          <w:lang w:eastAsia="en-GB"/>
        </w:rPr>
        <w:fldChar w:fldCharType="begin">
          <w:fldData xml:space="preserve">PEVuZE5vdGU+PENpdGU+PEF1dGhvcj5NYW5jYTwvQXV0aG9yPjxZZWFyPjIwMDU8L1llYXI+PFJl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=
</w:fldData>
        </w:fldChar>
      </w:r>
      <w:r w:rsidR="00F101F8">
        <w:rPr>
          <w:rFonts w:ascii="Calibri" w:hAnsi="Calibri" w:cs="Arial"/>
          <w:bCs/>
          <w:sz w:val="22"/>
          <w:szCs w:val="22"/>
          <w:lang w:eastAsia="en-GB"/>
        </w:rPr>
        <w:instrText xml:space="preserve"> ADDIN EN.CITE </w:instrText>
      </w:r>
      <w:r w:rsidR="00F101F8">
        <w:rPr>
          <w:rFonts w:ascii="Calibri" w:hAnsi="Calibri" w:cs="Arial"/>
          <w:bCs/>
          <w:sz w:val="22"/>
          <w:szCs w:val="22"/>
          <w:lang w:eastAsia="en-GB"/>
        </w:rPr>
        <w:fldChar w:fldCharType="begin">
          <w:fldData xml:space="preserve">PEVuZE5vdGU+PENpdGU+PEF1dGhvcj5NYW5jYTwvQXV0aG9yPjxZZWFyPjIwMDU8L1llYXI+PFJl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=
</w:fldData>
        </w:fldChar>
      </w:r>
      <w:r w:rsidR="00F101F8">
        <w:rPr>
          <w:rFonts w:ascii="Calibri" w:hAnsi="Calibri" w:cs="Arial"/>
          <w:bCs/>
          <w:sz w:val="22"/>
          <w:szCs w:val="22"/>
          <w:lang w:eastAsia="en-GB"/>
        </w:rPr>
        <w:instrText xml:space="preserve"> ADDIN EN.CITE.DATA </w:instrText>
      </w:r>
      <w:r w:rsidR="00F101F8">
        <w:rPr>
          <w:rFonts w:ascii="Calibri" w:hAnsi="Calibri" w:cs="Arial"/>
          <w:bCs/>
          <w:sz w:val="22"/>
          <w:szCs w:val="22"/>
          <w:lang w:eastAsia="en-GB"/>
        </w:rPr>
      </w:r>
      <w:r w:rsidR="00F101F8">
        <w:rPr>
          <w:rFonts w:ascii="Calibri" w:hAnsi="Calibri" w:cs="Arial"/>
          <w:bCs/>
          <w:sz w:val="22"/>
          <w:szCs w:val="22"/>
          <w:lang w:eastAsia="en-GB"/>
        </w:rPr>
        <w:fldChar w:fldCharType="end"/>
      </w:r>
      <w:r w:rsidR="00665C98">
        <w:rPr>
          <w:rFonts w:ascii="Calibri" w:hAnsi="Calibri" w:cs="Arial"/>
          <w:bCs/>
          <w:sz w:val="22"/>
          <w:szCs w:val="22"/>
          <w:lang w:eastAsia="en-GB"/>
        </w:rPr>
      </w:r>
      <w:r w:rsidR="00665C98">
        <w:rPr>
          <w:rFonts w:ascii="Calibri" w:hAnsi="Calibri" w:cs="Arial"/>
          <w:bCs/>
          <w:sz w:val="22"/>
          <w:szCs w:val="22"/>
          <w:lang w:eastAsia="en-GB"/>
        </w:rPr>
        <w:fldChar w:fldCharType="separate"/>
      </w:r>
      <w:r w:rsidR="00F101F8">
        <w:rPr>
          <w:rFonts w:ascii="Calibri" w:hAnsi="Calibri" w:cs="Arial"/>
          <w:bCs/>
          <w:noProof/>
          <w:sz w:val="22"/>
          <w:szCs w:val="22"/>
          <w:lang w:eastAsia="en-GB"/>
        </w:rPr>
        <w:t>[54-57]</w:t>
      </w:r>
      <w:r w:rsidR="00665C98">
        <w:rPr>
          <w:rFonts w:ascii="Calibri" w:hAnsi="Calibri" w:cs="Arial"/>
          <w:bCs/>
          <w:sz w:val="22"/>
          <w:szCs w:val="22"/>
          <w:lang w:eastAsia="en-GB"/>
        </w:rPr>
        <w:fldChar w:fldCharType="end"/>
      </w:r>
      <w:r w:rsidRPr="000301FD">
        <w:rPr>
          <w:rFonts w:ascii="Calibri" w:hAnsi="Calibri" w:cs="Arial"/>
          <w:bCs/>
          <w:sz w:val="22"/>
          <w:szCs w:val="22"/>
          <w:lang w:eastAsia="en-GB"/>
        </w:rPr>
        <w:t>.</w:t>
      </w:r>
      <w:r w:rsidR="00C06F71">
        <w:rPr>
          <w:rFonts w:ascii="Calibri" w:hAnsi="Calibri" w:cs="Arial"/>
          <w:bCs/>
          <w:sz w:val="22"/>
          <w:szCs w:val="22"/>
          <w:lang w:eastAsia="en-GB"/>
        </w:rPr>
        <w:t xml:space="preserve"> </w:t>
      </w:r>
      <w:r w:rsidRPr="000301FD">
        <w:rPr>
          <w:rFonts w:ascii="Calibri" w:hAnsi="Calibri" w:cs="Arial"/>
          <w:bCs/>
          <w:sz w:val="22"/>
          <w:szCs w:val="22"/>
          <w:lang w:eastAsia="en-GB"/>
        </w:rPr>
        <w:t xml:space="preserve">Findings will be analysed and visualised in the cost-effectiveness plane, as cost-effectiveness acceptability curves, net monetary benefit and value of information analysis. </w:t>
      </w:r>
      <w:r w:rsidR="009665F2">
        <w:rPr>
          <w:rFonts w:ascii="Calibri" w:hAnsi="Calibri" w:cs="Arial"/>
          <w:bCs/>
          <w:sz w:val="22"/>
          <w:szCs w:val="22"/>
          <w:lang w:eastAsia="en-GB"/>
        </w:rPr>
        <w:t xml:space="preserve"> </w:t>
      </w:r>
      <w:r w:rsidR="00991817">
        <w:rPr>
          <w:rFonts w:ascii="Calibri" w:hAnsi="Calibri" w:cs="Arial"/>
          <w:bCs/>
          <w:sz w:val="22"/>
          <w:szCs w:val="22"/>
          <w:lang w:eastAsia="en-GB"/>
        </w:rPr>
        <w:t xml:space="preserve">At the time of writing no method is available to analyse one-arm clustering within a bivariate regression framework.  Ignoring </w:t>
      </w:r>
      <w:r w:rsidR="009665F2">
        <w:rPr>
          <w:rFonts w:ascii="Calibri" w:hAnsi="Calibri" w:cs="Arial"/>
          <w:bCs/>
          <w:sz w:val="22"/>
          <w:szCs w:val="22"/>
          <w:lang w:eastAsia="en-GB"/>
        </w:rPr>
        <w:t>clustering</w:t>
      </w:r>
      <w:r w:rsidR="00991817">
        <w:rPr>
          <w:rFonts w:ascii="Calibri" w:hAnsi="Calibri" w:cs="Arial"/>
          <w:bCs/>
          <w:sz w:val="22"/>
          <w:szCs w:val="22"/>
          <w:lang w:eastAsia="en-GB"/>
        </w:rPr>
        <w:t xml:space="preserve"> may result in some over-precision of findings if the clustering effect is significant</w:t>
      </w:r>
      <w:r w:rsidR="009665F2">
        <w:rPr>
          <w:rFonts w:ascii="Calibri" w:hAnsi="Calibri" w:cs="Arial"/>
          <w:bCs/>
          <w:sz w:val="22"/>
          <w:szCs w:val="22"/>
          <w:lang w:eastAsia="en-GB"/>
        </w:rPr>
        <w:t>, although have limited scope to systematically bias findings</w:t>
      </w:r>
      <w:r w:rsidR="00991817">
        <w:rPr>
          <w:rFonts w:ascii="Calibri" w:hAnsi="Calibri" w:cs="Arial"/>
          <w:bCs/>
          <w:sz w:val="22"/>
          <w:szCs w:val="22"/>
          <w:lang w:eastAsia="en-GB"/>
        </w:rPr>
        <w:t>. The importance of clustering will be explored within a hierarchical univariate sensitivity analysis of net monetary benefit (NMB) at varying thresholds of willingness to pay.</w:t>
      </w:r>
      <w:r w:rsidR="009665F2" w:rsidRPr="009665F2">
        <w:rPr>
          <w:rFonts w:ascii="Calibri" w:hAnsi="Calibri" w:cs="Arial"/>
          <w:bCs/>
          <w:sz w:val="22"/>
          <w:szCs w:val="22"/>
          <w:lang w:eastAsia="en-GB"/>
        </w:rPr>
        <w:t xml:space="preserve"> </w:t>
      </w:r>
      <w:r w:rsidR="009665F2" w:rsidRPr="000301FD">
        <w:rPr>
          <w:rFonts w:ascii="Calibri" w:hAnsi="Calibri" w:cs="Arial"/>
          <w:bCs/>
          <w:sz w:val="22"/>
          <w:szCs w:val="22"/>
          <w:lang w:eastAsia="en-GB"/>
        </w:rPr>
        <w:t xml:space="preserve">If incremental costs and benefits are non-convergent within the </w:t>
      </w:r>
      <w:r w:rsidR="00A0354E">
        <w:rPr>
          <w:rFonts w:asciiTheme="minorHAnsi" w:hAnsiTheme="minorHAnsi" w:cstheme="minorHAnsi"/>
          <w:sz w:val="22"/>
          <w:szCs w:val="22"/>
        </w:rPr>
        <w:t>study</w:t>
      </w:r>
      <w:r w:rsidR="009665F2" w:rsidRPr="000301FD">
        <w:rPr>
          <w:rFonts w:ascii="Calibri" w:hAnsi="Calibri" w:cs="Arial"/>
          <w:bCs/>
          <w:sz w:val="22"/>
          <w:szCs w:val="22"/>
          <w:lang w:eastAsia="en-GB"/>
        </w:rPr>
        <w:t xml:space="preserve"> follow-up then extrapolated modelling will be considered</w:t>
      </w:r>
      <w:r w:rsidR="009665F2">
        <w:rPr>
          <w:rFonts w:ascii="Calibri" w:hAnsi="Calibri" w:cs="Arial"/>
          <w:bCs/>
          <w:sz w:val="22"/>
          <w:szCs w:val="22"/>
          <w:lang w:eastAsia="en-GB"/>
        </w:rPr>
        <w:t>.</w:t>
      </w:r>
      <w:r w:rsidR="00211287">
        <w:rPr>
          <w:rFonts w:ascii="Calibri" w:hAnsi="Calibri" w:cs="Arial"/>
          <w:bCs/>
          <w:sz w:val="22"/>
          <w:szCs w:val="22"/>
          <w:lang w:eastAsia="en-GB"/>
        </w:rPr>
        <w:br/>
      </w:r>
    </w:p>
    <w:p w14:paraId="4009D9FB" w14:textId="3386BDDE" w:rsidR="00D51904" w:rsidRDefault="00D51904" w:rsidP="00BA1CBC">
      <w:pPr>
        <w:pStyle w:val="Heading2"/>
        <w:spacing w:line="264" w:lineRule="auto"/>
        <w:jc w:val="both"/>
        <w:rPr>
          <w:rFonts w:ascii="Calibri" w:hAnsi="Calibri"/>
          <w:sz w:val="26"/>
          <w:szCs w:val="26"/>
          <w:lang w:eastAsia="en-GB"/>
        </w:rPr>
      </w:pPr>
      <w:bookmarkStart w:id="115" w:name="_Toc182321240"/>
      <w:r>
        <w:rPr>
          <w:rFonts w:ascii="Calibri" w:hAnsi="Calibri"/>
          <w:sz w:val="26"/>
          <w:szCs w:val="26"/>
          <w:lang w:eastAsia="en-GB"/>
        </w:rPr>
        <w:t>Qual</w:t>
      </w:r>
      <w:r w:rsidR="004047D2">
        <w:rPr>
          <w:rFonts w:ascii="Calibri" w:hAnsi="Calibri"/>
          <w:sz w:val="26"/>
          <w:szCs w:val="26"/>
          <w:lang w:eastAsia="en-GB"/>
        </w:rPr>
        <w:t>itative data a</w:t>
      </w:r>
      <w:r>
        <w:rPr>
          <w:rFonts w:ascii="Calibri" w:hAnsi="Calibri"/>
          <w:sz w:val="26"/>
          <w:szCs w:val="26"/>
          <w:lang w:eastAsia="en-GB"/>
        </w:rPr>
        <w:t>nalysis</w:t>
      </w:r>
      <w:bookmarkEnd w:id="115"/>
    </w:p>
    <w:p w14:paraId="3D082C0F" w14:textId="12FEA165" w:rsidR="00211287" w:rsidRPr="00496E07" w:rsidRDefault="004047D2" w:rsidP="00BA1CBC">
      <w:pPr>
        <w:autoSpaceDE w:val="0"/>
        <w:autoSpaceDN w:val="0"/>
        <w:adjustRightInd w:val="0"/>
        <w:spacing w:line="360" w:lineRule="auto"/>
        <w:jc w:val="both"/>
        <w:rPr>
          <w:rFonts w:ascii="Calibri" w:hAnsi="Calibri"/>
          <w:sz w:val="22"/>
          <w:szCs w:val="22"/>
        </w:rPr>
      </w:pPr>
      <w:r w:rsidRPr="00757E85">
        <w:rPr>
          <w:rFonts w:ascii="Calibri" w:hAnsi="Calibri"/>
          <w:sz w:val="22"/>
          <w:szCs w:val="22"/>
        </w:rPr>
        <w:t>The semi-structured interviews with ~n=2</w:t>
      </w:r>
      <w:r>
        <w:rPr>
          <w:rFonts w:ascii="Calibri" w:hAnsi="Calibri"/>
          <w:sz w:val="22"/>
          <w:szCs w:val="22"/>
        </w:rPr>
        <w:t>5</w:t>
      </w:r>
      <w:r w:rsidRPr="00757E85">
        <w:rPr>
          <w:rFonts w:ascii="Calibri" w:hAnsi="Calibri"/>
          <w:sz w:val="22"/>
          <w:szCs w:val="22"/>
        </w:rPr>
        <w:t xml:space="preserve"> intervention group, ~n=2</w:t>
      </w:r>
      <w:r>
        <w:rPr>
          <w:rFonts w:ascii="Calibri" w:hAnsi="Calibri"/>
          <w:sz w:val="22"/>
          <w:szCs w:val="22"/>
        </w:rPr>
        <w:t>5</w:t>
      </w:r>
      <w:r w:rsidRPr="00757E85">
        <w:rPr>
          <w:rFonts w:ascii="Calibri" w:hAnsi="Calibri"/>
          <w:sz w:val="22"/>
          <w:szCs w:val="22"/>
        </w:rPr>
        <w:t xml:space="preserve"> control and ~n=</w:t>
      </w:r>
      <w:r>
        <w:rPr>
          <w:rFonts w:ascii="Calibri" w:hAnsi="Calibri"/>
          <w:sz w:val="22"/>
          <w:szCs w:val="22"/>
        </w:rPr>
        <w:t>5</w:t>
      </w:r>
      <w:r w:rsidRPr="00757E85">
        <w:rPr>
          <w:rFonts w:ascii="Calibri" w:hAnsi="Calibri"/>
          <w:sz w:val="22"/>
          <w:szCs w:val="22"/>
        </w:rPr>
        <w:t xml:space="preserve"> practitioner’s </w:t>
      </w:r>
      <w:r w:rsidRPr="001272B1">
        <w:rPr>
          <w:rFonts w:ascii="Calibri" w:hAnsi="Calibri"/>
          <w:sz w:val="22"/>
          <w:szCs w:val="22"/>
        </w:rPr>
        <w:t>will be recorded</w:t>
      </w:r>
      <w:r>
        <w:rPr>
          <w:rFonts w:ascii="Calibri" w:hAnsi="Calibri"/>
          <w:sz w:val="22"/>
          <w:szCs w:val="22"/>
        </w:rPr>
        <w:t xml:space="preserve">, subject </w:t>
      </w:r>
      <w:r w:rsidRPr="00757E85">
        <w:rPr>
          <w:rFonts w:ascii="Calibri" w:hAnsi="Calibri"/>
          <w:sz w:val="22"/>
          <w:szCs w:val="22"/>
        </w:rPr>
        <w:t>to the permission of each participant/practitioner,</w:t>
      </w:r>
      <w:r w:rsidR="00496E07">
        <w:rPr>
          <w:rFonts w:ascii="Calibri" w:hAnsi="Calibri"/>
          <w:sz w:val="22"/>
          <w:szCs w:val="22"/>
        </w:rPr>
        <w:t xml:space="preserve"> </w:t>
      </w:r>
      <w:r>
        <w:rPr>
          <w:rFonts w:ascii="Calibri" w:hAnsi="Calibri"/>
          <w:sz w:val="22"/>
          <w:szCs w:val="22"/>
        </w:rPr>
        <w:t>pseud</w:t>
      </w:r>
      <w:r w:rsidRPr="00757E85">
        <w:rPr>
          <w:rFonts w:ascii="Calibri" w:hAnsi="Calibri"/>
          <w:sz w:val="22"/>
          <w:szCs w:val="22"/>
        </w:rPr>
        <w:t xml:space="preserve">onymised, and transcribed verbatim. </w:t>
      </w:r>
      <w:r w:rsidRPr="00805A7F">
        <w:rPr>
          <w:rFonts w:asciiTheme="minorHAnsi" w:hAnsiTheme="minorHAnsi" w:cstheme="minorHAnsi"/>
          <w:sz w:val="22"/>
          <w:szCs w:val="22"/>
        </w:rPr>
        <w:t xml:space="preserve">Framework analysis will be used to analyse the data </w:t>
      </w:r>
      <w:r w:rsidRPr="00805A7F">
        <w:rPr>
          <w:rFonts w:asciiTheme="minorHAnsi" w:hAnsiTheme="minorHAnsi" w:cstheme="minorHAnsi"/>
          <w:sz w:val="22"/>
          <w:szCs w:val="22"/>
        </w:rPr>
        <w:fldChar w:fldCharType="begin"/>
      </w:r>
      <w:r w:rsidR="00F101F8">
        <w:rPr>
          <w:rFonts w:asciiTheme="minorHAnsi" w:hAnsiTheme="minorHAnsi" w:cstheme="minorHAnsi"/>
          <w:sz w:val="22"/>
          <w:szCs w:val="22"/>
        </w:rPr>
        <w:instrText xml:space="preserve"> ADDIN EN.CITE &lt;EndNote&gt;&lt;Cite&gt;&lt;Author&gt;Gale&lt;/Author&gt;&lt;Year&gt;2013&lt;/Year&gt;&lt;RecNum&gt;20331&lt;/RecNum&gt;&lt;DisplayText&gt;[58]&lt;/DisplayText&gt;&lt;record&gt;&lt;rec-number&gt;20331&lt;/rec-number&gt;&lt;foreign-keys&gt;&lt;key app="EN" db-id="x5wdvxz2efxtzeerpeu5dep0t95zrzr2r09s" timestamp="1569763502"&gt;20331&lt;/key&gt;&lt;/foreign-keys&gt;&lt;ref-type name="Journal Article"&gt;17&lt;/ref-type&gt;&lt;contributors&gt;&lt;authors&gt;&lt;author&gt;Gale, N. K.&lt;/author&gt;&lt;author&gt;Heath, G.&lt;/author&gt;&lt;author&gt;Cameron, E.&lt;/author&gt;&lt;author&gt;Rashid, S.&lt;/author&gt;&lt;author&gt;Redwood, S.&lt;/author&gt;&lt;/authors&gt;&lt;/contributors&gt;&lt;auth-address&gt;Health Services Management Centre, University of Birmingham, Park House, 40 Edgbaston Park Road, Birmingham B15 2RT, UK. n.gale@bham.ac.uk.&lt;/auth-address&gt;&lt;titles&gt;&lt;title&gt;Using the framework method for the analysis of qualitative data in multi-disciplinary health research&lt;/title&gt;&lt;secondary-title&gt;BMC Med Res Methodol&lt;/secondary-title&gt;&lt;/titles&gt;&lt;periodical&gt;&lt;full-title&gt;BMC Med Res Methodol&lt;/full-title&gt;&lt;/periodical&gt;&lt;pages&gt;117&lt;/pages&gt;&lt;volume&gt;13&lt;/volume&gt;&lt;keywords&gt;&lt;keyword&gt;Health Services Research/*methods&lt;/keyword&gt;&lt;keyword&gt;Humans&lt;/keyword&gt;&lt;keyword&gt;*Qualitative Research&lt;/keyword&gt;&lt;keyword&gt;Research Design&lt;/keyword&gt;&lt;/keywords&gt;&lt;dates&gt;&lt;year&gt;2013&lt;/year&gt;&lt;pub-dates&gt;&lt;date&gt;Sep 18&lt;/date&gt;&lt;/pub-dates&gt;&lt;/dates&gt;&lt;isbn&gt;1471-2288 (Electronic)&amp;#xD;1471-2288 (Linking)&lt;/isbn&gt;&lt;accession-num&gt;24047204&lt;/accession-num&gt;&lt;urls&gt;&lt;related-urls&gt;&lt;url&gt;https://www.ncbi.nlm.nih.gov/pubmed/24047204&lt;/url&gt;&lt;/related-urls&gt;&lt;/urls&gt;&lt;custom2&gt;PMC3848812&lt;/custom2&gt;&lt;electronic-resource-num&gt;10.1186/1471-2288-13-117&lt;/electronic-resource-num&gt;&lt;/record&gt;&lt;/Cite&gt;&lt;/EndNote&gt;</w:instrText>
      </w:r>
      <w:r w:rsidRPr="00805A7F">
        <w:rPr>
          <w:rFonts w:asciiTheme="minorHAnsi" w:hAnsiTheme="minorHAnsi" w:cstheme="minorHAnsi"/>
          <w:sz w:val="22"/>
          <w:szCs w:val="22"/>
        </w:rPr>
        <w:fldChar w:fldCharType="separate"/>
      </w:r>
      <w:r w:rsidR="00F101F8">
        <w:rPr>
          <w:rFonts w:asciiTheme="minorHAnsi" w:hAnsiTheme="minorHAnsi" w:cstheme="minorHAnsi"/>
          <w:noProof/>
          <w:sz w:val="22"/>
          <w:szCs w:val="22"/>
        </w:rPr>
        <w:t>[58]</w:t>
      </w:r>
      <w:r w:rsidRPr="00805A7F">
        <w:rPr>
          <w:rFonts w:asciiTheme="minorHAnsi" w:hAnsiTheme="minorHAnsi" w:cstheme="minorHAnsi"/>
          <w:sz w:val="22"/>
          <w:szCs w:val="22"/>
        </w:rPr>
        <w:fldChar w:fldCharType="end"/>
      </w:r>
      <w:r w:rsidRPr="00805A7F">
        <w:rPr>
          <w:rFonts w:asciiTheme="minorHAnsi" w:hAnsiTheme="minorHAnsi" w:cstheme="minorHAnsi"/>
          <w:sz w:val="22"/>
          <w:szCs w:val="22"/>
        </w:rPr>
        <w:t>.</w:t>
      </w:r>
      <w:r w:rsidRPr="00805A7F" w:rsidDel="00DF3291">
        <w:rPr>
          <w:rFonts w:asciiTheme="minorHAnsi" w:hAnsiTheme="minorHAnsi" w:cstheme="minorHAnsi"/>
          <w:bCs/>
          <w:sz w:val="22"/>
          <w:szCs w:val="22"/>
        </w:rPr>
        <w:t xml:space="preserve"> </w:t>
      </w:r>
    </w:p>
    <w:p w14:paraId="75913D31" w14:textId="02EC4463" w:rsidR="004047D2" w:rsidRPr="00211287" w:rsidRDefault="004047D2" w:rsidP="00BA1CBC">
      <w:pPr>
        <w:autoSpaceDE w:val="0"/>
        <w:autoSpaceDN w:val="0"/>
        <w:adjustRightInd w:val="0"/>
        <w:spacing w:line="360" w:lineRule="auto"/>
        <w:jc w:val="both"/>
        <w:rPr>
          <w:rFonts w:asciiTheme="minorHAnsi" w:hAnsiTheme="minorHAnsi" w:cstheme="minorHAnsi"/>
          <w:bCs/>
          <w:sz w:val="22"/>
          <w:szCs w:val="22"/>
        </w:rPr>
      </w:pPr>
      <w:r w:rsidRPr="00805A7F">
        <w:rPr>
          <w:rFonts w:asciiTheme="minorHAnsi" w:hAnsiTheme="minorHAnsi" w:cstheme="minorHAnsi"/>
          <w:sz w:val="22"/>
          <w:szCs w:val="22"/>
        </w:rPr>
        <w:t>This will involve:</w:t>
      </w:r>
    </w:p>
    <w:p w14:paraId="5FE574B7" w14:textId="77777777" w:rsidR="004047D2" w:rsidRPr="00805A7F" w:rsidRDefault="004047D2" w:rsidP="00BA1CBC">
      <w:pPr>
        <w:pStyle w:val="ListParagraph"/>
        <w:numPr>
          <w:ilvl w:val="0"/>
          <w:numId w:val="20"/>
        </w:numPr>
        <w:autoSpaceDE w:val="0"/>
        <w:autoSpaceDN w:val="0"/>
        <w:adjustRightInd w:val="0"/>
        <w:spacing w:after="0" w:line="360" w:lineRule="auto"/>
        <w:jc w:val="both"/>
        <w:rPr>
          <w:rFonts w:asciiTheme="minorHAnsi" w:hAnsiTheme="minorHAnsi" w:cstheme="minorHAnsi"/>
        </w:rPr>
      </w:pPr>
      <w:r w:rsidRPr="00805A7F">
        <w:rPr>
          <w:rFonts w:asciiTheme="minorHAnsi" w:hAnsiTheme="minorHAnsi" w:cstheme="minorHAnsi"/>
        </w:rPr>
        <w:t xml:space="preserve">Data familiarisation: listening to digital recordings, reading transcripts, and re-reading field </w:t>
      </w:r>
      <w:proofErr w:type="gramStart"/>
      <w:r w:rsidRPr="00805A7F">
        <w:rPr>
          <w:rFonts w:asciiTheme="minorHAnsi" w:hAnsiTheme="minorHAnsi" w:cstheme="minorHAnsi"/>
        </w:rPr>
        <w:t>notes;</w:t>
      </w:r>
      <w:proofErr w:type="gramEnd"/>
    </w:p>
    <w:p w14:paraId="00BB6A53" w14:textId="792340CE" w:rsidR="004047D2" w:rsidRPr="00805A7F" w:rsidRDefault="004047D2" w:rsidP="00BA1CBC">
      <w:pPr>
        <w:pStyle w:val="ListParagraph"/>
        <w:numPr>
          <w:ilvl w:val="0"/>
          <w:numId w:val="20"/>
        </w:numPr>
        <w:autoSpaceDE w:val="0"/>
        <w:autoSpaceDN w:val="0"/>
        <w:adjustRightInd w:val="0"/>
        <w:spacing w:after="0" w:line="360" w:lineRule="auto"/>
        <w:jc w:val="both"/>
        <w:rPr>
          <w:rFonts w:asciiTheme="minorHAnsi" w:hAnsiTheme="minorHAnsi" w:cstheme="minorHAnsi"/>
        </w:rPr>
      </w:pPr>
      <w:r w:rsidRPr="00805A7F">
        <w:rPr>
          <w:rFonts w:asciiTheme="minorHAnsi" w:hAnsiTheme="minorHAnsi" w:cstheme="minorHAnsi"/>
        </w:rPr>
        <w:t xml:space="preserve">Identifying a thematic framework: key issues and themes </w:t>
      </w:r>
      <w:r w:rsidR="00496E07" w:rsidRPr="00805A7F">
        <w:rPr>
          <w:rFonts w:asciiTheme="minorHAnsi" w:hAnsiTheme="minorHAnsi" w:cstheme="minorHAnsi"/>
        </w:rPr>
        <w:t>identified,</w:t>
      </w:r>
      <w:r w:rsidRPr="00805A7F">
        <w:rPr>
          <w:rFonts w:asciiTheme="minorHAnsi" w:hAnsiTheme="minorHAnsi" w:cstheme="minorHAnsi"/>
        </w:rPr>
        <w:t xml:space="preserve"> and an index of codes is </w:t>
      </w:r>
      <w:proofErr w:type="gramStart"/>
      <w:r w:rsidRPr="00805A7F">
        <w:rPr>
          <w:rFonts w:asciiTheme="minorHAnsi" w:hAnsiTheme="minorHAnsi" w:cstheme="minorHAnsi"/>
        </w:rPr>
        <w:t>developed;</w:t>
      </w:r>
      <w:proofErr w:type="gramEnd"/>
    </w:p>
    <w:p w14:paraId="30EA9D76" w14:textId="77777777" w:rsidR="004047D2" w:rsidRPr="00805A7F" w:rsidRDefault="004047D2" w:rsidP="00BA1CBC">
      <w:pPr>
        <w:pStyle w:val="ListParagraph"/>
        <w:numPr>
          <w:ilvl w:val="0"/>
          <w:numId w:val="20"/>
        </w:numPr>
        <w:autoSpaceDE w:val="0"/>
        <w:autoSpaceDN w:val="0"/>
        <w:adjustRightInd w:val="0"/>
        <w:spacing w:after="0" w:line="360" w:lineRule="auto"/>
        <w:jc w:val="both"/>
        <w:rPr>
          <w:rFonts w:asciiTheme="minorHAnsi" w:hAnsiTheme="minorHAnsi" w:cstheme="minorHAnsi"/>
        </w:rPr>
      </w:pPr>
      <w:r w:rsidRPr="00805A7F">
        <w:rPr>
          <w:rFonts w:asciiTheme="minorHAnsi" w:hAnsiTheme="minorHAnsi" w:cstheme="minorHAnsi"/>
        </w:rPr>
        <w:t xml:space="preserve">Indexing: this index is applied to all </w:t>
      </w:r>
      <w:proofErr w:type="gramStart"/>
      <w:r w:rsidRPr="00805A7F">
        <w:rPr>
          <w:rFonts w:asciiTheme="minorHAnsi" w:hAnsiTheme="minorHAnsi" w:cstheme="minorHAnsi"/>
        </w:rPr>
        <w:t>data;</w:t>
      </w:r>
      <w:proofErr w:type="gramEnd"/>
    </w:p>
    <w:p w14:paraId="33A79142" w14:textId="77777777" w:rsidR="004047D2" w:rsidRPr="00805A7F" w:rsidRDefault="004047D2" w:rsidP="00BA1CBC">
      <w:pPr>
        <w:pStyle w:val="ListParagraph"/>
        <w:numPr>
          <w:ilvl w:val="0"/>
          <w:numId w:val="20"/>
        </w:numPr>
        <w:autoSpaceDE w:val="0"/>
        <w:autoSpaceDN w:val="0"/>
        <w:adjustRightInd w:val="0"/>
        <w:spacing w:after="0" w:line="360" w:lineRule="auto"/>
        <w:jc w:val="both"/>
        <w:rPr>
          <w:rFonts w:asciiTheme="minorHAnsi" w:hAnsiTheme="minorHAnsi" w:cstheme="minorHAnsi"/>
        </w:rPr>
      </w:pPr>
      <w:r w:rsidRPr="00805A7F">
        <w:rPr>
          <w:rFonts w:asciiTheme="minorHAnsi" w:hAnsiTheme="minorHAnsi" w:cstheme="minorHAnsi"/>
        </w:rPr>
        <w:t xml:space="preserve">Charting: a summary of each passage of text is transferred into a chart to allow more overall and abstract consideration of index codes across the data set and by each </w:t>
      </w:r>
      <w:proofErr w:type="gramStart"/>
      <w:r w:rsidRPr="00805A7F">
        <w:rPr>
          <w:rFonts w:asciiTheme="minorHAnsi" w:hAnsiTheme="minorHAnsi" w:cstheme="minorHAnsi"/>
        </w:rPr>
        <w:t>individual;</w:t>
      </w:r>
      <w:proofErr w:type="gramEnd"/>
    </w:p>
    <w:p w14:paraId="3E7C6AB4" w14:textId="77777777" w:rsidR="004047D2" w:rsidRPr="00805A7F" w:rsidRDefault="004047D2" w:rsidP="00BA1CBC">
      <w:pPr>
        <w:pStyle w:val="ListParagraph"/>
        <w:numPr>
          <w:ilvl w:val="0"/>
          <w:numId w:val="20"/>
        </w:numPr>
        <w:autoSpaceDE w:val="0"/>
        <w:autoSpaceDN w:val="0"/>
        <w:adjustRightInd w:val="0"/>
        <w:spacing w:after="0" w:line="360" w:lineRule="auto"/>
        <w:jc w:val="both"/>
        <w:rPr>
          <w:rFonts w:asciiTheme="minorHAnsi" w:hAnsiTheme="minorHAnsi" w:cstheme="minorHAnsi"/>
        </w:rPr>
      </w:pPr>
      <w:r w:rsidRPr="00805A7F">
        <w:rPr>
          <w:rFonts w:asciiTheme="minorHAnsi" w:hAnsiTheme="minorHAnsi" w:cstheme="minorHAnsi"/>
        </w:rPr>
        <w:t>Mapping and interpretation: understanding the meaning of key themes, dimensions and broad overall picture of the data and identifying and understanding the typical associations between themes and dimensions. We will remain vigilant for any new themes emerging from the data as we progress. The computer package NVivo 1</w:t>
      </w:r>
      <w:r>
        <w:rPr>
          <w:rFonts w:asciiTheme="minorHAnsi" w:hAnsiTheme="minorHAnsi" w:cstheme="minorHAnsi"/>
        </w:rPr>
        <w:t>2</w:t>
      </w:r>
      <w:r w:rsidRPr="00805A7F">
        <w:rPr>
          <w:rFonts w:asciiTheme="minorHAnsi" w:hAnsiTheme="minorHAnsi" w:cstheme="minorHAnsi"/>
        </w:rPr>
        <w:t xml:space="preserve"> will be used to organise the data.</w:t>
      </w:r>
    </w:p>
    <w:p w14:paraId="1E9E84CC" w14:textId="3070E1C0" w:rsidR="004047D2" w:rsidRPr="00757E85" w:rsidRDefault="004047D2" w:rsidP="00BA1CBC">
      <w:pPr>
        <w:spacing w:line="360" w:lineRule="auto"/>
        <w:jc w:val="both"/>
        <w:rPr>
          <w:rFonts w:ascii="Calibri" w:hAnsi="Calibri"/>
          <w:sz w:val="22"/>
          <w:szCs w:val="22"/>
        </w:rPr>
      </w:pPr>
    </w:p>
    <w:p w14:paraId="7400214A" w14:textId="60C0A57F" w:rsidR="004047D2" w:rsidRPr="00757E85" w:rsidRDefault="004047D2" w:rsidP="00BA1CBC">
      <w:pPr>
        <w:spacing w:line="360" w:lineRule="auto"/>
        <w:jc w:val="both"/>
        <w:rPr>
          <w:rFonts w:ascii="Calibri" w:hAnsi="Calibri"/>
          <w:sz w:val="22"/>
          <w:szCs w:val="22"/>
        </w:rPr>
      </w:pPr>
      <w:r w:rsidRPr="00757E85">
        <w:rPr>
          <w:rFonts w:ascii="Calibri" w:hAnsi="Calibri"/>
          <w:sz w:val="22"/>
          <w:szCs w:val="22"/>
        </w:rPr>
        <w:t>The charting process provides an opportunity to code data from numerous perspectives.</w:t>
      </w:r>
      <w:r w:rsidRPr="00757E85" w:rsidDel="000E1364">
        <w:rPr>
          <w:rFonts w:ascii="Calibri" w:hAnsi="Calibri"/>
          <w:sz w:val="22"/>
          <w:szCs w:val="22"/>
        </w:rPr>
        <w:t xml:space="preserve"> </w:t>
      </w:r>
      <w:r w:rsidRPr="00757E85">
        <w:rPr>
          <w:rFonts w:ascii="Calibri" w:hAnsi="Calibri"/>
          <w:sz w:val="22"/>
          <w:szCs w:val="22"/>
        </w:rPr>
        <w:t>The computer package NVivo 1</w:t>
      </w:r>
      <w:r w:rsidR="00015192">
        <w:rPr>
          <w:rFonts w:ascii="Calibri" w:hAnsi="Calibri"/>
          <w:sz w:val="22"/>
          <w:szCs w:val="22"/>
        </w:rPr>
        <w:t>2</w:t>
      </w:r>
      <w:r w:rsidRPr="00757E85">
        <w:rPr>
          <w:rFonts w:ascii="Calibri" w:hAnsi="Calibri"/>
          <w:sz w:val="22"/>
          <w:szCs w:val="22"/>
        </w:rPr>
        <w:t xml:space="preserve"> will be used to organise the analysis.</w:t>
      </w:r>
    </w:p>
    <w:p w14:paraId="523E3B54" w14:textId="49143B8F" w:rsidR="004047D2" w:rsidRPr="00757E85" w:rsidRDefault="004047D2" w:rsidP="00BA1CBC">
      <w:pPr>
        <w:spacing w:line="360" w:lineRule="auto"/>
        <w:jc w:val="both"/>
        <w:rPr>
          <w:rFonts w:ascii="Calibri" w:hAnsi="Calibri"/>
          <w:sz w:val="22"/>
          <w:szCs w:val="22"/>
        </w:rPr>
      </w:pPr>
      <w:r w:rsidRPr="00757E85">
        <w:rPr>
          <w:rFonts w:ascii="Calibri" w:hAnsi="Calibri"/>
          <w:sz w:val="22"/>
          <w:szCs w:val="22"/>
        </w:rPr>
        <w:lastRenderedPageBreak/>
        <w:t>The findings of the qualitative work will be reported as a separate chapter in the final report but will also be incorporated in the discussion to bring together a synthesis of all the results, thus helping to explore and explain the overall ‘value’ of the interventions. Quantitative and qualitative data will be integrated using a mixed methods matrix’ where quantitative responses can be compared to interview data and recorded on a matrix</w:t>
      </w:r>
      <w:r>
        <w:rPr>
          <w:rFonts w:ascii="Calibri" w:hAnsi="Calibri"/>
          <w:sz w:val="22"/>
          <w:szCs w:val="22"/>
        </w:rPr>
        <w:t>.</w:t>
      </w:r>
      <w:r w:rsidRPr="00757E85">
        <w:rPr>
          <w:rFonts w:ascii="Calibri" w:hAnsi="Calibri"/>
          <w:sz w:val="22"/>
          <w:szCs w:val="22"/>
        </w:rPr>
        <w:t xml:space="preserve"> This is particularly useful to reveal gaps between quantitative and qualitative insights.</w:t>
      </w:r>
    </w:p>
    <w:p w14:paraId="732D6257" w14:textId="7ED04C69" w:rsidR="00211287" w:rsidRDefault="004047D2" w:rsidP="00BA1CBC">
      <w:pPr>
        <w:spacing w:line="360" w:lineRule="auto"/>
        <w:jc w:val="both"/>
        <w:rPr>
          <w:rFonts w:ascii="Calibri" w:hAnsi="Calibri"/>
          <w:sz w:val="22"/>
          <w:szCs w:val="22"/>
        </w:rPr>
      </w:pPr>
      <w:r w:rsidRPr="00757E85">
        <w:rPr>
          <w:rFonts w:ascii="Calibri" w:hAnsi="Calibri"/>
          <w:sz w:val="22"/>
          <w:szCs w:val="22"/>
        </w:rPr>
        <w:t xml:space="preserve">From the intervention delivery recordings (initial practitioner assessment, the exercise familiarisation session and the </w:t>
      </w:r>
      <w:r w:rsidR="00D34EC0">
        <w:rPr>
          <w:rFonts w:asciiTheme="minorHAnsi" w:hAnsiTheme="minorHAnsi" w:cstheme="minorHAnsi"/>
          <w:sz w:val="22"/>
          <w:szCs w:val="22"/>
        </w:rPr>
        <w:t>p</w:t>
      </w:r>
      <w:r w:rsidR="00D34EC0" w:rsidRPr="00D34EC0">
        <w:rPr>
          <w:rFonts w:asciiTheme="minorHAnsi" w:hAnsiTheme="minorHAnsi" w:cstheme="minorHAnsi"/>
          <w:sz w:val="22"/>
          <w:szCs w:val="22"/>
        </w:rPr>
        <w:t xml:space="preserve">sychological </w:t>
      </w:r>
      <w:r w:rsidR="00D34EC0">
        <w:rPr>
          <w:rFonts w:asciiTheme="minorHAnsi" w:hAnsiTheme="minorHAnsi" w:cstheme="minorHAnsi"/>
          <w:sz w:val="22"/>
          <w:szCs w:val="22"/>
        </w:rPr>
        <w:t>support</w:t>
      </w:r>
      <w:r w:rsidR="00D34EC0" w:rsidRPr="00906B0D">
        <w:rPr>
          <w:rFonts w:asciiTheme="minorHAnsi" w:hAnsiTheme="minorHAnsi" w:cstheme="minorHAnsi"/>
          <w:sz w:val="22"/>
          <w:szCs w:val="22"/>
        </w:rPr>
        <w:t xml:space="preserve"> </w:t>
      </w:r>
      <w:r w:rsidRPr="00757E85">
        <w:rPr>
          <w:rFonts w:ascii="Calibri" w:hAnsi="Calibri"/>
          <w:sz w:val="22"/>
          <w:szCs w:val="22"/>
        </w:rPr>
        <w:t xml:space="preserve">sessions) and control (1:1 session) recordings, </w:t>
      </w:r>
      <w:r w:rsidRPr="00757E85">
        <w:rPr>
          <w:rFonts w:ascii="Calibri" w:hAnsi="Calibri" w:cs="Arial"/>
          <w:sz w:val="22"/>
          <w:szCs w:val="22"/>
        </w:rPr>
        <w:t xml:space="preserve">a purposively selected subset (10%) of recordings will be analysed, </w:t>
      </w:r>
      <w:r w:rsidRPr="00757E85">
        <w:rPr>
          <w:rFonts w:ascii="Calibri" w:hAnsi="Calibri"/>
          <w:sz w:val="22"/>
          <w:szCs w:val="22"/>
        </w:rPr>
        <w:t>with a checklist to assess fidelity and using the qualitative approach detailed above to help understand which areas generated discussion and what issues were discussed. Intervention fidelity will be assessed using the tenets highlighted by Mars</w:t>
      </w:r>
      <w:r w:rsidR="00D46BF0">
        <w:rPr>
          <w:rFonts w:ascii="Calibri" w:hAnsi="Calibri"/>
          <w:sz w:val="22"/>
          <w:szCs w:val="22"/>
        </w:rPr>
        <w:t xml:space="preserve"> et al</w:t>
      </w:r>
      <w:r w:rsidR="00DE4C49">
        <w:rPr>
          <w:rFonts w:ascii="Calibri" w:hAnsi="Calibri"/>
          <w:sz w:val="22"/>
          <w:szCs w:val="22"/>
        </w:rPr>
        <w:fldChar w:fldCharType="begin"/>
      </w:r>
      <w:r w:rsidR="00F101F8">
        <w:rPr>
          <w:rFonts w:ascii="Calibri" w:hAnsi="Calibri"/>
          <w:sz w:val="22"/>
          <w:szCs w:val="22"/>
        </w:rPr>
        <w:instrText xml:space="preserve"> ADDIN EN.CITE &lt;EndNote&gt;&lt;Cite&gt;&lt;Author&gt;Mars&lt;/Author&gt;&lt;Year&gt;2013&lt;/Year&gt;&lt;RecNum&gt;15&lt;/RecNum&gt;&lt;DisplayText&gt;[59]&lt;/DisplayText&gt;&lt;record&gt;&lt;rec-number&gt;15&lt;/rec-number&gt;&lt;foreign-keys&gt;&lt;key app="EN" db-id="s90aee90rvdse5eax2p5wpa6zzf0ttwpwvdp" timestamp="1719221556"&gt;15&lt;/key&gt;&lt;/foreign-keys&gt;&lt;ref-type name="Journal Article"&gt;17&lt;/ref-type&gt;&lt;contributors&gt;&lt;authors&gt;&lt;author&gt;Mars, T.&lt;/author&gt;&lt;author&gt;Ellard, D.&lt;/author&gt;&lt;author&gt;Carnes, D.&lt;/author&gt;&lt;author&gt;Homer, K.&lt;/author&gt;&lt;author&gt;Underwood, M.&lt;/author&gt;&lt;author&gt;Taylor, S. J.&lt;/author&gt;&lt;/authors&gt;&lt;/contributors&gt;&lt;auth-address&gt;Centre for Primary Care and Public Health, Blizard Institute, Barts and The London School of Medicine and Dentistry, London, UK.&lt;/auth-address&gt;&lt;titles&gt;&lt;title&gt;Fidelity in complex behaviour change interventions: a standardised approach to evaluate intervention integrity&lt;/title&gt;&lt;secondary-title&gt;BMJ Open&lt;/secondary-title&gt;&lt;/titles&gt;&lt;periodical&gt;&lt;full-title&gt;BMJ Open&lt;/full-title&gt;&lt;/periodical&gt;&lt;pages&gt;e003555&lt;/pages&gt;&lt;volume&gt;3&lt;/volume&gt;&lt;number&gt;11&lt;/number&gt;&lt;edition&gt;20131115&lt;/edition&gt;&lt;keywords&gt;&lt;keyword&gt;Complex Interventions&lt;/keyword&gt;&lt;keyword&gt;Fidelity&lt;/keyword&gt;&lt;keyword&gt;Treatment Integrity&lt;/keyword&gt;&lt;/keywords&gt;&lt;dates&gt;&lt;year&gt;2013&lt;/year&gt;&lt;pub-dates&gt;&lt;date&gt;Nov 15&lt;/date&gt;&lt;/pub-dates&gt;&lt;/dates&gt;&lt;isbn&gt;2044-6055 (Electronic)&amp;#xD;2044-6055 (Linking)&lt;/isbn&gt;&lt;accession-num&gt;24240140&lt;/accession-num&gt;&lt;urls&gt;&lt;related-urls&gt;&lt;url&gt;https://www.ncbi.nlm.nih.gov/pubmed/24240140&lt;/url&gt;&lt;/related-urls&gt;&lt;/urls&gt;&lt;custom2&gt;PMC3831105&lt;/custom2&gt;&lt;electronic-resource-num&gt;10.1136/bmjopen-2013-003555&lt;/electronic-resource-num&gt;&lt;remote-database-name&gt;PubMed-not-MEDLINE&lt;/remote-database-name&gt;&lt;remote-database-provider&gt;NLM&lt;/remote-database-provider&gt;&lt;/record&gt;&lt;/Cite&gt;&lt;/EndNote&gt;</w:instrText>
      </w:r>
      <w:r w:rsidR="00DE4C49">
        <w:rPr>
          <w:rFonts w:ascii="Calibri" w:hAnsi="Calibri"/>
          <w:sz w:val="22"/>
          <w:szCs w:val="22"/>
        </w:rPr>
        <w:fldChar w:fldCharType="separate"/>
      </w:r>
      <w:r w:rsidR="00F101F8">
        <w:rPr>
          <w:rFonts w:ascii="Calibri" w:hAnsi="Calibri"/>
          <w:noProof/>
          <w:sz w:val="22"/>
          <w:szCs w:val="22"/>
        </w:rPr>
        <w:t>[59]</w:t>
      </w:r>
      <w:r w:rsidR="00DE4C49">
        <w:rPr>
          <w:rFonts w:ascii="Calibri" w:hAnsi="Calibri"/>
          <w:sz w:val="22"/>
          <w:szCs w:val="22"/>
        </w:rPr>
        <w:fldChar w:fldCharType="end"/>
      </w:r>
      <w:r w:rsidR="00D46BF0">
        <w:rPr>
          <w:rFonts w:ascii="Calibri" w:hAnsi="Calibri"/>
          <w:sz w:val="22"/>
          <w:szCs w:val="22"/>
        </w:rPr>
        <w:t>.</w:t>
      </w:r>
    </w:p>
    <w:p w14:paraId="689EDDD3" w14:textId="77777777" w:rsidR="00211287" w:rsidRPr="00606C48" w:rsidRDefault="00211287" w:rsidP="00BA1CBC">
      <w:pPr>
        <w:spacing w:line="360" w:lineRule="auto"/>
        <w:jc w:val="both"/>
        <w:rPr>
          <w:rFonts w:ascii="Calibri" w:hAnsi="Calibri"/>
          <w:sz w:val="22"/>
          <w:szCs w:val="22"/>
        </w:rPr>
      </w:pPr>
    </w:p>
    <w:p w14:paraId="5ECBE34D" w14:textId="30B2D5F6" w:rsidR="001F3410" w:rsidRPr="00AA09D7" w:rsidRDefault="00A0354E" w:rsidP="00BA1CBC">
      <w:pPr>
        <w:pStyle w:val="Heading1"/>
        <w:spacing w:line="264" w:lineRule="auto"/>
        <w:jc w:val="both"/>
        <w:rPr>
          <w:rFonts w:ascii="Calibri" w:hAnsi="Calibri" w:cs="Arial"/>
        </w:rPr>
      </w:pPr>
      <w:bookmarkStart w:id="116" w:name="_Toc182321241"/>
      <w:r>
        <w:rPr>
          <w:rFonts w:ascii="Calibri" w:hAnsi="Calibri" w:cs="Arial"/>
        </w:rPr>
        <w:t>STUDY</w:t>
      </w:r>
      <w:r w:rsidRPr="00AA09D7">
        <w:rPr>
          <w:rFonts w:ascii="Calibri" w:hAnsi="Calibri" w:cs="Arial"/>
        </w:rPr>
        <w:t xml:space="preserve"> </w:t>
      </w:r>
      <w:r w:rsidR="001F3410" w:rsidRPr="00AA09D7">
        <w:rPr>
          <w:rFonts w:ascii="Calibri" w:hAnsi="Calibri" w:cs="Arial"/>
        </w:rPr>
        <w:t>organisation and oversight</w:t>
      </w:r>
      <w:bookmarkEnd w:id="116"/>
    </w:p>
    <w:p w14:paraId="4EDBE4DA" w14:textId="7AA5E52C" w:rsidR="00A9028B" w:rsidRPr="00AA09D7" w:rsidRDefault="00A9028B" w:rsidP="00BA1CBC">
      <w:pPr>
        <w:pStyle w:val="Heading2"/>
        <w:spacing w:line="264" w:lineRule="auto"/>
        <w:jc w:val="both"/>
        <w:rPr>
          <w:rFonts w:ascii="Calibri" w:hAnsi="Calibri" w:cs="Arial"/>
          <w:sz w:val="26"/>
          <w:szCs w:val="26"/>
        </w:rPr>
      </w:pPr>
      <w:bookmarkStart w:id="117" w:name="_Toc182321242"/>
      <w:r w:rsidRPr="00AA09D7">
        <w:rPr>
          <w:rFonts w:ascii="Calibri" w:hAnsi="Calibri" w:cs="Arial"/>
          <w:sz w:val="26"/>
          <w:szCs w:val="26"/>
        </w:rPr>
        <w:t>Sponsor</w:t>
      </w:r>
      <w:r w:rsidR="00803985">
        <w:rPr>
          <w:rFonts w:ascii="Calibri" w:hAnsi="Calibri" w:cs="Arial"/>
          <w:sz w:val="26"/>
          <w:szCs w:val="26"/>
        </w:rPr>
        <w:t>ship</w:t>
      </w:r>
      <w:r w:rsidR="00810CE4" w:rsidRPr="00AA09D7">
        <w:rPr>
          <w:rFonts w:ascii="Calibri" w:hAnsi="Calibri" w:cs="Arial"/>
          <w:sz w:val="26"/>
          <w:szCs w:val="26"/>
        </w:rPr>
        <w:t xml:space="preserve"> and </w:t>
      </w:r>
      <w:r w:rsidR="003547B1" w:rsidRPr="00AA09D7">
        <w:rPr>
          <w:rFonts w:ascii="Calibri" w:hAnsi="Calibri" w:cs="Arial"/>
          <w:sz w:val="26"/>
          <w:szCs w:val="26"/>
        </w:rPr>
        <w:t>governance</w:t>
      </w:r>
      <w:r w:rsidR="00810CE4" w:rsidRPr="00AA09D7">
        <w:rPr>
          <w:rFonts w:ascii="Calibri" w:hAnsi="Calibri" w:cs="Arial"/>
          <w:sz w:val="26"/>
          <w:szCs w:val="26"/>
        </w:rPr>
        <w:t xml:space="preserve"> arrangements</w:t>
      </w:r>
      <w:bookmarkEnd w:id="117"/>
    </w:p>
    <w:p w14:paraId="105B698B" w14:textId="619C9FEB" w:rsidR="005A4374" w:rsidRPr="00211287" w:rsidRDefault="005A4374" w:rsidP="00BA1CBC">
      <w:pPr>
        <w:spacing w:line="360" w:lineRule="auto"/>
        <w:jc w:val="both"/>
        <w:rPr>
          <w:rFonts w:asciiTheme="minorHAnsi" w:hAnsiTheme="minorHAnsi"/>
          <w:color w:val="0070C0"/>
          <w:sz w:val="22"/>
          <w:szCs w:val="22"/>
        </w:rPr>
      </w:pPr>
      <w:r w:rsidRPr="00211287">
        <w:rPr>
          <w:rFonts w:asciiTheme="minorHAnsi" w:hAnsiTheme="minorHAnsi"/>
          <w:sz w:val="22"/>
          <w:szCs w:val="22"/>
        </w:rPr>
        <w:t>University Hospitals Coventry and Warwickshire NHS Trust</w:t>
      </w:r>
      <w:r w:rsidR="00C539CF" w:rsidRPr="00211287">
        <w:rPr>
          <w:rFonts w:asciiTheme="minorHAnsi" w:hAnsiTheme="minorHAnsi"/>
          <w:sz w:val="22"/>
          <w:szCs w:val="22"/>
        </w:rPr>
        <w:t xml:space="preserve"> </w:t>
      </w:r>
      <w:r w:rsidRPr="00211287">
        <w:rPr>
          <w:rFonts w:asciiTheme="minorHAnsi" w:hAnsiTheme="minorHAnsi"/>
          <w:sz w:val="22"/>
          <w:szCs w:val="22"/>
        </w:rPr>
        <w:t xml:space="preserve">will act as Sponsor for the </w:t>
      </w:r>
      <w:r w:rsidR="00A0354E" w:rsidRPr="00211287">
        <w:rPr>
          <w:rFonts w:asciiTheme="minorHAnsi" w:hAnsiTheme="minorHAnsi" w:cstheme="minorHAnsi"/>
          <w:sz w:val="22"/>
          <w:szCs w:val="22"/>
        </w:rPr>
        <w:t>study</w:t>
      </w:r>
      <w:r w:rsidRPr="00211287">
        <w:rPr>
          <w:rFonts w:asciiTheme="minorHAnsi" w:hAnsiTheme="minorHAnsi"/>
          <w:sz w:val="22"/>
          <w:szCs w:val="22"/>
        </w:rPr>
        <w:t xml:space="preserve"> and undertake the responsibilities as defined by the UK Policy Framework </w:t>
      </w:r>
      <w:r w:rsidR="00EE2ECD" w:rsidRPr="00211287">
        <w:rPr>
          <w:rFonts w:asciiTheme="minorHAnsi" w:hAnsiTheme="minorHAnsi"/>
          <w:sz w:val="22"/>
          <w:szCs w:val="22"/>
        </w:rPr>
        <w:t>for</w:t>
      </w:r>
      <w:r w:rsidRPr="00211287">
        <w:rPr>
          <w:rFonts w:asciiTheme="minorHAnsi" w:hAnsiTheme="minorHAnsi"/>
          <w:sz w:val="22"/>
          <w:szCs w:val="22"/>
        </w:rPr>
        <w:t xml:space="preserve"> Health and Social Care Research and Good Clinical Practice</w:t>
      </w:r>
      <w:r w:rsidR="000D77DD" w:rsidRPr="00211287">
        <w:rPr>
          <w:rFonts w:asciiTheme="minorHAnsi" w:hAnsiTheme="minorHAnsi"/>
          <w:sz w:val="22"/>
          <w:szCs w:val="22"/>
        </w:rPr>
        <w:t xml:space="preserve"> guidelines</w:t>
      </w:r>
      <w:r w:rsidRPr="00211287">
        <w:rPr>
          <w:rFonts w:asciiTheme="minorHAnsi" w:hAnsiTheme="minorHAnsi"/>
          <w:sz w:val="22"/>
          <w:szCs w:val="22"/>
        </w:rPr>
        <w:t xml:space="preserve">. An authorised representative of the Sponsor has approved the final version of this protocol with respect to the </w:t>
      </w:r>
      <w:r w:rsidR="00A0354E" w:rsidRPr="00211287">
        <w:rPr>
          <w:rFonts w:asciiTheme="minorHAnsi" w:hAnsiTheme="minorHAnsi" w:cstheme="minorHAnsi"/>
          <w:sz w:val="22"/>
          <w:szCs w:val="22"/>
        </w:rPr>
        <w:t>study</w:t>
      </w:r>
      <w:r w:rsidRPr="00211287">
        <w:rPr>
          <w:rFonts w:asciiTheme="minorHAnsi" w:hAnsiTheme="minorHAnsi"/>
          <w:sz w:val="22"/>
          <w:szCs w:val="22"/>
        </w:rPr>
        <w:t xml:space="preserve"> design, conduct, data analysis and interpretation and plans for publication and dissemination of results. </w:t>
      </w:r>
      <w:r w:rsidR="00211287" w:rsidRPr="00211287">
        <w:rPr>
          <w:rFonts w:asciiTheme="minorHAnsi" w:hAnsiTheme="minorHAnsi"/>
          <w:sz w:val="22"/>
          <w:szCs w:val="22"/>
        </w:rPr>
        <w:br/>
      </w:r>
      <w:r w:rsidR="00211287" w:rsidRPr="00211287">
        <w:rPr>
          <w:rFonts w:asciiTheme="minorHAnsi" w:hAnsiTheme="minorHAnsi"/>
          <w:sz w:val="22"/>
          <w:szCs w:val="22"/>
        </w:rPr>
        <w:br/>
      </w:r>
      <w:r w:rsidR="00A0354E" w:rsidRPr="00211287">
        <w:rPr>
          <w:rFonts w:asciiTheme="minorHAnsi" w:hAnsiTheme="minorHAnsi" w:cs="Arial"/>
          <w:sz w:val="22"/>
          <w:szCs w:val="22"/>
        </w:rPr>
        <w:t xml:space="preserve">Study </w:t>
      </w:r>
      <w:r w:rsidRPr="00211287">
        <w:rPr>
          <w:rFonts w:asciiTheme="minorHAnsi" w:hAnsiTheme="minorHAnsi" w:cs="Arial"/>
          <w:sz w:val="22"/>
          <w:szCs w:val="22"/>
        </w:rPr>
        <w:t>management will be undertaken at Warwick Clinical Trials Unit</w:t>
      </w:r>
      <w:r w:rsidRPr="00211287">
        <w:rPr>
          <w:rFonts w:asciiTheme="minorHAnsi" w:hAnsiTheme="minorHAnsi"/>
          <w:sz w:val="22"/>
          <w:szCs w:val="22"/>
        </w:rPr>
        <w:t>, University of Warwick.</w:t>
      </w:r>
      <w:r w:rsidRPr="00211287">
        <w:rPr>
          <w:rFonts w:asciiTheme="minorHAnsi" w:hAnsiTheme="minorHAnsi" w:cs="Arial"/>
          <w:sz w:val="22"/>
          <w:szCs w:val="22"/>
        </w:rPr>
        <w:t xml:space="preserve"> </w:t>
      </w:r>
      <w:r w:rsidRPr="00211287">
        <w:rPr>
          <w:rFonts w:asciiTheme="minorHAnsi" w:hAnsiTheme="minorHAnsi"/>
          <w:sz w:val="22"/>
          <w:szCs w:val="22"/>
        </w:rPr>
        <w:t xml:space="preserve">A sub-contract agreement is in place between UHCW and WCTU who will provide full research management services. This will specify whose SOPs will be adhered to for each aspect of the </w:t>
      </w:r>
      <w:r w:rsidR="00A0354E" w:rsidRPr="00211287">
        <w:rPr>
          <w:rFonts w:asciiTheme="minorHAnsi" w:hAnsiTheme="minorHAnsi" w:cstheme="minorHAnsi"/>
          <w:sz w:val="22"/>
          <w:szCs w:val="22"/>
        </w:rPr>
        <w:t>study</w:t>
      </w:r>
      <w:r w:rsidRPr="00211287">
        <w:rPr>
          <w:rFonts w:asciiTheme="minorHAnsi" w:hAnsiTheme="minorHAnsi"/>
          <w:sz w:val="22"/>
          <w:szCs w:val="22"/>
        </w:rPr>
        <w:t>.</w:t>
      </w:r>
      <w:r w:rsidR="00211287" w:rsidRPr="00211287">
        <w:rPr>
          <w:rFonts w:asciiTheme="minorHAnsi" w:hAnsiTheme="minorHAnsi"/>
          <w:sz w:val="22"/>
          <w:szCs w:val="22"/>
        </w:rPr>
        <w:br/>
      </w:r>
      <w:r w:rsidR="00211287" w:rsidRPr="00211287">
        <w:rPr>
          <w:rFonts w:asciiTheme="minorHAnsi" w:hAnsiTheme="minorHAnsi"/>
          <w:sz w:val="22"/>
          <w:szCs w:val="22"/>
        </w:rPr>
        <w:br/>
      </w:r>
      <w:r w:rsidR="00EC7512" w:rsidRPr="00211287">
        <w:rPr>
          <w:rFonts w:asciiTheme="minorHAnsi" w:hAnsiTheme="minorHAnsi"/>
          <w:sz w:val="22"/>
          <w:szCs w:val="22"/>
        </w:rPr>
        <w:t>PIC</w:t>
      </w:r>
      <w:r w:rsidR="00803F8C" w:rsidRPr="00211287">
        <w:rPr>
          <w:rFonts w:asciiTheme="minorHAnsi" w:hAnsiTheme="minorHAnsi"/>
          <w:sz w:val="22"/>
          <w:szCs w:val="22"/>
        </w:rPr>
        <w:t xml:space="preserve"> agreements</w:t>
      </w:r>
      <w:r w:rsidRPr="00211287">
        <w:rPr>
          <w:rFonts w:asciiTheme="minorHAnsi" w:hAnsiTheme="minorHAnsi"/>
          <w:sz w:val="22"/>
          <w:szCs w:val="22"/>
        </w:rPr>
        <w:t xml:space="preserve"> will also be in place between the Sponsor and each research site, with clear delegation of roles and responsibilities.</w:t>
      </w:r>
    </w:p>
    <w:p w14:paraId="1BAFFA6C" w14:textId="77777777" w:rsidR="00C539CF" w:rsidRPr="005A4374" w:rsidRDefault="00C539CF" w:rsidP="00BA1CBC">
      <w:pPr>
        <w:pStyle w:val="ALIFE2MainText"/>
        <w:spacing w:line="264" w:lineRule="auto"/>
        <w:jc w:val="both"/>
        <w:rPr>
          <w:rFonts w:asciiTheme="minorHAnsi" w:hAnsiTheme="minorHAnsi"/>
        </w:rPr>
      </w:pPr>
    </w:p>
    <w:p w14:paraId="76CCFCD5" w14:textId="2EF2093F" w:rsidR="00810CE4" w:rsidRPr="00BB32F2" w:rsidRDefault="00CF3741" w:rsidP="00BA1CBC">
      <w:pPr>
        <w:pStyle w:val="Heading2"/>
        <w:spacing w:line="264" w:lineRule="auto"/>
        <w:jc w:val="both"/>
        <w:rPr>
          <w:rFonts w:ascii="Calibri" w:hAnsi="Calibri" w:cs="Arial"/>
          <w:sz w:val="26"/>
          <w:szCs w:val="26"/>
        </w:rPr>
      </w:pPr>
      <w:bookmarkStart w:id="118" w:name="_Toc182321243"/>
      <w:r w:rsidRPr="00BB32F2">
        <w:rPr>
          <w:rFonts w:ascii="Calibri" w:hAnsi="Calibri" w:cs="Arial"/>
          <w:sz w:val="26"/>
          <w:szCs w:val="26"/>
        </w:rPr>
        <w:t>E</w:t>
      </w:r>
      <w:r w:rsidR="00810CE4" w:rsidRPr="00BB32F2">
        <w:rPr>
          <w:rFonts w:ascii="Calibri" w:hAnsi="Calibri" w:cs="Arial"/>
          <w:sz w:val="26"/>
          <w:szCs w:val="26"/>
        </w:rPr>
        <w:t>thical approval</w:t>
      </w:r>
      <w:r w:rsidR="00C77583" w:rsidRPr="00BB32F2">
        <w:rPr>
          <w:rFonts w:ascii="Calibri" w:hAnsi="Calibri" w:cs="Arial"/>
          <w:sz w:val="26"/>
          <w:szCs w:val="26"/>
        </w:rPr>
        <w:t xml:space="preserve"> and consideration</w:t>
      </w:r>
      <w:bookmarkEnd w:id="118"/>
    </w:p>
    <w:p w14:paraId="4C022EBA" w14:textId="2DD45F99" w:rsidR="00C77583" w:rsidRPr="00242688" w:rsidRDefault="0039214F" w:rsidP="00BA1CBC">
      <w:pPr>
        <w:spacing w:line="360" w:lineRule="auto"/>
        <w:jc w:val="both"/>
        <w:rPr>
          <w:rFonts w:ascii="Calibri" w:hAnsi="Calibri"/>
          <w:sz w:val="22"/>
          <w:szCs w:val="22"/>
        </w:rPr>
      </w:pPr>
      <w:r w:rsidRPr="00BB32F2">
        <w:rPr>
          <w:rFonts w:ascii="Calibri" w:hAnsi="Calibri"/>
          <w:sz w:val="22"/>
          <w:szCs w:val="22"/>
        </w:rPr>
        <w:t>All ethical approvals</w:t>
      </w:r>
      <w:r w:rsidRPr="00242688">
        <w:rPr>
          <w:rFonts w:ascii="Calibri" w:hAnsi="Calibri"/>
          <w:sz w:val="22"/>
          <w:szCs w:val="22"/>
        </w:rPr>
        <w:t xml:space="preserve"> will be sought using the Integrated Research Application System. The </w:t>
      </w:r>
      <w:r>
        <w:rPr>
          <w:rFonts w:asciiTheme="minorHAnsi" w:hAnsiTheme="minorHAnsi" w:cstheme="minorHAnsi"/>
          <w:sz w:val="22"/>
          <w:szCs w:val="22"/>
        </w:rPr>
        <w:t>study</w:t>
      </w:r>
      <w:r w:rsidRPr="00242688">
        <w:rPr>
          <w:rFonts w:ascii="Calibri" w:hAnsi="Calibri"/>
          <w:sz w:val="22"/>
          <w:szCs w:val="22"/>
        </w:rPr>
        <w:t xml:space="preserve"> will be c</w:t>
      </w:r>
      <w:r>
        <w:rPr>
          <w:rFonts w:ascii="Calibri" w:hAnsi="Calibri"/>
          <w:sz w:val="22"/>
          <w:szCs w:val="22"/>
        </w:rPr>
        <w:t xml:space="preserve">onducted in accordance with </w:t>
      </w:r>
      <w:r w:rsidRPr="00242688">
        <w:rPr>
          <w:rFonts w:ascii="Calibri" w:hAnsi="Calibri"/>
          <w:sz w:val="22"/>
          <w:szCs w:val="22"/>
        </w:rPr>
        <w:t>relevant regulations and guidelines.</w:t>
      </w:r>
      <w:r w:rsidR="00C77583">
        <w:rPr>
          <w:rFonts w:ascii="Calibri" w:hAnsi="Calibri"/>
          <w:sz w:val="22"/>
          <w:szCs w:val="22"/>
        </w:rPr>
        <w:t xml:space="preserve"> The REC and sponsor</w:t>
      </w:r>
      <w:r w:rsidR="00C77583" w:rsidRPr="00242688">
        <w:rPr>
          <w:rFonts w:ascii="Calibri" w:hAnsi="Calibri"/>
          <w:sz w:val="22"/>
          <w:szCs w:val="22"/>
        </w:rPr>
        <w:t xml:space="preserve"> will be notified of the end of the </w:t>
      </w:r>
      <w:r w:rsidR="00C77583">
        <w:rPr>
          <w:rFonts w:ascii="Calibri" w:hAnsi="Calibri"/>
          <w:sz w:val="22"/>
          <w:szCs w:val="22"/>
        </w:rPr>
        <w:t>study</w:t>
      </w:r>
      <w:r w:rsidR="00C77583" w:rsidRPr="00242688">
        <w:rPr>
          <w:rFonts w:ascii="Calibri" w:hAnsi="Calibri"/>
          <w:sz w:val="22"/>
          <w:szCs w:val="22"/>
        </w:rPr>
        <w:t xml:space="preserve"> (whether the </w:t>
      </w:r>
      <w:r w:rsidR="00C77583">
        <w:rPr>
          <w:rFonts w:ascii="Calibri" w:hAnsi="Calibri"/>
          <w:sz w:val="22"/>
          <w:szCs w:val="22"/>
        </w:rPr>
        <w:t xml:space="preserve">study </w:t>
      </w:r>
      <w:r w:rsidR="00C77583" w:rsidRPr="00242688">
        <w:rPr>
          <w:rFonts w:ascii="Calibri" w:hAnsi="Calibri"/>
          <w:sz w:val="22"/>
          <w:szCs w:val="22"/>
        </w:rPr>
        <w:t xml:space="preserve">ends at the planned time or prematurely). The CI </w:t>
      </w:r>
      <w:r w:rsidR="00C77583" w:rsidRPr="00242688">
        <w:rPr>
          <w:rFonts w:ascii="Calibri" w:hAnsi="Calibri"/>
          <w:sz w:val="22"/>
          <w:szCs w:val="22"/>
        </w:rPr>
        <w:lastRenderedPageBreak/>
        <w:t>will submit a final report to the required authorities with the results, including any publications</w:t>
      </w:r>
      <w:r w:rsidR="00C77583">
        <w:rPr>
          <w:rFonts w:ascii="Calibri" w:hAnsi="Calibri"/>
          <w:sz w:val="22"/>
          <w:szCs w:val="22"/>
        </w:rPr>
        <w:t>,</w:t>
      </w:r>
      <w:r w:rsidR="00C77583" w:rsidRPr="00242688">
        <w:rPr>
          <w:rFonts w:ascii="Calibri" w:hAnsi="Calibri"/>
          <w:sz w:val="22"/>
          <w:szCs w:val="22"/>
        </w:rPr>
        <w:t xml:space="preserve"> within one year </w:t>
      </w:r>
      <w:r w:rsidR="00F90309">
        <w:rPr>
          <w:rFonts w:ascii="Calibri" w:hAnsi="Calibri"/>
          <w:sz w:val="22"/>
          <w:szCs w:val="22"/>
        </w:rPr>
        <w:t>of study end</w:t>
      </w:r>
      <w:r w:rsidR="00C77583" w:rsidRPr="00242688">
        <w:rPr>
          <w:rFonts w:ascii="Calibri" w:hAnsi="Calibri"/>
          <w:sz w:val="22"/>
          <w:szCs w:val="22"/>
        </w:rPr>
        <w:t>.</w:t>
      </w:r>
    </w:p>
    <w:p w14:paraId="6B048921" w14:textId="6D73CC92" w:rsidR="000558CA" w:rsidRPr="00792FBF" w:rsidRDefault="000558CA" w:rsidP="00BA1CBC">
      <w:pPr>
        <w:spacing w:line="360" w:lineRule="auto"/>
        <w:jc w:val="both"/>
        <w:rPr>
          <w:rFonts w:ascii="Calibri" w:hAnsi="Calibri" w:cs="Arial"/>
          <w:sz w:val="22"/>
          <w:szCs w:val="22"/>
        </w:rPr>
      </w:pPr>
      <w:r w:rsidRPr="00792FBF">
        <w:rPr>
          <w:rFonts w:ascii="Calibri" w:hAnsi="Calibri" w:cs="Arial"/>
          <w:sz w:val="22"/>
          <w:szCs w:val="22"/>
        </w:rPr>
        <w:t xml:space="preserve">The study will be conducted in full conformance with the principles of the Declaration of Helsinki and to Good Clinical Practice (GCP) guidelines. It will also comply with all applicable UK legislation and University of Warwick Standard Operating Procedures (SOPs). All data will be stored securely and held in accordance with </w:t>
      </w:r>
      <w:r w:rsidR="006D7B39">
        <w:rPr>
          <w:rFonts w:ascii="Calibri" w:hAnsi="Calibri" w:cs="Arial"/>
          <w:sz w:val="22"/>
          <w:szCs w:val="22"/>
        </w:rPr>
        <w:t>UK GDPR</w:t>
      </w:r>
      <w:r w:rsidRPr="00792FBF">
        <w:rPr>
          <w:rFonts w:ascii="Calibri" w:hAnsi="Calibri" w:cs="Arial"/>
          <w:sz w:val="22"/>
          <w:szCs w:val="22"/>
        </w:rPr>
        <w:t>.</w:t>
      </w:r>
    </w:p>
    <w:p w14:paraId="16D7614F" w14:textId="25537F58" w:rsidR="000558CA" w:rsidRPr="004358F2" w:rsidRDefault="00C77583" w:rsidP="00BA1CBC">
      <w:pPr>
        <w:spacing w:line="360" w:lineRule="auto"/>
        <w:jc w:val="both"/>
        <w:rPr>
          <w:rFonts w:ascii="Calibri" w:hAnsi="Calibri" w:cs="Arial"/>
          <w:sz w:val="22"/>
          <w:szCs w:val="22"/>
          <w:highlight w:val="yellow"/>
        </w:rPr>
      </w:pPr>
      <w:r w:rsidRPr="00242688">
        <w:rPr>
          <w:rFonts w:ascii="Calibri" w:hAnsi="Calibri"/>
          <w:sz w:val="22"/>
          <w:szCs w:val="22"/>
        </w:rPr>
        <w:t xml:space="preserve">Substantial protocol amendments (e.g. changes to eligibility criteria) will be communicated by the </w:t>
      </w:r>
      <w:r>
        <w:rPr>
          <w:rFonts w:asciiTheme="minorHAnsi" w:hAnsiTheme="minorHAnsi" w:cstheme="minorHAnsi"/>
          <w:sz w:val="22"/>
          <w:szCs w:val="22"/>
        </w:rPr>
        <w:t>study</w:t>
      </w:r>
      <w:r w:rsidRPr="00242688">
        <w:rPr>
          <w:rFonts w:ascii="Calibri" w:hAnsi="Calibri"/>
          <w:sz w:val="22"/>
          <w:szCs w:val="22"/>
        </w:rPr>
        <w:t xml:space="preserve"> team to relevant parties i.e. investigators</w:t>
      </w:r>
      <w:r>
        <w:rPr>
          <w:rFonts w:ascii="Calibri" w:hAnsi="Calibri"/>
          <w:sz w:val="22"/>
          <w:szCs w:val="22"/>
        </w:rPr>
        <w:t xml:space="preserve">, participants, NHS Trusts and </w:t>
      </w:r>
      <w:r>
        <w:rPr>
          <w:rFonts w:asciiTheme="minorHAnsi" w:hAnsiTheme="minorHAnsi" w:cstheme="minorHAnsi"/>
          <w:sz w:val="22"/>
          <w:szCs w:val="22"/>
        </w:rPr>
        <w:t>study</w:t>
      </w:r>
      <w:r>
        <w:rPr>
          <w:rFonts w:ascii="Calibri" w:hAnsi="Calibri"/>
          <w:sz w:val="22"/>
          <w:szCs w:val="22"/>
        </w:rPr>
        <w:t xml:space="preserve"> registries once approved</w:t>
      </w:r>
      <w:r w:rsidRPr="00242688">
        <w:rPr>
          <w:rFonts w:ascii="Calibri" w:hAnsi="Calibri"/>
          <w:sz w:val="22"/>
          <w:szCs w:val="22"/>
        </w:rPr>
        <w:t>.</w:t>
      </w:r>
    </w:p>
    <w:p w14:paraId="6A70C127" w14:textId="29319BA8" w:rsidR="000558CA" w:rsidRPr="007A0792" w:rsidRDefault="000558CA" w:rsidP="00BA1CBC">
      <w:pPr>
        <w:spacing w:line="360" w:lineRule="auto"/>
        <w:jc w:val="both"/>
        <w:rPr>
          <w:rFonts w:ascii="Calibri" w:hAnsi="Calibri" w:cs="Arial"/>
          <w:sz w:val="22"/>
          <w:szCs w:val="22"/>
        </w:rPr>
      </w:pPr>
      <w:r w:rsidRPr="007A0792">
        <w:rPr>
          <w:rFonts w:ascii="Calibri" w:hAnsi="Calibri" w:cs="Arial"/>
          <w:sz w:val="22"/>
          <w:szCs w:val="22"/>
        </w:rPr>
        <w:t>Relevant data, including identifiable data, will be entered directly by participants into a secure online database provided by WCTU</w:t>
      </w:r>
      <w:r w:rsidR="00017423">
        <w:rPr>
          <w:rFonts w:ascii="Calibri" w:hAnsi="Calibri" w:cs="Arial"/>
          <w:sz w:val="22"/>
          <w:szCs w:val="22"/>
        </w:rPr>
        <w:t xml:space="preserve"> (</w:t>
      </w:r>
      <w:proofErr w:type="spellStart"/>
      <w:r w:rsidR="00AA0450">
        <w:rPr>
          <w:rFonts w:ascii="Calibri" w:hAnsi="Calibri" w:cs="Arial"/>
          <w:sz w:val="22"/>
          <w:szCs w:val="22"/>
        </w:rPr>
        <w:t>UoW</w:t>
      </w:r>
      <w:proofErr w:type="spellEnd"/>
      <w:r w:rsidR="00AA0450">
        <w:rPr>
          <w:rFonts w:ascii="Calibri" w:hAnsi="Calibri" w:cs="Arial"/>
          <w:sz w:val="22"/>
          <w:szCs w:val="22"/>
        </w:rPr>
        <w:t xml:space="preserve"> </w:t>
      </w:r>
      <w:r w:rsidR="00017423">
        <w:rPr>
          <w:rFonts w:ascii="Calibri" w:hAnsi="Calibri" w:cs="Arial"/>
          <w:sz w:val="22"/>
          <w:szCs w:val="22"/>
        </w:rPr>
        <w:t>CDMS)</w:t>
      </w:r>
      <w:r w:rsidRPr="007A0792">
        <w:rPr>
          <w:rFonts w:ascii="Calibri" w:hAnsi="Calibri" w:cs="Arial"/>
          <w:sz w:val="22"/>
          <w:szCs w:val="22"/>
        </w:rPr>
        <w:t xml:space="preserve">, although in some instances, data may be entered into the database by </w:t>
      </w:r>
      <w:r w:rsidR="00AE2445">
        <w:rPr>
          <w:rFonts w:ascii="Calibri" w:hAnsi="Calibri" w:cs="Arial"/>
          <w:sz w:val="22"/>
          <w:szCs w:val="22"/>
        </w:rPr>
        <w:t xml:space="preserve">ReSTORe </w:t>
      </w:r>
      <w:r w:rsidR="00836A9F">
        <w:rPr>
          <w:rFonts w:ascii="Calibri" w:hAnsi="Calibri" w:cs="Arial"/>
          <w:sz w:val="22"/>
          <w:szCs w:val="22"/>
        </w:rPr>
        <w:t>specialists</w:t>
      </w:r>
      <w:r w:rsidR="00AE2445">
        <w:rPr>
          <w:rFonts w:ascii="Calibri" w:hAnsi="Calibri" w:cs="Arial"/>
          <w:sz w:val="22"/>
          <w:szCs w:val="22"/>
        </w:rPr>
        <w:t xml:space="preserve"> at </w:t>
      </w:r>
      <w:r w:rsidR="006A619B">
        <w:rPr>
          <w:rFonts w:ascii="Calibri" w:hAnsi="Calibri" w:cs="Arial"/>
          <w:sz w:val="22"/>
          <w:szCs w:val="22"/>
        </w:rPr>
        <w:t>UHCW</w:t>
      </w:r>
      <w:r w:rsidR="00AE2445">
        <w:rPr>
          <w:rFonts w:ascii="Calibri" w:hAnsi="Calibri" w:cs="Arial"/>
          <w:sz w:val="22"/>
          <w:szCs w:val="22"/>
        </w:rPr>
        <w:t xml:space="preserve"> </w:t>
      </w:r>
      <w:r w:rsidRPr="007A0792">
        <w:rPr>
          <w:rFonts w:ascii="Calibri" w:hAnsi="Calibri" w:cs="Arial"/>
          <w:sz w:val="22"/>
          <w:szCs w:val="22"/>
        </w:rPr>
        <w:t xml:space="preserve">or WCTU </w:t>
      </w:r>
      <w:r w:rsidR="00D3604D">
        <w:rPr>
          <w:rFonts w:ascii="Calibri" w:hAnsi="Calibri" w:cs="Arial"/>
          <w:sz w:val="22"/>
          <w:szCs w:val="22"/>
        </w:rPr>
        <w:t xml:space="preserve">ReSTORe team </w:t>
      </w:r>
      <w:r w:rsidRPr="007A0792">
        <w:rPr>
          <w:rFonts w:ascii="Calibri" w:hAnsi="Calibri" w:cs="Arial"/>
          <w:sz w:val="22"/>
          <w:szCs w:val="22"/>
        </w:rPr>
        <w:t xml:space="preserve">during telephone calls with study participants. These data will be considered as source data for the study. </w:t>
      </w:r>
    </w:p>
    <w:p w14:paraId="02AEE258" w14:textId="77777777" w:rsidR="000558CA" w:rsidRPr="00BC4673" w:rsidRDefault="000558CA" w:rsidP="00BA1CBC">
      <w:pPr>
        <w:spacing w:line="360" w:lineRule="auto"/>
        <w:jc w:val="both"/>
        <w:rPr>
          <w:rFonts w:asciiTheme="minorHAnsi" w:hAnsiTheme="minorHAnsi" w:cstheme="minorHAnsi"/>
          <w:sz w:val="22"/>
          <w:szCs w:val="22"/>
        </w:rPr>
      </w:pPr>
      <w:r w:rsidRPr="00EC5DAD">
        <w:rPr>
          <w:rFonts w:asciiTheme="minorHAnsi" w:hAnsiTheme="minorHAnsi" w:cstheme="minorHAnsi"/>
          <w:sz w:val="22"/>
          <w:szCs w:val="22"/>
        </w:rPr>
        <w:t>We will ensure that staff undertaking study recruitment are trained in GCP and consent procedures.</w:t>
      </w:r>
    </w:p>
    <w:p w14:paraId="0A2DF009" w14:textId="082DDE8A" w:rsidR="000558CA" w:rsidRPr="00453C26" w:rsidRDefault="007B1815" w:rsidP="00BA1CBC">
      <w:pPr>
        <w:spacing w:line="360" w:lineRule="auto"/>
        <w:jc w:val="both"/>
        <w:rPr>
          <w:rFonts w:ascii="Calibri" w:hAnsi="Calibri" w:cs="Arial"/>
          <w:sz w:val="22"/>
          <w:szCs w:val="22"/>
        </w:rPr>
      </w:pPr>
      <w:r>
        <w:rPr>
          <w:rFonts w:ascii="Calibri" w:hAnsi="Calibri" w:cs="Arial"/>
          <w:sz w:val="22"/>
          <w:szCs w:val="22"/>
        </w:rPr>
        <w:t>All study staff</w:t>
      </w:r>
      <w:r w:rsidR="000558CA" w:rsidRPr="00453C26">
        <w:rPr>
          <w:rFonts w:ascii="Calibri" w:hAnsi="Calibri" w:cs="Arial"/>
          <w:sz w:val="22"/>
          <w:szCs w:val="22"/>
        </w:rPr>
        <w:t xml:space="preserve"> will ensure that participants’ anonymity is maintained. Participant identifiable information collected for the study will be stored securely on the electronic database. All data will be stored securely and will only be accessed by study staff and authorised personnel. </w:t>
      </w:r>
    </w:p>
    <w:p w14:paraId="1F5E473D" w14:textId="64337A8B" w:rsidR="000558CA" w:rsidRDefault="006C0FA4" w:rsidP="00BA1CBC">
      <w:pPr>
        <w:spacing w:line="360" w:lineRule="auto"/>
        <w:jc w:val="both"/>
        <w:rPr>
          <w:rFonts w:ascii="Calibri" w:hAnsi="Calibri"/>
          <w:sz w:val="22"/>
          <w:szCs w:val="22"/>
        </w:rPr>
      </w:pPr>
      <w:r>
        <w:rPr>
          <w:rFonts w:ascii="Calibri" w:hAnsi="Calibri" w:cs="Arial"/>
          <w:sz w:val="22"/>
          <w:szCs w:val="22"/>
        </w:rPr>
        <w:t>ReSTORe</w:t>
      </w:r>
      <w:r w:rsidR="000558CA" w:rsidRPr="689E0735">
        <w:rPr>
          <w:rFonts w:ascii="Calibri" w:hAnsi="Calibri" w:cs="Arial"/>
          <w:sz w:val="22"/>
          <w:szCs w:val="22"/>
        </w:rPr>
        <w:t xml:space="preserve"> will comply with relevant UK data protection legislation, which requires data to be pseudonymised as soon as it is practical to do so. Identifiable data will be de</w:t>
      </w:r>
      <w:r w:rsidR="00EB24C9">
        <w:rPr>
          <w:rFonts w:ascii="Calibri" w:hAnsi="Calibri" w:cs="Arial"/>
          <w:sz w:val="22"/>
          <w:szCs w:val="22"/>
        </w:rPr>
        <w:t xml:space="preserve">leted after the </w:t>
      </w:r>
      <w:proofErr w:type="gramStart"/>
      <w:r w:rsidR="00EB24C9">
        <w:rPr>
          <w:rFonts w:ascii="Calibri" w:hAnsi="Calibri" w:cs="Arial"/>
          <w:sz w:val="22"/>
          <w:szCs w:val="22"/>
        </w:rPr>
        <w:t>final results</w:t>
      </w:r>
      <w:proofErr w:type="gramEnd"/>
      <w:r w:rsidR="00EB24C9">
        <w:rPr>
          <w:rFonts w:ascii="Calibri" w:hAnsi="Calibri" w:cs="Arial"/>
          <w:sz w:val="22"/>
          <w:szCs w:val="22"/>
        </w:rPr>
        <w:t xml:space="preserve"> have been published. </w:t>
      </w:r>
    </w:p>
    <w:p w14:paraId="70B3D7A2" w14:textId="52A2B0C8" w:rsidR="00810CE4" w:rsidRPr="00AA09D7" w:rsidRDefault="00A0354E" w:rsidP="00BA1CBC">
      <w:pPr>
        <w:pStyle w:val="Heading2"/>
        <w:spacing w:line="264" w:lineRule="auto"/>
        <w:jc w:val="both"/>
        <w:rPr>
          <w:rFonts w:ascii="Calibri" w:hAnsi="Calibri" w:cs="Arial"/>
          <w:sz w:val="26"/>
          <w:szCs w:val="26"/>
        </w:rPr>
      </w:pPr>
      <w:bookmarkStart w:id="119" w:name="_Toc182321244"/>
      <w:r>
        <w:rPr>
          <w:rFonts w:ascii="Calibri" w:hAnsi="Calibri" w:cs="Arial"/>
          <w:sz w:val="26"/>
          <w:szCs w:val="26"/>
        </w:rPr>
        <w:t>Study</w:t>
      </w:r>
      <w:r w:rsidRPr="00AA09D7">
        <w:rPr>
          <w:rFonts w:ascii="Calibri" w:hAnsi="Calibri" w:cs="Arial"/>
          <w:sz w:val="26"/>
          <w:szCs w:val="26"/>
        </w:rPr>
        <w:t xml:space="preserve"> </w:t>
      </w:r>
      <w:r w:rsidR="00CE7952" w:rsidRPr="00AA09D7">
        <w:rPr>
          <w:rFonts w:ascii="Calibri" w:hAnsi="Calibri" w:cs="Arial"/>
          <w:sz w:val="26"/>
          <w:szCs w:val="26"/>
        </w:rPr>
        <w:t>R</w:t>
      </w:r>
      <w:r w:rsidR="00810CE4" w:rsidRPr="00AA09D7">
        <w:rPr>
          <w:rFonts w:ascii="Calibri" w:hAnsi="Calibri" w:cs="Arial"/>
          <w:sz w:val="26"/>
          <w:szCs w:val="26"/>
        </w:rPr>
        <w:t>egistration</w:t>
      </w:r>
      <w:bookmarkEnd w:id="119"/>
    </w:p>
    <w:p w14:paraId="50559E17" w14:textId="740EC92C" w:rsidR="00043779" w:rsidRPr="00AA09D7" w:rsidRDefault="0063249A" w:rsidP="00BA1CBC">
      <w:pPr>
        <w:spacing w:line="360" w:lineRule="auto"/>
        <w:jc w:val="both"/>
        <w:rPr>
          <w:rFonts w:ascii="Calibri" w:hAnsi="Calibri" w:cs="Arial"/>
          <w:sz w:val="22"/>
          <w:szCs w:val="22"/>
        </w:rPr>
      </w:pPr>
      <w:r>
        <w:rPr>
          <w:rFonts w:ascii="Calibri" w:hAnsi="Calibri" w:cs="Arial"/>
          <w:sz w:val="22"/>
          <w:szCs w:val="22"/>
        </w:rPr>
        <w:t xml:space="preserve">The </w:t>
      </w:r>
      <w:r w:rsidR="00A0354E">
        <w:rPr>
          <w:rFonts w:ascii="Calibri" w:hAnsi="Calibri"/>
          <w:sz w:val="22"/>
          <w:szCs w:val="22"/>
        </w:rPr>
        <w:t>study</w:t>
      </w:r>
      <w:r>
        <w:rPr>
          <w:rFonts w:ascii="Calibri" w:hAnsi="Calibri" w:cs="Arial"/>
          <w:sz w:val="22"/>
          <w:szCs w:val="22"/>
        </w:rPr>
        <w:t xml:space="preserve"> will be registered on </w:t>
      </w:r>
      <w:r w:rsidR="00810CE4" w:rsidRPr="00AA09D7">
        <w:rPr>
          <w:rFonts w:ascii="Calibri" w:hAnsi="Calibri" w:cs="Arial"/>
          <w:sz w:val="22"/>
          <w:szCs w:val="22"/>
        </w:rPr>
        <w:t>the International Standard Randomised Controlled Trial Number (ISRCTN) Register.</w:t>
      </w:r>
      <w:r w:rsidR="00836A9F">
        <w:rPr>
          <w:rFonts w:ascii="Calibri" w:hAnsi="Calibri" w:cs="Arial"/>
          <w:sz w:val="22"/>
          <w:szCs w:val="22"/>
        </w:rPr>
        <w:br/>
      </w:r>
    </w:p>
    <w:p w14:paraId="7B79A0D2" w14:textId="77777777" w:rsidR="00211287" w:rsidRDefault="002D7802" w:rsidP="00BA1CBC">
      <w:pPr>
        <w:pStyle w:val="Heading2"/>
        <w:spacing w:line="264" w:lineRule="auto"/>
        <w:jc w:val="both"/>
        <w:rPr>
          <w:rFonts w:ascii="Calibri" w:hAnsi="Calibri"/>
          <w:sz w:val="26"/>
          <w:szCs w:val="26"/>
        </w:rPr>
      </w:pPr>
      <w:bookmarkStart w:id="120" w:name="_Toc182321245"/>
      <w:r w:rsidRPr="007E09DB">
        <w:rPr>
          <w:rFonts w:ascii="Calibri" w:hAnsi="Calibri"/>
          <w:sz w:val="26"/>
          <w:szCs w:val="26"/>
        </w:rPr>
        <w:t xml:space="preserve">Notification of serious breaches to GCP and/or </w:t>
      </w:r>
      <w:r w:rsidR="00A0354E">
        <w:rPr>
          <w:rFonts w:ascii="Calibri" w:hAnsi="Calibri"/>
          <w:sz w:val="26"/>
          <w:szCs w:val="26"/>
        </w:rPr>
        <w:t>study</w:t>
      </w:r>
      <w:r w:rsidR="00A0354E" w:rsidRPr="007E09DB">
        <w:rPr>
          <w:rFonts w:ascii="Calibri" w:hAnsi="Calibri"/>
          <w:sz w:val="26"/>
          <w:szCs w:val="26"/>
        </w:rPr>
        <w:t xml:space="preserve"> </w:t>
      </w:r>
      <w:r w:rsidRPr="007E09DB">
        <w:rPr>
          <w:rFonts w:ascii="Calibri" w:hAnsi="Calibri"/>
          <w:sz w:val="26"/>
          <w:szCs w:val="26"/>
        </w:rPr>
        <w:t>protocol</w:t>
      </w:r>
      <w:bookmarkEnd w:id="120"/>
    </w:p>
    <w:p w14:paraId="4DB8B21E" w14:textId="407A68DA" w:rsidR="005C7A69" w:rsidRDefault="005C7A69" w:rsidP="00F02221">
      <w:pPr>
        <w:pStyle w:val="Heading2"/>
        <w:numPr>
          <w:ilvl w:val="0"/>
          <w:numId w:val="0"/>
        </w:numPr>
        <w:spacing w:line="264" w:lineRule="auto"/>
        <w:rPr>
          <w:rFonts w:asciiTheme="minorHAnsi" w:hAnsiTheme="minorHAnsi" w:cs="Calibri"/>
          <w:bCs/>
          <w:color w:val="000000"/>
          <w:sz w:val="22"/>
          <w:szCs w:val="22"/>
          <w:lang w:eastAsia="en-GB"/>
        </w:rPr>
      </w:pPr>
      <w:bookmarkStart w:id="121" w:name="_Toc182321246"/>
      <w:r w:rsidRPr="00F4197D">
        <w:rPr>
          <w:rFonts w:asciiTheme="minorHAnsi" w:hAnsiTheme="minorHAnsi" w:cs="Calibri"/>
          <w:bCs/>
          <w:color w:val="000000"/>
          <w:sz w:val="22"/>
          <w:szCs w:val="22"/>
          <w:lang w:eastAsia="en-GB"/>
        </w:rPr>
        <w:t>Trial protocol deviation and violations</w:t>
      </w:r>
      <w:bookmarkEnd w:id="121"/>
      <w:r w:rsidRPr="00F4197D">
        <w:rPr>
          <w:rFonts w:asciiTheme="minorHAnsi" w:hAnsiTheme="minorHAnsi" w:cs="Calibri"/>
          <w:bCs/>
          <w:color w:val="000000"/>
          <w:sz w:val="22"/>
          <w:szCs w:val="22"/>
          <w:lang w:eastAsia="en-GB"/>
        </w:rPr>
        <w:t xml:space="preserve"> </w:t>
      </w:r>
      <w:r w:rsidR="00950F19">
        <w:rPr>
          <w:rFonts w:asciiTheme="minorHAnsi" w:hAnsiTheme="minorHAnsi" w:cs="Calibri"/>
          <w:bCs/>
          <w:color w:val="000000"/>
          <w:sz w:val="22"/>
          <w:szCs w:val="22"/>
          <w:lang w:eastAsia="en-GB"/>
        </w:rPr>
        <w:br/>
      </w:r>
    </w:p>
    <w:tbl>
      <w:tblPr>
        <w:tblStyle w:val="TableGrid"/>
        <w:tblW w:w="0" w:type="auto"/>
        <w:tblLook w:val="04A0" w:firstRow="1" w:lastRow="0" w:firstColumn="1" w:lastColumn="0" w:noHBand="0" w:noVBand="1"/>
      </w:tblPr>
      <w:tblGrid>
        <w:gridCol w:w="4481"/>
        <w:gridCol w:w="4482"/>
      </w:tblGrid>
      <w:tr w:rsidR="00043779" w14:paraId="049F2597" w14:textId="77777777" w:rsidTr="00043779">
        <w:tc>
          <w:tcPr>
            <w:tcW w:w="4481" w:type="dxa"/>
            <w:shd w:val="clear" w:color="auto" w:fill="DEEAF6" w:themeFill="accent5" w:themeFillTint="33"/>
          </w:tcPr>
          <w:p w14:paraId="309350E3" w14:textId="39E2A2BF" w:rsidR="00043779" w:rsidRDefault="00043779" w:rsidP="00BA1CBC">
            <w:pPr>
              <w:jc w:val="both"/>
              <w:rPr>
                <w:b/>
                <w:bCs/>
                <w:lang w:eastAsia="en-GB"/>
              </w:rPr>
            </w:pPr>
            <w:r>
              <w:rPr>
                <w:b/>
                <w:bCs/>
                <w:lang w:eastAsia="en-GB"/>
              </w:rPr>
              <w:t xml:space="preserve">Deviation </w:t>
            </w:r>
          </w:p>
        </w:tc>
        <w:tc>
          <w:tcPr>
            <w:tcW w:w="4482" w:type="dxa"/>
          </w:tcPr>
          <w:p w14:paraId="1E92E670" w14:textId="421F2926" w:rsidR="00043779" w:rsidRDefault="00950F19" w:rsidP="00BA1CBC">
            <w:pPr>
              <w:autoSpaceDE w:val="0"/>
              <w:autoSpaceDN w:val="0"/>
              <w:adjustRightInd w:val="0"/>
              <w:spacing w:after="0" w:line="360" w:lineRule="auto"/>
              <w:jc w:val="both"/>
              <w:rPr>
                <w:rFonts w:asciiTheme="minorHAnsi" w:hAnsiTheme="minorHAnsi" w:cs="Calibri"/>
                <w:color w:val="000000"/>
                <w:sz w:val="22"/>
                <w:lang w:eastAsia="en-GB"/>
              </w:rPr>
            </w:pPr>
            <w:r>
              <w:rPr>
                <w:rFonts w:asciiTheme="minorHAnsi" w:hAnsiTheme="minorHAnsi" w:cs="Calibri"/>
                <w:color w:val="000000"/>
                <w:sz w:val="22"/>
                <w:lang w:eastAsia="en-GB"/>
              </w:rPr>
              <w:t>C</w:t>
            </w:r>
            <w:r w:rsidRPr="00950F19">
              <w:rPr>
                <w:rFonts w:asciiTheme="minorHAnsi" w:hAnsiTheme="minorHAnsi" w:cs="Calibri"/>
                <w:color w:val="000000"/>
                <w:sz w:val="22"/>
                <w:lang w:eastAsia="en-GB"/>
              </w:rPr>
              <w:t xml:space="preserve">hange or departure from the protocol, other key trial documents and/or GCP that does not result in harm to the participants or significantly </w:t>
            </w:r>
            <w:r w:rsidRPr="00950F19">
              <w:rPr>
                <w:rFonts w:asciiTheme="minorHAnsi" w:hAnsiTheme="minorHAnsi" w:cs="Calibri"/>
                <w:color w:val="000000"/>
                <w:sz w:val="22"/>
                <w:lang w:eastAsia="en-GB"/>
              </w:rPr>
              <w:lastRenderedPageBreak/>
              <w:t xml:space="preserve">affect the scientific value of the reported results of the study. </w:t>
            </w:r>
          </w:p>
        </w:tc>
      </w:tr>
      <w:tr w:rsidR="00043779" w14:paraId="5FAF0BA3" w14:textId="77777777" w:rsidTr="00043779">
        <w:tc>
          <w:tcPr>
            <w:tcW w:w="4481" w:type="dxa"/>
            <w:shd w:val="clear" w:color="auto" w:fill="DEEAF6" w:themeFill="accent5" w:themeFillTint="33"/>
          </w:tcPr>
          <w:p w14:paraId="6E536A37" w14:textId="6D9AB630" w:rsidR="00043779" w:rsidRPr="00043779" w:rsidRDefault="00043779" w:rsidP="00BA1CBC">
            <w:pPr>
              <w:jc w:val="both"/>
              <w:rPr>
                <w:b/>
                <w:bCs/>
                <w:lang w:eastAsia="en-GB"/>
              </w:rPr>
            </w:pPr>
            <w:r w:rsidRPr="00043779">
              <w:rPr>
                <w:b/>
                <w:bCs/>
                <w:lang w:eastAsia="en-GB"/>
              </w:rPr>
              <w:lastRenderedPageBreak/>
              <w:t>Violation</w:t>
            </w:r>
          </w:p>
        </w:tc>
        <w:tc>
          <w:tcPr>
            <w:tcW w:w="4482" w:type="dxa"/>
          </w:tcPr>
          <w:p w14:paraId="111EA510" w14:textId="4B278BB0" w:rsidR="00043779" w:rsidRPr="00043779" w:rsidRDefault="00043779" w:rsidP="00BA1CBC">
            <w:pPr>
              <w:autoSpaceDE w:val="0"/>
              <w:autoSpaceDN w:val="0"/>
              <w:adjustRightInd w:val="0"/>
              <w:spacing w:after="0" w:line="360" w:lineRule="auto"/>
              <w:jc w:val="both"/>
              <w:rPr>
                <w:rFonts w:asciiTheme="minorHAnsi" w:hAnsiTheme="minorHAnsi" w:cs="Calibri"/>
                <w:sz w:val="22"/>
                <w:lang w:eastAsia="en-GB"/>
              </w:rPr>
            </w:pPr>
            <w:r>
              <w:rPr>
                <w:rFonts w:asciiTheme="minorHAnsi" w:hAnsiTheme="minorHAnsi" w:cs="Calibri"/>
                <w:color w:val="000000"/>
                <w:sz w:val="22"/>
                <w:lang w:eastAsia="en-GB"/>
              </w:rPr>
              <w:t>F</w:t>
            </w:r>
            <w:r w:rsidRPr="00016052">
              <w:rPr>
                <w:rFonts w:asciiTheme="minorHAnsi" w:hAnsiTheme="minorHAnsi" w:cs="Calibri"/>
                <w:color w:val="000000"/>
                <w:sz w:val="22"/>
                <w:lang w:eastAsia="en-GB"/>
              </w:rPr>
              <w:t xml:space="preserve">ailure to </w:t>
            </w:r>
            <w:r w:rsidRPr="00016052">
              <w:rPr>
                <w:rFonts w:asciiTheme="minorHAnsi" w:hAnsiTheme="minorHAnsi" w:cs="Calibri"/>
                <w:sz w:val="22"/>
                <w:lang w:eastAsia="en-GB"/>
              </w:rPr>
              <w:t xml:space="preserve">comply with or variance from GCP and/or the final approved protocol. This results from error, fraud or misconduct. These cases should be documented in the protocol deviation and violation section of the case report form for the trial and appropriate corrective and preventative actions taken. Deviations will be included and considered when the clinical </w:t>
            </w:r>
            <w:r>
              <w:rPr>
                <w:rFonts w:asciiTheme="minorHAnsi" w:hAnsiTheme="minorHAnsi" w:cs="Calibri"/>
                <w:sz w:val="22"/>
                <w:lang w:eastAsia="en-GB"/>
              </w:rPr>
              <w:t>trial</w:t>
            </w:r>
            <w:r w:rsidRPr="00016052">
              <w:rPr>
                <w:rFonts w:asciiTheme="minorHAnsi" w:hAnsiTheme="minorHAnsi" w:cs="Calibri"/>
                <w:sz w:val="22"/>
                <w:lang w:eastAsia="en-GB"/>
              </w:rPr>
              <w:t xml:space="preserve"> report is produced, as they may have an impact on the analysis of the data. </w:t>
            </w:r>
          </w:p>
        </w:tc>
      </w:tr>
      <w:tr w:rsidR="00043779" w14:paraId="22FDE2B3" w14:textId="77777777" w:rsidTr="00043779">
        <w:tc>
          <w:tcPr>
            <w:tcW w:w="4481" w:type="dxa"/>
            <w:shd w:val="clear" w:color="auto" w:fill="DEEAF6" w:themeFill="accent5" w:themeFillTint="33"/>
          </w:tcPr>
          <w:p w14:paraId="595E483A" w14:textId="2CB88FC1" w:rsidR="00043779" w:rsidRPr="000B6930" w:rsidRDefault="00043779" w:rsidP="00BA1CBC">
            <w:pPr>
              <w:jc w:val="both"/>
              <w:rPr>
                <w:b/>
                <w:bCs/>
                <w:lang w:eastAsia="en-GB"/>
              </w:rPr>
            </w:pPr>
            <w:r w:rsidRPr="000B6930">
              <w:rPr>
                <w:b/>
                <w:bCs/>
                <w:lang w:eastAsia="en-GB"/>
              </w:rPr>
              <w:t xml:space="preserve">Serious Breach </w:t>
            </w:r>
          </w:p>
        </w:tc>
        <w:tc>
          <w:tcPr>
            <w:tcW w:w="4482" w:type="dxa"/>
          </w:tcPr>
          <w:p w14:paraId="7D526D49" w14:textId="73CD7D19" w:rsidR="00043779" w:rsidRPr="0063249A" w:rsidRDefault="00950F19" w:rsidP="00BA1CBC">
            <w:pPr>
              <w:spacing w:line="360" w:lineRule="auto"/>
              <w:jc w:val="both"/>
              <w:rPr>
                <w:rFonts w:cs="Calibri"/>
                <w:sz w:val="22"/>
              </w:rPr>
            </w:pPr>
            <w:r>
              <w:rPr>
                <w:rFonts w:cs="Calibri"/>
                <w:sz w:val="22"/>
              </w:rPr>
              <w:t xml:space="preserve">A Serious Breach </w:t>
            </w:r>
            <w:r w:rsidR="00043779" w:rsidRPr="0063249A">
              <w:rPr>
                <w:rFonts w:cs="Calibri"/>
                <w:sz w:val="22"/>
              </w:rPr>
              <w:t>which is likely to effect to a significant degree –</w:t>
            </w:r>
          </w:p>
          <w:p w14:paraId="5E3789B8" w14:textId="77777777" w:rsidR="00043779" w:rsidRPr="0063249A" w:rsidRDefault="00043779" w:rsidP="00BA1CBC">
            <w:pPr>
              <w:pStyle w:val="ListParagraph"/>
              <w:numPr>
                <w:ilvl w:val="1"/>
                <w:numId w:val="9"/>
              </w:numPr>
              <w:spacing w:line="360" w:lineRule="auto"/>
              <w:jc w:val="both"/>
              <w:rPr>
                <w:rFonts w:ascii="Calibri" w:hAnsi="Calibri" w:cs="Calibri"/>
              </w:rPr>
            </w:pPr>
            <w:r w:rsidRPr="0063249A">
              <w:rPr>
                <w:rFonts w:ascii="Calibri" w:hAnsi="Calibri" w:cs="Calibri"/>
              </w:rPr>
              <w:t xml:space="preserve">the safety or physical or mental integrity of the subjects of the </w:t>
            </w:r>
            <w:r>
              <w:rPr>
                <w:rFonts w:ascii="Calibri" w:hAnsi="Calibri"/>
              </w:rPr>
              <w:t>study</w:t>
            </w:r>
            <w:r w:rsidRPr="0063249A">
              <w:rPr>
                <w:rFonts w:ascii="Calibri" w:hAnsi="Calibri" w:cs="Calibri"/>
              </w:rPr>
              <w:t>; or</w:t>
            </w:r>
          </w:p>
          <w:p w14:paraId="13AB4FF5" w14:textId="77777777" w:rsidR="00043779" w:rsidRPr="0063249A" w:rsidRDefault="00043779" w:rsidP="00BA1CBC">
            <w:pPr>
              <w:pStyle w:val="ListParagraph"/>
              <w:numPr>
                <w:ilvl w:val="1"/>
                <w:numId w:val="9"/>
              </w:numPr>
              <w:spacing w:line="360" w:lineRule="auto"/>
              <w:jc w:val="both"/>
              <w:rPr>
                <w:rFonts w:ascii="Calibri" w:hAnsi="Calibri" w:cs="Calibri"/>
              </w:rPr>
            </w:pPr>
            <w:r w:rsidRPr="0063249A">
              <w:rPr>
                <w:rFonts w:ascii="Calibri" w:hAnsi="Calibri" w:cs="Calibri"/>
              </w:rPr>
              <w:t xml:space="preserve">the scientific value of the </w:t>
            </w:r>
            <w:r>
              <w:rPr>
                <w:rFonts w:ascii="Calibri" w:hAnsi="Calibri"/>
              </w:rPr>
              <w:t>study</w:t>
            </w:r>
          </w:p>
          <w:p w14:paraId="2E272400" w14:textId="77777777" w:rsidR="00043779" w:rsidRPr="0063249A" w:rsidRDefault="00043779" w:rsidP="00BA1CBC">
            <w:pPr>
              <w:autoSpaceDE w:val="0"/>
              <w:autoSpaceDN w:val="0"/>
              <w:adjustRightInd w:val="0"/>
              <w:spacing w:after="120" w:line="360" w:lineRule="auto"/>
              <w:jc w:val="both"/>
              <w:rPr>
                <w:rFonts w:cs="Calibri"/>
                <w:sz w:val="22"/>
                <w:lang w:eastAsia="en-GB"/>
              </w:rPr>
            </w:pPr>
            <w:r>
              <w:rPr>
                <w:rFonts w:cs="Calibri"/>
                <w:sz w:val="22"/>
                <w:lang w:eastAsia="en-GB"/>
              </w:rPr>
              <w:t>T</w:t>
            </w:r>
            <w:r w:rsidRPr="0063249A">
              <w:rPr>
                <w:rFonts w:cs="Calibri"/>
                <w:sz w:val="22"/>
                <w:lang w:eastAsia="en-GB"/>
              </w:rPr>
              <w:t xml:space="preserve">he sponsor will be notified immediately of any case where the above definition applies during the </w:t>
            </w:r>
            <w:r>
              <w:rPr>
                <w:sz w:val="22"/>
              </w:rPr>
              <w:t>study</w:t>
            </w:r>
            <w:r w:rsidRPr="0063249A">
              <w:rPr>
                <w:rFonts w:cs="Calibri"/>
                <w:sz w:val="22"/>
                <w:lang w:eastAsia="en-GB"/>
              </w:rPr>
              <w:t xml:space="preserve"> conduct phase</w:t>
            </w:r>
            <w:r>
              <w:rPr>
                <w:rFonts w:cs="Calibri"/>
                <w:sz w:val="22"/>
                <w:lang w:eastAsia="en-GB"/>
              </w:rPr>
              <w:t xml:space="preserve"> and</w:t>
            </w:r>
            <w:r w:rsidRPr="0063249A">
              <w:rPr>
                <w:rFonts w:cs="Calibri"/>
                <w:sz w:val="22"/>
              </w:rPr>
              <w:t xml:space="preserve"> will notify the licensing authority in writing of any serious breach of</w:t>
            </w:r>
          </w:p>
          <w:p w14:paraId="2E9CDE1B" w14:textId="77777777" w:rsidR="00043779" w:rsidRPr="0063249A" w:rsidRDefault="00043779" w:rsidP="00BA1CBC">
            <w:pPr>
              <w:pStyle w:val="ListParagraph"/>
              <w:numPr>
                <w:ilvl w:val="1"/>
                <w:numId w:val="8"/>
              </w:numPr>
              <w:spacing w:line="360" w:lineRule="auto"/>
              <w:jc w:val="both"/>
              <w:rPr>
                <w:rFonts w:ascii="Calibri" w:hAnsi="Calibri" w:cs="Calibri"/>
              </w:rPr>
            </w:pPr>
            <w:r w:rsidRPr="0063249A">
              <w:rPr>
                <w:rFonts w:ascii="Calibri" w:hAnsi="Calibri" w:cs="Calibri"/>
              </w:rPr>
              <w:t xml:space="preserve">the conditions and principles of GCP in connection with that </w:t>
            </w:r>
            <w:r>
              <w:rPr>
                <w:rFonts w:ascii="Calibri" w:hAnsi="Calibri"/>
              </w:rPr>
              <w:t>study</w:t>
            </w:r>
            <w:r w:rsidRPr="0063249A">
              <w:rPr>
                <w:rFonts w:ascii="Calibri" w:hAnsi="Calibri" w:cs="Calibri"/>
              </w:rPr>
              <w:t xml:space="preserve">; or </w:t>
            </w:r>
          </w:p>
          <w:p w14:paraId="1105B503" w14:textId="7ABA7F53" w:rsidR="00043779" w:rsidRPr="00950F19" w:rsidRDefault="00043779" w:rsidP="00BA1CBC">
            <w:pPr>
              <w:pStyle w:val="ListParagraph"/>
              <w:numPr>
                <w:ilvl w:val="1"/>
                <w:numId w:val="8"/>
              </w:numPr>
              <w:spacing w:line="360" w:lineRule="auto"/>
              <w:jc w:val="both"/>
              <w:rPr>
                <w:rFonts w:ascii="Calibri" w:hAnsi="Calibri" w:cs="Calibri"/>
              </w:rPr>
            </w:pPr>
            <w:r w:rsidRPr="0063249A">
              <w:rPr>
                <w:rFonts w:ascii="Calibri" w:hAnsi="Calibri" w:cs="Calibri"/>
              </w:rPr>
              <w:t xml:space="preserve">the protocol relating to that </w:t>
            </w:r>
            <w:r>
              <w:rPr>
                <w:rFonts w:ascii="Calibri" w:hAnsi="Calibri"/>
              </w:rPr>
              <w:t>study</w:t>
            </w:r>
            <w:r w:rsidRPr="0063249A">
              <w:rPr>
                <w:rFonts w:ascii="Calibri" w:hAnsi="Calibri" w:cs="Calibri"/>
              </w:rPr>
              <w:t xml:space="preserve">, as amended from time to time, within </w:t>
            </w:r>
            <w:r w:rsidR="00F90309">
              <w:rPr>
                <w:rFonts w:ascii="Calibri" w:hAnsi="Calibri" w:cs="Calibri"/>
              </w:rPr>
              <w:t>seven</w:t>
            </w:r>
            <w:r w:rsidRPr="0063249A">
              <w:rPr>
                <w:rFonts w:ascii="Calibri" w:hAnsi="Calibri" w:cs="Calibri"/>
              </w:rPr>
              <w:t xml:space="preserve"> days of becoming aware of that breach</w:t>
            </w:r>
          </w:p>
        </w:tc>
      </w:tr>
    </w:tbl>
    <w:p w14:paraId="33E07BBA" w14:textId="77777777" w:rsidR="00043779" w:rsidRPr="00043779" w:rsidRDefault="00043779" w:rsidP="00BA1CBC">
      <w:pPr>
        <w:jc w:val="both"/>
        <w:rPr>
          <w:lang w:eastAsia="en-GB"/>
        </w:rPr>
      </w:pPr>
    </w:p>
    <w:p w14:paraId="61E924B7" w14:textId="1D776F27" w:rsidR="00D349FD" w:rsidRPr="00950F19" w:rsidRDefault="00950F19" w:rsidP="00FB06B8">
      <w:pPr>
        <w:spacing w:line="360" w:lineRule="auto"/>
        <w:rPr>
          <w:rFonts w:ascii="Calibri" w:hAnsi="Calibri" w:cs="Calibri"/>
        </w:rPr>
      </w:pPr>
      <w:r w:rsidRPr="00950F19">
        <w:rPr>
          <w:rFonts w:ascii="Calibri" w:hAnsi="Calibri" w:cs="Calibri"/>
          <w:sz w:val="22"/>
          <w:szCs w:val="18"/>
        </w:rPr>
        <w:t xml:space="preserve">The above should be aligned with the </w:t>
      </w:r>
      <w:proofErr w:type="spellStart"/>
      <w:r w:rsidRPr="00950F19">
        <w:rPr>
          <w:rFonts w:ascii="Calibri" w:hAnsi="Calibri" w:cs="Calibri"/>
          <w:sz w:val="22"/>
          <w:szCs w:val="18"/>
        </w:rPr>
        <w:t>UoW</w:t>
      </w:r>
      <w:proofErr w:type="spellEnd"/>
      <w:r w:rsidRPr="00950F19">
        <w:rPr>
          <w:rFonts w:ascii="Calibri" w:hAnsi="Calibri" w:cs="Calibri"/>
          <w:sz w:val="22"/>
          <w:szCs w:val="18"/>
        </w:rPr>
        <w:t xml:space="preserve"> SOP 31v4.0. </w:t>
      </w:r>
      <w:r w:rsidR="009D4810" w:rsidRPr="00950F19">
        <w:rPr>
          <w:rFonts w:ascii="Calibri" w:hAnsi="Calibri" w:cs="Calibri"/>
        </w:rPr>
        <w:br/>
      </w:r>
    </w:p>
    <w:p w14:paraId="7D9D2B7D" w14:textId="77777777" w:rsidR="00473CC2" w:rsidRPr="00AA09D7" w:rsidRDefault="00473CC2" w:rsidP="00BA1CBC">
      <w:pPr>
        <w:pStyle w:val="Heading2"/>
        <w:spacing w:line="264" w:lineRule="auto"/>
        <w:jc w:val="both"/>
        <w:rPr>
          <w:rFonts w:ascii="Calibri" w:hAnsi="Calibri" w:cs="Arial"/>
          <w:sz w:val="26"/>
          <w:szCs w:val="26"/>
        </w:rPr>
      </w:pPr>
      <w:bookmarkStart w:id="122" w:name="_Toc182321247"/>
      <w:r w:rsidRPr="00AA09D7">
        <w:rPr>
          <w:rFonts w:ascii="Calibri" w:hAnsi="Calibri" w:cs="Arial"/>
          <w:sz w:val="26"/>
          <w:szCs w:val="26"/>
        </w:rPr>
        <w:lastRenderedPageBreak/>
        <w:t>Indemnity</w:t>
      </w:r>
      <w:bookmarkEnd w:id="122"/>
    </w:p>
    <w:p w14:paraId="43493820" w14:textId="0DB836D6" w:rsidR="006E71CE" w:rsidRDefault="00473CC2" w:rsidP="00BA1CBC">
      <w:pPr>
        <w:spacing w:line="360" w:lineRule="auto"/>
        <w:jc w:val="both"/>
        <w:rPr>
          <w:rFonts w:ascii="Calibri" w:hAnsi="Calibri" w:cs="Arial"/>
          <w:sz w:val="22"/>
          <w:szCs w:val="22"/>
        </w:rPr>
      </w:pPr>
      <w:r w:rsidRPr="00AA09D7">
        <w:rPr>
          <w:rFonts w:ascii="Calibri" w:hAnsi="Calibri" w:cs="Arial"/>
          <w:sz w:val="22"/>
          <w:szCs w:val="22"/>
        </w:rPr>
        <w:t xml:space="preserve">NHS indemnity covers NHS staff, medical academic staff with honorary contracts, and those conducting the </w:t>
      </w:r>
      <w:r w:rsidR="00A0354E">
        <w:rPr>
          <w:rFonts w:ascii="Calibri" w:hAnsi="Calibri"/>
          <w:sz w:val="22"/>
          <w:szCs w:val="22"/>
        </w:rPr>
        <w:t>study</w:t>
      </w:r>
      <w:r w:rsidRPr="00AA09D7">
        <w:rPr>
          <w:rFonts w:ascii="Calibri" w:hAnsi="Calibri" w:cs="Arial"/>
          <w:sz w:val="22"/>
          <w:szCs w:val="22"/>
        </w:rPr>
        <w:t xml:space="preserve">.  NHS bodies carry this risk themselves or spread it through the Clinical Negligence Scheme for Trusts, which provides unlimited cover for this risk.  </w:t>
      </w:r>
      <w:r w:rsidR="004A2EC1" w:rsidRPr="00AA09D7">
        <w:rPr>
          <w:rFonts w:ascii="Calibri" w:hAnsi="Calibri" w:cs="Arial"/>
          <w:sz w:val="22"/>
          <w:szCs w:val="22"/>
        </w:rPr>
        <w:t xml:space="preserve">The University of Warwick </w:t>
      </w:r>
      <w:r w:rsidR="00D50C73">
        <w:rPr>
          <w:rFonts w:ascii="Calibri" w:hAnsi="Calibri" w:cs="Arial"/>
          <w:sz w:val="22"/>
          <w:szCs w:val="22"/>
        </w:rPr>
        <w:t>has Public Liability</w:t>
      </w:r>
      <w:r w:rsidR="00D50C73" w:rsidRPr="00D50C73">
        <w:rPr>
          <w:rFonts w:ascii="Calibri" w:hAnsi="Calibri" w:cs="Arial"/>
          <w:sz w:val="22"/>
          <w:szCs w:val="22"/>
        </w:rPr>
        <w:t xml:space="preserve"> and Clinical Trials insurance cover in place to cover its own legal liabilities arising from the Study</w:t>
      </w:r>
      <w:r w:rsidR="00D50C73">
        <w:rPr>
          <w:rFonts w:ascii="Calibri" w:hAnsi="Calibri" w:cs="Arial"/>
          <w:sz w:val="22"/>
          <w:szCs w:val="22"/>
        </w:rPr>
        <w:t>,</w:t>
      </w:r>
      <w:r w:rsidR="004A2EC1" w:rsidRPr="00AA09D7">
        <w:rPr>
          <w:rFonts w:ascii="Calibri" w:hAnsi="Calibri" w:cs="Arial"/>
          <w:sz w:val="22"/>
          <w:szCs w:val="22"/>
        </w:rPr>
        <w:t xml:space="preserve"> </w:t>
      </w:r>
      <w:r w:rsidR="00D50C73">
        <w:rPr>
          <w:rFonts w:ascii="Calibri" w:hAnsi="Calibri" w:cs="Arial"/>
          <w:sz w:val="22"/>
          <w:szCs w:val="22"/>
        </w:rPr>
        <w:t xml:space="preserve">including </w:t>
      </w:r>
      <w:r w:rsidR="004A2EC1" w:rsidRPr="00AA09D7">
        <w:rPr>
          <w:rFonts w:ascii="Calibri" w:hAnsi="Calibri" w:cs="Arial"/>
          <w:sz w:val="22"/>
          <w:szCs w:val="22"/>
        </w:rPr>
        <w:t>for any harm caused to participants by the design of the research protocol.</w:t>
      </w:r>
      <w:r w:rsidR="005646CD">
        <w:rPr>
          <w:rFonts w:ascii="Calibri" w:hAnsi="Calibri" w:cs="Arial"/>
          <w:sz w:val="22"/>
          <w:szCs w:val="22"/>
        </w:rPr>
        <w:br/>
      </w:r>
    </w:p>
    <w:p w14:paraId="6A4262D1" w14:textId="70E09D1F" w:rsidR="002B54C6" w:rsidRPr="00AA09D7" w:rsidRDefault="00A0354E" w:rsidP="00BA1CBC">
      <w:pPr>
        <w:pStyle w:val="Heading2"/>
        <w:spacing w:line="264" w:lineRule="auto"/>
        <w:jc w:val="both"/>
        <w:rPr>
          <w:rFonts w:ascii="Calibri" w:hAnsi="Calibri" w:cs="Arial"/>
          <w:sz w:val="26"/>
          <w:szCs w:val="26"/>
        </w:rPr>
      </w:pPr>
      <w:bookmarkStart w:id="123" w:name="_Toc182321248"/>
      <w:r>
        <w:rPr>
          <w:rFonts w:ascii="Calibri" w:hAnsi="Calibri" w:cs="Arial"/>
          <w:sz w:val="26"/>
          <w:szCs w:val="26"/>
        </w:rPr>
        <w:t>Study</w:t>
      </w:r>
      <w:r w:rsidRPr="00AA09D7">
        <w:rPr>
          <w:rFonts w:ascii="Calibri" w:hAnsi="Calibri" w:cs="Arial"/>
          <w:sz w:val="26"/>
          <w:szCs w:val="26"/>
        </w:rPr>
        <w:t xml:space="preserve"> </w:t>
      </w:r>
      <w:r w:rsidR="002B54C6" w:rsidRPr="00AA09D7">
        <w:rPr>
          <w:rFonts w:ascii="Calibri" w:hAnsi="Calibri" w:cs="Arial"/>
          <w:sz w:val="26"/>
          <w:szCs w:val="26"/>
        </w:rPr>
        <w:t>timetable and</w:t>
      </w:r>
      <w:r w:rsidR="00F00140" w:rsidRPr="00AA09D7">
        <w:rPr>
          <w:rFonts w:ascii="Calibri" w:hAnsi="Calibri" w:cs="Arial"/>
          <w:sz w:val="26"/>
          <w:szCs w:val="26"/>
        </w:rPr>
        <w:t xml:space="preserve"> milestones</w:t>
      </w:r>
      <w:bookmarkEnd w:id="123"/>
    </w:p>
    <w:p w14:paraId="0FD5D67A" w14:textId="64E5DA89" w:rsidR="002B54C6" w:rsidRPr="00792FBF" w:rsidRDefault="002B54C6" w:rsidP="00BA1CBC">
      <w:pPr>
        <w:spacing w:line="264" w:lineRule="auto"/>
        <w:jc w:val="both"/>
        <w:rPr>
          <w:rFonts w:ascii="Calibri" w:hAnsi="Calibri" w:cs="Arial"/>
          <w:sz w:val="22"/>
          <w:szCs w:val="22"/>
        </w:rPr>
      </w:pPr>
    </w:p>
    <w:tbl>
      <w:tblPr>
        <w:tblStyle w:val="TableGrid1"/>
        <w:tblW w:w="9634" w:type="dxa"/>
        <w:jc w:val="center"/>
        <w:tblLook w:val="04A0" w:firstRow="1" w:lastRow="0" w:firstColumn="1" w:lastColumn="0" w:noHBand="0" w:noVBand="1"/>
      </w:tblPr>
      <w:tblGrid>
        <w:gridCol w:w="1561"/>
        <w:gridCol w:w="676"/>
        <w:gridCol w:w="581"/>
        <w:gridCol w:w="581"/>
        <w:gridCol w:w="690"/>
        <w:gridCol w:w="747"/>
        <w:gridCol w:w="663"/>
        <w:gridCol w:w="740"/>
        <w:gridCol w:w="690"/>
        <w:gridCol w:w="667"/>
        <w:gridCol w:w="651"/>
        <w:gridCol w:w="651"/>
        <w:gridCol w:w="697"/>
        <w:gridCol w:w="39"/>
      </w:tblGrid>
      <w:tr w:rsidR="000F0356" w:rsidRPr="00CA57A8" w14:paraId="1F087CF0" w14:textId="77777777" w:rsidTr="00BB7569">
        <w:trPr>
          <w:jc w:val="center"/>
        </w:trPr>
        <w:tc>
          <w:tcPr>
            <w:tcW w:w="1561" w:type="dxa"/>
          </w:tcPr>
          <w:p w14:paraId="1C047ED7" w14:textId="259382FF" w:rsidR="002800A7" w:rsidRPr="00211287" w:rsidRDefault="002800A7" w:rsidP="00BA1CBC">
            <w:pPr>
              <w:spacing w:after="0" w:line="240" w:lineRule="auto"/>
              <w:jc w:val="both"/>
              <w:rPr>
                <w:rFonts w:asciiTheme="minorHAnsi" w:hAnsiTheme="minorHAnsi" w:cstheme="minorHAnsi"/>
                <w:b/>
                <w:bCs/>
                <w:sz w:val="18"/>
                <w:szCs w:val="18"/>
              </w:rPr>
            </w:pPr>
            <w:r>
              <w:rPr>
                <w:rFonts w:asciiTheme="minorHAnsi" w:hAnsiTheme="minorHAnsi" w:cstheme="minorHAnsi"/>
                <w:b/>
                <w:bCs/>
                <w:sz w:val="18"/>
                <w:szCs w:val="18"/>
              </w:rPr>
              <w:t xml:space="preserve">Year </w:t>
            </w:r>
          </w:p>
        </w:tc>
        <w:tc>
          <w:tcPr>
            <w:tcW w:w="705" w:type="dxa"/>
          </w:tcPr>
          <w:p w14:paraId="08E44CD0" w14:textId="4E32316C" w:rsidR="00CF1018" w:rsidRDefault="00891C86"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Apr-Jun</w:t>
            </w:r>
          </w:p>
          <w:p w14:paraId="7382B1CE" w14:textId="7EA62F06" w:rsidR="002800A7" w:rsidRPr="00211287" w:rsidRDefault="007721D2"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2024</w:t>
            </w:r>
          </w:p>
        </w:tc>
        <w:tc>
          <w:tcPr>
            <w:tcW w:w="581" w:type="dxa"/>
          </w:tcPr>
          <w:p w14:paraId="77EC1269" w14:textId="4715551B" w:rsidR="002800A7" w:rsidRPr="00211287" w:rsidRDefault="00891C86"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July-Sep 2024</w:t>
            </w:r>
          </w:p>
        </w:tc>
        <w:tc>
          <w:tcPr>
            <w:tcW w:w="581" w:type="dxa"/>
          </w:tcPr>
          <w:p w14:paraId="368B399C" w14:textId="3B010966" w:rsidR="002800A7" w:rsidRPr="00211287" w:rsidRDefault="000554FB"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Oct-Dec 2024</w:t>
            </w:r>
          </w:p>
        </w:tc>
        <w:tc>
          <w:tcPr>
            <w:tcW w:w="690" w:type="dxa"/>
          </w:tcPr>
          <w:p w14:paraId="162DEC11" w14:textId="3119C697" w:rsidR="002800A7" w:rsidRPr="00211287" w:rsidRDefault="000554FB"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Jan</w:t>
            </w:r>
            <w:r w:rsidR="00366AC3">
              <w:rPr>
                <w:rFonts w:asciiTheme="minorHAnsi" w:hAnsiTheme="minorHAnsi" w:cstheme="minorHAnsi"/>
                <w:sz w:val="18"/>
                <w:szCs w:val="18"/>
              </w:rPr>
              <w:t>-March 2025</w:t>
            </w:r>
          </w:p>
        </w:tc>
        <w:tc>
          <w:tcPr>
            <w:tcW w:w="784" w:type="dxa"/>
          </w:tcPr>
          <w:p w14:paraId="7AC60C35" w14:textId="4A122DC5" w:rsidR="002800A7" w:rsidRPr="00211287" w:rsidRDefault="00366AC3"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April-June 2025</w:t>
            </w:r>
          </w:p>
        </w:tc>
        <w:tc>
          <w:tcPr>
            <w:tcW w:w="687" w:type="dxa"/>
          </w:tcPr>
          <w:p w14:paraId="1ACF4AC3" w14:textId="20A21B9B" w:rsidR="002800A7" w:rsidRPr="00211287" w:rsidRDefault="00AF4277"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July-Sep 2025</w:t>
            </w:r>
          </w:p>
        </w:tc>
        <w:tc>
          <w:tcPr>
            <w:tcW w:w="785" w:type="dxa"/>
          </w:tcPr>
          <w:p w14:paraId="1D73D7E9" w14:textId="1A102BBF" w:rsidR="002800A7" w:rsidRPr="00211287" w:rsidRDefault="00AF4277"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Oct-Dec 2025</w:t>
            </w:r>
          </w:p>
        </w:tc>
        <w:tc>
          <w:tcPr>
            <w:tcW w:w="535" w:type="dxa"/>
          </w:tcPr>
          <w:p w14:paraId="002EBA8C" w14:textId="2D3BCC7C" w:rsidR="002800A7" w:rsidRPr="00211287" w:rsidRDefault="00AF4277"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Jan-March 2026</w:t>
            </w:r>
          </w:p>
        </w:tc>
        <w:tc>
          <w:tcPr>
            <w:tcW w:w="681" w:type="dxa"/>
          </w:tcPr>
          <w:p w14:paraId="1BB7497B" w14:textId="77DDB487" w:rsidR="002800A7" w:rsidRPr="00211287" w:rsidRDefault="00AF4277"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April-June 2026</w:t>
            </w:r>
          </w:p>
        </w:tc>
        <w:tc>
          <w:tcPr>
            <w:tcW w:w="671" w:type="dxa"/>
          </w:tcPr>
          <w:p w14:paraId="618AA523" w14:textId="34F223BD" w:rsidR="002800A7" w:rsidRPr="00211287" w:rsidRDefault="00AF4277"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July-</w:t>
            </w:r>
            <w:r w:rsidR="00BB7569">
              <w:rPr>
                <w:rFonts w:asciiTheme="minorHAnsi" w:hAnsiTheme="minorHAnsi" w:cstheme="minorHAnsi"/>
                <w:sz w:val="18"/>
                <w:szCs w:val="18"/>
              </w:rPr>
              <w:t>Sep 2026</w:t>
            </w:r>
          </w:p>
        </w:tc>
        <w:tc>
          <w:tcPr>
            <w:tcW w:w="671" w:type="dxa"/>
          </w:tcPr>
          <w:p w14:paraId="1EEE1372" w14:textId="4D12657C" w:rsidR="002800A7" w:rsidRPr="00211287" w:rsidRDefault="00BB7569"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Oct-Dec 2026</w:t>
            </w:r>
          </w:p>
        </w:tc>
        <w:tc>
          <w:tcPr>
            <w:tcW w:w="702" w:type="dxa"/>
            <w:gridSpan w:val="2"/>
          </w:tcPr>
          <w:p w14:paraId="2E6CCD30" w14:textId="290418B2" w:rsidR="002800A7" w:rsidRPr="00211287" w:rsidRDefault="00BB7569" w:rsidP="00BA1CBC">
            <w:pPr>
              <w:spacing w:after="0" w:line="240" w:lineRule="auto"/>
              <w:jc w:val="both"/>
              <w:rPr>
                <w:rFonts w:asciiTheme="minorHAnsi" w:hAnsiTheme="minorHAnsi" w:cstheme="minorHAnsi"/>
                <w:sz w:val="18"/>
                <w:szCs w:val="18"/>
              </w:rPr>
            </w:pPr>
            <w:r>
              <w:rPr>
                <w:rFonts w:asciiTheme="minorHAnsi" w:hAnsiTheme="minorHAnsi" w:cstheme="minorHAnsi"/>
                <w:sz w:val="18"/>
                <w:szCs w:val="18"/>
              </w:rPr>
              <w:t>Jan-March 2027</w:t>
            </w:r>
          </w:p>
        </w:tc>
      </w:tr>
      <w:tr w:rsidR="00CA57A8" w:rsidRPr="00CA57A8" w14:paraId="041837E0" w14:textId="77777777" w:rsidTr="00BB7569">
        <w:trPr>
          <w:gridAfter w:val="1"/>
          <w:wAfter w:w="47" w:type="dxa"/>
          <w:jc w:val="center"/>
        </w:trPr>
        <w:tc>
          <w:tcPr>
            <w:tcW w:w="1561" w:type="dxa"/>
            <w:vAlign w:val="center"/>
          </w:tcPr>
          <w:p w14:paraId="334CBB4B" w14:textId="77777777" w:rsidR="00CA57A8" w:rsidRPr="00211287" w:rsidRDefault="00CA57A8" w:rsidP="00BA1CBC">
            <w:pPr>
              <w:spacing w:after="0" w:line="264" w:lineRule="auto"/>
              <w:jc w:val="both"/>
              <w:rPr>
                <w:rFonts w:asciiTheme="minorHAnsi" w:hAnsiTheme="minorHAnsi" w:cstheme="minorHAnsi"/>
                <w:b/>
                <w:bCs/>
                <w:sz w:val="18"/>
                <w:szCs w:val="18"/>
              </w:rPr>
            </w:pPr>
            <w:r w:rsidRPr="00211287">
              <w:rPr>
                <w:rFonts w:asciiTheme="minorHAnsi" w:hAnsiTheme="minorHAnsi" w:cstheme="minorHAnsi"/>
                <w:b/>
                <w:bCs/>
                <w:sz w:val="18"/>
                <w:szCs w:val="18"/>
              </w:rPr>
              <w:t>Month</w:t>
            </w:r>
          </w:p>
        </w:tc>
        <w:tc>
          <w:tcPr>
            <w:tcW w:w="705" w:type="dxa"/>
            <w:vAlign w:val="center"/>
          </w:tcPr>
          <w:p w14:paraId="21BA08B6" w14:textId="77777777"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-3 - 0</w:t>
            </w:r>
          </w:p>
        </w:tc>
        <w:tc>
          <w:tcPr>
            <w:tcW w:w="581" w:type="dxa"/>
            <w:vAlign w:val="center"/>
          </w:tcPr>
          <w:p w14:paraId="78ECE722" w14:textId="77777777"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1 - 3</w:t>
            </w:r>
          </w:p>
        </w:tc>
        <w:tc>
          <w:tcPr>
            <w:tcW w:w="581" w:type="dxa"/>
            <w:vAlign w:val="center"/>
          </w:tcPr>
          <w:p w14:paraId="336C0C52" w14:textId="77777777"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4 - 6</w:t>
            </w:r>
          </w:p>
        </w:tc>
        <w:tc>
          <w:tcPr>
            <w:tcW w:w="690" w:type="dxa"/>
            <w:vAlign w:val="center"/>
          </w:tcPr>
          <w:p w14:paraId="53218120" w14:textId="77777777"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7 - 9</w:t>
            </w:r>
          </w:p>
        </w:tc>
        <w:tc>
          <w:tcPr>
            <w:tcW w:w="784" w:type="dxa"/>
            <w:vAlign w:val="center"/>
          </w:tcPr>
          <w:p w14:paraId="47639293" w14:textId="51D06EDD"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10</w:t>
            </w:r>
            <w:r w:rsidR="00BB7569">
              <w:rPr>
                <w:rFonts w:asciiTheme="minorHAnsi" w:hAnsiTheme="minorHAnsi" w:cstheme="minorHAnsi"/>
                <w:sz w:val="18"/>
                <w:szCs w:val="18"/>
              </w:rPr>
              <w:t>-</w:t>
            </w:r>
            <w:r w:rsidRPr="00211287">
              <w:rPr>
                <w:rFonts w:asciiTheme="minorHAnsi" w:hAnsiTheme="minorHAnsi" w:cstheme="minorHAnsi"/>
                <w:sz w:val="18"/>
                <w:szCs w:val="18"/>
              </w:rPr>
              <w:t>12</w:t>
            </w:r>
          </w:p>
        </w:tc>
        <w:tc>
          <w:tcPr>
            <w:tcW w:w="687" w:type="dxa"/>
            <w:vAlign w:val="center"/>
          </w:tcPr>
          <w:p w14:paraId="51FAE519" w14:textId="5EB8E575"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13-15</w:t>
            </w:r>
          </w:p>
        </w:tc>
        <w:tc>
          <w:tcPr>
            <w:tcW w:w="785" w:type="dxa"/>
            <w:vAlign w:val="center"/>
          </w:tcPr>
          <w:p w14:paraId="2133C5CD" w14:textId="16517BCB"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16-18</w:t>
            </w:r>
          </w:p>
        </w:tc>
        <w:tc>
          <w:tcPr>
            <w:tcW w:w="535" w:type="dxa"/>
            <w:vAlign w:val="center"/>
          </w:tcPr>
          <w:p w14:paraId="5A381B85" w14:textId="0C4ECB5C"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19-21</w:t>
            </w:r>
          </w:p>
        </w:tc>
        <w:tc>
          <w:tcPr>
            <w:tcW w:w="681" w:type="dxa"/>
            <w:vAlign w:val="center"/>
          </w:tcPr>
          <w:p w14:paraId="3584932F" w14:textId="31AA9D4F"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22-24</w:t>
            </w:r>
          </w:p>
        </w:tc>
        <w:tc>
          <w:tcPr>
            <w:tcW w:w="671" w:type="dxa"/>
            <w:vAlign w:val="center"/>
          </w:tcPr>
          <w:p w14:paraId="3A0F520F" w14:textId="75AA96E9"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25-27</w:t>
            </w:r>
          </w:p>
        </w:tc>
        <w:tc>
          <w:tcPr>
            <w:tcW w:w="671" w:type="dxa"/>
            <w:vAlign w:val="center"/>
          </w:tcPr>
          <w:p w14:paraId="78CBD712" w14:textId="6EAE09C1"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28-30</w:t>
            </w:r>
          </w:p>
        </w:tc>
        <w:tc>
          <w:tcPr>
            <w:tcW w:w="702" w:type="dxa"/>
            <w:vAlign w:val="center"/>
          </w:tcPr>
          <w:p w14:paraId="3F06D4A3" w14:textId="77777777" w:rsidR="00CA57A8" w:rsidRPr="00211287" w:rsidRDefault="00CA57A8" w:rsidP="00BA1CBC">
            <w:pPr>
              <w:spacing w:after="0" w:line="264" w:lineRule="auto"/>
              <w:jc w:val="both"/>
              <w:rPr>
                <w:rFonts w:asciiTheme="minorHAnsi" w:hAnsiTheme="minorHAnsi" w:cstheme="minorHAnsi"/>
                <w:sz w:val="18"/>
                <w:szCs w:val="18"/>
              </w:rPr>
            </w:pPr>
            <w:r w:rsidRPr="00211287">
              <w:rPr>
                <w:rFonts w:asciiTheme="minorHAnsi" w:hAnsiTheme="minorHAnsi" w:cstheme="minorHAnsi"/>
                <w:sz w:val="18"/>
                <w:szCs w:val="18"/>
              </w:rPr>
              <w:t>31-33</w:t>
            </w:r>
          </w:p>
        </w:tc>
      </w:tr>
      <w:tr w:rsidR="00CA57A8" w:rsidRPr="00CA57A8" w14:paraId="63D3CEA8" w14:textId="77777777" w:rsidTr="00A3669F">
        <w:trPr>
          <w:gridAfter w:val="1"/>
          <w:wAfter w:w="47" w:type="dxa"/>
          <w:jc w:val="center"/>
        </w:trPr>
        <w:tc>
          <w:tcPr>
            <w:tcW w:w="1561" w:type="dxa"/>
          </w:tcPr>
          <w:p w14:paraId="30244ADE"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Approvals/set-up/pre-pilot</w:t>
            </w:r>
          </w:p>
        </w:tc>
        <w:tc>
          <w:tcPr>
            <w:tcW w:w="705" w:type="dxa"/>
            <w:shd w:val="clear" w:color="auto" w:fill="DEEAF6" w:themeFill="accent5" w:themeFillTint="33"/>
          </w:tcPr>
          <w:p w14:paraId="7B58ECDA"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1D836EF8"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5644D8AA"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2A38D0EB"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60B39512" w14:textId="77777777" w:rsidR="00CA57A8" w:rsidRPr="00CA57A8" w:rsidRDefault="00CA57A8" w:rsidP="00BA1CBC">
            <w:pPr>
              <w:spacing w:after="160" w:line="264" w:lineRule="auto"/>
              <w:jc w:val="both"/>
              <w:rPr>
                <w:rFonts w:ascii="Arial" w:hAnsi="Arial" w:cs="Arial"/>
                <w:sz w:val="18"/>
                <w:szCs w:val="18"/>
              </w:rPr>
            </w:pPr>
          </w:p>
        </w:tc>
        <w:tc>
          <w:tcPr>
            <w:tcW w:w="687" w:type="dxa"/>
          </w:tcPr>
          <w:p w14:paraId="646ABB3D" w14:textId="77777777" w:rsidR="00CA57A8" w:rsidRPr="00CA57A8" w:rsidRDefault="00CA57A8" w:rsidP="00BA1CBC">
            <w:pPr>
              <w:spacing w:after="160" w:line="264" w:lineRule="auto"/>
              <w:jc w:val="both"/>
              <w:rPr>
                <w:rFonts w:ascii="Arial" w:hAnsi="Arial" w:cs="Arial"/>
                <w:sz w:val="18"/>
                <w:szCs w:val="18"/>
              </w:rPr>
            </w:pPr>
          </w:p>
        </w:tc>
        <w:tc>
          <w:tcPr>
            <w:tcW w:w="785" w:type="dxa"/>
          </w:tcPr>
          <w:p w14:paraId="6D9DFBFB"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60D8D0CE"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78CF5C27"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460F44E5"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52D2E16D"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7F1F0370"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1AFF6DBD" w14:textId="77777777" w:rsidTr="00A3669F">
        <w:trPr>
          <w:gridAfter w:val="1"/>
          <w:wAfter w:w="47" w:type="dxa"/>
          <w:jc w:val="center"/>
        </w:trPr>
        <w:tc>
          <w:tcPr>
            <w:tcW w:w="1561" w:type="dxa"/>
          </w:tcPr>
          <w:p w14:paraId="4FABDD52"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Mailouts</w:t>
            </w:r>
          </w:p>
        </w:tc>
        <w:tc>
          <w:tcPr>
            <w:tcW w:w="705" w:type="dxa"/>
          </w:tcPr>
          <w:p w14:paraId="0F5667E9"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00DD1650"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3CADA52C" w14:textId="77777777" w:rsidR="00CA57A8" w:rsidRPr="00CA57A8" w:rsidRDefault="00CA57A8" w:rsidP="00BA1CBC">
            <w:pPr>
              <w:spacing w:after="160" w:line="264" w:lineRule="auto"/>
              <w:jc w:val="both"/>
              <w:rPr>
                <w:rFonts w:ascii="Arial" w:hAnsi="Arial" w:cs="Arial"/>
                <w:sz w:val="18"/>
                <w:szCs w:val="18"/>
              </w:rPr>
            </w:pPr>
          </w:p>
        </w:tc>
        <w:tc>
          <w:tcPr>
            <w:tcW w:w="690" w:type="dxa"/>
            <w:shd w:val="clear" w:color="auto" w:fill="DEEAF6" w:themeFill="accent5" w:themeFillTint="33"/>
          </w:tcPr>
          <w:p w14:paraId="6CA665F8" w14:textId="77777777" w:rsidR="00CA57A8" w:rsidRPr="00CA57A8" w:rsidRDefault="00CA57A8" w:rsidP="00BA1CBC">
            <w:pPr>
              <w:spacing w:after="160" w:line="264" w:lineRule="auto"/>
              <w:jc w:val="both"/>
              <w:rPr>
                <w:rFonts w:ascii="Arial" w:hAnsi="Arial" w:cs="Arial"/>
                <w:sz w:val="18"/>
                <w:szCs w:val="18"/>
              </w:rPr>
            </w:pPr>
          </w:p>
        </w:tc>
        <w:tc>
          <w:tcPr>
            <w:tcW w:w="784" w:type="dxa"/>
            <w:shd w:val="clear" w:color="auto" w:fill="DEEAF6" w:themeFill="accent5" w:themeFillTint="33"/>
          </w:tcPr>
          <w:p w14:paraId="46A2D05B"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DEEAF6" w:themeFill="accent5" w:themeFillTint="33"/>
          </w:tcPr>
          <w:p w14:paraId="6F20173C" w14:textId="77777777" w:rsidR="00CA57A8" w:rsidRPr="00CA57A8" w:rsidRDefault="00CA57A8" w:rsidP="00BA1CBC">
            <w:pPr>
              <w:spacing w:after="160" w:line="264" w:lineRule="auto"/>
              <w:jc w:val="both"/>
              <w:rPr>
                <w:rFonts w:ascii="Arial" w:hAnsi="Arial" w:cs="Arial"/>
                <w:sz w:val="18"/>
                <w:szCs w:val="18"/>
              </w:rPr>
            </w:pPr>
          </w:p>
        </w:tc>
        <w:tc>
          <w:tcPr>
            <w:tcW w:w="785" w:type="dxa"/>
          </w:tcPr>
          <w:p w14:paraId="3D285361"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4F13905F"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3C966813"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71237964"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78F4DF05"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651CC005"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71C2365B" w14:textId="77777777" w:rsidTr="00A3669F">
        <w:trPr>
          <w:gridAfter w:val="1"/>
          <w:wAfter w:w="47" w:type="dxa"/>
          <w:jc w:val="center"/>
        </w:trPr>
        <w:tc>
          <w:tcPr>
            <w:tcW w:w="1561" w:type="dxa"/>
          </w:tcPr>
          <w:p w14:paraId="5421B10B"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Internal pilot</w:t>
            </w:r>
          </w:p>
        </w:tc>
        <w:tc>
          <w:tcPr>
            <w:tcW w:w="705" w:type="dxa"/>
          </w:tcPr>
          <w:p w14:paraId="2B91D47B"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1491323A"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21408FBF" w14:textId="77777777" w:rsidR="00CA57A8" w:rsidRPr="00CA57A8" w:rsidRDefault="00CA57A8" w:rsidP="00BA1CBC">
            <w:pPr>
              <w:spacing w:after="160" w:line="264" w:lineRule="auto"/>
              <w:jc w:val="both"/>
              <w:rPr>
                <w:rFonts w:ascii="Arial" w:hAnsi="Arial" w:cs="Arial"/>
                <w:sz w:val="18"/>
                <w:szCs w:val="18"/>
              </w:rPr>
            </w:pPr>
          </w:p>
        </w:tc>
        <w:tc>
          <w:tcPr>
            <w:tcW w:w="690" w:type="dxa"/>
            <w:shd w:val="clear" w:color="auto" w:fill="DEEAF6" w:themeFill="accent5" w:themeFillTint="33"/>
          </w:tcPr>
          <w:p w14:paraId="44D76076"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159C730D" w14:textId="77777777" w:rsidR="00CA57A8" w:rsidRPr="00CA57A8" w:rsidRDefault="00CA57A8" w:rsidP="00BA1CBC">
            <w:pPr>
              <w:spacing w:after="160" w:line="264" w:lineRule="auto"/>
              <w:jc w:val="both"/>
              <w:rPr>
                <w:rFonts w:ascii="Arial" w:hAnsi="Arial" w:cs="Arial"/>
                <w:sz w:val="18"/>
                <w:szCs w:val="18"/>
              </w:rPr>
            </w:pPr>
          </w:p>
        </w:tc>
        <w:tc>
          <w:tcPr>
            <w:tcW w:w="687" w:type="dxa"/>
          </w:tcPr>
          <w:p w14:paraId="2DF66795" w14:textId="77777777" w:rsidR="00CA57A8" w:rsidRPr="00CA57A8" w:rsidRDefault="00CA57A8" w:rsidP="00BA1CBC">
            <w:pPr>
              <w:spacing w:after="160" w:line="264" w:lineRule="auto"/>
              <w:jc w:val="both"/>
              <w:rPr>
                <w:rFonts w:ascii="Arial" w:hAnsi="Arial" w:cs="Arial"/>
                <w:sz w:val="18"/>
                <w:szCs w:val="18"/>
              </w:rPr>
            </w:pPr>
          </w:p>
        </w:tc>
        <w:tc>
          <w:tcPr>
            <w:tcW w:w="785" w:type="dxa"/>
          </w:tcPr>
          <w:p w14:paraId="60F078E6"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045AEB1F"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2EFAB664"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6333E1A8"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5864E73C"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3207D6A5"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209A89CE" w14:textId="77777777" w:rsidTr="00A3669F">
        <w:trPr>
          <w:gridAfter w:val="1"/>
          <w:wAfter w:w="47" w:type="dxa"/>
          <w:jc w:val="center"/>
        </w:trPr>
        <w:tc>
          <w:tcPr>
            <w:tcW w:w="1561" w:type="dxa"/>
          </w:tcPr>
          <w:p w14:paraId="42AC26A9"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Recruitment</w:t>
            </w:r>
          </w:p>
        </w:tc>
        <w:tc>
          <w:tcPr>
            <w:tcW w:w="705" w:type="dxa"/>
          </w:tcPr>
          <w:p w14:paraId="615406EC"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6F9A6A4B"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11ECA1EE" w14:textId="77777777" w:rsidR="00CA57A8" w:rsidRPr="00CA57A8" w:rsidRDefault="00CA57A8" w:rsidP="00BA1CBC">
            <w:pPr>
              <w:spacing w:after="160" w:line="264" w:lineRule="auto"/>
              <w:jc w:val="both"/>
              <w:rPr>
                <w:rFonts w:ascii="Arial" w:hAnsi="Arial" w:cs="Arial"/>
                <w:sz w:val="18"/>
                <w:szCs w:val="18"/>
              </w:rPr>
            </w:pPr>
          </w:p>
        </w:tc>
        <w:tc>
          <w:tcPr>
            <w:tcW w:w="690" w:type="dxa"/>
            <w:shd w:val="clear" w:color="auto" w:fill="DEEAF6" w:themeFill="accent5" w:themeFillTint="33"/>
          </w:tcPr>
          <w:p w14:paraId="3E0CE37B" w14:textId="77777777" w:rsidR="00CA57A8" w:rsidRPr="00CA57A8" w:rsidRDefault="00CA57A8" w:rsidP="00BA1CBC">
            <w:pPr>
              <w:spacing w:after="160" w:line="264" w:lineRule="auto"/>
              <w:jc w:val="both"/>
              <w:rPr>
                <w:rFonts w:ascii="Arial" w:hAnsi="Arial" w:cs="Arial"/>
                <w:sz w:val="18"/>
                <w:szCs w:val="18"/>
              </w:rPr>
            </w:pPr>
          </w:p>
        </w:tc>
        <w:tc>
          <w:tcPr>
            <w:tcW w:w="784" w:type="dxa"/>
            <w:shd w:val="clear" w:color="auto" w:fill="DEEAF6" w:themeFill="accent5" w:themeFillTint="33"/>
          </w:tcPr>
          <w:p w14:paraId="0F7FAC1F"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DEEAF6" w:themeFill="accent5" w:themeFillTint="33"/>
          </w:tcPr>
          <w:p w14:paraId="2FFACAD9"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4344B967"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3E8984B4"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3CB4B087"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7AE4FB4A"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3D893454"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53A94A77"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7882891D" w14:textId="77777777" w:rsidTr="00A3669F">
        <w:trPr>
          <w:gridAfter w:val="1"/>
          <w:wAfter w:w="47" w:type="dxa"/>
          <w:jc w:val="center"/>
        </w:trPr>
        <w:tc>
          <w:tcPr>
            <w:tcW w:w="1561" w:type="dxa"/>
          </w:tcPr>
          <w:p w14:paraId="63A55DC1"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Intervention</w:t>
            </w:r>
          </w:p>
        </w:tc>
        <w:tc>
          <w:tcPr>
            <w:tcW w:w="705" w:type="dxa"/>
          </w:tcPr>
          <w:p w14:paraId="5A0A9E9C"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6473BD48"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4731619A" w14:textId="77777777" w:rsidR="00CA57A8" w:rsidRPr="00CA57A8" w:rsidRDefault="00CA57A8" w:rsidP="00BA1CBC">
            <w:pPr>
              <w:spacing w:after="160" w:line="264" w:lineRule="auto"/>
              <w:jc w:val="both"/>
              <w:rPr>
                <w:rFonts w:ascii="Arial" w:hAnsi="Arial" w:cs="Arial"/>
                <w:sz w:val="18"/>
                <w:szCs w:val="18"/>
              </w:rPr>
            </w:pPr>
          </w:p>
        </w:tc>
        <w:tc>
          <w:tcPr>
            <w:tcW w:w="690" w:type="dxa"/>
            <w:shd w:val="clear" w:color="auto" w:fill="DEEAF6" w:themeFill="accent5" w:themeFillTint="33"/>
          </w:tcPr>
          <w:p w14:paraId="4C7A20BE" w14:textId="77777777" w:rsidR="00CA57A8" w:rsidRPr="00CA57A8" w:rsidRDefault="00CA57A8" w:rsidP="00BA1CBC">
            <w:pPr>
              <w:spacing w:after="160" w:line="264" w:lineRule="auto"/>
              <w:jc w:val="both"/>
              <w:rPr>
                <w:rFonts w:ascii="Arial" w:hAnsi="Arial" w:cs="Arial"/>
                <w:sz w:val="18"/>
                <w:szCs w:val="18"/>
              </w:rPr>
            </w:pPr>
          </w:p>
        </w:tc>
        <w:tc>
          <w:tcPr>
            <w:tcW w:w="784" w:type="dxa"/>
            <w:shd w:val="clear" w:color="auto" w:fill="DEEAF6" w:themeFill="accent5" w:themeFillTint="33"/>
          </w:tcPr>
          <w:p w14:paraId="04470406"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DEEAF6" w:themeFill="accent5" w:themeFillTint="33"/>
          </w:tcPr>
          <w:p w14:paraId="33721C58"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3BB61E5B" w14:textId="77777777" w:rsidR="00CA57A8" w:rsidRPr="00CA57A8" w:rsidRDefault="00CA57A8" w:rsidP="00BA1CBC">
            <w:pPr>
              <w:spacing w:after="160" w:line="264" w:lineRule="auto"/>
              <w:jc w:val="both"/>
              <w:rPr>
                <w:rFonts w:ascii="Arial" w:hAnsi="Arial" w:cs="Arial"/>
                <w:sz w:val="18"/>
                <w:szCs w:val="18"/>
              </w:rPr>
            </w:pPr>
          </w:p>
        </w:tc>
        <w:tc>
          <w:tcPr>
            <w:tcW w:w="535" w:type="dxa"/>
            <w:shd w:val="clear" w:color="auto" w:fill="DEEAF6" w:themeFill="accent5" w:themeFillTint="33"/>
          </w:tcPr>
          <w:p w14:paraId="54B76059"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19F827A0"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6014F12D"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1E753333"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1139FBEE"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71D4B681" w14:textId="77777777" w:rsidTr="00A3669F">
        <w:trPr>
          <w:gridAfter w:val="1"/>
          <w:wAfter w:w="47" w:type="dxa"/>
          <w:jc w:val="center"/>
        </w:trPr>
        <w:tc>
          <w:tcPr>
            <w:tcW w:w="1561" w:type="dxa"/>
          </w:tcPr>
          <w:p w14:paraId="42D30B75"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3-month FU</w:t>
            </w:r>
          </w:p>
        </w:tc>
        <w:tc>
          <w:tcPr>
            <w:tcW w:w="705" w:type="dxa"/>
          </w:tcPr>
          <w:p w14:paraId="356B4CF7"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707461D1"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3BD970B5" w14:textId="77777777" w:rsidR="00CA57A8" w:rsidRPr="00CA57A8" w:rsidRDefault="00CA57A8" w:rsidP="00BA1CBC">
            <w:pPr>
              <w:spacing w:after="160" w:line="264" w:lineRule="auto"/>
              <w:jc w:val="both"/>
              <w:rPr>
                <w:rFonts w:ascii="Arial" w:hAnsi="Arial" w:cs="Arial"/>
                <w:sz w:val="18"/>
                <w:szCs w:val="18"/>
              </w:rPr>
            </w:pPr>
          </w:p>
        </w:tc>
        <w:tc>
          <w:tcPr>
            <w:tcW w:w="690" w:type="dxa"/>
            <w:shd w:val="clear" w:color="auto" w:fill="DEEAF6" w:themeFill="accent5" w:themeFillTint="33"/>
          </w:tcPr>
          <w:p w14:paraId="1FC5AB3E" w14:textId="77777777" w:rsidR="00CA57A8" w:rsidRPr="00CA57A8" w:rsidRDefault="00CA57A8" w:rsidP="00BA1CBC">
            <w:pPr>
              <w:spacing w:after="160" w:line="264" w:lineRule="auto"/>
              <w:jc w:val="both"/>
              <w:rPr>
                <w:rFonts w:ascii="Arial" w:hAnsi="Arial" w:cs="Arial"/>
                <w:sz w:val="18"/>
                <w:szCs w:val="18"/>
              </w:rPr>
            </w:pPr>
          </w:p>
        </w:tc>
        <w:tc>
          <w:tcPr>
            <w:tcW w:w="784" w:type="dxa"/>
            <w:shd w:val="clear" w:color="auto" w:fill="DEEAF6" w:themeFill="accent5" w:themeFillTint="33"/>
          </w:tcPr>
          <w:p w14:paraId="7D473B0B"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DEEAF6" w:themeFill="accent5" w:themeFillTint="33"/>
          </w:tcPr>
          <w:p w14:paraId="30B106D0"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125F301C" w14:textId="77777777" w:rsidR="00CA57A8" w:rsidRPr="00CA57A8" w:rsidRDefault="00CA57A8" w:rsidP="00BA1CBC">
            <w:pPr>
              <w:spacing w:after="160" w:line="264" w:lineRule="auto"/>
              <w:jc w:val="both"/>
              <w:rPr>
                <w:rFonts w:ascii="Arial" w:hAnsi="Arial" w:cs="Arial"/>
                <w:sz w:val="18"/>
                <w:szCs w:val="18"/>
              </w:rPr>
            </w:pPr>
          </w:p>
        </w:tc>
        <w:tc>
          <w:tcPr>
            <w:tcW w:w="535" w:type="dxa"/>
            <w:shd w:val="clear" w:color="auto" w:fill="DEEAF6" w:themeFill="accent5" w:themeFillTint="33"/>
          </w:tcPr>
          <w:p w14:paraId="68C54DC7"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7445C08E"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32F8EBB1"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1276B28E"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6EACAF79"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58C1FB73" w14:textId="77777777" w:rsidTr="00A3669F">
        <w:trPr>
          <w:gridAfter w:val="1"/>
          <w:wAfter w:w="47" w:type="dxa"/>
          <w:jc w:val="center"/>
        </w:trPr>
        <w:tc>
          <w:tcPr>
            <w:tcW w:w="1561" w:type="dxa"/>
          </w:tcPr>
          <w:p w14:paraId="086A7551"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6-month FU</w:t>
            </w:r>
          </w:p>
        </w:tc>
        <w:tc>
          <w:tcPr>
            <w:tcW w:w="705" w:type="dxa"/>
          </w:tcPr>
          <w:p w14:paraId="7723610A"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234EBAD0"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1E6192E8"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204DA3DA" w14:textId="77777777" w:rsidR="00CA57A8" w:rsidRPr="00CA57A8" w:rsidRDefault="00CA57A8" w:rsidP="00BA1CBC">
            <w:pPr>
              <w:spacing w:after="160" w:line="264" w:lineRule="auto"/>
              <w:jc w:val="both"/>
              <w:rPr>
                <w:rFonts w:ascii="Arial" w:hAnsi="Arial" w:cs="Arial"/>
                <w:sz w:val="18"/>
                <w:szCs w:val="18"/>
              </w:rPr>
            </w:pPr>
          </w:p>
        </w:tc>
        <w:tc>
          <w:tcPr>
            <w:tcW w:w="784" w:type="dxa"/>
            <w:shd w:val="clear" w:color="auto" w:fill="DEEAF6" w:themeFill="accent5" w:themeFillTint="33"/>
          </w:tcPr>
          <w:p w14:paraId="5D93A64E"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DEEAF6" w:themeFill="accent5" w:themeFillTint="33"/>
          </w:tcPr>
          <w:p w14:paraId="045FDC73"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6C98E0A5" w14:textId="77777777" w:rsidR="00CA57A8" w:rsidRPr="00CA57A8" w:rsidRDefault="00CA57A8" w:rsidP="00BA1CBC">
            <w:pPr>
              <w:spacing w:after="160" w:line="264" w:lineRule="auto"/>
              <w:jc w:val="both"/>
              <w:rPr>
                <w:rFonts w:ascii="Arial" w:hAnsi="Arial" w:cs="Arial"/>
                <w:sz w:val="18"/>
                <w:szCs w:val="18"/>
              </w:rPr>
            </w:pPr>
          </w:p>
        </w:tc>
        <w:tc>
          <w:tcPr>
            <w:tcW w:w="535" w:type="dxa"/>
            <w:shd w:val="clear" w:color="auto" w:fill="DEEAF6" w:themeFill="accent5" w:themeFillTint="33"/>
          </w:tcPr>
          <w:p w14:paraId="3FEF14F9" w14:textId="77777777" w:rsidR="00CA57A8" w:rsidRPr="00CA57A8" w:rsidRDefault="00CA57A8" w:rsidP="00BA1CBC">
            <w:pPr>
              <w:spacing w:after="160" w:line="264" w:lineRule="auto"/>
              <w:jc w:val="both"/>
              <w:rPr>
                <w:rFonts w:ascii="Arial" w:hAnsi="Arial" w:cs="Arial"/>
                <w:sz w:val="18"/>
                <w:szCs w:val="18"/>
              </w:rPr>
            </w:pPr>
          </w:p>
        </w:tc>
        <w:tc>
          <w:tcPr>
            <w:tcW w:w="681" w:type="dxa"/>
            <w:shd w:val="clear" w:color="auto" w:fill="DEEAF6" w:themeFill="accent5" w:themeFillTint="33"/>
          </w:tcPr>
          <w:p w14:paraId="52047830"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10839A37"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23BFDC1E"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126C1DDA"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5F250ED0" w14:textId="77777777" w:rsidTr="00A3669F">
        <w:trPr>
          <w:gridAfter w:val="1"/>
          <w:wAfter w:w="47" w:type="dxa"/>
          <w:jc w:val="center"/>
        </w:trPr>
        <w:tc>
          <w:tcPr>
            <w:tcW w:w="1561" w:type="dxa"/>
          </w:tcPr>
          <w:p w14:paraId="24D86104"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12-month FU</w:t>
            </w:r>
          </w:p>
        </w:tc>
        <w:tc>
          <w:tcPr>
            <w:tcW w:w="705" w:type="dxa"/>
          </w:tcPr>
          <w:p w14:paraId="1C0EA20F"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786BD77D"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5C36BF88"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3B5EBE9D"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3CC370B1" w14:textId="77777777" w:rsidR="00CA57A8" w:rsidRPr="00CA57A8" w:rsidRDefault="00CA57A8" w:rsidP="00BA1CBC">
            <w:pPr>
              <w:spacing w:after="160" w:line="264" w:lineRule="auto"/>
              <w:jc w:val="both"/>
              <w:rPr>
                <w:rFonts w:ascii="Arial" w:hAnsi="Arial" w:cs="Arial"/>
                <w:sz w:val="18"/>
                <w:szCs w:val="18"/>
              </w:rPr>
            </w:pPr>
          </w:p>
        </w:tc>
        <w:tc>
          <w:tcPr>
            <w:tcW w:w="687" w:type="dxa"/>
            <w:shd w:val="clear" w:color="auto" w:fill="auto"/>
          </w:tcPr>
          <w:p w14:paraId="30C7001B"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5D5BE26D" w14:textId="77777777" w:rsidR="00CA57A8" w:rsidRPr="00CA57A8" w:rsidRDefault="00CA57A8" w:rsidP="00BA1CBC">
            <w:pPr>
              <w:spacing w:after="160" w:line="264" w:lineRule="auto"/>
              <w:jc w:val="both"/>
              <w:rPr>
                <w:rFonts w:ascii="Arial" w:hAnsi="Arial" w:cs="Arial"/>
                <w:sz w:val="18"/>
                <w:szCs w:val="18"/>
              </w:rPr>
            </w:pPr>
          </w:p>
        </w:tc>
        <w:tc>
          <w:tcPr>
            <w:tcW w:w="535" w:type="dxa"/>
            <w:shd w:val="clear" w:color="auto" w:fill="DEEAF6" w:themeFill="accent5" w:themeFillTint="33"/>
          </w:tcPr>
          <w:p w14:paraId="290A488A" w14:textId="77777777" w:rsidR="00CA57A8" w:rsidRPr="00CA57A8" w:rsidRDefault="00CA57A8" w:rsidP="00BA1CBC">
            <w:pPr>
              <w:spacing w:after="160" w:line="264" w:lineRule="auto"/>
              <w:jc w:val="both"/>
              <w:rPr>
                <w:rFonts w:ascii="Arial" w:hAnsi="Arial" w:cs="Arial"/>
                <w:sz w:val="18"/>
                <w:szCs w:val="18"/>
              </w:rPr>
            </w:pPr>
          </w:p>
        </w:tc>
        <w:tc>
          <w:tcPr>
            <w:tcW w:w="681" w:type="dxa"/>
            <w:shd w:val="clear" w:color="auto" w:fill="DEEAF6" w:themeFill="accent5" w:themeFillTint="33"/>
          </w:tcPr>
          <w:p w14:paraId="0A8DA0EA" w14:textId="77777777" w:rsidR="00CA57A8" w:rsidRPr="00CA57A8" w:rsidRDefault="00CA57A8" w:rsidP="00BA1CBC">
            <w:pPr>
              <w:spacing w:after="160" w:line="264" w:lineRule="auto"/>
              <w:jc w:val="both"/>
              <w:rPr>
                <w:rFonts w:ascii="Arial" w:hAnsi="Arial" w:cs="Arial"/>
                <w:sz w:val="18"/>
                <w:szCs w:val="18"/>
              </w:rPr>
            </w:pPr>
          </w:p>
        </w:tc>
        <w:tc>
          <w:tcPr>
            <w:tcW w:w="671" w:type="dxa"/>
            <w:shd w:val="clear" w:color="auto" w:fill="DEEAF6" w:themeFill="accent5" w:themeFillTint="33"/>
          </w:tcPr>
          <w:p w14:paraId="7662EF1F" w14:textId="77777777" w:rsidR="00CA57A8" w:rsidRPr="00CA57A8" w:rsidRDefault="00CA57A8" w:rsidP="00BA1CBC">
            <w:pPr>
              <w:spacing w:after="160" w:line="264" w:lineRule="auto"/>
              <w:jc w:val="both"/>
              <w:rPr>
                <w:rFonts w:ascii="Arial" w:hAnsi="Arial" w:cs="Arial"/>
                <w:sz w:val="18"/>
                <w:szCs w:val="18"/>
              </w:rPr>
            </w:pPr>
          </w:p>
        </w:tc>
        <w:tc>
          <w:tcPr>
            <w:tcW w:w="671" w:type="dxa"/>
            <w:shd w:val="clear" w:color="auto" w:fill="DEEAF6" w:themeFill="accent5" w:themeFillTint="33"/>
          </w:tcPr>
          <w:p w14:paraId="4C7C685B"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5BBC3AB5"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1DAACDBB" w14:textId="77777777" w:rsidTr="00A3669F">
        <w:trPr>
          <w:gridAfter w:val="1"/>
          <w:wAfter w:w="47" w:type="dxa"/>
          <w:jc w:val="center"/>
        </w:trPr>
        <w:tc>
          <w:tcPr>
            <w:tcW w:w="1561" w:type="dxa"/>
          </w:tcPr>
          <w:p w14:paraId="2BB63255"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Analysis/reporting</w:t>
            </w:r>
          </w:p>
        </w:tc>
        <w:tc>
          <w:tcPr>
            <w:tcW w:w="705" w:type="dxa"/>
          </w:tcPr>
          <w:p w14:paraId="07B5A885"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5F0EAE49"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51411AA8"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49A88DB3"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6250F0BB" w14:textId="77777777" w:rsidR="00CA57A8" w:rsidRPr="00CA57A8" w:rsidRDefault="00CA57A8" w:rsidP="00BA1CBC">
            <w:pPr>
              <w:spacing w:after="160" w:line="264" w:lineRule="auto"/>
              <w:jc w:val="both"/>
              <w:rPr>
                <w:rFonts w:ascii="Arial" w:hAnsi="Arial" w:cs="Arial"/>
                <w:sz w:val="18"/>
                <w:szCs w:val="18"/>
              </w:rPr>
            </w:pPr>
          </w:p>
        </w:tc>
        <w:tc>
          <w:tcPr>
            <w:tcW w:w="687" w:type="dxa"/>
          </w:tcPr>
          <w:p w14:paraId="56301491" w14:textId="77777777" w:rsidR="00CA57A8" w:rsidRPr="00CA57A8" w:rsidRDefault="00CA57A8" w:rsidP="00BA1CBC">
            <w:pPr>
              <w:spacing w:after="160" w:line="264" w:lineRule="auto"/>
              <w:jc w:val="both"/>
              <w:rPr>
                <w:rFonts w:ascii="Arial" w:hAnsi="Arial" w:cs="Arial"/>
                <w:sz w:val="18"/>
                <w:szCs w:val="18"/>
              </w:rPr>
            </w:pPr>
          </w:p>
        </w:tc>
        <w:tc>
          <w:tcPr>
            <w:tcW w:w="785" w:type="dxa"/>
          </w:tcPr>
          <w:p w14:paraId="0D91E854"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318A9657"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2CB64772"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67DFB0F6" w14:textId="77777777" w:rsidR="00CA57A8" w:rsidRPr="00CA57A8" w:rsidRDefault="00CA57A8" w:rsidP="00BA1CBC">
            <w:pPr>
              <w:spacing w:after="160" w:line="264" w:lineRule="auto"/>
              <w:jc w:val="both"/>
              <w:rPr>
                <w:rFonts w:ascii="Arial" w:hAnsi="Arial" w:cs="Arial"/>
                <w:sz w:val="18"/>
                <w:szCs w:val="18"/>
              </w:rPr>
            </w:pPr>
          </w:p>
        </w:tc>
        <w:tc>
          <w:tcPr>
            <w:tcW w:w="671" w:type="dxa"/>
            <w:shd w:val="clear" w:color="auto" w:fill="auto"/>
          </w:tcPr>
          <w:p w14:paraId="0B94B153" w14:textId="77777777" w:rsidR="00CA57A8" w:rsidRPr="00CA57A8" w:rsidRDefault="00CA57A8" w:rsidP="00BA1CBC">
            <w:pPr>
              <w:spacing w:after="160" w:line="264" w:lineRule="auto"/>
              <w:jc w:val="both"/>
              <w:rPr>
                <w:rFonts w:ascii="Arial" w:hAnsi="Arial" w:cs="Arial"/>
                <w:sz w:val="18"/>
                <w:szCs w:val="18"/>
              </w:rPr>
            </w:pPr>
          </w:p>
        </w:tc>
        <w:tc>
          <w:tcPr>
            <w:tcW w:w="702" w:type="dxa"/>
            <w:shd w:val="clear" w:color="auto" w:fill="DEEAF6" w:themeFill="accent5" w:themeFillTint="33"/>
          </w:tcPr>
          <w:p w14:paraId="62637C77"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557489B8" w14:textId="77777777" w:rsidTr="00A3669F">
        <w:trPr>
          <w:gridAfter w:val="1"/>
          <w:wAfter w:w="47" w:type="dxa"/>
          <w:jc w:val="center"/>
        </w:trPr>
        <w:tc>
          <w:tcPr>
            <w:tcW w:w="1561" w:type="dxa"/>
          </w:tcPr>
          <w:p w14:paraId="3CA33302"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TSC/DMC</w:t>
            </w:r>
          </w:p>
        </w:tc>
        <w:tc>
          <w:tcPr>
            <w:tcW w:w="705" w:type="dxa"/>
          </w:tcPr>
          <w:p w14:paraId="5BE8B6C8"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09B8F572" w14:textId="77777777" w:rsidR="00CA57A8" w:rsidRPr="00CA57A8" w:rsidRDefault="00CA57A8" w:rsidP="00BA1CBC">
            <w:pPr>
              <w:spacing w:after="160" w:line="264" w:lineRule="auto"/>
              <w:jc w:val="both"/>
              <w:rPr>
                <w:rFonts w:ascii="Arial" w:hAnsi="Arial" w:cs="Arial"/>
                <w:sz w:val="18"/>
                <w:szCs w:val="18"/>
              </w:rPr>
            </w:pPr>
          </w:p>
        </w:tc>
        <w:tc>
          <w:tcPr>
            <w:tcW w:w="581" w:type="dxa"/>
            <w:shd w:val="clear" w:color="auto" w:fill="DEEAF6" w:themeFill="accent5" w:themeFillTint="33"/>
          </w:tcPr>
          <w:p w14:paraId="17ACC147"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597F705F"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0906D378" w14:textId="77777777" w:rsidR="00CA57A8" w:rsidRPr="00CA57A8" w:rsidRDefault="00CA57A8" w:rsidP="00BA1CBC">
            <w:pPr>
              <w:spacing w:after="160" w:line="264" w:lineRule="auto"/>
              <w:jc w:val="both"/>
              <w:rPr>
                <w:rFonts w:ascii="Arial" w:hAnsi="Arial" w:cs="Arial"/>
                <w:sz w:val="18"/>
                <w:szCs w:val="18"/>
              </w:rPr>
            </w:pPr>
          </w:p>
        </w:tc>
        <w:tc>
          <w:tcPr>
            <w:tcW w:w="687" w:type="dxa"/>
          </w:tcPr>
          <w:p w14:paraId="65EB45BC" w14:textId="77777777" w:rsidR="00CA57A8" w:rsidRPr="00CA57A8" w:rsidRDefault="00CA57A8" w:rsidP="00BA1CBC">
            <w:pPr>
              <w:spacing w:after="160" w:line="264" w:lineRule="auto"/>
              <w:jc w:val="both"/>
              <w:rPr>
                <w:rFonts w:ascii="Arial" w:hAnsi="Arial" w:cs="Arial"/>
                <w:sz w:val="18"/>
                <w:szCs w:val="18"/>
              </w:rPr>
            </w:pPr>
          </w:p>
        </w:tc>
        <w:tc>
          <w:tcPr>
            <w:tcW w:w="785" w:type="dxa"/>
            <w:shd w:val="clear" w:color="auto" w:fill="DEEAF6" w:themeFill="accent5" w:themeFillTint="33"/>
          </w:tcPr>
          <w:p w14:paraId="0DDF1E68"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439E3ED8"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28DDADC0"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5B5F6AF3" w14:textId="77777777" w:rsidR="00CA57A8" w:rsidRPr="00CA57A8" w:rsidRDefault="00CA57A8" w:rsidP="00BA1CBC">
            <w:pPr>
              <w:spacing w:after="160" w:line="264" w:lineRule="auto"/>
              <w:jc w:val="both"/>
              <w:rPr>
                <w:rFonts w:ascii="Arial" w:hAnsi="Arial" w:cs="Arial"/>
                <w:sz w:val="18"/>
                <w:szCs w:val="18"/>
              </w:rPr>
            </w:pPr>
          </w:p>
        </w:tc>
        <w:tc>
          <w:tcPr>
            <w:tcW w:w="671" w:type="dxa"/>
            <w:shd w:val="clear" w:color="auto" w:fill="DEEAF6" w:themeFill="accent5" w:themeFillTint="33"/>
          </w:tcPr>
          <w:p w14:paraId="7696E210" w14:textId="77777777" w:rsidR="00CA57A8" w:rsidRPr="00CA57A8" w:rsidRDefault="00CA57A8" w:rsidP="00BA1CBC">
            <w:pPr>
              <w:spacing w:after="160" w:line="264" w:lineRule="auto"/>
              <w:jc w:val="both"/>
              <w:rPr>
                <w:rFonts w:ascii="Arial" w:hAnsi="Arial" w:cs="Arial"/>
                <w:sz w:val="18"/>
                <w:szCs w:val="18"/>
              </w:rPr>
            </w:pPr>
          </w:p>
        </w:tc>
        <w:tc>
          <w:tcPr>
            <w:tcW w:w="702" w:type="dxa"/>
          </w:tcPr>
          <w:p w14:paraId="156B6E56" w14:textId="77777777" w:rsidR="00CA57A8" w:rsidRPr="00CA57A8" w:rsidRDefault="00CA57A8" w:rsidP="00BA1CBC">
            <w:pPr>
              <w:spacing w:after="160" w:line="264" w:lineRule="auto"/>
              <w:jc w:val="both"/>
              <w:rPr>
                <w:rFonts w:ascii="Arial" w:hAnsi="Arial" w:cs="Arial"/>
                <w:sz w:val="18"/>
                <w:szCs w:val="18"/>
              </w:rPr>
            </w:pPr>
          </w:p>
        </w:tc>
      </w:tr>
      <w:tr w:rsidR="00CA57A8" w:rsidRPr="00CA57A8" w14:paraId="38F85109" w14:textId="77777777" w:rsidTr="00A3669F">
        <w:trPr>
          <w:gridAfter w:val="1"/>
          <w:wAfter w:w="47" w:type="dxa"/>
          <w:jc w:val="center"/>
        </w:trPr>
        <w:tc>
          <w:tcPr>
            <w:tcW w:w="1561" w:type="dxa"/>
          </w:tcPr>
          <w:p w14:paraId="72D445B0" w14:textId="77777777" w:rsidR="00CA57A8" w:rsidRPr="00211287" w:rsidRDefault="00CA57A8" w:rsidP="00BA1CBC">
            <w:pPr>
              <w:spacing w:after="160" w:line="264" w:lineRule="auto"/>
              <w:jc w:val="both"/>
              <w:rPr>
                <w:rFonts w:asciiTheme="minorHAnsi" w:hAnsiTheme="minorHAnsi" w:cstheme="minorHAnsi"/>
                <w:sz w:val="18"/>
                <w:szCs w:val="18"/>
              </w:rPr>
            </w:pPr>
            <w:r w:rsidRPr="00211287">
              <w:rPr>
                <w:rFonts w:asciiTheme="minorHAnsi" w:hAnsiTheme="minorHAnsi" w:cstheme="minorHAnsi"/>
                <w:sz w:val="18"/>
                <w:szCs w:val="18"/>
              </w:rPr>
              <w:t>Close-down</w:t>
            </w:r>
          </w:p>
        </w:tc>
        <w:tc>
          <w:tcPr>
            <w:tcW w:w="705" w:type="dxa"/>
          </w:tcPr>
          <w:p w14:paraId="548255B7"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271F3329" w14:textId="77777777" w:rsidR="00CA57A8" w:rsidRPr="00CA57A8" w:rsidRDefault="00CA57A8" w:rsidP="00BA1CBC">
            <w:pPr>
              <w:spacing w:after="160" w:line="264" w:lineRule="auto"/>
              <w:jc w:val="both"/>
              <w:rPr>
                <w:rFonts w:ascii="Arial" w:hAnsi="Arial" w:cs="Arial"/>
                <w:sz w:val="18"/>
                <w:szCs w:val="18"/>
              </w:rPr>
            </w:pPr>
          </w:p>
        </w:tc>
        <w:tc>
          <w:tcPr>
            <w:tcW w:w="581" w:type="dxa"/>
          </w:tcPr>
          <w:p w14:paraId="72FA7206" w14:textId="77777777" w:rsidR="00CA57A8" w:rsidRPr="00CA57A8" w:rsidRDefault="00CA57A8" w:rsidP="00BA1CBC">
            <w:pPr>
              <w:spacing w:after="160" w:line="264" w:lineRule="auto"/>
              <w:jc w:val="both"/>
              <w:rPr>
                <w:rFonts w:ascii="Arial" w:hAnsi="Arial" w:cs="Arial"/>
                <w:sz w:val="18"/>
                <w:szCs w:val="18"/>
              </w:rPr>
            </w:pPr>
          </w:p>
        </w:tc>
        <w:tc>
          <w:tcPr>
            <w:tcW w:w="690" w:type="dxa"/>
          </w:tcPr>
          <w:p w14:paraId="0CF550FC" w14:textId="77777777" w:rsidR="00CA57A8" w:rsidRPr="00CA57A8" w:rsidRDefault="00CA57A8" w:rsidP="00BA1CBC">
            <w:pPr>
              <w:spacing w:after="160" w:line="264" w:lineRule="auto"/>
              <w:jc w:val="both"/>
              <w:rPr>
                <w:rFonts w:ascii="Arial" w:hAnsi="Arial" w:cs="Arial"/>
                <w:sz w:val="18"/>
                <w:szCs w:val="18"/>
              </w:rPr>
            </w:pPr>
          </w:p>
        </w:tc>
        <w:tc>
          <w:tcPr>
            <w:tcW w:w="784" w:type="dxa"/>
          </w:tcPr>
          <w:p w14:paraId="3A309050" w14:textId="77777777" w:rsidR="00CA57A8" w:rsidRPr="00CA57A8" w:rsidRDefault="00CA57A8" w:rsidP="00BA1CBC">
            <w:pPr>
              <w:spacing w:after="160" w:line="264" w:lineRule="auto"/>
              <w:jc w:val="both"/>
              <w:rPr>
                <w:rFonts w:ascii="Arial" w:hAnsi="Arial" w:cs="Arial"/>
                <w:sz w:val="18"/>
                <w:szCs w:val="18"/>
              </w:rPr>
            </w:pPr>
          </w:p>
        </w:tc>
        <w:tc>
          <w:tcPr>
            <w:tcW w:w="687" w:type="dxa"/>
          </w:tcPr>
          <w:p w14:paraId="741D32D0" w14:textId="77777777" w:rsidR="00CA57A8" w:rsidRPr="00CA57A8" w:rsidRDefault="00CA57A8" w:rsidP="00BA1CBC">
            <w:pPr>
              <w:spacing w:after="160" w:line="264" w:lineRule="auto"/>
              <w:jc w:val="both"/>
              <w:rPr>
                <w:rFonts w:ascii="Arial" w:hAnsi="Arial" w:cs="Arial"/>
                <w:sz w:val="18"/>
                <w:szCs w:val="18"/>
              </w:rPr>
            </w:pPr>
          </w:p>
        </w:tc>
        <w:tc>
          <w:tcPr>
            <w:tcW w:w="785" w:type="dxa"/>
          </w:tcPr>
          <w:p w14:paraId="1F334908" w14:textId="77777777" w:rsidR="00CA57A8" w:rsidRPr="00CA57A8" w:rsidRDefault="00CA57A8" w:rsidP="00BA1CBC">
            <w:pPr>
              <w:spacing w:after="160" w:line="264" w:lineRule="auto"/>
              <w:jc w:val="both"/>
              <w:rPr>
                <w:rFonts w:ascii="Arial" w:hAnsi="Arial" w:cs="Arial"/>
                <w:sz w:val="18"/>
                <w:szCs w:val="18"/>
              </w:rPr>
            </w:pPr>
          </w:p>
        </w:tc>
        <w:tc>
          <w:tcPr>
            <w:tcW w:w="535" w:type="dxa"/>
          </w:tcPr>
          <w:p w14:paraId="0D8567F0" w14:textId="77777777" w:rsidR="00CA57A8" w:rsidRPr="00CA57A8" w:rsidRDefault="00CA57A8" w:rsidP="00BA1CBC">
            <w:pPr>
              <w:spacing w:after="160" w:line="264" w:lineRule="auto"/>
              <w:jc w:val="both"/>
              <w:rPr>
                <w:rFonts w:ascii="Arial" w:hAnsi="Arial" w:cs="Arial"/>
                <w:sz w:val="18"/>
                <w:szCs w:val="18"/>
              </w:rPr>
            </w:pPr>
          </w:p>
        </w:tc>
        <w:tc>
          <w:tcPr>
            <w:tcW w:w="681" w:type="dxa"/>
          </w:tcPr>
          <w:p w14:paraId="51F12639"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2B542FDA" w14:textId="77777777" w:rsidR="00CA57A8" w:rsidRPr="00CA57A8" w:rsidRDefault="00CA57A8" w:rsidP="00BA1CBC">
            <w:pPr>
              <w:spacing w:after="160" w:line="264" w:lineRule="auto"/>
              <w:jc w:val="both"/>
              <w:rPr>
                <w:rFonts w:ascii="Arial" w:hAnsi="Arial" w:cs="Arial"/>
                <w:sz w:val="18"/>
                <w:szCs w:val="18"/>
              </w:rPr>
            </w:pPr>
          </w:p>
        </w:tc>
        <w:tc>
          <w:tcPr>
            <w:tcW w:w="671" w:type="dxa"/>
          </w:tcPr>
          <w:p w14:paraId="57BC7B30" w14:textId="77777777" w:rsidR="00CA57A8" w:rsidRPr="00CA57A8" w:rsidRDefault="00CA57A8" w:rsidP="00BA1CBC">
            <w:pPr>
              <w:spacing w:after="160" w:line="264" w:lineRule="auto"/>
              <w:jc w:val="both"/>
              <w:rPr>
                <w:rFonts w:ascii="Arial" w:hAnsi="Arial" w:cs="Arial"/>
                <w:sz w:val="18"/>
                <w:szCs w:val="18"/>
              </w:rPr>
            </w:pPr>
          </w:p>
        </w:tc>
        <w:tc>
          <w:tcPr>
            <w:tcW w:w="702" w:type="dxa"/>
            <w:shd w:val="clear" w:color="auto" w:fill="DEEAF6" w:themeFill="accent5" w:themeFillTint="33"/>
          </w:tcPr>
          <w:p w14:paraId="74CEB4BB" w14:textId="77777777" w:rsidR="00CA57A8" w:rsidRPr="00CA57A8" w:rsidRDefault="00CA57A8" w:rsidP="00BA1CBC">
            <w:pPr>
              <w:spacing w:after="160" w:line="264" w:lineRule="auto"/>
              <w:jc w:val="both"/>
              <w:rPr>
                <w:rFonts w:ascii="Arial" w:hAnsi="Arial" w:cs="Arial"/>
                <w:sz w:val="18"/>
                <w:szCs w:val="18"/>
              </w:rPr>
            </w:pPr>
          </w:p>
        </w:tc>
      </w:tr>
    </w:tbl>
    <w:p w14:paraId="4D2513DE" w14:textId="54ADF953" w:rsidR="00301896" w:rsidRPr="00211287" w:rsidRDefault="00F00140" w:rsidP="00BA1CBC">
      <w:pPr>
        <w:spacing w:before="144" w:line="264" w:lineRule="auto"/>
        <w:ind w:right="28"/>
        <w:jc w:val="both"/>
        <w:rPr>
          <w:rFonts w:ascii="Calibri" w:hAnsi="Calibri" w:cs="Arial"/>
          <w:b/>
          <w:bCs/>
          <w:i/>
          <w:spacing w:val="4"/>
          <w:szCs w:val="24"/>
        </w:rPr>
      </w:pPr>
      <w:r>
        <w:rPr>
          <w:rFonts w:ascii="Calibri" w:hAnsi="Calibri" w:cs="Arial"/>
          <w:i/>
          <w:spacing w:val="4"/>
          <w:szCs w:val="24"/>
        </w:rPr>
        <w:tab/>
      </w:r>
      <w:r>
        <w:rPr>
          <w:rFonts w:ascii="Calibri" w:hAnsi="Calibri" w:cs="Arial"/>
          <w:i/>
          <w:spacing w:val="4"/>
          <w:szCs w:val="24"/>
        </w:rPr>
        <w:tab/>
      </w:r>
      <w:r>
        <w:rPr>
          <w:rFonts w:ascii="Calibri" w:hAnsi="Calibri" w:cs="Arial"/>
          <w:i/>
          <w:spacing w:val="4"/>
          <w:szCs w:val="24"/>
        </w:rPr>
        <w:tab/>
      </w:r>
      <w:r w:rsidRPr="00211287">
        <w:rPr>
          <w:rFonts w:ascii="Calibri" w:hAnsi="Calibri" w:cs="Arial"/>
          <w:b/>
          <w:bCs/>
          <w:i/>
          <w:spacing w:val="4"/>
          <w:sz w:val="22"/>
          <w:szCs w:val="24"/>
        </w:rPr>
        <w:t xml:space="preserve">*Month 0 estimated </w:t>
      </w:r>
      <w:r w:rsidR="00FA4E07" w:rsidRPr="00211287">
        <w:rPr>
          <w:rFonts w:ascii="Calibri" w:hAnsi="Calibri" w:cs="Arial"/>
          <w:b/>
          <w:bCs/>
          <w:i/>
          <w:spacing w:val="4"/>
          <w:sz w:val="22"/>
          <w:szCs w:val="24"/>
        </w:rPr>
        <w:t>to commence</w:t>
      </w:r>
      <w:r w:rsidRPr="00211287">
        <w:rPr>
          <w:rFonts w:ascii="Calibri" w:hAnsi="Calibri" w:cs="Arial"/>
          <w:b/>
          <w:bCs/>
          <w:i/>
          <w:spacing w:val="4"/>
          <w:sz w:val="22"/>
          <w:szCs w:val="24"/>
        </w:rPr>
        <w:t xml:space="preserve"> 01</w:t>
      </w:r>
      <w:r w:rsidRPr="00211287">
        <w:rPr>
          <w:rFonts w:ascii="Calibri" w:hAnsi="Calibri" w:cs="Arial"/>
          <w:b/>
          <w:bCs/>
          <w:i/>
          <w:spacing w:val="4"/>
          <w:sz w:val="22"/>
          <w:szCs w:val="24"/>
          <w:vertAlign w:val="superscript"/>
        </w:rPr>
        <w:t>st</w:t>
      </w:r>
      <w:r w:rsidRPr="00211287">
        <w:rPr>
          <w:rFonts w:ascii="Calibri" w:hAnsi="Calibri" w:cs="Arial"/>
          <w:b/>
          <w:bCs/>
          <w:i/>
          <w:spacing w:val="4"/>
          <w:sz w:val="22"/>
          <w:szCs w:val="24"/>
        </w:rPr>
        <w:t xml:space="preserve"> </w:t>
      </w:r>
      <w:r w:rsidR="00CA57A8" w:rsidRPr="00211287">
        <w:rPr>
          <w:rFonts w:ascii="Calibri" w:hAnsi="Calibri" w:cs="Arial"/>
          <w:b/>
          <w:bCs/>
          <w:i/>
          <w:spacing w:val="4"/>
          <w:sz w:val="22"/>
          <w:szCs w:val="24"/>
        </w:rPr>
        <w:t>July</w:t>
      </w:r>
      <w:r w:rsidR="007818B1">
        <w:rPr>
          <w:rFonts w:ascii="Calibri" w:hAnsi="Calibri" w:cs="Arial"/>
          <w:b/>
          <w:bCs/>
          <w:i/>
          <w:spacing w:val="4"/>
          <w:sz w:val="22"/>
          <w:szCs w:val="24"/>
        </w:rPr>
        <w:t xml:space="preserve"> </w:t>
      </w:r>
      <w:r w:rsidRPr="00211287">
        <w:rPr>
          <w:rFonts w:ascii="Calibri" w:hAnsi="Calibri" w:cs="Arial"/>
          <w:b/>
          <w:bCs/>
          <w:i/>
          <w:spacing w:val="4"/>
          <w:sz w:val="22"/>
          <w:szCs w:val="24"/>
        </w:rPr>
        <w:t>202</w:t>
      </w:r>
      <w:r w:rsidR="00CA57A8" w:rsidRPr="00211287">
        <w:rPr>
          <w:rFonts w:ascii="Calibri" w:hAnsi="Calibri" w:cs="Arial"/>
          <w:b/>
          <w:bCs/>
          <w:i/>
          <w:spacing w:val="4"/>
          <w:sz w:val="22"/>
          <w:szCs w:val="24"/>
        </w:rPr>
        <w:t>4</w:t>
      </w:r>
      <w:r w:rsidRPr="00211287">
        <w:rPr>
          <w:rFonts w:ascii="Calibri" w:hAnsi="Calibri" w:cs="Arial"/>
          <w:b/>
          <w:bCs/>
          <w:i/>
          <w:spacing w:val="4"/>
          <w:sz w:val="22"/>
          <w:szCs w:val="24"/>
        </w:rPr>
        <w:t>.</w:t>
      </w:r>
    </w:p>
    <w:p w14:paraId="2277FD06" w14:textId="77777777" w:rsidR="00301896" w:rsidRPr="00AA09D7" w:rsidRDefault="00301896" w:rsidP="00BA1CBC">
      <w:pPr>
        <w:spacing w:after="28" w:line="264" w:lineRule="auto"/>
        <w:ind w:right="28"/>
        <w:jc w:val="both"/>
        <w:rPr>
          <w:rFonts w:ascii="Calibri" w:hAnsi="Calibri"/>
        </w:rPr>
      </w:pPr>
    </w:p>
    <w:p w14:paraId="70328CB1" w14:textId="77777777" w:rsidR="002B54C6" w:rsidRPr="00AA09D7" w:rsidRDefault="002B54C6" w:rsidP="00BA1CBC">
      <w:pPr>
        <w:pStyle w:val="Heading2"/>
        <w:spacing w:line="264" w:lineRule="auto"/>
        <w:jc w:val="both"/>
        <w:rPr>
          <w:rFonts w:ascii="Calibri" w:hAnsi="Calibri" w:cs="Arial"/>
          <w:sz w:val="26"/>
          <w:szCs w:val="26"/>
        </w:rPr>
      </w:pPr>
      <w:bookmarkStart w:id="124" w:name="_Toc182321249"/>
      <w:r w:rsidRPr="00AA09D7">
        <w:rPr>
          <w:rFonts w:ascii="Calibri" w:hAnsi="Calibri" w:cs="Arial"/>
          <w:sz w:val="26"/>
          <w:szCs w:val="26"/>
        </w:rPr>
        <w:t>Administration</w:t>
      </w:r>
      <w:bookmarkEnd w:id="124"/>
    </w:p>
    <w:p w14:paraId="5E4C675F" w14:textId="493830D0" w:rsidR="003D763C" w:rsidRPr="003D763C" w:rsidRDefault="003D763C" w:rsidP="00BA1CBC">
      <w:pPr>
        <w:spacing w:line="264" w:lineRule="auto"/>
        <w:jc w:val="both"/>
        <w:rPr>
          <w:rFonts w:ascii="Calibri" w:hAnsi="Calibri" w:cs="Calibri"/>
          <w:sz w:val="22"/>
          <w:szCs w:val="22"/>
        </w:rPr>
      </w:pPr>
      <w:r w:rsidRPr="003D763C">
        <w:rPr>
          <w:rFonts w:ascii="Calibri" w:hAnsi="Calibri" w:cs="Calibri"/>
          <w:sz w:val="22"/>
          <w:szCs w:val="22"/>
        </w:rPr>
        <w:t xml:space="preserve">The </w:t>
      </w:r>
      <w:r w:rsidR="00A0354E">
        <w:rPr>
          <w:rFonts w:ascii="Calibri" w:hAnsi="Calibri"/>
          <w:sz w:val="22"/>
          <w:szCs w:val="22"/>
        </w:rPr>
        <w:t>study</w:t>
      </w:r>
      <w:r w:rsidRPr="003D763C">
        <w:rPr>
          <w:rFonts w:ascii="Calibri" w:hAnsi="Calibri" w:cs="Calibri"/>
          <w:sz w:val="22"/>
          <w:szCs w:val="22"/>
        </w:rPr>
        <w:t xml:space="preserve"> coordination will be based at</w:t>
      </w:r>
      <w:r w:rsidR="00211287">
        <w:rPr>
          <w:rFonts w:ascii="Calibri" w:hAnsi="Calibri" w:cs="Calibri"/>
          <w:sz w:val="22"/>
          <w:szCs w:val="22"/>
        </w:rPr>
        <w:t xml:space="preserve"> Warwick Clinical Trials Unit</w:t>
      </w:r>
      <w:r w:rsidRPr="003D763C">
        <w:rPr>
          <w:rFonts w:ascii="Calibri" w:hAnsi="Calibri" w:cs="Calibri"/>
          <w:sz w:val="22"/>
          <w:szCs w:val="22"/>
        </w:rPr>
        <w:t xml:space="preserve">, University of Warwick. </w:t>
      </w:r>
      <w:r w:rsidR="005E2C03">
        <w:rPr>
          <w:rFonts w:ascii="Calibri" w:hAnsi="Calibri" w:cs="Calibri"/>
          <w:sz w:val="22"/>
          <w:szCs w:val="22"/>
        </w:rPr>
        <w:br/>
      </w:r>
    </w:p>
    <w:p w14:paraId="34269821" w14:textId="77777777" w:rsidR="008510B8" w:rsidRPr="00AA09D7" w:rsidRDefault="008510B8" w:rsidP="00BA1CBC">
      <w:pPr>
        <w:pStyle w:val="Heading2"/>
        <w:spacing w:line="264" w:lineRule="auto"/>
        <w:jc w:val="both"/>
        <w:rPr>
          <w:rFonts w:ascii="Calibri" w:hAnsi="Calibri" w:cs="Arial"/>
          <w:sz w:val="26"/>
          <w:szCs w:val="26"/>
        </w:rPr>
      </w:pPr>
      <w:bookmarkStart w:id="125" w:name="_Toc182321250"/>
      <w:r w:rsidRPr="00AA09D7">
        <w:rPr>
          <w:rFonts w:ascii="Calibri" w:hAnsi="Calibri" w:cs="Arial"/>
          <w:sz w:val="26"/>
          <w:szCs w:val="26"/>
        </w:rPr>
        <w:t>Trial Management Group (TMG)</w:t>
      </w:r>
      <w:bookmarkEnd w:id="125"/>
    </w:p>
    <w:p w14:paraId="7FA8CDB8" w14:textId="77777777" w:rsidR="00400EA4" w:rsidRDefault="003D763C" w:rsidP="00BA1CBC">
      <w:pPr>
        <w:spacing w:line="360" w:lineRule="auto"/>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 xml:space="preserve">nagement Group, consisting of the project staff and co-investigators involved in the day-to-day running of the </w:t>
      </w:r>
      <w:r w:rsidR="00A0354E">
        <w:rPr>
          <w:rFonts w:ascii="Calibri" w:hAnsi="Calibri"/>
          <w:sz w:val="22"/>
          <w:szCs w:val="22"/>
        </w:rPr>
        <w:t>study</w:t>
      </w:r>
      <w:r w:rsidRPr="00AA09D7">
        <w:rPr>
          <w:rFonts w:ascii="Calibri" w:hAnsi="Calibri" w:cs="Calibri"/>
          <w:sz w:val="22"/>
          <w:szCs w:val="22"/>
        </w:rPr>
        <w:t>,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0EE18D97" w14:textId="77A697B2" w:rsidR="0063249A" w:rsidRPr="00AA09D7" w:rsidRDefault="0063249A" w:rsidP="00FB06B8">
      <w:pPr>
        <w:spacing w:line="360" w:lineRule="auto"/>
        <w:rPr>
          <w:rFonts w:ascii="Calibri" w:hAnsi="Calibri" w:cs="Calibri"/>
          <w:sz w:val="22"/>
          <w:szCs w:val="22"/>
        </w:rPr>
      </w:pPr>
      <w:r w:rsidRPr="00BB4DC1">
        <w:rPr>
          <w:rFonts w:ascii="Calibri" w:hAnsi="Calibri"/>
          <w:sz w:val="22"/>
          <w:szCs w:val="22"/>
        </w:rPr>
        <w:lastRenderedPageBreak/>
        <w:t>The full remit and responsibilities of the T</w:t>
      </w:r>
      <w:r>
        <w:rPr>
          <w:rFonts w:ascii="Calibri" w:hAnsi="Calibri"/>
          <w:sz w:val="22"/>
          <w:szCs w:val="22"/>
        </w:rPr>
        <w:t>MG</w:t>
      </w:r>
      <w:r w:rsidRPr="00BB4DC1">
        <w:rPr>
          <w:rFonts w:ascii="Calibri" w:hAnsi="Calibri"/>
          <w:sz w:val="22"/>
          <w:szCs w:val="22"/>
        </w:rPr>
        <w:t xml:space="preserve"> will be documented in the Charter which will be signed by all members.</w:t>
      </w:r>
      <w:r w:rsidR="005E2C03">
        <w:rPr>
          <w:rFonts w:ascii="Calibri" w:hAnsi="Calibri" w:cs="Calibri"/>
          <w:sz w:val="22"/>
          <w:szCs w:val="22"/>
        </w:rPr>
        <w:br/>
      </w:r>
    </w:p>
    <w:p w14:paraId="6D534D4C" w14:textId="77777777" w:rsidR="00FA1607" w:rsidRPr="00AA09D7" w:rsidRDefault="0068353F" w:rsidP="00BA1CBC">
      <w:pPr>
        <w:pStyle w:val="Heading2"/>
        <w:spacing w:line="264" w:lineRule="auto"/>
        <w:jc w:val="both"/>
        <w:rPr>
          <w:rFonts w:ascii="Calibri" w:hAnsi="Calibri" w:cs="Arial"/>
          <w:sz w:val="26"/>
          <w:szCs w:val="26"/>
        </w:rPr>
      </w:pPr>
      <w:bookmarkStart w:id="126" w:name="_Toc182321251"/>
      <w:r w:rsidRPr="00AA09D7">
        <w:rPr>
          <w:rFonts w:ascii="Calibri" w:hAnsi="Calibri" w:cs="Arial"/>
          <w:sz w:val="26"/>
          <w:szCs w:val="26"/>
        </w:rPr>
        <w:t>Trial Steering Committee (TSC)</w:t>
      </w:r>
      <w:bookmarkEnd w:id="126"/>
    </w:p>
    <w:p w14:paraId="2FC95000" w14:textId="2113B354" w:rsidR="0068353F" w:rsidRPr="00AA09D7" w:rsidRDefault="0068353F" w:rsidP="00BA1CBC">
      <w:pPr>
        <w:spacing w:line="360" w:lineRule="auto"/>
        <w:jc w:val="both"/>
        <w:rPr>
          <w:rFonts w:ascii="Calibri" w:hAnsi="Calibri" w:cs="Arial"/>
          <w:sz w:val="22"/>
          <w:szCs w:val="22"/>
        </w:rPr>
      </w:pPr>
      <w:r w:rsidRPr="00AA09D7">
        <w:rPr>
          <w:rFonts w:ascii="Calibri" w:hAnsi="Calibri" w:cs="Arial"/>
          <w:sz w:val="22"/>
          <w:szCs w:val="22"/>
        </w:rPr>
        <w:t xml:space="preserve">The </w:t>
      </w:r>
      <w:r w:rsidR="00A0354E">
        <w:rPr>
          <w:rFonts w:ascii="Calibri" w:hAnsi="Calibri"/>
          <w:sz w:val="22"/>
          <w:szCs w:val="22"/>
        </w:rPr>
        <w:t>study</w:t>
      </w:r>
      <w:r w:rsidRPr="00AA09D7">
        <w:rPr>
          <w:rFonts w:ascii="Calibri" w:hAnsi="Calibri" w:cs="Arial"/>
          <w:sz w:val="22"/>
          <w:szCs w:val="22"/>
        </w:rPr>
        <w:t xml:space="preserve"> will be guided by a group of respected and experienced personnel and </w:t>
      </w:r>
      <w:r w:rsidR="00CB4E1D">
        <w:rPr>
          <w:rFonts w:ascii="Calibri" w:hAnsi="Calibri" w:cs="Arial"/>
          <w:sz w:val="22"/>
          <w:szCs w:val="22"/>
        </w:rPr>
        <w:t xml:space="preserve">trial methodologists </w:t>
      </w:r>
      <w:r w:rsidRPr="00AA09D7">
        <w:rPr>
          <w:rFonts w:ascii="Calibri" w:hAnsi="Calibri" w:cs="Arial"/>
          <w:sz w:val="22"/>
          <w:szCs w:val="22"/>
        </w:rPr>
        <w:t>as well as a</w:t>
      </w:r>
      <w:r w:rsidR="0075764A" w:rsidRPr="00AA09D7">
        <w:rPr>
          <w:rFonts w:ascii="Calibri" w:hAnsi="Calibri" w:cs="Arial"/>
          <w:sz w:val="22"/>
          <w:szCs w:val="22"/>
        </w:rPr>
        <w:t>t least one</w:t>
      </w:r>
      <w:r w:rsidRPr="00AA09D7">
        <w:rPr>
          <w:rFonts w:ascii="Calibri" w:hAnsi="Calibri" w:cs="Arial"/>
          <w:sz w:val="22"/>
          <w:szCs w:val="22"/>
        </w:rPr>
        <w:t xml:space="preserve"> ‘lay’ representative.</w:t>
      </w:r>
      <w:r w:rsidR="008510B8" w:rsidRPr="00AA09D7">
        <w:rPr>
          <w:rFonts w:ascii="Calibri" w:hAnsi="Calibri" w:cs="Arial"/>
          <w:sz w:val="22"/>
          <w:szCs w:val="22"/>
        </w:rPr>
        <w:t xml:space="preserve"> The TSC will have an independent </w:t>
      </w:r>
      <w:r w:rsidR="00F050AB">
        <w:rPr>
          <w:rFonts w:ascii="Calibri" w:hAnsi="Calibri" w:cs="Arial"/>
          <w:sz w:val="22"/>
          <w:szCs w:val="22"/>
        </w:rPr>
        <w:t>c</w:t>
      </w:r>
      <w:r w:rsidR="00F050AB" w:rsidRPr="00AA09D7">
        <w:rPr>
          <w:rFonts w:ascii="Calibri" w:hAnsi="Calibri" w:cs="Arial"/>
          <w:sz w:val="22"/>
          <w:szCs w:val="22"/>
        </w:rPr>
        <w:t>hair</w:t>
      </w:r>
      <w:r w:rsidR="00F050AB">
        <w:rPr>
          <w:rFonts w:ascii="Calibri" w:hAnsi="Calibri" w:cs="Arial"/>
          <w:sz w:val="22"/>
          <w:szCs w:val="22"/>
        </w:rPr>
        <w:t>person</w:t>
      </w:r>
      <w:r w:rsidR="008510B8" w:rsidRPr="00AA09D7">
        <w:rPr>
          <w:rFonts w:ascii="Calibri" w:hAnsi="Calibri" w:cs="Arial"/>
          <w:sz w:val="22"/>
          <w:szCs w:val="22"/>
        </w:rPr>
        <w:t xml:space="preserve">. </w:t>
      </w:r>
      <w:r w:rsidRPr="00AA09D7">
        <w:rPr>
          <w:rFonts w:ascii="Calibri" w:hAnsi="Calibri" w:cs="Arial"/>
          <w:sz w:val="22"/>
          <w:szCs w:val="22"/>
        </w:rPr>
        <w:t xml:space="preserve"> </w:t>
      </w:r>
      <w:r w:rsidR="00AD3000">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teleconferencing. </w:t>
      </w:r>
    </w:p>
    <w:p w14:paraId="590EDF59" w14:textId="74D641E9" w:rsidR="0068353F" w:rsidRPr="00AA09D7" w:rsidRDefault="0068353F" w:rsidP="00BA1CBC">
      <w:pPr>
        <w:spacing w:line="360" w:lineRule="auto"/>
        <w:jc w:val="both"/>
        <w:rPr>
          <w:rFonts w:ascii="Calibri" w:hAnsi="Calibri" w:cs="Arial"/>
          <w:sz w:val="22"/>
          <w:szCs w:val="22"/>
        </w:rPr>
      </w:pPr>
      <w:r w:rsidRPr="00AA09D7">
        <w:rPr>
          <w:rFonts w:ascii="Calibri" w:hAnsi="Calibri" w:cs="Arial"/>
          <w:sz w:val="22"/>
          <w:szCs w:val="22"/>
        </w:rPr>
        <w:t xml:space="preserve">The Steering Committee, in the development of this protocol and throughout the </w:t>
      </w:r>
      <w:r w:rsidR="00A0354E">
        <w:rPr>
          <w:rFonts w:ascii="Calibri" w:hAnsi="Calibri"/>
          <w:sz w:val="22"/>
          <w:szCs w:val="22"/>
        </w:rPr>
        <w:t>study</w:t>
      </w:r>
      <w:r w:rsidRPr="00AA09D7">
        <w:rPr>
          <w:rFonts w:ascii="Calibri" w:hAnsi="Calibri" w:cs="Arial"/>
          <w:sz w:val="22"/>
          <w:szCs w:val="22"/>
        </w:rPr>
        <w:t xml:space="preserve"> will take responsibility for:</w:t>
      </w:r>
    </w:p>
    <w:p w14:paraId="2A9B40E2" w14:textId="77777777" w:rsidR="0068353F" w:rsidRPr="00AA09D7" w:rsidRDefault="0068353F" w:rsidP="00BA1CBC">
      <w:pPr>
        <w:numPr>
          <w:ilvl w:val="1"/>
          <w:numId w:val="6"/>
        </w:numPr>
        <w:spacing w:line="360" w:lineRule="auto"/>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5AAB6BF9" w:rsidR="0068353F" w:rsidRPr="00AA09D7" w:rsidRDefault="0068353F" w:rsidP="00BA1CBC">
      <w:pPr>
        <w:numPr>
          <w:ilvl w:val="1"/>
          <w:numId w:val="6"/>
        </w:numPr>
        <w:spacing w:line="360" w:lineRule="auto"/>
        <w:jc w:val="both"/>
        <w:rPr>
          <w:rFonts w:ascii="Calibri" w:hAnsi="Calibri" w:cs="Arial"/>
          <w:sz w:val="22"/>
          <w:szCs w:val="22"/>
        </w:rPr>
      </w:pPr>
      <w:r w:rsidRPr="00AA09D7">
        <w:rPr>
          <w:rFonts w:ascii="Calibri" w:hAnsi="Calibri" w:cs="Arial"/>
          <w:sz w:val="22"/>
          <w:szCs w:val="22"/>
        </w:rPr>
        <w:t xml:space="preserve">Monitoring and supervising the progress of the </w:t>
      </w:r>
      <w:r w:rsidR="00A0354E">
        <w:rPr>
          <w:rFonts w:ascii="Calibri" w:hAnsi="Calibri"/>
          <w:sz w:val="22"/>
          <w:szCs w:val="22"/>
        </w:rPr>
        <w:t>study</w:t>
      </w:r>
    </w:p>
    <w:p w14:paraId="3CA0E86A" w14:textId="77777777" w:rsidR="0068353F" w:rsidRPr="00AA09D7" w:rsidRDefault="0068353F" w:rsidP="00BA1CBC">
      <w:pPr>
        <w:numPr>
          <w:ilvl w:val="1"/>
          <w:numId w:val="6"/>
        </w:numPr>
        <w:spacing w:line="360" w:lineRule="auto"/>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A1CBC">
      <w:pPr>
        <w:numPr>
          <w:ilvl w:val="1"/>
          <w:numId w:val="6"/>
        </w:numPr>
        <w:spacing w:line="360" w:lineRule="auto"/>
        <w:jc w:val="both"/>
        <w:rPr>
          <w:rFonts w:ascii="Calibri" w:hAnsi="Calibri" w:cs="Arial"/>
          <w:sz w:val="22"/>
          <w:szCs w:val="22"/>
        </w:rPr>
      </w:pPr>
      <w:r w:rsidRPr="00AA09D7">
        <w:rPr>
          <w:rFonts w:ascii="Calibri" w:hAnsi="Calibri" w:cs="Arial"/>
          <w:sz w:val="22"/>
          <w:szCs w:val="22"/>
        </w:rPr>
        <w:t>Considering recommendations from the DMC</w:t>
      </w:r>
    </w:p>
    <w:p w14:paraId="3319BE26" w14:textId="7D5A11AF" w:rsidR="0068353F" w:rsidRPr="00AA09D7" w:rsidRDefault="0068353F" w:rsidP="00BA1CBC">
      <w:pPr>
        <w:numPr>
          <w:ilvl w:val="1"/>
          <w:numId w:val="6"/>
        </w:numPr>
        <w:spacing w:line="360" w:lineRule="auto"/>
        <w:jc w:val="both"/>
        <w:rPr>
          <w:rFonts w:ascii="Calibri" w:hAnsi="Calibri" w:cs="Arial"/>
          <w:sz w:val="22"/>
          <w:szCs w:val="22"/>
        </w:rPr>
      </w:pPr>
      <w:r w:rsidRPr="00AA09D7">
        <w:rPr>
          <w:rFonts w:ascii="Calibri" w:hAnsi="Calibri" w:cs="Arial"/>
          <w:sz w:val="22"/>
          <w:szCs w:val="22"/>
        </w:rPr>
        <w:t xml:space="preserve">Informing and advising on all aspects of the </w:t>
      </w:r>
      <w:r w:rsidR="00A0354E">
        <w:rPr>
          <w:rFonts w:ascii="Calibri" w:hAnsi="Calibri"/>
          <w:sz w:val="22"/>
          <w:szCs w:val="22"/>
        </w:rPr>
        <w:t>study</w:t>
      </w:r>
    </w:p>
    <w:p w14:paraId="7DA0789D" w14:textId="65D8AEBC" w:rsidR="00CF1EB8" w:rsidRDefault="00CF1EB8" w:rsidP="00BA1CBC">
      <w:pPr>
        <w:pStyle w:val="A-Listi"/>
        <w:spacing w:line="360" w:lineRule="auto"/>
        <w:jc w:val="both"/>
        <w:rPr>
          <w:rFonts w:ascii="Calibri" w:hAnsi="Calibri"/>
          <w:sz w:val="22"/>
          <w:szCs w:val="22"/>
        </w:rPr>
      </w:pPr>
      <w:r w:rsidRPr="00AA09D7">
        <w:rPr>
          <w:rFonts w:ascii="Calibri" w:hAnsi="Calibri"/>
          <w:sz w:val="22"/>
          <w:szCs w:val="22"/>
        </w:rPr>
        <w:t xml:space="preserve">The membership of the TSC is shown on page </w:t>
      </w:r>
      <w:r w:rsidR="001B2C67">
        <w:rPr>
          <w:rFonts w:ascii="Calibri" w:hAnsi="Calibri"/>
          <w:sz w:val="22"/>
          <w:szCs w:val="22"/>
        </w:rPr>
        <w:t>5</w:t>
      </w:r>
      <w:r w:rsidRPr="00AA09D7">
        <w:rPr>
          <w:rFonts w:ascii="Calibri" w:hAnsi="Calibri"/>
          <w:sz w:val="22"/>
          <w:szCs w:val="22"/>
        </w:rPr>
        <w:t xml:space="preserve">.  </w:t>
      </w:r>
    </w:p>
    <w:p w14:paraId="104023D0" w14:textId="517BE782" w:rsidR="00375A79" w:rsidRDefault="00375A79" w:rsidP="00BA1CBC">
      <w:pPr>
        <w:spacing w:line="360" w:lineRule="auto"/>
        <w:jc w:val="both"/>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196D38E0" w14:textId="77777777" w:rsidR="00C539CF" w:rsidRPr="00BB4DC1" w:rsidRDefault="00C539CF" w:rsidP="00BA1CBC">
      <w:pPr>
        <w:spacing w:line="264" w:lineRule="auto"/>
        <w:jc w:val="both"/>
        <w:rPr>
          <w:rFonts w:ascii="Calibri" w:hAnsi="Calibri"/>
          <w:sz w:val="22"/>
          <w:szCs w:val="22"/>
        </w:rPr>
      </w:pPr>
    </w:p>
    <w:p w14:paraId="07AA90F2" w14:textId="77777777" w:rsidR="0068353F" w:rsidRPr="00AA09D7" w:rsidRDefault="00473CC2" w:rsidP="00BA1CBC">
      <w:pPr>
        <w:pStyle w:val="Heading2"/>
        <w:spacing w:line="264" w:lineRule="auto"/>
        <w:jc w:val="both"/>
        <w:rPr>
          <w:rFonts w:ascii="Calibri" w:hAnsi="Calibri" w:cs="Arial"/>
          <w:sz w:val="26"/>
          <w:szCs w:val="26"/>
        </w:rPr>
      </w:pPr>
      <w:bookmarkStart w:id="127" w:name="_Toc182321252"/>
      <w:r w:rsidRPr="00AA09D7">
        <w:rPr>
          <w:rFonts w:ascii="Calibri" w:hAnsi="Calibri" w:cs="Arial"/>
          <w:sz w:val="26"/>
          <w:szCs w:val="26"/>
        </w:rPr>
        <w:t>Data Monitoring Committee (DMC)</w:t>
      </w:r>
      <w:bookmarkEnd w:id="127"/>
    </w:p>
    <w:p w14:paraId="077049F7" w14:textId="1BEEF1D6" w:rsidR="00026F49" w:rsidRDefault="008F6AB6" w:rsidP="00BA1CBC">
      <w:pPr>
        <w:spacing w:line="360" w:lineRule="auto"/>
        <w:jc w:val="both"/>
        <w:rPr>
          <w:rFonts w:ascii="Calibri" w:hAnsi="Calibri"/>
          <w:sz w:val="22"/>
          <w:szCs w:val="22"/>
        </w:rPr>
      </w:pPr>
      <w:r w:rsidRPr="00A72190">
        <w:rPr>
          <w:rFonts w:ascii="Calibri" w:hAnsi="Calibri"/>
          <w:sz w:val="22"/>
          <w:szCs w:val="22"/>
        </w:rPr>
        <w:t>The DMC will consist of independent experts with relevant clinical research, and statistical</w:t>
      </w:r>
      <w:r>
        <w:rPr>
          <w:rFonts w:ascii="Calibri" w:hAnsi="Calibri"/>
          <w:sz w:val="22"/>
          <w:szCs w:val="22"/>
        </w:rPr>
        <w:t xml:space="preserve"> </w:t>
      </w:r>
      <w:r w:rsidRPr="00A72190">
        <w:rPr>
          <w:rFonts w:ascii="Calibri" w:hAnsi="Calibri"/>
          <w:sz w:val="22"/>
          <w:szCs w:val="22"/>
        </w:rPr>
        <w:t xml:space="preserve">experience. The DMC meeting frequency will be guided by the DMC </w:t>
      </w:r>
      <w:r w:rsidR="00026F49" w:rsidRPr="00A72190">
        <w:rPr>
          <w:rFonts w:ascii="Calibri" w:hAnsi="Calibri"/>
          <w:sz w:val="22"/>
          <w:szCs w:val="22"/>
        </w:rPr>
        <w:t>chair but</w:t>
      </w:r>
      <w:r w:rsidRPr="00A72190">
        <w:rPr>
          <w:rFonts w:ascii="Calibri" w:hAnsi="Calibri"/>
          <w:sz w:val="22"/>
          <w:szCs w:val="22"/>
        </w:rPr>
        <w:t xml:space="preserve"> will be suggested to be</w:t>
      </w:r>
      <w:r>
        <w:rPr>
          <w:rFonts w:ascii="Calibri" w:hAnsi="Calibri"/>
          <w:sz w:val="22"/>
          <w:szCs w:val="22"/>
        </w:rPr>
        <w:t xml:space="preserve"> three</w:t>
      </w:r>
      <w:r w:rsidRPr="00A72190">
        <w:rPr>
          <w:rFonts w:ascii="Calibri" w:hAnsi="Calibri"/>
          <w:sz w:val="22"/>
          <w:szCs w:val="22"/>
        </w:rPr>
        <w:t xml:space="preserve"> months into the recruitment phase and regularly thereafter, as directed by the DMC chair.</w:t>
      </w:r>
      <w:r>
        <w:rPr>
          <w:rFonts w:ascii="Calibri" w:hAnsi="Calibri"/>
          <w:sz w:val="22"/>
          <w:szCs w:val="22"/>
        </w:rPr>
        <w:t xml:space="preserve"> </w:t>
      </w:r>
      <w:r w:rsidRPr="00A72190">
        <w:rPr>
          <w:rFonts w:ascii="Calibri" w:hAnsi="Calibri"/>
          <w:sz w:val="22"/>
          <w:szCs w:val="22"/>
        </w:rPr>
        <w:t>Confidential reports containing recruitment, protocol compliance, safety data and interim</w:t>
      </w:r>
      <w:r>
        <w:rPr>
          <w:rFonts w:ascii="Calibri" w:hAnsi="Calibri"/>
          <w:sz w:val="22"/>
          <w:szCs w:val="22"/>
        </w:rPr>
        <w:t xml:space="preserve"> </w:t>
      </w:r>
      <w:r w:rsidRPr="00A72190">
        <w:rPr>
          <w:rFonts w:ascii="Calibri" w:hAnsi="Calibri"/>
          <w:sz w:val="22"/>
          <w:szCs w:val="22"/>
        </w:rPr>
        <w:t>assessments of outcomes will be reviewed by the DMC. The DMC will advise the TSC as to whether</w:t>
      </w:r>
      <w:r>
        <w:rPr>
          <w:rFonts w:ascii="Calibri" w:hAnsi="Calibri"/>
          <w:sz w:val="22"/>
          <w:szCs w:val="22"/>
        </w:rPr>
        <w:t xml:space="preserve"> </w:t>
      </w:r>
      <w:r w:rsidRPr="00A72190">
        <w:rPr>
          <w:rFonts w:ascii="Calibri" w:hAnsi="Calibri"/>
          <w:sz w:val="22"/>
          <w:szCs w:val="22"/>
        </w:rPr>
        <w:t xml:space="preserve">there is evidence or reason why the </w:t>
      </w:r>
      <w:r w:rsidR="00A0354E">
        <w:rPr>
          <w:rFonts w:ascii="Calibri" w:hAnsi="Calibri"/>
          <w:sz w:val="22"/>
          <w:szCs w:val="22"/>
        </w:rPr>
        <w:t>study</w:t>
      </w:r>
      <w:r w:rsidRPr="00A72190">
        <w:rPr>
          <w:rFonts w:ascii="Calibri" w:hAnsi="Calibri"/>
          <w:sz w:val="22"/>
          <w:szCs w:val="22"/>
        </w:rPr>
        <w:t xml:space="preserve"> should be amended or terminated. The membership of the</w:t>
      </w:r>
      <w:r>
        <w:rPr>
          <w:rFonts w:ascii="Calibri" w:hAnsi="Calibri"/>
          <w:sz w:val="22"/>
          <w:szCs w:val="22"/>
        </w:rPr>
        <w:t xml:space="preserve"> </w:t>
      </w:r>
      <w:r w:rsidRPr="00A72190">
        <w:rPr>
          <w:rFonts w:ascii="Calibri" w:hAnsi="Calibri"/>
          <w:sz w:val="22"/>
          <w:szCs w:val="22"/>
        </w:rPr>
        <w:t>DMC will be approved and appointed by the NIHR.</w:t>
      </w:r>
      <w:r>
        <w:rPr>
          <w:rFonts w:ascii="Calibri" w:hAnsi="Calibri"/>
          <w:sz w:val="22"/>
          <w:szCs w:val="22"/>
        </w:rPr>
        <w:t xml:space="preserve"> </w:t>
      </w:r>
    </w:p>
    <w:p w14:paraId="1CB326C1" w14:textId="339C1F7A" w:rsidR="008F6AB6" w:rsidRDefault="008F6AB6" w:rsidP="00BA1CBC">
      <w:pPr>
        <w:spacing w:line="360" w:lineRule="auto"/>
        <w:jc w:val="both"/>
        <w:rPr>
          <w:rFonts w:ascii="Calibri" w:hAnsi="Calibri"/>
          <w:sz w:val="22"/>
          <w:szCs w:val="22"/>
        </w:rPr>
      </w:pPr>
      <w:r w:rsidRPr="00A72190">
        <w:rPr>
          <w:rFonts w:ascii="Calibri" w:hAnsi="Calibri"/>
          <w:sz w:val="22"/>
          <w:szCs w:val="22"/>
        </w:rPr>
        <w:lastRenderedPageBreak/>
        <w:t xml:space="preserve">DMC meetings may also be attended by the </w:t>
      </w:r>
      <w:r>
        <w:rPr>
          <w:rFonts w:ascii="Calibri" w:hAnsi="Calibri"/>
          <w:sz w:val="22"/>
          <w:szCs w:val="22"/>
        </w:rPr>
        <w:t>CI</w:t>
      </w:r>
      <w:r w:rsidRPr="00A72190">
        <w:rPr>
          <w:rFonts w:ascii="Calibri" w:hAnsi="Calibri"/>
          <w:sz w:val="22"/>
          <w:szCs w:val="22"/>
        </w:rPr>
        <w:t xml:space="preserve"> and Trial Manager (for non-confidential</w:t>
      </w:r>
      <w:r>
        <w:rPr>
          <w:rFonts w:ascii="Calibri" w:hAnsi="Calibri"/>
          <w:sz w:val="22"/>
          <w:szCs w:val="22"/>
        </w:rPr>
        <w:t xml:space="preserve"> </w:t>
      </w:r>
      <w:r w:rsidRPr="00A72190">
        <w:rPr>
          <w:rFonts w:ascii="Calibri" w:hAnsi="Calibri"/>
          <w:sz w:val="22"/>
          <w:szCs w:val="22"/>
        </w:rPr>
        <w:t>parts of the meeting) and the trial statistician.</w:t>
      </w:r>
      <w:r>
        <w:rPr>
          <w:rFonts w:ascii="Calibri" w:hAnsi="Calibri"/>
          <w:sz w:val="22"/>
          <w:szCs w:val="22"/>
        </w:rPr>
        <w:t xml:space="preserve"> </w:t>
      </w:r>
    </w:p>
    <w:p w14:paraId="73A7C5ED" w14:textId="38C06D91" w:rsidR="008F6AB6" w:rsidRPr="00AA09D7" w:rsidRDefault="008F6AB6" w:rsidP="00F02221">
      <w:pPr>
        <w:spacing w:line="264" w:lineRule="auto"/>
        <w:rPr>
          <w:rFonts w:ascii="Calibri" w:hAnsi="Calibri" w:cs="Arial"/>
          <w:i/>
          <w:sz w:val="22"/>
          <w:szCs w:val="22"/>
        </w:rPr>
      </w:pPr>
      <w:r w:rsidRPr="00A72190">
        <w:rPr>
          <w:rFonts w:ascii="Calibri" w:hAnsi="Calibri"/>
          <w:sz w:val="22"/>
          <w:szCs w:val="22"/>
        </w:rPr>
        <w:t>The full remit and responsibilities of the DMC will be documented in the Committee Charter which</w:t>
      </w:r>
      <w:r>
        <w:rPr>
          <w:rFonts w:ascii="Calibri" w:hAnsi="Calibri"/>
          <w:sz w:val="22"/>
          <w:szCs w:val="22"/>
        </w:rPr>
        <w:t xml:space="preserve"> </w:t>
      </w:r>
      <w:r w:rsidRPr="00A72190">
        <w:rPr>
          <w:rFonts w:ascii="Calibri" w:hAnsi="Calibri"/>
          <w:sz w:val="22"/>
          <w:szCs w:val="22"/>
        </w:rPr>
        <w:t>will be signed by all members.</w:t>
      </w:r>
      <w:r w:rsidR="005E2C03">
        <w:rPr>
          <w:rFonts w:ascii="Calibri" w:hAnsi="Calibri"/>
          <w:sz w:val="22"/>
          <w:szCs w:val="22"/>
        </w:rPr>
        <w:br/>
      </w:r>
    </w:p>
    <w:p w14:paraId="3F12C4DF" w14:textId="77777777" w:rsidR="002B54C6" w:rsidRPr="00AA09D7" w:rsidRDefault="002B54C6" w:rsidP="00BA1CBC">
      <w:pPr>
        <w:pStyle w:val="Heading2"/>
        <w:spacing w:line="264" w:lineRule="auto"/>
        <w:jc w:val="both"/>
        <w:rPr>
          <w:rFonts w:ascii="Calibri" w:hAnsi="Calibri" w:cs="Arial"/>
          <w:sz w:val="26"/>
          <w:szCs w:val="26"/>
        </w:rPr>
      </w:pPr>
      <w:bookmarkStart w:id="128" w:name="_Toc182321253"/>
      <w:r w:rsidRPr="00AA09D7">
        <w:rPr>
          <w:rFonts w:ascii="Calibri" w:hAnsi="Calibri" w:cs="Arial"/>
          <w:sz w:val="26"/>
          <w:szCs w:val="26"/>
        </w:rPr>
        <w:t>Essential Documentation</w:t>
      </w:r>
      <w:bookmarkEnd w:id="128"/>
    </w:p>
    <w:p w14:paraId="69DADD85" w14:textId="14EFA72F" w:rsidR="00A8644D" w:rsidRPr="00315385" w:rsidRDefault="00A8644D" w:rsidP="00BA1CBC">
      <w:pPr>
        <w:spacing w:line="360" w:lineRule="auto"/>
        <w:jc w:val="both"/>
        <w:rPr>
          <w:rFonts w:asciiTheme="minorHAnsi" w:hAnsiTheme="minorHAnsi" w:cstheme="minorBidi"/>
          <w:sz w:val="22"/>
          <w:szCs w:val="22"/>
        </w:rPr>
      </w:pPr>
      <w:r w:rsidRPr="3FFAB354">
        <w:rPr>
          <w:rFonts w:asciiTheme="minorHAnsi" w:hAnsiTheme="minorHAnsi" w:cstheme="minorBidi"/>
          <w:sz w:val="22"/>
          <w:szCs w:val="22"/>
        </w:rPr>
        <w:t xml:space="preserve">A Trial Master File will be set up in accordance </w:t>
      </w:r>
      <w:r w:rsidR="00400EA4" w:rsidRPr="3FFAB354">
        <w:rPr>
          <w:rFonts w:asciiTheme="minorHAnsi" w:hAnsiTheme="minorHAnsi" w:cstheme="minorBidi"/>
          <w:sz w:val="22"/>
          <w:szCs w:val="22"/>
        </w:rPr>
        <w:t>with</w:t>
      </w:r>
      <w:r w:rsidRPr="3FFAB354">
        <w:rPr>
          <w:rFonts w:asciiTheme="minorHAnsi" w:hAnsiTheme="minorHAnsi" w:cstheme="minorBidi"/>
          <w:sz w:val="22"/>
          <w:szCs w:val="22"/>
        </w:rPr>
        <w:t xml:space="preserve"> </w:t>
      </w:r>
      <w:proofErr w:type="spellStart"/>
      <w:r w:rsidR="00601FF1">
        <w:rPr>
          <w:rFonts w:asciiTheme="minorHAnsi" w:hAnsiTheme="minorHAnsi" w:cstheme="minorBidi"/>
          <w:sz w:val="22"/>
          <w:szCs w:val="22"/>
        </w:rPr>
        <w:t>UoW</w:t>
      </w:r>
      <w:proofErr w:type="spellEnd"/>
      <w:r w:rsidR="00991940" w:rsidRPr="3FFAB354">
        <w:rPr>
          <w:rFonts w:asciiTheme="minorHAnsi" w:hAnsiTheme="minorHAnsi" w:cstheme="minorBidi"/>
          <w:sz w:val="22"/>
          <w:szCs w:val="22"/>
        </w:rPr>
        <w:t xml:space="preserve"> </w:t>
      </w:r>
      <w:r w:rsidRPr="3FFAB354">
        <w:rPr>
          <w:rFonts w:asciiTheme="minorHAnsi" w:hAnsiTheme="minorHAnsi" w:cstheme="minorBidi"/>
          <w:sz w:val="22"/>
          <w:szCs w:val="22"/>
        </w:rPr>
        <w:t xml:space="preserve">SOP 11 - Essential Documentation and held securely at WCTU. Investigator Site Files will be prepared electronically and the content for the investigator site files will be uploaded to the </w:t>
      </w:r>
      <w:r w:rsidR="00A0354E">
        <w:rPr>
          <w:rFonts w:ascii="Calibri" w:hAnsi="Calibri"/>
          <w:sz w:val="22"/>
          <w:szCs w:val="22"/>
        </w:rPr>
        <w:t>study</w:t>
      </w:r>
      <w:r w:rsidRPr="3FFAB354">
        <w:rPr>
          <w:rFonts w:asciiTheme="minorHAnsi" w:hAnsiTheme="minorHAnsi" w:cstheme="minorBidi"/>
          <w:sz w:val="22"/>
          <w:szCs w:val="22"/>
        </w:rPr>
        <w:t xml:space="preserve"> website</w:t>
      </w:r>
      <w:r w:rsidR="00991940" w:rsidRPr="3FFAB354">
        <w:rPr>
          <w:rFonts w:asciiTheme="minorHAnsi" w:hAnsiTheme="minorHAnsi" w:cstheme="minorBidi"/>
          <w:sz w:val="22"/>
          <w:szCs w:val="22"/>
        </w:rPr>
        <w:t xml:space="preserve"> </w:t>
      </w:r>
      <w:r w:rsidRPr="3FFAB354">
        <w:rPr>
          <w:rFonts w:asciiTheme="minorHAnsi" w:hAnsiTheme="minorHAnsi" w:cstheme="minorBidi"/>
          <w:sz w:val="22"/>
          <w:szCs w:val="22"/>
        </w:rPr>
        <w:t xml:space="preserve">for sites to download. </w:t>
      </w:r>
      <w:r w:rsidR="00856E82" w:rsidRPr="3FFAB354">
        <w:rPr>
          <w:rFonts w:asciiTheme="minorHAnsi" w:hAnsiTheme="minorHAnsi" w:cstheme="minorBidi"/>
          <w:sz w:val="22"/>
          <w:szCs w:val="22"/>
        </w:rPr>
        <w:t xml:space="preserve">UHCW will hold and maintain a Sponsor oversight file.  </w:t>
      </w:r>
    </w:p>
    <w:p w14:paraId="1ACBD118" w14:textId="77777777" w:rsidR="00A8644D" w:rsidRPr="00BE2380" w:rsidRDefault="00A8644D" w:rsidP="00BA1CBC">
      <w:pPr>
        <w:spacing w:after="0" w:line="264" w:lineRule="auto"/>
        <w:jc w:val="both"/>
        <w:rPr>
          <w:rFonts w:asciiTheme="minorHAnsi" w:hAnsiTheme="minorHAnsi"/>
          <w:szCs w:val="24"/>
        </w:rPr>
      </w:pPr>
    </w:p>
    <w:p w14:paraId="69A3D7A2" w14:textId="77777777" w:rsidR="005E4563" w:rsidRPr="008347DA" w:rsidRDefault="005E4563" w:rsidP="00BA1CBC">
      <w:pPr>
        <w:pStyle w:val="Heading2"/>
        <w:spacing w:line="264" w:lineRule="auto"/>
        <w:jc w:val="both"/>
        <w:rPr>
          <w:rFonts w:ascii="Calibri" w:hAnsi="Calibri" w:cs="Arial"/>
          <w:sz w:val="26"/>
          <w:szCs w:val="26"/>
        </w:rPr>
      </w:pPr>
      <w:bookmarkStart w:id="129" w:name="_Toc182321254"/>
      <w:r w:rsidRPr="008347DA">
        <w:rPr>
          <w:rFonts w:ascii="Calibri" w:hAnsi="Calibri" w:cs="Arial"/>
          <w:sz w:val="26"/>
          <w:szCs w:val="26"/>
        </w:rPr>
        <w:t>Financial Support</w:t>
      </w:r>
      <w:bookmarkEnd w:id="129"/>
    </w:p>
    <w:p w14:paraId="7CF2B7ED" w14:textId="41E50B8E" w:rsidR="003071F1" w:rsidRPr="003071F1" w:rsidRDefault="75BF4A9E" w:rsidP="00BA1CBC">
      <w:pPr>
        <w:spacing w:after="120" w:line="360" w:lineRule="auto"/>
        <w:jc w:val="both"/>
        <w:rPr>
          <w:rFonts w:ascii="Calibri" w:hAnsi="Calibri"/>
          <w:sz w:val="22"/>
          <w:szCs w:val="22"/>
        </w:rPr>
      </w:pPr>
      <w:r w:rsidRPr="53F9C9DA">
        <w:rPr>
          <w:rFonts w:ascii="Calibri" w:hAnsi="Calibri"/>
          <w:sz w:val="22"/>
          <w:szCs w:val="22"/>
        </w:rPr>
        <w:t xml:space="preserve">This study has been funded by NIHR Health Technology Assessment (HTA) </w:t>
      </w:r>
      <w:r w:rsidR="00BA1CBC" w:rsidRPr="53F9C9DA">
        <w:rPr>
          <w:rFonts w:ascii="Calibri" w:hAnsi="Calibri"/>
          <w:sz w:val="22"/>
          <w:szCs w:val="22"/>
        </w:rPr>
        <w:t>Programme -</w:t>
      </w:r>
      <w:r w:rsidRPr="53F9C9DA">
        <w:rPr>
          <w:rFonts w:ascii="Calibri" w:hAnsi="Calibri"/>
          <w:sz w:val="22"/>
          <w:szCs w:val="22"/>
        </w:rPr>
        <w:t xml:space="preserve"> </w:t>
      </w:r>
      <w:r w:rsidR="00811905" w:rsidRPr="00811905">
        <w:rPr>
          <w:rFonts w:ascii="Calibri" w:hAnsi="Calibri"/>
          <w:sz w:val="22"/>
          <w:szCs w:val="22"/>
        </w:rPr>
        <w:t>NIHR157510</w:t>
      </w:r>
      <w:r w:rsidR="00811905">
        <w:rPr>
          <w:rFonts w:ascii="Calibri" w:hAnsi="Calibri"/>
          <w:sz w:val="22"/>
          <w:szCs w:val="22"/>
        </w:rPr>
        <w:t>.</w:t>
      </w:r>
    </w:p>
    <w:p w14:paraId="289166DE" w14:textId="77777777" w:rsidR="00D503FD" w:rsidRPr="00AA09D7" w:rsidRDefault="00D503FD" w:rsidP="00BA1CBC">
      <w:pPr>
        <w:pStyle w:val="Heading1"/>
        <w:spacing w:line="264" w:lineRule="auto"/>
        <w:jc w:val="both"/>
        <w:rPr>
          <w:rFonts w:ascii="Calibri" w:hAnsi="Calibri" w:cs="Arial"/>
        </w:rPr>
      </w:pPr>
      <w:bookmarkStart w:id="130" w:name="_Toc182321255"/>
      <w:r w:rsidRPr="00AA09D7">
        <w:rPr>
          <w:rFonts w:ascii="Calibri" w:hAnsi="Calibri" w:cs="Arial"/>
        </w:rPr>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130"/>
    </w:p>
    <w:p w14:paraId="67C29F78" w14:textId="43E84B49" w:rsidR="00D01852" w:rsidRPr="00933B93" w:rsidRDefault="00D01852" w:rsidP="001F7075">
      <w:pPr>
        <w:autoSpaceDE w:val="0"/>
        <w:autoSpaceDN w:val="0"/>
        <w:adjustRightInd w:val="0"/>
        <w:spacing w:after="0" w:line="360" w:lineRule="auto"/>
        <w:rPr>
          <w:rFonts w:ascii="Calibri" w:hAnsi="Calibri" w:cs="Calibri"/>
          <w:color w:val="000000"/>
          <w:sz w:val="22"/>
          <w:szCs w:val="22"/>
          <w:lang w:eastAsia="en-GB"/>
        </w:rPr>
      </w:pPr>
      <w:r w:rsidRPr="00933B93">
        <w:rPr>
          <w:rFonts w:ascii="Calibri" w:hAnsi="Calibri" w:cs="Calibri"/>
          <w:color w:val="000000"/>
          <w:sz w:val="22"/>
          <w:szCs w:val="22"/>
          <w:lang w:eastAsia="en-GB"/>
        </w:rPr>
        <w:t>The study will be monitored by the Research and Development Department at UHCW as representatives of the lead Sponso</w:t>
      </w:r>
      <w:r w:rsidR="007B0AE3">
        <w:rPr>
          <w:rFonts w:ascii="Calibri" w:hAnsi="Calibri" w:cs="Calibri"/>
          <w:color w:val="000000"/>
          <w:sz w:val="22"/>
          <w:szCs w:val="22"/>
          <w:lang w:eastAsia="en-GB"/>
        </w:rPr>
        <w:t>r (</w:t>
      </w:r>
      <w:r w:rsidR="007B0AE3">
        <w:rPr>
          <w:rFonts w:ascii="Calibri" w:hAnsi="Calibri"/>
          <w:sz w:val="22"/>
          <w:szCs w:val="22"/>
        </w:rPr>
        <w:t>the monitor will be appropriately trained in accordance with UHCW R&amp;D SOP 18)</w:t>
      </w:r>
      <w:r w:rsidR="0087220D">
        <w:rPr>
          <w:rFonts w:ascii="Calibri" w:hAnsi="Calibri" w:cs="Calibri"/>
          <w:color w:val="000000"/>
          <w:sz w:val="22"/>
          <w:szCs w:val="22"/>
          <w:lang w:eastAsia="en-GB"/>
        </w:rPr>
        <w:t>,</w:t>
      </w:r>
      <w:r w:rsidR="0087220D">
        <w:rPr>
          <w:rFonts w:ascii="Calibri" w:hAnsi="Calibri"/>
          <w:sz w:val="22"/>
          <w:szCs w:val="22"/>
        </w:rPr>
        <w:t xml:space="preserve"> </w:t>
      </w:r>
      <w:r w:rsidRPr="00933B93">
        <w:rPr>
          <w:rFonts w:ascii="Calibri" w:hAnsi="Calibri" w:cs="Calibri"/>
          <w:color w:val="000000"/>
          <w:sz w:val="22"/>
          <w:szCs w:val="22"/>
          <w:lang w:eastAsia="en-GB"/>
        </w:rPr>
        <w:t xml:space="preserve">and by the Quality Assurance team at WCTU as representatives of the study coordinating centre and academic lead, to ensure that the study is being conducted as per protocol, adhering to Research Governance and GCP. The approach to, and extent of, monitoring will be specified in a study monitoring plan determined by the risk assessment undertaken prior to the start of the study. A Trial Monitoring Plan will be developed and agreed by the TMG and TSC based on the study risk assessment, including on site monitoring if applicable. Processes to be considered in the monitoring plan will include participant enrolment, consent, eligibility, and allocation to study groups; adherence to study interventions and policies to protect participants, including reporting of harm and completeness, accuracy, and timeliness of data collection. The plan will be available from the study coordination centre and will also be lodged with the sponsor. Whilst the monitors work in the same institution as the study team (WCTU), they will act independently in this role. </w:t>
      </w:r>
    </w:p>
    <w:p w14:paraId="29DDD86F" w14:textId="29281D48" w:rsidR="0046791D" w:rsidRPr="000152A3" w:rsidRDefault="000F3525" w:rsidP="00BA1CBC">
      <w:pPr>
        <w:spacing w:line="360" w:lineRule="auto"/>
        <w:jc w:val="both"/>
        <w:rPr>
          <w:rFonts w:ascii="Calibri" w:hAnsi="Calibri"/>
          <w:sz w:val="22"/>
          <w:szCs w:val="22"/>
        </w:rPr>
      </w:pPr>
      <w:r>
        <w:rPr>
          <w:rFonts w:ascii="Calibri" w:hAnsi="Calibri"/>
          <w:sz w:val="22"/>
          <w:szCs w:val="22"/>
        </w:rPr>
        <w:br/>
      </w:r>
      <w:r w:rsidR="009F231F">
        <w:rPr>
          <w:rFonts w:ascii="Calibri" w:hAnsi="Calibri"/>
          <w:sz w:val="22"/>
          <w:szCs w:val="22"/>
        </w:rPr>
        <w:t xml:space="preserve">If </w:t>
      </w:r>
      <w:r w:rsidR="00954C8D">
        <w:rPr>
          <w:rFonts w:ascii="Calibri" w:hAnsi="Calibri"/>
          <w:sz w:val="22"/>
          <w:szCs w:val="22"/>
        </w:rPr>
        <w:t>UHCW</w:t>
      </w:r>
      <w:r w:rsidR="009F231F">
        <w:rPr>
          <w:rFonts w:ascii="Calibri" w:hAnsi="Calibri"/>
          <w:sz w:val="22"/>
          <w:szCs w:val="22"/>
        </w:rPr>
        <w:t xml:space="preserve"> </w:t>
      </w:r>
      <w:r w:rsidR="007A72F7">
        <w:rPr>
          <w:rFonts w:ascii="Calibri" w:hAnsi="Calibri"/>
          <w:sz w:val="22"/>
          <w:szCs w:val="22"/>
        </w:rPr>
        <w:t xml:space="preserve">has </w:t>
      </w:r>
      <w:r w:rsidR="009F231F" w:rsidRPr="000152A3">
        <w:rPr>
          <w:rFonts w:ascii="Calibri" w:hAnsi="Calibri"/>
          <w:sz w:val="22"/>
          <w:szCs w:val="22"/>
        </w:rPr>
        <w:t>evidence</w:t>
      </w:r>
      <w:r w:rsidR="009F231F">
        <w:rPr>
          <w:rFonts w:ascii="Calibri" w:hAnsi="Calibri"/>
          <w:sz w:val="22"/>
          <w:szCs w:val="22"/>
        </w:rPr>
        <w:t xml:space="preserve"> </w:t>
      </w:r>
      <w:r w:rsidR="009F231F" w:rsidRPr="000152A3">
        <w:rPr>
          <w:rFonts w:ascii="Calibri" w:hAnsi="Calibri"/>
          <w:sz w:val="22"/>
          <w:szCs w:val="22"/>
        </w:rPr>
        <w:t xml:space="preserve">that the </w:t>
      </w:r>
      <w:r w:rsidR="009F231F">
        <w:rPr>
          <w:rFonts w:ascii="Calibri" w:hAnsi="Calibri"/>
          <w:sz w:val="22"/>
          <w:szCs w:val="22"/>
        </w:rPr>
        <w:t>study</w:t>
      </w:r>
      <w:r w:rsidR="009F231F" w:rsidRPr="000152A3">
        <w:rPr>
          <w:rFonts w:ascii="Calibri" w:hAnsi="Calibri"/>
          <w:sz w:val="22"/>
          <w:szCs w:val="22"/>
        </w:rPr>
        <w:t xml:space="preserve"> protocol</w:t>
      </w:r>
      <w:r w:rsidR="00D62FA3">
        <w:rPr>
          <w:rFonts w:ascii="Calibri" w:hAnsi="Calibri"/>
          <w:sz w:val="22"/>
          <w:szCs w:val="22"/>
        </w:rPr>
        <w:t xml:space="preserve"> </w:t>
      </w:r>
      <w:r w:rsidR="009F231F" w:rsidRPr="000152A3">
        <w:rPr>
          <w:rFonts w:ascii="Calibri" w:hAnsi="Calibri"/>
          <w:sz w:val="22"/>
          <w:szCs w:val="22"/>
        </w:rPr>
        <w:t xml:space="preserve">and procedures are not being adhered </w:t>
      </w:r>
      <w:r w:rsidR="000F166C" w:rsidRPr="000152A3">
        <w:rPr>
          <w:rFonts w:ascii="Calibri" w:hAnsi="Calibri"/>
          <w:sz w:val="22"/>
          <w:szCs w:val="22"/>
        </w:rPr>
        <w:t>to, an</w:t>
      </w:r>
      <w:r w:rsidR="009F231F">
        <w:rPr>
          <w:rFonts w:ascii="Calibri" w:hAnsi="Calibri"/>
          <w:sz w:val="22"/>
          <w:szCs w:val="22"/>
        </w:rPr>
        <w:t xml:space="preserve"> on-site monitoring visit may be triggered</w:t>
      </w:r>
      <w:r w:rsidR="009F231F" w:rsidRPr="000152A3">
        <w:rPr>
          <w:rFonts w:ascii="Calibri" w:hAnsi="Calibri"/>
          <w:sz w:val="22"/>
          <w:szCs w:val="22"/>
        </w:rPr>
        <w:t xml:space="preserve">. </w:t>
      </w:r>
    </w:p>
    <w:p w14:paraId="4E6DC18A" w14:textId="2603E899" w:rsidR="00295611" w:rsidRPr="00AA09D7" w:rsidRDefault="00295611" w:rsidP="00BA1CBC">
      <w:pPr>
        <w:pStyle w:val="Heading1"/>
        <w:spacing w:line="360" w:lineRule="auto"/>
        <w:jc w:val="both"/>
        <w:rPr>
          <w:rFonts w:ascii="Calibri" w:hAnsi="Calibri" w:cs="Arial"/>
        </w:rPr>
      </w:pPr>
      <w:bookmarkStart w:id="131" w:name="_Toc182321256"/>
      <w:r w:rsidRPr="00AA09D7">
        <w:rPr>
          <w:rFonts w:ascii="Calibri" w:hAnsi="Calibri" w:cs="Arial"/>
        </w:rPr>
        <w:lastRenderedPageBreak/>
        <w:t>Patient and Public Involv</w:t>
      </w:r>
      <w:r w:rsidR="00647777">
        <w:rPr>
          <w:rFonts w:ascii="Calibri" w:hAnsi="Calibri" w:cs="Arial"/>
        </w:rPr>
        <w:t>E</w:t>
      </w:r>
      <w:r w:rsidRPr="00AA09D7">
        <w:rPr>
          <w:rFonts w:ascii="Calibri" w:hAnsi="Calibri" w:cs="Arial"/>
        </w:rPr>
        <w:t>ment (PPI)</w:t>
      </w:r>
      <w:bookmarkEnd w:id="131"/>
    </w:p>
    <w:p w14:paraId="545BFF0C" w14:textId="07742769" w:rsidR="00180E82" w:rsidRDefault="0063249A" w:rsidP="00BA1CBC">
      <w:pPr>
        <w:spacing w:line="360" w:lineRule="auto"/>
        <w:jc w:val="both"/>
        <w:rPr>
          <w:rFonts w:ascii="Calibri" w:hAnsi="Calibri" w:cs="Arial"/>
          <w:sz w:val="22"/>
          <w:szCs w:val="22"/>
        </w:rPr>
      </w:pPr>
      <w:r w:rsidRPr="001272B1">
        <w:rPr>
          <w:rFonts w:ascii="Calibri" w:hAnsi="Calibri" w:cs="Arial"/>
          <w:sz w:val="22"/>
          <w:szCs w:val="22"/>
        </w:rPr>
        <w:t xml:space="preserve">We </w:t>
      </w:r>
      <w:r w:rsidR="005E49FC">
        <w:rPr>
          <w:rFonts w:ascii="Calibri" w:hAnsi="Calibri" w:cs="Arial"/>
          <w:sz w:val="22"/>
          <w:szCs w:val="22"/>
        </w:rPr>
        <w:t>have</w:t>
      </w:r>
      <w:r w:rsidRPr="001272B1">
        <w:rPr>
          <w:rFonts w:ascii="Calibri" w:hAnsi="Calibri" w:cs="Arial"/>
          <w:sz w:val="22"/>
          <w:szCs w:val="22"/>
        </w:rPr>
        <w:t xml:space="preserve"> set up a reference group of </w:t>
      </w:r>
      <w:r w:rsidR="005E49FC">
        <w:rPr>
          <w:rFonts w:ascii="Calibri" w:hAnsi="Calibri" w:cs="Arial"/>
          <w:sz w:val="22"/>
          <w:szCs w:val="22"/>
        </w:rPr>
        <w:t xml:space="preserve">stroke </w:t>
      </w:r>
      <w:r w:rsidRPr="001272B1">
        <w:rPr>
          <w:rFonts w:ascii="Calibri" w:hAnsi="Calibri" w:cs="Arial"/>
          <w:sz w:val="22"/>
          <w:szCs w:val="22"/>
        </w:rPr>
        <w:t>survivors</w:t>
      </w:r>
      <w:r w:rsidR="005366AB">
        <w:rPr>
          <w:rFonts w:ascii="Calibri" w:hAnsi="Calibri" w:cs="Arial"/>
          <w:sz w:val="22"/>
          <w:szCs w:val="22"/>
        </w:rPr>
        <w:t xml:space="preserve"> sourced from the University of Sheffield</w:t>
      </w:r>
      <w:r w:rsidRPr="001272B1">
        <w:rPr>
          <w:rFonts w:ascii="Calibri" w:hAnsi="Calibri" w:cs="Arial"/>
          <w:sz w:val="22"/>
          <w:szCs w:val="22"/>
        </w:rPr>
        <w:t>.</w:t>
      </w:r>
      <w:r w:rsidRPr="0063249A">
        <w:rPr>
          <w:rFonts w:ascii="Calibri" w:hAnsi="Calibri" w:cs="Arial"/>
          <w:sz w:val="22"/>
          <w:szCs w:val="22"/>
        </w:rPr>
        <w:t xml:space="preserve"> The</w:t>
      </w:r>
      <w:r w:rsidR="00CB4E1D">
        <w:rPr>
          <w:rFonts w:ascii="Calibri" w:hAnsi="Calibri" w:cs="Arial"/>
          <w:sz w:val="22"/>
          <w:szCs w:val="22"/>
        </w:rPr>
        <w:t xml:space="preserve"> PPI group </w:t>
      </w:r>
      <w:r w:rsidRPr="0063249A">
        <w:rPr>
          <w:rFonts w:ascii="Calibri" w:hAnsi="Calibri" w:cs="Arial"/>
          <w:sz w:val="22"/>
          <w:szCs w:val="22"/>
        </w:rPr>
        <w:t xml:space="preserve">will advise on intervention content, </w:t>
      </w:r>
      <w:r w:rsidR="00A0354E">
        <w:rPr>
          <w:rFonts w:ascii="Calibri" w:hAnsi="Calibri" w:cs="Arial"/>
          <w:sz w:val="22"/>
          <w:szCs w:val="22"/>
        </w:rPr>
        <w:t>study</w:t>
      </w:r>
      <w:r w:rsidR="00A0354E" w:rsidRPr="0063249A">
        <w:rPr>
          <w:rFonts w:ascii="Calibri" w:hAnsi="Calibri" w:cs="Arial"/>
          <w:sz w:val="22"/>
          <w:szCs w:val="22"/>
        </w:rPr>
        <w:t xml:space="preserve"> </w:t>
      </w:r>
      <w:r w:rsidRPr="0063249A">
        <w:rPr>
          <w:rFonts w:ascii="Calibri" w:hAnsi="Calibri" w:cs="Arial"/>
          <w:sz w:val="22"/>
          <w:szCs w:val="22"/>
        </w:rPr>
        <w:t xml:space="preserve">processes and outcomes. As part of setting up this group, we will identify two further </w:t>
      </w:r>
      <w:r w:rsidR="005E49FC">
        <w:rPr>
          <w:rFonts w:ascii="Calibri" w:hAnsi="Calibri" w:cs="Arial"/>
          <w:sz w:val="22"/>
          <w:szCs w:val="22"/>
        </w:rPr>
        <w:t xml:space="preserve">Stroke </w:t>
      </w:r>
      <w:r w:rsidRPr="0063249A">
        <w:rPr>
          <w:rFonts w:ascii="Calibri" w:hAnsi="Calibri" w:cs="Arial"/>
          <w:sz w:val="22"/>
          <w:szCs w:val="22"/>
        </w:rPr>
        <w:t xml:space="preserve">survivors to join the Trial Management Group and Steering Committee. </w:t>
      </w:r>
    </w:p>
    <w:p w14:paraId="0A9DDB6F" w14:textId="17AE0D21" w:rsidR="000D151F" w:rsidRPr="003071F1" w:rsidRDefault="0063249A" w:rsidP="00BA1CBC">
      <w:pPr>
        <w:spacing w:line="360" w:lineRule="auto"/>
        <w:jc w:val="both"/>
        <w:rPr>
          <w:rFonts w:ascii="Calibri" w:hAnsi="Calibri" w:cs="Arial"/>
          <w:sz w:val="22"/>
          <w:szCs w:val="22"/>
        </w:rPr>
      </w:pPr>
      <w:r w:rsidRPr="0063249A">
        <w:rPr>
          <w:rFonts w:ascii="Calibri" w:hAnsi="Calibri" w:cs="Arial"/>
          <w:sz w:val="22"/>
          <w:szCs w:val="22"/>
        </w:rPr>
        <w:t>Our lay co-applicants will sit on the trial management group (TMG), initially meeting mont</w:t>
      </w:r>
      <w:r w:rsidR="001E2D75">
        <w:rPr>
          <w:rFonts w:ascii="Calibri" w:hAnsi="Calibri" w:cs="Arial"/>
          <w:sz w:val="22"/>
          <w:szCs w:val="22"/>
        </w:rPr>
        <w:t xml:space="preserve">hly and </w:t>
      </w:r>
      <w:r w:rsidRPr="0063249A">
        <w:rPr>
          <w:rFonts w:ascii="Calibri" w:hAnsi="Calibri" w:cs="Arial"/>
          <w:sz w:val="22"/>
          <w:szCs w:val="22"/>
        </w:rPr>
        <w:t xml:space="preserve">subsequently quarterly, and will have a pivotal role in steering the conduct of the </w:t>
      </w:r>
      <w:r w:rsidR="00A0354E">
        <w:rPr>
          <w:rFonts w:ascii="Calibri" w:hAnsi="Calibri" w:cs="Arial"/>
          <w:sz w:val="22"/>
          <w:szCs w:val="22"/>
        </w:rPr>
        <w:t>study</w:t>
      </w:r>
      <w:r w:rsidRPr="0063249A">
        <w:rPr>
          <w:rFonts w:ascii="Calibri" w:hAnsi="Calibri" w:cs="Arial"/>
          <w:sz w:val="22"/>
          <w:szCs w:val="22"/>
        </w:rPr>
        <w:t xml:space="preserve">. They will review the ethics application to ensure that </w:t>
      </w:r>
      <w:r w:rsidR="00A0354E">
        <w:rPr>
          <w:rFonts w:ascii="Calibri" w:hAnsi="Calibri" w:cs="Arial"/>
          <w:sz w:val="22"/>
          <w:szCs w:val="22"/>
        </w:rPr>
        <w:t>study</w:t>
      </w:r>
      <w:r w:rsidRPr="0063249A">
        <w:rPr>
          <w:rFonts w:ascii="Calibri" w:hAnsi="Calibri" w:cs="Arial"/>
          <w:sz w:val="22"/>
          <w:szCs w:val="22"/>
        </w:rPr>
        <w:t xml:space="preserve"> documentation e.g. participant information </w:t>
      </w:r>
      <w:r w:rsidR="00667E03">
        <w:rPr>
          <w:rFonts w:ascii="Calibri" w:hAnsi="Calibri" w:cs="Arial"/>
          <w:sz w:val="22"/>
          <w:szCs w:val="22"/>
        </w:rPr>
        <w:t>sheet</w:t>
      </w:r>
      <w:r w:rsidRPr="0063249A">
        <w:rPr>
          <w:rFonts w:ascii="Calibri" w:hAnsi="Calibri" w:cs="Arial"/>
          <w:sz w:val="22"/>
          <w:szCs w:val="22"/>
        </w:rPr>
        <w:t xml:space="preserve">, is user appropriate. They will be given the opportunity to engage in </w:t>
      </w:r>
      <w:r w:rsidR="00A0354E">
        <w:rPr>
          <w:rFonts w:ascii="Calibri" w:hAnsi="Calibri" w:cs="Arial"/>
          <w:sz w:val="22"/>
          <w:szCs w:val="22"/>
        </w:rPr>
        <w:t>study</w:t>
      </w:r>
      <w:r w:rsidRPr="0063249A">
        <w:rPr>
          <w:rFonts w:ascii="Calibri" w:hAnsi="Calibri" w:cs="Arial"/>
          <w:sz w:val="22"/>
          <w:szCs w:val="22"/>
        </w:rPr>
        <w:t xml:space="preserve"> publicity and the dissemination of findings through appropriate channels i.e. social media, lay conferences, public engagement events, service provider events, newsletter articles. They will be viewed as members of the research team, with experience and skill that can contribute fully to the successful conduct of the </w:t>
      </w:r>
      <w:r w:rsidR="0024406B">
        <w:rPr>
          <w:rFonts w:ascii="Calibri" w:hAnsi="Calibri" w:cs="Arial"/>
          <w:sz w:val="22"/>
          <w:szCs w:val="22"/>
        </w:rPr>
        <w:t>study</w:t>
      </w:r>
      <w:r w:rsidR="0024406B" w:rsidRPr="0063249A">
        <w:rPr>
          <w:rFonts w:ascii="Calibri" w:hAnsi="Calibri" w:cs="Arial"/>
          <w:sz w:val="22"/>
          <w:szCs w:val="22"/>
        </w:rPr>
        <w:t xml:space="preserve"> and</w:t>
      </w:r>
      <w:r w:rsidRPr="0063249A">
        <w:rPr>
          <w:rFonts w:ascii="Calibri" w:hAnsi="Calibri" w:cs="Arial"/>
          <w:sz w:val="22"/>
          <w:szCs w:val="22"/>
        </w:rPr>
        <w:t xml:space="preserve"> will be asked to be involved in measuring and reporting research impact. </w:t>
      </w:r>
      <w:r w:rsidRPr="001272B1">
        <w:rPr>
          <w:rFonts w:ascii="Calibri" w:hAnsi="Calibri" w:cs="Arial"/>
          <w:sz w:val="22"/>
          <w:szCs w:val="22"/>
        </w:rPr>
        <w:t>A role description and terms of reference for lay co-applicants has been produced in collaboration with our lay partner</w:t>
      </w:r>
      <w:r w:rsidR="005366AB">
        <w:rPr>
          <w:rFonts w:ascii="Calibri" w:hAnsi="Calibri" w:cs="Arial"/>
          <w:sz w:val="22"/>
          <w:szCs w:val="22"/>
        </w:rPr>
        <w:t xml:space="preserve">s. </w:t>
      </w:r>
      <w:r w:rsidRPr="0063249A">
        <w:rPr>
          <w:rFonts w:ascii="Calibri" w:hAnsi="Calibri" w:cs="Arial"/>
          <w:sz w:val="22"/>
          <w:szCs w:val="22"/>
        </w:rPr>
        <w:t>This will ensure that both parties understand the nature and extent of the collaboration, and their expectations of each other.</w:t>
      </w:r>
      <w:r w:rsidR="5A6B87CD" w:rsidRPr="0063249A">
        <w:rPr>
          <w:rFonts w:ascii="Calibri" w:hAnsi="Calibri" w:cs="Arial"/>
          <w:sz w:val="22"/>
          <w:szCs w:val="22"/>
        </w:rPr>
        <w:t xml:space="preserve"> </w:t>
      </w:r>
      <w:r w:rsidRPr="0063249A">
        <w:rPr>
          <w:rFonts w:ascii="Calibri" w:hAnsi="Calibri" w:cs="Arial"/>
          <w:sz w:val="22"/>
          <w:szCs w:val="22"/>
        </w:rPr>
        <w:cr/>
      </w:r>
      <w:r w:rsidRPr="0063249A">
        <w:rPr>
          <w:rFonts w:ascii="Calibri" w:hAnsi="Calibri" w:cs="Arial"/>
          <w:sz w:val="22"/>
          <w:szCs w:val="22"/>
        </w:rPr>
        <w:cr/>
      </w:r>
      <w:r w:rsidRPr="001272B1">
        <w:rPr>
          <w:rFonts w:ascii="Calibri" w:hAnsi="Calibri" w:cs="Arial"/>
          <w:sz w:val="22"/>
          <w:szCs w:val="22"/>
        </w:rPr>
        <w:t>In addition to reviewing ethics documentation, we will ask our lay pa</w:t>
      </w:r>
      <w:r w:rsidR="001E2D75">
        <w:rPr>
          <w:rFonts w:ascii="Calibri" w:hAnsi="Calibri" w:cs="Arial"/>
          <w:sz w:val="22"/>
          <w:szCs w:val="22"/>
        </w:rPr>
        <w:t>rtners</w:t>
      </w:r>
      <w:r w:rsidR="005071B2">
        <w:rPr>
          <w:rFonts w:ascii="Calibri" w:hAnsi="Calibri" w:cs="Arial"/>
          <w:sz w:val="22"/>
          <w:szCs w:val="22"/>
        </w:rPr>
        <w:t xml:space="preserve"> </w:t>
      </w:r>
      <w:r w:rsidR="007C169D">
        <w:rPr>
          <w:rFonts w:ascii="Calibri" w:hAnsi="Calibri" w:cs="Arial"/>
          <w:sz w:val="22"/>
          <w:szCs w:val="22"/>
        </w:rPr>
        <w:t>t</w:t>
      </w:r>
      <w:r w:rsidR="001E2D75">
        <w:rPr>
          <w:rFonts w:ascii="Calibri" w:hAnsi="Calibri" w:cs="Arial"/>
          <w:sz w:val="22"/>
          <w:szCs w:val="22"/>
        </w:rPr>
        <w:t xml:space="preserve">o work closely with the </w:t>
      </w:r>
      <w:r w:rsidRPr="001272B1">
        <w:rPr>
          <w:rFonts w:ascii="Calibri" w:hAnsi="Calibri" w:cs="Arial"/>
          <w:sz w:val="22"/>
          <w:szCs w:val="22"/>
        </w:rPr>
        <w:t xml:space="preserve">research team, acting as critical reviewers, in finalising the resources for </w:t>
      </w:r>
      <w:r w:rsidR="00854DAE">
        <w:rPr>
          <w:rFonts w:ascii="Calibri" w:hAnsi="Calibri" w:cs="Arial"/>
          <w:sz w:val="22"/>
          <w:szCs w:val="22"/>
        </w:rPr>
        <w:t>ReSTORe</w:t>
      </w:r>
      <w:r w:rsidRPr="001272B1">
        <w:rPr>
          <w:rFonts w:ascii="Calibri" w:hAnsi="Calibri" w:cs="Arial"/>
          <w:sz w:val="22"/>
          <w:szCs w:val="22"/>
        </w:rPr>
        <w:t xml:space="preserve"> - practitioner manual and the control group information. This is essential to ensure creation of feasible, acceptable and participant friendly resources. They will also help develop the interview topic guide and will contribute to the interpretation of qualitative data analysis.</w:t>
      </w:r>
      <w:r w:rsidRPr="0063249A">
        <w:rPr>
          <w:rFonts w:ascii="Calibri" w:hAnsi="Calibri" w:cs="Arial"/>
          <w:sz w:val="22"/>
          <w:szCs w:val="22"/>
        </w:rPr>
        <w:t xml:space="preserve"> </w:t>
      </w:r>
      <w:r w:rsidR="003071F1">
        <w:rPr>
          <w:rFonts w:ascii="Calibri" w:hAnsi="Calibri" w:cs="Arial"/>
          <w:sz w:val="22"/>
          <w:szCs w:val="22"/>
        </w:rPr>
        <w:br/>
      </w:r>
      <w:r w:rsidR="003071F1">
        <w:rPr>
          <w:rFonts w:ascii="Calibri" w:hAnsi="Calibri" w:cs="Arial"/>
          <w:sz w:val="22"/>
          <w:szCs w:val="22"/>
        </w:rPr>
        <w:br/>
      </w:r>
      <w:r w:rsidRPr="0063249A">
        <w:rPr>
          <w:rFonts w:ascii="Calibri" w:hAnsi="Calibri" w:cs="Arial"/>
          <w:sz w:val="22"/>
          <w:szCs w:val="22"/>
        </w:rPr>
        <w:t xml:space="preserve">Lay co-apps and partners will be supported by the Chief Investigator, </w:t>
      </w:r>
      <w:r w:rsidR="00A0354E">
        <w:rPr>
          <w:rFonts w:ascii="Calibri" w:hAnsi="Calibri" w:cs="Arial"/>
          <w:sz w:val="22"/>
          <w:szCs w:val="22"/>
        </w:rPr>
        <w:t>study</w:t>
      </w:r>
      <w:r w:rsidR="001E2D75">
        <w:rPr>
          <w:rFonts w:ascii="Calibri" w:hAnsi="Calibri" w:cs="Arial"/>
          <w:sz w:val="22"/>
          <w:szCs w:val="22"/>
        </w:rPr>
        <w:t xml:space="preserve"> coordination team, and </w:t>
      </w:r>
      <w:r w:rsidRPr="0063249A">
        <w:rPr>
          <w:rFonts w:ascii="Calibri" w:hAnsi="Calibri" w:cs="Arial"/>
          <w:sz w:val="22"/>
          <w:szCs w:val="22"/>
        </w:rPr>
        <w:t>through the peer support of lay partners on existing clinical trials. All activity will be appropriately reimbursed at INVOLVE rates, for which there is adequate provision in the budget. Lay partners will also benefit from training and support from WCTU’s existing one-day face-to-face training programme for patient and public partners which was developed in collaboration with a patient partner from another study who suggested the original need for, and content of, the course.</w:t>
      </w:r>
      <w:r w:rsidRPr="0063249A">
        <w:rPr>
          <w:rFonts w:ascii="Calibri" w:hAnsi="Calibri" w:cs="Arial"/>
          <w:i/>
          <w:sz w:val="22"/>
          <w:szCs w:val="22"/>
        </w:rPr>
        <w:cr/>
      </w:r>
    </w:p>
    <w:p w14:paraId="64F7F3DC" w14:textId="7D665177" w:rsidR="00CF014B" w:rsidRPr="00AA09D7" w:rsidRDefault="00CF014B" w:rsidP="00BA1CBC">
      <w:pPr>
        <w:pStyle w:val="Heading1"/>
        <w:spacing w:line="264" w:lineRule="auto"/>
        <w:jc w:val="both"/>
        <w:rPr>
          <w:rFonts w:ascii="Calibri" w:hAnsi="Calibri" w:cs="Arial"/>
        </w:rPr>
      </w:pPr>
      <w:bookmarkStart w:id="132" w:name="_Toc182321257"/>
      <w:r w:rsidRPr="00AA09D7">
        <w:rPr>
          <w:rFonts w:ascii="Calibri" w:hAnsi="Calibri" w:cs="Arial"/>
        </w:rPr>
        <w:lastRenderedPageBreak/>
        <w:t>Dissemination and publication</w:t>
      </w:r>
      <w:bookmarkEnd w:id="132"/>
    </w:p>
    <w:p w14:paraId="76DA021B" w14:textId="2824F14B" w:rsidR="0063249A" w:rsidRPr="0063249A" w:rsidRDefault="0063249A" w:rsidP="00BA1CBC">
      <w:pPr>
        <w:spacing w:line="360" w:lineRule="auto"/>
        <w:jc w:val="both"/>
        <w:rPr>
          <w:rFonts w:asciiTheme="minorHAnsi" w:hAnsiTheme="minorHAnsi" w:cstheme="minorHAnsi"/>
          <w:sz w:val="22"/>
          <w:szCs w:val="22"/>
        </w:rPr>
      </w:pPr>
      <w:r w:rsidRPr="0063249A">
        <w:rPr>
          <w:rFonts w:asciiTheme="minorHAnsi" w:hAnsiTheme="minorHAnsi" w:cstheme="minorHAnsi"/>
          <w:sz w:val="22"/>
          <w:szCs w:val="22"/>
        </w:rPr>
        <w:t xml:space="preserve">Full results of the </w:t>
      </w:r>
      <w:r w:rsidR="00A0354E">
        <w:rPr>
          <w:rFonts w:ascii="Calibri" w:hAnsi="Calibri" w:cs="Arial"/>
          <w:sz w:val="22"/>
          <w:szCs w:val="22"/>
        </w:rPr>
        <w:t>study</w:t>
      </w:r>
      <w:r w:rsidRPr="0063249A">
        <w:rPr>
          <w:rFonts w:asciiTheme="minorHAnsi" w:hAnsiTheme="minorHAnsi" w:cstheme="minorHAnsi"/>
          <w:sz w:val="22"/>
          <w:szCs w:val="22"/>
        </w:rPr>
        <w:t xml:space="preserve"> will be prepared by the research team and lay partners and submitted to funders as a final report. Findings will be submitted to peer-reviewed journals and disseminated to the medical and exercise rehabilitation communities. We will publish papers in open-access journals describing the development and refinement of the </w:t>
      </w:r>
      <w:r w:rsidR="00854DAE">
        <w:rPr>
          <w:rFonts w:asciiTheme="minorHAnsi" w:hAnsiTheme="minorHAnsi" w:cstheme="minorHAnsi"/>
          <w:sz w:val="22"/>
          <w:szCs w:val="22"/>
        </w:rPr>
        <w:t>ReSTORe</w:t>
      </w:r>
      <w:r w:rsidRPr="0063249A">
        <w:rPr>
          <w:rFonts w:asciiTheme="minorHAnsi" w:hAnsiTheme="minorHAnsi" w:cstheme="minorHAnsi"/>
          <w:sz w:val="22"/>
          <w:szCs w:val="22"/>
        </w:rPr>
        <w:t xml:space="preserve"> intervention, and the </w:t>
      </w:r>
      <w:r w:rsidR="00A0354E">
        <w:rPr>
          <w:rFonts w:ascii="Calibri" w:hAnsi="Calibri" w:cs="Arial"/>
          <w:sz w:val="22"/>
          <w:szCs w:val="22"/>
        </w:rPr>
        <w:t>study</w:t>
      </w:r>
      <w:r w:rsidRPr="0063249A">
        <w:rPr>
          <w:rFonts w:asciiTheme="minorHAnsi" w:hAnsiTheme="minorHAnsi" w:cstheme="minorHAnsi"/>
          <w:sz w:val="22"/>
          <w:szCs w:val="22"/>
        </w:rPr>
        <w:t xml:space="preserve"> protocol, as per recommended guidance for transparent reporting,</w:t>
      </w:r>
      <w:r w:rsidR="00982404">
        <w:rPr>
          <w:rFonts w:asciiTheme="minorHAnsi" w:hAnsiTheme="minorHAnsi" w:cstheme="minorHAnsi"/>
          <w:sz w:val="22"/>
          <w:szCs w:val="22"/>
        </w:rPr>
        <w:t xml:space="preserve"> </w:t>
      </w:r>
      <w:r w:rsidRPr="0063249A">
        <w:rPr>
          <w:rFonts w:asciiTheme="minorHAnsi" w:hAnsiTheme="minorHAnsi" w:cstheme="minorHAnsi"/>
          <w:sz w:val="22"/>
          <w:szCs w:val="22"/>
        </w:rPr>
        <w:t>the Consolidated Standards of Reporting Trials (CONSORT) guidelines (</w:t>
      </w:r>
      <w:r w:rsidRPr="0063249A">
        <w:rPr>
          <w:rStyle w:val="Hyperlink"/>
          <w:rFonts w:asciiTheme="minorHAnsi" w:hAnsiTheme="minorHAnsi" w:cstheme="minorHAnsi"/>
          <w:sz w:val="22"/>
          <w:szCs w:val="22"/>
        </w:rPr>
        <w:t>www.consort-statement.org)</w:t>
      </w:r>
      <w:r w:rsidRPr="0063249A">
        <w:rPr>
          <w:rFonts w:asciiTheme="minorHAnsi" w:hAnsiTheme="minorHAnsi" w:cstheme="minorHAnsi"/>
          <w:sz w:val="22"/>
          <w:szCs w:val="22"/>
        </w:rPr>
        <w:t xml:space="preserve">, the NIHR standard terms, and </w:t>
      </w:r>
      <w:proofErr w:type="spellStart"/>
      <w:r w:rsidR="00D201BE">
        <w:rPr>
          <w:rFonts w:asciiTheme="minorHAnsi" w:hAnsiTheme="minorHAnsi" w:cstheme="minorHAnsi"/>
          <w:sz w:val="22"/>
          <w:szCs w:val="22"/>
        </w:rPr>
        <w:t>UoW</w:t>
      </w:r>
      <w:proofErr w:type="spellEnd"/>
      <w:r w:rsidR="000357D5">
        <w:rPr>
          <w:rFonts w:asciiTheme="minorHAnsi" w:hAnsiTheme="minorHAnsi" w:cstheme="minorHAnsi"/>
          <w:sz w:val="22"/>
          <w:szCs w:val="22"/>
        </w:rPr>
        <w:t xml:space="preserve"> </w:t>
      </w:r>
      <w:r w:rsidRPr="0063249A">
        <w:rPr>
          <w:rFonts w:asciiTheme="minorHAnsi" w:hAnsiTheme="minorHAnsi" w:cstheme="minorHAnsi"/>
          <w:sz w:val="22"/>
          <w:szCs w:val="22"/>
        </w:rPr>
        <w:t xml:space="preserve">SOP 22: Publication &amp; Dissemination. </w:t>
      </w:r>
      <w:r w:rsidR="00982404">
        <w:rPr>
          <w:rFonts w:asciiTheme="minorHAnsi" w:hAnsiTheme="minorHAnsi" w:cstheme="minorHAnsi"/>
          <w:sz w:val="22"/>
          <w:szCs w:val="22"/>
        </w:rPr>
        <w:t xml:space="preserve">UHCW NHS Trust as Sponsor will review and approve all publications. </w:t>
      </w:r>
      <w:r w:rsidRPr="0063249A">
        <w:rPr>
          <w:rFonts w:asciiTheme="minorHAnsi" w:hAnsiTheme="minorHAnsi" w:cstheme="minorHAnsi"/>
          <w:sz w:val="22"/>
          <w:szCs w:val="22"/>
        </w:rPr>
        <w:t xml:space="preserve">We will submit abstracts to national and international conferences. </w:t>
      </w:r>
    </w:p>
    <w:p w14:paraId="3944E314" w14:textId="7DE9B3C6" w:rsidR="0063249A" w:rsidRPr="0063249A" w:rsidRDefault="0063249A" w:rsidP="00BA1CBC">
      <w:pPr>
        <w:spacing w:line="360" w:lineRule="auto"/>
        <w:jc w:val="both"/>
        <w:rPr>
          <w:rFonts w:asciiTheme="minorHAnsi" w:hAnsiTheme="minorHAnsi" w:cstheme="minorHAnsi"/>
          <w:sz w:val="22"/>
          <w:szCs w:val="22"/>
        </w:rPr>
      </w:pPr>
      <w:r w:rsidRPr="0063249A">
        <w:rPr>
          <w:rFonts w:asciiTheme="minorHAnsi" w:hAnsiTheme="minorHAnsi" w:cstheme="minorHAnsi"/>
          <w:sz w:val="22"/>
          <w:szCs w:val="22"/>
        </w:rPr>
        <w:t xml:space="preserve">The </w:t>
      </w:r>
      <w:r w:rsidR="00854DAE">
        <w:rPr>
          <w:rFonts w:asciiTheme="minorHAnsi" w:hAnsiTheme="minorHAnsi" w:cstheme="minorHAnsi"/>
          <w:sz w:val="22"/>
          <w:szCs w:val="22"/>
        </w:rPr>
        <w:t>ReSTORe</w:t>
      </w:r>
      <w:r w:rsidRPr="0063249A">
        <w:rPr>
          <w:rFonts w:asciiTheme="minorHAnsi" w:hAnsiTheme="minorHAnsi" w:cstheme="minorHAnsi"/>
          <w:sz w:val="22"/>
          <w:szCs w:val="22"/>
        </w:rPr>
        <w:t xml:space="preserve"> intervention will be fully manualised and available for public access once the </w:t>
      </w:r>
      <w:r w:rsidR="00A0354E">
        <w:rPr>
          <w:rFonts w:ascii="Calibri" w:hAnsi="Calibri" w:cs="Arial"/>
          <w:sz w:val="22"/>
          <w:szCs w:val="22"/>
        </w:rPr>
        <w:t>study</w:t>
      </w:r>
      <w:r w:rsidRPr="0063249A">
        <w:rPr>
          <w:rFonts w:asciiTheme="minorHAnsi" w:hAnsiTheme="minorHAnsi" w:cstheme="minorHAnsi"/>
          <w:sz w:val="22"/>
          <w:szCs w:val="22"/>
        </w:rPr>
        <w:t xml:space="preserve"> has completed. If appropriate, we will develop a practitioner training programme to support the implementation of </w:t>
      </w:r>
      <w:r w:rsidR="00854DAE">
        <w:rPr>
          <w:rFonts w:asciiTheme="minorHAnsi" w:hAnsiTheme="minorHAnsi" w:cstheme="minorHAnsi"/>
          <w:sz w:val="22"/>
          <w:szCs w:val="22"/>
        </w:rPr>
        <w:t>ReSTORe</w:t>
      </w:r>
      <w:r w:rsidRPr="0063249A">
        <w:rPr>
          <w:rFonts w:asciiTheme="minorHAnsi" w:hAnsiTheme="minorHAnsi" w:cstheme="minorHAnsi"/>
          <w:sz w:val="22"/>
          <w:szCs w:val="22"/>
        </w:rPr>
        <w:t xml:space="preserve">. </w:t>
      </w:r>
    </w:p>
    <w:p w14:paraId="6B30E83B" w14:textId="547499DA" w:rsidR="0063249A" w:rsidRPr="0063249A" w:rsidRDefault="0063249A" w:rsidP="00BA1CBC">
      <w:pPr>
        <w:spacing w:line="360" w:lineRule="auto"/>
        <w:jc w:val="both"/>
        <w:rPr>
          <w:rFonts w:asciiTheme="minorHAnsi" w:hAnsiTheme="minorHAnsi" w:cstheme="minorHAnsi"/>
          <w:sz w:val="22"/>
          <w:szCs w:val="22"/>
        </w:rPr>
      </w:pPr>
      <w:r w:rsidRPr="0063249A">
        <w:rPr>
          <w:rFonts w:asciiTheme="minorHAnsi" w:hAnsiTheme="minorHAnsi" w:cstheme="minorHAnsi"/>
          <w:sz w:val="22"/>
          <w:szCs w:val="22"/>
        </w:rPr>
        <w:t xml:space="preserve">Our lay partners will help prepare the final report and assist with dissemination of </w:t>
      </w:r>
      <w:r w:rsidR="00A0354E">
        <w:rPr>
          <w:rFonts w:ascii="Calibri" w:hAnsi="Calibri" w:cs="Arial"/>
          <w:sz w:val="22"/>
          <w:szCs w:val="22"/>
        </w:rPr>
        <w:t>study</w:t>
      </w:r>
      <w:r w:rsidRPr="0063249A">
        <w:rPr>
          <w:rFonts w:asciiTheme="minorHAnsi" w:hAnsiTheme="minorHAnsi" w:cstheme="minorHAnsi"/>
          <w:sz w:val="22"/>
          <w:szCs w:val="22"/>
        </w:rPr>
        <w:t xml:space="preserve"> results. We will produce a lay summary for participants and the hospitals/centres involved. Results will be publicised via the </w:t>
      </w:r>
      <w:r w:rsidR="00A0354E">
        <w:rPr>
          <w:rFonts w:ascii="Calibri" w:hAnsi="Calibri" w:cs="Arial"/>
          <w:sz w:val="22"/>
          <w:szCs w:val="22"/>
        </w:rPr>
        <w:t>study</w:t>
      </w:r>
      <w:r w:rsidRPr="0063249A">
        <w:rPr>
          <w:rFonts w:asciiTheme="minorHAnsi" w:hAnsiTheme="minorHAnsi" w:cstheme="minorHAnsi"/>
          <w:sz w:val="22"/>
          <w:szCs w:val="22"/>
        </w:rPr>
        <w:t xml:space="preserve"> website. At the end of the </w:t>
      </w:r>
      <w:r w:rsidR="00A0354E">
        <w:rPr>
          <w:rFonts w:ascii="Calibri" w:hAnsi="Calibri" w:cs="Arial"/>
          <w:sz w:val="22"/>
          <w:szCs w:val="22"/>
        </w:rPr>
        <w:t>study</w:t>
      </w:r>
      <w:r w:rsidRPr="0063249A">
        <w:rPr>
          <w:rFonts w:asciiTheme="minorHAnsi" w:hAnsiTheme="minorHAnsi" w:cstheme="minorHAnsi"/>
          <w:sz w:val="22"/>
          <w:szCs w:val="22"/>
        </w:rPr>
        <w:t xml:space="preserve">, we will host a joint investigator and participant event to promote key findings. The </w:t>
      </w:r>
      <w:r w:rsidR="00854DAE">
        <w:rPr>
          <w:rFonts w:asciiTheme="minorHAnsi" w:hAnsiTheme="minorHAnsi" w:cstheme="minorHAnsi"/>
          <w:sz w:val="22"/>
          <w:szCs w:val="22"/>
        </w:rPr>
        <w:t>ReSTORe</w:t>
      </w:r>
      <w:r w:rsidRPr="0063249A">
        <w:rPr>
          <w:rFonts w:asciiTheme="minorHAnsi" w:hAnsiTheme="minorHAnsi" w:cstheme="minorHAnsi"/>
          <w:sz w:val="22"/>
          <w:szCs w:val="22"/>
        </w:rPr>
        <w:t xml:space="preserve"> </w:t>
      </w:r>
      <w:r w:rsidR="00A0354E">
        <w:rPr>
          <w:rFonts w:ascii="Calibri" w:hAnsi="Calibri" w:cs="Arial"/>
          <w:sz w:val="22"/>
          <w:szCs w:val="22"/>
        </w:rPr>
        <w:t>study</w:t>
      </w:r>
      <w:r w:rsidRPr="0063249A">
        <w:rPr>
          <w:rFonts w:asciiTheme="minorHAnsi" w:hAnsiTheme="minorHAnsi" w:cstheme="minorHAnsi"/>
          <w:sz w:val="22"/>
          <w:szCs w:val="22"/>
        </w:rPr>
        <w:t xml:space="preserve"> will be relevant to the NHS thus outputs will follow the usual route into the NHS system and wider society. </w:t>
      </w:r>
    </w:p>
    <w:p w14:paraId="169C71C4" w14:textId="7CFA27F4" w:rsidR="00D516F5" w:rsidRDefault="0063249A" w:rsidP="006F2BBF">
      <w:pPr>
        <w:spacing w:line="360" w:lineRule="auto"/>
        <w:rPr>
          <w:rFonts w:ascii="Calibri" w:hAnsi="Calibri" w:cs="Arial"/>
          <w:i/>
          <w:iCs/>
          <w:sz w:val="22"/>
          <w:szCs w:val="22"/>
        </w:rPr>
      </w:pPr>
      <w:r w:rsidRPr="00614F2B">
        <w:rPr>
          <w:rFonts w:ascii="Calibri" w:hAnsi="Calibri" w:cs="Arial"/>
          <w:iCs/>
          <w:sz w:val="22"/>
          <w:szCs w:val="22"/>
        </w:rPr>
        <w:t xml:space="preserve">HRA guidance on information for participants at the end of a </w:t>
      </w:r>
      <w:r w:rsidR="00A0354E">
        <w:rPr>
          <w:rFonts w:ascii="Calibri" w:hAnsi="Calibri" w:cs="Arial"/>
          <w:sz w:val="22"/>
          <w:szCs w:val="22"/>
        </w:rPr>
        <w:t>study</w:t>
      </w:r>
      <w:r w:rsidRPr="00614F2B">
        <w:rPr>
          <w:rFonts w:ascii="Calibri" w:hAnsi="Calibri" w:cs="Arial"/>
          <w:iCs/>
          <w:sz w:val="22"/>
          <w:szCs w:val="22"/>
        </w:rPr>
        <w:t xml:space="preserve"> will be followed:</w:t>
      </w:r>
      <w:r w:rsidR="003071F1">
        <w:rPr>
          <w:rFonts w:ascii="Calibri" w:hAnsi="Calibri" w:cs="Arial"/>
          <w:iCs/>
          <w:sz w:val="22"/>
          <w:szCs w:val="22"/>
        </w:rPr>
        <w:t xml:space="preserve"> </w:t>
      </w:r>
      <w:hyperlink r:id="rId40" w:history="1">
        <w:r w:rsidR="003071F1" w:rsidRPr="00B51657">
          <w:rPr>
            <w:rStyle w:val="Hyperlink"/>
            <w:rFonts w:ascii="Calibri" w:hAnsi="Calibri" w:cs="Arial"/>
            <w:i/>
            <w:iCs/>
            <w:sz w:val="22"/>
            <w:szCs w:val="22"/>
          </w:rPr>
          <w:t>https://www.hra.nhs.uk/about-us/consultations/closed-consultations/guidance-participant-information-end-study-consultation/</w:t>
        </w:r>
      </w:hyperlink>
    </w:p>
    <w:p w14:paraId="736D1ACA" w14:textId="77777777" w:rsidR="0063249A" w:rsidRDefault="0063249A" w:rsidP="00F4197D">
      <w:pPr>
        <w:spacing w:line="360" w:lineRule="auto"/>
        <w:rPr>
          <w:rFonts w:ascii="Calibri" w:hAnsi="Calibri" w:cs="Arial"/>
          <w:i/>
          <w:iCs/>
          <w:sz w:val="22"/>
          <w:szCs w:val="22"/>
        </w:rPr>
        <w:sectPr w:rsidR="0063249A" w:rsidSect="004A522A">
          <w:headerReference w:type="default" r:id="rId41"/>
          <w:footerReference w:type="even" r:id="rId42"/>
          <w:footerReference w:type="default" r:id="rId43"/>
          <w:headerReference w:type="first" r:id="rId44"/>
          <w:footerReference w:type="first" r:id="rId45"/>
          <w:pgSz w:w="11906" w:h="16838"/>
          <w:pgMar w:top="993" w:right="1133" w:bottom="1440" w:left="1800" w:header="288" w:footer="708" w:gutter="0"/>
          <w:cols w:space="708"/>
          <w:titlePg/>
          <w:docGrid w:linePitch="360"/>
        </w:sectPr>
      </w:pPr>
    </w:p>
    <w:p w14:paraId="2E8B933D" w14:textId="15C7A57A" w:rsidR="00CF014B" w:rsidRPr="00AA09D7" w:rsidRDefault="00CF014B" w:rsidP="00F845FF">
      <w:pPr>
        <w:pStyle w:val="Heading1"/>
        <w:spacing w:line="264" w:lineRule="auto"/>
        <w:rPr>
          <w:rFonts w:ascii="Calibri" w:hAnsi="Calibri" w:cs="Arial"/>
        </w:rPr>
      </w:pPr>
      <w:bookmarkStart w:id="133" w:name="_Toc182321258"/>
      <w:r w:rsidRPr="00AA09D7">
        <w:rPr>
          <w:rFonts w:ascii="Calibri" w:hAnsi="Calibri" w:cs="Arial"/>
        </w:rPr>
        <w:lastRenderedPageBreak/>
        <w:t>References</w:t>
      </w:r>
      <w:bookmarkEnd w:id="133"/>
    </w:p>
    <w:bookmarkEnd w:id="35"/>
    <w:bookmarkEnd w:id="36"/>
    <w:bookmarkEnd w:id="37"/>
    <w:p w14:paraId="129E3AA6" w14:textId="77777777" w:rsidR="00F101F8" w:rsidRPr="00F101F8" w:rsidRDefault="00FA66A6" w:rsidP="00F101F8">
      <w:pPr>
        <w:pStyle w:val="EndNoteBibliography"/>
        <w:spacing w:after="0"/>
        <w:ind w:left="720" w:hanging="720"/>
        <w:rPr>
          <w:noProof/>
        </w:rPr>
      </w:pPr>
      <w:r>
        <w:rPr>
          <w:rFonts w:cs="Arial"/>
          <w:i/>
          <w:iCs/>
        </w:rPr>
        <w:fldChar w:fldCharType="begin"/>
      </w:r>
      <w:r>
        <w:rPr>
          <w:rFonts w:cs="Arial"/>
          <w:i/>
          <w:iCs/>
        </w:rPr>
        <w:instrText xml:space="preserve"> ADDIN EN.REFLIST </w:instrText>
      </w:r>
      <w:r>
        <w:rPr>
          <w:rFonts w:cs="Arial"/>
          <w:i/>
          <w:iCs/>
        </w:rPr>
        <w:fldChar w:fldCharType="separate"/>
      </w:r>
      <w:r w:rsidR="00F101F8" w:rsidRPr="00F101F8">
        <w:rPr>
          <w:noProof/>
        </w:rPr>
        <w:t>1.</w:t>
      </w:r>
      <w:r w:rsidR="00F101F8" w:rsidRPr="00F101F8">
        <w:rPr>
          <w:noProof/>
        </w:rPr>
        <w:tab/>
        <w:t xml:space="preserve">Cella, D., et al., </w:t>
      </w:r>
      <w:r w:rsidR="00F101F8" w:rsidRPr="00F101F8">
        <w:rPr>
          <w:i/>
          <w:noProof/>
        </w:rPr>
        <w:t>PROMIS(®) Adult Health Profiles: Efficient Short-Form Measures of Seven Health Domains.</w:t>
      </w:r>
      <w:r w:rsidR="00F101F8" w:rsidRPr="00F101F8">
        <w:rPr>
          <w:noProof/>
        </w:rPr>
        <w:t xml:space="preserve"> Value Health, 2019. </w:t>
      </w:r>
      <w:r w:rsidR="00F101F8" w:rsidRPr="00F101F8">
        <w:rPr>
          <w:b/>
          <w:noProof/>
        </w:rPr>
        <w:t>22</w:t>
      </w:r>
      <w:r w:rsidR="00F101F8" w:rsidRPr="00F101F8">
        <w:rPr>
          <w:noProof/>
        </w:rPr>
        <w:t>(5): p. 537-544.</w:t>
      </w:r>
    </w:p>
    <w:p w14:paraId="6A14478B" w14:textId="77777777" w:rsidR="00F101F8" w:rsidRPr="00F101F8" w:rsidRDefault="00F101F8" w:rsidP="00F101F8">
      <w:pPr>
        <w:pStyle w:val="EndNoteBibliography"/>
        <w:spacing w:after="0"/>
        <w:ind w:left="720" w:hanging="720"/>
        <w:rPr>
          <w:noProof/>
        </w:rPr>
      </w:pPr>
      <w:r w:rsidRPr="00F101F8">
        <w:rPr>
          <w:noProof/>
        </w:rPr>
        <w:t>2.</w:t>
      </w:r>
      <w:r w:rsidRPr="00F101F8">
        <w:rPr>
          <w:noProof/>
        </w:rPr>
        <w:tab/>
        <w:t xml:space="preserve">Dewitt, B., et al., </w:t>
      </w:r>
      <w:r w:rsidRPr="00F101F8">
        <w:rPr>
          <w:i/>
          <w:noProof/>
        </w:rPr>
        <w:t>Estimation of a Preference-Based Summary Score for the Patient-Reported Outcomes Measurement Information System: The PROMIS(®)-Preference (PROPr) Scoring System.</w:t>
      </w:r>
      <w:r w:rsidRPr="00F101F8">
        <w:rPr>
          <w:noProof/>
        </w:rPr>
        <w:t xml:space="preserve"> Med Decis Making, 2018. </w:t>
      </w:r>
      <w:r w:rsidRPr="00F101F8">
        <w:rPr>
          <w:b/>
          <w:noProof/>
        </w:rPr>
        <w:t>38</w:t>
      </w:r>
      <w:r w:rsidRPr="00F101F8">
        <w:rPr>
          <w:noProof/>
        </w:rPr>
        <w:t>(6): p. 683-698.</w:t>
      </w:r>
    </w:p>
    <w:p w14:paraId="23FE657B" w14:textId="77777777" w:rsidR="00F101F8" w:rsidRPr="00F101F8" w:rsidRDefault="00F101F8" w:rsidP="00F101F8">
      <w:pPr>
        <w:pStyle w:val="EndNoteBibliography"/>
        <w:spacing w:after="0"/>
        <w:ind w:left="720" w:hanging="720"/>
        <w:rPr>
          <w:noProof/>
        </w:rPr>
      </w:pPr>
      <w:r w:rsidRPr="00F101F8">
        <w:rPr>
          <w:noProof/>
        </w:rPr>
        <w:t>3.</w:t>
      </w:r>
      <w:r w:rsidRPr="00F101F8">
        <w:rPr>
          <w:noProof/>
        </w:rPr>
        <w:tab/>
        <w:t xml:space="preserve">Cella, D., et al., </w:t>
      </w:r>
      <w:r w:rsidRPr="00F101F8">
        <w:rPr>
          <w:i/>
          <w:noProof/>
        </w:rPr>
        <w:t>Neuro-QOL: brief measures of health-related quality of life for clinical research in neurology.</w:t>
      </w:r>
      <w:r w:rsidRPr="00F101F8">
        <w:rPr>
          <w:noProof/>
        </w:rPr>
        <w:t xml:space="preserve"> Neurology, 2012. </w:t>
      </w:r>
      <w:r w:rsidRPr="00F101F8">
        <w:rPr>
          <w:b/>
          <w:noProof/>
        </w:rPr>
        <w:t>78</w:t>
      </w:r>
      <w:r w:rsidRPr="00F101F8">
        <w:rPr>
          <w:noProof/>
        </w:rPr>
        <w:t>(23): p. 1860-7.</w:t>
      </w:r>
    </w:p>
    <w:p w14:paraId="071DAB22" w14:textId="77777777" w:rsidR="00F101F8" w:rsidRPr="00F101F8" w:rsidRDefault="00F101F8" w:rsidP="00F101F8">
      <w:pPr>
        <w:pStyle w:val="EndNoteBibliography"/>
        <w:spacing w:after="0"/>
        <w:ind w:left="720" w:hanging="720"/>
        <w:rPr>
          <w:noProof/>
        </w:rPr>
      </w:pPr>
      <w:r w:rsidRPr="00F101F8">
        <w:rPr>
          <w:noProof/>
        </w:rPr>
        <w:t>4.</w:t>
      </w:r>
      <w:r w:rsidRPr="00F101F8">
        <w:rPr>
          <w:noProof/>
        </w:rPr>
        <w:tab/>
        <w:t xml:space="preserve">Herdman, M., et al., </w:t>
      </w:r>
      <w:r w:rsidRPr="00F101F8">
        <w:rPr>
          <w:i/>
          <w:noProof/>
        </w:rPr>
        <w:t>Development and preliminary testing of the new five-level version of EQ-5D (EQ-5D-5L).</w:t>
      </w:r>
      <w:r w:rsidRPr="00F101F8">
        <w:rPr>
          <w:noProof/>
        </w:rPr>
        <w:t xml:space="preserve"> Qual Life Res, 2011. </w:t>
      </w:r>
      <w:r w:rsidRPr="00F101F8">
        <w:rPr>
          <w:b/>
          <w:noProof/>
        </w:rPr>
        <w:t>20</w:t>
      </w:r>
      <w:r w:rsidRPr="00F101F8">
        <w:rPr>
          <w:noProof/>
        </w:rPr>
        <w:t>(10): p. 1727-36.</w:t>
      </w:r>
    </w:p>
    <w:p w14:paraId="60D54C14" w14:textId="77777777" w:rsidR="00F101F8" w:rsidRPr="00F101F8" w:rsidRDefault="00F101F8" w:rsidP="00F101F8">
      <w:pPr>
        <w:pStyle w:val="EndNoteBibliography"/>
        <w:spacing w:after="0"/>
        <w:ind w:left="720" w:hanging="720"/>
        <w:rPr>
          <w:noProof/>
        </w:rPr>
      </w:pPr>
      <w:r w:rsidRPr="00F101F8">
        <w:rPr>
          <w:noProof/>
        </w:rPr>
        <w:t>5.</w:t>
      </w:r>
      <w:r w:rsidRPr="00F101F8">
        <w:rPr>
          <w:noProof/>
        </w:rPr>
        <w:tab/>
        <w:t xml:space="preserve">Craig, C.L., et al., </w:t>
      </w:r>
      <w:r w:rsidRPr="00F101F8">
        <w:rPr>
          <w:i/>
          <w:noProof/>
        </w:rPr>
        <w:t>International physical activity questionnaire: 12-country reliability and validity.</w:t>
      </w:r>
      <w:r w:rsidRPr="00F101F8">
        <w:rPr>
          <w:noProof/>
        </w:rPr>
        <w:t xml:space="preserve"> Med Sci Sports Exerc, 2003. </w:t>
      </w:r>
      <w:r w:rsidRPr="00F101F8">
        <w:rPr>
          <w:b/>
          <w:noProof/>
        </w:rPr>
        <w:t>35</w:t>
      </w:r>
      <w:r w:rsidRPr="00F101F8">
        <w:rPr>
          <w:noProof/>
        </w:rPr>
        <w:t>(8): p. 1381-95.</w:t>
      </w:r>
    </w:p>
    <w:p w14:paraId="139F96DB" w14:textId="77777777" w:rsidR="00F101F8" w:rsidRPr="00F101F8" w:rsidRDefault="00F101F8" w:rsidP="00F101F8">
      <w:pPr>
        <w:pStyle w:val="EndNoteBibliography"/>
        <w:spacing w:after="0"/>
        <w:ind w:left="720" w:hanging="720"/>
        <w:rPr>
          <w:noProof/>
        </w:rPr>
      </w:pPr>
      <w:r w:rsidRPr="00F101F8">
        <w:rPr>
          <w:noProof/>
        </w:rPr>
        <w:t>6.</w:t>
      </w:r>
      <w:r w:rsidRPr="00F101F8">
        <w:rPr>
          <w:noProof/>
        </w:rPr>
        <w:tab/>
        <w:t xml:space="preserve">Billingham, S.A., A.L. Whitehead, and S.A. Julious, </w:t>
      </w:r>
      <w:r w:rsidRPr="00F101F8">
        <w:rPr>
          <w:i/>
          <w:noProof/>
        </w:rPr>
        <w:t>An audit of sample sizes for pilot and feasibility trials being undertaken in the United Kingdom registered in the United Kingdom Clinical Research Network database.</w:t>
      </w:r>
      <w:r w:rsidRPr="00F101F8">
        <w:rPr>
          <w:noProof/>
        </w:rPr>
        <w:t xml:space="preserve"> BMC Med Res Methodol, 2013. </w:t>
      </w:r>
      <w:r w:rsidRPr="00F101F8">
        <w:rPr>
          <w:b/>
          <w:noProof/>
        </w:rPr>
        <w:t>13</w:t>
      </w:r>
      <w:r w:rsidRPr="00F101F8">
        <w:rPr>
          <w:noProof/>
        </w:rPr>
        <w:t>: p. 104.</w:t>
      </w:r>
    </w:p>
    <w:p w14:paraId="33ED244B" w14:textId="0CFDC413" w:rsidR="00F101F8" w:rsidRPr="00F101F8" w:rsidRDefault="00F101F8" w:rsidP="00F101F8">
      <w:pPr>
        <w:pStyle w:val="EndNoteBibliography"/>
        <w:spacing w:after="0"/>
        <w:ind w:left="720" w:hanging="720"/>
        <w:rPr>
          <w:noProof/>
        </w:rPr>
      </w:pPr>
      <w:r w:rsidRPr="00F101F8">
        <w:rPr>
          <w:noProof/>
        </w:rPr>
        <w:t>7.</w:t>
      </w:r>
      <w:r w:rsidRPr="00F101F8">
        <w:rPr>
          <w:noProof/>
        </w:rPr>
        <w:tab/>
        <w:t xml:space="preserve">NHS England, </w:t>
      </w:r>
      <w:r w:rsidRPr="00F101F8">
        <w:rPr>
          <w:i/>
          <w:noProof/>
        </w:rPr>
        <w:t>National Stroke Service Model: Integrated Stroke Delivery Networks 2021</w:t>
      </w:r>
      <w:r w:rsidRPr="00F101F8">
        <w:rPr>
          <w:noProof/>
        </w:rPr>
        <w:t xml:space="preserve">. Available at: </w:t>
      </w:r>
      <w:hyperlink r:id="rId46" w:history="1">
        <w:r w:rsidRPr="00F101F8">
          <w:rPr>
            <w:rStyle w:val="Hyperlink"/>
            <w:noProof/>
          </w:rPr>
          <w:t>https://www.england.nhs.uk/wp-content/uploads/2021/05/stroke-service-model-may-2021.pdf</w:t>
        </w:r>
      </w:hyperlink>
      <w:r w:rsidRPr="00F101F8">
        <w:rPr>
          <w:noProof/>
        </w:rPr>
        <w:t>.</w:t>
      </w:r>
    </w:p>
    <w:p w14:paraId="38C97624" w14:textId="1FB035AC" w:rsidR="00F101F8" w:rsidRPr="00F101F8" w:rsidRDefault="00F101F8" w:rsidP="00F101F8">
      <w:pPr>
        <w:pStyle w:val="EndNoteBibliography"/>
        <w:spacing w:after="0"/>
        <w:ind w:left="720" w:hanging="720"/>
        <w:rPr>
          <w:noProof/>
        </w:rPr>
      </w:pPr>
      <w:r w:rsidRPr="00F101F8">
        <w:rPr>
          <w:noProof/>
        </w:rPr>
        <w:t>8.</w:t>
      </w:r>
      <w:r w:rsidRPr="00F101F8">
        <w:rPr>
          <w:noProof/>
        </w:rPr>
        <w:tab/>
        <w:t xml:space="preserve">National Institute for Health and Care Excellence, </w:t>
      </w:r>
      <w:r w:rsidRPr="00F101F8">
        <w:rPr>
          <w:i/>
          <w:noProof/>
        </w:rPr>
        <w:t>Stroke and transient ischaemic attack in over 16s: diagnosis and initial management. NICE guideline [NG128]</w:t>
      </w:r>
      <w:r w:rsidRPr="00F101F8">
        <w:rPr>
          <w:noProof/>
        </w:rPr>
        <w:t xml:space="preserve">. 2022: Available at: </w:t>
      </w:r>
      <w:hyperlink r:id="rId47" w:history="1">
        <w:r w:rsidRPr="00F101F8">
          <w:rPr>
            <w:rStyle w:val="Hyperlink"/>
            <w:noProof/>
          </w:rPr>
          <w:t>https://www.nice.org.uk/guidance/ng128/chapter/Context</w:t>
        </w:r>
      </w:hyperlink>
      <w:r w:rsidRPr="00F101F8">
        <w:rPr>
          <w:noProof/>
        </w:rPr>
        <w:t>.</w:t>
      </w:r>
    </w:p>
    <w:p w14:paraId="032D8B17" w14:textId="77777777" w:rsidR="00F101F8" w:rsidRPr="00F101F8" w:rsidRDefault="00F101F8" w:rsidP="00F101F8">
      <w:pPr>
        <w:pStyle w:val="EndNoteBibliography"/>
        <w:spacing w:after="0"/>
        <w:ind w:left="720" w:hanging="720"/>
        <w:rPr>
          <w:noProof/>
        </w:rPr>
      </w:pPr>
      <w:r w:rsidRPr="00F101F8">
        <w:rPr>
          <w:noProof/>
        </w:rPr>
        <w:t>9.</w:t>
      </w:r>
      <w:r w:rsidRPr="00F101F8">
        <w:rPr>
          <w:noProof/>
        </w:rPr>
        <w:tab/>
        <w:t xml:space="preserve">Gorelick, P.B., </w:t>
      </w:r>
      <w:r w:rsidRPr="00F101F8">
        <w:rPr>
          <w:i/>
          <w:noProof/>
        </w:rPr>
        <w:t>The global burden of stroke: persistent and disabling.</w:t>
      </w:r>
      <w:r w:rsidRPr="00F101F8">
        <w:rPr>
          <w:noProof/>
        </w:rPr>
        <w:t xml:space="preserve"> Lancet Neurol, 2019. </w:t>
      </w:r>
      <w:r w:rsidRPr="00F101F8">
        <w:rPr>
          <w:b/>
          <w:noProof/>
        </w:rPr>
        <w:t>18</w:t>
      </w:r>
      <w:r w:rsidRPr="00F101F8">
        <w:rPr>
          <w:noProof/>
        </w:rPr>
        <w:t>(5): p. 417-418.</w:t>
      </w:r>
    </w:p>
    <w:p w14:paraId="23F555F6" w14:textId="77777777" w:rsidR="00F101F8" w:rsidRPr="00F101F8" w:rsidRDefault="00F101F8" w:rsidP="00F101F8">
      <w:pPr>
        <w:pStyle w:val="EndNoteBibliography"/>
        <w:spacing w:after="0"/>
        <w:ind w:left="720" w:hanging="720"/>
        <w:rPr>
          <w:noProof/>
        </w:rPr>
      </w:pPr>
      <w:r w:rsidRPr="00F101F8">
        <w:rPr>
          <w:noProof/>
        </w:rPr>
        <w:t>10.</w:t>
      </w:r>
      <w:r w:rsidRPr="00F101F8">
        <w:rPr>
          <w:noProof/>
        </w:rPr>
        <w:tab/>
        <w:t xml:space="preserve">Ali, A., et al., </w:t>
      </w:r>
      <w:r w:rsidRPr="00F101F8">
        <w:rPr>
          <w:i/>
          <w:noProof/>
        </w:rPr>
        <w:t>Effect of Exercise Interventions on Health-Related Quality of Life After Stroke and Transient Ischemic Attack: A Systematic Review and Meta-Analysis.</w:t>
      </w:r>
      <w:r w:rsidRPr="00F101F8">
        <w:rPr>
          <w:noProof/>
        </w:rPr>
        <w:t xml:space="preserve"> Stroke, 2021: p. STROKEAHA120032979.</w:t>
      </w:r>
    </w:p>
    <w:p w14:paraId="4A378639" w14:textId="77777777" w:rsidR="00F101F8" w:rsidRPr="00F101F8" w:rsidRDefault="00F101F8" w:rsidP="00F101F8">
      <w:pPr>
        <w:pStyle w:val="EndNoteBibliography"/>
        <w:spacing w:after="0"/>
        <w:ind w:left="720" w:hanging="720"/>
        <w:rPr>
          <w:noProof/>
        </w:rPr>
      </w:pPr>
      <w:r w:rsidRPr="00F101F8">
        <w:rPr>
          <w:noProof/>
        </w:rPr>
        <w:t>11.</w:t>
      </w:r>
      <w:r w:rsidRPr="00F101F8">
        <w:rPr>
          <w:noProof/>
        </w:rPr>
        <w:tab/>
        <w:t xml:space="preserve">McGregor, G., et al., </w:t>
      </w:r>
      <w:r w:rsidRPr="00F101F8">
        <w:rPr>
          <w:i/>
          <w:noProof/>
        </w:rPr>
        <w:t>Clinical effectiveness of an online supervised group physical and mental health rehabilitation programme for adults with post-covid-19 condition (REGAIN study): multicentre randomised controlled trial.</w:t>
      </w:r>
      <w:r w:rsidRPr="00F101F8">
        <w:rPr>
          <w:noProof/>
        </w:rPr>
        <w:t xml:space="preserve"> BMJ, 2024. </w:t>
      </w:r>
      <w:r w:rsidRPr="00F101F8">
        <w:rPr>
          <w:b/>
          <w:noProof/>
        </w:rPr>
        <w:t>384</w:t>
      </w:r>
      <w:r w:rsidRPr="00F101F8">
        <w:rPr>
          <w:noProof/>
        </w:rPr>
        <w:t>: p. e076506.</w:t>
      </w:r>
    </w:p>
    <w:p w14:paraId="7CDD2D85" w14:textId="77777777" w:rsidR="00F101F8" w:rsidRPr="00F101F8" w:rsidRDefault="00F101F8" w:rsidP="00F101F8">
      <w:pPr>
        <w:pStyle w:val="EndNoteBibliography"/>
        <w:spacing w:after="0"/>
        <w:ind w:left="720" w:hanging="720"/>
        <w:rPr>
          <w:noProof/>
        </w:rPr>
      </w:pPr>
      <w:r w:rsidRPr="00F101F8">
        <w:rPr>
          <w:noProof/>
        </w:rPr>
        <w:t>12.</w:t>
      </w:r>
      <w:r w:rsidRPr="00F101F8">
        <w:rPr>
          <w:noProof/>
        </w:rPr>
        <w:tab/>
        <w:t xml:space="preserve">Allida, S., et al., </w:t>
      </w:r>
      <w:r w:rsidRPr="00F101F8">
        <w:rPr>
          <w:i/>
          <w:noProof/>
        </w:rPr>
        <w:t>Pharmacological, psychological and non-invasive brain stimulation interventions for preventing depression after stroke.</w:t>
      </w:r>
      <w:r w:rsidRPr="00F101F8">
        <w:rPr>
          <w:noProof/>
        </w:rPr>
        <w:t xml:space="preserve"> Cochrane Database Syst Rev, 2020. </w:t>
      </w:r>
      <w:r w:rsidRPr="00F101F8">
        <w:rPr>
          <w:b/>
          <w:noProof/>
        </w:rPr>
        <w:t>5</w:t>
      </w:r>
      <w:r w:rsidRPr="00F101F8">
        <w:rPr>
          <w:noProof/>
        </w:rPr>
        <w:t>(5): p. Cd003689.</w:t>
      </w:r>
    </w:p>
    <w:p w14:paraId="3FDC7008" w14:textId="77777777" w:rsidR="00F101F8" w:rsidRPr="00F101F8" w:rsidRDefault="00F101F8" w:rsidP="00F101F8">
      <w:pPr>
        <w:pStyle w:val="EndNoteBibliography"/>
        <w:spacing w:after="0"/>
        <w:ind w:left="720" w:hanging="720"/>
        <w:rPr>
          <w:noProof/>
        </w:rPr>
      </w:pPr>
      <w:r w:rsidRPr="00F101F8">
        <w:rPr>
          <w:noProof/>
        </w:rPr>
        <w:t>13.</w:t>
      </w:r>
      <w:r w:rsidRPr="00F101F8">
        <w:rPr>
          <w:noProof/>
        </w:rPr>
        <w:tab/>
        <w:t xml:space="preserve">Huizinga, F., et al., </w:t>
      </w:r>
      <w:r w:rsidRPr="00F101F8">
        <w:rPr>
          <w:i/>
          <w:noProof/>
        </w:rPr>
        <w:t>Home-based Physical Activity to Alleviate Fatigue in Cancer Survivors: A Systematic Review and Meta-analysis.</w:t>
      </w:r>
      <w:r w:rsidRPr="00F101F8">
        <w:rPr>
          <w:noProof/>
        </w:rPr>
        <w:t xml:space="preserve"> Med Sci Sports Exerc, 2021. </w:t>
      </w:r>
      <w:r w:rsidRPr="00F101F8">
        <w:rPr>
          <w:b/>
          <w:noProof/>
        </w:rPr>
        <w:t>53</w:t>
      </w:r>
      <w:r w:rsidRPr="00F101F8">
        <w:rPr>
          <w:noProof/>
        </w:rPr>
        <w:t>(12): p. 2661-2674.</w:t>
      </w:r>
    </w:p>
    <w:p w14:paraId="2A9C65E4" w14:textId="77777777" w:rsidR="00F101F8" w:rsidRPr="00F101F8" w:rsidRDefault="00F101F8" w:rsidP="00F101F8">
      <w:pPr>
        <w:pStyle w:val="EndNoteBibliography"/>
        <w:spacing w:after="0"/>
        <w:ind w:left="720" w:hanging="720"/>
        <w:rPr>
          <w:noProof/>
        </w:rPr>
      </w:pPr>
      <w:r w:rsidRPr="00F101F8">
        <w:rPr>
          <w:noProof/>
        </w:rPr>
        <w:t>14.</w:t>
      </w:r>
      <w:r w:rsidRPr="00F101F8">
        <w:rPr>
          <w:noProof/>
        </w:rPr>
        <w:tab/>
        <w:t xml:space="preserve">Torres-Costoso, A., et al., </w:t>
      </w:r>
      <w:r w:rsidRPr="00F101F8">
        <w:rPr>
          <w:i/>
          <w:noProof/>
        </w:rPr>
        <w:t>Effect of Exercise on Fatigue in Multiple Sclerosis: A Network Meta-analysis Comparing Different Types of Exercise.</w:t>
      </w:r>
      <w:r w:rsidRPr="00F101F8">
        <w:rPr>
          <w:noProof/>
        </w:rPr>
        <w:t xml:space="preserve"> Arch Phys Med Rehabil, 2022. </w:t>
      </w:r>
      <w:r w:rsidRPr="00F101F8">
        <w:rPr>
          <w:b/>
          <w:noProof/>
        </w:rPr>
        <w:t>103</w:t>
      </w:r>
      <w:r w:rsidRPr="00F101F8">
        <w:rPr>
          <w:noProof/>
        </w:rPr>
        <w:t>(5): p. 970-987.e18.</w:t>
      </w:r>
    </w:p>
    <w:p w14:paraId="276CBE51" w14:textId="77777777" w:rsidR="00F101F8" w:rsidRPr="00F101F8" w:rsidRDefault="00F101F8" w:rsidP="00F101F8">
      <w:pPr>
        <w:pStyle w:val="EndNoteBibliography"/>
        <w:spacing w:after="0"/>
        <w:ind w:left="720" w:hanging="720"/>
        <w:rPr>
          <w:noProof/>
        </w:rPr>
      </w:pPr>
      <w:r w:rsidRPr="00F101F8">
        <w:rPr>
          <w:noProof/>
        </w:rPr>
        <w:t>15.</w:t>
      </w:r>
      <w:r w:rsidRPr="00F101F8">
        <w:rPr>
          <w:noProof/>
        </w:rPr>
        <w:tab/>
        <w:t xml:space="preserve">King, D., et al., </w:t>
      </w:r>
      <w:r w:rsidRPr="00F101F8">
        <w:rPr>
          <w:i/>
          <w:noProof/>
        </w:rPr>
        <w:t>The future incidence, prevalence and costs of stroke in the UK.</w:t>
      </w:r>
      <w:r w:rsidRPr="00F101F8">
        <w:rPr>
          <w:noProof/>
        </w:rPr>
        <w:t xml:space="preserve"> Age and Ageing, 2020. </w:t>
      </w:r>
      <w:r w:rsidRPr="00F101F8">
        <w:rPr>
          <w:b/>
          <w:noProof/>
        </w:rPr>
        <w:t>49</w:t>
      </w:r>
      <w:r w:rsidRPr="00F101F8">
        <w:rPr>
          <w:noProof/>
        </w:rPr>
        <w:t>(2): p. 277-282.</w:t>
      </w:r>
    </w:p>
    <w:p w14:paraId="253B1214" w14:textId="77777777" w:rsidR="00F101F8" w:rsidRPr="00F101F8" w:rsidRDefault="00F101F8" w:rsidP="00F101F8">
      <w:pPr>
        <w:pStyle w:val="EndNoteBibliography"/>
        <w:spacing w:after="0"/>
        <w:ind w:left="720" w:hanging="720"/>
        <w:rPr>
          <w:noProof/>
        </w:rPr>
      </w:pPr>
      <w:r w:rsidRPr="00F101F8">
        <w:rPr>
          <w:noProof/>
        </w:rPr>
        <w:t>16.</w:t>
      </w:r>
      <w:r w:rsidRPr="00F101F8">
        <w:rPr>
          <w:noProof/>
        </w:rPr>
        <w:tab/>
        <w:t xml:space="preserve">Engelter, S.T., et al., </w:t>
      </w:r>
      <w:r w:rsidRPr="00F101F8">
        <w:rPr>
          <w:i/>
          <w:noProof/>
        </w:rPr>
        <w:t>Epidemiology of aphasia attributable to first ischemic stroke: incidence, severity, fluency, etiology, and thrombolysis.</w:t>
      </w:r>
      <w:r w:rsidRPr="00F101F8">
        <w:rPr>
          <w:noProof/>
        </w:rPr>
        <w:t xml:space="preserve"> Stroke, 2006. </w:t>
      </w:r>
      <w:r w:rsidRPr="00F101F8">
        <w:rPr>
          <w:b/>
          <w:noProof/>
        </w:rPr>
        <w:t>37</w:t>
      </w:r>
      <w:r w:rsidRPr="00F101F8">
        <w:rPr>
          <w:noProof/>
        </w:rPr>
        <w:t>(6): p. 1379-84.</w:t>
      </w:r>
    </w:p>
    <w:p w14:paraId="0554A5BD" w14:textId="77777777" w:rsidR="00F101F8" w:rsidRPr="00F101F8" w:rsidRDefault="00F101F8" w:rsidP="00F101F8">
      <w:pPr>
        <w:pStyle w:val="EndNoteBibliography"/>
        <w:spacing w:after="0"/>
        <w:ind w:left="720" w:hanging="720"/>
        <w:rPr>
          <w:noProof/>
        </w:rPr>
      </w:pPr>
      <w:r w:rsidRPr="00F101F8">
        <w:rPr>
          <w:noProof/>
        </w:rPr>
        <w:t>17.</w:t>
      </w:r>
      <w:r w:rsidRPr="00F101F8">
        <w:rPr>
          <w:noProof/>
        </w:rPr>
        <w:tab/>
        <w:t xml:space="preserve">Lazar, R.M. and A.K. Boehme, </w:t>
      </w:r>
      <w:r w:rsidRPr="00F101F8">
        <w:rPr>
          <w:i/>
          <w:noProof/>
        </w:rPr>
        <w:t>Aphasia As a Predictor of Stroke Outcome.</w:t>
      </w:r>
      <w:r w:rsidRPr="00F101F8">
        <w:rPr>
          <w:noProof/>
        </w:rPr>
        <w:t xml:space="preserve"> Curr Neurol Neurosci Rep, 2017. </w:t>
      </w:r>
      <w:r w:rsidRPr="00F101F8">
        <w:rPr>
          <w:b/>
          <w:noProof/>
        </w:rPr>
        <w:t>17</w:t>
      </w:r>
      <w:r w:rsidRPr="00F101F8">
        <w:rPr>
          <w:noProof/>
        </w:rPr>
        <w:t>(11): p. 83.</w:t>
      </w:r>
    </w:p>
    <w:p w14:paraId="59713C62" w14:textId="77777777" w:rsidR="00F101F8" w:rsidRPr="00F101F8" w:rsidRDefault="00F101F8" w:rsidP="00F101F8">
      <w:pPr>
        <w:pStyle w:val="EndNoteBibliography"/>
        <w:spacing w:after="0"/>
        <w:ind w:left="720" w:hanging="720"/>
        <w:rPr>
          <w:noProof/>
        </w:rPr>
      </w:pPr>
      <w:r w:rsidRPr="00F101F8">
        <w:rPr>
          <w:noProof/>
        </w:rPr>
        <w:t>18.</w:t>
      </w:r>
      <w:r w:rsidRPr="00F101F8">
        <w:rPr>
          <w:noProof/>
        </w:rPr>
        <w:tab/>
        <w:t xml:space="preserve">Ali, M., et al., </w:t>
      </w:r>
      <w:r w:rsidRPr="00F101F8">
        <w:rPr>
          <w:i/>
          <w:noProof/>
        </w:rPr>
        <w:t>Predictors of Poststroke Aphasia Recovery.</w:t>
      </w:r>
      <w:r w:rsidRPr="00F101F8">
        <w:rPr>
          <w:noProof/>
        </w:rPr>
        <w:t xml:space="preserve"> Stroke, 2021. </w:t>
      </w:r>
      <w:r w:rsidRPr="00F101F8">
        <w:rPr>
          <w:b/>
          <w:noProof/>
        </w:rPr>
        <w:t>52</w:t>
      </w:r>
      <w:r w:rsidRPr="00F101F8">
        <w:rPr>
          <w:noProof/>
        </w:rPr>
        <w:t>(5): p. 1778-1787.</w:t>
      </w:r>
    </w:p>
    <w:p w14:paraId="2B94BE14" w14:textId="77777777" w:rsidR="00F101F8" w:rsidRPr="00F101F8" w:rsidRDefault="00F101F8" w:rsidP="00F101F8">
      <w:pPr>
        <w:pStyle w:val="EndNoteBibliography"/>
        <w:spacing w:after="0"/>
        <w:ind w:left="720" w:hanging="720"/>
        <w:rPr>
          <w:noProof/>
        </w:rPr>
      </w:pPr>
      <w:r w:rsidRPr="00F101F8">
        <w:rPr>
          <w:noProof/>
        </w:rPr>
        <w:t>19.</w:t>
      </w:r>
      <w:r w:rsidRPr="00F101F8">
        <w:rPr>
          <w:noProof/>
        </w:rPr>
        <w:tab/>
        <w:t xml:space="preserve">Ali, M., et al., </w:t>
      </w:r>
      <w:r w:rsidRPr="00F101F8">
        <w:rPr>
          <w:i/>
          <w:noProof/>
        </w:rPr>
        <w:t>An aphasia research agenda – a consensus statement from the collaboration of aphasia trialists.</w:t>
      </w:r>
      <w:r w:rsidRPr="00F101F8">
        <w:rPr>
          <w:noProof/>
        </w:rPr>
        <w:t xml:space="preserve"> Aphasiology, 2022. </w:t>
      </w:r>
      <w:r w:rsidRPr="00F101F8">
        <w:rPr>
          <w:b/>
          <w:noProof/>
        </w:rPr>
        <w:t>36</w:t>
      </w:r>
      <w:r w:rsidRPr="00F101F8">
        <w:rPr>
          <w:noProof/>
        </w:rPr>
        <w:t>(4): p. 555-574.</w:t>
      </w:r>
    </w:p>
    <w:p w14:paraId="0F409B5C" w14:textId="77777777" w:rsidR="00F101F8" w:rsidRPr="00F101F8" w:rsidRDefault="00F101F8" w:rsidP="00F101F8">
      <w:pPr>
        <w:pStyle w:val="EndNoteBibliography"/>
        <w:spacing w:after="0"/>
        <w:ind w:left="720" w:hanging="720"/>
        <w:rPr>
          <w:noProof/>
        </w:rPr>
      </w:pPr>
      <w:r w:rsidRPr="00F101F8">
        <w:rPr>
          <w:noProof/>
        </w:rPr>
        <w:t>20.</w:t>
      </w:r>
      <w:r w:rsidRPr="00F101F8">
        <w:rPr>
          <w:noProof/>
        </w:rPr>
        <w:tab/>
        <w:t xml:space="preserve">Moher, D., K.F. Schulz, and D.G. Altman, </w:t>
      </w:r>
      <w:r w:rsidRPr="00F101F8">
        <w:rPr>
          <w:i/>
          <w:noProof/>
        </w:rPr>
        <w:t>The CONSORT statement: revised recommendations for improving the quality of reports of parallel-group randomised trials.</w:t>
      </w:r>
      <w:r w:rsidRPr="00F101F8">
        <w:rPr>
          <w:noProof/>
        </w:rPr>
        <w:t xml:space="preserve"> Lancet, 2001. </w:t>
      </w:r>
      <w:r w:rsidRPr="00F101F8">
        <w:rPr>
          <w:b/>
          <w:noProof/>
        </w:rPr>
        <w:t>357</w:t>
      </w:r>
      <w:r w:rsidRPr="00F101F8">
        <w:rPr>
          <w:noProof/>
        </w:rPr>
        <w:t>(9263): p. 1191-4.</w:t>
      </w:r>
    </w:p>
    <w:p w14:paraId="357B6FEA" w14:textId="77777777" w:rsidR="00F101F8" w:rsidRPr="00F101F8" w:rsidRDefault="00F101F8" w:rsidP="00F101F8">
      <w:pPr>
        <w:pStyle w:val="EndNoteBibliography"/>
        <w:spacing w:after="0"/>
        <w:ind w:left="720" w:hanging="720"/>
        <w:rPr>
          <w:noProof/>
        </w:rPr>
      </w:pPr>
      <w:r w:rsidRPr="00F101F8">
        <w:rPr>
          <w:noProof/>
        </w:rPr>
        <w:t>21.</w:t>
      </w:r>
      <w:r w:rsidRPr="00F101F8">
        <w:rPr>
          <w:noProof/>
        </w:rPr>
        <w:tab/>
        <w:t xml:space="preserve">Skivington, K., et al., </w:t>
      </w:r>
      <w:r w:rsidRPr="00F101F8">
        <w:rPr>
          <w:i/>
          <w:noProof/>
        </w:rPr>
        <w:t>A new framework for developing and evaluating complex interventions: update of Medical Research Council guidance.</w:t>
      </w:r>
      <w:r w:rsidRPr="00F101F8">
        <w:rPr>
          <w:noProof/>
        </w:rPr>
        <w:t xml:space="preserve"> BMJ, 2021. </w:t>
      </w:r>
      <w:r w:rsidRPr="00F101F8">
        <w:rPr>
          <w:b/>
          <w:noProof/>
        </w:rPr>
        <w:t>374</w:t>
      </w:r>
      <w:r w:rsidRPr="00F101F8">
        <w:rPr>
          <w:noProof/>
        </w:rPr>
        <w:t>: p. n2061.</w:t>
      </w:r>
    </w:p>
    <w:p w14:paraId="51B678D7" w14:textId="77777777" w:rsidR="00F101F8" w:rsidRPr="00F101F8" w:rsidRDefault="00F101F8" w:rsidP="00F101F8">
      <w:pPr>
        <w:pStyle w:val="EndNoteBibliography"/>
        <w:spacing w:after="0"/>
        <w:ind w:left="720" w:hanging="720"/>
        <w:rPr>
          <w:noProof/>
        </w:rPr>
      </w:pPr>
      <w:r w:rsidRPr="00F101F8">
        <w:rPr>
          <w:noProof/>
        </w:rPr>
        <w:t>22.</w:t>
      </w:r>
      <w:r w:rsidRPr="00F101F8">
        <w:rPr>
          <w:noProof/>
        </w:rPr>
        <w:tab/>
        <w:t xml:space="preserve">Baig, S., et al., </w:t>
      </w:r>
      <w:r w:rsidRPr="00F101F8">
        <w:rPr>
          <w:i/>
          <w:noProof/>
        </w:rPr>
        <w:t>Exercise referral to promote cardiovascular health in stroke and TIA patients: a pilot feasibility study.</w:t>
      </w:r>
      <w:r w:rsidRPr="00F101F8">
        <w:rPr>
          <w:noProof/>
        </w:rPr>
        <w:t xml:space="preserve"> BMJ Open Sport &amp;amp;amp; Exercise Medicine, 2020. </w:t>
      </w:r>
      <w:r w:rsidRPr="00F101F8">
        <w:rPr>
          <w:b/>
          <w:noProof/>
        </w:rPr>
        <w:t>6</w:t>
      </w:r>
      <w:r w:rsidRPr="00F101F8">
        <w:rPr>
          <w:noProof/>
        </w:rPr>
        <w:t>(1): p. e000929.</w:t>
      </w:r>
    </w:p>
    <w:p w14:paraId="2593DED2" w14:textId="77777777" w:rsidR="00F101F8" w:rsidRPr="00F101F8" w:rsidRDefault="00F101F8" w:rsidP="00F101F8">
      <w:pPr>
        <w:pStyle w:val="EndNoteBibliography"/>
        <w:spacing w:after="0"/>
        <w:ind w:left="720" w:hanging="720"/>
        <w:rPr>
          <w:noProof/>
        </w:rPr>
      </w:pPr>
      <w:r w:rsidRPr="00F101F8">
        <w:rPr>
          <w:noProof/>
        </w:rPr>
        <w:t>23.</w:t>
      </w:r>
      <w:r w:rsidRPr="00F101F8">
        <w:rPr>
          <w:noProof/>
        </w:rPr>
        <w:tab/>
        <w:t xml:space="preserve">Ennis, S., et al., </w:t>
      </w:r>
      <w:r w:rsidRPr="00F101F8">
        <w:rPr>
          <w:i/>
          <w:noProof/>
        </w:rPr>
        <w:t>Development of an online intervention for the Rehabilitation Exercise and psycholoGical support After covid-19 InfectioN (REGAIN) trial [[version 2; peer review: 1 approved, 1 approved with reservations].</w:t>
      </w:r>
      <w:r w:rsidRPr="00F101F8">
        <w:rPr>
          <w:noProof/>
        </w:rPr>
        <w:t xml:space="preserve"> NIHR Open Research,, 2023. </w:t>
      </w:r>
      <w:r w:rsidRPr="00F101F8">
        <w:rPr>
          <w:b/>
          <w:noProof/>
        </w:rPr>
        <w:t>3</w:t>
      </w:r>
      <w:r w:rsidRPr="00F101F8">
        <w:rPr>
          <w:noProof/>
        </w:rPr>
        <w:t>(10).</w:t>
      </w:r>
    </w:p>
    <w:p w14:paraId="377B9B54" w14:textId="77777777" w:rsidR="00F101F8" w:rsidRPr="00F101F8" w:rsidRDefault="00F101F8" w:rsidP="00F101F8">
      <w:pPr>
        <w:pStyle w:val="EndNoteBibliography"/>
        <w:spacing w:after="0"/>
        <w:ind w:left="720" w:hanging="720"/>
        <w:rPr>
          <w:noProof/>
        </w:rPr>
      </w:pPr>
      <w:r w:rsidRPr="00F101F8">
        <w:rPr>
          <w:noProof/>
        </w:rPr>
        <w:t>24.</w:t>
      </w:r>
      <w:r w:rsidRPr="00F101F8">
        <w:rPr>
          <w:noProof/>
        </w:rPr>
        <w:tab/>
        <w:t xml:space="preserve">Pearce, G., et al., </w:t>
      </w:r>
      <w:r w:rsidRPr="00F101F8">
        <w:rPr>
          <w:i/>
          <w:noProof/>
        </w:rPr>
        <w:t>Co-creation of a complex, multicomponent rehabilitation intervention and feasibility trial protocol for the PostUraL tachycardia Syndrome Exercise (PULSE) study. Under review.</w:t>
      </w:r>
      <w:r w:rsidRPr="00F101F8">
        <w:rPr>
          <w:noProof/>
        </w:rPr>
        <w:t xml:space="preserve"> 2023.</w:t>
      </w:r>
    </w:p>
    <w:p w14:paraId="40062315" w14:textId="4FBE996B" w:rsidR="00F101F8" w:rsidRPr="00F101F8" w:rsidRDefault="00F101F8" w:rsidP="00F101F8">
      <w:pPr>
        <w:pStyle w:val="EndNoteBibliography"/>
        <w:spacing w:after="0"/>
        <w:ind w:left="720" w:hanging="720"/>
        <w:rPr>
          <w:noProof/>
        </w:rPr>
      </w:pPr>
      <w:r w:rsidRPr="00F101F8">
        <w:rPr>
          <w:noProof/>
        </w:rPr>
        <w:lastRenderedPageBreak/>
        <w:t>25.</w:t>
      </w:r>
      <w:r w:rsidRPr="00F101F8">
        <w:rPr>
          <w:noProof/>
        </w:rPr>
        <w:tab/>
        <w:t xml:space="preserve">Ennis, S., et al., </w:t>
      </w:r>
      <w:r w:rsidRPr="00F101F8">
        <w:rPr>
          <w:i/>
          <w:noProof/>
        </w:rPr>
        <w:t>Development of an online complex exercise rehabilitation intervention for people with pulmonary hypertension: The Supervised Pulmonary Hypertension Exercise Rehabilitation (SPHERe) Trial.</w:t>
      </w:r>
      <w:r w:rsidRPr="00F101F8">
        <w:rPr>
          <w:noProof/>
        </w:rPr>
        <w:t xml:space="preserve"> PREPRINT (Version 2) available at Research Square [</w:t>
      </w:r>
      <w:hyperlink r:id="rId48" w:history="1">
        <w:r w:rsidRPr="00F101F8">
          <w:rPr>
            <w:rStyle w:val="Hyperlink"/>
            <w:noProof/>
          </w:rPr>
          <w:t>https://doi.org/10.21203/rs.3.rs-56683/v2</w:t>
        </w:r>
      </w:hyperlink>
      <w:r w:rsidRPr="00F101F8">
        <w:rPr>
          <w:noProof/>
        </w:rPr>
        <w:t>], 2023.</w:t>
      </w:r>
    </w:p>
    <w:p w14:paraId="4D5AA7E1" w14:textId="77777777" w:rsidR="00F101F8" w:rsidRPr="00F101F8" w:rsidRDefault="00F101F8" w:rsidP="00F101F8">
      <w:pPr>
        <w:pStyle w:val="EndNoteBibliography"/>
        <w:spacing w:after="0"/>
        <w:ind w:left="720" w:hanging="720"/>
        <w:rPr>
          <w:noProof/>
        </w:rPr>
      </w:pPr>
      <w:r w:rsidRPr="00F101F8">
        <w:rPr>
          <w:noProof/>
        </w:rPr>
        <w:t>26.</w:t>
      </w:r>
      <w:r w:rsidRPr="00F101F8">
        <w:rPr>
          <w:noProof/>
        </w:rPr>
        <w:tab/>
        <w:t xml:space="preserve">Hall, J., et al., </w:t>
      </w:r>
      <w:r w:rsidRPr="00F101F8">
        <w:rPr>
          <w:i/>
          <w:noProof/>
        </w:rPr>
        <w:t>Factors influencing sedentary behaviours after stroke: findings from qualitative observations and interviews with stroke survivors and their caregivers.</w:t>
      </w:r>
      <w:r w:rsidRPr="00F101F8">
        <w:rPr>
          <w:noProof/>
        </w:rPr>
        <w:t xml:space="preserve"> BMC Public Health, 2020. </w:t>
      </w:r>
      <w:r w:rsidRPr="00F101F8">
        <w:rPr>
          <w:b/>
          <w:noProof/>
        </w:rPr>
        <w:t>20</w:t>
      </w:r>
      <w:r w:rsidRPr="00F101F8">
        <w:rPr>
          <w:noProof/>
        </w:rPr>
        <w:t>(1): p. 967.</w:t>
      </w:r>
    </w:p>
    <w:p w14:paraId="2A72C441" w14:textId="77777777" w:rsidR="00F101F8" w:rsidRPr="00F101F8" w:rsidRDefault="00F101F8" w:rsidP="00F101F8">
      <w:pPr>
        <w:pStyle w:val="EndNoteBibliography"/>
        <w:spacing w:after="0"/>
        <w:ind w:left="720" w:hanging="720"/>
        <w:rPr>
          <w:noProof/>
        </w:rPr>
      </w:pPr>
      <w:r w:rsidRPr="00F101F8">
        <w:rPr>
          <w:noProof/>
        </w:rPr>
        <w:t>27.</w:t>
      </w:r>
      <w:r w:rsidRPr="00F101F8">
        <w:rPr>
          <w:noProof/>
        </w:rPr>
        <w:tab/>
        <w:t xml:space="preserve">Palmer, R., </w:t>
      </w:r>
      <w:r w:rsidRPr="00F101F8">
        <w:rPr>
          <w:i/>
          <w:noProof/>
        </w:rPr>
        <w:t>Design considerations for clinical trials in aphasia.</w:t>
      </w:r>
      <w:r w:rsidRPr="00F101F8">
        <w:rPr>
          <w:noProof/>
        </w:rPr>
        <w:t xml:space="preserve"> Annals of Indian Academy of Neurology, 2020. </w:t>
      </w:r>
      <w:r w:rsidRPr="00F101F8">
        <w:rPr>
          <w:b/>
          <w:noProof/>
        </w:rPr>
        <w:t>23</w:t>
      </w:r>
      <w:r w:rsidRPr="00F101F8">
        <w:rPr>
          <w:noProof/>
        </w:rPr>
        <w:t>(8): p. S52-S56.</w:t>
      </w:r>
    </w:p>
    <w:p w14:paraId="745B3854" w14:textId="77777777" w:rsidR="00F101F8" w:rsidRPr="00F101F8" w:rsidRDefault="00F101F8" w:rsidP="00F101F8">
      <w:pPr>
        <w:pStyle w:val="EndNoteBibliography"/>
        <w:spacing w:after="0"/>
        <w:ind w:left="720" w:hanging="720"/>
        <w:rPr>
          <w:noProof/>
        </w:rPr>
      </w:pPr>
      <w:r w:rsidRPr="00F101F8">
        <w:rPr>
          <w:noProof/>
        </w:rPr>
        <w:t>28.</w:t>
      </w:r>
      <w:r w:rsidRPr="00F101F8">
        <w:rPr>
          <w:noProof/>
        </w:rPr>
        <w:tab/>
        <w:t xml:space="preserve">Ali, M., et al., </w:t>
      </w:r>
      <w:r w:rsidRPr="00F101F8">
        <w:rPr>
          <w:i/>
          <w:noProof/>
        </w:rPr>
        <w:t>Predictors of poststroke aphasia recovery: a systematic review-informed individual participant data meta-analysis.</w:t>
      </w:r>
      <w:r w:rsidRPr="00F101F8">
        <w:rPr>
          <w:noProof/>
        </w:rPr>
        <w:t xml:space="preserve"> Stroke, 2021.</w:t>
      </w:r>
    </w:p>
    <w:p w14:paraId="7B2A5D1D" w14:textId="77777777" w:rsidR="00F101F8" w:rsidRPr="00F101F8" w:rsidRDefault="00F101F8" w:rsidP="00F101F8">
      <w:pPr>
        <w:pStyle w:val="EndNoteBibliography"/>
        <w:spacing w:after="0"/>
        <w:ind w:left="720" w:hanging="720"/>
        <w:rPr>
          <w:noProof/>
        </w:rPr>
      </w:pPr>
      <w:r w:rsidRPr="00F101F8">
        <w:rPr>
          <w:noProof/>
        </w:rPr>
        <w:t>29.</w:t>
      </w:r>
      <w:r w:rsidRPr="00F101F8">
        <w:rPr>
          <w:noProof/>
        </w:rPr>
        <w:tab/>
        <w:t xml:space="preserve">Collaborators, R., et al., </w:t>
      </w:r>
      <w:r w:rsidRPr="00F101F8">
        <w:rPr>
          <w:i/>
          <w:noProof/>
        </w:rPr>
        <w:t>Precision rehabilitation for aphasia by patient age, sex, aphasia severity, and time since stroke? A prespecified, systematic review-based, individual participant data, network, subgroup meta-analysis.</w:t>
      </w:r>
      <w:r w:rsidRPr="00F101F8">
        <w:rPr>
          <w:noProof/>
        </w:rPr>
        <w:t xml:space="preserve"> Int J Stroke, 2022: p. 17474930221097477.</w:t>
      </w:r>
    </w:p>
    <w:p w14:paraId="3B45AFA4" w14:textId="77777777" w:rsidR="00F101F8" w:rsidRPr="00F101F8" w:rsidRDefault="00F101F8" w:rsidP="00F101F8">
      <w:pPr>
        <w:pStyle w:val="EndNoteBibliography"/>
        <w:spacing w:after="0"/>
        <w:ind w:left="720" w:hanging="720"/>
        <w:rPr>
          <w:noProof/>
        </w:rPr>
      </w:pPr>
      <w:r w:rsidRPr="00F101F8">
        <w:rPr>
          <w:noProof/>
        </w:rPr>
        <w:t>30.</w:t>
      </w:r>
      <w:r w:rsidRPr="00F101F8">
        <w:rPr>
          <w:noProof/>
        </w:rPr>
        <w:tab/>
        <w:t xml:space="preserve">Ali, M., et al., </w:t>
      </w:r>
      <w:r w:rsidRPr="00F101F8">
        <w:rPr>
          <w:i/>
          <w:noProof/>
        </w:rPr>
        <w:t>An aphasia research agenda – a consensus statement from the collaboration of aphasia trialists.</w:t>
      </w:r>
      <w:r w:rsidRPr="00F101F8">
        <w:rPr>
          <w:noProof/>
        </w:rPr>
        <w:t xml:space="preserve"> Aphasiology, 2021.</w:t>
      </w:r>
    </w:p>
    <w:p w14:paraId="123D2103" w14:textId="77777777" w:rsidR="00F101F8" w:rsidRPr="00F101F8" w:rsidRDefault="00F101F8" w:rsidP="00F101F8">
      <w:pPr>
        <w:pStyle w:val="EndNoteBibliography"/>
        <w:spacing w:after="0"/>
        <w:ind w:left="720" w:hanging="720"/>
        <w:rPr>
          <w:noProof/>
        </w:rPr>
      </w:pPr>
      <w:r w:rsidRPr="00F101F8">
        <w:rPr>
          <w:noProof/>
        </w:rPr>
        <w:t>31.</w:t>
      </w:r>
      <w:r w:rsidRPr="00F101F8">
        <w:rPr>
          <w:noProof/>
        </w:rPr>
        <w:tab/>
        <w:t xml:space="preserve">Finnegan, S., et al., </w:t>
      </w:r>
      <w:r w:rsidRPr="00F101F8">
        <w:rPr>
          <w:i/>
          <w:noProof/>
        </w:rPr>
        <w:t>Development and delivery of an exercise programme for falls prevention: the Prevention of Falls Injury Trial (PreFIT).</w:t>
      </w:r>
      <w:r w:rsidRPr="00F101F8">
        <w:rPr>
          <w:noProof/>
        </w:rPr>
        <w:t xml:space="preserve"> Physiotherapy, 2018. </w:t>
      </w:r>
      <w:r w:rsidRPr="00F101F8">
        <w:rPr>
          <w:b/>
          <w:noProof/>
        </w:rPr>
        <w:t>104</w:t>
      </w:r>
      <w:r w:rsidRPr="00F101F8">
        <w:rPr>
          <w:noProof/>
        </w:rPr>
        <w:t>(1): p. 72-79.</w:t>
      </w:r>
    </w:p>
    <w:p w14:paraId="7665A29A" w14:textId="77777777" w:rsidR="00F101F8" w:rsidRPr="00F101F8" w:rsidRDefault="00F101F8" w:rsidP="00F101F8">
      <w:pPr>
        <w:pStyle w:val="EndNoteBibliography"/>
        <w:spacing w:after="0"/>
        <w:ind w:left="720" w:hanging="720"/>
        <w:rPr>
          <w:noProof/>
        </w:rPr>
      </w:pPr>
      <w:r w:rsidRPr="00F101F8">
        <w:rPr>
          <w:noProof/>
        </w:rPr>
        <w:t>32.</w:t>
      </w:r>
      <w:r w:rsidRPr="00F101F8">
        <w:rPr>
          <w:noProof/>
        </w:rPr>
        <w:tab/>
        <w:t xml:space="preserve">Sandhu, H.K., et al., </w:t>
      </w:r>
      <w:r w:rsidRPr="00F101F8">
        <w:rPr>
          <w:i/>
          <w:noProof/>
        </w:rPr>
        <w:t>Development and testing of an opioid tapering self-management intervention for chronic pain: I-WOTCH.</w:t>
      </w:r>
      <w:r w:rsidRPr="00F101F8">
        <w:rPr>
          <w:noProof/>
        </w:rPr>
        <w:t xml:space="preserve"> BMJ Open, 2022. </w:t>
      </w:r>
      <w:r w:rsidRPr="00F101F8">
        <w:rPr>
          <w:b/>
          <w:noProof/>
        </w:rPr>
        <w:t>12</w:t>
      </w:r>
      <w:r w:rsidRPr="00F101F8">
        <w:rPr>
          <w:noProof/>
        </w:rPr>
        <w:t>(3): p. e053725.</w:t>
      </w:r>
    </w:p>
    <w:p w14:paraId="27FABECB" w14:textId="77777777" w:rsidR="00F101F8" w:rsidRPr="00F101F8" w:rsidRDefault="00F101F8" w:rsidP="00F101F8">
      <w:pPr>
        <w:pStyle w:val="EndNoteBibliography"/>
        <w:spacing w:after="0"/>
        <w:ind w:left="720" w:hanging="720"/>
        <w:rPr>
          <w:noProof/>
        </w:rPr>
      </w:pPr>
      <w:r w:rsidRPr="00F101F8">
        <w:rPr>
          <w:noProof/>
        </w:rPr>
        <w:t>33.</w:t>
      </w:r>
      <w:r w:rsidRPr="00F101F8">
        <w:rPr>
          <w:noProof/>
        </w:rPr>
        <w:tab/>
        <w:t xml:space="preserve">Dewitt, B., H. Jalal, and J. Hanmer, </w:t>
      </w:r>
      <w:r w:rsidRPr="00F101F8">
        <w:rPr>
          <w:i/>
          <w:noProof/>
        </w:rPr>
        <w:t>Computing PROPr Utility Scores for PROMIS® Profile Instruments.</w:t>
      </w:r>
      <w:r w:rsidRPr="00F101F8">
        <w:rPr>
          <w:noProof/>
        </w:rPr>
        <w:t xml:space="preserve"> Value in Health, 2020. </w:t>
      </w:r>
      <w:r w:rsidRPr="00F101F8">
        <w:rPr>
          <w:b/>
          <w:noProof/>
        </w:rPr>
        <w:t>23</w:t>
      </w:r>
      <w:r w:rsidRPr="00F101F8">
        <w:rPr>
          <w:noProof/>
        </w:rPr>
        <w:t>(3): p. 370-378.</w:t>
      </w:r>
    </w:p>
    <w:p w14:paraId="24E648BA" w14:textId="77777777" w:rsidR="00F101F8" w:rsidRPr="00F101F8" w:rsidRDefault="00F101F8" w:rsidP="00F101F8">
      <w:pPr>
        <w:pStyle w:val="EndNoteBibliography"/>
        <w:spacing w:after="0"/>
        <w:ind w:left="720" w:hanging="720"/>
        <w:rPr>
          <w:noProof/>
        </w:rPr>
      </w:pPr>
      <w:r w:rsidRPr="00F101F8">
        <w:rPr>
          <w:noProof/>
        </w:rPr>
        <w:t>34.</w:t>
      </w:r>
      <w:r w:rsidRPr="00F101F8">
        <w:rPr>
          <w:noProof/>
        </w:rPr>
        <w:tab/>
        <w:t xml:space="preserve">Bruno, A., et al., </w:t>
      </w:r>
      <w:r w:rsidRPr="00F101F8">
        <w:rPr>
          <w:i/>
          <w:noProof/>
        </w:rPr>
        <w:t>Simplified Modified Rankin Scale Questionnaire.</w:t>
      </w:r>
      <w:r w:rsidRPr="00F101F8">
        <w:rPr>
          <w:noProof/>
        </w:rPr>
        <w:t xml:space="preserve"> Stroke, 2011. </w:t>
      </w:r>
      <w:r w:rsidRPr="00F101F8">
        <w:rPr>
          <w:b/>
          <w:noProof/>
        </w:rPr>
        <w:t>42</w:t>
      </w:r>
      <w:r w:rsidRPr="00F101F8">
        <w:rPr>
          <w:noProof/>
        </w:rPr>
        <w:t>(8): p. 2276-2279.</w:t>
      </w:r>
    </w:p>
    <w:p w14:paraId="3D00EA84" w14:textId="77777777" w:rsidR="00F101F8" w:rsidRPr="00F101F8" w:rsidRDefault="00F101F8" w:rsidP="00F101F8">
      <w:pPr>
        <w:pStyle w:val="EndNoteBibliography"/>
        <w:spacing w:after="0"/>
        <w:ind w:left="720" w:hanging="720"/>
        <w:rPr>
          <w:noProof/>
        </w:rPr>
      </w:pPr>
      <w:r w:rsidRPr="00F101F8">
        <w:rPr>
          <w:noProof/>
        </w:rPr>
        <w:t>35.</w:t>
      </w:r>
      <w:r w:rsidRPr="00F101F8">
        <w:rPr>
          <w:noProof/>
        </w:rPr>
        <w:tab/>
        <w:t xml:space="preserve">Palmer, R. and M. Hayes, </w:t>
      </w:r>
      <w:r w:rsidRPr="00F101F8">
        <w:rPr>
          <w:i/>
          <w:noProof/>
        </w:rPr>
        <w:t>Consent support tool: Including people with communication disorders in health research studies</w:t>
      </w:r>
      <w:r w:rsidRPr="00F101F8">
        <w:rPr>
          <w:noProof/>
        </w:rPr>
        <w:t>. 2020, Guildford, Surrey, UK: J&amp;R Press.</w:t>
      </w:r>
    </w:p>
    <w:p w14:paraId="7823005F" w14:textId="77777777" w:rsidR="00F101F8" w:rsidRPr="00F101F8" w:rsidRDefault="00F101F8" w:rsidP="00F101F8">
      <w:pPr>
        <w:pStyle w:val="EndNoteBibliography"/>
        <w:spacing w:after="0"/>
        <w:ind w:left="720" w:hanging="720"/>
        <w:rPr>
          <w:noProof/>
        </w:rPr>
      </w:pPr>
      <w:r w:rsidRPr="00F101F8">
        <w:rPr>
          <w:noProof/>
        </w:rPr>
        <w:t>36.</w:t>
      </w:r>
      <w:r w:rsidRPr="00F101F8">
        <w:rPr>
          <w:noProof/>
        </w:rPr>
        <w:tab/>
        <w:t xml:space="preserve">ACSM, </w:t>
      </w:r>
      <w:r w:rsidRPr="00F101F8">
        <w:rPr>
          <w:i/>
          <w:noProof/>
        </w:rPr>
        <w:t>Guidelines for exercise testing and prescription</w:t>
      </w:r>
      <w:r w:rsidRPr="00F101F8">
        <w:rPr>
          <w:noProof/>
        </w:rPr>
        <w:t>. 10th ed. 2022, Riverwoods, IL: Lippincott Williams &amp; Wilkins.</w:t>
      </w:r>
    </w:p>
    <w:p w14:paraId="43041AB3" w14:textId="77777777" w:rsidR="00F101F8" w:rsidRPr="00F101F8" w:rsidRDefault="00F101F8" w:rsidP="00F101F8">
      <w:pPr>
        <w:pStyle w:val="EndNoteBibliography"/>
        <w:spacing w:after="0"/>
        <w:ind w:left="720" w:hanging="720"/>
        <w:rPr>
          <w:noProof/>
        </w:rPr>
      </w:pPr>
      <w:r w:rsidRPr="00F101F8">
        <w:rPr>
          <w:noProof/>
        </w:rPr>
        <w:t>37.</w:t>
      </w:r>
      <w:r w:rsidRPr="00F101F8">
        <w:rPr>
          <w:noProof/>
        </w:rPr>
        <w:tab/>
        <w:t xml:space="preserve">McGregor, G., et al., </w:t>
      </w:r>
      <w:r w:rsidRPr="00F101F8">
        <w:rPr>
          <w:i/>
          <w:noProof/>
        </w:rPr>
        <w:t>Supervised pulmonary hypertension exercise rehabilitation (SPHERe): study protocol for a multi-centre randomised controlled trial.</w:t>
      </w:r>
      <w:r w:rsidRPr="00F101F8">
        <w:rPr>
          <w:noProof/>
        </w:rPr>
        <w:t xml:space="preserve"> BMC Pulm Med, 2020. </w:t>
      </w:r>
      <w:r w:rsidRPr="00F101F8">
        <w:rPr>
          <w:b/>
          <w:noProof/>
        </w:rPr>
        <w:t>20</w:t>
      </w:r>
      <w:r w:rsidRPr="00F101F8">
        <w:rPr>
          <w:noProof/>
        </w:rPr>
        <w:t>(1): p. 143.</w:t>
      </w:r>
    </w:p>
    <w:p w14:paraId="00D84559" w14:textId="77777777" w:rsidR="00F101F8" w:rsidRPr="00F101F8" w:rsidRDefault="00F101F8" w:rsidP="00F101F8">
      <w:pPr>
        <w:pStyle w:val="EndNoteBibliography"/>
        <w:spacing w:after="0"/>
        <w:ind w:left="720" w:hanging="720"/>
        <w:rPr>
          <w:noProof/>
        </w:rPr>
      </w:pPr>
      <w:r w:rsidRPr="00F101F8">
        <w:rPr>
          <w:noProof/>
        </w:rPr>
        <w:t>38.</w:t>
      </w:r>
      <w:r w:rsidRPr="00F101F8">
        <w:rPr>
          <w:noProof/>
        </w:rPr>
        <w:tab/>
        <w:t xml:space="preserve">McGregor, G., et al., </w:t>
      </w:r>
      <w:r w:rsidRPr="00F101F8">
        <w:rPr>
          <w:i/>
          <w:noProof/>
        </w:rPr>
        <w:t>Protocol for a randomised controlled feasibility trial of exercise rehabilitation for people with postural tachycardia syndrome: the PULSE study.</w:t>
      </w:r>
      <w:r w:rsidRPr="00F101F8">
        <w:rPr>
          <w:noProof/>
        </w:rPr>
        <w:t xml:space="preserve"> BMC Pilot &amp; Feasibility Studies, 2020. </w:t>
      </w:r>
      <w:r w:rsidRPr="00F101F8">
        <w:rPr>
          <w:b/>
          <w:noProof/>
        </w:rPr>
        <w:t>in press</w:t>
      </w:r>
      <w:r w:rsidRPr="00F101F8">
        <w:rPr>
          <w:noProof/>
        </w:rPr>
        <w:t>.</w:t>
      </w:r>
    </w:p>
    <w:p w14:paraId="1E0FE765" w14:textId="77777777" w:rsidR="00F101F8" w:rsidRPr="00F101F8" w:rsidRDefault="00F101F8" w:rsidP="00F101F8">
      <w:pPr>
        <w:pStyle w:val="EndNoteBibliography"/>
        <w:spacing w:after="0"/>
        <w:ind w:left="720" w:hanging="720"/>
        <w:rPr>
          <w:noProof/>
        </w:rPr>
      </w:pPr>
      <w:r w:rsidRPr="00F101F8">
        <w:rPr>
          <w:noProof/>
        </w:rPr>
        <w:t>39.</w:t>
      </w:r>
      <w:r w:rsidRPr="00F101F8">
        <w:rPr>
          <w:noProof/>
        </w:rPr>
        <w:tab/>
        <w:t xml:space="preserve">O’Cathain, A., et al., </w:t>
      </w:r>
      <w:r w:rsidRPr="00F101F8">
        <w:rPr>
          <w:i/>
          <w:noProof/>
        </w:rPr>
        <w:t>Taxonomy of approaches to developing interventions to improve health: a systematic methods overview.</w:t>
      </w:r>
      <w:r w:rsidRPr="00F101F8">
        <w:rPr>
          <w:noProof/>
        </w:rPr>
        <w:t xml:space="preserve"> Pilot and Feasibility Studies, 2019. </w:t>
      </w:r>
      <w:r w:rsidRPr="00F101F8">
        <w:rPr>
          <w:b/>
          <w:noProof/>
        </w:rPr>
        <w:t>5</w:t>
      </w:r>
      <w:r w:rsidRPr="00F101F8">
        <w:rPr>
          <w:noProof/>
        </w:rPr>
        <w:t>(1): p. 41.</w:t>
      </w:r>
    </w:p>
    <w:p w14:paraId="40D97D32" w14:textId="77777777" w:rsidR="00F101F8" w:rsidRPr="00F101F8" w:rsidRDefault="00F101F8" w:rsidP="00F101F8">
      <w:pPr>
        <w:pStyle w:val="EndNoteBibliography"/>
        <w:spacing w:after="0"/>
        <w:ind w:left="720" w:hanging="720"/>
        <w:rPr>
          <w:noProof/>
        </w:rPr>
      </w:pPr>
      <w:r w:rsidRPr="00F101F8">
        <w:rPr>
          <w:noProof/>
        </w:rPr>
        <w:t>40.</w:t>
      </w:r>
      <w:r w:rsidRPr="00F101F8">
        <w:rPr>
          <w:noProof/>
        </w:rPr>
        <w:tab/>
        <w:t xml:space="preserve">van Nimwegen, D., et al., </w:t>
      </w:r>
      <w:r w:rsidRPr="00F101F8">
        <w:rPr>
          <w:i/>
          <w:noProof/>
        </w:rPr>
        <w:t>Interventions for improving psychosocial well-being after stroke: A systematic review.</w:t>
      </w:r>
      <w:r w:rsidRPr="00F101F8">
        <w:rPr>
          <w:noProof/>
        </w:rPr>
        <w:t xml:space="preserve"> International Journal of Nursing Studies, 2023. </w:t>
      </w:r>
      <w:r w:rsidRPr="00F101F8">
        <w:rPr>
          <w:b/>
          <w:noProof/>
        </w:rPr>
        <w:t>142</w:t>
      </w:r>
      <w:r w:rsidRPr="00F101F8">
        <w:rPr>
          <w:noProof/>
        </w:rPr>
        <w:t>: p. 104492.</w:t>
      </w:r>
    </w:p>
    <w:p w14:paraId="39484102" w14:textId="77777777" w:rsidR="00F101F8" w:rsidRPr="00F101F8" w:rsidRDefault="00F101F8" w:rsidP="00F101F8">
      <w:pPr>
        <w:pStyle w:val="EndNoteBibliography"/>
        <w:spacing w:after="0"/>
        <w:ind w:left="720" w:hanging="720"/>
        <w:rPr>
          <w:noProof/>
        </w:rPr>
      </w:pPr>
      <w:r w:rsidRPr="00F101F8">
        <w:rPr>
          <w:noProof/>
        </w:rPr>
        <w:t>41.</w:t>
      </w:r>
      <w:r w:rsidRPr="00F101F8">
        <w:rPr>
          <w:noProof/>
        </w:rPr>
        <w:tab/>
        <w:t xml:space="preserve">Bandura, A., </w:t>
      </w:r>
      <w:r w:rsidRPr="00F101F8">
        <w:rPr>
          <w:i/>
          <w:noProof/>
        </w:rPr>
        <w:t>Health Promotion by Social Cognitive Means.</w:t>
      </w:r>
      <w:r w:rsidRPr="00F101F8">
        <w:rPr>
          <w:noProof/>
        </w:rPr>
        <w:t xml:space="preserve"> Health Education &amp; Behavior, 2004. </w:t>
      </w:r>
      <w:r w:rsidRPr="00F101F8">
        <w:rPr>
          <w:b/>
          <w:noProof/>
        </w:rPr>
        <w:t>31</w:t>
      </w:r>
      <w:r w:rsidRPr="00F101F8">
        <w:rPr>
          <w:noProof/>
        </w:rPr>
        <w:t>(2): p. 143-164.</w:t>
      </w:r>
    </w:p>
    <w:p w14:paraId="334E02F6" w14:textId="77777777" w:rsidR="00F101F8" w:rsidRPr="00F101F8" w:rsidRDefault="00F101F8" w:rsidP="00F101F8">
      <w:pPr>
        <w:pStyle w:val="EndNoteBibliography"/>
        <w:spacing w:after="0"/>
        <w:ind w:left="720" w:hanging="720"/>
        <w:rPr>
          <w:noProof/>
        </w:rPr>
      </w:pPr>
      <w:r w:rsidRPr="00F101F8">
        <w:rPr>
          <w:noProof/>
        </w:rPr>
        <w:t>42.</w:t>
      </w:r>
      <w:r w:rsidRPr="00F101F8">
        <w:rPr>
          <w:noProof/>
        </w:rPr>
        <w:tab/>
        <w:t xml:space="preserve">Ormstad, H. and G. Eilertsen, </w:t>
      </w:r>
      <w:r w:rsidRPr="00F101F8">
        <w:rPr>
          <w:i/>
          <w:noProof/>
        </w:rPr>
        <w:t>A biopsychosocial model of fatigue and depression following stroke.</w:t>
      </w:r>
      <w:r w:rsidRPr="00F101F8">
        <w:rPr>
          <w:noProof/>
        </w:rPr>
        <w:t xml:space="preserve"> Medical Hypotheses, 2015. </w:t>
      </w:r>
      <w:r w:rsidRPr="00F101F8">
        <w:rPr>
          <w:b/>
          <w:noProof/>
        </w:rPr>
        <w:t>85</w:t>
      </w:r>
      <w:r w:rsidRPr="00F101F8">
        <w:rPr>
          <w:noProof/>
        </w:rPr>
        <w:t>(6): p. 835-841.</w:t>
      </w:r>
    </w:p>
    <w:p w14:paraId="0CB7D530" w14:textId="77777777" w:rsidR="00F101F8" w:rsidRPr="00F101F8" w:rsidRDefault="00F101F8" w:rsidP="00F101F8">
      <w:pPr>
        <w:pStyle w:val="EndNoteBibliography"/>
        <w:spacing w:after="0"/>
        <w:ind w:left="720" w:hanging="720"/>
        <w:rPr>
          <w:noProof/>
        </w:rPr>
      </w:pPr>
      <w:r w:rsidRPr="00F101F8">
        <w:rPr>
          <w:noProof/>
        </w:rPr>
        <w:t>43.</w:t>
      </w:r>
      <w:r w:rsidRPr="00F101F8">
        <w:rPr>
          <w:noProof/>
        </w:rPr>
        <w:tab/>
        <w:t xml:space="preserve">Borek, A.J. and C. Abraham, </w:t>
      </w:r>
      <w:r w:rsidRPr="00F101F8">
        <w:rPr>
          <w:i/>
          <w:noProof/>
        </w:rPr>
        <w:t>How do Small Groups Promote Behaviour Change? An Integrative Conceptual Review of Explanatory Mechanisms.</w:t>
      </w:r>
      <w:r w:rsidRPr="00F101F8">
        <w:rPr>
          <w:noProof/>
        </w:rPr>
        <w:t xml:space="preserve"> Appl Psychol Health Well Being, 2018. </w:t>
      </w:r>
      <w:r w:rsidRPr="00F101F8">
        <w:rPr>
          <w:b/>
          <w:noProof/>
        </w:rPr>
        <w:t>10</w:t>
      </w:r>
      <w:r w:rsidRPr="00F101F8">
        <w:rPr>
          <w:noProof/>
        </w:rPr>
        <w:t>(1): p. 30-61.</w:t>
      </w:r>
    </w:p>
    <w:p w14:paraId="19E2FE13" w14:textId="77777777" w:rsidR="00F101F8" w:rsidRPr="00F101F8" w:rsidRDefault="00F101F8" w:rsidP="00F101F8">
      <w:pPr>
        <w:pStyle w:val="EndNoteBibliography"/>
        <w:spacing w:after="0"/>
        <w:ind w:left="720" w:hanging="720"/>
        <w:rPr>
          <w:noProof/>
        </w:rPr>
      </w:pPr>
      <w:r w:rsidRPr="00F101F8">
        <w:rPr>
          <w:noProof/>
        </w:rPr>
        <w:t>44.</w:t>
      </w:r>
      <w:r w:rsidRPr="00F101F8">
        <w:rPr>
          <w:noProof/>
        </w:rPr>
        <w:tab/>
        <w:t xml:space="preserve">Carey, R.N., et al., </w:t>
      </w:r>
      <w:r w:rsidRPr="00F101F8">
        <w:rPr>
          <w:i/>
          <w:noProof/>
        </w:rPr>
        <w:t>Behavior Change Techniques and Their Mechanisms of Action: A Synthesis of Links Described in Published Intervention Literature.</w:t>
      </w:r>
      <w:r w:rsidRPr="00F101F8">
        <w:rPr>
          <w:noProof/>
        </w:rPr>
        <w:t xml:space="preserve"> Annals of Behavioral Medicine, 2018. </w:t>
      </w:r>
      <w:r w:rsidRPr="00F101F8">
        <w:rPr>
          <w:b/>
          <w:noProof/>
        </w:rPr>
        <w:t>53</w:t>
      </w:r>
      <w:r w:rsidRPr="00F101F8">
        <w:rPr>
          <w:noProof/>
        </w:rPr>
        <w:t>(8): p. 693-707.</w:t>
      </w:r>
    </w:p>
    <w:p w14:paraId="458A2F54" w14:textId="77777777" w:rsidR="00F101F8" w:rsidRPr="00F101F8" w:rsidRDefault="00F101F8" w:rsidP="00F101F8">
      <w:pPr>
        <w:pStyle w:val="EndNoteBibliography"/>
        <w:spacing w:after="0"/>
        <w:ind w:left="720" w:hanging="720"/>
        <w:rPr>
          <w:noProof/>
        </w:rPr>
      </w:pPr>
      <w:r w:rsidRPr="00F101F8">
        <w:rPr>
          <w:noProof/>
        </w:rPr>
        <w:t>45.</w:t>
      </w:r>
      <w:r w:rsidRPr="00F101F8">
        <w:rPr>
          <w:noProof/>
        </w:rPr>
        <w:tab/>
        <w:t xml:space="preserve">Nguyen, S., et al., </w:t>
      </w:r>
      <w:r w:rsidRPr="00F101F8">
        <w:rPr>
          <w:i/>
          <w:noProof/>
        </w:rPr>
        <w:t>Cognitive behavioural therapy for post-stroke fatigue and sleep disturbance: a pilot randomised controlled trial with blind assessment.</w:t>
      </w:r>
      <w:r w:rsidRPr="00F101F8">
        <w:rPr>
          <w:noProof/>
        </w:rPr>
        <w:t xml:space="preserve"> Neuropsychol Rehabil, 2019. </w:t>
      </w:r>
      <w:r w:rsidRPr="00F101F8">
        <w:rPr>
          <w:b/>
          <w:noProof/>
        </w:rPr>
        <w:t>29</w:t>
      </w:r>
      <w:r w:rsidRPr="00F101F8">
        <w:rPr>
          <w:noProof/>
        </w:rPr>
        <w:t>(5): p. 723-738.</w:t>
      </w:r>
    </w:p>
    <w:p w14:paraId="68669486" w14:textId="77777777" w:rsidR="00F101F8" w:rsidRPr="00F101F8" w:rsidRDefault="00F101F8" w:rsidP="00F101F8">
      <w:pPr>
        <w:pStyle w:val="EndNoteBibliography"/>
        <w:spacing w:after="0"/>
        <w:ind w:left="720" w:hanging="720"/>
        <w:rPr>
          <w:noProof/>
        </w:rPr>
      </w:pPr>
      <w:r w:rsidRPr="00F101F8">
        <w:rPr>
          <w:noProof/>
        </w:rPr>
        <w:t>46.</w:t>
      </w:r>
      <w:r w:rsidRPr="00F101F8">
        <w:rPr>
          <w:noProof/>
        </w:rPr>
        <w:tab/>
        <w:t xml:space="preserve">Moss-Morris, R., et al., </w:t>
      </w:r>
      <w:r w:rsidRPr="00F101F8">
        <w:rPr>
          <w:i/>
          <w:noProof/>
        </w:rPr>
        <w:t>Which behavioural and exercise interventions targeting fatigue show the most promise in multiple sclerosis? A systematic review with narrative synthesis and meta-analysis.</w:t>
      </w:r>
      <w:r w:rsidRPr="00F101F8">
        <w:rPr>
          <w:noProof/>
        </w:rPr>
        <w:t xml:space="preserve"> Behav Res Ther, 2021. </w:t>
      </w:r>
      <w:r w:rsidRPr="00F101F8">
        <w:rPr>
          <w:b/>
          <w:noProof/>
        </w:rPr>
        <w:t>137</w:t>
      </w:r>
      <w:r w:rsidRPr="00F101F8">
        <w:rPr>
          <w:noProof/>
        </w:rPr>
        <w:t>: p. 103464.</w:t>
      </w:r>
    </w:p>
    <w:p w14:paraId="47E5F3E6" w14:textId="77777777" w:rsidR="00F101F8" w:rsidRPr="00F101F8" w:rsidRDefault="00F101F8" w:rsidP="00F101F8">
      <w:pPr>
        <w:pStyle w:val="EndNoteBibliography"/>
        <w:spacing w:after="0"/>
        <w:ind w:left="720" w:hanging="720"/>
        <w:rPr>
          <w:noProof/>
        </w:rPr>
      </w:pPr>
      <w:r w:rsidRPr="00F101F8">
        <w:rPr>
          <w:noProof/>
        </w:rPr>
        <w:t>47.</w:t>
      </w:r>
      <w:r w:rsidRPr="00F101F8">
        <w:rPr>
          <w:noProof/>
        </w:rPr>
        <w:tab/>
        <w:t xml:space="preserve">McGregor, G., et al., </w:t>
      </w:r>
      <w:r w:rsidRPr="00F101F8">
        <w:rPr>
          <w:i/>
          <w:noProof/>
        </w:rPr>
        <w:t>Rehabilitation Exercise and psycholoGical support After covid-19 InfectioN' (REGAIN): a structured summary of a study protocol for a randomised controlled trial.</w:t>
      </w:r>
      <w:r w:rsidRPr="00F101F8">
        <w:rPr>
          <w:noProof/>
        </w:rPr>
        <w:t xml:space="preserve"> Trials, 2021. </w:t>
      </w:r>
      <w:r w:rsidRPr="00F101F8">
        <w:rPr>
          <w:b/>
          <w:noProof/>
        </w:rPr>
        <w:t>22</w:t>
      </w:r>
      <w:r w:rsidRPr="00F101F8">
        <w:rPr>
          <w:noProof/>
        </w:rPr>
        <w:t>(1): p. 8.</w:t>
      </w:r>
    </w:p>
    <w:p w14:paraId="55DE83FD" w14:textId="77777777" w:rsidR="00F101F8" w:rsidRPr="00F101F8" w:rsidRDefault="00F101F8" w:rsidP="00F101F8">
      <w:pPr>
        <w:pStyle w:val="EndNoteBibliography"/>
        <w:spacing w:after="0"/>
        <w:ind w:left="720" w:hanging="720"/>
        <w:rPr>
          <w:noProof/>
        </w:rPr>
      </w:pPr>
      <w:r w:rsidRPr="00F101F8">
        <w:rPr>
          <w:noProof/>
        </w:rPr>
        <w:t>48.</w:t>
      </w:r>
      <w:r w:rsidRPr="00F101F8">
        <w:rPr>
          <w:noProof/>
        </w:rPr>
        <w:tab/>
        <w:t xml:space="preserve">McGregor, G., et al., </w:t>
      </w:r>
      <w:r w:rsidRPr="00F101F8">
        <w:rPr>
          <w:i/>
          <w:noProof/>
        </w:rPr>
        <w:t>Protocol update for a randomised controlled feasibility trial of exercise rehabilitation for people with postural tachycardia syndrome: the PULSE study.</w:t>
      </w:r>
      <w:r w:rsidRPr="00F101F8">
        <w:rPr>
          <w:noProof/>
        </w:rPr>
        <w:t xml:space="preserve"> Pilot Feasibility Stud, 2022. </w:t>
      </w:r>
      <w:r w:rsidRPr="00F101F8">
        <w:rPr>
          <w:b/>
          <w:noProof/>
        </w:rPr>
        <w:t>8</w:t>
      </w:r>
      <w:r w:rsidRPr="00F101F8">
        <w:rPr>
          <w:noProof/>
        </w:rPr>
        <w:t>(1): p. 101.</w:t>
      </w:r>
    </w:p>
    <w:p w14:paraId="1B092AA7" w14:textId="77777777" w:rsidR="00F101F8" w:rsidRPr="00F101F8" w:rsidRDefault="00F101F8" w:rsidP="00F101F8">
      <w:pPr>
        <w:pStyle w:val="EndNoteBibliography"/>
        <w:spacing w:after="0"/>
        <w:ind w:left="720" w:hanging="720"/>
        <w:rPr>
          <w:noProof/>
        </w:rPr>
      </w:pPr>
      <w:r w:rsidRPr="00F101F8">
        <w:rPr>
          <w:noProof/>
        </w:rPr>
        <w:t>49.</w:t>
      </w:r>
      <w:r w:rsidRPr="00F101F8">
        <w:rPr>
          <w:noProof/>
        </w:rPr>
        <w:tab/>
        <w:t xml:space="preserve">Hennink, M.M., B.N. Kaiser, and V.C. Marconi, </w:t>
      </w:r>
      <w:r w:rsidRPr="00F101F8">
        <w:rPr>
          <w:i/>
          <w:noProof/>
        </w:rPr>
        <w:t>Code Saturation Versus Meaning Saturation: How Many Interviews Are Enough?</w:t>
      </w:r>
      <w:r w:rsidRPr="00F101F8">
        <w:rPr>
          <w:noProof/>
        </w:rPr>
        <w:t xml:space="preserve"> Qual Health Res, 2017. </w:t>
      </w:r>
      <w:r w:rsidRPr="00F101F8">
        <w:rPr>
          <w:b/>
          <w:noProof/>
        </w:rPr>
        <w:t>27</w:t>
      </w:r>
      <w:r w:rsidRPr="00F101F8">
        <w:rPr>
          <w:noProof/>
        </w:rPr>
        <w:t>(4): p. 591-608.</w:t>
      </w:r>
    </w:p>
    <w:p w14:paraId="674055F9" w14:textId="7C6A48C0" w:rsidR="00F101F8" w:rsidRPr="00F101F8" w:rsidRDefault="00F101F8" w:rsidP="00F101F8">
      <w:pPr>
        <w:pStyle w:val="EndNoteBibliography"/>
        <w:spacing w:after="0"/>
        <w:ind w:left="720" w:hanging="720"/>
        <w:rPr>
          <w:noProof/>
        </w:rPr>
      </w:pPr>
      <w:r w:rsidRPr="00F101F8">
        <w:rPr>
          <w:noProof/>
        </w:rPr>
        <w:t>50.</w:t>
      </w:r>
      <w:r w:rsidRPr="00F101F8">
        <w:rPr>
          <w:noProof/>
        </w:rPr>
        <w:tab/>
        <w:t xml:space="preserve">NICE, </w:t>
      </w:r>
      <w:r w:rsidRPr="00F101F8">
        <w:rPr>
          <w:i/>
          <w:noProof/>
        </w:rPr>
        <w:t>Guide to the methods of technology appraisal</w:t>
      </w:r>
      <w:r w:rsidRPr="00F101F8">
        <w:rPr>
          <w:noProof/>
        </w:rPr>
        <w:t xml:space="preserve">. 2013: Available at:  </w:t>
      </w:r>
      <w:hyperlink r:id="rId49" w:history="1">
        <w:r w:rsidRPr="00F101F8">
          <w:rPr>
            <w:rStyle w:val="Hyperlink"/>
            <w:noProof/>
          </w:rPr>
          <w:t>https://www.nice.org.uk/process/pmg9/chapter/the-reference-case</w:t>
        </w:r>
      </w:hyperlink>
      <w:r w:rsidRPr="00F101F8">
        <w:rPr>
          <w:noProof/>
        </w:rPr>
        <w:t>.</w:t>
      </w:r>
    </w:p>
    <w:p w14:paraId="6A768E84" w14:textId="77777777" w:rsidR="00F101F8" w:rsidRPr="00F101F8" w:rsidRDefault="00F101F8" w:rsidP="00F101F8">
      <w:pPr>
        <w:pStyle w:val="EndNoteBibliography"/>
        <w:spacing w:after="0"/>
        <w:ind w:left="720" w:hanging="720"/>
        <w:rPr>
          <w:noProof/>
        </w:rPr>
      </w:pPr>
      <w:r w:rsidRPr="00F101F8">
        <w:rPr>
          <w:noProof/>
        </w:rPr>
        <w:lastRenderedPageBreak/>
        <w:t>51.</w:t>
      </w:r>
      <w:r w:rsidRPr="00F101F8">
        <w:rPr>
          <w:noProof/>
        </w:rPr>
        <w:tab/>
        <w:t xml:space="preserve">Curtis, L. and A. Burns, </w:t>
      </w:r>
      <w:r w:rsidRPr="00F101F8">
        <w:rPr>
          <w:i/>
          <w:noProof/>
        </w:rPr>
        <w:t>Unit Costs of Health and Social Care 2019</w:t>
      </w:r>
      <w:r w:rsidRPr="00F101F8">
        <w:rPr>
          <w:noProof/>
        </w:rPr>
        <w:t>. 2018, Personal Social Services Research Unit, University of Kent, Canterbury.</w:t>
      </w:r>
    </w:p>
    <w:p w14:paraId="733D400F" w14:textId="300F502A" w:rsidR="00F101F8" w:rsidRPr="00F101F8" w:rsidRDefault="00F101F8" w:rsidP="00F101F8">
      <w:pPr>
        <w:pStyle w:val="EndNoteBibliography"/>
        <w:spacing w:after="0"/>
        <w:ind w:left="720" w:hanging="720"/>
        <w:rPr>
          <w:noProof/>
        </w:rPr>
      </w:pPr>
      <w:r w:rsidRPr="00F101F8">
        <w:rPr>
          <w:noProof/>
        </w:rPr>
        <w:t>52.</w:t>
      </w:r>
      <w:r w:rsidRPr="00F101F8">
        <w:rPr>
          <w:noProof/>
        </w:rPr>
        <w:tab/>
        <w:t xml:space="preserve">Health Measures, </w:t>
      </w:r>
      <w:r w:rsidRPr="00F101F8">
        <w:rPr>
          <w:i/>
          <w:noProof/>
        </w:rPr>
        <w:t xml:space="preserve">Department of Health. Reference Costs 2015-16 </w:t>
      </w:r>
      <w:r w:rsidRPr="00F101F8">
        <w:rPr>
          <w:noProof/>
        </w:rPr>
        <w:t xml:space="preserve">D.o. Health, Editor. 2016: Available at:  </w:t>
      </w:r>
      <w:hyperlink r:id="rId50" w:history="1">
        <w:r w:rsidRPr="00F101F8">
          <w:rPr>
            <w:rStyle w:val="Hyperlink"/>
            <w:noProof/>
          </w:rPr>
          <w:t>https://assets.publishing.service.gov.uk/government/uploads/system/uploads/attachment_data/file/577083/Reference_Costs_2015-16.pdf</w:t>
        </w:r>
      </w:hyperlink>
      <w:r w:rsidRPr="00F101F8">
        <w:rPr>
          <w:noProof/>
        </w:rPr>
        <w:t>.</w:t>
      </w:r>
    </w:p>
    <w:p w14:paraId="294929CB" w14:textId="3300EE31" w:rsidR="00F101F8" w:rsidRPr="00F101F8" w:rsidRDefault="00F101F8" w:rsidP="00F101F8">
      <w:pPr>
        <w:pStyle w:val="EndNoteBibliography"/>
        <w:spacing w:after="0"/>
        <w:ind w:left="720" w:hanging="720"/>
        <w:rPr>
          <w:noProof/>
        </w:rPr>
      </w:pPr>
      <w:r w:rsidRPr="00F101F8">
        <w:rPr>
          <w:noProof/>
        </w:rPr>
        <w:t>53.</w:t>
      </w:r>
      <w:r w:rsidRPr="00F101F8">
        <w:rPr>
          <w:noProof/>
        </w:rPr>
        <w:tab/>
        <w:t xml:space="preserve">NICE, </w:t>
      </w:r>
      <w:r w:rsidRPr="00F101F8">
        <w:rPr>
          <w:i/>
          <w:noProof/>
        </w:rPr>
        <w:t>Position statement on use of the EQ-5D-5L value set for England</w:t>
      </w:r>
      <w:r w:rsidRPr="00F101F8">
        <w:rPr>
          <w:noProof/>
        </w:rPr>
        <w:t xml:space="preserve">. 2019: Available at:  </w:t>
      </w:r>
      <w:hyperlink r:id="rId51" w:history="1">
        <w:r w:rsidRPr="00F101F8">
          <w:rPr>
            <w:rStyle w:val="Hyperlink"/>
            <w:noProof/>
          </w:rPr>
          <w:t>https://www.nice.org.uk/about/what-we-do/our-programmes/nice-guidance/technology-appraisal-guidance/eq-5d-5l</w:t>
        </w:r>
      </w:hyperlink>
      <w:r w:rsidRPr="00F101F8">
        <w:rPr>
          <w:noProof/>
        </w:rPr>
        <w:t>.</w:t>
      </w:r>
    </w:p>
    <w:p w14:paraId="7EB24D4B" w14:textId="77777777" w:rsidR="00F101F8" w:rsidRPr="00F101F8" w:rsidRDefault="00F101F8" w:rsidP="00F101F8">
      <w:pPr>
        <w:pStyle w:val="EndNoteBibliography"/>
        <w:spacing w:after="0"/>
        <w:ind w:left="720" w:hanging="720"/>
        <w:rPr>
          <w:noProof/>
        </w:rPr>
      </w:pPr>
      <w:r w:rsidRPr="00F101F8">
        <w:rPr>
          <w:noProof/>
        </w:rPr>
        <w:t>54.</w:t>
      </w:r>
      <w:r w:rsidRPr="00F101F8">
        <w:rPr>
          <w:noProof/>
        </w:rPr>
        <w:tab/>
        <w:t xml:space="preserve">Manca, A., N. Hawkins, and M.J. Sculpher, </w:t>
      </w:r>
      <w:r w:rsidRPr="00F101F8">
        <w:rPr>
          <w:i/>
          <w:noProof/>
        </w:rPr>
        <w:t>Estimating mean QALYs in trial-based cost-effectiveness analysis: the importance of controlling for baseline utility.</w:t>
      </w:r>
      <w:r w:rsidRPr="00F101F8">
        <w:rPr>
          <w:noProof/>
        </w:rPr>
        <w:t xml:space="preserve"> Health Econ, 2005. </w:t>
      </w:r>
      <w:r w:rsidRPr="00F101F8">
        <w:rPr>
          <w:b/>
          <w:noProof/>
        </w:rPr>
        <w:t>14</w:t>
      </w:r>
      <w:r w:rsidRPr="00F101F8">
        <w:rPr>
          <w:noProof/>
        </w:rPr>
        <w:t>(5): p. 487-96.</w:t>
      </w:r>
    </w:p>
    <w:p w14:paraId="1E0DB1DE" w14:textId="77777777" w:rsidR="00F101F8" w:rsidRPr="00F101F8" w:rsidRDefault="00F101F8" w:rsidP="00F101F8">
      <w:pPr>
        <w:pStyle w:val="EndNoteBibliography"/>
        <w:spacing w:after="0"/>
        <w:ind w:left="720" w:hanging="720"/>
        <w:rPr>
          <w:noProof/>
        </w:rPr>
      </w:pPr>
      <w:r w:rsidRPr="00F101F8">
        <w:rPr>
          <w:noProof/>
        </w:rPr>
        <w:t>55.</w:t>
      </w:r>
      <w:r w:rsidRPr="00F101F8">
        <w:rPr>
          <w:noProof/>
        </w:rPr>
        <w:tab/>
        <w:t xml:space="preserve">Sterne, J.A.C., et al., </w:t>
      </w:r>
      <w:r w:rsidRPr="00F101F8">
        <w:rPr>
          <w:i/>
          <w:noProof/>
        </w:rPr>
        <w:t>Multiple imputation for missing data in epidemiological and clinical research: potential and pitfalls.</w:t>
      </w:r>
      <w:r w:rsidRPr="00F101F8">
        <w:rPr>
          <w:noProof/>
        </w:rPr>
        <w:t xml:space="preserve"> BMJ, 2009. </w:t>
      </w:r>
      <w:r w:rsidRPr="00F101F8">
        <w:rPr>
          <w:b/>
          <w:noProof/>
        </w:rPr>
        <w:t>338</w:t>
      </w:r>
      <w:r w:rsidRPr="00F101F8">
        <w:rPr>
          <w:noProof/>
        </w:rPr>
        <w:t>: p. b2393.</w:t>
      </w:r>
    </w:p>
    <w:p w14:paraId="6EF5126B" w14:textId="77777777" w:rsidR="00F101F8" w:rsidRPr="00F101F8" w:rsidRDefault="00F101F8" w:rsidP="00F101F8">
      <w:pPr>
        <w:pStyle w:val="EndNoteBibliography"/>
        <w:spacing w:after="0"/>
        <w:ind w:left="720" w:hanging="720"/>
        <w:rPr>
          <w:noProof/>
        </w:rPr>
      </w:pPr>
      <w:r w:rsidRPr="00F101F8">
        <w:rPr>
          <w:noProof/>
        </w:rPr>
        <w:t>56.</w:t>
      </w:r>
      <w:r w:rsidRPr="00F101F8">
        <w:rPr>
          <w:noProof/>
        </w:rPr>
        <w:tab/>
        <w:t xml:space="preserve">White, I.R., et al., </w:t>
      </w:r>
      <w:r w:rsidRPr="00F101F8">
        <w:rPr>
          <w:i/>
          <w:noProof/>
        </w:rPr>
        <w:t>Strategy for intention to treat analysis in randomised trials with missing outcome data.</w:t>
      </w:r>
      <w:r w:rsidRPr="00F101F8">
        <w:rPr>
          <w:noProof/>
        </w:rPr>
        <w:t xml:space="preserve"> Bmj, 2011. </w:t>
      </w:r>
      <w:r w:rsidRPr="00F101F8">
        <w:rPr>
          <w:b/>
          <w:noProof/>
        </w:rPr>
        <w:t>342</w:t>
      </w:r>
      <w:r w:rsidRPr="00F101F8">
        <w:rPr>
          <w:noProof/>
        </w:rPr>
        <w:t>: p. d40.</w:t>
      </w:r>
    </w:p>
    <w:p w14:paraId="3C2EAE1A" w14:textId="77777777" w:rsidR="00F101F8" w:rsidRPr="00F101F8" w:rsidRDefault="00F101F8" w:rsidP="00F101F8">
      <w:pPr>
        <w:pStyle w:val="EndNoteBibliography"/>
        <w:spacing w:after="0"/>
        <w:ind w:left="720" w:hanging="720"/>
        <w:rPr>
          <w:noProof/>
        </w:rPr>
      </w:pPr>
      <w:r w:rsidRPr="00F101F8">
        <w:rPr>
          <w:noProof/>
        </w:rPr>
        <w:t>57.</w:t>
      </w:r>
      <w:r w:rsidRPr="00F101F8">
        <w:rPr>
          <w:noProof/>
        </w:rPr>
        <w:tab/>
        <w:t xml:space="preserve">White, I.R., P. Royston, and A.M. Wood, </w:t>
      </w:r>
      <w:r w:rsidRPr="00F101F8">
        <w:rPr>
          <w:i/>
          <w:noProof/>
        </w:rPr>
        <w:t>Multiple imputation using chained equations: Issues and guidance for practice.</w:t>
      </w:r>
      <w:r w:rsidRPr="00F101F8">
        <w:rPr>
          <w:noProof/>
        </w:rPr>
        <w:t xml:space="preserve"> Statistics in Medicine, 2011. </w:t>
      </w:r>
      <w:r w:rsidRPr="00F101F8">
        <w:rPr>
          <w:b/>
          <w:noProof/>
        </w:rPr>
        <w:t>30</w:t>
      </w:r>
      <w:r w:rsidRPr="00F101F8">
        <w:rPr>
          <w:noProof/>
        </w:rPr>
        <w:t>(4): p. 377-399.</w:t>
      </w:r>
    </w:p>
    <w:p w14:paraId="24BC413C" w14:textId="77777777" w:rsidR="00F101F8" w:rsidRPr="00F101F8" w:rsidRDefault="00F101F8" w:rsidP="00F101F8">
      <w:pPr>
        <w:pStyle w:val="EndNoteBibliography"/>
        <w:spacing w:after="0"/>
        <w:ind w:left="720" w:hanging="720"/>
        <w:rPr>
          <w:noProof/>
        </w:rPr>
      </w:pPr>
      <w:r w:rsidRPr="00F101F8">
        <w:rPr>
          <w:noProof/>
        </w:rPr>
        <w:t>58.</w:t>
      </w:r>
      <w:r w:rsidRPr="00F101F8">
        <w:rPr>
          <w:noProof/>
        </w:rPr>
        <w:tab/>
        <w:t xml:space="preserve">Gale, N.K., et al., </w:t>
      </w:r>
      <w:r w:rsidRPr="00F101F8">
        <w:rPr>
          <w:i/>
          <w:noProof/>
        </w:rPr>
        <w:t>Using the framework method for the analysis of qualitative data in multi-disciplinary health research.</w:t>
      </w:r>
      <w:r w:rsidRPr="00F101F8">
        <w:rPr>
          <w:noProof/>
        </w:rPr>
        <w:t xml:space="preserve"> BMC Med Res Methodol, 2013. </w:t>
      </w:r>
      <w:r w:rsidRPr="00F101F8">
        <w:rPr>
          <w:b/>
          <w:noProof/>
        </w:rPr>
        <w:t>13</w:t>
      </w:r>
      <w:r w:rsidRPr="00F101F8">
        <w:rPr>
          <w:noProof/>
        </w:rPr>
        <w:t>: p. 117.</w:t>
      </w:r>
    </w:p>
    <w:p w14:paraId="688B4009" w14:textId="77777777" w:rsidR="00F101F8" w:rsidRPr="00F101F8" w:rsidRDefault="00F101F8" w:rsidP="00F101F8">
      <w:pPr>
        <w:pStyle w:val="EndNoteBibliography"/>
        <w:ind w:left="720" w:hanging="720"/>
        <w:rPr>
          <w:noProof/>
        </w:rPr>
      </w:pPr>
      <w:r w:rsidRPr="00F101F8">
        <w:rPr>
          <w:noProof/>
        </w:rPr>
        <w:t>59.</w:t>
      </w:r>
      <w:r w:rsidRPr="00F101F8">
        <w:rPr>
          <w:noProof/>
        </w:rPr>
        <w:tab/>
        <w:t xml:space="preserve">Mars, T., et al., </w:t>
      </w:r>
      <w:r w:rsidRPr="00F101F8">
        <w:rPr>
          <w:i/>
          <w:noProof/>
        </w:rPr>
        <w:t>Fidelity in complex behaviour change interventions: a standardised approach to evaluate intervention integrity.</w:t>
      </w:r>
      <w:r w:rsidRPr="00F101F8">
        <w:rPr>
          <w:noProof/>
        </w:rPr>
        <w:t xml:space="preserve"> BMJ Open, 2013. </w:t>
      </w:r>
      <w:r w:rsidRPr="00F101F8">
        <w:rPr>
          <w:b/>
          <w:noProof/>
        </w:rPr>
        <w:t>3</w:t>
      </w:r>
      <w:r w:rsidRPr="00F101F8">
        <w:rPr>
          <w:noProof/>
        </w:rPr>
        <w:t>(11): p. e003555.</w:t>
      </w:r>
    </w:p>
    <w:p w14:paraId="7733AFD8" w14:textId="0120F608" w:rsidR="00235ACB" w:rsidRDefault="00FA66A6" w:rsidP="006F2BBF">
      <w:pPr>
        <w:rPr>
          <w:rFonts w:ascii="Calibri" w:hAnsi="Calibri" w:cs="Arial"/>
          <w:i/>
          <w:iCs/>
        </w:rPr>
        <w:sectPr w:rsidR="00235ACB" w:rsidSect="00537679">
          <w:headerReference w:type="even" r:id="rId52"/>
          <w:headerReference w:type="default" r:id="rId53"/>
          <w:headerReference w:type="first" r:id="rId54"/>
          <w:pgSz w:w="11906" w:h="16838"/>
          <w:pgMar w:top="720" w:right="720" w:bottom="720" w:left="720" w:header="0" w:footer="709" w:gutter="0"/>
          <w:cols w:space="708"/>
          <w:docGrid w:linePitch="360"/>
        </w:sectPr>
      </w:pPr>
      <w:r>
        <w:rPr>
          <w:rFonts w:ascii="Calibri" w:hAnsi="Calibri" w:cs="Arial"/>
          <w:i/>
          <w:iCs/>
        </w:rPr>
        <w:fldChar w:fldCharType="end"/>
      </w:r>
    </w:p>
    <w:p w14:paraId="7DE2D83F" w14:textId="666CFF9B" w:rsidR="00B07557" w:rsidRPr="00AA09D7" w:rsidRDefault="00B07557" w:rsidP="00F845FF">
      <w:pPr>
        <w:pStyle w:val="Heading1"/>
        <w:spacing w:line="264" w:lineRule="auto"/>
        <w:rPr>
          <w:rFonts w:ascii="Calibri" w:hAnsi="Calibri" w:cs="Arial"/>
        </w:rPr>
      </w:pPr>
      <w:bookmarkStart w:id="134" w:name="_Toc182321259"/>
      <w:r w:rsidRPr="00AA09D7">
        <w:rPr>
          <w:rFonts w:ascii="Calibri" w:hAnsi="Calibri" w:cs="Arial"/>
        </w:rPr>
        <w:lastRenderedPageBreak/>
        <w:t>Appendices</w:t>
      </w:r>
      <w:bookmarkEnd w:id="134"/>
    </w:p>
    <w:p w14:paraId="10E95A4D" w14:textId="45AC3A2D" w:rsidR="003E7115" w:rsidRPr="008C4B4C" w:rsidRDefault="008C4B4C" w:rsidP="00F845FF">
      <w:pPr>
        <w:pStyle w:val="Heading2"/>
        <w:spacing w:line="264" w:lineRule="auto"/>
        <w:rPr>
          <w:rFonts w:ascii="Calibri" w:hAnsi="Calibri" w:cs="Arial"/>
          <w:b w:val="0"/>
          <w:i/>
          <w:iCs/>
        </w:rPr>
      </w:pPr>
      <w:bookmarkStart w:id="135" w:name="_Toc182321260"/>
      <w:r w:rsidRPr="008C4B4C">
        <w:rPr>
          <w:rFonts w:asciiTheme="minorHAnsi" w:hAnsiTheme="minorHAnsi" w:cstheme="minorHAnsi"/>
          <w:sz w:val="26"/>
          <w:szCs w:val="26"/>
        </w:rPr>
        <w:t xml:space="preserve">Appendix 1 - </w:t>
      </w:r>
      <w:r w:rsidR="00D10267" w:rsidRPr="008C4B4C">
        <w:rPr>
          <w:rFonts w:asciiTheme="minorHAnsi" w:hAnsiTheme="minorHAnsi" w:cstheme="minorHAnsi"/>
          <w:sz w:val="26"/>
          <w:szCs w:val="26"/>
        </w:rPr>
        <w:t xml:space="preserve">Logic model for the </w:t>
      </w:r>
      <w:r w:rsidR="00854DAE">
        <w:rPr>
          <w:rFonts w:asciiTheme="minorHAnsi" w:hAnsiTheme="minorHAnsi" w:cstheme="minorHAnsi"/>
          <w:sz w:val="26"/>
          <w:szCs w:val="26"/>
        </w:rPr>
        <w:t>ReSTORe</w:t>
      </w:r>
      <w:r w:rsidR="00D10267" w:rsidRPr="008C4B4C">
        <w:rPr>
          <w:rFonts w:asciiTheme="minorHAnsi" w:hAnsiTheme="minorHAnsi" w:cstheme="minorHAnsi"/>
          <w:sz w:val="26"/>
          <w:szCs w:val="26"/>
        </w:rPr>
        <w:t xml:space="preserve"> psychological intervention</w:t>
      </w:r>
      <w:r w:rsidR="00B07557" w:rsidRPr="008C4B4C">
        <w:rPr>
          <w:rFonts w:ascii="Calibri" w:hAnsi="Calibri" w:cs="Arial"/>
          <w:i/>
          <w:iCs/>
        </w:rPr>
        <w:t>.</w:t>
      </w:r>
      <w:r w:rsidR="00A91486" w:rsidRPr="00A91486">
        <w:rPr>
          <w:noProof/>
        </w:rPr>
        <w:t xml:space="preserve"> </w:t>
      </w:r>
      <w:r w:rsidR="00346083">
        <w:rPr>
          <w:noProof/>
        </w:rPr>
        <mc:AlternateContent>
          <mc:Choice Requires="wps">
            <w:drawing>
              <wp:anchor distT="0" distB="0" distL="114300" distR="114300" simplePos="0" relativeHeight="251658255" behindDoc="0" locked="0" layoutInCell="1" allowOverlap="1" wp14:anchorId="3848D437" wp14:editId="354C6590">
                <wp:simplePos x="0" y="0"/>
                <wp:positionH relativeFrom="column">
                  <wp:posOffset>5142230</wp:posOffset>
                </wp:positionH>
                <wp:positionV relativeFrom="paragraph">
                  <wp:posOffset>1353185</wp:posOffset>
                </wp:positionV>
                <wp:extent cx="2125345" cy="464820"/>
                <wp:effectExtent l="0" t="0" r="84455" b="68580"/>
                <wp:wrapNone/>
                <wp:docPr id="1927441948"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25345" cy="46482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17FF1F2">
              <v:shape id="Straight Arrow Connector 55" style="position:absolute;margin-left:404.9pt;margin-top:106.55pt;width:167.35pt;height:36.6pt;z-index:251658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" w14:anchorId="30F2260F">
                <v:stroke joinstyle="miter" endarrow="block"/>
                <o:lock v:ext="edit" shapetype="f"/>
              </v:shape>
            </w:pict>
          </mc:Fallback>
        </mc:AlternateContent>
      </w:r>
      <w:r w:rsidR="00346083">
        <w:rPr>
          <w:noProof/>
        </w:rPr>
        <mc:AlternateContent>
          <mc:Choice Requires="wps">
            <w:drawing>
              <wp:anchor distT="0" distB="0" distL="114300" distR="114300" simplePos="0" relativeHeight="251658252" behindDoc="0" locked="0" layoutInCell="1" allowOverlap="1" wp14:anchorId="647DAF23" wp14:editId="527D2404">
                <wp:simplePos x="0" y="0"/>
                <wp:positionH relativeFrom="column">
                  <wp:posOffset>2647950</wp:posOffset>
                </wp:positionH>
                <wp:positionV relativeFrom="paragraph">
                  <wp:posOffset>1341755</wp:posOffset>
                </wp:positionV>
                <wp:extent cx="2494915" cy="470535"/>
                <wp:effectExtent l="38100" t="0" r="19685" b="81915"/>
                <wp:wrapNone/>
                <wp:docPr id="1969094210" name="Straight Arrow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494915" cy="47053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7C84B1D9">
              <v:shape id="Straight Arrow Connector 53" style="position:absolute;margin-left:208.5pt;margin-top:105.65pt;width:196.45pt;height:37.05pt;flip:x;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" w14:anchorId="675475BF">
                <v:stroke joinstyle="miter" endarrow="block"/>
                <o:lock v:ext="edit" shapetype="f"/>
              </v:shape>
            </w:pict>
          </mc:Fallback>
        </mc:AlternateContent>
      </w:r>
      <w:r w:rsidR="00346083">
        <w:rPr>
          <w:noProof/>
        </w:rPr>
        <mc:AlternateContent>
          <mc:Choice Requires="wps">
            <w:drawing>
              <wp:anchor distT="0" distB="0" distL="114300" distR="114300" simplePos="0" relativeHeight="251658254" behindDoc="0" locked="0" layoutInCell="1" allowOverlap="1" wp14:anchorId="402C566E" wp14:editId="404F5525">
                <wp:simplePos x="0" y="0"/>
                <wp:positionH relativeFrom="column">
                  <wp:posOffset>5121910</wp:posOffset>
                </wp:positionH>
                <wp:positionV relativeFrom="paragraph">
                  <wp:posOffset>1353185</wp:posOffset>
                </wp:positionV>
                <wp:extent cx="777240" cy="480695"/>
                <wp:effectExtent l="0" t="0" r="80010" b="52705"/>
                <wp:wrapNone/>
                <wp:docPr id="880798174"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77240" cy="48069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E29F783">
              <v:shape id="Straight Arrow Connector 51" style="position:absolute;margin-left:403.3pt;margin-top:106.55pt;width:61.2pt;height:37.8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" w14:anchorId="0C85725A">
                <v:stroke joinstyle="miter" endarrow="block"/>
                <o:lock v:ext="edit" shapetype="f"/>
              </v:shape>
            </w:pict>
          </mc:Fallback>
        </mc:AlternateContent>
      </w:r>
      <w:r w:rsidR="00346083">
        <w:rPr>
          <w:noProof/>
        </w:rPr>
        <mc:AlternateContent>
          <mc:Choice Requires="wps">
            <w:drawing>
              <wp:anchor distT="0" distB="0" distL="114300" distR="114300" simplePos="0" relativeHeight="251658253" behindDoc="0" locked="0" layoutInCell="1" allowOverlap="1" wp14:anchorId="0F118DCA" wp14:editId="0DEC1937">
                <wp:simplePos x="0" y="0"/>
                <wp:positionH relativeFrom="column">
                  <wp:posOffset>3980180</wp:posOffset>
                </wp:positionH>
                <wp:positionV relativeFrom="paragraph">
                  <wp:posOffset>1348105</wp:posOffset>
                </wp:positionV>
                <wp:extent cx="1141095" cy="486410"/>
                <wp:effectExtent l="38100" t="0" r="20955" b="66040"/>
                <wp:wrapNone/>
                <wp:docPr id="1560679233"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41095" cy="48641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1AE3C1FF">
              <v:shape id="Straight Arrow Connector 49" style="position:absolute;margin-left:313.4pt;margin-top:106.15pt;width:89.85pt;height:38.3pt;flip:x;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" w14:anchorId="44C7944D">
                <v:stroke joinstyle="miter" endarrow="block"/>
                <o:lock v:ext="edit" shapetype="f"/>
              </v:shape>
            </w:pict>
          </mc:Fallback>
        </mc:AlternateContent>
      </w:r>
      <w:r w:rsidR="00346083">
        <w:rPr>
          <w:noProof/>
        </w:rPr>
        <mc:AlternateContent>
          <mc:Choice Requires="wps">
            <w:drawing>
              <wp:anchor distT="0" distB="0" distL="114300" distR="114300" simplePos="0" relativeHeight="251658251" behindDoc="0" locked="0" layoutInCell="1" allowOverlap="1" wp14:anchorId="260AE173" wp14:editId="1366D422">
                <wp:simplePos x="0" y="0"/>
                <wp:positionH relativeFrom="column">
                  <wp:posOffset>755650</wp:posOffset>
                </wp:positionH>
                <wp:positionV relativeFrom="paragraph">
                  <wp:posOffset>1348105</wp:posOffset>
                </wp:positionV>
                <wp:extent cx="4333875" cy="433705"/>
                <wp:effectExtent l="38100" t="0" r="28575" b="80645"/>
                <wp:wrapNone/>
                <wp:docPr id="965501091"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33875" cy="43370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29250BD6">
              <v:shape id="Straight Arrow Connector 45" style="position:absolute;margin-left:59.5pt;margin-top:106.15pt;width:341.25pt;height:34.15pt;flip:x;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" w14:anchorId="2E942CBD">
                <v:stroke joinstyle="miter" endarrow="block"/>
                <o:lock v:ext="edit" shapetype="f"/>
              </v:shape>
            </w:pict>
          </mc:Fallback>
        </mc:AlternateContent>
      </w:r>
      <w:r w:rsidR="00346083">
        <w:rPr>
          <w:noProof/>
        </w:rPr>
        <mc:AlternateContent>
          <mc:Choice Requires="wps">
            <w:drawing>
              <wp:anchor distT="45720" distB="45720" distL="114300" distR="114300" simplePos="0" relativeHeight="251658248" behindDoc="0" locked="0" layoutInCell="1" allowOverlap="1" wp14:anchorId="4B7969EA" wp14:editId="56374427">
                <wp:simplePos x="0" y="0"/>
                <wp:positionH relativeFrom="column">
                  <wp:posOffset>1664335</wp:posOffset>
                </wp:positionH>
                <wp:positionV relativeFrom="paragraph">
                  <wp:posOffset>903605</wp:posOffset>
                </wp:positionV>
                <wp:extent cx="7753350" cy="438150"/>
                <wp:effectExtent l="0" t="0" r="0" b="0"/>
                <wp:wrapSquare wrapText="bothSides"/>
                <wp:docPr id="489051122"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53350" cy="438150"/>
                        </a:xfrm>
                        <a:prstGeom prst="rect">
                          <a:avLst/>
                        </a:prstGeom>
                        <a:solidFill>
                          <a:srgbClr val="FFFFFF"/>
                        </a:solidFill>
                        <a:ln w="9525">
                          <a:solidFill>
                            <a:srgbClr val="000000"/>
                          </a:solidFill>
                          <a:miter lim="800000"/>
                          <a:headEnd/>
                          <a:tailEnd/>
                        </a:ln>
                      </wps:spPr>
                      <wps:txbx>
                        <w:txbxContent>
                          <w:p w14:paraId="2BA7EB09"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Supervised homebased exercise rehabilitation (30 minutes 3 – 5 times a week)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7969EA" id="_x0000_t202" coordsize="21600,21600" o:spt="202" path="m,l,21600r21600,l21600,xe">
                <v:stroke joinstyle="miter"/>
                <v:path gradientshapeok="t" o:connecttype="rect"/>
              </v:shapetype>
              <v:shape id="Text Box 43" o:spid="_x0000_s1067" type="#_x0000_t202" style="position:absolute;left:0;text-align:left;margin-left:131.05pt;margin-top:71.15pt;width:610.5pt;height:34.5pt;z-index:251658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">
                <v:textbox>
                  <w:txbxContent>
                    <w:p w14:paraId="2BA7EB09"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Supervised homebased exercise rehabilitation (30 minutes 3 – 5 times a week)</w:t>
                      </w:r>
                    </w:p>
                  </w:txbxContent>
                </v:textbox>
                <w10:wrap type="square"/>
              </v:shape>
            </w:pict>
          </mc:Fallback>
        </mc:AlternateContent>
      </w:r>
      <w:r w:rsidR="00346083">
        <w:rPr>
          <w:noProof/>
        </w:rPr>
        <mc:AlternateContent>
          <mc:Choice Requires="wps">
            <w:drawing>
              <wp:anchor distT="45720" distB="45720" distL="114300" distR="114300" simplePos="0" relativeHeight="251658247" behindDoc="0" locked="0" layoutInCell="1" allowOverlap="1" wp14:anchorId="67FFC4AB" wp14:editId="1EC9A8E9">
                <wp:simplePos x="0" y="0"/>
                <wp:positionH relativeFrom="column">
                  <wp:posOffset>15240</wp:posOffset>
                </wp:positionH>
                <wp:positionV relativeFrom="paragraph">
                  <wp:posOffset>903605</wp:posOffset>
                </wp:positionV>
                <wp:extent cx="1358265" cy="475615"/>
                <wp:effectExtent l="0" t="0" r="0" b="635"/>
                <wp:wrapSquare wrapText="bothSides"/>
                <wp:docPr id="330547558"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265" cy="475615"/>
                        </a:xfrm>
                        <a:prstGeom prst="rect">
                          <a:avLst/>
                        </a:prstGeom>
                        <a:solidFill>
                          <a:srgbClr val="FFFFFF"/>
                        </a:solidFill>
                        <a:ln w="9525">
                          <a:solidFill>
                            <a:srgbClr val="000000"/>
                          </a:solidFill>
                          <a:miter lim="800000"/>
                          <a:headEnd/>
                          <a:tailEnd/>
                        </a:ln>
                      </wps:spPr>
                      <wps:txbx>
                        <w:txbxContent>
                          <w:p w14:paraId="63F07B7A" w14:textId="77777777" w:rsidR="00335F60" w:rsidRPr="00F4197D" w:rsidRDefault="00335F60" w:rsidP="003E7115">
                            <w:pPr>
                              <w:rPr>
                                <w:rFonts w:asciiTheme="minorHAnsi" w:hAnsiTheme="minorHAnsi" w:cstheme="minorHAnsi"/>
                              </w:rPr>
                            </w:pPr>
                            <w:r w:rsidRPr="00F4197D">
                              <w:rPr>
                                <w:rFonts w:asciiTheme="minorHAnsi" w:hAnsiTheme="minorHAnsi" w:cstheme="minorHAnsi"/>
                              </w:rPr>
                              <w:t>1 hour assessment (one to one)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FFC4AB" id="Text Box 41" o:spid="_x0000_s1068" type="#_x0000_t202" style="position:absolute;left:0;text-align:left;margin-left:1.2pt;margin-top:71.15pt;width:106.95pt;height:37.45pt;z-index:251658247;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">
                <v:textbox>
                  <w:txbxContent>
                    <w:p w14:paraId="63F07B7A" w14:textId="77777777" w:rsidR="00335F60" w:rsidRPr="00F4197D" w:rsidRDefault="00335F60" w:rsidP="003E7115">
                      <w:pPr>
                        <w:rPr>
                          <w:rFonts w:asciiTheme="minorHAnsi" w:hAnsiTheme="minorHAnsi" w:cstheme="minorHAnsi"/>
                        </w:rPr>
                      </w:pPr>
                      <w:r w:rsidRPr="00F4197D">
                        <w:rPr>
                          <w:rFonts w:asciiTheme="minorHAnsi" w:hAnsiTheme="minorHAnsi" w:cstheme="minorHAnsi"/>
                        </w:rPr>
                        <w:t>1 hour assessment (one to one)</w:t>
                      </w:r>
                    </w:p>
                  </w:txbxContent>
                </v:textbox>
                <w10:wrap type="square"/>
              </v:shape>
            </w:pict>
          </mc:Fallback>
        </mc:AlternateContent>
      </w:r>
      <w:r w:rsidR="00346083">
        <w:rPr>
          <w:noProof/>
        </w:rPr>
        <mc:AlternateContent>
          <mc:Choice Requires="wps">
            <w:drawing>
              <wp:anchor distT="45720" distB="45720" distL="114300" distR="114300" simplePos="0" relativeHeight="251658246" behindDoc="0" locked="0" layoutInCell="1" allowOverlap="1" wp14:anchorId="352EEE3D" wp14:editId="23BC0814">
                <wp:simplePos x="0" y="0"/>
                <wp:positionH relativeFrom="margin">
                  <wp:align>left</wp:align>
                </wp:positionH>
                <wp:positionV relativeFrom="paragraph">
                  <wp:posOffset>327025</wp:posOffset>
                </wp:positionV>
                <wp:extent cx="9392285" cy="348615"/>
                <wp:effectExtent l="0" t="0" r="18415" b="13335"/>
                <wp:wrapSquare wrapText="bothSides"/>
                <wp:docPr id="6186767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92285" cy="348615"/>
                        </a:xfrm>
                        <a:prstGeom prst="rect">
                          <a:avLst/>
                        </a:prstGeom>
                        <a:solidFill>
                          <a:srgbClr val="FFFFFF"/>
                        </a:solidFill>
                        <a:ln w="12700">
                          <a:solidFill>
                            <a:srgbClr val="000000"/>
                          </a:solidFill>
                          <a:miter lim="800000"/>
                          <a:headEnd/>
                          <a:tailEnd/>
                        </a:ln>
                      </wps:spPr>
                      <wps:txbx>
                        <w:txbxContent>
                          <w:p w14:paraId="1BBDF4E7" w14:textId="77777777" w:rsidR="00335F60" w:rsidRPr="00537679" w:rsidRDefault="00335F60" w:rsidP="003E7115">
                            <w:pPr>
                              <w:jc w:val="center"/>
                              <w:rPr>
                                <w:rFonts w:asciiTheme="minorHAnsi" w:hAnsiTheme="minorHAnsi" w:cstheme="minorHAnsi"/>
                                <w:b/>
                                <w:bCs/>
                              </w:rPr>
                            </w:pPr>
                            <w:r w:rsidRPr="00537679">
                              <w:rPr>
                                <w:rFonts w:asciiTheme="minorHAnsi" w:hAnsiTheme="minorHAnsi" w:cstheme="minorHAnsi"/>
                                <w:b/>
                                <w:bCs/>
                              </w:rPr>
                              <w:t>Week 1 to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2EEE3D" id="Text Box 39" o:spid="_x0000_s1069" type="#_x0000_t202" style="position:absolute;left:0;text-align:left;margin-left:0;margin-top:25.75pt;width:739.55pt;height:27.45pt;z-index:25165824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" strokeweight="1pt">
                <v:textbox>
                  <w:txbxContent>
                    <w:p w14:paraId="1BBDF4E7" w14:textId="77777777" w:rsidR="00335F60" w:rsidRPr="00537679" w:rsidRDefault="00335F60" w:rsidP="003E7115">
                      <w:pPr>
                        <w:jc w:val="center"/>
                        <w:rPr>
                          <w:rFonts w:asciiTheme="minorHAnsi" w:hAnsiTheme="minorHAnsi" w:cstheme="minorHAnsi"/>
                          <w:b/>
                          <w:bCs/>
                        </w:rPr>
                      </w:pPr>
                      <w:r w:rsidRPr="00537679">
                        <w:rPr>
                          <w:rFonts w:asciiTheme="minorHAnsi" w:hAnsiTheme="minorHAnsi" w:cstheme="minorHAnsi"/>
                          <w:b/>
                          <w:bCs/>
                        </w:rPr>
                        <w:t>Week 1 to 8</w:t>
                      </w:r>
                    </w:p>
                  </w:txbxContent>
                </v:textbox>
                <w10:wrap type="square" anchorx="margin"/>
              </v:shape>
            </w:pict>
          </mc:Fallback>
        </mc:AlternateContent>
      </w:r>
      <w:bookmarkEnd w:id="135"/>
      <w:r w:rsidR="003E7115" w:rsidRPr="008C4B4C">
        <w:rPr>
          <w:u w:val="single"/>
        </w:rPr>
        <w:t xml:space="preserve"> </w:t>
      </w:r>
    </w:p>
    <w:p w14:paraId="6339F6DD" w14:textId="369CFA18" w:rsidR="003E7115" w:rsidRDefault="003E7115" w:rsidP="00F845FF">
      <w:pPr>
        <w:spacing w:line="264" w:lineRule="auto"/>
        <w:rPr>
          <w:b/>
          <w:u w:val="single"/>
        </w:rPr>
      </w:pPr>
    </w:p>
    <w:p w14:paraId="41C073A5" w14:textId="79C0E14A" w:rsidR="003E7115" w:rsidRPr="006B59E1" w:rsidRDefault="00346083" w:rsidP="00F845FF">
      <w:pPr>
        <w:spacing w:line="264" w:lineRule="auto"/>
      </w:pPr>
      <w:r>
        <w:rPr>
          <w:noProof/>
        </w:rPr>
        <mc:AlternateContent>
          <mc:Choice Requires="wps">
            <w:drawing>
              <wp:anchor distT="0" distB="0" distL="114300" distR="114300" simplePos="0" relativeHeight="251658256" behindDoc="0" locked="0" layoutInCell="1" allowOverlap="1" wp14:anchorId="0E4A9E15" wp14:editId="4B8092AB">
                <wp:simplePos x="0" y="0"/>
                <wp:positionH relativeFrom="column">
                  <wp:posOffset>5092065</wp:posOffset>
                </wp:positionH>
                <wp:positionV relativeFrom="paragraph">
                  <wp:posOffset>681355</wp:posOffset>
                </wp:positionV>
                <wp:extent cx="3691255" cy="471805"/>
                <wp:effectExtent l="0" t="0" r="61595" b="80645"/>
                <wp:wrapNone/>
                <wp:docPr id="309374367" name="Straight Arrow Connector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91255" cy="471805"/>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68F8156">
              <v:shape id="Straight Arrow Connector 37" style="position:absolute;margin-left:400.95pt;margin-top:53.65pt;width:290.65pt;height:37.1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" w14:anchorId="4D873122">
                <v:stroke joinstyle="miter" endarrow="block"/>
                <o:lock v:ext="edit" shapetype="f"/>
              </v:shape>
            </w:pict>
          </mc:Fallback>
        </mc:AlternateContent>
      </w:r>
    </w:p>
    <w:p w14:paraId="2CC068A6" w14:textId="6360A665" w:rsidR="003E7115" w:rsidRDefault="00537679" w:rsidP="00F845FF">
      <w:pPr>
        <w:spacing w:line="264" w:lineRule="auto"/>
        <w:rPr>
          <w:rFonts w:ascii="Calibri" w:hAnsi="Calibri" w:cs="Arial"/>
          <w:i/>
          <w:iCs/>
        </w:rPr>
      </w:pPr>
      <w:r>
        <w:rPr>
          <w:noProof/>
        </w:rPr>
        <mc:AlternateContent>
          <mc:Choice Requires="wps">
            <w:drawing>
              <wp:anchor distT="4294967295" distB="4294967295" distL="114300" distR="114300" simplePos="0" relativeHeight="251658257" behindDoc="0" locked="0" layoutInCell="1" allowOverlap="1" wp14:anchorId="189A8DE4" wp14:editId="1FF96523">
                <wp:simplePos x="0" y="0"/>
                <wp:positionH relativeFrom="column">
                  <wp:posOffset>1371600</wp:posOffset>
                </wp:positionH>
                <wp:positionV relativeFrom="paragraph">
                  <wp:posOffset>134459</wp:posOffset>
                </wp:positionV>
                <wp:extent cx="293427" cy="0"/>
                <wp:effectExtent l="0" t="76200" r="11430" b="95250"/>
                <wp:wrapNone/>
                <wp:docPr id="2102006371"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3427"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8D50D40">
              <v:shape id="Straight Arrow Connector 47" style="position:absolute;margin-left:108pt;margin-top:10.6pt;width:23.1pt;height:0;z-index:251658257;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" w14:anchorId="027324F5">
                <v:stroke joinstyle="miter" endarrow="block"/>
                <o:lock v:ext="edit" shapetype="f"/>
              </v:shape>
            </w:pict>
          </mc:Fallback>
        </mc:AlternateContent>
      </w:r>
      <w:r w:rsidR="00346083">
        <w:rPr>
          <w:noProof/>
        </w:rPr>
        <mc:AlternateContent>
          <mc:Choice Requires="wps">
            <w:drawing>
              <wp:anchor distT="45720" distB="45720" distL="114300" distR="114300" simplePos="0" relativeHeight="251658245" behindDoc="0" locked="0" layoutInCell="1" allowOverlap="1" wp14:anchorId="7ACE7E12" wp14:editId="2B4A99A6">
                <wp:simplePos x="0" y="0"/>
                <wp:positionH relativeFrom="column">
                  <wp:posOffset>8134350</wp:posOffset>
                </wp:positionH>
                <wp:positionV relativeFrom="paragraph">
                  <wp:posOffset>878205</wp:posOffset>
                </wp:positionV>
                <wp:extent cx="1374140" cy="1133475"/>
                <wp:effectExtent l="0" t="0" r="0" b="9525"/>
                <wp:wrapSquare wrapText="bothSides"/>
                <wp:docPr id="81132660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133475"/>
                        </a:xfrm>
                        <a:prstGeom prst="rect">
                          <a:avLst/>
                        </a:prstGeom>
                        <a:solidFill>
                          <a:srgbClr val="FFFFFF"/>
                        </a:solidFill>
                        <a:ln w="9525">
                          <a:solidFill>
                            <a:srgbClr val="000000"/>
                          </a:solidFill>
                          <a:miter lim="800000"/>
                          <a:headEnd/>
                          <a:tailEnd/>
                        </a:ln>
                      </wps:spPr>
                      <wps:txbx>
                        <w:txbxContent>
                          <w:p w14:paraId="616905E0"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6 (Grp)</w:t>
                            </w:r>
                          </w:p>
                          <w:p w14:paraId="151358EA"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Managing setbacks long-term behaviour change, review and future planning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CE7E12" id="Text Box 35" o:spid="_x0000_s1070" type="#_x0000_t202" style="position:absolute;margin-left:640.5pt;margin-top:69.15pt;width:108.2pt;height:89.2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">
                <v:textbox>
                  <w:txbxContent>
                    <w:p w14:paraId="616905E0"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6 (Grp)</w:t>
                      </w:r>
                    </w:p>
                    <w:p w14:paraId="151358EA"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Managing setbacks long-term behaviour change, review and future planning</w:t>
                      </w:r>
                    </w:p>
                  </w:txbxContent>
                </v:textbox>
                <w10:wrap type="square"/>
              </v:shape>
            </w:pict>
          </mc:Fallback>
        </mc:AlternateContent>
      </w:r>
      <w:r w:rsidR="00346083">
        <w:rPr>
          <w:noProof/>
        </w:rPr>
        <mc:AlternateContent>
          <mc:Choice Requires="wps">
            <w:drawing>
              <wp:anchor distT="45720" distB="45720" distL="114300" distR="114300" simplePos="0" relativeHeight="251658243" behindDoc="0" locked="0" layoutInCell="1" allowOverlap="1" wp14:anchorId="0625BECD" wp14:editId="7D41F1EB">
                <wp:simplePos x="0" y="0"/>
                <wp:positionH relativeFrom="column">
                  <wp:posOffset>4838700</wp:posOffset>
                </wp:positionH>
                <wp:positionV relativeFrom="paragraph">
                  <wp:posOffset>858520</wp:posOffset>
                </wp:positionV>
                <wp:extent cx="1374140" cy="1133475"/>
                <wp:effectExtent l="0" t="0" r="0" b="9525"/>
                <wp:wrapSquare wrapText="bothSides"/>
                <wp:docPr id="101046056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133475"/>
                        </a:xfrm>
                        <a:prstGeom prst="rect">
                          <a:avLst/>
                        </a:prstGeom>
                        <a:solidFill>
                          <a:srgbClr val="FFFFFF"/>
                        </a:solidFill>
                        <a:ln w="9525">
                          <a:solidFill>
                            <a:srgbClr val="000000"/>
                          </a:solidFill>
                          <a:miter lim="800000"/>
                          <a:headEnd/>
                          <a:tailEnd/>
                        </a:ln>
                      </wps:spPr>
                      <wps:txbx>
                        <w:txbxContent>
                          <w:p w14:paraId="705026FC"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4 (Grp)</w:t>
                            </w:r>
                          </w:p>
                          <w:p w14:paraId="4DF490D9"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Management of emotions (stigma, mood/unhelpful thoughts)</w:t>
                            </w:r>
                          </w:p>
                          <w:p w14:paraId="3A65C60D" w14:textId="77777777" w:rsidR="00335F60" w:rsidRDefault="00335F60" w:rsidP="003E71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25BECD" id="Text Box 33" o:spid="_x0000_s1071" type="#_x0000_t202" style="position:absolute;margin-left:381pt;margin-top:67.6pt;width:108.2pt;height:89.2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">
                <v:textbox>
                  <w:txbxContent>
                    <w:p w14:paraId="705026FC"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4 (Grp)</w:t>
                      </w:r>
                    </w:p>
                    <w:p w14:paraId="4DF490D9"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Management of emotions (stigma, mood/unhelpful thoughts)</w:t>
                      </w:r>
                    </w:p>
                    <w:p w14:paraId="3A65C60D" w14:textId="77777777" w:rsidR="00335F60" w:rsidRDefault="00335F60" w:rsidP="003E7115"/>
                  </w:txbxContent>
                </v:textbox>
                <w10:wrap type="square"/>
              </v:shape>
            </w:pict>
          </mc:Fallback>
        </mc:AlternateContent>
      </w:r>
    </w:p>
    <w:p w14:paraId="0850BBD9" w14:textId="799BF30F" w:rsidR="00FF60E1" w:rsidRDefault="00537679" w:rsidP="00F845FF">
      <w:pPr>
        <w:spacing w:line="264" w:lineRule="auto"/>
        <w:rPr>
          <w:rFonts w:ascii="Calibri" w:hAnsi="Calibri" w:cs="Arial"/>
          <w:i/>
          <w:iCs/>
        </w:rPr>
      </w:pPr>
      <w:r>
        <w:rPr>
          <w:noProof/>
        </w:rPr>
        <mc:AlternateContent>
          <mc:Choice Requires="wps">
            <w:drawing>
              <wp:anchor distT="45720" distB="45720" distL="114300" distR="114300" simplePos="0" relativeHeight="251658244" behindDoc="0" locked="0" layoutInCell="1" allowOverlap="1" wp14:anchorId="0066CDF2" wp14:editId="03826D06">
                <wp:simplePos x="0" y="0"/>
                <wp:positionH relativeFrom="column">
                  <wp:posOffset>6474460</wp:posOffset>
                </wp:positionH>
                <wp:positionV relativeFrom="paragraph">
                  <wp:posOffset>531882</wp:posOffset>
                </wp:positionV>
                <wp:extent cx="1374140" cy="1093470"/>
                <wp:effectExtent l="0" t="0" r="0" b="0"/>
                <wp:wrapSquare wrapText="bothSides"/>
                <wp:docPr id="9319179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093470"/>
                        </a:xfrm>
                        <a:prstGeom prst="rect">
                          <a:avLst/>
                        </a:prstGeom>
                        <a:solidFill>
                          <a:srgbClr val="FFFFFF"/>
                        </a:solidFill>
                        <a:ln w="9525">
                          <a:solidFill>
                            <a:srgbClr val="000000"/>
                          </a:solidFill>
                          <a:miter lim="800000"/>
                          <a:headEnd/>
                          <a:tailEnd/>
                        </a:ln>
                      </wps:spPr>
                      <wps:txbx>
                        <w:txbxContent>
                          <w:p w14:paraId="480C98C1"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5 (Grp)</w:t>
                            </w:r>
                          </w:p>
                          <w:p w14:paraId="264CEDEB"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Stress and anxiety and management strategies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66CDF2" id="Text Box 5" o:spid="_x0000_s1072" type="#_x0000_t202" style="position:absolute;margin-left:509.8pt;margin-top:41.9pt;width:108.2pt;height:86.1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">
                <v:textbox>
                  <w:txbxContent>
                    <w:p w14:paraId="480C98C1"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5 (Grp)</w:t>
                      </w:r>
                    </w:p>
                    <w:p w14:paraId="264CEDEB"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Stress and anxiety and management strategies  </w:t>
                      </w:r>
                    </w:p>
                  </w:txbxContent>
                </v:textbox>
                <w10:wrap type="square"/>
              </v:shape>
            </w:pict>
          </mc:Fallback>
        </mc:AlternateContent>
      </w:r>
      <w:r>
        <w:rPr>
          <w:noProof/>
        </w:rPr>
        <mc:AlternateContent>
          <mc:Choice Requires="wps">
            <w:drawing>
              <wp:anchor distT="45720" distB="45720" distL="114300" distR="114300" simplePos="0" relativeHeight="251658242" behindDoc="0" locked="0" layoutInCell="1" allowOverlap="1" wp14:anchorId="4EC688F4" wp14:editId="411AB01A">
                <wp:simplePos x="0" y="0"/>
                <wp:positionH relativeFrom="column">
                  <wp:posOffset>3217545</wp:posOffset>
                </wp:positionH>
                <wp:positionV relativeFrom="paragraph">
                  <wp:posOffset>530640</wp:posOffset>
                </wp:positionV>
                <wp:extent cx="1374140" cy="1099185"/>
                <wp:effectExtent l="0" t="0" r="0" b="5715"/>
                <wp:wrapSquare wrapText="bothSides"/>
                <wp:docPr id="115135158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099185"/>
                        </a:xfrm>
                        <a:prstGeom prst="rect">
                          <a:avLst/>
                        </a:prstGeom>
                        <a:solidFill>
                          <a:srgbClr val="FFFFFF"/>
                        </a:solidFill>
                        <a:ln w="9525">
                          <a:solidFill>
                            <a:srgbClr val="000000"/>
                          </a:solidFill>
                          <a:miter lim="800000"/>
                          <a:headEnd/>
                          <a:tailEnd/>
                        </a:ln>
                      </wps:spPr>
                      <wps:txbx>
                        <w:txbxContent>
                          <w:p w14:paraId="6D6BA5CE"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 xml:space="preserve">Session 3 (Grp) </w:t>
                            </w:r>
                          </w:p>
                          <w:p w14:paraId="55C4BBCE"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Recovery and sleep, sleep management strategies  </w:t>
                            </w:r>
                          </w:p>
                          <w:p w14:paraId="7765C44B" w14:textId="77777777" w:rsidR="00335F60" w:rsidRDefault="00335F60" w:rsidP="003E7115">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C688F4" id="Text Box 3" o:spid="_x0000_s1073" type="#_x0000_t202" style="position:absolute;margin-left:253.35pt;margin-top:41.8pt;width:108.2pt;height:86.55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">
                <v:textbox>
                  <w:txbxContent>
                    <w:p w14:paraId="6D6BA5CE"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 xml:space="preserve">Session 3 (Grp) </w:t>
                      </w:r>
                    </w:p>
                    <w:p w14:paraId="55C4BBCE"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Recovery and sleep, sleep management strategies  </w:t>
                      </w:r>
                    </w:p>
                    <w:p w14:paraId="7765C44B" w14:textId="77777777" w:rsidR="00335F60" w:rsidRDefault="00335F60" w:rsidP="003E7115">
                      <w:pPr>
                        <w:rPr>
                          <w:sz w:val="20"/>
                        </w:rPr>
                      </w:pPr>
                    </w:p>
                  </w:txbxContent>
                </v:textbox>
                <w10:wrap type="square"/>
              </v:shape>
            </w:pict>
          </mc:Fallback>
        </mc:AlternateContent>
      </w:r>
      <w:r>
        <w:rPr>
          <w:noProof/>
        </w:rPr>
        <mc:AlternateContent>
          <mc:Choice Requires="wps">
            <w:drawing>
              <wp:anchor distT="45720" distB="45720" distL="114300" distR="114300" simplePos="0" relativeHeight="251658241" behindDoc="0" locked="0" layoutInCell="1" allowOverlap="1" wp14:anchorId="07126E5D" wp14:editId="17C2E157">
                <wp:simplePos x="0" y="0"/>
                <wp:positionH relativeFrom="column">
                  <wp:posOffset>1637002</wp:posOffset>
                </wp:positionH>
                <wp:positionV relativeFrom="paragraph">
                  <wp:posOffset>533841</wp:posOffset>
                </wp:positionV>
                <wp:extent cx="1374140" cy="1125220"/>
                <wp:effectExtent l="0" t="0" r="0" b="0"/>
                <wp:wrapSquare wrapText="bothSides"/>
                <wp:docPr id="77899385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125220"/>
                        </a:xfrm>
                        <a:prstGeom prst="rect">
                          <a:avLst/>
                        </a:prstGeom>
                        <a:solidFill>
                          <a:srgbClr val="FFFFFF"/>
                        </a:solidFill>
                        <a:ln w="9525">
                          <a:solidFill>
                            <a:srgbClr val="000000"/>
                          </a:solidFill>
                          <a:miter lim="800000"/>
                          <a:headEnd/>
                          <a:tailEnd/>
                        </a:ln>
                      </wps:spPr>
                      <wps:txbx>
                        <w:txbxContent>
                          <w:p w14:paraId="1628781F"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2 (Grp)</w:t>
                            </w:r>
                          </w:p>
                          <w:p w14:paraId="2994EEF1"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Fear avoidance and pacing </w:t>
                            </w:r>
                          </w:p>
                          <w:p w14:paraId="519F576F" w14:textId="77777777" w:rsidR="00335F60" w:rsidRDefault="00335F60" w:rsidP="003E71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126E5D" id="Text Box 1" o:spid="_x0000_s1074" type="#_x0000_t202" style="position:absolute;margin-left:128.9pt;margin-top:42.05pt;width:108.2pt;height:88.6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">
                <v:textbox>
                  <w:txbxContent>
                    <w:p w14:paraId="1628781F"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2 (Grp)</w:t>
                      </w:r>
                    </w:p>
                    <w:p w14:paraId="2994EEF1"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 xml:space="preserve">Fear avoidance and pacing </w:t>
                      </w:r>
                    </w:p>
                    <w:p w14:paraId="519F576F" w14:textId="77777777" w:rsidR="00335F60" w:rsidRDefault="00335F60" w:rsidP="003E7115"/>
                  </w:txbxContent>
                </v:textbox>
                <w10:wrap type="square"/>
              </v:shape>
            </w:pict>
          </mc:Fallback>
        </mc:AlternateContent>
      </w:r>
      <w:r w:rsidR="00346083">
        <w:rPr>
          <w:noProof/>
        </w:rPr>
        <mc:AlternateContent>
          <mc:Choice Requires="wps">
            <w:drawing>
              <wp:anchor distT="45720" distB="45720" distL="114300" distR="114300" simplePos="0" relativeHeight="251658240" behindDoc="0" locked="0" layoutInCell="1" allowOverlap="1" wp14:anchorId="79910FA3" wp14:editId="4FCD2FA3">
                <wp:simplePos x="0" y="0"/>
                <wp:positionH relativeFrom="margin">
                  <wp:posOffset>57812</wp:posOffset>
                </wp:positionH>
                <wp:positionV relativeFrom="paragraph">
                  <wp:posOffset>518298</wp:posOffset>
                </wp:positionV>
                <wp:extent cx="1374140" cy="1136015"/>
                <wp:effectExtent l="0" t="0" r="0" b="6985"/>
                <wp:wrapSquare wrapText="bothSides"/>
                <wp:docPr id="165383565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4140" cy="1136015"/>
                        </a:xfrm>
                        <a:prstGeom prst="rect">
                          <a:avLst/>
                        </a:prstGeom>
                        <a:solidFill>
                          <a:srgbClr val="FFFFFF"/>
                        </a:solidFill>
                        <a:ln w="9525">
                          <a:solidFill>
                            <a:srgbClr val="000000"/>
                          </a:solidFill>
                          <a:miter lim="800000"/>
                          <a:headEnd/>
                          <a:tailEnd/>
                        </a:ln>
                      </wps:spPr>
                      <wps:txbx>
                        <w:txbxContent>
                          <w:p w14:paraId="68EA2CE4"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1 (Grp)</w:t>
                            </w:r>
                          </w:p>
                          <w:p w14:paraId="7AC9126C"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Introduction, expectations, motivation and goal setting</w:t>
                            </w:r>
                          </w:p>
                          <w:p w14:paraId="0ED4B325" w14:textId="77777777" w:rsidR="00335F60" w:rsidRPr="00A3015C" w:rsidRDefault="00335F60" w:rsidP="003E7115">
                            <w:pPr>
                              <w:rPr>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910FA3" id="Text Box 27" o:spid="_x0000_s1075" type="#_x0000_t202" style="position:absolute;margin-left:4.55pt;margin-top:40.8pt;width:108.2pt;height:89.4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">
                <v:textbox>
                  <w:txbxContent>
                    <w:p w14:paraId="68EA2CE4" w14:textId="77777777" w:rsidR="00335F60" w:rsidRPr="00537679" w:rsidRDefault="00335F60" w:rsidP="003E7115">
                      <w:pPr>
                        <w:rPr>
                          <w:rFonts w:asciiTheme="minorHAnsi" w:hAnsiTheme="minorHAnsi" w:cstheme="minorHAnsi"/>
                          <w:b/>
                          <w:bCs/>
                          <w:sz w:val="22"/>
                          <w:szCs w:val="22"/>
                        </w:rPr>
                      </w:pPr>
                      <w:r w:rsidRPr="00537679">
                        <w:rPr>
                          <w:rFonts w:asciiTheme="minorHAnsi" w:hAnsiTheme="minorHAnsi" w:cstheme="minorHAnsi"/>
                          <w:b/>
                          <w:bCs/>
                          <w:sz w:val="22"/>
                          <w:szCs w:val="22"/>
                        </w:rPr>
                        <w:t>Session 1 (Grp)</w:t>
                      </w:r>
                    </w:p>
                    <w:p w14:paraId="7AC9126C" w14:textId="77777777" w:rsidR="00335F60" w:rsidRPr="00537679" w:rsidRDefault="00335F60" w:rsidP="003E7115">
                      <w:pPr>
                        <w:rPr>
                          <w:rFonts w:asciiTheme="minorHAnsi" w:hAnsiTheme="minorHAnsi" w:cstheme="minorHAnsi"/>
                          <w:sz w:val="22"/>
                          <w:szCs w:val="22"/>
                        </w:rPr>
                      </w:pPr>
                      <w:r w:rsidRPr="00537679">
                        <w:rPr>
                          <w:rFonts w:asciiTheme="minorHAnsi" w:hAnsiTheme="minorHAnsi" w:cstheme="minorHAnsi"/>
                          <w:sz w:val="22"/>
                          <w:szCs w:val="22"/>
                        </w:rPr>
                        <w:t>Introduction, expectations, motivation and goal setting</w:t>
                      </w:r>
                    </w:p>
                    <w:p w14:paraId="0ED4B325" w14:textId="77777777" w:rsidR="00335F60" w:rsidRPr="00A3015C" w:rsidRDefault="00335F60" w:rsidP="003E7115">
                      <w:pPr>
                        <w:rPr>
                          <w:sz w:val="20"/>
                        </w:rPr>
                      </w:pPr>
                    </w:p>
                  </w:txbxContent>
                </v:textbox>
                <w10:wrap type="square" anchorx="margin"/>
              </v:shape>
            </w:pict>
          </mc:Fallback>
        </mc:AlternateContent>
      </w:r>
    </w:p>
    <w:p w14:paraId="02071535" w14:textId="77777777" w:rsidR="00FF60E1" w:rsidRDefault="00FF60E1" w:rsidP="00F845FF">
      <w:pPr>
        <w:spacing w:line="264" w:lineRule="auto"/>
        <w:rPr>
          <w:rFonts w:ascii="Calibri" w:hAnsi="Calibri" w:cs="Arial"/>
          <w:i/>
          <w:iCs/>
        </w:rPr>
      </w:pPr>
    </w:p>
    <w:p w14:paraId="12C6AD5B" w14:textId="45D6CC0D" w:rsidR="00D10267" w:rsidRPr="00A41FDA" w:rsidRDefault="00537679" w:rsidP="00F845FF">
      <w:pPr>
        <w:spacing w:line="264" w:lineRule="auto"/>
        <w:rPr>
          <w:rFonts w:ascii="Calibri" w:hAnsi="Calibri" w:cs="Arial"/>
          <w:i/>
          <w:iCs/>
        </w:rPr>
      </w:pPr>
      <w:r>
        <w:rPr>
          <w:noProof/>
        </w:rPr>
        <mc:AlternateContent>
          <mc:Choice Requires="wps">
            <w:drawing>
              <wp:anchor distT="45720" distB="45720" distL="114300" distR="114300" simplePos="0" relativeHeight="251658266" behindDoc="0" locked="0" layoutInCell="1" allowOverlap="1" wp14:anchorId="20BED36D" wp14:editId="532FAA65">
                <wp:simplePos x="0" y="0"/>
                <wp:positionH relativeFrom="margin">
                  <wp:posOffset>0</wp:posOffset>
                </wp:positionH>
                <wp:positionV relativeFrom="paragraph">
                  <wp:posOffset>1964301</wp:posOffset>
                </wp:positionV>
                <wp:extent cx="9600214" cy="380365"/>
                <wp:effectExtent l="0" t="0" r="20320" b="19685"/>
                <wp:wrapSquare wrapText="bothSides"/>
                <wp:docPr id="56880937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00214" cy="380365"/>
                        </a:xfrm>
                        <a:prstGeom prst="rect">
                          <a:avLst/>
                        </a:prstGeom>
                        <a:solidFill>
                          <a:srgbClr val="FFFFFF"/>
                        </a:solidFill>
                        <a:ln w="12700">
                          <a:solidFill>
                            <a:srgbClr val="000000"/>
                          </a:solidFill>
                          <a:miter lim="800000"/>
                          <a:headEnd/>
                          <a:tailEnd/>
                        </a:ln>
                      </wps:spPr>
                      <wps:txbx>
                        <w:txbxContent>
                          <w:p w14:paraId="35F2050E"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Self-regulation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BED36D" id="Text Box 31" o:spid="_x0000_s1076" type="#_x0000_t202" style="position:absolute;margin-left:0;margin-top:154.65pt;width:755.9pt;height:29.95pt;z-index:25165826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" strokeweight="1pt">
                <v:textbox>
                  <w:txbxContent>
                    <w:p w14:paraId="35F2050E"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Self-regulation</w:t>
                      </w:r>
                    </w:p>
                  </w:txbxContent>
                </v:textbox>
                <w10:wrap type="square" anchorx="margin"/>
              </v:shape>
            </w:pict>
          </mc:Fallback>
        </mc:AlternateContent>
      </w:r>
      <w:r>
        <w:rPr>
          <w:noProof/>
        </w:rPr>
        <mc:AlternateContent>
          <mc:Choice Requires="wps">
            <w:drawing>
              <wp:anchor distT="45720" distB="45720" distL="114300" distR="114300" simplePos="0" relativeHeight="251658262" behindDoc="0" locked="0" layoutInCell="1" allowOverlap="1" wp14:anchorId="381134D2" wp14:editId="7A71F576">
                <wp:simplePos x="0" y="0"/>
                <wp:positionH relativeFrom="margin">
                  <wp:posOffset>3295650</wp:posOffset>
                </wp:positionH>
                <wp:positionV relativeFrom="paragraph">
                  <wp:posOffset>900430</wp:posOffset>
                </wp:positionV>
                <wp:extent cx="6304280" cy="285750"/>
                <wp:effectExtent l="0" t="0" r="20320" b="19050"/>
                <wp:wrapSquare wrapText="bothSides"/>
                <wp:docPr id="213346065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280" cy="285750"/>
                        </a:xfrm>
                        <a:prstGeom prst="rect">
                          <a:avLst/>
                        </a:prstGeom>
                        <a:solidFill>
                          <a:srgbClr val="FFFFFF"/>
                        </a:solidFill>
                        <a:ln w="9525">
                          <a:solidFill>
                            <a:srgbClr val="000000"/>
                          </a:solidFill>
                          <a:miter lim="800000"/>
                          <a:headEnd/>
                          <a:tailEnd/>
                        </a:ln>
                      </wps:spPr>
                      <wps:txbx>
                        <w:txbxContent>
                          <w:p w14:paraId="6B195E55"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Capacity: Individual skill, assessment and development</w:t>
                            </w:r>
                          </w:p>
                          <w:p w14:paraId="4744CEED" w14:textId="77777777" w:rsidR="00335F60" w:rsidRDefault="00335F60" w:rsidP="003E7115">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1134D2" id="Text Box 21" o:spid="_x0000_s1077" type="#_x0000_t202" style="position:absolute;margin-left:259.5pt;margin-top:70.9pt;width:496.4pt;height:22.5pt;z-index:25165826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">
                <v:textbox>
                  <w:txbxContent>
                    <w:p w14:paraId="6B195E55"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Capacity: Individual skill, assessment and development</w:t>
                      </w:r>
                    </w:p>
                    <w:p w14:paraId="4744CEED" w14:textId="77777777" w:rsidR="00335F60" w:rsidRDefault="00335F60" w:rsidP="003E7115">
                      <w:pPr>
                        <w:jc w:val="center"/>
                      </w:pPr>
                    </w:p>
                  </w:txbxContent>
                </v:textbox>
                <w10:wrap type="square" anchorx="margin"/>
              </v:shape>
            </w:pict>
          </mc:Fallback>
        </mc:AlternateContent>
      </w:r>
      <w:r>
        <w:rPr>
          <w:noProof/>
        </w:rPr>
        <mc:AlternateContent>
          <mc:Choice Requires="wps">
            <w:drawing>
              <wp:anchor distT="4294967295" distB="4294967295" distL="114300" distR="114300" simplePos="0" relativeHeight="251658263" behindDoc="0" locked="0" layoutInCell="1" allowOverlap="1" wp14:anchorId="08976E45" wp14:editId="105D2460">
                <wp:simplePos x="0" y="0"/>
                <wp:positionH relativeFrom="column">
                  <wp:posOffset>2999663</wp:posOffset>
                </wp:positionH>
                <wp:positionV relativeFrom="paragraph">
                  <wp:posOffset>1065805</wp:posOffset>
                </wp:positionV>
                <wp:extent cx="295891" cy="0"/>
                <wp:effectExtent l="38100" t="76200" r="9525" b="95250"/>
                <wp:wrapNone/>
                <wp:docPr id="1699435609"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95891" cy="0"/>
                        </a:xfrm>
                        <a:prstGeom prst="straightConnector1">
                          <a:avLst/>
                        </a:prstGeom>
                        <a:ln w="19050">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13DBFC1D">
              <v:shape id="Straight Arrow Connector 23" style="position:absolute;margin-left:236.2pt;margin-top:83.9pt;width:23.3pt;height:0;z-index:251658263;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" w14:anchorId="5569F537">
                <v:stroke joinstyle="miter" startarrow="block" endarrow="block"/>
                <o:lock v:ext="edit" shapetype="f"/>
              </v:shape>
            </w:pict>
          </mc:Fallback>
        </mc:AlternateContent>
      </w:r>
      <w:r>
        <w:rPr>
          <w:noProof/>
        </w:rPr>
        <mc:AlternateContent>
          <mc:Choice Requires="wps">
            <w:drawing>
              <wp:anchor distT="45720" distB="45720" distL="114300" distR="114300" simplePos="0" relativeHeight="251658264" behindDoc="0" locked="0" layoutInCell="1" allowOverlap="1" wp14:anchorId="2AA22265" wp14:editId="05E0F364">
                <wp:simplePos x="0" y="0"/>
                <wp:positionH relativeFrom="margin">
                  <wp:posOffset>3295403</wp:posOffset>
                </wp:positionH>
                <wp:positionV relativeFrom="paragraph">
                  <wp:posOffset>1562735</wp:posOffset>
                </wp:positionV>
                <wp:extent cx="6304280" cy="304800"/>
                <wp:effectExtent l="0" t="0" r="20320" b="19050"/>
                <wp:wrapSquare wrapText="bothSides"/>
                <wp:docPr id="1032754089"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4280" cy="304800"/>
                        </a:xfrm>
                        <a:prstGeom prst="rect">
                          <a:avLst/>
                        </a:prstGeom>
                        <a:solidFill>
                          <a:srgbClr val="FFFFFF"/>
                        </a:solidFill>
                        <a:ln w="9525">
                          <a:solidFill>
                            <a:srgbClr val="000000"/>
                          </a:solidFill>
                          <a:miter lim="800000"/>
                          <a:headEnd/>
                          <a:tailEnd/>
                        </a:ln>
                      </wps:spPr>
                      <wps:txbx>
                        <w:txbxContent>
                          <w:p w14:paraId="2246CA1F" w14:textId="77777777" w:rsidR="00335F60" w:rsidRPr="00D9433C" w:rsidRDefault="00335F60" w:rsidP="003E7115">
                            <w:pPr>
                              <w:jc w:val="center"/>
                              <w:rPr>
                                <w:rFonts w:asciiTheme="minorHAnsi" w:hAnsiTheme="minorHAnsi" w:cstheme="minorHAnsi"/>
                              </w:rPr>
                            </w:pPr>
                            <w:r w:rsidRPr="00D9433C">
                              <w:rPr>
                                <w:rFonts w:asciiTheme="minorHAnsi" w:hAnsiTheme="minorHAnsi" w:cstheme="minorHAnsi"/>
                              </w:rPr>
                              <w:t>Social Support</w:t>
                            </w:r>
                          </w:p>
                          <w:p w14:paraId="10C4DB2F" w14:textId="77777777" w:rsidR="00335F60" w:rsidRDefault="00335F60" w:rsidP="003E71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A22265" id="Text Box 25" o:spid="_x0000_s1078" type="#_x0000_t202" style="position:absolute;margin-left:259.5pt;margin-top:123.05pt;width:496.4pt;height:24pt;z-index:251658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">
                <v:textbox>
                  <w:txbxContent>
                    <w:p w14:paraId="2246CA1F" w14:textId="77777777" w:rsidR="00335F60" w:rsidRPr="00D9433C" w:rsidRDefault="00335F60" w:rsidP="003E7115">
                      <w:pPr>
                        <w:jc w:val="center"/>
                        <w:rPr>
                          <w:rFonts w:asciiTheme="minorHAnsi" w:hAnsiTheme="minorHAnsi" w:cstheme="minorHAnsi"/>
                        </w:rPr>
                      </w:pPr>
                      <w:r w:rsidRPr="00D9433C">
                        <w:rPr>
                          <w:rFonts w:asciiTheme="minorHAnsi" w:hAnsiTheme="minorHAnsi" w:cstheme="minorHAnsi"/>
                        </w:rPr>
                        <w:t>Social Support</w:t>
                      </w:r>
                    </w:p>
                    <w:p w14:paraId="10C4DB2F" w14:textId="77777777" w:rsidR="00335F60" w:rsidRDefault="00335F60" w:rsidP="003E7115"/>
                  </w:txbxContent>
                </v:textbox>
                <w10:wrap type="square" anchorx="margin"/>
              </v:shape>
            </w:pict>
          </mc:Fallback>
        </mc:AlternateContent>
      </w:r>
      <w:r>
        <w:rPr>
          <w:noProof/>
        </w:rPr>
        <mc:AlternateContent>
          <mc:Choice Requires="wps">
            <w:drawing>
              <wp:anchor distT="0" distB="0" distL="114299" distR="114299" simplePos="0" relativeHeight="251658261" behindDoc="0" locked="0" layoutInCell="1" allowOverlap="1" wp14:anchorId="11231ECD" wp14:editId="3235E70E">
                <wp:simplePos x="0" y="0"/>
                <wp:positionH relativeFrom="column">
                  <wp:posOffset>1488743</wp:posOffset>
                </wp:positionH>
                <wp:positionV relativeFrom="paragraph">
                  <wp:posOffset>1191477</wp:posOffset>
                </wp:positionV>
                <wp:extent cx="0" cy="371333"/>
                <wp:effectExtent l="76200" t="38100" r="95250" b="48260"/>
                <wp:wrapNone/>
                <wp:docPr id="1821165743"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71333"/>
                        </a:xfrm>
                        <a:prstGeom prst="straightConnector1">
                          <a:avLst/>
                        </a:prstGeom>
                        <a:ln w="19050">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21CA7D56">
              <v:shape id="Straight Arrow Connector 19" style="position:absolute;margin-left:117.2pt;margin-top:93.8pt;width:0;height:29.25pt;z-index:251658261;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" w14:anchorId="67B44E20">
                <v:stroke joinstyle="miter" startarrow="block" endarrow="block"/>
                <o:lock v:ext="edit" shapetype="f"/>
              </v:shape>
            </w:pict>
          </mc:Fallback>
        </mc:AlternateContent>
      </w:r>
      <w:r>
        <w:rPr>
          <w:noProof/>
        </w:rPr>
        <mc:AlternateContent>
          <mc:Choice Requires="wps">
            <w:drawing>
              <wp:anchor distT="4294967295" distB="4294967295" distL="114300" distR="114300" simplePos="0" relativeHeight="251658268" behindDoc="0" locked="0" layoutInCell="1" allowOverlap="1" wp14:anchorId="114E4F7B" wp14:editId="1AB1FEA6">
                <wp:simplePos x="0" y="0"/>
                <wp:positionH relativeFrom="column">
                  <wp:posOffset>1453487</wp:posOffset>
                </wp:positionH>
                <wp:positionV relativeFrom="paragraph">
                  <wp:posOffset>417536</wp:posOffset>
                </wp:positionV>
                <wp:extent cx="232012" cy="0"/>
                <wp:effectExtent l="0" t="76200" r="15875" b="95250"/>
                <wp:wrapNone/>
                <wp:docPr id="787183986"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2012" cy="0"/>
                        </a:xfrm>
                        <a:prstGeom prst="straightConnector1">
                          <a:avLst/>
                        </a:prstGeom>
                        <a:ln w="19050">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613430BE">
              <v:shape id="Straight Arrow Connector 47" style="position:absolute;margin-left:114.45pt;margin-top:32.9pt;width:18.25pt;height:0;z-index:2516582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" w14:anchorId="676861CD">
                <v:stroke joinstyle="miter" endarrow="block"/>
                <o:lock v:ext="edit" shapetype="f"/>
              </v:shape>
            </w:pict>
          </mc:Fallback>
        </mc:AlternateContent>
      </w:r>
      <w:r w:rsidR="00A91486">
        <w:rPr>
          <w:noProof/>
        </w:rPr>
        <mc:AlternateContent>
          <mc:Choice Requires="wps">
            <w:drawing>
              <wp:anchor distT="45720" distB="45720" distL="114300" distR="114300" simplePos="0" relativeHeight="251658250" behindDoc="0" locked="0" layoutInCell="1" allowOverlap="1" wp14:anchorId="4E83EA09" wp14:editId="2468E6A9">
                <wp:simplePos x="0" y="0"/>
                <wp:positionH relativeFrom="margin">
                  <wp:posOffset>1682750</wp:posOffset>
                </wp:positionH>
                <wp:positionV relativeFrom="paragraph">
                  <wp:posOffset>215900</wp:posOffset>
                </wp:positionV>
                <wp:extent cx="6181090" cy="355600"/>
                <wp:effectExtent l="0" t="0" r="0" b="6350"/>
                <wp:wrapSquare wrapText="bothSides"/>
                <wp:docPr id="190161996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090" cy="355600"/>
                        </a:xfrm>
                        <a:prstGeom prst="rect">
                          <a:avLst/>
                        </a:prstGeom>
                        <a:solidFill>
                          <a:srgbClr val="FFFFFF"/>
                        </a:solidFill>
                        <a:ln w="9525">
                          <a:solidFill>
                            <a:srgbClr val="000000"/>
                          </a:solidFill>
                          <a:miter lim="800000"/>
                          <a:headEnd/>
                          <a:tailEnd/>
                        </a:ln>
                      </wps:spPr>
                      <wps:txbx>
                        <w:txbxContent>
                          <w:p w14:paraId="35C3313D"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Goal review and tailoring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83EA09" id="Text Box 15" o:spid="_x0000_s1079" type="#_x0000_t202" style="position:absolute;margin-left:132.5pt;margin-top:17pt;width:486.7pt;height:28pt;z-index:25165825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">
                <v:textbox>
                  <w:txbxContent>
                    <w:p w14:paraId="35C3313D"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Goal review and tailoring</w:t>
                      </w:r>
                    </w:p>
                  </w:txbxContent>
                </v:textbox>
                <w10:wrap type="square" anchorx="margin"/>
              </v:shape>
            </w:pict>
          </mc:Fallback>
        </mc:AlternateContent>
      </w:r>
      <w:r w:rsidR="00A91486">
        <w:rPr>
          <w:noProof/>
        </w:rPr>
        <mc:AlternateContent>
          <mc:Choice Requires="wps">
            <w:drawing>
              <wp:anchor distT="45720" distB="45720" distL="114300" distR="114300" simplePos="0" relativeHeight="251658259" behindDoc="0" locked="0" layoutInCell="1" allowOverlap="1" wp14:anchorId="11D8CC3C" wp14:editId="1B78984F">
                <wp:simplePos x="0" y="0"/>
                <wp:positionH relativeFrom="margin">
                  <wp:posOffset>19050</wp:posOffset>
                </wp:positionH>
                <wp:positionV relativeFrom="paragraph">
                  <wp:posOffset>211510</wp:posOffset>
                </wp:positionV>
                <wp:extent cx="1416050" cy="380365"/>
                <wp:effectExtent l="0" t="0" r="0" b="635"/>
                <wp:wrapSquare wrapText="bothSides"/>
                <wp:docPr id="39905995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0" cy="380365"/>
                        </a:xfrm>
                        <a:prstGeom prst="rect">
                          <a:avLst/>
                        </a:prstGeom>
                        <a:solidFill>
                          <a:srgbClr val="FFFFFF"/>
                        </a:solidFill>
                        <a:ln w="9525">
                          <a:solidFill>
                            <a:srgbClr val="000000"/>
                          </a:solidFill>
                          <a:miter lim="800000"/>
                          <a:headEnd/>
                          <a:tailEnd/>
                        </a:ln>
                      </wps:spPr>
                      <wps:txbx>
                        <w:txbxContent>
                          <w:p w14:paraId="72DDF4FE"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Affective response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D8CC3C" id="Text Box 7" o:spid="_x0000_s1080" type="#_x0000_t202" style="position:absolute;margin-left:1.5pt;margin-top:16.65pt;width:111.5pt;height:29.95pt;z-index:25165825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">
                <v:textbox>
                  <w:txbxContent>
                    <w:p w14:paraId="72DDF4FE"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Affective response</w:t>
                      </w:r>
                    </w:p>
                  </w:txbxContent>
                </v:textbox>
                <w10:wrap type="square" anchorx="margin"/>
              </v:shape>
            </w:pict>
          </mc:Fallback>
        </mc:AlternateContent>
      </w:r>
      <w:r w:rsidR="00A91486">
        <w:rPr>
          <w:noProof/>
        </w:rPr>
        <mc:AlternateContent>
          <mc:Choice Requires="wps">
            <w:drawing>
              <wp:anchor distT="0" distB="0" distL="114300" distR="114300" simplePos="0" relativeHeight="251658260" behindDoc="0" locked="0" layoutInCell="1" allowOverlap="1" wp14:anchorId="67C8AFFB" wp14:editId="632ECF3E">
                <wp:simplePos x="0" y="0"/>
                <wp:positionH relativeFrom="column">
                  <wp:posOffset>709295</wp:posOffset>
                </wp:positionH>
                <wp:positionV relativeFrom="paragraph">
                  <wp:posOffset>595630</wp:posOffset>
                </wp:positionV>
                <wp:extent cx="6350" cy="304800"/>
                <wp:effectExtent l="76200" t="38100" r="69850" b="57150"/>
                <wp:wrapNone/>
                <wp:docPr id="588290154"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0" cy="304800"/>
                        </a:xfrm>
                        <a:prstGeom prst="straightConnector1">
                          <a:avLst/>
                        </a:prstGeom>
                        <a:ln w="19050">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7D20C483">
              <v:shape id="Straight Arrow Connector 9" style="position:absolute;margin-left:55.85pt;margin-top:46.9pt;width:.5pt;height:24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" w14:anchorId="7170C6CB">
                <v:stroke joinstyle="miter" startarrow="block" endarrow="block"/>
                <o:lock v:ext="edit" shapetype="f"/>
              </v:shape>
            </w:pict>
          </mc:Fallback>
        </mc:AlternateContent>
      </w:r>
      <w:r w:rsidR="00A91486">
        <w:rPr>
          <w:noProof/>
        </w:rPr>
        <mc:AlternateContent>
          <mc:Choice Requires="wps">
            <w:drawing>
              <wp:anchor distT="45720" distB="45720" distL="114300" distR="114300" simplePos="0" relativeHeight="251658258" behindDoc="0" locked="0" layoutInCell="1" allowOverlap="1" wp14:anchorId="7EE44A7A" wp14:editId="581D30DB">
                <wp:simplePos x="0" y="0"/>
                <wp:positionH relativeFrom="margin">
                  <wp:posOffset>-12700</wp:posOffset>
                </wp:positionH>
                <wp:positionV relativeFrom="paragraph">
                  <wp:posOffset>901700</wp:posOffset>
                </wp:positionV>
                <wp:extent cx="3025140" cy="285750"/>
                <wp:effectExtent l="0" t="0" r="3810" b="0"/>
                <wp:wrapSquare wrapText="bothSides"/>
                <wp:docPr id="110137367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5140" cy="285750"/>
                        </a:xfrm>
                        <a:prstGeom prst="rect">
                          <a:avLst/>
                        </a:prstGeom>
                        <a:solidFill>
                          <a:srgbClr val="FFFFFF"/>
                        </a:solidFill>
                        <a:ln w="9525">
                          <a:solidFill>
                            <a:srgbClr val="000000"/>
                          </a:solidFill>
                          <a:miter lim="800000"/>
                          <a:headEnd/>
                          <a:tailEnd/>
                        </a:ln>
                      </wps:spPr>
                      <wps:txbx>
                        <w:txbxContent>
                          <w:p w14:paraId="15F8FC5B"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Self-efficacy and motivation enhancement</w:t>
                            </w:r>
                          </w:p>
                          <w:p w14:paraId="0BF5E1A4" w14:textId="77777777" w:rsidR="00335F60" w:rsidRDefault="00335F60" w:rsidP="003E711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E44A7A" id="Text Box 11" o:spid="_x0000_s1081" type="#_x0000_t202" style="position:absolute;margin-left:-1pt;margin-top:71pt;width:238.2pt;height:22.5pt;z-index:25165825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">
                <v:textbox>
                  <w:txbxContent>
                    <w:p w14:paraId="15F8FC5B"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Self-efficacy and motivation enhancement</w:t>
                      </w:r>
                    </w:p>
                    <w:p w14:paraId="0BF5E1A4" w14:textId="77777777" w:rsidR="00335F60" w:rsidRDefault="00335F60" w:rsidP="003E7115"/>
                  </w:txbxContent>
                </v:textbox>
                <w10:wrap type="square" anchorx="margin"/>
              </v:shape>
            </w:pict>
          </mc:Fallback>
        </mc:AlternateContent>
      </w:r>
      <w:r w:rsidR="00A91486">
        <w:rPr>
          <w:noProof/>
        </w:rPr>
        <mc:AlternateContent>
          <mc:Choice Requires="wps">
            <w:drawing>
              <wp:anchor distT="4294967295" distB="4294967295" distL="114300" distR="114300" simplePos="0" relativeHeight="251658265" behindDoc="0" locked="0" layoutInCell="1" allowOverlap="1" wp14:anchorId="3153104E" wp14:editId="4262FABA">
                <wp:simplePos x="0" y="0"/>
                <wp:positionH relativeFrom="column">
                  <wp:posOffset>3057525</wp:posOffset>
                </wp:positionH>
                <wp:positionV relativeFrom="paragraph">
                  <wp:posOffset>1758315</wp:posOffset>
                </wp:positionV>
                <wp:extent cx="241300" cy="0"/>
                <wp:effectExtent l="38100" t="76200" r="25400" b="95250"/>
                <wp:wrapNone/>
                <wp:docPr id="919293146"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1300" cy="0"/>
                        </a:xfrm>
                        <a:prstGeom prst="straightConnector1">
                          <a:avLst/>
                        </a:prstGeom>
                        <a:ln w="19050">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48DAC528">
              <v:shape id="Straight Arrow Connector 29" style="position:absolute;margin-left:240.75pt;margin-top:138.45pt;width:19pt;height:0;z-index:251658265;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spid="_x0000_s1026" strokecolor="#4472c4 [3204]" strokeweight="1.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" w14:anchorId="428F48C8">
                <v:stroke joinstyle="miter" startarrow="block" endarrow="block"/>
                <o:lock v:ext="edit" shapetype="f"/>
              </v:shape>
            </w:pict>
          </mc:Fallback>
        </mc:AlternateContent>
      </w:r>
      <w:r w:rsidR="00A91486">
        <w:rPr>
          <w:noProof/>
        </w:rPr>
        <mc:AlternateContent>
          <mc:Choice Requires="wps">
            <w:drawing>
              <wp:anchor distT="45720" distB="45720" distL="114300" distR="114300" simplePos="0" relativeHeight="251658249" behindDoc="0" locked="0" layoutInCell="1" allowOverlap="1" wp14:anchorId="00276B87" wp14:editId="0F09BD44">
                <wp:simplePos x="0" y="0"/>
                <wp:positionH relativeFrom="margin">
                  <wp:posOffset>0</wp:posOffset>
                </wp:positionH>
                <wp:positionV relativeFrom="paragraph">
                  <wp:posOffset>1571625</wp:posOffset>
                </wp:positionV>
                <wp:extent cx="3067050" cy="304800"/>
                <wp:effectExtent l="0" t="0" r="0" b="0"/>
                <wp:wrapSquare wrapText="bothSides"/>
                <wp:docPr id="192614777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7050" cy="304800"/>
                        </a:xfrm>
                        <a:prstGeom prst="rect">
                          <a:avLst/>
                        </a:prstGeom>
                        <a:solidFill>
                          <a:srgbClr val="FFFFFF"/>
                        </a:solidFill>
                        <a:ln w="9525">
                          <a:solidFill>
                            <a:srgbClr val="000000"/>
                          </a:solidFill>
                          <a:miter lim="800000"/>
                          <a:headEnd/>
                          <a:tailEnd/>
                        </a:ln>
                      </wps:spPr>
                      <wps:txbx>
                        <w:txbxContent>
                          <w:p w14:paraId="1C44D484"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Group cohesion and Group Formation</w:t>
                            </w:r>
                          </w:p>
                          <w:p w14:paraId="1799A040" w14:textId="77777777" w:rsidR="00335F60" w:rsidRDefault="00335F60" w:rsidP="003E7115">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276B87" id="Text Box 13" o:spid="_x0000_s1082" type="#_x0000_t202" style="position:absolute;margin-left:0;margin-top:123.75pt;width:241.5pt;height:24pt;z-index:25165824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">
                <v:textbox>
                  <w:txbxContent>
                    <w:p w14:paraId="1C44D484" w14:textId="77777777" w:rsidR="00335F60" w:rsidRPr="00F4197D" w:rsidRDefault="00335F60" w:rsidP="003E7115">
                      <w:pPr>
                        <w:jc w:val="center"/>
                        <w:rPr>
                          <w:rFonts w:asciiTheme="minorHAnsi" w:hAnsiTheme="minorHAnsi" w:cstheme="minorHAnsi"/>
                        </w:rPr>
                      </w:pPr>
                      <w:r w:rsidRPr="00F4197D">
                        <w:rPr>
                          <w:rFonts w:asciiTheme="minorHAnsi" w:hAnsiTheme="minorHAnsi" w:cstheme="minorHAnsi"/>
                        </w:rPr>
                        <w:t>Group cohesion and Group Formation</w:t>
                      </w:r>
                    </w:p>
                    <w:p w14:paraId="1799A040" w14:textId="77777777" w:rsidR="00335F60" w:rsidRDefault="00335F60" w:rsidP="003E7115">
                      <w:pPr>
                        <w:jc w:val="center"/>
                      </w:pPr>
                    </w:p>
                  </w:txbxContent>
                </v:textbox>
                <w10:wrap type="square" anchorx="margin"/>
              </v:shape>
            </w:pict>
          </mc:Fallback>
        </mc:AlternateContent>
      </w:r>
    </w:p>
    <w:sectPr w:rsidR="00D10267" w:rsidRPr="00A41FDA" w:rsidSect="00A91486">
      <w:pgSz w:w="16838" w:h="11906" w:orient="landscape"/>
      <w:pgMar w:top="720" w:right="720" w:bottom="720" w:left="72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7A9214" w14:textId="77777777" w:rsidR="00714C0C" w:rsidRDefault="00714C0C">
      <w:pPr>
        <w:spacing w:after="0" w:line="240" w:lineRule="auto"/>
      </w:pPr>
      <w:r>
        <w:separator/>
      </w:r>
    </w:p>
  </w:endnote>
  <w:endnote w:type="continuationSeparator" w:id="0">
    <w:p w14:paraId="46E7C455" w14:textId="77777777" w:rsidR="00714C0C" w:rsidRDefault="00714C0C">
      <w:pPr>
        <w:spacing w:after="0" w:line="240" w:lineRule="auto"/>
      </w:pPr>
      <w:r>
        <w:continuationSeparator/>
      </w:r>
    </w:p>
  </w:endnote>
  <w:endnote w:type="continuationNotice" w:id="1">
    <w:p w14:paraId="41DDD81B" w14:textId="77777777" w:rsidR="00714C0C" w:rsidRDefault="00714C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72 Black">
    <w:panose1 w:val="020B0A04030603020204"/>
    <w:charset w:val="00"/>
    <w:family w:val="swiss"/>
    <w:pitch w:val="variable"/>
    <w:sig w:usb0="A00002EF" w:usb1="5000205B" w:usb2="00000008" w:usb3="00000000" w:csb0="0000009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MS PGothic">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591A" w14:textId="77777777" w:rsidR="00335F60" w:rsidRDefault="00335F60">
    <w:pPr>
      <w:pStyle w:val="Footer"/>
    </w:pPr>
  </w:p>
  <w:p w14:paraId="3B6D60F0" w14:textId="77777777" w:rsidR="00335F60" w:rsidRDefault="00335F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6163546"/>
      <w:docPartObj>
        <w:docPartGallery w:val="Page Numbers (Bottom of Page)"/>
        <w:docPartUnique/>
      </w:docPartObj>
    </w:sdtPr>
    <w:sdtContent>
      <w:sdt>
        <w:sdtPr>
          <w:id w:val="-1769616900"/>
          <w:docPartObj>
            <w:docPartGallery w:val="Page Numbers (Top of Page)"/>
            <w:docPartUnique/>
          </w:docPartObj>
        </w:sdtPr>
        <w:sdtContent>
          <w:p w14:paraId="51F6A901" w14:textId="5F9E988D" w:rsidR="0073004A" w:rsidRDefault="00335F60" w:rsidP="006B3CBF">
            <w:pPr>
              <w:pStyle w:val="Footer"/>
              <w:rPr>
                <w:rFonts w:ascii="Calibri" w:hAnsi="Calibri"/>
              </w:rPr>
            </w:pPr>
            <w:r w:rsidRPr="00606C48">
              <w:rPr>
                <w:rFonts w:ascii="Calibri" w:hAnsi="Calibri"/>
              </w:rPr>
              <w:t>R</w:t>
            </w:r>
            <w:r w:rsidR="00C84ACF">
              <w:rPr>
                <w:rFonts w:ascii="Calibri" w:hAnsi="Calibri"/>
              </w:rPr>
              <w:t>eSTORe</w:t>
            </w:r>
            <w:r w:rsidRPr="00606C48">
              <w:rPr>
                <w:rFonts w:ascii="Calibri" w:hAnsi="Calibri"/>
              </w:rPr>
              <w:t xml:space="preserve"> Protocol</w:t>
            </w:r>
            <w:r>
              <w:rPr>
                <w:rFonts w:ascii="Calibri" w:hAnsi="Calibri"/>
              </w:rPr>
              <w:t xml:space="preserve"> | </w:t>
            </w:r>
            <w:r w:rsidRPr="00C65667">
              <w:rPr>
                <w:rFonts w:ascii="Calibri" w:hAnsi="Calibri"/>
              </w:rPr>
              <w:t xml:space="preserve">IRAS Project ID: </w:t>
            </w:r>
            <w:r w:rsidR="00C65667" w:rsidRPr="00F4197D">
              <w:rPr>
                <w:rFonts w:ascii="Calibri" w:hAnsi="Calibri"/>
              </w:rPr>
              <w:t>342547</w:t>
            </w:r>
            <w:r w:rsidR="00C65667">
              <w:rPr>
                <w:rFonts w:ascii="Calibri" w:hAnsi="Calibri"/>
              </w:rPr>
              <w:t xml:space="preserve"> |</w:t>
            </w:r>
            <w:r w:rsidR="003125A6">
              <w:rPr>
                <w:rFonts w:ascii="Calibri" w:hAnsi="Calibri"/>
              </w:rPr>
              <w:t xml:space="preserve"> </w:t>
            </w:r>
            <w:r w:rsidR="001B74A6">
              <w:rPr>
                <w:rFonts w:ascii="Calibri" w:hAnsi="Calibri"/>
              </w:rPr>
              <w:t>14</w:t>
            </w:r>
            <w:r w:rsidR="0073004A">
              <w:rPr>
                <w:rFonts w:ascii="Calibri" w:hAnsi="Calibri"/>
              </w:rPr>
              <w:t>Nov2024 |</w:t>
            </w:r>
            <w:r w:rsidR="00C65667">
              <w:rPr>
                <w:rFonts w:ascii="Calibri" w:hAnsi="Calibri"/>
              </w:rPr>
              <w:t xml:space="preserve"> </w:t>
            </w:r>
            <w:sdt>
              <w:sdtPr>
                <w:rPr>
                  <w:rFonts w:ascii="Calibri" w:hAnsi="Calibri"/>
                </w:rPr>
                <w:alias w:val="Label"/>
                <w:tag w:val="DLCPolicyLabelValue"/>
                <w:id w:val="893472521"/>
                <w:lock w:val="contentLocked"/>
                <w:placeholder>
                  <w:docPart w:val="1B24D7BDBEE248EC8EE60D4A450C113A"/>
                </w:placeholder>
                <w:dataBinding w:prefixMappings="xmlns:ns0='http://schemas.microsoft.com/office/2006/metadata/properties' xmlns:ns1='http://www.w3.org/2001/XMLSchema-instance' xmlns:ns2='http://schemas.microsoft.com/office/infopath/2007/PartnerControls' xmlns:ns3='6ad35c87-b46f-46a1-b70e-0139b683e93f' xmlns:ns4='79851731-cf25-4725-bc87-51966dc7a9e3' " w:xpath="/ns0:properties[1]/documentManagement[1]/ns3:DLCPolicyLabelValue[1]" w:storeItemID="{198E0453-4A50-4AC6-8341-2E4FC155D632}"/>
                <w:text w:multiLine="1"/>
              </w:sdtPr>
              <w:sdtContent>
                <w:r w:rsidR="00B12F1A">
                  <w:rPr>
                    <w:rFonts w:ascii="Calibri" w:hAnsi="Calibri"/>
                  </w:rPr>
                  <w:t>1.0-Approved</w:t>
                </w:r>
              </w:sdtContent>
            </w:sdt>
            <w:r w:rsidR="006B3CBF">
              <w:rPr>
                <w:rFonts w:ascii="Calibri" w:hAnsi="Calibri"/>
              </w:rPr>
              <w:tab/>
            </w:r>
            <w:r w:rsidR="006B3CBF">
              <w:rPr>
                <w:rFonts w:ascii="Calibri" w:hAnsi="Calibri"/>
              </w:rPr>
              <w:tab/>
            </w:r>
            <w:r w:rsidR="006B3CBF">
              <w:rPr>
                <w:rFonts w:ascii="Calibri" w:hAnsi="Calibri"/>
              </w:rPr>
              <w:tab/>
            </w:r>
            <w:r w:rsidR="006B3CBF">
              <w:rPr>
                <w:rFonts w:ascii="Calibri" w:hAnsi="Calibri"/>
              </w:rPr>
              <w:tab/>
            </w:r>
            <w:r w:rsidR="006B3CBF">
              <w:rPr>
                <w:rFonts w:ascii="Calibri" w:hAnsi="Calibri"/>
              </w:rPr>
              <w:tab/>
            </w:r>
            <w:r w:rsidR="006B3CBF">
              <w:rPr>
                <w:rFonts w:ascii="Calibri" w:hAnsi="Calibri"/>
              </w:rPr>
              <w:tab/>
            </w:r>
          </w:p>
          <w:p w14:paraId="5DF914DC" w14:textId="132D7538" w:rsidR="00335F60" w:rsidRDefault="00335F60" w:rsidP="006B3CBF">
            <w:pPr>
              <w:pStyle w:val="Footer"/>
            </w:pPr>
            <w:r w:rsidRPr="00606C48">
              <w:rPr>
                <w:rFonts w:ascii="Calibri" w:hAnsi="Calibri"/>
                <w:b/>
                <w:sz w:val="24"/>
              </w:rPr>
              <w:fldChar w:fldCharType="begin"/>
            </w:r>
            <w:r w:rsidRPr="00606C48">
              <w:rPr>
                <w:rFonts w:ascii="Calibri" w:hAnsi="Calibri"/>
                <w:b/>
                <w:bCs/>
              </w:rPr>
              <w:instrText xml:space="preserve"> PAGE </w:instrText>
            </w:r>
            <w:r w:rsidRPr="00606C48">
              <w:rPr>
                <w:rFonts w:ascii="Calibri" w:hAnsi="Calibri"/>
                <w:b/>
                <w:sz w:val="24"/>
              </w:rPr>
              <w:fldChar w:fldCharType="separate"/>
            </w:r>
            <w:r>
              <w:rPr>
                <w:rFonts w:ascii="Calibri" w:hAnsi="Calibri"/>
                <w:b/>
                <w:bCs/>
                <w:noProof/>
              </w:rPr>
              <w:t>50</w:t>
            </w:r>
            <w:r w:rsidRPr="00606C48">
              <w:rPr>
                <w:rFonts w:ascii="Calibri" w:hAnsi="Calibri"/>
                <w:b/>
                <w:sz w:val="24"/>
              </w:rPr>
              <w:fldChar w:fldCharType="end"/>
            </w:r>
            <w:r w:rsidRPr="00606C48">
              <w:rPr>
                <w:rFonts w:ascii="Calibri" w:hAnsi="Calibri"/>
              </w:rPr>
              <w:t xml:space="preserve"> of </w:t>
            </w:r>
            <w:r w:rsidRPr="00606C48">
              <w:rPr>
                <w:rFonts w:ascii="Calibri" w:hAnsi="Calibri"/>
                <w:b/>
                <w:sz w:val="24"/>
              </w:rPr>
              <w:fldChar w:fldCharType="begin"/>
            </w:r>
            <w:r w:rsidRPr="00606C48">
              <w:rPr>
                <w:rFonts w:ascii="Calibri" w:hAnsi="Calibri"/>
                <w:b/>
                <w:bCs/>
              </w:rPr>
              <w:instrText xml:space="preserve"> NUMPAGES  </w:instrText>
            </w:r>
            <w:r w:rsidRPr="00606C48">
              <w:rPr>
                <w:rFonts w:ascii="Calibri" w:hAnsi="Calibri"/>
                <w:b/>
                <w:sz w:val="24"/>
              </w:rPr>
              <w:fldChar w:fldCharType="separate"/>
            </w:r>
            <w:r>
              <w:rPr>
                <w:rFonts w:ascii="Calibri" w:hAnsi="Calibri"/>
                <w:b/>
                <w:bCs/>
                <w:noProof/>
              </w:rPr>
              <w:t>56</w:t>
            </w:r>
            <w:r w:rsidRPr="00606C48">
              <w:rPr>
                <w:rFonts w:ascii="Calibri" w:hAnsi="Calibri"/>
                <w:b/>
                <w:sz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F2A5C9" w14:textId="69170C47" w:rsidR="00335F60" w:rsidRDefault="0070448B">
    <w:pPr>
      <w:pStyle w:val="Footer"/>
    </w:pPr>
    <w:r>
      <w:rPr>
        <w:noProof/>
      </w:rPr>
      <w:drawing>
        <wp:anchor distT="0" distB="0" distL="114300" distR="114300" simplePos="0" relativeHeight="251658243" behindDoc="1" locked="0" layoutInCell="1" allowOverlap="1" wp14:anchorId="3D692880" wp14:editId="1E2A33BB">
          <wp:simplePos x="0" y="0"/>
          <wp:positionH relativeFrom="column">
            <wp:posOffset>4170680</wp:posOffset>
          </wp:positionH>
          <wp:positionV relativeFrom="paragraph">
            <wp:posOffset>42809</wp:posOffset>
          </wp:positionV>
          <wp:extent cx="2169160" cy="760730"/>
          <wp:effectExtent l="0" t="0" r="2540" b="1270"/>
          <wp:wrapTight wrapText="bothSides">
            <wp:wrapPolygon edited="0">
              <wp:start x="0" y="0"/>
              <wp:lineTo x="0" y="21095"/>
              <wp:lineTo x="21436" y="21095"/>
              <wp:lineTo x="21436" y="0"/>
              <wp:lineTo x="0" y="0"/>
            </wp:wrapPolygon>
          </wp:wrapTight>
          <wp:docPr id="8114584" name="Picture 6"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955063" name="Picture 6"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69160" cy="76073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2" behindDoc="1" locked="0" layoutInCell="1" allowOverlap="1" wp14:anchorId="1AE9EA5E" wp14:editId="1AA30892">
          <wp:simplePos x="0" y="0"/>
          <wp:positionH relativeFrom="column">
            <wp:posOffset>-947420</wp:posOffset>
          </wp:positionH>
          <wp:positionV relativeFrom="paragraph">
            <wp:posOffset>192405</wp:posOffset>
          </wp:positionV>
          <wp:extent cx="2390775" cy="427990"/>
          <wp:effectExtent l="0" t="0" r="9525" b="0"/>
          <wp:wrapTight wrapText="bothSides">
            <wp:wrapPolygon edited="0">
              <wp:start x="0" y="0"/>
              <wp:lineTo x="0" y="20190"/>
              <wp:lineTo x="21514" y="20190"/>
              <wp:lineTo x="21514" y="11537"/>
              <wp:lineTo x="16867" y="6730"/>
              <wp:lineTo x="6024" y="0"/>
              <wp:lineTo x="0" y="0"/>
            </wp:wrapPolygon>
          </wp:wrapTight>
          <wp:docPr id="780244486" name="Picture 5"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249309" name="Picture 5" descr="A close up of blue text&#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390775" cy="427990"/>
                  </a:xfrm>
                  <a:prstGeom prst="rect">
                    <a:avLst/>
                  </a:prstGeom>
                </pic:spPr>
              </pic:pic>
            </a:graphicData>
          </a:graphic>
          <wp14:sizeRelH relativeFrom="page">
            <wp14:pctWidth>0</wp14:pctWidth>
          </wp14:sizeRelH>
          <wp14:sizeRelV relativeFrom="page">
            <wp14:pctHeight>0</wp14:pctHeight>
          </wp14:sizeRelV>
        </wp:anchor>
      </w:drawing>
    </w:r>
  </w:p>
  <w:p w14:paraId="51A39430" w14:textId="67C68396" w:rsidR="00335F60" w:rsidRDefault="00335F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C3906" w14:textId="77777777" w:rsidR="00714C0C" w:rsidRDefault="00714C0C">
      <w:pPr>
        <w:spacing w:after="0" w:line="240" w:lineRule="auto"/>
      </w:pPr>
      <w:r>
        <w:separator/>
      </w:r>
    </w:p>
  </w:footnote>
  <w:footnote w:type="continuationSeparator" w:id="0">
    <w:p w14:paraId="1122C8CF" w14:textId="77777777" w:rsidR="00714C0C" w:rsidRDefault="00714C0C">
      <w:pPr>
        <w:spacing w:after="0" w:line="240" w:lineRule="auto"/>
      </w:pPr>
      <w:r>
        <w:continuationSeparator/>
      </w:r>
    </w:p>
  </w:footnote>
  <w:footnote w:type="continuationNotice" w:id="1">
    <w:p w14:paraId="51F09747" w14:textId="77777777" w:rsidR="00714C0C" w:rsidRDefault="00714C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A9251" w14:textId="17FAE605" w:rsidR="00630554" w:rsidRDefault="00630554">
    <w:pPr>
      <w:pStyle w:val="Header"/>
    </w:pPr>
  </w:p>
  <w:p w14:paraId="4447B415" w14:textId="767790DE" w:rsidR="00335F60" w:rsidRDefault="00335F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3F0844" w14:textId="7CE314A5" w:rsidR="00335F60" w:rsidRDefault="00990376">
    <w:pPr>
      <w:pStyle w:val="Header"/>
    </w:pPr>
    <w:r>
      <w:rPr>
        <w:noProof/>
      </w:rPr>
      <w:drawing>
        <wp:anchor distT="0" distB="0" distL="114300" distR="114300" simplePos="0" relativeHeight="251658244" behindDoc="1" locked="0" layoutInCell="1" allowOverlap="1" wp14:anchorId="6BE4C458" wp14:editId="0ED81D68">
          <wp:simplePos x="0" y="0"/>
          <wp:positionH relativeFrom="column">
            <wp:posOffset>-1005205</wp:posOffset>
          </wp:positionH>
          <wp:positionV relativeFrom="paragraph">
            <wp:posOffset>-271780</wp:posOffset>
          </wp:positionV>
          <wp:extent cx="1095375" cy="896620"/>
          <wp:effectExtent l="0" t="0" r="9525" b="0"/>
          <wp:wrapTight wrapText="bothSides">
            <wp:wrapPolygon edited="0">
              <wp:start x="0" y="0"/>
              <wp:lineTo x="0" y="21110"/>
              <wp:lineTo x="21412" y="21110"/>
              <wp:lineTo x="21412" y="0"/>
              <wp:lineTo x="0" y="0"/>
            </wp:wrapPolygon>
          </wp:wrapTight>
          <wp:docPr id="439001422" name="Picture 2" descr="A logo for a clinical trial un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332463" name="Picture 2" descr="A logo for a clinical trial uni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95375" cy="89662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7C5EFB4C" wp14:editId="09024975">
          <wp:simplePos x="0" y="0"/>
          <wp:positionH relativeFrom="column">
            <wp:posOffset>377190</wp:posOffset>
          </wp:positionH>
          <wp:positionV relativeFrom="paragraph">
            <wp:posOffset>-192405</wp:posOffset>
          </wp:positionV>
          <wp:extent cx="3907790" cy="317500"/>
          <wp:effectExtent l="0" t="0" r="0" b="6350"/>
          <wp:wrapTight wrapText="bothSides">
            <wp:wrapPolygon edited="0">
              <wp:start x="0" y="0"/>
              <wp:lineTo x="0" y="20736"/>
              <wp:lineTo x="21481" y="20736"/>
              <wp:lineTo x="21481" y="0"/>
              <wp:lineTo x="0" y="0"/>
            </wp:wrapPolygon>
          </wp:wrapTight>
          <wp:docPr id="122266911" name="Picture 1" descr="A purple square with whit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011203" name="Picture 1" descr="A purple square with white dots&#10;&#10;Description automatically generated"/>
                  <pic:cNvPicPr/>
                </pic:nvPicPr>
                <pic:blipFill rotWithShape="1">
                  <a:blip r:embed="rId2">
                    <a:extLst>
                      <a:ext uri="{28A0092B-C50C-407E-A947-70E740481C1C}">
                        <a14:useLocalDpi xmlns:a14="http://schemas.microsoft.com/office/drawing/2010/main" val="0"/>
                      </a:ext>
                    </a:extLst>
                  </a:blip>
                  <a:srcRect l="31414"/>
                  <a:stretch/>
                </pic:blipFill>
                <pic:spPr bwMode="auto">
                  <a:xfrm>
                    <a:off x="0" y="0"/>
                    <a:ext cx="3907790" cy="317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1" behindDoc="1" locked="0" layoutInCell="1" allowOverlap="1" wp14:anchorId="5603E454" wp14:editId="06DA1256">
          <wp:simplePos x="0" y="0"/>
          <wp:positionH relativeFrom="column">
            <wp:posOffset>3517900</wp:posOffset>
          </wp:positionH>
          <wp:positionV relativeFrom="paragraph">
            <wp:posOffset>-192405</wp:posOffset>
          </wp:positionV>
          <wp:extent cx="2908300" cy="317500"/>
          <wp:effectExtent l="0" t="0" r="6350" b="6350"/>
          <wp:wrapTight wrapText="bothSides">
            <wp:wrapPolygon edited="0">
              <wp:start x="0" y="0"/>
              <wp:lineTo x="0" y="20736"/>
              <wp:lineTo x="21506" y="20736"/>
              <wp:lineTo x="21506" y="0"/>
              <wp:lineTo x="0" y="0"/>
            </wp:wrapPolygon>
          </wp:wrapTight>
          <wp:docPr id="1484862818" name="Picture 1" descr="A purple square with white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011203" name="Picture 1" descr="A purple square with white dots&#10;&#10;Description automatically generated"/>
                  <pic:cNvPicPr/>
                </pic:nvPicPr>
                <pic:blipFill rotWithShape="1">
                  <a:blip r:embed="rId2">
                    <a:extLst>
                      <a:ext uri="{28A0092B-C50C-407E-A947-70E740481C1C}">
                        <a14:useLocalDpi xmlns:a14="http://schemas.microsoft.com/office/drawing/2010/main" val="0"/>
                      </a:ext>
                    </a:extLst>
                  </a:blip>
                  <a:srcRect l="46097"/>
                  <a:stretch/>
                </pic:blipFill>
                <pic:spPr bwMode="auto">
                  <a:xfrm>
                    <a:off x="0" y="0"/>
                    <a:ext cx="2908300" cy="317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2E42BC2" w14:textId="77777777" w:rsidR="00335F60" w:rsidRDefault="00335F6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A9E4A" w14:textId="1BE43D5D" w:rsidR="00C76C13" w:rsidRDefault="00C76C1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C291F" w14:textId="1E12D867" w:rsidR="00D96545" w:rsidRDefault="00170C90">
    <w:r>
      <w:cr/>
    </w:r>
    <w:r>
      <w:cr/>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E790E" w14:textId="0F571C45" w:rsidR="00C76C13" w:rsidRDefault="00C76C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C906CD8"/>
    <w:lvl w:ilvl="0">
      <w:start w:val="1"/>
      <w:numFmt w:val="decimal"/>
      <w:pStyle w:val="Heading1"/>
      <w:lvlText w:val="%1."/>
      <w:lvlJc w:val="left"/>
      <w:pPr>
        <w:tabs>
          <w:tab w:val="num" w:pos="992"/>
        </w:tabs>
        <w:ind w:left="992" w:hanging="992"/>
      </w:pPr>
      <w:rPr>
        <w:rFonts w:hint="default"/>
      </w:r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567" w:hanging="567"/>
      </w:pPr>
      <w:rPr>
        <w:rFonts w:asciiTheme="minorHAnsi" w:hAnsiTheme="minorHAnsi" w:cs="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992"/>
        </w:tabs>
        <w:ind w:left="992" w:hanging="992"/>
      </w:pPr>
      <w:rPr>
        <w:rFonts w:hint="default"/>
      </w:rPr>
    </w:lvl>
    <w:lvl w:ilvl="4">
      <w:start w:val="1"/>
      <w:numFmt w:val="lowerLetter"/>
      <w:lvlText w:val="%5)"/>
      <w:lvlJc w:val="left"/>
      <w:pPr>
        <w:tabs>
          <w:tab w:val="num" w:pos="992"/>
        </w:tabs>
        <w:ind w:left="992" w:hanging="992"/>
      </w:pPr>
      <w:rPr>
        <w:rFonts w:hint="default"/>
      </w:rPr>
    </w:lvl>
    <w:lvl w:ilvl="5">
      <w:start w:val="1"/>
      <w:numFmt w:val="lowerRoman"/>
      <w:lvlText w:val="%6)"/>
      <w:lvlJc w:val="left"/>
      <w:pPr>
        <w:tabs>
          <w:tab w:val="num" w:pos="992"/>
        </w:tabs>
        <w:ind w:left="992" w:hanging="992"/>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0">
    <w:nsid w:val="01862056"/>
    <w:multiLevelType w:val="hybridMultilevel"/>
    <w:tmpl w:val="154C5700"/>
    <w:lvl w:ilvl="0" w:tplc="243A37B0">
      <w:start w:val="1"/>
      <w:numFmt w:val="decimal"/>
      <w:lvlText w:val="%1."/>
      <w:lvlJc w:val="left"/>
      <w:pPr>
        <w:ind w:left="360" w:hanging="360"/>
      </w:pPr>
      <w:rPr>
        <w:rFonts w:ascii="Arial" w:eastAsia="Times New Roman" w:hAnsi="Arial" w:cs="Arial"/>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9A30F6"/>
    <w:multiLevelType w:val="hybridMultilevel"/>
    <w:tmpl w:val="5620796C"/>
    <w:lvl w:ilvl="0" w:tplc="313078B2">
      <w:start w:val="1"/>
      <w:numFmt w:val="decimal"/>
      <w:lvlText w:val="%1."/>
      <w:lvlJc w:val="left"/>
      <w:pPr>
        <w:ind w:left="720" w:hanging="360"/>
      </w:pPr>
      <w:rPr>
        <w:rFonts w:hint="default"/>
        <w:b/>
        <w:bCs/>
      </w:rPr>
    </w:lvl>
    <w:lvl w:ilvl="1" w:tplc="C8E80434">
      <w:start w:val="1"/>
      <w:numFmt w:val="lowerLetter"/>
      <w:lvlText w:val="(%2)"/>
      <w:lvlJc w:val="left"/>
      <w:pPr>
        <w:ind w:left="1440" w:hanging="360"/>
      </w:pPr>
      <w:rPr>
        <w:rFonts w:hint="default"/>
        <w:b/>
        <w:bCs/>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CF6AF1"/>
    <w:multiLevelType w:val="hybridMultilevel"/>
    <w:tmpl w:val="FC12E45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5" w15:restartNumberingAfterBreak="0">
    <w:nsid w:val="09A65BB1"/>
    <w:multiLevelType w:val="hybridMultilevel"/>
    <w:tmpl w:val="6686AEE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A046146"/>
    <w:multiLevelType w:val="hybridMultilevel"/>
    <w:tmpl w:val="E222BC20"/>
    <w:lvl w:ilvl="0" w:tplc="A2FC3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995E7C"/>
    <w:multiLevelType w:val="hybridMultilevel"/>
    <w:tmpl w:val="D9B47EC0"/>
    <w:lvl w:ilvl="0" w:tplc="9C341212">
      <w:start w:val="1"/>
      <w:numFmt w:val="decimal"/>
      <w:lvlText w:val="%1."/>
      <w:lvlJc w:val="left"/>
      <w:pPr>
        <w:ind w:left="1080" w:hanging="720"/>
      </w:pPr>
      <w:rPr>
        <w:rFonts w:hint="default"/>
      </w:rPr>
    </w:lvl>
    <w:lvl w:ilvl="1" w:tplc="041E3448">
      <w:start w:val="1"/>
      <w:numFmt w:val="upp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E83E44"/>
    <w:multiLevelType w:val="hybridMultilevel"/>
    <w:tmpl w:val="A4CCA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10" w15:restartNumberingAfterBreak="0">
    <w:nsid w:val="19C42860"/>
    <w:multiLevelType w:val="hybridMultilevel"/>
    <w:tmpl w:val="FAB0C6D2"/>
    <w:lvl w:ilvl="0" w:tplc="C89CA8C6">
      <w:start w:val="1"/>
      <w:numFmt w:val="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0A4D62"/>
    <w:multiLevelType w:val="hybridMultilevel"/>
    <w:tmpl w:val="FDEE5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31214E3"/>
    <w:multiLevelType w:val="hybridMultilevel"/>
    <w:tmpl w:val="27E4D85A"/>
    <w:lvl w:ilvl="0" w:tplc="75084A6A">
      <w:start w:val="1"/>
      <w:numFmt w:val="decimal"/>
      <w:lvlText w:val="%1."/>
      <w:lvlJc w:val="left"/>
      <w:pPr>
        <w:ind w:left="360" w:hanging="360"/>
      </w:pPr>
      <w:rPr>
        <w:rFonts w:hint="default"/>
        <w:b/>
        <w:bCs/>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87011AC"/>
    <w:multiLevelType w:val="hybridMultilevel"/>
    <w:tmpl w:val="79B6AA86"/>
    <w:lvl w:ilvl="0" w:tplc="5E52D424">
      <w:start w:val="1"/>
      <w:numFmt w:val="decimal"/>
      <w:lvlText w:val="%1."/>
      <w:lvlJc w:val="left"/>
      <w:pPr>
        <w:ind w:left="360" w:hanging="360"/>
      </w:pPr>
      <w:rPr>
        <w:rFonts w:hint="default"/>
        <w:strike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DE037A6"/>
    <w:multiLevelType w:val="hybridMultilevel"/>
    <w:tmpl w:val="0C7083D4"/>
    <w:lvl w:ilvl="0" w:tplc="C778C086">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8"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9" w15:restartNumberingAfterBreak="0">
    <w:nsid w:val="345F56DF"/>
    <w:multiLevelType w:val="hybridMultilevel"/>
    <w:tmpl w:val="C1C075B0"/>
    <w:lvl w:ilvl="0" w:tplc="2712307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9A4295"/>
    <w:multiLevelType w:val="hybridMultilevel"/>
    <w:tmpl w:val="34006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B36AD7"/>
    <w:multiLevelType w:val="singleLevel"/>
    <w:tmpl w:val="F1AE4290"/>
    <w:lvl w:ilvl="0">
      <w:start w:val="1"/>
      <w:numFmt w:val="decimal"/>
      <w:lvlText w:val="%1."/>
      <w:legacy w:legacy="1" w:legacySpace="0" w:legacyIndent="283"/>
      <w:lvlJc w:val="left"/>
      <w:pPr>
        <w:ind w:left="283" w:hanging="283"/>
      </w:pPr>
      <w:rPr>
        <w:b/>
        <w:bCs/>
      </w:rPr>
    </w:lvl>
  </w:abstractNum>
  <w:abstractNum w:abstractNumId="22" w15:restartNumberingAfterBreak="0">
    <w:nsid w:val="36465AC8"/>
    <w:multiLevelType w:val="hybridMultilevel"/>
    <w:tmpl w:val="7B26E01C"/>
    <w:lvl w:ilvl="0" w:tplc="28C2073A">
      <w:start w:val="1"/>
      <w:numFmt w:val="decimal"/>
      <w:lvlText w:val="%1."/>
      <w:lvlJc w:val="left"/>
      <w:pPr>
        <w:ind w:left="720" w:hanging="360"/>
      </w:pPr>
      <w:rPr>
        <w:b/>
        <w:bCs/>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A96587F"/>
    <w:multiLevelType w:val="hybridMultilevel"/>
    <w:tmpl w:val="D19E16C2"/>
    <w:lvl w:ilvl="0" w:tplc="E4F077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B63EA0"/>
    <w:multiLevelType w:val="hybridMultilevel"/>
    <w:tmpl w:val="DE46D1B0"/>
    <w:lvl w:ilvl="0" w:tplc="E0CC70C8">
      <w:start w:val="1"/>
      <w:numFmt w:val="decimal"/>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17B4A23"/>
    <w:multiLevelType w:val="hybridMultilevel"/>
    <w:tmpl w:val="6762B17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4A56FF"/>
    <w:multiLevelType w:val="hybridMultilevel"/>
    <w:tmpl w:val="CF14C52E"/>
    <w:lvl w:ilvl="0" w:tplc="0966EEFA">
      <w:start w:val="1"/>
      <w:numFmt w:val="decimal"/>
      <w:lvlText w:val="%1."/>
      <w:lvlJc w:val="left"/>
      <w:pPr>
        <w:ind w:left="360" w:hanging="360"/>
      </w:pPr>
      <w:rPr>
        <w:rFonts w:hint="default"/>
        <w:b/>
        <w:bCs/>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3D207AE"/>
    <w:multiLevelType w:val="hybridMultilevel"/>
    <w:tmpl w:val="B3ECD9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97438C3"/>
    <w:multiLevelType w:val="hybridMultilevel"/>
    <w:tmpl w:val="709A4650"/>
    <w:lvl w:ilvl="0" w:tplc="3E78CE6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9A805E4"/>
    <w:multiLevelType w:val="hybridMultilevel"/>
    <w:tmpl w:val="A954997E"/>
    <w:lvl w:ilvl="0" w:tplc="0CB4C4E6">
      <w:start w:val="1"/>
      <w:numFmt w:val="decimal"/>
      <w:lvlText w:val="%1."/>
      <w:lvlJc w:val="left"/>
      <w:pPr>
        <w:ind w:left="720" w:hanging="360"/>
      </w:pPr>
      <w:rPr>
        <w:rFonts w:ascii="Calibri" w:eastAsia="Times New Roman" w:hAnsi="Calibri" w:cs="Calibri"/>
        <w:b/>
        <w:bCs/>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A9E5F8A"/>
    <w:multiLevelType w:val="hybridMultilevel"/>
    <w:tmpl w:val="CFA0D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9872C4"/>
    <w:multiLevelType w:val="hybridMultilevel"/>
    <w:tmpl w:val="56C896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BE3D1A"/>
    <w:multiLevelType w:val="hybridMultilevel"/>
    <w:tmpl w:val="BC104854"/>
    <w:lvl w:ilvl="0" w:tplc="D1AEA670">
      <w:start w:val="1"/>
      <w:numFmt w:val="decimal"/>
      <w:lvlText w:val="%1."/>
      <w:lvlJc w:val="left"/>
      <w:pPr>
        <w:ind w:left="720" w:hanging="360"/>
      </w:pPr>
      <w:rPr>
        <w:rFonts w:hint="default"/>
        <w:b/>
        <w:bCs/>
      </w:rPr>
    </w:lvl>
    <w:lvl w:ilvl="1" w:tplc="2F543886">
      <w:start w:val="1"/>
      <w:numFmt w:val="lowerLetter"/>
      <w:lvlText w:val="(%2)"/>
      <w:lvlJc w:val="left"/>
      <w:pPr>
        <w:ind w:left="1440" w:hanging="360"/>
      </w:pPr>
      <w:rPr>
        <w:rFonts w:hint="default"/>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EE52CE"/>
    <w:multiLevelType w:val="hybridMultilevel"/>
    <w:tmpl w:val="F6E44030"/>
    <w:lvl w:ilvl="0" w:tplc="C434A824">
      <w:start w:val="1"/>
      <w:numFmt w:val="decimal"/>
      <w:lvlText w:val="%1."/>
      <w:lvlJc w:val="left"/>
      <w:pPr>
        <w:tabs>
          <w:tab w:val="num" w:pos="720"/>
        </w:tabs>
        <w:ind w:left="720" w:hanging="360"/>
      </w:pPr>
    </w:lvl>
    <w:lvl w:ilvl="1" w:tplc="0A6ADEB4" w:tentative="1">
      <w:start w:val="1"/>
      <w:numFmt w:val="decimal"/>
      <w:lvlText w:val="%2."/>
      <w:lvlJc w:val="left"/>
      <w:pPr>
        <w:tabs>
          <w:tab w:val="num" w:pos="1440"/>
        </w:tabs>
        <w:ind w:left="1440" w:hanging="360"/>
      </w:pPr>
    </w:lvl>
    <w:lvl w:ilvl="2" w:tplc="354AC652" w:tentative="1">
      <w:start w:val="1"/>
      <w:numFmt w:val="decimal"/>
      <w:lvlText w:val="%3."/>
      <w:lvlJc w:val="left"/>
      <w:pPr>
        <w:tabs>
          <w:tab w:val="num" w:pos="2160"/>
        </w:tabs>
        <w:ind w:left="2160" w:hanging="360"/>
      </w:pPr>
    </w:lvl>
    <w:lvl w:ilvl="3" w:tplc="EFA07988" w:tentative="1">
      <w:start w:val="1"/>
      <w:numFmt w:val="decimal"/>
      <w:lvlText w:val="%4."/>
      <w:lvlJc w:val="left"/>
      <w:pPr>
        <w:tabs>
          <w:tab w:val="num" w:pos="2880"/>
        </w:tabs>
        <w:ind w:left="2880" w:hanging="360"/>
      </w:pPr>
    </w:lvl>
    <w:lvl w:ilvl="4" w:tplc="C212CEE4" w:tentative="1">
      <w:start w:val="1"/>
      <w:numFmt w:val="decimal"/>
      <w:lvlText w:val="%5."/>
      <w:lvlJc w:val="left"/>
      <w:pPr>
        <w:tabs>
          <w:tab w:val="num" w:pos="3600"/>
        </w:tabs>
        <w:ind w:left="3600" w:hanging="360"/>
      </w:pPr>
    </w:lvl>
    <w:lvl w:ilvl="5" w:tplc="83EEE03C" w:tentative="1">
      <w:start w:val="1"/>
      <w:numFmt w:val="decimal"/>
      <w:lvlText w:val="%6."/>
      <w:lvlJc w:val="left"/>
      <w:pPr>
        <w:tabs>
          <w:tab w:val="num" w:pos="4320"/>
        </w:tabs>
        <w:ind w:left="4320" w:hanging="360"/>
      </w:pPr>
    </w:lvl>
    <w:lvl w:ilvl="6" w:tplc="21B2EC40" w:tentative="1">
      <w:start w:val="1"/>
      <w:numFmt w:val="decimal"/>
      <w:lvlText w:val="%7."/>
      <w:lvlJc w:val="left"/>
      <w:pPr>
        <w:tabs>
          <w:tab w:val="num" w:pos="5040"/>
        </w:tabs>
        <w:ind w:left="5040" w:hanging="360"/>
      </w:pPr>
    </w:lvl>
    <w:lvl w:ilvl="7" w:tplc="EA904236" w:tentative="1">
      <w:start w:val="1"/>
      <w:numFmt w:val="decimal"/>
      <w:lvlText w:val="%8."/>
      <w:lvlJc w:val="left"/>
      <w:pPr>
        <w:tabs>
          <w:tab w:val="num" w:pos="5760"/>
        </w:tabs>
        <w:ind w:left="5760" w:hanging="360"/>
      </w:pPr>
    </w:lvl>
    <w:lvl w:ilvl="8" w:tplc="5D109112" w:tentative="1">
      <w:start w:val="1"/>
      <w:numFmt w:val="decimal"/>
      <w:lvlText w:val="%9."/>
      <w:lvlJc w:val="left"/>
      <w:pPr>
        <w:tabs>
          <w:tab w:val="num" w:pos="6480"/>
        </w:tabs>
        <w:ind w:left="6480" w:hanging="360"/>
      </w:pPr>
    </w:lvl>
  </w:abstractNum>
  <w:abstractNum w:abstractNumId="34" w15:restartNumberingAfterBreak="0">
    <w:nsid w:val="54592664"/>
    <w:multiLevelType w:val="hybridMultilevel"/>
    <w:tmpl w:val="0A584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31094D"/>
    <w:multiLevelType w:val="hybridMultilevel"/>
    <w:tmpl w:val="DB5CF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56434A6"/>
    <w:multiLevelType w:val="hybridMultilevel"/>
    <w:tmpl w:val="0C6E2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568D34FC"/>
    <w:multiLevelType w:val="hybridMultilevel"/>
    <w:tmpl w:val="27625D78"/>
    <w:lvl w:ilvl="0" w:tplc="B434A528">
      <w:start w:val="1"/>
      <w:numFmt w:val="decimal"/>
      <w:lvlText w:val="%1."/>
      <w:lvlJc w:val="left"/>
      <w:pPr>
        <w:ind w:left="360" w:hanging="360"/>
      </w:pPr>
      <w:rPr>
        <w:rFonts w:hint="default"/>
        <w:b/>
        <w:bCs/>
      </w:rPr>
    </w:lvl>
    <w:lvl w:ilvl="1" w:tplc="08090001">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8" w15:restartNumberingAfterBreak="0">
    <w:nsid w:val="58114D9E"/>
    <w:multiLevelType w:val="hybridMultilevel"/>
    <w:tmpl w:val="EC528986"/>
    <w:lvl w:ilvl="0" w:tplc="3E6C0612">
      <w:start w:val="1"/>
      <w:numFmt w:val="decimal"/>
      <w:lvlText w:val="%1."/>
      <w:lvlJc w:val="left"/>
      <w:pPr>
        <w:ind w:left="360" w:hanging="360"/>
      </w:pPr>
      <w:rPr>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5ADC6BFF"/>
    <w:multiLevelType w:val="hybridMultilevel"/>
    <w:tmpl w:val="CBC03040"/>
    <w:lvl w:ilvl="0" w:tplc="589CF5CC">
      <w:start w:val="1"/>
      <w:numFmt w:val="decimal"/>
      <w:lvlText w:val="%1."/>
      <w:lvlJc w:val="left"/>
      <w:pPr>
        <w:ind w:left="360" w:hanging="360"/>
      </w:pPr>
      <w:rPr>
        <w:rFonts w:hint="default"/>
        <w:b/>
        <w:bCs/>
      </w:rPr>
    </w:lvl>
    <w:lvl w:ilvl="1" w:tplc="04090013">
      <w:start w:val="1"/>
      <w:numFmt w:val="upperRoman"/>
      <w:lvlText w:val="%2."/>
      <w:lvlJc w:val="righ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5E7153C5"/>
    <w:multiLevelType w:val="hybridMultilevel"/>
    <w:tmpl w:val="956CE5CE"/>
    <w:lvl w:ilvl="0" w:tplc="08090011">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41" w15:restartNumberingAfterBreak="0">
    <w:nsid w:val="5F1B6B16"/>
    <w:multiLevelType w:val="hybridMultilevel"/>
    <w:tmpl w:val="542A5E96"/>
    <w:lvl w:ilvl="0" w:tplc="CB0C01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0A728D7"/>
    <w:multiLevelType w:val="hybridMultilevel"/>
    <w:tmpl w:val="962A62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652303C"/>
    <w:multiLevelType w:val="hybridMultilevel"/>
    <w:tmpl w:val="95AA4832"/>
    <w:lvl w:ilvl="0" w:tplc="04090001">
      <w:start w:val="1"/>
      <w:numFmt w:val="bullet"/>
      <w:lvlText w:val=""/>
      <w:lvlJc w:val="left"/>
      <w:pPr>
        <w:ind w:left="720" w:hanging="360"/>
      </w:pPr>
      <w:rPr>
        <w:rFonts w:ascii="Symbol" w:hAnsi="Symbol" w:hint="default"/>
      </w:rPr>
    </w:lvl>
    <w:lvl w:ilvl="1" w:tplc="3B42E11A">
      <w:numFmt w:val="bullet"/>
      <w:lvlText w:val="•"/>
      <w:lvlJc w:val="left"/>
      <w:pPr>
        <w:ind w:left="1440" w:hanging="360"/>
      </w:pPr>
      <w:rPr>
        <w:rFonts w:ascii="Calibri" w:eastAsiaTheme="minorHAnsi" w:hAnsi="Calibri" w:cs="Calibri" w:hint="default"/>
        <w:color w:val="1F497D"/>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EA20724"/>
    <w:multiLevelType w:val="hybridMultilevel"/>
    <w:tmpl w:val="32E03ECE"/>
    <w:lvl w:ilvl="0" w:tplc="C5502E40">
      <w:start w:val="1"/>
      <w:numFmt w:val="decimal"/>
      <w:lvlText w:val="%1."/>
      <w:lvlJc w:val="left"/>
      <w:pPr>
        <w:tabs>
          <w:tab w:val="num" w:pos="720"/>
        </w:tabs>
        <w:ind w:left="720" w:hanging="360"/>
      </w:pPr>
    </w:lvl>
    <w:lvl w:ilvl="1" w:tplc="DDB2AB80" w:tentative="1">
      <w:start w:val="1"/>
      <w:numFmt w:val="decimal"/>
      <w:lvlText w:val="%2."/>
      <w:lvlJc w:val="left"/>
      <w:pPr>
        <w:tabs>
          <w:tab w:val="num" w:pos="1440"/>
        </w:tabs>
        <w:ind w:left="1440" w:hanging="360"/>
      </w:pPr>
    </w:lvl>
    <w:lvl w:ilvl="2" w:tplc="C33C6D5C" w:tentative="1">
      <w:start w:val="1"/>
      <w:numFmt w:val="decimal"/>
      <w:lvlText w:val="%3."/>
      <w:lvlJc w:val="left"/>
      <w:pPr>
        <w:tabs>
          <w:tab w:val="num" w:pos="2160"/>
        </w:tabs>
        <w:ind w:left="2160" w:hanging="360"/>
      </w:pPr>
    </w:lvl>
    <w:lvl w:ilvl="3" w:tplc="F1F860C8" w:tentative="1">
      <w:start w:val="1"/>
      <w:numFmt w:val="decimal"/>
      <w:lvlText w:val="%4."/>
      <w:lvlJc w:val="left"/>
      <w:pPr>
        <w:tabs>
          <w:tab w:val="num" w:pos="2880"/>
        </w:tabs>
        <w:ind w:left="2880" w:hanging="360"/>
      </w:pPr>
    </w:lvl>
    <w:lvl w:ilvl="4" w:tplc="4F606D3C" w:tentative="1">
      <w:start w:val="1"/>
      <w:numFmt w:val="decimal"/>
      <w:lvlText w:val="%5."/>
      <w:lvlJc w:val="left"/>
      <w:pPr>
        <w:tabs>
          <w:tab w:val="num" w:pos="3600"/>
        </w:tabs>
        <w:ind w:left="3600" w:hanging="360"/>
      </w:pPr>
    </w:lvl>
    <w:lvl w:ilvl="5" w:tplc="FF54BF80" w:tentative="1">
      <w:start w:val="1"/>
      <w:numFmt w:val="decimal"/>
      <w:lvlText w:val="%6."/>
      <w:lvlJc w:val="left"/>
      <w:pPr>
        <w:tabs>
          <w:tab w:val="num" w:pos="4320"/>
        </w:tabs>
        <w:ind w:left="4320" w:hanging="360"/>
      </w:pPr>
    </w:lvl>
    <w:lvl w:ilvl="6" w:tplc="025E4882" w:tentative="1">
      <w:start w:val="1"/>
      <w:numFmt w:val="decimal"/>
      <w:lvlText w:val="%7."/>
      <w:lvlJc w:val="left"/>
      <w:pPr>
        <w:tabs>
          <w:tab w:val="num" w:pos="5040"/>
        </w:tabs>
        <w:ind w:left="5040" w:hanging="360"/>
      </w:pPr>
    </w:lvl>
    <w:lvl w:ilvl="7" w:tplc="3446E636" w:tentative="1">
      <w:start w:val="1"/>
      <w:numFmt w:val="decimal"/>
      <w:lvlText w:val="%8."/>
      <w:lvlJc w:val="left"/>
      <w:pPr>
        <w:tabs>
          <w:tab w:val="num" w:pos="5760"/>
        </w:tabs>
        <w:ind w:left="5760" w:hanging="360"/>
      </w:pPr>
    </w:lvl>
    <w:lvl w:ilvl="8" w:tplc="4178F602" w:tentative="1">
      <w:start w:val="1"/>
      <w:numFmt w:val="decimal"/>
      <w:lvlText w:val="%9."/>
      <w:lvlJc w:val="left"/>
      <w:pPr>
        <w:tabs>
          <w:tab w:val="num" w:pos="6480"/>
        </w:tabs>
        <w:ind w:left="6480" w:hanging="360"/>
      </w:pPr>
    </w:lvl>
  </w:abstractNum>
  <w:abstractNum w:abstractNumId="45" w15:restartNumberingAfterBreak="0">
    <w:nsid w:val="6F0C5F71"/>
    <w:multiLevelType w:val="hybridMultilevel"/>
    <w:tmpl w:val="F072D924"/>
    <w:lvl w:ilvl="0" w:tplc="B87CFC08">
      <w:start w:val="1"/>
      <w:numFmt w:val="decimal"/>
      <w:lvlText w:val="%1."/>
      <w:lvlJc w:val="left"/>
      <w:pPr>
        <w:ind w:left="360" w:hanging="360"/>
      </w:pPr>
      <w:rPr>
        <w:b/>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6" w15:restartNumberingAfterBreak="0">
    <w:nsid w:val="719E783C"/>
    <w:multiLevelType w:val="hybridMultilevel"/>
    <w:tmpl w:val="327AF438"/>
    <w:lvl w:ilvl="0" w:tplc="AA9221F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25A46BC"/>
    <w:multiLevelType w:val="hybridMultilevel"/>
    <w:tmpl w:val="9214A4A4"/>
    <w:lvl w:ilvl="0" w:tplc="9FDC4AEA">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4AB1BB2"/>
    <w:multiLevelType w:val="hybridMultilevel"/>
    <w:tmpl w:val="6FC2E27A"/>
    <w:lvl w:ilvl="0" w:tplc="0809000F">
      <w:start w:val="1"/>
      <w:numFmt w:val="decimal"/>
      <w:lvlText w:val="%1."/>
      <w:lvlJc w:val="left"/>
      <w:pPr>
        <w:ind w:left="64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49"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77EC624D"/>
    <w:multiLevelType w:val="hybridMultilevel"/>
    <w:tmpl w:val="35207CBE"/>
    <w:lvl w:ilvl="0" w:tplc="0ACA2D2C">
      <w:start w:val="1"/>
      <w:numFmt w:val="decimal"/>
      <w:lvlText w:val="%1"/>
      <w:lvlJc w:val="left"/>
      <w:pPr>
        <w:ind w:left="720" w:hanging="360"/>
      </w:pPr>
      <w:rPr>
        <w:rFonts w:asciiTheme="minorHAnsi" w:eastAsia="Times New Roman"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9383D0E"/>
    <w:multiLevelType w:val="hybridMultilevel"/>
    <w:tmpl w:val="BAC4A060"/>
    <w:lvl w:ilvl="0" w:tplc="33C46732">
      <w:start w:val="1"/>
      <w:numFmt w:val="lowerLetter"/>
      <w:lvlText w:val="%1."/>
      <w:lvlJc w:val="left"/>
      <w:pPr>
        <w:ind w:left="720" w:hanging="360"/>
      </w:pPr>
      <w:rPr>
        <w:rFonts w:hint="default"/>
        <w:b/>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6382582">
    <w:abstractNumId w:val="18"/>
  </w:num>
  <w:num w:numId="2" w16cid:durableId="1989750213">
    <w:abstractNumId w:val="9"/>
  </w:num>
  <w:num w:numId="3" w16cid:durableId="720178350">
    <w:abstractNumId w:val="49"/>
  </w:num>
  <w:num w:numId="4" w16cid:durableId="359940458">
    <w:abstractNumId w:val="12"/>
  </w:num>
  <w:num w:numId="5" w16cid:durableId="1247805">
    <w:abstractNumId w:val="21"/>
  </w:num>
  <w:num w:numId="6" w16cid:durableId="790393085">
    <w:abstractNumId w:val="10"/>
  </w:num>
  <w:num w:numId="7" w16cid:durableId="2005356298">
    <w:abstractNumId w:val="14"/>
  </w:num>
  <w:num w:numId="8" w16cid:durableId="774638325">
    <w:abstractNumId w:val="2"/>
  </w:num>
  <w:num w:numId="9" w16cid:durableId="2075010588">
    <w:abstractNumId w:val="32"/>
  </w:num>
  <w:num w:numId="10" w16cid:durableId="564605997">
    <w:abstractNumId w:val="6"/>
  </w:num>
  <w:num w:numId="11" w16cid:durableId="409078628">
    <w:abstractNumId w:val="4"/>
  </w:num>
  <w:num w:numId="12" w16cid:durableId="612632313">
    <w:abstractNumId w:val="0"/>
  </w:num>
  <w:num w:numId="13" w16cid:durableId="1405686178">
    <w:abstractNumId w:val="13"/>
  </w:num>
  <w:num w:numId="14" w16cid:durableId="881208922">
    <w:abstractNumId w:val="1"/>
  </w:num>
  <w:num w:numId="15" w16cid:durableId="172112519">
    <w:abstractNumId w:val="15"/>
  </w:num>
  <w:num w:numId="16" w16cid:durableId="3631134">
    <w:abstractNumId w:val="38"/>
  </w:num>
  <w:num w:numId="17" w16cid:durableId="1267889424">
    <w:abstractNumId w:val="43"/>
  </w:num>
  <w:num w:numId="18" w16cid:durableId="640035727">
    <w:abstractNumId w:val="20"/>
  </w:num>
  <w:num w:numId="19" w16cid:durableId="30419545">
    <w:abstractNumId w:val="24"/>
  </w:num>
  <w:num w:numId="20" w16cid:durableId="1688289122">
    <w:abstractNumId w:val="36"/>
  </w:num>
  <w:num w:numId="21" w16cid:durableId="1203251223">
    <w:abstractNumId w:val="40"/>
  </w:num>
  <w:num w:numId="22" w16cid:durableId="1966235105">
    <w:abstractNumId w:val="30"/>
  </w:num>
  <w:num w:numId="23" w16cid:durableId="1881480559">
    <w:abstractNumId w:val="29"/>
  </w:num>
  <w:num w:numId="24" w16cid:durableId="1448892155">
    <w:abstractNumId w:val="0"/>
    <w:lvlOverride w:ilvl="0">
      <w:startOverride w:val="2"/>
    </w:lvlOverride>
    <w:lvlOverride w:ilvl="1">
      <w:startOverride w:val="9"/>
    </w:lvlOverride>
  </w:num>
  <w:num w:numId="25" w16cid:durableId="1883588539">
    <w:abstractNumId w:val="25"/>
  </w:num>
  <w:num w:numId="26" w16cid:durableId="1578055006">
    <w:abstractNumId w:val="39"/>
  </w:num>
  <w:num w:numId="27" w16cid:durableId="1811290870">
    <w:abstractNumId w:val="16"/>
  </w:num>
  <w:num w:numId="28" w16cid:durableId="969242156">
    <w:abstractNumId w:val="45"/>
  </w:num>
  <w:num w:numId="29" w16cid:durableId="1702438394">
    <w:abstractNumId w:val="37"/>
  </w:num>
  <w:num w:numId="30" w16cid:durableId="1050494840">
    <w:abstractNumId w:val="3"/>
  </w:num>
  <w:num w:numId="31" w16cid:durableId="1411536260">
    <w:abstractNumId w:val="26"/>
  </w:num>
  <w:num w:numId="32" w16cid:durableId="2083478686">
    <w:abstractNumId w:val="51"/>
  </w:num>
  <w:num w:numId="33" w16cid:durableId="1613122147">
    <w:abstractNumId w:val="5"/>
  </w:num>
  <w:num w:numId="34" w16cid:durableId="1462648395">
    <w:abstractNumId w:val="48"/>
  </w:num>
  <w:num w:numId="35" w16cid:durableId="116028202">
    <w:abstractNumId w:val="47"/>
  </w:num>
  <w:num w:numId="36" w16cid:durableId="1888056832">
    <w:abstractNumId w:val="46"/>
  </w:num>
  <w:num w:numId="37" w16cid:durableId="15789799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5799446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39606093">
    <w:abstractNumId w:val="42"/>
  </w:num>
  <w:num w:numId="40" w16cid:durableId="15267508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89866447">
    <w:abstractNumId w:val="35"/>
  </w:num>
  <w:num w:numId="42" w16cid:durableId="363989586">
    <w:abstractNumId w:val="34"/>
  </w:num>
  <w:num w:numId="43" w16cid:durableId="1356617697">
    <w:abstractNumId w:val="8"/>
  </w:num>
  <w:num w:numId="44" w16cid:durableId="1705905520">
    <w:abstractNumId w:val="33"/>
  </w:num>
  <w:num w:numId="45" w16cid:durableId="979462444">
    <w:abstractNumId w:val="44"/>
  </w:num>
  <w:num w:numId="46" w16cid:durableId="2099985496">
    <w:abstractNumId w:val="27"/>
  </w:num>
  <w:num w:numId="47" w16cid:durableId="1001422514">
    <w:abstractNumId w:val="31"/>
  </w:num>
  <w:num w:numId="48" w16cid:durableId="1442336763">
    <w:abstractNumId w:val="11"/>
  </w:num>
  <w:num w:numId="49" w16cid:durableId="1757241865">
    <w:abstractNumId w:val="22"/>
  </w:num>
  <w:num w:numId="50" w16cid:durableId="1316488754">
    <w:abstractNumId w:val="7"/>
  </w:num>
  <w:num w:numId="51" w16cid:durableId="797190680">
    <w:abstractNumId w:val="19"/>
  </w:num>
  <w:num w:numId="52" w16cid:durableId="2105028793">
    <w:abstractNumId w:val="41"/>
  </w:num>
  <w:num w:numId="53" w16cid:durableId="747843539">
    <w:abstractNumId w:val="23"/>
  </w:num>
  <w:num w:numId="54" w16cid:durableId="2122020398">
    <w:abstractNumId w:val="28"/>
  </w:num>
  <w:num w:numId="55" w16cid:durableId="140196783">
    <w:abstractNumId w:val="5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2611B"/>
    <w:rsid w:val="000008AA"/>
    <w:rsid w:val="00000DF4"/>
    <w:rsid w:val="00001567"/>
    <w:rsid w:val="00002273"/>
    <w:rsid w:val="00002B2B"/>
    <w:rsid w:val="00002D46"/>
    <w:rsid w:val="000034CE"/>
    <w:rsid w:val="000037B1"/>
    <w:rsid w:val="00003B0F"/>
    <w:rsid w:val="00003CE8"/>
    <w:rsid w:val="00004081"/>
    <w:rsid w:val="000040CA"/>
    <w:rsid w:val="00004142"/>
    <w:rsid w:val="0000459D"/>
    <w:rsid w:val="00004642"/>
    <w:rsid w:val="0000490A"/>
    <w:rsid w:val="00004D02"/>
    <w:rsid w:val="00005137"/>
    <w:rsid w:val="00005602"/>
    <w:rsid w:val="00006202"/>
    <w:rsid w:val="00006ACF"/>
    <w:rsid w:val="00007055"/>
    <w:rsid w:val="00007466"/>
    <w:rsid w:val="000074C3"/>
    <w:rsid w:val="000074E4"/>
    <w:rsid w:val="00007544"/>
    <w:rsid w:val="00007849"/>
    <w:rsid w:val="00007DE4"/>
    <w:rsid w:val="00010082"/>
    <w:rsid w:val="000101C6"/>
    <w:rsid w:val="00010581"/>
    <w:rsid w:val="00010EED"/>
    <w:rsid w:val="00010FAA"/>
    <w:rsid w:val="00011136"/>
    <w:rsid w:val="00011242"/>
    <w:rsid w:val="000118CE"/>
    <w:rsid w:val="00011951"/>
    <w:rsid w:val="00011FD5"/>
    <w:rsid w:val="0001213B"/>
    <w:rsid w:val="00012CE1"/>
    <w:rsid w:val="00012EEA"/>
    <w:rsid w:val="00012F1B"/>
    <w:rsid w:val="00013287"/>
    <w:rsid w:val="0001372E"/>
    <w:rsid w:val="0001375B"/>
    <w:rsid w:val="00013DE8"/>
    <w:rsid w:val="00013F7A"/>
    <w:rsid w:val="0001410A"/>
    <w:rsid w:val="0001414C"/>
    <w:rsid w:val="000144E3"/>
    <w:rsid w:val="00014AD7"/>
    <w:rsid w:val="00014B07"/>
    <w:rsid w:val="00015192"/>
    <w:rsid w:val="00015F71"/>
    <w:rsid w:val="00016CE0"/>
    <w:rsid w:val="00016F17"/>
    <w:rsid w:val="00017423"/>
    <w:rsid w:val="0001788C"/>
    <w:rsid w:val="0001795C"/>
    <w:rsid w:val="00017CC0"/>
    <w:rsid w:val="00020092"/>
    <w:rsid w:val="000202CF"/>
    <w:rsid w:val="000203BB"/>
    <w:rsid w:val="00020796"/>
    <w:rsid w:val="00020CFF"/>
    <w:rsid w:val="00022270"/>
    <w:rsid w:val="00022479"/>
    <w:rsid w:val="000224CF"/>
    <w:rsid w:val="0002277C"/>
    <w:rsid w:val="00022C53"/>
    <w:rsid w:val="000231E9"/>
    <w:rsid w:val="00023882"/>
    <w:rsid w:val="00023DC0"/>
    <w:rsid w:val="00023DC3"/>
    <w:rsid w:val="000249B5"/>
    <w:rsid w:val="00024B03"/>
    <w:rsid w:val="000252BF"/>
    <w:rsid w:val="000256ED"/>
    <w:rsid w:val="00025D8F"/>
    <w:rsid w:val="000260F3"/>
    <w:rsid w:val="0002610D"/>
    <w:rsid w:val="0002612C"/>
    <w:rsid w:val="00026176"/>
    <w:rsid w:val="00026C10"/>
    <w:rsid w:val="00026DE5"/>
    <w:rsid w:val="00026F49"/>
    <w:rsid w:val="0002772E"/>
    <w:rsid w:val="00027D67"/>
    <w:rsid w:val="00030089"/>
    <w:rsid w:val="0003013F"/>
    <w:rsid w:val="0003015E"/>
    <w:rsid w:val="000301FD"/>
    <w:rsid w:val="00030B33"/>
    <w:rsid w:val="00030F40"/>
    <w:rsid w:val="000319A2"/>
    <w:rsid w:val="00031C94"/>
    <w:rsid w:val="00033149"/>
    <w:rsid w:val="000334F4"/>
    <w:rsid w:val="0003355E"/>
    <w:rsid w:val="0003366E"/>
    <w:rsid w:val="000343A1"/>
    <w:rsid w:val="000348FB"/>
    <w:rsid w:val="00034B94"/>
    <w:rsid w:val="00034DC5"/>
    <w:rsid w:val="00034E28"/>
    <w:rsid w:val="00034E72"/>
    <w:rsid w:val="00034F88"/>
    <w:rsid w:val="000357D5"/>
    <w:rsid w:val="0003616B"/>
    <w:rsid w:val="00036393"/>
    <w:rsid w:val="0003651C"/>
    <w:rsid w:val="000366BC"/>
    <w:rsid w:val="000367C8"/>
    <w:rsid w:val="00036B1C"/>
    <w:rsid w:val="00037174"/>
    <w:rsid w:val="0003734F"/>
    <w:rsid w:val="00037887"/>
    <w:rsid w:val="00040870"/>
    <w:rsid w:val="00040A4E"/>
    <w:rsid w:val="00040A8A"/>
    <w:rsid w:val="000412A9"/>
    <w:rsid w:val="00041375"/>
    <w:rsid w:val="000417E5"/>
    <w:rsid w:val="00041915"/>
    <w:rsid w:val="00041A3D"/>
    <w:rsid w:val="00041AAC"/>
    <w:rsid w:val="00041CB2"/>
    <w:rsid w:val="00041CB6"/>
    <w:rsid w:val="00041FE6"/>
    <w:rsid w:val="000425E9"/>
    <w:rsid w:val="00043030"/>
    <w:rsid w:val="00043779"/>
    <w:rsid w:val="00043C26"/>
    <w:rsid w:val="00043CD6"/>
    <w:rsid w:val="00044206"/>
    <w:rsid w:val="0004428B"/>
    <w:rsid w:val="0004437A"/>
    <w:rsid w:val="0004465D"/>
    <w:rsid w:val="00044AC5"/>
    <w:rsid w:val="00044BF3"/>
    <w:rsid w:val="00045452"/>
    <w:rsid w:val="00045A05"/>
    <w:rsid w:val="00045BA7"/>
    <w:rsid w:val="00046223"/>
    <w:rsid w:val="000469C8"/>
    <w:rsid w:val="00047A4E"/>
    <w:rsid w:val="00047B41"/>
    <w:rsid w:val="00047C8C"/>
    <w:rsid w:val="0005000E"/>
    <w:rsid w:val="000502D1"/>
    <w:rsid w:val="00050705"/>
    <w:rsid w:val="00050718"/>
    <w:rsid w:val="0005095B"/>
    <w:rsid w:val="00050AFD"/>
    <w:rsid w:val="00050E12"/>
    <w:rsid w:val="0005219C"/>
    <w:rsid w:val="0005258B"/>
    <w:rsid w:val="0005290C"/>
    <w:rsid w:val="00052A53"/>
    <w:rsid w:val="00052CA1"/>
    <w:rsid w:val="000530C4"/>
    <w:rsid w:val="00053C5F"/>
    <w:rsid w:val="00053F91"/>
    <w:rsid w:val="000540C7"/>
    <w:rsid w:val="00054A1D"/>
    <w:rsid w:val="00054AA4"/>
    <w:rsid w:val="00054EDF"/>
    <w:rsid w:val="00055327"/>
    <w:rsid w:val="00055476"/>
    <w:rsid w:val="000554FB"/>
    <w:rsid w:val="000556E0"/>
    <w:rsid w:val="000557D0"/>
    <w:rsid w:val="000558CA"/>
    <w:rsid w:val="000559DD"/>
    <w:rsid w:val="0005629E"/>
    <w:rsid w:val="00056791"/>
    <w:rsid w:val="0005740D"/>
    <w:rsid w:val="000578A0"/>
    <w:rsid w:val="00057EEA"/>
    <w:rsid w:val="00058A1F"/>
    <w:rsid w:val="0006109B"/>
    <w:rsid w:val="00061A4C"/>
    <w:rsid w:val="00061EBC"/>
    <w:rsid w:val="00062A22"/>
    <w:rsid w:val="00062C8B"/>
    <w:rsid w:val="000635B0"/>
    <w:rsid w:val="00063782"/>
    <w:rsid w:val="000637B0"/>
    <w:rsid w:val="000639CD"/>
    <w:rsid w:val="00063C24"/>
    <w:rsid w:val="00063E29"/>
    <w:rsid w:val="0006485C"/>
    <w:rsid w:val="00065490"/>
    <w:rsid w:val="000657D2"/>
    <w:rsid w:val="00065BF4"/>
    <w:rsid w:val="00065E15"/>
    <w:rsid w:val="00065E39"/>
    <w:rsid w:val="0006640C"/>
    <w:rsid w:val="00066A20"/>
    <w:rsid w:val="000673CC"/>
    <w:rsid w:val="0006762C"/>
    <w:rsid w:val="000679A2"/>
    <w:rsid w:val="00067BA1"/>
    <w:rsid w:val="00067E75"/>
    <w:rsid w:val="00067FBC"/>
    <w:rsid w:val="00070E08"/>
    <w:rsid w:val="000710C0"/>
    <w:rsid w:val="000716EA"/>
    <w:rsid w:val="00071E50"/>
    <w:rsid w:val="000720F7"/>
    <w:rsid w:val="000722D6"/>
    <w:rsid w:val="00072394"/>
    <w:rsid w:val="00072EDE"/>
    <w:rsid w:val="00073608"/>
    <w:rsid w:val="00074091"/>
    <w:rsid w:val="0007429B"/>
    <w:rsid w:val="000744AE"/>
    <w:rsid w:val="000745E6"/>
    <w:rsid w:val="00074D7F"/>
    <w:rsid w:val="00075A3B"/>
    <w:rsid w:val="000767F1"/>
    <w:rsid w:val="000774E3"/>
    <w:rsid w:val="00077596"/>
    <w:rsid w:val="000778D8"/>
    <w:rsid w:val="000803A8"/>
    <w:rsid w:val="000812B2"/>
    <w:rsid w:val="00081AF7"/>
    <w:rsid w:val="00082494"/>
    <w:rsid w:val="00082869"/>
    <w:rsid w:val="00082D01"/>
    <w:rsid w:val="00082F99"/>
    <w:rsid w:val="00082FA3"/>
    <w:rsid w:val="00083BE0"/>
    <w:rsid w:val="00083C7A"/>
    <w:rsid w:val="00084408"/>
    <w:rsid w:val="00084580"/>
    <w:rsid w:val="0008509A"/>
    <w:rsid w:val="00085854"/>
    <w:rsid w:val="00085BE1"/>
    <w:rsid w:val="00085D89"/>
    <w:rsid w:val="00086033"/>
    <w:rsid w:val="00086044"/>
    <w:rsid w:val="00086225"/>
    <w:rsid w:val="00086917"/>
    <w:rsid w:val="0008694B"/>
    <w:rsid w:val="00086A8A"/>
    <w:rsid w:val="00086CA3"/>
    <w:rsid w:val="00086E07"/>
    <w:rsid w:val="000875F7"/>
    <w:rsid w:val="00087C72"/>
    <w:rsid w:val="00087E18"/>
    <w:rsid w:val="000901EF"/>
    <w:rsid w:val="000909FF"/>
    <w:rsid w:val="00090E1B"/>
    <w:rsid w:val="00090F02"/>
    <w:rsid w:val="00091022"/>
    <w:rsid w:val="000912B2"/>
    <w:rsid w:val="000915BF"/>
    <w:rsid w:val="00091CEF"/>
    <w:rsid w:val="00091EA3"/>
    <w:rsid w:val="00091FE4"/>
    <w:rsid w:val="00092C6E"/>
    <w:rsid w:val="00092D74"/>
    <w:rsid w:val="0009310E"/>
    <w:rsid w:val="00093725"/>
    <w:rsid w:val="00093EE8"/>
    <w:rsid w:val="00094070"/>
    <w:rsid w:val="00094567"/>
    <w:rsid w:val="00094FB9"/>
    <w:rsid w:val="00094FD4"/>
    <w:rsid w:val="000950CE"/>
    <w:rsid w:val="00095797"/>
    <w:rsid w:val="00095890"/>
    <w:rsid w:val="00095996"/>
    <w:rsid w:val="0009732F"/>
    <w:rsid w:val="000975CC"/>
    <w:rsid w:val="000977DA"/>
    <w:rsid w:val="00097D60"/>
    <w:rsid w:val="000A015C"/>
    <w:rsid w:val="000A0646"/>
    <w:rsid w:val="000A07F6"/>
    <w:rsid w:val="000A09C2"/>
    <w:rsid w:val="000A0B47"/>
    <w:rsid w:val="000A0C47"/>
    <w:rsid w:val="000A0E14"/>
    <w:rsid w:val="000A16A6"/>
    <w:rsid w:val="000A198A"/>
    <w:rsid w:val="000A1C3E"/>
    <w:rsid w:val="000A1E24"/>
    <w:rsid w:val="000A2AE0"/>
    <w:rsid w:val="000A2C4A"/>
    <w:rsid w:val="000A3395"/>
    <w:rsid w:val="000A3560"/>
    <w:rsid w:val="000A377D"/>
    <w:rsid w:val="000A37A9"/>
    <w:rsid w:val="000A39BC"/>
    <w:rsid w:val="000A3E69"/>
    <w:rsid w:val="000A44FB"/>
    <w:rsid w:val="000A4B8D"/>
    <w:rsid w:val="000A5151"/>
    <w:rsid w:val="000A5680"/>
    <w:rsid w:val="000A59AF"/>
    <w:rsid w:val="000A628C"/>
    <w:rsid w:val="000A657B"/>
    <w:rsid w:val="000A71F8"/>
    <w:rsid w:val="000A7484"/>
    <w:rsid w:val="000A7C9B"/>
    <w:rsid w:val="000A7D95"/>
    <w:rsid w:val="000B03EC"/>
    <w:rsid w:val="000B058D"/>
    <w:rsid w:val="000B08C8"/>
    <w:rsid w:val="000B0CDB"/>
    <w:rsid w:val="000B0D4F"/>
    <w:rsid w:val="000B149B"/>
    <w:rsid w:val="000B1BA9"/>
    <w:rsid w:val="000B1C5A"/>
    <w:rsid w:val="000B1FE2"/>
    <w:rsid w:val="000B200B"/>
    <w:rsid w:val="000B263D"/>
    <w:rsid w:val="000B272C"/>
    <w:rsid w:val="000B28A4"/>
    <w:rsid w:val="000B381C"/>
    <w:rsid w:val="000B3848"/>
    <w:rsid w:val="000B3932"/>
    <w:rsid w:val="000B3D02"/>
    <w:rsid w:val="000B3E9B"/>
    <w:rsid w:val="000B4920"/>
    <w:rsid w:val="000B4B51"/>
    <w:rsid w:val="000B4DA8"/>
    <w:rsid w:val="000B5923"/>
    <w:rsid w:val="000B5D3F"/>
    <w:rsid w:val="000B5E5B"/>
    <w:rsid w:val="000B60DD"/>
    <w:rsid w:val="000B68D1"/>
    <w:rsid w:val="000B6930"/>
    <w:rsid w:val="000B705B"/>
    <w:rsid w:val="000C04E8"/>
    <w:rsid w:val="000C0825"/>
    <w:rsid w:val="000C098A"/>
    <w:rsid w:val="000C0BC4"/>
    <w:rsid w:val="000C0CF5"/>
    <w:rsid w:val="000C0E3D"/>
    <w:rsid w:val="000C1574"/>
    <w:rsid w:val="000C19FF"/>
    <w:rsid w:val="000C1B08"/>
    <w:rsid w:val="000C2784"/>
    <w:rsid w:val="000C28E3"/>
    <w:rsid w:val="000C37E6"/>
    <w:rsid w:val="000C3EBB"/>
    <w:rsid w:val="000C3FC6"/>
    <w:rsid w:val="000C4043"/>
    <w:rsid w:val="000C4097"/>
    <w:rsid w:val="000C48B7"/>
    <w:rsid w:val="000C4A3C"/>
    <w:rsid w:val="000C4DFA"/>
    <w:rsid w:val="000C5448"/>
    <w:rsid w:val="000C54F4"/>
    <w:rsid w:val="000C593E"/>
    <w:rsid w:val="000C5DA5"/>
    <w:rsid w:val="000C5F0A"/>
    <w:rsid w:val="000C6851"/>
    <w:rsid w:val="000C6A83"/>
    <w:rsid w:val="000C78A6"/>
    <w:rsid w:val="000C7B7B"/>
    <w:rsid w:val="000C7BE1"/>
    <w:rsid w:val="000D0612"/>
    <w:rsid w:val="000D08D3"/>
    <w:rsid w:val="000D0A75"/>
    <w:rsid w:val="000D0E11"/>
    <w:rsid w:val="000D0FC6"/>
    <w:rsid w:val="000D151F"/>
    <w:rsid w:val="000D154A"/>
    <w:rsid w:val="000D16F5"/>
    <w:rsid w:val="000D1D54"/>
    <w:rsid w:val="000D2164"/>
    <w:rsid w:val="000D2F35"/>
    <w:rsid w:val="000D3A32"/>
    <w:rsid w:val="000D3BDD"/>
    <w:rsid w:val="000D4475"/>
    <w:rsid w:val="000D4603"/>
    <w:rsid w:val="000D4815"/>
    <w:rsid w:val="000D4D4B"/>
    <w:rsid w:val="000D539B"/>
    <w:rsid w:val="000D585B"/>
    <w:rsid w:val="000D5F8B"/>
    <w:rsid w:val="000D6460"/>
    <w:rsid w:val="000D6BE9"/>
    <w:rsid w:val="000D7798"/>
    <w:rsid w:val="000D77DD"/>
    <w:rsid w:val="000D7ED6"/>
    <w:rsid w:val="000D7FCB"/>
    <w:rsid w:val="000D7FD3"/>
    <w:rsid w:val="000E002C"/>
    <w:rsid w:val="000E0BB8"/>
    <w:rsid w:val="000E0DBF"/>
    <w:rsid w:val="000E0EBE"/>
    <w:rsid w:val="000E1027"/>
    <w:rsid w:val="000E141D"/>
    <w:rsid w:val="000E1769"/>
    <w:rsid w:val="000E1B7F"/>
    <w:rsid w:val="000E1F3D"/>
    <w:rsid w:val="000E207D"/>
    <w:rsid w:val="000E2814"/>
    <w:rsid w:val="000E2E3B"/>
    <w:rsid w:val="000E42B8"/>
    <w:rsid w:val="000E44DB"/>
    <w:rsid w:val="000E48E5"/>
    <w:rsid w:val="000E4A21"/>
    <w:rsid w:val="000E57AB"/>
    <w:rsid w:val="000E5BC6"/>
    <w:rsid w:val="000E5F73"/>
    <w:rsid w:val="000E615A"/>
    <w:rsid w:val="000E61B6"/>
    <w:rsid w:val="000E621C"/>
    <w:rsid w:val="000E6F07"/>
    <w:rsid w:val="000E768E"/>
    <w:rsid w:val="000E7938"/>
    <w:rsid w:val="000E7CF5"/>
    <w:rsid w:val="000F0356"/>
    <w:rsid w:val="000F0396"/>
    <w:rsid w:val="000F0492"/>
    <w:rsid w:val="000F084E"/>
    <w:rsid w:val="000F090F"/>
    <w:rsid w:val="000F0B79"/>
    <w:rsid w:val="000F0C8B"/>
    <w:rsid w:val="000F10BF"/>
    <w:rsid w:val="000F15FF"/>
    <w:rsid w:val="000F166C"/>
    <w:rsid w:val="000F195E"/>
    <w:rsid w:val="000F19E9"/>
    <w:rsid w:val="000F1CA9"/>
    <w:rsid w:val="000F1D09"/>
    <w:rsid w:val="000F26CF"/>
    <w:rsid w:val="000F2804"/>
    <w:rsid w:val="000F33ED"/>
    <w:rsid w:val="000F3525"/>
    <w:rsid w:val="000F4086"/>
    <w:rsid w:val="000F4159"/>
    <w:rsid w:val="000F4404"/>
    <w:rsid w:val="000F4DA7"/>
    <w:rsid w:val="000F4DFB"/>
    <w:rsid w:val="000F600D"/>
    <w:rsid w:val="000F61DD"/>
    <w:rsid w:val="000F6345"/>
    <w:rsid w:val="000F75A5"/>
    <w:rsid w:val="000F791B"/>
    <w:rsid w:val="000F7EFA"/>
    <w:rsid w:val="001003FF"/>
    <w:rsid w:val="0010081F"/>
    <w:rsid w:val="0010083E"/>
    <w:rsid w:val="00100989"/>
    <w:rsid w:val="00100DF5"/>
    <w:rsid w:val="0010114A"/>
    <w:rsid w:val="00101721"/>
    <w:rsid w:val="00101A5E"/>
    <w:rsid w:val="00101D4A"/>
    <w:rsid w:val="001020BB"/>
    <w:rsid w:val="001025F1"/>
    <w:rsid w:val="00102A62"/>
    <w:rsid w:val="00102C3D"/>
    <w:rsid w:val="00102E21"/>
    <w:rsid w:val="0010324F"/>
    <w:rsid w:val="00103508"/>
    <w:rsid w:val="0010369A"/>
    <w:rsid w:val="00103E8A"/>
    <w:rsid w:val="001046A1"/>
    <w:rsid w:val="00105B03"/>
    <w:rsid w:val="00105DBF"/>
    <w:rsid w:val="00106888"/>
    <w:rsid w:val="00106A5A"/>
    <w:rsid w:val="00106B04"/>
    <w:rsid w:val="00106BED"/>
    <w:rsid w:val="00106D11"/>
    <w:rsid w:val="00106F37"/>
    <w:rsid w:val="00107332"/>
    <w:rsid w:val="00107B09"/>
    <w:rsid w:val="00107E48"/>
    <w:rsid w:val="00110951"/>
    <w:rsid w:val="001118C7"/>
    <w:rsid w:val="00111C22"/>
    <w:rsid w:val="00112DA9"/>
    <w:rsid w:val="0011310F"/>
    <w:rsid w:val="0011326B"/>
    <w:rsid w:val="00113446"/>
    <w:rsid w:val="00113716"/>
    <w:rsid w:val="00113E45"/>
    <w:rsid w:val="001148D3"/>
    <w:rsid w:val="00114DBE"/>
    <w:rsid w:val="0011571E"/>
    <w:rsid w:val="00115E6F"/>
    <w:rsid w:val="001162C5"/>
    <w:rsid w:val="00116D65"/>
    <w:rsid w:val="0011770B"/>
    <w:rsid w:val="00117B10"/>
    <w:rsid w:val="00117F14"/>
    <w:rsid w:val="00120554"/>
    <w:rsid w:val="0012067F"/>
    <w:rsid w:val="001208E2"/>
    <w:rsid w:val="001210AE"/>
    <w:rsid w:val="00121CD4"/>
    <w:rsid w:val="001224CA"/>
    <w:rsid w:val="0012270A"/>
    <w:rsid w:val="00122922"/>
    <w:rsid w:val="00122ABD"/>
    <w:rsid w:val="00122CE7"/>
    <w:rsid w:val="00123D37"/>
    <w:rsid w:val="00124399"/>
    <w:rsid w:val="00124741"/>
    <w:rsid w:val="001248E0"/>
    <w:rsid w:val="00124D71"/>
    <w:rsid w:val="001250A5"/>
    <w:rsid w:val="00125F6E"/>
    <w:rsid w:val="00126011"/>
    <w:rsid w:val="001268A3"/>
    <w:rsid w:val="001272B1"/>
    <w:rsid w:val="001276D6"/>
    <w:rsid w:val="00127A34"/>
    <w:rsid w:val="0013055B"/>
    <w:rsid w:val="00130577"/>
    <w:rsid w:val="001307E8"/>
    <w:rsid w:val="00130E74"/>
    <w:rsid w:val="00130F82"/>
    <w:rsid w:val="001310D7"/>
    <w:rsid w:val="001312ED"/>
    <w:rsid w:val="00131BB8"/>
    <w:rsid w:val="00131BD7"/>
    <w:rsid w:val="00131EF3"/>
    <w:rsid w:val="00132015"/>
    <w:rsid w:val="001323EA"/>
    <w:rsid w:val="0013259D"/>
    <w:rsid w:val="00132BD2"/>
    <w:rsid w:val="001330CB"/>
    <w:rsid w:val="00133123"/>
    <w:rsid w:val="00133423"/>
    <w:rsid w:val="00133E45"/>
    <w:rsid w:val="001342D5"/>
    <w:rsid w:val="001346D7"/>
    <w:rsid w:val="00134747"/>
    <w:rsid w:val="00134B70"/>
    <w:rsid w:val="0013509E"/>
    <w:rsid w:val="001350BC"/>
    <w:rsid w:val="0013534F"/>
    <w:rsid w:val="0013542A"/>
    <w:rsid w:val="00135AF3"/>
    <w:rsid w:val="0013619A"/>
    <w:rsid w:val="001361A7"/>
    <w:rsid w:val="0013674A"/>
    <w:rsid w:val="001367D8"/>
    <w:rsid w:val="00136B23"/>
    <w:rsid w:val="00136CEF"/>
    <w:rsid w:val="0013715E"/>
    <w:rsid w:val="001371F5"/>
    <w:rsid w:val="001404EB"/>
    <w:rsid w:val="00140AD3"/>
    <w:rsid w:val="00141AEA"/>
    <w:rsid w:val="00141BE5"/>
    <w:rsid w:val="00141D65"/>
    <w:rsid w:val="001423D4"/>
    <w:rsid w:val="0014323A"/>
    <w:rsid w:val="00143A86"/>
    <w:rsid w:val="00143B7F"/>
    <w:rsid w:val="00143C44"/>
    <w:rsid w:val="00144126"/>
    <w:rsid w:val="00144408"/>
    <w:rsid w:val="001445DF"/>
    <w:rsid w:val="00145148"/>
    <w:rsid w:val="001455F8"/>
    <w:rsid w:val="001456EC"/>
    <w:rsid w:val="001457EE"/>
    <w:rsid w:val="00146575"/>
    <w:rsid w:val="00147BA7"/>
    <w:rsid w:val="00150175"/>
    <w:rsid w:val="00151B4D"/>
    <w:rsid w:val="00151F27"/>
    <w:rsid w:val="0015263F"/>
    <w:rsid w:val="00152B15"/>
    <w:rsid w:val="0015350F"/>
    <w:rsid w:val="00153B29"/>
    <w:rsid w:val="00154035"/>
    <w:rsid w:val="00154193"/>
    <w:rsid w:val="0015475A"/>
    <w:rsid w:val="00154B73"/>
    <w:rsid w:val="001551A3"/>
    <w:rsid w:val="001554A2"/>
    <w:rsid w:val="001554FF"/>
    <w:rsid w:val="0015696E"/>
    <w:rsid w:val="00156ACC"/>
    <w:rsid w:val="00156B05"/>
    <w:rsid w:val="00156E64"/>
    <w:rsid w:val="001571F7"/>
    <w:rsid w:val="0015722A"/>
    <w:rsid w:val="00157284"/>
    <w:rsid w:val="0016013C"/>
    <w:rsid w:val="001601C6"/>
    <w:rsid w:val="00160AF0"/>
    <w:rsid w:val="00161079"/>
    <w:rsid w:val="001616B2"/>
    <w:rsid w:val="00161CD1"/>
    <w:rsid w:val="001625BC"/>
    <w:rsid w:val="001629FF"/>
    <w:rsid w:val="001644FB"/>
    <w:rsid w:val="00164524"/>
    <w:rsid w:val="00164688"/>
    <w:rsid w:val="00164B2E"/>
    <w:rsid w:val="00165088"/>
    <w:rsid w:val="001650A6"/>
    <w:rsid w:val="00165CBE"/>
    <w:rsid w:val="00166B40"/>
    <w:rsid w:val="001702BA"/>
    <w:rsid w:val="001706EC"/>
    <w:rsid w:val="00170BA0"/>
    <w:rsid w:val="00170C90"/>
    <w:rsid w:val="00170D7B"/>
    <w:rsid w:val="00171071"/>
    <w:rsid w:val="0017110B"/>
    <w:rsid w:val="001711CF"/>
    <w:rsid w:val="00172003"/>
    <w:rsid w:val="00172075"/>
    <w:rsid w:val="00172694"/>
    <w:rsid w:val="00172C4D"/>
    <w:rsid w:val="0017369A"/>
    <w:rsid w:val="00174195"/>
    <w:rsid w:val="00174720"/>
    <w:rsid w:val="00174736"/>
    <w:rsid w:val="001747E8"/>
    <w:rsid w:val="001747EE"/>
    <w:rsid w:val="00174C18"/>
    <w:rsid w:val="00175D27"/>
    <w:rsid w:val="00175E94"/>
    <w:rsid w:val="00175F4C"/>
    <w:rsid w:val="00176439"/>
    <w:rsid w:val="0017646C"/>
    <w:rsid w:val="0017674C"/>
    <w:rsid w:val="00176B04"/>
    <w:rsid w:val="00176F35"/>
    <w:rsid w:val="00177291"/>
    <w:rsid w:val="00177ADF"/>
    <w:rsid w:val="00177B94"/>
    <w:rsid w:val="00177C0D"/>
    <w:rsid w:val="00177EF5"/>
    <w:rsid w:val="00180712"/>
    <w:rsid w:val="00180E82"/>
    <w:rsid w:val="00181160"/>
    <w:rsid w:val="00181D63"/>
    <w:rsid w:val="00182102"/>
    <w:rsid w:val="00183163"/>
    <w:rsid w:val="001833AF"/>
    <w:rsid w:val="00183621"/>
    <w:rsid w:val="0018386E"/>
    <w:rsid w:val="00183A8D"/>
    <w:rsid w:val="00183EA4"/>
    <w:rsid w:val="00183FEA"/>
    <w:rsid w:val="001846CD"/>
    <w:rsid w:val="00185011"/>
    <w:rsid w:val="00185368"/>
    <w:rsid w:val="00185861"/>
    <w:rsid w:val="00185AE9"/>
    <w:rsid w:val="00185FD7"/>
    <w:rsid w:val="001869DF"/>
    <w:rsid w:val="00186A15"/>
    <w:rsid w:val="00186AF3"/>
    <w:rsid w:val="00186CA9"/>
    <w:rsid w:val="00187760"/>
    <w:rsid w:val="00187794"/>
    <w:rsid w:val="001877E1"/>
    <w:rsid w:val="0019059E"/>
    <w:rsid w:val="00190B6C"/>
    <w:rsid w:val="00190B74"/>
    <w:rsid w:val="00190EFA"/>
    <w:rsid w:val="00190FB7"/>
    <w:rsid w:val="001914FF"/>
    <w:rsid w:val="0019159A"/>
    <w:rsid w:val="00191B5B"/>
    <w:rsid w:val="00192104"/>
    <w:rsid w:val="00192953"/>
    <w:rsid w:val="00193833"/>
    <w:rsid w:val="00193D90"/>
    <w:rsid w:val="00194115"/>
    <w:rsid w:val="0019475E"/>
    <w:rsid w:val="00194CAE"/>
    <w:rsid w:val="001950C5"/>
    <w:rsid w:val="001953E1"/>
    <w:rsid w:val="00195C9D"/>
    <w:rsid w:val="00196052"/>
    <w:rsid w:val="00196472"/>
    <w:rsid w:val="00196918"/>
    <w:rsid w:val="00196E56"/>
    <w:rsid w:val="00197DB6"/>
    <w:rsid w:val="00197F51"/>
    <w:rsid w:val="00197F60"/>
    <w:rsid w:val="001A13FC"/>
    <w:rsid w:val="001A1BB8"/>
    <w:rsid w:val="001A1DCB"/>
    <w:rsid w:val="001A1E70"/>
    <w:rsid w:val="001A1ED6"/>
    <w:rsid w:val="001A3A9A"/>
    <w:rsid w:val="001A3BE3"/>
    <w:rsid w:val="001A3C1A"/>
    <w:rsid w:val="001A3EA5"/>
    <w:rsid w:val="001A3FDF"/>
    <w:rsid w:val="001A433E"/>
    <w:rsid w:val="001A464F"/>
    <w:rsid w:val="001A472C"/>
    <w:rsid w:val="001A5532"/>
    <w:rsid w:val="001A5DB9"/>
    <w:rsid w:val="001A66E6"/>
    <w:rsid w:val="001A6FF3"/>
    <w:rsid w:val="001A7176"/>
    <w:rsid w:val="001A783E"/>
    <w:rsid w:val="001A784A"/>
    <w:rsid w:val="001A7B47"/>
    <w:rsid w:val="001B014F"/>
    <w:rsid w:val="001B0BF3"/>
    <w:rsid w:val="001B121F"/>
    <w:rsid w:val="001B13F2"/>
    <w:rsid w:val="001B1663"/>
    <w:rsid w:val="001B1975"/>
    <w:rsid w:val="001B2725"/>
    <w:rsid w:val="001B2A12"/>
    <w:rsid w:val="001B2C67"/>
    <w:rsid w:val="001B3374"/>
    <w:rsid w:val="001B35D0"/>
    <w:rsid w:val="001B3653"/>
    <w:rsid w:val="001B395B"/>
    <w:rsid w:val="001B3BD8"/>
    <w:rsid w:val="001B441A"/>
    <w:rsid w:val="001B4B8F"/>
    <w:rsid w:val="001B4C1F"/>
    <w:rsid w:val="001B56E5"/>
    <w:rsid w:val="001B5E89"/>
    <w:rsid w:val="001B61E5"/>
    <w:rsid w:val="001B6A4A"/>
    <w:rsid w:val="001B7041"/>
    <w:rsid w:val="001B74A6"/>
    <w:rsid w:val="001B768E"/>
    <w:rsid w:val="001B77BB"/>
    <w:rsid w:val="001B7F65"/>
    <w:rsid w:val="001C08E4"/>
    <w:rsid w:val="001C090C"/>
    <w:rsid w:val="001C0CEA"/>
    <w:rsid w:val="001C0FA9"/>
    <w:rsid w:val="001C1393"/>
    <w:rsid w:val="001C13FF"/>
    <w:rsid w:val="001C17D1"/>
    <w:rsid w:val="001C1A4D"/>
    <w:rsid w:val="001C20F1"/>
    <w:rsid w:val="001C2340"/>
    <w:rsid w:val="001C2502"/>
    <w:rsid w:val="001C261C"/>
    <w:rsid w:val="001C2BC5"/>
    <w:rsid w:val="001C2E26"/>
    <w:rsid w:val="001C2EEA"/>
    <w:rsid w:val="001C319B"/>
    <w:rsid w:val="001C3440"/>
    <w:rsid w:val="001C3D61"/>
    <w:rsid w:val="001C3DDE"/>
    <w:rsid w:val="001C4107"/>
    <w:rsid w:val="001C4ADF"/>
    <w:rsid w:val="001C4CA6"/>
    <w:rsid w:val="001C5FFE"/>
    <w:rsid w:val="001C6054"/>
    <w:rsid w:val="001C6AB6"/>
    <w:rsid w:val="001C6C7E"/>
    <w:rsid w:val="001C7201"/>
    <w:rsid w:val="001C7497"/>
    <w:rsid w:val="001C7A47"/>
    <w:rsid w:val="001C7EF9"/>
    <w:rsid w:val="001D00AC"/>
    <w:rsid w:val="001D00F0"/>
    <w:rsid w:val="001D0442"/>
    <w:rsid w:val="001D07A7"/>
    <w:rsid w:val="001D0BD4"/>
    <w:rsid w:val="001D0D18"/>
    <w:rsid w:val="001D1A08"/>
    <w:rsid w:val="001D207E"/>
    <w:rsid w:val="001D2489"/>
    <w:rsid w:val="001D2A66"/>
    <w:rsid w:val="001D2C26"/>
    <w:rsid w:val="001D30A3"/>
    <w:rsid w:val="001D30EA"/>
    <w:rsid w:val="001D36AE"/>
    <w:rsid w:val="001D3F24"/>
    <w:rsid w:val="001D407D"/>
    <w:rsid w:val="001D4223"/>
    <w:rsid w:val="001D457F"/>
    <w:rsid w:val="001D460E"/>
    <w:rsid w:val="001D46A4"/>
    <w:rsid w:val="001D4952"/>
    <w:rsid w:val="001D560A"/>
    <w:rsid w:val="001D565F"/>
    <w:rsid w:val="001D5777"/>
    <w:rsid w:val="001D5EA6"/>
    <w:rsid w:val="001D5FDA"/>
    <w:rsid w:val="001D5FE2"/>
    <w:rsid w:val="001D623A"/>
    <w:rsid w:val="001D6385"/>
    <w:rsid w:val="001D6721"/>
    <w:rsid w:val="001D6B58"/>
    <w:rsid w:val="001D6D7B"/>
    <w:rsid w:val="001D728C"/>
    <w:rsid w:val="001D767C"/>
    <w:rsid w:val="001E06D0"/>
    <w:rsid w:val="001E07FB"/>
    <w:rsid w:val="001E1302"/>
    <w:rsid w:val="001E19BF"/>
    <w:rsid w:val="001E2020"/>
    <w:rsid w:val="001E2329"/>
    <w:rsid w:val="001E2D75"/>
    <w:rsid w:val="001E3061"/>
    <w:rsid w:val="001E42EB"/>
    <w:rsid w:val="001E451D"/>
    <w:rsid w:val="001E4773"/>
    <w:rsid w:val="001E488D"/>
    <w:rsid w:val="001E49B4"/>
    <w:rsid w:val="001E5204"/>
    <w:rsid w:val="001E5B88"/>
    <w:rsid w:val="001E6212"/>
    <w:rsid w:val="001E653E"/>
    <w:rsid w:val="001E67D0"/>
    <w:rsid w:val="001E6B67"/>
    <w:rsid w:val="001F0467"/>
    <w:rsid w:val="001F057F"/>
    <w:rsid w:val="001F0597"/>
    <w:rsid w:val="001F0A43"/>
    <w:rsid w:val="001F0AD3"/>
    <w:rsid w:val="001F0CCC"/>
    <w:rsid w:val="001F0D4E"/>
    <w:rsid w:val="001F1568"/>
    <w:rsid w:val="001F20A0"/>
    <w:rsid w:val="001F2A01"/>
    <w:rsid w:val="001F2E23"/>
    <w:rsid w:val="001F3410"/>
    <w:rsid w:val="001F34EF"/>
    <w:rsid w:val="001F35AF"/>
    <w:rsid w:val="001F365B"/>
    <w:rsid w:val="001F3839"/>
    <w:rsid w:val="001F399D"/>
    <w:rsid w:val="001F39BF"/>
    <w:rsid w:val="001F4164"/>
    <w:rsid w:val="001F434E"/>
    <w:rsid w:val="001F4A7C"/>
    <w:rsid w:val="001F54B0"/>
    <w:rsid w:val="001F550F"/>
    <w:rsid w:val="001F61E6"/>
    <w:rsid w:val="001F6848"/>
    <w:rsid w:val="001F6A2F"/>
    <w:rsid w:val="001F6ADF"/>
    <w:rsid w:val="001F6B97"/>
    <w:rsid w:val="001F7075"/>
    <w:rsid w:val="001F727D"/>
    <w:rsid w:val="001F7ED3"/>
    <w:rsid w:val="00200008"/>
    <w:rsid w:val="00200CFA"/>
    <w:rsid w:val="00200DE8"/>
    <w:rsid w:val="00200FE6"/>
    <w:rsid w:val="002024AF"/>
    <w:rsid w:val="0020251D"/>
    <w:rsid w:val="002029FD"/>
    <w:rsid w:val="00202A81"/>
    <w:rsid w:val="00202E44"/>
    <w:rsid w:val="00203584"/>
    <w:rsid w:val="00203FDE"/>
    <w:rsid w:val="002041D0"/>
    <w:rsid w:val="00204259"/>
    <w:rsid w:val="00204D3E"/>
    <w:rsid w:val="0020519A"/>
    <w:rsid w:val="00205332"/>
    <w:rsid w:val="002061D6"/>
    <w:rsid w:val="002061EC"/>
    <w:rsid w:val="0020664D"/>
    <w:rsid w:val="002066E1"/>
    <w:rsid w:val="00206D02"/>
    <w:rsid w:val="00206D95"/>
    <w:rsid w:val="0020711B"/>
    <w:rsid w:val="002073CE"/>
    <w:rsid w:val="00207B69"/>
    <w:rsid w:val="00207CDC"/>
    <w:rsid w:val="002101C8"/>
    <w:rsid w:val="0021024B"/>
    <w:rsid w:val="00210403"/>
    <w:rsid w:val="002104C8"/>
    <w:rsid w:val="00210631"/>
    <w:rsid w:val="00211287"/>
    <w:rsid w:val="002116FE"/>
    <w:rsid w:val="00211B8A"/>
    <w:rsid w:val="00212555"/>
    <w:rsid w:val="00212746"/>
    <w:rsid w:val="00212897"/>
    <w:rsid w:val="00212B49"/>
    <w:rsid w:val="002132B6"/>
    <w:rsid w:val="002132E2"/>
    <w:rsid w:val="002134E7"/>
    <w:rsid w:val="00213C9D"/>
    <w:rsid w:val="00214043"/>
    <w:rsid w:val="00214BF7"/>
    <w:rsid w:val="0021585F"/>
    <w:rsid w:val="00215952"/>
    <w:rsid w:val="00215B09"/>
    <w:rsid w:val="00216118"/>
    <w:rsid w:val="00216204"/>
    <w:rsid w:val="002163C1"/>
    <w:rsid w:val="002165D8"/>
    <w:rsid w:val="00216A6A"/>
    <w:rsid w:val="0021713C"/>
    <w:rsid w:val="0022013D"/>
    <w:rsid w:val="00220439"/>
    <w:rsid w:val="002205F5"/>
    <w:rsid w:val="002215D4"/>
    <w:rsid w:val="00221645"/>
    <w:rsid w:val="0022178B"/>
    <w:rsid w:val="00221CAA"/>
    <w:rsid w:val="00221D4B"/>
    <w:rsid w:val="00221F57"/>
    <w:rsid w:val="0022208D"/>
    <w:rsid w:val="0022233E"/>
    <w:rsid w:val="002228CD"/>
    <w:rsid w:val="00223874"/>
    <w:rsid w:val="0022393D"/>
    <w:rsid w:val="00223EFC"/>
    <w:rsid w:val="00224661"/>
    <w:rsid w:val="00224D06"/>
    <w:rsid w:val="0022559A"/>
    <w:rsid w:val="00225C87"/>
    <w:rsid w:val="002264D0"/>
    <w:rsid w:val="002269AC"/>
    <w:rsid w:val="00226A1C"/>
    <w:rsid w:val="00226FCD"/>
    <w:rsid w:val="00227154"/>
    <w:rsid w:val="002271D4"/>
    <w:rsid w:val="002279E7"/>
    <w:rsid w:val="00227D35"/>
    <w:rsid w:val="002305B4"/>
    <w:rsid w:val="002305E4"/>
    <w:rsid w:val="00230D92"/>
    <w:rsid w:val="0023114A"/>
    <w:rsid w:val="00231393"/>
    <w:rsid w:val="0023212C"/>
    <w:rsid w:val="002322E8"/>
    <w:rsid w:val="002326AE"/>
    <w:rsid w:val="00232A81"/>
    <w:rsid w:val="00232BF4"/>
    <w:rsid w:val="00232DB4"/>
    <w:rsid w:val="00233569"/>
    <w:rsid w:val="00233CEE"/>
    <w:rsid w:val="00233F07"/>
    <w:rsid w:val="002345C0"/>
    <w:rsid w:val="002350EA"/>
    <w:rsid w:val="002359A9"/>
    <w:rsid w:val="00235ACB"/>
    <w:rsid w:val="00235E6A"/>
    <w:rsid w:val="00236172"/>
    <w:rsid w:val="0023687E"/>
    <w:rsid w:val="00236888"/>
    <w:rsid w:val="00236941"/>
    <w:rsid w:val="002377D7"/>
    <w:rsid w:val="0024006C"/>
    <w:rsid w:val="00240AA1"/>
    <w:rsid w:val="00240F10"/>
    <w:rsid w:val="002413F6"/>
    <w:rsid w:val="0024143F"/>
    <w:rsid w:val="0024179C"/>
    <w:rsid w:val="00242219"/>
    <w:rsid w:val="00242367"/>
    <w:rsid w:val="00243CD7"/>
    <w:rsid w:val="00243D73"/>
    <w:rsid w:val="0024406B"/>
    <w:rsid w:val="00244F82"/>
    <w:rsid w:val="002459F2"/>
    <w:rsid w:val="00245BD2"/>
    <w:rsid w:val="00245D1E"/>
    <w:rsid w:val="00246516"/>
    <w:rsid w:val="0024672D"/>
    <w:rsid w:val="00246842"/>
    <w:rsid w:val="00246A57"/>
    <w:rsid w:val="00246D52"/>
    <w:rsid w:val="00247211"/>
    <w:rsid w:val="00247305"/>
    <w:rsid w:val="002477ED"/>
    <w:rsid w:val="00247A85"/>
    <w:rsid w:val="00250B40"/>
    <w:rsid w:val="002516F7"/>
    <w:rsid w:val="00251720"/>
    <w:rsid w:val="002518DA"/>
    <w:rsid w:val="00251A98"/>
    <w:rsid w:val="002528D6"/>
    <w:rsid w:val="00252CEF"/>
    <w:rsid w:val="002535A7"/>
    <w:rsid w:val="002539CE"/>
    <w:rsid w:val="00254229"/>
    <w:rsid w:val="002542A5"/>
    <w:rsid w:val="002546B4"/>
    <w:rsid w:val="00254B43"/>
    <w:rsid w:val="00255093"/>
    <w:rsid w:val="002551A9"/>
    <w:rsid w:val="002553C3"/>
    <w:rsid w:val="0025571E"/>
    <w:rsid w:val="002563B6"/>
    <w:rsid w:val="002563EC"/>
    <w:rsid w:val="002565AF"/>
    <w:rsid w:val="00256790"/>
    <w:rsid w:val="002568E5"/>
    <w:rsid w:val="00256C5F"/>
    <w:rsid w:val="002576BE"/>
    <w:rsid w:val="00257981"/>
    <w:rsid w:val="00260405"/>
    <w:rsid w:val="00260533"/>
    <w:rsid w:val="00260539"/>
    <w:rsid w:val="002606CB"/>
    <w:rsid w:val="002610FE"/>
    <w:rsid w:val="00261160"/>
    <w:rsid w:val="00261210"/>
    <w:rsid w:val="0026131A"/>
    <w:rsid w:val="00261C30"/>
    <w:rsid w:val="0026225C"/>
    <w:rsid w:val="00262DBE"/>
    <w:rsid w:val="00263098"/>
    <w:rsid w:val="00263C8E"/>
    <w:rsid w:val="00263F95"/>
    <w:rsid w:val="00264452"/>
    <w:rsid w:val="002647A1"/>
    <w:rsid w:val="002648B0"/>
    <w:rsid w:val="00264995"/>
    <w:rsid w:val="00265239"/>
    <w:rsid w:val="00265D18"/>
    <w:rsid w:val="00266903"/>
    <w:rsid w:val="00266C32"/>
    <w:rsid w:val="00266E48"/>
    <w:rsid w:val="0026706E"/>
    <w:rsid w:val="00267776"/>
    <w:rsid w:val="002702AD"/>
    <w:rsid w:val="00270A16"/>
    <w:rsid w:val="00271DA1"/>
    <w:rsid w:val="00272394"/>
    <w:rsid w:val="00272803"/>
    <w:rsid w:val="00272E05"/>
    <w:rsid w:val="0027335E"/>
    <w:rsid w:val="00273934"/>
    <w:rsid w:val="00273F90"/>
    <w:rsid w:val="00274F14"/>
    <w:rsid w:val="0027568B"/>
    <w:rsid w:val="00275D1D"/>
    <w:rsid w:val="002761B8"/>
    <w:rsid w:val="002761FE"/>
    <w:rsid w:val="002763C2"/>
    <w:rsid w:val="00276F98"/>
    <w:rsid w:val="002776BC"/>
    <w:rsid w:val="00277F9E"/>
    <w:rsid w:val="002800A7"/>
    <w:rsid w:val="0028167C"/>
    <w:rsid w:val="00281A2B"/>
    <w:rsid w:val="00281ACF"/>
    <w:rsid w:val="00282079"/>
    <w:rsid w:val="00282C17"/>
    <w:rsid w:val="00283042"/>
    <w:rsid w:val="00283404"/>
    <w:rsid w:val="00283C85"/>
    <w:rsid w:val="002841B3"/>
    <w:rsid w:val="00284759"/>
    <w:rsid w:val="002847F8"/>
    <w:rsid w:val="00284827"/>
    <w:rsid w:val="00284B27"/>
    <w:rsid w:val="00285B4C"/>
    <w:rsid w:val="00285EF3"/>
    <w:rsid w:val="00285EFB"/>
    <w:rsid w:val="002860F7"/>
    <w:rsid w:val="002878A2"/>
    <w:rsid w:val="00287E0B"/>
    <w:rsid w:val="00290111"/>
    <w:rsid w:val="00290AAB"/>
    <w:rsid w:val="0029146D"/>
    <w:rsid w:val="00291506"/>
    <w:rsid w:val="00291628"/>
    <w:rsid w:val="0029163B"/>
    <w:rsid w:val="0029279C"/>
    <w:rsid w:val="002935B9"/>
    <w:rsid w:val="00293E9B"/>
    <w:rsid w:val="00294031"/>
    <w:rsid w:val="002944D6"/>
    <w:rsid w:val="00294D9C"/>
    <w:rsid w:val="00294EC7"/>
    <w:rsid w:val="0029533E"/>
    <w:rsid w:val="00295611"/>
    <w:rsid w:val="0029563E"/>
    <w:rsid w:val="00295841"/>
    <w:rsid w:val="00296043"/>
    <w:rsid w:val="00296B4E"/>
    <w:rsid w:val="00296E34"/>
    <w:rsid w:val="00296E42"/>
    <w:rsid w:val="00297190"/>
    <w:rsid w:val="00297358"/>
    <w:rsid w:val="00297857"/>
    <w:rsid w:val="002A06E1"/>
    <w:rsid w:val="002A08C1"/>
    <w:rsid w:val="002A08C3"/>
    <w:rsid w:val="002A0C64"/>
    <w:rsid w:val="002A0DF0"/>
    <w:rsid w:val="002A1582"/>
    <w:rsid w:val="002A1831"/>
    <w:rsid w:val="002A1946"/>
    <w:rsid w:val="002A1EBB"/>
    <w:rsid w:val="002A1FD4"/>
    <w:rsid w:val="002A23A7"/>
    <w:rsid w:val="002A2403"/>
    <w:rsid w:val="002A24BF"/>
    <w:rsid w:val="002A26DE"/>
    <w:rsid w:val="002A2CC9"/>
    <w:rsid w:val="002A312C"/>
    <w:rsid w:val="002A35E2"/>
    <w:rsid w:val="002A3657"/>
    <w:rsid w:val="002A3EFB"/>
    <w:rsid w:val="002A406F"/>
    <w:rsid w:val="002A4587"/>
    <w:rsid w:val="002A4F7A"/>
    <w:rsid w:val="002A510E"/>
    <w:rsid w:val="002A5309"/>
    <w:rsid w:val="002A56E4"/>
    <w:rsid w:val="002A5E13"/>
    <w:rsid w:val="002A5FB0"/>
    <w:rsid w:val="002A6E87"/>
    <w:rsid w:val="002A6F53"/>
    <w:rsid w:val="002A7DD6"/>
    <w:rsid w:val="002B0143"/>
    <w:rsid w:val="002B08E7"/>
    <w:rsid w:val="002B0F06"/>
    <w:rsid w:val="002B15AB"/>
    <w:rsid w:val="002B167C"/>
    <w:rsid w:val="002B2901"/>
    <w:rsid w:val="002B2AE2"/>
    <w:rsid w:val="002B31F3"/>
    <w:rsid w:val="002B3200"/>
    <w:rsid w:val="002B4DB6"/>
    <w:rsid w:val="002B54C6"/>
    <w:rsid w:val="002B5E1C"/>
    <w:rsid w:val="002B6172"/>
    <w:rsid w:val="002B64C0"/>
    <w:rsid w:val="002B6DEB"/>
    <w:rsid w:val="002B7B45"/>
    <w:rsid w:val="002B7D58"/>
    <w:rsid w:val="002C0559"/>
    <w:rsid w:val="002C0A98"/>
    <w:rsid w:val="002C0D70"/>
    <w:rsid w:val="002C17C5"/>
    <w:rsid w:val="002C1A35"/>
    <w:rsid w:val="002C1E0D"/>
    <w:rsid w:val="002C232C"/>
    <w:rsid w:val="002C2CF5"/>
    <w:rsid w:val="002C2E5C"/>
    <w:rsid w:val="002C31B6"/>
    <w:rsid w:val="002C3B82"/>
    <w:rsid w:val="002C3E1F"/>
    <w:rsid w:val="002C3E81"/>
    <w:rsid w:val="002C4019"/>
    <w:rsid w:val="002C4D6B"/>
    <w:rsid w:val="002C5786"/>
    <w:rsid w:val="002C5DF6"/>
    <w:rsid w:val="002C5EBD"/>
    <w:rsid w:val="002C5F2E"/>
    <w:rsid w:val="002C5FA5"/>
    <w:rsid w:val="002C644A"/>
    <w:rsid w:val="002C658A"/>
    <w:rsid w:val="002C66E2"/>
    <w:rsid w:val="002C6B02"/>
    <w:rsid w:val="002C6E6B"/>
    <w:rsid w:val="002C6E6D"/>
    <w:rsid w:val="002C74A4"/>
    <w:rsid w:val="002D03EA"/>
    <w:rsid w:val="002D08D6"/>
    <w:rsid w:val="002D0F1B"/>
    <w:rsid w:val="002D0F43"/>
    <w:rsid w:val="002D139A"/>
    <w:rsid w:val="002D161E"/>
    <w:rsid w:val="002D2551"/>
    <w:rsid w:val="002D288C"/>
    <w:rsid w:val="002D3568"/>
    <w:rsid w:val="002D3B1B"/>
    <w:rsid w:val="002D3EDA"/>
    <w:rsid w:val="002D42BB"/>
    <w:rsid w:val="002D4457"/>
    <w:rsid w:val="002D4FAD"/>
    <w:rsid w:val="002D525B"/>
    <w:rsid w:val="002D550F"/>
    <w:rsid w:val="002D5DCA"/>
    <w:rsid w:val="002D5F58"/>
    <w:rsid w:val="002D62A0"/>
    <w:rsid w:val="002D65A3"/>
    <w:rsid w:val="002D66F4"/>
    <w:rsid w:val="002D736C"/>
    <w:rsid w:val="002D74B7"/>
    <w:rsid w:val="002D753A"/>
    <w:rsid w:val="002D75DA"/>
    <w:rsid w:val="002D7802"/>
    <w:rsid w:val="002D79D7"/>
    <w:rsid w:val="002D7D58"/>
    <w:rsid w:val="002E0719"/>
    <w:rsid w:val="002E0B8C"/>
    <w:rsid w:val="002E0CA6"/>
    <w:rsid w:val="002E0CFE"/>
    <w:rsid w:val="002E0E6F"/>
    <w:rsid w:val="002E1409"/>
    <w:rsid w:val="002E16C0"/>
    <w:rsid w:val="002E18F6"/>
    <w:rsid w:val="002E1B71"/>
    <w:rsid w:val="002E1D12"/>
    <w:rsid w:val="002E1D39"/>
    <w:rsid w:val="002E2103"/>
    <w:rsid w:val="002E21FF"/>
    <w:rsid w:val="002E2ADA"/>
    <w:rsid w:val="002E2B3C"/>
    <w:rsid w:val="002E2DCA"/>
    <w:rsid w:val="002E3311"/>
    <w:rsid w:val="002E3325"/>
    <w:rsid w:val="002E3932"/>
    <w:rsid w:val="002E404C"/>
    <w:rsid w:val="002E4234"/>
    <w:rsid w:val="002E46F2"/>
    <w:rsid w:val="002E4D31"/>
    <w:rsid w:val="002E5186"/>
    <w:rsid w:val="002E523F"/>
    <w:rsid w:val="002E54C5"/>
    <w:rsid w:val="002E5502"/>
    <w:rsid w:val="002E5AD5"/>
    <w:rsid w:val="002E66CA"/>
    <w:rsid w:val="002E6958"/>
    <w:rsid w:val="002E6E26"/>
    <w:rsid w:val="002E74A1"/>
    <w:rsid w:val="002E7BC1"/>
    <w:rsid w:val="002F02A1"/>
    <w:rsid w:val="002F055D"/>
    <w:rsid w:val="002F0772"/>
    <w:rsid w:val="002F0977"/>
    <w:rsid w:val="002F0CB7"/>
    <w:rsid w:val="002F12B8"/>
    <w:rsid w:val="002F1971"/>
    <w:rsid w:val="002F216E"/>
    <w:rsid w:val="002F2892"/>
    <w:rsid w:val="002F2AE6"/>
    <w:rsid w:val="002F2F2D"/>
    <w:rsid w:val="002F305C"/>
    <w:rsid w:val="002F362B"/>
    <w:rsid w:val="002F38B1"/>
    <w:rsid w:val="002F3BD1"/>
    <w:rsid w:val="002F41D9"/>
    <w:rsid w:val="002F436A"/>
    <w:rsid w:val="002F458B"/>
    <w:rsid w:val="002F46A5"/>
    <w:rsid w:val="002F46AB"/>
    <w:rsid w:val="002F4AEC"/>
    <w:rsid w:val="002F6549"/>
    <w:rsid w:val="002F678E"/>
    <w:rsid w:val="002F67DB"/>
    <w:rsid w:val="002F68BF"/>
    <w:rsid w:val="002F6E2A"/>
    <w:rsid w:val="002F7142"/>
    <w:rsid w:val="002F7539"/>
    <w:rsid w:val="003004B5"/>
    <w:rsid w:val="00300630"/>
    <w:rsid w:val="00300A7D"/>
    <w:rsid w:val="00301896"/>
    <w:rsid w:val="003020C9"/>
    <w:rsid w:val="003026F6"/>
    <w:rsid w:val="0030271F"/>
    <w:rsid w:val="00302AC8"/>
    <w:rsid w:val="00302E30"/>
    <w:rsid w:val="0030322F"/>
    <w:rsid w:val="003032C7"/>
    <w:rsid w:val="00303887"/>
    <w:rsid w:val="00303BF1"/>
    <w:rsid w:val="00303CA5"/>
    <w:rsid w:val="00304DE0"/>
    <w:rsid w:val="00304EB4"/>
    <w:rsid w:val="0030513F"/>
    <w:rsid w:val="00305A3A"/>
    <w:rsid w:val="00305AD7"/>
    <w:rsid w:val="00305CF7"/>
    <w:rsid w:val="003060BD"/>
    <w:rsid w:val="003060DB"/>
    <w:rsid w:val="00306418"/>
    <w:rsid w:val="00306934"/>
    <w:rsid w:val="003071F1"/>
    <w:rsid w:val="00307221"/>
    <w:rsid w:val="003078B4"/>
    <w:rsid w:val="003100B1"/>
    <w:rsid w:val="003106E7"/>
    <w:rsid w:val="0031088F"/>
    <w:rsid w:val="00310ECD"/>
    <w:rsid w:val="00311503"/>
    <w:rsid w:val="00311C55"/>
    <w:rsid w:val="00311E88"/>
    <w:rsid w:val="00312294"/>
    <w:rsid w:val="003125A6"/>
    <w:rsid w:val="0031278A"/>
    <w:rsid w:val="00312C12"/>
    <w:rsid w:val="00312F9B"/>
    <w:rsid w:val="00313709"/>
    <w:rsid w:val="003138E7"/>
    <w:rsid w:val="00313F1B"/>
    <w:rsid w:val="00314C4F"/>
    <w:rsid w:val="00314C8C"/>
    <w:rsid w:val="00315385"/>
    <w:rsid w:val="0031543B"/>
    <w:rsid w:val="00315755"/>
    <w:rsid w:val="00316261"/>
    <w:rsid w:val="0031638B"/>
    <w:rsid w:val="00316493"/>
    <w:rsid w:val="00316564"/>
    <w:rsid w:val="00316AA6"/>
    <w:rsid w:val="003171CD"/>
    <w:rsid w:val="003171E4"/>
    <w:rsid w:val="003175F0"/>
    <w:rsid w:val="00317CAD"/>
    <w:rsid w:val="003204E3"/>
    <w:rsid w:val="003207E8"/>
    <w:rsid w:val="00320859"/>
    <w:rsid w:val="00320F7A"/>
    <w:rsid w:val="003216E6"/>
    <w:rsid w:val="00321A47"/>
    <w:rsid w:val="00321E5F"/>
    <w:rsid w:val="00322579"/>
    <w:rsid w:val="00322582"/>
    <w:rsid w:val="003226B3"/>
    <w:rsid w:val="003227B1"/>
    <w:rsid w:val="00322E85"/>
    <w:rsid w:val="00323723"/>
    <w:rsid w:val="00323922"/>
    <w:rsid w:val="00323C28"/>
    <w:rsid w:val="00323E28"/>
    <w:rsid w:val="00323FF1"/>
    <w:rsid w:val="00324E7C"/>
    <w:rsid w:val="00324EE9"/>
    <w:rsid w:val="00325118"/>
    <w:rsid w:val="00325176"/>
    <w:rsid w:val="003251D0"/>
    <w:rsid w:val="003253B7"/>
    <w:rsid w:val="00325685"/>
    <w:rsid w:val="00325780"/>
    <w:rsid w:val="00325791"/>
    <w:rsid w:val="00325CBD"/>
    <w:rsid w:val="003273C5"/>
    <w:rsid w:val="0032791C"/>
    <w:rsid w:val="003301E2"/>
    <w:rsid w:val="00330525"/>
    <w:rsid w:val="003305A0"/>
    <w:rsid w:val="0033080A"/>
    <w:rsid w:val="00330A81"/>
    <w:rsid w:val="00330EB6"/>
    <w:rsid w:val="0033134C"/>
    <w:rsid w:val="0033138A"/>
    <w:rsid w:val="0033154C"/>
    <w:rsid w:val="0033195F"/>
    <w:rsid w:val="00332486"/>
    <w:rsid w:val="00332504"/>
    <w:rsid w:val="0033267A"/>
    <w:rsid w:val="003337AA"/>
    <w:rsid w:val="00334148"/>
    <w:rsid w:val="003342C3"/>
    <w:rsid w:val="0033483D"/>
    <w:rsid w:val="003349C5"/>
    <w:rsid w:val="00335118"/>
    <w:rsid w:val="00335599"/>
    <w:rsid w:val="003356FF"/>
    <w:rsid w:val="00335A18"/>
    <w:rsid w:val="00335F60"/>
    <w:rsid w:val="00336212"/>
    <w:rsid w:val="0033638E"/>
    <w:rsid w:val="003364D1"/>
    <w:rsid w:val="00336698"/>
    <w:rsid w:val="00336E5D"/>
    <w:rsid w:val="0033747B"/>
    <w:rsid w:val="0033796F"/>
    <w:rsid w:val="00340FA5"/>
    <w:rsid w:val="003411CB"/>
    <w:rsid w:val="0034174A"/>
    <w:rsid w:val="00341FF6"/>
    <w:rsid w:val="003420AE"/>
    <w:rsid w:val="00342755"/>
    <w:rsid w:val="0034287E"/>
    <w:rsid w:val="00342BC6"/>
    <w:rsid w:val="00343490"/>
    <w:rsid w:val="00343B86"/>
    <w:rsid w:val="00343F4D"/>
    <w:rsid w:val="003447A1"/>
    <w:rsid w:val="0034498A"/>
    <w:rsid w:val="00344E52"/>
    <w:rsid w:val="00344EC1"/>
    <w:rsid w:val="00345B91"/>
    <w:rsid w:val="00346083"/>
    <w:rsid w:val="003461F4"/>
    <w:rsid w:val="00346527"/>
    <w:rsid w:val="00346886"/>
    <w:rsid w:val="00346CA6"/>
    <w:rsid w:val="003470A5"/>
    <w:rsid w:val="003472A0"/>
    <w:rsid w:val="00347654"/>
    <w:rsid w:val="00347760"/>
    <w:rsid w:val="0035026F"/>
    <w:rsid w:val="00350567"/>
    <w:rsid w:val="00350801"/>
    <w:rsid w:val="00350965"/>
    <w:rsid w:val="003511A0"/>
    <w:rsid w:val="0035130A"/>
    <w:rsid w:val="00351488"/>
    <w:rsid w:val="0035222A"/>
    <w:rsid w:val="00353673"/>
    <w:rsid w:val="00353832"/>
    <w:rsid w:val="003538EB"/>
    <w:rsid w:val="00354380"/>
    <w:rsid w:val="003544F8"/>
    <w:rsid w:val="003547B1"/>
    <w:rsid w:val="003547FB"/>
    <w:rsid w:val="00354B82"/>
    <w:rsid w:val="0035500B"/>
    <w:rsid w:val="0035516A"/>
    <w:rsid w:val="00355497"/>
    <w:rsid w:val="00355889"/>
    <w:rsid w:val="00355A8D"/>
    <w:rsid w:val="00356132"/>
    <w:rsid w:val="00356788"/>
    <w:rsid w:val="0035678E"/>
    <w:rsid w:val="0035694A"/>
    <w:rsid w:val="00356C2E"/>
    <w:rsid w:val="00357930"/>
    <w:rsid w:val="00357BDD"/>
    <w:rsid w:val="00357DB2"/>
    <w:rsid w:val="00357DF6"/>
    <w:rsid w:val="0036000F"/>
    <w:rsid w:val="0036008C"/>
    <w:rsid w:val="00360B64"/>
    <w:rsid w:val="00360D9C"/>
    <w:rsid w:val="003610E7"/>
    <w:rsid w:val="00361A40"/>
    <w:rsid w:val="00361F01"/>
    <w:rsid w:val="00361FF8"/>
    <w:rsid w:val="00362198"/>
    <w:rsid w:val="003627B5"/>
    <w:rsid w:val="00362C64"/>
    <w:rsid w:val="00362EA4"/>
    <w:rsid w:val="00362FDC"/>
    <w:rsid w:val="0036320F"/>
    <w:rsid w:val="0036395B"/>
    <w:rsid w:val="00363BC4"/>
    <w:rsid w:val="00364967"/>
    <w:rsid w:val="00364AA3"/>
    <w:rsid w:val="00364E2A"/>
    <w:rsid w:val="0036501C"/>
    <w:rsid w:val="00365119"/>
    <w:rsid w:val="0036535D"/>
    <w:rsid w:val="003658A3"/>
    <w:rsid w:val="00366229"/>
    <w:rsid w:val="0036631B"/>
    <w:rsid w:val="003665C1"/>
    <w:rsid w:val="00366AC3"/>
    <w:rsid w:val="00366DEF"/>
    <w:rsid w:val="00366F93"/>
    <w:rsid w:val="00370314"/>
    <w:rsid w:val="003707BC"/>
    <w:rsid w:val="003709BD"/>
    <w:rsid w:val="00370C2C"/>
    <w:rsid w:val="00370E2B"/>
    <w:rsid w:val="00371604"/>
    <w:rsid w:val="0037187C"/>
    <w:rsid w:val="00371C1D"/>
    <w:rsid w:val="00371CD6"/>
    <w:rsid w:val="00371CDF"/>
    <w:rsid w:val="00372254"/>
    <w:rsid w:val="00372E6C"/>
    <w:rsid w:val="0037394C"/>
    <w:rsid w:val="003739DC"/>
    <w:rsid w:val="00373D5A"/>
    <w:rsid w:val="00373E78"/>
    <w:rsid w:val="00374341"/>
    <w:rsid w:val="003743DB"/>
    <w:rsid w:val="0037478B"/>
    <w:rsid w:val="0037514B"/>
    <w:rsid w:val="00375A79"/>
    <w:rsid w:val="00377254"/>
    <w:rsid w:val="003779CB"/>
    <w:rsid w:val="00377C1F"/>
    <w:rsid w:val="003807CD"/>
    <w:rsid w:val="00382004"/>
    <w:rsid w:val="003824B0"/>
    <w:rsid w:val="003828A0"/>
    <w:rsid w:val="00382C6B"/>
    <w:rsid w:val="00382F96"/>
    <w:rsid w:val="00382FC4"/>
    <w:rsid w:val="003831F4"/>
    <w:rsid w:val="00383D4B"/>
    <w:rsid w:val="00383EF3"/>
    <w:rsid w:val="00384055"/>
    <w:rsid w:val="00384381"/>
    <w:rsid w:val="00384985"/>
    <w:rsid w:val="00384CA0"/>
    <w:rsid w:val="00386633"/>
    <w:rsid w:val="00386BC4"/>
    <w:rsid w:val="00386E08"/>
    <w:rsid w:val="00387169"/>
    <w:rsid w:val="00387B0C"/>
    <w:rsid w:val="003902D7"/>
    <w:rsid w:val="00391392"/>
    <w:rsid w:val="003916A9"/>
    <w:rsid w:val="00391F29"/>
    <w:rsid w:val="0039214F"/>
    <w:rsid w:val="00392B8B"/>
    <w:rsid w:val="00393435"/>
    <w:rsid w:val="00393676"/>
    <w:rsid w:val="00393790"/>
    <w:rsid w:val="0039444A"/>
    <w:rsid w:val="003946AF"/>
    <w:rsid w:val="003949F0"/>
    <w:rsid w:val="00394A1E"/>
    <w:rsid w:val="00394C74"/>
    <w:rsid w:val="00395E25"/>
    <w:rsid w:val="003967F5"/>
    <w:rsid w:val="00397081"/>
    <w:rsid w:val="003972C9"/>
    <w:rsid w:val="003973CA"/>
    <w:rsid w:val="003974ED"/>
    <w:rsid w:val="003A01C2"/>
    <w:rsid w:val="003A02FC"/>
    <w:rsid w:val="003A09FA"/>
    <w:rsid w:val="003A0C18"/>
    <w:rsid w:val="003A0FA4"/>
    <w:rsid w:val="003A101D"/>
    <w:rsid w:val="003A14DE"/>
    <w:rsid w:val="003A1540"/>
    <w:rsid w:val="003A1773"/>
    <w:rsid w:val="003A1AA1"/>
    <w:rsid w:val="003A1C2B"/>
    <w:rsid w:val="003A1DBA"/>
    <w:rsid w:val="003A22AD"/>
    <w:rsid w:val="003A267D"/>
    <w:rsid w:val="003A2716"/>
    <w:rsid w:val="003A273A"/>
    <w:rsid w:val="003A27C1"/>
    <w:rsid w:val="003A3DCA"/>
    <w:rsid w:val="003A40E4"/>
    <w:rsid w:val="003A46FB"/>
    <w:rsid w:val="003A4923"/>
    <w:rsid w:val="003A4D3D"/>
    <w:rsid w:val="003A4E61"/>
    <w:rsid w:val="003A597C"/>
    <w:rsid w:val="003A5998"/>
    <w:rsid w:val="003A5A2D"/>
    <w:rsid w:val="003A5C1B"/>
    <w:rsid w:val="003A62F4"/>
    <w:rsid w:val="003A6953"/>
    <w:rsid w:val="003A7109"/>
    <w:rsid w:val="003A73B1"/>
    <w:rsid w:val="003B0143"/>
    <w:rsid w:val="003B01E0"/>
    <w:rsid w:val="003B0282"/>
    <w:rsid w:val="003B0377"/>
    <w:rsid w:val="003B040E"/>
    <w:rsid w:val="003B043E"/>
    <w:rsid w:val="003B094E"/>
    <w:rsid w:val="003B098C"/>
    <w:rsid w:val="003B19B3"/>
    <w:rsid w:val="003B1A06"/>
    <w:rsid w:val="003B1D1B"/>
    <w:rsid w:val="003B1DEC"/>
    <w:rsid w:val="003B22F1"/>
    <w:rsid w:val="003B235E"/>
    <w:rsid w:val="003B274B"/>
    <w:rsid w:val="003B27F6"/>
    <w:rsid w:val="003B3064"/>
    <w:rsid w:val="003B367E"/>
    <w:rsid w:val="003B36F9"/>
    <w:rsid w:val="003B3899"/>
    <w:rsid w:val="003B3AE6"/>
    <w:rsid w:val="003B40F7"/>
    <w:rsid w:val="003B4897"/>
    <w:rsid w:val="003B51BF"/>
    <w:rsid w:val="003B532E"/>
    <w:rsid w:val="003B5953"/>
    <w:rsid w:val="003B5FDF"/>
    <w:rsid w:val="003B6045"/>
    <w:rsid w:val="003B63AC"/>
    <w:rsid w:val="003B6450"/>
    <w:rsid w:val="003B6594"/>
    <w:rsid w:val="003B6B5A"/>
    <w:rsid w:val="003B7008"/>
    <w:rsid w:val="003B72F8"/>
    <w:rsid w:val="003B73F1"/>
    <w:rsid w:val="003B73FF"/>
    <w:rsid w:val="003C06BF"/>
    <w:rsid w:val="003C0746"/>
    <w:rsid w:val="003C0B8E"/>
    <w:rsid w:val="003C12B8"/>
    <w:rsid w:val="003C197F"/>
    <w:rsid w:val="003C254C"/>
    <w:rsid w:val="003C261F"/>
    <w:rsid w:val="003C2697"/>
    <w:rsid w:val="003C2C97"/>
    <w:rsid w:val="003C33D5"/>
    <w:rsid w:val="003C38DC"/>
    <w:rsid w:val="003C3EEF"/>
    <w:rsid w:val="003C4D88"/>
    <w:rsid w:val="003C70BE"/>
    <w:rsid w:val="003C78F0"/>
    <w:rsid w:val="003C7B44"/>
    <w:rsid w:val="003C7C92"/>
    <w:rsid w:val="003D0697"/>
    <w:rsid w:val="003D1A09"/>
    <w:rsid w:val="003D285A"/>
    <w:rsid w:val="003D2984"/>
    <w:rsid w:val="003D2F50"/>
    <w:rsid w:val="003D3EFD"/>
    <w:rsid w:val="003D412F"/>
    <w:rsid w:val="003D413A"/>
    <w:rsid w:val="003D46F0"/>
    <w:rsid w:val="003D479D"/>
    <w:rsid w:val="003D4B8D"/>
    <w:rsid w:val="003D4BCC"/>
    <w:rsid w:val="003D55FA"/>
    <w:rsid w:val="003D5A80"/>
    <w:rsid w:val="003D6F71"/>
    <w:rsid w:val="003D7079"/>
    <w:rsid w:val="003D719D"/>
    <w:rsid w:val="003D763C"/>
    <w:rsid w:val="003E02FA"/>
    <w:rsid w:val="003E0718"/>
    <w:rsid w:val="003E0882"/>
    <w:rsid w:val="003E0CBD"/>
    <w:rsid w:val="003E187A"/>
    <w:rsid w:val="003E19A1"/>
    <w:rsid w:val="003E1FD8"/>
    <w:rsid w:val="003E25AB"/>
    <w:rsid w:val="003E2B02"/>
    <w:rsid w:val="003E36BD"/>
    <w:rsid w:val="003E3ADA"/>
    <w:rsid w:val="003E3D61"/>
    <w:rsid w:val="003E43ED"/>
    <w:rsid w:val="003E44A1"/>
    <w:rsid w:val="003E4672"/>
    <w:rsid w:val="003E472C"/>
    <w:rsid w:val="003E50D2"/>
    <w:rsid w:val="003E53C6"/>
    <w:rsid w:val="003E53C7"/>
    <w:rsid w:val="003E556E"/>
    <w:rsid w:val="003E5653"/>
    <w:rsid w:val="003E59BE"/>
    <w:rsid w:val="003E5DF1"/>
    <w:rsid w:val="003E5E49"/>
    <w:rsid w:val="003E6364"/>
    <w:rsid w:val="003E690B"/>
    <w:rsid w:val="003E6C86"/>
    <w:rsid w:val="003E6D0F"/>
    <w:rsid w:val="003E7115"/>
    <w:rsid w:val="003E713C"/>
    <w:rsid w:val="003F0059"/>
    <w:rsid w:val="003F08C2"/>
    <w:rsid w:val="003F09DD"/>
    <w:rsid w:val="003F14DD"/>
    <w:rsid w:val="003F16DC"/>
    <w:rsid w:val="003F1CC3"/>
    <w:rsid w:val="003F1D64"/>
    <w:rsid w:val="003F1F4B"/>
    <w:rsid w:val="003F2876"/>
    <w:rsid w:val="003F29F6"/>
    <w:rsid w:val="003F2BD7"/>
    <w:rsid w:val="003F348E"/>
    <w:rsid w:val="003F3626"/>
    <w:rsid w:val="003F37DE"/>
    <w:rsid w:val="003F3C3A"/>
    <w:rsid w:val="003F3C55"/>
    <w:rsid w:val="003F4011"/>
    <w:rsid w:val="003F43FD"/>
    <w:rsid w:val="003F4AB7"/>
    <w:rsid w:val="003F58F5"/>
    <w:rsid w:val="003F594D"/>
    <w:rsid w:val="003F5A76"/>
    <w:rsid w:val="003F65FE"/>
    <w:rsid w:val="003F6671"/>
    <w:rsid w:val="003F7278"/>
    <w:rsid w:val="003F7494"/>
    <w:rsid w:val="003F7985"/>
    <w:rsid w:val="003F7E9D"/>
    <w:rsid w:val="004000D3"/>
    <w:rsid w:val="0040010C"/>
    <w:rsid w:val="004005EF"/>
    <w:rsid w:val="00400665"/>
    <w:rsid w:val="00400AA8"/>
    <w:rsid w:val="00400EA4"/>
    <w:rsid w:val="00401071"/>
    <w:rsid w:val="0040137F"/>
    <w:rsid w:val="00401B9F"/>
    <w:rsid w:val="00401BA2"/>
    <w:rsid w:val="00402104"/>
    <w:rsid w:val="00402318"/>
    <w:rsid w:val="0040237D"/>
    <w:rsid w:val="0040240F"/>
    <w:rsid w:val="0040298E"/>
    <w:rsid w:val="00402D1E"/>
    <w:rsid w:val="00403AC8"/>
    <w:rsid w:val="00403DEA"/>
    <w:rsid w:val="00403E9B"/>
    <w:rsid w:val="004043FB"/>
    <w:rsid w:val="0040470D"/>
    <w:rsid w:val="004047B3"/>
    <w:rsid w:val="004047D2"/>
    <w:rsid w:val="00404C91"/>
    <w:rsid w:val="00404CC6"/>
    <w:rsid w:val="0040528B"/>
    <w:rsid w:val="0040541E"/>
    <w:rsid w:val="004056AE"/>
    <w:rsid w:val="004057CE"/>
    <w:rsid w:val="0040625B"/>
    <w:rsid w:val="004063CE"/>
    <w:rsid w:val="00406644"/>
    <w:rsid w:val="00406AA1"/>
    <w:rsid w:val="00406B99"/>
    <w:rsid w:val="0040701B"/>
    <w:rsid w:val="00407530"/>
    <w:rsid w:val="00407B2D"/>
    <w:rsid w:val="004101C3"/>
    <w:rsid w:val="004103B0"/>
    <w:rsid w:val="00411647"/>
    <w:rsid w:val="00411A31"/>
    <w:rsid w:val="00411B91"/>
    <w:rsid w:val="00412069"/>
    <w:rsid w:val="0041237B"/>
    <w:rsid w:val="0041239F"/>
    <w:rsid w:val="00412CE6"/>
    <w:rsid w:val="004133A6"/>
    <w:rsid w:val="004139BB"/>
    <w:rsid w:val="00413E76"/>
    <w:rsid w:val="00413F39"/>
    <w:rsid w:val="0041466B"/>
    <w:rsid w:val="00414804"/>
    <w:rsid w:val="00414B71"/>
    <w:rsid w:val="004150C9"/>
    <w:rsid w:val="0041547F"/>
    <w:rsid w:val="00415525"/>
    <w:rsid w:val="004156F2"/>
    <w:rsid w:val="00415A68"/>
    <w:rsid w:val="00415E7F"/>
    <w:rsid w:val="00416645"/>
    <w:rsid w:val="0041672E"/>
    <w:rsid w:val="00416778"/>
    <w:rsid w:val="00416E09"/>
    <w:rsid w:val="004170C1"/>
    <w:rsid w:val="00420EB8"/>
    <w:rsid w:val="00420FAA"/>
    <w:rsid w:val="00421B23"/>
    <w:rsid w:val="0042279A"/>
    <w:rsid w:val="00422E10"/>
    <w:rsid w:val="00422ED5"/>
    <w:rsid w:val="004231AF"/>
    <w:rsid w:val="004231FB"/>
    <w:rsid w:val="004233BF"/>
    <w:rsid w:val="004238B7"/>
    <w:rsid w:val="00423B7C"/>
    <w:rsid w:val="00423C4F"/>
    <w:rsid w:val="00423E3D"/>
    <w:rsid w:val="00423E99"/>
    <w:rsid w:val="0042486D"/>
    <w:rsid w:val="00426160"/>
    <w:rsid w:val="0042627F"/>
    <w:rsid w:val="0042718D"/>
    <w:rsid w:val="004274CA"/>
    <w:rsid w:val="004276AD"/>
    <w:rsid w:val="00427AC6"/>
    <w:rsid w:val="0043033A"/>
    <w:rsid w:val="00430388"/>
    <w:rsid w:val="004310BF"/>
    <w:rsid w:val="00431577"/>
    <w:rsid w:val="004318A2"/>
    <w:rsid w:val="00431A49"/>
    <w:rsid w:val="0043263E"/>
    <w:rsid w:val="004328FC"/>
    <w:rsid w:val="0043291C"/>
    <w:rsid w:val="00432D95"/>
    <w:rsid w:val="004339C6"/>
    <w:rsid w:val="00433AB0"/>
    <w:rsid w:val="00433D32"/>
    <w:rsid w:val="00433DAF"/>
    <w:rsid w:val="00434D39"/>
    <w:rsid w:val="00435750"/>
    <w:rsid w:val="00435BF5"/>
    <w:rsid w:val="00435D44"/>
    <w:rsid w:val="00436BA3"/>
    <w:rsid w:val="00437213"/>
    <w:rsid w:val="00437233"/>
    <w:rsid w:val="004375CD"/>
    <w:rsid w:val="0043782C"/>
    <w:rsid w:val="00437FFC"/>
    <w:rsid w:val="004402EA"/>
    <w:rsid w:val="00441230"/>
    <w:rsid w:val="00441640"/>
    <w:rsid w:val="00441EDA"/>
    <w:rsid w:val="004424EA"/>
    <w:rsid w:val="0044276F"/>
    <w:rsid w:val="00442E71"/>
    <w:rsid w:val="00443441"/>
    <w:rsid w:val="004434F5"/>
    <w:rsid w:val="00443717"/>
    <w:rsid w:val="0044395E"/>
    <w:rsid w:val="00443A75"/>
    <w:rsid w:val="004440B0"/>
    <w:rsid w:val="0044432A"/>
    <w:rsid w:val="00444F54"/>
    <w:rsid w:val="00445130"/>
    <w:rsid w:val="0044524F"/>
    <w:rsid w:val="004452CE"/>
    <w:rsid w:val="004453E0"/>
    <w:rsid w:val="0044582D"/>
    <w:rsid w:val="00445BFB"/>
    <w:rsid w:val="004463A5"/>
    <w:rsid w:val="00446FC1"/>
    <w:rsid w:val="00447374"/>
    <w:rsid w:val="0044746B"/>
    <w:rsid w:val="00447BE7"/>
    <w:rsid w:val="00447D1B"/>
    <w:rsid w:val="0045013F"/>
    <w:rsid w:val="004501DA"/>
    <w:rsid w:val="004507F1"/>
    <w:rsid w:val="0045123D"/>
    <w:rsid w:val="00451282"/>
    <w:rsid w:val="004514AD"/>
    <w:rsid w:val="00451D2F"/>
    <w:rsid w:val="00452942"/>
    <w:rsid w:val="00452BD7"/>
    <w:rsid w:val="00452DC7"/>
    <w:rsid w:val="004530ED"/>
    <w:rsid w:val="00453369"/>
    <w:rsid w:val="00453553"/>
    <w:rsid w:val="00453C26"/>
    <w:rsid w:val="00453DF2"/>
    <w:rsid w:val="00453F8C"/>
    <w:rsid w:val="0045436D"/>
    <w:rsid w:val="00454417"/>
    <w:rsid w:val="00454A4F"/>
    <w:rsid w:val="00454A94"/>
    <w:rsid w:val="00454E8C"/>
    <w:rsid w:val="0045523F"/>
    <w:rsid w:val="0045562D"/>
    <w:rsid w:val="00455EC0"/>
    <w:rsid w:val="00455F9C"/>
    <w:rsid w:val="004560CE"/>
    <w:rsid w:val="0045639E"/>
    <w:rsid w:val="00456DAB"/>
    <w:rsid w:val="00456E84"/>
    <w:rsid w:val="00460E2D"/>
    <w:rsid w:val="00461587"/>
    <w:rsid w:val="00461905"/>
    <w:rsid w:val="00461EB1"/>
    <w:rsid w:val="004621A5"/>
    <w:rsid w:val="00462586"/>
    <w:rsid w:val="00462F7F"/>
    <w:rsid w:val="00463075"/>
    <w:rsid w:val="004631FE"/>
    <w:rsid w:val="004632FB"/>
    <w:rsid w:val="0046381F"/>
    <w:rsid w:val="004638A4"/>
    <w:rsid w:val="00463A8F"/>
    <w:rsid w:val="00463BD4"/>
    <w:rsid w:val="00463DEF"/>
    <w:rsid w:val="004655B9"/>
    <w:rsid w:val="00465EAE"/>
    <w:rsid w:val="00465F21"/>
    <w:rsid w:val="00466042"/>
    <w:rsid w:val="004663C7"/>
    <w:rsid w:val="004675A4"/>
    <w:rsid w:val="0046791D"/>
    <w:rsid w:val="004701AC"/>
    <w:rsid w:val="00470A31"/>
    <w:rsid w:val="00471275"/>
    <w:rsid w:val="00471400"/>
    <w:rsid w:val="0047164A"/>
    <w:rsid w:val="00471EE0"/>
    <w:rsid w:val="004723E3"/>
    <w:rsid w:val="004726A9"/>
    <w:rsid w:val="004728F8"/>
    <w:rsid w:val="004730FD"/>
    <w:rsid w:val="004738FC"/>
    <w:rsid w:val="00473CC2"/>
    <w:rsid w:val="00474A73"/>
    <w:rsid w:val="00474FBD"/>
    <w:rsid w:val="0047504A"/>
    <w:rsid w:val="0047559F"/>
    <w:rsid w:val="00475B7B"/>
    <w:rsid w:val="00475D83"/>
    <w:rsid w:val="00475E83"/>
    <w:rsid w:val="00475F9E"/>
    <w:rsid w:val="00476237"/>
    <w:rsid w:val="00476DE0"/>
    <w:rsid w:val="00476E89"/>
    <w:rsid w:val="00476F65"/>
    <w:rsid w:val="00476FB7"/>
    <w:rsid w:val="0047710D"/>
    <w:rsid w:val="00477269"/>
    <w:rsid w:val="00477465"/>
    <w:rsid w:val="00477B84"/>
    <w:rsid w:val="0048023A"/>
    <w:rsid w:val="00480435"/>
    <w:rsid w:val="004808F9"/>
    <w:rsid w:val="00480989"/>
    <w:rsid w:val="00480E21"/>
    <w:rsid w:val="00481059"/>
    <w:rsid w:val="0048108B"/>
    <w:rsid w:val="00481FE6"/>
    <w:rsid w:val="004821EC"/>
    <w:rsid w:val="00482567"/>
    <w:rsid w:val="0048288B"/>
    <w:rsid w:val="004828A3"/>
    <w:rsid w:val="00482EBD"/>
    <w:rsid w:val="00483365"/>
    <w:rsid w:val="00483574"/>
    <w:rsid w:val="0048383C"/>
    <w:rsid w:val="00483B3F"/>
    <w:rsid w:val="00484680"/>
    <w:rsid w:val="004849C4"/>
    <w:rsid w:val="00485C0C"/>
    <w:rsid w:val="00486265"/>
    <w:rsid w:val="004862A6"/>
    <w:rsid w:val="00486723"/>
    <w:rsid w:val="004868AD"/>
    <w:rsid w:val="0048690B"/>
    <w:rsid w:val="00487171"/>
    <w:rsid w:val="00487949"/>
    <w:rsid w:val="00487998"/>
    <w:rsid w:val="00487E77"/>
    <w:rsid w:val="00487FE5"/>
    <w:rsid w:val="0049066A"/>
    <w:rsid w:val="00490871"/>
    <w:rsid w:val="0049097C"/>
    <w:rsid w:val="00490B66"/>
    <w:rsid w:val="00491267"/>
    <w:rsid w:val="0049164B"/>
    <w:rsid w:val="00491C1A"/>
    <w:rsid w:val="00491E12"/>
    <w:rsid w:val="004922C5"/>
    <w:rsid w:val="00492463"/>
    <w:rsid w:val="00492645"/>
    <w:rsid w:val="0049269E"/>
    <w:rsid w:val="00492B9B"/>
    <w:rsid w:val="00493072"/>
    <w:rsid w:val="004937E2"/>
    <w:rsid w:val="004938BE"/>
    <w:rsid w:val="00493F66"/>
    <w:rsid w:val="00493FE5"/>
    <w:rsid w:val="004943BC"/>
    <w:rsid w:val="00494D13"/>
    <w:rsid w:val="00494D22"/>
    <w:rsid w:val="00494FD8"/>
    <w:rsid w:val="0049504A"/>
    <w:rsid w:val="0049540A"/>
    <w:rsid w:val="0049575E"/>
    <w:rsid w:val="00495E16"/>
    <w:rsid w:val="00496396"/>
    <w:rsid w:val="00496461"/>
    <w:rsid w:val="00496719"/>
    <w:rsid w:val="00496C5E"/>
    <w:rsid w:val="00496E07"/>
    <w:rsid w:val="004972C7"/>
    <w:rsid w:val="00497712"/>
    <w:rsid w:val="00497D0C"/>
    <w:rsid w:val="00497D3F"/>
    <w:rsid w:val="004A00F0"/>
    <w:rsid w:val="004A020D"/>
    <w:rsid w:val="004A03E3"/>
    <w:rsid w:val="004A0B28"/>
    <w:rsid w:val="004A0FCC"/>
    <w:rsid w:val="004A1072"/>
    <w:rsid w:val="004A1108"/>
    <w:rsid w:val="004A172E"/>
    <w:rsid w:val="004A1964"/>
    <w:rsid w:val="004A1A3D"/>
    <w:rsid w:val="004A1FBC"/>
    <w:rsid w:val="004A2A03"/>
    <w:rsid w:val="004A2B27"/>
    <w:rsid w:val="004A2CD4"/>
    <w:rsid w:val="004A2D25"/>
    <w:rsid w:val="004A2DA2"/>
    <w:rsid w:val="004A2EC1"/>
    <w:rsid w:val="004A311D"/>
    <w:rsid w:val="004A3142"/>
    <w:rsid w:val="004A3D0F"/>
    <w:rsid w:val="004A3E74"/>
    <w:rsid w:val="004A4132"/>
    <w:rsid w:val="004A4285"/>
    <w:rsid w:val="004A508C"/>
    <w:rsid w:val="004A522A"/>
    <w:rsid w:val="004A54C7"/>
    <w:rsid w:val="004A5849"/>
    <w:rsid w:val="004A614A"/>
    <w:rsid w:val="004A66DA"/>
    <w:rsid w:val="004A6839"/>
    <w:rsid w:val="004A68AC"/>
    <w:rsid w:val="004A6E42"/>
    <w:rsid w:val="004A7525"/>
    <w:rsid w:val="004A7A32"/>
    <w:rsid w:val="004B161B"/>
    <w:rsid w:val="004B1D70"/>
    <w:rsid w:val="004B2068"/>
    <w:rsid w:val="004B23F4"/>
    <w:rsid w:val="004B2831"/>
    <w:rsid w:val="004B301A"/>
    <w:rsid w:val="004B3CEC"/>
    <w:rsid w:val="004B48F2"/>
    <w:rsid w:val="004B4926"/>
    <w:rsid w:val="004B4E50"/>
    <w:rsid w:val="004B5320"/>
    <w:rsid w:val="004B5672"/>
    <w:rsid w:val="004B5972"/>
    <w:rsid w:val="004B60BC"/>
    <w:rsid w:val="004B6228"/>
    <w:rsid w:val="004B6723"/>
    <w:rsid w:val="004B7521"/>
    <w:rsid w:val="004B7932"/>
    <w:rsid w:val="004C00ED"/>
    <w:rsid w:val="004C0D14"/>
    <w:rsid w:val="004C2012"/>
    <w:rsid w:val="004C2131"/>
    <w:rsid w:val="004C23D6"/>
    <w:rsid w:val="004C25A4"/>
    <w:rsid w:val="004C27CC"/>
    <w:rsid w:val="004C3812"/>
    <w:rsid w:val="004C3BB6"/>
    <w:rsid w:val="004C3C59"/>
    <w:rsid w:val="004C3CAD"/>
    <w:rsid w:val="004C3F19"/>
    <w:rsid w:val="004C4835"/>
    <w:rsid w:val="004C4FB4"/>
    <w:rsid w:val="004C516D"/>
    <w:rsid w:val="004C51BE"/>
    <w:rsid w:val="004C5375"/>
    <w:rsid w:val="004C57C9"/>
    <w:rsid w:val="004C5A66"/>
    <w:rsid w:val="004C5AA2"/>
    <w:rsid w:val="004C6026"/>
    <w:rsid w:val="004C6056"/>
    <w:rsid w:val="004C61B7"/>
    <w:rsid w:val="004C61FE"/>
    <w:rsid w:val="004C71B2"/>
    <w:rsid w:val="004C78ED"/>
    <w:rsid w:val="004C78FB"/>
    <w:rsid w:val="004C7C64"/>
    <w:rsid w:val="004C7E51"/>
    <w:rsid w:val="004C7FC4"/>
    <w:rsid w:val="004D04E7"/>
    <w:rsid w:val="004D080B"/>
    <w:rsid w:val="004D08D3"/>
    <w:rsid w:val="004D0E0C"/>
    <w:rsid w:val="004D123A"/>
    <w:rsid w:val="004D1B26"/>
    <w:rsid w:val="004D2019"/>
    <w:rsid w:val="004D2524"/>
    <w:rsid w:val="004D2FC5"/>
    <w:rsid w:val="004D37FD"/>
    <w:rsid w:val="004D4143"/>
    <w:rsid w:val="004D485D"/>
    <w:rsid w:val="004D4F78"/>
    <w:rsid w:val="004D55D1"/>
    <w:rsid w:val="004D65E6"/>
    <w:rsid w:val="004D672D"/>
    <w:rsid w:val="004D67ED"/>
    <w:rsid w:val="004D691D"/>
    <w:rsid w:val="004D6947"/>
    <w:rsid w:val="004D716C"/>
    <w:rsid w:val="004D748D"/>
    <w:rsid w:val="004D7990"/>
    <w:rsid w:val="004E0041"/>
    <w:rsid w:val="004E00DB"/>
    <w:rsid w:val="004E0FF9"/>
    <w:rsid w:val="004E142B"/>
    <w:rsid w:val="004E1448"/>
    <w:rsid w:val="004E1765"/>
    <w:rsid w:val="004E1D0C"/>
    <w:rsid w:val="004E1ECC"/>
    <w:rsid w:val="004E26E1"/>
    <w:rsid w:val="004E2E20"/>
    <w:rsid w:val="004E3610"/>
    <w:rsid w:val="004E3841"/>
    <w:rsid w:val="004E3B1A"/>
    <w:rsid w:val="004E3D79"/>
    <w:rsid w:val="004E41CD"/>
    <w:rsid w:val="004E4609"/>
    <w:rsid w:val="004E46A5"/>
    <w:rsid w:val="004E47A8"/>
    <w:rsid w:val="004E481C"/>
    <w:rsid w:val="004E4A80"/>
    <w:rsid w:val="004E5F9A"/>
    <w:rsid w:val="004E6AA1"/>
    <w:rsid w:val="004E6AF9"/>
    <w:rsid w:val="004E7F4D"/>
    <w:rsid w:val="004F0048"/>
    <w:rsid w:val="004F00F1"/>
    <w:rsid w:val="004F0758"/>
    <w:rsid w:val="004F1568"/>
    <w:rsid w:val="004F1816"/>
    <w:rsid w:val="004F2BE4"/>
    <w:rsid w:val="004F33E1"/>
    <w:rsid w:val="004F33F4"/>
    <w:rsid w:val="004F3605"/>
    <w:rsid w:val="004F3A62"/>
    <w:rsid w:val="004F3C19"/>
    <w:rsid w:val="004F3EBE"/>
    <w:rsid w:val="004F40C1"/>
    <w:rsid w:val="004F48BD"/>
    <w:rsid w:val="004F4C56"/>
    <w:rsid w:val="004F4D6F"/>
    <w:rsid w:val="004F4DC9"/>
    <w:rsid w:val="004F5334"/>
    <w:rsid w:val="004F592C"/>
    <w:rsid w:val="004F5A70"/>
    <w:rsid w:val="004F62B1"/>
    <w:rsid w:val="004F66AC"/>
    <w:rsid w:val="004F7E78"/>
    <w:rsid w:val="004F7F53"/>
    <w:rsid w:val="0050023C"/>
    <w:rsid w:val="00500403"/>
    <w:rsid w:val="005023D9"/>
    <w:rsid w:val="00503126"/>
    <w:rsid w:val="00503D57"/>
    <w:rsid w:val="00504233"/>
    <w:rsid w:val="0050452D"/>
    <w:rsid w:val="00504540"/>
    <w:rsid w:val="0050483D"/>
    <w:rsid w:val="00504988"/>
    <w:rsid w:val="0050539F"/>
    <w:rsid w:val="00505793"/>
    <w:rsid w:val="00505837"/>
    <w:rsid w:val="005059D7"/>
    <w:rsid w:val="005061E9"/>
    <w:rsid w:val="00506C5C"/>
    <w:rsid w:val="005071B2"/>
    <w:rsid w:val="00507529"/>
    <w:rsid w:val="00507E9F"/>
    <w:rsid w:val="00510216"/>
    <w:rsid w:val="005103EF"/>
    <w:rsid w:val="005105E4"/>
    <w:rsid w:val="00510B39"/>
    <w:rsid w:val="00510CCD"/>
    <w:rsid w:val="00510EB4"/>
    <w:rsid w:val="00511533"/>
    <w:rsid w:val="00511706"/>
    <w:rsid w:val="0051175E"/>
    <w:rsid w:val="00511FE7"/>
    <w:rsid w:val="005120D2"/>
    <w:rsid w:val="005121B4"/>
    <w:rsid w:val="00513282"/>
    <w:rsid w:val="00513403"/>
    <w:rsid w:val="005134F9"/>
    <w:rsid w:val="005146DD"/>
    <w:rsid w:val="00514B01"/>
    <w:rsid w:val="00514B3C"/>
    <w:rsid w:val="00515505"/>
    <w:rsid w:val="005155F7"/>
    <w:rsid w:val="0051605E"/>
    <w:rsid w:val="005168D6"/>
    <w:rsid w:val="005171E4"/>
    <w:rsid w:val="00517AF6"/>
    <w:rsid w:val="00517C78"/>
    <w:rsid w:val="00517D91"/>
    <w:rsid w:val="0052013F"/>
    <w:rsid w:val="005215B7"/>
    <w:rsid w:val="00521793"/>
    <w:rsid w:val="0052216B"/>
    <w:rsid w:val="005222B5"/>
    <w:rsid w:val="0052332F"/>
    <w:rsid w:val="005236FC"/>
    <w:rsid w:val="00523FAC"/>
    <w:rsid w:val="00524C0B"/>
    <w:rsid w:val="00524EC8"/>
    <w:rsid w:val="0052571B"/>
    <w:rsid w:val="00525A5B"/>
    <w:rsid w:val="00525C23"/>
    <w:rsid w:val="00525C78"/>
    <w:rsid w:val="005269BD"/>
    <w:rsid w:val="00526C88"/>
    <w:rsid w:val="00526EF0"/>
    <w:rsid w:val="00527268"/>
    <w:rsid w:val="00527361"/>
    <w:rsid w:val="005300FB"/>
    <w:rsid w:val="00530177"/>
    <w:rsid w:val="005307A4"/>
    <w:rsid w:val="00530BF4"/>
    <w:rsid w:val="005310A5"/>
    <w:rsid w:val="00531EF7"/>
    <w:rsid w:val="005324C5"/>
    <w:rsid w:val="005327D4"/>
    <w:rsid w:val="0053294D"/>
    <w:rsid w:val="0053304C"/>
    <w:rsid w:val="0053364F"/>
    <w:rsid w:val="00533728"/>
    <w:rsid w:val="00533947"/>
    <w:rsid w:val="005339D2"/>
    <w:rsid w:val="005345CA"/>
    <w:rsid w:val="0053498C"/>
    <w:rsid w:val="005349B7"/>
    <w:rsid w:val="00534E3B"/>
    <w:rsid w:val="00534F36"/>
    <w:rsid w:val="00535477"/>
    <w:rsid w:val="00535857"/>
    <w:rsid w:val="00535BA9"/>
    <w:rsid w:val="00535CF9"/>
    <w:rsid w:val="005366AB"/>
    <w:rsid w:val="00536A69"/>
    <w:rsid w:val="0053727C"/>
    <w:rsid w:val="0053743B"/>
    <w:rsid w:val="00537679"/>
    <w:rsid w:val="005405D6"/>
    <w:rsid w:val="005416C6"/>
    <w:rsid w:val="00541B0E"/>
    <w:rsid w:val="00541C03"/>
    <w:rsid w:val="00541FE1"/>
    <w:rsid w:val="00542441"/>
    <w:rsid w:val="005428B3"/>
    <w:rsid w:val="00542A3D"/>
    <w:rsid w:val="00542C71"/>
    <w:rsid w:val="00542DC9"/>
    <w:rsid w:val="00543061"/>
    <w:rsid w:val="00543147"/>
    <w:rsid w:val="005432B6"/>
    <w:rsid w:val="005435B6"/>
    <w:rsid w:val="005438E9"/>
    <w:rsid w:val="00544174"/>
    <w:rsid w:val="0054419F"/>
    <w:rsid w:val="005441DB"/>
    <w:rsid w:val="005442C2"/>
    <w:rsid w:val="005445A4"/>
    <w:rsid w:val="00544B06"/>
    <w:rsid w:val="00544F1F"/>
    <w:rsid w:val="00545BA0"/>
    <w:rsid w:val="00545C90"/>
    <w:rsid w:val="00546F12"/>
    <w:rsid w:val="00547180"/>
    <w:rsid w:val="00547614"/>
    <w:rsid w:val="00547B7A"/>
    <w:rsid w:val="00547BB0"/>
    <w:rsid w:val="0055081B"/>
    <w:rsid w:val="0055096B"/>
    <w:rsid w:val="00550AC6"/>
    <w:rsid w:val="00550CE1"/>
    <w:rsid w:val="00550D14"/>
    <w:rsid w:val="00551885"/>
    <w:rsid w:val="00551B32"/>
    <w:rsid w:val="00552018"/>
    <w:rsid w:val="00552CAB"/>
    <w:rsid w:val="005539FD"/>
    <w:rsid w:val="00553CFD"/>
    <w:rsid w:val="00553E07"/>
    <w:rsid w:val="005542BD"/>
    <w:rsid w:val="00554CC9"/>
    <w:rsid w:val="00554E87"/>
    <w:rsid w:val="00555600"/>
    <w:rsid w:val="005559A2"/>
    <w:rsid w:val="00555B62"/>
    <w:rsid w:val="005560B2"/>
    <w:rsid w:val="0055688F"/>
    <w:rsid w:val="0055750B"/>
    <w:rsid w:val="0055755D"/>
    <w:rsid w:val="005577FC"/>
    <w:rsid w:val="005579BB"/>
    <w:rsid w:val="00560B35"/>
    <w:rsid w:val="00561306"/>
    <w:rsid w:val="005613D4"/>
    <w:rsid w:val="005614F5"/>
    <w:rsid w:val="0056164D"/>
    <w:rsid w:val="0056196E"/>
    <w:rsid w:val="00561CC1"/>
    <w:rsid w:val="00561D5E"/>
    <w:rsid w:val="00561E44"/>
    <w:rsid w:val="00561EC8"/>
    <w:rsid w:val="00561F16"/>
    <w:rsid w:val="00562059"/>
    <w:rsid w:val="00562575"/>
    <w:rsid w:val="00562644"/>
    <w:rsid w:val="00562787"/>
    <w:rsid w:val="00563A5F"/>
    <w:rsid w:val="00563BA9"/>
    <w:rsid w:val="0056438B"/>
    <w:rsid w:val="005646CD"/>
    <w:rsid w:val="005647E9"/>
    <w:rsid w:val="00564B62"/>
    <w:rsid w:val="00565E6A"/>
    <w:rsid w:val="0056644D"/>
    <w:rsid w:val="005664CC"/>
    <w:rsid w:val="0056661A"/>
    <w:rsid w:val="00566887"/>
    <w:rsid w:val="005668EC"/>
    <w:rsid w:val="00566A8E"/>
    <w:rsid w:val="005672BE"/>
    <w:rsid w:val="005672CF"/>
    <w:rsid w:val="00567366"/>
    <w:rsid w:val="00567EBA"/>
    <w:rsid w:val="00570193"/>
    <w:rsid w:val="00570224"/>
    <w:rsid w:val="00570EDE"/>
    <w:rsid w:val="00571498"/>
    <w:rsid w:val="00571948"/>
    <w:rsid w:val="0057198F"/>
    <w:rsid w:val="00571C40"/>
    <w:rsid w:val="005726B5"/>
    <w:rsid w:val="00572953"/>
    <w:rsid w:val="005729C3"/>
    <w:rsid w:val="00573312"/>
    <w:rsid w:val="00573A51"/>
    <w:rsid w:val="00573DBE"/>
    <w:rsid w:val="00574DB8"/>
    <w:rsid w:val="0057518F"/>
    <w:rsid w:val="005757EF"/>
    <w:rsid w:val="00575824"/>
    <w:rsid w:val="005759C8"/>
    <w:rsid w:val="005761E5"/>
    <w:rsid w:val="0057637E"/>
    <w:rsid w:val="005769E7"/>
    <w:rsid w:val="00576AEA"/>
    <w:rsid w:val="00577553"/>
    <w:rsid w:val="00577D64"/>
    <w:rsid w:val="005803FA"/>
    <w:rsid w:val="00580797"/>
    <w:rsid w:val="00580B2F"/>
    <w:rsid w:val="00580CFD"/>
    <w:rsid w:val="0058105F"/>
    <w:rsid w:val="005812D9"/>
    <w:rsid w:val="0058147A"/>
    <w:rsid w:val="005814F0"/>
    <w:rsid w:val="00581592"/>
    <w:rsid w:val="005817C5"/>
    <w:rsid w:val="00581B61"/>
    <w:rsid w:val="00581CE3"/>
    <w:rsid w:val="0058223C"/>
    <w:rsid w:val="00582EFC"/>
    <w:rsid w:val="005834B1"/>
    <w:rsid w:val="00583593"/>
    <w:rsid w:val="00583754"/>
    <w:rsid w:val="005837D7"/>
    <w:rsid w:val="0058399D"/>
    <w:rsid w:val="005840DE"/>
    <w:rsid w:val="005847AE"/>
    <w:rsid w:val="00584F04"/>
    <w:rsid w:val="00585225"/>
    <w:rsid w:val="0058542B"/>
    <w:rsid w:val="00585CD4"/>
    <w:rsid w:val="00586510"/>
    <w:rsid w:val="005866B9"/>
    <w:rsid w:val="00586E02"/>
    <w:rsid w:val="00587A80"/>
    <w:rsid w:val="00587CA1"/>
    <w:rsid w:val="00587D84"/>
    <w:rsid w:val="00587EF2"/>
    <w:rsid w:val="00590137"/>
    <w:rsid w:val="00590397"/>
    <w:rsid w:val="00590695"/>
    <w:rsid w:val="0059094E"/>
    <w:rsid w:val="00590961"/>
    <w:rsid w:val="00590ECF"/>
    <w:rsid w:val="00590FB8"/>
    <w:rsid w:val="0059138E"/>
    <w:rsid w:val="00591E74"/>
    <w:rsid w:val="00592F37"/>
    <w:rsid w:val="005930DD"/>
    <w:rsid w:val="00593219"/>
    <w:rsid w:val="005934A4"/>
    <w:rsid w:val="0059364E"/>
    <w:rsid w:val="00593A97"/>
    <w:rsid w:val="0059444D"/>
    <w:rsid w:val="00594704"/>
    <w:rsid w:val="00594F08"/>
    <w:rsid w:val="00595387"/>
    <w:rsid w:val="00595A38"/>
    <w:rsid w:val="00595B3D"/>
    <w:rsid w:val="00595C3D"/>
    <w:rsid w:val="00595CCF"/>
    <w:rsid w:val="005961E7"/>
    <w:rsid w:val="005969E1"/>
    <w:rsid w:val="00596E36"/>
    <w:rsid w:val="005970F0"/>
    <w:rsid w:val="00597306"/>
    <w:rsid w:val="005973B9"/>
    <w:rsid w:val="00597415"/>
    <w:rsid w:val="00597DE3"/>
    <w:rsid w:val="005A0290"/>
    <w:rsid w:val="005A02CE"/>
    <w:rsid w:val="005A03BA"/>
    <w:rsid w:val="005A0E70"/>
    <w:rsid w:val="005A1023"/>
    <w:rsid w:val="005A16D0"/>
    <w:rsid w:val="005A1BD5"/>
    <w:rsid w:val="005A1C2C"/>
    <w:rsid w:val="005A1C42"/>
    <w:rsid w:val="005A1CC5"/>
    <w:rsid w:val="005A1DC2"/>
    <w:rsid w:val="005A1E6E"/>
    <w:rsid w:val="005A225F"/>
    <w:rsid w:val="005A2C16"/>
    <w:rsid w:val="005A30FE"/>
    <w:rsid w:val="005A3196"/>
    <w:rsid w:val="005A3206"/>
    <w:rsid w:val="005A3250"/>
    <w:rsid w:val="005A34CA"/>
    <w:rsid w:val="005A3679"/>
    <w:rsid w:val="005A3719"/>
    <w:rsid w:val="005A3957"/>
    <w:rsid w:val="005A4374"/>
    <w:rsid w:val="005A4A2D"/>
    <w:rsid w:val="005A597D"/>
    <w:rsid w:val="005A5E0C"/>
    <w:rsid w:val="005A6520"/>
    <w:rsid w:val="005A674A"/>
    <w:rsid w:val="005A68ED"/>
    <w:rsid w:val="005A6C85"/>
    <w:rsid w:val="005A6DEB"/>
    <w:rsid w:val="005A7032"/>
    <w:rsid w:val="005A71D6"/>
    <w:rsid w:val="005A731F"/>
    <w:rsid w:val="005A7351"/>
    <w:rsid w:val="005A74BE"/>
    <w:rsid w:val="005A7989"/>
    <w:rsid w:val="005B04C4"/>
    <w:rsid w:val="005B0643"/>
    <w:rsid w:val="005B0E7E"/>
    <w:rsid w:val="005B1FA4"/>
    <w:rsid w:val="005B220D"/>
    <w:rsid w:val="005B2387"/>
    <w:rsid w:val="005B2768"/>
    <w:rsid w:val="005B2CF9"/>
    <w:rsid w:val="005B3188"/>
    <w:rsid w:val="005B32C9"/>
    <w:rsid w:val="005B38A8"/>
    <w:rsid w:val="005B3A23"/>
    <w:rsid w:val="005B3C1E"/>
    <w:rsid w:val="005B3D68"/>
    <w:rsid w:val="005B4856"/>
    <w:rsid w:val="005B4C7B"/>
    <w:rsid w:val="005B54EB"/>
    <w:rsid w:val="005B5DA9"/>
    <w:rsid w:val="005B6403"/>
    <w:rsid w:val="005B6B8D"/>
    <w:rsid w:val="005B6EE0"/>
    <w:rsid w:val="005B7892"/>
    <w:rsid w:val="005C018E"/>
    <w:rsid w:val="005C038E"/>
    <w:rsid w:val="005C0472"/>
    <w:rsid w:val="005C0E0D"/>
    <w:rsid w:val="005C0FCC"/>
    <w:rsid w:val="005C1483"/>
    <w:rsid w:val="005C1F01"/>
    <w:rsid w:val="005C23B5"/>
    <w:rsid w:val="005C25B3"/>
    <w:rsid w:val="005C2AD1"/>
    <w:rsid w:val="005C2EB6"/>
    <w:rsid w:val="005C3039"/>
    <w:rsid w:val="005C3B1D"/>
    <w:rsid w:val="005C4CE7"/>
    <w:rsid w:val="005C4F5C"/>
    <w:rsid w:val="005C5023"/>
    <w:rsid w:val="005C5083"/>
    <w:rsid w:val="005C5383"/>
    <w:rsid w:val="005C5893"/>
    <w:rsid w:val="005C5A35"/>
    <w:rsid w:val="005C63EE"/>
    <w:rsid w:val="005C6F4F"/>
    <w:rsid w:val="005C7455"/>
    <w:rsid w:val="005C7A69"/>
    <w:rsid w:val="005C7AF6"/>
    <w:rsid w:val="005C7B1D"/>
    <w:rsid w:val="005D161D"/>
    <w:rsid w:val="005D1E2B"/>
    <w:rsid w:val="005D21DB"/>
    <w:rsid w:val="005D2246"/>
    <w:rsid w:val="005D2C15"/>
    <w:rsid w:val="005D359D"/>
    <w:rsid w:val="005D3C50"/>
    <w:rsid w:val="005D3DB0"/>
    <w:rsid w:val="005D3E48"/>
    <w:rsid w:val="005D416B"/>
    <w:rsid w:val="005D4B62"/>
    <w:rsid w:val="005D4B65"/>
    <w:rsid w:val="005D4FB4"/>
    <w:rsid w:val="005D530B"/>
    <w:rsid w:val="005D559B"/>
    <w:rsid w:val="005D5ABA"/>
    <w:rsid w:val="005D5BB2"/>
    <w:rsid w:val="005D5D31"/>
    <w:rsid w:val="005D6010"/>
    <w:rsid w:val="005D6165"/>
    <w:rsid w:val="005D6ADA"/>
    <w:rsid w:val="005D6F6E"/>
    <w:rsid w:val="005E0093"/>
    <w:rsid w:val="005E168E"/>
    <w:rsid w:val="005E16F6"/>
    <w:rsid w:val="005E1BFD"/>
    <w:rsid w:val="005E1C5A"/>
    <w:rsid w:val="005E1D4C"/>
    <w:rsid w:val="005E295C"/>
    <w:rsid w:val="005E2C03"/>
    <w:rsid w:val="005E2CEE"/>
    <w:rsid w:val="005E3446"/>
    <w:rsid w:val="005E36BA"/>
    <w:rsid w:val="005E372B"/>
    <w:rsid w:val="005E3BDE"/>
    <w:rsid w:val="005E3E6B"/>
    <w:rsid w:val="005E452E"/>
    <w:rsid w:val="005E4563"/>
    <w:rsid w:val="005E49FC"/>
    <w:rsid w:val="005E4A09"/>
    <w:rsid w:val="005E5898"/>
    <w:rsid w:val="005E5908"/>
    <w:rsid w:val="005E59FB"/>
    <w:rsid w:val="005E63FC"/>
    <w:rsid w:val="005E6BA9"/>
    <w:rsid w:val="005E6C68"/>
    <w:rsid w:val="005E6CBB"/>
    <w:rsid w:val="005E6E23"/>
    <w:rsid w:val="005E6EED"/>
    <w:rsid w:val="005E7235"/>
    <w:rsid w:val="005E7BFA"/>
    <w:rsid w:val="005E7C8A"/>
    <w:rsid w:val="005F0946"/>
    <w:rsid w:val="005F0F73"/>
    <w:rsid w:val="005F13E7"/>
    <w:rsid w:val="005F1855"/>
    <w:rsid w:val="005F22CB"/>
    <w:rsid w:val="005F2465"/>
    <w:rsid w:val="005F33E0"/>
    <w:rsid w:val="005F343B"/>
    <w:rsid w:val="005F34FC"/>
    <w:rsid w:val="005F3EA9"/>
    <w:rsid w:val="005F4239"/>
    <w:rsid w:val="005F47ED"/>
    <w:rsid w:val="005F50C5"/>
    <w:rsid w:val="005F53ED"/>
    <w:rsid w:val="005F5AA0"/>
    <w:rsid w:val="005F5F30"/>
    <w:rsid w:val="005F64C0"/>
    <w:rsid w:val="005F6B44"/>
    <w:rsid w:val="005F6F61"/>
    <w:rsid w:val="005F6FBF"/>
    <w:rsid w:val="005F73F2"/>
    <w:rsid w:val="005F745E"/>
    <w:rsid w:val="005F76CF"/>
    <w:rsid w:val="005F7A6E"/>
    <w:rsid w:val="005F7D13"/>
    <w:rsid w:val="005F7DF1"/>
    <w:rsid w:val="00600159"/>
    <w:rsid w:val="0060071A"/>
    <w:rsid w:val="0060098D"/>
    <w:rsid w:val="006009DD"/>
    <w:rsid w:val="00600CC8"/>
    <w:rsid w:val="0060118E"/>
    <w:rsid w:val="006012C1"/>
    <w:rsid w:val="0060194F"/>
    <w:rsid w:val="00601FF1"/>
    <w:rsid w:val="0060217E"/>
    <w:rsid w:val="00602647"/>
    <w:rsid w:val="00603097"/>
    <w:rsid w:val="006031B0"/>
    <w:rsid w:val="00604B32"/>
    <w:rsid w:val="006055EA"/>
    <w:rsid w:val="00605A1C"/>
    <w:rsid w:val="00605F12"/>
    <w:rsid w:val="0060672D"/>
    <w:rsid w:val="00606C48"/>
    <w:rsid w:val="00606F27"/>
    <w:rsid w:val="00606FDD"/>
    <w:rsid w:val="00607CDE"/>
    <w:rsid w:val="00607DC4"/>
    <w:rsid w:val="00607EEE"/>
    <w:rsid w:val="00610613"/>
    <w:rsid w:val="00610661"/>
    <w:rsid w:val="006108EE"/>
    <w:rsid w:val="006111C5"/>
    <w:rsid w:val="00611A7A"/>
    <w:rsid w:val="00611EEF"/>
    <w:rsid w:val="0061207F"/>
    <w:rsid w:val="00612DC3"/>
    <w:rsid w:val="0061399B"/>
    <w:rsid w:val="00613B16"/>
    <w:rsid w:val="00613E14"/>
    <w:rsid w:val="0061459E"/>
    <w:rsid w:val="00614B22"/>
    <w:rsid w:val="00614B3C"/>
    <w:rsid w:val="00615395"/>
    <w:rsid w:val="00615476"/>
    <w:rsid w:val="006168E8"/>
    <w:rsid w:val="00616F19"/>
    <w:rsid w:val="00616F24"/>
    <w:rsid w:val="0061713C"/>
    <w:rsid w:val="006172A7"/>
    <w:rsid w:val="006173C7"/>
    <w:rsid w:val="00617DF9"/>
    <w:rsid w:val="00620246"/>
    <w:rsid w:val="006202A7"/>
    <w:rsid w:val="0062042E"/>
    <w:rsid w:val="00620F84"/>
    <w:rsid w:val="006216D4"/>
    <w:rsid w:val="006216EC"/>
    <w:rsid w:val="00621A1C"/>
    <w:rsid w:val="00621A8C"/>
    <w:rsid w:val="00621F73"/>
    <w:rsid w:val="006224D7"/>
    <w:rsid w:val="0062255A"/>
    <w:rsid w:val="006235DC"/>
    <w:rsid w:val="006239C1"/>
    <w:rsid w:val="00623A14"/>
    <w:rsid w:val="00623C35"/>
    <w:rsid w:val="00624687"/>
    <w:rsid w:val="006246AA"/>
    <w:rsid w:val="0062487C"/>
    <w:rsid w:val="00625AB3"/>
    <w:rsid w:val="00625FFC"/>
    <w:rsid w:val="006262E6"/>
    <w:rsid w:val="006265C2"/>
    <w:rsid w:val="00626E34"/>
    <w:rsid w:val="00627084"/>
    <w:rsid w:val="006275DA"/>
    <w:rsid w:val="00627E54"/>
    <w:rsid w:val="00630554"/>
    <w:rsid w:val="00630977"/>
    <w:rsid w:val="00630BF8"/>
    <w:rsid w:val="006321E2"/>
    <w:rsid w:val="006323A8"/>
    <w:rsid w:val="0063249A"/>
    <w:rsid w:val="0063255B"/>
    <w:rsid w:val="00632ACD"/>
    <w:rsid w:val="00632D74"/>
    <w:rsid w:val="00633CF5"/>
    <w:rsid w:val="00634598"/>
    <w:rsid w:val="00634ECF"/>
    <w:rsid w:val="006359FA"/>
    <w:rsid w:val="00635A89"/>
    <w:rsid w:val="006362AB"/>
    <w:rsid w:val="006363CA"/>
    <w:rsid w:val="00636648"/>
    <w:rsid w:val="00636DB9"/>
    <w:rsid w:val="00636DFC"/>
    <w:rsid w:val="00637407"/>
    <w:rsid w:val="00637B20"/>
    <w:rsid w:val="006405AF"/>
    <w:rsid w:val="00640AAE"/>
    <w:rsid w:val="00640F3C"/>
    <w:rsid w:val="0064167B"/>
    <w:rsid w:val="0064285E"/>
    <w:rsid w:val="00643082"/>
    <w:rsid w:val="006430AA"/>
    <w:rsid w:val="00643270"/>
    <w:rsid w:val="0064363D"/>
    <w:rsid w:val="00643F6F"/>
    <w:rsid w:val="00643F7D"/>
    <w:rsid w:val="006442B4"/>
    <w:rsid w:val="006442FC"/>
    <w:rsid w:val="0064493B"/>
    <w:rsid w:val="00644CFE"/>
    <w:rsid w:val="00645432"/>
    <w:rsid w:val="0064577E"/>
    <w:rsid w:val="00645793"/>
    <w:rsid w:val="0064634A"/>
    <w:rsid w:val="00646455"/>
    <w:rsid w:val="0064647F"/>
    <w:rsid w:val="00646987"/>
    <w:rsid w:val="00646DDC"/>
    <w:rsid w:val="0064725B"/>
    <w:rsid w:val="00647765"/>
    <w:rsid w:val="00647777"/>
    <w:rsid w:val="00647D2F"/>
    <w:rsid w:val="00647F0C"/>
    <w:rsid w:val="006507D3"/>
    <w:rsid w:val="0065093B"/>
    <w:rsid w:val="00650ABD"/>
    <w:rsid w:val="00650BBB"/>
    <w:rsid w:val="006516F3"/>
    <w:rsid w:val="0065178F"/>
    <w:rsid w:val="00651BE4"/>
    <w:rsid w:val="00651EAD"/>
    <w:rsid w:val="00651F89"/>
    <w:rsid w:val="0065267B"/>
    <w:rsid w:val="00652A00"/>
    <w:rsid w:val="00652DAA"/>
    <w:rsid w:val="00652EE5"/>
    <w:rsid w:val="00653165"/>
    <w:rsid w:val="0065341E"/>
    <w:rsid w:val="00654CC2"/>
    <w:rsid w:val="00655413"/>
    <w:rsid w:val="0065554E"/>
    <w:rsid w:val="00655F62"/>
    <w:rsid w:val="0065604A"/>
    <w:rsid w:val="006568CD"/>
    <w:rsid w:val="0065768C"/>
    <w:rsid w:val="006579CF"/>
    <w:rsid w:val="00657A25"/>
    <w:rsid w:val="0066039C"/>
    <w:rsid w:val="006615A5"/>
    <w:rsid w:val="00662014"/>
    <w:rsid w:val="00662117"/>
    <w:rsid w:val="0066278C"/>
    <w:rsid w:val="00662A35"/>
    <w:rsid w:val="00662AE4"/>
    <w:rsid w:val="00662E50"/>
    <w:rsid w:val="00662EFA"/>
    <w:rsid w:val="00663112"/>
    <w:rsid w:val="0066337C"/>
    <w:rsid w:val="00663470"/>
    <w:rsid w:val="00664266"/>
    <w:rsid w:val="00664331"/>
    <w:rsid w:val="006648D0"/>
    <w:rsid w:val="00664E66"/>
    <w:rsid w:val="006652E5"/>
    <w:rsid w:val="006656B6"/>
    <w:rsid w:val="00665A14"/>
    <w:rsid w:val="00665C98"/>
    <w:rsid w:val="00665CC3"/>
    <w:rsid w:val="00665CE3"/>
    <w:rsid w:val="00665D27"/>
    <w:rsid w:val="00666479"/>
    <w:rsid w:val="00666B5E"/>
    <w:rsid w:val="0066733D"/>
    <w:rsid w:val="00667A8F"/>
    <w:rsid w:val="00667E03"/>
    <w:rsid w:val="00670443"/>
    <w:rsid w:val="006705EA"/>
    <w:rsid w:val="006708F5"/>
    <w:rsid w:val="00670B26"/>
    <w:rsid w:val="00671202"/>
    <w:rsid w:val="00671FB5"/>
    <w:rsid w:val="00672207"/>
    <w:rsid w:val="0067245B"/>
    <w:rsid w:val="006728FD"/>
    <w:rsid w:val="00672E71"/>
    <w:rsid w:val="00672E9D"/>
    <w:rsid w:val="0067307B"/>
    <w:rsid w:val="006732E5"/>
    <w:rsid w:val="006733C8"/>
    <w:rsid w:val="0067385C"/>
    <w:rsid w:val="0067387D"/>
    <w:rsid w:val="00673A45"/>
    <w:rsid w:val="00673F2C"/>
    <w:rsid w:val="00674042"/>
    <w:rsid w:val="00674698"/>
    <w:rsid w:val="0067471E"/>
    <w:rsid w:val="006748CF"/>
    <w:rsid w:val="006748D4"/>
    <w:rsid w:val="00674BA6"/>
    <w:rsid w:val="006751DF"/>
    <w:rsid w:val="006755D6"/>
    <w:rsid w:val="00676026"/>
    <w:rsid w:val="006762CD"/>
    <w:rsid w:val="00676931"/>
    <w:rsid w:val="00677D01"/>
    <w:rsid w:val="00677E52"/>
    <w:rsid w:val="00680120"/>
    <w:rsid w:val="006807B1"/>
    <w:rsid w:val="006807FA"/>
    <w:rsid w:val="00680AE5"/>
    <w:rsid w:val="00680FCA"/>
    <w:rsid w:val="00681555"/>
    <w:rsid w:val="0068353F"/>
    <w:rsid w:val="00683BDB"/>
    <w:rsid w:val="00684428"/>
    <w:rsid w:val="00684475"/>
    <w:rsid w:val="006844F7"/>
    <w:rsid w:val="006849C2"/>
    <w:rsid w:val="006849D3"/>
    <w:rsid w:val="00684EA3"/>
    <w:rsid w:val="006857FE"/>
    <w:rsid w:val="006858B9"/>
    <w:rsid w:val="00685A7C"/>
    <w:rsid w:val="00685E67"/>
    <w:rsid w:val="00685FFD"/>
    <w:rsid w:val="00686CD0"/>
    <w:rsid w:val="006870AD"/>
    <w:rsid w:val="006877D7"/>
    <w:rsid w:val="00687B91"/>
    <w:rsid w:val="00687C60"/>
    <w:rsid w:val="00687E38"/>
    <w:rsid w:val="0069046E"/>
    <w:rsid w:val="00690B77"/>
    <w:rsid w:val="00691100"/>
    <w:rsid w:val="00691E68"/>
    <w:rsid w:val="006922FE"/>
    <w:rsid w:val="006923B0"/>
    <w:rsid w:val="006925B9"/>
    <w:rsid w:val="00692684"/>
    <w:rsid w:val="006926DF"/>
    <w:rsid w:val="006930CF"/>
    <w:rsid w:val="006931F3"/>
    <w:rsid w:val="006937E4"/>
    <w:rsid w:val="0069397D"/>
    <w:rsid w:val="0069436A"/>
    <w:rsid w:val="00694A2D"/>
    <w:rsid w:val="006950D2"/>
    <w:rsid w:val="0069517F"/>
    <w:rsid w:val="0069578B"/>
    <w:rsid w:val="0069625F"/>
    <w:rsid w:val="00696D6B"/>
    <w:rsid w:val="00697850"/>
    <w:rsid w:val="006A0065"/>
    <w:rsid w:val="006A0BF4"/>
    <w:rsid w:val="006A0C58"/>
    <w:rsid w:val="006A1438"/>
    <w:rsid w:val="006A1A77"/>
    <w:rsid w:val="006A1EBE"/>
    <w:rsid w:val="006A238B"/>
    <w:rsid w:val="006A23A6"/>
    <w:rsid w:val="006A2580"/>
    <w:rsid w:val="006A270C"/>
    <w:rsid w:val="006A2824"/>
    <w:rsid w:val="006A2AB4"/>
    <w:rsid w:val="006A3173"/>
    <w:rsid w:val="006A3714"/>
    <w:rsid w:val="006A3A69"/>
    <w:rsid w:val="006A3B14"/>
    <w:rsid w:val="006A3C25"/>
    <w:rsid w:val="006A48A6"/>
    <w:rsid w:val="006A497B"/>
    <w:rsid w:val="006A4AE1"/>
    <w:rsid w:val="006A55AA"/>
    <w:rsid w:val="006A5754"/>
    <w:rsid w:val="006A5758"/>
    <w:rsid w:val="006A5813"/>
    <w:rsid w:val="006A5A2A"/>
    <w:rsid w:val="006A619B"/>
    <w:rsid w:val="006A637D"/>
    <w:rsid w:val="006A6A6E"/>
    <w:rsid w:val="006A6C1B"/>
    <w:rsid w:val="006A70ED"/>
    <w:rsid w:val="006A78AA"/>
    <w:rsid w:val="006A79DE"/>
    <w:rsid w:val="006B005C"/>
    <w:rsid w:val="006B073F"/>
    <w:rsid w:val="006B0967"/>
    <w:rsid w:val="006B18E6"/>
    <w:rsid w:val="006B19B5"/>
    <w:rsid w:val="006B1DA3"/>
    <w:rsid w:val="006B1FF4"/>
    <w:rsid w:val="006B2079"/>
    <w:rsid w:val="006B22C9"/>
    <w:rsid w:val="006B2304"/>
    <w:rsid w:val="006B276D"/>
    <w:rsid w:val="006B280A"/>
    <w:rsid w:val="006B2900"/>
    <w:rsid w:val="006B305E"/>
    <w:rsid w:val="006B30A4"/>
    <w:rsid w:val="006B33BB"/>
    <w:rsid w:val="006B353A"/>
    <w:rsid w:val="006B3A80"/>
    <w:rsid w:val="006B3C59"/>
    <w:rsid w:val="006B3CBF"/>
    <w:rsid w:val="006B405E"/>
    <w:rsid w:val="006B435F"/>
    <w:rsid w:val="006B4D7B"/>
    <w:rsid w:val="006B4FA8"/>
    <w:rsid w:val="006B5432"/>
    <w:rsid w:val="006B59A6"/>
    <w:rsid w:val="006B62D6"/>
    <w:rsid w:val="006B6DB9"/>
    <w:rsid w:val="006B78E3"/>
    <w:rsid w:val="006B7C0D"/>
    <w:rsid w:val="006B7E6D"/>
    <w:rsid w:val="006C028B"/>
    <w:rsid w:val="006C07A8"/>
    <w:rsid w:val="006C0812"/>
    <w:rsid w:val="006C0B49"/>
    <w:rsid w:val="006C0FA4"/>
    <w:rsid w:val="006C101F"/>
    <w:rsid w:val="006C126A"/>
    <w:rsid w:val="006C1A16"/>
    <w:rsid w:val="006C1A4D"/>
    <w:rsid w:val="006C1A54"/>
    <w:rsid w:val="006C1CC1"/>
    <w:rsid w:val="006C264E"/>
    <w:rsid w:val="006C31F1"/>
    <w:rsid w:val="006C3442"/>
    <w:rsid w:val="006C3E49"/>
    <w:rsid w:val="006C44EE"/>
    <w:rsid w:val="006C456C"/>
    <w:rsid w:val="006C4867"/>
    <w:rsid w:val="006C4FEB"/>
    <w:rsid w:val="006C5887"/>
    <w:rsid w:val="006C5D10"/>
    <w:rsid w:val="006C6842"/>
    <w:rsid w:val="006C692D"/>
    <w:rsid w:val="006C6B46"/>
    <w:rsid w:val="006C6CA1"/>
    <w:rsid w:val="006C6D4B"/>
    <w:rsid w:val="006C6EA4"/>
    <w:rsid w:val="006C6ED9"/>
    <w:rsid w:val="006C6FF2"/>
    <w:rsid w:val="006C73BF"/>
    <w:rsid w:val="006C7492"/>
    <w:rsid w:val="006C758C"/>
    <w:rsid w:val="006C7E23"/>
    <w:rsid w:val="006C7EE9"/>
    <w:rsid w:val="006C7F95"/>
    <w:rsid w:val="006D01AD"/>
    <w:rsid w:val="006D0B9F"/>
    <w:rsid w:val="006D0CFE"/>
    <w:rsid w:val="006D0F1A"/>
    <w:rsid w:val="006D1039"/>
    <w:rsid w:val="006D1E59"/>
    <w:rsid w:val="006D2058"/>
    <w:rsid w:val="006D3B59"/>
    <w:rsid w:val="006D3D6C"/>
    <w:rsid w:val="006D402A"/>
    <w:rsid w:val="006D47F8"/>
    <w:rsid w:val="006D4A3A"/>
    <w:rsid w:val="006D4C88"/>
    <w:rsid w:val="006D4E21"/>
    <w:rsid w:val="006D51F1"/>
    <w:rsid w:val="006D5657"/>
    <w:rsid w:val="006D57BC"/>
    <w:rsid w:val="006D5CF8"/>
    <w:rsid w:val="006D5F0A"/>
    <w:rsid w:val="006D624D"/>
    <w:rsid w:val="006D6A13"/>
    <w:rsid w:val="006D6F68"/>
    <w:rsid w:val="006D71B5"/>
    <w:rsid w:val="006D7B39"/>
    <w:rsid w:val="006D7F25"/>
    <w:rsid w:val="006D7FCC"/>
    <w:rsid w:val="006E02D4"/>
    <w:rsid w:val="006E0774"/>
    <w:rsid w:val="006E090F"/>
    <w:rsid w:val="006E0D7F"/>
    <w:rsid w:val="006E15F8"/>
    <w:rsid w:val="006E17D8"/>
    <w:rsid w:val="006E1917"/>
    <w:rsid w:val="006E1A84"/>
    <w:rsid w:val="006E2375"/>
    <w:rsid w:val="006E299D"/>
    <w:rsid w:val="006E39CD"/>
    <w:rsid w:val="006E3E93"/>
    <w:rsid w:val="006E3FBF"/>
    <w:rsid w:val="006E481B"/>
    <w:rsid w:val="006E4835"/>
    <w:rsid w:val="006E48BC"/>
    <w:rsid w:val="006E48DF"/>
    <w:rsid w:val="006E4A47"/>
    <w:rsid w:val="006E5118"/>
    <w:rsid w:val="006E5223"/>
    <w:rsid w:val="006E5392"/>
    <w:rsid w:val="006E5E7E"/>
    <w:rsid w:val="006E6468"/>
    <w:rsid w:val="006E71CE"/>
    <w:rsid w:val="006E7312"/>
    <w:rsid w:val="006E781B"/>
    <w:rsid w:val="006F00B3"/>
    <w:rsid w:val="006F00F5"/>
    <w:rsid w:val="006F03DC"/>
    <w:rsid w:val="006F0851"/>
    <w:rsid w:val="006F0888"/>
    <w:rsid w:val="006F1618"/>
    <w:rsid w:val="006F1DD9"/>
    <w:rsid w:val="006F1EAF"/>
    <w:rsid w:val="006F227D"/>
    <w:rsid w:val="006F243E"/>
    <w:rsid w:val="006F2BBF"/>
    <w:rsid w:val="006F3F51"/>
    <w:rsid w:val="006F5021"/>
    <w:rsid w:val="006F5B68"/>
    <w:rsid w:val="006F5BAA"/>
    <w:rsid w:val="006F5C9C"/>
    <w:rsid w:val="006F62EA"/>
    <w:rsid w:val="006F65EC"/>
    <w:rsid w:val="006F6B56"/>
    <w:rsid w:val="006F6D56"/>
    <w:rsid w:val="006F6E0B"/>
    <w:rsid w:val="006F7A1A"/>
    <w:rsid w:val="00700BC6"/>
    <w:rsid w:val="007010A5"/>
    <w:rsid w:val="007013B9"/>
    <w:rsid w:val="00701E1F"/>
    <w:rsid w:val="00701E42"/>
    <w:rsid w:val="007022F8"/>
    <w:rsid w:val="00702B5E"/>
    <w:rsid w:val="007032D0"/>
    <w:rsid w:val="007033D0"/>
    <w:rsid w:val="007034C6"/>
    <w:rsid w:val="007034F9"/>
    <w:rsid w:val="0070416B"/>
    <w:rsid w:val="0070448B"/>
    <w:rsid w:val="00704D5A"/>
    <w:rsid w:val="00704F28"/>
    <w:rsid w:val="007054C2"/>
    <w:rsid w:val="007056B8"/>
    <w:rsid w:val="007058F6"/>
    <w:rsid w:val="007059E6"/>
    <w:rsid w:val="00706FCA"/>
    <w:rsid w:val="00707338"/>
    <w:rsid w:val="00707D2C"/>
    <w:rsid w:val="00710DDC"/>
    <w:rsid w:val="0071260B"/>
    <w:rsid w:val="00712F81"/>
    <w:rsid w:val="0071315C"/>
    <w:rsid w:val="00714732"/>
    <w:rsid w:val="00714C0C"/>
    <w:rsid w:val="00714E22"/>
    <w:rsid w:val="0071514C"/>
    <w:rsid w:val="007151AB"/>
    <w:rsid w:val="007154EF"/>
    <w:rsid w:val="0071585A"/>
    <w:rsid w:val="00715952"/>
    <w:rsid w:val="00715D98"/>
    <w:rsid w:val="007160C7"/>
    <w:rsid w:val="007163A7"/>
    <w:rsid w:val="00716487"/>
    <w:rsid w:val="007167F7"/>
    <w:rsid w:val="00717149"/>
    <w:rsid w:val="00717572"/>
    <w:rsid w:val="00720034"/>
    <w:rsid w:val="00720218"/>
    <w:rsid w:val="00720302"/>
    <w:rsid w:val="007203F6"/>
    <w:rsid w:val="00721718"/>
    <w:rsid w:val="00722255"/>
    <w:rsid w:val="00723557"/>
    <w:rsid w:val="00723A71"/>
    <w:rsid w:val="00723BFB"/>
    <w:rsid w:val="00723D46"/>
    <w:rsid w:val="0072411B"/>
    <w:rsid w:val="00724626"/>
    <w:rsid w:val="007251DA"/>
    <w:rsid w:val="00726048"/>
    <w:rsid w:val="0072716D"/>
    <w:rsid w:val="007279EE"/>
    <w:rsid w:val="00727BCB"/>
    <w:rsid w:val="00727DED"/>
    <w:rsid w:val="0073004A"/>
    <w:rsid w:val="0073023F"/>
    <w:rsid w:val="0073126C"/>
    <w:rsid w:val="007312A6"/>
    <w:rsid w:val="007312F5"/>
    <w:rsid w:val="007317E4"/>
    <w:rsid w:val="00731AD1"/>
    <w:rsid w:val="00731E93"/>
    <w:rsid w:val="00732071"/>
    <w:rsid w:val="007320CE"/>
    <w:rsid w:val="00732554"/>
    <w:rsid w:val="007325D6"/>
    <w:rsid w:val="00732644"/>
    <w:rsid w:val="00732A0C"/>
    <w:rsid w:val="00732AFC"/>
    <w:rsid w:val="0073339A"/>
    <w:rsid w:val="00733B92"/>
    <w:rsid w:val="007350D8"/>
    <w:rsid w:val="00735C12"/>
    <w:rsid w:val="00735D57"/>
    <w:rsid w:val="0073709C"/>
    <w:rsid w:val="007371B6"/>
    <w:rsid w:val="00737E15"/>
    <w:rsid w:val="007403B6"/>
    <w:rsid w:val="00741629"/>
    <w:rsid w:val="007419F5"/>
    <w:rsid w:val="00742375"/>
    <w:rsid w:val="00742716"/>
    <w:rsid w:val="00742872"/>
    <w:rsid w:val="00742C44"/>
    <w:rsid w:val="00742C5A"/>
    <w:rsid w:val="00742D85"/>
    <w:rsid w:val="00743E51"/>
    <w:rsid w:val="0074523A"/>
    <w:rsid w:val="007454B0"/>
    <w:rsid w:val="007454B9"/>
    <w:rsid w:val="00746129"/>
    <w:rsid w:val="00746EC3"/>
    <w:rsid w:val="0074782A"/>
    <w:rsid w:val="00747CD2"/>
    <w:rsid w:val="007500CA"/>
    <w:rsid w:val="007508FF"/>
    <w:rsid w:val="00751415"/>
    <w:rsid w:val="00751CB7"/>
    <w:rsid w:val="00752857"/>
    <w:rsid w:val="00752AF0"/>
    <w:rsid w:val="00752E77"/>
    <w:rsid w:val="00753173"/>
    <w:rsid w:val="00753686"/>
    <w:rsid w:val="00753879"/>
    <w:rsid w:val="00753926"/>
    <w:rsid w:val="00753D09"/>
    <w:rsid w:val="00753F26"/>
    <w:rsid w:val="00753F41"/>
    <w:rsid w:val="00754209"/>
    <w:rsid w:val="00755142"/>
    <w:rsid w:val="0075598D"/>
    <w:rsid w:val="00755994"/>
    <w:rsid w:val="00756062"/>
    <w:rsid w:val="00756333"/>
    <w:rsid w:val="0075670F"/>
    <w:rsid w:val="007568DF"/>
    <w:rsid w:val="007568FE"/>
    <w:rsid w:val="00757222"/>
    <w:rsid w:val="0075764A"/>
    <w:rsid w:val="0075797D"/>
    <w:rsid w:val="00760368"/>
    <w:rsid w:val="00760E1C"/>
    <w:rsid w:val="007615C8"/>
    <w:rsid w:val="00761D21"/>
    <w:rsid w:val="00761DA8"/>
    <w:rsid w:val="00761FA3"/>
    <w:rsid w:val="00763145"/>
    <w:rsid w:val="00763398"/>
    <w:rsid w:val="007635CC"/>
    <w:rsid w:val="0076430C"/>
    <w:rsid w:val="00764320"/>
    <w:rsid w:val="007643E0"/>
    <w:rsid w:val="00764E06"/>
    <w:rsid w:val="00764FAC"/>
    <w:rsid w:val="00765055"/>
    <w:rsid w:val="0076519A"/>
    <w:rsid w:val="0076562B"/>
    <w:rsid w:val="00765957"/>
    <w:rsid w:val="00765E79"/>
    <w:rsid w:val="007665D8"/>
    <w:rsid w:val="007679F6"/>
    <w:rsid w:val="00767C47"/>
    <w:rsid w:val="00770137"/>
    <w:rsid w:val="00770437"/>
    <w:rsid w:val="007705A3"/>
    <w:rsid w:val="0077065C"/>
    <w:rsid w:val="0077106B"/>
    <w:rsid w:val="007715A0"/>
    <w:rsid w:val="00771608"/>
    <w:rsid w:val="007717C0"/>
    <w:rsid w:val="0077191A"/>
    <w:rsid w:val="007721D2"/>
    <w:rsid w:val="007734C1"/>
    <w:rsid w:val="0077359D"/>
    <w:rsid w:val="00773BD9"/>
    <w:rsid w:val="00773BE3"/>
    <w:rsid w:val="007740AC"/>
    <w:rsid w:val="00774405"/>
    <w:rsid w:val="00774A8F"/>
    <w:rsid w:val="00774AFE"/>
    <w:rsid w:val="00775452"/>
    <w:rsid w:val="00775603"/>
    <w:rsid w:val="00776550"/>
    <w:rsid w:val="0077688F"/>
    <w:rsid w:val="00776AD0"/>
    <w:rsid w:val="007773D1"/>
    <w:rsid w:val="0078002E"/>
    <w:rsid w:val="007801D0"/>
    <w:rsid w:val="007805EE"/>
    <w:rsid w:val="0078070D"/>
    <w:rsid w:val="007808B7"/>
    <w:rsid w:val="007809A7"/>
    <w:rsid w:val="00780AB5"/>
    <w:rsid w:val="007818B1"/>
    <w:rsid w:val="00781DD6"/>
    <w:rsid w:val="00782127"/>
    <w:rsid w:val="0078216F"/>
    <w:rsid w:val="007822F4"/>
    <w:rsid w:val="00782DFD"/>
    <w:rsid w:val="0078359E"/>
    <w:rsid w:val="00783643"/>
    <w:rsid w:val="00783C04"/>
    <w:rsid w:val="007841F7"/>
    <w:rsid w:val="007842BE"/>
    <w:rsid w:val="0078457F"/>
    <w:rsid w:val="007846EB"/>
    <w:rsid w:val="00784D40"/>
    <w:rsid w:val="007851F3"/>
    <w:rsid w:val="007852A4"/>
    <w:rsid w:val="0078577F"/>
    <w:rsid w:val="00785A6B"/>
    <w:rsid w:val="00785B6C"/>
    <w:rsid w:val="00785D81"/>
    <w:rsid w:val="007865F2"/>
    <w:rsid w:val="00786628"/>
    <w:rsid w:val="007866CD"/>
    <w:rsid w:val="0078760C"/>
    <w:rsid w:val="00787C37"/>
    <w:rsid w:val="007904E1"/>
    <w:rsid w:val="00790AA6"/>
    <w:rsid w:val="00790BC7"/>
    <w:rsid w:val="007911EB"/>
    <w:rsid w:val="00791736"/>
    <w:rsid w:val="00791E38"/>
    <w:rsid w:val="00792217"/>
    <w:rsid w:val="007924E9"/>
    <w:rsid w:val="007926BD"/>
    <w:rsid w:val="00792750"/>
    <w:rsid w:val="00792AA4"/>
    <w:rsid w:val="00792E30"/>
    <w:rsid w:val="00792FBF"/>
    <w:rsid w:val="007931E2"/>
    <w:rsid w:val="00793ADF"/>
    <w:rsid w:val="00793E52"/>
    <w:rsid w:val="00793F72"/>
    <w:rsid w:val="00793FF2"/>
    <w:rsid w:val="007940B5"/>
    <w:rsid w:val="007940D7"/>
    <w:rsid w:val="0079444F"/>
    <w:rsid w:val="007946DF"/>
    <w:rsid w:val="00794836"/>
    <w:rsid w:val="00794891"/>
    <w:rsid w:val="00794906"/>
    <w:rsid w:val="00794E36"/>
    <w:rsid w:val="00794F5C"/>
    <w:rsid w:val="0079528F"/>
    <w:rsid w:val="007954C7"/>
    <w:rsid w:val="00795915"/>
    <w:rsid w:val="00795A82"/>
    <w:rsid w:val="007964FB"/>
    <w:rsid w:val="00796774"/>
    <w:rsid w:val="00796BE2"/>
    <w:rsid w:val="00796DCC"/>
    <w:rsid w:val="00796E44"/>
    <w:rsid w:val="0079711D"/>
    <w:rsid w:val="00797142"/>
    <w:rsid w:val="0079763E"/>
    <w:rsid w:val="00797724"/>
    <w:rsid w:val="00797A40"/>
    <w:rsid w:val="00797CA9"/>
    <w:rsid w:val="007A01C4"/>
    <w:rsid w:val="007A0792"/>
    <w:rsid w:val="007A09F8"/>
    <w:rsid w:val="007A0A63"/>
    <w:rsid w:val="007A1271"/>
    <w:rsid w:val="007A1354"/>
    <w:rsid w:val="007A23B1"/>
    <w:rsid w:val="007A245C"/>
    <w:rsid w:val="007A2D2E"/>
    <w:rsid w:val="007A375E"/>
    <w:rsid w:val="007A3CFC"/>
    <w:rsid w:val="007A41E2"/>
    <w:rsid w:val="007A5154"/>
    <w:rsid w:val="007A6DC7"/>
    <w:rsid w:val="007A6DED"/>
    <w:rsid w:val="007A727C"/>
    <w:rsid w:val="007A72F7"/>
    <w:rsid w:val="007A7471"/>
    <w:rsid w:val="007A7888"/>
    <w:rsid w:val="007A7C57"/>
    <w:rsid w:val="007B03F5"/>
    <w:rsid w:val="007B0688"/>
    <w:rsid w:val="007B0918"/>
    <w:rsid w:val="007B0AE3"/>
    <w:rsid w:val="007B0CD1"/>
    <w:rsid w:val="007B1669"/>
    <w:rsid w:val="007B1815"/>
    <w:rsid w:val="007B188C"/>
    <w:rsid w:val="007B1AF2"/>
    <w:rsid w:val="007B1EA1"/>
    <w:rsid w:val="007B2118"/>
    <w:rsid w:val="007B212A"/>
    <w:rsid w:val="007B2230"/>
    <w:rsid w:val="007B252E"/>
    <w:rsid w:val="007B2BF9"/>
    <w:rsid w:val="007B307B"/>
    <w:rsid w:val="007B32D2"/>
    <w:rsid w:val="007B370B"/>
    <w:rsid w:val="007B37F5"/>
    <w:rsid w:val="007B43F2"/>
    <w:rsid w:val="007B4D2B"/>
    <w:rsid w:val="007B4EF2"/>
    <w:rsid w:val="007B5667"/>
    <w:rsid w:val="007B5A77"/>
    <w:rsid w:val="007B5BFD"/>
    <w:rsid w:val="007B5E6C"/>
    <w:rsid w:val="007B5EC7"/>
    <w:rsid w:val="007B6853"/>
    <w:rsid w:val="007B748A"/>
    <w:rsid w:val="007B79B7"/>
    <w:rsid w:val="007B7B1D"/>
    <w:rsid w:val="007C0440"/>
    <w:rsid w:val="007C127A"/>
    <w:rsid w:val="007C169D"/>
    <w:rsid w:val="007C18F5"/>
    <w:rsid w:val="007C1F0E"/>
    <w:rsid w:val="007C202D"/>
    <w:rsid w:val="007C36BC"/>
    <w:rsid w:val="007C3847"/>
    <w:rsid w:val="007C3C76"/>
    <w:rsid w:val="007C3EAC"/>
    <w:rsid w:val="007C40E8"/>
    <w:rsid w:val="007C43FB"/>
    <w:rsid w:val="007C5378"/>
    <w:rsid w:val="007C5AB0"/>
    <w:rsid w:val="007C5BE3"/>
    <w:rsid w:val="007C5D17"/>
    <w:rsid w:val="007C61FB"/>
    <w:rsid w:val="007C69C0"/>
    <w:rsid w:val="007C69F1"/>
    <w:rsid w:val="007C6D7C"/>
    <w:rsid w:val="007C71A9"/>
    <w:rsid w:val="007C72A1"/>
    <w:rsid w:val="007C7FBD"/>
    <w:rsid w:val="007D0324"/>
    <w:rsid w:val="007D085B"/>
    <w:rsid w:val="007D08BD"/>
    <w:rsid w:val="007D1E16"/>
    <w:rsid w:val="007D1F3F"/>
    <w:rsid w:val="007D20D7"/>
    <w:rsid w:val="007D22A9"/>
    <w:rsid w:val="007D2F1E"/>
    <w:rsid w:val="007D30A4"/>
    <w:rsid w:val="007D3141"/>
    <w:rsid w:val="007D31CB"/>
    <w:rsid w:val="007D4299"/>
    <w:rsid w:val="007D433C"/>
    <w:rsid w:val="007D4923"/>
    <w:rsid w:val="007D4DA1"/>
    <w:rsid w:val="007D4ED4"/>
    <w:rsid w:val="007D5041"/>
    <w:rsid w:val="007D5417"/>
    <w:rsid w:val="007D5475"/>
    <w:rsid w:val="007D5658"/>
    <w:rsid w:val="007D58FB"/>
    <w:rsid w:val="007D59DE"/>
    <w:rsid w:val="007D5B01"/>
    <w:rsid w:val="007D5C23"/>
    <w:rsid w:val="007D6619"/>
    <w:rsid w:val="007D787C"/>
    <w:rsid w:val="007D7885"/>
    <w:rsid w:val="007E09DB"/>
    <w:rsid w:val="007E1EDB"/>
    <w:rsid w:val="007E28C1"/>
    <w:rsid w:val="007E297C"/>
    <w:rsid w:val="007E2CB5"/>
    <w:rsid w:val="007E2E79"/>
    <w:rsid w:val="007E3CA5"/>
    <w:rsid w:val="007E44FC"/>
    <w:rsid w:val="007E4C3E"/>
    <w:rsid w:val="007E51BC"/>
    <w:rsid w:val="007E5ADC"/>
    <w:rsid w:val="007E6085"/>
    <w:rsid w:val="007E66C6"/>
    <w:rsid w:val="007E70A5"/>
    <w:rsid w:val="007E77EA"/>
    <w:rsid w:val="007F0003"/>
    <w:rsid w:val="007F0367"/>
    <w:rsid w:val="007F0A67"/>
    <w:rsid w:val="007F1865"/>
    <w:rsid w:val="007F2503"/>
    <w:rsid w:val="007F25CF"/>
    <w:rsid w:val="007F29CB"/>
    <w:rsid w:val="007F2E27"/>
    <w:rsid w:val="007F30E5"/>
    <w:rsid w:val="007F3296"/>
    <w:rsid w:val="007F33B1"/>
    <w:rsid w:val="007F3AB6"/>
    <w:rsid w:val="007F4365"/>
    <w:rsid w:val="007F4684"/>
    <w:rsid w:val="007F494E"/>
    <w:rsid w:val="007F54BE"/>
    <w:rsid w:val="007F565B"/>
    <w:rsid w:val="007F56E0"/>
    <w:rsid w:val="007F5A2F"/>
    <w:rsid w:val="007F5AA8"/>
    <w:rsid w:val="007F5DE5"/>
    <w:rsid w:val="007F654A"/>
    <w:rsid w:val="007F6583"/>
    <w:rsid w:val="007F65F8"/>
    <w:rsid w:val="007F6979"/>
    <w:rsid w:val="007F7D69"/>
    <w:rsid w:val="0080038F"/>
    <w:rsid w:val="008004C8"/>
    <w:rsid w:val="008005AC"/>
    <w:rsid w:val="00801163"/>
    <w:rsid w:val="0080165F"/>
    <w:rsid w:val="00802628"/>
    <w:rsid w:val="008029E4"/>
    <w:rsid w:val="0080302D"/>
    <w:rsid w:val="008034CF"/>
    <w:rsid w:val="00803985"/>
    <w:rsid w:val="00803A78"/>
    <w:rsid w:val="00803B02"/>
    <w:rsid w:val="00803F8C"/>
    <w:rsid w:val="008043C2"/>
    <w:rsid w:val="00804BF8"/>
    <w:rsid w:val="008058F1"/>
    <w:rsid w:val="00805A7F"/>
    <w:rsid w:val="00806990"/>
    <w:rsid w:val="00806B20"/>
    <w:rsid w:val="0080728D"/>
    <w:rsid w:val="0080777B"/>
    <w:rsid w:val="00807B50"/>
    <w:rsid w:val="00807CC3"/>
    <w:rsid w:val="008103E2"/>
    <w:rsid w:val="008105E3"/>
    <w:rsid w:val="008108EB"/>
    <w:rsid w:val="00810B6E"/>
    <w:rsid w:val="00810CE4"/>
    <w:rsid w:val="00810DFF"/>
    <w:rsid w:val="0081114E"/>
    <w:rsid w:val="0081145E"/>
    <w:rsid w:val="0081176A"/>
    <w:rsid w:val="00811905"/>
    <w:rsid w:val="00811AC7"/>
    <w:rsid w:val="00811DC6"/>
    <w:rsid w:val="008120E0"/>
    <w:rsid w:val="0081249F"/>
    <w:rsid w:val="00812580"/>
    <w:rsid w:val="00812631"/>
    <w:rsid w:val="00812AC0"/>
    <w:rsid w:val="00812E1D"/>
    <w:rsid w:val="0081335F"/>
    <w:rsid w:val="00813407"/>
    <w:rsid w:val="008134EB"/>
    <w:rsid w:val="008135D7"/>
    <w:rsid w:val="00813BC8"/>
    <w:rsid w:val="00813F31"/>
    <w:rsid w:val="0081400A"/>
    <w:rsid w:val="008147B3"/>
    <w:rsid w:val="00814C98"/>
    <w:rsid w:val="00815089"/>
    <w:rsid w:val="00815163"/>
    <w:rsid w:val="00815657"/>
    <w:rsid w:val="008157FD"/>
    <w:rsid w:val="00815838"/>
    <w:rsid w:val="00815D08"/>
    <w:rsid w:val="00816343"/>
    <w:rsid w:val="008165D8"/>
    <w:rsid w:val="008171D0"/>
    <w:rsid w:val="008172FA"/>
    <w:rsid w:val="008174F1"/>
    <w:rsid w:val="008179E5"/>
    <w:rsid w:val="00817A14"/>
    <w:rsid w:val="00820761"/>
    <w:rsid w:val="00820B96"/>
    <w:rsid w:val="00820DB1"/>
    <w:rsid w:val="00820E8F"/>
    <w:rsid w:val="00820F9E"/>
    <w:rsid w:val="00821878"/>
    <w:rsid w:val="00821C22"/>
    <w:rsid w:val="0082308E"/>
    <w:rsid w:val="00823234"/>
    <w:rsid w:val="00823304"/>
    <w:rsid w:val="008233BE"/>
    <w:rsid w:val="00823860"/>
    <w:rsid w:val="00823A8E"/>
    <w:rsid w:val="008247F8"/>
    <w:rsid w:val="00824D7A"/>
    <w:rsid w:val="00824F43"/>
    <w:rsid w:val="0082581A"/>
    <w:rsid w:val="00825DEC"/>
    <w:rsid w:val="008263F9"/>
    <w:rsid w:val="00826720"/>
    <w:rsid w:val="008268E6"/>
    <w:rsid w:val="00826B55"/>
    <w:rsid w:val="00826D57"/>
    <w:rsid w:val="00826E3C"/>
    <w:rsid w:val="00827043"/>
    <w:rsid w:val="00827146"/>
    <w:rsid w:val="00827576"/>
    <w:rsid w:val="00827825"/>
    <w:rsid w:val="00827973"/>
    <w:rsid w:val="00827B76"/>
    <w:rsid w:val="00830CDF"/>
    <w:rsid w:val="008311D8"/>
    <w:rsid w:val="00831D62"/>
    <w:rsid w:val="00831E9B"/>
    <w:rsid w:val="00831F0C"/>
    <w:rsid w:val="00833310"/>
    <w:rsid w:val="008335CB"/>
    <w:rsid w:val="00833696"/>
    <w:rsid w:val="008336AF"/>
    <w:rsid w:val="00833940"/>
    <w:rsid w:val="008340AE"/>
    <w:rsid w:val="008347DA"/>
    <w:rsid w:val="00834B80"/>
    <w:rsid w:val="0083534B"/>
    <w:rsid w:val="00836412"/>
    <w:rsid w:val="00836A9F"/>
    <w:rsid w:val="00837083"/>
    <w:rsid w:val="008377CF"/>
    <w:rsid w:val="00837B96"/>
    <w:rsid w:val="00837DEC"/>
    <w:rsid w:val="00840123"/>
    <w:rsid w:val="00840F82"/>
    <w:rsid w:val="00841113"/>
    <w:rsid w:val="00841F8E"/>
    <w:rsid w:val="00842E7D"/>
    <w:rsid w:val="008431E2"/>
    <w:rsid w:val="0084320A"/>
    <w:rsid w:val="00843294"/>
    <w:rsid w:val="008434A0"/>
    <w:rsid w:val="0084383D"/>
    <w:rsid w:val="008439C1"/>
    <w:rsid w:val="008441CF"/>
    <w:rsid w:val="00844337"/>
    <w:rsid w:val="0084445F"/>
    <w:rsid w:val="00844DE1"/>
    <w:rsid w:val="00845083"/>
    <w:rsid w:val="0084520C"/>
    <w:rsid w:val="00845482"/>
    <w:rsid w:val="008454D5"/>
    <w:rsid w:val="0084627C"/>
    <w:rsid w:val="00846FEB"/>
    <w:rsid w:val="008473CA"/>
    <w:rsid w:val="008474FD"/>
    <w:rsid w:val="00847658"/>
    <w:rsid w:val="00847E32"/>
    <w:rsid w:val="00850107"/>
    <w:rsid w:val="008502CE"/>
    <w:rsid w:val="008507F2"/>
    <w:rsid w:val="00850A83"/>
    <w:rsid w:val="008510B8"/>
    <w:rsid w:val="00851426"/>
    <w:rsid w:val="00851845"/>
    <w:rsid w:val="0085193D"/>
    <w:rsid w:val="00851E9A"/>
    <w:rsid w:val="008522B2"/>
    <w:rsid w:val="008527AB"/>
    <w:rsid w:val="00853698"/>
    <w:rsid w:val="008541A9"/>
    <w:rsid w:val="008546BD"/>
    <w:rsid w:val="008547E2"/>
    <w:rsid w:val="0085490F"/>
    <w:rsid w:val="00854B04"/>
    <w:rsid w:val="00854DAE"/>
    <w:rsid w:val="00854DC3"/>
    <w:rsid w:val="00855086"/>
    <w:rsid w:val="00855741"/>
    <w:rsid w:val="00855F79"/>
    <w:rsid w:val="00856158"/>
    <w:rsid w:val="00856E82"/>
    <w:rsid w:val="00856FDA"/>
    <w:rsid w:val="00857136"/>
    <w:rsid w:val="008571C9"/>
    <w:rsid w:val="008578D1"/>
    <w:rsid w:val="00860E6E"/>
    <w:rsid w:val="00861A80"/>
    <w:rsid w:val="00861CE6"/>
    <w:rsid w:val="00861D9D"/>
    <w:rsid w:val="00861FAD"/>
    <w:rsid w:val="00862210"/>
    <w:rsid w:val="00862341"/>
    <w:rsid w:val="0086261A"/>
    <w:rsid w:val="00863372"/>
    <w:rsid w:val="0086338F"/>
    <w:rsid w:val="00863543"/>
    <w:rsid w:val="008637F6"/>
    <w:rsid w:val="00863C36"/>
    <w:rsid w:val="0086457D"/>
    <w:rsid w:val="008646E4"/>
    <w:rsid w:val="008647AC"/>
    <w:rsid w:val="00864A72"/>
    <w:rsid w:val="00865379"/>
    <w:rsid w:val="0086621B"/>
    <w:rsid w:val="00866648"/>
    <w:rsid w:val="008668A8"/>
    <w:rsid w:val="008668C9"/>
    <w:rsid w:val="00867727"/>
    <w:rsid w:val="008678F1"/>
    <w:rsid w:val="00867C3D"/>
    <w:rsid w:val="00870393"/>
    <w:rsid w:val="0087067F"/>
    <w:rsid w:val="008706FC"/>
    <w:rsid w:val="0087076D"/>
    <w:rsid w:val="008707F6"/>
    <w:rsid w:val="0087086A"/>
    <w:rsid w:val="00870A72"/>
    <w:rsid w:val="00870EBF"/>
    <w:rsid w:val="00871379"/>
    <w:rsid w:val="008714B3"/>
    <w:rsid w:val="00871DC0"/>
    <w:rsid w:val="0087220D"/>
    <w:rsid w:val="00872399"/>
    <w:rsid w:val="008728B7"/>
    <w:rsid w:val="008730FA"/>
    <w:rsid w:val="0087322A"/>
    <w:rsid w:val="0087361F"/>
    <w:rsid w:val="0087389A"/>
    <w:rsid w:val="00873FDF"/>
    <w:rsid w:val="008740BF"/>
    <w:rsid w:val="008743DE"/>
    <w:rsid w:val="008757E1"/>
    <w:rsid w:val="008759CE"/>
    <w:rsid w:val="00875C0F"/>
    <w:rsid w:val="008760ED"/>
    <w:rsid w:val="008764B0"/>
    <w:rsid w:val="0087654C"/>
    <w:rsid w:val="00876A4D"/>
    <w:rsid w:val="00876EEA"/>
    <w:rsid w:val="0087797E"/>
    <w:rsid w:val="00877DB2"/>
    <w:rsid w:val="008802EF"/>
    <w:rsid w:val="00880850"/>
    <w:rsid w:val="0088107A"/>
    <w:rsid w:val="00881141"/>
    <w:rsid w:val="00881C85"/>
    <w:rsid w:val="00881CC4"/>
    <w:rsid w:val="00883488"/>
    <w:rsid w:val="008843C4"/>
    <w:rsid w:val="00884DFF"/>
    <w:rsid w:val="0088507E"/>
    <w:rsid w:val="008854D6"/>
    <w:rsid w:val="00885C5E"/>
    <w:rsid w:val="00885EEA"/>
    <w:rsid w:val="00886177"/>
    <w:rsid w:val="00886404"/>
    <w:rsid w:val="00886AB6"/>
    <w:rsid w:val="00887206"/>
    <w:rsid w:val="0088757B"/>
    <w:rsid w:val="008875EE"/>
    <w:rsid w:val="008875F0"/>
    <w:rsid w:val="008876DD"/>
    <w:rsid w:val="008877E6"/>
    <w:rsid w:val="00891541"/>
    <w:rsid w:val="00891A10"/>
    <w:rsid w:val="00891A74"/>
    <w:rsid w:val="00891C86"/>
    <w:rsid w:val="00891F79"/>
    <w:rsid w:val="008921E1"/>
    <w:rsid w:val="00892948"/>
    <w:rsid w:val="00892D84"/>
    <w:rsid w:val="00893428"/>
    <w:rsid w:val="008935FD"/>
    <w:rsid w:val="008939A3"/>
    <w:rsid w:val="00893A13"/>
    <w:rsid w:val="00893FA0"/>
    <w:rsid w:val="0089403A"/>
    <w:rsid w:val="008940D4"/>
    <w:rsid w:val="008941A3"/>
    <w:rsid w:val="0089453D"/>
    <w:rsid w:val="0089497C"/>
    <w:rsid w:val="00894C1B"/>
    <w:rsid w:val="00894DE7"/>
    <w:rsid w:val="008952A9"/>
    <w:rsid w:val="0089559B"/>
    <w:rsid w:val="00895791"/>
    <w:rsid w:val="008959EC"/>
    <w:rsid w:val="00895FBA"/>
    <w:rsid w:val="00896068"/>
    <w:rsid w:val="00896384"/>
    <w:rsid w:val="0089711E"/>
    <w:rsid w:val="00897991"/>
    <w:rsid w:val="008A06FD"/>
    <w:rsid w:val="008A10EA"/>
    <w:rsid w:val="008A11D2"/>
    <w:rsid w:val="008A1384"/>
    <w:rsid w:val="008A20B1"/>
    <w:rsid w:val="008A20BE"/>
    <w:rsid w:val="008A2368"/>
    <w:rsid w:val="008A23EC"/>
    <w:rsid w:val="008A2474"/>
    <w:rsid w:val="008A2767"/>
    <w:rsid w:val="008A27AD"/>
    <w:rsid w:val="008A289F"/>
    <w:rsid w:val="008A2EB3"/>
    <w:rsid w:val="008A2F40"/>
    <w:rsid w:val="008A3000"/>
    <w:rsid w:val="008A4033"/>
    <w:rsid w:val="008A44FB"/>
    <w:rsid w:val="008A4887"/>
    <w:rsid w:val="008A4A1D"/>
    <w:rsid w:val="008A50F1"/>
    <w:rsid w:val="008A576F"/>
    <w:rsid w:val="008A5BA0"/>
    <w:rsid w:val="008A5BFF"/>
    <w:rsid w:val="008A5CAA"/>
    <w:rsid w:val="008A62BE"/>
    <w:rsid w:val="008A6373"/>
    <w:rsid w:val="008A673E"/>
    <w:rsid w:val="008A6F41"/>
    <w:rsid w:val="008A70A6"/>
    <w:rsid w:val="008A715B"/>
    <w:rsid w:val="008A7482"/>
    <w:rsid w:val="008A76DB"/>
    <w:rsid w:val="008A7DCF"/>
    <w:rsid w:val="008B0242"/>
    <w:rsid w:val="008B056B"/>
    <w:rsid w:val="008B0C59"/>
    <w:rsid w:val="008B0F84"/>
    <w:rsid w:val="008B0F9A"/>
    <w:rsid w:val="008B1012"/>
    <w:rsid w:val="008B11A0"/>
    <w:rsid w:val="008B13F3"/>
    <w:rsid w:val="008B151D"/>
    <w:rsid w:val="008B18D5"/>
    <w:rsid w:val="008B19C7"/>
    <w:rsid w:val="008B2348"/>
    <w:rsid w:val="008B360B"/>
    <w:rsid w:val="008B3A64"/>
    <w:rsid w:val="008B4984"/>
    <w:rsid w:val="008B5571"/>
    <w:rsid w:val="008B5952"/>
    <w:rsid w:val="008B59FA"/>
    <w:rsid w:val="008B617A"/>
    <w:rsid w:val="008B6AEF"/>
    <w:rsid w:val="008B6C04"/>
    <w:rsid w:val="008B7118"/>
    <w:rsid w:val="008B723E"/>
    <w:rsid w:val="008B7CF1"/>
    <w:rsid w:val="008C057A"/>
    <w:rsid w:val="008C0757"/>
    <w:rsid w:val="008C09BC"/>
    <w:rsid w:val="008C129F"/>
    <w:rsid w:val="008C145F"/>
    <w:rsid w:val="008C1646"/>
    <w:rsid w:val="008C1775"/>
    <w:rsid w:val="008C2082"/>
    <w:rsid w:val="008C23C0"/>
    <w:rsid w:val="008C253A"/>
    <w:rsid w:val="008C25C3"/>
    <w:rsid w:val="008C2939"/>
    <w:rsid w:val="008C2A63"/>
    <w:rsid w:val="008C2AA5"/>
    <w:rsid w:val="008C2CCE"/>
    <w:rsid w:val="008C44FC"/>
    <w:rsid w:val="008C4B4C"/>
    <w:rsid w:val="008C76C9"/>
    <w:rsid w:val="008C7E17"/>
    <w:rsid w:val="008D01C4"/>
    <w:rsid w:val="008D089B"/>
    <w:rsid w:val="008D08F6"/>
    <w:rsid w:val="008D117A"/>
    <w:rsid w:val="008D1FCF"/>
    <w:rsid w:val="008D2151"/>
    <w:rsid w:val="008D232D"/>
    <w:rsid w:val="008D2335"/>
    <w:rsid w:val="008D2733"/>
    <w:rsid w:val="008D2801"/>
    <w:rsid w:val="008D3044"/>
    <w:rsid w:val="008D3501"/>
    <w:rsid w:val="008D351D"/>
    <w:rsid w:val="008D366E"/>
    <w:rsid w:val="008D383B"/>
    <w:rsid w:val="008D3D3B"/>
    <w:rsid w:val="008D4AAD"/>
    <w:rsid w:val="008D4C31"/>
    <w:rsid w:val="008D4F85"/>
    <w:rsid w:val="008D5572"/>
    <w:rsid w:val="008D5CA7"/>
    <w:rsid w:val="008D6405"/>
    <w:rsid w:val="008D64F8"/>
    <w:rsid w:val="008D66FD"/>
    <w:rsid w:val="008D67BD"/>
    <w:rsid w:val="008D6958"/>
    <w:rsid w:val="008D6E85"/>
    <w:rsid w:val="008D7007"/>
    <w:rsid w:val="008D773D"/>
    <w:rsid w:val="008D7CDF"/>
    <w:rsid w:val="008D7E6A"/>
    <w:rsid w:val="008E0456"/>
    <w:rsid w:val="008E0FA7"/>
    <w:rsid w:val="008E10AF"/>
    <w:rsid w:val="008E13AC"/>
    <w:rsid w:val="008E15C9"/>
    <w:rsid w:val="008E2009"/>
    <w:rsid w:val="008E33EF"/>
    <w:rsid w:val="008E3CCE"/>
    <w:rsid w:val="008E469E"/>
    <w:rsid w:val="008E49C3"/>
    <w:rsid w:val="008E4A1D"/>
    <w:rsid w:val="008E4D3B"/>
    <w:rsid w:val="008E4EEA"/>
    <w:rsid w:val="008E586D"/>
    <w:rsid w:val="008E58C0"/>
    <w:rsid w:val="008E6256"/>
    <w:rsid w:val="008E694E"/>
    <w:rsid w:val="008E724B"/>
    <w:rsid w:val="008E7638"/>
    <w:rsid w:val="008E7786"/>
    <w:rsid w:val="008F1460"/>
    <w:rsid w:val="008F15E6"/>
    <w:rsid w:val="008F1A3E"/>
    <w:rsid w:val="008F1C78"/>
    <w:rsid w:val="008F1E91"/>
    <w:rsid w:val="008F2352"/>
    <w:rsid w:val="008F29D8"/>
    <w:rsid w:val="008F2A64"/>
    <w:rsid w:val="008F2C07"/>
    <w:rsid w:val="008F3B31"/>
    <w:rsid w:val="008F4261"/>
    <w:rsid w:val="008F45BA"/>
    <w:rsid w:val="008F4ED6"/>
    <w:rsid w:val="008F560C"/>
    <w:rsid w:val="008F571B"/>
    <w:rsid w:val="008F591F"/>
    <w:rsid w:val="008F5B78"/>
    <w:rsid w:val="008F5E2A"/>
    <w:rsid w:val="008F6AB6"/>
    <w:rsid w:val="008F7026"/>
    <w:rsid w:val="008F73CF"/>
    <w:rsid w:val="008F7518"/>
    <w:rsid w:val="008F79E3"/>
    <w:rsid w:val="008F7AFD"/>
    <w:rsid w:val="009002C3"/>
    <w:rsid w:val="009007A8"/>
    <w:rsid w:val="00901965"/>
    <w:rsid w:val="00901AF0"/>
    <w:rsid w:val="00901AFD"/>
    <w:rsid w:val="0090238C"/>
    <w:rsid w:val="009029D2"/>
    <w:rsid w:val="00902EC4"/>
    <w:rsid w:val="00903263"/>
    <w:rsid w:val="009033C0"/>
    <w:rsid w:val="00903D0E"/>
    <w:rsid w:val="0090401D"/>
    <w:rsid w:val="00904586"/>
    <w:rsid w:val="009047E1"/>
    <w:rsid w:val="00904934"/>
    <w:rsid w:val="009053A3"/>
    <w:rsid w:val="00905CF9"/>
    <w:rsid w:val="00905E26"/>
    <w:rsid w:val="00905FEF"/>
    <w:rsid w:val="009061D4"/>
    <w:rsid w:val="00906590"/>
    <w:rsid w:val="00906B0D"/>
    <w:rsid w:val="00906B29"/>
    <w:rsid w:val="00906E94"/>
    <w:rsid w:val="009070AF"/>
    <w:rsid w:val="009072A2"/>
    <w:rsid w:val="00907855"/>
    <w:rsid w:val="00907958"/>
    <w:rsid w:val="009079BC"/>
    <w:rsid w:val="00907EEA"/>
    <w:rsid w:val="00907F34"/>
    <w:rsid w:val="00910962"/>
    <w:rsid w:val="009109B9"/>
    <w:rsid w:val="00910AD9"/>
    <w:rsid w:val="00910F34"/>
    <w:rsid w:val="0091130F"/>
    <w:rsid w:val="00911352"/>
    <w:rsid w:val="00912557"/>
    <w:rsid w:val="00912A46"/>
    <w:rsid w:val="0091306B"/>
    <w:rsid w:val="009131B2"/>
    <w:rsid w:val="00913B6E"/>
    <w:rsid w:val="0091408E"/>
    <w:rsid w:val="0091409E"/>
    <w:rsid w:val="009143CC"/>
    <w:rsid w:val="00914792"/>
    <w:rsid w:val="00914C03"/>
    <w:rsid w:val="00914D29"/>
    <w:rsid w:val="0091500C"/>
    <w:rsid w:val="00915068"/>
    <w:rsid w:val="009157A6"/>
    <w:rsid w:val="009164A5"/>
    <w:rsid w:val="00916933"/>
    <w:rsid w:val="00917360"/>
    <w:rsid w:val="009174BF"/>
    <w:rsid w:val="00917FF1"/>
    <w:rsid w:val="00920E9B"/>
    <w:rsid w:val="00921216"/>
    <w:rsid w:val="009220FD"/>
    <w:rsid w:val="00922127"/>
    <w:rsid w:val="0092264B"/>
    <w:rsid w:val="0092270D"/>
    <w:rsid w:val="00922B7E"/>
    <w:rsid w:val="00922BB0"/>
    <w:rsid w:val="00923A3E"/>
    <w:rsid w:val="00923E98"/>
    <w:rsid w:val="009244B9"/>
    <w:rsid w:val="00924AB4"/>
    <w:rsid w:val="009250D1"/>
    <w:rsid w:val="00925202"/>
    <w:rsid w:val="00925954"/>
    <w:rsid w:val="00926B22"/>
    <w:rsid w:val="00927130"/>
    <w:rsid w:val="00930726"/>
    <w:rsid w:val="009308E8"/>
    <w:rsid w:val="00930B13"/>
    <w:rsid w:val="00930DD4"/>
    <w:rsid w:val="00931063"/>
    <w:rsid w:val="0093156B"/>
    <w:rsid w:val="00931B5A"/>
    <w:rsid w:val="00931F3C"/>
    <w:rsid w:val="009320F7"/>
    <w:rsid w:val="00932316"/>
    <w:rsid w:val="009325DA"/>
    <w:rsid w:val="00932666"/>
    <w:rsid w:val="00932B14"/>
    <w:rsid w:val="00932BB8"/>
    <w:rsid w:val="00932D6F"/>
    <w:rsid w:val="009337BB"/>
    <w:rsid w:val="00933B93"/>
    <w:rsid w:val="00934132"/>
    <w:rsid w:val="00934BAD"/>
    <w:rsid w:val="009355F7"/>
    <w:rsid w:val="009359F3"/>
    <w:rsid w:val="00935A10"/>
    <w:rsid w:val="00935AB3"/>
    <w:rsid w:val="00935EFE"/>
    <w:rsid w:val="00936996"/>
    <w:rsid w:val="0093761A"/>
    <w:rsid w:val="00937ACC"/>
    <w:rsid w:val="00937B03"/>
    <w:rsid w:val="009405E1"/>
    <w:rsid w:val="0094071B"/>
    <w:rsid w:val="0094078F"/>
    <w:rsid w:val="009408CF"/>
    <w:rsid w:val="00940ACC"/>
    <w:rsid w:val="009411CB"/>
    <w:rsid w:val="0094162C"/>
    <w:rsid w:val="00941F35"/>
    <w:rsid w:val="009423D5"/>
    <w:rsid w:val="00942667"/>
    <w:rsid w:val="0094268E"/>
    <w:rsid w:val="0094281D"/>
    <w:rsid w:val="00942D22"/>
    <w:rsid w:val="0094301C"/>
    <w:rsid w:val="009432AD"/>
    <w:rsid w:val="00943AA0"/>
    <w:rsid w:val="0094506A"/>
    <w:rsid w:val="00945330"/>
    <w:rsid w:val="00945374"/>
    <w:rsid w:val="009455A2"/>
    <w:rsid w:val="00945799"/>
    <w:rsid w:val="00945C82"/>
    <w:rsid w:val="00945D0E"/>
    <w:rsid w:val="00946201"/>
    <w:rsid w:val="00946AC9"/>
    <w:rsid w:val="00950063"/>
    <w:rsid w:val="0095082A"/>
    <w:rsid w:val="00950F19"/>
    <w:rsid w:val="00950FD0"/>
    <w:rsid w:val="0095135F"/>
    <w:rsid w:val="0095155F"/>
    <w:rsid w:val="0095179F"/>
    <w:rsid w:val="0095223A"/>
    <w:rsid w:val="00952B6A"/>
    <w:rsid w:val="00952F2E"/>
    <w:rsid w:val="00952FC3"/>
    <w:rsid w:val="00953155"/>
    <w:rsid w:val="0095379A"/>
    <w:rsid w:val="00953CE0"/>
    <w:rsid w:val="00953E18"/>
    <w:rsid w:val="00954547"/>
    <w:rsid w:val="00954AD0"/>
    <w:rsid w:val="00954C51"/>
    <w:rsid w:val="00954C8D"/>
    <w:rsid w:val="009556D9"/>
    <w:rsid w:val="009557C6"/>
    <w:rsid w:val="009559E0"/>
    <w:rsid w:val="00955CE4"/>
    <w:rsid w:val="00956256"/>
    <w:rsid w:val="0095699E"/>
    <w:rsid w:val="00956D82"/>
    <w:rsid w:val="00957402"/>
    <w:rsid w:val="00957405"/>
    <w:rsid w:val="00957451"/>
    <w:rsid w:val="00957509"/>
    <w:rsid w:val="0095781A"/>
    <w:rsid w:val="00957B09"/>
    <w:rsid w:val="00960613"/>
    <w:rsid w:val="00960798"/>
    <w:rsid w:val="00960C14"/>
    <w:rsid w:val="00960CA9"/>
    <w:rsid w:val="009610B7"/>
    <w:rsid w:val="00961524"/>
    <w:rsid w:val="009615E2"/>
    <w:rsid w:val="00961D20"/>
    <w:rsid w:val="00961F2E"/>
    <w:rsid w:val="009621D3"/>
    <w:rsid w:val="009626E2"/>
    <w:rsid w:val="00962FDA"/>
    <w:rsid w:val="0096355D"/>
    <w:rsid w:val="009638E7"/>
    <w:rsid w:val="00963DF3"/>
    <w:rsid w:val="00963FA4"/>
    <w:rsid w:val="009640FC"/>
    <w:rsid w:val="009641BC"/>
    <w:rsid w:val="00964DFE"/>
    <w:rsid w:val="00964F44"/>
    <w:rsid w:val="00965AB3"/>
    <w:rsid w:val="009662DB"/>
    <w:rsid w:val="009665F2"/>
    <w:rsid w:val="009675DB"/>
    <w:rsid w:val="0096765B"/>
    <w:rsid w:val="00967A6C"/>
    <w:rsid w:val="00967C7A"/>
    <w:rsid w:val="00967EA1"/>
    <w:rsid w:val="00970304"/>
    <w:rsid w:val="00970429"/>
    <w:rsid w:val="009706B4"/>
    <w:rsid w:val="00970D47"/>
    <w:rsid w:val="00970DCF"/>
    <w:rsid w:val="00970E4A"/>
    <w:rsid w:val="0097222B"/>
    <w:rsid w:val="00972656"/>
    <w:rsid w:val="00972B16"/>
    <w:rsid w:val="00972F45"/>
    <w:rsid w:val="0097316B"/>
    <w:rsid w:val="0097370C"/>
    <w:rsid w:val="0097393A"/>
    <w:rsid w:val="00973FAD"/>
    <w:rsid w:val="00974228"/>
    <w:rsid w:val="009743F7"/>
    <w:rsid w:val="00974874"/>
    <w:rsid w:val="00974A5C"/>
    <w:rsid w:val="00974EDC"/>
    <w:rsid w:val="009756BC"/>
    <w:rsid w:val="00975C2B"/>
    <w:rsid w:val="0097685B"/>
    <w:rsid w:val="00977138"/>
    <w:rsid w:val="009771FA"/>
    <w:rsid w:val="00977777"/>
    <w:rsid w:val="00977B2B"/>
    <w:rsid w:val="00977E97"/>
    <w:rsid w:val="009805D7"/>
    <w:rsid w:val="00980735"/>
    <w:rsid w:val="00981126"/>
    <w:rsid w:val="0098146F"/>
    <w:rsid w:val="00981C3D"/>
    <w:rsid w:val="00982404"/>
    <w:rsid w:val="00982681"/>
    <w:rsid w:val="00982D84"/>
    <w:rsid w:val="00982F61"/>
    <w:rsid w:val="00983198"/>
    <w:rsid w:val="009833FD"/>
    <w:rsid w:val="00983501"/>
    <w:rsid w:val="009837B3"/>
    <w:rsid w:val="009842CE"/>
    <w:rsid w:val="0098448F"/>
    <w:rsid w:val="00984688"/>
    <w:rsid w:val="00984D2A"/>
    <w:rsid w:val="00984E6B"/>
    <w:rsid w:val="00985017"/>
    <w:rsid w:val="00985024"/>
    <w:rsid w:val="0098507E"/>
    <w:rsid w:val="0098509D"/>
    <w:rsid w:val="00985190"/>
    <w:rsid w:val="00985A48"/>
    <w:rsid w:val="00986B6C"/>
    <w:rsid w:val="00986CF8"/>
    <w:rsid w:val="00987003"/>
    <w:rsid w:val="00987162"/>
    <w:rsid w:val="00987F31"/>
    <w:rsid w:val="00990376"/>
    <w:rsid w:val="00990BB2"/>
    <w:rsid w:val="00990F04"/>
    <w:rsid w:val="00990FEF"/>
    <w:rsid w:val="009916CA"/>
    <w:rsid w:val="009916DF"/>
    <w:rsid w:val="00991817"/>
    <w:rsid w:val="00991940"/>
    <w:rsid w:val="00991AAA"/>
    <w:rsid w:val="0099214E"/>
    <w:rsid w:val="00992574"/>
    <w:rsid w:val="00992AA4"/>
    <w:rsid w:val="00992C32"/>
    <w:rsid w:val="0099319D"/>
    <w:rsid w:val="009939C9"/>
    <w:rsid w:val="009951DF"/>
    <w:rsid w:val="0099554E"/>
    <w:rsid w:val="00995655"/>
    <w:rsid w:val="009958D8"/>
    <w:rsid w:val="00996701"/>
    <w:rsid w:val="00996CFD"/>
    <w:rsid w:val="00996D2F"/>
    <w:rsid w:val="009971E2"/>
    <w:rsid w:val="00997870"/>
    <w:rsid w:val="009978E2"/>
    <w:rsid w:val="00997B6A"/>
    <w:rsid w:val="00997C00"/>
    <w:rsid w:val="009A01C8"/>
    <w:rsid w:val="009A0325"/>
    <w:rsid w:val="009A06BF"/>
    <w:rsid w:val="009A0B59"/>
    <w:rsid w:val="009A2BDE"/>
    <w:rsid w:val="009A2D3A"/>
    <w:rsid w:val="009A2D5F"/>
    <w:rsid w:val="009A330D"/>
    <w:rsid w:val="009A3706"/>
    <w:rsid w:val="009A3D1A"/>
    <w:rsid w:val="009A402A"/>
    <w:rsid w:val="009A4722"/>
    <w:rsid w:val="009A4AB4"/>
    <w:rsid w:val="009A4C9C"/>
    <w:rsid w:val="009A58D0"/>
    <w:rsid w:val="009A621C"/>
    <w:rsid w:val="009A668F"/>
    <w:rsid w:val="009A6781"/>
    <w:rsid w:val="009A6802"/>
    <w:rsid w:val="009A68E7"/>
    <w:rsid w:val="009A6BC4"/>
    <w:rsid w:val="009A6E60"/>
    <w:rsid w:val="009A7126"/>
    <w:rsid w:val="009A71A5"/>
    <w:rsid w:val="009A77F4"/>
    <w:rsid w:val="009A7C98"/>
    <w:rsid w:val="009B04B3"/>
    <w:rsid w:val="009B066F"/>
    <w:rsid w:val="009B0E9E"/>
    <w:rsid w:val="009B1AF3"/>
    <w:rsid w:val="009B24F2"/>
    <w:rsid w:val="009B2831"/>
    <w:rsid w:val="009B2889"/>
    <w:rsid w:val="009B2BF5"/>
    <w:rsid w:val="009B3454"/>
    <w:rsid w:val="009B46F5"/>
    <w:rsid w:val="009B5AD1"/>
    <w:rsid w:val="009B61A8"/>
    <w:rsid w:val="009B6387"/>
    <w:rsid w:val="009B6507"/>
    <w:rsid w:val="009B67B5"/>
    <w:rsid w:val="009B7B3F"/>
    <w:rsid w:val="009C01C8"/>
    <w:rsid w:val="009C01FA"/>
    <w:rsid w:val="009C0B3D"/>
    <w:rsid w:val="009C11A3"/>
    <w:rsid w:val="009C13E7"/>
    <w:rsid w:val="009C1442"/>
    <w:rsid w:val="009C1BDE"/>
    <w:rsid w:val="009C1DC3"/>
    <w:rsid w:val="009C2D1E"/>
    <w:rsid w:val="009C3157"/>
    <w:rsid w:val="009C349A"/>
    <w:rsid w:val="009C37D6"/>
    <w:rsid w:val="009C3909"/>
    <w:rsid w:val="009C3D12"/>
    <w:rsid w:val="009C43C5"/>
    <w:rsid w:val="009C4ACE"/>
    <w:rsid w:val="009C4AF7"/>
    <w:rsid w:val="009C5190"/>
    <w:rsid w:val="009C5617"/>
    <w:rsid w:val="009C5906"/>
    <w:rsid w:val="009C5FE8"/>
    <w:rsid w:val="009C61C6"/>
    <w:rsid w:val="009C6396"/>
    <w:rsid w:val="009C63AC"/>
    <w:rsid w:val="009C668B"/>
    <w:rsid w:val="009C6A7F"/>
    <w:rsid w:val="009C6AEE"/>
    <w:rsid w:val="009C7EB7"/>
    <w:rsid w:val="009D0194"/>
    <w:rsid w:val="009D16E7"/>
    <w:rsid w:val="009D2752"/>
    <w:rsid w:val="009D2D5A"/>
    <w:rsid w:val="009D32E9"/>
    <w:rsid w:val="009D3429"/>
    <w:rsid w:val="009D3719"/>
    <w:rsid w:val="009D3836"/>
    <w:rsid w:val="009D3CE4"/>
    <w:rsid w:val="009D3DFA"/>
    <w:rsid w:val="009D45AA"/>
    <w:rsid w:val="009D4810"/>
    <w:rsid w:val="009D50AB"/>
    <w:rsid w:val="009D5402"/>
    <w:rsid w:val="009D55BA"/>
    <w:rsid w:val="009D56E6"/>
    <w:rsid w:val="009D654F"/>
    <w:rsid w:val="009D68E6"/>
    <w:rsid w:val="009D6920"/>
    <w:rsid w:val="009D6A8F"/>
    <w:rsid w:val="009D6D6E"/>
    <w:rsid w:val="009D79A5"/>
    <w:rsid w:val="009E09E5"/>
    <w:rsid w:val="009E09F6"/>
    <w:rsid w:val="009E0BE4"/>
    <w:rsid w:val="009E14BB"/>
    <w:rsid w:val="009E203F"/>
    <w:rsid w:val="009E230D"/>
    <w:rsid w:val="009E2385"/>
    <w:rsid w:val="009E27D6"/>
    <w:rsid w:val="009E335B"/>
    <w:rsid w:val="009E3768"/>
    <w:rsid w:val="009E400F"/>
    <w:rsid w:val="009E45A3"/>
    <w:rsid w:val="009E4699"/>
    <w:rsid w:val="009E48D6"/>
    <w:rsid w:val="009E48FD"/>
    <w:rsid w:val="009E50AC"/>
    <w:rsid w:val="009E51F3"/>
    <w:rsid w:val="009E586A"/>
    <w:rsid w:val="009E59EC"/>
    <w:rsid w:val="009E5A6B"/>
    <w:rsid w:val="009E5BE0"/>
    <w:rsid w:val="009E5E5B"/>
    <w:rsid w:val="009E5F65"/>
    <w:rsid w:val="009E6336"/>
    <w:rsid w:val="009E6BBF"/>
    <w:rsid w:val="009E6C35"/>
    <w:rsid w:val="009E6C7F"/>
    <w:rsid w:val="009E700D"/>
    <w:rsid w:val="009E7269"/>
    <w:rsid w:val="009E790B"/>
    <w:rsid w:val="009F0580"/>
    <w:rsid w:val="009F0C24"/>
    <w:rsid w:val="009F0CE5"/>
    <w:rsid w:val="009F0D9D"/>
    <w:rsid w:val="009F10D8"/>
    <w:rsid w:val="009F1466"/>
    <w:rsid w:val="009F1983"/>
    <w:rsid w:val="009F1A09"/>
    <w:rsid w:val="009F1C49"/>
    <w:rsid w:val="009F231F"/>
    <w:rsid w:val="009F232A"/>
    <w:rsid w:val="009F29EB"/>
    <w:rsid w:val="009F2DF8"/>
    <w:rsid w:val="009F2F60"/>
    <w:rsid w:val="009F33EA"/>
    <w:rsid w:val="009F3B2D"/>
    <w:rsid w:val="009F43C7"/>
    <w:rsid w:val="009F485E"/>
    <w:rsid w:val="009F5409"/>
    <w:rsid w:val="009F56F8"/>
    <w:rsid w:val="009F581C"/>
    <w:rsid w:val="009F5EEE"/>
    <w:rsid w:val="009F6213"/>
    <w:rsid w:val="009F66E3"/>
    <w:rsid w:val="009F68EA"/>
    <w:rsid w:val="009F6F09"/>
    <w:rsid w:val="009F70E9"/>
    <w:rsid w:val="009F717B"/>
    <w:rsid w:val="009F7820"/>
    <w:rsid w:val="009F7B0F"/>
    <w:rsid w:val="00A008BE"/>
    <w:rsid w:val="00A00A51"/>
    <w:rsid w:val="00A00CE8"/>
    <w:rsid w:val="00A00E0C"/>
    <w:rsid w:val="00A00EAE"/>
    <w:rsid w:val="00A00EF3"/>
    <w:rsid w:val="00A00F7B"/>
    <w:rsid w:val="00A0212D"/>
    <w:rsid w:val="00A0223E"/>
    <w:rsid w:val="00A02C63"/>
    <w:rsid w:val="00A03290"/>
    <w:rsid w:val="00A0354E"/>
    <w:rsid w:val="00A03AC5"/>
    <w:rsid w:val="00A04450"/>
    <w:rsid w:val="00A04B72"/>
    <w:rsid w:val="00A056F4"/>
    <w:rsid w:val="00A05943"/>
    <w:rsid w:val="00A0597A"/>
    <w:rsid w:val="00A05B19"/>
    <w:rsid w:val="00A06508"/>
    <w:rsid w:val="00A0660D"/>
    <w:rsid w:val="00A06B93"/>
    <w:rsid w:val="00A075D0"/>
    <w:rsid w:val="00A07A5F"/>
    <w:rsid w:val="00A10076"/>
    <w:rsid w:val="00A10A1F"/>
    <w:rsid w:val="00A10B55"/>
    <w:rsid w:val="00A10DA5"/>
    <w:rsid w:val="00A1123E"/>
    <w:rsid w:val="00A11318"/>
    <w:rsid w:val="00A11514"/>
    <w:rsid w:val="00A1333E"/>
    <w:rsid w:val="00A13499"/>
    <w:rsid w:val="00A13E89"/>
    <w:rsid w:val="00A13F4B"/>
    <w:rsid w:val="00A13F85"/>
    <w:rsid w:val="00A1477A"/>
    <w:rsid w:val="00A14FF1"/>
    <w:rsid w:val="00A152FA"/>
    <w:rsid w:val="00A16210"/>
    <w:rsid w:val="00A1648F"/>
    <w:rsid w:val="00A16DC2"/>
    <w:rsid w:val="00A17A9C"/>
    <w:rsid w:val="00A17CD9"/>
    <w:rsid w:val="00A20231"/>
    <w:rsid w:val="00A20333"/>
    <w:rsid w:val="00A203D7"/>
    <w:rsid w:val="00A20406"/>
    <w:rsid w:val="00A20437"/>
    <w:rsid w:val="00A206AF"/>
    <w:rsid w:val="00A20738"/>
    <w:rsid w:val="00A2102B"/>
    <w:rsid w:val="00A213E8"/>
    <w:rsid w:val="00A219FD"/>
    <w:rsid w:val="00A21B58"/>
    <w:rsid w:val="00A21F98"/>
    <w:rsid w:val="00A221F5"/>
    <w:rsid w:val="00A22429"/>
    <w:rsid w:val="00A226A0"/>
    <w:rsid w:val="00A233FF"/>
    <w:rsid w:val="00A23DA7"/>
    <w:rsid w:val="00A242D4"/>
    <w:rsid w:val="00A24425"/>
    <w:rsid w:val="00A24AD4"/>
    <w:rsid w:val="00A24DFF"/>
    <w:rsid w:val="00A25332"/>
    <w:rsid w:val="00A25852"/>
    <w:rsid w:val="00A25911"/>
    <w:rsid w:val="00A26C27"/>
    <w:rsid w:val="00A26CF4"/>
    <w:rsid w:val="00A26D9B"/>
    <w:rsid w:val="00A271E5"/>
    <w:rsid w:val="00A276C7"/>
    <w:rsid w:val="00A30067"/>
    <w:rsid w:val="00A301FD"/>
    <w:rsid w:val="00A305CC"/>
    <w:rsid w:val="00A3077B"/>
    <w:rsid w:val="00A307B5"/>
    <w:rsid w:val="00A30B13"/>
    <w:rsid w:val="00A30D59"/>
    <w:rsid w:val="00A30E79"/>
    <w:rsid w:val="00A31104"/>
    <w:rsid w:val="00A316A2"/>
    <w:rsid w:val="00A31858"/>
    <w:rsid w:val="00A319B4"/>
    <w:rsid w:val="00A31B5B"/>
    <w:rsid w:val="00A31C40"/>
    <w:rsid w:val="00A31FEA"/>
    <w:rsid w:val="00A32A84"/>
    <w:rsid w:val="00A32B70"/>
    <w:rsid w:val="00A331F8"/>
    <w:rsid w:val="00A3332C"/>
    <w:rsid w:val="00A335A3"/>
    <w:rsid w:val="00A335EF"/>
    <w:rsid w:val="00A33E9F"/>
    <w:rsid w:val="00A34B82"/>
    <w:rsid w:val="00A351B7"/>
    <w:rsid w:val="00A3543A"/>
    <w:rsid w:val="00A35AFD"/>
    <w:rsid w:val="00A35DE1"/>
    <w:rsid w:val="00A35ECD"/>
    <w:rsid w:val="00A35F8D"/>
    <w:rsid w:val="00A3669F"/>
    <w:rsid w:val="00A4003F"/>
    <w:rsid w:val="00A41476"/>
    <w:rsid w:val="00A41F10"/>
    <w:rsid w:val="00A41FDA"/>
    <w:rsid w:val="00A42082"/>
    <w:rsid w:val="00A422CD"/>
    <w:rsid w:val="00A42A97"/>
    <w:rsid w:val="00A42D02"/>
    <w:rsid w:val="00A43134"/>
    <w:rsid w:val="00A442F9"/>
    <w:rsid w:val="00A44958"/>
    <w:rsid w:val="00A449F7"/>
    <w:rsid w:val="00A44D3A"/>
    <w:rsid w:val="00A4562A"/>
    <w:rsid w:val="00A45C10"/>
    <w:rsid w:val="00A45E8D"/>
    <w:rsid w:val="00A46129"/>
    <w:rsid w:val="00A46E04"/>
    <w:rsid w:val="00A475FF"/>
    <w:rsid w:val="00A47834"/>
    <w:rsid w:val="00A47963"/>
    <w:rsid w:val="00A5014D"/>
    <w:rsid w:val="00A5095E"/>
    <w:rsid w:val="00A50E0A"/>
    <w:rsid w:val="00A50E74"/>
    <w:rsid w:val="00A51806"/>
    <w:rsid w:val="00A51EE1"/>
    <w:rsid w:val="00A5203D"/>
    <w:rsid w:val="00A52D3E"/>
    <w:rsid w:val="00A52FA5"/>
    <w:rsid w:val="00A53008"/>
    <w:rsid w:val="00A53743"/>
    <w:rsid w:val="00A53C3B"/>
    <w:rsid w:val="00A5417D"/>
    <w:rsid w:val="00A54237"/>
    <w:rsid w:val="00A544AB"/>
    <w:rsid w:val="00A545F3"/>
    <w:rsid w:val="00A54703"/>
    <w:rsid w:val="00A561C9"/>
    <w:rsid w:val="00A57130"/>
    <w:rsid w:val="00A572CB"/>
    <w:rsid w:val="00A5776D"/>
    <w:rsid w:val="00A57BF8"/>
    <w:rsid w:val="00A57DCC"/>
    <w:rsid w:val="00A60F0A"/>
    <w:rsid w:val="00A61540"/>
    <w:rsid w:val="00A6171B"/>
    <w:rsid w:val="00A6189F"/>
    <w:rsid w:val="00A61AC9"/>
    <w:rsid w:val="00A62C76"/>
    <w:rsid w:val="00A62DBC"/>
    <w:rsid w:val="00A63411"/>
    <w:rsid w:val="00A637CA"/>
    <w:rsid w:val="00A63A75"/>
    <w:rsid w:val="00A63B65"/>
    <w:rsid w:val="00A63B84"/>
    <w:rsid w:val="00A64657"/>
    <w:rsid w:val="00A64C8F"/>
    <w:rsid w:val="00A64EDF"/>
    <w:rsid w:val="00A652A3"/>
    <w:rsid w:val="00A65466"/>
    <w:rsid w:val="00A65543"/>
    <w:rsid w:val="00A65655"/>
    <w:rsid w:val="00A65A40"/>
    <w:rsid w:val="00A6619F"/>
    <w:rsid w:val="00A668FD"/>
    <w:rsid w:val="00A67504"/>
    <w:rsid w:val="00A707EA"/>
    <w:rsid w:val="00A7159C"/>
    <w:rsid w:val="00A720C3"/>
    <w:rsid w:val="00A7235B"/>
    <w:rsid w:val="00A72691"/>
    <w:rsid w:val="00A729D3"/>
    <w:rsid w:val="00A730AB"/>
    <w:rsid w:val="00A73A32"/>
    <w:rsid w:val="00A73BB4"/>
    <w:rsid w:val="00A741B6"/>
    <w:rsid w:val="00A74788"/>
    <w:rsid w:val="00A74961"/>
    <w:rsid w:val="00A749F4"/>
    <w:rsid w:val="00A74BD3"/>
    <w:rsid w:val="00A74D47"/>
    <w:rsid w:val="00A74DEB"/>
    <w:rsid w:val="00A75349"/>
    <w:rsid w:val="00A7563E"/>
    <w:rsid w:val="00A75C77"/>
    <w:rsid w:val="00A7698B"/>
    <w:rsid w:val="00A77144"/>
    <w:rsid w:val="00A77294"/>
    <w:rsid w:val="00A77837"/>
    <w:rsid w:val="00A77DBF"/>
    <w:rsid w:val="00A8021C"/>
    <w:rsid w:val="00A808B8"/>
    <w:rsid w:val="00A80922"/>
    <w:rsid w:val="00A809F7"/>
    <w:rsid w:val="00A811E8"/>
    <w:rsid w:val="00A81317"/>
    <w:rsid w:val="00A8171D"/>
    <w:rsid w:val="00A820B9"/>
    <w:rsid w:val="00A8246B"/>
    <w:rsid w:val="00A82F35"/>
    <w:rsid w:val="00A82F9F"/>
    <w:rsid w:val="00A83303"/>
    <w:rsid w:val="00A8417F"/>
    <w:rsid w:val="00A8438A"/>
    <w:rsid w:val="00A84520"/>
    <w:rsid w:val="00A849C0"/>
    <w:rsid w:val="00A85181"/>
    <w:rsid w:val="00A85E10"/>
    <w:rsid w:val="00A8644D"/>
    <w:rsid w:val="00A86707"/>
    <w:rsid w:val="00A8683E"/>
    <w:rsid w:val="00A86B74"/>
    <w:rsid w:val="00A86E84"/>
    <w:rsid w:val="00A87545"/>
    <w:rsid w:val="00A87ABE"/>
    <w:rsid w:val="00A90234"/>
    <w:rsid w:val="00A9028B"/>
    <w:rsid w:val="00A90704"/>
    <w:rsid w:val="00A90EF3"/>
    <w:rsid w:val="00A90FC2"/>
    <w:rsid w:val="00A91486"/>
    <w:rsid w:val="00A9242B"/>
    <w:rsid w:val="00A925A8"/>
    <w:rsid w:val="00A926DF"/>
    <w:rsid w:val="00A92EE0"/>
    <w:rsid w:val="00A92F2F"/>
    <w:rsid w:val="00A93092"/>
    <w:rsid w:val="00A93946"/>
    <w:rsid w:val="00A9403F"/>
    <w:rsid w:val="00A9461D"/>
    <w:rsid w:val="00A948B7"/>
    <w:rsid w:val="00A94CA9"/>
    <w:rsid w:val="00A958AF"/>
    <w:rsid w:val="00A95AED"/>
    <w:rsid w:val="00A95B56"/>
    <w:rsid w:val="00A96246"/>
    <w:rsid w:val="00A962CA"/>
    <w:rsid w:val="00A964C4"/>
    <w:rsid w:val="00A9664B"/>
    <w:rsid w:val="00A96843"/>
    <w:rsid w:val="00A96968"/>
    <w:rsid w:val="00A96B78"/>
    <w:rsid w:val="00A97628"/>
    <w:rsid w:val="00A97CC7"/>
    <w:rsid w:val="00A97EDC"/>
    <w:rsid w:val="00AA0450"/>
    <w:rsid w:val="00AA09D7"/>
    <w:rsid w:val="00AA0A0E"/>
    <w:rsid w:val="00AA0CD3"/>
    <w:rsid w:val="00AA1529"/>
    <w:rsid w:val="00AA22C5"/>
    <w:rsid w:val="00AA2409"/>
    <w:rsid w:val="00AA25FD"/>
    <w:rsid w:val="00AA2A75"/>
    <w:rsid w:val="00AA2E54"/>
    <w:rsid w:val="00AA30F7"/>
    <w:rsid w:val="00AA35B0"/>
    <w:rsid w:val="00AA3C5E"/>
    <w:rsid w:val="00AA3CBD"/>
    <w:rsid w:val="00AA4DE0"/>
    <w:rsid w:val="00AA544D"/>
    <w:rsid w:val="00AA54AE"/>
    <w:rsid w:val="00AA5C64"/>
    <w:rsid w:val="00AA699A"/>
    <w:rsid w:val="00AA6DCA"/>
    <w:rsid w:val="00AA7148"/>
    <w:rsid w:val="00AA730F"/>
    <w:rsid w:val="00AA73CA"/>
    <w:rsid w:val="00AA7B14"/>
    <w:rsid w:val="00AB07A1"/>
    <w:rsid w:val="00AB0801"/>
    <w:rsid w:val="00AB0A1B"/>
    <w:rsid w:val="00AB0B05"/>
    <w:rsid w:val="00AB0C26"/>
    <w:rsid w:val="00AB10D1"/>
    <w:rsid w:val="00AB11D4"/>
    <w:rsid w:val="00AB1C4D"/>
    <w:rsid w:val="00AB1F10"/>
    <w:rsid w:val="00AB2241"/>
    <w:rsid w:val="00AB2A9E"/>
    <w:rsid w:val="00AB2CA2"/>
    <w:rsid w:val="00AB33E9"/>
    <w:rsid w:val="00AB3D66"/>
    <w:rsid w:val="00AB4C7F"/>
    <w:rsid w:val="00AB57C9"/>
    <w:rsid w:val="00AB62F0"/>
    <w:rsid w:val="00AB636B"/>
    <w:rsid w:val="00AB6471"/>
    <w:rsid w:val="00AB656D"/>
    <w:rsid w:val="00AB73CD"/>
    <w:rsid w:val="00AC06E9"/>
    <w:rsid w:val="00AC1433"/>
    <w:rsid w:val="00AC21AC"/>
    <w:rsid w:val="00AC2312"/>
    <w:rsid w:val="00AC23B2"/>
    <w:rsid w:val="00AC2E62"/>
    <w:rsid w:val="00AC31B2"/>
    <w:rsid w:val="00AC3290"/>
    <w:rsid w:val="00AC3568"/>
    <w:rsid w:val="00AC39BA"/>
    <w:rsid w:val="00AC41D5"/>
    <w:rsid w:val="00AC43A3"/>
    <w:rsid w:val="00AC4769"/>
    <w:rsid w:val="00AC4BB1"/>
    <w:rsid w:val="00AC4CA7"/>
    <w:rsid w:val="00AC52D4"/>
    <w:rsid w:val="00AC58FC"/>
    <w:rsid w:val="00AC5AC1"/>
    <w:rsid w:val="00AC5B31"/>
    <w:rsid w:val="00AC61A2"/>
    <w:rsid w:val="00AC698A"/>
    <w:rsid w:val="00AC6A56"/>
    <w:rsid w:val="00AC6D43"/>
    <w:rsid w:val="00AC7692"/>
    <w:rsid w:val="00AC7B6B"/>
    <w:rsid w:val="00AC7DBE"/>
    <w:rsid w:val="00AC7E46"/>
    <w:rsid w:val="00AD0056"/>
    <w:rsid w:val="00AD00AA"/>
    <w:rsid w:val="00AD0684"/>
    <w:rsid w:val="00AD14C7"/>
    <w:rsid w:val="00AD1800"/>
    <w:rsid w:val="00AD1810"/>
    <w:rsid w:val="00AD1B65"/>
    <w:rsid w:val="00AD201A"/>
    <w:rsid w:val="00AD2020"/>
    <w:rsid w:val="00AD20F0"/>
    <w:rsid w:val="00AD27FF"/>
    <w:rsid w:val="00AD2B87"/>
    <w:rsid w:val="00AD3000"/>
    <w:rsid w:val="00AD31B6"/>
    <w:rsid w:val="00AD373F"/>
    <w:rsid w:val="00AD4352"/>
    <w:rsid w:val="00AD481D"/>
    <w:rsid w:val="00AD545A"/>
    <w:rsid w:val="00AD5CD0"/>
    <w:rsid w:val="00AD618C"/>
    <w:rsid w:val="00AD671E"/>
    <w:rsid w:val="00AD7220"/>
    <w:rsid w:val="00AD784B"/>
    <w:rsid w:val="00AD7A0E"/>
    <w:rsid w:val="00AE0466"/>
    <w:rsid w:val="00AE0937"/>
    <w:rsid w:val="00AE0A0D"/>
    <w:rsid w:val="00AE0BC8"/>
    <w:rsid w:val="00AE1165"/>
    <w:rsid w:val="00AE2006"/>
    <w:rsid w:val="00AE2193"/>
    <w:rsid w:val="00AE2445"/>
    <w:rsid w:val="00AE25FC"/>
    <w:rsid w:val="00AE261F"/>
    <w:rsid w:val="00AE28C5"/>
    <w:rsid w:val="00AE3056"/>
    <w:rsid w:val="00AE32BE"/>
    <w:rsid w:val="00AE38FB"/>
    <w:rsid w:val="00AE3DC0"/>
    <w:rsid w:val="00AE3F43"/>
    <w:rsid w:val="00AE4A1F"/>
    <w:rsid w:val="00AE5E29"/>
    <w:rsid w:val="00AE6585"/>
    <w:rsid w:val="00AE6F2B"/>
    <w:rsid w:val="00AE71A5"/>
    <w:rsid w:val="00AE7419"/>
    <w:rsid w:val="00AE7EF6"/>
    <w:rsid w:val="00AF0F9F"/>
    <w:rsid w:val="00AF1986"/>
    <w:rsid w:val="00AF28BA"/>
    <w:rsid w:val="00AF2BDB"/>
    <w:rsid w:val="00AF37BD"/>
    <w:rsid w:val="00AF39F3"/>
    <w:rsid w:val="00AF3BD7"/>
    <w:rsid w:val="00AF4019"/>
    <w:rsid w:val="00AF41D0"/>
    <w:rsid w:val="00AF4277"/>
    <w:rsid w:val="00AF438B"/>
    <w:rsid w:val="00AF47CA"/>
    <w:rsid w:val="00AF47FD"/>
    <w:rsid w:val="00AF4966"/>
    <w:rsid w:val="00AF498C"/>
    <w:rsid w:val="00AF4ED3"/>
    <w:rsid w:val="00AF6124"/>
    <w:rsid w:val="00AF6B20"/>
    <w:rsid w:val="00AF6EAB"/>
    <w:rsid w:val="00AF7B93"/>
    <w:rsid w:val="00AF7ED8"/>
    <w:rsid w:val="00AF7FEA"/>
    <w:rsid w:val="00B003F3"/>
    <w:rsid w:val="00B005EC"/>
    <w:rsid w:val="00B0080B"/>
    <w:rsid w:val="00B009B3"/>
    <w:rsid w:val="00B00E9D"/>
    <w:rsid w:val="00B0109F"/>
    <w:rsid w:val="00B010D9"/>
    <w:rsid w:val="00B01355"/>
    <w:rsid w:val="00B0190C"/>
    <w:rsid w:val="00B01F0B"/>
    <w:rsid w:val="00B026ED"/>
    <w:rsid w:val="00B02F9C"/>
    <w:rsid w:val="00B03E9B"/>
    <w:rsid w:val="00B042AB"/>
    <w:rsid w:val="00B05878"/>
    <w:rsid w:val="00B061D7"/>
    <w:rsid w:val="00B06D75"/>
    <w:rsid w:val="00B0732D"/>
    <w:rsid w:val="00B0743B"/>
    <w:rsid w:val="00B07557"/>
    <w:rsid w:val="00B076D6"/>
    <w:rsid w:val="00B07A56"/>
    <w:rsid w:val="00B10041"/>
    <w:rsid w:val="00B10814"/>
    <w:rsid w:val="00B10AEC"/>
    <w:rsid w:val="00B11347"/>
    <w:rsid w:val="00B1187E"/>
    <w:rsid w:val="00B11A9A"/>
    <w:rsid w:val="00B11C84"/>
    <w:rsid w:val="00B12751"/>
    <w:rsid w:val="00B1296F"/>
    <w:rsid w:val="00B129E1"/>
    <w:rsid w:val="00B12BDB"/>
    <w:rsid w:val="00B12EB7"/>
    <w:rsid w:val="00B12F1A"/>
    <w:rsid w:val="00B14B1D"/>
    <w:rsid w:val="00B14D97"/>
    <w:rsid w:val="00B1515E"/>
    <w:rsid w:val="00B151D1"/>
    <w:rsid w:val="00B15576"/>
    <w:rsid w:val="00B159B5"/>
    <w:rsid w:val="00B16B65"/>
    <w:rsid w:val="00B174A4"/>
    <w:rsid w:val="00B17502"/>
    <w:rsid w:val="00B17A63"/>
    <w:rsid w:val="00B17AE6"/>
    <w:rsid w:val="00B17B75"/>
    <w:rsid w:val="00B17F53"/>
    <w:rsid w:val="00B200A6"/>
    <w:rsid w:val="00B207E5"/>
    <w:rsid w:val="00B2086A"/>
    <w:rsid w:val="00B208C4"/>
    <w:rsid w:val="00B209E3"/>
    <w:rsid w:val="00B20A7B"/>
    <w:rsid w:val="00B21454"/>
    <w:rsid w:val="00B217D3"/>
    <w:rsid w:val="00B21985"/>
    <w:rsid w:val="00B21D20"/>
    <w:rsid w:val="00B21DF7"/>
    <w:rsid w:val="00B21F17"/>
    <w:rsid w:val="00B21F1E"/>
    <w:rsid w:val="00B21F76"/>
    <w:rsid w:val="00B22818"/>
    <w:rsid w:val="00B22C6C"/>
    <w:rsid w:val="00B22F7B"/>
    <w:rsid w:val="00B23057"/>
    <w:rsid w:val="00B23075"/>
    <w:rsid w:val="00B23A8B"/>
    <w:rsid w:val="00B23AC5"/>
    <w:rsid w:val="00B23E2F"/>
    <w:rsid w:val="00B23F3F"/>
    <w:rsid w:val="00B23F4A"/>
    <w:rsid w:val="00B24527"/>
    <w:rsid w:val="00B2509D"/>
    <w:rsid w:val="00B250B1"/>
    <w:rsid w:val="00B25429"/>
    <w:rsid w:val="00B264E2"/>
    <w:rsid w:val="00B26932"/>
    <w:rsid w:val="00B26AA5"/>
    <w:rsid w:val="00B27211"/>
    <w:rsid w:val="00B278D0"/>
    <w:rsid w:val="00B278FC"/>
    <w:rsid w:val="00B27A25"/>
    <w:rsid w:val="00B27A94"/>
    <w:rsid w:val="00B30183"/>
    <w:rsid w:val="00B30670"/>
    <w:rsid w:val="00B309C2"/>
    <w:rsid w:val="00B30C4C"/>
    <w:rsid w:val="00B30CDF"/>
    <w:rsid w:val="00B30D2B"/>
    <w:rsid w:val="00B314FD"/>
    <w:rsid w:val="00B31D98"/>
    <w:rsid w:val="00B31DFD"/>
    <w:rsid w:val="00B32DF8"/>
    <w:rsid w:val="00B33197"/>
    <w:rsid w:val="00B33454"/>
    <w:rsid w:val="00B3346D"/>
    <w:rsid w:val="00B33938"/>
    <w:rsid w:val="00B34421"/>
    <w:rsid w:val="00B34823"/>
    <w:rsid w:val="00B34B14"/>
    <w:rsid w:val="00B34C45"/>
    <w:rsid w:val="00B36143"/>
    <w:rsid w:val="00B361CE"/>
    <w:rsid w:val="00B364E8"/>
    <w:rsid w:val="00B369B9"/>
    <w:rsid w:val="00B36DCA"/>
    <w:rsid w:val="00B36EB1"/>
    <w:rsid w:val="00B373F4"/>
    <w:rsid w:val="00B37A56"/>
    <w:rsid w:val="00B409F1"/>
    <w:rsid w:val="00B410CA"/>
    <w:rsid w:val="00B41402"/>
    <w:rsid w:val="00B415CF"/>
    <w:rsid w:val="00B4207E"/>
    <w:rsid w:val="00B423D2"/>
    <w:rsid w:val="00B4291C"/>
    <w:rsid w:val="00B42FCE"/>
    <w:rsid w:val="00B43094"/>
    <w:rsid w:val="00B434D3"/>
    <w:rsid w:val="00B440E0"/>
    <w:rsid w:val="00B44304"/>
    <w:rsid w:val="00B446C5"/>
    <w:rsid w:val="00B44835"/>
    <w:rsid w:val="00B451A6"/>
    <w:rsid w:val="00B453C5"/>
    <w:rsid w:val="00B453E6"/>
    <w:rsid w:val="00B45B77"/>
    <w:rsid w:val="00B45DFC"/>
    <w:rsid w:val="00B45ED3"/>
    <w:rsid w:val="00B461B5"/>
    <w:rsid w:val="00B4652E"/>
    <w:rsid w:val="00B47F2E"/>
    <w:rsid w:val="00B50238"/>
    <w:rsid w:val="00B50747"/>
    <w:rsid w:val="00B50A26"/>
    <w:rsid w:val="00B50B89"/>
    <w:rsid w:val="00B50C1B"/>
    <w:rsid w:val="00B50C98"/>
    <w:rsid w:val="00B50D75"/>
    <w:rsid w:val="00B5229E"/>
    <w:rsid w:val="00B53B7F"/>
    <w:rsid w:val="00B54DD4"/>
    <w:rsid w:val="00B54F8A"/>
    <w:rsid w:val="00B55304"/>
    <w:rsid w:val="00B55438"/>
    <w:rsid w:val="00B56FF8"/>
    <w:rsid w:val="00B57000"/>
    <w:rsid w:val="00B571D7"/>
    <w:rsid w:val="00B571FB"/>
    <w:rsid w:val="00B57BA0"/>
    <w:rsid w:val="00B6029D"/>
    <w:rsid w:val="00B60460"/>
    <w:rsid w:val="00B605E5"/>
    <w:rsid w:val="00B606CD"/>
    <w:rsid w:val="00B60B4B"/>
    <w:rsid w:val="00B619AC"/>
    <w:rsid w:val="00B628FC"/>
    <w:rsid w:val="00B62EE8"/>
    <w:rsid w:val="00B6356F"/>
    <w:rsid w:val="00B63C2C"/>
    <w:rsid w:val="00B64107"/>
    <w:rsid w:val="00B6447D"/>
    <w:rsid w:val="00B6462F"/>
    <w:rsid w:val="00B65F26"/>
    <w:rsid w:val="00B66446"/>
    <w:rsid w:val="00B66765"/>
    <w:rsid w:val="00B66BAA"/>
    <w:rsid w:val="00B66F14"/>
    <w:rsid w:val="00B6771F"/>
    <w:rsid w:val="00B67BCE"/>
    <w:rsid w:val="00B67EE9"/>
    <w:rsid w:val="00B70BA2"/>
    <w:rsid w:val="00B70E2F"/>
    <w:rsid w:val="00B70E75"/>
    <w:rsid w:val="00B7196F"/>
    <w:rsid w:val="00B71C81"/>
    <w:rsid w:val="00B723CA"/>
    <w:rsid w:val="00B726EE"/>
    <w:rsid w:val="00B72A0B"/>
    <w:rsid w:val="00B72EC6"/>
    <w:rsid w:val="00B72F35"/>
    <w:rsid w:val="00B73A60"/>
    <w:rsid w:val="00B73BC1"/>
    <w:rsid w:val="00B73E00"/>
    <w:rsid w:val="00B73EA4"/>
    <w:rsid w:val="00B7442A"/>
    <w:rsid w:val="00B74551"/>
    <w:rsid w:val="00B74A17"/>
    <w:rsid w:val="00B75355"/>
    <w:rsid w:val="00B757C7"/>
    <w:rsid w:val="00B7584A"/>
    <w:rsid w:val="00B75AC5"/>
    <w:rsid w:val="00B75E9E"/>
    <w:rsid w:val="00B760A2"/>
    <w:rsid w:val="00B761F3"/>
    <w:rsid w:val="00B76353"/>
    <w:rsid w:val="00B763E3"/>
    <w:rsid w:val="00B76F5E"/>
    <w:rsid w:val="00B7772F"/>
    <w:rsid w:val="00B777EB"/>
    <w:rsid w:val="00B77E69"/>
    <w:rsid w:val="00B80930"/>
    <w:rsid w:val="00B80DF9"/>
    <w:rsid w:val="00B80F18"/>
    <w:rsid w:val="00B81039"/>
    <w:rsid w:val="00B81487"/>
    <w:rsid w:val="00B817E6"/>
    <w:rsid w:val="00B8189B"/>
    <w:rsid w:val="00B818E3"/>
    <w:rsid w:val="00B81B1B"/>
    <w:rsid w:val="00B81BB0"/>
    <w:rsid w:val="00B81CF7"/>
    <w:rsid w:val="00B81D2E"/>
    <w:rsid w:val="00B82015"/>
    <w:rsid w:val="00B82745"/>
    <w:rsid w:val="00B82784"/>
    <w:rsid w:val="00B82C01"/>
    <w:rsid w:val="00B8377F"/>
    <w:rsid w:val="00B83E71"/>
    <w:rsid w:val="00B8407A"/>
    <w:rsid w:val="00B84217"/>
    <w:rsid w:val="00B84760"/>
    <w:rsid w:val="00B85176"/>
    <w:rsid w:val="00B853C5"/>
    <w:rsid w:val="00B8581E"/>
    <w:rsid w:val="00B85972"/>
    <w:rsid w:val="00B85BEB"/>
    <w:rsid w:val="00B86644"/>
    <w:rsid w:val="00B86C5F"/>
    <w:rsid w:val="00B86E41"/>
    <w:rsid w:val="00B86FB6"/>
    <w:rsid w:val="00B87A19"/>
    <w:rsid w:val="00B87A78"/>
    <w:rsid w:val="00B87C6D"/>
    <w:rsid w:val="00B87D17"/>
    <w:rsid w:val="00B87DC1"/>
    <w:rsid w:val="00B87FE0"/>
    <w:rsid w:val="00B90021"/>
    <w:rsid w:val="00B90953"/>
    <w:rsid w:val="00B91406"/>
    <w:rsid w:val="00B91CBB"/>
    <w:rsid w:val="00B91E2B"/>
    <w:rsid w:val="00B91E35"/>
    <w:rsid w:val="00B924C8"/>
    <w:rsid w:val="00B9277F"/>
    <w:rsid w:val="00B93578"/>
    <w:rsid w:val="00B93EFB"/>
    <w:rsid w:val="00B93F98"/>
    <w:rsid w:val="00B93FD5"/>
    <w:rsid w:val="00B9463E"/>
    <w:rsid w:val="00B94B78"/>
    <w:rsid w:val="00B94DC0"/>
    <w:rsid w:val="00B94FDE"/>
    <w:rsid w:val="00B95071"/>
    <w:rsid w:val="00B9605F"/>
    <w:rsid w:val="00B966E5"/>
    <w:rsid w:val="00B96E31"/>
    <w:rsid w:val="00B97F1E"/>
    <w:rsid w:val="00BA01D1"/>
    <w:rsid w:val="00BA0910"/>
    <w:rsid w:val="00BA0E15"/>
    <w:rsid w:val="00BA11D6"/>
    <w:rsid w:val="00BA1AA1"/>
    <w:rsid w:val="00BA1CBC"/>
    <w:rsid w:val="00BA227A"/>
    <w:rsid w:val="00BA2562"/>
    <w:rsid w:val="00BA2CF5"/>
    <w:rsid w:val="00BA30A9"/>
    <w:rsid w:val="00BA3B21"/>
    <w:rsid w:val="00BA3C1B"/>
    <w:rsid w:val="00BA3D91"/>
    <w:rsid w:val="00BA4071"/>
    <w:rsid w:val="00BA48E5"/>
    <w:rsid w:val="00BA4C70"/>
    <w:rsid w:val="00BA4DA6"/>
    <w:rsid w:val="00BA5259"/>
    <w:rsid w:val="00BA538A"/>
    <w:rsid w:val="00BA5748"/>
    <w:rsid w:val="00BA5868"/>
    <w:rsid w:val="00BA703F"/>
    <w:rsid w:val="00BA7125"/>
    <w:rsid w:val="00BA7D31"/>
    <w:rsid w:val="00BA7D58"/>
    <w:rsid w:val="00BB0498"/>
    <w:rsid w:val="00BB18B9"/>
    <w:rsid w:val="00BB19DA"/>
    <w:rsid w:val="00BB1B1F"/>
    <w:rsid w:val="00BB227C"/>
    <w:rsid w:val="00BB227D"/>
    <w:rsid w:val="00BB24E7"/>
    <w:rsid w:val="00BB26E7"/>
    <w:rsid w:val="00BB2C33"/>
    <w:rsid w:val="00BB2F30"/>
    <w:rsid w:val="00BB32F2"/>
    <w:rsid w:val="00BB34AC"/>
    <w:rsid w:val="00BB3B04"/>
    <w:rsid w:val="00BB3B86"/>
    <w:rsid w:val="00BB3D58"/>
    <w:rsid w:val="00BB3F66"/>
    <w:rsid w:val="00BB3FEB"/>
    <w:rsid w:val="00BB40A1"/>
    <w:rsid w:val="00BB482F"/>
    <w:rsid w:val="00BB4DC1"/>
    <w:rsid w:val="00BB5304"/>
    <w:rsid w:val="00BB583D"/>
    <w:rsid w:val="00BB5F28"/>
    <w:rsid w:val="00BB61DB"/>
    <w:rsid w:val="00BB6231"/>
    <w:rsid w:val="00BB62A8"/>
    <w:rsid w:val="00BB67DD"/>
    <w:rsid w:val="00BB68B4"/>
    <w:rsid w:val="00BB6B4C"/>
    <w:rsid w:val="00BB6C4C"/>
    <w:rsid w:val="00BB7569"/>
    <w:rsid w:val="00BB7B6C"/>
    <w:rsid w:val="00BB7DC7"/>
    <w:rsid w:val="00BC0D13"/>
    <w:rsid w:val="00BC1257"/>
    <w:rsid w:val="00BC1953"/>
    <w:rsid w:val="00BC2071"/>
    <w:rsid w:val="00BC2728"/>
    <w:rsid w:val="00BC27B1"/>
    <w:rsid w:val="00BC281A"/>
    <w:rsid w:val="00BC327B"/>
    <w:rsid w:val="00BC3A8A"/>
    <w:rsid w:val="00BC3DC8"/>
    <w:rsid w:val="00BC3DDE"/>
    <w:rsid w:val="00BC4673"/>
    <w:rsid w:val="00BC4AA8"/>
    <w:rsid w:val="00BC4CD4"/>
    <w:rsid w:val="00BC540A"/>
    <w:rsid w:val="00BC5467"/>
    <w:rsid w:val="00BC5D86"/>
    <w:rsid w:val="00BC6656"/>
    <w:rsid w:val="00BC6AD3"/>
    <w:rsid w:val="00BC6E24"/>
    <w:rsid w:val="00BC7359"/>
    <w:rsid w:val="00BC7672"/>
    <w:rsid w:val="00BC7A27"/>
    <w:rsid w:val="00BD03CC"/>
    <w:rsid w:val="00BD087A"/>
    <w:rsid w:val="00BD0F30"/>
    <w:rsid w:val="00BD0FE5"/>
    <w:rsid w:val="00BD1148"/>
    <w:rsid w:val="00BD12A9"/>
    <w:rsid w:val="00BD173F"/>
    <w:rsid w:val="00BD1B47"/>
    <w:rsid w:val="00BD1C21"/>
    <w:rsid w:val="00BD26BD"/>
    <w:rsid w:val="00BD2E8F"/>
    <w:rsid w:val="00BD2F74"/>
    <w:rsid w:val="00BD30E0"/>
    <w:rsid w:val="00BD390C"/>
    <w:rsid w:val="00BD3C64"/>
    <w:rsid w:val="00BD3CEE"/>
    <w:rsid w:val="00BD3DB6"/>
    <w:rsid w:val="00BD4418"/>
    <w:rsid w:val="00BD47BD"/>
    <w:rsid w:val="00BD47F6"/>
    <w:rsid w:val="00BD4A76"/>
    <w:rsid w:val="00BD4D8E"/>
    <w:rsid w:val="00BD4E1D"/>
    <w:rsid w:val="00BD54D7"/>
    <w:rsid w:val="00BD5E52"/>
    <w:rsid w:val="00BD5ECF"/>
    <w:rsid w:val="00BD63A7"/>
    <w:rsid w:val="00BD646D"/>
    <w:rsid w:val="00BD6528"/>
    <w:rsid w:val="00BD6A2E"/>
    <w:rsid w:val="00BD6ADC"/>
    <w:rsid w:val="00BD6E70"/>
    <w:rsid w:val="00BD7343"/>
    <w:rsid w:val="00BE0129"/>
    <w:rsid w:val="00BE012A"/>
    <w:rsid w:val="00BE0BDF"/>
    <w:rsid w:val="00BE0BE2"/>
    <w:rsid w:val="00BE1852"/>
    <w:rsid w:val="00BE282A"/>
    <w:rsid w:val="00BE2AD1"/>
    <w:rsid w:val="00BE3027"/>
    <w:rsid w:val="00BE317B"/>
    <w:rsid w:val="00BE3498"/>
    <w:rsid w:val="00BE4594"/>
    <w:rsid w:val="00BE4628"/>
    <w:rsid w:val="00BE4DD0"/>
    <w:rsid w:val="00BE4F8D"/>
    <w:rsid w:val="00BE5C2F"/>
    <w:rsid w:val="00BE6662"/>
    <w:rsid w:val="00BE6D72"/>
    <w:rsid w:val="00BE71CB"/>
    <w:rsid w:val="00BE7937"/>
    <w:rsid w:val="00BE7AE1"/>
    <w:rsid w:val="00BE7D2B"/>
    <w:rsid w:val="00BF0DED"/>
    <w:rsid w:val="00BF10A5"/>
    <w:rsid w:val="00BF1139"/>
    <w:rsid w:val="00BF128D"/>
    <w:rsid w:val="00BF1FE1"/>
    <w:rsid w:val="00BF27F8"/>
    <w:rsid w:val="00BF2EA5"/>
    <w:rsid w:val="00BF326F"/>
    <w:rsid w:val="00BF37E5"/>
    <w:rsid w:val="00BF39C9"/>
    <w:rsid w:val="00BF3D6E"/>
    <w:rsid w:val="00BF3DA7"/>
    <w:rsid w:val="00BF41CB"/>
    <w:rsid w:val="00BF423D"/>
    <w:rsid w:val="00BF43AE"/>
    <w:rsid w:val="00BF4634"/>
    <w:rsid w:val="00BF4F99"/>
    <w:rsid w:val="00BF565F"/>
    <w:rsid w:val="00BF5D74"/>
    <w:rsid w:val="00BF5F05"/>
    <w:rsid w:val="00BF6182"/>
    <w:rsid w:val="00BF6212"/>
    <w:rsid w:val="00BF656C"/>
    <w:rsid w:val="00BF679A"/>
    <w:rsid w:val="00BF6BB6"/>
    <w:rsid w:val="00BF7678"/>
    <w:rsid w:val="00BF786C"/>
    <w:rsid w:val="00BF7CBB"/>
    <w:rsid w:val="00C002BD"/>
    <w:rsid w:val="00C002F1"/>
    <w:rsid w:val="00C004E6"/>
    <w:rsid w:val="00C005B1"/>
    <w:rsid w:val="00C01AEA"/>
    <w:rsid w:val="00C01C95"/>
    <w:rsid w:val="00C01D1F"/>
    <w:rsid w:val="00C02981"/>
    <w:rsid w:val="00C02A00"/>
    <w:rsid w:val="00C02A43"/>
    <w:rsid w:val="00C02C02"/>
    <w:rsid w:val="00C02E7D"/>
    <w:rsid w:val="00C03189"/>
    <w:rsid w:val="00C032FE"/>
    <w:rsid w:val="00C03865"/>
    <w:rsid w:val="00C03F60"/>
    <w:rsid w:val="00C04B14"/>
    <w:rsid w:val="00C04C56"/>
    <w:rsid w:val="00C04D1A"/>
    <w:rsid w:val="00C0550C"/>
    <w:rsid w:val="00C0577F"/>
    <w:rsid w:val="00C05A4C"/>
    <w:rsid w:val="00C05CDA"/>
    <w:rsid w:val="00C06015"/>
    <w:rsid w:val="00C065FB"/>
    <w:rsid w:val="00C06A82"/>
    <w:rsid w:val="00C06F71"/>
    <w:rsid w:val="00C077B2"/>
    <w:rsid w:val="00C07B30"/>
    <w:rsid w:val="00C07E5F"/>
    <w:rsid w:val="00C1021A"/>
    <w:rsid w:val="00C10314"/>
    <w:rsid w:val="00C11F6E"/>
    <w:rsid w:val="00C12039"/>
    <w:rsid w:val="00C1237C"/>
    <w:rsid w:val="00C12507"/>
    <w:rsid w:val="00C129D6"/>
    <w:rsid w:val="00C12FCF"/>
    <w:rsid w:val="00C133DF"/>
    <w:rsid w:val="00C1365C"/>
    <w:rsid w:val="00C13E1B"/>
    <w:rsid w:val="00C14156"/>
    <w:rsid w:val="00C14657"/>
    <w:rsid w:val="00C14658"/>
    <w:rsid w:val="00C14D2B"/>
    <w:rsid w:val="00C14E74"/>
    <w:rsid w:val="00C1543E"/>
    <w:rsid w:val="00C15C06"/>
    <w:rsid w:val="00C161BC"/>
    <w:rsid w:val="00C164C9"/>
    <w:rsid w:val="00C167AC"/>
    <w:rsid w:val="00C1697A"/>
    <w:rsid w:val="00C16DC0"/>
    <w:rsid w:val="00C16FF3"/>
    <w:rsid w:val="00C1776D"/>
    <w:rsid w:val="00C17B0C"/>
    <w:rsid w:val="00C17D9C"/>
    <w:rsid w:val="00C2017E"/>
    <w:rsid w:val="00C203F4"/>
    <w:rsid w:val="00C20427"/>
    <w:rsid w:val="00C20B83"/>
    <w:rsid w:val="00C20D14"/>
    <w:rsid w:val="00C20F66"/>
    <w:rsid w:val="00C20F7E"/>
    <w:rsid w:val="00C216D6"/>
    <w:rsid w:val="00C21CA9"/>
    <w:rsid w:val="00C21E69"/>
    <w:rsid w:val="00C22136"/>
    <w:rsid w:val="00C223B0"/>
    <w:rsid w:val="00C22DE7"/>
    <w:rsid w:val="00C2335B"/>
    <w:rsid w:val="00C23446"/>
    <w:rsid w:val="00C23C2C"/>
    <w:rsid w:val="00C2413F"/>
    <w:rsid w:val="00C245C2"/>
    <w:rsid w:val="00C24660"/>
    <w:rsid w:val="00C2468A"/>
    <w:rsid w:val="00C2493F"/>
    <w:rsid w:val="00C26344"/>
    <w:rsid w:val="00C267A6"/>
    <w:rsid w:val="00C26D09"/>
    <w:rsid w:val="00C27786"/>
    <w:rsid w:val="00C27836"/>
    <w:rsid w:val="00C27F1E"/>
    <w:rsid w:val="00C305A9"/>
    <w:rsid w:val="00C3072D"/>
    <w:rsid w:val="00C30A19"/>
    <w:rsid w:val="00C30D4A"/>
    <w:rsid w:val="00C30D73"/>
    <w:rsid w:val="00C310EB"/>
    <w:rsid w:val="00C316C2"/>
    <w:rsid w:val="00C31A8F"/>
    <w:rsid w:val="00C33BAC"/>
    <w:rsid w:val="00C33EF7"/>
    <w:rsid w:val="00C349D9"/>
    <w:rsid w:val="00C3510E"/>
    <w:rsid w:val="00C35362"/>
    <w:rsid w:val="00C35522"/>
    <w:rsid w:val="00C35594"/>
    <w:rsid w:val="00C35963"/>
    <w:rsid w:val="00C3615D"/>
    <w:rsid w:val="00C365E9"/>
    <w:rsid w:val="00C3668A"/>
    <w:rsid w:val="00C366C2"/>
    <w:rsid w:val="00C366DE"/>
    <w:rsid w:val="00C369EE"/>
    <w:rsid w:val="00C36B25"/>
    <w:rsid w:val="00C36F8F"/>
    <w:rsid w:val="00C3703A"/>
    <w:rsid w:val="00C3727B"/>
    <w:rsid w:val="00C3747B"/>
    <w:rsid w:val="00C40778"/>
    <w:rsid w:val="00C41730"/>
    <w:rsid w:val="00C41DC6"/>
    <w:rsid w:val="00C41E06"/>
    <w:rsid w:val="00C423C2"/>
    <w:rsid w:val="00C42852"/>
    <w:rsid w:val="00C428FA"/>
    <w:rsid w:val="00C42A5B"/>
    <w:rsid w:val="00C42A71"/>
    <w:rsid w:val="00C42CBE"/>
    <w:rsid w:val="00C42DFE"/>
    <w:rsid w:val="00C438E2"/>
    <w:rsid w:val="00C43D2C"/>
    <w:rsid w:val="00C44538"/>
    <w:rsid w:val="00C44665"/>
    <w:rsid w:val="00C448CE"/>
    <w:rsid w:val="00C44E07"/>
    <w:rsid w:val="00C44F53"/>
    <w:rsid w:val="00C45810"/>
    <w:rsid w:val="00C4593F"/>
    <w:rsid w:val="00C4707D"/>
    <w:rsid w:val="00C4715A"/>
    <w:rsid w:val="00C472A0"/>
    <w:rsid w:val="00C479EB"/>
    <w:rsid w:val="00C50003"/>
    <w:rsid w:val="00C50190"/>
    <w:rsid w:val="00C507E8"/>
    <w:rsid w:val="00C50DBB"/>
    <w:rsid w:val="00C50F86"/>
    <w:rsid w:val="00C51290"/>
    <w:rsid w:val="00C515DE"/>
    <w:rsid w:val="00C51602"/>
    <w:rsid w:val="00C51A82"/>
    <w:rsid w:val="00C51ACF"/>
    <w:rsid w:val="00C52145"/>
    <w:rsid w:val="00C525C6"/>
    <w:rsid w:val="00C52BCB"/>
    <w:rsid w:val="00C52C74"/>
    <w:rsid w:val="00C52DD9"/>
    <w:rsid w:val="00C536C9"/>
    <w:rsid w:val="00C538AA"/>
    <w:rsid w:val="00C539CF"/>
    <w:rsid w:val="00C53BA9"/>
    <w:rsid w:val="00C53C87"/>
    <w:rsid w:val="00C53CCE"/>
    <w:rsid w:val="00C54247"/>
    <w:rsid w:val="00C54350"/>
    <w:rsid w:val="00C54EE5"/>
    <w:rsid w:val="00C553CE"/>
    <w:rsid w:val="00C55637"/>
    <w:rsid w:val="00C55CB0"/>
    <w:rsid w:val="00C55E82"/>
    <w:rsid w:val="00C56310"/>
    <w:rsid w:val="00C564E7"/>
    <w:rsid w:val="00C565F3"/>
    <w:rsid w:val="00C567C6"/>
    <w:rsid w:val="00C56943"/>
    <w:rsid w:val="00C5756B"/>
    <w:rsid w:val="00C576E2"/>
    <w:rsid w:val="00C57B97"/>
    <w:rsid w:val="00C57E8B"/>
    <w:rsid w:val="00C60023"/>
    <w:rsid w:val="00C600A8"/>
    <w:rsid w:val="00C602C6"/>
    <w:rsid w:val="00C6109F"/>
    <w:rsid w:val="00C6141C"/>
    <w:rsid w:val="00C620C3"/>
    <w:rsid w:val="00C633F7"/>
    <w:rsid w:val="00C63B81"/>
    <w:rsid w:val="00C63F16"/>
    <w:rsid w:val="00C644F3"/>
    <w:rsid w:val="00C64A33"/>
    <w:rsid w:val="00C64ABE"/>
    <w:rsid w:val="00C64D90"/>
    <w:rsid w:val="00C65238"/>
    <w:rsid w:val="00C65667"/>
    <w:rsid w:val="00C657E0"/>
    <w:rsid w:val="00C66D5B"/>
    <w:rsid w:val="00C67330"/>
    <w:rsid w:val="00C675AA"/>
    <w:rsid w:val="00C67A30"/>
    <w:rsid w:val="00C707F7"/>
    <w:rsid w:val="00C70AC7"/>
    <w:rsid w:val="00C70C15"/>
    <w:rsid w:val="00C70D6F"/>
    <w:rsid w:val="00C71183"/>
    <w:rsid w:val="00C715D2"/>
    <w:rsid w:val="00C7269C"/>
    <w:rsid w:val="00C72C29"/>
    <w:rsid w:val="00C72E16"/>
    <w:rsid w:val="00C73622"/>
    <w:rsid w:val="00C739EC"/>
    <w:rsid w:val="00C74475"/>
    <w:rsid w:val="00C75BBF"/>
    <w:rsid w:val="00C75D74"/>
    <w:rsid w:val="00C75E55"/>
    <w:rsid w:val="00C76BC4"/>
    <w:rsid w:val="00C76C13"/>
    <w:rsid w:val="00C77583"/>
    <w:rsid w:val="00C779F5"/>
    <w:rsid w:val="00C77A95"/>
    <w:rsid w:val="00C77DC6"/>
    <w:rsid w:val="00C80DE1"/>
    <w:rsid w:val="00C80E2B"/>
    <w:rsid w:val="00C8104A"/>
    <w:rsid w:val="00C8127B"/>
    <w:rsid w:val="00C81558"/>
    <w:rsid w:val="00C818C1"/>
    <w:rsid w:val="00C819E1"/>
    <w:rsid w:val="00C81C0F"/>
    <w:rsid w:val="00C81E93"/>
    <w:rsid w:val="00C822D0"/>
    <w:rsid w:val="00C83347"/>
    <w:rsid w:val="00C83C09"/>
    <w:rsid w:val="00C83FE7"/>
    <w:rsid w:val="00C845A1"/>
    <w:rsid w:val="00C84ACF"/>
    <w:rsid w:val="00C84C86"/>
    <w:rsid w:val="00C857F9"/>
    <w:rsid w:val="00C85A43"/>
    <w:rsid w:val="00C85B5F"/>
    <w:rsid w:val="00C85D50"/>
    <w:rsid w:val="00C86083"/>
    <w:rsid w:val="00C86116"/>
    <w:rsid w:val="00C8661B"/>
    <w:rsid w:val="00C86CFD"/>
    <w:rsid w:val="00C86D32"/>
    <w:rsid w:val="00C86D64"/>
    <w:rsid w:val="00C86F2D"/>
    <w:rsid w:val="00C87477"/>
    <w:rsid w:val="00C8779C"/>
    <w:rsid w:val="00C87B73"/>
    <w:rsid w:val="00C87C31"/>
    <w:rsid w:val="00C90E05"/>
    <w:rsid w:val="00C90EFE"/>
    <w:rsid w:val="00C9268D"/>
    <w:rsid w:val="00C92AC5"/>
    <w:rsid w:val="00C9377E"/>
    <w:rsid w:val="00C9379A"/>
    <w:rsid w:val="00C93B27"/>
    <w:rsid w:val="00C93E43"/>
    <w:rsid w:val="00C93F79"/>
    <w:rsid w:val="00C93F7B"/>
    <w:rsid w:val="00C9430E"/>
    <w:rsid w:val="00C94346"/>
    <w:rsid w:val="00C94684"/>
    <w:rsid w:val="00C94908"/>
    <w:rsid w:val="00C949E9"/>
    <w:rsid w:val="00C94BE0"/>
    <w:rsid w:val="00C9506F"/>
    <w:rsid w:val="00C95614"/>
    <w:rsid w:val="00C9588A"/>
    <w:rsid w:val="00C95DA9"/>
    <w:rsid w:val="00C96900"/>
    <w:rsid w:val="00C96BAA"/>
    <w:rsid w:val="00C96D0F"/>
    <w:rsid w:val="00C9714F"/>
    <w:rsid w:val="00C97BFC"/>
    <w:rsid w:val="00C97D14"/>
    <w:rsid w:val="00CA07BA"/>
    <w:rsid w:val="00CA0FCD"/>
    <w:rsid w:val="00CA124B"/>
    <w:rsid w:val="00CA14DE"/>
    <w:rsid w:val="00CA1BCF"/>
    <w:rsid w:val="00CA1D5B"/>
    <w:rsid w:val="00CA1E44"/>
    <w:rsid w:val="00CA1E7C"/>
    <w:rsid w:val="00CA2636"/>
    <w:rsid w:val="00CA2941"/>
    <w:rsid w:val="00CA29DE"/>
    <w:rsid w:val="00CA29F0"/>
    <w:rsid w:val="00CA2B5B"/>
    <w:rsid w:val="00CA311E"/>
    <w:rsid w:val="00CA3311"/>
    <w:rsid w:val="00CA3411"/>
    <w:rsid w:val="00CA34CF"/>
    <w:rsid w:val="00CA38D1"/>
    <w:rsid w:val="00CA3D3E"/>
    <w:rsid w:val="00CA40FC"/>
    <w:rsid w:val="00CA4B7B"/>
    <w:rsid w:val="00CA4F69"/>
    <w:rsid w:val="00CA5430"/>
    <w:rsid w:val="00CA57A8"/>
    <w:rsid w:val="00CA5E74"/>
    <w:rsid w:val="00CA66FE"/>
    <w:rsid w:val="00CA6EC4"/>
    <w:rsid w:val="00CA76E7"/>
    <w:rsid w:val="00CA78A8"/>
    <w:rsid w:val="00CB0090"/>
    <w:rsid w:val="00CB042A"/>
    <w:rsid w:val="00CB1686"/>
    <w:rsid w:val="00CB2995"/>
    <w:rsid w:val="00CB2AEB"/>
    <w:rsid w:val="00CB2BDE"/>
    <w:rsid w:val="00CB48F0"/>
    <w:rsid w:val="00CB4BED"/>
    <w:rsid w:val="00CB4D0A"/>
    <w:rsid w:val="00CB4E1D"/>
    <w:rsid w:val="00CB5015"/>
    <w:rsid w:val="00CB5DEB"/>
    <w:rsid w:val="00CB60F7"/>
    <w:rsid w:val="00CB6471"/>
    <w:rsid w:val="00CB71EE"/>
    <w:rsid w:val="00CB758C"/>
    <w:rsid w:val="00CB7841"/>
    <w:rsid w:val="00CB7B3F"/>
    <w:rsid w:val="00CB7BC4"/>
    <w:rsid w:val="00CB7D74"/>
    <w:rsid w:val="00CC00C9"/>
    <w:rsid w:val="00CC0159"/>
    <w:rsid w:val="00CC0A4E"/>
    <w:rsid w:val="00CC0D85"/>
    <w:rsid w:val="00CC1795"/>
    <w:rsid w:val="00CC18D0"/>
    <w:rsid w:val="00CC1B30"/>
    <w:rsid w:val="00CC1C5E"/>
    <w:rsid w:val="00CC1CA9"/>
    <w:rsid w:val="00CC204F"/>
    <w:rsid w:val="00CC2365"/>
    <w:rsid w:val="00CC266F"/>
    <w:rsid w:val="00CC28AB"/>
    <w:rsid w:val="00CC290C"/>
    <w:rsid w:val="00CC2B63"/>
    <w:rsid w:val="00CC32C2"/>
    <w:rsid w:val="00CC3336"/>
    <w:rsid w:val="00CC3A0E"/>
    <w:rsid w:val="00CC3D4B"/>
    <w:rsid w:val="00CC4066"/>
    <w:rsid w:val="00CC4C2B"/>
    <w:rsid w:val="00CC4C59"/>
    <w:rsid w:val="00CC4E69"/>
    <w:rsid w:val="00CC4F30"/>
    <w:rsid w:val="00CC53E5"/>
    <w:rsid w:val="00CC60C0"/>
    <w:rsid w:val="00CC66F0"/>
    <w:rsid w:val="00CC7157"/>
    <w:rsid w:val="00CC7B47"/>
    <w:rsid w:val="00CC7DE5"/>
    <w:rsid w:val="00CD0012"/>
    <w:rsid w:val="00CD06EB"/>
    <w:rsid w:val="00CD0B37"/>
    <w:rsid w:val="00CD0BBF"/>
    <w:rsid w:val="00CD1784"/>
    <w:rsid w:val="00CD1A21"/>
    <w:rsid w:val="00CD1D0D"/>
    <w:rsid w:val="00CD20C2"/>
    <w:rsid w:val="00CD2345"/>
    <w:rsid w:val="00CD247E"/>
    <w:rsid w:val="00CD2B6B"/>
    <w:rsid w:val="00CD2D3D"/>
    <w:rsid w:val="00CD2D8A"/>
    <w:rsid w:val="00CD32F9"/>
    <w:rsid w:val="00CD3422"/>
    <w:rsid w:val="00CD37EE"/>
    <w:rsid w:val="00CD3D62"/>
    <w:rsid w:val="00CD4A21"/>
    <w:rsid w:val="00CD4C9E"/>
    <w:rsid w:val="00CD4FF8"/>
    <w:rsid w:val="00CD535C"/>
    <w:rsid w:val="00CD58DA"/>
    <w:rsid w:val="00CD59C8"/>
    <w:rsid w:val="00CD6BA9"/>
    <w:rsid w:val="00CD6C62"/>
    <w:rsid w:val="00CD70E6"/>
    <w:rsid w:val="00CD7DD1"/>
    <w:rsid w:val="00CD7DE6"/>
    <w:rsid w:val="00CE0224"/>
    <w:rsid w:val="00CE0657"/>
    <w:rsid w:val="00CE08A5"/>
    <w:rsid w:val="00CE0A97"/>
    <w:rsid w:val="00CE100F"/>
    <w:rsid w:val="00CE1367"/>
    <w:rsid w:val="00CE2297"/>
    <w:rsid w:val="00CE314F"/>
    <w:rsid w:val="00CE3288"/>
    <w:rsid w:val="00CE3A72"/>
    <w:rsid w:val="00CE3DA8"/>
    <w:rsid w:val="00CE4091"/>
    <w:rsid w:val="00CE47B9"/>
    <w:rsid w:val="00CE4ACB"/>
    <w:rsid w:val="00CE55BA"/>
    <w:rsid w:val="00CE583E"/>
    <w:rsid w:val="00CE5A6F"/>
    <w:rsid w:val="00CE5CB8"/>
    <w:rsid w:val="00CE6235"/>
    <w:rsid w:val="00CE6ADC"/>
    <w:rsid w:val="00CE6D6E"/>
    <w:rsid w:val="00CE6F78"/>
    <w:rsid w:val="00CE6FA6"/>
    <w:rsid w:val="00CE7140"/>
    <w:rsid w:val="00CE7535"/>
    <w:rsid w:val="00CE7952"/>
    <w:rsid w:val="00CF014B"/>
    <w:rsid w:val="00CF0E23"/>
    <w:rsid w:val="00CF1018"/>
    <w:rsid w:val="00CF1325"/>
    <w:rsid w:val="00CF144A"/>
    <w:rsid w:val="00CF161D"/>
    <w:rsid w:val="00CF178A"/>
    <w:rsid w:val="00CF178E"/>
    <w:rsid w:val="00CF1EB8"/>
    <w:rsid w:val="00CF25E4"/>
    <w:rsid w:val="00CF2DC2"/>
    <w:rsid w:val="00CF2EE7"/>
    <w:rsid w:val="00CF3053"/>
    <w:rsid w:val="00CF3741"/>
    <w:rsid w:val="00CF3F13"/>
    <w:rsid w:val="00CF3FB4"/>
    <w:rsid w:val="00CF422D"/>
    <w:rsid w:val="00CF42BB"/>
    <w:rsid w:val="00CF4E16"/>
    <w:rsid w:val="00CF4EF1"/>
    <w:rsid w:val="00CF51B3"/>
    <w:rsid w:val="00CF531C"/>
    <w:rsid w:val="00CF539E"/>
    <w:rsid w:val="00CF546B"/>
    <w:rsid w:val="00CF58F3"/>
    <w:rsid w:val="00CF58FD"/>
    <w:rsid w:val="00CF5C43"/>
    <w:rsid w:val="00CF61D1"/>
    <w:rsid w:val="00CF632D"/>
    <w:rsid w:val="00CF64E3"/>
    <w:rsid w:val="00CF68BB"/>
    <w:rsid w:val="00CF694C"/>
    <w:rsid w:val="00CF7191"/>
    <w:rsid w:val="00D002A9"/>
    <w:rsid w:val="00D006B2"/>
    <w:rsid w:val="00D01199"/>
    <w:rsid w:val="00D0152D"/>
    <w:rsid w:val="00D01852"/>
    <w:rsid w:val="00D01DCF"/>
    <w:rsid w:val="00D022F7"/>
    <w:rsid w:val="00D0263F"/>
    <w:rsid w:val="00D0272A"/>
    <w:rsid w:val="00D040A0"/>
    <w:rsid w:val="00D04194"/>
    <w:rsid w:val="00D04378"/>
    <w:rsid w:val="00D04C51"/>
    <w:rsid w:val="00D04DE9"/>
    <w:rsid w:val="00D05146"/>
    <w:rsid w:val="00D05295"/>
    <w:rsid w:val="00D05EFE"/>
    <w:rsid w:val="00D06190"/>
    <w:rsid w:val="00D06810"/>
    <w:rsid w:val="00D0705D"/>
    <w:rsid w:val="00D07202"/>
    <w:rsid w:val="00D073E2"/>
    <w:rsid w:val="00D07759"/>
    <w:rsid w:val="00D0795A"/>
    <w:rsid w:val="00D07A31"/>
    <w:rsid w:val="00D07BDF"/>
    <w:rsid w:val="00D101DC"/>
    <w:rsid w:val="00D10267"/>
    <w:rsid w:val="00D10529"/>
    <w:rsid w:val="00D10689"/>
    <w:rsid w:val="00D1085A"/>
    <w:rsid w:val="00D1095D"/>
    <w:rsid w:val="00D1109A"/>
    <w:rsid w:val="00D111BD"/>
    <w:rsid w:val="00D11B81"/>
    <w:rsid w:val="00D12598"/>
    <w:rsid w:val="00D13294"/>
    <w:rsid w:val="00D140AE"/>
    <w:rsid w:val="00D141D2"/>
    <w:rsid w:val="00D14347"/>
    <w:rsid w:val="00D1487E"/>
    <w:rsid w:val="00D1492C"/>
    <w:rsid w:val="00D14FBF"/>
    <w:rsid w:val="00D1536F"/>
    <w:rsid w:val="00D155C0"/>
    <w:rsid w:val="00D155ED"/>
    <w:rsid w:val="00D15629"/>
    <w:rsid w:val="00D15C69"/>
    <w:rsid w:val="00D16E9B"/>
    <w:rsid w:val="00D1757E"/>
    <w:rsid w:val="00D1777A"/>
    <w:rsid w:val="00D1780F"/>
    <w:rsid w:val="00D1794D"/>
    <w:rsid w:val="00D17A43"/>
    <w:rsid w:val="00D17ADA"/>
    <w:rsid w:val="00D17BAD"/>
    <w:rsid w:val="00D17D25"/>
    <w:rsid w:val="00D17F85"/>
    <w:rsid w:val="00D201BE"/>
    <w:rsid w:val="00D201F8"/>
    <w:rsid w:val="00D202AC"/>
    <w:rsid w:val="00D21042"/>
    <w:rsid w:val="00D212DB"/>
    <w:rsid w:val="00D21BB3"/>
    <w:rsid w:val="00D21BC2"/>
    <w:rsid w:val="00D21C57"/>
    <w:rsid w:val="00D21FCE"/>
    <w:rsid w:val="00D21FE1"/>
    <w:rsid w:val="00D230C9"/>
    <w:rsid w:val="00D23139"/>
    <w:rsid w:val="00D23604"/>
    <w:rsid w:val="00D2393F"/>
    <w:rsid w:val="00D24419"/>
    <w:rsid w:val="00D24ABE"/>
    <w:rsid w:val="00D24CC8"/>
    <w:rsid w:val="00D24E73"/>
    <w:rsid w:val="00D253F3"/>
    <w:rsid w:val="00D25702"/>
    <w:rsid w:val="00D257CC"/>
    <w:rsid w:val="00D25FC7"/>
    <w:rsid w:val="00D2611B"/>
    <w:rsid w:val="00D26E3B"/>
    <w:rsid w:val="00D2736C"/>
    <w:rsid w:val="00D27ABD"/>
    <w:rsid w:val="00D30889"/>
    <w:rsid w:val="00D308D0"/>
    <w:rsid w:val="00D30F37"/>
    <w:rsid w:val="00D311F0"/>
    <w:rsid w:val="00D3120A"/>
    <w:rsid w:val="00D314A0"/>
    <w:rsid w:val="00D318A3"/>
    <w:rsid w:val="00D31C1F"/>
    <w:rsid w:val="00D31FC3"/>
    <w:rsid w:val="00D3257C"/>
    <w:rsid w:val="00D326C5"/>
    <w:rsid w:val="00D3290A"/>
    <w:rsid w:val="00D329E6"/>
    <w:rsid w:val="00D329EA"/>
    <w:rsid w:val="00D3322E"/>
    <w:rsid w:val="00D335DF"/>
    <w:rsid w:val="00D3372F"/>
    <w:rsid w:val="00D338A5"/>
    <w:rsid w:val="00D349FD"/>
    <w:rsid w:val="00D34A41"/>
    <w:rsid w:val="00D34EC0"/>
    <w:rsid w:val="00D35621"/>
    <w:rsid w:val="00D35CCA"/>
    <w:rsid w:val="00D3604D"/>
    <w:rsid w:val="00D36139"/>
    <w:rsid w:val="00D36367"/>
    <w:rsid w:val="00D36508"/>
    <w:rsid w:val="00D3666D"/>
    <w:rsid w:val="00D36828"/>
    <w:rsid w:val="00D36B99"/>
    <w:rsid w:val="00D37693"/>
    <w:rsid w:val="00D40461"/>
    <w:rsid w:val="00D40C0D"/>
    <w:rsid w:val="00D40C4F"/>
    <w:rsid w:val="00D417DD"/>
    <w:rsid w:val="00D41EC6"/>
    <w:rsid w:val="00D42891"/>
    <w:rsid w:val="00D42A2A"/>
    <w:rsid w:val="00D43840"/>
    <w:rsid w:val="00D43BA6"/>
    <w:rsid w:val="00D43D38"/>
    <w:rsid w:val="00D43E25"/>
    <w:rsid w:val="00D4408A"/>
    <w:rsid w:val="00D440F4"/>
    <w:rsid w:val="00D443C8"/>
    <w:rsid w:val="00D44A70"/>
    <w:rsid w:val="00D44C85"/>
    <w:rsid w:val="00D450FD"/>
    <w:rsid w:val="00D455CE"/>
    <w:rsid w:val="00D45673"/>
    <w:rsid w:val="00D459A5"/>
    <w:rsid w:val="00D46380"/>
    <w:rsid w:val="00D46BF0"/>
    <w:rsid w:val="00D46C18"/>
    <w:rsid w:val="00D47199"/>
    <w:rsid w:val="00D4769C"/>
    <w:rsid w:val="00D477CA"/>
    <w:rsid w:val="00D47E03"/>
    <w:rsid w:val="00D503FD"/>
    <w:rsid w:val="00D5056C"/>
    <w:rsid w:val="00D508B0"/>
    <w:rsid w:val="00D50C73"/>
    <w:rsid w:val="00D50F2F"/>
    <w:rsid w:val="00D50F66"/>
    <w:rsid w:val="00D50F86"/>
    <w:rsid w:val="00D51249"/>
    <w:rsid w:val="00D514B7"/>
    <w:rsid w:val="00D51647"/>
    <w:rsid w:val="00D516F5"/>
    <w:rsid w:val="00D51904"/>
    <w:rsid w:val="00D52287"/>
    <w:rsid w:val="00D5295F"/>
    <w:rsid w:val="00D52C0F"/>
    <w:rsid w:val="00D52CE5"/>
    <w:rsid w:val="00D53383"/>
    <w:rsid w:val="00D53665"/>
    <w:rsid w:val="00D53D63"/>
    <w:rsid w:val="00D54186"/>
    <w:rsid w:val="00D54665"/>
    <w:rsid w:val="00D546E8"/>
    <w:rsid w:val="00D548EF"/>
    <w:rsid w:val="00D54DC8"/>
    <w:rsid w:val="00D5508B"/>
    <w:rsid w:val="00D55A2E"/>
    <w:rsid w:val="00D55AC5"/>
    <w:rsid w:val="00D55CF7"/>
    <w:rsid w:val="00D55E7F"/>
    <w:rsid w:val="00D55F98"/>
    <w:rsid w:val="00D55FEB"/>
    <w:rsid w:val="00D56803"/>
    <w:rsid w:val="00D56B60"/>
    <w:rsid w:val="00D56E48"/>
    <w:rsid w:val="00D571D0"/>
    <w:rsid w:val="00D571EB"/>
    <w:rsid w:val="00D5722A"/>
    <w:rsid w:val="00D57F1F"/>
    <w:rsid w:val="00D60251"/>
    <w:rsid w:val="00D61B99"/>
    <w:rsid w:val="00D622BB"/>
    <w:rsid w:val="00D629CA"/>
    <w:rsid w:val="00D62B8F"/>
    <w:rsid w:val="00D62BD9"/>
    <w:rsid w:val="00D62F08"/>
    <w:rsid w:val="00D62FA3"/>
    <w:rsid w:val="00D63063"/>
    <w:rsid w:val="00D631D2"/>
    <w:rsid w:val="00D638AA"/>
    <w:rsid w:val="00D63B60"/>
    <w:rsid w:val="00D6437D"/>
    <w:rsid w:val="00D644B8"/>
    <w:rsid w:val="00D645DE"/>
    <w:rsid w:val="00D647A6"/>
    <w:rsid w:val="00D64804"/>
    <w:rsid w:val="00D64BE8"/>
    <w:rsid w:val="00D64E5C"/>
    <w:rsid w:val="00D654A1"/>
    <w:rsid w:val="00D657BD"/>
    <w:rsid w:val="00D65852"/>
    <w:rsid w:val="00D658FD"/>
    <w:rsid w:val="00D65A03"/>
    <w:rsid w:val="00D667B0"/>
    <w:rsid w:val="00D66A1F"/>
    <w:rsid w:val="00D66D0C"/>
    <w:rsid w:val="00D66E25"/>
    <w:rsid w:val="00D67058"/>
    <w:rsid w:val="00D67205"/>
    <w:rsid w:val="00D67932"/>
    <w:rsid w:val="00D6799C"/>
    <w:rsid w:val="00D700D0"/>
    <w:rsid w:val="00D70DC7"/>
    <w:rsid w:val="00D70DEF"/>
    <w:rsid w:val="00D710E9"/>
    <w:rsid w:val="00D71229"/>
    <w:rsid w:val="00D717E0"/>
    <w:rsid w:val="00D71C49"/>
    <w:rsid w:val="00D71EB5"/>
    <w:rsid w:val="00D7216F"/>
    <w:rsid w:val="00D72200"/>
    <w:rsid w:val="00D73132"/>
    <w:rsid w:val="00D73E89"/>
    <w:rsid w:val="00D73E94"/>
    <w:rsid w:val="00D7404B"/>
    <w:rsid w:val="00D74374"/>
    <w:rsid w:val="00D74759"/>
    <w:rsid w:val="00D75855"/>
    <w:rsid w:val="00D759A3"/>
    <w:rsid w:val="00D75A3F"/>
    <w:rsid w:val="00D75B73"/>
    <w:rsid w:val="00D75DC1"/>
    <w:rsid w:val="00D75F09"/>
    <w:rsid w:val="00D76445"/>
    <w:rsid w:val="00D766F0"/>
    <w:rsid w:val="00D76E33"/>
    <w:rsid w:val="00D773BB"/>
    <w:rsid w:val="00D773CF"/>
    <w:rsid w:val="00D77826"/>
    <w:rsid w:val="00D800D1"/>
    <w:rsid w:val="00D81292"/>
    <w:rsid w:val="00D81429"/>
    <w:rsid w:val="00D8147B"/>
    <w:rsid w:val="00D81872"/>
    <w:rsid w:val="00D818E1"/>
    <w:rsid w:val="00D81B73"/>
    <w:rsid w:val="00D82818"/>
    <w:rsid w:val="00D82AF5"/>
    <w:rsid w:val="00D82B2A"/>
    <w:rsid w:val="00D8319E"/>
    <w:rsid w:val="00D833AF"/>
    <w:rsid w:val="00D83BA6"/>
    <w:rsid w:val="00D83DA2"/>
    <w:rsid w:val="00D83E2A"/>
    <w:rsid w:val="00D842EB"/>
    <w:rsid w:val="00D847FB"/>
    <w:rsid w:val="00D84B62"/>
    <w:rsid w:val="00D8554F"/>
    <w:rsid w:val="00D8570E"/>
    <w:rsid w:val="00D85926"/>
    <w:rsid w:val="00D85BE6"/>
    <w:rsid w:val="00D85DEF"/>
    <w:rsid w:val="00D860C2"/>
    <w:rsid w:val="00D861D8"/>
    <w:rsid w:val="00D865E8"/>
    <w:rsid w:val="00D86B62"/>
    <w:rsid w:val="00D8701A"/>
    <w:rsid w:val="00D870D1"/>
    <w:rsid w:val="00D87120"/>
    <w:rsid w:val="00D87B40"/>
    <w:rsid w:val="00D87D78"/>
    <w:rsid w:val="00D87F8E"/>
    <w:rsid w:val="00D9014E"/>
    <w:rsid w:val="00D904DB"/>
    <w:rsid w:val="00D91258"/>
    <w:rsid w:val="00D921E5"/>
    <w:rsid w:val="00D925D2"/>
    <w:rsid w:val="00D928FB"/>
    <w:rsid w:val="00D92B58"/>
    <w:rsid w:val="00D92CC7"/>
    <w:rsid w:val="00D930D3"/>
    <w:rsid w:val="00D93169"/>
    <w:rsid w:val="00D93183"/>
    <w:rsid w:val="00D93DFF"/>
    <w:rsid w:val="00D93FF6"/>
    <w:rsid w:val="00D94061"/>
    <w:rsid w:val="00D9433C"/>
    <w:rsid w:val="00D94672"/>
    <w:rsid w:val="00D94D87"/>
    <w:rsid w:val="00D952C0"/>
    <w:rsid w:val="00D9618F"/>
    <w:rsid w:val="00D962FA"/>
    <w:rsid w:val="00D96545"/>
    <w:rsid w:val="00D96742"/>
    <w:rsid w:val="00D97091"/>
    <w:rsid w:val="00D970B4"/>
    <w:rsid w:val="00D97FB0"/>
    <w:rsid w:val="00DA0227"/>
    <w:rsid w:val="00DA07BA"/>
    <w:rsid w:val="00DA0A7D"/>
    <w:rsid w:val="00DA0D3E"/>
    <w:rsid w:val="00DA0F3B"/>
    <w:rsid w:val="00DA123E"/>
    <w:rsid w:val="00DA12DD"/>
    <w:rsid w:val="00DA1655"/>
    <w:rsid w:val="00DA1750"/>
    <w:rsid w:val="00DA184B"/>
    <w:rsid w:val="00DA18B3"/>
    <w:rsid w:val="00DA1A2D"/>
    <w:rsid w:val="00DA1FA6"/>
    <w:rsid w:val="00DA22E0"/>
    <w:rsid w:val="00DA2896"/>
    <w:rsid w:val="00DA2A3E"/>
    <w:rsid w:val="00DA2AA5"/>
    <w:rsid w:val="00DA2C37"/>
    <w:rsid w:val="00DA42EE"/>
    <w:rsid w:val="00DA43B6"/>
    <w:rsid w:val="00DA4928"/>
    <w:rsid w:val="00DA4E90"/>
    <w:rsid w:val="00DA56F9"/>
    <w:rsid w:val="00DA66E0"/>
    <w:rsid w:val="00DA6988"/>
    <w:rsid w:val="00DA7461"/>
    <w:rsid w:val="00DA761F"/>
    <w:rsid w:val="00DA762D"/>
    <w:rsid w:val="00DA7974"/>
    <w:rsid w:val="00DB0211"/>
    <w:rsid w:val="00DB03A6"/>
    <w:rsid w:val="00DB062C"/>
    <w:rsid w:val="00DB06B1"/>
    <w:rsid w:val="00DB0BD0"/>
    <w:rsid w:val="00DB0E64"/>
    <w:rsid w:val="00DB0F64"/>
    <w:rsid w:val="00DB1753"/>
    <w:rsid w:val="00DB2313"/>
    <w:rsid w:val="00DB2569"/>
    <w:rsid w:val="00DB3141"/>
    <w:rsid w:val="00DB339D"/>
    <w:rsid w:val="00DB382F"/>
    <w:rsid w:val="00DB3F95"/>
    <w:rsid w:val="00DB4CC1"/>
    <w:rsid w:val="00DB4EF9"/>
    <w:rsid w:val="00DB5B64"/>
    <w:rsid w:val="00DB60BC"/>
    <w:rsid w:val="00DB6950"/>
    <w:rsid w:val="00DB6D81"/>
    <w:rsid w:val="00DB70A6"/>
    <w:rsid w:val="00DB751B"/>
    <w:rsid w:val="00DB7B2D"/>
    <w:rsid w:val="00DB7DA0"/>
    <w:rsid w:val="00DC03A8"/>
    <w:rsid w:val="00DC06EE"/>
    <w:rsid w:val="00DC0758"/>
    <w:rsid w:val="00DC0FCD"/>
    <w:rsid w:val="00DC1594"/>
    <w:rsid w:val="00DC1E23"/>
    <w:rsid w:val="00DC22A2"/>
    <w:rsid w:val="00DC26F4"/>
    <w:rsid w:val="00DC2CEC"/>
    <w:rsid w:val="00DC37C0"/>
    <w:rsid w:val="00DC3816"/>
    <w:rsid w:val="00DC4C1C"/>
    <w:rsid w:val="00DC4F49"/>
    <w:rsid w:val="00DC4FE6"/>
    <w:rsid w:val="00DC53E3"/>
    <w:rsid w:val="00DC56BA"/>
    <w:rsid w:val="00DC583F"/>
    <w:rsid w:val="00DC588F"/>
    <w:rsid w:val="00DC5C79"/>
    <w:rsid w:val="00DC6707"/>
    <w:rsid w:val="00DC6A85"/>
    <w:rsid w:val="00DC6C99"/>
    <w:rsid w:val="00DC7655"/>
    <w:rsid w:val="00DC7C1D"/>
    <w:rsid w:val="00DC7E19"/>
    <w:rsid w:val="00DD0036"/>
    <w:rsid w:val="00DD0961"/>
    <w:rsid w:val="00DD0E39"/>
    <w:rsid w:val="00DD1063"/>
    <w:rsid w:val="00DD15C6"/>
    <w:rsid w:val="00DD16ED"/>
    <w:rsid w:val="00DD1723"/>
    <w:rsid w:val="00DD18E5"/>
    <w:rsid w:val="00DD1993"/>
    <w:rsid w:val="00DD2287"/>
    <w:rsid w:val="00DD25F1"/>
    <w:rsid w:val="00DD28EB"/>
    <w:rsid w:val="00DD2DD5"/>
    <w:rsid w:val="00DD3408"/>
    <w:rsid w:val="00DD3426"/>
    <w:rsid w:val="00DD39AA"/>
    <w:rsid w:val="00DD3D72"/>
    <w:rsid w:val="00DD3F0F"/>
    <w:rsid w:val="00DD40E4"/>
    <w:rsid w:val="00DD46E3"/>
    <w:rsid w:val="00DD4A4A"/>
    <w:rsid w:val="00DD5399"/>
    <w:rsid w:val="00DD54C3"/>
    <w:rsid w:val="00DD5A4F"/>
    <w:rsid w:val="00DD5B4C"/>
    <w:rsid w:val="00DD5EBC"/>
    <w:rsid w:val="00DD663B"/>
    <w:rsid w:val="00DD66ED"/>
    <w:rsid w:val="00DD7459"/>
    <w:rsid w:val="00DD7563"/>
    <w:rsid w:val="00DD78B2"/>
    <w:rsid w:val="00DD7D81"/>
    <w:rsid w:val="00DD7EA2"/>
    <w:rsid w:val="00DE01A7"/>
    <w:rsid w:val="00DE08B8"/>
    <w:rsid w:val="00DE09F4"/>
    <w:rsid w:val="00DE0C31"/>
    <w:rsid w:val="00DE0C40"/>
    <w:rsid w:val="00DE0E9A"/>
    <w:rsid w:val="00DE1404"/>
    <w:rsid w:val="00DE16FD"/>
    <w:rsid w:val="00DE1B60"/>
    <w:rsid w:val="00DE1E3F"/>
    <w:rsid w:val="00DE235A"/>
    <w:rsid w:val="00DE27E7"/>
    <w:rsid w:val="00DE2947"/>
    <w:rsid w:val="00DE2C34"/>
    <w:rsid w:val="00DE3028"/>
    <w:rsid w:val="00DE3389"/>
    <w:rsid w:val="00DE4127"/>
    <w:rsid w:val="00DE44DA"/>
    <w:rsid w:val="00DE467F"/>
    <w:rsid w:val="00DE4A31"/>
    <w:rsid w:val="00DE4C49"/>
    <w:rsid w:val="00DE5779"/>
    <w:rsid w:val="00DE57F8"/>
    <w:rsid w:val="00DE64BF"/>
    <w:rsid w:val="00DE670F"/>
    <w:rsid w:val="00DE672B"/>
    <w:rsid w:val="00DE6A7E"/>
    <w:rsid w:val="00DE703E"/>
    <w:rsid w:val="00DE7685"/>
    <w:rsid w:val="00DE791F"/>
    <w:rsid w:val="00DE7D8A"/>
    <w:rsid w:val="00DF0EA7"/>
    <w:rsid w:val="00DF158B"/>
    <w:rsid w:val="00DF1941"/>
    <w:rsid w:val="00DF254E"/>
    <w:rsid w:val="00DF2A67"/>
    <w:rsid w:val="00DF36FF"/>
    <w:rsid w:val="00DF4041"/>
    <w:rsid w:val="00DF4122"/>
    <w:rsid w:val="00DF41A5"/>
    <w:rsid w:val="00DF44C0"/>
    <w:rsid w:val="00DF45CE"/>
    <w:rsid w:val="00DF4AF5"/>
    <w:rsid w:val="00DF4C82"/>
    <w:rsid w:val="00DF549C"/>
    <w:rsid w:val="00DF58C3"/>
    <w:rsid w:val="00DF683D"/>
    <w:rsid w:val="00DF6BBE"/>
    <w:rsid w:val="00DF6C6E"/>
    <w:rsid w:val="00DF70D1"/>
    <w:rsid w:val="00DF747C"/>
    <w:rsid w:val="00E00081"/>
    <w:rsid w:val="00E002B4"/>
    <w:rsid w:val="00E008BE"/>
    <w:rsid w:val="00E00AA6"/>
    <w:rsid w:val="00E00AD2"/>
    <w:rsid w:val="00E00AED"/>
    <w:rsid w:val="00E00C90"/>
    <w:rsid w:val="00E01218"/>
    <w:rsid w:val="00E01917"/>
    <w:rsid w:val="00E01ADF"/>
    <w:rsid w:val="00E01C03"/>
    <w:rsid w:val="00E01D24"/>
    <w:rsid w:val="00E02260"/>
    <w:rsid w:val="00E026ED"/>
    <w:rsid w:val="00E02C62"/>
    <w:rsid w:val="00E02F54"/>
    <w:rsid w:val="00E02FC5"/>
    <w:rsid w:val="00E033FC"/>
    <w:rsid w:val="00E037F1"/>
    <w:rsid w:val="00E03E89"/>
    <w:rsid w:val="00E04212"/>
    <w:rsid w:val="00E0486D"/>
    <w:rsid w:val="00E04C37"/>
    <w:rsid w:val="00E04D3F"/>
    <w:rsid w:val="00E058C8"/>
    <w:rsid w:val="00E065CD"/>
    <w:rsid w:val="00E067E7"/>
    <w:rsid w:val="00E0726F"/>
    <w:rsid w:val="00E10C2B"/>
    <w:rsid w:val="00E11D76"/>
    <w:rsid w:val="00E1250A"/>
    <w:rsid w:val="00E1254D"/>
    <w:rsid w:val="00E12826"/>
    <w:rsid w:val="00E12867"/>
    <w:rsid w:val="00E13147"/>
    <w:rsid w:val="00E1347F"/>
    <w:rsid w:val="00E14131"/>
    <w:rsid w:val="00E141E0"/>
    <w:rsid w:val="00E144E8"/>
    <w:rsid w:val="00E1503B"/>
    <w:rsid w:val="00E15341"/>
    <w:rsid w:val="00E16172"/>
    <w:rsid w:val="00E16BAE"/>
    <w:rsid w:val="00E16CCC"/>
    <w:rsid w:val="00E175FC"/>
    <w:rsid w:val="00E17710"/>
    <w:rsid w:val="00E17725"/>
    <w:rsid w:val="00E177EF"/>
    <w:rsid w:val="00E17B0B"/>
    <w:rsid w:val="00E17BE1"/>
    <w:rsid w:val="00E204E3"/>
    <w:rsid w:val="00E20C6E"/>
    <w:rsid w:val="00E213BA"/>
    <w:rsid w:val="00E21550"/>
    <w:rsid w:val="00E21905"/>
    <w:rsid w:val="00E21E54"/>
    <w:rsid w:val="00E223F3"/>
    <w:rsid w:val="00E228C2"/>
    <w:rsid w:val="00E2296E"/>
    <w:rsid w:val="00E23510"/>
    <w:rsid w:val="00E23C11"/>
    <w:rsid w:val="00E24610"/>
    <w:rsid w:val="00E24654"/>
    <w:rsid w:val="00E24899"/>
    <w:rsid w:val="00E2492C"/>
    <w:rsid w:val="00E24C16"/>
    <w:rsid w:val="00E24E0C"/>
    <w:rsid w:val="00E252EA"/>
    <w:rsid w:val="00E2587F"/>
    <w:rsid w:val="00E25909"/>
    <w:rsid w:val="00E269FA"/>
    <w:rsid w:val="00E26B79"/>
    <w:rsid w:val="00E2749D"/>
    <w:rsid w:val="00E30145"/>
    <w:rsid w:val="00E3041D"/>
    <w:rsid w:val="00E30BE3"/>
    <w:rsid w:val="00E310E0"/>
    <w:rsid w:val="00E3150E"/>
    <w:rsid w:val="00E316F5"/>
    <w:rsid w:val="00E31C6A"/>
    <w:rsid w:val="00E31E7D"/>
    <w:rsid w:val="00E32741"/>
    <w:rsid w:val="00E335CB"/>
    <w:rsid w:val="00E34032"/>
    <w:rsid w:val="00E3458F"/>
    <w:rsid w:val="00E347B9"/>
    <w:rsid w:val="00E348CF"/>
    <w:rsid w:val="00E34CB1"/>
    <w:rsid w:val="00E357E6"/>
    <w:rsid w:val="00E35822"/>
    <w:rsid w:val="00E359C9"/>
    <w:rsid w:val="00E35BD7"/>
    <w:rsid w:val="00E35F7F"/>
    <w:rsid w:val="00E36542"/>
    <w:rsid w:val="00E36B74"/>
    <w:rsid w:val="00E36CF7"/>
    <w:rsid w:val="00E36DB4"/>
    <w:rsid w:val="00E3706C"/>
    <w:rsid w:val="00E37DCF"/>
    <w:rsid w:val="00E37F8C"/>
    <w:rsid w:val="00E4044A"/>
    <w:rsid w:val="00E40DBD"/>
    <w:rsid w:val="00E40FC4"/>
    <w:rsid w:val="00E410DF"/>
    <w:rsid w:val="00E4145D"/>
    <w:rsid w:val="00E41779"/>
    <w:rsid w:val="00E41AFD"/>
    <w:rsid w:val="00E41C5B"/>
    <w:rsid w:val="00E41E6A"/>
    <w:rsid w:val="00E42904"/>
    <w:rsid w:val="00E42EB4"/>
    <w:rsid w:val="00E43461"/>
    <w:rsid w:val="00E434F0"/>
    <w:rsid w:val="00E435A7"/>
    <w:rsid w:val="00E43620"/>
    <w:rsid w:val="00E436B3"/>
    <w:rsid w:val="00E4373E"/>
    <w:rsid w:val="00E440D1"/>
    <w:rsid w:val="00E4422D"/>
    <w:rsid w:val="00E444D9"/>
    <w:rsid w:val="00E44C87"/>
    <w:rsid w:val="00E44DC5"/>
    <w:rsid w:val="00E45381"/>
    <w:rsid w:val="00E46268"/>
    <w:rsid w:val="00E46666"/>
    <w:rsid w:val="00E4672D"/>
    <w:rsid w:val="00E47606"/>
    <w:rsid w:val="00E47683"/>
    <w:rsid w:val="00E476B3"/>
    <w:rsid w:val="00E4788E"/>
    <w:rsid w:val="00E50213"/>
    <w:rsid w:val="00E50257"/>
    <w:rsid w:val="00E5103B"/>
    <w:rsid w:val="00E515BF"/>
    <w:rsid w:val="00E516A2"/>
    <w:rsid w:val="00E517F4"/>
    <w:rsid w:val="00E51934"/>
    <w:rsid w:val="00E520D2"/>
    <w:rsid w:val="00E52617"/>
    <w:rsid w:val="00E52D3A"/>
    <w:rsid w:val="00E530AA"/>
    <w:rsid w:val="00E53E88"/>
    <w:rsid w:val="00E53EE4"/>
    <w:rsid w:val="00E54370"/>
    <w:rsid w:val="00E5462B"/>
    <w:rsid w:val="00E54D81"/>
    <w:rsid w:val="00E5502D"/>
    <w:rsid w:val="00E5507E"/>
    <w:rsid w:val="00E5588A"/>
    <w:rsid w:val="00E55BDC"/>
    <w:rsid w:val="00E55D40"/>
    <w:rsid w:val="00E55FA5"/>
    <w:rsid w:val="00E56456"/>
    <w:rsid w:val="00E5656D"/>
    <w:rsid w:val="00E56C94"/>
    <w:rsid w:val="00E57A92"/>
    <w:rsid w:val="00E6008A"/>
    <w:rsid w:val="00E615A9"/>
    <w:rsid w:val="00E6197E"/>
    <w:rsid w:val="00E6199B"/>
    <w:rsid w:val="00E61DBE"/>
    <w:rsid w:val="00E62842"/>
    <w:rsid w:val="00E62F8F"/>
    <w:rsid w:val="00E63070"/>
    <w:rsid w:val="00E63EC2"/>
    <w:rsid w:val="00E642C1"/>
    <w:rsid w:val="00E643F5"/>
    <w:rsid w:val="00E645A5"/>
    <w:rsid w:val="00E64B05"/>
    <w:rsid w:val="00E64E9D"/>
    <w:rsid w:val="00E6517D"/>
    <w:rsid w:val="00E6586D"/>
    <w:rsid w:val="00E65A97"/>
    <w:rsid w:val="00E65F38"/>
    <w:rsid w:val="00E6604D"/>
    <w:rsid w:val="00E66ED2"/>
    <w:rsid w:val="00E6740E"/>
    <w:rsid w:val="00E67CA1"/>
    <w:rsid w:val="00E67FE2"/>
    <w:rsid w:val="00E7046C"/>
    <w:rsid w:val="00E706D6"/>
    <w:rsid w:val="00E706F1"/>
    <w:rsid w:val="00E71561"/>
    <w:rsid w:val="00E71E06"/>
    <w:rsid w:val="00E72B0F"/>
    <w:rsid w:val="00E72C32"/>
    <w:rsid w:val="00E72D14"/>
    <w:rsid w:val="00E73297"/>
    <w:rsid w:val="00E735DC"/>
    <w:rsid w:val="00E73A67"/>
    <w:rsid w:val="00E73BB8"/>
    <w:rsid w:val="00E73BB9"/>
    <w:rsid w:val="00E74086"/>
    <w:rsid w:val="00E741E3"/>
    <w:rsid w:val="00E74D7F"/>
    <w:rsid w:val="00E7502B"/>
    <w:rsid w:val="00E75141"/>
    <w:rsid w:val="00E75F54"/>
    <w:rsid w:val="00E770EE"/>
    <w:rsid w:val="00E77E8F"/>
    <w:rsid w:val="00E80784"/>
    <w:rsid w:val="00E80F2F"/>
    <w:rsid w:val="00E80F9C"/>
    <w:rsid w:val="00E811C4"/>
    <w:rsid w:val="00E8147A"/>
    <w:rsid w:val="00E81F2E"/>
    <w:rsid w:val="00E82071"/>
    <w:rsid w:val="00E82580"/>
    <w:rsid w:val="00E8298C"/>
    <w:rsid w:val="00E829D1"/>
    <w:rsid w:val="00E82C79"/>
    <w:rsid w:val="00E82EC2"/>
    <w:rsid w:val="00E83201"/>
    <w:rsid w:val="00E83396"/>
    <w:rsid w:val="00E83444"/>
    <w:rsid w:val="00E834A7"/>
    <w:rsid w:val="00E83A3E"/>
    <w:rsid w:val="00E83C7C"/>
    <w:rsid w:val="00E83EF3"/>
    <w:rsid w:val="00E84953"/>
    <w:rsid w:val="00E84D0D"/>
    <w:rsid w:val="00E8544F"/>
    <w:rsid w:val="00E857FD"/>
    <w:rsid w:val="00E85B19"/>
    <w:rsid w:val="00E85C2E"/>
    <w:rsid w:val="00E86117"/>
    <w:rsid w:val="00E879AD"/>
    <w:rsid w:val="00E87F61"/>
    <w:rsid w:val="00E90D16"/>
    <w:rsid w:val="00E910DC"/>
    <w:rsid w:val="00E91E3B"/>
    <w:rsid w:val="00E91E82"/>
    <w:rsid w:val="00E920A2"/>
    <w:rsid w:val="00E922F2"/>
    <w:rsid w:val="00E92316"/>
    <w:rsid w:val="00E924D4"/>
    <w:rsid w:val="00E92501"/>
    <w:rsid w:val="00E9269D"/>
    <w:rsid w:val="00E92922"/>
    <w:rsid w:val="00E9309C"/>
    <w:rsid w:val="00E93156"/>
    <w:rsid w:val="00E93169"/>
    <w:rsid w:val="00E93D1A"/>
    <w:rsid w:val="00E94379"/>
    <w:rsid w:val="00E94533"/>
    <w:rsid w:val="00E94750"/>
    <w:rsid w:val="00E94E11"/>
    <w:rsid w:val="00E96367"/>
    <w:rsid w:val="00E968CE"/>
    <w:rsid w:val="00E970D7"/>
    <w:rsid w:val="00E97449"/>
    <w:rsid w:val="00E977A2"/>
    <w:rsid w:val="00EA0692"/>
    <w:rsid w:val="00EA0CD1"/>
    <w:rsid w:val="00EA0E49"/>
    <w:rsid w:val="00EA115A"/>
    <w:rsid w:val="00EA1310"/>
    <w:rsid w:val="00EA143D"/>
    <w:rsid w:val="00EA14B9"/>
    <w:rsid w:val="00EA1AB9"/>
    <w:rsid w:val="00EA2535"/>
    <w:rsid w:val="00EA28E2"/>
    <w:rsid w:val="00EA324E"/>
    <w:rsid w:val="00EA3306"/>
    <w:rsid w:val="00EA3B9B"/>
    <w:rsid w:val="00EA3B9D"/>
    <w:rsid w:val="00EA443B"/>
    <w:rsid w:val="00EA4C22"/>
    <w:rsid w:val="00EA4D1C"/>
    <w:rsid w:val="00EA4E33"/>
    <w:rsid w:val="00EA55D9"/>
    <w:rsid w:val="00EA5AEB"/>
    <w:rsid w:val="00EA5D68"/>
    <w:rsid w:val="00EA60CE"/>
    <w:rsid w:val="00EA622C"/>
    <w:rsid w:val="00EA6387"/>
    <w:rsid w:val="00EA6820"/>
    <w:rsid w:val="00EA6C7C"/>
    <w:rsid w:val="00EA6E9A"/>
    <w:rsid w:val="00EA6F89"/>
    <w:rsid w:val="00EA71CE"/>
    <w:rsid w:val="00EA76DC"/>
    <w:rsid w:val="00EA79BE"/>
    <w:rsid w:val="00EB0521"/>
    <w:rsid w:val="00EB10BC"/>
    <w:rsid w:val="00EB10BD"/>
    <w:rsid w:val="00EB24C9"/>
    <w:rsid w:val="00EB2905"/>
    <w:rsid w:val="00EB2C2D"/>
    <w:rsid w:val="00EB2D58"/>
    <w:rsid w:val="00EB3632"/>
    <w:rsid w:val="00EB4D62"/>
    <w:rsid w:val="00EB4DF3"/>
    <w:rsid w:val="00EB508F"/>
    <w:rsid w:val="00EB51FA"/>
    <w:rsid w:val="00EB573C"/>
    <w:rsid w:val="00EB6908"/>
    <w:rsid w:val="00EB6945"/>
    <w:rsid w:val="00EB6FD2"/>
    <w:rsid w:val="00EB74A8"/>
    <w:rsid w:val="00EB76FF"/>
    <w:rsid w:val="00EC058F"/>
    <w:rsid w:val="00EC0FAC"/>
    <w:rsid w:val="00EC19EB"/>
    <w:rsid w:val="00EC1DEA"/>
    <w:rsid w:val="00EC2318"/>
    <w:rsid w:val="00EC2966"/>
    <w:rsid w:val="00EC29B7"/>
    <w:rsid w:val="00EC2DB1"/>
    <w:rsid w:val="00EC30FD"/>
    <w:rsid w:val="00EC321B"/>
    <w:rsid w:val="00EC38A4"/>
    <w:rsid w:val="00EC3B36"/>
    <w:rsid w:val="00EC3DA5"/>
    <w:rsid w:val="00EC3ED0"/>
    <w:rsid w:val="00EC4184"/>
    <w:rsid w:val="00EC4B60"/>
    <w:rsid w:val="00EC4FE5"/>
    <w:rsid w:val="00EC57E5"/>
    <w:rsid w:val="00EC5D51"/>
    <w:rsid w:val="00EC5DAD"/>
    <w:rsid w:val="00EC67A3"/>
    <w:rsid w:val="00EC7512"/>
    <w:rsid w:val="00EC75B8"/>
    <w:rsid w:val="00EC7C59"/>
    <w:rsid w:val="00ED014A"/>
    <w:rsid w:val="00ED01D3"/>
    <w:rsid w:val="00ED06D7"/>
    <w:rsid w:val="00ED075E"/>
    <w:rsid w:val="00ED0A9A"/>
    <w:rsid w:val="00ED0FAB"/>
    <w:rsid w:val="00ED145F"/>
    <w:rsid w:val="00ED17F2"/>
    <w:rsid w:val="00ED1936"/>
    <w:rsid w:val="00ED1B15"/>
    <w:rsid w:val="00ED1B47"/>
    <w:rsid w:val="00ED1E05"/>
    <w:rsid w:val="00ED1E83"/>
    <w:rsid w:val="00ED1F3B"/>
    <w:rsid w:val="00ED31E9"/>
    <w:rsid w:val="00ED38A6"/>
    <w:rsid w:val="00ED393E"/>
    <w:rsid w:val="00ED461B"/>
    <w:rsid w:val="00ED4676"/>
    <w:rsid w:val="00ED483A"/>
    <w:rsid w:val="00ED544F"/>
    <w:rsid w:val="00ED54C4"/>
    <w:rsid w:val="00ED5D1C"/>
    <w:rsid w:val="00ED5ED9"/>
    <w:rsid w:val="00ED6795"/>
    <w:rsid w:val="00ED6F15"/>
    <w:rsid w:val="00ED6FC2"/>
    <w:rsid w:val="00ED73E1"/>
    <w:rsid w:val="00ED7846"/>
    <w:rsid w:val="00EE027B"/>
    <w:rsid w:val="00EE02C5"/>
    <w:rsid w:val="00EE09DE"/>
    <w:rsid w:val="00EE1055"/>
    <w:rsid w:val="00EE2130"/>
    <w:rsid w:val="00EE2328"/>
    <w:rsid w:val="00EE25A6"/>
    <w:rsid w:val="00EE2E67"/>
    <w:rsid w:val="00EE2ECD"/>
    <w:rsid w:val="00EE2FBD"/>
    <w:rsid w:val="00EE33FB"/>
    <w:rsid w:val="00EE3B0C"/>
    <w:rsid w:val="00EE3B51"/>
    <w:rsid w:val="00EE3D0F"/>
    <w:rsid w:val="00EE4386"/>
    <w:rsid w:val="00EE445A"/>
    <w:rsid w:val="00EE490A"/>
    <w:rsid w:val="00EE4B4F"/>
    <w:rsid w:val="00EE4CBE"/>
    <w:rsid w:val="00EE4E02"/>
    <w:rsid w:val="00EE4F83"/>
    <w:rsid w:val="00EE5F73"/>
    <w:rsid w:val="00EE6638"/>
    <w:rsid w:val="00EE6921"/>
    <w:rsid w:val="00EE6E26"/>
    <w:rsid w:val="00EE6E7A"/>
    <w:rsid w:val="00EE716E"/>
    <w:rsid w:val="00EE781F"/>
    <w:rsid w:val="00EE7BFA"/>
    <w:rsid w:val="00EF073B"/>
    <w:rsid w:val="00EF14C0"/>
    <w:rsid w:val="00EF1831"/>
    <w:rsid w:val="00EF1931"/>
    <w:rsid w:val="00EF1A8E"/>
    <w:rsid w:val="00EF1D62"/>
    <w:rsid w:val="00EF1E23"/>
    <w:rsid w:val="00EF258B"/>
    <w:rsid w:val="00EF2714"/>
    <w:rsid w:val="00EF2914"/>
    <w:rsid w:val="00EF294F"/>
    <w:rsid w:val="00EF2AED"/>
    <w:rsid w:val="00EF2D4A"/>
    <w:rsid w:val="00EF35C0"/>
    <w:rsid w:val="00EF3B6C"/>
    <w:rsid w:val="00EF3E0C"/>
    <w:rsid w:val="00EF4585"/>
    <w:rsid w:val="00EF4B51"/>
    <w:rsid w:val="00EF55A0"/>
    <w:rsid w:val="00EF5F3A"/>
    <w:rsid w:val="00EF6974"/>
    <w:rsid w:val="00EF6ECB"/>
    <w:rsid w:val="00EF78EA"/>
    <w:rsid w:val="00EF7A0E"/>
    <w:rsid w:val="00EF7FA6"/>
    <w:rsid w:val="00F00140"/>
    <w:rsid w:val="00F00D49"/>
    <w:rsid w:val="00F00E81"/>
    <w:rsid w:val="00F01251"/>
    <w:rsid w:val="00F01376"/>
    <w:rsid w:val="00F016BE"/>
    <w:rsid w:val="00F01AB8"/>
    <w:rsid w:val="00F02221"/>
    <w:rsid w:val="00F025CA"/>
    <w:rsid w:val="00F02787"/>
    <w:rsid w:val="00F02A37"/>
    <w:rsid w:val="00F02A98"/>
    <w:rsid w:val="00F03194"/>
    <w:rsid w:val="00F03B56"/>
    <w:rsid w:val="00F03D0B"/>
    <w:rsid w:val="00F04388"/>
    <w:rsid w:val="00F050AB"/>
    <w:rsid w:val="00F05E70"/>
    <w:rsid w:val="00F05ECA"/>
    <w:rsid w:val="00F061CC"/>
    <w:rsid w:val="00F06D6C"/>
    <w:rsid w:val="00F06E17"/>
    <w:rsid w:val="00F06E3F"/>
    <w:rsid w:val="00F0735B"/>
    <w:rsid w:val="00F07447"/>
    <w:rsid w:val="00F075B0"/>
    <w:rsid w:val="00F07C11"/>
    <w:rsid w:val="00F07D0D"/>
    <w:rsid w:val="00F07DFD"/>
    <w:rsid w:val="00F101F8"/>
    <w:rsid w:val="00F11281"/>
    <w:rsid w:val="00F112F3"/>
    <w:rsid w:val="00F11771"/>
    <w:rsid w:val="00F118AF"/>
    <w:rsid w:val="00F11C3B"/>
    <w:rsid w:val="00F1210A"/>
    <w:rsid w:val="00F1256F"/>
    <w:rsid w:val="00F134A3"/>
    <w:rsid w:val="00F137AA"/>
    <w:rsid w:val="00F13A80"/>
    <w:rsid w:val="00F140C9"/>
    <w:rsid w:val="00F1471F"/>
    <w:rsid w:val="00F147A2"/>
    <w:rsid w:val="00F148AA"/>
    <w:rsid w:val="00F148EE"/>
    <w:rsid w:val="00F14C47"/>
    <w:rsid w:val="00F14FC6"/>
    <w:rsid w:val="00F15485"/>
    <w:rsid w:val="00F157A7"/>
    <w:rsid w:val="00F15FFA"/>
    <w:rsid w:val="00F1655F"/>
    <w:rsid w:val="00F16781"/>
    <w:rsid w:val="00F16A58"/>
    <w:rsid w:val="00F17C2F"/>
    <w:rsid w:val="00F20B0F"/>
    <w:rsid w:val="00F20D19"/>
    <w:rsid w:val="00F20DA5"/>
    <w:rsid w:val="00F20F28"/>
    <w:rsid w:val="00F213A5"/>
    <w:rsid w:val="00F213D4"/>
    <w:rsid w:val="00F219CD"/>
    <w:rsid w:val="00F21ADA"/>
    <w:rsid w:val="00F21CB0"/>
    <w:rsid w:val="00F22342"/>
    <w:rsid w:val="00F22415"/>
    <w:rsid w:val="00F22836"/>
    <w:rsid w:val="00F22ACC"/>
    <w:rsid w:val="00F23508"/>
    <w:rsid w:val="00F2434C"/>
    <w:rsid w:val="00F243B5"/>
    <w:rsid w:val="00F257D4"/>
    <w:rsid w:val="00F2588C"/>
    <w:rsid w:val="00F25DCA"/>
    <w:rsid w:val="00F25F82"/>
    <w:rsid w:val="00F2600B"/>
    <w:rsid w:val="00F26CB1"/>
    <w:rsid w:val="00F26CC7"/>
    <w:rsid w:val="00F26FED"/>
    <w:rsid w:val="00F27C44"/>
    <w:rsid w:val="00F27F87"/>
    <w:rsid w:val="00F27F8C"/>
    <w:rsid w:val="00F27FAC"/>
    <w:rsid w:val="00F308B2"/>
    <w:rsid w:val="00F30B77"/>
    <w:rsid w:val="00F31E26"/>
    <w:rsid w:val="00F3235C"/>
    <w:rsid w:val="00F3273D"/>
    <w:rsid w:val="00F33488"/>
    <w:rsid w:val="00F33C9B"/>
    <w:rsid w:val="00F34308"/>
    <w:rsid w:val="00F344B8"/>
    <w:rsid w:val="00F3466C"/>
    <w:rsid w:val="00F3474C"/>
    <w:rsid w:val="00F35171"/>
    <w:rsid w:val="00F35364"/>
    <w:rsid w:val="00F35B9A"/>
    <w:rsid w:val="00F360E6"/>
    <w:rsid w:val="00F36406"/>
    <w:rsid w:val="00F36719"/>
    <w:rsid w:val="00F36D9E"/>
    <w:rsid w:val="00F36DB6"/>
    <w:rsid w:val="00F36F2F"/>
    <w:rsid w:val="00F3767D"/>
    <w:rsid w:val="00F3772B"/>
    <w:rsid w:val="00F37D99"/>
    <w:rsid w:val="00F37E58"/>
    <w:rsid w:val="00F37F99"/>
    <w:rsid w:val="00F40ED1"/>
    <w:rsid w:val="00F41482"/>
    <w:rsid w:val="00F4197D"/>
    <w:rsid w:val="00F42124"/>
    <w:rsid w:val="00F42435"/>
    <w:rsid w:val="00F42AA3"/>
    <w:rsid w:val="00F42F5B"/>
    <w:rsid w:val="00F4311E"/>
    <w:rsid w:val="00F4361F"/>
    <w:rsid w:val="00F43C3B"/>
    <w:rsid w:val="00F44482"/>
    <w:rsid w:val="00F445D5"/>
    <w:rsid w:val="00F44969"/>
    <w:rsid w:val="00F44BB3"/>
    <w:rsid w:val="00F44D41"/>
    <w:rsid w:val="00F44FAF"/>
    <w:rsid w:val="00F45535"/>
    <w:rsid w:val="00F45B4C"/>
    <w:rsid w:val="00F45E73"/>
    <w:rsid w:val="00F4623A"/>
    <w:rsid w:val="00F468FA"/>
    <w:rsid w:val="00F46AA5"/>
    <w:rsid w:val="00F46ACE"/>
    <w:rsid w:val="00F46B1E"/>
    <w:rsid w:val="00F46BF6"/>
    <w:rsid w:val="00F46C2D"/>
    <w:rsid w:val="00F46D4A"/>
    <w:rsid w:val="00F477DC"/>
    <w:rsid w:val="00F47C79"/>
    <w:rsid w:val="00F47E20"/>
    <w:rsid w:val="00F50122"/>
    <w:rsid w:val="00F502A6"/>
    <w:rsid w:val="00F502D0"/>
    <w:rsid w:val="00F50629"/>
    <w:rsid w:val="00F50862"/>
    <w:rsid w:val="00F511F0"/>
    <w:rsid w:val="00F5124E"/>
    <w:rsid w:val="00F51377"/>
    <w:rsid w:val="00F5152C"/>
    <w:rsid w:val="00F51BEC"/>
    <w:rsid w:val="00F51EC4"/>
    <w:rsid w:val="00F522D2"/>
    <w:rsid w:val="00F52D19"/>
    <w:rsid w:val="00F530B6"/>
    <w:rsid w:val="00F538D2"/>
    <w:rsid w:val="00F539D0"/>
    <w:rsid w:val="00F546DA"/>
    <w:rsid w:val="00F55C63"/>
    <w:rsid w:val="00F55E98"/>
    <w:rsid w:val="00F56D87"/>
    <w:rsid w:val="00F56DC2"/>
    <w:rsid w:val="00F576F7"/>
    <w:rsid w:val="00F57CBB"/>
    <w:rsid w:val="00F60838"/>
    <w:rsid w:val="00F60AD3"/>
    <w:rsid w:val="00F60B48"/>
    <w:rsid w:val="00F61460"/>
    <w:rsid w:val="00F6157A"/>
    <w:rsid w:val="00F61CCB"/>
    <w:rsid w:val="00F61F5F"/>
    <w:rsid w:val="00F6232C"/>
    <w:rsid w:val="00F62425"/>
    <w:rsid w:val="00F62571"/>
    <w:rsid w:val="00F6296E"/>
    <w:rsid w:val="00F632E6"/>
    <w:rsid w:val="00F63348"/>
    <w:rsid w:val="00F64102"/>
    <w:rsid w:val="00F6511E"/>
    <w:rsid w:val="00F6538E"/>
    <w:rsid w:val="00F65B8B"/>
    <w:rsid w:val="00F65C60"/>
    <w:rsid w:val="00F65C98"/>
    <w:rsid w:val="00F65DD6"/>
    <w:rsid w:val="00F664BC"/>
    <w:rsid w:val="00F66D8D"/>
    <w:rsid w:val="00F67123"/>
    <w:rsid w:val="00F67672"/>
    <w:rsid w:val="00F679A8"/>
    <w:rsid w:val="00F67C4B"/>
    <w:rsid w:val="00F67E0E"/>
    <w:rsid w:val="00F7096A"/>
    <w:rsid w:val="00F70A3F"/>
    <w:rsid w:val="00F70B03"/>
    <w:rsid w:val="00F71DA3"/>
    <w:rsid w:val="00F72929"/>
    <w:rsid w:val="00F72E7E"/>
    <w:rsid w:val="00F72FB7"/>
    <w:rsid w:val="00F73211"/>
    <w:rsid w:val="00F735E7"/>
    <w:rsid w:val="00F73644"/>
    <w:rsid w:val="00F73648"/>
    <w:rsid w:val="00F738FD"/>
    <w:rsid w:val="00F739D9"/>
    <w:rsid w:val="00F73BE1"/>
    <w:rsid w:val="00F73D52"/>
    <w:rsid w:val="00F742E3"/>
    <w:rsid w:val="00F74570"/>
    <w:rsid w:val="00F74E4A"/>
    <w:rsid w:val="00F7557D"/>
    <w:rsid w:val="00F75972"/>
    <w:rsid w:val="00F77B66"/>
    <w:rsid w:val="00F77F00"/>
    <w:rsid w:val="00F80433"/>
    <w:rsid w:val="00F80DE4"/>
    <w:rsid w:val="00F80E11"/>
    <w:rsid w:val="00F8106C"/>
    <w:rsid w:val="00F811D6"/>
    <w:rsid w:val="00F8129C"/>
    <w:rsid w:val="00F8170D"/>
    <w:rsid w:val="00F8187F"/>
    <w:rsid w:val="00F81EEE"/>
    <w:rsid w:val="00F824B3"/>
    <w:rsid w:val="00F828D3"/>
    <w:rsid w:val="00F82A44"/>
    <w:rsid w:val="00F83448"/>
    <w:rsid w:val="00F8377C"/>
    <w:rsid w:val="00F8423A"/>
    <w:rsid w:val="00F842FB"/>
    <w:rsid w:val="00F8440F"/>
    <w:rsid w:val="00F84570"/>
    <w:rsid w:val="00F845FF"/>
    <w:rsid w:val="00F847B1"/>
    <w:rsid w:val="00F84E40"/>
    <w:rsid w:val="00F84EC7"/>
    <w:rsid w:val="00F85249"/>
    <w:rsid w:val="00F854DD"/>
    <w:rsid w:val="00F8552E"/>
    <w:rsid w:val="00F8571E"/>
    <w:rsid w:val="00F857D1"/>
    <w:rsid w:val="00F85D61"/>
    <w:rsid w:val="00F861A0"/>
    <w:rsid w:val="00F861DB"/>
    <w:rsid w:val="00F86C0C"/>
    <w:rsid w:val="00F86CF2"/>
    <w:rsid w:val="00F86D4A"/>
    <w:rsid w:val="00F86EA9"/>
    <w:rsid w:val="00F86EB4"/>
    <w:rsid w:val="00F8758A"/>
    <w:rsid w:val="00F8788A"/>
    <w:rsid w:val="00F878D3"/>
    <w:rsid w:val="00F87BC1"/>
    <w:rsid w:val="00F90309"/>
    <w:rsid w:val="00F904D3"/>
    <w:rsid w:val="00F9058E"/>
    <w:rsid w:val="00F90D52"/>
    <w:rsid w:val="00F90DA3"/>
    <w:rsid w:val="00F914D8"/>
    <w:rsid w:val="00F91CAB"/>
    <w:rsid w:val="00F92167"/>
    <w:rsid w:val="00F9297D"/>
    <w:rsid w:val="00F93552"/>
    <w:rsid w:val="00F9364D"/>
    <w:rsid w:val="00F937AC"/>
    <w:rsid w:val="00F93D36"/>
    <w:rsid w:val="00F94708"/>
    <w:rsid w:val="00F94A1B"/>
    <w:rsid w:val="00F94A56"/>
    <w:rsid w:val="00F95372"/>
    <w:rsid w:val="00F965F6"/>
    <w:rsid w:val="00F96B98"/>
    <w:rsid w:val="00F9750E"/>
    <w:rsid w:val="00F9753F"/>
    <w:rsid w:val="00F979FD"/>
    <w:rsid w:val="00F97D7A"/>
    <w:rsid w:val="00F97F20"/>
    <w:rsid w:val="00FA0B1F"/>
    <w:rsid w:val="00FA0B7C"/>
    <w:rsid w:val="00FA0EFA"/>
    <w:rsid w:val="00FA0FAF"/>
    <w:rsid w:val="00FA1135"/>
    <w:rsid w:val="00FA12A0"/>
    <w:rsid w:val="00FA1314"/>
    <w:rsid w:val="00FA1607"/>
    <w:rsid w:val="00FA18DB"/>
    <w:rsid w:val="00FA1950"/>
    <w:rsid w:val="00FA19D5"/>
    <w:rsid w:val="00FA1BAD"/>
    <w:rsid w:val="00FA1D3D"/>
    <w:rsid w:val="00FA1E3C"/>
    <w:rsid w:val="00FA1ED8"/>
    <w:rsid w:val="00FA1F7B"/>
    <w:rsid w:val="00FA1F81"/>
    <w:rsid w:val="00FA3B7F"/>
    <w:rsid w:val="00FA3C34"/>
    <w:rsid w:val="00FA4B91"/>
    <w:rsid w:val="00FA4E07"/>
    <w:rsid w:val="00FA5BE6"/>
    <w:rsid w:val="00FA6036"/>
    <w:rsid w:val="00FA6340"/>
    <w:rsid w:val="00FA6539"/>
    <w:rsid w:val="00FA66A6"/>
    <w:rsid w:val="00FA741C"/>
    <w:rsid w:val="00FA7AC4"/>
    <w:rsid w:val="00FA7C0B"/>
    <w:rsid w:val="00FA7E3A"/>
    <w:rsid w:val="00FA7E4C"/>
    <w:rsid w:val="00FB0340"/>
    <w:rsid w:val="00FB06B8"/>
    <w:rsid w:val="00FB0DBF"/>
    <w:rsid w:val="00FB13E5"/>
    <w:rsid w:val="00FB1FBD"/>
    <w:rsid w:val="00FB2A75"/>
    <w:rsid w:val="00FB2EB7"/>
    <w:rsid w:val="00FB32BE"/>
    <w:rsid w:val="00FB33B2"/>
    <w:rsid w:val="00FB3C21"/>
    <w:rsid w:val="00FB3E10"/>
    <w:rsid w:val="00FB3E7A"/>
    <w:rsid w:val="00FB488D"/>
    <w:rsid w:val="00FB498C"/>
    <w:rsid w:val="00FB49F9"/>
    <w:rsid w:val="00FB4A75"/>
    <w:rsid w:val="00FB4C37"/>
    <w:rsid w:val="00FB535C"/>
    <w:rsid w:val="00FB5976"/>
    <w:rsid w:val="00FB5EDE"/>
    <w:rsid w:val="00FB6220"/>
    <w:rsid w:val="00FB64AA"/>
    <w:rsid w:val="00FB66FA"/>
    <w:rsid w:val="00FB6D05"/>
    <w:rsid w:val="00FB71EB"/>
    <w:rsid w:val="00FB7558"/>
    <w:rsid w:val="00FB76D2"/>
    <w:rsid w:val="00FB7888"/>
    <w:rsid w:val="00FB7969"/>
    <w:rsid w:val="00FB7AF2"/>
    <w:rsid w:val="00FC0401"/>
    <w:rsid w:val="00FC086C"/>
    <w:rsid w:val="00FC0E48"/>
    <w:rsid w:val="00FC1E27"/>
    <w:rsid w:val="00FC1EFC"/>
    <w:rsid w:val="00FC2147"/>
    <w:rsid w:val="00FC23EA"/>
    <w:rsid w:val="00FC25AB"/>
    <w:rsid w:val="00FC2E10"/>
    <w:rsid w:val="00FC2E44"/>
    <w:rsid w:val="00FC355A"/>
    <w:rsid w:val="00FC37C2"/>
    <w:rsid w:val="00FC38AD"/>
    <w:rsid w:val="00FC48BE"/>
    <w:rsid w:val="00FC4CB9"/>
    <w:rsid w:val="00FC4DB7"/>
    <w:rsid w:val="00FC4E0B"/>
    <w:rsid w:val="00FC4F9A"/>
    <w:rsid w:val="00FC5676"/>
    <w:rsid w:val="00FC572F"/>
    <w:rsid w:val="00FC5819"/>
    <w:rsid w:val="00FC596F"/>
    <w:rsid w:val="00FC5DAE"/>
    <w:rsid w:val="00FC5FC7"/>
    <w:rsid w:val="00FC6C4F"/>
    <w:rsid w:val="00FC7410"/>
    <w:rsid w:val="00FC793C"/>
    <w:rsid w:val="00FC7948"/>
    <w:rsid w:val="00FD06E3"/>
    <w:rsid w:val="00FD0D29"/>
    <w:rsid w:val="00FD133D"/>
    <w:rsid w:val="00FD1490"/>
    <w:rsid w:val="00FD1C22"/>
    <w:rsid w:val="00FD224F"/>
    <w:rsid w:val="00FD24EA"/>
    <w:rsid w:val="00FD2F14"/>
    <w:rsid w:val="00FD355F"/>
    <w:rsid w:val="00FD368A"/>
    <w:rsid w:val="00FD36DB"/>
    <w:rsid w:val="00FD3BCF"/>
    <w:rsid w:val="00FD3D39"/>
    <w:rsid w:val="00FD3E73"/>
    <w:rsid w:val="00FD5197"/>
    <w:rsid w:val="00FD5A3B"/>
    <w:rsid w:val="00FD5C52"/>
    <w:rsid w:val="00FD5E85"/>
    <w:rsid w:val="00FD5EE6"/>
    <w:rsid w:val="00FD5F03"/>
    <w:rsid w:val="00FD691F"/>
    <w:rsid w:val="00FD69B1"/>
    <w:rsid w:val="00FD6ACD"/>
    <w:rsid w:val="00FD6B3F"/>
    <w:rsid w:val="00FD6D9A"/>
    <w:rsid w:val="00FD6E63"/>
    <w:rsid w:val="00FD776D"/>
    <w:rsid w:val="00FD7C44"/>
    <w:rsid w:val="00FD7CF5"/>
    <w:rsid w:val="00FD7E00"/>
    <w:rsid w:val="00FE0A64"/>
    <w:rsid w:val="00FE0B64"/>
    <w:rsid w:val="00FE1139"/>
    <w:rsid w:val="00FE15B6"/>
    <w:rsid w:val="00FE166F"/>
    <w:rsid w:val="00FE181C"/>
    <w:rsid w:val="00FE1875"/>
    <w:rsid w:val="00FE1C76"/>
    <w:rsid w:val="00FE1F45"/>
    <w:rsid w:val="00FE1FCB"/>
    <w:rsid w:val="00FE2967"/>
    <w:rsid w:val="00FE3BA7"/>
    <w:rsid w:val="00FE409D"/>
    <w:rsid w:val="00FE4BB1"/>
    <w:rsid w:val="00FE518A"/>
    <w:rsid w:val="00FE52F9"/>
    <w:rsid w:val="00FE5A32"/>
    <w:rsid w:val="00FE5A78"/>
    <w:rsid w:val="00FE5DCB"/>
    <w:rsid w:val="00FE5E92"/>
    <w:rsid w:val="00FE6533"/>
    <w:rsid w:val="00FE681D"/>
    <w:rsid w:val="00FE7646"/>
    <w:rsid w:val="00FF0340"/>
    <w:rsid w:val="00FF0FED"/>
    <w:rsid w:val="00FF1064"/>
    <w:rsid w:val="00FF13B3"/>
    <w:rsid w:val="00FF18E0"/>
    <w:rsid w:val="00FF27E0"/>
    <w:rsid w:val="00FF374F"/>
    <w:rsid w:val="00FF3FEE"/>
    <w:rsid w:val="00FF4599"/>
    <w:rsid w:val="00FF45AB"/>
    <w:rsid w:val="00FF4B1A"/>
    <w:rsid w:val="00FF4B93"/>
    <w:rsid w:val="00FF4BB5"/>
    <w:rsid w:val="00FF528A"/>
    <w:rsid w:val="00FF5A4D"/>
    <w:rsid w:val="00FF5E16"/>
    <w:rsid w:val="00FF6002"/>
    <w:rsid w:val="00FF60E1"/>
    <w:rsid w:val="00FF625C"/>
    <w:rsid w:val="00FF798C"/>
    <w:rsid w:val="00FF7CD7"/>
    <w:rsid w:val="00FF7CDB"/>
    <w:rsid w:val="01236AA4"/>
    <w:rsid w:val="01A16891"/>
    <w:rsid w:val="0284C39C"/>
    <w:rsid w:val="02C06CA2"/>
    <w:rsid w:val="02C4A40D"/>
    <w:rsid w:val="02E1CE8B"/>
    <w:rsid w:val="03169F6F"/>
    <w:rsid w:val="0351F92A"/>
    <w:rsid w:val="03552163"/>
    <w:rsid w:val="038A7154"/>
    <w:rsid w:val="03927A42"/>
    <w:rsid w:val="03E0D893"/>
    <w:rsid w:val="03F24680"/>
    <w:rsid w:val="044D7DFA"/>
    <w:rsid w:val="04F02594"/>
    <w:rsid w:val="051D1B79"/>
    <w:rsid w:val="05ADAAF3"/>
    <w:rsid w:val="05F7D8C5"/>
    <w:rsid w:val="0693431C"/>
    <w:rsid w:val="0715A6A3"/>
    <w:rsid w:val="0773CCCB"/>
    <w:rsid w:val="0829FDF4"/>
    <w:rsid w:val="0893964E"/>
    <w:rsid w:val="08A64737"/>
    <w:rsid w:val="08D8806F"/>
    <w:rsid w:val="092E6AAE"/>
    <w:rsid w:val="09E3912B"/>
    <w:rsid w:val="09E9D26E"/>
    <w:rsid w:val="0A09B231"/>
    <w:rsid w:val="0A232B1E"/>
    <w:rsid w:val="0A507502"/>
    <w:rsid w:val="0A8EF2B7"/>
    <w:rsid w:val="0ABA7ED6"/>
    <w:rsid w:val="0AEE6B95"/>
    <w:rsid w:val="0B37E21D"/>
    <w:rsid w:val="0B4932AE"/>
    <w:rsid w:val="0B49ED34"/>
    <w:rsid w:val="0BCC2B89"/>
    <w:rsid w:val="0C9AB0F7"/>
    <w:rsid w:val="0D4E0544"/>
    <w:rsid w:val="0DC2F47E"/>
    <w:rsid w:val="0DF800E7"/>
    <w:rsid w:val="0E2832C2"/>
    <w:rsid w:val="0EB2F2E1"/>
    <w:rsid w:val="0F822EF0"/>
    <w:rsid w:val="0FA6D2CA"/>
    <w:rsid w:val="100561AD"/>
    <w:rsid w:val="10BB0113"/>
    <w:rsid w:val="11744ED5"/>
    <w:rsid w:val="11EF2348"/>
    <w:rsid w:val="121561F8"/>
    <w:rsid w:val="12EBA218"/>
    <w:rsid w:val="143404FF"/>
    <w:rsid w:val="1452AB62"/>
    <w:rsid w:val="14FAA8C7"/>
    <w:rsid w:val="15F17E42"/>
    <w:rsid w:val="167587E5"/>
    <w:rsid w:val="16EA9D47"/>
    <w:rsid w:val="17AD35A3"/>
    <w:rsid w:val="17CCC91B"/>
    <w:rsid w:val="182822FC"/>
    <w:rsid w:val="1903D1E6"/>
    <w:rsid w:val="1930E152"/>
    <w:rsid w:val="19A08404"/>
    <w:rsid w:val="1A353310"/>
    <w:rsid w:val="1A884900"/>
    <w:rsid w:val="1AE2C6CA"/>
    <w:rsid w:val="1B08D86F"/>
    <w:rsid w:val="1B0F2BB4"/>
    <w:rsid w:val="1B76B6C3"/>
    <w:rsid w:val="1B938CC7"/>
    <w:rsid w:val="1BA0A1A3"/>
    <w:rsid w:val="1BB6E9C0"/>
    <w:rsid w:val="1BF16900"/>
    <w:rsid w:val="1C5B24F6"/>
    <w:rsid w:val="1CA7A428"/>
    <w:rsid w:val="1D926AB5"/>
    <w:rsid w:val="1DAC0931"/>
    <w:rsid w:val="1DCBC246"/>
    <w:rsid w:val="1E15B9CB"/>
    <w:rsid w:val="1E6C33B5"/>
    <w:rsid w:val="1E6D9A06"/>
    <w:rsid w:val="1F5D8780"/>
    <w:rsid w:val="20540C80"/>
    <w:rsid w:val="20C96036"/>
    <w:rsid w:val="211CC4C4"/>
    <w:rsid w:val="214391E1"/>
    <w:rsid w:val="2165F342"/>
    <w:rsid w:val="21B49CC1"/>
    <w:rsid w:val="21E91A9E"/>
    <w:rsid w:val="22761592"/>
    <w:rsid w:val="22D047BF"/>
    <w:rsid w:val="22F3A4B8"/>
    <w:rsid w:val="2315FF20"/>
    <w:rsid w:val="2316069C"/>
    <w:rsid w:val="237B1562"/>
    <w:rsid w:val="23C5BC23"/>
    <w:rsid w:val="244973C9"/>
    <w:rsid w:val="250DE00D"/>
    <w:rsid w:val="2541EBA7"/>
    <w:rsid w:val="257499B0"/>
    <w:rsid w:val="25C0B889"/>
    <w:rsid w:val="26007B58"/>
    <w:rsid w:val="26AAFA31"/>
    <w:rsid w:val="26B87A54"/>
    <w:rsid w:val="278257F0"/>
    <w:rsid w:val="27A858D8"/>
    <w:rsid w:val="27BAC8B3"/>
    <w:rsid w:val="27C0829E"/>
    <w:rsid w:val="2888318E"/>
    <w:rsid w:val="2891440B"/>
    <w:rsid w:val="28E93CF1"/>
    <w:rsid w:val="2921E032"/>
    <w:rsid w:val="29461B14"/>
    <w:rsid w:val="2978C2AF"/>
    <w:rsid w:val="299DEEC6"/>
    <w:rsid w:val="29A4A883"/>
    <w:rsid w:val="29F7A5EE"/>
    <w:rsid w:val="2A623413"/>
    <w:rsid w:val="2A6BC3F0"/>
    <w:rsid w:val="2B2D21F4"/>
    <w:rsid w:val="2B3FEA2A"/>
    <w:rsid w:val="2B92B2BB"/>
    <w:rsid w:val="2BDE183D"/>
    <w:rsid w:val="2C825037"/>
    <w:rsid w:val="2D05F13F"/>
    <w:rsid w:val="2D3A1E48"/>
    <w:rsid w:val="2D6E4C04"/>
    <w:rsid w:val="2D8BDFC4"/>
    <w:rsid w:val="2F268240"/>
    <w:rsid w:val="2F33392E"/>
    <w:rsid w:val="2F60EBD5"/>
    <w:rsid w:val="2F905E0E"/>
    <w:rsid w:val="2FF7DA7B"/>
    <w:rsid w:val="3013DA52"/>
    <w:rsid w:val="3051F9A6"/>
    <w:rsid w:val="309701F5"/>
    <w:rsid w:val="30D034CB"/>
    <w:rsid w:val="3125C518"/>
    <w:rsid w:val="31A3C844"/>
    <w:rsid w:val="32AC985F"/>
    <w:rsid w:val="33094020"/>
    <w:rsid w:val="333F571D"/>
    <w:rsid w:val="33D8C6C0"/>
    <w:rsid w:val="33E7217B"/>
    <w:rsid w:val="33EDEEC4"/>
    <w:rsid w:val="340418D8"/>
    <w:rsid w:val="343A0AF3"/>
    <w:rsid w:val="3560A08F"/>
    <w:rsid w:val="35A3F038"/>
    <w:rsid w:val="35A45E6A"/>
    <w:rsid w:val="3666FC56"/>
    <w:rsid w:val="36A807EE"/>
    <w:rsid w:val="36C24A47"/>
    <w:rsid w:val="37342061"/>
    <w:rsid w:val="37ABF76D"/>
    <w:rsid w:val="37D7D1DB"/>
    <w:rsid w:val="380552CF"/>
    <w:rsid w:val="38AB75DD"/>
    <w:rsid w:val="38B0FD59"/>
    <w:rsid w:val="393BC682"/>
    <w:rsid w:val="3B0081B5"/>
    <w:rsid w:val="3B0D5DCA"/>
    <w:rsid w:val="3B61CD7B"/>
    <w:rsid w:val="3C5A7D2D"/>
    <w:rsid w:val="3CDCBDE2"/>
    <w:rsid w:val="3DD2237B"/>
    <w:rsid w:val="3E0855B9"/>
    <w:rsid w:val="3E5556A9"/>
    <w:rsid w:val="3E5D4A17"/>
    <w:rsid w:val="3EDB5F27"/>
    <w:rsid w:val="3FA2271C"/>
    <w:rsid w:val="3FA352E3"/>
    <w:rsid w:val="3FB9F87B"/>
    <w:rsid w:val="3FFAB354"/>
    <w:rsid w:val="40E1CC8E"/>
    <w:rsid w:val="4128EE0D"/>
    <w:rsid w:val="412B7076"/>
    <w:rsid w:val="41B4871B"/>
    <w:rsid w:val="4200166A"/>
    <w:rsid w:val="4244D5FE"/>
    <w:rsid w:val="4273E839"/>
    <w:rsid w:val="428F838C"/>
    <w:rsid w:val="429FA43B"/>
    <w:rsid w:val="4346C660"/>
    <w:rsid w:val="438B2DD2"/>
    <w:rsid w:val="44880C11"/>
    <w:rsid w:val="45B4EB1A"/>
    <w:rsid w:val="47147411"/>
    <w:rsid w:val="471BF5E1"/>
    <w:rsid w:val="479EA425"/>
    <w:rsid w:val="47D1585E"/>
    <w:rsid w:val="482AD13C"/>
    <w:rsid w:val="48BA42F9"/>
    <w:rsid w:val="4A186C6E"/>
    <w:rsid w:val="4A2AEC08"/>
    <w:rsid w:val="4B1F2FFE"/>
    <w:rsid w:val="4B8F7AAA"/>
    <w:rsid w:val="4C09F06D"/>
    <w:rsid w:val="4C96836D"/>
    <w:rsid w:val="4C9ECAEE"/>
    <w:rsid w:val="4D36DE64"/>
    <w:rsid w:val="4D5E0BFA"/>
    <w:rsid w:val="4DF2C971"/>
    <w:rsid w:val="4E8F91B5"/>
    <w:rsid w:val="4E9053DB"/>
    <w:rsid w:val="4E993621"/>
    <w:rsid w:val="4EB75C8D"/>
    <w:rsid w:val="4F1D0DC9"/>
    <w:rsid w:val="4F52A1E0"/>
    <w:rsid w:val="50FB5351"/>
    <w:rsid w:val="5144AC4B"/>
    <w:rsid w:val="51814179"/>
    <w:rsid w:val="51F61037"/>
    <w:rsid w:val="522E9E04"/>
    <w:rsid w:val="52655685"/>
    <w:rsid w:val="53275C9A"/>
    <w:rsid w:val="53863411"/>
    <w:rsid w:val="53887463"/>
    <w:rsid w:val="53F3F450"/>
    <w:rsid w:val="53F9C9DA"/>
    <w:rsid w:val="544DAF45"/>
    <w:rsid w:val="55C94C91"/>
    <w:rsid w:val="55CF1329"/>
    <w:rsid w:val="55ED51DA"/>
    <w:rsid w:val="55EE537A"/>
    <w:rsid w:val="56AD2142"/>
    <w:rsid w:val="5713D613"/>
    <w:rsid w:val="583E6A42"/>
    <w:rsid w:val="5940552F"/>
    <w:rsid w:val="596189F0"/>
    <w:rsid w:val="597DDDC6"/>
    <w:rsid w:val="59E4A6D8"/>
    <w:rsid w:val="5A6B87CD"/>
    <w:rsid w:val="5AB53614"/>
    <w:rsid w:val="5AC2D387"/>
    <w:rsid w:val="5B8308D9"/>
    <w:rsid w:val="5BFBE072"/>
    <w:rsid w:val="5C16FEDA"/>
    <w:rsid w:val="5C27A4A2"/>
    <w:rsid w:val="5CB5E66D"/>
    <w:rsid w:val="5CF6E362"/>
    <w:rsid w:val="5D101ED6"/>
    <w:rsid w:val="5D181B5D"/>
    <w:rsid w:val="5D4DAE65"/>
    <w:rsid w:val="5E0F3443"/>
    <w:rsid w:val="5E8787C6"/>
    <w:rsid w:val="5EDE29C3"/>
    <w:rsid w:val="5EFCE54C"/>
    <w:rsid w:val="5F11D6E7"/>
    <w:rsid w:val="6089E1DA"/>
    <w:rsid w:val="608FEC5F"/>
    <w:rsid w:val="60D01CB5"/>
    <w:rsid w:val="61772E4F"/>
    <w:rsid w:val="621AF39D"/>
    <w:rsid w:val="63752E7C"/>
    <w:rsid w:val="641CE5E4"/>
    <w:rsid w:val="647B7850"/>
    <w:rsid w:val="64B74E16"/>
    <w:rsid w:val="65166C6F"/>
    <w:rsid w:val="66AB2930"/>
    <w:rsid w:val="673CE6C7"/>
    <w:rsid w:val="6790A860"/>
    <w:rsid w:val="67A4A31A"/>
    <w:rsid w:val="67C98F37"/>
    <w:rsid w:val="681D08A9"/>
    <w:rsid w:val="689E0735"/>
    <w:rsid w:val="68F80293"/>
    <w:rsid w:val="692D12E7"/>
    <w:rsid w:val="698FBF8E"/>
    <w:rsid w:val="6A87ED34"/>
    <w:rsid w:val="6D2E07C6"/>
    <w:rsid w:val="6DE3610E"/>
    <w:rsid w:val="6E66630C"/>
    <w:rsid w:val="6E73D562"/>
    <w:rsid w:val="6ED2F903"/>
    <w:rsid w:val="6EDFCBBB"/>
    <w:rsid w:val="6F111AE2"/>
    <w:rsid w:val="6F6960D9"/>
    <w:rsid w:val="717B8A19"/>
    <w:rsid w:val="71842211"/>
    <w:rsid w:val="718B0EB9"/>
    <w:rsid w:val="72379D7D"/>
    <w:rsid w:val="723D4482"/>
    <w:rsid w:val="73DDA1AF"/>
    <w:rsid w:val="74209E33"/>
    <w:rsid w:val="7439058D"/>
    <w:rsid w:val="7498D0F7"/>
    <w:rsid w:val="74EE11E4"/>
    <w:rsid w:val="75BF4A9E"/>
    <w:rsid w:val="75FF2286"/>
    <w:rsid w:val="76ADF402"/>
    <w:rsid w:val="7808E00B"/>
    <w:rsid w:val="78156B3D"/>
    <w:rsid w:val="782514D5"/>
    <w:rsid w:val="7869A5F7"/>
    <w:rsid w:val="789BDC7F"/>
    <w:rsid w:val="789F86ED"/>
    <w:rsid w:val="78E24A45"/>
    <w:rsid w:val="79105F15"/>
    <w:rsid w:val="79484DD0"/>
    <w:rsid w:val="7A326521"/>
    <w:rsid w:val="7A687B80"/>
    <w:rsid w:val="7AD6857E"/>
    <w:rsid w:val="7B0901AC"/>
    <w:rsid w:val="7BBE146C"/>
    <w:rsid w:val="7C8653C5"/>
    <w:rsid w:val="7D0165B8"/>
    <w:rsid w:val="7D2E9C1C"/>
    <w:rsid w:val="7D34FEE9"/>
    <w:rsid w:val="7D86EB78"/>
    <w:rsid w:val="7E219BC4"/>
    <w:rsid w:val="7E34A122"/>
    <w:rsid w:val="7E582CC1"/>
    <w:rsid w:val="7E811EA6"/>
    <w:rsid w:val="7E9B8AA9"/>
    <w:rsid w:val="7ECAE898"/>
    <w:rsid w:val="7EDC0D0F"/>
    <w:rsid w:val="7FF111CC"/>
    <w:rsid w:val="7FFD38D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C2C5E629-8483-4BC9-8A33-839CB0D92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3FB"/>
    <w:pPr>
      <w:spacing w:after="240" w:line="280" w:lineRule="atLeast"/>
    </w:pPr>
    <w:rPr>
      <w:sz w:val="24"/>
      <w:lang w:eastAsia="en-US"/>
    </w:rPr>
  </w:style>
  <w:style w:type="paragraph" w:styleId="Heading1">
    <w:name w:val="heading 1"/>
    <w:next w:val="Normal"/>
    <w:link w:val="Heading1Char"/>
    <w:uiPriority w:val="9"/>
    <w:qFormat/>
    <w:rsid w:val="004043FB"/>
    <w:pPr>
      <w:keepNext/>
      <w:numPr>
        <w:numId w:val="38"/>
      </w:numPr>
      <w:spacing w:before="480" w:after="240"/>
      <w:outlineLvl w:val="0"/>
    </w:pPr>
    <w:rPr>
      <w:b/>
      <w:caps/>
      <w:sz w:val="28"/>
      <w:lang w:eastAsia="en-US"/>
    </w:rPr>
  </w:style>
  <w:style w:type="paragraph" w:styleId="Heading2">
    <w:name w:val="heading 2"/>
    <w:next w:val="Normal"/>
    <w:link w:val="Heading2Char"/>
    <w:uiPriority w:val="9"/>
    <w:qFormat/>
    <w:rsid w:val="004043FB"/>
    <w:pPr>
      <w:keepNext/>
      <w:numPr>
        <w:ilvl w:val="1"/>
        <w:numId w:val="38"/>
      </w:numPr>
      <w:spacing w:before="120" w:after="120"/>
      <w:outlineLvl w:val="1"/>
    </w:pPr>
    <w:rPr>
      <w:b/>
      <w:sz w:val="28"/>
      <w:lang w:eastAsia="en-US"/>
    </w:rPr>
  </w:style>
  <w:style w:type="paragraph" w:styleId="Heading3">
    <w:name w:val="heading 3"/>
    <w:next w:val="Normal"/>
    <w:qFormat/>
    <w:rsid w:val="004043FB"/>
    <w:pPr>
      <w:keepNext/>
      <w:numPr>
        <w:ilvl w:val="2"/>
        <w:numId w:val="38"/>
      </w:numPr>
      <w:spacing w:after="120"/>
      <w:outlineLvl w:val="2"/>
    </w:pPr>
    <w:rPr>
      <w:b/>
      <w:sz w:val="24"/>
      <w:lang w:eastAsia="en-US"/>
    </w:rPr>
  </w:style>
  <w:style w:type="paragraph" w:styleId="Heading4">
    <w:name w:val="heading 4"/>
    <w:next w:val="Normal"/>
    <w:qFormat/>
    <w:rsid w:val="004043FB"/>
    <w:pPr>
      <w:keepNext/>
      <w:numPr>
        <w:ilvl w:val="3"/>
        <w:numId w:val="38"/>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link w:val="HeaderChar"/>
    <w:rsid w:val="004043FB"/>
    <w:rPr>
      <w:sz w:val="16"/>
      <w:lang w:eastAsia="en-US"/>
    </w:rPr>
  </w:style>
  <w:style w:type="paragraph" w:styleId="Footer">
    <w:name w:val="footer"/>
    <w:link w:val="FooterChar"/>
    <w:uiPriority w:val="99"/>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tabs>
        <w:tab w:val="num" w:pos="994"/>
      </w:tabs>
      <w:spacing w:after="240" w:line="280" w:lineRule="atLeast"/>
      <w:ind w:left="994" w:hanging="994"/>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tabs>
        <w:tab w:val="num" w:pos="720"/>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1"/>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2"/>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3"/>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4"/>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uiPriority w:val="99"/>
    <w:semiHidden/>
    <w:rsid w:val="00FB7AF2"/>
    <w:rPr>
      <w:sz w:val="16"/>
      <w:szCs w:val="16"/>
    </w:rPr>
  </w:style>
  <w:style w:type="paragraph" w:styleId="CommentText">
    <w:name w:val="annotation text"/>
    <w:basedOn w:val="Normal"/>
    <w:link w:val="CommentTextChar"/>
    <w:uiPriority w:val="99"/>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uiPriority w:val="99"/>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3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link w:val="ListParagraphChar"/>
    <w:uiPriority w:val="34"/>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semiHidden/>
    <w:unhideWhenUsed/>
    <w:rsid w:val="00AA2409"/>
    <w:pPr>
      <w:spacing w:before="100" w:beforeAutospacing="1" w:after="100" w:afterAutospacing="1" w:line="240" w:lineRule="auto"/>
    </w:pPr>
    <w:rPr>
      <w:szCs w:val="24"/>
      <w:lang w:eastAsia="en-GB"/>
    </w:rPr>
  </w:style>
  <w:style w:type="paragraph" w:customStyle="1" w:styleId="p1">
    <w:name w:val="p1"/>
    <w:basedOn w:val="Normal"/>
    <w:rsid w:val="00B10041"/>
    <w:pPr>
      <w:spacing w:after="0" w:line="240" w:lineRule="auto"/>
    </w:pPr>
    <w:rPr>
      <w:rFonts w:ascii="Helvetica" w:hAnsi="Helvetica"/>
      <w:sz w:val="17"/>
      <w:szCs w:val="17"/>
      <w:lang w:eastAsia="en-GB"/>
    </w:rPr>
  </w:style>
  <w:style w:type="paragraph" w:customStyle="1" w:styleId="p2">
    <w:name w:val="p2"/>
    <w:basedOn w:val="Normal"/>
    <w:rsid w:val="00B10041"/>
    <w:pPr>
      <w:spacing w:after="0" w:line="240" w:lineRule="auto"/>
    </w:pPr>
    <w:rPr>
      <w:rFonts w:ascii="Helvetica" w:hAnsi="Helvetica"/>
      <w:color w:val="0433FF"/>
      <w:sz w:val="17"/>
      <w:szCs w:val="17"/>
      <w:lang w:eastAsia="en-GB"/>
    </w:rPr>
  </w:style>
  <w:style w:type="character" w:customStyle="1" w:styleId="s1">
    <w:name w:val="s1"/>
    <w:rsid w:val="00B10041"/>
    <w:rPr>
      <w:color w:val="000000"/>
    </w:rPr>
  </w:style>
  <w:style w:type="character" w:styleId="FollowedHyperlink">
    <w:name w:val="FollowedHyperlink"/>
    <w:basedOn w:val="DefaultParagraphFont"/>
    <w:uiPriority w:val="99"/>
    <w:semiHidden/>
    <w:unhideWhenUsed/>
    <w:rsid w:val="007E28C1"/>
    <w:rPr>
      <w:color w:val="954F72" w:themeColor="followedHyperlink"/>
      <w:u w:val="single"/>
    </w:rPr>
  </w:style>
  <w:style w:type="character" w:customStyle="1" w:styleId="CommentTextChar">
    <w:name w:val="Comment Text Char"/>
    <w:basedOn w:val="DefaultParagraphFont"/>
    <w:link w:val="CommentText"/>
    <w:uiPriority w:val="99"/>
    <w:rsid w:val="00493F66"/>
    <w:rPr>
      <w:lang w:eastAsia="en-US"/>
    </w:rPr>
  </w:style>
  <w:style w:type="paragraph" w:customStyle="1" w:styleId="EndNoteBibliography">
    <w:name w:val="EndNote Bibliography"/>
    <w:basedOn w:val="Normal"/>
    <w:link w:val="EndNoteBibliographyChar"/>
    <w:rsid w:val="002E3932"/>
    <w:pPr>
      <w:spacing w:line="240" w:lineRule="atLeast"/>
      <w:jc w:val="both"/>
    </w:pPr>
    <w:rPr>
      <w:rFonts w:ascii="Calibri" w:hAnsi="Calibri" w:cs="Calibri"/>
      <w:sz w:val="22"/>
      <w:lang w:val="en-US"/>
    </w:rPr>
  </w:style>
  <w:style w:type="character" w:customStyle="1" w:styleId="EndNoteBibliographyChar">
    <w:name w:val="EndNote Bibliography Char"/>
    <w:basedOn w:val="DefaultParagraphFont"/>
    <w:link w:val="EndNoteBibliography"/>
    <w:rsid w:val="002E3932"/>
    <w:rPr>
      <w:rFonts w:ascii="Calibri" w:hAnsi="Calibri" w:cs="Calibri"/>
      <w:sz w:val="22"/>
      <w:lang w:val="en-US" w:eastAsia="en-US"/>
    </w:rPr>
  </w:style>
  <w:style w:type="character" w:customStyle="1" w:styleId="Heading2Char">
    <w:name w:val="Heading 2 Char"/>
    <w:basedOn w:val="DefaultParagraphFont"/>
    <w:link w:val="Heading2"/>
    <w:uiPriority w:val="9"/>
    <w:rsid w:val="00134747"/>
    <w:rPr>
      <w:b/>
      <w:sz w:val="28"/>
      <w:lang w:eastAsia="en-US"/>
    </w:rPr>
  </w:style>
  <w:style w:type="paragraph" w:customStyle="1" w:styleId="ALIFE2MainText">
    <w:name w:val="ALIFE2 Main Text"/>
    <w:basedOn w:val="Normal"/>
    <w:qFormat/>
    <w:rsid w:val="005A4374"/>
    <w:pPr>
      <w:tabs>
        <w:tab w:val="left" w:pos="284"/>
        <w:tab w:val="left" w:pos="1701"/>
      </w:tabs>
      <w:spacing w:after="120" w:line="240" w:lineRule="auto"/>
    </w:pPr>
    <w:rPr>
      <w:rFonts w:ascii="Calibri" w:hAnsi="Calibri"/>
      <w:sz w:val="22"/>
      <w:szCs w:val="22"/>
    </w:rPr>
  </w:style>
  <w:style w:type="character" w:customStyle="1" w:styleId="FooterChar">
    <w:name w:val="Footer Char"/>
    <w:basedOn w:val="DefaultParagraphFont"/>
    <w:link w:val="Footer"/>
    <w:uiPriority w:val="99"/>
    <w:rsid w:val="00D46C18"/>
    <w:rPr>
      <w:sz w:val="16"/>
      <w:lang w:eastAsia="en-US"/>
    </w:rPr>
  </w:style>
  <w:style w:type="character" w:customStyle="1" w:styleId="UnresolvedMention1">
    <w:name w:val="Unresolved Mention1"/>
    <w:basedOn w:val="DefaultParagraphFont"/>
    <w:uiPriority w:val="99"/>
    <w:semiHidden/>
    <w:unhideWhenUsed/>
    <w:rsid w:val="000301FD"/>
    <w:rPr>
      <w:color w:val="605E5C"/>
      <w:shd w:val="clear" w:color="auto" w:fill="E1DFDD"/>
    </w:rPr>
  </w:style>
  <w:style w:type="paragraph" w:customStyle="1" w:styleId="EndNoteBibliographyTitle">
    <w:name w:val="EndNote Bibliography Title"/>
    <w:basedOn w:val="Normal"/>
    <w:link w:val="EndNoteBibliographyTitleChar"/>
    <w:rsid w:val="0036535D"/>
    <w:pPr>
      <w:spacing w:after="0"/>
      <w:jc w:val="center"/>
    </w:pPr>
    <w:rPr>
      <w:rFonts w:ascii="Calibri" w:hAnsi="Calibri" w:cs="Calibri"/>
      <w:sz w:val="22"/>
      <w:lang w:val="en-US"/>
    </w:rPr>
  </w:style>
  <w:style w:type="character" w:customStyle="1" w:styleId="ListParagraphChar">
    <w:name w:val="List Paragraph Char"/>
    <w:basedOn w:val="DefaultParagraphFont"/>
    <w:link w:val="ListParagraph"/>
    <w:uiPriority w:val="34"/>
    <w:rsid w:val="0036535D"/>
    <w:rPr>
      <w:rFonts w:ascii="Arial" w:eastAsia="Arial" w:hAnsi="Arial"/>
      <w:sz w:val="22"/>
      <w:szCs w:val="22"/>
      <w:lang w:eastAsia="en-US"/>
    </w:rPr>
  </w:style>
  <w:style w:type="character" w:customStyle="1" w:styleId="EndNoteBibliographyTitleChar">
    <w:name w:val="EndNote Bibliography Title Char"/>
    <w:basedOn w:val="ListParagraphChar"/>
    <w:link w:val="EndNoteBibliographyTitle"/>
    <w:rsid w:val="0036535D"/>
    <w:rPr>
      <w:rFonts w:ascii="Calibri" w:eastAsia="Arial" w:hAnsi="Calibri" w:cs="Calibri"/>
      <w:sz w:val="22"/>
      <w:szCs w:val="22"/>
      <w:lang w:val="en-US" w:eastAsia="en-US"/>
    </w:rPr>
  </w:style>
  <w:style w:type="character" w:customStyle="1" w:styleId="UnresolvedMention2">
    <w:name w:val="Unresolved Mention2"/>
    <w:basedOn w:val="DefaultParagraphFont"/>
    <w:uiPriority w:val="99"/>
    <w:semiHidden/>
    <w:unhideWhenUsed/>
    <w:rsid w:val="0036535D"/>
    <w:rPr>
      <w:color w:val="605E5C"/>
      <w:shd w:val="clear" w:color="auto" w:fill="E1DFDD"/>
    </w:rPr>
  </w:style>
  <w:style w:type="character" w:customStyle="1" w:styleId="Heading1Char">
    <w:name w:val="Heading 1 Char"/>
    <w:basedOn w:val="DefaultParagraphFont"/>
    <w:link w:val="Heading1"/>
    <w:uiPriority w:val="9"/>
    <w:rsid w:val="00102E21"/>
    <w:rPr>
      <w:b/>
      <w:caps/>
      <w:sz w:val="28"/>
      <w:lang w:eastAsia="en-US"/>
    </w:rPr>
  </w:style>
  <w:style w:type="table" w:customStyle="1" w:styleId="TableGridLight2">
    <w:name w:val="Table Grid Light2"/>
    <w:basedOn w:val="TableNormal"/>
    <w:uiPriority w:val="40"/>
    <w:rsid w:val="00E857FD"/>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arabody">
    <w:name w:val="para body"/>
    <w:basedOn w:val="Normal"/>
    <w:link w:val="parabodyChar"/>
    <w:qFormat/>
    <w:rsid w:val="006F65EC"/>
    <w:pPr>
      <w:spacing w:after="120" w:line="240" w:lineRule="auto"/>
      <w:jc w:val="both"/>
    </w:pPr>
    <w:rPr>
      <w:rFonts w:ascii="Arial" w:hAnsi="Arial" w:cs="Arial"/>
      <w:sz w:val="22"/>
      <w:szCs w:val="22"/>
      <w:lang w:val="en-US"/>
    </w:rPr>
  </w:style>
  <w:style w:type="character" w:customStyle="1" w:styleId="parabodyChar">
    <w:name w:val="para body Char"/>
    <w:basedOn w:val="DefaultParagraphFont"/>
    <w:link w:val="parabody"/>
    <w:rsid w:val="006F65EC"/>
    <w:rPr>
      <w:rFonts w:ascii="Arial" w:hAnsi="Arial" w:cs="Arial"/>
      <w:sz w:val="22"/>
      <w:szCs w:val="22"/>
      <w:lang w:val="en-US" w:eastAsia="en-US"/>
    </w:rPr>
  </w:style>
  <w:style w:type="character" w:customStyle="1" w:styleId="UnresolvedMention20">
    <w:name w:val="Unresolved Mention20"/>
    <w:basedOn w:val="DefaultParagraphFont"/>
    <w:uiPriority w:val="99"/>
    <w:semiHidden/>
    <w:unhideWhenUsed/>
    <w:rsid w:val="008B5952"/>
    <w:rPr>
      <w:color w:val="605E5C"/>
      <w:shd w:val="clear" w:color="auto" w:fill="E1DFDD"/>
    </w:rPr>
  </w:style>
  <w:style w:type="character" w:customStyle="1" w:styleId="UnresolvedMention3">
    <w:name w:val="Unresolved Mention3"/>
    <w:basedOn w:val="DefaultParagraphFont"/>
    <w:uiPriority w:val="99"/>
    <w:semiHidden/>
    <w:unhideWhenUsed/>
    <w:rsid w:val="00277F9E"/>
    <w:rPr>
      <w:color w:val="605E5C"/>
      <w:shd w:val="clear" w:color="auto" w:fill="E1DFDD"/>
    </w:rPr>
  </w:style>
  <w:style w:type="character" w:customStyle="1" w:styleId="UnresolvedMention4">
    <w:name w:val="Unresolved Mention4"/>
    <w:basedOn w:val="DefaultParagraphFont"/>
    <w:uiPriority w:val="99"/>
    <w:semiHidden/>
    <w:unhideWhenUsed/>
    <w:rsid w:val="004D0E0C"/>
    <w:rPr>
      <w:color w:val="605E5C"/>
      <w:shd w:val="clear" w:color="auto" w:fill="E1DFDD"/>
    </w:rPr>
  </w:style>
  <w:style w:type="paragraph" w:styleId="NoSpacing">
    <w:name w:val="No Spacing"/>
    <w:uiPriority w:val="1"/>
    <w:qFormat/>
    <w:rsid w:val="002841B3"/>
    <w:rPr>
      <w:sz w:val="24"/>
      <w:lang w:eastAsia="en-US"/>
    </w:rPr>
  </w:style>
  <w:style w:type="paragraph" w:customStyle="1" w:styleId="xmsonormal">
    <w:name w:val="x_msonormal"/>
    <w:basedOn w:val="Normal"/>
    <w:rsid w:val="00F14C47"/>
    <w:pPr>
      <w:spacing w:before="100" w:beforeAutospacing="1" w:after="100" w:afterAutospacing="1" w:line="240" w:lineRule="auto"/>
    </w:pPr>
    <w:rPr>
      <w:rFonts w:ascii="Calibri" w:eastAsiaTheme="minorHAnsi" w:hAnsi="Calibri" w:cs="Calibri"/>
      <w:sz w:val="22"/>
      <w:szCs w:val="22"/>
      <w:lang w:eastAsia="en-GB"/>
    </w:rPr>
  </w:style>
  <w:style w:type="character" w:customStyle="1" w:styleId="UnresolvedMention5">
    <w:name w:val="Unresolved Mention5"/>
    <w:basedOn w:val="DefaultParagraphFont"/>
    <w:uiPriority w:val="99"/>
    <w:semiHidden/>
    <w:unhideWhenUsed/>
    <w:rsid w:val="00E01917"/>
    <w:rPr>
      <w:color w:val="605E5C"/>
      <w:shd w:val="clear" w:color="auto" w:fill="E1DFDD"/>
    </w:rPr>
  </w:style>
  <w:style w:type="character" w:styleId="UnresolvedMention">
    <w:name w:val="Unresolved Mention"/>
    <w:basedOn w:val="DefaultParagraphFont"/>
    <w:uiPriority w:val="99"/>
    <w:semiHidden/>
    <w:unhideWhenUsed/>
    <w:rsid w:val="00E4422D"/>
    <w:rPr>
      <w:color w:val="605E5C"/>
      <w:shd w:val="clear" w:color="auto" w:fill="E1DFDD"/>
    </w:rPr>
  </w:style>
  <w:style w:type="paragraph" w:customStyle="1" w:styleId="ColorfulList-Accent11">
    <w:name w:val="Colorful List - Accent 11"/>
    <w:basedOn w:val="Normal"/>
    <w:uiPriority w:val="34"/>
    <w:qFormat/>
    <w:rsid w:val="00D5056C"/>
    <w:pPr>
      <w:spacing w:after="200" w:line="276" w:lineRule="auto"/>
      <w:ind w:left="720"/>
      <w:contextualSpacing/>
    </w:pPr>
    <w:rPr>
      <w:rFonts w:ascii="Calibri" w:eastAsia="Calibri" w:hAnsi="Calibri"/>
      <w:sz w:val="22"/>
      <w:szCs w:val="22"/>
    </w:rPr>
  </w:style>
  <w:style w:type="table" w:customStyle="1" w:styleId="TableGrid1">
    <w:name w:val="Table Grid1"/>
    <w:basedOn w:val="TableNormal"/>
    <w:next w:val="TableGrid"/>
    <w:uiPriority w:val="39"/>
    <w:rsid w:val="00CA57A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630554"/>
    <w:rPr>
      <w:sz w:val="16"/>
      <w:lang w:eastAsia="en-US"/>
    </w:rPr>
  </w:style>
  <w:style w:type="character" w:styleId="PlaceholderText">
    <w:name w:val="Placeholder Text"/>
    <w:basedOn w:val="DefaultParagraphFont"/>
    <w:uiPriority w:val="99"/>
    <w:semiHidden/>
    <w:rsid w:val="003D413A"/>
    <w:rPr>
      <w:color w:val="666666"/>
    </w:rPr>
  </w:style>
  <w:style w:type="character" w:styleId="Mention">
    <w:name w:val="Mention"/>
    <w:basedOn w:val="DefaultParagraphFont"/>
    <w:uiPriority w:val="99"/>
    <w:unhideWhenUsed/>
    <w:rsid w:val="00B74A17"/>
    <w:rPr>
      <w:color w:val="2B579A"/>
      <w:shd w:val="clear" w:color="auto" w:fill="E1DFDD"/>
    </w:rPr>
  </w:style>
  <w:style w:type="character" w:styleId="Emphasis">
    <w:name w:val="Emphasis"/>
    <w:basedOn w:val="DefaultParagraphFont"/>
    <w:uiPriority w:val="20"/>
    <w:qFormat/>
    <w:rsid w:val="004D67ED"/>
    <w:rPr>
      <w:i/>
      <w:iCs/>
    </w:rPr>
  </w:style>
  <w:style w:type="paragraph" w:customStyle="1" w:styleId="EndNoteBibliographyTitle0">
    <w:name w:val="EndNoteBibliographyTitle"/>
    <w:rsid w:val="00650ABD"/>
  </w:style>
  <w:style w:type="paragraph" w:customStyle="1" w:styleId="EndNoteBibliography0">
    <w:name w:val="EndNoteBibliography"/>
    <w:rsid w:val="00650ABD"/>
  </w:style>
  <w:style w:type="character" w:customStyle="1" w:styleId="markr0pwkde3x">
    <w:name w:val="markr0pwkde3x"/>
    <w:basedOn w:val="DefaultParagraphFont"/>
    <w:rsid w:val="00496C5E"/>
  </w:style>
  <w:style w:type="character" w:customStyle="1" w:styleId="markabznpnnc4">
    <w:name w:val="markabznpnnc4"/>
    <w:basedOn w:val="DefaultParagraphFont"/>
    <w:rsid w:val="00496C5E"/>
  </w:style>
  <w:style w:type="table" w:styleId="GridTable1Light">
    <w:name w:val="Grid Table 1 Light"/>
    <w:basedOn w:val="TableNormal"/>
    <w:uiPriority w:val="46"/>
    <w:rsid w:val="00651F8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170850">
      <w:bodyDiv w:val="1"/>
      <w:marLeft w:val="0"/>
      <w:marRight w:val="0"/>
      <w:marTop w:val="0"/>
      <w:marBottom w:val="0"/>
      <w:divBdr>
        <w:top w:val="none" w:sz="0" w:space="0" w:color="auto"/>
        <w:left w:val="none" w:sz="0" w:space="0" w:color="auto"/>
        <w:bottom w:val="none" w:sz="0" w:space="0" w:color="auto"/>
        <w:right w:val="none" w:sz="0" w:space="0" w:color="auto"/>
      </w:divBdr>
      <w:divsChild>
        <w:div w:id="655570504">
          <w:marLeft w:val="0"/>
          <w:marRight w:val="0"/>
          <w:marTop w:val="0"/>
          <w:marBottom w:val="120"/>
          <w:divBdr>
            <w:top w:val="none" w:sz="0" w:space="0" w:color="auto"/>
            <w:left w:val="none" w:sz="0" w:space="0" w:color="auto"/>
            <w:bottom w:val="none" w:sz="0" w:space="0" w:color="auto"/>
            <w:right w:val="none" w:sz="0" w:space="0" w:color="auto"/>
          </w:divBdr>
          <w:divsChild>
            <w:div w:id="897326160">
              <w:marLeft w:val="0"/>
              <w:marRight w:val="0"/>
              <w:marTop w:val="0"/>
              <w:marBottom w:val="0"/>
              <w:divBdr>
                <w:top w:val="none" w:sz="0" w:space="0" w:color="auto"/>
                <w:left w:val="none" w:sz="0" w:space="0" w:color="auto"/>
                <w:bottom w:val="none" w:sz="0" w:space="0" w:color="auto"/>
                <w:right w:val="none" w:sz="0" w:space="0" w:color="auto"/>
              </w:divBdr>
            </w:div>
          </w:divsChild>
        </w:div>
        <w:div w:id="1601378587">
          <w:marLeft w:val="0"/>
          <w:marRight w:val="0"/>
          <w:marTop w:val="0"/>
          <w:marBottom w:val="120"/>
          <w:divBdr>
            <w:top w:val="none" w:sz="0" w:space="0" w:color="auto"/>
            <w:left w:val="none" w:sz="0" w:space="0" w:color="auto"/>
            <w:bottom w:val="none" w:sz="0" w:space="0" w:color="auto"/>
            <w:right w:val="none" w:sz="0" w:space="0" w:color="auto"/>
          </w:divBdr>
          <w:divsChild>
            <w:div w:id="40876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06062">
      <w:bodyDiv w:val="1"/>
      <w:marLeft w:val="0"/>
      <w:marRight w:val="0"/>
      <w:marTop w:val="0"/>
      <w:marBottom w:val="0"/>
      <w:divBdr>
        <w:top w:val="none" w:sz="0" w:space="0" w:color="auto"/>
        <w:left w:val="none" w:sz="0" w:space="0" w:color="auto"/>
        <w:bottom w:val="none" w:sz="0" w:space="0" w:color="auto"/>
        <w:right w:val="none" w:sz="0" w:space="0" w:color="auto"/>
      </w:divBdr>
      <w:divsChild>
        <w:div w:id="8680495">
          <w:marLeft w:val="0"/>
          <w:marRight w:val="0"/>
          <w:marTop w:val="0"/>
          <w:marBottom w:val="150"/>
          <w:divBdr>
            <w:top w:val="none" w:sz="0" w:space="0" w:color="auto"/>
            <w:left w:val="none" w:sz="0" w:space="0" w:color="auto"/>
            <w:bottom w:val="none" w:sz="0" w:space="0" w:color="auto"/>
            <w:right w:val="none" w:sz="0" w:space="0" w:color="auto"/>
          </w:divBdr>
          <w:divsChild>
            <w:div w:id="2105875665">
              <w:marLeft w:val="0"/>
              <w:marRight w:val="0"/>
              <w:marTop w:val="0"/>
              <w:marBottom w:val="0"/>
              <w:divBdr>
                <w:top w:val="none" w:sz="0" w:space="0" w:color="auto"/>
                <w:left w:val="none" w:sz="0" w:space="0" w:color="auto"/>
                <w:bottom w:val="none" w:sz="0" w:space="0" w:color="auto"/>
                <w:right w:val="none" w:sz="0" w:space="0" w:color="auto"/>
              </w:divBdr>
              <w:divsChild>
                <w:div w:id="1227032680">
                  <w:marLeft w:val="0"/>
                  <w:marRight w:val="0"/>
                  <w:marTop w:val="0"/>
                  <w:marBottom w:val="0"/>
                  <w:divBdr>
                    <w:top w:val="none" w:sz="0" w:space="0" w:color="auto"/>
                    <w:left w:val="none" w:sz="0" w:space="0" w:color="auto"/>
                    <w:bottom w:val="none" w:sz="0" w:space="0" w:color="auto"/>
                    <w:right w:val="none" w:sz="0" w:space="0" w:color="auto"/>
                  </w:divBdr>
                  <w:divsChild>
                    <w:div w:id="1208377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883088">
          <w:marLeft w:val="0"/>
          <w:marRight w:val="0"/>
          <w:marTop w:val="30"/>
          <w:marBottom w:val="60"/>
          <w:divBdr>
            <w:top w:val="none" w:sz="0" w:space="0" w:color="auto"/>
            <w:left w:val="none" w:sz="0" w:space="0" w:color="auto"/>
            <w:bottom w:val="none" w:sz="0" w:space="0" w:color="auto"/>
            <w:right w:val="none" w:sz="0" w:space="0" w:color="auto"/>
          </w:divBdr>
          <w:divsChild>
            <w:div w:id="59985064">
              <w:marLeft w:val="0"/>
              <w:marRight w:val="0"/>
              <w:marTop w:val="0"/>
              <w:marBottom w:val="0"/>
              <w:divBdr>
                <w:top w:val="none" w:sz="0" w:space="0" w:color="auto"/>
                <w:left w:val="none" w:sz="0" w:space="0" w:color="auto"/>
                <w:bottom w:val="none" w:sz="0" w:space="0" w:color="auto"/>
                <w:right w:val="none" w:sz="0" w:space="0" w:color="auto"/>
              </w:divBdr>
              <w:divsChild>
                <w:div w:id="1998413971">
                  <w:marLeft w:val="0"/>
                  <w:marRight w:val="0"/>
                  <w:marTop w:val="0"/>
                  <w:marBottom w:val="0"/>
                  <w:divBdr>
                    <w:top w:val="none" w:sz="0" w:space="0" w:color="auto"/>
                    <w:left w:val="none" w:sz="0" w:space="0" w:color="auto"/>
                    <w:bottom w:val="none" w:sz="0" w:space="0" w:color="auto"/>
                    <w:right w:val="none" w:sz="0" w:space="0" w:color="auto"/>
                  </w:divBdr>
                  <w:divsChild>
                    <w:div w:id="1071073705">
                      <w:marLeft w:val="0"/>
                      <w:marRight w:val="0"/>
                      <w:marTop w:val="0"/>
                      <w:marBottom w:val="0"/>
                      <w:divBdr>
                        <w:top w:val="none" w:sz="0" w:space="0" w:color="auto"/>
                        <w:left w:val="none" w:sz="0" w:space="0" w:color="auto"/>
                        <w:bottom w:val="none" w:sz="0" w:space="0" w:color="auto"/>
                        <w:right w:val="none" w:sz="0" w:space="0" w:color="auto"/>
                      </w:divBdr>
                      <w:divsChild>
                        <w:div w:id="125810066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 w:id="2069960858">
          <w:marLeft w:val="0"/>
          <w:marRight w:val="0"/>
          <w:marTop w:val="0"/>
          <w:marBottom w:val="0"/>
          <w:divBdr>
            <w:top w:val="none" w:sz="0" w:space="0" w:color="auto"/>
            <w:left w:val="none" w:sz="0" w:space="0" w:color="auto"/>
            <w:bottom w:val="none" w:sz="0" w:space="0" w:color="auto"/>
            <w:right w:val="none" w:sz="0" w:space="0" w:color="auto"/>
          </w:divBdr>
          <w:divsChild>
            <w:div w:id="4615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356802">
      <w:bodyDiv w:val="1"/>
      <w:marLeft w:val="0"/>
      <w:marRight w:val="0"/>
      <w:marTop w:val="0"/>
      <w:marBottom w:val="0"/>
      <w:divBdr>
        <w:top w:val="none" w:sz="0" w:space="0" w:color="auto"/>
        <w:left w:val="none" w:sz="0" w:space="0" w:color="auto"/>
        <w:bottom w:val="none" w:sz="0" w:space="0" w:color="auto"/>
        <w:right w:val="none" w:sz="0" w:space="0" w:color="auto"/>
      </w:divBdr>
    </w:div>
    <w:div w:id="267662346">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55824865">
      <w:bodyDiv w:val="1"/>
      <w:marLeft w:val="0"/>
      <w:marRight w:val="0"/>
      <w:marTop w:val="0"/>
      <w:marBottom w:val="0"/>
      <w:divBdr>
        <w:top w:val="none" w:sz="0" w:space="0" w:color="auto"/>
        <w:left w:val="none" w:sz="0" w:space="0" w:color="auto"/>
        <w:bottom w:val="none" w:sz="0" w:space="0" w:color="auto"/>
        <w:right w:val="none" w:sz="0" w:space="0" w:color="auto"/>
      </w:divBdr>
    </w:div>
    <w:div w:id="680669309">
      <w:bodyDiv w:val="1"/>
      <w:marLeft w:val="0"/>
      <w:marRight w:val="0"/>
      <w:marTop w:val="0"/>
      <w:marBottom w:val="0"/>
      <w:divBdr>
        <w:top w:val="none" w:sz="0" w:space="0" w:color="auto"/>
        <w:left w:val="none" w:sz="0" w:space="0" w:color="auto"/>
        <w:bottom w:val="none" w:sz="0" w:space="0" w:color="auto"/>
        <w:right w:val="none" w:sz="0" w:space="0" w:color="auto"/>
      </w:divBdr>
      <w:divsChild>
        <w:div w:id="491718824">
          <w:marLeft w:val="0"/>
          <w:marRight w:val="0"/>
          <w:marTop w:val="0"/>
          <w:marBottom w:val="0"/>
          <w:divBdr>
            <w:top w:val="none" w:sz="0" w:space="0" w:color="auto"/>
            <w:left w:val="none" w:sz="0" w:space="0" w:color="auto"/>
            <w:bottom w:val="none" w:sz="0" w:space="0" w:color="auto"/>
            <w:right w:val="none" w:sz="0" w:space="0" w:color="auto"/>
          </w:divBdr>
          <w:divsChild>
            <w:div w:id="316419569">
              <w:marLeft w:val="0"/>
              <w:marRight w:val="0"/>
              <w:marTop w:val="0"/>
              <w:marBottom w:val="0"/>
              <w:divBdr>
                <w:top w:val="none" w:sz="0" w:space="0" w:color="auto"/>
                <w:left w:val="none" w:sz="0" w:space="0" w:color="auto"/>
                <w:bottom w:val="none" w:sz="0" w:space="0" w:color="auto"/>
                <w:right w:val="none" w:sz="0" w:space="0" w:color="auto"/>
              </w:divBdr>
              <w:divsChild>
                <w:div w:id="101338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899581">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814221656">
      <w:bodyDiv w:val="1"/>
      <w:marLeft w:val="0"/>
      <w:marRight w:val="0"/>
      <w:marTop w:val="0"/>
      <w:marBottom w:val="0"/>
      <w:divBdr>
        <w:top w:val="none" w:sz="0" w:space="0" w:color="auto"/>
        <w:left w:val="none" w:sz="0" w:space="0" w:color="auto"/>
        <w:bottom w:val="none" w:sz="0" w:space="0" w:color="auto"/>
        <w:right w:val="none" w:sz="0" w:space="0" w:color="auto"/>
      </w:divBdr>
      <w:divsChild>
        <w:div w:id="699745967">
          <w:marLeft w:val="1166"/>
          <w:marRight w:val="0"/>
          <w:marTop w:val="115"/>
          <w:marBottom w:val="0"/>
          <w:divBdr>
            <w:top w:val="none" w:sz="0" w:space="0" w:color="auto"/>
            <w:left w:val="none" w:sz="0" w:space="0" w:color="auto"/>
            <w:bottom w:val="none" w:sz="0" w:space="0" w:color="auto"/>
            <w:right w:val="none" w:sz="0" w:space="0" w:color="auto"/>
          </w:divBdr>
        </w:div>
        <w:div w:id="1231502490">
          <w:marLeft w:val="1166"/>
          <w:marRight w:val="0"/>
          <w:marTop w:val="115"/>
          <w:marBottom w:val="0"/>
          <w:divBdr>
            <w:top w:val="none" w:sz="0" w:space="0" w:color="auto"/>
            <w:left w:val="none" w:sz="0" w:space="0" w:color="auto"/>
            <w:bottom w:val="none" w:sz="0" w:space="0" w:color="auto"/>
            <w:right w:val="none" w:sz="0" w:space="0" w:color="auto"/>
          </w:divBdr>
        </w:div>
        <w:div w:id="1268537014">
          <w:marLeft w:val="1166"/>
          <w:marRight w:val="0"/>
          <w:marTop w:val="115"/>
          <w:marBottom w:val="0"/>
          <w:divBdr>
            <w:top w:val="none" w:sz="0" w:space="0" w:color="auto"/>
            <w:left w:val="none" w:sz="0" w:space="0" w:color="auto"/>
            <w:bottom w:val="none" w:sz="0" w:space="0" w:color="auto"/>
            <w:right w:val="none" w:sz="0" w:space="0" w:color="auto"/>
          </w:divBdr>
        </w:div>
        <w:div w:id="1309703740">
          <w:marLeft w:val="1800"/>
          <w:marRight w:val="0"/>
          <w:marTop w:val="115"/>
          <w:marBottom w:val="0"/>
          <w:divBdr>
            <w:top w:val="none" w:sz="0" w:space="0" w:color="auto"/>
            <w:left w:val="none" w:sz="0" w:space="0" w:color="auto"/>
            <w:bottom w:val="none" w:sz="0" w:space="0" w:color="auto"/>
            <w:right w:val="none" w:sz="0" w:space="0" w:color="auto"/>
          </w:divBdr>
        </w:div>
        <w:div w:id="2050643025">
          <w:marLeft w:val="1166"/>
          <w:marRight w:val="0"/>
          <w:marTop w:val="115"/>
          <w:marBottom w:val="0"/>
          <w:divBdr>
            <w:top w:val="none" w:sz="0" w:space="0" w:color="auto"/>
            <w:left w:val="none" w:sz="0" w:space="0" w:color="auto"/>
            <w:bottom w:val="none" w:sz="0" w:space="0" w:color="auto"/>
            <w:right w:val="none" w:sz="0" w:space="0" w:color="auto"/>
          </w:divBdr>
        </w:div>
        <w:div w:id="2091654771">
          <w:marLeft w:val="1800"/>
          <w:marRight w:val="0"/>
          <w:marTop w:val="115"/>
          <w:marBottom w:val="0"/>
          <w:divBdr>
            <w:top w:val="none" w:sz="0" w:space="0" w:color="auto"/>
            <w:left w:val="none" w:sz="0" w:space="0" w:color="auto"/>
            <w:bottom w:val="none" w:sz="0" w:space="0" w:color="auto"/>
            <w:right w:val="none" w:sz="0" w:space="0" w:color="auto"/>
          </w:divBdr>
        </w:div>
      </w:divsChild>
    </w:div>
    <w:div w:id="817694377">
      <w:bodyDiv w:val="1"/>
      <w:marLeft w:val="0"/>
      <w:marRight w:val="0"/>
      <w:marTop w:val="0"/>
      <w:marBottom w:val="0"/>
      <w:divBdr>
        <w:top w:val="none" w:sz="0" w:space="0" w:color="auto"/>
        <w:left w:val="none" w:sz="0" w:space="0" w:color="auto"/>
        <w:bottom w:val="none" w:sz="0" w:space="0" w:color="auto"/>
        <w:right w:val="none" w:sz="0" w:space="0" w:color="auto"/>
      </w:divBdr>
    </w:div>
    <w:div w:id="818304705">
      <w:bodyDiv w:val="1"/>
      <w:marLeft w:val="0"/>
      <w:marRight w:val="0"/>
      <w:marTop w:val="0"/>
      <w:marBottom w:val="0"/>
      <w:divBdr>
        <w:top w:val="none" w:sz="0" w:space="0" w:color="auto"/>
        <w:left w:val="none" w:sz="0" w:space="0" w:color="auto"/>
        <w:bottom w:val="none" w:sz="0" w:space="0" w:color="auto"/>
        <w:right w:val="none" w:sz="0" w:space="0" w:color="auto"/>
      </w:divBdr>
      <w:divsChild>
        <w:div w:id="885683957">
          <w:marLeft w:val="547"/>
          <w:marRight w:val="0"/>
          <w:marTop w:val="96"/>
          <w:marBottom w:val="0"/>
          <w:divBdr>
            <w:top w:val="none" w:sz="0" w:space="0" w:color="auto"/>
            <w:left w:val="none" w:sz="0" w:space="0" w:color="auto"/>
            <w:bottom w:val="none" w:sz="0" w:space="0" w:color="auto"/>
            <w:right w:val="none" w:sz="0" w:space="0" w:color="auto"/>
          </w:divBdr>
        </w:div>
        <w:div w:id="1631280399">
          <w:marLeft w:val="547"/>
          <w:marRight w:val="0"/>
          <w:marTop w:val="96"/>
          <w:marBottom w:val="0"/>
          <w:divBdr>
            <w:top w:val="none" w:sz="0" w:space="0" w:color="auto"/>
            <w:left w:val="none" w:sz="0" w:space="0" w:color="auto"/>
            <w:bottom w:val="none" w:sz="0" w:space="0" w:color="auto"/>
            <w:right w:val="none" w:sz="0" w:space="0" w:color="auto"/>
          </w:divBdr>
        </w:div>
      </w:divsChild>
    </w:div>
    <w:div w:id="836381299">
      <w:bodyDiv w:val="1"/>
      <w:marLeft w:val="0"/>
      <w:marRight w:val="0"/>
      <w:marTop w:val="0"/>
      <w:marBottom w:val="0"/>
      <w:divBdr>
        <w:top w:val="none" w:sz="0" w:space="0" w:color="auto"/>
        <w:left w:val="none" w:sz="0" w:space="0" w:color="auto"/>
        <w:bottom w:val="none" w:sz="0" w:space="0" w:color="auto"/>
        <w:right w:val="none" w:sz="0" w:space="0" w:color="auto"/>
      </w:divBdr>
      <w:divsChild>
        <w:div w:id="1140728389">
          <w:marLeft w:val="0"/>
          <w:marRight w:val="0"/>
          <w:marTop w:val="166"/>
          <w:marBottom w:val="166"/>
          <w:divBdr>
            <w:top w:val="none" w:sz="0" w:space="0" w:color="auto"/>
            <w:left w:val="none" w:sz="0" w:space="0" w:color="auto"/>
            <w:bottom w:val="none" w:sz="0" w:space="0" w:color="auto"/>
            <w:right w:val="none" w:sz="0" w:space="0" w:color="auto"/>
          </w:divBdr>
          <w:divsChild>
            <w:div w:id="1092971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737838">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9141572">
      <w:bodyDiv w:val="1"/>
      <w:marLeft w:val="0"/>
      <w:marRight w:val="0"/>
      <w:marTop w:val="0"/>
      <w:marBottom w:val="0"/>
      <w:divBdr>
        <w:top w:val="none" w:sz="0" w:space="0" w:color="auto"/>
        <w:left w:val="none" w:sz="0" w:space="0" w:color="auto"/>
        <w:bottom w:val="none" w:sz="0" w:space="0" w:color="auto"/>
        <w:right w:val="none" w:sz="0" w:space="0" w:color="auto"/>
      </w:divBdr>
    </w:div>
    <w:div w:id="959383902">
      <w:bodyDiv w:val="1"/>
      <w:marLeft w:val="0"/>
      <w:marRight w:val="0"/>
      <w:marTop w:val="0"/>
      <w:marBottom w:val="0"/>
      <w:divBdr>
        <w:top w:val="none" w:sz="0" w:space="0" w:color="auto"/>
        <w:left w:val="none" w:sz="0" w:space="0" w:color="auto"/>
        <w:bottom w:val="none" w:sz="0" w:space="0" w:color="auto"/>
        <w:right w:val="none" w:sz="0" w:space="0" w:color="auto"/>
      </w:divBdr>
    </w:div>
    <w:div w:id="1017804441">
      <w:bodyDiv w:val="1"/>
      <w:marLeft w:val="0"/>
      <w:marRight w:val="0"/>
      <w:marTop w:val="0"/>
      <w:marBottom w:val="0"/>
      <w:divBdr>
        <w:top w:val="none" w:sz="0" w:space="0" w:color="auto"/>
        <w:left w:val="none" w:sz="0" w:space="0" w:color="auto"/>
        <w:bottom w:val="none" w:sz="0" w:space="0" w:color="auto"/>
        <w:right w:val="none" w:sz="0" w:space="0" w:color="auto"/>
      </w:divBdr>
      <w:divsChild>
        <w:div w:id="1122842039">
          <w:marLeft w:val="547"/>
          <w:marRight w:val="0"/>
          <w:marTop w:val="154"/>
          <w:marBottom w:val="0"/>
          <w:divBdr>
            <w:top w:val="none" w:sz="0" w:space="0" w:color="auto"/>
            <w:left w:val="none" w:sz="0" w:space="0" w:color="auto"/>
            <w:bottom w:val="none" w:sz="0" w:space="0" w:color="auto"/>
            <w:right w:val="none" w:sz="0" w:space="0" w:color="auto"/>
          </w:divBdr>
        </w:div>
      </w:divsChild>
    </w:div>
    <w:div w:id="1036781565">
      <w:bodyDiv w:val="1"/>
      <w:marLeft w:val="0"/>
      <w:marRight w:val="0"/>
      <w:marTop w:val="0"/>
      <w:marBottom w:val="0"/>
      <w:divBdr>
        <w:top w:val="none" w:sz="0" w:space="0" w:color="auto"/>
        <w:left w:val="none" w:sz="0" w:space="0" w:color="auto"/>
        <w:bottom w:val="none" w:sz="0" w:space="0" w:color="auto"/>
        <w:right w:val="none" w:sz="0" w:space="0" w:color="auto"/>
      </w:divBdr>
    </w:div>
    <w:div w:id="1074863019">
      <w:bodyDiv w:val="1"/>
      <w:marLeft w:val="0"/>
      <w:marRight w:val="0"/>
      <w:marTop w:val="0"/>
      <w:marBottom w:val="0"/>
      <w:divBdr>
        <w:top w:val="none" w:sz="0" w:space="0" w:color="auto"/>
        <w:left w:val="none" w:sz="0" w:space="0" w:color="auto"/>
        <w:bottom w:val="none" w:sz="0" w:space="0" w:color="auto"/>
        <w:right w:val="none" w:sz="0" w:space="0" w:color="auto"/>
      </w:divBdr>
    </w:div>
    <w:div w:id="1080055853">
      <w:bodyDiv w:val="1"/>
      <w:marLeft w:val="0"/>
      <w:marRight w:val="0"/>
      <w:marTop w:val="0"/>
      <w:marBottom w:val="0"/>
      <w:divBdr>
        <w:top w:val="none" w:sz="0" w:space="0" w:color="auto"/>
        <w:left w:val="none" w:sz="0" w:space="0" w:color="auto"/>
        <w:bottom w:val="none" w:sz="0" w:space="0" w:color="auto"/>
        <w:right w:val="none" w:sz="0" w:space="0" w:color="auto"/>
      </w:divBdr>
    </w:div>
    <w:div w:id="1086000114">
      <w:bodyDiv w:val="1"/>
      <w:marLeft w:val="0"/>
      <w:marRight w:val="0"/>
      <w:marTop w:val="0"/>
      <w:marBottom w:val="0"/>
      <w:divBdr>
        <w:top w:val="none" w:sz="0" w:space="0" w:color="auto"/>
        <w:left w:val="none" w:sz="0" w:space="0" w:color="auto"/>
        <w:bottom w:val="none" w:sz="0" w:space="0" w:color="auto"/>
        <w:right w:val="none" w:sz="0" w:space="0" w:color="auto"/>
      </w:divBdr>
      <w:divsChild>
        <w:div w:id="1605336251">
          <w:marLeft w:val="0"/>
          <w:marRight w:val="0"/>
          <w:marTop w:val="0"/>
          <w:marBottom w:val="0"/>
          <w:divBdr>
            <w:top w:val="none" w:sz="0" w:space="0" w:color="auto"/>
            <w:left w:val="none" w:sz="0" w:space="0" w:color="auto"/>
            <w:bottom w:val="none" w:sz="0" w:space="0" w:color="auto"/>
            <w:right w:val="none" w:sz="0" w:space="0" w:color="auto"/>
          </w:divBdr>
          <w:divsChild>
            <w:div w:id="1976064749">
              <w:marLeft w:val="0"/>
              <w:marRight w:val="0"/>
              <w:marTop w:val="0"/>
              <w:marBottom w:val="0"/>
              <w:divBdr>
                <w:top w:val="none" w:sz="0" w:space="0" w:color="auto"/>
                <w:left w:val="none" w:sz="0" w:space="0" w:color="auto"/>
                <w:bottom w:val="none" w:sz="0" w:space="0" w:color="auto"/>
                <w:right w:val="none" w:sz="0" w:space="0" w:color="auto"/>
              </w:divBdr>
              <w:divsChild>
                <w:div w:id="47201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151137">
      <w:bodyDiv w:val="1"/>
      <w:marLeft w:val="0"/>
      <w:marRight w:val="0"/>
      <w:marTop w:val="0"/>
      <w:marBottom w:val="0"/>
      <w:divBdr>
        <w:top w:val="none" w:sz="0" w:space="0" w:color="auto"/>
        <w:left w:val="none" w:sz="0" w:space="0" w:color="auto"/>
        <w:bottom w:val="none" w:sz="0" w:space="0" w:color="auto"/>
        <w:right w:val="none" w:sz="0" w:space="0" w:color="auto"/>
      </w:divBdr>
    </w:div>
    <w:div w:id="1189375761">
      <w:bodyDiv w:val="1"/>
      <w:marLeft w:val="0"/>
      <w:marRight w:val="0"/>
      <w:marTop w:val="0"/>
      <w:marBottom w:val="0"/>
      <w:divBdr>
        <w:top w:val="none" w:sz="0" w:space="0" w:color="auto"/>
        <w:left w:val="none" w:sz="0" w:space="0" w:color="auto"/>
        <w:bottom w:val="none" w:sz="0" w:space="0" w:color="auto"/>
        <w:right w:val="none" w:sz="0" w:space="0" w:color="auto"/>
      </w:divBdr>
    </w:div>
    <w:div w:id="1277181183">
      <w:bodyDiv w:val="1"/>
      <w:marLeft w:val="0"/>
      <w:marRight w:val="0"/>
      <w:marTop w:val="0"/>
      <w:marBottom w:val="0"/>
      <w:divBdr>
        <w:top w:val="none" w:sz="0" w:space="0" w:color="auto"/>
        <w:left w:val="none" w:sz="0" w:space="0" w:color="auto"/>
        <w:bottom w:val="none" w:sz="0" w:space="0" w:color="auto"/>
        <w:right w:val="none" w:sz="0" w:space="0" w:color="auto"/>
      </w:divBdr>
    </w:div>
    <w:div w:id="1347714332">
      <w:bodyDiv w:val="1"/>
      <w:marLeft w:val="0"/>
      <w:marRight w:val="0"/>
      <w:marTop w:val="0"/>
      <w:marBottom w:val="0"/>
      <w:divBdr>
        <w:top w:val="none" w:sz="0" w:space="0" w:color="auto"/>
        <w:left w:val="none" w:sz="0" w:space="0" w:color="auto"/>
        <w:bottom w:val="none" w:sz="0" w:space="0" w:color="auto"/>
        <w:right w:val="none" w:sz="0" w:space="0" w:color="auto"/>
      </w:divBdr>
    </w:div>
    <w:div w:id="1383746547">
      <w:bodyDiv w:val="1"/>
      <w:marLeft w:val="0"/>
      <w:marRight w:val="0"/>
      <w:marTop w:val="0"/>
      <w:marBottom w:val="0"/>
      <w:divBdr>
        <w:top w:val="none" w:sz="0" w:space="0" w:color="auto"/>
        <w:left w:val="none" w:sz="0" w:space="0" w:color="auto"/>
        <w:bottom w:val="none" w:sz="0" w:space="0" w:color="auto"/>
        <w:right w:val="none" w:sz="0" w:space="0" w:color="auto"/>
      </w:divBdr>
    </w:div>
    <w:div w:id="1424106966">
      <w:bodyDiv w:val="1"/>
      <w:marLeft w:val="0"/>
      <w:marRight w:val="0"/>
      <w:marTop w:val="0"/>
      <w:marBottom w:val="0"/>
      <w:divBdr>
        <w:top w:val="none" w:sz="0" w:space="0" w:color="auto"/>
        <w:left w:val="none" w:sz="0" w:space="0" w:color="auto"/>
        <w:bottom w:val="none" w:sz="0" w:space="0" w:color="auto"/>
        <w:right w:val="none" w:sz="0" w:space="0" w:color="auto"/>
      </w:divBdr>
    </w:div>
    <w:div w:id="1514496022">
      <w:bodyDiv w:val="1"/>
      <w:marLeft w:val="0"/>
      <w:marRight w:val="0"/>
      <w:marTop w:val="0"/>
      <w:marBottom w:val="0"/>
      <w:divBdr>
        <w:top w:val="none" w:sz="0" w:space="0" w:color="auto"/>
        <w:left w:val="none" w:sz="0" w:space="0" w:color="auto"/>
        <w:bottom w:val="none" w:sz="0" w:space="0" w:color="auto"/>
        <w:right w:val="none" w:sz="0" w:space="0" w:color="auto"/>
      </w:divBdr>
    </w:div>
    <w:div w:id="1529760609">
      <w:bodyDiv w:val="1"/>
      <w:marLeft w:val="0"/>
      <w:marRight w:val="0"/>
      <w:marTop w:val="0"/>
      <w:marBottom w:val="0"/>
      <w:divBdr>
        <w:top w:val="none" w:sz="0" w:space="0" w:color="auto"/>
        <w:left w:val="none" w:sz="0" w:space="0" w:color="auto"/>
        <w:bottom w:val="none" w:sz="0" w:space="0" w:color="auto"/>
        <w:right w:val="none" w:sz="0" w:space="0" w:color="auto"/>
      </w:divBdr>
      <w:divsChild>
        <w:div w:id="346953517">
          <w:marLeft w:val="0"/>
          <w:marRight w:val="0"/>
          <w:marTop w:val="0"/>
          <w:marBottom w:val="0"/>
          <w:divBdr>
            <w:top w:val="none" w:sz="0" w:space="0" w:color="auto"/>
            <w:left w:val="none" w:sz="0" w:space="0" w:color="auto"/>
            <w:bottom w:val="none" w:sz="0" w:space="0" w:color="auto"/>
            <w:right w:val="none" w:sz="0" w:space="0" w:color="auto"/>
          </w:divBdr>
        </w:div>
        <w:div w:id="435711523">
          <w:marLeft w:val="0"/>
          <w:marRight w:val="0"/>
          <w:marTop w:val="0"/>
          <w:marBottom w:val="0"/>
          <w:divBdr>
            <w:top w:val="none" w:sz="0" w:space="0" w:color="auto"/>
            <w:left w:val="none" w:sz="0" w:space="0" w:color="auto"/>
            <w:bottom w:val="none" w:sz="0" w:space="0" w:color="auto"/>
            <w:right w:val="none" w:sz="0" w:space="0" w:color="auto"/>
          </w:divBdr>
        </w:div>
        <w:div w:id="451485292">
          <w:marLeft w:val="0"/>
          <w:marRight w:val="0"/>
          <w:marTop w:val="0"/>
          <w:marBottom w:val="0"/>
          <w:divBdr>
            <w:top w:val="none" w:sz="0" w:space="0" w:color="auto"/>
            <w:left w:val="none" w:sz="0" w:space="0" w:color="auto"/>
            <w:bottom w:val="none" w:sz="0" w:space="0" w:color="auto"/>
            <w:right w:val="none" w:sz="0" w:space="0" w:color="auto"/>
          </w:divBdr>
        </w:div>
        <w:div w:id="2046249216">
          <w:marLeft w:val="0"/>
          <w:marRight w:val="0"/>
          <w:marTop w:val="0"/>
          <w:marBottom w:val="0"/>
          <w:divBdr>
            <w:top w:val="none" w:sz="0" w:space="0" w:color="auto"/>
            <w:left w:val="none" w:sz="0" w:space="0" w:color="auto"/>
            <w:bottom w:val="none" w:sz="0" w:space="0" w:color="auto"/>
            <w:right w:val="none" w:sz="0" w:space="0" w:color="auto"/>
          </w:divBdr>
        </w:div>
      </w:divsChild>
    </w:div>
    <w:div w:id="1757822899">
      <w:bodyDiv w:val="1"/>
      <w:marLeft w:val="0"/>
      <w:marRight w:val="0"/>
      <w:marTop w:val="0"/>
      <w:marBottom w:val="0"/>
      <w:divBdr>
        <w:top w:val="none" w:sz="0" w:space="0" w:color="auto"/>
        <w:left w:val="none" w:sz="0" w:space="0" w:color="auto"/>
        <w:bottom w:val="none" w:sz="0" w:space="0" w:color="auto"/>
        <w:right w:val="none" w:sz="0" w:space="0" w:color="auto"/>
      </w:divBdr>
    </w:div>
    <w:div w:id="1867479563">
      <w:bodyDiv w:val="1"/>
      <w:marLeft w:val="0"/>
      <w:marRight w:val="0"/>
      <w:marTop w:val="0"/>
      <w:marBottom w:val="0"/>
      <w:divBdr>
        <w:top w:val="none" w:sz="0" w:space="0" w:color="auto"/>
        <w:left w:val="none" w:sz="0" w:space="0" w:color="auto"/>
        <w:bottom w:val="none" w:sz="0" w:space="0" w:color="auto"/>
        <w:right w:val="none" w:sz="0" w:space="0" w:color="auto"/>
      </w:divBdr>
    </w:div>
    <w:div w:id="18874458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researchsponsorship@uhcw.nhs.uk" TargetMode="External"/><Relationship Id="rId18" Type="http://schemas.openxmlformats.org/officeDocument/2006/relationships/hyperlink" Target="mailto:restore@warwick.ac.uk" TargetMode="External"/><Relationship Id="rId26" Type="http://schemas.openxmlformats.org/officeDocument/2006/relationships/hyperlink" Target="mailto:J.J.Madan@warwick.ac.uk" TargetMode="External"/><Relationship Id="rId39" Type="http://schemas.openxmlformats.org/officeDocument/2006/relationships/hyperlink" Target="mailto:restore@warwick.ac.uk" TargetMode="External"/><Relationship Id="rId21" Type="http://schemas.openxmlformats.org/officeDocument/2006/relationships/hyperlink" Target="mailto:ali.ali@sheffield.ac.uk" TargetMode="External"/><Relationship Id="rId34" Type="http://schemas.openxmlformats.org/officeDocument/2006/relationships/hyperlink" Target="mailto:E.Marques@bristol.ac.uk" TargetMode="External"/><Relationship Id="rId42" Type="http://schemas.openxmlformats.org/officeDocument/2006/relationships/footer" Target="footer1.xml"/><Relationship Id="rId47" Type="http://schemas.openxmlformats.org/officeDocument/2006/relationships/hyperlink" Target="https://www.nice.org.uk/guidance/ng128/chapter/Context" TargetMode="External"/><Relationship Id="rId50" Type="http://schemas.openxmlformats.org/officeDocument/2006/relationships/hyperlink" Target="https://assets.publishing.service.gov.uk/government/uploads/system/uploads/attachment_data/file/577083/Reference_Costs_2015-16.pdf" TargetMode="External"/><Relationship Id="rId55"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mailto:restore@warwick.ac.uk" TargetMode="External"/><Relationship Id="rId29" Type="http://schemas.openxmlformats.org/officeDocument/2006/relationships/hyperlink" Target="mailto:francesfo@sky.com" TargetMode="External"/><Relationship Id="rId11" Type="http://schemas.openxmlformats.org/officeDocument/2006/relationships/endnotes" Target="endnotes.xml"/><Relationship Id="rId24" Type="http://schemas.openxmlformats.org/officeDocument/2006/relationships/hyperlink" Target="mailto:A.Hossain@warwick.ac.uk" TargetMode="External"/><Relationship Id="rId32" Type="http://schemas.openxmlformats.org/officeDocument/2006/relationships/hyperlink" Target="mailto:yvonne.chun@ed.ac.uk" TargetMode="External"/><Relationship Id="rId37" Type="http://schemas.openxmlformats.org/officeDocument/2006/relationships/hyperlink" Target="mailto:luke.vale@lshtm.ac.uk" TargetMode="External"/><Relationship Id="rId40" Type="http://schemas.openxmlformats.org/officeDocument/2006/relationships/hyperlink" Target="https://www.hra.nhs.uk/about-us/consultations/closed-consultations/guidance-participant-information-end-study-consultation/" TargetMode="External"/><Relationship Id="rId45" Type="http://schemas.openxmlformats.org/officeDocument/2006/relationships/footer" Target="footer3.xml"/><Relationship Id="rId53" Type="http://schemas.openxmlformats.org/officeDocument/2006/relationships/header" Target="header4.xml"/><Relationship Id="rId58" Type="http://schemas.microsoft.com/office/2019/05/relationships/documenttasks" Target="documenttasks/documenttasks1.xml"/><Relationship Id="rId5" Type="http://schemas.openxmlformats.org/officeDocument/2006/relationships/customXml" Target="../customXml/item5.xml"/><Relationship Id="rId19" Type="http://schemas.openxmlformats.org/officeDocument/2006/relationships/hyperlink" Target="mailto:harbinder.K.Sandhu@warwick.ac.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gordon.mcgregor@uhcw.nhs.uk" TargetMode="External"/><Relationship Id="rId22" Type="http://schemas.openxmlformats.org/officeDocument/2006/relationships/hyperlink" Target="mailto:r.l.palmer@sheffield.ac.uk" TargetMode="External"/><Relationship Id="rId27" Type="http://schemas.openxmlformats.org/officeDocument/2006/relationships/hyperlink" Target="mailto:Mandana.Zanganeh@warwick.ac.uk" TargetMode="External"/><Relationship Id="rId30" Type="http://schemas.openxmlformats.org/officeDocument/2006/relationships/hyperlink" Target="mailto:Christine.Roffe@uhnm.nhs.uk" TargetMode="External"/><Relationship Id="rId35" Type="http://schemas.openxmlformats.org/officeDocument/2006/relationships/hyperlink" Target="mailto:Doug.Gould@icnarc.org" TargetMode="External"/><Relationship Id="rId43" Type="http://schemas.openxmlformats.org/officeDocument/2006/relationships/footer" Target="footer2.xml"/><Relationship Id="rId48" Type="http://schemas.openxmlformats.org/officeDocument/2006/relationships/hyperlink" Target="https://doi.org/10.21203/rs.3.rs-56683/v2" TargetMode="External"/><Relationship Id="rId56" Type="http://schemas.openxmlformats.org/officeDocument/2006/relationships/glossaryDocument" Target="glossary/document.xml"/><Relationship Id="rId8" Type="http://schemas.openxmlformats.org/officeDocument/2006/relationships/settings" Target="settings.xml"/><Relationship Id="rId51" Type="http://schemas.openxmlformats.org/officeDocument/2006/relationships/hyperlink" Target="https://www.nice.org.uk/about/what-we-do/our-programmes/nice-guidance/technology-appraisal-guidance/eq-5d-5l"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estore@warwick.ac.uk" TargetMode="External"/><Relationship Id="rId25" Type="http://schemas.openxmlformats.org/officeDocument/2006/relationships/hyperlink" Target="mailto:mariam.ratna@warwick.ac.uk" TargetMode="External"/><Relationship Id="rId33" Type="http://schemas.openxmlformats.org/officeDocument/2006/relationships/hyperlink" Target="mailto:A.Harwood@mmu.ac.uk" TargetMode="External"/><Relationship Id="rId38" Type="http://schemas.openxmlformats.org/officeDocument/2006/relationships/hyperlink" Target="mailto:Jesse.Dawson@glasgow.ac.uk" TargetMode="External"/><Relationship Id="rId46" Type="http://schemas.openxmlformats.org/officeDocument/2006/relationships/hyperlink" Target="https://www.england.nhs.uk/wp-content/uploads/2021/05/stroke-service-model-may-2021.pdf" TargetMode="External"/><Relationship Id="rId20" Type="http://schemas.openxmlformats.org/officeDocument/2006/relationships/hyperlink" Target="mailto:stuart.ennis@warwick.ac.uk" TargetMode="External"/><Relationship Id="rId41" Type="http://schemas.openxmlformats.org/officeDocument/2006/relationships/header" Target="header1.xml"/><Relationship Id="rId54"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Julie.Bruce@warwick.ac.uk" TargetMode="External"/><Relationship Id="rId23" Type="http://schemas.openxmlformats.org/officeDocument/2006/relationships/hyperlink" Target="mailto:R.Lall@warwick.ac.uk" TargetMode="External"/><Relationship Id="rId28" Type="http://schemas.openxmlformats.org/officeDocument/2006/relationships/hyperlink" Target="mailto:yufei.jiang@warwick.ac.uk" TargetMode="External"/><Relationship Id="rId36" Type="http://schemas.openxmlformats.org/officeDocument/2006/relationships/hyperlink" Target="mailto:E.S.Creanor@exeter.ac.uk" TargetMode="External"/><Relationship Id="rId49" Type="http://schemas.openxmlformats.org/officeDocument/2006/relationships/hyperlink" Target="https://www.nice.org.uk/process/pmg9/chapter/the-reference-case" TargetMode="External"/><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timothy.england@nottingham.ac.uk" TargetMode="External"/><Relationship Id="rId44" Type="http://schemas.openxmlformats.org/officeDocument/2006/relationships/header" Target="header2.xml"/><Relationship Id="rId52" Type="http://schemas.openxmlformats.org/officeDocument/2006/relationships/header" Target="header3.xml"/></Relationships>
</file>

<file path=word/_rels/foot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documenttasks/documenttasks1.xml><?xml version="1.0" encoding="utf-8"?>
<t:Tasks xmlns:t="http://schemas.microsoft.com/office/tasks/2019/documenttasks" xmlns:oel="http://schemas.microsoft.com/office/2019/extlst">
  <t:Task id="{323A4B26-F3A3-4B49-A6B8-D0D8F134B833}">
    <t:Anchor>
      <t:Comment id="748082934"/>
    </t:Anchor>
    <t:History>
      <t:Event id="{FD224591-9F13-4D20-B25B-29CEFFCA45F7}" time="2024-09-06T14:05:51.45Z">
        <t:Attribution userId="S::u1876559@live.warwick.ac.uk::37e47846-2c20-412d-b758-40a6b525de66" userProvider="AD" userName="Eggleston, Lucy"/>
        <t:Anchor>
          <t:Comment id="1788293144"/>
        </t:Anchor>
        <t:Create/>
      </t:Event>
      <t:Event id="{9DAB07AD-2399-412F-A019-B4C32A125D62}" time="2024-09-06T14:05:51.45Z">
        <t:Attribution userId="S::u1876559@live.warwick.ac.uk::37e47846-2c20-412d-b758-40a6b525de66" userProvider="AD" userName="Eggleston, Lucy"/>
        <t:Anchor>
          <t:Comment id="1788293144"/>
        </t:Anchor>
        <t:Assign userId="S::u1773858@live.warwick.ac.uk::bee6ffbc-904b-4a80-a838-cce14b78db6f" userProvider="AD" userName="De Valliere, Nicole"/>
      </t:Event>
      <t:Event id="{F823623F-2785-4154-82BE-6E75544D160F}" time="2024-09-06T14:05:51.45Z">
        <t:Attribution userId="S::u1876559@live.warwick.ac.uk::37e47846-2c20-412d-b758-40a6b525de66" userProvider="AD" userName="Eggleston, Lucy"/>
        <t:Anchor>
          <t:Comment id="1788293144"/>
        </t:Anchor>
        <t:SetTitle title="@De Valliere, Nicole Sorry Nicole I know you were working on the SAE’s, did you have a list? "/>
      </t:Event>
      <t:Event id="{5E5AD49C-F659-4499-A246-C9AAAD48F255}" time="2024-09-12T08:58:50.086Z">
        <t:Attribution userId="S::u1773858@live.warwick.ac.uk::bee6ffbc-904b-4a80-a838-cce14b78db6f" userProvider="AD" userName="De Valliere, Nicole"/>
        <t:Progress percentComplete="100"/>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B24D7BDBEE248EC8EE60D4A450C113A"/>
        <w:category>
          <w:name w:val="General"/>
          <w:gallery w:val="placeholder"/>
        </w:category>
        <w:types>
          <w:type w:val="bbPlcHdr"/>
        </w:types>
        <w:behaviors>
          <w:behavior w:val="content"/>
        </w:behaviors>
        <w:guid w:val="{0BFE6FEE-ED79-4291-980D-35D44DEDC172}"/>
      </w:docPartPr>
      <w:docPartBody>
        <w:p w:rsidR="00BD1831" w:rsidRDefault="00BD1831">
          <w:r w:rsidRPr="006D10F5">
            <w:rPr>
              <w:rStyle w:val="PlaceholderText"/>
            </w:rPr>
            <w:t>[Label]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72 Black">
    <w:panose1 w:val="020B0A04030603020204"/>
    <w:charset w:val="00"/>
    <w:family w:val="swiss"/>
    <w:pitch w:val="variable"/>
    <w:sig w:usb0="A00002EF" w:usb1="5000205B" w:usb2="00000008" w:usb3="00000000" w:csb0="0000009F" w:csb1="00000000"/>
  </w:font>
  <w:font w:name="Yu Mincho">
    <w:altName w:val="游明朝"/>
    <w:charset w:val="80"/>
    <w:family w:val="roman"/>
    <w:pitch w:val="variable"/>
    <w:sig w:usb0="800002E7" w:usb1="2AC7FCFF"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MS PGothic">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9C5900"/>
    <w:rsid w:val="00007E40"/>
    <w:rsid w:val="00011EE4"/>
    <w:rsid w:val="00025271"/>
    <w:rsid w:val="00033149"/>
    <w:rsid w:val="00041CB6"/>
    <w:rsid w:val="00043030"/>
    <w:rsid w:val="000502D1"/>
    <w:rsid w:val="00083041"/>
    <w:rsid w:val="0008509A"/>
    <w:rsid w:val="000B57DF"/>
    <w:rsid w:val="000D3BDD"/>
    <w:rsid w:val="000D5CE1"/>
    <w:rsid w:val="000F433B"/>
    <w:rsid w:val="00104178"/>
    <w:rsid w:val="0010698B"/>
    <w:rsid w:val="00115B15"/>
    <w:rsid w:val="0015722A"/>
    <w:rsid w:val="00185E5A"/>
    <w:rsid w:val="001B1663"/>
    <w:rsid w:val="001C7A47"/>
    <w:rsid w:val="001D3C1D"/>
    <w:rsid w:val="001E1302"/>
    <w:rsid w:val="00212FC8"/>
    <w:rsid w:val="002254DA"/>
    <w:rsid w:val="0024449F"/>
    <w:rsid w:val="0027307C"/>
    <w:rsid w:val="002761FE"/>
    <w:rsid w:val="002846BE"/>
    <w:rsid w:val="002C66E2"/>
    <w:rsid w:val="002C6C9E"/>
    <w:rsid w:val="002F340C"/>
    <w:rsid w:val="003242C7"/>
    <w:rsid w:val="003301E2"/>
    <w:rsid w:val="00333C58"/>
    <w:rsid w:val="003A0C18"/>
    <w:rsid w:val="003A7109"/>
    <w:rsid w:val="003C7CD5"/>
    <w:rsid w:val="00413F07"/>
    <w:rsid w:val="004252FD"/>
    <w:rsid w:val="004479B7"/>
    <w:rsid w:val="00453553"/>
    <w:rsid w:val="00461905"/>
    <w:rsid w:val="00482567"/>
    <w:rsid w:val="00496461"/>
    <w:rsid w:val="004C4866"/>
    <w:rsid w:val="004D1500"/>
    <w:rsid w:val="005120D2"/>
    <w:rsid w:val="005134F9"/>
    <w:rsid w:val="00521C77"/>
    <w:rsid w:val="00541FE1"/>
    <w:rsid w:val="005556AE"/>
    <w:rsid w:val="00572FEF"/>
    <w:rsid w:val="00582BE1"/>
    <w:rsid w:val="005944D6"/>
    <w:rsid w:val="005A4E78"/>
    <w:rsid w:val="005E3B08"/>
    <w:rsid w:val="00615395"/>
    <w:rsid w:val="0063062D"/>
    <w:rsid w:val="00646987"/>
    <w:rsid w:val="00667A8F"/>
    <w:rsid w:val="0067385C"/>
    <w:rsid w:val="00684EA3"/>
    <w:rsid w:val="006E0D7F"/>
    <w:rsid w:val="006F581C"/>
    <w:rsid w:val="00707D96"/>
    <w:rsid w:val="0071260B"/>
    <w:rsid w:val="00717E42"/>
    <w:rsid w:val="007203F6"/>
    <w:rsid w:val="00757788"/>
    <w:rsid w:val="0078796D"/>
    <w:rsid w:val="00793BEC"/>
    <w:rsid w:val="007A12F4"/>
    <w:rsid w:val="007B2726"/>
    <w:rsid w:val="007B3A0D"/>
    <w:rsid w:val="007C5378"/>
    <w:rsid w:val="007C6D7C"/>
    <w:rsid w:val="007E2E79"/>
    <w:rsid w:val="0081114E"/>
    <w:rsid w:val="00830E80"/>
    <w:rsid w:val="008425B0"/>
    <w:rsid w:val="008B360B"/>
    <w:rsid w:val="008C057A"/>
    <w:rsid w:val="008D089B"/>
    <w:rsid w:val="008F72C8"/>
    <w:rsid w:val="00902EC4"/>
    <w:rsid w:val="00937B03"/>
    <w:rsid w:val="00974874"/>
    <w:rsid w:val="009A06BF"/>
    <w:rsid w:val="009C5900"/>
    <w:rsid w:val="009D55BA"/>
    <w:rsid w:val="009F591B"/>
    <w:rsid w:val="00A06B93"/>
    <w:rsid w:val="00A22627"/>
    <w:rsid w:val="00A42993"/>
    <w:rsid w:val="00A44FA3"/>
    <w:rsid w:val="00A47963"/>
    <w:rsid w:val="00A910A1"/>
    <w:rsid w:val="00AB0F7F"/>
    <w:rsid w:val="00AC2E62"/>
    <w:rsid w:val="00AF104D"/>
    <w:rsid w:val="00B00821"/>
    <w:rsid w:val="00B23D01"/>
    <w:rsid w:val="00B347D0"/>
    <w:rsid w:val="00B41460"/>
    <w:rsid w:val="00B73A67"/>
    <w:rsid w:val="00B76A07"/>
    <w:rsid w:val="00BA698B"/>
    <w:rsid w:val="00BB26D7"/>
    <w:rsid w:val="00BB56E1"/>
    <w:rsid w:val="00BC0D13"/>
    <w:rsid w:val="00BC4C0D"/>
    <w:rsid w:val="00BD1831"/>
    <w:rsid w:val="00BF4634"/>
    <w:rsid w:val="00BF65B2"/>
    <w:rsid w:val="00C07BF1"/>
    <w:rsid w:val="00C309C2"/>
    <w:rsid w:val="00C34A42"/>
    <w:rsid w:val="00C74475"/>
    <w:rsid w:val="00C90331"/>
    <w:rsid w:val="00C90EFE"/>
    <w:rsid w:val="00CD20C2"/>
    <w:rsid w:val="00CD7F89"/>
    <w:rsid w:val="00CE46F9"/>
    <w:rsid w:val="00D1299F"/>
    <w:rsid w:val="00D43D38"/>
    <w:rsid w:val="00D62964"/>
    <w:rsid w:val="00D67058"/>
    <w:rsid w:val="00D700D0"/>
    <w:rsid w:val="00D81908"/>
    <w:rsid w:val="00D8701A"/>
    <w:rsid w:val="00D92B58"/>
    <w:rsid w:val="00DB340C"/>
    <w:rsid w:val="00DD3663"/>
    <w:rsid w:val="00DD7563"/>
    <w:rsid w:val="00DE1404"/>
    <w:rsid w:val="00DF7718"/>
    <w:rsid w:val="00DF7845"/>
    <w:rsid w:val="00E824F4"/>
    <w:rsid w:val="00EA015A"/>
    <w:rsid w:val="00ED17F2"/>
    <w:rsid w:val="00ED43FD"/>
    <w:rsid w:val="00ED52CC"/>
    <w:rsid w:val="00F02A37"/>
    <w:rsid w:val="00F213A5"/>
    <w:rsid w:val="00F25D99"/>
    <w:rsid w:val="00F3474C"/>
    <w:rsid w:val="00F3767D"/>
    <w:rsid w:val="00F64D61"/>
    <w:rsid w:val="00F900AC"/>
    <w:rsid w:val="00F96EF5"/>
    <w:rsid w:val="00FD691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D1831"/>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macintosh"/>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00721C5D3C7F9449E464152CA852B03" ma:contentTypeVersion="26" ma:contentTypeDescription="Create a new document." ma:contentTypeScope="" ma:versionID="d88488762b2fb645cbada58f7e4c6dd8">
  <xsd:schema xmlns:xsd="http://www.w3.org/2001/XMLSchema" xmlns:xs="http://www.w3.org/2001/XMLSchema" xmlns:p="http://schemas.microsoft.com/office/2006/metadata/properties" xmlns:ns1="http://schemas.microsoft.com/sharepoint/v3" xmlns:ns2="6ad35c87-b46f-46a1-b70e-0139b683e93f" xmlns:ns3="79851731-cf25-4725-bc87-51966dc7a9e3" targetNamespace="http://schemas.microsoft.com/office/2006/metadata/properties" ma:root="true" ma:fieldsID="f79cadefe60077ddfbe6fb9c6068e753" ns1:_="" ns2:_="" ns3:_="">
    <xsd:import namespace="http://schemas.microsoft.com/sharepoint/v3"/>
    <xsd:import namespace="6ad35c87-b46f-46a1-b70e-0139b683e93f"/>
    <xsd:import namespace="79851731-cf25-4725-bc87-51966dc7a9e3"/>
    <xsd:element name="properties">
      <xsd:complexType>
        <xsd:sequence>
          <xsd:element name="documentManagement">
            <xsd:complexType>
              <xsd:all>
                <xsd:element ref="ns2:System_x0020_Version" minOccurs="0"/>
                <xsd:element ref="ns2:h6e9cb92f0cf49c7b5bae2da5535fdd0" minOccurs="0"/>
                <xsd:element ref="ns3:TaxCatchAll" minOccurs="0"/>
                <xsd:element ref="ns2:n27fe542402544f5bdf6b3e93945deef" minOccurs="0"/>
                <xsd:element ref="ns1:_dlc_Exempt" minOccurs="0"/>
                <xsd:element ref="ns2:DLCPolicyLabelValue" minOccurs="0"/>
                <xsd:element ref="ns2:DLCPolicyLabelClientValue" minOccurs="0"/>
                <xsd:element ref="ns2:DLCPolicyLabelLock" minOccurs="0"/>
                <xsd:element ref="ns2:MediaServiceMetadata" minOccurs="0"/>
                <xsd:element ref="ns2:MediaServiceFastMetadata" minOccurs="0"/>
                <xsd:element ref="ns2:MediaServiceObjectDetectorVersions" minOccurs="0"/>
                <xsd:element ref="ns2:MediaServiceSearchProperties" minOccurs="0"/>
                <xsd:element ref="ns2:ApprovalTypeNeeded" minOccurs="0"/>
                <xsd:element ref="ns3:SharedWithUsers" minOccurs="0"/>
                <xsd:element ref="ns3:SharedWithDetails" minOccurs="0"/>
                <xsd:element ref="ns2:Approvalloghistory" minOccurs="0"/>
                <xsd:element ref="ns2:lcf76f155ced4ddcb4097134ff3c332f"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1"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d35c87-b46f-46a1-b70e-0139b683e93f" elementFormDefault="qualified">
    <xsd:import namespace="http://schemas.microsoft.com/office/2006/documentManagement/types"/>
    <xsd:import namespace="http://schemas.microsoft.com/office/infopath/2007/PartnerControls"/>
    <xsd:element name="System_x0020_Version" ma:index="4" nillable="true" ma:displayName="System Version" ma:internalName="System_x0020_Version">
      <xsd:simpleType>
        <xsd:restriction base="dms:Text">
          <xsd:maxLength value="255"/>
        </xsd:restriction>
      </xsd:simpleType>
    </xsd:element>
    <xsd:element name="h6e9cb92f0cf49c7b5bae2da5535fdd0" ma:index="8" nillable="true" ma:taxonomy="true" ma:internalName="h6e9cb92f0cf49c7b5bae2da5535fdd0" ma:taxonomyFieldName="DocType" ma:displayName="DocType" ma:default="" ma:fieldId="{16e9cb92-f0cf-49c7-b5ba-e2da5535fdd0}" ma:taxonomyMulti="true" ma:sspId="955cd427-a42c-44c8-816a-2405638e27c4" ma:termSetId="9af53bae-e14d-425a-b89a-f063b9fe2977" ma:anchorId="00000000-0000-0000-0000-000000000000" ma:open="false" ma:isKeyword="false">
      <xsd:complexType>
        <xsd:sequence>
          <xsd:element ref="pc:Terms" minOccurs="0" maxOccurs="1"/>
        </xsd:sequence>
      </xsd:complexType>
    </xsd:element>
    <xsd:element name="n27fe542402544f5bdf6b3e93945deef" ma:index="10" nillable="true" ma:taxonomy="true" ma:internalName="n27fe542402544f5bdf6b3e93945deef" ma:taxonomyFieldName="System" ma:displayName="System" ma:default="" ma:fieldId="{727fe542-4025-44f5-bdf6-b3e93945deef}" ma:sspId="955cd427-a42c-44c8-816a-2405638e27c4" ma:termSetId="9af53bae-e14d-425a-b89a-f063b9fe2977" ma:anchorId="00000000-0000-0000-0000-000000000000" ma:open="false" ma:isKeyword="false">
      <xsd:complexType>
        <xsd:sequence>
          <xsd:element ref="pc:Terms" minOccurs="0" maxOccurs="1"/>
        </xsd:sequence>
      </xsd:complexType>
    </xsd:element>
    <xsd:element name="DLCPolicyLabelValue" ma:index="12" nillable="true" ma:displayName="Label" ma:description="Stores the current value of the label." ma:internalName="DLCPolicyLabelValue" ma:readOnly="true">
      <xsd:simpleType>
        <xsd:restriction base="dms:Note">
          <xsd:maxLength value="255"/>
        </xsd:restriction>
      </xsd:simpleType>
    </xsd:element>
    <xsd:element name="DLCPolicyLabelClientValue" ma:index="13"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14" nillable="true" ma:displayName="Label Locked" ma:description="Indicates whether the label should be updated when item properties are modified." ma:hidden="true" ma:internalName="DLCPolicyLabelLock" ma:readOnly="false">
      <xsd:simpleType>
        <xsd:restriction base="dms:Text"/>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ApprovalTypeNeeded" ma:index="23" nillable="true" ma:displayName="ApprovalType" ma:format="Dropdown" ma:internalName="ApprovalTypeNeeded">
      <xsd:simpleType>
        <xsd:restriction base="dms:Choice">
          <xsd:enumeration value="KeyDoc"/>
          <xsd:enumeration value="WorkInstruction"/>
          <xsd:enumeration value="TrialManagement"/>
        </xsd:restriction>
      </xsd:simpleType>
    </xsd:element>
    <xsd:element name="Approvalloghistory" ma:index="26" nillable="true" ma:displayName="Approval log history" ma:format="Dropdown" ma:internalName="Approvalloghistory">
      <xsd:simpleType>
        <xsd:restriction base="dms:Note">
          <xsd:maxLength value="255"/>
        </xsd:restrictio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29" nillable="true" ma:displayName="MediaServiceDateTaken" ma:hidden="true" ma:indexed="true" ma:internalName="MediaServiceDateTaken" ma:readOnly="true">
      <xsd:simpleType>
        <xsd:restriction base="dms:Text"/>
      </xsd:simpleType>
    </xsd:element>
    <xsd:element name="MediaServiceOCR" ma:index="30" nillable="true" ma:displayName="Extracted Text" ma:internalName="MediaServiceOCR" ma:readOnly="true">
      <xsd:simpleType>
        <xsd:restriction base="dms:Note">
          <xsd:maxLength value="255"/>
        </xsd:restriction>
      </xsd:simpleType>
    </xsd:element>
    <xsd:element name="MediaServiceGenerationTime" ma:index="31" nillable="true" ma:displayName="MediaServiceGenerationTime" ma:hidden="true" ma:internalName="MediaServiceGenerationTime" ma:readOnly="true">
      <xsd:simpleType>
        <xsd:restriction base="dms:Text"/>
      </xsd:simpleType>
    </xsd:element>
    <xsd:element name="MediaServiceEventHashCode" ma:index="32"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851731-cf25-4725-bc87-51966dc7a9e3"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c594f385-e6f2-47fe-9c6d-8572bf8c339e}" ma:internalName="TaxCatchAll" ma:showField="CatchAllData" ma:web="79851731-cf25-4725-bc87-51966dc7a9e3">
      <xsd:complexType>
        <xsd:complexContent>
          <xsd:extension base="dms:MultiChoiceLookup">
            <xsd:sequence>
              <xsd:element name="Value" type="dms:Lookup" maxOccurs="unbounded" minOccurs="0" nillable="true"/>
            </xsd:sequence>
          </xsd:extension>
        </xsd:complexContent>
      </xsd:complexType>
    </xsd:element>
    <xsd:element name="SharedWithUsers" ma:index="2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Content Type"/>
        <xsd:element ref="dc:title" minOccurs="0" maxOccurs="1" ma:index="1" ma:displayName="Title"/>
        <xsd:element ref="dc:subject" minOccurs="0" maxOccurs="1"/>
        <xsd:element ref="dc:description" minOccurs="0" maxOccurs="1" ma:index="5"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27fe542402544f5bdf6b3e93945deef xmlns="6ad35c87-b46f-46a1-b70e-0139b683e93f">
      <Terms xmlns="http://schemas.microsoft.com/office/infopath/2007/PartnerControls"/>
    </n27fe542402544f5bdf6b3e93945deef>
    <DLCPolicyLabelClientValue xmlns="6ad35c87-b46f-46a1-b70e-0139b683e93f">{_UIVersionString}-{_ModerationStatus}</DLCPolicyLabelClientValue>
    <DLCPolicyLabelLock xmlns="6ad35c87-b46f-46a1-b70e-0139b683e93f" xsi:nil="true"/>
    <ApprovalTypeNeeded xmlns="6ad35c87-b46f-46a1-b70e-0139b683e93f" xsi:nil="true"/>
    <TaxCatchAll xmlns="79851731-cf25-4725-bc87-51966dc7a9e3" xsi:nil="true"/>
    <System_x0020_Version xmlns="6ad35c87-b46f-46a1-b70e-0139b683e93f" xsi:nil="true"/>
    <h6e9cb92f0cf49c7b5bae2da5535fdd0 xmlns="6ad35c87-b46f-46a1-b70e-0139b683e93f">
      <Terms xmlns="http://schemas.microsoft.com/office/infopath/2007/PartnerControls"/>
    </h6e9cb92f0cf49c7b5bae2da5535fdd0>
    <Approvalloghistory xmlns="6ad35c87-b46f-46a1-b70e-0139b683e93f" xsi:nil="true"/>
    <DLCPolicyLabelValue xmlns="6ad35c87-b46f-46a1-b70e-0139b683e93f">1.0-Approved</DLCPolicyLabelValue>
    <SharedWithUsers xmlns="79851731-cf25-4725-bc87-51966dc7a9e3">
      <UserInfo>
        <DisplayName>Sandhu, Harbinder</DisplayName>
        <AccountId>47</AccountId>
        <AccountType/>
      </UserInfo>
      <UserInfo>
        <DisplayName>McGregor, Gordon</DisplayName>
        <AccountId>31</AccountId>
        <AccountType/>
      </UserInfo>
      <UserInfo>
        <DisplayName>Bruce, Julie</DisplayName>
        <AccountId>30</AccountId>
        <AccountType/>
      </UserInfo>
      <UserInfo>
        <DisplayName>Williams, Rowena</DisplayName>
        <AccountId>29</AccountId>
        <AccountType/>
      </UserInfo>
      <UserInfo>
        <DisplayName>Eggleston, Lucy</DisplayName>
        <AccountId>40</AccountId>
        <AccountType/>
      </UserInfo>
      <UserInfo>
        <DisplayName>Ennis, Stuart</DisplayName>
        <AccountId>46</AccountId>
        <AccountType/>
      </UserInfo>
      <UserInfo>
        <DisplayName>De Valliere, Nicole</DisplayName>
        <AccountId>32</AccountId>
        <AccountType/>
      </UserInfo>
      <UserInfo>
        <DisplayName>WCTUQA, Resource</DisplayName>
        <AccountId>68</AccountId>
        <AccountType/>
      </UserInfo>
      <UserInfo>
        <DisplayName>restore, resource</DisplayName>
        <AccountId>51</AccountId>
        <AccountType/>
      </UserInfo>
      <UserInfo>
        <DisplayName>Grumett, Joanne</DisplayName>
        <AccountId>27</AccountId>
        <AccountType/>
      </UserInfo>
      <UserInfo>
        <DisplayName>Parsons, Jo</DisplayName>
        <AccountId>50</AccountId>
        <AccountType/>
      </UserInfo>
    </SharedWithUsers>
    <lcf76f155ced4ddcb4097134ff3c332f xmlns="6ad35c87-b46f-46a1-b70e-0139b683e93f">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Document</p:Name>
  <p:Description/>
  <p:Statement/>
  <p:PolicyItems>
    <p:PolicyItem featureId="Microsoft.Office.RecordsManagement.PolicyFeatures.PolicyLabel" staticId="0x010100300721C5D3C7F9449E464152CA852B03|1056897230" UniqueId="a12541b7-e81c-4e58-9306-e3aec8dbdce0">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segment type="metadata">_UIVersionString</segment>
          <segment type="literal">-</segment>
          <segment type="metadata">_ModerationStatus</segment>
        </label>
      </p:CustomData>
    </p:PolicyItem>
  </p:PolicyItems>
</p:Policy>
</file>

<file path=customXml/itemProps1.xml><?xml version="1.0" encoding="utf-8"?>
<ds:datastoreItem xmlns:ds="http://schemas.openxmlformats.org/officeDocument/2006/customXml" ds:itemID="{D6847791-4DDA-4AA1-B4F8-F89DFABD83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ad35c87-b46f-46a1-b70e-0139b683e93f"/>
    <ds:schemaRef ds:uri="79851731-cf25-4725-bc87-51966dc7a9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98E0453-4A50-4AC6-8341-2E4FC155D632}">
  <ds:schemaRefs>
    <ds:schemaRef ds:uri="http://schemas.microsoft.com/office/2006/metadata/properties"/>
    <ds:schemaRef ds:uri="http://schemas.microsoft.com/office/infopath/2007/PartnerControls"/>
    <ds:schemaRef ds:uri="6ad35c87-b46f-46a1-b70e-0139b683e93f"/>
    <ds:schemaRef ds:uri="79851731-cf25-4725-bc87-51966dc7a9e3"/>
  </ds:schemaRefs>
</ds:datastoreItem>
</file>

<file path=customXml/itemProps3.xml><?xml version="1.0" encoding="utf-8"?>
<ds:datastoreItem xmlns:ds="http://schemas.openxmlformats.org/officeDocument/2006/customXml" ds:itemID="{3710F2C8-0274-40C6-8CAA-AD0C33800360}">
  <ds:schemaRefs>
    <ds:schemaRef ds:uri="http://schemas.openxmlformats.org/officeDocument/2006/bibliography"/>
  </ds:schemaRefs>
</ds:datastoreItem>
</file>

<file path=customXml/itemProps4.xml><?xml version="1.0" encoding="utf-8"?>
<ds:datastoreItem xmlns:ds="http://schemas.openxmlformats.org/officeDocument/2006/customXml" ds:itemID="{B15D637E-E430-4596-9227-DA6F34C511E0}">
  <ds:schemaRefs>
    <ds:schemaRef ds:uri="http://schemas.microsoft.com/sharepoint/v3/contenttype/forms"/>
  </ds:schemaRefs>
</ds:datastoreItem>
</file>

<file path=customXml/itemProps5.xml><?xml version="1.0" encoding="utf-8"?>
<ds:datastoreItem xmlns:ds="http://schemas.openxmlformats.org/officeDocument/2006/customXml" ds:itemID="{61201610-4C33-4A94-90B1-4929818697E8}">
  <ds:schemaRefs>
    <ds:schemaRef ds:uri="office.server.polic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58</Pages>
  <Words>33239</Words>
  <Characters>131962</Characters>
  <Application>Microsoft Office Word</Application>
  <DocSecurity>0</DocSecurity>
  <Lines>3881</Lines>
  <Paragraphs>1856</Paragraphs>
  <ScaleCrop>false</ScaleCrop>
  <Company>University of Warwick</Company>
  <LinksUpToDate>false</LinksUpToDate>
  <CharactersWithSpaces>163345</CharactersWithSpaces>
  <SharedDoc>false</SharedDoc>
  <HLinks>
    <vt:vector size="204" baseType="variant">
      <vt:variant>
        <vt:i4>4325448</vt:i4>
      </vt:variant>
      <vt:variant>
        <vt:i4>592</vt:i4>
      </vt:variant>
      <vt:variant>
        <vt:i4>0</vt:i4>
      </vt:variant>
      <vt:variant>
        <vt:i4>5</vt:i4>
      </vt:variant>
      <vt:variant>
        <vt:lpwstr>https://www.nice.org.uk/about/what-we-do/our-programmes/nice-guidance/technology-appraisal-guidance/eq-5d-5l</vt:lpwstr>
      </vt:variant>
      <vt:variant>
        <vt:lpwstr/>
      </vt:variant>
      <vt:variant>
        <vt:i4>1572963</vt:i4>
      </vt:variant>
      <vt:variant>
        <vt:i4>589</vt:i4>
      </vt:variant>
      <vt:variant>
        <vt:i4>0</vt:i4>
      </vt:variant>
      <vt:variant>
        <vt:i4>5</vt:i4>
      </vt:variant>
      <vt:variant>
        <vt:lpwstr>https://assets.publishing.service.gov.uk/government/uploads/system/uploads/attachment_data/file/577083/Reference_Costs_2015-16.pdf</vt:lpwstr>
      </vt:variant>
      <vt:variant>
        <vt:lpwstr/>
      </vt:variant>
      <vt:variant>
        <vt:i4>6750264</vt:i4>
      </vt:variant>
      <vt:variant>
        <vt:i4>586</vt:i4>
      </vt:variant>
      <vt:variant>
        <vt:i4>0</vt:i4>
      </vt:variant>
      <vt:variant>
        <vt:i4>5</vt:i4>
      </vt:variant>
      <vt:variant>
        <vt:lpwstr>https://www.nice.org.uk/process/pmg9/chapter/the-reference-case</vt:lpwstr>
      </vt:variant>
      <vt:variant>
        <vt:lpwstr/>
      </vt:variant>
      <vt:variant>
        <vt:i4>4784202</vt:i4>
      </vt:variant>
      <vt:variant>
        <vt:i4>583</vt:i4>
      </vt:variant>
      <vt:variant>
        <vt:i4>0</vt:i4>
      </vt:variant>
      <vt:variant>
        <vt:i4>5</vt:i4>
      </vt:variant>
      <vt:variant>
        <vt:lpwstr>https://doi.org/10.21203/rs.3.rs-56683/v2</vt:lpwstr>
      </vt:variant>
      <vt:variant>
        <vt:lpwstr/>
      </vt:variant>
      <vt:variant>
        <vt:i4>7536700</vt:i4>
      </vt:variant>
      <vt:variant>
        <vt:i4>580</vt:i4>
      </vt:variant>
      <vt:variant>
        <vt:i4>0</vt:i4>
      </vt:variant>
      <vt:variant>
        <vt:i4>5</vt:i4>
      </vt:variant>
      <vt:variant>
        <vt:lpwstr>https://www.nice.org.uk/guidance/ng128/chapter/Context</vt:lpwstr>
      </vt:variant>
      <vt:variant>
        <vt:lpwstr/>
      </vt:variant>
      <vt:variant>
        <vt:i4>2424957</vt:i4>
      </vt:variant>
      <vt:variant>
        <vt:i4>577</vt:i4>
      </vt:variant>
      <vt:variant>
        <vt:i4>0</vt:i4>
      </vt:variant>
      <vt:variant>
        <vt:i4>5</vt:i4>
      </vt:variant>
      <vt:variant>
        <vt:lpwstr>https://www.england.nhs.uk/wp-content/uploads/2021/05/stroke-service-model-may-2021.pdf</vt:lpwstr>
      </vt:variant>
      <vt:variant>
        <vt:lpwstr/>
      </vt:variant>
      <vt:variant>
        <vt:i4>6881313</vt:i4>
      </vt:variant>
      <vt:variant>
        <vt:i4>572</vt:i4>
      </vt:variant>
      <vt:variant>
        <vt:i4>0</vt:i4>
      </vt:variant>
      <vt:variant>
        <vt:i4>5</vt:i4>
      </vt:variant>
      <vt:variant>
        <vt:lpwstr>https://www.hra.nhs.uk/about-us/consultations/closed-consultations/guidance-participant-information-end-study-consultation/</vt:lpwstr>
      </vt:variant>
      <vt:variant>
        <vt:lpwstr/>
      </vt:variant>
      <vt:variant>
        <vt:i4>4849700</vt:i4>
      </vt:variant>
      <vt:variant>
        <vt:i4>78</vt:i4>
      </vt:variant>
      <vt:variant>
        <vt:i4>0</vt:i4>
      </vt:variant>
      <vt:variant>
        <vt:i4>5</vt:i4>
      </vt:variant>
      <vt:variant>
        <vt:lpwstr>mailto:restore@warwick.ac.uk</vt:lpwstr>
      </vt:variant>
      <vt:variant>
        <vt:lpwstr/>
      </vt:variant>
      <vt:variant>
        <vt:i4>6946903</vt:i4>
      </vt:variant>
      <vt:variant>
        <vt:i4>75</vt:i4>
      </vt:variant>
      <vt:variant>
        <vt:i4>0</vt:i4>
      </vt:variant>
      <vt:variant>
        <vt:i4>5</vt:i4>
      </vt:variant>
      <vt:variant>
        <vt:lpwstr>mailto:Jesse.Dawson@glasgow.ac.uk</vt:lpwstr>
      </vt:variant>
      <vt:variant>
        <vt:lpwstr/>
      </vt:variant>
      <vt:variant>
        <vt:i4>131135</vt:i4>
      </vt:variant>
      <vt:variant>
        <vt:i4>72</vt:i4>
      </vt:variant>
      <vt:variant>
        <vt:i4>0</vt:i4>
      </vt:variant>
      <vt:variant>
        <vt:i4>5</vt:i4>
      </vt:variant>
      <vt:variant>
        <vt:lpwstr>mailto:luke.vale@lshtm.ac.uk</vt:lpwstr>
      </vt:variant>
      <vt:variant>
        <vt:lpwstr/>
      </vt:variant>
      <vt:variant>
        <vt:i4>3342407</vt:i4>
      </vt:variant>
      <vt:variant>
        <vt:i4>69</vt:i4>
      </vt:variant>
      <vt:variant>
        <vt:i4>0</vt:i4>
      </vt:variant>
      <vt:variant>
        <vt:i4>5</vt:i4>
      </vt:variant>
      <vt:variant>
        <vt:lpwstr>mailto:E.S.Creanor@exeter.ac.uk</vt:lpwstr>
      </vt:variant>
      <vt:variant>
        <vt:lpwstr/>
      </vt:variant>
      <vt:variant>
        <vt:i4>7798813</vt:i4>
      </vt:variant>
      <vt:variant>
        <vt:i4>66</vt:i4>
      </vt:variant>
      <vt:variant>
        <vt:i4>0</vt:i4>
      </vt:variant>
      <vt:variant>
        <vt:i4>5</vt:i4>
      </vt:variant>
      <vt:variant>
        <vt:lpwstr>mailto:Doug.Gould@icnarc.org</vt:lpwstr>
      </vt:variant>
      <vt:variant>
        <vt:lpwstr/>
      </vt:variant>
      <vt:variant>
        <vt:i4>2686983</vt:i4>
      </vt:variant>
      <vt:variant>
        <vt:i4>63</vt:i4>
      </vt:variant>
      <vt:variant>
        <vt:i4>0</vt:i4>
      </vt:variant>
      <vt:variant>
        <vt:i4>5</vt:i4>
      </vt:variant>
      <vt:variant>
        <vt:lpwstr>mailto:E.Marques@bristol.ac.uk</vt:lpwstr>
      </vt:variant>
      <vt:variant>
        <vt:lpwstr/>
      </vt:variant>
      <vt:variant>
        <vt:i4>3014664</vt:i4>
      </vt:variant>
      <vt:variant>
        <vt:i4>60</vt:i4>
      </vt:variant>
      <vt:variant>
        <vt:i4>0</vt:i4>
      </vt:variant>
      <vt:variant>
        <vt:i4>5</vt:i4>
      </vt:variant>
      <vt:variant>
        <vt:lpwstr>mailto:A.Harwood@mmu.ac.uk</vt:lpwstr>
      </vt:variant>
      <vt:variant>
        <vt:lpwstr/>
      </vt:variant>
      <vt:variant>
        <vt:i4>7274570</vt:i4>
      </vt:variant>
      <vt:variant>
        <vt:i4>57</vt:i4>
      </vt:variant>
      <vt:variant>
        <vt:i4>0</vt:i4>
      </vt:variant>
      <vt:variant>
        <vt:i4>5</vt:i4>
      </vt:variant>
      <vt:variant>
        <vt:lpwstr>mailto:yvonne.chun@ed.ac.uk</vt:lpwstr>
      </vt:variant>
      <vt:variant>
        <vt:lpwstr/>
      </vt:variant>
      <vt:variant>
        <vt:i4>3932185</vt:i4>
      </vt:variant>
      <vt:variant>
        <vt:i4>54</vt:i4>
      </vt:variant>
      <vt:variant>
        <vt:i4>0</vt:i4>
      </vt:variant>
      <vt:variant>
        <vt:i4>5</vt:i4>
      </vt:variant>
      <vt:variant>
        <vt:lpwstr>mailto:timothy.england@nottingham.ac.uk</vt:lpwstr>
      </vt:variant>
      <vt:variant>
        <vt:lpwstr/>
      </vt:variant>
      <vt:variant>
        <vt:i4>6619227</vt:i4>
      </vt:variant>
      <vt:variant>
        <vt:i4>51</vt:i4>
      </vt:variant>
      <vt:variant>
        <vt:i4>0</vt:i4>
      </vt:variant>
      <vt:variant>
        <vt:i4>5</vt:i4>
      </vt:variant>
      <vt:variant>
        <vt:lpwstr>mailto:Christine.Roffe@uhnm.nhs.uk</vt:lpwstr>
      </vt:variant>
      <vt:variant>
        <vt:lpwstr/>
      </vt:variant>
      <vt:variant>
        <vt:i4>1966143</vt:i4>
      </vt:variant>
      <vt:variant>
        <vt:i4>48</vt:i4>
      </vt:variant>
      <vt:variant>
        <vt:i4>0</vt:i4>
      </vt:variant>
      <vt:variant>
        <vt:i4>5</vt:i4>
      </vt:variant>
      <vt:variant>
        <vt:lpwstr>mailto:francesfo@sky.com</vt:lpwstr>
      </vt:variant>
      <vt:variant>
        <vt:lpwstr/>
      </vt:variant>
      <vt:variant>
        <vt:i4>5963902</vt:i4>
      </vt:variant>
      <vt:variant>
        <vt:i4>45</vt:i4>
      </vt:variant>
      <vt:variant>
        <vt:i4>0</vt:i4>
      </vt:variant>
      <vt:variant>
        <vt:i4>5</vt:i4>
      </vt:variant>
      <vt:variant>
        <vt:lpwstr>mailto:yufei.jiang@warwick.ac.uk</vt:lpwstr>
      </vt:variant>
      <vt:variant>
        <vt:lpwstr/>
      </vt:variant>
      <vt:variant>
        <vt:i4>8126535</vt:i4>
      </vt:variant>
      <vt:variant>
        <vt:i4>42</vt:i4>
      </vt:variant>
      <vt:variant>
        <vt:i4>0</vt:i4>
      </vt:variant>
      <vt:variant>
        <vt:i4>5</vt:i4>
      </vt:variant>
      <vt:variant>
        <vt:lpwstr>mailto:Mandana.Zanganeh@warwick.ac.uk</vt:lpwstr>
      </vt:variant>
      <vt:variant>
        <vt:lpwstr/>
      </vt:variant>
      <vt:variant>
        <vt:i4>2490439</vt:i4>
      </vt:variant>
      <vt:variant>
        <vt:i4>39</vt:i4>
      </vt:variant>
      <vt:variant>
        <vt:i4>0</vt:i4>
      </vt:variant>
      <vt:variant>
        <vt:i4>5</vt:i4>
      </vt:variant>
      <vt:variant>
        <vt:lpwstr>mailto:J.J.Madan@warwick.ac.uk</vt:lpwstr>
      </vt:variant>
      <vt:variant>
        <vt:lpwstr/>
      </vt:variant>
      <vt:variant>
        <vt:i4>3145728</vt:i4>
      </vt:variant>
      <vt:variant>
        <vt:i4>36</vt:i4>
      </vt:variant>
      <vt:variant>
        <vt:i4>0</vt:i4>
      </vt:variant>
      <vt:variant>
        <vt:i4>5</vt:i4>
      </vt:variant>
      <vt:variant>
        <vt:lpwstr>mailto:mariam.ratna@warwick.ac.uk</vt:lpwstr>
      </vt:variant>
      <vt:variant>
        <vt:lpwstr/>
      </vt:variant>
      <vt:variant>
        <vt:i4>3407900</vt:i4>
      </vt:variant>
      <vt:variant>
        <vt:i4>33</vt:i4>
      </vt:variant>
      <vt:variant>
        <vt:i4>0</vt:i4>
      </vt:variant>
      <vt:variant>
        <vt:i4>5</vt:i4>
      </vt:variant>
      <vt:variant>
        <vt:lpwstr>mailto:A.Hossain@warwick.ac.uk</vt:lpwstr>
      </vt:variant>
      <vt:variant>
        <vt:lpwstr/>
      </vt:variant>
      <vt:variant>
        <vt:i4>1900577</vt:i4>
      </vt:variant>
      <vt:variant>
        <vt:i4>30</vt:i4>
      </vt:variant>
      <vt:variant>
        <vt:i4>0</vt:i4>
      </vt:variant>
      <vt:variant>
        <vt:i4>5</vt:i4>
      </vt:variant>
      <vt:variant>
        <vt:lpwstr>mailto:R.Lall@warwick.ac.uk</vt:lpwstr>
      </vt:variant>
      <vt:variant>
        <vt:lpwstr/>
      </vt:variant>
      <vt:variant>
        <vt:i4>7733258</vt:i4>
      </vt:variant>
      <vt:variant>
        <vt:i4>27</vt:i4>
      </vt:variant>
      <vt:variant>
        <vt:i4>0</vt:i4>
      </vt:variant>
      <vt:variant>
        <vt:i4>5</vt:i4>
      </vt:variant>
      <vt:variant>
        <vt:lpwstr>mailto:r.l.palmer@sheffield.ac.uk</vt:lpwstr>
      </vt:variant>
      <vt:variant>
        <vt:lpwstr/>
      </vt:variant>
      <vt:variant>
        <vt:i4>3604503</vt:i4>
      </vt:variant>
      <vt:variant>
        <vt:i4>24</vt:i4>
      </vt:variant>
      <vt:variant>
        <vt:i4>0</vt:i4>
      </vt:variant>
      <vt:variant>
        <vt:i4>5</vt:i4>
      </vt:variant>
      <vt:variant>
        <vt:lpwstr>mailto:ali.ali@sheffield.ac.uk</vt:lpwstr>
      </vt:variant>
      <vt:variant>
        <vt:lpwstr/>
      </vt:variant>
      <vt:variant>
        <vt:i4>3276827</vt:i4>
      </vt:variant>
      <vt:variant>
        <vt:i4>21</vt:i4>
      </vt:variant>
      <vt:variant>
        <vt:i4>0</vt:i4>
      </vt:variant>
      <vt:variant>
        <vt:i4>5</vt:i4>
      </vt:variant>
      <vt:variant>
        <vt:lpwstr>mailto:stuart.ennis@warwick.ac.uk</vt:lpwstr>
      </vt:variant>
      <vt:variant>
        <vt:lpwstr/>
      </vt:variant>
      <vt:variant>
        <vt:i4>1310842</vt:i4>
      </vt:variant>
      <vt:variant>
        <vt:i4>18</vt:i4>
      </vt:variant>
      <vt:variant>
        <vt:i4>0</vt:i4>
      </vt:variant>
      <vt:variant>
        <vt:i4>5</vt:i4>
      </vt:variant>
      <vt:variant>
        <vt:lpwstr>mailto:harbinder.K.Sandhu@warwick.ac.uk</vt:lpwstr>
      </vt:variant>
      <vt:variant>
        <vt:lpwstr/>
      </vt:variant>
      <vt:variant>
        <vt:i4>4849700</vt:i4>
      </vt:variant>
      <vt:variant>
        <vt:i4>15</vt:i4>
      </vt:variant>
      <vt:variant>
        <vt:i4>0</vt:i4>
      </vt:variant>
      <vt:variant>
        <vt:i4>5</vt:i4>
      </vt:variant>
      <vt:variant>
        <vt:lpwstr>mailto:restore@warwick.ac.uk</vt:lpwstr>
      </vt:variant>
      <vt:variant>
        <vt:lpwstr/>
      </vt:variant>
      <vt:variant>
        <vt:i4>4849700</vt:i4>
      </vt:variant>
      <vt:variant>
        <vt:i4>12</vt:i4>
      </vt:variant>
      <vt:variant>
        <vt:i4>0</vt:i4>
      </vt:variant>
      <vt:variant>
        <vt:i4>5</vt:i4>
      </vt:variant>
      <vt:variant>
        <vt:lpwstr>mailto:restore@warwick.ac.uk</vt:lpwstr>
      </vt:variant>
      <vt:variant>
        <vt:lpwstr/>
      </vt:variant>
      <vt:variant>
        <vt:i4>4849700</vt:i4>
      </vt:variant>
      <vt:variant>
        <vt:i4>9</vt:i4>
      </vt:variant>
      <vt:variant>
        <vt:i4>0</vt:i4>
      </vt:variant>
      <vt:variant>
        <vt:i4>5</vt:i4>
      </vt:variant>
      <vt:variant>
        <vt:lpwstr>mailto:restore@warwick.ac.uk</vt:lpwstr>
      </vt:variant>
      <vt:variant>
        <vt:lpwstr/>
      </vt:variant>
      <vt:variant>
        <vt:i4>5242980</vt:i4>
      </vt:variant>
      <vt:variant>
        <vt:i4>6</vt:i4>
      </vt:variant>
      <vt:variant>
        <vt:i4>0</vt:i4>
      </vt:variant>
      <vt:variant>
        <vt:i4>5</vt:i4>
      </vt:variant>
      <vt:variant>
        <vt:lpwstr>mailto:Julie.Bruce@warwick.ac.uk</vt:lpwstr>
      </vt:variant>
      <vt:variant>
        <vt:lpwstr/>
      </vt:variant>
      <vt:variant>
        <vt:i4>2555928</vt:i4>
      </vt:variant>
      <vt:variant>
        <vt:i4>3</vt:i4>
      </vt:variant>
      <vt:variant>
        <vt:i4>0</vt:i4>
      </vt:variant>
      <vt:variant>
        <vt:i4>5</vt:i4>
      </vt:variant>
      <vt:variant>
        <vt:lpwstr>mailto:gordon.mcgregor@uhcw.nhs.uk</vt:lpwstr>
      </vt:variant>
      <vt:variant>
        <vt:lpwstr/>
      </vt:variant>
      <vt:variant>
        <vt:i4>7405580</vt:i4>
      </vt:variant>
      <vt:variant>
        <vt:i4>0</vt:i4>
      </vt:variant>
      <vt:variant>
        <vt:i4>0</vt:i4>
      </vt:variant>
      <vt:variant>
        <vt:i4>5</vt:i4>
      </vt:variant>
      <vt:variant>
        <vt:lpwstr>mailto:researchsponsorship@uhcw.nhs.uk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Eggleston, Lucy</cp:lastModifiedBy>
  <cp:revision>1221</cp:revision>
  <cp:lastPrinted>2024-11-28T09:33:00Z</cp:lastPrinted>
  <dcterms:created xsi:type="dcterms:W3CDTF">2024-08-28T14:56:00Z</dcterms:created>
  <dcterms:modified xsi:type="dcterms:W3CDTF">2025-01-06T14:08:00Z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0x010100300721C5D3C7F9449E464152CA852B03</vt:lpwstr>
  </property>
  <property fmtid="{D5CDD505-2E9C-101B-9397-08002B2CF9AE}" pid="4" name="DocType">
    <vt:lpwstr/>
  </property>
  <property fmtid="{D5CDD505-2E9C-101B-9397-08002B2CF9AE}" pid="5" name="System">
    <vt:lpwstr/>
  </property>
  <property fmtid="{D5CDD505-2E9C-101B-9397-08002B2CF9AE}" pid="6" name="MediaServiceImageTags">
    <vt:lpwstr/>
  </property>
</Properties>
</file>