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3" w:type="dxa"/>
        <w:jc w:val="center"/>
        <w:tblLayout w:type="fixed"/>
        <w:tblLook w:val="0000" w:firstRow="0" w:lastRow="0" w:firstColumn="0" w:lastColumn="0" w:noHBand="0" w:noVBand="0"/>
      </w:tblPr>
      <w:tblGrid>
        <w:gridCol w:w="1785"/>
        <w:gridCol w:w="767"/>
        <w:gridCol w:w="2073"/>
        <w:gridCol w:w="236"/>
        <w:gridCol w:w="4212"/>
      </w:tblGrid>
      <w:tr w:rsidR="008114C1" w:rsidRPr="00B55DB6" w14:paraId="569AB881" w14:textId="77777777" w:rsidTr="7E43FC18">
        <w:trPr>
          <w:trHeight w:hRule="exact" w:val="2268"/>
          <w:jc w:val="center"/>
        </w:trPr>
        <w:tc>
          <w:tcPr>
            <w:tcW w:w="9073" w:type="dxa"/>
            <w:gridSpan w:val="5"/>
            <w:shd w:val="clear" w:color="auto" w:fill="auto"/>
          </w:tcPr>
          <w:p w14:paraId="6DA8EBF5" w14:textId="77777777" w:rsidR="008114C1" w:rsidRPr="00B55DB6" w:rsidRDefault="008114C1" w:rsidP="005928B7">
            <w:pPr>
              <w:jc w:val="both"/>
              <w:rPr>
                <w:rFonts w:asciiTheme="minorHAnsi" w:hAnsiTheme="minorHAnsi" w:cstheme="minorHAnsi"/>
              </w:rPr>
            </w:pPr>
            <w:r w:rsidRPr="00B55DB6">
              <w:rPr>
                <w:rFonts w:asciiTheme="minorHAnsi" w:hAnsiTheme="minorHAnsi" w:cstheme="minorHAnsi"/>
              </w:rPr>
              <w:t xml:space="preserve">                                                                                                                                                                                                                 </w:t>
            </w:r>
          </w:p>
          <w:p w14:paraId="0471184F" w14:textId="478E1B04" w:rsidR="008114C1" w:rsidRPr="00B55DB6" w:rsidRDefault="00505F12" w:rsidP="005928B7">
            <w:pPr>
              <w:pStyle w:val="A-GuidedBold"/>
              <w:jc w:val="both"/>
              <w:rPr>
                <w:rFonts w:asciiTheme="minorHAnsi" w:hAnsiTheme="minorHAnsi" w:cstheme="minorHAnsi"/>
                <w:i/>
              </w:rPr>
            </w:pPr>
            <w:r>
              <w:rPr>
                <w:rFonts w:asciiTheme="minorHAnsi" w:hAnsiTheme="minorHAnsi" w:cstheme="minorHAnsi"/>
                <w:i/>
                <w:noProof/>
              </w:rPr>
              <w:drawing>
                <wp:inline distT="0" distB="0" distL="0" distR="0" wp14:anchorId="31AF5553" wp14:editId="5A71C9B4">
                  <wp:extent cx="5624195" cy="1280795"/>
                  <wp:effectExtent l="0" t="0" r="0" b="0"/>
                  <wp:docPr id="5" name="Picture 5" descr="A picture containing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logo&#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24195" cy="1280795"/>
                          </a:xfrm>
                          <a:prstGeom prst="rect">
                            <a:avLst/>
                          </a:prstGeom>
                        </pic:spPr>
                      </pic:pic>
                    </a:graphicData>
                  </a:graphic>
                </wp:inline>
              </w:drawing>
            </w:r>
          </w:p>
          <w:p w14:paraId="01BE3D62" w14:textId="77777777" w:rsidR="008114C1" w:rsidRPr="00B55DB6" w:rsidRDefault="008114C1" w:rsidP="005928B7">
            <w:pPr>
              <w:pStyle w:val="A-GuidedBold"/>
              <w:jc w:val="both"/>
              <w:rPr>
                <w:rFonts w:asciiTheme="minorHAnsi" w:hAnsiTheme="minorHAnsi" w:cstheme="minorHAnsi"/>
                <w:i/>
              </w:rPr>
            </w:pPr>
          </w:p>
          <w:p w14:paraId="7A45924B" w14:textId="77777777" w:rsidR="008114C1" w:rsidRPr="00B55DB6" w:rsidRDefault="008114C1" w:rsidP="005928B7">
            <w:pPr>
              <w:pStyle w:val="A-GuidedBold"/>
              <w:jc w:val="both"/>
              <w:rPr>
                <w:rFonts w:asciiTheme="minorHAnsi" w:hAnsiTheme="minorHAnsi" w:cstheme="minorHAnsi"/>
                <w:i/>
              </w:rPr>
            </w:pPr>
          </w:p>
          <w:p w14:paraId="5A0A4234" w14:textId="77777777" w:rsidR="008114C1" w:rsidRPr="00B55DB6" w:rsidRDefault="008114C1" w:rsidP="005928B7">
            <w:pPr>
              <w:pStyle w:val="A-GuidedBold"/>
              <w:jc w:val="both"/>
              <w:rPr>
                <w:rFonts w:asciiTheme="minorHAnsi" w:hAnsiTheme="minorHAnsi" w:cstheme="minorHAnsi"/>
              </w:rPr>
            </w:pPr>
          </w:p>
        </w:tc>
      </w:tr>
      <w:tr w:rsidR="008114C1" w:rsidRPr="00B55DB6" w14:paraId="59E13301" w14:textId="77777777" w:rsidTr="7E43FC18">
        <w:trPr>
          <w:trHeight w:hRule="exact" w:val="996"/>
          <w:jc w:val="center"/>
        </w:trPr>
        <w:tc>
          <w:tcPr>
            <w:tcW w:w="9073" w:type="dxa"/>
            <w:gridSpan w:val="5"/>
            <w:shd w:val="clear" w:color="auto" w:fill="auto"/>
          </w:tcPr>
          <w:p w14:paraId="08A5111F" w14:textId="77777777" w:rsidR="008114C1" w:rsidRPr="00B55DB6" w:rsidRDefault="008114C1" w:rsidP="005928B7">
            <w:pPr>
              <w:jc w:val="both"/>
              <w:rPr>
                <w:rFonts w:asciiTheme="minorHAnsi" w:hAnsiTheme="minorHAnsi" w:cstheme="minorHAnsi"/>
              </w:rPr>
            </w:pPr>
          </w:p>
          <w:p w14:paraId="3F8E8716" w14:textId="77777777" w:rsidR="008114C1" w:rsidRPr="00B55DB6" w:rsidRDefault="008114C1" w:rsidP="005928B7">
            <w:pPr>
              <w:jc w:val="both"/>
              <w:rPr>
                <w:rFonts w:asciiTheme="minorHAnsi" w:hAnsiTheme="minorHAnsi" w:cstheme="minorHAnsi"/>
                <w:b/>
                <w:bCs/>
                <w:color w:val="552D62"/>
                <w:sz w:val="40"/>
                <w:szCs w:val="40"/>
              </w:rPr>
            </w:pPr>
            <w:r w:rsidRPr="00B55DB6">
              <w:rPr>
                <w:rFonts w:asciiTheme="minorHAnsi" w:hAnsiTheme="minorHAnsi" w:cstheme="minorHAnsi"/>
                <w:b/>
                <w:bCs/>
                <w:color w:val="552D62"/>
                <w:sz w:val="40"/>
                <w:szCs w:val="40"/>
              </w:rPr>
              <w:t>PROTOCOL</w:t>
            </w:r>
          </w:p>
        </w:tc>
      </w:tr>
      <w:tr w:rsidR="008114C1" w:rsidRPr="00B55DB6" w14:paraId="7680A186" w14:textId="77777777" w:rsidTr="00221119">
        <w:trPr>
          <w:trHeight w:val="300"/>
          <w:jc w:val="center"/>
        </w:trPr>
        <w:tc>
          <w:tcPr>
            <w:tcW w:w="2552" w:type="dxa"/>
            <w:gridSpan w:val="2"/>
            <w:shd w:val="clear" w:color="auto" w:fill="auto"/>
          </w:tcPr>
          <w:p w14:paraId="592B454B" w14:textId="77777777" w:rsidR="008114C1" w:rsidRPr="00B55DB6" w:rsidRDefault="008114C1" w:rsidP="00B411BE">
            <w:pPr>
              <w:pStyle w:val="A-Guided"/>
              <w:rPr>
                <w:rFonts w:asciiTheme="minorHAnsi" w:hAnsiTheme="minorHAnsi" w:cstheme="minorHAnsi"/>
                <w:sz w:val="22"/>
                <w:szCs w:val="22"/>
              </w:rPr>
            </w:pPr>
            <w:r w:rsidRPr="00B55DB6">
              <w:rPr>
                <w:rFonts w:asciiTheme="minorHAnsi" w:hAnsiTheme="minorHAnsi" w:cstheme="minorHAnsi"/>
                <w:sz w:val="22"/>
                <w:szCs w:val="22"/>
              </w:rPr>
              <w:t>ISRCTN</w:t>
            </w:r>
          </w:p>
        </w:tc>
        <w:tc>
          <w:tcPr>
            <w:tcW w:w="6512" w:type="dxa"/>
            <w:gridSpan w:val="3"/>
            <w:shd w:val="clear" w:color="auto" w:fill="auto"/>
          </w:tcPr>
          <w:p w14:paraId="6C0E2A7B" w14:textId="066FE932" w:rsidR="008114C1" w:rsidRPr="00221119" w:rsidRDefault="00221119" w:rsidP="005928B7">
            <w:pPr>
              <w:pStyle w:val="Z-DrugSubstance"/>
              <w:spacing w:before="60"/>
              <w:jc w:val="both"/>
              <w:rPr>
                <w:rFonts w:asciiTheme="minorHAnsi" w:eastAsia="Calibri" w:hAnsiTheme="minorHAnsi" w:cstheme="minorHAnsi"/>
                <w:sz w:val="22"/>
                <w:szCs w:val="22"/>
              </w:rPr>
            </w:pPr>
            <w:r w:rsidRPr="00221119">
              <w:rPr>
                <w:rFonts w:asciiTheme="minorHAnsi" w:eastAsia="Calibri" w:hAnsiTheme="minorHAnsi" w:cstheme="minorHAnsi"/>
                <w:sz w:val="22"/>
                <w:szCs w:val="22"/>
              </w:rPr>
              <w:t>15109717</w:t>
            </w:r>
          </w:p>
        </w:tc>
      </w:tr>
      <w:tr w:rsidR="008114C1" w:rsidRPr="00B55DB6" w14:paraId="586E821E" w14:textId="77777777" w:rsidTr="00221119">
        <w:trPr>
          <w:trHeight w:hRule="exact" w:val="360"/>
          <w:jc w:val="center"/>
        </w:trPr>
        <w:tc>
          <w:tcPr>
            <w:tcW w:w="2552" w:type="dxa"/>
            <w:gridSpan w:val="2"/>
            <w:shd w:val="clear" w:color="auto" w:fill="auto"/>
          </w:tcPr>
          <w:p w14:paraId="3FC180CC" w14:textId="77777777" w:rsidR="008114C1" w:rsidRPr="00B55DB6" w:rsidRDefault="008114C1" w:rsidP="00B411BE">
            <w:pPr>
              <w:pStyle w:val="A-Guided"/>
              <w:rPr>
                <w:rFonts w:asciiTheme="minorHAnsi" w:hAnsiTheme="minorHAnsi" w:cstheme="minorHAnsi"/>
                <w:bCs/>
                <w:sz w:val="22"/>
                <w:szCs w:val="22"/>
              </w:rPr>
            </w:pPr>
            <w:r w:rsidRPr="00B55DB6">
              <w:rPr>
                <w:rFonts w:asciiTheme="minorHAnsi" w:hAnsiTheme="minorHAnsi" w:cstheme="minorHAnsi"/>
                <w:bCs/>
                <w:sz w:val="22"/>
                <w:szCs w:val="22"/>
              </w:rPr>
              <w:t>Sponsor</w:t>
            </w:r>
          </w:p>
        </w:tc>
        <w:tc>
          <w:tcPr>
            <w:tcW w:w="6512" w:type="dxa"/>
            <w:gridSpan w:val="3"/>
            <w:shd w:val="clear" w:color="auto" w:fill="auto"/>
          </w:tcPr>
          <w:p w14:paraId="7D76FA55" w14:textId="77777777" w:rsidR="008114C1" w:rsidRPr="00B55DB6" w:rsidRDefault="008114C1" w:rsidP="005928B7">
            <w:pPr>
              <w:pStyle w:val="Z-DrugSubstance"/>
              <w:spacing w:before="60"/>
              <w:jc w:val="both"/>
              <w:rPr>
                <w:rFonts w:asciiTheme="minorHAnsi" w:hAnsiTheme="minorHAnsi" w:cstheme="minorHAnsi"/>
                <w:sz w:val="22"/>
                <w:szCs w:val="22"/>
              </w:rPr>
            </w:pPr>
            <w:r w:rsidRPr="00B55DB6">
              <w:rPr>
                <w:rFonts w:asciiTheme="minorHAnsi" w:hAnsiTheme="minorHAnsi" w:cstheme="minorHAnsi"/>
                <w:sz w:val="22"/>
                <w:szCs w:val="22"/>
              </w:rPr>
              <w:t>Belfast Health and Social Care Trust</w:t>
            </w:r>
          </w:p>
        </w:tc>
      </w:tr>
      <w:tr w:rsidR="008114C1" w:rsidRPr="00B55DB6" w14:paraId="7C680FB6" w14:textId="77777777" w:rsidTr="00221119">
        <w:trPr>
          <w:trHeight w:hRule="exact" w:val="360"/>
          <w:jc w:val="center"/>
        </w:trPr>
        <w:tc>
          <w:tcPr>
            <w:tcW w:w="2552" w:type="dxa"/>
            <w:gridSpan w:val="2"/>
            <w:shd w:val="clear" w:color="auto" w:fill="auto"/>
          </w:tcPr>
          <w:p w14:paraId="2282A0D3" w14:textId="77777777" w:rsidR="008114C1" w:rsidRPr="00B55DB6" w:rsidRDefault="008114C1" w:rsidP="00B411BE">
            <w:pPr>
              <w:pStyle w:val="A-Guided"/>
              <w:rPr>
                <w:rFonts w:asciiTheme="minorHAnsi" w:hAnsiTheme="minorHAnsi" w:cstheme="minorHAnsi"/>
                <w:bCs/>
                <w:sz w:val="22"/>
                <w:szCs w:val="22"/>
              </w:rPr>
            </w:pPr>
            <w:r w:rsidRPr="00B55DB6">
              <w:rPr>
                <w:rFonts w:asciiTheme="minorHAnsi" w:hAnsiTheme="minorHAnsi" w:cstheme="minorHAnsi"/>
                <w:bCs/>
                <w:sz w:val="22"/>
                <w:szCs w:val="22"/>
              </w:rPr>
              <w:t>Funding Body</w:t>
            </w:r>
          </w:p>
        </w:tc>
        <w:tc>
          <w:tcPr>
            <w:tcW w:w="6512" w:type="dxa"/>
            <w:gridSpan w:val="3"/>
            <w:shd w:val="clear" w:color="auto" w:fill="auto"/>
          </w:tcPr>
          <w:p w14:paraId="08609606" w14:textId="77777777" w:rsidR="008114C1" w:rsidRPr="00B55DB6" w:rsidRDefault="008114C1" w:rsidP="005928B7">
            <w:pPr>
              <w:pStyle w:val="Z-DrugSubstance"/>
              <w:spacing w:before="60"/>
              <w:jc w:val="both"/>
              <w:rPr>
                <w:rFonts w:asciiTheme="minorHAnsi" w:hAnsiTheme="minorHAnsi" w:cstheme="minorHAnsi"/>
                <w:sz w:val="22"/>
                <w:szCs w:val="22"/>
              </w:rPr>
            </w:pPr>
            <w:r w:rsidRPr="00B55DB6">
              <w:rPr>
                <w:rFonts w:asciiTheme="minorHAnsi" w:hAnsiTheme="minorHAnsi" w:cstheme="minorHAnsi"/>
                <w:sz w:val="22"/>
                <w:szCs w:val="22"/>
              </w:rPr>
              <w:t>National Institute for Health Research Health Technology Assessment</w:t>
            </w:r>
          </w:p>
        </w:tc>
      </w:tr>
      <w:tr w:rsidR="008114C1" w:rsidRPr="00B55DB6" w14:paraId="188FBC64" w14:textId="77777777" w:rsidTr="00221119">
        <w:trPr>
          <w:trHeight w:val="435"/>
          <w:jc w:val="center"/>
        </w:trPr>
        <w:tc>
          <w:tcPr>
            <w:tcW w:w="2552" w:type="dxa"/>
            <w:gridSpan w:val="2"/>
            <w:shd w:val="clear" w:color="auto" w:fill="auto"/>
          </w:tcPr>
          <w:p w14:paraId="3F2FA769" w14:textId="77777777" w:rsidR="008114C1" w:rsidRPr="00B55DB6" w:rsidRDefault="008114C1" w:rsidP="00B411BE">
            <w:pPr>
              <w:pStyle w:val="A-Guided"/>
              <w:rPr>
                <w:rFonts w:asciiTheme="minorHAnsi" w:hAnsiTheme="minorHAnsi" w:cstheme="minorHAnsi"/>
                <w:sz w:val="22"/>
                <w:szCs w:val="22"/>
              </w:rPr>
            </w:pPr>
            <w:r w:rsidRPr="00B55DB6">
              <w:rPr>
                <w:rFonts w:asciiTheme="minorHAnsi" w:hAnsiTheme="minorHAnsi" w:cstheme="minorHAnsi"/>
                <w:sz w:val="22"/>
                <w:szCs w:val="22"/>
              </w:rPr>
              <w:t xml:space="preserve">Sponsor reference </w:t>
            </w:r>
          </w:p>
        </w:tc>
        <w:tc>
          <w:tcPr>
            <w:tcW w:w="6512" w:type="dxa"/>
            <w:gridSpan w:val="3"/>
            <w:shd w:val="clear" w:color="auto" w:fill="auto"/>
          </w:tcPr>
          <w:p w14:paraId="22364F5F" w14:textId="1A7E47EE" w:rsidR="008114C1" w:rsidRPr="00B55DB6" w:rsidRDefault="002B5513" w:rsidP="005928B7">
            <w:pPr>
              <w:pStyle w:val="Z-DrugSubstance"/>
              <w:spacing w:before="60"/>
              <w:jc w:val="both"/>
              <w:rPr>
                <w:rFonts w:asciiTheme="minorHAnsi" w:hAnsiTheme="minorHAnsi" w:cstheme="minorHAnsi"/>
                <w:sz w:val="22"/>
                <w:szCs w:val="22"/>
              </w:rPr>
            </w:pPr>
            <w:r w:rsidRPr="002B5513">
              <w:rPr>
                <w:rFonts w:asciiTheme="minorHAnsi" w:hAnsiTheme="minorHAnsi" w:cstheme="minorHAnsi"/>
                <w:sz w:val="22"/>
                <w:szCs w:val="22"/>
              </w:rPr>
              <w:t>22005JS-AS</w:t>
            </w:r>
          </w:p>
        </w:tc>
      </w:tr>
      <w:tr w:rsidR="008114C1" w:rsidRPr="00B55DB6" w14:paraId="18E64748" w14:textId="77777777" w:rsidTr="00221119">
        <w:trPr>
          <w:trHeight w:val="480"/>
          <w:jc w:val="center"/>
        </w:trPr>
        <w:tc>
          <w:tcPr>
            <w:tcW w:w="2552" w:type="dxa"/>
            <w:gridSpan w:val="2"/>
            <w:shd w:val="clear" w:color="auto" w:fill="auto"/>
          </w:tcPr>
          <w:p w14:paraId="5D3B09BD" w14:textId="77777777" w:rsidR="008114C1" w:rsidRPr="00B55DB6" w:rsidRDefault="008114C1" w:rsidP="00B411BE">
            <w:pPr>
              <w:pStyle w:val="A-Guided"/>
              <w:rPr>
                <w:rFonts w:asciiTheme="minorHAnsi" w:hAnsiTheme="minorHAnsi" w:cstheme="minorHAnsi"/>
                <w:sz w:val="22"/>
                <w:szCs w:val="22"/>
              </w:rPr>
            </w:pPr>
            <w:r w:rsidRPr="00B55DB6">
              <w:rPr>
                <w:rFonts w:asciiTheme="minorHAnsi" w:hAnsiTheme="minorHAnsi" w:cstheme="minorHAnsi"/>
                <w:sz w:val="22"/>
                <w:szCs w:val="22"/>
              </w:rPr>
              <w:t>Funder reference</w:t>
            </w:r>
          </w:p>
        </w:tc>
        <w:tc>
          <w:tcPr>
            <w:tcW w:w="6512" w:type="dxa"/>
            <w:gridSpan w:val="3"/>
            <w:shd w:val="clear" w:color="auto" w:fill="auto"/>
          </w:tcPr>
          <w:p w14:paraId="3CF18774" w14:textId="77777777" w:rsidR="008114C1" w:rsidRPr="00B55DB6" w:rsidRDefault="008114C1" w:rsidP="005928B7">
            <w:pPr>
              <w:pStyle w:val="Z-DrugSubstance"/>
              <w:spacing w:before="60"/>
              <w:jc w:val="both"/>
              <w:rPr>
                <w:rFonts w:asciiTheme="minorHAnsi" w:hAnsiTheme="minorHAnsi" w:cstheme="minorHAnsi"/>
                <w:sz w:val="22"/>
                <w:szCs w:val="22"/>
              </w:rPr>
            </w:pPr>
            <w:r w:rsidRPr="00B55DB6">
              <w:rPr>
                <w:rFonts w:asciiTheme="minorHAnsi" w:hAnsiTheme="minorHAnsi" w:cstheme="minorHAnsi"/>
                <w:color w:val="000000"/>
                <w:sz w:val="22"/>
                <w:szCs w:val="22"/>
              </w:rPr>
              <w:t>NIHR133056</w:t>
            </w:r>
          </w:p>
        </w:tc>
      </w:tr>
      <w:tr w:rsidR="008114C1" w:rsidRPr="00B55DB6" w14:paraId="0C32F751" w14:textId="77777777" w:rsidTr="00221119">
        <w:trPr>
          <w:trHeight w:hRule="exact" w:val="712"/>
          <w:jc w:val="center"/>
        </w:trPr>
        <w:tc>
          <w:tcPr>
            <w:tcW w:w="2552" w:type="dxa"/>
            <w:gridSpan w:val="2"/>
            <w:shd w:val="clear" w:color="auto" w:fill="auto"/>
          </w:tcPr>
          <w:p w14:paraId="55495C56" w14:textId="22AF5DD3" w:rsidR="008114C1" w:rsidRPr="00B55DB6" w:rsidRDefault="008114C1" w:rsidP="00B411BE">
            <w:pPr>
              <w:pStyle w:val="A-Guided"/>
              <w:rPr>
                <w:rFonts w:asciiTheme="minorHAnsi" w:hAnsiTheme="minorHAnsi" w:cstheme="minorHAnsi"/>
                <w:sz w:val="22"/>
                <w:szCs w:val="22"/>
              </w:rPr>
            </w:pPr>
            <w:r w:rsidRPr="00B55DB6">
              <w:rPr>
                <w:rFonts w:asciiTheme="minorHAnsi" w:hAnsiTheme="minorHAnsi" w:cstheme="minorHAnsi"/>
                <w:sz w:val="22"/>
                <w:szCs w:val="22"/>
              </w:rPr>
              <w:t>Ethics</w:t>
            </w:r>
            <w:r w:rsidR="00B411BE">
              <w:rPr>
                <w:rFonts w:asciiTheme="minorHAnsi" w:hAnsiTheme="minorHAnsi" w:cstheme="minorHAnsi"/>
                <w:sz w:val="22"/>
                <w:szCs w:val="22"/>
              </w:rPr>
              <w:t>/HRA</w:t>
            </w:r>
            <w:r w:rsidRPr="00B55DB6">
              <w:rPr>
                <w:rFonts w:asciiTheme="minorHAnsi" w:hAnsiTheme="minorHAnsi" w:cstheme="minorHAnsi"/>
                <w:sz w:val="22"/>
                <w:szCs w:val="22"/>
              </w:rPr>
              <w:t xml:space="preserve"> Approval date: </w:t>
            </w:r>
          </w:p>
        </w:tc>
        <w:tc>
          <w:tcPr>
            <w:tcW w:w="6512" w:type="dxa"/>
            <w:gridSpan w:val="3"/>
            <w:shd w:val="clear" w:color="auto" w:fill="auto"/>
          </w:tcPr>
          <w:p w14:paraId="4E8B0042" w14:textId="6EC4C172" w:rsidR="00221119" w:rsidRPr="00221119" w:rsidRDefault="00221119" w:rsidP="00221119">
            <w:pPr>
              <w:pStyle w:val="Z-DrugSubstance"/>
              <w:spacing w:before="60"/>
              <w:jc w:val="both"/>
              <w:rPr>
                <w:rFonts w:asciiTheme="minorHAnsi" w:hAnsiTheme="minorHAnsi" w:cstheme="minorHAnsi"/>
                <w:sz w:val="22"/>
                <w:szCs w:val="22"/>
              </w:rPr>
            </w:pPr>
            <w:r w:rsidRPr="00221119">
              <w:rPr>
                <w:rFonts w:asciiTheme="minorHAnsi" w:hAnsiTheme="minorHAnsi" w:cstheme="minorHAnsi"/>
                <w:sz w:val="22"/>
                <w:szCs w:val="22"/>
                <w:lang w:val="x-none"/>
              </w:rPr>
              <w:t>22/EM/0231</w:t>
            </w:r>
            <w:r>
              <w:rPr>
                <w:rFonts w:asciiTheme="minorHAnsi" w:hAnsiTheme="minorHAnsi" w:cstheme="minorHAnsi"/>
                <w:sz w:val="22"/>
                <w:szCs w:val="22"/>
              </w:rPr>
              <w:t>-</w:t>
            </w:r>
            <w:r w:rsidRPr="00221119">
              <w:rPr>
                <w:rFonts w:asciiTheme="minorHAnsi" w:hAnsiTheme="minorHAnsi" w:cstheme="minorHAnsi"/>
                <w:bCs/>
                <w:sz w:val="22"/>
                <w:szCs w:val="22"/>
                <w:lang w:val="x-none"/>
              </w:rPr>
              <w:t xml:space="preserve">East Midlands-Nottingham 2 </w:t>
            </w:r>
            <w:r>
              <w:rPr>
                <w:rFonts w:asciiTheme="minorHAnsi" w:hAnsiTheme="minorHAnsi" w:cstheme="minorHAnsi"/>
                <w:bCs/>
                <w:sz w:val="22"/>
                <w:szCs w:val="22"/>
              </w:rPr>
              <w:t>REC, 12</w:t>
            </w:r>
            <w:r w:rsidRPr="00221119">
              <w:rPr>
                <w:rFonts w:asciiTheme="minorHAnsi" w:hAnsiTheme="minorHAnsi" w:cstheme="minorHAnsi"/>
                <w:bCs/>
                <w:sz w:val="22"/>
                <w:szCs w:val="22"/>
                <w:vertAlign w:val="superscript"/>
              </w:rPr>
              <w:t>th</w:t>
            </w:r>
            <w:r>
              <w:rPr>
                <w:rFonts w:asciiTheme="minorHAnsi" w:hAnsiTheme="minorHAnsi" w:cstheme="minorHAnsi"/>
                <w:bCs/>
                <w:sz w:val="22"/>
                <w:szCs w:val="22"/>
              </w:rPr>
              <w:t xml:space="preserve"> Jan 2023</w:t>
            </w:r>
          </w:p>
          <w:p w14:paraId="7A683E82" w14:textId="77777777" w:rsidR="008114C1" w:rsidRPr="00221119" w:rsidRDefault="008114C1" w:rsidP="005928B7">
            <w:pPr>
              <w:pStyle w:val="Z-DrugSubstance"/>
              <w:spacing w:before="60"/>
              <w:jc w:val="both"/>
              <w:rPr>
                <w:rFonts w:asciiTheme="minorHAnsi" w:hAnsiTheme="minorHAnsi" w:cstheme="minorHAnsi"/>
                <w:sz w:val="22"/>
                <w:szCs w:val="22"/>
              </w:rPr>
            </w:pPr>
          </w:p>
        </w:tc>
      </w:tr>
      <w:tr w:rsidR="008114C1" w:rsidRPr="00B55DB6" w14:paraId="04B5E761" w14:textId="77777777" w:rsidTr="00221119">
        <w:trPr>
          <w:trHeight w:hRule="exact" w:val="360"/>
          <w:jc w:val="center"/>
        </w:trPr>
        <w:tc>
          <w:tcPr>
            <w:tcW w:w="2552" w:type="dxa"/>
            <w:gridSpan w:val="2"/>
            <w:shd w:val="clear" w:color="auto" w:fill="auto"/>
          </w:tcPr>
          <w:p w14:paraId="1A469C18" w14:textId="504BB650" w:rsidR="008114C1" w:rsidRPr="00B55DB6" w:rsidRDefault="00F93FC9" w:rsidP="00B411BE">
            <w:pPr>
              <w:pStyle w:val="A-Guided"/>
              <w:rPr>
                <w:rFonts w:asciiTheme="minorHAnsi" w:hAnsiTheme="minorHAnsi" w:cstheme="minorHAnsi"/>
                <w:sz w:val="22"/>
                <w:szCs w:val="22"/>
              </w:rPr>
            </w:pPr>
            <w:r>
              <w:rPr>
                <w:rFonts w:asciiTheme="minorHAnsi" w:hAnsiTheme="minorHAnsi" w:cstheme="minorHAnsi"/>
                <w:sz w:val="22"/>
                <w:szCs w:val="22"/>
              </w:rPr>
              <w:t>MHRA A</w:t>
            </w:r>
            <w:r w:rsidR="00B411BE">
              <w:rPr>
                <w:rFonts w:asciiTheme="minorHAnsi" w:hAnsiTheme="minorHAnsi" w:cstheme="minorHAnsi"/>
                <w:sz w:val="22"/>
                <w:szCs w:val="22"/>
              </w:rPr>
              <w:t>pproval</w:t>
            </w:r>
          </w:p>
        </w:tc>
        <w:tc>
          <w:tcPr>
            <w:tcW w:w="6512" w:type="dxa"/>
            <w:gridSpan w:val="3"/>
            <w:shd w:val="clear" w:color="auto" w:fill="auto"/>
          </w:tcPr>
          <w:p w14:paraId="45CA639D" w14:textId="420C68DD" w:rsidR="00221119" w:rsidRPr="00221119" w:rsidRDefault="00221119" w:rsidP="00221119">
            <w:pPr>
              <w:pStyle w:val="Z-DrugSubstance"/>
              <w:spacing w:before="60"/>
              <w:jc w:val="both"/>
              <w:rPr>
                <w:rFonts w:asciiTheme="minorHAnsi" w:hAnsiTheme="minorHAnsi" w:cstheme="minorHAnsi"/>
                <w:sz w:val="22"/>
                <w:szCs w:val="22"/>
              </w:rPr>
            </w:pPr>
            <w:r w:rsidRPr="00221119">
              <w:rPr>
                <w:rFonts w:asciiTheme="minorHAnsi" w:hAnsiTheme="minorHAnsi" w:cstheme="minorHAnsi"/>
                <w:sz w:val="22"/>
                <w:szCs w:val="22"/>
                <w:lang w:val="x-none"/>
              </w:rPr>
              <w:t>CTA 32485/0041/001-0001</w:t>
            </w:r>
            <w:r>
              <w:rPr>
                <w:rFonts w:asciiTheme="minorHAnsi" w:hAnsiTheme="minorHAnsi" w:cstheme="minorHAnsi"/>
                <w:sz w:val="22"/>
                <w:szCs w:val="22"/>
              </w:rPr>
              <w:t>, 20</w:t>
            </w:r>
            <w:r w:rsidRPr="00221119">
              <w:rPr>
                <w:rFonts w:asciiTheme="minorHAnsi" w:hAnsiTheme="minorHAnsi" w:cstheme="minorHAnsi"/>
                <w:sz w:val="22"/>
                <w:szCs w:val="22"/>
                <w:vertAlign w:val="superscript"/>
              </w:rPr>
              <w:t>th</w:t>
            </w:r>
            <w:r>
              <w:rPr>
                <w:rFonts w:asciiTheme="minorHAnsi" w:hAnsiTheme="minorHAnsi" w:cstheme="minorHAnsi"/>
                <w:sz w:val="22"/>
                <w:szCs w:val="22"/>
              </w:rPr>
              <w:t xml:space="preserve"> Dec 2022</w:t>
            </w:r>
          </w:p>
          <w:p w14:paraId="21DF0B01" w14:textId="77777777" w:rsidR="008114C1" w:rsidRPr="00B55DB6" w:rsidRDefault="008114C1" w:rsidP="005928B7">
            <w:pPr>
              <w:pStyle w:val="Z-DrugSubstance"/>
              <w:spacing w:before="60"/>
              <w:jc w:val="both"/>
              <w:rPr>
                <w:rFonts w:asciiTheme="minorHAnsi" w:hAnsiTheme="minorHAnsi" w:cstheme="minorHAnsi"/>
                <w:sz w:val="22"/>
                <w:szCs w:val="22"/>
              </w:rPr>
            </w:pPr>
          </w:p>
        </w:tc>
      </w:tr>
      <w:tr w:rsidR="008114C1" w:rsidRPr="00B55DB6" w14:paraId="4C2C3723" w14:textId="77777777" w:rsidTr="00221119">
        <w:trPr>
          <w:trHeight w:hRule="exact" w:val="360"/>
          <w:jc w:val="center"/>
        </w:trPr>
        <w:tc>
          <w:tcPr>
            <w:tcW w:w="2552" w:type="dxa"/>
            <w:gridSpan w:val="2"/>
            <w:shd w:val="clear" w:color="auto" w:fill="auto"/>
          </w:tcPr>
          <w:p w14:paraId="517A28B0" w14:textId="77777777" w:rsidR="008114C1" w:rsidRPr="00B55DB6" w:rsidRDefault="008114C1" w:rsidP="00B411BE">
            <w:pPr>
              <w:pStyle w:val="A-Guided"/>
              <w:rPr>
                <w:rFonts w:asciiTheme="minorHAnsi" w:hAnsiTheme="minorHAnsi" w:cstheme="minorHAnsi"/>
                <w:sz w:val="22"/>
                <w:szCs w:val="22"/>
              </w:rPr>
            </w:pPr>
            <w:r w:rsidRPr="00B55DB6">
              <w:rPr>
                <w:rFonts w:asciiTheme="minorHAnsi" w:hAnsiTheme="minorHAnsi" w:cstheme="minorHAnsi"/>
                <w:sz w:val="22"/>
                <w:szCs w:val="22"/>
              </w:rPr>
              <w:t>Version Number</w:t>
            </w:r>
          </w:p>
        </w:tc>
        <w:tc>
          <w:tcPr>
            <w:tcW w:w="6512" w:type="dxa"/>
            <w:gridSpan w:val="3"/>
            <w:shd w:val="clear" w:color="auto" w:fill="auto"/>
          </w:tcPr>
          <w:p w14:paraId="5677C778" w14:textId="66413983" w:rsidR="008114C1" w:rsidRPr="00B55DB6" w:rsidRDefault="005B47E9" w:rsidP="7E43FC18">
            <w:pPr>
              <w:pStyle w:val="Z-DrugSubstance"/>
              <w:spacing w:before="60"/>
              <w:jc w:val="both"/>
              <w:rPr>
                <w:rFonts w:asciiTheme="minorHAnsi" w:hAnsiTheme="minorHAnsi" w:cstheme="minorHAnsi"/>
                <w:sz w:val="22"/>
                <w:szCs w:val="22"/>
              </w:rPr>
            </w:pPr>
            <w:r>
              <w:rPr>
                <w:rFonts w:asciiTheme="minorHAnsi" w:hAnsiTheme="minorHAnsi" w:cstheme="minorHAnsi"/>
                <w:sz w:val="22"/>
                <w:szCs w:val="22"/>
              </w:rPr>
              <w:t>3.0</w:t>
            </w:r>
          </w:p>
        </w:tc>
      </w:tr>
      <w:tr w:rsidR="008114C1" w:rsidRPr="00B55DB6" w14:paraId="23308335" w14:textId="77777777" w:rsidTr="00221119">
        <w:trPr>
          <w:trHeight w:hRule="exact" w:val="360"/>
          <w:jc w:val="center"/>
        </w:trPr>
        <w:tc>
          <w:tcPr>
            <w:tcW w:w="2552" w:type="dxa"/>
            <w:gridSpan w:val="2"/>
            <w:shd w:val="clear" w:color="auto" w:fill="auto"/>
          </w:tcPr>
          <w:p w14:paraId="574C0CCF" w14:textId="77777777" w:rsidR="008114C1" w:rsidRPr="00B55DB6" w:rsidRDefault="008114C1" w:rsidP="00B411BE">
            <w:pPr>
              <w:pStyle w:val="A-Guided"/>
              <w:rPr>
                <w:rFonts w:asciiTheme="minorHAnsi" w:hAnsiTheme="minorHAnsi" w:cstheme="minorHAnsi"/>
                <w:sz w:val="22"/>
                <w:szCs w:val="22"/>
              </w:rPr>
            </w:pPr>
            <w:r w:rsidRPr="00B55DB6">
              <w:rPr>
                <w:rFonts w:asciiTheme="minorHAnsi" w:hAnsiTheme="minorHAnsi" w:cstheme="minorHAnsi"/>
                <w:sz w:val="22"/>
                <w:szCs w:val="22"/>
              </w:rPr>
              <w:t>Date</w:t>
            </w:r>
          </w:p>
        </w:tc>
        <w:tc>
          <w:tcPr>
            <w:tcW w:w="6512" w:type="dxa"/>
            <w:gridSpan w:val="3"/>
            <w:shd w:val="clear" w:color="auto" w:fill="auto"/>
          </w:tcPr>
          <w:p w14:paraId="1B944BE6" w14:textId="502B7A75" w:rsidR="008114C1" w:rsidRPr="00B55DB6" w:rsidRDefault="00326E3C" w:rsidP="7E43FC18">
            <w:pPr>
              <w:pStyle w:val="Z-StudyCode"/>
              <w:spacing w:before="60"/>
              <w:jc w:val="both"/>
              <w:rPr>
                <w:rFonts w:asciiTheme="minorHAnsi" w:hAnsiTheme="minorHAnsi" w:cstheme="minorHAnsi"/>
                <w:sz w:val="22"/>
                <w:szCs w:val="22"/>
              </w:rPr>
            </w:pPr>
            <w:r>
              <w:rPr>
                <w:rFonts w:asciiTheme="minorHAnsi" w:hAnsiTheme="minorHAnsi" w:cstheme="minorHAnsi"/>
                <w:sz w:val="22"/>
                <w:szCs w:val="22"/>
              </w:rPr>
              <w:t>18th October</w:t>
            </w:r>
            <w:r w:rsidR="00053145">
              <w:rPr>
                <w:rFonts w:asciiTheme="minorHAnsi" w:hAnsiTheme="minorHAnsi" w:cstheme="minorHAnsi"/>
                <w:sz w:val="22"/>
                <w:szCs w:val="22"/>
              </w:rPr>
              <w:t xml:space="preserve"> </w:t>
            </w:r>
            <w:r w:rsidR="008114C1" w:rsidRPr="00B55DB6">
              <w:rPr>
                <w:rFonts w:asciiTheme="minorHAnsi" w:hAnsiTheme="minorHAnsi" w:cstheme="minorHAnsi"/>
                <w:sz w:val="22"/>
                <w:szCs w:val="22"/>
              </w:rPr>
              <w:t>202</w:t>
            </w:r>
            <w:r w:rsidR="003634DB">
              <w:rPr>
                <w:rFonts w:asciiTheme="minorHAnsi" w:hAnsiTheme="minorHAnsi" w:cstheme="minorHAnsi"/>
                <w:sz w:val="22"/>
                <w:szCs w:val="22"/>
              </w:rPr>
              <w:t>3</w:t>
            </w:r>
          </w:p>
        </w:tc>
      </w:tr>
      <w:tr w:rsidR="008114C1" w:rsidRPr="00B55DB6" w14:paraId="71B6D1E2" w14:textId="77777777" w:rsidTr="00221119">
        <w:trPr>
          <w:trHeight w:hRule="exact" w:val="360"/>
          <w:jc w:val="center"/>
        </w:trPr>
        <w:tc>
          <w:tcPr>
            <w:tcW w:w="2552" w:type="dxa"/>
            <w:gridSpan w:val="2"/>
            <w:shd w:val="clear" w:color="auto" w:fill="auto"/>
          </w:tcPr>
          <w:p w14:paraId="17265B21" w14:textId="77777777" w:rsidR="008114C1" w:rsidRPr="00B55DB6" w:rsidRDefault="008114C1" w:rsidP="00B411BE">
            <w:pPr>
              <w:pStyle w:val="A-Guided"/>
              <w:rPr>
                <w:rFonts w:asciiTheme="minorHAnsi" w:hAnsiTheme="minorHAnsi" w:cstheme="minorHAnsi"/>
                <w:sz w:val="22"/>
                <w:szCs w:val="22"/>
              </w:rPr>
            </w:pPr>
            <w:r w:rsidRPr="00B55DB6">
              <w:rPr>
                <w:rFonts w:asciiTheme="minorHAnsi" w:hAnsiTheme="minorHAnsi" w:cstheme="minorHAnsi"/>
                <w:sz w:val="22"/>
                <w:szCs w:val="22"/>
              </w:rPr>
              <w:t>Stage</w:t>
            </w:r>
          </w:p>
        </w:tc>
        <w:tc>
          <w:tcPr>
            <w:tcW w:w="6512" w:type="dxa"/>
            <w:gridSpan w:val="3"/>
            <w:shd w:val="clear" w:color="auto" w:fill="auto"/>
          </w:tcPr>
          <w:p w14:paraId="3582B06B" w14:textId="38553D2D" w:rsidR="008114C1" w:rsidRPr="00B55DB6" w:rsidRDefault="00221119" w:rsidP="005928B7">
            <w:pPr>
              <w:pStyle w:val="Z-Date"/>
              <w:spacing w:before="60"/>
              <w:jc w:val="both"/>
              <w:rPr>
                <w:rFonts w:asciiTheme="minorHAnsi" w:hAnsiTheme="minorHAnsi" w:cstheme="minorHAnsi"/>
                <w:sz w:val="22"/>
                <w:szCs w:val="22"/>
              </w:rPr>
            </w:pPr>
            <w:r>
              <w:rPr>
                <w:rFonts w:asciiTheme="minorHAnsi" w:hAnsiTheme="minorHAnsi" w:cstheme="minorHAnsi"/>
                <w:sz w:val="22"/>
                <w:szCs w:val="22"/>
              </w:rPr>
              <w:t>Final</w:t>
            </w:r>
          </w:p>
        </w:tc>
      </w:tr>
      <w:tr w:rsidR="008114C1" w:rsidRPr="00B55DB6" w14:paraId="3AF61FCE" w14:textId="77777777" w:rsidTr="7E43FC18">
        <w:trPr>
          <w:jc w:val="center"/>
        </w:trPr>
        <w:tc>
          <w:tcPr>
            <w:tcW w:w="9073" w:type="dxa"/>
            <w:gridSpan w:val="5"/>
            <w:shd w:val="clear" w:color="auto" w:fill="auto"/>
          </w:tcPr>
          <w:p w14:paraId="0D9EC337" w14:textId="77777777" w:rsidR="008114C1" w:rsidRPr="00B55DB6" w:rsidRDefault="008114C1" w:rsidP="005928B7">
            <w:pPr>
              <w:pStyle w:val="A-Guided"/>
              <w:jc w:val="both"/>
              <w:rPr>
                <w:rFonts w:asciiTheme="minorHAnsi" w:hAnsiTheme="minorHAnsi" w:cstheme="minorHAnsi"/>
                <w:b/>
                <w:bCs/>
                <w:sz w:val="22"/>
                <w:szCs w:val="22"/>
              </w:rPr>
            </w:pPr>
          </w:p>
          <w:p w14:paraId="1EB3CF0D" w14:textId="67B8AF19" w:rsidR="008114C1" w:rsidRPr="00B55DB6" w:rsidRDefault="008114C1" w:rsidP="005928B7">
            <w:pPr>
              <w:pStyle w:val="A-Guided"/>
              <w:jc w:val="both"/>
              <w:rPr>
                <w:rFonts w:asciiTheme="minorHAnsi" w:hAnsiTheme="minorHAnsi" w:cstheme="minorHAnsi"/>
                <w:bCs/>
                <w:sz w:val="22"/>
                <w:szCs w:val="22"/>
              </w:rPr>
            </w:pPr>
            <w:r w:rsidRPr="00B55DB6">
              <w:rPr>
                <w:rFonts w:asciiTheme="minorHAnsi" w:hAnsiTheme="minorHAnsi" w:cstheme="minorHAnsi"/>
                <w:bCs/>
                <w:sz w:val="22"/>
                <w:szCs w:val="22"/>
              </w:rPr>
              <w:t xml:space="preserve">This protocol has regard for current HRA guidance and </w:t>
            </w:r>
            <w:r w:rsidR="00407560" w:rsidRPr="00B55DB6">
              <w:rPr>
                <w:rFonts w:asciiTheme="minorHAnsi" w:hAnsiTheme="minorHAnsi" w:cstheme="minorHAnsi"/>
                <w:bCs/>
                <w:sz w:val="22"/>
                <w:szCs w:val="22"/>
              </w:rPr>
              <w:t>content</w:t>
            </w:r>
            <w:r w:rsidR="00407560">
              <w:rPr>
                <w:rFonts w:asciiTheme="minorHAnsi" w:hAnsiTheme="minorHAnsi" w:cstheme="minorHAnsi"/>
                <w:bCs/>
                <w:sz w:val="22"/>
                <w:szCs w:val="22"/>
              </w:rPr>
              <w:t xml:space="preserve"> and</w:t>
            </w:r>
            <w:r w:rsidR="00F508D0">
              <w:rPr>
                <w:rFonts w:asciiTheme="minorHAnsi" w:hAnsiTheme="minorHAnsi" w:cstheme="minorHAnsi"/>
                <w:bCs/>
                <w:sz w:val="22"/>
                <w:szCs w:val="22"/>
              </w:rPr>
              <w:t xml:space="preserve"> was prepared in accordance with the SPIRIT statement</w:t>
            </w:r>
            <w:r w:rsidR="00A277C6">
              <w:rPr>
                <w:rFonts w:asciiTheme="minorHAnsi" w:hAnsiTheme="minorHAnsi" w:cstheme="minorHAnsi"/>
                <w:bCs/>
                <w:sz w:val="22"/>
                <w:szCs w:val="22"/>
              </w:rPr>
              <w:t xml:space="preserve"> (2013)</w:t>
            </w:r>
            <w:r w:rsidR="00F508D0">
              <w:rPr>
                <w:rFonts w:asciiTheme="minorHAnsi" w:hAnsiTheme="minorHAnsi" w:cstheme="minorHAnsi"/>
                <w:bCs/>
                <w:sz w:val="22"/>
                <w:szCs w:val="22"/>
              </w:rPr>
              <w:t>.</w:t>
            </w:r>
          </w:p>
          <w:p w14:paraId="731AF6CB" w14:textId="77777777" w:rsidR="008114C1" w:rsidRPr="00B55DB6" w:rsidRDefault="008114C1" w:rsidP="005928B7">
            <w:pPr>
              <w:pStyle w:val="A-Guided"/>
              <w:jc w:val="both"/>
              <w:rPr>
                <w:rFonts w:asciiTheme="minorHAnsi" w:hAnsiTheme="minorHAnsi" w:cstheme="minorHAnsi"/>
                <w:bCs/>
                <w:sz w:val="22"/>
                <w:szCs w:val="22"/>
              </w:rPr>
            </w:pPr>
          </w:p>
          <w:p w14:paraId="6C7AB81D" w14:textId="77777777" w:rsidR="008114C1" w:rsidRPr="00B55DB6" w:rsidRDefault="008114C1" w:rsidP="005928B7">
            <w:pPr>
              <w:pStyle w:val="A-Guided"/>
              <w:jc w:val="both"/>
              <w:rPr>
                <w:rFonts w:asciiTheme="minorHAnsi" w:hAnsiTheme="minorHAnsi" w:cstheme="minorHAnsi"/>
                <w:b/>
                <w:bCs/>
                <w:sz w:val="22"/>
                <w:szCs w:val="22"/>
              </w:rPr>
            </w:pPr>
            <w:r w:rsidRPr="00B55DB6">
              <w:rPr>
                <w:rFonts w:asciiTheme="minorHAnsi" w:hAnsiTheme="minorHAnsi" w:cstheme="minorHAnsi"/>
                <w:b/>
                <w:bCs/>
                <w:sz w:val="22"/>
                <w:szCs w:val="22"/>
              </w:rPr>
              <w:t>Protocol Amendments:</w:t>
            </w:r>
          </w:p>
        </w:tc>
      </w:tr>
      <w:tr w:rsidR="008114C1" w:rsidRPr="00B55DB6" w14:paraId="03BCFAB5" w14:textId="77777777" w:rsidTr="00221119">
        <w:trPr>
          <w:trHeight w:val="72"/>
          <w:jc w:val="center"/>
        </w:trPr>
        <w:tc>
          <w:tcPr>
            <w:tcW w:w="1785" w:type="dxa"/>
            <w:shd w:val="clear" w:color="auto" w:fill="auto"/>
          </w:tcPr>
          <w:p w14:paraId="0F2EF1A3" w14:textId="77777777" w:rsidR="008114C1" w:rsidRPr="00B55DB6" w:rsidRDefault="008114C1" w:rsidP="005928B7">
            <w:pPr>
              <w:pStyle w:val="A-Guided"/>
              <w:jc w:val="both"/>
              <w:rPr>
                <w:rFonts w:asciiTheme="minorHAnsi" w:hAnsiTheme="minorHAnsi" w:cstheme="minorHAnsi"/>
                <w:b/>
                <w:bCs/>
                <w:sz w:val="22"/>
                <w:szCs w:val="22"/>
              </w:rPr>
            </w:pPr>
            <w:r w:rsidRPr="00B55DB6">
              <w:rPr>
                <w:rFonts w:asciiTheme="minorHAnsi" w:hAnsiTheme="minorHAnsi" w:cstheme="minorHAnsi"/>
                <w:b/>
                <w:bCs/>
                <w:sz w:val="22"/>
                <w:szCs w:val="22"/>
              </w:rPr>
              <w:t>Amendment No.</w:t>
            </w:r>
          </w:p>
        </w:tc>
        <w:tc>
          <w:tcPr>
            <w:tcW w:w="767" w:type="dxa"/>
            <w:shd w:val="clear" w:color="auto" w:fill="auto"/>
          </w:tcPr>
          <w:p w14:paraId="16F8BEDA" w14:textId="77777777" w:rsidR="008114C1" w:rsidRPr="00B55DB6" w:rsidRDefault="008114C1" w:rsidP="005928B7">
            <w:pPr>
              <w:pStyle w:val="A-Guided"/>
              <w:jc w:val="both"/>
              <w:rPr>
                <w:rFonts w:asciiTheme="minorHAnsi" w:hAnsiTheme="minorHAnsi" w:cstheme="minorHAnsi"/>
                <w:sz w:val="22"/>
                <w:szCs w:val="22"/>
              </w:rPr>
            </w:pPr>
          </w:p>
        </w:tc>
        <w:tc>
          <w:tcPr>
            <w:tcW w:w="2073" w:type="dxa"/>
            <w:shd w:val="clear" w:color="auto" w:fill="auto"/>
          </w:tcPr>
          <w:p w14:paraId="5FBE735B" w14:textId="77777777" w:rsidR="008114C1" w:rsidRPr="00B55DB6" w:rsidRDefault="008114C1" w:rsidP="005928B7">
            <w:pPr>
              <w:pStyle w:val="A-Guided"/>
              <w:jc w:val="both"/>
              <w:rPr>
                <w:rFonts w:asciiTheme="minorHAnsi" w:hAnsiTheme="minorHAnsi" w:cstheme="minorHAnsi"/>
                <w:b/>
                <w:bCs/>
                <w:sz w:val="22"/>
                <w:szCs w:val="22"/>
              </w:rPr>
            </w:pPr>
            <w:r w:rsidRPr="00B55DB6">
              <w:rPr>
                <w:rFonts w:asciiTheme="minorHAnsi" w:hAnsiTheme="minorHAnsi" w:cstheme="minorHAnsi"/>
                <w:b/>
                <w:bCs/>
                <w:sz w:val="22"/>
                <w:szCs w:val="22"/>
              </w:rPr>
              <w:t>Date of Amendment</w:t>
            </w:r>
          </w:p>
        </w:tc>
        <w:tc>
          <w:tcPr>
            <w:tcW w:w="236" w:type="dxa"/>
            <w:shd w:val="clear" w:color="auto" w:fill="auto"/>
          </w:tcPr>
          <w:p w14:paraId="285C52CF" w14:textId="77777777" w:rsidR="008114C1" w:rsidRPr="00B55DB6" w:rsidRDefault="008114C1" w:rsidP="005928B7">
            <w:pPr>
              <w:pStyle w:val="A-Guided"/>
              <w:jc w:val="both"/>
              <w:rPr>
                <w:rFonts w:asciiTheme="minorHAnsi" w:hAnsiTheme="minorHAnsi" w:cstheme="minorHAnsi"/>
                <w:sz w:val="22"/>
                <w:szCs w:val="22"/>
              </w:rPr>
            </w:pPr>
          </w:p>
        </w:tc>
        <w:tc>
          <w:tcPr>
            <w:tcW w:w="4203" w:type="dxa"/>
            <w:shd w:val="clear" w:color="auto" w:fill="auto"/>
          </w:tcPr>
          <w:p w14:paraId="78E1A67D" w14:textId="77777777" w:rsidR="008114C1" w:rsidRPr="00B55DB6" w:rsidRDefault="008114C1" w:rsidP="005928B7">
            <w:pPr>
              <w:pStyle w:val="A-Guided"/>
              <w:jc w:val="both"/>
              <w:rPr>
                <w:rFonts w:asciiTheme="minorHAnsi" w:hAnsiTheme="minorHAnsi" w:cstheme="minorHAnsi"/>
                <w:b/>
                <w:bCs/>
                <w:sz w:val="22"/>
                <w:szCs w:val="22"/>
              </w:rPr>
            </w:pPr>
            <w:r w:rsidRPr="00B55DB6">
              <w:rPr>
                <w:rFonts w:asciiTheme="minorHAnsi" w:hAnsiTheme="minorHAnsi" w:cstheme="minorHAnsi"/>
                <w:b/>
                <w:bCs/>
                <w:sz w:val="22"/>
                <w:szCs w:val="22"/>
              </w:rPr>
              <w:t>Date of Approval</w:t>
            </w:r>
          </w:p>
        </w:tc>
      </w:tr>
      <w:tr w:rsidR="008114C1" w:rsidRPr="00B55DB6" w14:paraId="0E8829D8" w14:textId="77777777" w:rsidTr="00221119">
        <w:trPr>
          <w:trHeight w:val="71"/>
          <w:jc w:val="center"/>
        </w:trPr>
        <w:tc>
          <w:tcPr>
            <w:tcW w:w="1785" w:type="dxa"/>
            <w:shd w:val="clear" w:color="auto" w:fill="auto"/>
          </w:tcPr>
          <w:p w14:paraId="03EA9772" w14:textId="77777777" w:rsidR="008114C1" w:rsidRPr="00B55DB6" w:rsidRDefault="008114C1" w:rsidP="005928B7">
            <w:pPr>
              <w:pStyle w:val="A-Guided"/>
              <w:jc w:val="both"/>
              <w:rPr>
                <w:rFonts w:asciiTheme="minorHAnsi" w:hAnsiTheme="minorHAnsi" w:cstheme="minorHAnsi"/>
              </w:rPr>
            </w:pPr>
          </w:p>
        </w:tc>
        <w:tc>
          <w:tcPr>
            <w:tcW w:w="767" w:type="dxa"/>
            <w:shd w:val="clear" w:color="auto" w:fill="auto"/>
          </w:tcPr>
          <w:p w14:paraId="59C0B1E6" w14:textId="77777777" w:rsidR="008114C1" w:rsidRPr="00B55DB6" w:rsidRDefault="008114C1" w:rsidP="005928B7">
            <w:pPr>
              <w:pStyle w:val="A-Guided"/>
              <w:jc w:val="both"/>
              <w:rPr>
                <w:rFonts w:asciiTheme="minorHAnsi" w:hAnsiTheme="minorHAnsi" w:cstheme="minorHAnsi"/>
              </w:rPr>
            </w:pPr>
          </w:p>
        </w:tc>
        <w:tc>
          <w:tcPr>
            <w:tcW w:w="2073" w:type="dxa"/>
            <w:shd w:val="clear" w:color="auto" w:fill="auto"/>
          </w:tcPr>
          <w:p w14:paraId="5075BB51" w14:textId="77777777" w:rsidR="008114C1" w:rsidRPr="00B55DB6" w:rsidRDefault="008114C1" w:rsidP="005928B7">
            <w:pPr>
              <w:pStyle w:val="A-Guided"/>
              <w:jc w:val="both"/>
              <w:rPr>
                <w:rFonts w:asciiTheme="minorHAnsi" w:hAnsiTheme="minorHAnsi" w:cstheme="minorHAnsi"/>
              </w:rPr>
            </w:pPr>
          </w:p>
        </w:tc>
        <w:tc>
          <w:tcPr>
            <w:tcW w:w="236" w:type="dxa"/>
            <w:shd w:val="clear" w:color="auto" w:fill="auto"/>
          </w:tcPr>
          <w:p w14:paraId="4F9FE871" w14:textId="77777777" w:rsidR="008114C1" w:rsidRPr="00B55DB6" w:rsidRDefault="008114C1" w:rsidP="005928B7">
            <w:pPr>
              <w:pStyle w:val="A-Guided"/>
              <w:jc w:val="both"/>
              <w:rPr>
                <w:rFonts w:asciiTheme="minorHAnsi" w:hAnsiTheme="minorHAnsi" w:cstheme="minorHAnsi"/>
              </w:rPr>
            </w:pPr>
          </w:p>
        </w:tc>
        <w:tc>
          <w:tcPr>
            <w:tcW w:w="4203" w:type="dxa"/>
            <w:shd w:val="clear" w:color="auto" w:fill="auto"/>
          </w:tcPr>
          <w:p w14:paraId="44A524F8" w14:textId="77777777" w:rsidR="008114C1" w:rsidRPr="00B55DB6" w:rsidRDefault="008114C1" w:rsidP="005928B7">
            <w:pPr>
              <w:pStyle w:val="A-Guided"/>
              <w:jc w:val="both"/>
              <w:rPr>
                <w:rFonts w:asciiTheme="minorHAnsi" w:hAnsiTheme="minorHAnsi" w:cstheme="minorHAnsi"/>
              </w:rPr>
            </w:pPr>
          </w:p>
        </w:tc>
      </w:tr>
      <w:tr w:rsidR="00831E43" w:rsidRPr="00B55DB6" w14:paraId="1C005F05" w14:textId="77777777" w:rsidTr="00221119">
        <w:trPr>
          <w:trHeight w:val="71"/>
          <w:jc w:val="center"/>
        </w:trPr>
        <w:tc>
          <w:tcPr>
            <w:tcW w:w="1785" w:type="dxa"/>
            <w:shd w:val="clear" w:color="auto" w:fill="auto"/>
          </w:tcPr>
          <w:p w14:paraId="56363E12" w14:textId="04BA93B2" w:rsidR="00831E43" w:rsidRDefault="00831E43" w:rsidP="005928B7">
            <w:pPr>
              <w:pStyle w:val="A-Guided"/>
              <w:jc w:val="both"/>
              <w:rPr>
                <w:rFonts w:asciiTheme="minorHAnsi" w:hAnsiTheme="minorHAnsi" w:cstheme="minorHAnsi"/>
              </w:rPr>
            </w:pPr>
            <w:r>
              <w:rPr>
                <w:rFonts w:asciiTheme="minorHAnsi" w:hAnsiTheme="minorHAnsi" w:cstheme="minorHAnsi"/>
              </w:rPr>
              <w:t>3.0</w:t>
            </w:r>
          </w:p>
        </w:tc>
        <w:tc>
          <w:tcPr>
            <w:tcW w:w="767" w:type="dxa"/>
            <w:shd w:val="clear" w:color="auto" w:fill="auto"/>
          </w:tcPr>
          <w:p w14:paraId="79F80F87" w14:textId="77777777" w:rsidR="00831E43" w:rsidRPr="00B55DB6" w:rsidRDefault="00831E43" w:rsidP="005928B7">
            <w:pPr>
              <w:pStyle w:val="A-Guided"/>
              <w:jc w:val="both"/>
              <w:rPr>
                <w:rFonts w:asciiTheme="minorHAnsi" w:hAnsiTheme="minorHAnsi" w:cstheme="minorHAnsi"/>
              </w:rPr>
            </w:pPr>
          </w:p>
        </w:tc>
        <w:tc>
          <w:tcPr>
            <w:tcW w:w="2073" w:type="dxa"/>
            <w:shd w:val="clear" w:color="auto" w:fill="auto"/>
          </w:tcPr>
          <w:p w14:paraId="3C78A9D3" w14:textId="144CB4C4" w:rsidR="00831E43" w:rsidRDefault="00831E43" w:rsidP="005928B7">
            <w:pPr>
              <w:pStyle w:val="A-Guided"/>
              <w:jc w:val="both"/>
              <w:rPr>
                <w:rFonts w:asciiTheme="minorHAnsi" w:hAnsiTheme="minorHAnsi" w:cstheme="minorHAnsi"/>
              </w:rPr>
            </w:pPr>
            <w:r>
              <w:rPr>
                <w:rFonts w:asciiTheme="minorHAnsi" w:hAnsiTheme="minorHAnsi" w:cstheme="minorHAnsi"/>
              </w:rPr>
              <w:t>18 Oct 2023</w:t>
            </w:r>
          </w:p>
        </w:tc>
        <w:tc>
          <w:tcPr>
            <w:tcW w:w="236" w:type="dxa"/>
            <w:shd w:val="clear" w:color="auto" w:fill="auto"/>
          </w:tcPr>
          <w:p w14:paraId="7C17E02F" w14:textId="77777777" w:rsidR="00831E43" w:rsidRPr="00B55DB6" w:rsidRDefault="00831E43" w:rsidP="005928B7">
            <w:pPr>
              <w:pStyle w:val="A-Guided"/>
              <w:jc w:val="both"/>
              <w:rPr>
                <w:rFonts w:asciiTheme="minorHAnsi" w:hAnsiTheme="minorHAnsi" w:cstheme="minorHAnsi"/>
              </w:rPr>
            </w:pPr>
          </w:p>
        </w:tc>
        <w:tc>
          <w:tcPr>
            <w:tcW w:w="4203" w:type="dxa"/>
            <w:shd w:val="clear" w:color="auto" w:fill="auto"/>
          </w:tcPr>
          <w:p w14:paraId="3B0077CA" w14:textId="1CFE7DDE" w:rsidR="00831E43" w:rsidRDefault="00831E43" w:rsidP="005928B7">
            <w:pPr>
              <w:pStyle w:val="A-Guided"/>
              <w:jc w:val="both"/>
              <w:rPr>
                <w:rFonts w:asciiTheme="minorHAnsi" w:hAnsiTheme="minorHAnsi" w:cstheme="minorHAnsi"/>
              </w:rPr>
            </w:pPr>
            <w:r>
              <w:rPr>
                <w:rFonts w:asciiTheme="minorHAnsi" w:hAnsiTheme="minorHAnsi" w:cstheme="minorHAnsi"/>
              </w:rPr>
              <w:t>29 Dec 2023</w:t>
            </w:r>
          </w:p>
        </w:tc>
      </w:tr>
      <w:tr w:rsidR="008114C1" w:rsidRPr="00B55DB6" w14:paraId="761FB33D" w14:textId="77777777" w:rsidTr="00221119">
        <w:trPr>
          <w:trHeight w:val="71"/>
          <w:jc w:val="center"/>
        </w:trPr>
        <w:tc>
          <w:tcPr>
            <w:tcW w:w="1785" w:type="dxa"/>
            <w:shd w:val="clear" w:color="auto" w:fill="auto"/>
          </w:tcPr>
          <w:p w14:paraId="18B9FE97" w14:textId="1F81C71A" w:rsidR="008114C1" w:rsidRPr="00B55DB6" w:rsidRDefault="00893BB8" w:rsidP="005928B7">
            <w:pPr>
              <w:pStyle w:val="A-Guided"/>
              <w:jc w:val="both"/>
              <w:rPr>
                <w:rFonts w:asciiTheme="minorHAnsi" w:hAnsiTheme="minorHAnsi" w:cstheme="minorHAnsi"/>
              </w:rPr>
            </w:pPr>
            <w:r>
              <w:rPr>
                <w:rFonts w:asciiTheme="minorHAnsi" w:hAnsiTheme="minorHAnsi" w:cstheme="minorHAnsi"/>
              </w:rPr>
              <w:t>2.0</w:t>
            </w:r>
          </w:p>
        </w:tc>
        <w:tc>
          <w:tcPr>
            <w:tcW w:w="767" w:type="dxa"/>
            <w:shd w:val="clear" w:color="auto" w:fill="auto"/>
          </w:tcPr>
          <w:p w14:paraId="3268A665" w14:textId="77777777" w:rsidR="008114C1" w:rsidRPr="00B55DB6" w:rsidRDefault="008114C1" w:rsidP="005928B7">
            <w:pPr>
              <w:pStyle w:val="A-Guided"/>
              <w:jc w:val="both"/>
              <w:rPr>
                <w:rFonts w:asciiTheme="minorHAnsi" w:hAnsiTheme="minorHAnsi" w:cstheme="minorHAnsi"/>
              </w:rPr>
            </w:pPr>
          </w:p>
        </w:tc>
        <w:tc>
          <w:tcPr>
            <w:tcW w:w="2073" w:type="dxa"/>
            <w:shd w:val="clear" w:color="auto" w:fill="auto"/>
          </w:tcPr>
          <w:p w14:paraId="73C44BBA" w14:textId="0A6C151C" w:rsidR="008114C1" w:rsidRPr="00B55DB6" w:rsidRDefault="00893BB8" w:rsidP="005928B7">
            <w:pPr>
              <w:pStyle w:val="A-Guided"/>
              <w:jc w:val="both"/>
              <w:rPr>
                <w:rFonts w:asciiTheme="minorHAnsi" w:hAnsiTheme="minorHAnsi" w:cstheme="minorHAnsi"/>
              </w:rPr>
            </w:pPr>
            <w:r>
              <w:rPr>
                <w:rFonts w:asciiTheme="minorHAnsi" w:hAnsiTheme="minorHAnsi" w:cstheme="minorHAnsi"/>
              </w:rPr>
              <w:t>01 Mar 2023</w:t>
            </w:r>
          </w:p>
        </w:tc>
        <w:tc>
          <w:tcPr>
            <w:tcW w:w="236" w:type="dxa"/>
            <w:shd w:val="clear" w:color="auto" w:fill="auto"/>
          </w:tcPr>
          <w:p w14:paraId="4C9A1302" w14:textId="77777777" w:rsidR="008114C1" w:rsidRPr="00B55DB6" w:rsidRDefault="008114C1" w:rsidP="005928B7">
            <w:pPr>
              <w:pStyle w:val="A-Guided"/>
              <w:jc w:val="both"/>
              <w:rPr>
                <w:rFonts w:asciiTheme="minorHAnsi" w:hAnsiTheme="minorHAnsi" w:cstheme="minorHAnsi"/>
              </w:rPr>
            </w:pPr>
          </w:p>
        </w:tc>
        <w:tc>
          <w:tcPr>
            <w:tcW w:w="4203" w:type="dxa"/>
            <w:shd w:val="clear" w:color="auto" w:fill="auto"/>
          </w:tcPr>
          <w:p w14:paraId="4DD8180E" w14:textId="79B05FE6" w:rsidR="008114C1" w:rsidRPr="00B55DB6" w:rsidRDefault="00893BB8" w:rsidP="005928B7">
            <w:pPr>
              <w:pStyle w:val="A-Guided"/>
              <w:jc w:val="both"/>
              <w:rPr>
                <w:rFonts w:asciiTheme="minorHAnsi" w:hAnsiTheme="minorHAnsi" w:cstheme="minorHAnsi"/>
              </w:rPr>
            </w:pPr>
            <w:r>
              <w:rPr>
                <w:rFonts w:asciiTheme="minorHAnsi" w:hAnsiTheme="minorHAnsi" w:cstheme="minorHAnsi"/>
              </w:rPr>
              <w:t>01 Aug 2023</w:t>
            </w:r>
          </w:p>
        </w:tc>
      </w:tr>
      <w:tr w:rsidR="008114C1" w:rsidRPr="00B55DB6" w14:paraId="7D8C71E7" w14:textId="77777777" w:rsidTr="00221119">
        <w:trPr>
          <w:trHeight w:val="71"/>
          <w:jc w:val="center"/>
        </w:trPr>
        <w:tc>
          <w:tcPr>
            <w:tcW w:w="1785" w:type="dxa"/>
            <w:shd w:val="clear" w:color="auto" w:fill="auto"/>
          </w:tcPr>
          <w:p w14:paraId="392C296A" w14:textId="77777777" w:rsidR="008114C1" w:rsidRPr="00B55DB6" w:rsidRDefault="008114C1" w:rsidP="005928B7">
            <w:pPr>
              <w:pStyle w:val="A-Guided"/>
              <w:jc w:val="both"/>
              <w:rPr>
                <w:rFonts w:asciiTheme="minorHAnsi" w:hAnsiTheme="minorHAnsi" w:cstheme="minorHAnsi"/>
              </w:rPr>
            </w:pPr>
          </w:p>
        </w:tc>
        <w:tc>
          <w:tcPr>
            <w:tcW w:w="767" w:type="dxa"/>
            <w:shd w:val="clear" w:color="auto" w:fill="auto"/>
          </w:tcPr>
          <w:p w14:paraId="6E3DA3E4" w14:textId="77777777" w:rsidR="008114C1" w:rsidRPr="00B55DB6" w:rsidRDefault="008114C1" w:rsidP="005928B7">
            <w:pPr>
              <w:pStyle w:val="A-Guided"/>
              <w:jc w:val="both"/>
              <w:rPr>
                <w:rFonts w:asciiTheme="minorHAnsi" w:hAnsiTheme="minorHAnsi" w:cstheme="minorHAnsi"/>
              </w:rPr>
            </w:pPr>
          </w:p>
        </w:tc>
        <w:tc>
          <w:tcPr>
            <w:tcW w:w="2073" w:type="dxa"/>
            <w:shd w:val="clear" w:color="auto" w:fill="auto"/>
          </w:tcPr>
          <w:p w14:paraId="4DC5609B" w14:textId="77777777" w:rsidR="008114C1" w:rsidRPr="00B55DB6" w:rsidRDefault="008114C1" w:rsidP="005928B7">
            <w:pPr>
              <w:pStyle w:val="A-Guided"/>
              <w:jc w:val="both"/>
              <w:rPr>
                <w:rFonts w:asciiTheme="minorHAnsi" w:hAnsiTheme="minorHAnsi" w:cstheme="minorHAnsi"/>
              </w:rPr>
            </w:pPr>
          </w:p>
        </w:tc>
        <w:tc>
          <w:tcPr>
            <w:tcW w:w="236" w:type="dxa"/>
            <w:shd w:val="clear" w:color="auto" w:fill="auto"/>
          </w:tcPr>
          <w:p w14:paraId="28180109" w14:textId="77777777" w:rsidR="008114C1" w:rsidRPr="00B55DB6" w:rsidRDefault="008114C1" w:rsidP="005928B7">
            <w:pPr>
              <w:pStyle w:val="A-Guided"/>
              <w:jc w:val="both"/>
              <w:rPr>
                <w:rFonts w:asciiTheme="minorHAnsi" w:hAnsiTheme="minorHAnsi" w:cstheme="minorHAnsi"/>
              </w:rPr>
            </w:pPr>
          </w:p>
        </w:tc>
        <w:tc>
          <w:tcPr>
            <w:tcW w:w="4203" w:type="dxa"/>
            <w:shd w:val="clear" w:color="auto" w:fill="auto"/>
          </w:tcPr>
          <w:p w14:paraId="3BEC913C" w14:textId="77777777" w:rsidR="008114C1" w:rsidRPr="00B55DB6" w:rsidRDefault="008114C1" w:rsidP="005928B7">
            <w:pPr>
              <w:pStyle w:val="A-Guided"/>
              <w:jc w:val="both"/>
              <w:rPr>
                <w:rFonts w:asciiTheme="minorHAnsi" w:hAnsiTheme="minorHAnsi" w:cstheme="minorHAnsi"/>
              </w:rPr>
            </w:pPr>
          </w:p>
        </w:tc>
      </w:tr>
      <w:tr w:rsidR="008114C1" w:rsidRPr="00B55DB6" w14:paraId="34BBC58D" w14:textId="77777777" w:rsidTr="00221119">
        <w:trPr>
          <w:trHeight w:val="71"/>
          <w:jc w:val="center"/>
        </w:trPr>
        <w:tc>
          <w:tcPr>
            <w:tcW w:w="1785" w:type="dxa"/>
            <w:shd w:val="clear" w:color="auto" w:fill="auto"/>
          </w:tcPr>
          <w:p w14:paraId="0FFA9339" w14:textId="77777777" w:rsidR="008114C1" w:rsidRPr="00B55DB6" w:rsidRDefault="008114C1" w:rsidP="005928B7">
            <w:pPr>
              <w:pStyle w:val="A-Guided"/>
              <w:jc w:val="both"/>
              <w:rPr>
                <w:rFonts w:asciiTheme="minorHAnsi" w:hAnsiTheme="minorHAnsi" w:cstheme="minorHAnsi"/>
              </w:rPr>
            </w:pPr>
          </w:p>
        </w:tc>
        <w:tc>
          <w:tcPr>
            <w:tcW w:w="767" w:type="dxa"/>
            <w:shd w:val="clear" w:color="auto" w:fill="auto"/>
          </w:tcPr>
          <w:p w14:paraId="1AEE9F31" w14:textId="77777777" w:rsidR="008114C1" w:rsidRPr="00B55DB6" w:rsidRDefault="008114C1" w:rsidP="005928B7">
            <w:pPr>
              <w:pStyle w:val="A-Guided"/>
              <w:jc w:val="both"/>
              <w:rPr>
                <w:rFonts w:asciiTheme="minorHAnsi" w:hAnsiTheme="minorHAnsi" w:cstheme="minorHAnsi"/>
              </w:rPr>
            </w:pPr>
          </w:p>
        </w:tc>
        <w:tc>
          <w:tcPr>
            <w:tcW w:w="2073" w:type="dxa"/>
            <w:shd w:val="clear" w:color="auto" w:fill="auto"/>
          </w:tcPr>
          <w:p w14:paraId="4F5DD817" w14:textId="77777777" w:rsidR="008114C1" w:rsidRPr="00B55DB6" w:rsidRDefault="008114C1" w:rsidP="005928B7">
            <w:pPr>
              <w:pStyle w:val="A-Guided"/>
              <w:jc w:val="both"/>
              <w:rPr>
                <w:rFonts w:asciiTheme="minorHAnsi" w:hAnsiTheme="minorHAnsi" w:cstheme="minorHAnsi"/>
              </w:rPr>
            </w:pPr>
          </w:p>
        </w:tc>
        <w:tc>
          <w:tcPr>
            <w:tcW w:w="236" w:type="dxa"/>
            <w:shd w:val="clear" w:color="auto" w:fill="auto"/>
          </w:tcPr>
          <w:p w14:paraId="5E37DA86" w14:textId="77777777" w:rsidR="008114C1" w:rsidRPr="00B55DB6" w:rsidRDefault="008114C1" w:rsidP="005928B7">
            <w:pPr>
              <w:pStyle w:val="A-Guided"/>
              <w:jc w:val="both"/>
              <w:rPr>
                <w:rFonts w:asciiTheme="minorHAnsi" w:hAnsiTheme="minorHAnsi" w:cstheme="minorHAnsi"/>
              </w:rPr>
            </w:pPr>
          </w:p>
        </w:tc>
        <w:tc>
          <w:tcPr>
            <w:tcW w:w="4203" w:type="dxa"/>
            <w:shd w:val="clear" w:color="auto" w:fill="auto"/>
          </w:tcPr>
          <w:p w14:paraId="1FC71D4D" w14:textId="77777777" w:rsidR="008114C1" w:rsidRPr="00B55DB6" w:rsidRDefault="008114C1" w:rsidP="005928B7">
            <w:pPr>
              <w:pStyle w:val="A-Guided"/>
              <w:jc w:val="both"/>
              <w:rPr>
                <w:rFonts w:asciiTheme="minorHAnsi" w:hAnsiTheme="minorHAnsi" w:cstheme="minorHAnsi"/>
              </w:rPr>
            </w:pPr>
          </w:p>
        </w:tc>
      </w:tr>
      <w:tr w:rsidR="008114C1" w:rsidRPr="00B55DB6" w14:paraId="5F9F4FEB" w14:textId="77777777" w:rsidTr="00221119">
        <w:trPr>
          <w:trHeight w:val="71"/>
          <w:jc w:val="center"/>
        </w:trPr>
        <w:tc>
          <w:tcPr>
            <w:tcW w:w="1785" w:type="dxa"/>
            <w:shd w:val="clear" w:color="auto" w:fill="auto"/>
          </w:tcPr>
          <w:p w14:paraId="22967D01" w14:textId="77777777" w:rsidR="008114C1" w:rsidRPr="00B55DB6" w:rsidRDefault="008114C1" w:rsidP="005928B7">
            <w:pPr>
              <w:pStyle w:val="A-Guided"/>
              <w:jc w:val="both"/>
              <w:rPr>
                <w:rFonts w:asciiTheme="minorHAnsi" w:hAnsiTheme="minorHAnsi" w:cstheme="minorHAnsi"/>
              </w:rPr>
            </w:pPr>
          </w:p>
        </w:tc>
        <w:tc>
          <w:tcPr>
            <w:tcW w:w="767" w:type="dxa"/>
            <w:shd w:val="clear" w:color="auto" w:fill="auto"/>
          </w:tcPr>
          <w:p w14:paraId="02464D7C" w14:textId="77777777" w:rsidR="008114C1" w:rsidRPr="00B55DB6" w:rsidRDefault="008114C1" w:rsidP="005928B7">
            <w:pPr>
              <w:pStyle w:val="A-Guided"/>
              <w:jc w:val="both"/>
              <w:rPr>
                <w:rFonts w:asciiTheme="minorHAnsi" w:hAnsiTheme="minorHAnsi" w:cstheme="minorHAnsi"/>
              </w:rPr>
            </w:pPr>
          </w:p>
        </w:tc>
        <w:tc>
          <w:tcPr>
            <w:tcW w:w="2073" w:type="dxa"/>
            <w:shd w:val="clear" w:color="auto" w:fill="auto"/>
          </w:tcPr>
          <w:p w14:paraId="5E173169" w14:textId="77777777" w:rsidR="008114C1" w:rsidRPr="00B55DB6" w:rsidRDefault="008114C1" w:rsidP="005928B7">
            <w:pPr>
              <w:pStyle w:val="A-Guided"/>
              <w:jc w:val="both"/>
              <w:rPr>
                <w:rFonts w:asciiTheme="minorHAnsi" w:hAnsiTheme="minorHAnsi" w:cstheme="minorHAnsi"/>
              </w:rPr>
            </w:pPr>
          </w:p>
        </w:tc>
        <w:tc>
          <w:tcPr>
            <w:tcW w:w="236" w:type="dxa"/>
            <w:shd w:val="clear" w:color="auto" w:fill="auto"/>
          </w:tcPr>
          <w:p w14:paraId="3ACF7F29" w14:textId="77777777" w:rsidR="008114C1" w:rsidRPr="00B55DB6" w:rsidRDefault="008114C1" w:rsidP="005928B7">
            <w:pPr>
              <w:pStyle w:val="A-Guided"/>
              <w:jc w:val="both"/>
              <w:rPr>
                <w:rFonts w:asciiTheme="minorHAnsi" w:hAnsiTheme="minorHAnsi" w:cstheme="minorHAnsi"/>
              </w:rPr>
            </w:pPr>
          </w:p>
        </w:tc>
        <w:tc>
          <w:tcPr>
            <w:tcW w:w="4203" w:type="dxa"/>
            <w:shd w:val="clear" w:color="auto" w:fill="auto"/>
          </w:tcPr>
          <w:p w14:paraId="454E1598" w14:textId="77777777" w:rsidR="008114C1" w:rsidRPr="00B55DB6" w:rsidRDefault="008114C1" w:rsidP="005928B7">
            <w:pPr>
              <w:pStyle w:val="A-Guided"/>
              <w:jc w:val="both"/>
              <w:rPr>
                <w:rFonts w:asciiTheme="minorHAnsi" w:hAnsiTheme="minorHAnsi" w:cstheme="minorHAnsi"/>
              </w:rPr>
            </w:pPr>
          </w:p>
        </w:tc>
      </w:tr>
      <w:tr w:rsidR="008114C1" w:rsidRPr="00B55DB6" w14:paraId="1178DF27" w14:textId="77777777" w:rsidTr="00221119">
        <w:trPr>
          <w:trHeight w:val="71"/>
          <w:jc w:val="center"/>
        </w:trPr>
        <w:tc>
          <w:tcPr>
            <w:tcW w:w="1785" w:type="dxa"/>
            <w:shd w:val="clear" w:color="auto" w:fill="auto"/>
          </w:tcPr>
          <w:p w14:paraId="7DC9D331" w14:textId="77777777" w:rsidR="008114C1" w:rsidRPr="00B55DB6" w:rsidRDefault="008114C1" w:rsidP="005928B7">
            <w:pPr>
              <w:pStyle w:val="A-Guided"/>
              <w:jc w:val="both"/>
              <w:rPr>
                <w:rFonts w:asciiTheme="minorHAnsi" w:hAnsiTheme="minorHAnsi" w:cstheme="minorHAnsi"/>
              </w:rPr>
            </w:pPr>
          </w:p>
        </w:tc>
        <w:tc>
          <w:tcPr>
            <w:tcW w:w="767" w:type="dxa"/>
            <w:shd w:val="clear" w:color="auto" w:fill="auto"/>
          </w:tcPr>
          <w:p w14:paraId="42B8036D" w14:textId="77777777" w:rsidR="008114C1" w:rsidRPr="00B55DB6" w:rsidRDefault="008114C1" w:rsidP="005928B7">
            <w:pPr>
              <w:pStyle w:val="A-Guided"/>
              <w:jc w:val="both"/>
              <w:rPr>
                <w:rFonts w:asciiTheme="minorHAnsi" w:hAnsiTheme="minorHAnsi" w:cstheme="minorHAnsi"/>
              </w:rPr>
            </w:pPr>
          </w:p>
        </w:tc>
        <w:tc>
          <w:tcPr>
            <w:tcW w:w="2073" w:type="dxa"/>
            <w:shd w:val="clear" w:color="auto" w:fill="auto"/>
          </w:tcPr>
          <w:p w14:paraId="408EA8F3" w14:textId="77777777" w:rsidR="008114C1" w:rsidRPr="00B55DB6" w:rsidRDefault="008114C1" w:rsidP="005928B7">
            <w:pPr>
              <w:pStyle w:val="A-Guided"/>
              <w:jc w:val="both"/>
              <w:rPr>
                <w:rFonts w:asciiTheme="minorHAnsi" w:hAnsiTheme="minorHAnsi" w:cstheme="minorHAnsi"/>
              </w:rPr>
            </w:pPr>
          </w:p>
        </w:tc>
        <w:tc>
          <w:tcPr>
            <w:tcW w:w="236" w:type="dxa"/>
            <w:shd w:val="clear" w:color="auto" w:fill="auto"/>
          </w:tcPr>
          <w:p w14:paraId="3BF44E5D" w14:textId="77777777" w:rsidR="008114C1" w:rsidRPr="00B55DB6" w:rsidRDefault="008114C1" w:rsidP="005928B7">
            <w:pPr>
              <w:pStyle w:val="A-Guided"/>
              <w:jc w:val="both"/>
              <w:rPr>
                <w:rFonts w:asciiTheme="minorHAnsi" w:hAnsiTheme="minorHAnsi" w:cstheme="minorHAnsi"/>
              </w:rPr>
            </w:pPr>
          </w:p>
        </w:tc>
        <w:tc>
          <w:tcPr>
            <w:tcW w:w="4203" w:type="dxa"/>
            <w:shd w:val="clear" w:color="auto" w:fill="auto"/>
          </w:tcPr>
          <w:p w14:paraId="266F28B1" w14:textId="175F59EF" w:rsidR="008114C1" w:rsidRPr="00B55DB6" w:rsidRDefault="008114C1" w:rsidP="005928B7">
            <w:pPr>
              <w:pStyle w:val="A-Guided"/>
              <w:jc w:val="both"/>
              <w:rPr>
                <w:rFonts w:asciiTheme="minorHAnsi" w:hAnsiTheme="minorHAnsi" w:cstheme="minorHAnsi"/>
              </w:rPr>
            </w:pPr>
          </w:p>
        </w:tc>
      </w:tr>
      <w:tr w:rsidR="008114C1" w:rsidRPr="00B55DB6" w14:paraId="1CCC4BF9" w14:textId="77777777" w:rsidTr="7E43FC18">
        <w:trPr>
          <w:jc w:val="center"/>
        </w:trPr>
        <w:tc>
          <w:tcPr>
            <w:tcW w:w="9073" w:type="dxa"/>
            <w:gridSpan w:val="5"/>
            <w:shd w:val="clear" w:color="auto" w:fill="auto"/>
          </w:tcPr>
          <w:p w14:paraId="075AB19E" w14:textId="4B2840E6" w:rsidR="00ED1737" w:rsidRDefault="00A20DE7" w:rsidP="00A20DE7">
            <w:pPr>
              <w:pStyle w:val="A-Guided"/>
              <w:jc w:val="both"/>
            </w:pPr>
            <w:r>
              <w:rPr>
                <w:noProof/>
              </w:rPr>
              <w:drawing>
                <wp:anchor distT="0" distB="0" distL="114300" distR="114300" simplePos="0" relativeHeight="251658242" behindDoc="1" locked="0" layoutInCell="1" allowOverlap="1" wp14:anchorId="202F8DCF" wp14:editId="21C3AAFF">
                  <wp:simplePos x="0" y="0"/>
                  <wp:positionH relativeFrom="column">
                    <wp:posOffset>2689225</wp:posOffset>
                  </wp:positionH>
                  <wp:positionV relativeFrom="paragraph">
                    <wp:posOffset>201930</wp:posOffset>
                  </wp:positionV>
                  <wp:extent cx="1035050" cy="372745"/>
                  <wp:effectExtent l="0" t="0" r="6350" b="0"/>
                  <wp:wrapTight wrapText="bothSides">
                    <wp:wrapPolygon edited="0">
                      <wp:start x="0" y="0"/>
                      <wp:lineTo x="0" y="20606"/>
                      <wp:lineTo x="21467" y="20606"/>
                      <wp:lineTo x="21467"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35050" cy="3727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1" behindDoc="1" locked="0" layoutInCell="1" allowOverlap="1" wp14:anchorId="1B758ACE" wp14:editId="7FDE773B">
                  <wp:simplePos x="0" y="0"/>
                  <wp:positionH relativeFrom="column">
                    <wp:posOffset>969608</wp:posOffset>
                  </wp:positionH>
                  <wp:positionV relativeFrom="paragraph">
                    <wp:posOffset>178435</wp:posOffset>
                  </wp:positionV>
                  <wp:extent cx="1457325" cy="457200"/>
                  <wp:effectExtent l="0" t="0" r="3175" b="0"/>
                  <wp:wrapTight wrapText="bothSides">
                    <wp:wrapPolygon edited="0">
                      <wp:start x="0" y="0"/>
                      <wp:lineTo x="0" y="21000"/>
                      <wp:lineTo x="21459" y="21000"/>
                      <wp:lineTo x="21459" y="0"/>
                      <wp:lineTo x="0" y="0"/>
                    </wp:wrapPolygon>
                  </wp:wrapTight>
                  <wp:docPr id="3" name="Picture 3" descr="bhsct-logo-in-colour-outlines - Savience L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hsct-logo-in-colour-outlines - Savience Lt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57325" cy="45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3904E1" w:rsidRPr="00B55DB6">
              <w:rPr>
                <w:rFonts w:asciiTheme="minorHAnsi" w:hAnsiTheme="minorHAnsi" w:cstheme="minorHAnsi"/>
                <w:noProof/>
                <w:color w:val="2B579A"/>
                <w:shd w:val="clear" w:color="auto" w:fill="E6E6E6"/>
                <w:lang w:eastAsia="en-GB"/>
              </w:rPr>
              <w:drawing>
                <wp:anchor distT="0" distB="0" distL="114300" distR="114300" simplePos="0" relativeHeight="251658240" behindDoc="1" locked="0" layoutInCell="1" allowOverlap="1" wp14:anchorId="3F254596" wp14:editId="24086B96">
                  <wp:simplePos x="0" y="0"/>
                  <wp:positionH relativeFrom="column">
                    <wp:posOffset>57785</wp:posOffset>
                  </wp:positionH>
                  <wp:positionV relativeFrom="paragraph">
                    <wp:posOffset>56147</wp:posOffset>
                  </wp:positionV>
                  <wp:extent cx="842010" cy="747395"/>
                  <wp:effectExtent l="0" t="0" r="0" b="1905"/>
                  <wp:wrapTight wrapText="bothSides">
                    <wp:wrapPolygon edited="0">
                      <wp:start x="0" y="0"/>
                      <wp:lineTo x="0" y="21288"/>
                      <wp:lineTo x="21176" y="21288"/>
                      <wp:lineTo x="21176" y="0"/>
                      <wp:lineTo x="0" y="0"/>
                    </wp:wrapPolygon>
                  </wp:wrapTight>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42010" cy="747395"/>
                          </a:xfrm>
                          <a:prstGeom prst="rect">
                            <a:avLst/>
                          </a:prstGeom>
                          <a:noFill/>
                          <a:ln>
                            <a:noFill/>
                          </a:ln>
                        </pic:spPr>
                      </pic:pic>
                    </a:graphicData>
                  </a:graphic>
                  <wp14:sizeRelH relativeFrom="page">
                    <wp14:pctWidth>0</wp14:pctWidth>
                  </wp14:sizeRelH>
                  <wp14:sizeRelV relativeFrom="page">
                    <wp14:pctHeight>0</wp14:pctHeight>
                  </wp14:sizeRelV>
                </wp:anchor>
              </w:drawing>
            </w:r>
            <w:r w:rsidR="003904E1">
              <w:rPr>
                <w:noProof/>
              </w:rPr>
              <w:drawing>
                <wp:anchor distT="0" distB="0" distL="114300" distR="114300" simplePos="0" relativeHeight="251658243" behindDoc="1" locked="0" layoutInCell="1" allowOverlap="1" wp14:anchorId="0DD6C34E" wp14:editId="051EA0DD">
                  <wp:simplePos x="0" y="0"/>
                  <wp:positionH relativeFrom="column">
                    <wp:posOffset>3927475</wp:posOffset>
                  </wp:positionH>
                  <wp:positionV relativeFrom="paragraph">
                    <wp:posOffset>175260</wp:posOffset>
                  </wp:positionV>
                  <wp:extent cx="1760220" cy="313690"/>
                  <wp:effectExtent l="0" t="0" r="5080" b="3810"/>
                  <wp:wrapTight wrapText="bothSides">
                    <wp:wrapPolygon edited="0">
                      <wp:start x="0" y="0"/>
                      <wp:lineTo x="0" y="20988"/>
                      <wp:lineTo x="21506" y="20988"/>
                      <wp:lineTo x="21506" y="15741"/>
                      <wp:lineTo x="19325" y="13992"/>
                      <wp:lineTo x="19792" y="9619"/>
                      <wp:lineTo x="16675" y="6996"/>
                      <wp:lineTo x="6078"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60220" cy="313690"/>
                          </a:xfrm>
                          <a:prstGeom prst="rect">
                            <a:avLst/>
                          </a:prstGeom>
                          <a:noFill/>
                          <a:ln>
                            <a:noFill/>
                          </a:ln>
                        </pic:spPr>
                      </pic:pic>
                    </a:graphicData>
                  </a:graphic>
                  <wp14:sizeRelH relativeFrom="page">
                    <wp14:pctWidth>0</wp14:pctWidth>
                  </wp14:sizeRelH>
                  <wp14:sizeRelV relativeFrom="page">
                    <wp14:pctHeight>0</wp14:pctHeight>
                  </wp14:sizeRelV>
                </wp:anchor>
              </w:drawing>
            </w:r>
            <w:r w:rsidR="00D10A4A">
              <w:fldChar w:fldCharType="begin"/>
            </w:r>
            <w:r w:rsidR="005C066F">
              <w:instrText xml:space="preserve"> INCLUDEPICTURE "C:\\var\\folders\\t9\\qw0cl_s5639_b9gwyd8_k1700000gn\\T\\com.microsoft.Word\\WebArchiveCopyPasteTempFiles\\funded-by-nihr-logo.png" \* MERGEFORMAT </w:instrText>
            </w:r>
            <w:r w:rsidR="00D10A4A">
              <w:fldChar w:fldCharType="end"/>
            </w:r>
            <w:r w:rsidR="008114C1" w:rsidRPr="00B55DB6">
              <w:rPr>
                <w:rFonts w:asciiTheme="minorHAnsi" w:hAnsiTheme="minorHAnsi" w:cstheme="minorHAnsi"/>
                <w:sz w:val="22"/>
                <w:szCs w:val="22"/>
              </w:rPr>
              <w:t xml:space="preserve">     </w:t>
            </w:r>
            <w:r w:rsidR="008114C1" w:rsidRPr="00B55DB6">
              <w:rPr>
                <w:rFonts w:asciiTheme="minorHAnsi" w:hAnsiTheme="minorHAnsi" w:cstheme="minorHAnsi"/>
                <w:sz w:val="22"/>
                <w:szCs w:val="22"/>
                <w:lang w:val="en"/>
              </w:rPr>
              <w:t xml:space="preserve">     </w:t>
            </w:r>
            <w:r w:rsidR="008114C1" w:rsidRPr="00B55DB6">
              <w:rPr>
                <w:rFonts w:asciiTheme="minorHAnsi" w:hAnsiTheme="minorHAnsi" w:cstheme="minorHAnsi"/>
                <w:sz w:val="22"/>
                <w:szCs w:val="22"/>
              </w:rPr>
              <w:t xml:space="preserve">                                              </w:t>
            </w:r>
            <w:r w:rsidR="006520CE">
              <w:fldChar w:fldCharType="begin"/>
            </w:r>
            <w:r w:rsidR="005C066F">
              <w:instrText xml:space="preserve"> INCLUDEPICTURE "C:\\var\\folders\\t9\\qw0cl_s5639_b9gwyd8_k1700000gn\\T\\com.microsoft.Word\\WebArchiveCopyPasteTempFiles\\Filetoupload,775229,en.jpg" \* MERGEFORMAT </w:instrText>
            </w:r>
            <w:r w:rsidR="006520CE">
              <w:fldChar w:fldCharType="end"/>
            </w:r>
          </w:p>
          <w:p w14:paraId="5E25D7CE" w14:textId="3D5CB764" w:rsidR="00A3278E" w:rsidRDefault="00A3278E" w:rsidP="00A3278E"/>
          <w:p w14:paraId="06FFC244" w14:textId="6CD4D22D" w:rsidR="008114C1" w:rsidRPr="00B55DB6" w:rsidRDefault="008114C1" w:rsidP="005928B7">
            <w:pPr>
              <w:pStyle w:val="A-Guided"/>
              <w:jc w:val="both"/>
              <w:rPr>
                <w:rFonts w:asciiTheme="minorHAnsi" w:hAnsiTheme="minorHAnsi" w:cstheme="minorHAnsi"/>
                <w:sz w:val="22"/>
                <w:szCs w:val="22"/>
              </w:rPr>
            </w:pPr>
            <w:r w:rsidRPr="00B55DB6">
              <w:rPr>
                <w:rFonts w:asciiTheme="minorHAnsi" w:hAnsiTheme="minorHAnsi" w:cstheme="minorHAnsi"/>
                <w:sz w:val="18"/>
                <w:szCs w:val="18"/>
              </w:rPr>
              <w:t xml:space="preserve">This project is funded by </w:t>
            </w:r>
            <w:r w:rsidRPr="00B55DB6">
              <w:rPr>
                <w:rFonts w:asciiTheme="minorHAnsi" w:hAnsiTheme="minorHAnsi" w:cstheme="minorHAnsi"/>
                <w:color w:val="000000"/>
                <w:sz w:val="18"/>
                <w:szCs w:val="18"/>
              </w:rPr>
              <w:t>the National Institute for Health Research (NIHR) HTA programme [NIHR133056]. The views expressed are those of the author(s) and not necessarily those of the NIHR or the Department of Health and Social Care.</w:t>
            </w:r>
          </w:p>
        </w:tc>
      </w:tr>
    </w:tbl>
    <w:p w14:paraId="1D3DD7D9" w14:textId="77777777" w:rsidR="00B81D4D" w:rsidRDefault="00B81D4D" w:rsidP="005928B7">
      <w:pPr>
        <w:jc w:val="both"/>
        <w:rPr>
          <w:rFonts w:asciiTheme="minorHAnsi" w:hAnsiTheme="minorHAnsi" w:cstheme="minorHAnsi"/>
          <w:b/>
          <w:caps/>
          <w:color w:val="552D62"/>
        </w:rPr>
      </w:pPr>
    </w:p>
    <w:p w14:paraId="44D6B7CE" w14:textId="77777777" w:rsidR="00B81D4D" w:rsidRDefault="00B81D4D" w:rsidP="005928B7">
      <w:pPr>
        <w:jc w:val="both"/>
        <w:rPr>
          <w:rFonts w:asciiTheme="minorHAnsi" w:hAnsiTheme="minorHAnsi" w:cstheme="minorHAnsi"/>
          <w:b/>
          <w:caps/>
          <w:color w:val="552D62"/>
        </w:rPr>
      </w:pPr>
    </w:p>
    <w:p w14:paraId="55481A3D" w14:textId="48290129" w:rsidR="008114C1" w:rsidRPr="00337AAF" w:rsidRDefault="008114C1" w:rsidP="005928B7">
      <w:pPr>
        <w:jc w:val="both"/>
        <w:rPr>
          <w:rFonts w:asciiTheme="minorHAnsi" w:hAnsiTheme="minorHAnsi" w:cstheme="minorHAnsi"/>
          <w:b/>
          <w:caps/>
          <w:color w:val="552D62"/>
        </w:rPr>
      </w:pPr>
      <w:r w:rsidRPr="00B55DB6">
        <w:rPr>
          <w:rFonts w:asciiTheme="minorHAnsi" w:hAnsiTheme="minorHAnsi" w:cstheme="minorHAnsi"/>
          <w:b/>
          <w:caps/>
          <w:color w:val="552D62"/>
        </w:rPr>
        <w:lastRenderedPageBreak/>
        <w:t>Contact DETAIL</w:t>
      </w:r>
      <w:r w:rsidR="00EE0D0D">
        <w:rPr>
          <w:rFonts w:asciiTheme="minorHAnsi" w:hAnsiTheme="minorHAnsi" w:cstheme="minorHAnsi"/>
          <w:b/>
          <w:caps/>
          <w:color w:val="552D62"/>
        </w:rPr>
        <w:t>S</w:t>
      </w:r>
    </w:p>
    <w:tbl>
      <w:tblP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8114C1" w:rsidRPr="00B55DB6" w14:paraId="1FE9296D" w14:textId="77777777" w:rsidTr="00B82C0B">
        <w:trPr>
          <w:cantSplit/>
          <w:tblHeader/>
        </w:trPr>
        <w:tc>
          <w:tcPr>
            <w:tcW w:w="3105" w:type="dxa"/>
          </w:tcPr>
          <w:p w14:paraId="6A2A274C" w14:textId="77777777" w:rsidR="008114C1" w:rsidRPr="00B55DB6" w:rsidRDefault="008114C1" w:rsidP="005928B7">
            <w:pPr>
              <w:pStyle w:val="A-TableHeader"/>
              <w:jc w:val="both"/>
              <w:rPr>
                <w:rFonts w:asciiTheme="minorHAnsi" w:hAnsiTheme="minorHAnsi" w:cstheme="minorHAnsi"/>
              </w:rPr>
            </w:pPr>
            <w:r w:rsidRPr="00B55DB6">
              <w:rPr>
                <w:rFonts w:asciiTheme="minorHAnsi" w:hAnsiTheme="minorHAnsi" w:cstheme="minorHAnsi"/>
              </w:rPr>
              <w:t xml:space="preserve">Role </w:t>
            </w:r>
          </w:p>
        </w:tc>
        <w:tc>
          <w:tcPr>
            <w:tcW w:w="6212" w:type="dxa"/>
          </w:tcPr>
          <w:p w14:paraId="6E326F6A" w14:textId="77777777" w:rsidR="008114C1" w:rsidRPr="00B55DB6" w:rsidRDefault="008114C1" w:rsidP="005928B7">
            <w:pPr>
              <w:pStyle w:val="A-TableHeader"/>
              <w:jc w:val="both"/>
              <w:rPr>
                <w:rFonts w:asciiTheme="minorHAnsi" w:hAnsiTheme="minorHAnsi" w:cstheme="minorHAnsi"/>
              </w:rPr>
            </w:pPr>
            <w:r w:rsidRPr="00B55DB6">
              <w:rPr>
                <w:rFonts w:asciiTheme="minorHAnsi" w:hAnsiTheme="minorHAnsi" w:cstheme="minorHAnsi"/>
              </w:rPr>
              <w:t>Name, address, telephone</w:t>
            </w:r>
          </w:p>
        </w:tc>
      </w:tr>
      <w:tr w:rsidR="008114C1" w:rsidRPr="00B55DB6" w14:paraId="2AD991F7" w14:textId="77777777" w:rsidTr="00B82C0B">
        <w:trPr>
          <w:cantSplit/>
        </w:trPr>
        <w:tc>
          <w:tcPr>
            <w:tcW w:w="3105" w:type="dxa"/>
          </w:tcPr>
          <w:p w14:paraId="4EE6EE13" w14:textId="77777777" w:rsidR="008114C1" w:rsidRPr="00B55DB6" w:rsidRDefault="008114C1" w:rsidP="005928B7">
            <w:pPr>
              <w:pStyle w:val="A-TableText"/>
              <w:jc w:val="both"/>
              <w:rPr>
                <w:rFonts w:asciiTheme="minorHAnsi" w:hAnsiTheme="minorHAnsi" w:cstheme="minorHAnsi"/>
                <w:b/>
                <w:iCs/>
              </w:rPr>
            </w:pPr>
            <w:r w:rsidRPr="00B55DB6">
              <w:rPr>
                <w:rFonts w:asciiTheme="minorHAnsi" w:hAnsiTheme="minorHAnsi" w:cstheme="minorHAnsi"/>
                <w:b/>
                <w:iCs/>
              </w:rPr>
              <w:t>Sponsor:</w:t>
            </w:r>
          </w:p>
          <w:p w14:paraId="7B80FA25" w14:textId="77777777" w:rsidR="008114C1" w:rsidRDefault="008114C1" w:rsidP="005928B7">
            <w:pPr>
              <w:pStyle w:val="A-TableText"/>
              <w:jc w:val="both"/>
              <w:rPr>
                <w:rFonts w:asciiTheme="minorHAnsi" w:hAnsiTheme="minorHAnsi" w:cstheme="minorHAnsi"/>
                <w:b/>
              </w:rPr>
            </w:pPr>
          </w:p>
          <w:p w14:paraId="668E6961" w14:textId="77777777" w:rsidR="00EA57E3" w:rsidRPr="008C5D49" w:rsidRDefault="00EA57E3" w:rsidP="008C5D49"/>
          <w:p w14:paraId="07184146" w14:textId="77777777" w:rsidR="00EA57E3" w:rsidRPr="008C5D49" w:rsidRDefault="00EA57E3" w:rsidP="008C5D49"/>
          <w:p w14:paraId="5EA9E499" w14:textId="77777777" w:rsidR="00EA57E3" w:rsidRPr="008C5D49" w:rsidRDefault="00EA57E3" w:rsidP="008C5D49"/>
          <w:p w14:paraId="249D618E" w14:textId="77777777" w:rsidR="00EA57E3" w:rsidRPr="008C5D49" w:rsidRDefault="00EA57E3" w:rsidP="008C5D49"/>
          <w:p w14:paraId="51366B37" w14:textId="77777777" w:rsidR="00EA57E3" w:rsidRPr="008C5D49" w:rsidRDefault="00EA57E3" w:rsidP="008C5D49"/>
          <w:p w14:paraId="5B852A9A" w14:textId="77777777" w:rsidR="00EA57E3" w:rsidRPr="008C5D49" w:rsidRDefault="00EA57E3" w:rsidP="008C5D49"/>
          <w:p w14:paraId="516E3BBB" w14:textId="77777777" w:rsidR="00EA57E3" w:rsidRPr="008C5D49" w:rsidRDefault="00EA57E3" w:rsidP="008C5D49"/>
          <w:p w14:paraId="5F0B012E" w14:textId="77777777" w:rsidR="00EA57E3" w:rsidRPr="008C5D49" w:rsidRDefault="00EA57E3" w:rsidP="008C5D49"/>
          <w:p w14:paraId="5F6C902D" w14:textId="77777777" w:rsidR="00EA57E3" w:rsidRPr="008C5D49" w:rsidRDefault="00EA57E3" w:rsidP="008C5D49"/>
          <w:p w14:paraId="5DDED922" w14:textId="77777777" w:rsidR="00EA57E3" w:rsidRPr="008C5D49" w:rsidRDefault="00EA57E3" w:rsidP="008C5D49"/>
          <w:p w14:paraId="3C05D0B9" w14:textId="77777777" w:rsidR="00EA57E3" w:rsidRPr="008C5D49" w:rsidRDefault="00EA57E3" w:rsidP="008C5D49"/>
          <w:p w14:paraId="19037D71" w14:textId="77777777" w:rsidR="00EA57E3" w:rsidRPr="008C5D49" w:rsidRDefault="00EA57E3" w:rsidP="008C5D49"/>
          <w:p w14:paraId="54CBEDA7" w14:textId="77777777" w:rsidR="00EA57E3" w:rsidRPr="008C5D49" w:rsidRDefault="00EA57E3" w:rsidP="008C5D49"/>
          <w:p w14:paraId="0FAB3A33" w14:textId="77777777" w:rsidR="00EA57E3" w:rsidRPr="008C5D49" w:rsidRDefault="00EA57E3" w:rsidP="008C5D49"/>
          <w:p w14:paraId="73D1D963" w14:textId="77777777" w:rsidR="00EA57E3" w:rsidRPr="008C5D49" w:rsidRDefault="00EA57E3" w:rsidP="008C5D49"/>
          <w:p w14:paraId="56C4A6C8" w14:textId="77777777" w:rsidR="00EA57E3" w:rsidRPr="008C5D49" w:rsidRDefault="00EA57E3" w:rsidP="008C5D49"/>
          <w:p w14:paraId="00E4F640" w14:textId="77777777" w:rsidR="00EA57E3" w:rsidRPr="008C5D49" w:rsidRDefault="00EA57E3" w:rsidP="008C5D49"/>
          <w:p w14:paraId="05733DD9" w14:textId="77777777" w:rsidR="00EA57E3" w:rsidRPr="008C5D49" w:rsidRDefault="00EA57E3" w:rsidP="008C5D49"/>
          <w:p w14:paraId="0D93B9CF" w14:textId="77777777" w:rsidR="00EA57E3" w:rsidRPr="008C5D49" w:rsidRDefault="00EA57E3" w:rsidP="008C5D49"/>
          <w:p w14:paraId="36B05A1B" w14:textId="77777777" w:rsidR="00EA57E3" w:rsidRPr="008C5D49" w:rsidRDefault="00EA57E3" w:rsidP="008C5D49"/>
          <w:p w14:paraId="3BFE83AA" w14:textId="77777777" w:rsidR="00EA57E3" w:rsidRPr="008C5D49" w:rsidRDefault="00EA57E3" w:rsidP="008C5D49"/>
          <w:p w14:paraId="68637070" w14:textId="77777777" w:rsidR="00EA57E3" w:rsidRPr="008C5D49" w:rsidRDefault="00EA57E3" w:rsidP="008C5D49"/>
          <w:p w14:paraId="509612F3" w14:textId="77777777" w:rsidR="00EA57E3" w:rsidRPr="008C5D49" w:rsidRDefault="00EA57E3" w:rsidP="008C5D49"/>
          <w:p w14:paraId="49727A7C" w14:textId="77777777" w:rsidR="00EA57E3" w:rsidRPr="008C5D49" w:rsidRDefault="00EA57E3" w:rsidP="008C5D49"/>
          <w:p w14:paraId="57EF72F5" w14:textId="77777777" w:rsidR="00EA57E3" w:rsidRPr="008C5D49" w:rsidRDefault="00EA57E3" w:rsidP="008C5D49"/>
          <w:p w14:paraId="3C258F30" w14:textId="77777777" w:rsidR="00EA57E3" w:rsidRPr="008C5D49" w:rsidRDefault="00EA57E3" w:rsidP="008C5D49"/>
          <w:p w14:paraId="0E2351B6" w14:textId="77777777" w:rsidR="00EA57E3" w:rsidRPr="008C5D49" w:rsidRDefault="00EA57E3" w:rsidP="008C5D49"/>
          <w:p w14:paraId="05D2C81D" w14:textId="77777777" w:rsidR="00EA57E3" w:rsidRPr="008C5D49" w:rsidRDefault="00EA57E3" w:rsidP="008C5D49"/>
          <w:p w14:paraId="629A8CD3" w14:textId="77777777" w:rsidR="00EA57E3" w:rsidRPr="008C5D49" w:rsidRDefault="00EA57E3" w:rsidP="008C5D49"/>
          <w:p w14:paraId="114EDA76" w14:textId="77777777" w:rsidR="00EA57E3" w:rsidRPr="008C5D49" w:rsidRDefault="00EA57E3" w:rsidP="008C5D49"/>
          <w:p w14:paraId="6ECF4001" w14:textId="77777777" w:rsidR="00EA57E3" w:rsidRPr="008C5D49" w:rsidRDefault="00EA57E3" w:rsidP="008C5D49"/>
          <w:p w14:paraId="23F70C53" w14:textId="77777777" w:rsidR="00EA57E3" w:rsidRPr="008C5D49" w:rsidRDefault="00EA57E3" w:rsidP="008C5D49"/>
          <w:p w14:paraId="4896F83F" w14:textId="77777777" w:rsidR="00EA57E3" w:rsidRPr="008C5D49" w:rsidRDefault="00EA57E3" w:rsidP="008C5D49"/>
          <w:p w14:paraId="3F20113F" w14:textId="77777777" w:rsidR="00EA57E3" w:rsidRPr="008C5D49" w:rsidRDefault="00EA57E3" w:rsidP="008C5D49"/>
          <w:p w14:paraId="2F3F71FE" w14:textId="77777777" w:rsidR="00EA57E3" w:rsidRPr="008C5D49" w:rsidRDefault="00EA57E3" w:rsidP="008C5D49"/>
          <w:p w14:paraId="44D47B65" w14:textId="77777777" w:rsidR="00EA57E3" w:rsidRPr="008C5D49" w:rsidRDefault="00EA57E3" w:rsidP="008C5D49"/>
          <w:p w14:paraId="4A547235" w14:textId="77777777" w:rsidR="00EA57E3" w:rsidRPr="008C5D49" w:rsidRDefault="00EA57E3" w:rsidP="008C5D49"/>
          <w:p w14:paraId="4AC4850E" w14:textId="77777777" w:rsidR="00EA57E3" w:rsidRPr="008C5D49" w:rsidRDefault="00EA57E3" w:rsidP="008C5D49"/>
          <w:p w14:paraId="2B725F02" w14:textId="77777777" w:rsidR="00EA57E3" w:rsidRPr="008C5D49" w:rsidRDefault="00EA57E3" w:rsidP="008C5D49"/>
          <w:p w14:paraId="4B866A82" w14:textId="77777777" w:rsidR="00EA57E3" w:rsidRPr="008C5D49" w:rsidRDefault="00EA57E3" w:rsidP="008C5D49"/>
          <w:p w14:paraId="63E959CF" w14:textId="77777777" w:rsidR="00EA57E3" w:rsidRPr="008C5D49" w:rsidRDefault="00EA57E3" w:rsidP="008C5D49"/>
          <w:p w14:paraId="1E3AA757" w14:textId="77777777" w:rsidR="00EA57E3" w:rsidRPr="008C5D49" w:rsidRDefault="00EA57E3" w:rsidP="008C5D49"/>
          <w:p w14:paraId="6A08E5B1" w14:textId="77777777" w:rsidR="00EA57E3" w:rsidRPr="008C5D49" w:rsidRDefault="00EA57E3" w:rsidP="008C5D49"/>
          <w:p w14:paraId="01CEB42A" w14:textId="77777777" w:rsidR="00EA57E3" w:rsidRPr="008C5D49" w:rsidRDefault="00EA57E3" w:rsidP="008C5D49"/>
          <w:p w14:paraId="0C482094" w14:textId="77777777" w:rsidR="00EA57E3" w:rsidRPr="008C5D49" w:rsidRDefault="00EA57E3" w:rsidP="008C5D49"/>
        </w:tc>
        <w:tc>
          <w:tcPr>
            <w:tcW w:w="6212" w:type="dxa"/>
          </w:tcPr>
          <w:p w14:paraId="461680CB" w14:textId="5B076891" w:rsidR="008114C1" w:rsidRPr="00B55DB6" w:rsidRDefault="00745787" w:rsidP="005928B7">
            <w:pPr>
              <w:pStyle w:val="A-TableText"/>
              <w:jc w:val="both"/>
              <w:rPr>
                <w:rFonts w:asciiTheme="minorHAnsi" w:hAnsiTheme="minorHAnsi" w:cstheme="minorHAnsi"/>
              </w:rPr>
            </w:pPr>
            <w:r>
              <w:rPr>
                <w:rFonts w:asciiTheme="minorHAnsi" w:hAnsiTheme="minorHAnsi" w:cstheme="minorHAnsi"/>
              </w:rPr>
              <w:t xml:space="preserve">Ms </w:t>
            </w:r>
            <w:r w:rsidR="008114C1" w:rsidRPr="00B55DB6">
              <w:rPr>
                <w:rFonts w:asciiTheme="minorHAnsi" w:hAnsiTheme="minorHAnsi" w:cstheme="minorHAnsi"/>
              </w:rPr>
              <w:t>Alison Murphy</w:t>
            </w:r>
          </w:p>
          <w:p w14:paraId="6857B9F8"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Research and Development Manager</w:t>
            </w:r>
          </w:p>
          <w:p w14:paraId="08865137"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Belfast Health and Social Care Trust</w:t>
            </w:r>
          </w:p>
          <w:p w14:paraId="23E65099"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Tel: 02896 156057</w:t>
            </w:r>
          </w:p>
          <w:p w14:paraId="55AEB81A" w14:textId="77777777" w:rsidR="008114C1" w:rsidRPr="00B55DB6" w:rsidRDefault="008114C1" w:rsidP="005928B7">
            <w:pPr>
              <w:pStyle w:val="A-TableText"/>
              <w:jc w:val="both"/>
              <w:rPr>
                <w:rFonts w:asciiTheme="minorHAnsi" w:hAnsiTheme="minorHAnsi" w:cstheme="minorHAnsi"/>
                <w:highlight w:val="yellow"/>
              </w:rPr>
            </w:pPr>
            <w:r w:rsidRPr="00B55DB6">
              <w:rPr>
                <w:rFonts w:asciiTheme="minorHAnsi" w:hAnsiTheme="minorHAnsi" w:cstheme="minorHAnsi"/>
              </w:rPr>
              <w:t xml:space="preserve">Email: </w:t>
            </w:r>
            <w:hyperlink r:id="rId16" w:history="1">
              <w:r w:rsidRPr="00B55DB6">
                <w:rPr>
                  <w:rStyle w:val="Hyperlink"/>
                  <w:rFonts w:asciiTheme="minorHAnsi" w:hAnsiTheme="minorHAnsi" w:cstheme="minorHAnsi"/>
                </w:rPr>
                <w:t>alison.murphy@belfasttrust.hscni.net</w:t>
              </w:r>
            </w:hyperlink>
            <w:r w:rsidRPr="00B55DB6">
              <w:rPr>
                <w:rFonts w:asciiTheme="minorHAnsi" w:hAnsiTheme="minorHAnsi" w:cstheme="minorHAnsi"/>
              </w:rPr>
              <w:t xml:space="preserve"> </w:t>
            </w:r>
          </w:p>
        </w:tc>
      </w:tr>
      <w:tr w:rsidR="008114C1" w:rsidRPr="00B55DB6" w14:paraId="36F24B81" w14:textId="77777777" w:rsidTr="00B82C0B">
        <w:trPr>
          <w:cantSplit/>
        </w:trPr>
        <w:tc>
          <w:tcPr>
            <w:tcW w:w="3105" w:type="dxa"/>
          </w:tcPr>
          <w:p w14:paraId="77C1865F" w14:textId="77777777" w:rsidR="008114C1" w:rsidRPr="00B55DB6" w:rsidRDefault="008114C1" w:rsidP="005928B7">
            <w:pPr>
              <w:pStyle w:val="A-TableText"/>
              <w:jc w:val="both"/>
              <w:rPr>
                <w:rFonts w:asciiTheme="minorHAnsi" w:hAnsiTheme="minorHAnsi" w:cstheme="minorHAnsi"/>
                <w:b/>
                <w:iCs/>
              </w:rPr>
            </w:pPr>
            <w:r w:rsidRPr="00B55DB6">
              <w:rPr>
                <w:rFonts w:asciiTheme="minorHAnsi" w:hAnsiTheme="minorHAnsi" w:cstheme="minorHAnsi"/>
                <w:b/>
                <w:iCs/>
              </w:rPr>
              <w:lastRenderedPageBreak/>
              <w:t>Chief Investigator:</w:t>
            </w:r>
          </w:p>
          <w:p w14:paraId="19EB550C" w14:textId="77777777" w:rsidR="008114C1" w:rsidRDefault="008114C1" w:rsidP="005928B7">
            <w:pPr>
              <w:pStyle w:val="A-TableText"/>
              <w:jc w:val="both"/>
              <w:rPr>
                <w:rFonts w:asciiTheme="minorHAnsi" w:hAnsiTheme="minorHAnsi" w:cstheme="minorHAnsi"/>
                <w:b/>
              </w:rPr>
            </w:pPr>
          </w:p>
          <w:p w14:paraId="1B83A461" w14:textId="77777777" w:rsidR="00EA57E3" w:rsidRPr="008C5D49" w:rsidRDefault="00EA57E3" w:rsidP="008C5D49"/>
          <w:p w14:paraId="269B4030" w14:textId="77777777" w:rsidR="00EA57E3" w:rsidRPr="008C5D49" w:rsidRDefault="00EA57E3" w:rsidP="008C5D49"/>
          <w:p w14:paraId="15A01D13" w14:textId="77777777" w:rsidR="00EA57E3" w:rsidRPr="008C5D49" w:rsidRDefault="00EA57E3" w:rsidP="008C5D49"/>
          <w:p w14:paraId="15CACC52" w14:textId="77777777" w:rsidR="00EA57E3" w:rsidRPr="008C5D49" w:rsidRDefault="00EA57E3" w:rsidP="008C5D49"/>
          <w:p w14:paraId="342FB91D" w14:textId="77777777" w:rsidR="00EA57E3" w:rsidRPr="008C5D49" w:rsidRDefault="00EA57E3" w:rsidP="008C5D49"/>
          <w:p w14:paraId="38F92960" w14:textId="77777777" w:rsidR="00EA57E3" w:rsidRPr="008C5D49" w:rsidRDefault="00EA57E3" w:rsidP="008C5D49"/>
          <w:p w14:paraId="45BB7111" w14:textId="77777777" w:rsidR="00EA57E3" w:rsidRPr="008C5D49" w:rsidRDefault="00EA57E3" w:rsidP="008C5D49"/>
          <w:p w14:paraId="28234BFE" w14:textId="77777777" w:rsidR="00EA57E3" w:rsidRPr="008C5D49" w:rsidRDefault="00EA57E3" w:rsidP="008C5D49"/>
          <w:p w14:paraId="0F58F221" w14:textId="77777777" w:rsidR="00EA57E3" w:rsidRPr="008C5D49" w:rsidRDefault="00EA57E3" w:rsidP="008C5D49"/>
          <w:p w14:paraId="547A1A6B" w14:textId="77777777" w:rsidR="00EA57E3" w:rsidRPr="008C5D49" w:rsidRDefault="00EA57E3" w:rsidP="008C5D49"/>
          <w:p w14:paraId="1FA9C01E" w14:textId="77777777" w:rsidR="00EA57E3" w:rsidRPr="008C5D49" w:rsidRDefault="00EA57E3" w:rsidP="008C5D49"/>
          <w:p w14:paraId="6CCE1E8B" w14:textId="77777777" w:rsidR="00EA57E3" w:rsidRPr="008C5D49" w:rsidRDefault="00EA57E3" w:rsidP="008C5D49"/>
          <w:p w14:paraId="77D3F78C" w14:textId="77777777" w:rsidR="00EA57E3" w:rsidRPr="008C5D49" w:rsidRDefault="00EA57E3" w:rsidP="008C5D49"/>
          <w:p w14:paraId="5C6041C5" w14:textId="77777777" w:rsidR="00EA57E3" w:rsidRPr="008C5D49" w:rsidRDefault="00EA57E3" w:rsidP="008C5D49"/>
          <w:p w14:paraId="5B4786A6" w14:textId="77777777" w:rsidR="00EA57E3" w:rsidRPr="008C5D49" w:rsidRDefault="00EA57E3" w:rsidP="008C5D49"/>
          <w:p w14:paraId="06844D94" w14:textId="77777777" w:rsidR="00EA57E3" w:rsidRPr="008C5D49" w:rsidRDefault="00EA57E3" w:rsidP="008C5D49"/>
          <w:p w14:paraId="64653139" w14:textId="77777777" w:rsidR="00EA57E3" w:rsidRPr="008C5D49" w:rsidRDefault="00EA57E3" w:rsidP="008C5D49"/>
          <w:p w14:paraId="3BB21C3B" w14:textId="77777777" w:rsidR="00EA57E3" w:rsidRPr="008C5D49" w:rsidRDefault="00EA57E3" w:rsidP="008C5D49"/>
          <w:p w14:paraId="6C2A1372" w14:textId="77777777" w:rsidR="00EA57E3" w:rsidRPr="008C5D49" w:rsidRDefault="00EA57E3" w:rsidP="008C5D49"/>
          <w:p w14:paraId="11328558" w14:textId="77777777" w:rsidR="00EA57E3" w:rsidRPr="008C5D49" w:rsidRDefault="00EA57E3" w:rsidP="008C5D49"/>
          <w:p w14:paraId="56010955" w14:textId="77777777" w:rsidR="00EA57E3" w:rsidRPr="008C5D49" w:rsidRDefault="00EA57E3" w:rsidP="008C5D49"/>
          <w:p w14:paraId="40E516C0" w14:textId="77777777" w:rsidR="00EA57E3" w:rsidRPr="008C5D49" w:rsidRDefault="00EA57E3" w:rsidP="008C5D49"/>
          <w:p w14:paraId="24187C97" w14:textId="77777777" w:rsidR="00EA57E3" w:rsidRPr="008C5D49" w:rsidRDefault="00EA57E3" w:rsidP="008C5D49"/>
          <w:p w14:paraId="284E3EF6" w14:textId="77777777" w:rsidR="00EA57E3" w:rsidRPr="008C5D49" w:rsidRDefault="00EA57E3" w:rsidP="008C5D49"/>
          <w:p w14:paraId="0563CFE2" w14:textId="77777777" w:rsidR="00EA57E3" w:rsidRPr="008C5D49" w:rsidRDefault="00EA57E3" w:rsidP="008C5D49"/>
          <w:p w14:paraId="3FE9BD44" w14:textId="77777777" w:rsidR="00EA57E3" w:rsidRPr="008C5D49" w:rsidRDefault="00EA57E3" w:rsidP="008C5D49"/>
          <w:p w14:paraId="20EAE315" w14:textId="77777777" w:rsidR="00EA57E3" w:rsidRPr="008C5D49" w:rsidRDefault="00EA57E3" w:rsidP="008C5D49"/>
          <w:p w14:paraId="6C8CC521" w14:textId="77777777" w:rsidR="00EA57E3" w:rsidRPr="008C5D49" w:rsidRDefault="00EA57E3" w:rsidP="008C5D49"/>
          <w:p w14:paraId="3A7A6335" w14:textId="77777777" w:rsidR="00EA57E3" w:rsidRPr="008C5D49" w:rsidRDefault="00EA57E3" w:rsidP="008C5D49"/>
          <w:p w14:paraId="29B566FB" w14:textId="77777777" w:rsidR="00EA57E3" w:rsidRPr="008C5D49" w:rsidRDefault="00EA57E3" w:rsidP="008C5D49"/>
          <w:p w14:paraId="3AD18204" w14:textId="77777777" w:rsidR="00EA57E3" w:rsidRPr="008C5D49" w:rsidRDefault="00EA57E3" w:rsidP="008C5D49"/>
          <w:p w14:paraId="44780B18" w14:textId="77777777" w:rsidR="00EA57E3" w:rsidRPr="008C5D49" w:rsidRDefault="00EA57E3" w:rsidP="008C5D49"/>
          <w:p w14:paraId="7997FEE9" w14:textId="77777777" w:rsidR="00EA57E3" w:rsidRPr="008C5D49" w:rsidRDefault="00EA57E3" w:rsidP="008C5D49"/>
          <w:p w14:paraId="46E360F6" w14:textId="77777777" w:rsidR="00EA57E3" w:rsidRPr="008C5D49" w:rsidRDefault="00EA57E3" w:rsidP="008C5D49"/>
          <w:p w14:paraId="0430385E" w14:textId="77777777" w:rsidR="00EA57E3" w:rsidRPr="008C5D49" w:rsidRDefault="00EA57E3" w:rsidP="008C5D49"/>
          <w:p w14:paraId="1B09105B" w14:textId="77777777" w:rsidR="00EA57E3" w:rsidRPr="008C5D49" w:rsidRDefault="00EA57E3" w:rsidP="008C5D49"/>
          <w:p w14:paraId="3B551A0C" w14:textId="77777777" w:rsidR="00EA57E3" w:rsidRPr="008C5D49" w:rsidRDefault="00EA57E3" w:rsidP="008C5D49"/>
          <w:p w14:paraId="6DAEFB72" w14:textId="77777777" w:rsidR="00EA57E3" w:rsidRPr="008C5D49" w:rsidRDefault="00EA57E3" w:rsidP="008C5D49"/>
          <w:p w14:paraId="564CDBF4" w14:textId="77777777" w:rsidR="00EA57E3" w:rsidRPr="008C5D49" w:rsidRDefault="00EA57E3" w:rsidP="008C5D49"/>
        </w:tc>
        <w:tc>
          <w:tcPr>
            <w:tcW w:w="6212" w:type="dxa"/>
          </w:tcPr>
          <w:p w14:paraId="5D9EF9C7"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Dr Jon Silversides</w:t>
            </w:r>
          </w:p>
          <w:p w14:paraId="36E134D7"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Clinical Senior Lecturer in Critical Care, Queen’s University Belfast </w:t>
            </w:r>
          </w:p>
          <w:p w14:paraId="78B4E502"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Consultant, Belfast Health and Social Care Trust</w:t>
            </w:r>
          </w:p>
          <w:p w14:paraId="4EC273D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Tel: 02890 976466</w:t>
            </w:r>
          </w:p>
          <w:p w14:paraId="14E1D698"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Email: </w:t>
            </w:r>
            <w:hyperlink r:id="rId17" w:history="1">
              <w:r w:rsidRPr="00B55DB6">
                <w:rPr>
                  <w:rStyle w:val="Hyperlink"/>
                  <w:rFonts w:asciiTheme="minorHAnsi" w:hAnsiTheme="minorHAnsi" w:cstheme="minorHAnsi"/>
                </w:rPr>
                <w:t>j.silversides@qub.ac.uk</w:t>
              </w:r>
            </w:hyperlink>
            <w:r w:rsidRPr="00B55DB6">
              <w:rPr>
                <w:rFonts w:asciiTheme="minorHAnsi" w:hAnsiTheme="minorHAnsi" w:cstheme="minorHAnsi"/>
              </w:rPr>
              <w:t xml:space="preserve"> </w:t>
            </w:r>
          </w:p>
        </w:tc>
      </w:tr>
      <w:tr w:rsidR="008114C1" w:rsidRPr="00B55DB6" w14:paraId="09C68C09" w14:textId="77777777" w:rsidTr="00B82C0B">
        <w:trPr>
          <w:cantSplit/>
        </w:trPr>
        <w:tc>
          <w:tcPr>
            <w:tcW w:w="3105" w:type="dxa"/>
          </w:tcPr>
          <w:p w14:paraId="084755E1" w14:textId="77777777" w:rsidR="008114C1" w:rsidRPr="00B55DB6" w:rsidRDefault="008114C1" w:rsidP="005928B7">
            <w:pPr>
              <w:pStyle w:val="A-TableText"/>
              <w:jc w:val="both"/>
              <w:rPr>
                <w:rFonts w:asciiTheme="minorHAnsi" w:hAnsiTheme="minorHAnsi" w:cstheme="minorHAnsi"/>
                <w:b/>
              </w:rPr>
            </w:pPr>
            <w:r w:rsidRPr="00B55DB6">
              <w:rPr>
                <w:rFonts w:asciiTheme="minorHAnsi" w:hAnsiTheme="minorHAnsi" w:cstheme="minorHAnsi"/>
                <w:b/>
              </w:rPr>
              <w:lastRenderedPageBreak/>
              <w:t xml:space="preserve">Trial Manager: </w:t>
            </w:r>
          </w:p>
          <w:p w14:paraId="3C398F4C" w14:textId="77777777" w:rsidR="008114C1" w:rsidRDefault="008114C1" w:rsidP="005928B7">
            <w:pPr>
              <w:pStyle w:val="A-TableText"/>
              <w:jc w:val="both"/>
              <w:rPr>
                <w:rFonts w:asciiTheme="minorHAnsi" w:hAnsiTheme="minorHAnsi" w:cstheme="minorHAnsi"/>
                <w:b/>
              </w:rPr>
            </w:pPr>
          </w:p>
          <w:p w14:paraId="05C6F18E" w14:textId="77777777" w:rsidR="00EA57E3" w:rsidRPr="008C5D49" w:rsidRDefault="00EA57E3" w:rsidP="008C5D49"/>
          <w:p w14:paraId="3A64D880" w14:textId="77777777" w:rsidR="00EA57E3" w:rsidRPr="008C5D49" w:rsidRDefault="00EA57E3" w:rsidP="008C5D49"/>
          <w:p w14:paraId="2CA64EDD" w14:textId="77777777" w:rsidR="00EA57E3" w:rsidRPr="008C5D49" w:rsidRDefault="00EA57E3" w:rsidP="008C5D49"/>
          <w:p w14:paraId="53E0C8C4" w14:textId="77777777" w:rsidR="00EA57E3" w:rsidRPr="008C5D49" w:rsidRDefault="00EA57E3" w:rsidP="008C5D49"/>
          <w:p w14:paraId="43F7D792" w14:textId="77777777" w:rsidR="00EA57E3" w:rsidRPr="008C5D49" w:rsidRDefault="00EA57E3" w:rsidP="008C5D49"/>
          <w:p w14:paraId="5CA44277" w14:textId="77777777" w:rsidR="00EA57E3" w:rsidRPr="008C5D49" w:rsidRDefault="00EA57E3" w:rsidP="008C5D49"/>
          <w:p w14:paraId="42B2EB48" w14:textId="77777777" w:rsidR="00EA57E3" w:rsidRPr="008C5D49" w:rsidRDefault="00EA57E3" w:rsidP="008C5D49"/>
          <w:p w14:paraId="3E4595B5" w14:textId="77777777" w:rsidR="00EA57E3" w:rsidRPr="008C5D49" w:rsidRDefault="00EA57E3" w:rsidP="008C5D49"/>
          <w:p w14:paraId="56D7842A" w14:textId="77777777" w:rsidR="00EA57E3" w:rsidRPr="008C5D49" w:rsidRDefault="00EA57E3" w:rsidP="008C5D49"/>
          <w:p w14:paraId="127DCB1E" w14:textId="77777777" w:rsidR="00EA57E3" w:rsidRPr="008C5D49" w:rsidRDefault="00EA57E3" w:rsidP="008C5D49"/>
          <w:p w14:paraId="559ACADB" w14:textId="77777777" w:rsidR="00EA57E3" w:rsidRPr="008C5D49" w:rsidRDefault="00EA57E3" w:rsidP="008C5D49"/>
          <w:p w14:paraId="79ED239D" w14:textId="77777777" w:rsidR="00EA57E3" w:rsidRPr="008C5D49" w:rsidRDefault="00EA57E3" w:rsidP="008C5D49"/>
          <w:p w14:paraId="4E94BA19" w14:textId="77777777" w:rsidR="00EA57E3" w:rsidRPr="008C5D49" w:rsidRDefault="00EA57E3" w:rsidP="008C5D49"/>
          <w:p w14:paraId="2AF3E786" w14:textId="77777777" w:rsidR="00EA57E3" w:rsidRPr="008C5D49" w:rsidRDefault="00EA57E3" w:rsidP="008C5D49"/>
          <w:p w14:paraId="79C4DF89" w14:textId="77777777" w:rsidR="00EA57E3" w:rsidRPr="008C5D49" w:rsidRDefault="00EA57E3" w:rsidP="008C5D49"/>
          <w:p w14:paraId="41C6507D" w14:textId="77777777" w:rsidR="00EA57E3" w:rsidRPr="008C5D49" w:rsidRDefault="00EA57E3" w:rsidP="008C5D49"/>
          <w:p w14:paraId="627E04EA" w14:textId="77777777" w:rsidR="00EA57E3" w:rsidRPr="008C5D49" w:rsidRDefault="00EA57E3" w:rsidP="008C5D49"/>
          <w:p w14:paraId="72E8B47C" w14:textId="77777777" w:rsidR="00EA57E3" w:rsidRPr="008C5D49" w:rsidRDefault="00EA57E3" w:rsidP="008C5D49"/>
          <w:p w14:paraId="736A0A7B" w14:textId="77777777" w:rsidR="00EA57E3" w:rsidRPr="008C5D49" w:rsidRDefault="00EA57E3" w:rsidP="008C5D49"/>
          <w:p w14:paraId="7E46BE23" w14:textId="77777777" w:rsidR="00EA57E3" w:rsidRPr="008C5D49" w:rsidRDefault="00EA57E3" w:rsidP="008C5D49"/>
          <w:p w14:paraId="457178BD" w14:textId="77777777" w:rsidR="00EA57E3" w:rsidRPr="008C5D49" w:rsidRDefault="00EA57E3" w:rsidP="008C5D49"/>
          <w:p w14:paraId="6AA524A7" w14:textId="77777777" w:rsidR="00EA57E3" w:rsidRPr="008C5D49" w:rsidRDefault="00EA57E3" w:rsidP="008C5D49"/>
          <w:p w14:paraId="1AEFAA6F" w14:textId="77777777" w:rsidR="00EA57E3" w:rsidRPr="008C5D49" w:rsidRDefault="00EA57E3" w:rsidP="008C5D49"/>
          <w:p w14:paraId="3FAC3C47" w14:textId="77777777" w:rsidR="00EA57E3" w:rsidRPr="008C5D49" w:rsidRDefault="00EA57E3" w:rsidP="008C5D49"/>
          <w:p w14:paraId="5A079A6B" w14:textId="77777777" w:rsidR="00EA57E3" w:rsidRPr="008C5D49" w:rsidRDefault="00EA57E3" w:rsidP="008C5D49"/>
          <w:p w14:paraId="7337C0A1" w14:textId="77777777" w:rsidR="00EA57E3" w:rsidRPr="008C5D49" w:rsidRDefault="00EA57E3" w:rsidP="008C5D49"/>
          <w:p w14:paraId="56A25DCF" w14:textId="77777777" w:rsidR="00EA57E3" w:rsidRPr="008C5D49" w:rsidRDefault="00EA57E3" w:rsidP="008C5D49"/>
          <w:p w14:paraId="4752D5BD" w14:textId="77777777" w:rsidR="00EA57E3" w:rsidRPr="008C5D49" w:rsidRDefault="00EA57E3" w:rsidP="008C5D49"/>
          <w:p w14:paraId="2A797B8F" w14:textId="77777777" w:rsidR="00EA57E3" w:rsidRPr="008C5D49" w:rsidRDefault="00EA57E3" w:rsidP="008C5D49"/>
          <w:p w14:paraId="57D5BD88" w14:textId="77777777" w:rsidR="00EA57E3" w:rsidRPr="008C5D49" w:rsidRDefault="00EA57E3" w:rsidP="008C5D49"/>
          <w:p w14:paraId="2EC8CE15" w14:textId="77777777" w:rsidR="00EA57E3" w:rsidRPr="008C5D49" w:rsidRDefault="00EA57E3" w:rsidP="008C5D49"/>
          <w:p w14:paraId="79E1F84B" w14:textId="77777777" w:rsidR="00EA57E3" w:rsidRPr="008C5D49" w:rsidRDefault="00EA57E3" w:rsidP="008C5D49"/>
          <w:p w14:paraId="33B64D30" w14:textId="77777777" w:rsidR="00EA57E3" w:rsidRPr="008C5D49" w:rsidRDefault="00EA57E3" w:rsidP="008C5D49"/>
        </w:tc>
        <w:tc>
          <w:tcPr>
            <w:tcW w:w="6212" w:type="dxa"/>
          </w:tcPr>
          <w:p w14:paraId="73BC09F8" w14:textId="59F3D519" w:rsidR="008114C1" w:rsidRPr="00B55DB6" w:rsidRDefault="00745787" w:rsidP="005928B7">
            <w:pPr>
              <w:pStyle w:val="A-TableText"/>
              <w:jc w:val="both"/>
              <w:rPr>
                <w:rFonts w:asciiTheme="minorHAnsi" w:hAnsiTheme="minorHAnsi" w:cstheme="minorHAnsi"/>
              </w:rPr>
            </w:pPr>
            <w:r>
              <w:rPr>
                <w:rFonts w:asciiTheme="minorHAnsi" w:hAnsiTheme="minorHAnsi" w:cstheme="minorHAnsi"/>
              </w:rPr>
              <w:t>M</w:t>
            </w:r>
            <w:r w:rsidR="00646656">
              <w:rPr>
                <w:rFonts w:asciiTheme="minorHAnsi" w:hAnsiTheme="minorHAnsi" w:cstheme="minorHAnsi"/>
              </w:rPr>
              <w:t>is</w:t>
            </w:r>
            <w:r>
              <w:rPr>
                <w:rFonts w:asciiTheme="minorHAnsi" w:hAnsiTheme="minorHAnsi" w:cstheme="minorHAnsi"/>
              </w:rPr>
              <w:t xml:space="preserve">s </w:t>
            </w:r>
            <w:r w:rsidR="008114C1" w:rsidRPr="00B55DB6">
              <w:rPr>
                <w:rFonts w:asciiTheme="minorHAnsi" w:hAnsiTheme="minorHAnsi" w:cstheme="minorHAnsi"/>
              </w:rPr>
              <w:t>Christina Ryan</w:t>
            </w:r>
            <w:r w:rsidR="00EA57E3">
              <w:rPr>
                <w:rFonts w:asciiTheme="minorHAnsi" w:hAnsiTheme="minorHAnsi" w:cstheme="minorHAnsi"/>
              </w:rPr>
              <w:t>/ Mrs Kirsten Harris</w:t>
            </w:r>
          </w:p>
          <w:p w14:paraId="0FD75FA4"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Warwick Clinical Trials Unit </w:t>
            </w:r>
          </w:p>
          <w:p w14:paraId="547CC376"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University of Warwick</w:t>
            </w:r>
          </w:p>
          <w:p w14:paraId="51635823" w14:textId="634F38BF" w:rsidR="008114C1" w:rsidRPr="00EF28F1" w:rsidRDefault="008114C1" w:rsidP="00EF28F1">
            <w:pPr>
              <w:rPr>
                <w:rFonts w:asciiTheme="minorHAnsi" w:hAnsiTheme="minorHAnsi" w:cstheme="minorHAnsi"/>
                <w:sz w:val="22"/>
                <w:szCs w:val="22"/>
              </w:rPr>
            </w:pPr>
            <w:r w:rsidRPr="00EF28F1">
              <w:rPr>
                <w:rFonts w:asciiTheme="minorHAnsi" w:hAnsiTheme="minorHAnsi" w:cstheme="minorHAnsi"/>
                <w:sz w:val="22"/>
                <w:szCs w:val="22"/>
              </w:rPr>
              <w:t xml:space="preserve">Tel: </w:t>
            </w:r>
            <w:r w:rsidR="00444AEB" w:rsidRPr="00EF28F1">
              <w:rPr>
                <w:rFonts w:asciiTheme="minorHAnsi" w:hAnsiTheme="minorHAnsi" w:cstheme="minorHAnsi"/>
                <w:color w:val="242424"/>
                <w:sz w:val="22"/>
                <w:szCs w:val="22"/>
                <w:shd w:val="clear" w:color="auto" w:fill="FFFFFF"/>
              </w:rPr>
              <w:t>024 7615 0963</w:t>
            </w:r>
          </w:p>
          <w:p w14:paraId="6B39217C"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Email: </w:t>
            </w:r>
            <w:hyperlink r:id="rId18" w:history="1">
              <w:r w:rsidRPr="00B55DB6">
                <w:rPr>
                  <w:rStyle w:val="Hyperlink"/>
                  <w:rFonts w:asciiTheme="minorHAnsi" w:hAnsiTheme="minorHAnsi" w:cstheme="minorHAnsi"/>
                </w:rPr>
                <w:t>SINFONIA@warwick.ac.uk</w:t>
              </w:r>
            </w:hyperlink>
          </w:p>
        </w:tc>
      </w:tr>
      <w:tr w:rsidR="008114C1" w:rsidRPr="00B55DB6" w14:paraId="25781CC3" w14:textId="77777777" w:rsidTr="00B82C0B">
        <w:trPr>
          <w:cantSplit/>
        </w:trPr>
        <w:tc>
          <w:tcPr>
            <w:tcW w:w="3105" w:type="dxa"/>
          </w:tcPr>
          <w:p w14:paraId="6282BDB1" w14:textId="77777777" w:rsidR="008114C1" w:rsidRDefault="008114C1" w:rsidP="005928B7">
            <w:pPr>
              <w:pStyle w:val="A-TableText"/>
              <w:jc w:val="both"/>
              <w:rPr>
                <w:rFonts w:asciiTheme="minorHAnsi" w:hAnsiTheme="minorHAnsi" w:cstheme="minorHAnsi"/>
                <w:b/>
              </w:rPr>
            </w:pPr>
            <w:r w:rsidRPr="00B55DB6">
              <w:rPr>
                <w:rFonts w:asciiTheme="minorHAnsi" w:hAnsiTheme="minorHAnsi" w:cstheme="minorHAnsi"/>
                <w:b/>
              </w:rPr>
              <w:lastRenderedPageBreak/>
              <w:t xml:space="preserve">Co-investigators: </w:t>
            </w:r>
          </w:p>
          <w:p w14:paraId="36A0B2A8" w14:textId="77777777" w:rsidR="00EA57E3" w:rsidRPr="008C5D49" w:rsidRDefault="00EA57E3" w:rsidP="008C5D49"/>
          <w:p w14:paraId="71335B4B" w14:textId="77777777" w:rsidR="00EA57E3" w:rsidRPr="008C5D49" w:rsidRDefault="00EA57E3" w:rsidP="008C5D49"/>
          <w:p w14:paraId="3D36810B" w14:textId="77777777" w:rsidR="00EA57E3" w:rsidRPr="008C5D49" w:rsidRDefault="00EA57E3" w:rsidP="008C5D49"/>
          <w:p w14:paraId="225BEF07" w14:textId="77777777" w:rsidR="00EA57E3" w:rsidRPr="008C5D49" w:rsidRDefault="00EA57E3" w:rsidP="008C5D49"/>
          <w:p w14:paraId="28050C43" w14:textId="77777777" w:rsidR="00EA57E3" w:rsidRPr="008C5D49" w:rsidRDefault="00EA57E3" w:rsidP="008C5D49"/>
          <w:p w14:paraId="6DBF280B" w14:textId="77777777" w:rsidR="00EA57E3" w:rsidRPr="008C5D49" w:rsidRDefault="00EA57E3" w:rsidP="008C5D49"/>
          <w:p w14:paraId="3B481EB6" w14:textId="77777777" w:rsidR="00EA57E3" w:rsidRPr="008C5D49" w:rsidRDefault="00EA57E3" w:rsidP="008C5D49"/>
          <w:p w14:paraId="19833569" w14:textId="77777777" w:rsidR="00EA57E3" w:rsidRPr="008C5D49" w:rsidRDefault="00EA57E3" w:rsidP="008C5D49"/>
          <w:p w14:paraId="20A51814" w14:textId="77777777" w:rsidR="00EA57E3" w:rsidRPr="008C5D49" w:rsidRDefault="00EA57E3" w:rsidP="008C5D49"/>
          <w:p w14:paraId="341904BC" w14:textId="77777777" w:rsidR="00EA57E3" w:rsidRPr="008C5D49" w:rsidRDefault="00EA57E3" w:rsidP="008C5D49"/>
          <w:p w14:paraId="6A4A6FD6" w14:textId="77777777" w:rsidR="00EA57E3" w:rsidRPr="008C5D49" w:rsidRDefault="00EA57E3" w:rsidP="008C5D49"/>
          <w:p w14:paraId="5FA66132" w14:textId="77777777" w:rsidR="00EA57E3" w:rsidRPr="008C5D49" w:rsidRDefault="00EA57E3" w:rsidP="008C5D49"/>
          <w:p w14:paraId="45C88D23" w14:textId="77777777" w:rsidR="00EA57E3" w:rsidRPr="008C5D49" w:rsidRDefault="00EA57E3" w:rsidP="008C5D49"/>
          <w:p w14:paraId="2E6FBF47" w14:textId="77777777" w:rsidR="00EA57E3" w:rsidRPr="008C5D49" w:rsidRDefault="00EA57E3" w:rsidP="008C5D49"/>
          <w:p w14:paraId="614FAE52" w14:textId="77777777" w:rsidR="00EA57E3" w:rsidRPr="008C5D49" w:rsidRDefault="00EA57E3" w:rsidP="008C5D49"/>
          <w:p w14:paraId="3F60DA6A" w14:textId="77777777" w:rsidR="00EA57E3" w:rsidRPr="008C5D49" w:rsidRDefault="00EA57E3" w:rsidP="008C5D49"/>
          <w:p w14:paraId="216729E7" w14:textId="77777777" w:rsidR="00EA57E3" w:rsidRPr="008C5D49" w:rsidRDefault="00EA57E3" w:rsidP="008C5D49"/>
          <w:p w14:paraId="0098A431" w14:textId="77777777" w:rsidR="00EA57E3" w:rsidRPr="008C5D49" w:rsidRDefault="00EA57E3" w:rsidP="008C5D49"/>
          <w:p w14:paraId="6CD36C39" w14:textId="77777777" w:rsidR="00EA57E3" w:rsidRPr="008C5D49" w:rsidRDefault="00EA57E3" w:rsidP="008C5D49"/>
          <w:p w14:paraId="3E4F4C04" w14:textId="77777777" w:rsidR="00EA57E3" w:rsidRPr="008C5D49" w:rsidRDefault="00EA57E3" w:rsidP="008C5D49"/>
          <w:p w14:paraId="19FE1B53" w14:textId="77777777" w:rsidR="00EA57E3" w:rsidRPr="008C5D49" w:rsidRDefault="00EA57E3" w:rsidP="008C5D49"/>
          <w:p w14:paraId="58D93168" w14:textId="77777777" w:rsidR="00EA57E3" w:rsidRPr="008C5D49" w:rsidRDefault="00EA57E3" w:rsidP="008C5D49"/>
          <w:p w14:paraId="5BC38219" w14:textId="77777777" w:rsidR="00EA57E3" w:rsidRPr="008C5D49" w:rsidRDefault="00EA57E3" w:rsidP="008C5D49"/>
          <w:p w14:paraId="4C1F4CEB" w14:textId="77777777" w:rsidR="00EA57E3" w:rsidRPr="008C5D49" w:rsidRDefault="00EA57E3" w:rsidP="008C5D49"/>
          <w:p w14:paraId="31F93FB4" w14:textId="77777777" w:rsidR="00EA57E3" w:rsidRPr="008C5D49" w:rsidRDefault="00EA57E3" w:rsidP="008C5D49"/>
          <w:p w14:paraId="222911B6" w14:textId="77777777" w:rsidR="00EA57E3" w:rsidRPr="008C5D49" w:rsidRDefault="00EA57E3" w:rsidP="008C5D49"/>
          <w:p w14:paraId="3EFF3220" w14:textId="77777777" w:rsidR="00EA57E3" w:rsidRPr="008C5D49" w:rsidRDefault="00EA57E3" w:rsidP="008C5D49"/>
          <w:p w14:paraId="13CEE7F0" w14:textId="77777777" w:rsidR="00EA57E3" w:rsidRPr="008C5D49" w:rsidRDefault="00EA57E3" w:rsidP="008C5D49"/>
        </w:tc>
        <w:tc>
          <w:tcPr>
            <w:tcW w:w="6212" w:type="dxa"/>
          </w:tcPr>
          <w:p w14:paraId="03A497C4" w14:textId="77777777" w:rsidR="008114C1" w:rsidRPr="00B55DB6" w:rsidRDefault="008114C1" w:rsidP="005928B7">
            <w:pPr>
              <w:pStyle w:val="A-TableText"/>
              <w:spacing w:before="0" w:after="0"/>
              <w:jc w:val="both"/>
              <w:rPr>
                <w:rFonts w:asciiTheme="minorHAnsi" w:eastAsiaTheme="minorEastAsia" w:hAnsiTheme="minorHAnsi" w:cstheme="minorHAnsi"/>
              </w:rPr>
            </w:pPr>
            <w:r w:rsidRPr="00B55DB6">
              <w:rPr>
                <w:rFonts w:asciiTheme="minorHAnsi" w:eastAsiaTheme="minorEastAsia" w:hAnsiTheme="minorHAnsi" w:cstheme="minorHAnsi"/>
              </w:rPr>
              <w:t>Professor Rupert Pearse</w:t>
            </w:r>
          </w:p>
          <w:p w14:paraId="534DABB2" w14:textId="606497FD" w:rsidR="00A277C6" w:rsidRDefault="00A277C6" w:rsidP="005928B7">
            <w:pPr>
              <w:pStyle w:val="A-TableText"/>
              <w:spacing w:before="0" w:after="0"/>
              <w:jc w:val="both"/>
              <w:rPr>
                <w:rFonts w:asciiTheme="minorHAnsi" w:eastAsiaTheme="minorEastAsia" w:hAnsiTheme="minorHAnsi" w:cstheme="minorHAnsi"/>
              </w:rPr>
            </w:pPr>
            <w:r>
              <w:rPr>
                <w:rFonts w:asciiTheme="minorHAnsi" w:eastAsiaTheme="minorEastAsia" w:hAnsiTheme="minorHAnsi" w:cstheme="minorHAnsi"/>
              </w:rPr>
              <w:t>Senior Investigator</w:t>
            </w:r>
          </w:p>
          <w:p w14:paraId="5C5EE8CF" w14:textId="7FC21286" w:rsidR="008114C1" w:rsidRPr="00B55DB6" w:rsidRDefault="008114C1" w:rsidP="005928B7">
            <w:pPr>
              <w:pStyle w:val="A-TableText"/>
              <w:spacing w:before="0" w:after="0"/>
              <w:jc w:val="both"/>
              <w:rPr>
                <w:rFonts w:asciiTheme="minorHAnsi" w:eastAsiaTheme="minorEastAsia" w:hAnsiTheme="minorHAnsi" w:cstheme="minorHAnsi"/>
              </w:rPr>
            </w:pPr>
            <w:r w:rsidRPr="00B55DB6">
              <w:rPr>
                <w:rFonts w:asciiTheme="minorHAnsi" w:eastAsiaTheme="minorEastAsia" w:hAnsiTheme="minorHAnsi" w:cstheme="minorHAnsi"/>
              </w:rPr>
              <w:t>Professor of Intensive Care, Queen Mary University of London</w:t>
            </w:r>
          </w:p>
          <w:p w14:paraId="4016264A"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p>
          <w:p w14:paraId="2CC7BD99"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Dr Louise Savic</w:t>
            </w:r>
          </w:p>
          <w:p w14:paraId="05C172D3" w14:textId="77777777" w:rsidR="008114C1" w:rsidRPr="00B55DB6" w:rsidRDefault="008114C1" w:rsidP="005928B7">
            <w:pPr>
              <w:jc w:val="both"/>
              <w:rPr>
                <w:rFonts w:asciiTheme="minorHAnsi" w:eastAsiaTheme="minorEastAsia" w:hAnsiTheme="minorHAnsi" w:cstheme="minorHAnsi"/>
                <w:sz w:val="22"/>
                <w:szCs w:val="22"/>
              </w:rPr>
            </w:pPr>
            <w:r w:rsidRPr="00B55DB6">
              <w:rPr>
                <w:rFonts w:asciiTheme="minorHAnsi" w:eastAsiaTheme="minorEastAsia" w:hAnsiTheme="minorHAnsi" w:cstheme="minorHAnsi"/>
                <w:sz w:val="22"/>
                <w:szCs w:val="22"/>
              </w:rPr>
              <w:t>Consultant Anaesthetist, Leeds Teaching Hospitals NHS Trust</w:t>
            </w:r>
          </w:p>
          <w:p w14:paraId="695EACC4"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p>
          <w:p w14:paraId="7016CA2B"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Dr Joyce Yeung</w:t>
            </w:r>
          </w:p>
          <w:p w14:paraId="3556D433" w14:textId="77777777" w:rsidR="008114C1" w:rsidRPr="00B55DB6" w:rsidRDefault="008114C1" w:rsidP="005928B7">
            <w:pPr>
              <w:jc w:val="both"/>
              <w:rPr>
                <w:rFonts w:asciiTheme="minorHAnsi" w:eastAsiaTheme="minorEastAsia" w:hAnsiTheme="minorHAnsi" w:cstheme="minorHAnsi"/>
                <w:sz w:val="22"/>
                <w:szCs w:val="22"/>
              </w:rPr>
            </w:pPr>
            <w:r w:rsidRPr="00B55DB6">
              <w:rPr>
                <w:rFonts w:asciiTheme="minorHAnsi" w:eastAsiaTheme="minorEastAsia" w:hAnsiTheme="minorHAnsi" w:cstheme="minorHAnsi"/>
                <w:sz w:val="22"/>
                <w:szCs w:val="22"/>
              </w:rPr>
              <w:t>Associate Clinical Professor, University of Warwick</w:t>
            </w:r>
          </w:p>
          <w:p w14:paraId="5F1776AD" w14:textId="77777777" w:rsidR="008114C1" w:rsidRPr="00B55DB6" w:rsidRDefault="008114C1" w:rsidP="005928B7">
            <w:pPr>
              <w:jc w:val="both"/>
              <w:rPr>
                <w:rFonts w:asciiTheme="minorHAnsi" w:eastAsiaTheme="minorEastAsia" w:hAnsiTheme="minorHAnsi" w:cstheme="minorHAnsi"/>
                <w:sz w:val="22"/>
                <w:szCs w:val="22"/>
              </w:rPr>
            </w:pPr>
          </w:p>
          <w:p w14:paraId="2230B5FF" w14:textId="61F9AC3E" w:rsidR="008114C1" w:rsidRPr="00B55DB6" w:rsidRDefault="008114C1" w:rsidP="005928B7">
            <w:pPr>
              <w:jc w:val="both"/>
              <w:rPr>
                <w:rFonts w:asciiTheme="minorHAnsi" w:eastAsiaTheme="minorEastAsia" w:hAnsiTheme="minorHAnsi" w:cstheme="minorHAnsi"/>
                <w:sz w:val="22"/>
                <w:szCs w:val="22"/>
              </w:rPr>
            </w:pPr>
            <w:r w:rsidRPr="00B55DB6">
              <w:rPr>
                <w:rFonts w:asciiTheme="minorHAnsi" w:eastAsiaTheme="minorEastAsia" w:hAnsiTheme="minorHAnsi" w:cstheme="minorHAnsi"/>
                <w:sz w:val="22"/>
                <w:szCs w:val="22"/>
              </w:rPr>
              <w:t xml:space="preserve">Professor Ramani </w:t>
            </w:r>
            <w:proofErr w:type="spellStart"/>
            <w:r w:rsidRPr="00B55DB6">
              <w:rPr>
                <w:rFonts w:asciiTheme="minorHAnsi" w:eastAsiaTheme="minorEastAsia" w:hAnsiTheme="minorHAnsi" w:cstheme="minorHAnsi"/>
                <w:sz w:val="22"/>
                <w:szCs w:val="22"/>
              </w:rPr>
              <w:t>Moon</w:t>
            </w:r>
            <w:r w:rsidR="00EA6614">
              <w:rPr>
                <w:rFonts w:asciiTheme="minorHAnsi" w:eastAsiaTheme="minorEastAsia" w:hAnsiTheme="minorHAnsi" w:cstheme="minorHAnsi"/>
                <w:sz w:val="22"/>
                <w:szCs w:val="22"/>
              </w:rPr>
              <w:t>e</w:t>
            </w:r>
            <w:r w:rsidRPr="00B55DB6">
              <w:rPr>
                <w:rFonts w:asciiTheme="minorHAnsi" w:eastAsiaTheme="minorEastAsia" w:hAnsiTheme="minorHAnsi" w:cstheme="minorHAnsi"/>
                <w:sz w:val="22"/>
                <w:szCs w:val="22"/>
              </w:rPr>
              <w:t>singhe</w:t>
            </w:r>
            <w:proofErr w:type="spellEnd"/>
          </w:p>
          <w:p w14:paraId="41C2C7BC" w14:textId="77777777" w:rsidR="008114C1" w:rsidRPr="00B55DB6" w:rsidRDefault="008114C1" w:rsidP="005928B7">
            <w:pPr>
              <w:jc w:val="both"/>
              <w:rPr>
                <w:rFonts w:asciiTheme="minorHAnsi" w:eastAsiaTheme="minorEastAsia" w:hAnsiTheme="minorHAnsi" w:cstheme="minorHAnsi"/>
                <w:sz w:val="22"/>
                <w:szCs w:val="22"/>
              </w:rPr>
            </w:pPr>
            <w:r w:rsidRPr="00B55DB6">
              <w:rPr>
                <w:rFonts w:asciiTheme="minorHAnsi" w:eastAsiaTheme="minorEastAsia" w:hAnsiTheme="minorHAnsi" w:cstheme="minorHAnsi"/>
                <w:sz w:val="22"/>
                <w:szCs w:val="22"/>
              </w:rPr>
              <w:t>Professor of Perioperative Medicine, University College London</w:t>
            </w:r>
          </w:p>
          <w:p w14:paraId="687557CD"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p>
          <w:p w14:paraId="78B651E0"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Dr Ciara O’Donnell</w:t>
            </w:r>
          </w:p>
          <w:p w14:paraId="056FE8A1"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Consultant Anaesthetist, Belfast Health and Social Care Trust</w:t>
            </w:r>
          </w:p>
          <w:p w14:paraId="313C0B7B"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p>
          <w:p w14:paraId="679140DA"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Mr David Vass</w:t>
            </w:r>
          </w:p>
          <w:p w14:paraId="4A71DCDC"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Consultant Surgeon, Belfast Health and Social Care Trust</w:t>
            </w:r>
          </w:p>
          <w:p w14:paraId="0D32D2D2"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p>
          <w:p w14:paraId="71CE6F2B"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Dr Ben Creagh-Brown</w:t>
            </w:r>
          </w:p>
          <w:p w14:paraId="178BBD42"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Clinical Reader, University of Surrey</w:t>
            </w:r>
          </w:p>
          <w:p w14:paraId="66E85189"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p>
          <w:p w14:paraId="798CD653" w14:textId="3322402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M</w:t>
            </w:r>
            <w:r w:rsidR="00745787">
              <w:rPr>
                <w:rFonts w:asciiTheme="minorHAnsi" w:eastAsiaTheme="minorEastAsia" w:hAnsiTheme="minorHAnsi" w:cstheme="minorHAnsi"/>
                <w:szCs w:val="22"/>
              </w:rPr>
              <w:t>r</w:t>
            </w:r>
            <w:r w:rsidRPr="00B55DB6">
              <w:rPr>
                <w:rFonts w:asciiTheme="minorHAnsi" w:eastAsiaTheme="minorEastAsia" w:hAnsiTheme="minorHAnsi" w:cstheme="minorHAnsi"/>
                <w:szCs w:val="22"/>
              </w:rPr>
              <w:t>s Jenn</w:t>
            </w:r>
            <w:r w:rsidR="00745787">
              <w:rPr>
                <w:rFonts w:asciiTheme="minorHAnsi" w:eastAsiaTheme="minorEastAsia" w:hAnsiTheme="minorHAnsi" w:cstheme="minorHAnsi"/>
                <w:szCs w:val="22"/>
              </w:rPr>
              <w:t>ifer</w:t>
            </w:r>
            <w:r w:rsidRPr="00B55DB6">
              <w:rPr>
                <w:rFonts w:asciiTheme="minorHAnsi" w:eastAsiaTheme="minorEastAsia" w:hAnsiTheme="minorHAnsi" w:cstheme="minorHAnsi"/>
                <w:szCs w:val="22"/>
              </w:rPr>
              <w:t xml:space="preserve"> Dorey</w:t>
            </w:r>
          </w:p>
          <w:p w14:paraId="2B071B06"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PPI representative</w:t>
            </w:r>
          </w:p>
          <w:p w14:paraId="4AA48C2C"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p>
          <w:p w14:paraId="25A24968"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Dr Richard Smithson</w:t>
            </w:r>
          </w:p>
          <w:p w14:paraId="5DE6D0F4"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r w:rsidRPr="00B55DB6">
              <w:rPr>
                <w:rFonts w:asciiTheme="minorHAnsi" w:eastAsiaTheme="minorEastAsia" w:hAnsiTheme="minorHAnsi" w:cstheme="minorHAnsi"/>
                <w:szCs w:val="22"/>
              </w:rPr>
              <w:t>PPI representative</w:t>
            </w:r>
          </w:p>
          <w:p w14:paraId="7AEB06FD" w14:textId="77777777" w:rsidR="008114C1" w:rsidRPr="00B55DB6" w:rsidRDefault="008114C1" w:rsidP="005928B7">
            <w:pPr>
              <w:pStyle w:val="A-TableText"/>
              <w:spacing w:before="0" w:after="0"/>
              <w:jc w:val="both"/>
              <w:rPr>
                <w:rFonts w:asciiTheme="minorHAnsi" w:eastAsiaTheme="minorEastAsia" w:hAnsiTheme="minorHAnsi" w:cstheme="minorHAnsi"/>
                <w:szCs w:val="22"/>
              </w:rPr>
            </w:pPr>
          </w:p>
        </w:tc>
      </w:tr>
      <w:tr w:rsidR="008114C1" w:rsidRPr="00B55DB6" w14:paraId="22A2BFA3" w14:textId="77777777" w:rsidTr="00B82C0B">
        <w:trPr>
          <w:cantSplit/>
        </w:trPr>
        <w:tc>
          <w:tcPr>
            <w:tcW w:w="3105" w:type="dxa"/>
          </w:tcPr>
          <w:p w14:paraId="0BF41A44" w14:textId="77777777" w:rsidR="008114C1" w:rsidRPr="00B55DB6" w:rsidRDefault="008114C1" w:rsidP="005928B7">
            <w:pPr>
              <w:pStyle w:val="A-TableText"/>
              <w:jc w:val="both"/>
              <w:rPr>
                <w:rFonts w:asciiTheme="minorHAnsi" w:hAnsiTheme="minorHAnsi" w:cstheme="minorHAnsi"/>
                <w:b/>
              </w:rPr>
            </w:pPr>
            <w:r w:rsidRPr="00B55DB6">
              <w:rPr>
                <w:rFonts w:asciiTheme="minorHAnsi" w:hAnsiTheme="minorHAnsi" w:cstheme="minorHAnsi"/>
                <w:b/>
              </w:rPr>
              <w:t>Statistician:</w:t>
            </w:r>
          </w:p>
        </w:tc>
        <w:tc>
          <w:tcPr>
            <w:tcW w:w="6212" w:type="dxa"/>
          </w:tcPr>
          <w:p w14:paraId="2EA069BD" w14:textId="77777777" w:rsidR="008114C1" w:rsidRDefault="008114C1" w:rsidP="005928B7">
            <w:pPr>
              <w:pStyle w:val="A-TableText"/>
              <w:jc w:val="both"/>
              <w:rPr>
                <w:rFonts w:asciiTheme="minorHAnsi" w:hAnsiTheme="minorHAnsi" w:cstheme="minorHAnsi"/>
              </w:rPr>
            </w:pPr>
            <w:r w:rsidRPr="00B55DB6">
              <w:rPr>
                <w:rFonts w:asciiTheme="minorHAnsi" w:hAnsiTheme="minorHAnsi" w:cstheme="minorHAnsi"/>
              </w:rPr>
              <w:t>Dr Louise Hiller</w:t>
            </w:r>
          </w:p>
          <w:p w14:paraId="4B6FB22E" w14:textId="63F7561A" w:rsidR="008114C1" w:rsidRDefault="00B23CDF" w:rsidP="005928B7">
            <w:pPr>
              <w:pStyle w:val="A-TableText"/>
              <w:jc w:val="both"/>
              <w:rPr>
                <w:rStyle w:val="Hyperlink"/>
                <w:rFonts w:asciiTheme="minorHAnsi" w:hAnsiTheme="minorHAnsi" w:cstheme="minorHAnsi"/>
              </w:rPr>
            </w:pPr>
            <w:r>
              <w:rPr>
                <w:rFonts w:ascii="Calibri" w:hAnsi="Calibri" w:cs="Calibri"/>
              </w:rPr>
              <w:t>Associate Professor in Medical Statistics </w:t>
            </w:r>
            <w:r w:rsidR="008114C1" w:rsidRPr="00B55DB6">
              <w:rPr>
                <w:rFonts w:asciiTheme="minorHAnsi" w:hAnsiTheme="minorHAnsi" w:cstheme="minorHAnsi"/>
              </w:rPr>
              <w:t>Warwick Clinical Trials Unit (WCTU)</w:t>
            </w:r>
            <w:r>
              <w:rPr>
                <w:rFonts w:asciiTheme="minorHAnsi" w:hAnsiTheme="minorHAnsi" w:cstheme="minorHAnsi"/>
              </w:rPr>
              <w:t xml:space="preserve">, University of </w:t>
            </w:r>
            <w:proofErr w:type="spellStart"/>
            <w:r>
              <w:rPr>
                <w:rFonts w:asciiTheme="minorHAnsi" w:hAnsiTheme="minorHAnsi" w:cstheme="minorHAnsi"/>
              </w:rPr>
              <w:t>Warwick</w:t>
            </w:r>
            <w:r w:rsidR="008114C1" w:rsidRPr="00B55DB6">
              <w:rPr>
                <w:rFonts w:asciiTheme="minorHAnsi" w:hAnsiTheme="minorHAnsi" w:cstheme="minorHAnsi"/>
              </w:rPr>
              <w:t>Email</w:t>
            </w:r>
            <w:proofErr w:type="spellEnd"/>
            <w:r w:rsidR="008114C1" w:rsidRPr="00B55DB6">
              <w:rPr>
                <w:rFonts w:asciiTheme="minorHAnsi" w:hAnsiTheme="minorHAnsi" w:cstheme="minorHAnsi"/>
              </w:rPr>
              <w:t xml:space="preserve">: </w:t>
            </w:r>
            <w:hyperlink r:id="rId19" w:history="1">
              <w:r w:rsidR="008114C1" w:rsidRPr="00B55DB6">
                <w:rPr>
                  <w:rStyle w:val="Hyperlink"/>
                  <w:rFonts w:asciiTheme="minorHAnsi" w:hAnsiTheme="minorHAnsi" w:cstheme="minorHAnsi"/>
                </w:rPr>
                <w:t>l.hiller@warwick.ac.uk</w:t>
              </w:r>
            </w:hyperlink>
          </w:p>
          <w:p w14:paraId="4DAC5D7F" w14:textId="77777777" w:rsidR="00B23CDF" w:rsidRDefault="00B23CDF" w:rsidP="005928B7">
            <w:pPr>
              <w:pStyle w:val="A-TableText"/>
              <w:jc w:val="both"/>
              <w:rPr>
                <w:rStyle w:val="Hyperlink"/>
                <w:rFonts w:asciiTheme="minorHAnsi" w:hAnsiTheme="minorHAnsi" w:cstheme="minorHAnsi"/>
              </w:rPr>
            </w:pPr>
          </w:p>
          <w:p w14:paraId="39FE0736" w14:textId="77777777" w:rsidR="00B23CDF" w:rsidRDefault="00B23CDF" w:rsidP="00B23CDF">
            <w:pPr>
              <w:pStyle w:val="A-TableText"/>
              <w:jc w:val="both"/>
              <w:rPr>
                <w:rFonts w:ascii="Calibri" w:hAnsi="Calibri" w:cs="Calibri"/>
              </w:rPr>
            </w:pPr>
            <w:r>
              <w:rPr>
                <w:rFonts w:ascii="Calibri" w:hAnsi="Calibri" w:cs="Calibri"/>
              </w:rPr>
              <w:t>Miss Katie Booth</w:t>
            </w:r>
          </w:p>
          <w:p w14:paraId="616768E6" w14:textId="77777777" w:rsidR="00B23CDF" w:rsidRDefault="00B23CDF" w:rsidP="00B23CDF">
            <w:pPr>
              <w:pStyle w:val="A-TableText"/>
              <w:jc w:val="both"/>
              <w:rPr>
                <w:rFonts w:ascii="Calibri" w:hAnsi="Calibri" w:cs="Calibri"/>
              </w:rPr>
            </w:pPr>
            <w:r>
              <w:rPr>
                <w:rFonts w:ascii="Calibri" w:hAnsi="Calibri" w:cs="Calibri"/>
              </w:rPr>
              <w:t>Research Associate</w:t>
            </w:r>
          </w:p>
          <w:p w14:paraId="573027EE" w14:textId="77777777" w:rsidR="00B23CDF" w:rsidRDefault="00B23CDF" w:rsidP="00B23CDF">
            <w:pPr>
              <w:pStyle w:val="A-TableText"/>
              <w:jc w:val="both"/>
              <w:rPr>
                <w:rFonts w:ascii="Calibri" w:hAnsi="Calibri" w:cs="Calibri"/>
              </w:rPr>
            </w:pPr>
            <w:r>
              <w:rPr>
                <w:rFonts w:ascii="Calibri" w:hAnsi="Calibri" w:cs="Calibri"/>
              </w:rPr>
              <w:t>Warwick Clinical Trials Unit (WCTU), University of Warwick</w:t>
            </w:r>
          </w:p>
          <w:p w14:paraId="0F5A9F6D" w14:textId="6D78B046" w:rsidR="00B23CDF" w:rsidRPr="00B23CDF" w:rsidRDefault="00B23CDF" w:rsidP="00B23CDF">
            <w:pPr>
              <w:pStyle w:val="A-TableText"/>
              <w:jc w:val="both"/>
              <w:rPr>
                <w:rFonts w:asciiTheme="minorHAnsi" w:hAnsiTheme="minorHAnsi" w:cstheme="minorHAnsi"/>
              </w:rPr>
            </w:pPr>
            <w:r w:rsidRPr="008C5D49">
              <w:rPr>
                <w:rFonts w:asciiTheme="minorHAnsi" w:hAnsiTheme="minorHAnsi" w:cstheme="minorHAnsi"/>
              </w:rPr>
              <w:t xml:space="preserve">Email: </w:t>
            </w:r>
            <w:hyperlink r:id="rId20" w:history="1">
              <w:r w:rsidRPr="008C5D49">
                <w:rPr>
                  <w:rStyle w:val="Hyperlink"/>
                  <w:rFonts w:asciiTheme="minorHAnsi" w:hAnsiTheme="minorHAnsi" w:cstheme="minorHAnsi"/>
                </w:rPr>
                <w:t>k.booth@warwick.ac.uk</w:t>
              </w:r>
            </w:hyperlink>
          </w:p>
        </w:tc>
      </w:tr>
      <w:tr w:rsidR="008114C1" w:rsidRPr="00B55DB6" w14:paraId="28F0506F" w14:textId="77777777" w:rsidTr="00B82C0B">
        <w:trPr>
          <w:cantSplit/>
        </w:trPr>
        <w:tc>
          <w:tcPr>
            <w:tcW w:w="3105" w:type="dxa"/>
          </w:tcPr>
          <w:p w14:paraId="589E9C0B" w14:textId="77777777" w:rsidR="008114C1" w:rsidRPr="00B55DB6" w:rsidRDefault="008114C1" w:rsidP="005928B7">
            <w:pPr>
              <w:pStyle w:val="A-TableText"/>
              <w:jc w:val="both"/>
              <w:rPr>
                <w:rFonts w:asciiTheme="minorHAnsi" w:hAnsiTheme="minorHAnsi" w:cstheme="minorHAnsi"/>
                <w:b/>
              </w:rPr>
            </w:pPr>
            <w:r w:rsidRPr="00B55DB6">
              <w:rPr>
                <w:rFonts w:asciiTheme="minorHAnsi" w:hAnsiTheme="minorHAnsi" w:cstheme="minorHAnsi"/>
                <w:b/>
              </w:rPr>
              <w:lastRenderedPageBreak/>
              <w:t>Health Economist:</w:t>
            </w:r>
          </w:p>
        </w:tc>
        <w:tc>
          <w:tcPr>
            <w:tcW w:w="6212" w:type="dxa"/>
          </w:tcPr>
          <w:p w14:paraId="57D524F1"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Professor James Mason</w:t>
            </w:r>
          </w:p>
          <w:p w14:paraId="26F70E5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Professor of Health Economics</w:t>
            </w:r>
          </w:p>
          <w:p w14:paraId="6EECE7F4"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Warwick Clinical Trials Unit, University of Warwick</w:t>
            </w:r>
          </w:p>
          <w:p w14:paraId="118B7421" w14:textId="77777777" w:rsidR="008114C1" w:rsidRPr="00B55DB6" w:rsidRDefault="00831E43" w:rsidP="005928B7">
            <w:pPr>
              <w:pStyle w:val="A-TableText"/>
              <w:jc w:val="both"/>
              <w:rPr>
                <w:rFonts w:asciiTheme="minorHAnsi" w:hAnsiTheme="minorHAnsi" w:cstheme="minorHAnsi"/>
                <w:lang w:val="es-ES"/>
              </w:rPr>
            </w:pPr>
            <w:hyperlink r:id="rId21" w:history="1">
              <w:r w:rsidR="008114C1" w:rsidRPr="00B55DB6">
                <w:rPr>
                  <w:rStyle w:val="Hyperlink"/>
                  <w:rFonts w:asciiTheme="minorHAnsi" w:hAnsiTheme="minorHAnsi" w:cstheme="minorHAnsi"/>
                  <w:lang w:val="es-ES"/>
                </w:rPr>
                <w:t>j.mason@warwick.ac.uk</w:t>
              </w:r>
            </w:hyperlink>
            <w:r w:rsidR="008114C1" w:rsidRPr="00B55DB6">
              <w:rPr>
                <w:rFonts w:asciiTheme="minorHAnsi" w:hAnsiTheme="minorHAnsi" w:cstheme="minorHAnsi"/>
                <w:lang w:val="es-ES"/>
              </w:rPr>
              <w:t xml:space="preserve"> </w:t>
            </w:r>
          </w:p>
          <w:p w14:paraId="2DF2CC76" w14:textId="77777777" w:rsidR="008114C1" w:rsidRPr="00B55DB6" w:rsidRDefault="008114C1" w:rsidP="005928B7">
            <w:pPr>
              <w:pStyle w:val="A-TableText"/>
              <w:jc w:val="both"/>
              <w:rPr>
                <w:rFonts w:asciiTheme="minorHAnsi" w:hAnsiTheme="minorHAnsi" w:cstheme="minorHAnsi"/>
                <w:lang w:val="es-ES"/>
              </w:rPr>
            </w:pPr>
          </w:p>
          <w:p w14:paraId="569AA6BA" w14:textId="77777777" w:rsidR="008114C1" w:rsidRPr="00B55DB6" w:rsidRDefault="008114C1" w:rsidP="005928B7">
            <w:pPr>
              <w:pStyle w:val="A-TableText"/>
              <w:jc w:val="both"/>
              <w:rPr>
                <w:rFonts w:asciiTheme="minorHAnsi" w:hAnsiTheme="minorHAnsi" w:cstheme="minorHAnsi"/>
                <w:szCs w:val="22"/>
                <w:lang w:val="es-ES"/>
              </w:rPr>
            </w:pPr>
            <w:proofErr w:type="spellStart"/>
            <w:r w:rsidRPr="00B55DB6">
              <w:rPr>
                <w:rFonts w:asciiTheme="minorHAnsi" w:hAnsiTheme="minorHAnsi" w:cstheme="minorHAnsi"/>
                <w:szCs w:val="22"/>
                <w:lang w:val="es-ES"/>
              </w:rPr>
              <w:t>Dr</w:t>
            </w:r>
            <w:proofErr w:type="spellEnd"/>
            <w:r w:rsidRPr="00B55DB6">
              <w:rPr>
                <w:rFonts w:asciiTheme="minorHAnsi" w:hAnsiTheme="minorHAnsi" w:cstheme="minorHAnsi"/>
                <w:szCs w:val="22"/>
                <w:lang w:val="es-ES"/>
              </w:rPr>
              <w:t xml:space="preserve"> Samuel </w:t>
            </w:r>
            <w:proofErr w:type="spellStart"/>
            <w:r w:rsidRPr="00B55DB6">
              <w:rPr>
                <w:rFonts w:asciiTheme="minorHAnsi" w:hAnsiTheme="minorHAnsi" w:cstheme="minorHAnsi"/>
                <w:szCs w:val="22"/>
                <w:lang w:val="es-ES"/>
              </w:rPr>
              <w:t>Frempong</w:t>
            </w:r>
            <w:proofErr w:type="spellEnd"/>
          </w:p>
          <w:p w14:paraId="05FB21F0" w14:textId="77777777" w:rsidR="008114C1" w:rsidRPr="00B55DB6" w:rsidRDefault="008114C1" w:rsidP="005928B7">
            <w:pPr>
              <w:pStyle w:val="A-TableText"/>
              <w:spacing w:line="259" w:lineRule="auto"/>
              <w:jc w:val="both"/>
              <w:rPr>
                <w:rFonts w:asciiTheme="minorHAnsi" w:hAnsiTheme="minorHAnsi" w:cstheme="minorHAnsi"/>
              </w:rPr>
            </w:pPr>
            <w:r w:rsidRPr="00B55DB6">
              <w:rPr>
                <w:rFonts w:asciiTheme="minorHAnsi" w:hAnsiTheme="minorHAnsi" w:cstheme="minorHAnsi"/>
              </w:rPr>
              <w:t>Research Fellow</w:t>
            </w:r>
          </w:p>
          <w:p w14:paraId="0E51AB0A"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Warwick Clinical Trials Unit, University of Warwick</w:t>
            </w:r>
          </w:p>
          <w:p w14:paraId="6E1B509C" w14:textId="77777777" w:rsidR="008114C1" w:rsidRPr="00B55DB6" w:rsidRDefault="00831E43" w:rsidP="005928B7">
            <w:pPr>
              <w:pStyle w:val="A-TableText"/>
              <w:spacing w:line="259" w:lineRule="auto"/>
              <w:jc w:val="both"/>
              <w:rPr>
                <w:rFonts w:asciiTheme="minorHAnsi" w:hAnsiTheme="minorHAnsi" w:cstheme="minorHAnsi"/>
                <w:szCs w:val="22"/>
              </w:rPr>
            </w:pPr>
            <w:hyperlink r:id="rId22" w:history="1">
              <w:r w:rsidR="008114C1" w:rsidRPr="00B55DB6">
                <w:rPr>
                  <w:rStyle w:val="Hyperlink"/>
                  <w:rFonts w:asciiTheme="minorHAnsi" w:hAnsiTheme="minorHAnsi" w:cstheme="minorHAnsi"/>
                  <w:szCs w:val="22"/>
                </w:rPr>
                <w:t>samuel.frempong@warwick.ac.uk</w:t>
              </w:r>
            </w:hyperlink>
            <w:r w:rsidR="008114C1" w:rsidRPr="00B55DB6">
              <w:rPr>
                <w:rFonts w:asciiTheme="minorHAnsi" w:hAnsiTheme="minorHAnsi" w:cstheme="minorHAnsi"/>
                <w:szCs w:val="22"/>
              </w:rPr>
              <w:t xml:space="preserve"> </w:t>
            </w:r>
          </w:p>
        </w:tc>
      </w:tr>
      <w:tr w:rsidR="008114C1" w:rsidRPr="00B55DB6" w14:paraId="0E17910F" w14:textId="77777777" w:rsidTr="00B82C0B">
        <w:trPr>
          <w:cantSplit/>
          <w:trHeight w:val="780"/>
        </w:trPr>
        <w:tc>
          <w:tcPr>
            <w:tcW w:w="3105" w:type="dxa"/>
          </w:tcPr>
          <w:p w14:paraId="264A6B32" w14:textId="77777777" w:rsidR="008114C1" w:rsidRPr="00B55DB6" w:rsidRDefault="008114C1" w:rsidP="005928B7">
            <w:pPr>
              <w:pStyle w:val="A-TableText"/>
              <w:jc w:val="both"/>
              <w:rPr>
                <w:rFonts w:asciiTheme="minorHAnsi" w:hAnsiTheme="minorHAnsi" w:cstheme="minorHAnsi"/>
                <w:b/>
              </w:rPr>
            </w:pPr>
            <w:r w:rsidRPr="00B55DB6">
              <w:rPr>
                <w:rFonts w:asciiTheme="minorHAnsi" w:hAnsiTheme="minorHAnsi" w:cstheme="minorHAnsi"/>
                <w:b/>
              </w:rPr>
              <w:t>Trial Steering Committee:</w:t>
            </w:r>
          </w:p>
        </w:tc>
        <w:tc>
          <w:tcPr>
            <w:tcW w:w="6212" w:type="dxa"/>
          </w:tcPr>
          <w:p w14:paraId="0FFF31D6"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Chair: Professor Charlotte Summers</w:t>
            </w:r>
          </w:p>
          <w:p w14:paraId="4C279BF5"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University of Cambridge</w:t>
            </w:r>
          </w:p>
          <w:p w14:paraId="2696EF35" w14:textId="77777777" w:rsidR="008114C1" w:rsidRPr="00B55DB6" w:rsidRDefault="008114C1" w:rsidP="005928B7">
            <w:pPr>
              <w:pStyle w:val="A-TableText"/>
              <w:jc w:val="both"/>
              <w:rPr>
                <w:rFonts w:asciiTheme="minorHAnsi" w:hAnsiTheme="minorHAnsi" w:cstheme="minorHAnsi"/>
              </w:rPr>
            </w:pPr>
          </w:p>
          <w:p w14:paraId="076378A2"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A full list of members and contact details can be found in the Trial Master File</w:t>
            </w:r>
          </w:p>
        </w:tc>
      </w:tr>
      <w:tr w:rsidR="008114C1" w:rsidRPr="00B55DB6" w14:paraId="7C47CFD2" w14:textId="77777777" w:rsidTr="00B82C0B">
        <w:trPr>
          <w:cantSplit/>
        </w:trPr>
        <w:tc>
          <w:tcPr>
            <w:tcW w:w="3105" w:type="dxa"/>
          </w:tcPr>
          <w:p w14:paraId="39249463" w14:textId="77777777" w:rsidR="008114C1" w:rsidRPr="00B55DB6" w:rsidRDefault="008114C1" w:rsidP="005928B7">
            <w:pPr>
              <w:pStyle w:val="A-TableText"/>
              <w:jc w:val="both"/>
              <w:rPr>
                <w:rFonts w:asciiTheme="minorHAnsi" w:hAnsiTheme="minorHAnsi" w:cstheme="minorHAnsi"/>
                <w:b/>
              </w:rPr>
            </w:pPr>
            <w:r w:rsidRPr="00B55DB6">
              <w:rPr>
                <w:rFonts w:asciiTheme="minorHAnsi" w:hAnsiTheme="minorHAnsi" w:cstheme="minorHAnsi"/>
                <w:b/>
              </w:rPr>
              <w:t>Data Monitoring Committee:</w:t>
            </w:r>
          </w:p>
        </w:tc>
        <w:tc>
          <w:tcPr>
            <w:tcW w:w="6212" w:type="dxa"/>
          </w:tcPr>
          <w:p w14:paraId="4B5D6CAF"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Chair: Professor Duminda </w:t>
            </w:r>
            <w:proofErr w:type="spellStart"/>
            <w:r w:rsidRPr="00B55DB6">
              <w:rPr>
                <w:rFonts w:asciiTheme="minorHAnsi" w:hAnsiTheme="minorHAnsi" w:cstheme="minorHAnsi"/>
              </w:rPr>
              <w:t>Wijeysundera</w:t>
            </w:r>
            <w:proofErr w:type="spellEnd"/>
          </w:p>
          <w:p w14:paraId="5A1F63CB"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University of Toronto</w:t>
            </w:r>
          </w:p>
          <w:p w14:paraId="01444402" w14:textId="77777777" w:rsidR="008114C1" w:rsidRPr="00B55DB6" w:rsidRDefault="008114C1" w:rsidP="005928B7">
            <w:pPr>
              <w:pStyle w:val="A-TableText"/>
              <w:jc w:val="both"/>
              <w:rPr>
                <w:rFonts w:asciiTheme="minorHAnsi" w:hAnsiTheme="minorHAnsi" w:cstheme="minorHAnsi"/>
              </w:rPr>
            </w:pPr>
          </w:p>
          <w:p w14:paraId="32F1AB5D"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A full list of members and contact details can be found in the Trial Master File</w:t>
            </w:r>
          </w:p>
        </w:tc>
      </w:tr>
      <w:tr w:rsidR="008114C1" w:rsidRPr="00B55DB6" w14:paraId="1553D6CB" w14:textId="77777777" w:rsidTr="00B82C0B">
        <w:trPr>
          <w:cantSplit/>
        </w:trPr>
        <w:tc>
          <w:tcPr>
            <w:tcW w:w="9317" w:type="dxa"/>
            <w:gridSpan w:val="2"/>
          </w:tcPr>
          <w:p w14:paraId="69FCAA1A"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For general queries and supply of trial materials please contact the coordinating centre:</w:t>
            </w:r>
          </w:p>
          <w:p w14:paraId="1D16A4F4"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Warwick Clinical Trials Unit (WCTU)</w:t>
            </w:r>
          </w:p>
          <w:p w14:paraId="08C2E1A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The University of Warwick</w:t>
            </w:r>
          </w:p>
          <w:p w14:paraId="3756D826"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Gibbet Hill Road</w:t>
            </w:r>
          </w:p>
          <w:p w14:paraId="19AEEA8C"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Coventry</w:t>
            </w:r>
          </w:p>
          <w:p w14:paraId="6668ADEF"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CV4 7AL</w:t>
            </w:r>
          </w:p>
          <w:p w14:paraId="58E5A90D" w14:textId="37E59AA8"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Tel: </w:t>
            </w:r>
            <w:r w:rsidR="003634DB" w:rsidRPr="003634DB">
              <w:rPr>
                <w:rFonts w:asciiTheme="minorHAnsi" w:hAnsiTheme="minorHAnsi" w:cstheme="minorHAnsi"/>
              </w:rPr>
              <w:t>024 7615 0963</w:t>
            </w:r>
          </w:p>
          <w:p w14:paraId="7D9341E5" w14:textId="77777777" w:rsidR="008114C1" w:rsidRPr="00B55DB6" w:rsidRDefault="00831E43" w:rsidP="005928B7">
            <w:pPr>
              <w:pStyle w:val="A-TableText"/>
              <w:jc w:val="both"/>
              <w:rPr>
                <w:rFonts w:asciiTheme="minorHAnsi" w:hAnsiTheme="minorHAnsi" w:cstheme="minorHAnsi"/>
                <w:szCs w:val="22"/>
              </w:rPr>
            </w:pPr>
            <w:hyperlink r:id="rId23" w:history="1">
              <w:r w:rsidR="008114C1" w:rsidRPr="00B55DB6">
                <w:rPr>
                  <w:rStyle w:val="Hyperlink"/>
                  <w:rFonts w:asciiTheme="minorHAnsi" w:hAnsiTheme="minorHAnsi" w:cstheme="minorHAnsi"/>
                </w:rPr>
                <w:t>SINFONIA@warwick.ac.uk</w:t>
              </w:r>
            </w:hyperlink>
            <w:r w:rsidR="008114C1" w:rsidRPr="00B55DB6">
              <w:rPr>
                <w:rFonts w:asciiTheme="minorHAnsi" w:hAnsiTheme="minorHAnsi" w:cstheme="minorHAnsi"/>
              </w:rPr>
              <w:t xml:space="preserve"> </w:t>
            </w:r>
          </w:p>
        </w:tc>
      </w:tr>
    </w:tbl>
    <w:p w14:paraId="56A7EF74" w14:textId="77777777" w:rsidR="008114C1" w:rsidRPr="00B55DB6" w:rsidRDefault="008114C1" w:rsidP="005928B7">
      <w:pPr>
        <w:jc w:val="both"/>
        <w:rPr>
          <w:rFonts w:asciiTheme="minorHAnsi" w:hAnsiTheme="minorHAnsi" w:cstheme="minorHAnsi"/>
          <w:sz w:val="20"/>
        </w:rPr>
      </w:pPr>
    </w:p>
    <w:p w14:paraId="039A1FEB" w14:textId="77777777" w:rsidR="008114C1" w:rsidRPr="00B55DB6" w:rsidRDefault="008114C1" w:rsidP="005928B7">
      <w:pPr>
        <w:jc w:val="both"/>
        <w:rPr>
          <w:rFonts w:asciiTheme="minorHAnsi" w:hAnsiTheme="minorHAnsi" w:cstheme="minorHAnsi"/>
          <w:sz w:val="20"/>
        </w:rPr>
      </w:pPr>
      <w:r w:rsidRPr="00B55DB6">
        <w:rPr>
          <w:rFonts w:asciiTheme="minorHAnsi" w:hAnsiTheme="minorHAnsi" w:cstheme="minorHAnsi"/>
          <w:sz w:val="20"/>
        </w:rPr>
        <w:br w:type="page"/>
      </w:r>
    </w:p>
    <w:sdt>
      <w:sdtPr>
        <w:rPr>
          <w:rFonts w:asciiTheme="minorHAnsi" w:eastAsia="Times New Roman" w:hAnsiTheme="minorHAnsi" w:cstheme="minorHAnsi"/>
          <w:b w:val="0"/>
          <w:bCs w:val="0"/>
          <w:color w:val="4E177F"/>
          <w:sz w:val="24"/>
          <w:szCs w:val="20"/>
          <w:lang w:val="en-GB"/>
        </w:rPr>
        <w:id w:val="-1978057621"/>
        <w:docPartObj>
          <w:docPartGallery w:val="Table of Contents"/>
          <w:docPartUnique/>
        </w:docPartObj>
      </w:sdtPr>
      <w:sdtEndPr>
        <w:rPr>
          <w:noProof/>
          <w:color w:val="auto"/>
        </w:rPr>
      </w:sdtEndPr>
      <w:sdtContent>
        <w:p w14:paraId="723BE9BF" w14:textId="1355E09A" w:rsidR="008114C1" w:rsidRPr="00194121" w:rsidRDefault="008114C1" w:rsidP="005928B7">
          <w:pPr>
            <w:pStyle w:val="TOCHeading"/>
            <w:jc w:val="both"/>
            <w:rPr>
              <w:rFonts w:asciiTheme="minorHAnsi" w:hAnsiTheme="minorHAnsi" w:cstheme="minorHAnsi"/>
            </w:rPr>
          </w:pPr>
          <w:r w:rsidRPr="00194121">
            <w:rPr>
              <w:rFonts w:asciiTheme="minorHAnsi" w:hAnsiTheme="minorHAnsi" w:cstheme="minorHAnsi"/>
            </w:rPr>
            <w:t>Table of Contents</w:t>
          </w:r>
        </w:p>
        <w:p w14:paraId="4B3CC636" w14:textId="618757A4" w:rsidR="00563F92" w:rsidRDefault="008114C1">
          <w:pPr>
            <w:pStyle w:val="TOC1"/>
            <w:rPr>
              <w:rFonts w:eastAsiaTheme="minorEastAsia" w:cstheme="minorBidi"/>
              <w:b w:val="0"/>
              <w:bCs w:val="0"/>
              <w:i w:val="0"/>
              <w:iCs w:val="0"/>
              <w:noProof/>
              <w:sz w:val="22"/>
              <w:szCs w:val="22"/>
              <w:lang w:eastAsia="en-GB"/>
            </w:rPr>
          </w:pPr>
          <w:r w:rsidRPr="00B55DB6">
            <w:fldChar w:fldCharType="begin"/>
          </w:r>
          <w:r w:rsidRPr="00B55DB6">
            <w:instrText xml:space="preserve"> TOC \o "1-3" \h \z \u </w:instrText>
          </w:r>
          <w:r w:rsidRPr="00B55DB6">
            <w:fldChar w:fldCharType="separate"/>
          </w:r>
          <w:hyperlink w:anchor="_Toc128559556" w:history="1">
            <w:r w:rsidR="00563F92" w:rsidRPr="00AF52E1">
              <w:rPr>
                <w:rStyle w:val="Hyperlink"/>
                <w:rFonts w:eastAsiaTheme="majorEastAsia"/>
                <w:noProof/>
              </w:rPr>
              <w:t>I.</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TRIAL SUMMARY</w:t>
            </w:r>
            <w:r w:rsidR="00563F92">
              <w:rPr>
                <w:noProof/>
                <w:webHidden/>
              </w:rPr>
              <w:tab/>
            </w:r>
            <w:r w:rsidR="00563F92">
              <w:rPr>
                <w:noProof/>
                <w:webHidden/>
              </w:rPr>
              <w:fldChar w:fldCharType="begin"/>
            </w:r>
            <w:r w:rsidR="00563F92">
              <w:rPr>
                <w:noProof/>
                <w:webHidden/>
              </w:rPr>
              <w:instrText xml:space="preserve"> PAGEREF _Toc128559556 \h </w:instrText>
            </w:r>
            <w:r w:rsidR="00563F92">
              <w:rPr>
                <w:noProof/>
                <w:webHidden/>
              </w:rPr>
            </w:r>
            <w:r w:rsidR="00563F92">
              <w:rPr>
                <w:noProof/>
                <w:webHidden/>
              </w:rPr>
              <w:fldChar w:fldCharType="separate"/>
            </w:r>
            <w:r w:rsidR="00563F92">
              <w:rPr>
                <w:noProof/>
                <w:webHidden/>
              </w:rPr>
              <w:t>11</w:t>
            </w:r>
            <w:r w:rsidR="00563F92">
              <w:rPr>
                <w:noProof/>
                <w:webHidden/>
              </w:rPr>
              <w:fldChar w:fldCharType="end"/>
            </w:r>
          </w:hyperlink>
        </w:p>
        <w:p w14:paraId="758CDB68" w14:textId="795BDD55" w:rsidR="00563F92" w:rsidRDefault="00831E43">
          <w:pPr>
            <w:pStyle w:val="TOC1"/>
            <w:rPr>
              <w:rFonts w:eastAsiaTheme="minorEastAsia" w:cstheme="minorBidi"/>
              <w:b w:val="0"/>
              <w:bCs w:val="0"/>
              <w:i w:val="0"/>
              <w:iCs w:val="0"/>
              <w:noProof/>
              <w:sz w:val="22"/>
              <w:szCs w:val="22"/>
              <w:lang w:eastAsia="en-GB"/>
            </w:rPr>
          </w:pPr>
          <w:hyperlink w:anchor="_Toc128559557" w:history="1">
            <w:r w:rsidR="00563F92" w:rsidRPr="00AF52E1">
              <w:rPr>
                <w:rStyle w:val="Hyperlink"/>
                <w:rFonts w:eastAsiaTheme="majorEastAsia"/>
                <w:noProof/>
              </w:rPr>
              <w:t>II.</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ABBREVIATIONS/GLOSSARY</w:t>
            </w:r>
            <w:r w:rsidR="00563F92">
              <w:rPr>
                <w:noProof/>
                <w:webHidden/>
              </w:rPr>
              <w:tab/>
            </w:r>
            <w:r w:rsidR="00563F92">
              <w:rPr>
                <w:noProof/>
                <w:webHidden/>
              </w:rPr>
              <w:fldChar w:fldCharType="begin"/>
            </w:r>
            <w:r w:rsidR="00563F92">
              <w:rPr>
                <w:noProof/>
                <w:webHidden/>
              </w:rPr>
              <w:instrText xml:space="preserve"> PAGEREF _Toc128559557 \h </w:instrText>
            </w:r>
            <w:r w:rsidR="00563F92">
              <w:rPr>
                <w:noProof/>
                <w:webHidden/>
              </w:rPr>
            </w:r>
            <w:r w:rsidR="00563F92">
              <w:rPr>
                <w:noProof/>
                <w:webHidden/>
              </w:rPr>
              <w:fldChar w:fldCharType="separate"/>
            </w:r>
            <w:r w:rsidR="00563F92">
              <w:rPr>
                <w:noProof/>
                <w:webHidden/>
              </w:rPr>
              <w:t>12</w:t>
            </w:r>
            <w:r w:rsidR="00563F92">
              <w:rPr>
                <w:noProof/>
                <w:webHidden/>
              </w:rPr>
              <w:fldChar w:fldCharType="end"/>
            </w:r>
          </w:hyperlink>
        </w:p>
        <w:p w14:paraId="37CA2429" w14:textId="01823444" w:rsidR="00563F92" w:rsidRDefault="00831E43">
          <w:pPr>
            <w:pStyle w:val="TOC1"/>
            <w:rPr>
              <w:rFonts w:eastAsiaTheme="minorEastAsia" w:cstheme="minorBidi"/>
              <w:b w:val="0"/>
              <w:bCs w:val="0"/>
              <w:i w:val="0"/>
              <w:iCs w:val="0"/>
              <w:noProof/>
              <w:sz w:val="22"/>
              <w:szCs w:val="22"/>
              <w:lang w:eastAsia="en-GB"/>
            </w:rPr>
          </w:pPr>
          <w:hyperlink w:anchor="_Toc128559558" w:history="1">
            <w:r w:rsidR="00563F92" w:rsidRPr="00AF52E1">
              <w:rPr>
                <w:rStyle w:val="Hyperlink"/>
                <w:rFonts w:eastAsiaTheme="majorEastAsia"/>
                <w:noProof/>
              </w:rPr>
              <w:t>1.</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BACKGROUND</w:t>
            </w:r>
            <w:r w:rsidR="00563F92">
              <w:rPr>
                <w:noProof/>
                <w:webHidden/>
              </w:rPr>
              <w:tab/>
            </w:r>
            <w:r w:rsidR="00563F92">
              <w:rPr>
                <w:noProof/>
                <w:webHidden/>
              </w:rPr>
              <w:fldChar w:fldCharType="begin"/>
            </w:r>
            <w:r w:rsidR="00563F92">
              <w:rPr>
                <w:noProof/>
                <w:webHidden/>
              </w:rPr>
              <w:instrText xml:space="preserve"> PAGEREF _Toc128559558 \h </w:instrText>
            </w:r>
            <w:r w:rsidR="00563F92">
              <w:rPr>
                <w:noProof/>
                <w:webHidden/>
              </w:rPr>
            </w:r>
            <w:r w:rsidR="00563F92">
              <w:rPr>
                <w:noProof/>
                <w:webHidden/>
              </w:rPr>
              <w:fldChar w:fldCharType="separate"/>
            </w:r>
            <w:r w:rsidR="00563F92">
              <w:rPr>
                <w:noProof/>
                <w:webHidden/>
              </w:rPr>
              <w:t>14</w:t>
            </w:r>
            <w:r w:rsidR="00563F92">
              <w:rPr>
                <w:noProof/>
                <w:webHidden/>
              </w:rPr>
              <w:fldChar w:fldCharType="end"/>
            </w:r>
          </w:hyperlink>
        </w:p>
        <w:p w14:paraId="60DA0AA4" w14:textId="6D8A25A5" w:rsidR="00563F92" w:rsidRDefault="00831E43">
          <w:pPr>
            <w:pStyle w:val="TOC2"/>
            <w:tabs>
              <w:tab w:val="left" w:pos="960"/>
              <w:tab w:val="right" w:leader="dot" w:pos="9016"/>
            </w:tabs>
            <w:rPr>
              <w:rFonts w:eastAsiaTheme="minorEastAsia" w:cstheme="minorBidi"/>
              <w:b w:val="0"/>
              <w:bCs w:val="0"/>
              <w:noProof/>
              <w:lang w:eastAsia="en-GB"/>
            </w:rPr>
          </w:pPr>
          <w:hyperlink w:anchor="_Toc128559559" w:history="1">
            <w:r w:rsidR="00563F92" w:rsidRPr="00AF52E1">
              <w:rPr>
                <w:rStyle w:val="Hyperlink"/>
                <w:rFonts w:eastAsiaTheme="majorEastAsia"/>
                <w:noProof/>
              </w:rPr>
              <w:t>1.1.</w:t>
            </w:r>
            <w:r w:rsidR="00563F92">
              <w:rPr>
                <w:rFonts w:eastAsiaTheme="minorEastAsia" w:cstheme="minorBidi"/>
                <w:b w:val="0"/>
                <w:bCs w:val="0"/>
                <w:noProof/>
                <w:lang w:eastAsia="en-GB"/>
              </w:rPr>
              <w:tab/>
            </w:r>
            <w:r w:rsidR="00563F92" w:rsidRPr="00AF52E1">
              <w:rPr>
                <w:rStyle w:val="Hyperlink"/>
                <w:rFonts w:eastAsiaTheme="majorEastAsia"/>
                <w:noProof/>
              </w:rPr>
              <w:t>Existing knowledge</w:t>
            </w:r>
            <w:r w:rsidR="00563F92">
              <w:rPr>
                <w:noProof/>
                <w:webHidden/>
              </w:rPr>
              <w:tab/>
            </w:r>
            <w:r w:rsidR="00563F92">
              <w:rPr>
                <w:noProof/>
                <w:webHidden/>
              </w:rPr>
              <w:fldChar w:fldCharType="begin"/>
            </w:r>
            <w:r w:rsidR="00563F92">
              <w:rPr>
                <w:noProof/>
                <w:webHidden/>
              </w:rPr>
              <w:instrText xml:space="preserve"> PAGEREF _Toc128559559 \h </w:instrText>
            </w:r>
            <w:r w:rsidR="00563F92">
              <w:rPr>
                <w:noProof/>
                <w:webHidden/>
              </w:rPr>
            </w:r>
            <w:r w:rsidR="00563F92">
              <w:rPr>
                <w:noProof/>
                <w:webHidden/>
              </w:rPr>
              <w:fldChar w:fldCharType="separate"/>
            </w:r>
            <w:r w:rsidR="00563F92">
              <w:rPr>
                <w:noProof/>
                <w:webHidden/>
              </w:rPr>
              <w:t>14</w:t>
            </w:r>
            <w:r w:rsidR="00563F92">
              <w:rPr>
                <w:noProof/>
                <w:webHidden/>
              </w:rPr>
              <w:fldChar w:fldCharType="end"/>
            </w:r>
          </w:hyperlink>
        </w:p>
        <w:p w14:paraId="27D715F0" w14:textId="417AC7C8" w:rsidR="00563F92" w:rsidRDefault="00831E43">
          <w:pPr>
            <w:pStyle w:val="TOC2"/>
            <w:tabs>
              <w:tab w:val="left" w:pos="960"/>
              <w:tab w:val="right" w:leader="dot" w:pos="9016"/>
            </w:tabs>
            <w:rPr>
              <w:rFonts w:eastAsiaTheme="minorEastAsia" w:cstheme="minorBidi"/>
              <w:b w:val="0"/>
              <w:bCs w:val="0"/>
              <w:noProof/>
              <w:lang w:eastAsia="en-GB"/>
            </w:rPr>
          </w:pPr>
          <w:hyperlink w:anchor="_Toc128559560" w:history="1">
            <w:r w:rsidR="00563F92" w:rsidRPr="00AF52E1">
              <w:rPr>
                <w:rStyle w:val="Hyperlink"/>
                <w:rFonts w:eastAsiaTheme="majorEastAsia"/>
                <w:noProof/>
              </w:rPr>
              <w:t>1.2.</w:t>
            </w:r>
            <w:r w:rsidR="00563F92">
              <w:rPr>
                <w:rFonts w:eastAsiaTheme="minorEastAsia" w:cstheme="minorBidi"/>
                <w:b w:val="0"/>
                <w:bCs w:val="0"/>
                <w:noProof/>
                <w:lang w:eastAsia="en-GB"/>
              </w:rPr>
              <w:tab/>
            </w:r>
            <w:r w:rsidR="00563F92" w:rsidRPr="00AF52E1">
              <w:rPr>
                <w:rStyle w:val="Hyperlink"/>
                <w:rFonts w:eastAsiaTheme="majorEastAsia"/>
                <w:noProof/>
              </w:rPr>
              <w:t>Hypothesis</w:t>
            </w:r>
            <w:r w:rsidR="00563F92">
              <w:rPr>
                <w:noProof/>
                <w:webHidden/>
              </w:rPr>
              <w:tab/>
            </w:r>
            <w:r w:rsidR="00563F92">
              <w:rPr>
                <w:noProof/>
                <w:webHidden/>
              </w:rPr>
              <w:fldChar w:fldCharType="begin"/>
            </w:r>
            <w:r w:rsidR="00563F92">
              <w:rPr>
                <w:noProof/>
                <w:webHidden/>
              </w:rPr>
              <w:instrText xml:space="preserve"> PAGEREF _Toc128559560 \h </w:instrText>
            </w:r>
            <w:r w:rsidR="00563F92">
              <w:rPr>
                <w:noProof/>
                <w:webHidden/>
              </w:rPr>
            </w:r>
            <w:r w:rsidR="00563F92">
              <w:rPr>
                <w:noProof/>
                <w:webHidden/>
              </w:rPr>
              <w:fldChar w:fldCharType="separate"/>
            </w:r>
            <w:r w:rsidR="00563F92">
              <w:rPr>
                <w:noProof/>
                <w:webHidden/>
              </w:rPr>
              <w:t>15</w:t>
            </w:r>
            <w:r w:rsidR="00563F92">
              <w:rPr>
                <w:noProof/>
                <w:webHidden/>
              </w:rPr>
              <w:fldChar w:fldCharType="end"/>
            </w:r>
          </w:hyperlink>
        </w:p>
        <w:p w14:paraId="0171624C" w14:textId="34EC8D8E" w:rsidR="00563F92" w:rsidRDefault="00831E43">
          <w:pPr>
            <w:pStyle w:val="TOC2"/>
            <w:tabs>
              <w:tab w:val="left" w:pos="960"/>
              <w:tab w:val="right" w:leader="dot" w:pos="9016"/>
            </w:tabs>
            <w:rPr>
              <w:rFonts w:eastAsiaTheme="minorEastAsia" w:cstheme="minorBidi"/>
              <w:b w:val="0"/>
              <w:bCs w:val="0"/>
              <w:noProof/>
              <w:lang w:eastAsia="en-GB"/>
            </w:rPr>
          </w:pPr>
          <w:hyperlink w:anchor="_Toc128559561" w:history="1">
            <w:r w:rsidR="00563F92" w:rsidRPr="00AF52E1">
              <w:rPr>
                <w:rStyle w:val="Hyperlink"/>
                <w:rFonts w:eastAsiaTheme="majorEastAsia"/>
                <w:noProof/>
              </w:rPr>
              <w:t>1.3.</w:t>
            </w:r>
            <w:r w:rsidR="00563F92">
              <w:rPr>
                <w:rFonts w:eastAsiaTheme="minorEastAsia" w:cstheme="minorBidi"/>
                <w:b w:val="0"/>
                <w:bCs w:val="0"/>
                <w:noProof/>
                <w:lang w:eastAsia="en-GB"/>
              </w:rPr>
              <w:tab/>
            </w:r>
            <w:r w:rsidR="00563F92" w:rsidRPr="00AF52E1">
              <w:rPr>
                <w:rStyle w:val="Hyperlink"/>
                <w:rFonts w:eastAsiaTheme="majorEastAsia"/>
                <w:noProof/>
              </w:rPr>
              <w:t>Need for a trial</w:t>
            </w:r>
            <w:r w:rsidR="00563F92">
              <w:rPr>
                <w:noProof/>
                <w:webHidden/>
              </w:rPr>
              <w:tab/>
            </w:r>
            <w:r w:rsidR="00563F92">
              <w:rPr>
                <w:noProof/>
                <w:webHidden/>
              </w:rPr>
              <w:fldChar w:fldCharType="begin"/>
            </w:r>
            <w:r w:rsidR="00563F92">
              <w:rPr>
                <w:noProof/>
                <w:webHidden/>
              </w:rPr>
              <w:instrText xml:space="preserve"> PAGEREF _Toc128559561 \h </w:instrText>
            </w:r>
            <w:r w:rsidR="00563F92">
              <w:rPr>
                <w:noProof/>
                <w:webHidden/>
              </w:rPr>
            </w:r>
            <w:r w:rsidR="00563F92">
              <w:rPr>
                <w:noProof/>
                <w:webHidden/>
              </w:rPr>
              <w:fldChar w:fldCharType="separate"/>
            </w:r>
            <w:r w:rsidR="00563F92">
              <w:rPr>
                <w:noProof/>
                <w:webHidden/>
              </w:rPr>
              <w:t>15</w:t>
            </w:r>
            <w:r w:rsidR="00563F92">
              <w:rPr>
                <w:noProof/>
                <w:webHidden/>
              </w:rPr>
              <w:fldChar w:fldCharType="end"/>
            </w:r>
          </w:hyperlink>
        </w:p>
        <w:p w14:paraId="75D4A35F" w14:textId="20D41954" w:rsidR="00563F92" w:rsidRDefault="00831E43">
          <w:pPr>
            <w:pStyle w:val="TOC2"/>
            <w:tabs>
              <w:tab w:val="left" w:pos="960"/>
              <w:tab w:val="right" w:leader="dot" w:pos="9016"/>
            </w:tabs>
            <w:rPr>
              <w:rFonts w:eastAsiaTheme="minorEastAsia" w:cstheme="minorBidi"/>
              <w:b w:val="0"/>
              <w:bCs w:val="0"/>
              <w:noProof/>
              <w:lang w:eastAsia="en-GB"/>
            </w:rPr>
          </w:pPr>
          <w:hyperlink w:anchor="_Toc128559562" w:history="1">
            <w:r w:rsidR="00563F92" w:rsidRPr="00AF52E1">
              <w:rPr>
                <w:rStyle w:val="Hyperlink"/>
                <w:rFonts w:eastAsiaTheme="majorEastAsia"/>
                <w:noProof/>
              </w:rPr>
              <w:t>1.4.</w:t>
            </w:r>
            <w:r w:rsidR="00563F92">
              <w:rPr>
                <w:rFonts w:eastAsiaTheme="minorEastAsia" w:cstheme="minorBidi"/>
                <w:b w:val="0"/>
                <w:bCs w:val="0"/>
                <w:noProof/>
                <w:lang w:eastAsia="en-GB"/>
              </w:rPr>
              <w:tab/>
            </w:r>
            <w:r w:rsidR="00563F92" w:rsidRPr="00AF52E1">
              <w:rPr>
                <w:rStyle w:val="Hyperlink"/>
                <w:rFonts w:eastAsiaTheme="majorEastAsia"/>
                <w:noProof/>
              </w:rPr>
              <w:t>Research ethics considerations</w:t>
            </w:r>
            <w:r w:rsidR="00563F92">
              <w:rPr>
                <w:noProof/>
                <w:webHidden/>
              </w:rPr>
              <w:tab/>
            </w:r>
            <w:r w:rsidR="00563F92">
              <w:rPr>
                <w:noProof/>
                <w:webHidden/>
              </w:rPr>
              <w:fldChar w:fldCharType="begin"/>
            </w:r>
            <w:r w:rsidR="00563F92">
              <w:rPr>
                <w:noProof/>
                <w:webHidden/>
              </w:rPr>
              <w:instrText xml:space="preserve"> PAGEREF _Toc128559562 \h </w:instrText>
            </w:r>
            <w:r w:rsidR="00563F92">
              <w:rPr>
                <w:noProof/>
                <w:webHidden/>
              </w:rPr>
            </w:r>
            <w:r w:rsidR="00563F92">
              <w:rPr>
                <w:noProof/>
                <w:webHidden/>
              </w:rPr>
              <w:fldChar w:fldCharType="separate"/>
            </w:r>
            <w:r w:rsidR="00563F92">
              <w:rPr>
                <w:noProof/>
                <w:webHidden/>
              </w:rPr>
              <w:t>15</w:t>
            </w:r>
            <w:r w:rsidR="00563F92">
              <w:rPr>
                <w:noProof/>
                <w:webHidden/>
              </w:rPr>
              <w:fldChar w:fldCharType="end"/>
            </w:r>
          </w:hyperlink>
        </w:p>
        <w:p w14:paraId="798C6254" w14:textId="04A797F9" w:rsidR="00563F92" w:rsidRDefault="00831E43">
          <w:pPr>
            <w:pStyle w:val="TOC2"/>
            <w:tabs>
              <w:tab w:val="left" w:pos="960"/>
              <w:tab w:val="right" w:leader="dot" w:pos="9016"/>
            </w:tabs>
            <w:rPr>
              <w:rFonts w:eastAsiaTheme="minorEastAsia" w:cstheme="minorBidi"/>
              <w:b w:val="0"/>
              <w:bCs w:val="0"/>
              <w:noProof/>
              <w:lang w:eastAsia="en-GB"/>
            </w:rPr>
          </w:pPr>
          <w:hyperlink w:anchor="_Toc128559563" w:history="1">
            <w:r w:rsidR="00563F92" w:rsidRPr="00AF52E1">
              <w:rPr>
                <w:rStyle w:val="Hyperlink"/>
                <w:rFonts w:eastAsiaTheme="majorEastAsia"/>
                <w:noProof/>
              </w:rPr>
              <w:t>1.5.</w:t>
            </w:r>
            <w:r w:rsidR="00563F92">
              <w:rPr>
                <w:rFonts w:eastAsiaTheme="minorEastAsia" w:cstheme="minorBidi"/>
                <w:b w:val="0"/>
                <w:bCs w:val="0"/>
                <w:noProof/>
                <w:lang w:eastAsia="en-GB"/>
              </w:rPr>
              <w:tab/>
            </w:r>
            <w:r w:rsidR="00563F92" w:rsidRPr="00AF52E1">
              <w:rPr>
                <w:rStyle w:val="Hyperlink"/>
                <w:rFonts w:eastAsiaTheme="majorEastAsia"/>
                <w:noProof/>
              </w:rPr>
              <w:t>Assessment &amp; management of risk</w:t>
            </w:r>
            <w:r w:rsidR="00563F92">
              <w:rPr>
                <w:noProof/>
                <w:webHidden/>
              </w:rPr>
              <w:tab/>
            </w:r>
            <w:r w:rsidR="00563F92">
              <w:rPr>
                <w:noProof/>
                <w:webHidden/>
              </w:rPr>
              <w:fldChar w:fldCharType="begin"/>
            </w:r>
            <w:r w:rsidR="00563F92">
              <w:rPr>
                <w:noProof/>
                <w:webHidden/>
              </w:rPr>
              <w:instrText xml:space="preserve"> PAGEREF _Toc128559563 \h </w:instrText>
            </w:r>
            <w:r w:rsidR="00563F92">
              <w:rPr>
                <w:noProof/>
                <w:webHidden/>
              </w:rPr>
            </w:r>
            <w:r w:rsidR="00563F92">
              <w:rPr>
                <w:noProof/>
                <w:webHidden/>
              </w:rPr>
              <w:fldChar w:fldCharType="separate"/>
            </w:r>
            <w:r w:rsidR="00563F92">
              <w:rPr>
                <w:noProof/>
                <w:webHidden/>
              </w:rPr>
              <w:t>15</w:t>
            </w:r>
            <w:r w:rsidR="00563F92">
              <w:rPr>
                <w:noProof/>
                <w:webHidden/>
              </w:rPr>
              <w:fldChar w:fldCharType="end"/>
            </w:r>
          </w:hyperlink>
        </w:p>
        <w:p w14:paraId="19A52EC6" w14:textId="6F130AC0" w:rsidR="00563F92" w:rsidRDefault="00831E43">
          <w:pPr>
            <w:pStyle w:val="TOC1"/>
            <w:rPr>
              <w:rFonts w:eastAsiaTheme="minorEastAsia" w:cstheme="minorBidi"/>
              <w:b w:val="0"/>
              <w:bCs w:val="0"/>
              <w:i w:val="0"/>
              <w:iCs w:val="0"/>
              <w:noProof/>
              <w:sz w:val="22"/>
              <w:szCs w:val="22"/>
              <w:lang w:eastAsia="en-GB"/>
            </w:rPr>
          </w:pPr>
          <w:hyperlink w:anchor="_Toc128559564" w:history="1">
            <w:r w:rsidR="00563F92" w:rsidRPr="00AF52E1">
              <w:rPr>
                <w:rStyle w:val="Hyperlink"/>
                <w:rFonts w:eastAsiaTheme="majorEastAsia"/>
                <w:noProof/>
              </w:rPr>
              <w:t>2.</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TRIAL DESIGN</w:t>
            </w:r>
            <w:r w:rsidR="00563F92">
              <w:rPr>
                <w:noProof/>
                <w:webHidden/>
              </w:rPr>
              <w:tab/>
            </w:r>
            <w:r w:rsidR="00563F92">
              <w:rPr>
                <w:noProof/>
                <w:webHidden/>
              </w:rPr>
              <w:fldChar w:fldCharType="begin"/>
            </w:r>
            <w:r w:rsidR="00563F92">
              <w:rPr>
                <w:noProof/>
                <w:webHidden/>
              </w:rPr>
              <w:instrText xml:space="preserve"> PAGEREF _Toc128559564 \h </w:instrText>
            </w:r>
            <w:r w:rsidR="00563F92">
              <w:rPr>
                <w:noProof/>
                <w:webHidden/>
              </w:rPr>
            </w:r>
            <w:r w:rsidR="00563F92">
              <w:rPr>
                <w:noProof/>
                <w:webHidden/>
              </w:rPr>
              <w:fldChar w:fldCharType="separate"/>
            </w:r>
            <w:r w:rsidR="00563F92">
              <w:rPr>
                <w:noProof/>
                <w:webHidden/>
              </w:rPr>
              <w:t>16</w:t>
            </w:r>
            <w:r w:rsidR="00563F92">
              <w:rPr>
                <w:noProof/>
                <w:webHidden/>
              </w:rPr>
              <w:fldChar w:fldCharType="end"/>
            </w:r>
          </w:hyperlink>
        </w:p>
        <w:p w14:paraId="710017F3" w14:textId="4798A86F" w:rsidR="00563F92" w:rsidRDefault="00831E43">
          <w:pPr>
            <w:pStyle w:val="TOC2"/>
            <w:tabs>
              <w:tab w:val="left" w:pos="960"/>
              <w:tab w:val="right" w:leader="dot" w:pos="9016"/>
            </w:tabs>
            <w:rPr>
              <w:rFonts w:eastAsiaTheme="minorEastAsia" w:cstheme="minorBidi"/>
              <w:b w:val="0"/>
              <w:bCs w:val="0"/>
              <w:noProof/>
              <w:lang w:eastAsia="en-GB"/>
            </w:rPr>
          </w:pPr>
          <w:hyperlink w:anchor="_Toc128559565" w:history="1">
            <w:r w:rsidR="00563F92" w:rsidRPr="00AF52E1">
              <w:rPr>
                <w:rStyle w:val="Hyperlink"/>
                <w:rFonts w:eastAsiaTheme="majorEastAsia"/>
                <w:noProof/>
              </w:rPr>
              <w:t>2.1.</w:t>
            </w:r>
            <w:r w:rsidR="00563F92">
              <w:rPr>
                <w:rFonts w:eastAsiaTheme="minorEastAsia" w:cstheme="minorBidi"/>
                <w:b w:val="0"/>
                <w:bCs w:val="0"/>
                <w:noProof/>
                <w:lang w:eastAsia="en-GB"/>
              </w:rPr>
              <w:tab/>
            </w:r>
            <w:r w:rsidR="00563F92" w:rsidRPr="00AF52E1">
              <w:rPr>
                <w:rStyle w:val="Hyperlink"/>
                <w:rFonts w:eastAsiaTheme="majorEastAsia"/>
                <w:noProof/>
              </w:rPr>
              <w:t>Trial setting</w:t>
            </w:r>
            <w:r w:rsidR="00563F92">
              <w:rPr>
                <w:noProof/>
                <w:webHidden/>
              </w:rPr>
              <w:tab/>
            </w:r>
            <w:r w:rsidR="00563F92">
              <w:rPr>
                <w:noProof/>
                <w:webHidden/>
              </w:rPr>
              <w:fldChar w:fldCharType="begin"/>
            </w:r>
            <w:r w:rsidR="00563F92">
              <w:rPr>
                <w:noProof/>
                <w:webHidden/>
              </w:rPr>
              <w:instrText xml:space="preserve"> PAGEREF _Toc128559565 \h </w:instrText>
            </w:r>
            <w:r w:rsidR="00563F92">
              <w:rPr>
                <w:noProof/>
                <w:webHidden/>
              </w:rPr>
            </w:r>
            <w:r w:rsidR="00563F92">
              <w:rPr>
                <w:noProof/>
                <w:webHidden/>
              </w:rPr>
              <w:fldChar w:fldCharType="separate"/>
            </w:r>
            <w:r w:rsidR="00563F92">
              <w:rPr>
                <w:noProof/>
                <w:webHidden/>
              </w:rPr>
              <w:t>16</w:t>
            </w:r>
            <w:r w:rsidR="00563F92">
              <w:rPr>
                <w:noProof/>
                <w:webHidden/>
              </w:rPr>
              <w:fldChar w:fldCharType="end"/>
            </w:r>
          </w:hyperlink>
        </w:p>
        <w:p w14:paraId="2BA3C40F" w14:textId="63A9F471" w:rsidR="00563F92" w:rsidRDefault="00831E43">
          <w:pPr>
            <w:pStyle w:val="TOC2"/>
            <w:tabs>
              <w:tab w:val="left" w:pos="960"/>
              <w:tab w:val="right" w:leader="dot" w:pos="9016"/>
            </w:tabs>
            <w:rPr>
              <w:rFonts w:eastAsiaTheme="minorEastAsia" w:cstheme="minorBidi"/>
              <w:b w:val="0"/>
              <w:bCs w:val="0"/>
              <w:noProof/>
              <w:lang w:eastAsia="en-GB"/>
            </w:rPr>
          </w:pPr>
          <w:hyperlink w:anchor="_Toc128559566" w:history="1">
            <w:r w:rsidR="00563F92" w:rsidRPr="00AF52E1">
              <w:rPr>
                <w:rStyle w:val="Hyperlink"/>
                <w:rFonts w:eastAsiaTheme="majorEastAsia"/>
                <w:noProof/>
              </w:rPr>
              <w:t>2.2.</w:t>
            </w:r>
            <w:r w:rsidR="00563F92">
              <w:rPr>
                <w:rFonts w:eastAsiaTheme="minorEastAsia" w:cstheme="minorBidi"/>
                <w:b w:val="0"/>
                <w:bCs w:val="0"/>
                <w:noProof/>
                <w:lang w:eastAsia="en-GB"/>
              </w:rPr>
              <w:tab/>
            </w:r>
            <w:r w:rsidR="00563F92" w:rsidRPr="00AF52E1">
              <w:rPr>
                <w:rStyle w:val="Hyperlink"/>
                <w:rFonts w:eastAsiaTheme="majorEastAsia"/>
                <w:noProof/>
              </w:rPr>
              <w:t>Trial summary</w:t>
            </w:r>
            <w:r w:rsidR="00563F92">
              <w:rPr>
                <w:noProof/>
                <w:webHidden/>
              </w:rPr>
              <w:tab/>
            </w:r>
            <w:r w:rsidR="00563F92">
              <w:rPr>
                <w:noProof/>
                <w:webHidden/>
              </w:rPr>
              <w:fldChar w:fldCharType="begin"/>
            </w:r>
            <w:r w:rsidR="00563F92">
              <w:rPr>
                <w:noProof/>
                <w:webHidden/>
              </w:rPr>
              <w:instrText xml:space="preserve"> PAGEREF _Toc128559566 \h </w:instrText>
            </w:r>
            <w:r w:rsidR="00563F92">
              <w:rPr>
                <w:noProof/>
                <w:webHidden/>
              </w:rPr>
            </w:r>
            <w:r w:rsidR="00563F92">
              <w:rPr>
                <w:noProof/>
                <w:webHidden/>
              </w:rPr>
              <w:fldChar w:fldCharType="separate"/>
            </w:r>
            <w:r w:rsidR="00563F92">
              <w:rPr>
                <w:noProof/>
                <w:webHidden/>
              </w:rPr>
              <w:t>16</w:t>
            </w:r>
            <w:r w:rsidR="00563F92">
              <w:rPr>
                <w:noProof/>
                <w:webHidden/>
              </w:rPr>
              <w:fldChar w:fldCharType="end"/>
            </w:r>
          </w:hyperlink>
        </w:p>
        <w:p w14:paraId="44A533D0" w14:textId="1B042DD2" w:rsidR="00563F92" w:rsidRDefault="00831E43">
          <w:pPr>
            <w:pStyle w:val="TOC2"/>
            <w:tabs>
              <w:tab w:val="left" w:pos="960"/>
              <w:tab w:val="right" w:leader="dot" w:pos="9016"/>
            </w:tabs>
            <w:rPr>
              <w:rFonts w:eastAsiaTheme="minorEastAsia" w:cstheme="minorBidi"/>
              <w:b w:val="0"/>
              <w:bCs w:val="0"/>
              <w:noProof/>
              <w:lang w:eastAsia="en-GB"/>
            </w:rPr>
          </w:pPr>
          <w:hyperlink w:anchor="_Toc128559567" w:history="1">
            <w:r w:rsidR="00563F92" w:rsidRPr="00AF52E1">
              <w:rPr>
                <w:rStyle w:val="Hyperlink"/>
                <w:rFonts w:eastAsiaTheme="majorEastAsia"/>
                <w:noProof/>
              </w:rPr>
              <w:t>2.3.</w:t>
            </w:r>
            <w:r w:rsidR="00563F92">
              <w:rPr>
                <w:rFonts w:eastAsiaTheme="minorEastAsia" w:cstheme="minorBidi"/>
                <w:b w:val="0"/>
                <w:bCs w:val="0"/>
                <w:noProof/>
                <w:lang w:eastAsia="en-GB"/>
              </w:rPr>
              <w:tab/>
            </w:r>
            <w:r w:rsidR="00563F92" w:rsidRPr="00AF52E1">
              <w:rPr>
                <w:rStyle w:val="Hyperlink"/>
                <w:rFonts w:eastAsiaTheme="majorEastAsia"/>
                <w:noProof/>
              </w:rPr>
              <w:t>Internal pilot (twelve months)</w:t>
            </w:r>
            <w:r w:rsidR="00563F92">
              <w:rPr>
                <w:noProof/>
                <w:webHidden/>
              </w:rPr>
              <w:tab/>
            </w:r>
            <w:r w:rsidR="00563F92">
              <w:rPr>
                <w:noProof/>
                <w:webHidden/>
              </w:rPr>
              <w:fldChar w:fldCharType="begin"/>
            </w:r>
            <w:r w:rsidR="00563F92">
              <w:rPr>
                <w:noProof/>
                <w:webHidden/>
              </w:rPr>
              <w:instrText xml:space="preserve"> PAGEREF _Toc128559567 \h </w:instrText>
            </w:r>
            <w:r w:rsidR="00563F92">
              <w:rPr>
                <w:noProof/>
                <w:webHidden/>
              </w:rPr>
            </w:r>
            <w:r w:rsidR="00563F92">
              <w:rPr>
                <w:noProof/>
                <w:webHidden/>
              </w:rPr>
              <w:fldChar w:fldCharType="separate"/>
            </w:r>
            <w:r w:rsidR="00563F92">
              <w:rPr>
                <w:noProof/>
                <w:webHidden/>
              </w:rPr>
              <w:t>16</w:t>
            </w:r>
            <w:r w:rsidR="00563F92">
              <w:rPr>
                <w:noProof/>
                <w:webHidden/>
              </w:rPr>
              <w:fldChar w:fldCharType="end"/>
            </w:r>
          </w:hyperlink>
        </w:p>
        <w:p w14:paraId="10C18D87" w14:textId="6EFF9F54" w:rsidR="00563F92" w:rsidRDefault="00831E43">
          <w:pPr>
            <w:pStyle w:val="TOC2"/>
            <w:tabs>
              <w:tab w:val="left" w:pos="960"/>
              <w:tab w:val="right" w:leader="dot" w:pos="9016"/>
            </w:tabs>
            <w:rPr>
              <w:rFonts w:eastAsiaTheme="minorEastAsia" w:cstheme="minorBidi"/>
              <w:b w:val="0"/>
              <w:bCs w:val="0"/>
              <w:noProof/>
              <w:lang w:eastAsia="en-GB"/>
            </w:rPr>
          </w:pPr>
          <w:hyperlink w:anchor="_Toc128559568" w:history="1">
            <w:r w:rsidR="00563F92" w:rsidRPr="00AF52E1">
              <w:rPr>
                <w:rStyle w:val="Hyperlink"/>
                <w:rFonts w:eastAsiaTheme="majorEastAsia"/>
                <w:noProof/>
              </w:rPr>
              <w:t>2.4.</w:t>
            </w:r>
            <w:r w:rsidR="00563F92">
              <w:rPr>
                <w:rFonts w:eastAsiaTheme="minorEastAsia" w:cstheme="minorBidi"/>
                <w:b w:val="0"/>
                <w:bCs w:val="0"/>
                <w:noProof/>
                <w:lang w:eastAsia="en-GB"/>
              </w:rPr>
              <w:tab/>
            </w:r>
            <w:r w:rsidR="00563F92" w:rsidRPr="00AF52E1">
              <w:rPr>
                <w:rStyle w:val="Hyperlink"/>
                <w:rFonts w:eastAsiaTheme="majorEastAsia"/>
                <w:noProof/>
              </w:rPr>
              <w:t>Aims and objectives</w:t>
            </w:r>
            <w:r w:rsidR="00563F92">
              <w:rPr>
                <w:noProof/>
                <w:webHidden/>
              </w:rPr>
              <w:tab/>
            </w:r>
            <w:r w:rsidR="00563F92">
              <w:rPr>
                <w:noProof/>
                <w:webHidden/>
              </w:rPr>
              <w:fldChar w:fldCharType="begin"/>
            </w:r>
            <w:r w:rsidR="00563F92">
              <w:rPr>
                <w:noProof/>
                <w:webHidden/>
              </w:rPr>
              <w:instrText xml:space="preserve"> PAGEREF _Toc128559568 \h </w:instrText>
            </w:r>
            <w:r w:rsidR="00563F92">
              <w:rPr>
                <w:noProof/>
                <w:webHidden/>
              </w:rPr>
            </w:r>
            <w:r w:rsidR="00563F92">
              <w:rPr>
                <w:noProof/>
                <w:webHidden/>
              </w:rPr>
              <w:fldChar w:fldCharType="separate"/>
            </w:r>
            <w:r w:rsidR="00563F92">
              <w:rPr>
                <w:noProof/>
                <w:webHidden/>
              </w:rPr>
              <w:t>16</w:t>
            </w:r>
            <w:r w:rsidR="00563F92">
              <w:rPr>
                <w:noProof/>
                <w:webHidden/>
              </w:rPr>
              <w:fldChar w:fldCharType="end"/>
            </w:r>
          </w:hyperlink>
        </w:p>
        <w:p w14:paraId="6C5F3B26" w14:textId="1CBE9419"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69" w:history="1">
            <w:r w:rsidR="00563F92" w:rsidRPr="00AF52E1">
              <w:rPr>
                <w:rStyle w:val="Hyperlink"/>
                <w:rFonts w:eastAsiaTheme="majorEastAsia"/>
                <w:noProof/>
              </w:rPr>
              <w:t>2.4.1.</w:t>
            </w:r>
            <w:r w:rsidR="00563F92">
              <w:rPr>
                <w:rFonts w:eastAsiaTheme="minorEastAsia" w:cstheme="minorBidi"/>
                <w:noProof/>
                <w:sz w:val="22"/>
                <w:szCs w:val="22"/>
                <w:lang w:eastAsia="en-GB"/>
              </w:rPr>
              <w:tab/>
            </w:r>
            <w:r w:rsidR="00563F92" w:rsidRPr="00AF52E1">
              <w:rPr>
                <w:rStyle w:val="Hyperlink"/>
                <w:rFonts w:eastAsiaTheme="majorEastAsia"/>
                <w:noProof/>
              </w:rPr>
              <w:t>Primary objective</w:t>
            </w:r>
            <w:r w:rsidR="00563F92">
              <w:rPr>
                <w:noProof/>
                <w:webHidden/>
              </w:rPr>
              <w:tab/>
            </w:r>
            <w:r w:rsidR="00563F92">
              <w:rPr>
                <w:noProof/>
                <w:webHidden/>
              </w:rPr>
              <w:fldChar w:fldCharType="begin"/>
            </w:r>
            <w:r w:rsidR="00563F92">
              <w:rPr>
                <w:noProof/>
                <w:webHidden/>
              </w:rPr>
              <w:instrText xml:space="preserve"> PAGEREF _Toc128559569 \h </w:instrText>
            </w:r>
            <w:r w:rsidR="00563F92">
              <w:rPr>
                <w:noProof/>
                <w:webHidden/>
              </w:rPr>
            </w:r>
            <w:r w:rsidR="00563F92">
              <w:rPr>
                <w:noProof/>
                <w:webHidden/>
              </w:rPr>
              <w:fldChar w:fldCharType="separate"/>
            </w:r>
            <w:r w:rsidR="00563F92">
              <w:rPr>
                <w:noProof/>
                <w:webHidden/>
              </w:rPr>
              <w:t>16</w:t>
            </w:r>
            <w:r w:rsidR="00563F92">
              <w:rPr>
                <w:noProof/>
                <w:webHidden/>
              </w:rPr>
              <w:fldChar w:fldCharType="end"/>
            </w:r>
          </w:hyperlink>
        </w:p>
        <w:p w14:paraId="1C6D091B" w14:textId="1052ADF2"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70" w:history="1">
            <w:r w:rsidR="00563F92" w:rsidRPr="00AF52E1">
              <w:rPr>
                <w:rStyle w:val="Hyperlink"/>
                <w:rFonts w:eastAsiaTheme="majorEastAsia"/>
                <w:noProof/>
              </w:rPr>
              <w:t>2.4.2.</w:t>
            </w:r>
            <w:r w:rsidR="00563F92">
              <w:rPr>
                <w:rFonts w:eastAsiaTheme="minorEastAsia" w:cstheme="minorBidi"/>
                <w:noProof/>
                <w:sz w:val="22"/>
                <w:szCs w:val="22"/>
                <w:lang w:eastAsia="en-GB"/>
              </w:rPr>
              <w:tab/>
            </w:r>
            <w:r w:rsidR="00563F92" w:rsidRPr="00AF52E1">
              <w:rPr>
                <w:rStyle w:val="Hyperlink"/>
                <w:rFonts w:eastAsiaTheme="majorEastAsia"/>
                <w:noProof/>
              </w:rPr>
              <w:t>Secondary objective</w:t>
            </w:r>
            <w:r w:rsidR="00563F92">
              <w:rPr>
                <w:noProof/>
                <w:webHidden/>
              </w:rPr>
              <w:tab/>
            </w:r>
            <w:r w:rsidR="00563F92">
              <w:rPr>
                <w:noProof/>
                <w:webHidden/>
              </w:rPr>
              <w:fldChar w:fldCharType="begin"/>
            </w:r>
            <w:r w:rsidR="00563F92">
              <w:rPr>
                <w:noProof/>
                <w:webHidden/>
              </w:rPr>
              <w:instrText xml:space="preserve"> PAGEREF _Toc128559570 \h </w:instrText>
            </w:r>
            <w:r w:rsidR="00563F92">
              <w:rPr>
                <w:noProof/>
                <w:webHidden/>
              </w:rPr>
            </w:r>
            <w:r w:rsidR="00563F92">
              <w:rPr>
                <w:noProof/>
                <w:webHidden/>
              </w:rPr>
              <w:fldChar w:fldCharType="separate"/>
            </w:r>
            <w:r w:rsidR="00563F92">
              <w:rPr>
                <w:noProof/>
                <w:webHidden/>
              </w:rPr>
              <w:t>16</w:t>
            </w:r>
            <w:r w:rsidR="00563F92">
              <w:rPr>
                <w:noProof/>
                <w:webHidden/>
              </w:rPr>
              <w:fldChar w:fldCharType="end"/>
            </w:r>
          </w:hyperlink>
        </w:p>
        <w:p w14:paraId="1E0324A8" w14:textId="2DD4E941" w:rsidR="00563F92" w:rsidRDefault="00831E43">
          <w:pPr>
            <w:pStyle w:val="TOC2"/>
            <w:tabs>
              <w:tab w:val="left" w:pos="960"/>
              <w:tab w:val="right" w:leader="dot" w:pos="9016"/>
            </w:tabs>
            <w:rPr>
              <w:rFonts w:eastAsiaTheme="minorEastAsia" w:cstheme="minorBidi"/>
              <w:b w:val="0"/>
              <w:bCs w:val="0"/>
              <w:noProof/>
              <w:lang w:eastAsia="en-GB"/>
            </w:rPr>
          </w:pPr>
          <w:hyperlink w:anchor="_Toc128559571" w:history="1">
            <w:r w:rsidR="00563F92" w:rsidRPr="00AF52E1">
              <w:rPr>
                <w:rStyle w:val="Hyperlink"/>
                <w:rFonts w:eastAsiaTheme="majorEastAsia"/>
                <w:noProof/>
              </w:rPr>
              <w:t>2.5.</w:t>
            </w:r>
            <w:r w:rsidR="00563F92">
              <w:rPr>
                <w:rFonts w:eastAsiaTheme="minorEastAsia" w:cstheme="minorBidi"/>
                <w:b w:val="0"/>
                <w:bCs w:val="0"/>
                <w:noProof/>
                <w:lang w:eastAsia="en-GB"/>
              </w:rPr>
              <w:tab/>
            </w:r>
            <w:r w:rsidR="00563F92" w:rsidRPr="00AF52E1">
              <w:rPr>
                <w:rStyle w:val="Hyperlink"/>
                <w:rFonts w:eastAsiaTheme="majorEastAsia"/>
                <w:noProof/>
              </w:rPr>
              <w:t>Outcome measures</w:t>
            </w:r>
            <w:r w:rsidR="00563F92">
              <w:rPr>
                <w:noProof/>
                <w:webHidden/>
              </w:rPr>
              <w:tab/>
            </w:r>
            <w:r w:rsidR="00563F92">
              <w:rPr>
                <w:noProof/>
                <w:webHidden/>
              </w:rPr>
              <w:fldChar w:fldCharType="begin"/>
            </w:r>
            <w:r w:rsidR="00563F92">
              <w:rPr>
                <w:noProof/>
                <w:webHidden/>
              </w:rPr>
              <w:instrText xml:space="preserve"> PAGEREF _Toc128559571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79A1FE52" w14:textId="13505433"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72" w:history="1">
            <w:r w:rsidR="00563F92" w:rsidRPr="00AF52E1">
              <w:rPr>
                <w:rStyle w:val="Hyperlink"/>
                <w:rFonts w:eastAsiaTheme="majorEastAsia"/>
                <w:noProof/>
              </w:rPr>
              <w:t>2.5.1.</w:t>
            </w:r>
            <w:r w:rsidR="00563F92">
              <w:rPr>
                <w:rFonts w:eastAsiaTheme="minorEastAsia" w:cstheme="minorBidi"/>
                <w:noProof/>
                <w:sz w:val="22"/>
                <w:szCs w:val="22"/>
                <w:lang w:eastAsia="en-GB"/>
              </w:rPr>
              <w:tab/>
            </w:r>
            <w:r w:rsidR="00563F92" w:rsidRPr="00AF52E1">
              <w:rPr>
                <w:rStyle w:val="Hyperlink"/>
                <w:rFonts w:eastAsiaTheme="majorEastAsia"/>
                <w:noProof/>
              </w:rPr>
              <w:t>Clinical effectiveness</w:t>
            </w:r>
            <w:r w:rsidR="00563F92">
              <w:rPr>
                <w:noProof/>
                <w:webHidden/>
              </w:rPr>
              <w:tab/>
            </w:r>
            <w:r w:rsidR="00563F92">
              <w:rPr>
                <w:noProof/>
                <w:webHidden/>
              </w:rPr>
              <w:fldChar w:fldCharType="begin"/>
            </w:r>
            <w:r w:rsidR="00563F92">
              <w:rPr>
                <w:noProof/>
                <w:webHidden/>
              </w:rPr>
              <w:instrText xml:space="preserve"> PAGEREF _Toc128559572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56A67FF5" w14:textId="44B4D6E0"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73" w:history="1">
            <w:r w:rsidR="00563F92" w:rsidRPr="00AF52E1">
              <w:rPr>
                <w:rStyle w:val="Hyperlink"/>
                <w:rFonts w:eastAsiaTheme="majorEastAsia"/>
                <w:noProof/>
              </w:rPr>
              <w:t>2.5.2.</w:t>
            </w:r>
            <w:r w:rsidR="00563F92">
              <w:rPr>
                <w:rFonts w:eastAsiaTheme="minorEastAsia" w:cstheme="minorBidi"/>
                <w:noProof/>
                <w:sz w:val="22"/>
                <w:szCs w:val="22"/>
                <w:lang w:eastAsia="en-GB"/>
              </w:rPr>
              <w:tab/>
            </w:r>
            <w:r w:rsidR="00563F92" w:rsidRPr="00AF52E1">
              <w:rPr>
                <w:rStyle w:val="Hyperlink"/>
                <w:rFonts w:eastAsiaTheme="majorEastAsia"/>
                <w:noProof/>
              </w:rPr>
              <w:t>Safety</w:t>
            </w:r>
            <w:r w:rsidR="00563F92">
              <w:rPr>
                <w:noProof/>
                <w:webHidden/>
              </w:rPr>
              <w:tab/>
            </w:r>
            <w:r w:rsidR="00563F92">
              <w:rPr>
                <w:noProof/>
                <w:webHidden/>
              </w:rPr>
              <w:fldChar w:fldCharType="begin"/>
            </w:r>
            <w:r w:rsidR="00563F92">
              <w:rPr>
                <w:noProof/>
                <w:webHidden/>
              </w:rPr>
              <w:instrText xml:space="preserve"> PAGEREF _Toc128559573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4C87B0B2" w14:textId="20072006"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74" w:history="1">
            <w:r w:rsidR="00563F92" w:rsidRPr="00AF52E1">
              <w:rPr>
                <w:rStyle w:val="Hyperlink"/>
                <w:rFonts w:eastAsiaTheme="majorEastAsia"/>
                <w:noProof/>
              </w:rPr>
              <w:t>2.5.3.</w:t>
            </w:r>
            <w:r w:rsidR="00563F92">
              <w:rPr>
                <w:rFonts w:eastAsiaTheme="minorEastAsia" w:cstheme="minorBidi"/>
                <w:noProof/>
                <w:sz w:val="22"/>
                <w:szCs w:val="22"/>
                <w:lang w:eastAsia="en-GB"/>
              </w:rPr>
              <w:tab/>
            </w:r>
            <w:r w:rsidR="00563F92" w:rsidRPr="00AF52E1">
              <w:rPr>
                <w:rStyle w:val="Hyperlink"/>
                <w:rFonts w:eastAsiaTheme="majorEastAsia"/>
                <w:noProof/>
              </w:rPr>
              <w:t>Health economics</w:t>
            </w:r>
            <w:r w:rsidR="00563F92">
              <w:rPr>
                <w:noProof/>
                <w:webHidden/>
              </w:rPr>
              <w:tab/>
            </w:r>
            <w:r w:rsidR="00563F92">
              <w:rPr>
                <w:noProof/>
                <w:webHidden/>
              </w:rPr>
              <w:fldChar w:fldCharType="begin"/>
            </w:r>
            <w:r w:rsidR="00563F92">
              <w:rPr>
                <w:noProof/>
                <w:webHidden/>
              </w:rPr>
              <w:instrText xml:space="preserve"> PAGEREF _Toc128559574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0C927C93" w14:textId="69F0C278"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75" w:history="1">
            <w:r w:rsidR="00563F92" w:rsidRPr="00AF52E1">
              <w:rPr>
                <w:rStyle w:val="Hyperlink"/>
                <w:rFonts w:eastAsiaTheme="majorEastAsia"/>
                <w:noProof/>
              </w:rPr>
              <w:t>2.5.4.</w:t>
            </w:r>
            <w:r w:rsidR="00563F92">
              <w:rPr>
                <w:rFonts w:eastAsiaTheme="minorEastAsia" w:cstheme="minorBidi"/>
                <w:noProof/>
                <w:sz w:val="22"/>
                <w:szCs w:val="22"/>
                <w:lang w:eastAsia="en-GB"/>
              </w:rPr>
              <w:tab/>
            </w:r>
            <w:r w:rsidR="00563F92" w:rsidRPr="00AF52E1">
              <w:rPr>
                <w:rStyle w:val="Hyperlink"/>
                <w:rFonts w:eastAsiaTheme="majorEastAsia"/>
                <w:noProof/>
              </w:rPr>
              <w:t>Other</w:t>
            </w:r>
            <w:r w:rsidR="00563F92">
              <w:rPr>
                <w:noProof/>
                <w:webHidden/>
              </w:rPr>
              <w:tab/>
            </w:r>
            <w:r w:rsidR="00563F92">
              <w:rPr>
                <w:noProof/>
                <w:webHidden/>
              </w:rPr>
              <w:fldChar w:fldCharType="begin"/>
            </w:r>
            <w:r w:rsidR="00563F92">
              <w:rPr>
                <w:noProof/>
                <w:webHidden/>
              </w:rPr>
              <w:instrText xml:space="preserve"> PAGEREF _Toc128559575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6AC1DA0F" w14:textId="20994C71" w:rsidR="00563F92" w:rsidRDefault="00831E43">
          <w:pPr>
            <w:pStyle w:val="TOC2"/>
            <w:tabs>
              <w:tab w:val="left" w:pos="960"/>
              <w:tab w:val="right" w:leader="dot" w:pos="9016"/>
            </w:tabs>
            <w:rPr>
              <w:rFonts w:eastAsiaTheme="minorEastAsia" w:cstheme="minorBidi"/>
              <w:b w:val="0"/>
              <w:bCs w:val="0"/>
              <w:noProof/>
              <w:lang w:eastAsia="en-GB"/>
            </w:rPr>
          </w:pPr>
          <w:hyperlink w:anchor="_Toc128559576" w:history="1">
            <w:r w:rsidR="00563F92" w:rsidRPr="00AF52E1">
              <w:rPr>
                <w:rStyle w:val="Hyperlink"/>
                <w:rFonts w:eastAsiaTheme="majorEastAsia"/>
                <w:noProof/>
              </w:rPr>
              <w:t>2.6.</w:t>
            </w:r>
            <w:r w:rsidR="00563F92">
              <w:rPr>
                <w:rFonts w:eastAsiaTheme="minorEastAsia" w:cstheme="minorBidi"/>
                <w:b w:val="0"/>
                <w:bCs w:val="0"/>
                <w:noProof/>
                <w:lang w:eastAsia="en-GB"/>
              </w:rPr>
              <w:tab/>
            </w:r>
            <w:r w:rsidR="00563F92" w:rsidRPr="00AF52E1">
              <w:rPr>
                <w:rStyle w:val="Hyperlink"/>
                <w:rFonts w:eastAsiaTheme="majorEastAsia"/>
                <w:noProof/>
              </w:rPr>
              <w:t>Eligibility criteria</w:t>
            </w:r>
            <w:r w:rsidR="00563F92">
              <w:rPr>
                <w:noProof/>
                <w:webHidden/>
              </w:rPr>
              <w:tab/>
            </w:r>
            <w:r w:rsidR="00563F92">
              <w:rPr>
                <w:noProof/>
                <w:webHidden/>
              </w:rPr>
              <w:fldChar w:fldCharType="begin"/>
            </w:r>
            <w:r w:rsidR="00563F92">
              <w:rPr>
                <w:noProof/>
                <w:webHidden/>
              </w:rPr>
              <w:instrText xml:space="preserve"> PAGEREF _Toc128559576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29D7564E" w14:textId="3FEE72C7"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77" w:history="1">
            <w:r w:rsidR="00563F92" w:rsidRPr="00AF52E1">
              <w:rPr>
                <w:rStyle w:val="Hyperlink"/>
                <w:rFonts w:eastAsiaTheme="majorEastAsia"/>
                <w:noProof/>
              </w:rPr>
              <w:t>2.6.1.</w:t>
            </w:r>
            <w:r w:rsidR="00563F92">
              <w:rPr>
                <w:rFonts w:eastAsiaTheme="minorEastAsia" w:cstheme="minorBidi"/>
                <w:noProof/>
                <w:sz w:val="22"/>
                <w:szCs w:val="22"/>
                <w:lang w:eastAsia="en-GB"/>
              </w:rPr>
              <w:tab/>
            </w:r>
            <w:r w:rsidR="00563F92" w:rsidRPr="00AF52E1">
              <w:rPr>
                <w:rStyle w:val="Hyperlink"/>
                <w:rFonts w:eastAsiaTheme="majorEastAsia"/>
                <w:noProof/>
              </w:rPr>
              <w:t>Inclusion criteria</w:t>
            </w:r>
            <w:r w:rsidR="00563F92">
              <w:rPr>
                <w:noProof/>
                <w:webHidden/>
              </w:rPr>
              <w:tab/>
            </w:r>
            <w:r w:rsidR="00563F92">
              <w:rPr>
                <w:noProof/>
                <w:webHidden/>
              </w:rPr>
              <w:fldChar w:fldCharType="begin"/>
            </w:r>
            <w:r w:rsidR="00563F92">
              <w:rPr>
                <w:noProof/>
                <w:webHidden/>
              </w:rPr>
              <w:instrText xml:space="preserve"> PAGEREF _Toc128559577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4516B48B" w14:textId="069F990E"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78" w:history="1">
            <w:r w:rsidR="00563F92" w:rsidRPr="00AF52E1">
              <w:rPr>
                <w:rStyle w:val="Hyperlink"/>
                <w:rFonts w:eastAsiaTheme="majorEastAsia"/>
                <w:noProof/>
              </w:rPr>
              <w:t>2.6.2.</w:t>
            </w:r>
            <w:r w:rsidR="00563F92">
              <w:rPr>
                <w:rFonts w:eastAsiaTheme="minorEastAsia" w:cstheme="minorBidi"/>
                <w:noProof/>
                <w:sz w:val="22"/>
                <w:szCs w:val="22"/>
                <w:lang w:eastAsia="en-GB"/>
              </w:rPr>
              <w:tab/>
            </w:r>
            <w:r w:rsidR="00563F92" w:rsidRPr="00AF52E1">
              <w:rPr>
                <w:rStyle w:val="Hyperlink"/>
                <w:rFonts w:eastAsiaTheme="majorEastAsia"/>
                <w:noProof/>
              </w:rPr>
              <w:t>Exclusion criteria</w:t>
            </w:r>
            <w:r w:rsidR="00563F92">
              <w:rPr>
                <w:noProof/>
                <w:webHidden/>
              </w:rPr>
              <w:tab/>
            </w:r>
            <w:r w:rsidR="00563F92">
              <w:rPr>
                <w:noProof/>
                <w:webHidden/>
              </w:rPr>
              <w:fldChar w:fldCharType="begin"/>
            </w:r>
            <w:r w:rsidR="00563F92">
              <w:rPr>
                <w:noProof/>
                <w:webHidden/>
              </w:rPr>
              <w:instrText xml:space="preserve"> PAGEREF _Toc128559578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131919E8" w14:textId="7E59F94D" w:rsidR="00563F92" w:rsidRDefault="00831E43">
          <w:pPr>
            <w:pStyle w:val="TOC2"/>
            <w:tabs>
              <w:tab w:val="left" w:pos="960"/>
              <w:tab w:val="right" w:leader="dot" w:pos="9016"/>
            </w:tabs>
            <w:rPr>
              <w:rFonts w:eastAsiaTheme="minorEastAsia" w:cstheme="minorBidi"/>
              <w:b w:val="0"/>
              <w:bCs w:val="0"/>
              <w:noProof/>
              <w:lang w:eastAsia="en-GB"/>
            </w:rPr>
          </w:pPr>
          <w:hyperlink w:anchor="_Toc128559579" w:history="1">
            <w:r w:rsidR="00563F92" w:rsidRPr="00AF52E1">
              <w:rPr>
                <w:rStyle w:val="Hyperlink"/>
                <w:rFonts w:eastAsiaTheme="majorEastAsia"/>
                <w:noProof/>
              </w:rPr>
              <w:t>2.7.</w:t>
            </w:r>
            <w:r w:rsidR="00563F92">
              <w:rPr>
                <w:rFonts w:eastAsiaTheme="minorEastAsia" w:cstheme="minorBidi"/>
                <w:b w:val="0"/>
                <w:bCs w:val="0"/>
                <w:noProof/>
                <w:lang w:eastAsia="en-GB"/>
              </w:rPr>
              <w:tab/>
            </w:r>
            <w:r w:rsidR="00563F92" w:rsidRPr="00AF52E1">
              <w:rPr>
                <w:rStyle w:val="Hyperlink"/>
                <w:rFonts w:eastAsiaTheme="majorEastAsia"/>
                <w:noProof/>
              </w:rPr>
              <w:t>Participant identification and screening</w:t>
            </w:r>
            <w:r w:rsidR="00563F92">
              <w:rPr>
                <w:noProof/>
                <w:webHidden/>
              </w:rPr>
              <w:tab/>
            </w:r>
            <w:r w:rsidR="00563F92">
              <w:rPr>
                <w:noProof/>
                <w:webHidden/>
              </w:rPr>
              <w:fldChar w:fldCharType="begin"/>
            </w:r>
            <w:r w:rsidR="00563F92">
              <w:rPr>
                <w:noProof/>
                <w:webHidden/>
              </w:rPr>
              <w:instrText xml:space="preserve"> PAGEREF _Toc128559579 \h </w:instrText>
            </w:r>
            <w:r w:rsidR="00563F92">
              <w:rPr>
                <w:noProof/>
                <w:webHidden/>
              </w:rPr>
            </w:r>
            <w:r w:rsidR="00563F92">
              <w:rPr>
                <w:noProof/>
                <w:webHidden/>
              </w:rPr>
              <w:fldChar w:fldCharType="separate"/>
            </w:r>
            <w:r w:rsidR="00563F92">
              <w:rPr>
                <w:noProof/>
                <w:webHidden/>
              </w:rPr>
              <w:t>19</w:t>
            </w:r>
            <w:r w:rsidR="00563F92">
              <w:rPr>
                <w:noProof/>
                <w:webHidden/>
              </w:rPr>
              <w:fldChar w:fldCharType="end"/>
            </w:r>
          </w:hyperlink>
        </w:p>
        <w:p w14:paraId="450391DA" w14:textId="2DF31F09"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80" w:history="1">
            <w:r w:rsidR="00563F92" w:rsidRPr="00AF52E1">
              <w:rPr>
                <w:rStyle w:val="Hyperlink"/>
                <w:rFonts w:eastAsiaTheme="majorEastAsia"/>
                <w:noProof/>
              </w:rPr>
              <w:t>2.7.1.</w:t>
            </w:r>
            <w:r w:rsidR="00563F92">
              <w:rPr>
                <w:rFonts w:eastAsiaTheme="minorEastAsia" w:cstheme="minorBidi"/>
                <w:noProof/>
                <w:sz w:val="22"/>
                <w:szCs w:val="22"/>
                <w:lang w:eastAsia="en-GB"/>
              </w:rPr>
              <w:tab/>
            </w:r>
            <w:r w:rsidR="00563F92" w:rsidRPr="00AF52E1">
              <w:rPr>
                <w:rStyle w:val="Hyperlink"/>
                <w:rFonts w:eastAsiaTheme="majorEastAsia"/>
                <w:noProof/>
              </w:rPr>
              <w:t>Research delivery staff training</w:t>
            </w:r>
            <w:r w:rsidR="00563F92">
              <w:rPr>
                <w:noProof/>
                <w:webHidden/>
              </w:rPr>
              <w:tab/>
            </w:r>
            <w:r w:rsidR="00563F92">
              <w:rPr>
                <w:noProof/>
                <w:webHidden/>
              </w:rPr>
              <w:fldChar w:fldCharType="begin"/>
            </w:r>
            <w:r w:rsidR="00563F92">
              <w:rPr>
                <w:noProof/>
                <w:webHidden/>
              </w:rPr>
              <w:instrText xml:space="preserve"> PAGEREF _Toc128559580 \h </w:instrText>
            </w:r>
            <w:r w:rsidR="00563F92">
              <w:rPr>
                <w:noProof/>
                <w:webHidden/>
              </w:rPr>
            </w:r>
            <w:r w:rsidR="00563F92">
              <w:rPr>
                <w:noProof/>
                <w:webHidden/>
              </w:rPr>
              <w:fldChar w:fldCharType="separate"/>
            </w:r>
            <w:r w:rsidR="00563F92">
              <w:rPr>
                <w:noProof/>
                <w:webHidden/>
              </w:rPr>
              <w:t>20</w:t>
            </w:r>
            <w:r w:rsidR="00563F92">
              <w:rPr>
                <w:noProof/>
                <w:webHidden/>
              </w:rPr>
              <w:fldChar w:fldCharType="end"/>
            </w:r>
          </w:hyperlink>
        </w:p>
        <w:p w14:paraId="34FF375B" w14:textId="53F9B91F"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81" w:history="1">
            <w:r w:rsidR="00563F92" w:rsidRPr="00AF52E1">
              <w:rPr>
                <w:rStyle w:val="Hyperlink"/>
                <w:rFonts w:eastAsiaTheme="majorEastAsia"/>
                <w:noProof/>
              </w:rPr>
              <w:t>2.7.2.</w:t>
            </w:r>
            <w:r w:rsidR="00563F92">
              <w:rPr>
                <w:rFonts w:eastAsiaTheme="minorEastAsia" w:cstheme="minorBidi"/>
                <w:noProof/>
                <w:sz w:val="22"/>
                <w:szCs w:val="22"/>
                <w:lang w:eastAsia="en-GB"/>
              </w:rPr>
              <w:tab/>
            </w:r>
            <w:r w:rsidR="00563F92" w:rsidRPr="00AF52E1">
              <w:rPr>
                <w:rStyle w:val="Hyperlink"/>
                <w:rFonts w:eastAsiaTheme="majorEastAsia"/>
                <w:noProof/>
              </w:rPr>
              <w:t>Informed consent</w:t>
            </w:r>
            <w:r w:rsidR="00563F92">
              <w:rPr>
                <w:noProof/>
                <w:webHidden/>
              </w:rPr>
              <w:tab/>
            </w:r>
            <w:r w:rsidR="00563F92">
              <w:rPr>
                <w:noProof/>
                <w:webHidden/>
              </w:rPr>
              <w:fldChar w:fldCharType="begin"/>
            </w:r>
            <w:r w:rsidR="00563F92">
              <w:rPr>
                <w:noProof/>
                <w:webHidden/>
              </w:rPr>
              <w:instrText xml:space="preserve"> PAGEREF _Toc128559581 \h </w:instrText>
            </w:r>
            <w:r w:rsidR="00563F92">
              <w:rPr>
                <w:noProof/>
                <w:webHidden/>
              </w:rPr>
            </w:r>
            <w:r w:rsidR="00563F92">
              <w:rPr>
                <w:noProof/>
                <w:webHidden/>
              </w:rPr>
              <w:fldChar w:fldCharType="separate"/>
            </w:r>
            <w:r w:rsidR="00563F92">
              <w:rPr>
                <w:noProof/>
                <w:webHidden/>
              </w:rPr>
              <w:t>20</w:t>
            </w:r>
            <w:r w:rsidR="00563F92">
              <w:rPr>
                <w:noProof/>
                <w:webHidden/>
              </w:rPr>
              <w:fldChar w:fldCharType="end"/>
            </w:r>
          </w:hyperlink>
        </w:p>
        <w:p w14:paraId="3DFB6BC2" w14:textId="75A2C6B5" w:rsidR="00563F92" w:rsidRDefault="00831E43">
          <w:pPr>
            <w:pStyle w:val="TOC2"/>
            <w:tabs>
              <w:tab w:val="left" w:pos="960"/>
              <w:tab w:val="right" w:leader="dot" w:pos="9016"/>
            </w:tabs>
            <w:rPr>
              <w:rFonts w:eastAsiaTheme="minorEastAsia" w:cstheme="minorBidi"/>
              <w:b w:val="0"/>
              <w:bCs w:val="0"/>
              <w:noProof/>
              <w:lang w:eastAsia="en-GB"/>
            </w:rPr>
          </w:pPr>
          <w:hyperlink w:anchor="_Toc128559582" w:history="1">
            <w:r w:rsidR="00563F92" w:rsidRPr="00AF52E1">
              <w:rPr>
                <w:rStyle w:val="Hyperlink"/>
                <w:rFonts w:eastAsiaTheme="majorEastAsia"/>
                <w:noProof/>
              </w:rPr>
              <w:t>2.8.</w:t>
            </w:r>
            <w:r w:rsidR="00563F92">
              <w:rPr>
                <w:rFonts w:eastAsiaTheme="minorEastAsia" w:cstheme="minorBidi"/>
                <w:b w:val="0"/>
                <w:bCs w:val="0"/>
                <w:noProof/>
                <w:lang w:eastAsia="en-GB"/>
              </w:rPr>
              <w:tab/>
            </w:r>
            <w:r w:rsidR="00563F92" w:rsidRPr="00AF52E1">
              <w:rPr>
                <w:rStyle w:val="Hyperlink"/>
                <w:rFonts w:eastAsiaTheme="majorEastAsia"/>
                <w:noProof/>
              </w:rPr>
              <w:t>Enrolment and Randomisation</w:t>
            </w:r>
            <w:r w:rsidR="00563F92">
              <w:rPr>
                <w:noProof/>
                <w:webHidden/>
              </w:rPr>
              <w:tab/>
            </w:r>
            <w:r w:rsidR="00563F92">
              <w:rPr>
                <w:noProof/>
                <w:webHidden/>
              </w:rPr>
              <w:fldChar w:fldCharType="begin"/>
            </w:r>
            <w:r w:rsidR="00563F92">
              <w:rPr>
                <w:noProof/>
                <w:webHidden/>
              </w:rPr>
              <w:instrText xml:space="preserve"> PAGEREF _Toc128559582 \h </w:instrText>
            </w:r>
            <w:r w:rsidR="00563F92">
              <w:rPr>
                <w:noProof/>
                <w:webHidden/>
              </w:rPr>
            </w:r>
            <w:r w:rsidR="00563F92">
              <w:rPr>
                <w:noProof/>
                <w:webHidden/>
              </w:rPr>
              <w:fldChar w:fldCharType="separate"/>
            </w:r>
            <w:r w:rsidR="00563F92">
              <w:rPr>
                <w:noProof/>
                <w:webHidden/>
              </w:rPr>
              <w:t>20</w:t>
            </w:r>
            <w:r w:rsidR="00563F92">
              <w:rPr>
                <w:noProof/>
                <w:webHidden/>
              </w:rPr>
              <w:fldChar w:fldCharType="end"/>
            </w:r>
          </w:hyperlink>
        </w:p>
        <w:p w14:paraId="7161D92D" w14:textId="4D16432A"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83" w:history="1">
            <w:r w:rsidR="00563F92" w:rsidRPr="00AF52E1">
              <w:rPr>
                <w:rStyle w:val="Hyperlink"/>
                <w:rFonts w:eastAsiaTheme="majorEastAsia"/>
                <w:noProof/>
              </w:rPr>
              <w:t>2.8.1.</w:t>
            </w:r>
            <w:r w:rsidR="00563F92">
              <w:rPr>
                <w:rFonts w:eastAsiaTheme="minorEastAsia" w:cstheme="minorBidi"/>
                <w:noProof/>
                <w:sz w:val="22"/>
                <w:szCs w:val="22"/>
                <w:lang w:eastAsia="en-GB"/>
              </w:rPr>
              <w:tab/>
            </w:r>
            <w:r w:rsidR="00563F92" w:rsidRPr="00AF52E1">
              <w:rPr>
                <w:rStyle w:val="Hyperlink"/>
                <w:rFonts w:eastAsiaTheme="majorEastAsia"/>
                <w:noProof/>
              </w:rPr>
              <w:t>Enrolment</w:t>
            </w:r>
            <w:r w:rsidR="00563F92">
              <w:rPr>
                <w:noProof/>
                <w:webHidden/>
              </w:rPr>
              <w:tab/>
            </w:r>
            <w:r w:rsidR="00563F92">
              <w:rPr>
                <w:noProof/>
                <w:webHidden/>
              </w:rPr>
              <w:fldChar w:fldCharType="begin"/>
            </w:r>
            <w:r w:rsidR="00563F92">
              <w:rPr>
                <w:noProof/>
                <w:webHidden/>
              </w:rPr>
              <w:instrText xml:space="preserve"> PAGEREF _Toc128559583 \h </w:instrText>
            </w:r>
            <w:r w:rsidR="00563F92">
              <w:rPr>
                <w:noProof/>
                <w:webHidden/>
              </w:rPr>
            </w:r>
            <w:r w:rsidR="00563F92">
              <w:rPr>
                <w:noProof/>
                <w:webHidden/>
              </w:rPr>
              <w:fldChar w:fldCharType="separate"/>
            </w:r>
            <w:r w:rsidR="00563F92">
              <w:rPr>
                <w:noProof/>
                <w:webHidden/>
              </w:rPr>
              <w:t>20</w:t>
            </w:r>
            <w:r w:rsidR="00563F92">
              <w:rPr>
                <w:noProof/>
                <w:webHidden/>
              </w:rPr>
              <w:fldChar w:fldCharType="end"/>
            </w:r>
          </w:hyperlink>
        </w:p>
        <w:p w14:paraId="51D57C2C" w14:textId="703E12EC"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84" w:history="1">
            <w:r w:rsidR="00563F92" w:rsidRPr="00AF52E1">
              <w:rPr>
                <w:rStyle w:val="Hyperlink"/>
                <w:rFonts w:eastAsiaTheme="majorEastAsia"/>
                <w:noProof/>
              </w:rPr>
              <w:t>2.8.2.</w:t>
            </w:r>
            <w:r w:rsidR="00563F92">
              <w:rPr>
                <w:rFonts w:eastAsiaTheme="minorEastAsia" w:cstheme="minorBidi"/>
                <w:noProof/>
                <w:sz w:val="22"/>
                <w:szCs w:val="22"/>
                <w:lang w:eastAsia="en-GB"/>
              </w:rPr>
              <w:tab/>
            </w:r>
            <w:r w:rsidR="00563F92" w:rsidRPr="00AF52E1">
              <w:rPr>
                <w:rStyle w:val="Hyperlink"/>
                <w:rFonts w:eastAsiaTheme="majorEastAsia"/>
                <w:noProof/>
              </w:rPr>
              <w:t>Randomisation</w:t>
            </w:r>
            <w:r w:rsidR="00563F92">
              <w:rPr>
                <w:noProof/>
                <w:webHidden/>
              </w:rPr>
              <w:tab/>
            </w:r>
            <w:r w:rsidR="00563F92">
              <w:rPr>
                <w:noProof/>
                <w:webHidden/>
              </w:rPr>
              <w:fldChar w:fldCharType="begin"/>
            </w:r>
            <w:r w:rsidR="00563F92">
              <w:rPr>
                <w:noProof/>
                <w:webHidden/>
              </w:rPr>
              <w:instrText xml:space="preserve"> PAGEREF _Toc128559584 \h </w:instrText>
            </w:r>
            <w:r w:rsidR="00563F92">
              <w:rPr>
                <w:noProof/>
                <w:webHidden/>
              </w:rPr>
            </w:r>
            <w:r w:rsidR="00563F92">
              <w:rPr>
                <w:noProof/>
                <w:webHidden/>
              </w:rPr>
              <w:fldChar w:fldCharType="separate"/>
            </w:r>
            <w:r w:rsidR="00563F92">
              <w:rPr>
                <w:noProof/>
                <w:webHidden/>
              </w:rPr>
              <w:t>20</w:t>
            </w:r>
            <w:r w:rsidR="00563F92">
              <w:rPr>
                <w:noProof/>
                <w:webHidden/>
              </w:rPr>
              <w:fldChar w:fldCharType="end"/>
            </w:r>
          </w:hyperlink>
        </w:p>
        <w:p w14:paraId="06098253" w14:textId="0456BE7A"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85" w:history="1">
            <w:r w:rsidR="00563F92" w:rsidRPr="00AF52E1">
              <w:rPr>
                <w:rStyle w:val="Hyperlink"/>
                <w:rFonts w:eastAsiaTheme="majorEastAsia"/>
                <w:noProof/>
              </w:rPr>
              <w:t>2.8.3.</w:t>
            </w:r>
            <w:r w:rsidR="00563F92">
              <w:rPr>
                <w:rFonts w:eastAsiaTheme="minorEastAsia" w:cstheme="minorBidi"/>
                <w:noProof/>
                <w:sz w:val="22"/>
                <w:szCs w:val="22"/>
                <w:lang w:eastAsia="en-GB"/>
              </w:rPr>
              <w:tab/>
            </w:r>
            <w:r w:rsidR="00563F92" w:rsidRPr="00AF52E1">
              <w:rPr>
                <w:rStyle w:val="Hyperlink"/>
                <w:rFonts w:eastAsiaTheme="majorEastAsia"/>
                <w:noProof/>
              </w:rPr>
              <w:t>Post-randomisation withdrawals, exclusions and moves out of region</w:t>
            </w:r>
            <w:r w:rsidR="00563F92">
              <w:rPr>
                <w:noProof/>
                <w:webHidden/>
              </w:rPr>
              <w:tab/>
            </w:r>
            <w:r w:rsidR="00563F92">
              <w:rPr>
                <w:noProof/>
                <w:webHidden/>
              </w:rPr>
              <w:fldChar w:fldCharType="begin"/>
            </w:r>
            <w:r w:rsidR="00563F92">
              <w:rPr>
                <w:noProof/>
                <w:webHidden/>
              </w:rPr>
              <w:instrText xml:space="preserve"> PAGEREF _Toc128559585 \h </w:instrText>
            </w:r>
            <w:r w:rsidR="00563F92">
              <w:rPr>
                <w:noProof/>
                <w:webHidden/>
              </w:rPr>
            </w:r>
            <w:r w:rsidR="00563F92">
              <w:rPr>
                <w:noProof/>
                <w:webHidden/>
              </w:rPr>
              <w:fldChar w:fldCharType="separate"/>
            </w:r>
            <w:r w:rsidR="00563F92">
              <w:rPr>
                <w:noProof/>
                <w:webHidden/>
              </w:rPr>
              <w:t>21</w:t>
            </w:r>
            <w:r w:rsidR="00563F92">
              <w:rPr>
                <w:noProof/>
                <w:webHidden/>
              </w:rPr>
              <w:fldChar w:fldCharType="end"/>
            </w:r>
          </w:hyperlink>
        </w:p>
        <w:p w14:paraId="35D95191" w14:textId="5C6E7D22" w:rsidR="00563F92" w:rsidRDefault="00831E43">
          <w:pPr>
            <w:pStyle w:val="TOC2"/>
            <w:tabs>
              <w:tab w:val="left" w:pos="960"/>
              <w:tab w:val="right" w:leader="dot" w:pos="9016"/>
            </w:tabs>
            <w:rPr>
              <w:rFonts w:eastAsiaTheme="minorEastAsia" w:cstheme="minorBidi"/>
              <w:b w:val="0"/>
              <w:bCs w:val="0"/>
              <w:noProof/>
              <w:lang w:eastAsia="en-GB"/>
            </w:rPr>
          </w:pPr>
          <w:hyperlink w:anchor="_Toc128559586" w:history="1">
            <w:r w:rsidR="00563F92" w:rsidRPr="00AF52E1">
              <w:rPr>
                <w:rStyle w:val="Hyperlink"/>
                <w:rFonts w:eastAsiaTheme="majorEastAsia"/>
                <w:noProof/>
              </w:rPr>
              <w:t>2.9.</w:t>
            </w:r>
            <w:r w:rsidR="00563F92">
              <w:rPr>
                <w:rFonts w:eastAsiaTheme="minorEastAsia" w:cstheme="minorBidi"/>
                <w:b w:val="0"/>
                <w:bCs w:val="0"/>
                <w:noProof/>
                <w:lang w:eastAsia="en-GB"/>
              </w:rPr>
              <w:tab/>
            </w:r>
            <w:r w:rsidR="00563F92" w:rsidRPr="00AF52E1">
              <w:rPr>
                <w:rStyle w:val="Hyperlink"/>
                <w:rFonts w:eastAsiaTheme="majorEastAsia"/>
                <w:noProof/>
              </w:rPr>
              <w:t>Trial treatments and intervention</w:t>
            </w:r>
            <w:r w:rsidR="00563F92">
              <w:rPr>
                <w:noProof/>
                <w:webHidden/>
              </w:rPr>
              <w:tab/>
            </w:r>
            <w:r w:rsidR="00563F92">
              <w:rPr>
                <w:noProof/>
                <w:webHidden/>
              </w:rPr>
              <w:fldChar w:fldCharType="begin"/>
            </w:r>
            <w:r w:rsidR="00563F92">
              <w:rPr>
                <w:noProof/>
                <w:webHidden/>
              </w:rPr>
              <w:instrText xml:space="preserve"> PAGEREF _Toc128559586 \h </w:instrText>
            </w:r>
            <w:r w:rsidR="00563F92">
              <w:rPr>
                <w:noProof/>
                <w:webHidden/>
              </w:rPr>
            </w:r>
            <w:r w:rsidR="00563F92">
              <w:rPr>
                <w:noProof/>
                <w:webHidden/>
              </w:rPr>
              <w:fldChar w:fldCharType="separate"/>
            </w:r>
            <w:r w:rsidR="00563F92">
              <w:rPr>
                <w:noProof/>
                <w:webHidden/>
              </w:rPr>
              <w:t>23</w:t>
            </w:r>
            <w:r w:rsidR="00563F92">
              <w:rPr>
                <w:noProof/>
                <w:webHidden/>
              </w:rPr>
              <w:fldChar w:fldCharType="end"/>
            </w:r>
          </w:hyperlink>
        </w:p>
        <w:p w14:paraId="6D1AEFFB" w14:textId="40555DC7"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87" w:history="1">
            <w:r w:rsidR="00563F92" w:rsidRPr="00AF52E1">
              <w:rPr>
                <w:rStyle w:val="Hyperlink"/>
                <w:rFonts w:eastAsiaTheme="majorEastAsia"/>
                <w:noProof/>
              </w:rPr>
              <w:t>2.9.1.</w:t>
            </w:r>
            <w:r w:rsidR="00563F92">
              <w:rPr>
                <w:rFonts w:eastAsiaTheme="minorEastAsia" w:cstheme="minorBidi"/>
                <w:noProof/>
                <w:sz w:val="22"/>
                <w:szCs w:val="22"/>
                <w:lang w:eastAsia="en-GB"/>
              </w:rPr>
              <w:tab/>
            </w:r>
            <w:r w:rsidR="00563F92" w:rsidRPr="00AF52E1">
              <w:rPr>
                <w:rStyle w:val="Hyperlink"/>
                <w:rFonts w:eastAsiaTheme="majorEastAsia"/>
                <w:noProof/>
              </w:rPr>
              <w:t>Sugammadex</w:t>
            </w:r>
            <w:r w:rsidR="00563F92">
              <w:rPr>
                <w:noProof/>
                <w:webHidden/>
              </w:rPr>
              <w:tab/>
            </w:r>
            <w:r w:rsidR="00563F92">
              <w:rPr>
                <w:noProof/>
                <w:webHidden/>
              </w:rPr>
              <w:fldChar w:fldCharType="begin"/>
            </w:r>
            <w:r w:rsidR="00563F92">
              <w:rPr>
                <w:noProof/>
                <w:webHidden/>
              </w:rPr>
              <w:instrText xml:space="preserve"> PAGEREF _Toc128559587 \h </w:instrText>
            </w:r>
            <w:r w:rsidR="00563F92">
              <w:rPr>
                <w:noProof/>
                <w:webHidden/>
              </w:rPr>
            </w:r>
            <w:r w:rsidR="00563F92">
              <w:rPr>
                <w:noProof/>
                <w:webHidden/>
              </w:rPr>
              <w:fldChar w:fldCharType="separate"/>
            </w:r>
            <w:r w:rsidR="00563F92">
              <w:rPr>
                <w:noProof/>
                <w:webHidden/>
              </w:rPr>
              <w:t>23</w:t>
            </w:r>
            <w:r w:rsidR="00563F92">
              <w:rPr>
                <w:noProof/>
                <w:webHidden/>
              </w:rPr>
              <w:fldChar w:fldCharType="end"/>
            </w:r>
          </w:hyperlink>
        </w:p>
        <w:p w14:paraId="3D7554E3" w14:textId="05FE25A0"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88" w:history="1">
            <w:r w:rsidR="00563F92" w:rsidRPr="00AF52E1">
              <w:rPr>
                <w:rStyle w:val="Hyperlink"/>
                <w:rFonts w:eastAsiaTheme="majorEastAsia"/>
                <w:noProof/>
              </w:rPr>
              <w:t>2.9.2.</w:t>
            </w:r>
            <w:r w:rsidR="00563F92">
              <w:rPr>
                <w:rFonts w:eastAsiaTheme="minorEastAsia" w:cstheme="minorBidi"/>
                <w:noProof/>
                <w:sz w:val="22"/>
                <w:szCs w:val="22"/>
                <w:lang w:eastAsia="en-GB"/>
              </w:rPr>
              <w:tab/>
            </w:r>
            <w:r w:rsidR="00563F92" w:rsidRPr="00AF52E1">
              <w:rPr>
                <w:rStyle w:val="Hyperlink"/>
                <w:rFonts w:eastAsiaTheme="majorEastAsia"/>
                <w:noProof/>
              </w:rPr>
              <w:t>Neostigmine</w:t>
            </w:r>
            <w:r w:rsidR="00563F92">
              <w:rPr>
                <w:noProof/>
                <w:webHidden/>
              </w:rPr>
              <w:tab/>
            </w:r>
            <w:r w:rsidR="00563F92">
              <w:rPr>
                <w:noProof/>
                <w:webHidden/>
              </w:rPr>
              <w:fldChar w:fldCharType="begin"/>
            </w:r>
            <w:r w:rsidR="00563F92">
              <w:rPr>
                <w:noProof/>
                <w:webHidden/>
              </w:rPr>
              <w:instrText xml:space="preserve"> PAGEREF _Toc128559588 \h </w:instrText>
            </w:r>
            <w:r w:rsidR="00563F92">
              <w:rPr>
                <w:noProof/>
                <w:webHidden/>
              </w:rPr>
            </w:r>
            <w:r w:rsidR="00563F92">
              <w:rPr>
                <w:noProof/>
                <w:webHidden/>
              </w:rPr>
              <w:fldChar w:fldCharType="separate"/>
            </w:r>
            <w:r w:rsidR="00563F92">
              <w:rPr>
                <w:noProof/>
                <w:webHidden/>
              </w:rPr>
              <w:t>24</w:t>
            </w:r>
            <w:r w:rsidR="00563F92">
              <w:rPr>
                <w:noProof/>
                <w:webHidden/>
              </w:rPr>
              <w:fldChar w:fldCharType="end"/>
            </w:r>
          </w:hyperlink>
        </w:p>
        <w:p w14:paraId="59466719" w14:textId="1ED6240F"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89" w:history="1">
            <w:r w:rsidR="00563F92" w:rsidRPr="00AF52E1">
              <w:rPr>
                <w:rStyle w:val="Hyperlink"/>
                <w:rFonts w:eastAsiaTheme="majorEastAsia"/>
                <w:noProof/>
              </w:rPr>
              <w:t>2.9.3.</w:t>
            </w:r>
            <w:r w:rsidR="00563F92">
              <w:rPr>
                <w:rFonts w:eastAsiaTheme="minorEastAsia" w:cstheme="minorBidi"/>
                <w:noProof/>
                <w:sz w:val="22"/>
                <w:szCs w:val="22"/>
                <w:lang w:eastAsia="en-GB"/>
              </w:rPr>
              <w:tab/>
            </w:r>
            <w:r w:rsidR="00563F92" w:rsidRPr="00AF52E1">
              <w:rPr>
                <w:rStyle w:val="Hyperlink"/>
                <w:rFonts w:eastAsiaTheme="majorEastAsia"/>
                <w:noProof/>
              </w:rPr>
              <w:t>Study drug identification</w:t>
            </w:r>
            <w:r w:rsidR="00563F92">
              <w:rPr>
                <w:noProof/>
                <w:webHidden/>
              </w:rPr>
              <w:tab/>
            </w:r>
            <w:r w:rsidR="00563F92">
              <w:rPr>
                <w:noProof/>
                <w:webHidden/>
              </w:rPr>
              <w:fldChar w:fldCharType="begin"/>
            </w:r>
            <w:r w:rsidR="00563F92">
              <w:rPr>
                <w:noProof/>
                <w:webHidden/>
              </w:rPr>
              <w:instrText xml:space="preserve"> PAGEREF _Toc128559589 \h </w:instrText>
            </w:r>
            <w:r w:rsidR="00563F92">
              <w:rPr>
                <w:noProof/>
                <w:webHidden/>
              </w:rPr>
            </w:r>
            <w:r w:rsidR="00563F92">
              <w:rPr>
                <w:noProof/>
                <w:webHidden/>
              </w:rPr>
              <w:fldChar w:fldCharType="separate"/>
            </w:r>
            <w:r w:rsidR="00563F92">
              <w:rPr>
                <w:noProof/>
                <w:webHidden/>
              </w:rPr>
              <w:t>24</w:t>
            </w:r>
            <w:r w:rsidR="00563F92">
              <w:rPr>
                <w:noProof/>
                <w:webHidden/>
              </w:rPr>
              <w:fldChar w:fldCharType="end"/>
            </w:r>
          </w:hyperlink>
        </w:p>
        <w:p w14:paraId="7CEE13BA" w14:textId="0A382CA9"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90" w:history="1">
            <w:r w:rsidR="00563F92" w:rsidRPr="00AF52E1">
              <w:rPr>
                <w:rStyle w:val="Hyperlink"/>
                <w:rFonts w:eastAsiaTheme="majorEastAsia"/>
                <w:noProof/>
              </w:rPr>
              <w:t>2.9.4.</w:t>
            </w:r>
            <w:r w:rsidR="00563F92">
              <w:rPr>
                <w:rFonts w:eastAsiaTheme="minorEastAsia" w:cstheme="minorBidi"/>
                <w:noProof/>
                <w:sz w:val="22"/>
                <w:szCs w:val="22"/>
                <w:lang w:eastAsia="en-GB"/>
              </w:rPr>
              <w:tab/>
            </w:r>
            <w:r w:rsidR="00563F92" w:rsidRPr="00AF52E1">
              <w:rPr>
                <w:rStyle w:val="Hyperlink"/>
                <w:rFonts w:eastAsiaTheme="majorEastAsia"/>
                <w:noProof/>
              </w:rPr>
              <w:t>Other medications</w:t>
            </w:r>
            <w:r w:rsidR="00563F92">
              <w:rPr>
                <w:noProof/>
                <w:webHidden/>
              </w:rPr>
              <w:tab/>
            </w:r>
            <w:r w:rsidR="00563F92">
              <w:rPr>
                <w:noProof/>
                <w:webHidden/>
              </w:rPr>
              <w:fldChar w:fldCharType="begin"/>
            </w:r>
            <w:r w:rsidR="00563F92">
              <w:rPr>
                <w:noProof/>
                <w:webHidden/>
              </w:rPr>
              <w:instrText xml:space="preserve"> PAGEREF _Toc128559590 \h </w:instrText>
            </w:r>
            <w:r w:rsidR="00563F92">
              <w:rPr>
                <w:noProof/>
                <w:webHidden/>
              </w:rPr>
            </w:r>
            <w:r w:rsidR="00563F92">
              <w:rPr>
                <w:noProof/>
                <w:webHidden/>
              </w:rPr>
              <w:fldChar w:fldCharType="separate"/>
            </w:r>
            <w:r w:rsidR="00563F92">
              <w:rPr>
                <w:noProof/>
                <w:webHidden/>
              </w:rPr>
              <w:t>24</w:t>
            </w:r>
            <w:r w:rsidR="00563F92">
              <w:rPr>
                <w:noProof/>
                <w:webHidden/>
              </w:rPr>
              <w:fldChar w:fldCharType="end"/>
            </w:r>
          </w:hyperlink>
        </w:p>
        <w:p w14:paraId="5477CB1E" w14:textId="39AB2D70"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91" w:history="1">
            <w:r w:rsidR="00563F92" w:rsidRPr="00AF52E1">
              <w:rPr>
                <w:rStyle w:val="Hyperlink"/>
                <w:rFonts w:eastAsiaTheme="majorEastAsia"/>
                <w:noProof/>
              </w:rPr>
              <w:t>2.9.5.</w:t>
            </w:r>
            <w:r w:rsidR="00563F92">
              <w:rPr>
                <w:rFonts w:eastAsiaTheme="minorEastAsia" w:cstheme="minorBidi"/>
                <w:noProof/>
                <w:sz w:val="22"/>
                <w:szCs w:val="22"/>
                <w:lang w:eastAsia="en-GB"/>
              </w:rPr>
              <w:tab/>
            </w:r>
            <w:r w:rsidR="00563F92" w:rsidRPr="00AF52E1">
              <w:rPr>
                <w:rStyle w:val="Hyperlink"/>
                <w:rFonts w:eastAsiaTheme="majorEastAsia"/>
                <w:noProof/>
              </w:rPr>
              <w:t>Contraception</w:t>
            </w:r>
            <w:r w:rsidR="00563F92">
              <w:rPr>
                <w:noProof/>
                <w:webHidden/>
              </w:rPr>
              <w:tab/>
            </w:r>
            <w:r w:rsidR="00563F92">
              <w:rPr>
                <w:noProof/>
                <w:webHidden/>
              </w:rPr>
              <w:fldChar w:fldCharType="begin"/>
            </w:r>
            <w:r w:rsidR="00563F92">
              <w:rPr>
                <w:noProof/>
                <w:webHidden/>
              </w:rPr>
              <w:instrText xml:space="preserve"> PAGEREF _Toc128559591 \h </w:instrText>
            </w:r>
            <w:r w:rsidR="00563F92">
              <w:rPr>
                <w:noProof/>
                <w:webHidden/>
              </w:rPr>
            </w:r>
            <w:r w:rsidR="00563F92">
              <w:rPr>
                <w:noProof/>
                <w:webHidden/>
              </w:rPr>
              <w:fldChar w:fldCharType="separate"/>
            </w:r>
            <w:r w:rsidR="00563F92">
              <w:rPr>
                <w:noProof/>
                <w:webHidden/>
              </w:rPr>
              <w:t>24</w:t>
            </w:r>
            <w:r w:rsidR="00563F92">
              <w:rPr>
                <w:noProof/>
                <w:webHidden/>
              </w:rPr>
              <w:fldChar w:fldCharType="end"/>
            </w:r>
          </w:hyperlink>
        </w:p>
        <w:p w14:paraId="12B8242E" w14:textId="4D69E835"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92" w:history="1">
            <w:r w:rsidR="00563F92" w:rsidRPr="00AF52E1">
              <w:rPr>
                <w:rStyle w:val="Hyperlink"/>
                <w:rFonts w:eastAsiaTheme="majorEastAsia"/>
                <w:noProof/>
              </w:rPr>
              <w:t>2.9.6.</w:t>
            </w:r>
            <w:r w:rsidR="00563F92">
              <w:rPr>
                <w:rFonts w:eastAsiaTheme="minorEastAsia" w:cstheme="minorBidi"/>
                <w:noProof/>
                <w:sz w:val="22"/>
                <w:szCs w:val="22"/>
                <w:lang w:eastAsia="en-GB"/>
              </w:rPr>
              <w:tab/>
            </w:r>
            <w:r w:rsidR="00563F92" w:rsidRPr="00AF52E1">
              <w:rPr>
                <w:rStyle w:val="Hyperlink"/>
                <w:rFonts w:eastAsiaTheme="majorEastAsia"/>
                <w:noProof/>
              </w:rPr>
              <w:t>Pregnancy and lactation</w:t>
            </w:r>
            <w:r w:rsidR="00563F92">
              <w:rPr>
                <w:noProof/>
                <w:webHidden/>
              </w:rPr>
              <w:tab/>
            </w:r>
            <w:r w:rsidR="00563F92">
              <w:rPr>
                <w:noProof/>
                <w:webHidden/>
              </w:rPr>
              <w:fldChar w:fldCharType="begin"/>
            </w:r>
            <w:r w:rsidR="00563F92">
              <w:rPr>
                <w:noProof/>
                <w:webHidden/>
              </w:rPr>
              <w:instrText xml:space="preserve"> PAGEREF _Toc128559592 \h </w:instrText>
            </w:r>
            <w:r w:rsidR="00563F92">
              <w:rPr>
                <w:noProof/>
                <w:webHidden/>
              </w:rPr>
            </w:r>
            <w:r w:rsidR="00563F92">
              <w:rPr>
                <w:noProof/>
                <w:webHidden/>
              </w:rPr>
              <w:fldChar w:fldCharType="separate"/>
            </w:r>
            <w:r w:rsidR="00563F92">
              <w:rPr>
                <w:noProof/>
                <w:webHidden/>
              </w:rPr>
              <w:t>24</w:t>
            </w:r>
            <w:r w:rsidR="00563F92">
              <w:rPr>
                <w:noProof/>
                <w:webHidden/>
              </w:rPr>
              <w:fldChar w:fldCharType="end"/>
            </w:r>
          </w:hyperlink>
        </w:p>
        <w:p w14:paraId="3D50A9DD" w14:textId="095C155A"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93" w:history="1">
            <w:r w:rsidR="00563F92" w:rsidRPr="00AF52E1">
              <w:rPr>
                <w:rStyle w:val="Hyperlink"/>
                <w:rFonts w:eastAsiaTheme="majorEastAsia"/>
                <w:noProof/>
              </w:rPr>
              <w:t>2.9.7.</w:t>
            </w:r>
            <w:r w:rsidR="00563F92">
              <w:rPr>
                <w:rFonts w:eastAsiaTheme="minorEastAsia" w:cstheme="minorBidi"/>
                <w:noProof/>
                <w:sz w:val="22"/>
                <w:szCs w:val="22"/>
                <w:lang w:eastAsia="en-GB"/>
              </w:rPr>
              <w:tab/>
            </w:r>
            <w:r w:rsidR="00563F92" w:rsidRPr="00AF52E1">
              <w:rPr>
                <w:rStyle w:val="Hyperlink"/>
                <w:rFonts w:eastAsiaTheme="majorEastAsia"/>
                <w:noProof/>
              </w:rPr>
              <w:t>Drug storage and dispensing</w:t>
            </w:r>
            <w:r w:rsidR="00563F92">
              <w:rPr>
                <w:noProof/>
                <w:webHidden/>
              </w:rPr>
              <w:tab/>
            </w:r>
            <w:r w:rsidR="00563F92">
              <w:rPr>
                <w:noProof/>
                <w:webHidden/>
              </w:rPr>
              <w:fldChar w:fldCharType="begin"/>
            </w:r>
            <w:r w:rsidR="00563F92">
              <w:rPr>
                <w:noProof/>
                <w:webHidden/>
              </w:rPr>
              <w:instrText xml:space="preserve"> PAGEREF _Toc128559593 \h </w:instrText>
            </w:r>
            <w:r w:rsidR="00563F92">
              <w:rPr>
                <w:noProof/>
                <w:webHidden/>
              </w:rPr>
            </w:r>
            <w:r w:rsidR="00563F92">
              <w:rPr>
                <w:noProof/>
                <w:webHidden/>
              </w:rPr>
              <w:fldChar w:fldCharType="separate"/>
            </w:r>
            <w:r w:rsidR="00563F92">
              <w:rPr>
                <w:noProof/>
                <w:webHidden/>
              </w:rPr>
              <w:t>24</w:t>
            </w:r>
            <w:r w:rsidR="00563F92">
              <w:rPr>
                <w:noProof/>
                <w:webHidden/>
              </w:rPr>
              <w:fldChar w:fldCharType="end"/>
            </w:r>
          </w:hyperlink>
        </w:p>
        <w:p w14:paraId="5A91631E" w14:textId="7A792BF1"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594" w:history="1">
            <w:r w:rsidR="00563F92" w:rsidRPr="00AF52E1">
              <w:rPr>
                <w:rStyle w:val="Hyperlink"/>
                <w:rFonts w:eastAsiaTheme="majorEastAsia"/>
                <w:noProof/>
              </w:rPr>
              <w:t>2.9.8.</w:t>
            </w:r>
            <w:r w:rsidR="00563F92">
              <w:rPr>
                <w:rFonts w:eastAsiaTheme="minorEastAsia" w:cstheme="minorBidi"/>
                <w:noProof/>
                <w:sz w:val="22"/>
                <w:szCs w:val="22"/>
                <w:lang w:eastAsia="en-GB"/>
              </w:rPr>
              <w:tab/>
            </w:r>
            <w:r w:rsidR="00563F92" w:rsidRPr="00AF52E1">
              <w:rPr>
                <w:rStyle w:val="Hyperlink"/>
                <w:rFonts w:eastAsiaTheme="majorEastAsia"/>
                <w:noProof/>
              </w:rPr>
              <w:t>Compliance and contamination</w:t>
            </w:r>
            <w:r w:rsidR="00563F92">
              <w:rPr>
                <w:noProof/>
                <w:webHidden/>
              </w:rPr>
              <w:tab/>
            </w:r>
            <w:r w:rsidR="00563F92">
              <w:rPr>
                <w:noProof/>
                <w:webHidden/>
              </w:rPr>
              <w:fldChar w:fldCharType="begin"/>
            </w:r>
            <w:r w:rsidR="00563F92">
              <w:rPr>
                <w:noProof/>
                <w:webHidden/>
              </w:rPr>
              <w:instrText xml:space="preserve"> PAGEREF _Toc128559594 \h </w:instrText>
            </w:r>
            <w:r w:rsidR="00563F92">
              <w:rPr>
                <w:noProof/>
                <w:webHidden/>
              </w:rPr>
            </w:r>
            <w:r w:rsidR="00563F92">
              <w:rPr>
                <w:noProof/>
                <w:webHidden/>
              </w:rPr>
              <w:fldChar w:fldCharType="separate"/>
            </w:r>
            <w:r w:rsidR="00563F92">
              <w:rPr>
                <w:noProof/>
                <w:webHidden/>
              </w:rPr>
              <w:t>24</w:t>
            </w:r>
            <w:r w:rsidR="00563F92">
              <w:rPr>
                <w:noProof/>
                <w:webHidden/>
              </w:rPr>
              <w:fldChar w:fldCharType="end"/>
            </w:r>
          </w:hyperlink>
        </w:p>
        <w:p w14:paraId="16945BF4" w14:textId="0975F5CD" w:rsidR="00563F92" w:rsidRDefault="00831E43">
          <w:pPr>
            <w:pStyle w:val="TOC2"/>
            <w:tabs>
              <w:tab w:val="left" w:pos="960"/>
              <w:tab w:val="right" w:leader="dot" w:pos="9016"/>
            </w:tabs>
            <w:rPr>
              <w:rFonts w:eastAsiaTheme="minorEastAsia" w:cstheme="minorBidi"/>
              <w:b w:val="0"/>
              <w:bCs w:val="0"/>
              <w:noProof/>
              <w:lang w:eastAsia="en-GB"/>
            </w:rPr>
          </w:pPr>
          <w:hyperlink w:anchor="_Toc128559595" w:history="1">
            <w:r w:rsidR="00563F92" w:rsidRPr="00AF52E1">
              <w:rPr>
                <w:rStyle w:val="Hyperlink"/>
                <w:rFonts w:eastAsiaTheme="majorEastAsia"/>
                <w:noProof/>
              </w:rPr>
              <w:t>2.10.</w:t>
            </w:r>
            <w:r w:rsidR="00563F92">
              <w:rPr>
                <w:rFonts w:eastAsiaTheme="minorEastAsia" w:cstheme="minorBidi"/>
                <w:b w:val="0"/>
                <w:bCs w:val="0"/>
                <w:noProof/>
                <w:lang w:eastAsia="en-GB"/>
              </w:rPr>
              <w:tab/>
            </w:r>
            <w:r w:rsidR="00563F92" w:rsidRPr="00AF52E1">
              <w:rPr>
                <w:rStyle w:val="Hyperlink"/>
                <w:rFonts w:eastAsiaTheme="majorEastAsia"/>
                <w:noProof/>
              </w:rPr>
              <w:t>Minimising detection bias and contamination</w:t>
            </w:r>
            <w:r w:rsidR="00563F92">
              <w:rPr>
                <w:noProof/>
                <w:webHidden/>
              </w:rPr>
              <w:tab/>
            </w:r>
            <w:r w:rsidR="00563F92">
              <w:rPr>
                <w:noProof/>
                <w:webHidden/>
              </w:rPr>
              <w:fldChar w:fldCharType="begin"/>
            </w:r>
            <w:r w:rsidR="00563F92">
              <w:rPr>
                <w:noProof/>
                <w:webHidden/>
              </w:rPr>
              <w:instrText xml:space="preserve"> PAGEREF _Toc128559595 \h </w:instrText>
            </w:r>
            <w:r w:rsidR="00563F92">
              <w:rPr>
                <w:noProof/>
                <w:webHidden/>
              </w:rPr>
            </w:r>
            <w:r w:rsidR="00563F92">
              <w:rPr>
                <w:noProof/>
                <w:webHidden/>
              </w:rPr>
              <w:fldChar w:fldCharType="separate"/>
            </w:r>
            <w:r w:rsidR="00563F92">
              <w:rPr>
                <w:noProof/>
                <w:webHidden/>
              </w:rPr>
              <w:t>25</w:t>
            </w:r>
            <w:r w:rsidR="00563F92">
              <w:rPr>
                <w:noProof/>
                <w:webHidden/>
              </w:rPr>
              <w:fldChar w:fldCharType="end"/>
            </w:r>
          </w:hyperlink>
        </w:p>
        <w:p w14:paraId="54986240" w14:textId="26D6FC4D" w:rsidR="00563F92" w:rsidRDefault="00831E43">
          <w:pPr>
            <w:pStyle w:val="TOC3"/>
            <w:tabs>
              <w:tab w:val="left" w:pos="1440"/>
              <w:tab w:val="right" w:leader="dot" w:pos="9016"/>
            </w:tabs>
            <w:rPr>
              <w:rFonts w:eastAsiaTheme="minorEastAsia" w:cstheme="minorBidi"/>
              <w:noProof/>
              <w:sz w:val="22"/>
              <w:szCs w:val="22"/>
              <w:lang w:eastAsia="en-GB"/>
            </w:rPr>
          </w:pPr>
          <w:hyperlink w:anchor="_Toc128559596" w:history="1">
            <w:r w:rsidR="00563F92" w:rsidRPr="00AF52E1">
              <w:rPr>
                <w:rStyle w:val="Hyperlink"/>
                <w:rFonts w:eastAsiaTheme="majorEastAsia"/>
                <w:noProof/>
              </w:rPr>
              <w:t>2.10.1.</w:t>
            </w:r>
            <w:r w:rsidR="00563F92">
              <w:rPr>
                <w:rFonts w:eastAsiaTheme="minorEastAsia" w:cstheme="minorBidi"/>
                <w:noProof/>
                <w:sz w:val="22"/>
                <w:szCs w:val="22"/>
                <w:lang w:eastAsia="en-GB"/>
              </w:rPr>
              <w:tab/>
            </w:r>
            <w:r w:rsidR="00563F92" w:rsidRPr="00AF52E1">
              <w:rPr>
                <w:rStyle w:val="Hyperlink"/>
                <w:rFonts w:eastAsiaTheme="majorEastAsia"/>
                <w:noProof/>
              </w:rPr>
              <w:t>Minimising outcome reporting bias</w:t>
            </w:r>
            <w:r w:rsidR="00563F92">
              <w:rPr>
                <w:noProof/>
                <w:webHidden/>
              </w:rPr>
              <w:tab/>
            </w:r>
            <w:r w:rsidR="00563F92">
              <w:rPr>
                <w:noProof/>
                <w:webHidden/>
              </w:rPr>
              <w:fldChar w:fldCharType="begin"/>
            </w:r>
            <w:r w:rsidR="00563F92">
              <w:rPr>
                <w:noProof/>
                <w:webHidden/>
              </w:rPr>
              <w:instrText xml:space="preserve"> PAGEREF _Toc128559596 \h </w:instrText>
            </w:r>
            <w:r w:rsidR="00563F92">
              <w:rPr>
                <w:noProof/>
                <w:webHidden/>
              </w:rPr>
            </w:r>
            <w:r w:rsidR="00563F92">
              <w:rPr>
                <w:noProof/>
                <w:webHidden/>
              </w:rPr>
              <w:fldChar w:fldCharType="separate"/>
            </w:r>
            <w:r w:rsidR="00563F92">
              <w:rPr>
                <w:noProof/>
                <w:webHidden/>
              </w:rPr>
              <w:t>25</w:t>
            </w:r>
            <w:r w:rsidR="00563F92">
              <w:rPr>
                <w:noProof/>
                <w:webHidden/>
              </w:rPr>
              <w:fldChar w:fldCharType="end"/>
            </w:r>
          </w:hyperlink>
        </w:p>
        <w:p w14:paraId="74FE1D72" w14:textId="09B02E41" w:rsidR="00563F92" w:rsidRDefault="00831E43">
          <w:pPr>
            <w:pStyle w:val="TOC3"/>
            <w:tabs>
              <w:tab w:val="left" w:pos="1440"/>
              <w:tab w:val="right" w:leader="dot" w:pos="9016"/>
            </w:tabs>
            <w:rPr>
              <w:rFonts w:eastAsiaTheme="minorEastAsia" w:cstheme="minorBidi"/>
              <w:noProof/>
              <w:sz w:val="22"/>
              <w:szCs w:val="22"/>
              <w:lang w:eastAsia="en-GB"/>
            </w:rPr>
          </w:pPr>
          <w:hyperlink w:anchor="_Toc128559597" w:history="1">
            <w:r w:rsidR="00563F92" w:rsidRPr="00AF52E1">
              <w:rPr>
                <w:rStyle w:val="Hyperlink"/>
                <w:rFonts w:eastAsiaTheme="majorEastAsia"/>
                <w:noProof/>
              </w:rPr>
              <w:t>2.10.2.</w:t>
            </w:r>
            <w:r w:rsidR="00563F92">
              <w:rPr>
                <w:rFonts w:eastAsiaTheme="minorEastAsia" w:cstheme="minorBidi"/>
                <w:noProof/>
                <w:sz w:val="22"/>
                <w:szCs w:val="22"/>
                <w:lang w:eastAsia="en-GB"/>
              </w:rPr>
              <w:tab/>
            </w:r>
            <w:r w:rsidR="00563F92" w:rsidRPr="00AF52E1">
              <w:rPr>
                <w:rStyle w:val="Hyperlink"/>
                <w:rFonts w:eastAsiaTheme="majorEastAsia"/>
                <w:noProof/>
              </w:rPr>
              <w:t>Cross over between treatment arms</w:t>
            </w:r>
            <w:r w:rsidR="00563F92">
              <w:rPr>
                <w:noProof/>
                <w:webHidden/>
              </w:rPr>
              <w:tab/>
            </w:r>
            <w:r w:rsidR="00563F92">
              <w:rPr>
                <w:noProof/>
                <w:webHidden/>
              </w:rPr>
              <w:fldChar w:fldCharType="begin"/>
            </w:r>
            <w:r w:rsidR="00563F92">
              <w:rPr>
                <w:noProof/>
                <w:webHidden/>
              </w:rPr>
              <w:instrText xml:space="preserve"> PAGEREF _Toc128559597 \h </w:instrText>
            </w:r>
            <w:r w:rsidR="00563F92">
              <w:rPr>
                <w:noProof/>
                <w:webHidden/>
              </w:rPr>
            </w:r>
            <w:r w:rsidR="00563F92">
              <w:rPr>
                <w:noProof/>
                <w:webHidden/>
              </w:rPr>
              <w:fldChar w:fldCharType="separate"/>
            </w:r>
            <w:r w:rsidR="00563F92">
              <w:rPr>
                <w:noProof/>
                <w:webHidden/>
              </w:rPr>
              <w:t>25</w:t>
            </w:r>
            <w:r w:rsidR="00563F92">
              <w:rPr>
                <w:noProof/>
                <w:webHidden/>
              </w:rPr>
              <w:fldChar w:fldCharType="end"/>
            </w:r>
          </w:hyperlink>
        </w:p>
        <w:p w14:paraId="53BC8357" w14:textId="07F11F4A" w:rsidR="00563F92" w:rsidRDefault="00831E43">
          <w:pPr>
            <w:pStyle w:val="TOC2"/>
            <w:tabs>
              <w:tab w:val="left" w:pos="960"/>
              <w:tab w:val="right" w:leader="dot" w:pos="9016"/>
            </w:tabs>
            <w:rPr>
              <w:rFonts w:eastAsiaTheme="minorEastAsia" w:cstheme="minorBidi"/>
              <w:b w:val="0"/>
              <w:bCs w:val="0"/>
              <w:noProof/>
              <w:lang w:eastAsia="en-GB"/>
            </w:rPr>
          </w:pPr>
          <w:hyperlink w:anchor="_Toc128559598" w:history="1">
            <w:r w:rsidR="00563F92" w:rsidRPr="00AF52E1">
              <w:rPr>
                <w:rStyle w:val="Hyperlink"/>
                <w:rFonts w:eastAsiaTheme="majorEastAsia"/>
                <w:noProof/>
              </w:rPr>
              <w:t>2.11.</w:t>
            </w:r>
            <w:r w:rsidR="00563F92">
              <w:rPr>
                <w:rFonts w:eastAsiaTheme="minorEastAsia" w:cstheme="minorBidi"/>
                <w:b w:val="0"/>
                <w:bCs w:val="0"/>
                <w:noProof/>
                <w:lang w:eastAsia="en-GB"/>
              </w:rPr>
              <w:tab/>
            </w:r>
            <w:r w:rsidR="00563F92" w:rsidRPr="00AF52E1">
              <w:rPr>
                <w:rStyle w:val="Hyperlink"/>
                <w:rFonts w:eastAsiaTheme="majorEastAsia"/>
                <w:noProof/>
              </w:rPr>
              <w:t>End of trial</w:t>
            </w:r>
            <w:r w:rsidR="00563F92">
              <w:rPr>
                <w:noProof/>
                <w:webHidden/>
              </w:rPr>
              <w:tab/>
            </w:r>
            <w:r w:rsidR="00563F92">
              <w:rPr>
                <w:noProof/>
                <w:webHidden/>
              </w:rPr>
              <w:fldChar w:fldCharType="begin"/>
            </w:r>
            <w:r w:rsidR="00563F92">
              <w:rPr>
                <w:noProof/>
                <w:webHidden/>
              </w:rPr>
              <w:instrText xml:space="preserve"> PAGEREF _Toc128559598 \h </w:instrText>
            </w:r>
            <w:r w:rsidR="00563F92">
              <w:rPr>
                <w:noProof/>
                <w:webHidden/>
              </w:rPr>
            </w:r>
            <w:r w:rsidR="00563F92">
              <w:rPr>
                <w:noProof/>
                <w:webHidden/>
              </w:rPr>
              <w:fldChar w:fldCharType="separate"/>
            </w:r>
            <w:r w:rsidR="00563F92">
              <w:rPr>
                <w:noProof/>
                <w:webHidden/>
              </w:rPr>
              <w:t>25</w:t>
            </w:r>
            <w:r w:rsidR="00563F92">
              <w:rPr>
                <w:noProof/>
                <w:webHidden/>
              </w:rPr>
              <w:fldChar w:fldCharType="end"/>
            </w:r>
          </w:hyperlink>
        </w:p>
        <w:p w14:paraId="02079439" w14:textId="1D7DC8C6" w:rsidR="00563F92" w:rsidRDefault="00831E43">
          <w:pPr>
            <w:pStyle w:val="TOC1"/>
            <w:rPr>
              <w:rFonts w:eastAsiaTheme="minorEastAsia" w:cstheme="minorBidi"/>
              <w:b w:val="0"/>
              <w:bCs w:val="0"/>
              <w:i w:val="0"/>
              <w:iCs w:val="0"/>
              <w:noProof/>
              <w:sz w:val="22"/>
              <w:szCs w:val="22"/>
              <w:lang w:eastAsia="en-GB"/>
            </w:rPr>
          </w:pPr>
          <w:hyperlink w:anchor="_Toc128559599" w:history="1">
            <w:r w:rsidR="00563F92" w:rsidRPr="00AF52E1">
              <w:rPr>
                <w:rStyle w:val="Hyperlink"/>
                <w:rFonts w:eastAsiaTheme="majorEastAsia"/>
                <w:noProof/>
              </w:rPr>
              <w:t>3.</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METHODS AND ASSESSMENTS</w:t>
            </w:r>
            <w:r w:rsidR="00563F92">
              <w:rPr>
                <w:noProof/>
                <w:webHidden/>
              </w:rPr>
              <w:tab/>
            </w:r>
            <w:r w:rsidR="00563F92">
              <w:rPr>
                <w:noProof/>
                <w:webHidden/>
              </w:rPr>
              <w:fldChar w:fldCharType="begin"/>
            </w:r>
            <w:r w:rsidR="00563F92">
              <w:rPr>
                <w:noProof/>
                <w:webHidden/>
              </w:rPr>
              <w:instrText xml:space="preserve"> PAGEREF _Toc128559599 \h </w:instrText>
            </w:r>
            <w:r w:rsidR="00563F92">
              <w:rPr>
                <w:noProof/>
                <w:webHidden/>
              </w:rPr>
            </w:r>
            <w:r w:rsidR="00563F92">
              <w:rPr>
                <w:noProof/>
                <w:webHidden/>
              </w:rPr>
              <w:fldChar w:fldCharType="separate"/>
            </w:r>
            <w:r w:rsidR="00563F92">
              <w:rPr>
                <w:noProof/>
                <w:webHidden/>
              </w:rPr>
              <w:t>26</w:t>
            </w:r>
            <w:r w:rsidR="00563F92">
              <w:rPr>
                <w:noProof/>
                <w:webHidden/>
              </w:rPr>
              <w:fldChar w:fldCharType="end"/>
            </w:r>
          </w:hyperlink>
        </w:p>
        <w:p w14:paraId="77CE0C98" w14:textId="28C27E03" w:rsidR="00563F92" w:rsidRDefault="00831E43">
          <w:pPr>
            <w:pStyle w:val="TOC2"/>
            <w:tabs>
              <w:tab w:val="left" w:pos="960"/>
              <w:tab w:val="right" w:leader="dot" w:pos="9016"/>
            </w:tabs>
            <w:rPr>
              <w:rFonts w:eastAsiaTheme="minorEastAsia" w:cstheme="minorBidi"/>
              <w:b w:val="0"/>
              <w:bCs w:val="0"/>
              <w:noProof/>
              <w:lang w:eastAsia="en-GB"/>
            </w:rPr>
          </w:pPr>
          <w:hyperlink w:anchor="_Toc128559600" w:history="1">
            <w:r w:rsidR="00563F92" w:rsidRPr="00AF52E1">
              <w:rPr>
                <w:rStyle w:val="Hyperlink"/>
                <w:rFonts w:eastAsiaTheme="majorEastAsia"/>
                <w:noProof/>
              </w:rPr>
              <w:t>3.1.</w:t>
            </w:r>
            <w:r w:rsidR="00563F92">
              <w:rPr>
                <w:rFonts w:eastAsiaTheme="minorEastAsia" w:cstheme="minorBidi"/>
                <w:b w:val="0"/>
                <w:bCs w:val="0"/>
                <w:noProof/>
                <w:lang w:eastAsia="en-GB"/>
              </w:rPr>
              <w:tab/>
            </w:r>
            <w:r w:rsidR="00563F92" w:rsidRPr="00AF52E1">
              <w:rPr>
                <w:rStyle w:val="Hyperlink"/>
                <w:rFonts w:eastAsiaTheme="majorEastAsia"/>
                <w:noProof/>
              </w:rPr>
              <w:t>Schedule of delivery of intervention and data collection</w:t>
            </w:r>
            <w:r w:rsidR="00563F92">
              <w:rPr>
                <w:noProof/>
                <w:webHidden/>
              </w:rPr>
              <w:tab/>
            </w:r>
            <w:r w:rsidR="00563F92">
              <w:rPr>
                <w:noProof/>
                <w:webHidden/>
              </w:rPr>
              <w:fldChar w:fldCharType="begin"/>
            </w:r>
            <w:r w:rsidR="00563F92">
              <w:rPr>
                <w:noProof/>
                <w:webHidden/>
              </w:rPr>
              <w:instrText xml:space="preserve"> PAGEREF _Toc128559600 \h </w:instrText>
            </w:r>
            <w:r w:rsidR="00563F92">
              <w:rPr>
                <w:noProof/>
                <w:webHidden/>
              </w:rPr>
            </w:r>
            <w:r w:rsidR="00563F92">
              <w:rPr>
                <w:noProof/>
                <w:webHidden/>
              </w:rPr>
              <w:fldChar w:fldCharType="separate"/>
            </w:r>
            <w:r w:rsidR="00563F92">
              <w:rPr>
                <w:noProof/>
                <w:webHidden/>
              </w:rPr>
              <w:t>26</w:t>
            </w:r>
            <w:r w:rsidR="00563F92">
              <w:rPr>
                <w:noProof/>
                <w:webHidden/>
              </w:rPr>
              <w:fldChar w:fldCharType="end"/>
            </w:r>
          </w:hyperlink>
        </w:p>
        <w:p w14:paraId="36C624C6" w14:textId="32E1C3E7" w:rsidR="00563F92" w:rsidRDefault="00831E43">
          <w:pPr>
            <w:pStyle w:val="TOC2"/>
            <w:tabs>
              <w:tab w:val="left" w:pos="960"/>
              <w:tab w:val="right" w:leader="dot" w:pos="9016"/>
            </w:tabs>
            <w:rPr>
              <w:rFonts w:eastAsiaTheme="minorEastAsia" w:cstheme="minorBidi"/>
              <w:b w:val="0"/>
              <w:bCs w:val="0"/>
              <w:noProof/>
              <w:lang w:eastAsia="en-GB"/>
            </w:rPr>
          </w:pPr>
          <w:hyperlink w:anchor="_Toc128559601" w:history="1">
            <w:r w:rsidR="00563F92" w:rsidRPr="00AF52E1">
              <w:rPr>
                <w:rStyle w:val="Hyperlink"/>
                <w:rFonts w:eastAsiaTheme="majorEastAsia"/>
                <w:noProof/>
              </w:rPr>
              <w:t>3.2.</w:t>
            </w:r>
            <w:r w:rsidR="00563F92">
              <w:rPr>
                <w:rFonts w:eastAsiaTheme="minorEastAsia" w:cstheme="minorBidi"/>
                <w:b w:val="0"/>
                <w:bCs w:val="0"/>
                <w:noProof/>
                <w:lang w:eastAsia="en-GB"/>
              </w:rPr>
              <w:tab/>
            </w:r>
            <w:r w:rsidR="00563F92" w:rsidRPr="00AF52E1">
              <w:rPr>
                <w:rStyle w:val="Hyperlink"/>
                <w:rFonts w:eastAsiaTheme="majorEastAsia"/>
                <w:noProof/>
              </w:rPr>
              <w:t>Follow-up assessments</w:t>
            </w:r>
            <w:r w:rsidR="00563F92">
              <w:rPr>
                <w:noProof/>
                <w:webHidden/>
              </w:rPr>
              <w:tab/>
            </w:r>
            <w:r w:rsidR="00563F92">
              <w:rPr>
                <w:noProof/>
                <w:webHidden/>
              </w:rPr>
              <w:fldChar w:fldCharType="begin"/>
            </w:r>
            <w:r w:rsidR="00563F92">
              <w:rPr>
                <w:noProof/>
                <w:webHidden/>
              </w:rPr>
              <w:instrText xml:space="preserve"> PAGEREF _Toc128559601 \h </w:instrText>
            </w:r>
            <w:r w:rsidR="00563F92">
              <w:rPr>
                <w:noProof/>
                <w:webHidden/>
              </w:rPr>
            </w:r>
            <w:r w:rsidR="00563F92">
              <w:rPr>
                <w:noProof/>
                <w:webHidden/>
              </w:rPr>
              <w:fldChar w:fldCharType="separate"/>
            </w:r>
            <w:r w:rsidR="00563F92">
              <w:rPr>
                <w:noProof/>
                <w:webHidden/>
              </w:rPr>
              <w:t>26</w:t>
            </w:r>
            <w:r w:rsidR="00563F92">
              <w:rPr>
                <w:noProof/>
                <w:webHidden/>
              </w:rPr>
              <w:fldChar w:fldCharType="end"/>
            </w:r>
          </w:hyperlink>
        </w:p>
        <w:p w14:paraId="6A7D8C94" w14:textId="28E40CFF" w:rsidR="00563F92" w:rsidRDefault="00831E43">
          <w:pPr>
            <w:pStyle w:val="TOC2"/>
            <w:tabs>
              <w:tab w:val="left" w:pos="960"/>
              <w:tab w:val="right" w:leader="dot" w:pos="9016"/>
            </w:tabs>
            <w:rPr>
              <w:rFonts w:eastAsiaTheme="minorEastAsia" w:cstheme="minorBidi"/>
              <w:b w:val="0"/>
              <w:bCs w:val="0"/>
              <w:noProof/>
              <w:lang w:eastAsia="en-GB"/>
            </w:rPr>
          </w:pPr>
          <w:hyperlink w:anchor="_Toc128559602" w:history="1">
            <w:r w:rsidR="00563F92" w:rsidRPr="00AF52E1">
              <w:rPr>
                <w:rStyle w:val="Hyperlink"/>
                <w:rFonts w:eastAsiaTheme="majorEastAsia"/>
                <w:noProof/>
              </w:rPr>
              <w:t>3.3.</w:t>
            </w:r>
            <w:r w:rsidR="00563F92">
              <w:rPr>
                <w:rFonts w:eastAsiaTheme="minorEastAsia" w:cstheme="minorBidi"/>
                <w:b w:val="0"/>
                <w:bCs w:val="0"/>
                <w:noProof/>
                <w:lang w:eastAsia="en-GB"/>
              </w:rPr>
              <w:tab/>
            </w:r>
            <w:r w:rsidR="00563F92" w:rsidRPr="00AF52E1">
              <w:rPr>
                <w:rStyle w:val="Hyperlink"/>
                <w:rFonts w:eastAsiaTheme="majorEastAsia"/>
                <w:noProof/>
              </w:rPr>
              <w:t>Co-enrolment into other trials</w:t>
            </w:r>
            <w:r w:rsidR="00563F92">
              <w:rPr>
                <w:noProof/>
                <w:webHidden/>
              </w:rPr>
              <w:tab/>
            </w:r>
            <w:r w:rsidR="00563F92">
              <w:rPr>
                <w:noProof/>
                <w:webHidden/>
              </w:rPr>
              <w:fldChar w:fldCharType="begin"/>
            </w:r>
            <w:r w:rsidR="00563F92">
              <w:rPr>
                <w:noProof/>
                <w:webHidden/>
              </w:rPr>
              <w:instrText xml:space="preserve"> PAGEREF _Toc128559602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6D8702FF" w14:textId="503134A9" w:rsidR="00563F92" w:rsidRDefault="00831E43">
          <w:pPr>
            <w:pStyle w:val="TOC1"/>
            <w:rPr>
              <w:rFonts w:eastAsiaTheme="minorEastAsia" w:cstheme="minorBidi"/>
              <w:b w:val="0"/>
              <w:bCs w:val="0"/>
              <w:i w:val="0"/>
              <w:iCs w:val="0"/>
              <w:noProof/>
              <w:sz w:val="22"/>
              <w:szCs w:val="22"/>
              <w:lang w:eastAsia="en-GB"/>
            </w:rPr>
          </w:pPr>
          <w:hyperlink w:anchor="_Toc128559603" w:history="1">
            <w:r w:rsidR="00563F92" w:rsidRPr="00AF52E1">
              <w:rPr>
                <w:rStyle w:val="Hyperlink"/>
                <w:rFonts w:eastAsiaTheme="majorEastAsia"/>
                <w:noProof/>
              </w:rPr>
              <w:t>4.</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PHARMACOVIGILENCE</w:t>
            </w:r>
            <w:r w:rsidR="00563F92">
              <w:rPr>
                <w:noProof/>
                <w:webHidden/>
              </w:rPr>
              <w:tab/>
            </w:r>
            <w:r w:rsidR="00563F92">
              <w:rPr>
                <w:noProof/>
                <w:webHidden/>
              </w:rPr>
              <w:fldChar w:fldCharType="begin"/>
            </w:r>
            <w:r w:rsidR="00563F92">
              <w:rPr>
                <w:noProof/>
                <w:webHidden/>
              </w:rPr>
              <w:instrText xml:space="preserve"> PAGEREF _Toc128559603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6F8AECCA" w14:textId="71DD11CD" w:rsidR="00563F92" w:rsidRDefault="00831E43">
          <w:pPr>
            <w:pStyle w:val="TOC2"/>
            <w:tabs>
              <w:tab w:val="left" w:pos="960"/>
              <w:tab w:val="right" w:leader="dot" w:pos="9016"/>
            </w:tabs>
            <w:rPr>
              <w:rFonts w:eastAsiaTheme="minorEastAsia" w:cstheme="minorBidi"/>
              <w:b w:val="0"/>
              <w:bCs w:val="0"/>
              <w:noProof/>
              <w:lang w:eastAsia="en-GB"/>
            </w:rPr>
          </w:pPr>
          <w:hyperlink w:anchor="_Toc128559604" w:history="1">
            <w:r w:rsidR="00563F92" w:rsidRPr="00AF52E1">
              <w:rPr>
                <w:rStyle w:val="Hyperlink"/>
                <w:rFonts w:eastAsiaTheme="majorEastAsia"/>
                <w:noProof/>
              </w:rPr>
              <w:t>4.1.</w:t>
            </w:r>
            <w:r w:rsidR="00563F92">
              <w:rPr>
                <w:rFonts w:eastAsiaTheme="minorEastAsia" w:cstheme="minorBidi"/>
                <w:b w:val="0"/>
                <w:bCs w:val="0"/>
                <w:noProof/>
                <w:lang w:eastAsia="en-GB"/>
              </w:rPr>
              <w:tab/>
            </w:r>
            <w:r w:rsidR="00563F92" w:rsidRPr="00AF52E1">
              <w:rPr>
                <w:rStyle w:val="Hyperlink"/>
                <w:rFonts w:eastAsiaTheme="majorEastAsia"/>
                <w:noProof/>
              </w:rPr>
              <w:t>Definitions</w:t>
            </w:r>
            <w:r w:rsidR="00563F92">
              <w:rPr>
                <w:noProof/>
                <w:webHidden/>
              </w:rPr>
              <w:tab/>
            </w:r>
            <w:r w:rsidR="00563F92">
              <w:rPr>
                <w:noProof/>
                <w:webHidden/>
              </w:rPr>
              <w:fldChar w:fldCharType="begin"/>
            </w:r>
            <w:r w:rsidR="00563F92">
              <w:rPr>
                <w:noProof/>
                <w:webHidden/>
              </w:rPr>
              <w:instrText xml:space="preserve"> PAGEREF _Toc128559604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3FAB00D6" w14:textId="4B7161B7"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05" w:history="1">
            <w:r w:rsidR="00563F92" w:rsidRPr="00AF52E1">
              <w:rPr>
                <w:rStyle w:val="Hyperlink"/>
                <w:rFonts w:eastAsiaTheme="majorEastAsia"/>
                <w:noProof/>
              </w:rPr>
              <w:t>4.1.1.</w:t>
            </w:r>
            <w:r w:rsidR="00563F92">
              <w:rPr>
                <w:rFonts w:eastAsiaTheme="minorEastAsia" w:cstheme="minorBidi"/>
                <w:noProof/>
                <w:sz w:val="22"/>
                <w:szCs w:val="22"/>
                <w:lang w:eastAsia="en-GB"/>
              </w:rPr>
              <w:tab/>
            </w:r>
            <w:r w:rsidR="00563F92" w:rsidRPr="00AF52E1">
              <w:rPr>
                <w:rStyle w:val="Hyperlink"/>
                <w:rFonts w:eastAsiaTheme="majorEastAsia"/>
                <w:noProof/>
              </w:rPr>
              <w:t>Adverse Events (AEs)</w:t>
            </w:r>
            <w:r w:rsidR="00563F92">
              <w:rPr>
                <w:noProof/>
                <w:webHidden/>
              </w:rPr>
              <w:tab/>
            </w:r>
            <w:r w:rsidR="00563F92">
              <w:rPr>
                <w:noProof/>
                <w:webHidden/>
              </w:rPr>
              <w:fldChar w:fldCharType="begin"/>
            </w:r>
            <w:r w:rsidR="00563F92">
              <w:rPr>
                <w:noProof/>
                <w:webHidden/>
              </w:rPr>
              <w:instrText xml:space="preserve"> PAGEREF _Toc128559605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1E4BEA89" w14:textId="7CE8884C"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06" w:history="1">
            <w:r w:rsidR="00563F92" w:rsidRPr="00AF52E1">
              <w:rPr>
                <w:rStyle w:val="Hyperlink"/>
                <w:rFonts w:eastAsiaTheme="majorEastAsia"/>
                <w:noProof/>
              </w:rPr>
              <w:t>4.1.2.</w:t>
            </w:r>
            <w:r w:rsidR="00563F92">
              <w:rPr>
                <w:rFonts w:eastAsiaTheme="minorEastAsia" w:cstheme="minorBidi"/>
                <w:noProof/>
                <w:sz w:val="22"/>
                <w:szCs w:val="22"/>
                <w:lang w:eastAsia="en-GB"/>
              </w:rPr>
              <w:tab/>
            </w:r>
            <w:r w:rsidR="00563F92" w:rsidRPr="00AF52E1">
              <w:rPr>
                <w:rStyle w:val="Hyperlink"/>
                <w:rFonts w:eastAsiaTheme="majorEastAsia"/>
                <w:noProof/>
              </w:rPr>
              <w:t>Adverse Reactions (ARs)</w:t>
            </w:r>
            <w:r w:rsidR="00563F92">
              <w:rPr>
                <w:noProof/>
                <w:webHidden/>
              </w:rPr>
              <w:tab/>
            </w:r>
            <w:r w:rsidR="00563F92">
              <w:rPr>
                <w:noProof/>
                <w:webHidden/>
              </w:rPr>
              <w:fldChar w:fldCharType="begin"/>
            </w:r>
            <w:r w:rsidR="00563F92">
              <w:rPr>
                <w:noProof/>
                <w:webHidden/>
              </w:rPr>
              <w:instrText xml:space="preserve"> PAGEREF _Toc128559606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6171469C" w14:textId="12611C1A"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07" w:history="1">
            <w:r w:rsidR="00563F92" w:rsidRPr="00AF52E1">
              <w:rPr>
                <w:rStyle w:val="Hyperlink"/>
                <w:rFonts w:eastAsiaTheme="majorEastAsia"/>
                <w:noProof/>
              </w:rPr>
              <w:t>4.1.3.</w:t>
            </w:r>
            <w:r w:rsidR="00563F92">
              <w:rPr>
                <w:rFonts w:eastAsiaTheme="minorEastAsia" w:cstheme="minorBidi"/>
                <w:noProof/>
                <w:sz w:val="22"/>
                <w:szCs w:val="22"/>
                <w:lang w:eastAsia="en-GB"/>
              </w:rPr>
              <w:tab/>
            </w:r>
            <w:r w:rsidR="00563F92" w:rsidRPr="00AF52E1">
              <w:rPr>
                <w:rStyle w:val="Hyperlink"/>
                <w:rFonts w:eastAsiaTheme="majorEastAsia"/>
                <w:noProof/>
              </w:rPr>
              <w:t>Serious Adverse Events (SAEs)</w:t>
            </w:r>
            <w:r w:rsidR="00563F92">
              <w:rPr>
                <w:noProof/>
                <w:webHidden/>
              </w:rPr>
              <w:tab/>
            </w:r>
            <w:r w:rsidR="00563F92">
              <w:rPr>
                <w:noProof/>
                <w:webHidden/>
              </w:rPr>
              <w:fldChar w:fldCharType="begin"/>
            </w:r>
            <w:r w:rsidR="00563F92">
              <w:rPr>
                <w:noProof/>
                <w:webHidden/>
              </w:rPr>
              <w:instrText xml:space="preserve"> PAGEREF _Toc128559607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51AEBB64" w14:textId="15267E8B"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08" w:history="1">
            <w:r w:rsidR="00563F92" w:rsidRPr="00AF52E1">
              <w:rPr>
                <w:rStyle w:val="Hyperlink"/>
                <w:rFonts w:eastAsiaTheme="majorEastAsia"/>
                <w:noProof/>
              </w:rPr>
              <w:t>4.1.4.</w:t>
            </w:r>
            <w:r w:rsidR="00563F92">
              <w:rPr>
                <w:rFonts w:eastAsiaTheme="minorEastAsia" w:cstheme="minorBidi"/>
                <w:noProof/>
                <w:sz w:val="22"/>
                <w:szCs w:val="22"/>
                <w:lang w:eastAsia="en-GB"/>
              </w:rPr>
              <w:tab/>
            </w:r>
            <w:r w:rsidR="00563F92" w:rsidRPr="00AF52E1">
              <w:rPr>
                <w:rStyle w:val="Hyperlink"/>
                <w:rFonts w:eastAsiaTheme="majorEastAsia"/>
                <w:noProof/>
              </w:rPr>
              <w:t>Suspected Unexpected Serious Adverse Reactions (SUSARs)</w:t>
            </w:r>
            <w:r w:rsidR="00563F92">
              <w:rPr>
                <w:noProof/>
                <w:webHidden/>
              </w:rPr>
              <w:tab/>
            </w:r>
            <w:r w:rsidR="00563F92">
              <w:rPr>
                <w:noProof/>
                <w:webHidden/>
              </w:rPr>
              <w:fldChar w:fldCharType="begin"/>
            </w:r>
            <w:r w:rsidR="00563F92">
              <w:rPr>
                <w:noProof/>
                <w:webHidden/>
              </w:rPr>
              <w:instrText xml:space="preserve"> PAGEREF _Toc128559608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3757DAAC" w14:textId="5AEB6722" w:rsidR="00563F92" w:rsidRDefault="00831E43">
          <w:pPr>
            <w:pStyle w:val="TOC2"/>
            <w:tabs>
              <w:tab w:val="left" w:pos="960"/>
              <w:tab w:val="right" w:leader="dot" w:pos="9016"/>
            </w:tabs>
            <w:rPr>
              <w:rFonts w:eastAsiaTheme="minorEastAsia" w:cstheme="minorBidi"/>
              <w:b w:val="0"/>
              <w:bCs w:val="0"/>
              <w:noProof/>
              <w:lang w:eastAsia="en-GB"/>
            </w:rPr>
          </w:pPr>
          <w:hyperlink w:anchor="_Toc128559609" w:history="1">
            <w:r w:rsidR="00563F92" w:rsidRPr="00AF52E1">
              <w:rPr>
                <w:rStyle w:val="Hyperlink"/>
                <w:rFonts w:eastAsiaTheme="majorEastAsia"/>
                <w:noProof/>
              </w:rPr>
              <w:t>4.2.</w:t>
            </w:r>
            <w:r w:rsidR="00563F92">
              <w:rPr>
                <w:rFonts w:eastAsiaTheme="minorEastAsia" w:cstheme="minorBidi"/>
                <w:b w:val="0"/>
                <w:bCs w:val="0"/>
                <w:noProof/>
                <w:lang w:eastAsia="en-GB"/>
              </w:rPr>
              <w:tab/>
            </w:r>
            <w:r w:rsidR="00563F92" w:rsidRPr="00AF52E1">
              <w:rPr>
                <w:rStyle w:val="Hyperlink"/>
                <w:rFonts w:eastAsiaTheme="majorEastAsia"/>
                <w:noProof/>
              </w:rPr>
              <w:t>Post-operative complications, AEs, SAEs and SUSARs</w:t>
            </w:r>
            <w:r w:rsidR="00563F92">
              <w:rPr>
                <w:noProof/>
                <w:webHidden/>
              </w:rPr>
              <w:tab/>
            </w:r>
            <w:r w:rsidR="00563F92">
              <w:rPr>
                <w:noProof/>
                <w:webHidden/>
              </w:rPr>
              <w:fldChar w:fldCharType="begin"/>
            </w:r>
            <w:r w:rsidR="00563F92">
              <w:rPr>
                <w:noProof/>
                <w:webHidden/>
              </w:rPr>
              <w:instrText xml:space="preserve"> PAGEREF _Toc128559609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406CCF2D" w14:textId="17921D1D"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10" w:history="1">
            <w:r w:rsidR="00563F92" w:rsidRPr="00AF52E1">
              <w:rPr>
                <w:rStyle w:val="Hyperlink"/>
                <w:rFonts w:eastAsiaTheme="majorEastAsia"/>
                <w:noProof/>
              </w:rPr>
              <w:t>4.2.1.</w:t>
            </w:r>
            <w:r w:rsidR="00563F92">
              <w:rPr>
                <w:rFonts w:eastAsiaTheme="minorEastAsia" w:cstheme="minorBidi"/>
                <w:noProof/>
                <w:sz w:val="22"/>
                <w:szCs w:val="22"/>
                <w:lang w:eastAsia="en-GB"/>
              </w:rPr>
              <w:tab/>
            </w:r>
            <w:r w:rsidR="00563F92" w:rsidRPr="00AF52E1">
              <w:rPr>
                <w:rStyle w:val="Hyperlink"/>
                <w:rFonts w:eastAsiaTheme="majorEastAsia"/>
                <w:noProof/>
              </w:rPr>
              <w:t>Assessing and recording of AEs and SAEs</w:t>
            </w:r>
            <w:r w:rsidR="00563F92">
              <w:rPr>
                <w:noProof/>
                <w:webHidden/>
              </w:rPr>
              <w:tab/>
            </w:r>
            <w:r w:rsidR="00563F92">
              <w:rPr>
                <w:noProof/>
                <w:webHidden/>
              </w:rPr>
              <w:fldChar w:fldCharType="begin"/>
            </w:r>
            <w:r w:rsidR="00563F92">
              <w:rPr>
                <w:noProof/>
                <w:webHidden/>
              </w:rPr>
              <w:instrText xml:space="preserve"> PAGEREF _Toc128559610 \h </w:instrText>
            </w:r>
            <w:r w:rsidR="00563F92">
              <w:rPr>
                <w:noProof/>
                <w:webHidden/>
              </w:rPr>
            </w:r>
            <w:r w:rsidR="00563F92">
              <w:rPr>
                <w:noProof/>
                <w:webHidden/>
              </w:rPr>
              <w:fldChar w:fldCharType="separate"/>
            </w:r>
            <w:r w:rsidR="00563F92">
              <w:rPr>
                <w:noProof/>
                <w:webHidden/>
              </w:rPr>
              <w:t>27</w:t>
            </w:r>
            <w:r w:rsidR="00563F92">
              <w:rPr>
                <w:noProof/>
                <w:webHidden/>
              </w:rPr>
              <w:fldChar w:fldCharType="end"/>
            </w:r>
          </w:hyperlink>
        </w:p>
        <w:p w14:paraId="2954D142" w14:textId="63D064F0"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11" w:history="1">
            <w:r w:rsidR="00563F92" w:rsidRPr="00AF52E1">
              <w:rPr>
                <w:rStyle w:val="Hyperlink"/>
                <w:rFonts w:eastAsiaTheme="majorEastAsia"/>
                <w:noProof/>
              </w:rPr>
              <w:t>4.2.2.</w:t>
            </w:r>
            <w:r w:rsidR="00563F92">
              <w:rPr>
                <w:rFonts w:eastAsiaTheme="minorEastAsia" w:cstheme="minorBidi"/>
                <w:noProof/>
                <w:sz w:val="22"/>
                <w:szCs w:val="22"/>
                <w:lang w:eastAsia="en-GB"/>
              </w:rPr>
              <w:tab/>
            </w:r>
            <w:r w:rsidR="00563F92" w:rsidRPr="00AF52E1">
              <w:rPr>
                <w:rStyle w:val="Hyperlink"/>
                <w:rFonts w:eastAsiaTheme="majorEastAsia"/>
                <w:noProof/>
              </w:rPr>
              <w:t>Reporting SAEs and SUSARs</w:t>
            </w:r>
            <w:r w:rsidR="00563F92">
              <w:rPr>
                <w:noProof/>
                <w:webHidden/>
              </w:rPr>
              <w:tab/>
            </w:r>
            <w:r w:rsidR="00563F92">
              <w:rPr>
                <w:noProof/>
                <w:webHidden/>
              </w:rPr>
              <w:fldChar w:fldCharType="begin"/>
            </w:r>
            <w:r w:rsidR="00563F92">
              <w:rPr>
                <w:noProof/>
                <w:webHidden/>
              </w:rPr>
              <w:instrText xml:space="preserve"> PAGEREF _Toc128559611 \h </w:instrText>
            </w:r>
            <w:r w:rsidR="00563F92">
              <w:rPr>
                <w:noProof/>
                <w:webHidden/>
              </w:rPr>
            </w:r>
            <w:r w:rsidR="00563F92">
              <w:rPr>
                <w:noProof/>
                <w:webHidden/>
              </w:rPr>
              <w:fldChar w:fldCharType="separate"/>
            </w:r>
            <w:r w:rsidR="00563F92">
              <w:rPr>
                <w:noProof/>
                <w:webHidden/>
              </w:rPr>
              <w:t>28</w:t>
            </w:r>
            <w:r w:rsidR="00563F92">
              <w:rPr>
                <w:noProof/>
                <w:webHidden/>
              </w:rPr>
              <w:fldChar w:fldCharType="end"/>
            </w:r>
          </w:hyperlink>
        </w:p>
        <w:p w14:paraId="35EC97A3" w14:textId="73E6E19F"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12" w:history="1">
            <w:r w:rsidR="00563F92" w:rsidRPr="00AF52E1">
              <w:rPr>
                <w:rStyle w:val="Hyperlink"/>
                <w:rFonts w:eastAsiaTheme="majorEastAsia"/>
                <w:noProof/>
              </w:rPr>
              <w:t>4.2.3.</w:t>
            </w:r>
            <w:r w:rsidR="00563F92">
              <w:rPr>
                <w:rFonts w:eastAsiaTheme="minorEastAsia" w:cstheme="minorBidi"/>
                <w:noProof/>
                <w:sz w:val="22"/>
                <w:szCs w:val="22"/>
                <w:lang w:eastAsia="en-GB"/>
              </w:rPr>
              <w:tab/>
            </w:r>
            <w:r w:rsidR="00563F92" w:rsidRPr="00AF52E1">
              <w:rPr>
                <w:rStyle w:val="Hyperlink"/>
                <w:rFonts w:eastAsiaTheme="majorEastAsia"/>
                <w:noProof/>
              </w:rPr>
              <w:t>AEs Exempt from reporting</w:t>
            </w:r>
            <w:r w:rsidR="00563F92">
              <w:rPr>
                <w:noProof/>
                <w:webHidden/>
              </w:rPr>
              <w:tab/>
            </w:r>
            <w:r w:rsidR="00563F92">
              <w:rPr>
                <w:noProof/>
                <w:webHidden/>
              </w:rPr>
              <w:fldChar w:fldCharType="begin"/>
            </w:r>
            <w:r w:rsidR="00563F92">
              <w:rPr>
                <w:noProof/>
                <w:webHidden/>
              </w:rPr>
              <w:instrText xml:space="preserve"> PAGEREF _Toc128559612 \h </w:instrText>
            </w:r>
            <w:r w:rsidR="00563F92">
              <w:rPr>
                <w:noProof/>
                <w:webHidden/>
              </w:rPr>
            </w:r>
            <w:r w:rsidR="00563F92">
              <w:rPr>
                <w:noProof/>
                <w:webHidden/>
              </w:rPr>
              <w:fldChar w:fldCharType="separate"/>
            </w:r>
            <w:r w:rsidR="00563F92">
              <w:rPr>
                <w:noProof/>
                <w:webHidden/>
              </w:rPr>
              <w:t>28</w:t>
            </w:r>
            <w:r w:rsidR="00563F92">
              <w:rPr>
                <w:noProof/>
                <w:webHidden/>
              </w:rPr>
              <w:fldChar w:fldCharType="end"/>
            </w:r>
          </w:hyperlink>
        </w:p>
        <w:p w14:paraId="508206B4" w14:textId="615F4913"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13" w:history="1">
            <w:r w:rsidR="00563F92" w:rsidRPr="00AF52E1">
              <w:rPr>
                <w:rStyle w:val="Hyperlink"/>
                <w:rFonts w:eastAsiaTheme="majorEastAsia"/>
                <w:noProof/>
              </w:rPr>
              <w:t>4.2.4.</w:t>
            </w:r>
            <w:r w:rsidR="00563F92">
              <w:rPr>
                <w:rFonts w:eastAsiaTheme="minorEastAsia" w:cstheme="minorBidi"/>
                <w:noProof/>
                <w:sz w:val="22"/>
                <w:szCs w:val="22"/>
                <w:lang w:eastAsia="en-GB"/>
              </w:rPr>
              <w:tab/>
            </w:r>
            <w:r w:rsidR="00563F92" w:rsidRPr="00AF52E1">
              <w:rPr>
                <w:rStyle w:val="Hyperlink"/>
                <w:rFonts w:eastAsiaTheme="majorEastAsia"/>
                <w:noProof/>
              </w:rPr>
              <w:t>Reference Safety Information</w:t>
            </w:r>
            <w:r w:rsidR="00563F92">
              <w:rPr>
                <w:noProof/>
                <w:webHidden/>
              </w:rPr>
              <w:tab/>
            </w:r>
            <w:r w:rsidR="00563F92">
              <w:rPr>
                <w:noProof/>
                <w:webHidden/>
              </w:rPr>
              <w:fldChar w:fldCharType="begin"/>
            </w:r>
            <w:r w:rsidR="00563F92">
              <w:rPr>
                <w:noProof/>
                <w:webHidden/>
              </w:rPr>
              <w:instrText xml:space="preserve"> PAGEREF _Toc128559613 \h </w:instrText>
            </w:r>
            <w:r w:rsidR="00563F92">
              <w:rPr>
                <w:noProof/>
                <w:webHidden/>
              </w:rPr>
            </w:r>
            <w:r w:rsidR="00563F92">
              <w:rPr>
                <w:noProof/>
                <w:webHidden/>
              </w:rPr>
              <w:fldChar w:fldCharType="separate"/>
            </w:r>
            <w:r w:rsidR="00563F92">
              <w:rPr>
                <w:noProof/>
                <w:webHidden/>
              </w:rPr>
              <w:t>29</w:t>
            </w:r>
            <w:r w:rsidR="00563F92">
              <w:rPr>
                <w:noProof/>
                <w:webHidden/>
              </w:rPr>
              <w:fldChar w:fldCharType="end"/>
            </w:r>
          </w:hyperlink>
        </w:p>
        <w:p w14:paraId="274813F7" w14:textId="210015DC" w:rsidR="00563F92" w:rsidRDefault="00831E43">
          <w:pPr>
            <w:pStyle w:val="TOC2"/>
            <w:tabs>
              <w:tab w:val="left" w:pos="960"/>
              <w:tab w:val="right" w:leader="dot" w:pos="9016"/>
            </w:tabs>
            <w:rPr>
              <w:rFonts w:eastAsiaTheme="minorEastAsia" w:cstheme="minorBidi"/>
              <w:b w:val="0"/>
              <w:bCs w:val="0"/>
              <w:noProof/>
              <w:lang w:eastAsia="en-GB"/>
            </w:rPr>
          </w:pPr>
          <w:hyperlink w:anchor="_Toc128559614" w:history="1">
            <w:r w:rsidR="00563F92" w:rsidRPr="00AF52E1">
              <w:rPr>
                <w:rStyle w:val="Hyperlink"/>
                <w:rFonts w:eastAsiaTheme="majorEastAsia"/>
                <w:noProof/>
              </w:rPr>
              <w:t>4.3.</w:t>
            </w:r>
            <w:r w:rsidR="00563F92">
              <w:rPr>
                <w:rFonts w:eastAsiaTheme="minorEastAsia" w:cstheme="minorBidi"/>
                <w:b w:val="0"/>
                <w:bCs w:val="0"/>
                <w:noProof/>
                <w:lang w:eastAsia="en-GB"/>
              </w:rPr>
              <w:tab/>
            </w:r>
            <w:r w:rsidR="00563F92" w:rsidRPr="00AF52E1">
              <w:rPr>
                <w:rStyle w:val="Hyperlink"/>
                <w:rFonts w:eastAsiaTheme="majorEastAsia"/>
                <w:noProof/>
              </w:rPr>
              <w:t>Responsibilities</w:t>
            </w:r>
            <w:r w:rsidR="00563F92">
              <w:rPr>
                <w:noProof/>
                <w:webHidden/>
              </w:rPr>
              <w:tab/>
            </w:r>
            <w:r w:rsidR="00563F92">
              <w:rPr>
                <w:noProof/>
                <w:webHidden/>
              </w:rPr>
              <w:fldChar w:fldCharType="begin"/>
            </w:r>
            <w:r w:rsidR="00563F92">
              <w:rPr>
                <w:noProof/>
                <w:webHidden/>
              </w:rPr>
              <w:instrText xml:space="preserve"> PAGEREF _Toc128559614 \h </w:instrText>
            </w:r>
            <w:r w:rsidR="00563F92">
              <w:rPr>
                <w:noProof/>
                <w:webHidden/>
              </w:rPr>
            </w:r>
            <w:r w:rsidR="00563F92">
              <w:rPr>
                <w:noProof/>
                <w:webHidden/>
              </w:rPr>
              <w:fldChar w:fldCharType="separate"/>
            </w:r>
            <w:r w:rsidR="00563F92">
              <w:rPr>
                <w:noProof/>
                <w:webHidden/>
              </w:rPr>
              <w:t>29</w:t>
            </w:r>
            <w:r w:rsidR="00563F92">
              <w:rPr>
                <w:noProof/>
                <w:webHidden/>
              </w:rPr>
              <w:fldChar w:fldCharType="end"/>
            </w:r>
          </w:hyperlink>
        </w:p>
        <w:p w14:paraId="1332A5C7" w14:textId="57706BE6" w:rsidR="00563F92" w:rsidRDefault="00831E43">
          <w:pPr>
            <w:pStyle w:val="TOC2"/>
            <w:tabs>
              <w:tab w:val="left" w:pos="960"/>
              <w:tab w:val="right" w:leader="dot" w:pos="9016"/>
            </w:tabs>
            <w:rPr>
              <w:rFonts w:eastAsiaTheme="minorEastAsia" w:cstheme="minorBidi"/>
              <w:b w:val="0"/>
              <w:bCs w:val="0"/>
              <w:noProof/>
              <w:lang w:eastAsia="en-GB"/>
            </w:rPr>
          </w:pPr>
          <w:hyperlink w:anchor="_Toc128559615" w:history="1">
            <w:r w:rsidR="00563F92" w:rsidRPr="00AF52E1">
              <w:rPr>
                <w:rStyle w:val="Hyperlink"/>
                <w:rFonts w:eastAsiaTheme="majorEastAsia"/>
                <w:noProof/>
              </w:rPr>
              <w:t>4.4.</w:t>
            </w:r>
            <w:r w:rsidR="00563F92">
              <w:rPr>
                <w:rFonts w:eastAsiaTheme="minorEastAsia" w:cstheme="minorBidi"/>
                <w:b w:val="0"/>
                <w:bCs w:val="0"/>
                <w:noProof/>
                <w:lang w:eastAsia="en-GB"/>
              </w:rPr>
              <w:tab/>
            </w:r>
            <w:r w:rsidR="00563F92" w:rsidRPr="00AF52E1">
              <w:rPr>
                <w:rStyle w:val="Hyperlink"/>
                <w:rFonts w:eastAsiaTheme="majorEastAsia"/>
                <w:noProof/>
              </w:rPr>
              <w:t>Notification of deaths</w:t>
            </w:r>
            <w:r w:rsidR="00563F92">
              <w:rPr>
                <w:noProof/>
                <w:webHidden/>
              </w:rPr>
              <w:tab/>
            </w:r>
            <w:r w:rsidR="00563F92">
              <w:rPr>
                <w:noProof/>
                <w:webHidden/>
              </w:rPr>
              <w:fldChar w:fldCharType="begin"/>
            </w:r>
            <w:r w:rsidR="00563F92">
              <w:rPr>
                <w:noProof/>
                <w:webHidden/>
              </w:rPr>
              <w:instrText xml:space="preserve"> PAGEREF _Toc128559615 \h </w:instrText>
            </w:r>
            <w:r w:rsidR="00563F92">
              <w:rPr>
                <w:noProof/>
                <w:webHidden/>
              </w:rPr>
            </w:r>
            <w:r w:rsidR="00563F92">
              <w:rPr>
                <w:noProof/>
                <w:webHidden/>
              </w:rPr>
              <w:fldChar w:fldCharType="separate"/>
            </w:r>
            <w:r w:rsidR="00563F92">
              <w:rPr>
                <w:noProof/>
                <w:webHidden/>
              </w:rPr>
              <w:t>30</w:t>
            </w:r>
            <w:r w:rsidR="00563F92">
              <w:rPr>
                <w:noProof/>
                <w:webHidden/>
              </w:rPr>
              <w:fldChar w:fldCharType="end"/>
            </w:r>
          </w:hyperlink>
        </w:p>
        <w:p w14:paraId="190E7BDE" w14:textId="1417E8D1" w:rsidR="00563F92" w:rsidRDefault="00831E43">
          <w:pPr>
            <w:pStyle w:val="TOC2"/>
            <w:tabs>
              <w:tab w:val="left" w:pos="960"/>
              <w:tab w:val="right" w:leader="dot" w:pos="9016"/>
            </w:tabs>
            <w:rPr>
              <w:rFonts w:eastAsiaTheme="minorEastAsia" w:cstheme="minorBidi"/>
              <w:b w:val="0"/>
              <w:bCs w:val="0"/>
              <w:noProof/>
              <w:lang w:eastAsia="en-GB"/>
            </w:rPr>
          </w:pPr>
          <w:hyperlink w:anchor="_Toc128559616" w:history="1">
            <w:r w:rsidR="00563F92" w:rsidRPr="00AF52E1">
              <w:rPr>
                <w:rStyle w:val="Hyperlink"/>
                <w:rFonts w:eastAsiaTheme="majorEastAsia"/>
                <w:noProof/>
              </w:rPr>
              <w:t>4.5.</w:t>
            </w:r>
            <w:r w:rsidR="00563F92">
              <w:rPr>
                <w:rFonts w:eastAsiaTheme="minorEastAsia" w:cstheme="minorBidi"/>
                <w:b w:val="0"/>
                <w:bCs w:val="0"/>
                <w:noProof/>
                <w:lang w:eastAsia="en-GB"/>
              </w:rPr>
              <w:tab/>
            </w:r>
            <w:r w:rsidR="00563F92" w:rsidRPr="00AF52E1">
              <w:rPr>
                <w:rStyle w:val="Hyperlink"/>
                <w:rFonts w:eastAsiaTheme="majorEastAsia"/>
                <w:noProof/>
              </w:rPr>
              <w:t>Reporting urgent safety measures</w:t>
            </w:r>
            <w:r w:rsidR="00563F92">
              <w:rPr>
                <w:noProof/>
                <w:webHidden/>
              </w:rPr>
              <w:tab/>
            </w:r>
            <w:r w:rsidR="00563F92">
              <w:rPr>
                <w:noProof/>
                <w:webHidden/>
              </w:rPr>
              <w:fldChar w:fldCharType="begin"/>
            </w:r>
            <w:r w:rsidR="00563F92">
              <w:rPr>
                <w:noProof/>
                <w:webHidden/>
              </w:rPr>
              <w:instrText xml:space="preserve"> PAGEREF _Toc128559616 \h </w:instrText>
            </w:r>
            <w:r w:rsidR="00563F92">
              <w:rPr>
                <w:noProof/>
                <w:webHidden/>
              </w:rPr>
            </w:r>
            <w:r w:rsidR="00563F92">
              <w:rPr>
                <w:noProof/>
                <w:webHidden/>
              </w:rPr>
              <w:fldChar w:fldCharType="separate"/>
            </w:r>
            <w:r w:rsidR="00563F92">
              <w:rPr>
                <w:noProof/>
                <w:webHidden/>
              </w:rPr>
              <w:t>30</w:t>
            </w:r>
            <w:r w:rsidR="00563F92">
              <w:rPr>
                <w:noProof/>
                <w:webHidden/>
              </w:rPr>
              <w:fldChar w:fldCharType="end"/>
            </w:r>
          </w:hyperlink>
        </w:p>
        <w:p w14:paraId="5BB2AC71" w14:textId="560FD6D8" w:rsidR="00563F92" w:rsidRDefault="00831E43">
          <w:pPr>
            <w:pStyle w:val="TOC1"/>
            <w:rPr>
              <w:rFonts w:eastAsiaTheme="minorEastAsia" w:cstheme="minorBidi"/>
              <w:b w:val="0"/>
              <w:bCs w:val="0"/>
              <w:i w:val="0"/>
              <w:iCs w:val="0"/>
              <w:noProof/>
              <w:sz w:val="22"/>
              <w:szCs w:val="22"/>
              <w:lang w:eastAsia="en-GB"/>
            </w:rPr>
          </w:pPr>
          <w:hyperlink w:anchor="_Toc128559617" w:history="1">
            <w:r w:rsidR="00563F92" w:rsidRPr="00AF52E1">
              <w:rPr>
                <w:rStyle w:val="Hyperlink"/>
                <w:rFonts w:eastAsiaTheme="majorEastAsia"/>
                <w:noProof/>
              </w:rPr>
              <w:t>5.</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DATA MANAGEMENT</w:t>
            </w:r>
            <w:r w:rsidR="00563F92">
              <w:rPr>
                <w:noProof/>
                <w:webHidden/>
              </w:rPr>
              <w:tab/>
            </w:r>
            <w:r w:rsidR="00563F92">
              <w:rPr>
                <w:noProof/>
                <w:webHidden/>
              </w:rPr>
              <w:fldChar w:fldCharType="begin"/>
            </w:r>
            <w:r w:rsidR="00563F92">
              <w:rPr>
                <w:noProof/>
                <w:webHidden/>
              </w:rPr>
              <w:instrText xml:space="preserve"> PAGEREF _Toc128559617 \h </w:instrText>
            </w:r>
            <w:r w:rsidR="00563F92">
              <w:rPr>
                <w:noProof/>
                <w:webHidden/>
              </w:rPr>
            </w:r>
            <w:r w:rsidR="00563F92">
              <w:rPr>
                <w:noProof/>
                <w:webHidden/>
              </w:rPr>
              <w:fldChar w:fldCharType="separate"/>
            </w:r>
            <w:r w:rsidR="00563F92">
              <w:rPr>
                <w:noProof/>
                <w:webHidden/>
              </w:rPr>
              <w:t>30</w:t>
            </w:r>
            <w:r w:rsidR="00563F92">
              <w:rPr>
                <w:noProof/>
                <w:webHidden/>
              </w:rPr>
              <w:fldChar w:fldCharType="end"/>
            </w:r>
          </w:hyperlink>
        </w:p>
        <w:p w14:paraId="708E5F1D" w14:textId="6EF71B31" w:rsidR="00563F92" w:rsidRDefault="00831E43">
          <w:pPr>
            <w:pStyle w:val="TOC2"/>
            <w:tabs>
              <w:tab w:val="left" w:pos="960"/>
              <w:tab w:val="right" w:leader="dot" w:pos="9016"/>
            </w:tabs>
            <w:rPr>
              <w:rFonts w:eastAsiaTheme="minorEastAsia" w:cstheme="minorBidi"/>
              <w:b w:val="0"/>
              <w:bCs w:val="0"/>
              <w:noProof/>
              <w:lang w:eastAsia="en-GB"/>
            </w:rPr>
          </w:pPr>
          <w:hyperlink w:anchor="_Toc128559618" w:history="1">
            <w:r w:rsidR="00563F92" w:rsidRPr="00AF52E1">
              <w:rPr>
                <w:rStyle w:val="Hyperlink"/>
                <w:rFonts w:eastAsiaTheme="majorEastAsia"/>
                <w:noProof/>
              </w:rPr>
              <w:t>5.1.</w:t>
            </w:r>
            <w:r w:rsidR="00563F92">
              <w:rPr>
                <w:rFonts w:eastAsiaTheme="minorEastAsia" w:cstheme="minorBidi"/>
                <w:b w:val="0"/>
                <w:bCs w:val="0"/>
                <w:noProof/>
                <w:lang w:eastAsia="en-GB"/>
              </w:rPr>
              <w:tab/>
            </w:r>
            <w:r w:rsidR="00563F92" w:rsidRPr="00AF52E1">
              <w:rPr>
                <w:rStyle w:val="Hyperlink"/>
                <w:rFonts w:eastAsiaTheme="majorEastAsia"/>
                <w:noProof/>
              </w:rPr>
              <w:t>Data collection and management</w:t>
            </w:r>
            <w:r w:rsidR="00563F92">
              <w:rPr>
                <w:noProof/>
                <w:webHidden/>
              </w:rPr>
              <w:tab/>
            </w:r>
            <w:r w:rsidR="00563F92">
              <w:rPr>
                <w:noProof/>
                <w:webHidden/>
              </w:rPr>
              <w:fldChar w:fldCharType="begin"/>
            </w:r>
            <w:r w:rsidR="00563F92">
              <w:rPr>
                <w:noProof/>
                <w:webHidden/>
              </w:rPr>
              <w:instrText xml:space="preserve"> PAGEREF _Toc128559618 \h </w:instrText>
            </w:r>
            <w:r w:rsidR="00563F92">
              <w:rPr>
                <w:noProof/>
                <w:webHidden/>
              </w:rPr>
            </w:r>
            <w:r w:rsidR="00563F92">
              <w:rPr>
                <w:noProof/>
                <w:webHidden/>
              </w:rPr>
              <w:fldChar w:fldCharType="separate"/>
            </w:r>
            <w:r w:rsidR="00563F92">
              <w:rPr>
                <w:noProof/>
                <w:webHidden/>
              </w:rPr>
              <w:t>31</w:t>
            </w:r>
            <w:r w:rsidR="00563F92">
              <w:rPr>
                <w:noProof/>
                <w:webHidden/>
              </w:rPr>
              <w:fldChar w:fldCharType="end"/>
            </w:r>
          </w:hyperlink>
        </w:p>
        <w:p w14:paraId="20E3C33D" w14:textId="79BFA8F6" w:rsidR="00563F92" w:rsidRDefault="00831E43">
          <w:pPr>
            <w:pStyle w:val="TOC2"/>
            <w:tabs>
              <w:tab w:val="left" w:pos="960"/>
              <w:tab w:val="right" w:leader="dot" w:pos="9016"/>
            </w:tabs>
            <w:rPr>
              <w:rFonts w:eastAsiaTheme="minorEastAsia" w:cstheme="minorBidi"/>
              <w:b w:val="0"/>
              <w:bCs w:val="0"/>
              <w:noProof/>
              <w:lang w:eastAsia="en-GB"/>
            </w:rPr>
          </w:pPr>
          <w:hyperlink w:anchor="_Toc128559619" w:history="1">
            <w:r w:rsidR="00563F92" w:rsidRPr="00AF52E1">
              <w:rPr>
                <w:rStyle w:val="Hyperlink"/>
                <w:rFonts w:eastAsiaTheme="majorEastAsia"/>
                <w:noProof/>
              </w:rPr>
              <w:t>5.2.</w:t>
            </w:r>
            <w:r w:rsidR="00563F92">
              <w:rPr>
                <w:rFonts w:eastAsiaTheme="minorEastAsia" w:cstheme="minorBidi"/>
                <w:b w:val="0"/>
                <w:bCs w:val="0"/>
                <w:noProof/>
                <w:lang w:eastAsia="en-GB"/>
              </w:rPr>
              <w:tab/>
            </w:r>
            <w:r w:rsidR="00563F92" w:rsidRPr="00AF52E1">
              <w:rPr>
                <w:rStyle w:val="Hyperlink"/>
                <w:rFonts w:eastAsiaTheme="majorEastAsia"/>
                <w:noProof/>
              </w:rPr>
              <w:t>Database</w:t>
            </w:r>
            <w:r w:rsidR="00563F92">
              <w:rPr>
                <w:noProof/>
                <w:webHidden/>
              </w:rPr>
              <w:tab/>
            </w:r>
            <w:r w:rsidR="00563F92">
              <w:rPr>
                <w:noProof/>
                <w:webHidden/>
              </w:rPr>
              <w:fldChar w:fldCharType="begin"/>
            </w:r>
            <w:r w:rsidR="00563F92">
              <w:rPr>
                <w:noProof/>
                <w:webHidden/>
              </w:rPr>
              <w:instrText xml:space="preserve"> PAGEREF _Toc128559619 \h </w:instrText>
            </w:r>
            <w:r w:rsidR="00563F92">
              <w:rPr>
                <w:noProof/>
                <w:webHidden/>
              </w:rPr>
            </w:r>
            <w:r w:rsidR="00563F92">
              <w:rPr>
                <w:noProof/>
                <w:webHidden/>
              </w:rPr>
              <w:fldChar w:fldCharType="separate"/>
            </w:r>
            <w:r w:rsidR="00563F92">
              <w:rPr>
                <w:noProof/>
                <w:webHidden/>
              </w:rPr>
              <w:t>31</w:t>
            </w:r>
            <w:r w:rsidR="00563F92">
              <w:rPr>
                <w:noProof/>
                <w:webHidden/>
              </w:rPr>
              <w:fldChar w:fldCharType="end"/>
            </w:r>
          </w:hyperlink>
        </w:p>
        <w:p w14:paraId="5CC5BD9F" w14:textId="600BBE88" w:rsidR="00563F92" w:rsidRDefault="00831E43">
          <w:pPr>
            <w:pStyle w:val="TOC2"/>
            <w:tabs>
              <w:tab w:val="left" w:pos="960"/>
              <w:tab w:val="right" w:leader="dot" w:pos="9016"/>
            </w:tabs>
            <w:rPr>
              <w:rFonts w:eastAsiaTheme="minorEastAsia" w:cstheme="minorBidi"/>
              <w:b w:val="0"/>
              <w:bCs w:val="0"/>
              <w:noProof/>
              <w:lang w:eastAsia="en-GB"/>
            </w:rPr>
          </w:pPr>
          <w:hyperlink w:anchor="_Toc128559620" w:history="1">
            <w:r w:rsidR="00563F92" w:rsidRPr="00AF52E1">
              <w:rPr>
                <w:rStyle w:val="Hyperlink"/>
                <w:rFonts w:eastAsiaTheme="majorEastAsia"/>
                <w:noProof/>
              </w:rPr>
              <w:t>5.3.</w:t>
            </w:r>
            <w:r w:rsidR="00563F92">
              <w:rPr>
                <w:rFonts w:eastAsiaTheme="minorEastAsia" w:cstheme="minorBidi"/>
                <w:b w:val="0"/>
                <w:bCs w:val="0"/>
                <w:noProof/>
                <w:lang w:eastAsia="en-GB"/>
              </w:rPr>
              <w:tab/>
            </w:r>
            <w:r w:rsidR="00563F92" w:rsidRPr="00AF52E1">
              <w:rPr>
                <w:rStyle w:val="Hyperlink"/>
                <w:rFonts w:eastAsiaTheme="majorEastAsia"/>
                <w:noProof/>
              </w:rPr>
              <w:t>Data storage</w:t>
            </w:r>
            <w:r w:rsidR="00563F92">
              <w:rPr>
                <w:noProof/>
                <w:webHidden/>
              </w:rPr>
              <w:tab/>
            </w:r>
            <w:r w:rsidR="00563F92">
              <w:rPr>
                <w:noProof/>
                <w:webHidden/>
              </w:rPr>
              <w:fldChar w:fldCharType="begin"/>
            </w:r>
            <w:r w:rsidR="00563F92">
              <w:rPr>
                <w:noProof/>
                <w:webHidden/>
              </w:rPr>
              <w:instrText xml:space="preserve"> PAGEREF _Toc128559620 \h </w:instrText>
            </w:r>
            <w:r w:rsidR="00563F92">
              <w:rPr>
                <w:noProof/>
                <w:webHidden/>
              </w:rPr>
            </w:r>
            <w:r w:rsidR="00563F92">
              <w:rPr>
                <w:noProof/>
                <w:webHidden/>
              </w:rPr>
              <w:fldChar w:fldCharType="separate"/>
            </w:r>
            <w:r w:rsidR="00563F92">
              <w:rPr>
                <w:noProof/>
                <w:webHidden/>
              </w:rPr>
              <w:t>31</w:t>
            </w:r>
            <w:r w:rsidR="00563F92">
              <w:rPr>
                <w:noProof/>
                <w:webHidden/>
              </w:rPr>
              <w:fldChar w:fldCharType="end"/>
            </w:r>
          </w:hyperlink>
        </w:p>
        <w:p w14:paraId="29085B06" w14:textId="00239E19" w:rsidR="00563F92" w:rsidRDefault="00831E43">
          <w:pPr>
            <w:pStyle w:val="TOC2"/>
            <w:tabs>
              <w:tab w:val="left" w:pos="960"/>
              <w:tab w:val="right" w:leader="dot" w:pos="9016"/>
            </w:tabs>
            <w:rPr>
              <w:rFonts w:eastAsiaTheme="minorEastAsia" w:cstheme="minorBidi"/>
              <w:b w:val="0"/>
              <w:bCs w:val="0"/>
              <w:noProof/>
              <w:lang w:eastAsia="en-GB"/>
            </w:rPr>
          </w:pPr>
          <w:hyperlink w:anchor="_Toc128559621" w:history="1">
            <w:r w:rsidR="00563F92" w:rsidRPr="00AF52E1">
              <w:rPr>
                <w:rStyle w:val="Hyperlink"/>
                <w:rFonts w:eastAsiaTheme="majorEastAsia"/>
                <w:noProof/>
              </w:rPr>
              <w:t>5.4.</w:t>
            </w:r>
            <w:r w:rsidR="00563F92">
              <w:rPr>
                <w:rFonts w:eastAsiaTheme="minorEastAsia" w:cstheme="minorBidi"/>
                <w:b w:val="0"/>
                <w:bCs w:val="0"/>
                <w:noProof/>
                <w:lang w:eastAsia="en-GB"/>
              </w:rPr>
              <w:tab/>
            </w:r>
            <w:r w:rsidR="00563F92" w:rsidRPr="00AF52E1">
              <w:rPr>
                <w:rStyle w:val="Hyperlink"/>
                <w:rFonts w:eastAsiaTheme="majorEastAsia"/>
                <w:noProof/>
              </w:rPr>
              <w:t>Data access and quality assurance</w:t>
            </w:r>
            <w:r w:rsidR="00563F92">
              <w:rPr>
                <w:noProof/>
                <w:webHidden/>
              </w:rPr>
              <w:tab/>
            </w:r>
            <w:r w:rsidR="00563F92">
              <w:rPr>
                <w:noProof/>
                <w:webHidden/>
              </w:rPr>
              <w:fldChar w:fldCharType="begin"/>
            </w:r>
            <w:r w:rsidR="00563F92">
              <w:rPr>
                <w:noProof/>
                <w:webHidden/>
              </w:rPr>
              <w:instrText xml:space="preserve"> PAGEREF _Toc128559621 \h </w:instrText>
            </w:r>
            <w:r w:rsidR="00563F92">
              <w:rPr>
                <w:noProof/>
                <w:webHidden/>
              </w:rPr>
            </w:r>
            <w:r w:rsidR="00563F92">
              <w:rPr>
                <w:noProof/>
                <w:webHidden/>
              </w:rPr>
              <w:fldChar w:fldCharType="separate"/>
            </w:r>
            <w:r w:rsidR="00563F92">
              <w:rPr>
                <w:noProof/>
                <w:webHidden/>
              </w:rPr>
              <w:t>31</w:t>
            </w:r>
            <w:r w:rsidR="00563F92">
              <w:rPr>
                <w:noProof/>
                <w:webHidden/>
              </w:rPr>
              <w:fldChar w:fldCharType="end"/>
            </w:r>
          </w:hyperlink>
        </w:p>
        <w:p w14:paraId="4098BBFD" w14:textId="74B6F44F" w:rsidR="00563F92" w:rsidRDefault="00831E43">
          <w:pPr>
            <w:pStyle w:val="TOC2"/>
            <w:tabs>
              <w:tab w:val="left" w:pos="960"/>
              <w:tab w:val="right" w:leader="dot" w:pos="9016"/>
            </w:tabs>
            <w:rPr>
              <w:rFonts w:eastAsiaTheme="minorEastAsia" w:cstheme="minorBidi"/>
              <w:b w:val="0"/>
              <w:bCs w:val="0"/>
              <w:noProof/>
              <w:lang w:eastAsia="en-GB"/>
            </w:rPr>
          </w:pPr>
          <w:hyperlink w:anchor="_Toc128559622" w:history="1">
            <w:r w:rsidR="00563F92" w:rsidRPr="00AF52E1">
              <w:rPr>
                <w:rStyle w:val="Hyperlink"/>
                <w:rFonts w:eastAsiaTheme="majorEastAsia"/>
                <w:noProof/>
              </w:rPr>
              <w:t>5.5.</w:t>
            </w:r>
            <w:r w:rsidR="00563F92">
              <w:rPr>
                <w:rFonts w:eastAsiaTheme="minorEastAsia" w:cstheme="minorBidi"/>
                <w:b w:val="0"/>
                <w:bCs w:val="0"/>
                <w:noProof/>
                <w:lang w:eastAsia="en-GB"/>
              </w:rPr>
              <w:tab/>
            </w:r>
            <w:r w:rsidR="00563F92" w:rsidRPr="00AF52E1">
              <w:rPr>
                <w:rStyle w:val="Hyperlink"/>
                <w:rFonts w:eastAsiaTheme="majorEastAsia"/>
                <w:noProof/>
              </w:rPr>
              <w:t>Data Shared with Third Parties</w:t>
            </w:r>
            <w:r w:rsidR="00563F92">
              <w:rPr>
                <w:noProof/>
                <w:webHidden/>
              </w:rPr>
              <w:tab/>
            </w:r>
            <w:r w:rsidR="00563F92">
              <w:rPr>
                <w:noProof/>
                <w:webHidden/>
              </w:rPr>
              <w:fldChar w:fldCharType="begin"/>
            </w:r>
            <w:r w:rsidR="00563F92">
              <w:rPr>
                <w:noProof/>
                <w:webHidden/>
              </w:rPr>
              <w:instrText xml:space="preserve"> PAGEREF _Toc128559622 \h </w:instrText>
            </w:r>
            <w:r w:rsidR="00563F92">
              <w:rPr>
                <w:noProof/>
                <w:webHidden/>
              </w:rPr>
            </w:r>
            <w:r w:rsidR="00563F92">
              <w:rPr>
                <w:noProof/>
                <w:webHidden/>
              </w:rPr>
              <w:fldChar w:fldCharType="separate"/>
            </w:r>
            <w:r w:rsidR="00563F92">
              <w:rPr>
                <w:noProof/>
                <w:webHidden/>
              </w:rPr>
              <w:t>32</w:t>
            </w:r>
            <w:r w:rsidR="00563F92">
              <w:rPr>
                <w:noProof/>
                <w:webHidden/>
              </w:rPr>
              <w:fldChar w:fldCharType="end"/>
            </w:r>
          </w:hyperlink>
        </w:p>
        <w:p w14:paraId="3E70A556" w14:textId="6F93B546" w:rsidR="00563F92" w:rsidRDefault="00831E43">
          <w:pPr>
            <w:pStyle w:val="TOC2"/>
            <w:tabs>
              <w:tab w:val="left" w:pos="960"/>
              <w:tab w:val="right" w:leader="dot" w:pos="9016"/>
            </w:tabs>
            <w:rPr>
              <w:rFonts w:eastAsiaTheme="minorEastAsia" w:cstheme="minorBidi"/>
              <w:b w:val="0"/>
              <w:bCs w:val="0"/>
              <w:noProof/>
              <w:lang w:eastAsia="en-GB"/>
            </w:rPr>
          </w:pPr>
          <w:hyperlink w:anchor="_Toc128559623" w:history="1">
            <w:r w:rsidR="00563F92" w:rsidRPr="00AF52E1">
              <w:rPr>
                <w:rStyle w:val="Hyperlink"/>
                <w:rFonts w:eastAsiaTheme="majorEastAsia"/>
                <w:noProof/>
              </w:rPr>
              <w:t>5.6.</w:t>
            </w:r>
            <w:r w:rsidR="00563F92">
              <w:rPr>
                <w:rFonts w:eastAsiaTheme="minorEastAsia" w:cstheme="minorBidi"/>
                <w:b w:val="0"/>
                <w:bCs w:val="0"/>
                <w:noProof/>
                <w:lang w:eastAsia="en-GB"/>
              </w:rPr>
              <w:tab/>
            </w:r>
            <w:r w:rsidR="00563F92" w:rsidRPr="00AF52E1">
              <w:rPr>
                <w:rStyle w:val="Hyperlink"/>
                <w:rFonts w:eastAsiaTheme="majorEastAsia"/>
                <w:noProof/>
              </w:rPr>
              <w:t>Archiving</w:t>
            </w:r>
            <w:r w:rsidR="00563F92">
              <w:rPr>
                <w:noProof/>
                <w:webHidden/>
              </w:rPr>
              <w:tab/>
            </w:r>
            <w:r w:rsidR="00563F92">
              <w:rPr>
                <w:noProof/>
                <w:webHidden/>
              </w:rPr>
              <w:fldChar w:fldCharType="begin"/>
            </w:r>
            <w:r w:rsidR="00563F92">
              <w:rPr>
                <w:noProof/>
                <w:webHidden/>
              </w:rPr>
              <w:instrText xml:space="preserve"> PAGEREF _Toc128559623 \h </w:instrText>
            </w:r>
            <w:r w:rsidR="00563F92">
              <w:rPr>
                <w:noProof/>
                <w:webHidden/>
              </w:rPr>
            </w:r>
            <w:r w:rsidR="00563F92">
              <w:rPr>
                <w:noProof/>
                <w:webHidden/>
              </w:rPr>
              <w:fldChar w:fldCharType="separate"/>
            </w:r>
            <w:r w:rsidR="00563F92">
              <w:rPr>
                <w:noProof/>
                <w:webHidden/>
              </w:rPr>
              <w:t>32</w:t>
            </w:r>
            <w:r w:rsidR="00563F92">
              <w:rPr>
                <w:noProof/>
                <w:webHidden/>
              </w:rPr>
              <w:fldChar w:fldCharType="end"/>
            </w:r>
          </w:hyperlink>
        </w:p>
        <w:p w14:paraId="0283B893" w14:textId="230BFE69" w:rsidR="00563F92" w:rsidRDefault="00831E43">
          <w:pPr>
            <w:pStyle w:val="TOC1"/>
            <w:rPr>
              <w:rFonts w:eastAsiaTheme="minorEastAsia" w:cstheme="minorBidi"/>
              <w:b w:val="0"/>
              <w:bCs w:val="0"/>
              <w:i w:val="0"/>
              <w:iCs w:val="0"/>
              <w:noProof/>
              <w:sz w:val="22"/>
              <w:szCs w:val="22"/>
              <w:lang w:eastAsia="en-GB"/>
            </w:rPr>
          </w:pPr>
          <w:hyperlink w:anchor="_Toc128559624" w:history="1">
            <w:r w:rsidR="00563F92" w:rsidRPr="00AF52E1">
              <w:rPr>
                <w:rStyle w:val="Hyperlink"/>
                <w:rFonts w:eastAsiaTheme="majorEastAsia"/>
                <w:noProof/>
              </w:rPr>
              <w:t>6.</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ALLERGIC SENSITISATION SUB-STUDY (PARTICIPATING SITES ONLY)</w:t>
            </w:r>
            <w:r w:rsidR="00563F92">
              <w:rPr>
                <w:noProof/>
                <w:webHidden/>
              </w:rPr>
              <w:tab/>
            </w:r>
            <w:r w:rsidR="00563F92">
              <w:rPr>
                <w:noProof/>
                <w:webHidden/>
              </w:rPr>
              <w:fldChar w:fldCharType="begin"/>
            </w:r>
            <w:r w:rsidR="00563F92">
              <w:rPr>
                <w:noProof/>
                <w:webHidden/>
              </w:rPr>
              <w:instrText xml:space="preserve"> PAGEREF _Toc128559624 \h </w:instrText>
            </w:r>
            <w:r w:rsidR="00563F92">
              <w:rPr>
                <w:noProof/>
                <w:webHidden/>
              </w:rPr>
            </w:r>
            <w:r w:rsidR="00563F92">
              <w:rPr>
                <w:noProof/>
                <w:webHidden/>
              </w:rPr>
              <w:fldChar w:fldCharType="separate"/>
            </w:r>
            <w:r w:rsidR="00563F92">
              <w:rPr>
                <w:noProof/>
                <w:webHidden/>
              </w:rPr>
              <w:t>32</w:t>
            </w:r>
            <w:r w:rsidR="00563F92">
              <w:rPr>
                <w:noProof/>
                <w:webHidden/>
              </w:rPr>
              <w:fldChar w:fldCharType="end"/>
            </w:r>
          </w:hyperlink>
        </w:p>
        <w:p w14:paraId="124C9B33" w14:textId="262F690B" w:rsidR="00563F92" w:rsidRDefault="00831E43">
          <w:pPr>
            <w:pStyle w:val="TOC2"/>
            <w:tabs>
              <w:tab w:val="left" w:pos="960"/>
              <w:tab w:val="right" w:leader="dot" w:pos="9016"/>
            </w:tabs>
            <w:rPr>
              <w:rFonts w:eastAsiaTheme="minorEastAsia" w:cstheme="minorBidi"/>
              <w:b w:val="0"/>
              <w:bCs w:val="0"/>
              <w:noProof/>
              <w:lang w:eastAsia="en-GB"/>
            </w:rPr>
          </w:pPr>
          <w:hyperlink w:anchor="_Toc128559625" w:history="1">
            <w:r w:rsidR="00563F92" w:rsidRPr="00AF52E1">
              <w:rPr>
                <w:rStyle w:val="Hyperlink"/>
                <w:rFonts w:eastAsiaTheme="majorEastAsia"/>
                <w:noProof/>
              </w:rPr>
              <w:t>6.1.</w:t>
            </w:r>
            <w:r w:rsidR="00563F92">
              <w:rPr>
                <w:rFonts w:eastAsiaTheme="minorEastAsia" w:cstheme="minorBidi"/>
                <w:b w:val="0"/>
                <w:bCs w:val="0"/>
                <w:noProof/>
                <w:lang w:eastAsia="en-GB"/>
              </w:rPr>
              <w:tab/>
            </w:r>
            <w:r w:rsidR="00563F92" w:rsidRPr="00AF52E1">
              <w:rPr>
                <w:rStyle w:val="Hyperlink"/>
                <w:rFonts w:eastAsiaTheme="majorEastAsia"/>
                <w:noProof/>
              </w:rPr>
              <w:t>Background</w:t>
            </w:r>
            <w:r w:rsidR="00563F92">
              <w:rPr>
                <w:noProof/>
                <w:webHidden/>
              </w:rPr>
              <w:tab/>
            </w:r>
            <w:r w:rsidR="00563F92">
              <w:rPr>
                <w:noProof/>
                <w:webHidden/>
              </w:rPr>
              <w:fldChar w:fldCharType="begin"/>
            </w:r>
            <w:r w:rsidR="00563F92">
              <w:rPr>
                <w:noProof/>
                <w:webHidden/>
              </w:rPr>
              <w:instrText xml:space="preserve"> PAGEREF _Toc128559625 \h </w:instrText>
            </w:r>
            <w:r w:rsidR="00563F92">
              <w:rPr>
                <w:noProof/>
                <w:webHidden/>
              </w:rPr>
            </w:r>
            <w:r w:rsidR="00563F92">
              <w:rPr>
                <w:noProof/>
                <w:webHidden/>
              </w:rPr>
              <w:fldChar w:fldCharType="separate"/>
            </w:r>
            <w:r w:rsidR="00563F92">
              <w:rPr>
                <w:noProof/>
                <w:webHidden/>
              </w:rPr>
              <w:t>32</w:t>
            </w:r>
            <w:r w:rsidR="00563F92">
              <w:rPr>
                <w:noProof/>
                <w:webHidden/>
              </w:rPr>
              <w:fldChar w:fldCharType="end"/>
            </w:r>
          </w:hyperlink>
        </w:p>
        <w:p w14:paraId="1FEAA50F" w14:textId="6ADF1666" w:rsidR="00563F92" w:rsidRDefault="00831E43">
          <w:pPr>
            <w:pStyle w:val="TOC2"/>
            <w:tabs>
              <w:tab w:val="left" w:pos="960"/>
              <w:tab w:val="right" w:leader="dot" w:pos="9016"/>
            </w:tabs>
            <w:rPr>
              <w:rFonts w:eastAsiaTheme="minorEastAsia" w:cstheme="minorBidi"/>
              <w:b w:val="0"/>
              <w:bCs w:val="0"/>
              <w:noProof/>
              <w:lang w:eastAsia="en-GB"/>
            </w:rPr>
          </w:pPr>
          <w:hyperlink w:anchor="_Toc128559626" w:history="1">
            <w:r w:rsidR="00563F92" w:rsidRPr="00AF52E1">
              <w:rPr>
                <w:rStyle w:val="Hyperlink"/>
                <w:rFonts w:eastAsiaTheme="majorEastAsia"/>
                <w:noProof/>
              </w:rPr>
              <w:t>6.2.</w:t>
            </w:r>
            <w:r w:rsidR="00563F92">
              <w:rPr>
                <w:rFonts w:eastAsiaTheme="minorEastAsia" w:cstheme="minorBidi"/>
                <w:b w:val="0"/>
                <w:bCs w:val="0"/>
                <w:noProof/>
                <w:lang w:eastAsia="en-GB"/>
              </w:rPr>
              <w:tab/>
            </w:r>
            <w:r w:rsidR="00563F92" w:rsidRPr="00AF52E1">
              <w:rPr>
                <w:rStyle w:val="Hyperlink"/>
                <w:rFonts w:eastAsiaTheme="majorEastAsia"/>
                <w:noProof/>
              </w:rPr>
              <w:t>Aim of allergic sensitisation sub-study</w:t>
            </w:r>
            <w:r w:rsidR="00563F92">
              <w:rPr>
                <w:noProof/>
                <w:webHidden/>
              </w:rPr>
              <w:tab/>
            </w:r>
            <w:r w:rsidR="00563F92">
              <w:rPr>
                <w:noProof/>
                <w:webHidden/>
              </w:rPr>
              <w:fldChar w:fldCharType="begin"/>
            </w:r>
            <w:r w:rsidR="00563F92">
              <w:rPr>
                <w:noProof/>
                <w:webHidden/>
              </w:rPr>
              <w:instrText xml:space="preserve"> PAGEREF _Toc128559626 \h </w:instrText>
            </w:r>
            <w:r w:rsidR="00563F92">
              <w:rPr>
                <w:noProof/>
                <w:webHidden/>
              </w:rPr>
            </w:r>
            <w:r w:rsidR="00563F92">
              <w:rPr>
                <w:noProof/>
                <w:webHidden/>
              </w:rPr>
              <w:fldChar w:fldCharType="separate"/>
            </w:r>
            <w:r w:rsidR="00563F92">
              <w:rPr>
                <w:noProof/>
                <w:webHidden/>
              </w:rPr>
              <w:t>32</w:t>
            </w:r>
            <w:r w:rsidR="00563F92">
              <w:rPr>
                <w:noProof/>
                <w:webHidden/>
              </w:rPr>
              <w:fldChar w:fldCharType="end"/>
            </w:r>
          </w:hyperlink>
        </w:p>
        <w:p w14:paraId="07CAFD68" w14:textId="150DF216" w:rsidR="00563F92" w:rsidRDefault="00831E43">
          <w:pPr>
            <w:pStyle w:val="TOC2"/>
            <w:tabs>
              <w:tab w:val="left" w:pos="960"/>
              <w:tab w:val="right" w:leader="dot" w:pos="9016"/>
            </w:tabs>
            <w:rPr>
              <w:rFonts w:eastAsiaTheme="minorEastAsia" w:cstheme="minorBidi"/>
              <w:b w:val="0"/>
              <w:bCs w:val="0"/>
              <w:noProof/>
              <w:lang w:eastAsia="en-GB"/>
            </w:rPr>
          </w:pPr>
          <w:hyperlink w:anchor="_Toc128559627" w:history="1">
            <w:r w:rsidR="00563F92" w:rsidRPr="00AF52E1">
              <w:rPr>
                <w:rStyle w:val="Hyperlink"/>
                <w:rFonts w:eastAsiaTheme="majorEastAsia"/>
                <w:noProof/>
              </w:rPr>
              <w:t>6.3.</w:t>
            </w:r>
            <w:r w:rsidR="00563F92">
              <w:rPr>
                <w:rFonts w:eastAsiaTheme="minorEastAsia" w:cstheme="minorBidi"/>
                <w:b w:val="0"/>
                <w:bCs w:val="0"/>
                <w:noProof/>
                <w:lang w:eastAsia="en-GB"/>
              </w:rPr>
              <w:tab/>
            </w:r>
            <w:r w:rsidR="00563F92" w:rsidRPr="00AF52E1">
              <w:rPr>
                <w:rStyle w:val="Hyperlink"/>
                <w:rFonts w:eastAsiaTheme="majorEastAsia"/>
                <w:noProof/>
              </w:rPr>
              <w:t>Summary of allergic sensitisation sub-study</w:t>
            </w:r>
            <w:r w:rsidR="00563F92">
              <w:rPr>
                <w:noProof/>
                <w:webHidden/>
              </w:rPr>
              <w:tab/>
            </w:r>
            <w:r w:rsidR="00563F92">
              <w:rPr>
                <w:noProof/>
                <w:webHidden/>
              </w:rPr>
              <w:fldChar w:fldCharType="begin"/>
            </w:r>
            <w:r w:rsidR="00563F92">
              <w:rPr>
                <w:noProof/>
                <w:webHidden/>
              </w:rPr>
              <w:instrText xml:space="preserve"> PAGEREF _Toc128559627 \h </w:instrText>
            </w:r>
            <w:r w:rsidR="00563F92">
              <w:rPr>
                <w:noProof/>
                <w:webHidden/>
              </w:rPr>
            </w:r>
            <w:r w:rsidR="00563F92">
              <w:rPr>
                <w:noProof/>
                <w:webHidden/>
              </w:rPr>
              <w:fldChar w:fldCharType="separate"/>
            </w:r>
            <w:r w:rsidR="00563F92">
              <w:rPr>
                <w:noProof/>
                <w:webHidden/>
              </w:rPr>
              <w:t>32</w:t>
            </w:r>
            <w:r w:rsidR="00563F92">
              <w:rPr>
                <w:noProof/>
                <w:webHidden/>
              </w:rPr>
              <w:fldChar w:fldCharType="end"/>
            </w:r>
          </w:hyperlink>
        </w:p>
        <w:p w14:paraId="116820CD" w14:textId="7A12F1B9" w:rsidR="00563F92" w:rsidRDefault="00831E43">
          <w:pPr>
            <w:pStyle w:val="TOC2"/>
            <w:tabs>
              <w:tab w:val="left" w:pos="960"/>
              <w:tab w:val="right" w:leader="dot" w:pos="9016"/>
            </w:tabs>
            <w:rPr>
              <w:rFonts w:eastAsiaTheme="minorEastAsia" w:cstheme="minorBidi"/>
              <w:b w:val="0"/>
              <w:bCs w:val="0"/>
              <w:noProof/>
              <w:lang w:eastAsia="en-GB"/>
            </w:rPr>
          </w:pPr>
          <w:hyperlink w:anchor="_Toc128559628" w:history="1">
            <w:r w:rsidR="00563F92" w:rsidRPr="00AF52E1">
              <w:rPr>
                <w:rStyle w:val="Hyperlink"/>
                <w:rFonts w:eastAsiaTheme="majorEastAsia"/>
                <w:noProof/>
              </w:rPr>
              <w:t>6.4.</w:t>
            </w:r>
            <w:r w:rsidR="00563F92">
              <w:rPr>
                <w:rFonts w:eastAsiaTheme="minorEastAsia" w:cstheme="minorBidi"/>
                <w:b w:val="0"/>
                <w:bCs w:val="0"/>
                <w:noProof/>
                <w:lang w:eastAsia="en-GB"/>
              </w:rPr>
              <w:tab/>
            </w:r>
            <w:r w:rsidR="00563F92" w:rsidRPr="00AF52E1">
              <w:rPr>
                <w:rStyle w:val="Hyperlink"/>
                <w:rFonts w:eastAsiaTheme="majorEastAsia"/>
                <w:noProof/>
              </w:rPr>
              <w:t>Methods of allergic sensitisation sub-study</w:t>
            </w:r>
            <w:r w:rsidR="00563F92">
              <w:rPr>
                <w:noProof/>
                <w:webHidden/>
              </w:rPr>
              <w:tab/>
            </w:r>
            <w:r w:rsidR="00563F92">
              <w:rPr>
                <w:noProof/>
                <w:webHidden/>
              </w:rPr>
              <w:fldChar w:fldCharType="begin"/>
            </w:r>
            <w:r w:rsidR="00563F92">
              <w:rPr>
                <w:noProof/>
                <w:webHidden/>
              </w:rPr>
              <w:instrText xml:space="preserve"> PAGEREF _Toc128559628 \h </w:instrText>
            </w:r>
            <w:r w:rsidR="00563F92">
              <w:rPr>
                <w:noProof/>
                <w:webHidden/>
              </w:rPr>
            </w:r>
            <w:r w:rsidR="00563F92">
              <w:rPr>
                <w:noProof/>
                <w:webHidden/>
              </w:rPr>
              <w:fldChar w:fldCharType="separate"/>
            </w:r>
            <w:r w:rsidR="00563F92">
              <w:rPr>
                <w:noProof/>
                <w:webHidden/>
              </w:rPr>
              <w:t>33</w:t>
            </w:r>
            <w:r w:rsidR="00563F92">
              <w:rPr>
                <w:noProof/>
                <w:webHidden/>
              </w:rPr>
              <w:fldChar w:fldCharType="end"/>
            </w:r>
          </w:hyperlink>
        </w:p>
        <w:p w14:paraId="62BF1DC8" w14:textId="66702161"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29" w:history="1">
            <w:r w:rsidR="00563F92" w:rsidRPr="00AF52E1">
              <w:rPr>
                <w:rStyle w:val="Hyperlink"/>
                <w:rFonts w:eastAsiaTheme="majorEastAsia"/>
                <w:noProof/>
              </w:rPr>
              <w:t>6.4.1.</w:t>
            </w:r>
            <w:r w:rsidR="00563F92">
              <w:rPr>
                <w:rFonts w:eastAsiaTheme="minorEastAsia" w:cstheme="minorBidi"/>
                <w:noProof/>
                <w:sz w:val="22"/>
                <w:szCs w:val="22"/>
                <w:lang w:eastAsia="en-GB"/>
              </w:rPr>
              <w:tab/>
            </w:r>
            <w:r w:rsidR="00563F92" w:rsidRPr="00AF52E1">
              <w:rPr>
                <w:rStyle w:val="Hyperlink"/>
                <w:rFonts w:eastAsiaTheme="majorEastAsia"/>
                <w:noProof/>
              </w:rPr>
              <w:t>Consent and recruitment</w:t>
            </w:r>
            <w:r w:rsidR="00563F92">
              <w:rPr>
                <w:noProof/>
                <w:webHidden/>
              </w:rPr>
              <w:tab/>
            </w:r>
            <w:r w:rsidR="00563F92">
              <w:rPr>
                <w:noProof/>
                <w:webHidden/>
              </w:rPr>
              <w:fldChar w:fldCharType="begin"/>
            </w:r>
            <w:r w:rsidR="00563F92">
              <w:rPr>
                <w:noProof/>
                <w:webHidden/>
              </w:rPr>
              <w:instrText xml:space="preserve"> PAGEREF _Toc128559629 \h </w:instrText>
            </w:r>
            <w:r w:rsidR="00563F92">
              <w:rPr>
                <w:noProof/>
                <w:webHidden/>
              </w:rPr>
            </w:r>
            <w:r w:rsidR="00563F92">
              <w:rPr>
                <w:noProof/>
                <w:webHidden/>
              </w:rPr>
              <w:fldChar w:fldCharType="separate"/>
            </w:r>
            <w:r w:rsidR="00563F92">
              <w:rPr>
                <w:noProof/>
                <w:webHidden/>
              </w:rPr>
              <w:t>33</w:t>
            </w:r>
            <w:r w:rsidR="00563F92">
              <w:rPr>
                <w:noProof/>
                <w:webHidden/>
              </w:rPr>
              <w:fldChar w:fldCharType="end"/>
            </w:r>
          </w:hyperlink>
        </w:p>
        <w:p w14:paraId="58E65C2B" w14:textId="3DD5A6EE"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30" w:history="1">
            <w:r w:rsidR="00563F92" w:rsidRPr="00AF52E1">
              <w:rPr>
                <w:rStyle w:val="Hyperlink"/>
                <w:rFonts w:eastAsiaTheme="majorEastAsia"/>
                <w:noProof/>
              </w:rPr>
              <w:t>6.4.2.</w:t>
            </w:r>
            <w:r w:rsidR="00563F92">
              <w:rPr>
                <w:rFonts w:eastAsiaTheme="minorEastAsia" w:cstheme="minorBidi"/>
                <w:noProof/>
                <w:sz w:val="22"/>
                <w:szCs w:val="22"/>
                <w:lang w:eastAsia="en-GB"/>
              </w:rPr>
              <w:tab/>
            </w:r>
            <w:r w:rsidR="00563F92" w:rsidRPr="00AF52E1">
              <w:rPr>
                <w:rStyle w:val="Hyperlink"/>
                <w:rFonts w:eastAsiaTheme="majorEastAsia"/>
                <w:noProof/>
              </w:rPr>
              <w:t>Baseline blood sampling and processing</w:t>
            </w:r>
            <w:r w:rsidR="00563F92">
              <w:rPr>
                <w:noProof/>
                <w:webHidden/>
              </w:rPr>
              <w:tab/>
            </w:r>
            <w:r w:rsidR="00563F92">
              <w:rPr>
                <w:noProof/>
                <w:webHidden/>
              </w:rPr>
              <w:fldChar w:fldCharType="begin"/>
            </w:r>
            <w:r w:rsidR="00563F92">
              <w:rPr>
                <w:noProof/>
                <w:webHidden/>
              </w:rPr>
              <w:instrText xml:space="preserve"> PAGEREF _Toc128559630 \h </w:instrText>
            </w:r>
            <w:r w:rsidR="00563F92">
              <w:rPr>
                <w:noProof/>
                <w:webHidden/>
              </w:rPr>
            </w:r>
            <w:r w:rsidR="00563F92">
              <w:rPr>
                <w:noProof/>
                <w:webHidden/>
              </w:rPr>
              <w:fldChar w:fldCharType="separate"/>
            </w:r>
            <w:r w:rsidR="00563F92">
              <w:rPr>
                <w:noProof/>
                <w:webHidden/>
              </w:rPr>
              <w:t>33</w:t>
            </w:r>
            <w:r w:rsidR="00563F92">
              <w:rPr>
                <w:noProof/>
                <w:webHidden/>
              </w:rPr>
              <w:fldChar w:fldCharType="end"/>
            </w:r>
          </w:hyperlink>
        </w:p>
        <w:p w14:paraId="186AC7A6" w14:textId="3DEC56FF"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31" w:history="1">
            <w:r w:rsidR="00563F92" w:rsidRPr="00AF52E1">
              <w:rPr>
                <w:rStyle w:val="Hyperlink"/>
                <w:rFonts w:eastAsiaTheme="majorEastAsia"/>
                <w:noProof/>
              </w:rPr>
              <w:t>6.4.3.</w:t>
            </w:r>
            <w:r w:rsidR="00563F92">
              <w:rPr>
                <w:rFonts w:eastAsiaTheme="minorEastAsia" w:cstheme="minorBidi"/>
                <w:noProof/>
                <w:sz w:val="22"/>
                <w:szCs w:val="22"/>
                <w:lang w:eastAsia="en-GB"/>
              </w:rPr>
              <w:tab/>
            </w:r>
            <w:r w:rsidR="00563F92" w:rsidRPr="00AF52E1">
              <w:rPr>
                <w:rStyle w:val="Hyperlink"/>
                <w:rFonts w:eastAsiaTheme="majorEastAsia"/>
                <w:noProof/>
              </w:rPr>
              <w:t>Follow-up testing at 6 weeks to 6 months</w:t>
            </w:r>
            <w:r w:rsidR="00563F92">
              <w:rPr>
                <w:noProof/>
                <w:webHidden/>
              </w:rPr>
              <w:tab/>
            </w:r>
            <w:r w:rsidR="00563F92">
              <w:rPr>
                <w:noProof/>
                <w:webHidden/>
              </w:rPr>
              <w:fldChar w:fldCharType="begin"/>
            </w:r>
            <w:r w:rsidR="00563F92">
              <w:rPr>
                <w:noProof/>
                <w:webHidden/>
              </w:rPr>
              <w:instrText xml:space="preserve"> PAGEREF _Toc128559631 \h </w:instrText>
            </w:r>
            <w:r w:rsidR="00563F92">
              <w:rPr>
                <w:noProof/>
                <w:webHidden/>
              </w:rPr>
            </w:r>
            <w:r w:rsidR="00563F92">
              <w:rPr>
                <w:noProof/>
                <w:webHidden/>
              </w:rPr>
              <w:fldChar w:fldCharType="separate"/>
            </w:r>
            <w:r w:rsidR="00563F92">
              <w:rPr>
                <w:noProof/>
                <w:webHidden/>
              </w:rPr>
              <w:t>33</w:t>
            </w:r>
            <w:r w:rsidR="00563F92">
              <w:rPr>
                <w:noProof/>
                <w:webHidden/>
              </w:rPr>
              <w:fldChar w:fldCharType="end"/>
            </w:r>
          </w:hyperlink>
        </w:p>
        <w:p w14:paraId="5379DF9B" w14:textId="0F02CCFA"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32" w:history="1">
            <w:r w:rsidR="00563F92" w:rsidRPr="00AF52E1">
              <w:rPr>
                <w:rStyle w:val="Hyperlink"/>
                <w:rFonts w:eastAsiaTheme="majorEastAsia"/>
                <w:noProof/>
              </w:rPr>
              <w:t>6.4.4.</w:t>
            </w:r>
            <w:r w:rsidR="00563F92">
              <w:rPr>
                <w:rFonts w:eastAsiaTheme="minorEastAsia" w:cstheme="minorBidi"/>
                <w:noProof/>
                <w:sz w:val="22"/>
                <w:szCs w:val="22"/>
                <w:lang w:eastAsia="en-GB"/>
              </w:rPr>
              <w:tab/>
            </w:r>
            <w:r w:rsidR="00563F92" w:rsidRPr="00AF52E1">
              <w:rPr>
                <w:rStyle w:val="Hyperlink"/>
                <w:rFonts w:eastAsiaTheme="majorEastAsia"/>
                <w:noProof/>
              </w:rPr>
              <w:t>Assessing and recording of sub-study AEs and SAEs</w:t>
            </w:r>
            <w:r w:rsidR="00563F92">
              <w:rPr>
                <w:noProof/>
                <w:webHidden/>
              </w:rPr>
              <w:tab/>
            </w:r>
            <w:r w:rsidR="00563F92">
              <w:rPr>
                <w:noProof/>
                <w:webHidden/>
              </w:rPr>
              <w:fldChar w:fldCharType="begin"/>
            </w:r>
            <w:r w:rsidR="00563F92">
              <w:rPr>
                <w:noProof/>
                <w:webHidden/>
              </w:rPr>
              <w:instrText xml:space="preserve"> PAGEREF _Toc128559632 \h </w:instrText>
            </w:r>
            <w:r w:rsidR="00563F92">
              <w:rPr>
                <w:noProof/>
                <w:webHidden/>
              </w:rPr>
            </w:r>
            <w:r w:rsidR="00563F92">
              <w:rPr>
                <w:noProof/>
                <w:webHidden/>
              </w:rPr>
              <w:fldChar w:fldCharType="separate"/>
            </w:r>
            <w:r w:rsidR="00563F92">
              <w:rPr>
                <w:noProof/>
                <w:webHidden/>
              </w:rPr>
              <w:t>34</w:t>
            </w:r>
            <w:r w:rsidR="00563F92">
              <w:rPr>
                <w:noProof/>
                <w:webHidden/>
              </w:rPr>
              <w:fldChar w:fldCharType="end"/>
            </w:r>
          </w:hyperlink>
        </w:p>
        <w:p w14:paraId="05840EE9" w14:textId="7A405722"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33" w:history="1">
            <w:r w:rsidR="00563F92" w:rsidRPr="00AF52E1">
              <w:rPr>
                <w:rStyle w:val="Hyperlink"/>
                <w:rFonts w:eastAsiaTheme="majorEastAsia"/>
                <w:noProof/>
              </w:rPr>
              <w:t>6.4.5.</w:t>
            </w:r>
            <w:r w:rsidR="00563F92">
              <w:rPr>
                <w:rFonts w:eastAsiaTheme="minorEastAsia" w:cstheme="minorBidi"/>
                <w:noProof/>
                <w:sz w:val="22"/>
                <w:szCs w:val="22"/>
                <w:lang w:eastAsia="en-GB"/>
              </w:rPr>
              <w:tab/>
            </w:r>
            <w:r w:rsidR="00563F92" w:rsidRPr="00AF52E1">
              <w:rPr>
                <w:rStyle w:val="Hyperlink"/>
                <w:rFonts w:eastAsiaTheme="majorEastAsia"/>
                <w:noProof/>
              </w:rPr>
              <w:t>Statistical analysis of allergic sensitisation sub-study</w:t>
            </w:r>
            <w:r w:rsidR="00563F92">
              <w:rPr>
                <w:noProof/>
                <w:webHidden/>
              </w:rPr>
              <w:tab/>
            </w:r>
            <w:r w:rsidR="00563F92">
              <w:rPr>
                <w:noProof/>
                <w:webHidden/>
              </w:rPr>
              <w:fldChar w:fldCharType="begin"/>
            </w:r>
            <w:r w:rsidR="00563F92">
              <w:rPr>
                <w:noProof/>
                <w:webHidden/>
              </w:rPr>
              <w:instrText xml:space="preserve"> PAGEREF _Toc128559633 \h </w:instrText>
            </w:r>
            <w:r w:rsidR="00563F92">
              <w:rPr>
                <w:noProof/>
                <w:webHidden/>
              </w:rPr>
            </w:r>
            <w:r w:rsidR="00563F92">
              <w:rPr>
                <w:noProof/>
                <w:webHidden/>
              </w:rPr>
              <w:fldChar w:fldCharType="separate"/>
            </w:r>
            <w:r w:rsidR="00563F92">
              <w:rPr>
                <w:noProof/>
                <w:webHidden/>
              </w:rPr>
              <w:t>34</w:t>
            </w:r>
            <w:r w:rsidR="00563F92">
              <w:rPr>
                <w:noProof/>
                <w:webHidden/>
              </w:rPr>
              <w:fldChar w:fldCharType="end"/>
            </w:r>
          </w:hyperlink>
        </w:p>
        <w:p w14:paraId="363CACB4" w14:textId="16F0707C" w:rsidR="00563F92" w:rsidRDefault="00831E43">
          <w:pPr>
            <w:pStyle w:val="TOC2"/>
            <w:tabs>
              <w:tab w:val="left" w:pos="960"/>
              <w:tab w:val="right" w:leader="dot" w:pos="9016"/>
            </w:tabs>
            <w:rPr>
              <w:rFonts w:eastAsiaTheme="minorEastAsia" w:cstheme="minorBidi"/>
              <w:b w:val="0"/>
              <w:bCs w:val="0"/>
              <w:noProof/>
              <w:lang w:eastAsia="en-GB"/>
            </w:rPr>
          </w:pPr>
          <w:hyperlink w:anchor="_Toc128559634" w:history="1">
            <w:r w:rsidR="00563F92" w:rsidRPr="00AF52E1">
              <w:rPr>
                <w:rStyle w:val="Hyperlink"/>
                <w:rFonts w:eastAsiaTheme="majorEastAsia"/>
                <w:noProof/>
              </w:rPr>
              <w:t>6.5.</w:t>
            </w:r>
            <w:r w:rsidR="00563F92">
              <w:rPr>
                <w:rFonts w:eastAsiaTheme="minorEastAsia" w:cstheme="minorBidi"/>
                <w:b w:val="0"/>
                <w:bCs w:val="0"/>
                <w:noProof/>
                <w:lang w:eastAsia="en-GB"/>
              </w:rPr>
              <w:tab/>
            </w:r>
            <w:r w:rsidR="00563F92" w:rsidRPr="00AF52E1">
              <w:rPr>
                <w:rStyle w:val="Hyperlink"/>
                <w:rFonts w:eastAsiaTheme="majorEastAsia"/>
                <w:noProof/>
              </w:rPr>
              <w:t>Outcome measures for allergic sensitisation sub-study</w:t>
            </w:r>
            <w:r w:rsidR="00563F92">
              <w:rPr>
                <w:noProof/>
                <w:webHidden/>
              </w:rPr>
              <w:tab/>
            </w:r>
            <w:r w:rsidR="00563F92">
              <w:rPr>
                <w:noProof/>
                <w:webHidden/>
              </w:rPr>
              <w:fldChar w:fldCharType="begin"/>
            </w:r>
            <w:r w:rsidR="00563F92">
              <w:rPr>
                <w:noProof/>
                <w:webHidden/>
              </w:rPr>
              <w:instrText xml:space="preserve"> PAGEREF _Toc128559634 \h </w:instrText>
            </w:r>
            <w:r w:rsidR="00563F92">
              <w:rPr>
                <w:noProof/>
                <w:webHidden/>
              </w:rPr>
            </w:r>
            <w:r w:rsidR="00563F92">
              <w:rPr>
                <w:noProof/>
                <w:webHidden/>
              </w:rPr>
              <w:fldChar w:fldCharType="separate"/>
            </w:r>
            <w:r w:rsidR="00563F92">
              <w:rPr>
                <w:noProof/>
                <w:webHidden/>
              </w:rPr>
              <w:t>34</w:t>
            </w:r>
            <w:r w:rsidR="00563F92">
              <w:rPr>
                <w:noProof/>
                <w:webHidden/>
              </w:rPr>
              <w:fldChar w:fldCharType="end"/>
            </w:r>
          </w:hyperlink>
        </w:p>
        <w:p w14:paraId="50BA47BC" w14:textId="1FF44F4E" w:rsidR="00563F92" w:rsidRDefault="00831E43">
          <w:pPr>
            <w:pStyle w:val="TOC1"/>
            <w:rPr>
              <w:rFonts w:eastAsiaTheme="minorEastAsia" w:cstheme="minorBidi"/>
              <w:b w:val="0"/>
              <w:bCs w:val="0"/>
              <w:i w:val="0"/>
              <w:iCs w:val="0"/>
              <w:noProof/>
              <w:sz w:val="22"/>
              <w:szCs w:val="22"/>
              <w:lang w:eastAsia="en-GB"/>
            </w:rPr>
          </w:pPr>
          <w:hyperlink w:anchor="_Toc128559635" w:history="1">
            <w:r w:rsidR="00563F92" w:rsidRPr="00AF52E1">
              <w:rPr>
                <w:rStyle w:val="Hyperlink"/>
                <w:rFonts w:eastAsiaTheme="majorEastAsia"/>
                <w:noProof/>
              </w:rPr>
              <w:t>7.</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STATISTICAL ANALYSIS</w:t>
            </w:r>
            <w:r w:rsidR="00563F92">
              <w:rPr>
                <w:noProof/>
                <w:webHidden/>
              </w:rPr>
              <w:tab/>
            </w:r>
            <w:r w:rsidR="00563F92">
              <w:rPr>
                <w:noProof/>
                <w:webHidden/>
              </w:rPr>
              <w:fldChar w:fldCharType="begin"/>
            </w:r>
            <w:r w:rsidR="00563F92">
              <w:rPr>
                <w:noProof/>
                <w:webHidden/>
              </w:rPr>
              <w:instrText xml:space="preserve"> PAGEREF _Toc128559635 \h </w:instrText>
            </w:r>
            <w:r w:rsidR="00563F92">
              <w:rPr>
                <w:noProof/>
                <w:webHidden/>
              </w:rPr>
            </w:r>
            <w:r w:rsidR="00563F92">
              <w:rPr>
                <w:noProof/>
                <w:webHidden/>
              </w:rPr>
              <w:fldChar w:fldCharType="separate"/>
            </w:r>
            <w:r w:rsidR="00563F92">
              <w:rPr>
                <w:noProof/>
                <w:webHidden/>
              </w:rPr>
              <w:t>34</w:t>
            </w:r>
            <w:r w:rsidR="00563F92">
              <w:rPr>
                <w:noProof/>
                <w:webHidden/>
              </w:rPr>
              <w:fldChar w:fldCharType="end"/>
            </w:r>
          </w:hyperlink>
        </w:p>
        <w:p w14:paraId="155EE90A" w14:textId="61C6314F" w:rsidR="00563F92" w:rsidRDefault="00831E43">
          <w:pPr>
            <w:pStyle w:val="TOC2"/>
            <w:tabs>
              <w:tab w:val="left" w:pos="960"/>
              <w:tab w:val="right" w:leader="dot" w:pos="9016"/>
            </w:tabs>
            <w:rPr>
              <w:rFonts w:eastAsiaTheme="minorEastAsia" w:cstheme="minorBidi"/>
              <w:b w:val="0"/>
              <w:bCs w:val="0"/>
              <w:noProof/>
              <w:lang w:eastAsia="en-GB"/>
            </w:rPr>
          </w:pPr>
          <w:hyperlink w:anchor="_Toc128559636" w:history="1">
            <w:r w:rsidR="00563F92" w:rsidRPr="00AF52E1">
              <w:rPr>
                <w:rStyle w:val="Hyperlink"/>
                <w:rFonts w:eastAsiaTheme="majorEastAsia"/>
                <w:noProof/>
              </w:rPr>
              <w:t>7.1.</w:t>
            </w:r>
            <w:r w:rsidR="00563F92">
              <w:rPr>
                <w:rFonts w:eastAsiaTheme="minorEastAsia" w:cstheme="minorBidi"/>
                <w:b w:val="0"/>
                <w:bCs w:val="0"/>
                <w:noProof/>
                <w:lang w:eastAsia="en-GB"/>
              </w:rPr>
              <w:tab/>
            </w:r>
            <w:r w:rsidR="00563F92" w:rsidRPr="00AF52E1">
              <w:rPr>
                <w:rStyle w:val="Hyperlink"/>
                <w:rFonts w:eastAsiaTheme="majorEastAsia"/>
                <w:noProof/>
              </w:rPr>
              <w:t>Power and sample size for main trial</w:t>
            </w:r>
            <w:r w:rsidR="00563F92">
              <w:rPr>
                <w:noProof/>
                <w:webHidden/>
              </w:rPr>
              <w:tab/>
            </w:r>
            <w:r w:rsidR="00563F92">
              <w:rPr>
                <w:noProof/>
                <w:webHidden/>
              </w:rPr>
              <w:fldChar w:fldCharType="begin"/>
            </w:r>
            <w:r w:rsidR="00563F92">
              <w:rPr>
                <w:noProof/>
                <w:webHidden/>
              </w:rPr>
              <w:instrText xml:space="preserve"> PAGEREF _Toc128559636 \h </w:instrText>
            </w:r>
            <w:r w:rsidR="00563F92">
              <w:rPr>
                <w:noProof/>
                <w:webHidden/>
              </w:rPr>
            </w:r>
            <w:r w:rsidR="00563F92">
              <w:rPr>
                <w:noProof/>
                <w:webHidden/>
              </w:rPr>
              <w:fldChar w:fldCharType="separate"/>
            </w:r>
            <w:r w:rsidR="00563F92">
              <w:rPr>
                <w:noProof/>
                <w:webHidden/>
              </w:rPr>
              <w:t>34</w:t>
            </w:r>
            <w:r w:rsidR="00563F92">
              <w:rPr>
                <w:noProof/>
                <w:webHidden/>
              </w:rPr>
              <w:fldChar w:fldCharType="end"/>
            </w:r>
          </w:hyperlink>
        </w:p>
        <w:p w14:paraId="751EF421" w14:textId="42049C22" w:rsidR="00563F92" w:rsidRDefault="00831E43">
          <w:pPr>
            <w:pStyle w:val="TOC2"/>
            <w:tabs>
              <w:tab w:val="left" w:pos="960"/>
              <w:tab w:val="right" w:leader="dot" w:pos="9016"/>
            </w:tabs>
            <w:rPr>
              <w:rFonts w:eastAsiaTheme="minorEastAsia" w:cstheme="minorBidi"/>
              <w:b w:val="0"/>
              <w:bCs w:val="0"/>
              <w:noProof/>
              <w:lang w:eastAsia="en-GB"/>
            </w:rPr>
          </w:pPr>
          <w:hyperlink w:anchor="_Toc128559637" w:history="1">
            <w:r w:rsidR="00563F92" w:rsidRPr="00AF52E1">
              <w:rPr>
                <w:rStyle w:val="Hyperlink"/>
                <w:rFonts w:eastAsiaTheme="majorEastAsia"/>
                <w:noProof/>
              </w:rPr>
              <w:t>7.2.</w:t>
            </w:r>
            <w:r w:rsidR="00563F92">
              <w:rPr>
                <w:rFonts w:eastAsiaTheme="minorEastAsia" w:cstheme="minorBidi"/>
                <w:b w:val="0"/>
                <w:bCs w:val="0"/>
                <w:noProof/>
                <w:lang w:eastAsia="en-GB"/>
              </w:rPr>
              <w:tab/>
            </w:r>
            <w:r w:rsidR="00563F92" w:rsidRPr="00AF52E1">
              <w:rPr>
                <w:rStyle w:val="Hyperlink"/>
                <w:rFonts w:eastAsiaTheme="majorEastAsia"/>
                <w:noProof/>
              </w:rPr>
              <w:t>Statistical analysis of efficacy and harms</w:t>
            </w:r>
            <w:r w:rsidR="00563F92">
              <w:rPr>
                <w:noProof/>
                <w:webHidden/>
              </w:rPr>
              <w:tab/>
            </w:r>
            <w:r w:rsidR="00563F92">
              <w:rPr>
                <w:noProof/>
                <w:webHidden/>
              </w:rPr>
              <w:fldChar w:fldCharType="begin"/>
            </w:r>
            <w:r w:rsidR="00563F92">
              <w:rPr>
                <w:noProof/>
                <w:webHidden/>
              </w:rPr>
              <w:instrText xml:space="preserve"> PAGEREF _Toc128559637 \h </w:instrText>
            </w:r>
            <w:r w:rsidR="00563F92">
              <w:rPr>
                <w:noProof/>
                <w:webHidden/>
              </w:rPr>
            </w:r>
            <w:r w:rsidR="00563F92">
              <w:rPr>
                <w:noProof/>
                <w:webHidden/>
              </w:rPr>
              <w:fldChar w:fldCharType="separate"/>
            </w:r>
            <w:r w:rsidR="00563F92">
              <w:rPr>
                <w:noProof/>
                <w:webHidden/>
              </w:rPr>
              <w:t>35</w:t>
            </w:r>
            <w:r w:rsidR="00563F92">
              <w:rPr>
                <w:noProof/>
                <w:webHidden/>
              </w:rPr>
              <w:fldChar w:fldCharType="end"/>
            </w:r>
          </w:hyperlink>
        </w:p>
        <w:p w14:paraId="3F888B7A" w14:textId="1362DCD8"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38" w:history="1">
            <w:r w:rsidR="00563F92" w:rsidRPr="00AF52E1">
              <w:rPr>
                <w:rStyle w:val="Hyperlink"/>
                <w:rFonts w:eastAsiaTheme="majorEastAsia"/>
                <w:noProof/>
              </w:rPr>
              <w:t>7.2.1.</w:t>
            </w:r>
            <w:r w:rsidR="00563F92">
              <w:rPr>
                <w:rFonts w:eastAsiaTheme="minorEastAsia" w:cstheme="minorBidi"/>
                <w:noProof/>
                <w:sz w:val="22"/>
                <w:szCs w:val="22"/>
                <w:lang w:eastAsia="en-GB"/>
              </w:rPr>
              <w:tab/>
            </w:r>
            <w:r w:rsidR="00563F92" w:rsidRPr="00AF52E1">
              <w:rPr>
                <w:rStyle w:val="Hyperlink"/>
                <w:rFonts w:eastAsiaTheme="majorEastAsia"/>
                <w:noProof/>
              </w:rPr>
              <w:t>Statistics and data analysis</w:t>
            </w:r>
            <w:r w:rsidR="00563F92">
              <w:rPr>
                <w:noProof/>
                <w:webHidden/>
              </w:rPr>
              <w:tab/>
            </w:r>
            <w:r w:rsidR="00563F92">
              <w:rPr>
                <w:noProof/>
                <w:webHidden/>
              </w:rPr>
              <w:fldChar w:fldCharType="begin"/>
            </w:r>
            <w:r w:rsidR="00563F92">
              <w:rPr>
                <w:noProof/>
                <w:webHidden/>
              </w:rPr>
              <w:instrText xml:space="preserve"> PAGEREF _Toc128559638 \h </w:instrText>
            </w:r>
            <w:r w:rsidR="00563F92">
              <w:rPr>
                <w:noProof/>
                <w:webHidden/>
              </w:rPr>
            </w:r>
            <w:r w:rsidR="00563F92">
              <w:rPr>
                <w:noProof/>
                <w:webHidden/>
              </w:rPr>
              <w:fldChar w:fldCharType="separate"/>
            </w:r>
            <w:r w:rsidR="00563F92">
              <w:rPr>
                <w:noProof/>
                <w:webHidden/>
              </w:rPr>
              <w:t>35</w:t>
            </w:r>
            <w:r w:rsidR="00563F92">
              <w:rPr>
                <w:noProof/>
                <w:webHidden/>
              </w:rPr>
              <w:fldChar w:fldCharType="end"/>
            </w:r>
          </w:hyperlink>
        </w:p>
        <w:p w14:paraId="745B99F7" w14:textId="34389541"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39" w:history="1">
            <w:r w:rsidR="00563F92" w:rsidRPr="00AF52E1">
              <w:rPr>
                <w:rStyle w:val="Hyperlink"/>
                <w:rFonts w:eastAsiaTheme="majorEastAsia"/>
                <w:noProof/>
              </w:rPr>
              <w:t>7.2.2.</w:t>
            </w:r>
            <w:r w:rsidR="00563F92">
              <w:rPr>
                <w:rFonts w:eastAsiaTheme="minorEastAsia" w:cstheme="minorBidi"/>
                <w:noProof/>
                <w:sz w:val="22"/>
                <w:szCs w:val="22"/>
                <w:lang w:eastAsia="en-GB"/>
              </w:rPr>
              <w:tab/>
            </w:r>
            <w:r w:rsidR="00563F92" w:rsidRPr="00AF52E1">
              <w:rPr>
                <w:rStyle w:val="Hyperlink"/>
                <w:rFonts w:eastAsiaTheme="majorEastAsia"/>
                <w:noProof/>
              </w:rPr>
              <w:t>Planned recruitment rate</w:t>
            </w:r>
            <w:r w:rsidR="00563F92">
              <w:rPr>
                <w:noProof/>
                <w:webHidden/>
              </w:rPr>
              <w:tab/>
            </w:r>
            <w:r w:rsidR="00563F92">
              <w:rPr>
                <w:noProof/>
                <w:webHidden/>
              </w:rPr>
              <w:fldChar w:fldCharType="begin"/>
            </w:r>
            <w:r w:rsidR="00563F92">
              <w:rPr>
                <w:noProof/>
                <w:webHidden/>
              </w:rPr>
              <w:instrText xml:space="preserve"> PAGEREF _Toc128559639 \h </w:instrText>
            </w:r>
            <w:r w:rsidR="00563F92">
              <w:rPr>
                <w:noProof/>
                <w:webHidden/>
              </w:rPr>
            </w:r>
            <w:r w:rsidR="00563F92">
              <w:rPr>
                <w:noProof/>
                <w:webHidden/>
              </w:rPr>
              <w:fldChar w:fldCharType="separate"/>
            </w:r>
            <w:r w:rsidR="00563F92">
              <w:rPr>
                <w:noProof/>
                <w:webHidden/>
              </w:rPr>
              <w:t>35</w:t>
            </w:r>
            <w:r w:rsidR="00563F92">
              <w:rPr>
                <w:noProof/>
                <w:webHidden/>
              </w:rPr>
              <w:fldChar w:fldCharType="end"/>
            </w:r>
          </w:hyperlink>
        </w:p>
        <w:p w14:paraId="792E7FFA" w14:textId="610E1038" w:rsidR="00563F92" w:rsidRDefault="00831E43">
          <w:pPr>
            <w:pStyle w:val="TOC3"/>
            <w:tabs>
              <w:tab w:val="left" w:pos="1200"/>
              <w:tab w:val="right" w:leader="dot" w:pos="9016"/>
            </w:tabs>
            <w:rPr>
              <w:rFonts w:eastAsiaTheme="minorEastAsia" w:cstheme="minorBidi"/>
              <w:noProof/>
              <w:sz w:val="22"/>
              <w:szCs w:val="22"/>
              <w:lang w:eastAsia="en-GB"/>
            </w:rPr>
          </w:pPr>
          <w:hyperlink w:anchor="_Toc128559640" w:history="1">
            <w:r w:rsidR="00563F92" w:rsidRPr="00AF52E1">
              <w:rPr>
                <w:rStyle w:val="Hyperlink"/>
                <w:rFonts w:eastAsiaTheme="majorEastAsia"/>
                <w:noProof/>
              </w:rPr>
              <w:t>7.2.3.</w:t>
            </w:r>
            <w:r w:rsidR="00563F92">
              <w:rPr>
                <w:rFonts w:eastAsiaTheme="minorEastAsia" w:cstheme="minorBidi"/>
                <w:noProof/>
                <w:sz w:val="22"/>
                <w:szCs w:val="22"/>
                <w:lang w:eastAsia="en-GB"/>
              </w:rPr>
              <w:tab/>
            </w:r>
            <w:r w:rsidR="00563F92" w:rsidRPr="00AF52E1">
              <w:rPr>
                <w:rStyle w:val="Hyperlink"/>
                <w:rFonts w:eastAsiaTheme="majorEastAsia"/>
                <w:noProof/>
              </w:rPr>
              <w:t>Summary of baseline data and flow of participants</w:t>
            </w:r>
            <w:r w:rsidR="00563F92">
              <w:rPr>
                <w:noProof/>
                <w:webHidden/>
              </w:rPr>
              <w:tab/>
            </w:r>
            <w:r w:rsidR="00563F92">
              <w:rPr>
                <w:noProof/>
                <w:webHidden/>
              </w:rPr>
              <w:fldChar w:fldCharType="begin"/>
            </w:r>
            <w:r w:rsidR="00563F92">
              <w:rPr>
                <w:noProof/>
                <w:webHidden/>
              </w:rPr>
              <w:instrText xml:space="preserve"> PAGEREF _Toc128559640 \h </w:instrText>
            </w:r>
            <w:r w:rsidR="00563F92">
              <w:rPr>
                <w:noProof/>
                <w:webHidden/>
              </w:rPr>
            </w:r>
            <w:r w:rsidR="00563F92">
              <w:rPr>
                <w:noProof/>
                <w:webHidden/>
              </w:rPr>
              <w:fldChar w:fldCharType="separate"/>
            </w:r>
            <w:r w:rsidR="00563F92">
              <w:rPr>
                <w:noProof/>
                <w:webHidden/>
              </w:rPr>
              <w:t>35</w:t>
            </w:r>
            <w:r w:rsidR="00563F92">
              <w:rPr>
                <w:noProof/>
                <w:webHidden/>
              </w:rPr>
              <w:fldChar w:fldCharType="end"/>
            </w:r>
          </w:hyperlink>
        </w:p>
        <w:p w14:paraId="07F0A5B7" w14:textId="494C3568" w:rsidR="00563F92" w:rsidRDefault="00831E43">
          <w:pPr>
            <w:pStyle w:val="TOC2"/>
            <w:tabs>
              <w:tab w:val="left" w:pos="960"/>
              <w:tab w:val="right" w:leader="dot" w:pos="9016"/>
            </w:tabs>
            <w:rPr>
              <w:rFonts w:eastAsiaTheme="minorEastAsia" w:cstheme="minorBidi"/>
              <w:b w:val="0"/>
              <w:bCs w:val="0"/>
              <w:noProof/>
              <w:lang w:eastAsia="en-GB"/>
            </w:rPr>
          </w:pPr>
          <w:hyperlink w:anchor="_Toc128559641" w:history="1">
            <w:r w:rsidR="00563F92" w:rsidRPr="00AF52E1">
              <w:rPr>
                <w:rStyle w:val="Hyperlink"/>
                <w:rFonts w:eastAsiaTheme="majorEastAsia"/>
                <w:noProof/>
              </w:rPr>
              <w:t>7.3.</w:t>
            </w:r>
            <w:r w:rsidR="00563F92">
              <w:rPr>
                <w:rFonts w:eastAsiaTheme="minorEastAsia" w:cstheme="minorBidi"/>
                <w:b w:val="0"/>
                <w:bCs w:val="0"/>
                <w:noProof/>
                <w:lang w:eastAsia="en-GB"/>
              </w:rPr>
              <w:tab/>
            </w:r>
            <w:r w:rsidR="00563F92" w:rsidRPr="00AF52E1">
              <w:rPr>
                <w:rStyle w:val="Hyperlink"/>
                <w:rFonts w:eastAsiaTheme="majorEastAsia"/>
                <w:noProof/>
              </w:rPr>
              <w:t>Health Economic Evaluation</w:t>
            </w:r>
            <w:r w:rsidR="00563F92">
              <w:rPr>
                <w:noProof/>
                <w:webHidden/>
              </w:rPr>
              <w:tab/>
            </w:r>
            <w:r w:rsidR="00563F92">
              <w:rPr>
                <w:noProof/>
                <w:webHidden/>
              </w:rPr>
              <w:fldChar w:fldCharType="begin"/>
            </w:r>
            <w:r w:rsidR="00563F92">
              <w:rPr>
                <w:noProof/>
                <w:webHidden/>
              </w:rPr>
              <w:instrText xml:space="preserve"> PAGEREF _Toc128559641 \h </w:instrText>
            </w:r>
            <w:r w:rsidR="00563F92">
              <w:rPr>
                <w:noProof/>
                <w:webHidden/>
              </w:rPr>
            </w:r>
            <w:r w:rsidR="00563F92">
              <w:rPr>
                <w:noProof/>
                <w:webHidden/>
              </w:rPr>
              <w:fldChar w:fldCharType="separate"/>
            </w:r>
            <w:r w:rsidR="00563F92">
              <w:rPr>
                <w:noProof/>
                <w:webHidden/>
              </w:rPr>
              <w:t>35</w:t>
            </w:r>
            <w:r w:rsidR="00563F92">
              <w:rPr>
                <w:noProof/>
                <w:webHidden/>
              </w:rPr>
              <w:fldChar w:fldCharType="end"/>
            </w:r>
          </w:hyperlink>
        </w:p>
        <w:p w14:paraId="361215C1" w14:textId="7392843C" w:rsidR="00563F92" w:rsidRDefault="00831E43">
          <w:pPr>
            <w:pStyle w:val="TOC1"/>
            <w:rPr>
              <w:rFonts w:eastAsiaTheme="minorEastAsia" w:cstheme="minorBidi"/>
              <w:b w:val="0"/>
              <w:bCs w:val="0"/>
              <w:i w:val="0"/>
              <w:iCs w:val="0"/>
              <w:noProof/>
              <w:sz w:val="22"/>
              <w:szCs w:val="22"/>
              <w:lang w:eastAsia="en-GB"/>
            </w:rPr>
          </w:pPr>
          <w:hyperlink w:anchor="_Toc128559642" w:history="1">
            <w:r w:rsidR="00563F92" w:rsidRPr="00AF52E1">
              <w:rPr>
                <w:rStyle w:val="Hyperlink"/>
                <w:rFonts w:eastAsiaTheme="majorEastAsia"/>
                <w:noProof/>
              </w:rPr>
              <w:t>8.</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TRIAL ORGANISATION AND OVERSIGHT</w:t>
            </w:r>
            <w:r w:rsidR="00563F92">
              <w:rPr>
                <w:noProof/>
                <w:webHidden/>
              </w:rPr>
              <w:tab/>
            </w:r>
            <w:r w:rsidR="00563F92">
              <w:rPr>
                <w:noProof/>
                <w:webHidden/>
              </w:rPr>
              <w:fldChar w:fldCharType="begin"/>
            </w:r>
            <w:r w:rsidR="00563F92">
              <w:rPr>
                <w:noProof/>
                <w:webHidden/>
              </w:rPr>
              <w:instrText xml:space="preserve"> PAGEREF _Toc128559642 \h </w:instrText>
            </w:r>
            <w:r w:rsidR="00563F92">
              <w:rPr>
                <w:noProof/>
                <w:webHidden/>
              </w:rPr>
            </w:r>
            <w:r w:rsidR="00563F92">
              <w:rPr>
                <w:noProof/>
                <w:webHidden/>
              </w:rPr>
              <w:fldChar w:fldCharType="separate"/>
            </w:r>
            <w:r w:rsidR="00563F92">
              <w:rPr>
                <w:noProof/>
                <w:webHidden/>
              </w:rPr>
              <w:t>36</w:t>
            </w:r>
            <w:r w:rsidR="00563F92">
              <w:rPr>
                <w:noProof/>
                <w:webHidden/>
              </w:rPr>
              <w:fldChar w:fldCharType="end"/>
            </w:r>
          </w:hyperlink>
        </w:p>
        <w:p w14:paraId="6ED95065" w14:textId="7DC04742" w:rsidR="00563F92" w:rsidRDefault="00831E43">
          <w:pPr>
            <w:pStyle w:val="TOC2"/>
            <w:tabs>
              <w:tab w:val="left" w:pos="960"/>
              <w:tab w:val="right" w:leader="dot" w:pos="9016"/>
            </w:tabs>
            <w:rPr>
              <w:rFonts w:eastAsiaTheme="minorEastAsia" w:cstheme="minorBidi"/>
              <w:b w:val="0"/>
              <w:bCs w:val="0"/>
              <w:noProof/>
              <w:lang w:eastAsia="en-GB"/>
            </w:rPr>
          </w:pPr>
          <w:hyperlink w:anchor="_Toc128559643" w:history="1">
            <w:r w:rsidR="00563F92" w:rsidRPr="00AF52E1">
              <w:rPr>
                <w:rStyle w:val="Hyperlink"/>
                <w:rFonts w:eastAsiaTheme="majorEastAsia"/>
                <w:noProof/>
              </w:rPr>
              <w:t>8.1.</w:t>
            </w:r>
            <w:r w:rsidR="00563F92">
              <w:rPr>
                <w:rFonts w:eastAsiaTheme="minorEastAsia" w:cstheme="minorBidi"/>
                <w:b w:val="0"/>
                <w:bCs w:val="0"/>
                <w:noProof/>
                <w:lang w:eastAsia="en-GB"/>
              </w:rPr>
              <w:tab/>
            </w:r>
            <w:r w:rsidR="00563F92" w:rsidRPr="00AF52E1">
              <w:rPr>
                <w:rStyle w:val="Hyperlink"/>
                <w:rFonts w:eastAsiaTheme="majorEastAsia"/>
                <w:noProof/>
              </w:rPr>
              <w:t>Sponsor and governance arrangements</w:t>
            </w:r>
            <w:r w:rsidR="00563F92">
              <w:rPr>
                <w:noProof/>
                <w:webHidden/>
              </w:rPr>
              <w:tab/>
            </w:r>
            <w:r w:rsidR="00563F92">
              <w:rPr>
                <w:noProof/>
                <w:webHidden/>
              </w:rPr>
              <w:fldChar w:fldCharType="begin"/>
            </w:r>
            <w:r w:rsidR="00563F92">
              <w:rPr>
                <w:noProof/>
                <w:webHidden/>
              </w:rPr>
              <w:instrText xml:space="preserve"> PAGEREF _Toc128559643 \h </w:instrText>
            </w:r>
            <w:r w:rsidR="00563F92">
              <w:rPr>
                <w:noProof/>
                <w:webHidden/>
              </w:rPr>
            </w:r>
            <w:r w:rsidR="00563F92">
              <w:rPr>
                <w:noProof/>
                <w:webHidden/>
              </w:rPr>
              <w:fldChar w:fldCharType="separate"/>
            </w:r>
            <w:r w:rsidR="00563F92">
              <w:rPr>
                <w:noProof/>
                <w:webHidden/>
              </w:rPr>
              <w:t>36</w:t>
            </w:r>
            <w:r w:rsidR="00563F92">
              <w:rPr>
                <w:noProof/>
                <w:webHidden/>
              </w:rPr>
              <w:fldChar w:fldCharType="end"/>
            </w:r>
          </w:hyperlink>
        </w:p>
        <w:p w14:paraId="21EE373E" w14:textId="35076B7E" w:rsidR="00563F92" w:rsidRDefault="00831E43">
          <w:pPr>
            <w:pStyle w:val="TOC2"/>
            <w:tabs>
              <w:tab w:val="left" w:pos="960"/>
              <w:tab w:val="right" w:leader="dot" w:pos="9016"/>
            </w:tabs>
            <w:rPr>
              <w:rFonts w:eastAsiaTheme="minorEastAsia" w:cstheme="minorBidi"/>
              <w:b w:val="0"/>
              <w:bCs w:val="0"/>
              <w:noProof/>
              <w:lang w:eastAsia="en-GB"/>
            </w:rPr>
          </w:pPr>
          <w:hyperlink w:anchor="_Toc128559644" w:history="1">
            <w:r w:rsidR="00563F92" w:rsidRPr="00AF52E1">
              <w:rPr>
                <w:rStyle w:val="Hyperlink"/>
                <w:rFonts w:eastAsiaTheme="majorEastAsia"/>
                <w:noProof/>
              </w:rPr>
              <w:t>8.2.</w:t>
            </w:r>
            <w:r w:rsidR="00563F92">
              <w:rPr>
                <w:rFonts w:eastAsiaTheme="minorEastAsia" w:cstheme="minorBidi"/>
                <w:b w:val="0"/>
                <w:bCs w:val="0"/>
                <w:noProof/>
                <w:lang w:eastAsia="en-GB"/>
              </w:rPr>
              <w:tab/>
            </w:r>
            <w:r w:rsidR="00563F92" w:rsidRPr="00AF52E1">
              <w:rPr>
                <w:rStyle w:val="Hyperlink"/>
                <w:rFonts w:eastAsiaTheme="majorEastAsia"/>
                <w:noProof/>
              </w:rPr>
              <w:t>Research ethics approval</w:t>
            </w:r>
            <w:r w:rsidR="00563F92">
              <w:rPr>
                <w:noProof/>
                <w:webHidden/>
              </w:rPr>
              <w:tab/>
            </w:r>
            <w:r w:rsidR="00563F92">
              <w:rPr>
                <w:noProof/>
                <w:webHidden/>
              </w:rPr>
              <w:fldChar w:fldCharType="begin"/>
            </w:r>
            <w:r w:rsidR="00563F92">
              <w:rPr>
                <w:noProof/>
                <w:webHidden/>
              </w:rPr>
              <w:instrText xml:space="preserve"> PAGEREF _Toc128559644 \h </w:instrText>
            </w:r>
            <w:r w:rsidR="00563F92">
              <w:rPr>
                <w:noProof/>
                <w:webHidden/>
              </w:rPr>
            </w:r>
            <w:r w:rsidR="00563F92">
              <w:rPr>
                <w:noProof/>
                <w:webHidden/>
              </w:rPr>
              <w:fldChar w:fldCharType="separate"/>
            </w:r>
            <w:r w:rsidR="00563F92">
              <w:rPr>
                <w:noProof/>
                <w:webHidden/>
              </w:rPr>
              <w:t>36</w:t>
            </w:r>
            <w:r w:rsidR="00563F92">
              <w:rPr>
                <w:noProof/>
                <w:webHidden/>
              </w:rPr>
              <w:fldChar w:fldCharType="end"/>
            </w:r>
          </w:hyperlink>
        </w:p>
        <w:p w14:paraId="4ACA0570" w14:textId="7496AA3D" w:rsidR="00563F92" w:rsidRDefault="00831E43">
          <w:pPr>
            <w:pStyle w:val="TOC2"/>
            <w:tabs>
              <w:tab w:val="left" w:pos="960"/>
              <w:tab w:val="right" w:leader="dot" w:pos="9016"/>
            </w:tabs>
            <w:rPr>
              <w:rFonts w:eastAsiaTheme="minorEastAsia" w:cstheme="minorBidi"/>
              <w:b w:val="0"/>
              <w:bCs w:val="0"/>
              <w:noProof/>
              <w:lang w:eastAsia="en-GB"/>
            </w:rPr>
          </w:pPr>
          <w:hyperlink w:anchor="_Toc128559645" w:history="1">
            <w:r w:rsidR="00563F92" w:rsidRPr="00AF52E1">
              <w:rPr>
                <w:rStyle w:val="Hyperlink"/>
                <w:rFonts w:eastAsiaTheme="majorEastAsia"/>
                <w:noProof/>
              </w:rPr>
              <w:t>8.3.</w:t>
            </w:r>
            <w:r w:rsidR="00563F92">
              <w:rPr>
                <w:rFonts w:eastAsiaTheme="minorEastAsia" w:cstheme="minorBidi"/>
                <w:b w:val="0"/>
                <w:bCs w:val="0"/>
                <w:noProof/>
                <w:lang w:eastAsia="en-GB"/>
              </w:rPr>
              <w:tab/>
            </w:r>
            <w:r w:rsidR="00563F92" w:rsidRPr="00AF52E1">
              <w:rPr>
                <w:rStyle w:val="Hyperlink"/>
                <w:rFonts w:eastAsiaTheme="majorEastAsia"/>
                <w:noProof/>
              </w:rPr>
              <w:t>Trial registration</w:t>
            </w:r>
            <w:r w:rsidR="00563F92">
              <w:rPr>
                <w:noProof/>
                <w:webHidden/>
              </w:rPr>
              <w:tab/>
            </w:r>
            <w:r w:rsidR="00563F92">
              <w:rPr>
                <w:noProof/>
                <w:webHidden/>
              </w:rPr>
              <w:fldChar w:fldCharType="begin"/>
            </w:r>
            <w:r w:rsidR="00563F92">
              <w:rPr>
                <w:noProof/>
                <w:webHidden/>
              </w:rPr>
              <w:instrText xml:space="preserve"> PAGEREF _Toc128559645 \h </w:instrText>
            </w:r>
            <w:r w:rsidR="00563F92">
              <w:rPr>
                <w:noProof/>
                <w:webHidden/>
              </w:rPr>
            </w:r>
            <w:r w:rsidR="00563F92">
              <w:rPr>
                <w:noProof/>
                <w:webHidden/>
              </w:rPr>
              <w:fldChar w:fldCharType="separate"/>
            </w:r>
            <w:r w:rsidR="00563F92">
              <w:rPr>
                <w:noProof/>
                <w:webHidden/>
              </w:rPr>
              <w:t>36</w:t>
            </w:r>
            <w:r w:rsidR="00563F92">
              <w:rPr>
                <w:noProof/>
                <w:webHidden/>
              </w:rPr>
              <w:fldChar w:fldCharType="end"/>
            </w:r>
          </w:hyperlink>
        </w:p>
        <w:p w14:paraId="433F7134" w14:textId="540BFB0E" w:rsidR="00563F92" w:rsidRDefault="00831E43">
          <w:pPr>
            <w:pStyle w:val="TOC2"/>
            <w:tabs>
              <w:tab w:val="left" w:pos="960"/>
              <w:tab w:val="right" w:leader="dot" w:pos="9016"/>
            </w:tabs>
            <w:rPr>
              <w:rFonts w:eastAsiaTheme="minorEastAsia" w:cstheme="minorBidi"/>
              <w:b w:val="0"/>
              <w:bCs w:val="0"/>
              <w:noProof/>
              <w:lang w:eastAsia="en-GB"/>
            </w:rPr>
          </w:pPr>
          <w:hyperlink w:anchor="_Toc128559646" w:history="1">
            <w:r w:rsidR="00563F92" w:rsidRPr="00AF52E1">
              <w:rPr>
                <w:rStyle w:val="Hyperlink"/>
                <w:rFonts w:eastAsiaTheme="majorEastAsia"/>
                <w:noProof/>
              </w:rPr>
              <w:t>8.4.</w:t>
            </w:r>
            <w:r w:rsidR="00563F92">
              <w:rPr>
                <w:rFonts w:eastAsiaTheme="minorEastAsia" w:cstheme="minorBidi"/>
                <w:b w:val="0"/>
                <w:bCs w:val="0"/>
                <w:noProof/>
                <w:lang w:eastAsia="en-GB"/>
              </w:rPr>
              <w:tab/>
            </w:r>
            <w:r w:rsidR="00563F92" w:rsidRPr="00AF52E1">
              <w:rPr>
                <w:rStyle w:val="Hyperlink"/>
                <w:rFonts w:eastAsiaTheme="majorEastAsia"/>
                <w:noProof/>
              </w:rPr>
              <w:t>Notification of serious breaches to GCP and/or trial protocol</w:t>
            </w:r>
            <w:r w:rsidR="00563F92">
              <w:rPr>
                <w:noProof/>
                <w:webHidden/>
              </w:rPr>
              <w:tab/>
            </w:r>
            <w:r w:rsidR="00563F92">
              <w:rPr>
                <w:noProof/>
                <w:webHidden/>
              </w:rPr>
              <w:fldChar w:fldCharType="begin"/>
            </w:r>
            <w:r w:rsidR="00563F92">
              <w:rPr>
                <w:noProof/>
                <w:webHidden/>
              </w:rPr>
              <w:instrText xml:space="preserve"> PAGEREF _Toc128559646 \h </w:instrText>
            </w:r>
            <w:r w:rsidR="00563F92">
              <w:rPr>
                <w:noProof/>
                <w:webHidden/>
              </w:rPr>
            </w:r>
            <w:r w:rsidR="00563F92">
              <w:rPr>
                <w:noProof/>
                <w:webHidden/>
              </w:rPr>
              <w:fldChar w:fldCharType="separate"/>
            </w:r>
            <w:r w:rsidR="00563F92">
              <w:rPr>
                <w:noProof/>
                <w:webHidden/>
              </w:rPr>
              <w:t>37</w:t>
            </w:r>
            <w:r w:rsidR="00563F92">
              <w:rPr>
                <w:noProof/>
                <w:webHidden/>
              </w:rPr>
              <w:fldChar w:fldCharType="end"/>
            </w:r>
          </w:hyperlink>
        </w:p>
        <w:p w14:paraId="73E6B7B9" w14:textId="6D1C140B" w:rsidR="00563F92" w:rsidRDefault="00831E43">
          <w:pPr>
            <w:pStyle w:val="TOC2"/>
            <w:tabs>
              <w:tab w:val="left" w:pos="960"/>
              <w:tab w:val="right" w:leader="dot" w:pos="9016"/>
            </w:tabs>
            <w:rPr>
              <w:rFonts w:eastAsiaTheme="minorEastAsia" w:cstheme="minorBidi"/>
              <w:b w:val="0"/>
              <w:bCs w:val="0"/>
              <w:noProof/>
              <w:lang w:eastAsia="en-GB"/>
            </w:rPr>
          </w:pPr>
          <w:hyperlink w:anchor="_Toc128559647" w:history="1">
            <w:r w:rsidR="00563F92" w:rsidRPr="00AF52E1">
              <w:rPr>
                <w:rStyle w:val="Hyperlink"/>
                <w:rFonts w:eastAsiaTheme="majorEastAsia"/>
                <w:noProof/>
              </w:rPr>
              <w:t>8.5.</w:t>
            </w:r>
            <w:r w:rsidR="00563F92">
              <w:rPr>
                <w:rFonts w:eastAsiaTheme="minorEastAsia" w:cstheme="minorBidi"/>
                <w:b w:val="0"/>
                <w:bCs w:val="0"/>
                <w:noProof/>
                <w:lang w:eastAsia="en-GB"/>
              </w:rPr>
              <w:tab/>
            </w:r>
            <w:r w:rsidR="00563F92" w:rsidRPr="00AF52E1">
              <w:rPr>
                <w:rStyle w:val="Hyperlink"/>
                <w:rFonts w:eastAsiaTheme="majorEastAsia"/>
                <w:noProof/>
              </w:rPr>
              <w:t>Indemnity</w:t>
            </w:r>
            <w:r w:rsidR="00563F92">
              <w:rPr>
                <w:noProof/>
                <w:webHidden/>
              </w:rPr>
              <w:tab/>
            </w:r>
            <w:r w:rsidR="00563F92">
              <w:rPr>
                <w:noProof/>
                <w:webHidden/>
              </w:rPr>
              <w:fldChar w:fldCharType="begin"/>
            </w:r>
            <w:r w:rsidR="00563F92">
              <w:rPr>
                <w:noProof/>
                <w:webHidden/>
              </w:rPr>
              <w:instrText xml:space="preserve"> PAGEREF _Toc128559647 \h </w:instrText>
            </w:r>
            <w:r w:rsidR="00563F92">
              <w:rPr>
                <w:noProof/>
                <w:webHidden/>
              </w:rPr>
            </w:r>
            <w:r w:rsidR="00563F92">
              <w:rPr>
                <w:noProof/>
                <w:webHidden/>
              </w:rPr>
              <w:fldChar w:fldCharType="separate"/>
            </w:r>
            <w:r w:rsidR="00563F92">
              <w:rPr>
                <w:noProof/>
                <w:webHidden/>
              </w:rPr>
              <w:t>37</w:t>
            </w:r>
            <w:r w:rsidR="00563F92">
              <w:rPr>
                <w:noProof/>
                <w:webHidden/>
              </w:rPr>
              <w:fldChar w:fldCharType="end"/>
            </w:r>
          </w:hyperlink>
        </w:p>
        <w:p w14:paraId="75231A42" w14:textId="7FB01810" w:rsidR="00563F92" w:rsidRDefault="00831E43">
          <w:pPr>
            <w:pStyle w:val="TOC2"/>
            <w:tabs>
              <w:tab w:val="left" w:pos="960"/>
              <w:tab w:val="right" w:leader="dot" w:pos="9016"/>
            </w:tabs>
            <w:rPr>
              <w:rFonts w:eastAsiaTheme="minorEastAsia" w:cstheme="minorBidi"/>
              <w:b w:val="0"/>
              <w:bCs w:val="0"/>
              <w:noProof/>
              <w:lang w:eastAsia="en-GB"/>
            </w:rPr>
          </w:pPr>
          <w:hyperlink w:anchor="_Toc128559648" w:history="1">
            <w:r w:rsidR="00563F92" w:rsidRPr="00AF52E1">
              <w:rPr>
                <w:rStyle w:val="Hyperlink"/>
                <w:rFonts w:eastAsiaTheme="majorEastAsia"/>
                <w:noProof/>
              </w:rPr>
              <w:t>8.6.</w:t>
            </w:r>
            <w:r w:rsidR="00563F92">
              <w:rPr>
                <w:rFonts w:eastAsiaTheme="minorEastAsia" w:cstheme="minorBidi"/>
                <w:b w:val="0"/>
                <w:bCs w:val="0"/>
                <w:noProof/>
                <w:lang w:eastAsia="en-GB"/>
              </w:rPr>
              <w:tab/>
            </w:r>
            <w:r w:rsidR="00563F92" w:rsidRPr="00AF52E1">
              <w:rPr>
                <w:rStyle w:val="Hyperlink"/>
                <w:rFonts w:eastAsiaTheme="majorEastAsia"/>
                <w:noProof/>
              </w:rPr>
              <w:t>Administration</w:t>
            </w:r>
            <w:r w:rsidR="00563F92">
              <w:rPr>
                <w:noProof/>
                <w:webHidden/>
              </w:rPr>
              <w:tab/>
            </w:r>
            <w:r w:rsidR="00563F92">
              <w:rPr>
                <w:noProof/>
                <w:webHidden/>
              </w:rPr>
              <w:fldChar w:fldCharType="begin"/>
            </w:r>
            <w:r w:rsidR="00563F92">
              <w:rPr>
                <w:noProof/>
                <w:webHidden/>
              </w:rPr>
              <w:instrText xml:space="preserve"> PAGEREF _Toc128559648 \h </w:instrText>
            </w:r>
            <w:r w:rsidR="00563F92">
              <w:rPr>
                <w:noProof/>
                <w:webHidden/>
              </w:rPr>
            </w:r>
            <w:r w:rsidR="00563F92">
              <w:rPr>
                <w:noProof/>
                <w:webHidden/>
              </w:rPr>
              <w:fldChar w:fldCharType="separate"/>
            </w:r>
            <w:r w:rsidR="00563F92">
              <w:rPr>
                <w:noProof/>
                <w:webHidden/>
              </w:rPr>
              <w:t>37</w:t>
            </w:r>
            <w:r w:rsidR="00563F92">
              <w:rPr>
                <w:noProof/>
                <w:webHidden/>
              </w:rPr>
              <w:fldChar w:fldCharType="end"/>
            </w:r>
          </w:hyperlink>
        </w:p>
        <w:p w14:paraId="5EB33F19" w14:textId="51E0C0FC" w:rsidR="00563F92" w:rsidRDefault="00831E43">
          <w:pPr>
            <w:pStyle w:val="TOC2"/>
            <w:tabs>
              <w:tab w:val="left" w:pos="960"/>
              <w:tab w:val="right" w:leader="dot" w:pos="9016"/>
            </w:tabs>
            <w:rPr>
              <w:rFonts w:eastAsiaTheme="minorEastAsia" w:cstheme="minorBidi"/>
              <w:b w:val="0"/>
              <w:bCs w:val="0"/>
              <w:noProof/>
              <w:lang w:eastAsia="en-GB"/>
            </w:rPr>
          </w:pPr>
          <w:hyperlink w:anchor="_Toc128559649" w:history="1">
            <w:r w:rsidR="00563F92" w:rsidRPr="00AF52E1">
              <w:rPr>
                <w:rStyle w:val="Hyperlink"/>
                <w:rFonts w:eastAsiaTheme="majorEastAsia"/>
                <w:noProof/>
              </w:rPr>
              <w:t>8.7.</w:t>
            </w:r>
            <w:r w:rsidR="00563F92">
              <w:rPr>
                <w:rFonts w:eastAsiaTheme="minorEastAsia" w:cstheme="minorBidi"/>
                <w:b w:val="0"/>
                <w:bCs w:val="0"/>
                <w:noProof/>
                <w:lang w:eastAsia="en-GB"/>
              </w:rPr>
              <w:tab/>
            </w:r>
            <w:r w:rsidR="00563F92" w:rsidRPr="00AF52E1">
              <w:rPr>
                <w:rStyle w:val="Hyperlink"/>
                <w:rFonts w:eastAsiaTheme="majorEastAsia"/>
                <w:noProof/>
              </w:rPr>
              <w:t>Trial timeline</w:t>
            </w:r>
            <w:r w:rsidR="00563F92">
              <w:rPr>
                <w:noProof/>
                <w:webHidden/>
              </w:rPr>
              <w:tab/>
            </w:r>
            <w:r w:rsidR="00563F92">
              <w:rPr>
                <w:noProof/>
                <w:webHidden/>
              </w:rPr>
              <w:fldChar w:fldCharType="begin"/>
            </w:r>
            <w:r w:rsidR="00563F92">
              <w:rPr>
                <w:noProof/>
                <w:webHidden/>
              </w:rPr>
              <w:instrText xml:space="preserve"> PAGEREF _Toc128559649 \h </w:instrText>
            </w:r>
            <w:r w:rsidR="00563F92">
              <w:rPr>
                <w:noProof/>
                <w:webHidden/>
              </w:rPr>
            </w:r>
            <w:r w:rsidR="00563F92">
              <w:rPr>
                <w:noProof/>
                <w:webHidden/>
              </w:rPr>
              <w:fldChar w:fldCharType="separate"/>
            </w:r>
            <w:r w:rsidR="00563F92">
              <w:rPr>
                <w:noProof/>
                <w:webHidden/>
              </w:rPr>
              <w:t>38</w:t>
            </w:r>
            <w:r w:rsidR="00563F92">
              <w:rPr>
                <w:noProof/>
                <w:webHidden/>
              </w:rPr>
              <w:fldChar w:fldCharType="end"/>
            </w:r>
          </w:hyperlink>
        </w:p>
        <w:p w14:paraId="1D889C4B" w14:textId="7DB65D09" w:rsidR="00563F92" w:rsidRDefault="00831E43">
          <w:pPr>
            <w:pStyle w:val="TOC2"/>
            <w:tabs>
              <w:tab w:val="left" w:pos="960"/>
              <w:tab w:val="right" w:leader="dot" w:pos="9016"/>
            </w:tabs>
            <w:rPr>
              <w:rFonts w:eastAsiaTheme="minorEastAsia" w:cstheme="minorBidi"/>
              <w:b w:val="0"/>
              <w:bCs w:val="0"/>
              <w:noProof/>
              <w:lang w:eastAsia="en-GB"/>
            </w:rPr>
          </w:pPr>
          <w:hyperlink w:anchor="_Toc128559650" w:history="1">
            <w:r w:rsidR="00563F92" w:rsidRPr="00AF52E1">
              <w:rPr>
                <w:rStyle w:val="Hyperlink"/>
                <w:rFonts w:eastAsiaTheme="majorEastAsia"/>
                <w:noProof/>
              </w:rPr>
              <w:t>8.8.</w:t>
            </w:r>
            <w:r w:rsidR="00563F92">
              <w:rPr>
                <w:rFonts w:eastAsiaTheme="minorEastAsia" w:cstheme="minorBidi"/>
                <w:b w:val="0"/>
                <w:bCs w:val="0"/>
                <w:noProof/>
                <w:lang w:eastAsia="en-GB"/>
              </w:rPr>
              <w:tab/>
            </w:r>
            <w:r w:rsidR="00563F92" w:rsidRPr="00AF52E1">
              <w:rPr>
                <w:rStyle w:val="Hyperlink"/>
                <w:rFonts w:eastAsiaTheme="majorEastAsia"/>
                <w:noProof/>
              </w:rPr>
              <w:t>Trial Management Group (TMG)</w:t>
            </w:r>
            <w:r w:rsidR="00563F92">
              <w:rPr>
                <w:noProof/>
                <w:webHidden/>
              </w:rPr>
              <w:tab/>
            </w:r>
            <w:r w:rsidR="00563F92">
              <w:rPr>
                <w:noProof/>
                <w:webHidden/>
              </w:rPr>
              <w:fldChar w:fldCharType="begin"/>
            </w:r>
            <w:r w:rsidR="00563F92">
              <w:rPr>
                <w:noProof/>
                <w:webHidden/>
              </w:rPr>
              <w:instrText xml:space="preserve"> PAGEREF _Toc128559650 \h </w:instrText>
            </w:r>
            <w:r w:rsidR="00563F92">
              <w:rPr>
                <w:noProof/>
                <w:webHidden/>
              </w:rPr>
            </w:r>
            <w:r w:rsidR="00563F92">
              <w:rPr>
                <w:noProof/>
                <w:webHidden/>
              </w:rPr>
              <w:fldChar w:fldCharType="separate"/>
            </w:r>
            <w:r w:rsidR="00563F92">
              <w:rPr>
                <w:noProof/>
                <w:webHidden/>
              </w:rPr>
              <w:t>39</w:t>
            </w:r>
            <w:r w:rsidR="00563F92">
              <w:rPr>
                <w:noProof/>
                <w:webHidden/>
              </w:rPr>
              <w:fldChar w:fldCharType="end"/>
            </w:r>
          </w:hyperlink>
        </w:p>
        <w:p w14:paraId="1CE0A68A" w14:textId="4797E7C5" w:rsidR="00563F92" w:rsidRDefault="00831E43">
          <w:pPr>
            <w:pStyle w:val="TOC2"/>
            <w:tabs>
              <w:tab w:val="left" w:pos="960"/>
              <w:tab w:val="right" w:leader="dot" w:pos="9016"/>
            </w:tabs>
            <w:rPr>
              <w:rFonts w:eastAsiaTheme="minorEastAsia" w:cstheme="minorBidi"/>
              <w:b w:val="0"/>
              <w:bCs w:val="0"/>
              <w:noProof/>
              <w:lang w:eastAsia="en-GB"/>
            </w:rPr>
          </w:pPr>
          <w:hyperlink w:anchor="_Toc128559651" w:history="1">
            <w:r w:rsidR="00563F92" w:rsidRPr="00AF52E1">
              <w:rPr>
                <w:rStyle w:val="Hyperlink"/>
                <w:rFonts w:eastAsiaTheme="majorEastAsia"/>
                <w:noProof/>
              </w:rPr>
              <w:t>8.9.</w:t>
            </w:r>
            <w:r w:rsidR="00563F92">
              <w:rPr>
                <w:rFonts w:eastAsiaTheme="minorEastAsia" w:cstheme="minorBidi"/>
                <w:b w:val="0"/>
                <w:bCs w:val="0"/>
                <w:noProof/>
                <w:lang w:eastAsia="en-GB"/>
              </w:rPr>
              <w:tab/>
            </w:r>
            <w:r w:rsidR="00563F92" w:rsidRPr="00AF52E1">
              <w:rPr>
                <w:rStyle w:val="Hyperlink"/>
                <w:rFonts w:eastAsiaTheme="majorEastAsia"/>
                <w:noProof/>
              </w:rPr>
              <w:t>Trial Steering Committee (TSC)</w:t>
            </w:r>
            <w:r w:rsidR="00563F92">
              <w:rPr>
                <w:noProof/>
                <w:webHidden/>
              </w:rPr>
              <w:tab/>
            </w:r>
            <w:r w:rsidR="00563F92">
              <w:rPr>
                <w:noProof/>
                <w:webHidden/>
              </w:rPr>
              <w:fldChar w:fldCharType="begin"/>
            </w:r>
            <w:r w:rsidR="00563F92">
              <w:rPr>
                <w:noProof/>
                <w:webHidden/>
              </w:rPr>
              <w:instrText xml:space="preserve"> PAGEREF _Toc128559651 \h </w:instrText>
            </w:r>
            <w:r w:rsidR="00563F92">
              <w:rPr>
                <w:noProof/>
                <w:webHidden/>
              </w:rPr>
            </w:r>
            <w:r w:rsidR="00563F92">
              <w:rPr>
                <w:noProof/>
                <w:webHidden/>
              </w:rPr>
              <w:fldChar w:fldCharType="separate"/>
            </w:r>
            <w:r w:rsidR="00563F92">
              <w:rPr>
                <w:noProof/>
                <w:webHidden/>
              </w:rPr>
              <w:t>39</w:t>
            </w:r>
            <w:r w:rsidR="00563F92">
              <w:rPr>
                <w:noProof/>
                <w:webHidden/>
              </w:rPr>
              <w:fldChar w:fldCharType="end"/>
            </w:r>
          </w:hyperlink>
        </w:p>
        <w:p w14:paraId="7161C5EF" w14:textId="5DF4A4A6" w:rsidR="00563F92" w:rsidRDefault="00831E43">
          <w:pPr>
            <w:pStyle w:val="TOC2"/>
            <w:tabs>
              <w:tab w:val="left" w:pos="960"/>
              <w:tab w:val="right" w:leader="dot" w:pos="9016"/>
            </w:tabs>
            <w:rPr>
              <w:rFonts w:eastAsiaTheme="minorEastAsia" w:cstheme="minorBidi"/>
              <w:b w:val="0"/>
              <w:bCs w:val="0"/>
              <w:noProof/>
              <w:lang w:eastAsia="en-GB"/>
            </w:rPr>
          </w:pPr>
          <w:hyperlink w:anchor="_Toc128559652" w:history="1">
            <w:r w:rsidR="00563F92" w:rsidRPr="00AF52E1">
              <w:rPr>
                <w:rStyle w:val="Hyperlink"/>
                <w:rFonts w:eastAsiaTheme="majorEastAsia"/>
                <w:noProof/>
              </w:rPr>
              <w:t>8.10.</w:t>
            </w:r>
            <w:r w:rsidR="00563F92">
              <w:rPr>
                <w:rFonts w:eastAsiaTheme="minorEastAsia" w:cstheme="minorBidi"/>
                <w:b w:val="0"/>
                <w:bCs w:val="0"/>
                <w:noProof/>
                <w:lang w:eastAsia="en-GB"/>
              </w:rPr>
              <w:tab/>
            </w:r>
            <w:r w:rsidR="00563F92" w:rsidRPr="00AF52E1">
              <w:rPr>
                <w:rStyle w:val="Hyperlink"/>
                <w:rFonts w:eastAsiaTheme="majorEastAsia"/>
                <w:noProof/>
              </w:rPr>
              <w:t>Data Monitoring Committee (DMC)</w:t>
            </w:r>
            <w:r w:rsidR="00563F92">
              <w:rPr>
                <w:noProof/>
                <w:webHidden/>
              </w:rPr>
              <w:tab/>
            </w:r>
            <w:r w:rsidR="00563F92">
              <w:rPr>
                <w:noProof/>
                <w:webHidden/>
              </w:rPr>
              <w:fldChar w:fldCharType="begin"/>
            </w:r>
            <w:r w:rsidR="00563F92">
              <w:rPr>
                <w:noProof/>
                <w:webHidden/>
              </w:rPr>
              <w:instrText xml:space="preserve"> PAGEREF _Toc128559652 \h </w:instrText>
            </w:r>
            <w:r w:rsidR="00563F92">
              <w:rPr>
                <w:noProof/>
                <w:webHidden/>
              </w:rPr>
            </w:r>
            <w:r w:rsidR="00563F92">
              <w:rPr>
                <w:noProof/>
                <w:webHidden/>
              </w:rPr>
              <w:fldChar w:fldCharType="separate"/>
            </w:r>
            <w:r w:rsidR="00563F92">
              <w:rPr>
                <w:noProof/>
                <w:webHidden/>
              </w:rPr>
              <w:t>39</w:t>
            </w:r>
            <w:r w:rsidR="00563F92">
              <w:rPr>
                <w:noProof/>
                <w:webHidden/>
              </w:rPr>
              <w:fldChar w:fldCharType="end"/>
            </w:r>
          </w:hyperlink>
        </w:p>
        <w:p w14:paraId="4EF35ECE" w14:textId="33A28A64" w:rsidR="00563F92" w:rsidRDefault="00831E43">
          <w:pPr>
            <w:pStyle w:val="TOC2"/>
            <w:tabs>
              <w:tab w:val="left" w:pos="960"/>
              <w:tab w:val="right" w:leader="dot" w:pos="9016"/>
            </w:tabs>
            <w:rPr>
              <w:rFonts w:eastAsiaTheme="minorEastAsia" w:cstheme="minorBidi"/>
              <w:b w:val="0"/>
              <w:bCs w:val="0"/>
              <w:noProof/>
              <w:lang w:eastAsia="en-GB"/>
            </w:rPr>
          </w:pPr>
          <w:hyperlink w:anchor="_Toc128559653" w:history="1">
            <w:r w:rsidR="00563F92" w:rsidRPr="00AF52E1">
              <w:rPr>
                <w:rStyle w:val="Hyperlink"/>
                <w:rFonts w:eastAsiaTheme="majorEastAsia"/>
                <w:noProof/>
              </w:rPr>
              <w:t>8.11.</w:t>
            </w:r>
            <w:r w:rsidR="00563F92">
              <w:rPr>
                <w:rFonts w:eastAsiaTheme="minorEastAsia" w:cstheme="minorBidi"/>
                <w:b w:val="0"/>
                <w:bCs w:val="0"/>
                <w:noProof/>
                <w:lang w:eastAsia="en-GB"/>
              </w:rPr>
              <w:tab/>
            </w:r>
            <w:r w:rsidR="00563F92" w:rsidRPr="00AF52E1">
              <w:rPr>
                <w:rStyle w:val="Hyperlink"/>
                <w:rFonts w:eastAsiaTheme="majorEastAsia"/>
                <w:noProof/>
              </w:rPr>
              <w:t>Essential documentation</w:t>
            </w:r>
            <w:r w:rsidR="00563F92">
              <w:rPr>
                <w:noProof/>
                <w:webHidden/>
              </w:rPr>
              <w:tab/>
            </w:r>
            <w:r w:rsidR="00563F92">
              <w:rPr>
                <w:noProof/>
                <w:webHidden/>
              </w:rPr>
              <w:fldChar w:fldCharType="begin"/>
            </w:r>
            <w:r w:rsidR="00563F92">
              <w:rPr>
                <w:noProof/>
                <w:webHidden/>
              </w:rPr>
              <w:instrText xml:space="preserve"> PAGEREF _Toc128559653 \h </w:instrText>
            </w:r>
            <w:r w:rsidR="00563F92">
              <w:rPr>
                <w:noProof/>
                <w:webHidden/>
              </w:rPr>
            </w:r>
            <w:r w:rsidR="00563F92">
              <w:rPr>
                <w:noProof/>
                <w:webHidden/>
              </w:rPr>
              <w:fldChar w:fldCharType="separate"/>
            </w:r>
            <w:r w:rsidR="00563F92">
              <w:rPr>
                <w:noProof/>
                <w:webHidden/>
              </w:rPr>
              <w:t>39</w:t>
            </w:r>
            <w:r w:rsidR="00563F92">
              <w:rPr>
                <w:noProof/>
                <w:webHidden/>
              </w:rPr>
              <w:fldChar w:fldCharType="end"/>
            </w:r>
          </w:hyperlink>
        </w:p>
        <w:p w14:paraId="6988DDC6" w14:textId="204D6804" w:rsidR="00563F92" w:rsidRDefault="00831E43">
          <w:pPr>
            <w:pStyle w:val="TOC2"/>
            <w:tabs>
              <w:tab w:val="left" w:pos="960"/>
              <w:tab w:val="right" w:leader="dot" w:pos="9016"/>
            </w:tabs>
            <w:rPr>
              <w:rFonts w:eastAsiaTheme="minorEastAsia" w:cstheme="minorBidi"/>
              <w:b w:val="0"/>
              <w:bCs w:val="0"/>
              <w:noProof/>
              <w:lang w:eastAsia="en-GB"/>
            </w:rPr>
          </w:pPr>
          <w:hyperlink w:anchor="_Toc128559654" w:history="1">
            <w:r w:rsidR="00563F92" w:rsidRPr="00AF52E1">
              <w:rPr>
                <w:rStyle w:val="Hyperlink"/>
                <w:rFonts w:eastAsiaTheme="majorEastAsia"/>
                <w:noProof/>
              </w:rPr>
              <w:t>8.12.</w:t>
            </w:r>
            <w:r w:rsidR="00563F92">
              <w:rPr>
                <w:rFonts w:eastAsiaTheme="minorEastAsia" w:cstheme="minorBidi"/>
                <w:b w:val="0"/>
                <w:bCs w:val="0"/>
                <w:noProof/>
                <w:lang w:eastAsia="en-GB"/>
              </w:rPr>
              <w:tab/>
            </w:r>
            <w:r w:rsidR="00563F92" w:rsidRPr="00AF52E1">
              <w:rPr>
                <w:rStyle w:val="Hyperlink"/>
                <w:rFonts w:eastAsiaTheme="majorEastAsia"/>
                <w:noProof/>
              </w:rPr>
              <w:t>Financial support</w:t>
            </w:r>
            <w:r w:rsidR="00563F92">
              <w:rPr>
                <w:noProof/>
                <w:webHidden/>
              </w:rPr>
              <w:tab/>
            </w:r>
            <w:r w:rsidR="00563F92">
              <w:rPr>
                <w:noProof/>
                <w:webHidden/>
              </w:rPr>
              <w:fldChar w:fldCharType="begin"/>
            </w:r>
            <w:r w:rsidR="00563F92">
              <w:rPr>
                <w:noProof/>
                <w:webHidden/>
              </w:rPr>
              <w:instrText xml:space="preserve"> PAGEREF _Toc128559654 \h </w:instrText>
            </w:r>
            <w:r w:rsidR="00563F92">
              <w:rPr>
                <w:noProof/>
                <w:webHidden/>
              </w:rPr>
            </w:r>
            <w:r w:rsidR="00563F92">
              <w:rPr>
                <w:noProof/>
                <w:webHidden/>
              </w:rPr>
              <w:fldChar w:fldCharType="separate"/>
            </w:r>
            <w:r w:rsidR="00563F92">
              <w:rPr>
                <w:noProof/>
                <w:webHidden/>
              </w:rPr>
              <w:t>40</w:t>
            </w:r>
            <w:r w:rsidR="00563F92">
              <w:rPr>
                <w:noProof/>
                <w:webHidden/>
              </w:rPr>
              <w:fldChar w:fldCharType="end"/>
            </w:r>
          </w:hyperlink>
        </w:p>
        <w:p w14:paraId="42B0E612" w14:textId="76AC9001" w:rsidR="00563F92" w:rsidRDefault="00831E43">
          <w:pPr>
            <w:pStyle w:val="TOC1"/>
            <w:rPr>
              <w:rFonts w:eastAsiaTheme="minorEastAsia" w:cstheme="minorBidi"/>
              <w:b w:val="0"/>
              <w:bCs w:val="0"/>
              <w:i w:val="0"/>
              <w:iCs w:val="0"/>
              <w:noProof/>
              <w:sz w:val="22"/>
              <w:szCs w:val="22"/>
              <w:lang w:eastAsia="en-GB"/>
            </w:rPr>
          </w:pPr>
          <w:hyperlink w:anchor="_Toc128559655" w:history="1">
            <w:r w:rsidR="00563F92" w:rsidRPr="00AF52E1">
              <w:rPr>
                <w:rStyle w:val="Hyperlink"/>
                <w:rFonts w:eastAsiaTheme="majorEastAsia"/>
                <w:noProof/>
              </w:rPr>
              <w:t>9.</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MONITORING AND QUALITY ASSURANCE OF TRIAL PROCEDURES</w:t>
            </w:r>
            <w:r w:rsidR="00563F92">
              <w:rPr>
                <w:noProof/>
                <w:webHidden/>
              </w:rPr>
              <w:tab/>
            </w:r>
            <w:r w:rsidR="00563F92">
              <w:rPr>
                <w:noProof/>
                <w:webHidden/>
              </w:rPr>
              <w:fldChar w:fldCharType="begin"/>
            </w:r>
            <w:r w:rsidR="00563F92">
              <w:rPr>
                <w:noProof/>
                <w:webHidden/>
              </w:rPr>
              <w:instrText xml:space="preserve"> PAGEREF _Toc128559655 \h </w:instrText>
            </w:r>
            <w:r w:rsidR="00563F92">
              <w:rPr>
                <w:noProof/>
                <w:webHidden/>
              </w:rPr>
            </w:r>
            <w:r w:rsidR="00563F92">
              <w:rPr>
                <w:noProof/>
                <w:webHidden/>
              </w:rPr>
              <w:fldChar w:fldCharType="separate"/>
            </w:r>
            <w:r w:rsidR="00563F92">
              <w:rPr>
                <w:noProof/>
                <w:webHidden/>
              </w:rPr>
              <w:t>40</w:t>
            </w:r>
            <w:r w:rsidR="00563F92">
              <w:rPr>
                <w:noProof/>
                <w:webHidden/>
              </w:rPr>
              <w:fldChar w:fldCharType="end"/>
            </w:r>
          </w:hyperlink>
        </w:p>
        <w:p w14:paraId="17772505" w14:textId="74DC6449" w:rsidR="00563F92" w:rsidRDefault="00831E43">
          <w:pPr>
            <w:pStyle w:val="TOC2"/>
            <w:tabs>
              <w:tab w:val="left" w:pos="960"/>
              <w:tab w:val="right" w:leader="dot" w:pos="9016"/>
            </w:tabs>
            <w:rPr>
              <w:rFonts w:eastAsiaTheme="minorEastAsia" w:cstheme="minorBidi"/>
              <w:b w:val="0"/>
              <w:bCs w:val="0"/>
              <w:noProof/>
              <w:lang w:eastAsia="en-GB"/>
            </w:rPr>
          </w:pPr>
          <w:hyperlink w:anchor="_Toc128559656" w:history="1">
            <w:r w:rsidR="00563F92" w:rsidRPr="00AF52E1">
              <w:rPr>
                <w:rStyle w:val="Hyperlink"/>
                <w:rFonts w:eastAsiaTheme="majorEastAsia"/>
                <w:noProof/>
              </w:rPr>
              <w:t>9.1.</w:t>
            </w:r>
            <w:r w:rsidR="00563F92">
              <w:rPr>
                <w:rFonts w:eastAsiaTheme="minorEastAsia" w:cstheme="minorBidi"/>
                <w:b w:val="0"/>
                <w:bCs w:val="0"/>
                <w:noProof/>
                <w:lang w:eastAsia="en-GB"/>
              </w:rPr>
              <w:tab/>
            </w:r>
            <w:r w:rsidR="00563F92" w:rsidRPr="00AF52E1">
              <w:rPr>
                <w:rStyle w:val="Hyperlink"/>
                <w:rFonts w:eastAsiaTheme="majorEastAsia"/>
                <w:noProof/>
              </w:rPr>
              <w:t>Local monitoring of protocol compliance</w:t>
            </w:r>
            <w:r w:rsidR="00563F92">
              <w:rPr>
                <w:noProof/>
                <w:webHidden/>
              </w:rPr>
              <w:tab/>
            </w:r>
            <w:r w:rsidR="00563F92">
              <w:rPr>
                <w:noProof/>
                <w:webHidden/>
              </w:rPr>
              <w:fldChar w:fldCharType="begin"/>
            </w:r>
            <w:r w:rsidR="00563F92">
              <w:rPr>
                <w:noProof/>
                <w:webHidden/>
              </w:rPr>
              <w:instrText xml:space="preserve"> PAGEREF _Toc128559656 \h </w:instrText>
            </w:r>
            <w:r w:rsidR="00563F92">
              <w:rPr>
                <w:noProof/>
                <w:webHidden/>
              </w:rPr>
            </w:r>
            <w:r w:rsidR="00563F92">
              <w:rPr>
                <w:noProof/>
                <w:webHidden/>
              </w:rPr>
              <w:fldChar w:fldCharType="separate"/>
            </w:r>
            <w:r w:rsidR="00563F92">
              <w:rPr>
                <w:noProof/>
                <w:webHidden/>
              </w:rPr>
              <w:t>40</w:t>
            </w:r>
            <w:r w:rsidR="00563F92">
              <w:rPr>
                <w:noProof/>
                <w:webHidden/>
              </w:rPr>
              <w:fldChar w:fldCharType="end"/>
            </w:r>
          </w:hyperlink>
        </w:p>
        <w:p w14:paraId="50D3FA8C" w14:textId="2B58E225" w:rsidR="00563F92" w:rsidRDefault="00831E43">
          <w:pPr>
            <w:pStyle w:val="TOC2"/>
            <w:tabs>
              <w:tab w:val="left" w:pos="960"/>
              <w:tab w:val="right" w:leader="dot" w:pos="9016"/>
            </w:tabs>
            <w:rPr>
              <w:rFonts w:eastAsiaTheme="minorEastAsia" w:cstheme="minorBidi"/>
              <w:b w:val="0"/>
              <w:bCs w:val="0"/>
              <w:noProof/>
              <w:lang w:eastAsia="en-GB"/>
            </w:rPr>
          </w:pPr>
          <w:hyperlink w:anchor="_Toc128559657" w:history="1">
            <w:r w:rsidR="00563F92" w:rsidRPr="00AF52E1">
              <w:rPr>
                <w:rStyle w:val="Hyperlink"/>
                <w:rFonts w:eastAsiaTheme="majorEastAsia"/>
                <w:noProof/>
              </w:rPr>
              <w:t>9.2.</w:t>
            </w:r>
            <w:r w:rsidR="00563F92">
              <w:rPr>
                <w:rFonts w:eastAsiaTheme="minorEastAsia" w:cstheme="minorBidi"/>
                <w:b w:val="0"/>
                <w:bCs w:val="0"/>
                <w:noProof/>
                <w:lang w:eastAsia="en-GB"/>
              </w:rPr>
              <w:tab/>
            </w:r>
            <w:r w:rsidR="00563F92" w:rsidRPr="00AF52E1">
              <w:rPr>
                <w:rStyle w:val="Hyperlink"/>
                <w:rFonts w:eastAsiaTheme="majorEastAsia"/>
                <w:noProof/>
              </w:rPr>
              <w:t>Monitoring</w:t>
            </w:r>
            <w:r w:rsidR="00563F92">
              <w:rPr>
                <w:noProof/>
                <w:webHidden/>
              </w:rPr>
              <w:tab/>
            </w:r>
            <w:r w:rsidR="00563F92">
              <w:rPr>
                <w:noProof/>
                <w:webHidden/>
              </w:rPr>
              <w:fldChar w:fldCharType="begin"/>
            </w:r>
            <w:r w:rsidR="00563F92">
              <w:rPr>
                <w:noProof/>
                <w:webHidden/>
              </w:rPr>
              <w:instrText xml:space="preserve"> PAGEREF _Toc128559657 \h </w:instrText>
            </w:r>
            <w:r w:rsidR="00563F92">
              <w:rPr>
                <w:noProof/>
                <w:webHidden/>
              </w:rPr>
            </w:r>
            <w:r w:rsidR="00563F92">
              <w:rPr>
                <w:noProof/>
                <w:webHidden/>
              </w:rPr>
              <w:fldChar w:fldCharType="separate"/>
            </w:r>
            <w:r w:rsidR="00563F92">
              <w:rPr>
                <w:noProof/>
                <w:webHidden/>
              </w:rPr>
              <w:t>40</w:t>
            </w:r>
            <w:r w:rsidR="00563F92">
              <w:rPr>
                <w:noProof/>
                <w:webHidden/>
              </w:rPr>
              <w:fldChar w:fldCharType="end"/>
            </w:r>
          </w:hyperlink>
        </w:p>
        <w:p w14:paraId="6F3F9C81" w14:textId="5470B723" w:rsidR="00563F92" w:rsidRDefault="00831E43">
          <w:pPr>
            <w:pStyle w:val="TOC2"/>
            <w:tabs>
              <w:tab w:val="left" w:pos="960"/>
              <w:tab w:val="right" w:leader="dot" w:pos="9016"/>
            </w:tabs>
            <w:rPr>
              <w:rFonts w:eastAsiaTheme="minorEastAsia" w:cstheme="minorBidi"/>
              <w:b w:val="0"/>
              <w:bCs w:val="0"/>
              <w:noProof/>
              <w:lang w:eastAsia="en-GB"/>
            </w:rPr>
          </w:pPr>
          <w:hyperlink w:anchor="_Toc128559658" w:history="1">
            <w:r w:rsidR="00563F92" w:rsidRPr="00AF52E1">
              <w:rPr>
                <w:rStyle w:val="Hyperlink"/>
                <w:rFonts w:eastAsiaTheme="majorEastAsia"/>
                <w:noProof/>
              </w:rPr>
              <w:t>9.3.</w:t>
            </w:r>
            <w:r w:rsidR="00563F92">
              <w:rPr>
                <w:rFonts w:eastAsiaTheme="minorEastAsia" w:cstheme="minorBidi"/>
                <w:b w:val="0"/>
                <w:bCs w:val="0"/>
                <w:noProof/>
                <w:lang w:eastAsia="en-GB"/>
              </w:rPr>
              <w:tab/>
            </w:r>
            <w:r w:rsidR="00563F92" w:rsidRPr="00AF52E1">
              <w:rPr>
                <w:rStyle w:val="Hyperlink"/>
                <w:rFonts w:eastAsiaTheme="majorEastAsia"/>
                <w:noProof/>
              </w:rPr>
              <w:t>Reporting</w:t>
            </w:r>
            <w:r w:rsidR="00563F92">
              <w:rPr>
                <w:noProof/>
                <w:webHidden/>
              </w:rPr>
              <w:tab/>
            </w:r>
            <w:r w:rsidR="00563F92">
              <w:rPr>
                <w:noProof/>
                <w:webHidden/>
              </w:rPr>
              <w:fldChar w:fldCharType="begin"/>
            </w:r>
            <w:r w:rsidR="00563F92">
              <w:rPr>
                <w:noProof/>
                <w:webHidden/>
              </w:rPr>
              <w:instrText xml:space="preserve"> PAGEREF _Toc128559658 \h </w:instrText>
            </w:r>
            <w:r w:rsidR="00563F92">
              <w:rPr>
                <w:noProof/>
                <w:webHidden/>
              </w:rPr>
            </w:r>
            <w:r w:rsidR="00563F92">
              <w:rPr>
                <w:noProof/>
                <w:webHidden/>
              </w:rPr>
              <w:fldChar w:fldCharType="separate"/>
            </w:r>
            <w:r w:rsidR="00563F92">
              <w:rPr>
                <w:noProof/>
                <w:webHidden/>
              </w:rPr>
              <w:t>40</w:t>
            </w:r>
            <w:r w:rsidR="00563F92">
              <w:rPr>
                <w:noProof/>
                <w:webHidden/>
              </w:rPr>
              <w:fldChar w:fldCharType="end"/>
            </w:r>
          </w:hyperlink>
        </w:p>
        <w:p w14:paraId="76640449" w14:textId="20EFCFF8" w:rsidR="00563F92" w:rsidRDefault="00831E43">
          <w:pPr>
            <w:pStyle w:val="TOC1"/>
            <w:rPr>
              <w:rFonts w:eastAsiaTheme="minorEastAsia" w:cstheme="minorBidi"/>
              <w:b w:val="0"/>
              <w:bCs w:val="0"/>
              <w:i w:val="0"/>
              <w:iCs w:val="0"/>
              <w:noProof/>
              <w:sz w:val="22"/>
              <w:szCs w:val="22"/>
              <w:lang w:eastAsia="en-GB"/>
            </w:rPr>
          </w:pPr>
          <w:hyperlink w:anchor="_Toc128559659" w:history="1">
            <w:r w:rsidR="00563F92" w:rsidRPr="00AF52E1">
              <w:rPr>
                <w:rStyle w:val="Hyperlink"/>
                <w:rFonts w:eastAsiaTheme="majorEastAsia"/>
                <w:noProof/>
              </w:rPr>
              <w:t>10.</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CO-ENROLMENT</w:t>
            </w:r>
            <w:r w:rsidR="00563F92">
              <w:rPr>
                <w:noProof/>
                <w:webHidden/>
              </w:rPr>
              <w:tab/>
            </w:r>
            <w:r w:rsidR="00563F92">
              <w:rPr>
                <w:noProof/>
                <w:webHidden/>
              </w:rPr>
              <w:fldChar w:fldCharType="begin"/>
            </w:r>
            <w:r w:rsidR="00563F92">
              <w:rPr>
                <w:noProof/>
                <w:webHidden/>
              </w:rPr>
              <w:instrText xml:space="preserve"> PAGEREF _Toc128559659 \h </w:instrText>
            </w:r>
            <w:r w:rsidR="00563F92">
              <w:rPr>
                <w:noProof/>
                <w:webHidden/>
              </w:rPr>
            </w:r>
            <w:r w:rsidR="00563F92">
              <w:rPr>
                <w:noProof/>
                <w:webHidden/>
              </w:rPr>
              <w:fldChar w:fldCharType="separate"/>
            </w:r>
            <w:r w:rsidR="00563F92">
              <w:rPr>
                <w:noProof/>
                <w:webHidden/>
              </w:rPr>
              <w:t>40</w:t>
            </w:r>
            <w:r w:rsidR="00563F92">
              <w:rPr>
                <w:noProof/>
                <w:webHidden/>
              </w:rPr>
              <w:fldChar w:fldCharType="end"/>
            </w:r>
          </w:hyperlink>
        </w:p>
        <w:p w14:paraId="7605556F" w14:textId="6D264DDA" w:rsidR="00563F92" w:rsidRDefault="00831E43">
          <w:pPr>
            <w:pStyle w:val="TOC1"/>
            <w:rPr>
              <w:rFonts w:eastAsiaTheme="minorEastAsia" w:cstheme="minorBidi"/>
              <w:b w:val="0"/>
              <w:bCs w:val="0"/>
              <w:i w:val="0"/>
              <w:iCs w:val="0"/>
              <w:noProof/>
              <w:sz w:val="22"/>
              <w:szCs w:val="22"/>
              <w:lang w:eastAsia="en-GB"/>
            </w:rPr>
          </w:pPr>
          <w:hyperlink w:anchor="_Toc128559660" w:history="1">
            <w:r w:rsidR="00563F92" w:rsidRPr="00AF52E1">
              <w:rPr>
                <w:rStyle w:val="Hyperlink"/>
                <w:rFonts w:eastAsiaTheme="majorEastAsia"/>
                <w:noProof/>
              </w:rPr>
              <w:t>11.</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PATIENT AND PUBLIC INVOLVEMENT (PPI)</w:t>
            </w:r>
            <w:r w:rsidR="00563F92">
              <w:rPr>
                <w:noProof/>
                <w:webHidden/>
              </w:rPr>
              <w:tab/>
            </w:r>
            <w:r w:rsidR="00563F92">
              <w:rPr>
                <w:noProof/>
                <w:webHidden/>
              </w:rPr>
              <w:fldChar w:fldCharType="begin"/>
            </w:r>
            <w:r w:rsidR="00563F92">
              <w:rPr>
                <w:noProof/>
                <w:webHidden/>
              </w:rPr>
              <w:instrText xml:space="preserve"> PAGEREF _Toc128559660 \h </w:instrText>
            </w:r>
            <w:r w:rsidR="00563F92">
              <w:rPr>
                <w:noProof/>
                <w:webHidden/>
              </w:rPr>
            </w:r>
            <w:r w:rsidR="00563F92">
              <w:rPr>
                <w:noProof/>
                <w:webHidden/>
              </w:rPr>
              <w:fldChar w:fldCharType="separate"/>
            </w:r>
            <w:r w:rsidR="00563F92">
              <w:rPr>
                <w:noProof/>
                <w:webHidden/>
              </w:rPr>
              <w:t>40</w:t>
            </w:r>
            <w:r w:rsidR="00563F92">
              <w:rPr>
                <w:noProof/>
                <w:webHidden/>
              </w:rPr>
              <w:fldChar w:fldCharType="end"/>
            </w:r>
          </w:hyperlink>
        </w:p>
        <w:p w14:paraId="45AB7956" w14:textId="3B108F70" w:rsidR="00563F92" w:rsidRDefault="00831E43">
          <w:pPr>
            <w:pStyle w:val="TOC1"/>
            <w:rPr>
              <w:rFonts w:eastAsiaTheme="minorEastAsia" w:cstheme="minorBidi"/>
              <w:b w:val="0"/>
              <w:bCs w:val="0"/>
              <w:i w:val="0"/>
              <w:iCs w:val="0"/>
              <w:noProof/>
              <w:sz w:val="22"/>
              <w:szCs w:val="22"/>
              <w:lang w:eastAsia="en-GB"/>
            </w:rPr>
          </w:pPr>
          <w:hyperlink w:anchor="_Toc128559661" w:history="1">
            <w:r w:rsidR="00563F92" w:rsidRPr="00AF52E1">
              <w:rPr>
                <w:rStyle w:val="Hyperlink"/>
                <w:rFonts w:eastAsiaTheme="majorEastAsia"/>
                <w:noProof/>
              </w:rPr>
              <w:t>12.</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CONFIDENTIALITY</w:t>
            </w:r>
            <w:r w:rsidR="00563F92">
              <w:rPr>
                <w:noProof/>
                <w:webHidden/>
              </w:rPr>
              <w:tab/>
            </w:r>
            <w:r w:rsidR="00563F92">
              <w:rPr>
                <w:noProof/>
                <w:webHidden/>
              </w:rPr>
              <w:fldChar w:fldCharType="begin"/>
            </w:r>
            <w:r w:rsidR="00563F92">
              <w:rPr>
                <w:noProof/>
                <w:webHidden/>
              </w:rPr>
              <w:instrText xml:space="preserve"> PAGEREF _Toc128559661 \h </w:instrText>
            </w:r>
            <w:r w:rsidR="00563F92">
              <w:rPr>
                <w:noProof/>
                <w:webHidden/>
              </w:rPr>
            </w:r>
            <w:r w:rsidR="00563F92">
              <w:rPr>
                <w:noProof/>
                <w:webHidden/>
              </w:rPr>
              <w:fldChar w:fldCharType="separate"/>
            </w:r>
            <w:r w:rsidR="00563F92">
              <w:rPr>
                <w:noProof/>
                <w:webHidden/>
              </w:rPr>
              <w:t>40</w:t>
            </w:r>
            <w:r w:rsidR="00563F92">
              <w:rPr>
                <w:noProof/>
                <w:webHidden/>
              </w:rPr>
              <w:fldChar w:fldCharType="end"/>
            </w:r>
          </w:hyperlink>
        </w:p>
        <w:p w14:paraId="5E5AB560" w14:textId="28113509" w:rsidR="00563F92" w:rsidRDefault="00831E43">
          <w:pPr>
            <w:pStyle w:val="TOC1"/>
            <w:rPr>
              <w:rFonts w:eastAsiaTheme="minorEastAsia" w:cstheme="minorBidi"/>
              <w:b w:val="0"/>
              <w:bCs w:val="0"/>
              <w:i w:val="0"/>
              <w:iCs w:val="0"/>
              <w:noProof/>
              <w:sz w:val="22"/>
              <w:szCs w:val="22"/>
              <w:lang w:eastAsia="en-GB"/>
            </w:rPr>
          </w:pPr>
          <w:hyperlink w:anchor="_Toc128559662" w:history="1">
            <w:r w:rsidR="00563F92" w:rsidRPr="00AF52E1">
              <w:rPr>
                <w:rStyle w:val="Hyperlink"/>
                <w:rFonts w:eastAsiaTheme="majorEastAsia"/>
                <w:noProof/>
              </w:rPr>
              <w:t>13.</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DISSEMINATION AND PUBLICATION</w:t>
            </w:r>
            <w:r w:rsidR="00563F92">
              <w:rPr>
                <w:noProof/>
                <w:webHidden/>
              </w:rPr>
              <w:tab/>
            </w:r>
            <w:r w:rsidR="00563F92">
              <w:rPr>
                <w:noProof/>
                <w:webHidden/>
              </w:rPr>
              <w:fldChar w:fldCharType="begin"/>
            </w:r>
            <w:r w:rsidR="00563F92">
              <w:rPr>
                <w:noProof/>
                <w:webHidden/>
              </w:rPr>
              <w:instrText xml:space="preserve"> PAGEREF _Toc128559662 \h </w:instrText>
            </w:r>
            <w:r w:rsidR="00563F92">
              <w:rPr>
                <w:noProof/>
                <w:webHidden/>
              </w:rPr>
            </w:r>
            <w:r w:rsidR="00563F92">
              <w:rPr>
                <w:noProof/>
                <w:webHidden/>
              </w:rPr>
              <w:fldChar w:fldCharType="separate"/>
            </w:r>
            <w:r w:rsidR="00563F92">
              <w:rPr>
                <w:noProof/>
                <w:webHidden/>
              </w:rPr>
              <w:t>41</w:t>
            </w:r>
            <w:r w:rsidR="00563F92">
              <w:rPr>
                <w:noProof/>
                <w:webHidden/>
              </w:rPr>
              <w:fldChar w:fldCharType="end"/>
            </w:r>
          </w:hyperlink>
        </w:p>
        <w:p w14:paraId="58ED1B9C" w14:textId="7D6EC4A9" w:rsidR="00563F92" w:rsidRDefault="00831E43">
          <w:pPr>
            <w:pStyle w:val="TOC1"/>
            <w:rPr>
              <w:rFonts w:eastAsiaTheme="minorEastAsia" w:cstheme="minorBidi"/>
              <w:b w:val="0"/>
              <w:bCs w:val="0"/>
              <w:i w:val="0"/>
              <w:iCs w:val="0"/>
              <w:noProof/>
              <w:sz w:val="22"/>
              <w:szCs w:val="22"/>
              <w:lang w:eastAsia="en-GB"/>
            </w:rPr>
          </w:pPr>
          <w:hyperlink w:anchor="_Toc128559663" w:history="1">
            <w:r w:rsidR="00563F92" w:rsidRPr="00AF52E1">
              <w:rPr>
                <w:rStyle w:val="Hyperlink"/>
                <w:rFonts w:eastAsiaTheme="majorEastAsia"/>
                <w:noProof/>
              </w:rPr>
              <w:t>14.</w:t>
            </w:r>
            <w:r w:rsidR="00563F92">
              <w:rPr>
                <w:rFonts w:eastAsiaTheme="minorEastAsia" w:cstheme="minorBidi"/>
                <w:b w:val="0"/>
                <w:bCs w:val="0"/>
                <w:i w:val="0"/>
                <w:iCs w:val="0"/>
                <w:noProof/>
                <w:sz w:val="22"/>
                <w:szCs w:val="22"/>
                <w:lang w:eastAsia="en-GB"/>
              </w:rPr>
              <w:tab/>
            </w:r>
            <w:r w:rsidR="00563F92" w:rsidRPr="00AF52E1">
              <w:rPr>
                <w:rStyle w:val="Hyperlink"/>
                <w:rFonts w:eastAsiaTheme="majorEastAsia"/>
                <w:noProof/>
              </w:rPr>
              <w:t>REFERENCES</w:t>
            </w:r>
            <w:r w:rsidR="00563F92">
              <w:rPr>
                <w:noProof/>
                <w:webHidden/>
              </w:rPr>
              <w:tab/>
            </w:r>
            <w:r w:rsidR="00563F92">
              <w:rPr>
                <w:noProof/>
                <w:webHidden/>
              </w:rPr>
              <w:fldChar w:fldCharType="begin"/>
            </w:r>
            <w:r w:rsidR="00563F92">
              <w:rPr>
                <w:noProof/>
                <w:webHidden/>
              </w:rPr>
              <w:instrText xml:space="preserve"> PAGEREF _Toc128559663 \h </w:instrText>
            </w:r>
            <w:r w:rsidR="00563F92">
              <w:rPr>
                <w:noProof/>
                <w:webHidden/>
              </w:rPr>
            </w:r>
            <w:r w:rsidR="00563F92">
              <w:rPr>
                <w:noProof/>
                <w:webHidden/>
              </w:rPr>
              <w:fldChar w:fldCharType="separate"/>
            </w:r>
            <w:r w:rsidR="00563F92">
              <w:rPr>
                <w:noProof/>
                <w:webHidden/>
              </w:rPr>
              <w:t>41</w:t>
            </w:r>
            <w:r w:rsidR="00563F92">
              <w:rPr>
                <w:noProof/>
                <w:webHidden/>
              </w:rPr>
              <w:fldChar w:fldCharType="end"/>
            </w:r>
          </w:hyperlink>
        </w:p>
        <w:p w14:paraId="1B49138E" w14:textId="5F8A5501" w:rsidR="00563F92" w:rsidRDefault="00831E43">
          <w:pPr>
            <w:pStyle w:val="TOC1"/>
            <w:rPr>
              <w:rFonts w:eastAsiaTheme="minorEastAsia" w:cstheme="minorBidi"/>
              <w:b w:val="0"/>
              <w:bCs w:val="0"/>
              <w:i w:val="0"/>
              <w:iCs w:val="0"/>
              <w:noProof/>
              <w:sz w:val="22"/>
              <w:szCs w:val="22"/>
              <w:lang w:eastAsia="en-GB"/>
            </w:rPr>
          </w:pPr>
          <w:hyperlink w:anchor="_Toc128559664" w:history="1">
            <w:r w:rsidR="00563F92" w:rsidRPr="00AF52E1">
              <w:rPr>
                <w:rStyle w:val="Hyperlink"/>
                <w:rFonts w:eastAsiaTheme="majorEastAsia"/>
                <w:noProof/>
              </w:rPr>
              <w:t>APPENDIX: EXAMPLES OF ELIGIBLE MAJOR SURGICAL PROCEDURES</w:t>
            </w:r>
            <w:r w:rsidR="00563F92">
              <w:rPr>
                <w:noProof/>
                <w:webHidden/>
              </w:rPr>
              <w:tab/>
            </w:r>
            <w:r w:rsidR="00563F92">
              <w:rPr>
                <w:noProof/>
                <w:webHidden/>
              </w:rPr>
              <w:fldChar w:fldCharType="begin"/>
            </w:r>
            <w:r w:rsidR="00563F92">
              <w:rPr>
                <w:noProof/>
                <w:webHidden/>
              </w:rPr>
              <w:instrText xml:space="preserve"> PAGEREF _Toc128559664 \h </w:instrText>
            </w:r>
            <w:r w:rsidR="00563F92">
              <w:rPr>
                <w:noProof/>
                <w:webHidden/>
              </w:rPr>
            </w:r>
            <w:r w:rsidR="00563F92">
              <w:rPr>
                <w:noProof/>
                <w:webHidden/>
              </w:rPr>
              <w:fldChar w:fldCharType="separate"/>
            </w:r>
            <w:r w:rsidR="00563F92">
              <w:rPr>
                <w:noProof/>
                <w:webHidden/>
              </w:rPr>
              <w:t>44</w:t>
            </w:r>
            <w:r w:rsidR="00563F92">
              <w:rPr>
                <w:noProof/>
                <w:webHidden/>
              </w:rPr>
              <w:fldChar w:fldCharType="end"/>
            </w:r>
          </w:hyperlink>
        </w:p>
        <w:p w14:paraId="7F834017" w14:textId="556D12B2" w:rsidR="008114C1" w:rsidRPr="00B55DB6" w:rsidRDefault="008114C1" w:rsidP="005928B7">
          <w:pPr>
            <w:jc w:val="both"/>
            <w:rPr>
              <w:rFonts w:asciiTheme="minorHAnsi" w:hAnsiTheme="minorHAnsi" w:cstheme="minorHAnsi"/>
            </w:rPr>
          </w:pPr>
          <w:r w:rsidRPr="00B55DB6">
            <w:rPr>
              <w:rFonts w:asciiTheme="minorHAnsi" w:hAnsiTheme="minorHAnsi" w:cstheme="minorHAnsi"/>
              <w:b/>
              <w:bCs/>
              <w:noProof/>
            </w:rPr>
            <w:fldChar w:fldCharType="end"/>
          </w:r>
        </w:p>
      </w:sdtContent>
    </w:sdt>
    <w:p w14:paraId="66E7DFC8" w14:textId="595EE606" w:rsidR="008114C1" w:rsidRPr="00B55DB6" w:rsidRDefault="008114C1" w:rsidP="005928B7">
      <w:pPr>
        <w:jc w:val="both"/>
        <w:rPr>
          <w:rFonts w:asciiTheme="minorHAnsi" w:hAnsiTheme="minorHAnsi" w:cstheme="minorHAnsi"/>
        </w:rPr>
      </w:pPr>
    </w:p>
    <w:p w14:paraId="28AB5032" w14:textId="77777777" w:rsidR="008114C1" w:rsidRPr="00B55DB6" w:rsidRDefault="008114C1" w:rsidP="005928B7">
      <w:pPr>
        <w:jc w:val="both"/>
        <w:rPr>
          <w:rFonts w:asciiTheme="minorHAnsi" w:hAnsiTheme="minorHAnsi" w:cstheme="minorHAnsi"/>
        </w:rPr>
      </w:pPr>
      <w:r w:rsidRPr="00B55DB6">
        <w:rPr>
          <w:rFonts w:asciiTheme="minorHAnsi" w:hAnsiTheme="minorHAnsi" w:cstheme="minorHAnsi"/>
        </w:rPr>
        <w:br w:type="page"/>
      </w:r>
    </w:p>
    <w:p w14:paraId="01D25D83" w14:textId="7E5A269B" w:rsidR="008114C1" w:rsidRPr="00194121" w:rsidRDefault="008114C1" w:rsidP="005928B7">
      <w:pPr>
        <w:pStyle w:val="Heading1"/>
        <w:numPr>
          <w:ilvl w:val="0"/>
          <w:numId w:val="4"/>
        </w:numPr>
        <w:spacing w:line="360" w:lineRule="auto"/>
        <w:jc w:val="both"/>
        <w:rPr>
          <w:rFonts w:asciiTheme="minorHAnsi" w:hAnsiTheme="minorHAnsi" w:cstheme="minorHAnsi"/>
          <w:b/>
          <w:bCs/>
          <w:sz w:val="28"/>
          <w:szCs w:val="28"/>
        </w:rPr>
      </w:pPr>
      <w:bookmarkStart w:id="0" w:name="_Toc128559556"/>
      <w:r w:rsidRPr="00194121">
        <w:rPr>
          <w:rFonts w:asciiTheme="minorHAnsi" w:hAnsiTheme="minorHAnsi" w:cstheme="minorHAnsi"/>
          <w:b/>
          <w:bCs/>
          <w:sz w:val="28"/>
          <w:szCs w:val="28"/>
        </w:rPr>
        <w:lastRenderedPageBreak/>
        <w:t>TRIAL SUMMARY</w:t>
      </w:r>
      <w:bookmarkEnd w:id="0"/>
    </w:p>
    <w:tbl>
      <w:tblPr>
        <w:tblW w:w="10774"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3975"/>
        <w:gridCol w:w="4394"/>
      </w:tblGrid>
      <w:tr w:rsidR="008114C1" w:rsidRPr="00B55DB6" w14:paraId="0C5BE3C2" w14:textId="77777777" w:rsidTr="2EA85DF3">
        <w:tc>
          <w:tcPr>
            <w:tcW w:w="2405" w:type="dxa"/>
          </w:tcPr>
          <w:p w14:paraId="00A275F5"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Trial Title</w:t>
            </w:r>
          </w:p>
        </w:tc>
        <w:tc>
          <w:tcPr>
            <w:tcW w:w="8369" w:type="dxa"/>
            <w:gridSpan w:val="2"/>
          </w:tcPr>
          <w:p w14:paraId="7393E8EE" w14:textId="77777777" w:rsidR="008114C1" w:rsidRPr="00B55DB6" w:rsidRDefault="008114C1" w:rsidP="005928B7">
            <w:pPr>
              <w:jc w:val="both"/>
              <w:rPr>
                <w:rFonts w:asciiTheme="minorHAnsi" w:eastAsia="MS Mincho" w:hAnsiTheme="minorHAnsi" w:cstheme="minorHAnsi"/>
                <w:sz w:val="22"/>
                <w:szCs w:val="22"/>
              </w:rPr>
            </w:pPr>
            <w:proofErr w:type="spellStart"/>
            <w:r w:rsidRPr="00B55DB6">
              <w:rPr>
                <w:rFonts w:asciiTheme="minorHAnsi" w:eastAsia="MS Mincho" w:hAnsiTheme="minorHAnsi" w:cstheme="minorHAnsi"/>
                <w:sz w:val="22"/>
                <w:szCs w:val="22"/>
              </w:rPr>
              <w:t>Sugammadex</w:t>
            </w:r>
            <w:proofErr w:type="spellEnd"/>
            <w:r w:rsidRPr="00B55DB6">
              <w:rPr>
                <w:rFonts w:asciiTheme="minorHAnsi" w:eastAsia="MS Mincho" w:hAnsiTheme="minorHAnsi" w:cstheme="minorHAnsi"/>
                <w:sz w:val="22"/>
                <w:szCs w:val="22"/>
              </w:rPr>
              <w:t xml:space="preserve"> for prevention of post-operative pulmonary complications</w:t>
            </w:r>
          </w:p>
        </w:tc>
      </w:tr>
      <w:tr w:rsidR="008114C1" w:rsidRPr="00B55DB6" w14:paraId="29B523BC" w14:textId="77777777" w:rsidTr="2EA85DF3">
        <w:tc>
          <w:tcPr>
            <w:tcW w:w="2405" w:type="dxa"/>
          </w:tcPr>
          <w:p w14:paraId="3C3D3AB4"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Internal ref. number (or short title)</w:t>
            </w:r>
          </w:p>
        </w:tc>
        <w:tc>
          <w:tcPr>
            <w:tcW w:w="8369" w:type="dxa"/>
            <w:gridSpan w:val="2"/>
          </w:tcPr>
          <w:p w14:paraId="1401F232"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SINFONIA</w:t>
            </w:r>
          </w:p>
        </w:tc>
      </w:tr>
      <w:tr w:rsidR="008114C1" w:rsidRPr="00B55DB6" w14:paraId="00ACBBB5" w14:textId="77777777" w:rsidTr="2EA85DF3">
        <w:trPr>
          <w:trHeight w:val="350"/>
        </w:trPr>
        <w:tc>
          <w:tcPr>
            <w:tcW w:w="2405" w:type="dxa"/>
          </w:tcPr>
          <w:p w14:paraId="2528A649"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Clinical Phase</w:t>
            </w:r>
          </w:p>
        </w:tc>
        <w:tc>
          <w:tcPr>
            <w:tcW w:w="8369" w:type="dxa"/>
            <w:gridSpan w:val="2"/>
          </w:tcPr>
          <w:p w14:paraId="238000D5"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Phase 3</w:t>
            </w:r>
          </w:p>
        </w:tc>
      </w:tr>
      <w:tr w:rsidR="008114C1" w:rsidRPr="00B55DB6" w14:paraId="5DED177B" w14:textId="77777777" w:rsidTr="2EA85DF3">
        <w:trPr>
          <w:trHeight w:val="345"/>
        </w:trPr>
        <w:tc>
          <w:tcPr>
            <w:tcW w:w="2405" w:type="dxa"/>
          </w:tcPr>
          <w:p w14:paraId="7DA9B770" w14:textId="77777777" w:rsidR="008114C1" w:rsidRPr="00B55DB6" w:rsidRDefault="008114C1" w:rsidP="005928B7">
            <w:pPr>
              <w:ind w:left="720" w:hanging="720"/>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Trial Design</w:t>
            </w:r>
          </w:p>
        </w:tc>
        <w:tc>
          <w:tcPr>
            <w:tcW w:w="8369" w:type="dxa"/>
            <w:gridSpan w:val="2"/>
          </w:tcPr>
          <w:p w14:paraId="72EF35BA"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Randomised clinical trial with embedded observational study</w:t>
            </w:r>
          </w:p>
        </w:tc>
      </w:tr>
      <w:tr w:rsidR="008114C1" w:rsidRPr="00B55DB6" w14:paraId="542DF70F" w14:textId="77777777" w:rsidTr="2EA85DF3">
        <w:tc>
          <w:tcPr>
            <w:tcW w:w="2405" w:type="dxa"/>
          </w:tcPr>
          <w:p w14:paraId="6BAAADB6"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Trial Participants</w:t>
            </w:r>
          </w:p>
          <w:p w14:paraId="0DD70BC4" w14:textId="77777777" w:rsidR="008114C1" w:rsidRPr="00B55DB6" w:rsidRDefault="008114C1" w:rsidP="005928B7">
            <w:pPr>
              <w:jc w:val="both"/>
              <w:rPr>
                <w:rFonts w:asciiTheme="minorHAnsi" w:eastAsia="MS Mincho" w:hAnsiTheme="minorHAnsi" w:cstheme="minorHAnsi"/>
                <w:sz w:val="22"/>
                <w:szCs w:val="22"/>
              </w:rPr>
            </w:pPr>
          </w:p>
          <w:p w14:paraId="0DEB205E" w14:textId="77777777" w:rsidR="008114C1" w:rsidRPr="00B55DB6" w:rsidRDefault="008114C1" w:rsidP="005928B7">
            <w:pPr>
              <w:jc w:val="both"/>
              <w:rPr>
                <w:rFonts w:asciiTheme="minorHAnsi" w:eastAsia="MS Mincho" w:hAnsiTheme="minorHAnsi" w:cstheme="minorHAnsi"/>
                <w:sz w:val="22"/>
                <w:szCs w:val="22"/>
              </w:rPr>
            </w:pPr>
          </w:p>
        </w:tc>
        <w:tc>
          <w:tcPr>
            <w:tcW w:w="8369" w:type="dxa"/>
            <w:gridSpan w:val="2"/>
          </w:tcPr>
          <w:p w14:paraId="1045788A" w14:textId="03D3FD15" w:rsidR="008114C1" w:rsidRPr="00B55DB6" w:rsidRDefault="1D2E5A91" w:rsidP="2EA85DF3">
            <w:pPr>
              <w:pStyle w:val="NormalWeb"/>
              <w:jc w:val="both"/>
              <w:rPr>
                <w:rFonts w:asciiTheme="minorHAnsi" w:hAnsiTheme="minorHAnsi" w:cstheme="minorHAnsi"/>
              </w:rPr>
            </w:pPr>
            <w:r w:rsidRPr="00B55DB6">
              <w:rPr>
                <w:rFonts w:asciiTheme="minorHAnsi" w:hAnsiTheme="minorHAnsi" w:cstheme="minorHAnsi"/>
                <w:sz w:val="22"/>
                <w:szCs w:val="22"/>
              </w:rPr>
              <w:t xml:space="preserve">Patients aged ≥50 years old undergoing </w:t>
            </w:r>
            <w:r w:rsidR="0070260C">
              <w:rPr>
                <w:rFonts w:asciiTheme="minorHAnsi" w:hAnsiTheme="minorHAnsi" w:cstheme="minorHAnsi"/>
                <w:sz w:val="22"/>
                <w:szCs w:val="22"/>
              </w:rPr>
              <w:t xml:space="preserve">elective or emergency </w:t>
            </w:r>
            <w:r w:rsidR="00407560" w:rsidRPr="00B55DB6">
              <w:rPr>
                <w:rFonts w:asciiTheme="minorHAnsi" w:hAnsiTheme="minorHAnsi" w:cstheme="minorHAnsi"/>
                <w:sz w:val="22"/>
                <w:szCs w:val="22"/>
              </w:rPr>
              <w:t xml:space="preserve">major </w:t>
            </w:r>
            <w:r w:rsidRPr="00B55DB6">
              <w:rPr>
                <w:rFonts w:asciiTheme="minorHAnsi" w:hAnsiTheme="minorHAnsi" w:cstheme="minorHAnsi"/>
                <w:sz w:val="22"/>
                <w:szCs w:val="22"/>
              </w:rPr>
              <w:t xml:space="preserve">abdominal or non-cardiac thoracic surgery planned to receive neuromuscular blockade with rocuronium or vecuronium with reversal at the end of surgery. </w:t>
            </w:r>
          </w:p>
        </w:tc>
      </w:tr>
      <w:tr w:rsidR="007A661C" w:rsidRPr="00B55DB6" w14:paraId="4E350760" w14:textId="77777777" w:rsidTr="2EA85DF3">
        <w:trPr>
          <w:trHeight w:val="249"/>
        </w:trPr>
        <w:tc>
          <w:tcPr>
            <w:tcW w:w="2405" w:type="dxa"/>
          </w:tcPr>
          <w:p w14:paraId="4EC05E15" w14:textId="070EC037" w:rsidR="007A661C" w:rsidRPr="00B55DB6" w:rsidRDefault="007A661C" w:rsidP="005928B7">
            <w:pPr>
              <w:jc w:val="both"/>
              <w:rPr>
                <w:rFonts w:asciiTheme="minorHAnsi" w:eastAsia="MS Mincho" w:hAnsiTheme="minorHAnsi" w:cstheme="minorHAnsi"/>
                <w:sz w:val="22"/>
                <w:szCs w:val="22"/>
              </w:rPr>
            </w:pPr>
            <w:r>
              <w:rPr>
                <w:rFonts w:asciiTheme="minorHAnsi" w:eastAsia="MS Mincho" w:hAnsiTheme="minorHAnsi" w:cstheme="minorHAnsi"/>
                <w:sz w:val="22"/>
                <w:szCs w:val="22"/>
              </w:rPr>
              <w:t>Exclusions</w:t>
            </w:r>
          </w:p>
        </w:tc>
        <w:tc>
          <w:tcPr>
            <w:tcW w:w="8369" w:type="dxa"/>
            <w:gridSpan w:val="2"/>
          </w:tcPr>
          <w:p w14:paraId="52B44204" w14:textId="77777777" w:rsidR="007D07BC" w:rsidRPr="00B55DB6" w:rsidRDefault="007D07BC" w:rsidP="00201FE0">
            <w:pPr>
              <w:pStyle w:val="NormalWeb"/>
              <w:spacing w:before="0" w:beforeAutospacing="0" w:after="0" w:afterAutospacing="0"/>
              <w:rPr>
                <w:rFonts w:asciiTheme="minorHAnsi" w:hAnsiTheme="minorHAnsi" w:cstheme="minorHAnsi"/>
                <w:sz w:val="22"/>
                <w:szCs w:val="22"/>
              </w:rPr>
            </w:pPr>
            <w:r w:rsidRPr="00B55DB6">
              <w:rPr>
                <w:rFonts w:asciiTheme="minorHAnsi" w:hAnsiTheme="minorHAnsi" w:cstheme="minorHAnsi"/>
                <w:sz w:val="22"/>
                <w:szCs w:val="22"/>
              </w:rPr>
              <w:t xml:space="preserve">1. Known allergy to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neostigmine or glycopyrrolate</w:t>
            </w:r>
          </w:p>
          <w:p w14:paraId="685581AC" w14:textId="77777777" w:rsidR="007D07BC" w:rsidRPr="00B55DB6" w:rsidRDefault="007D07BC" w:rsidP="00201FE0">
            <w:pPr>
              <w:pStyle w:val="NormalWeb"/>
              <w:spacing w:before="0" w:beforeAutospacing="0" w:after="0" w:afterAutospacing="0"/>
              <w:rPr>
                <w:rFonts w:asciiTheme="minorHAnsi" w:hAnsiTheme="minorHAnsi" w:cstheme="minorHAnsi"/>
                <w:sz w:val="22"/>
                <w:szCs w:val="22"/>
              </w:rPr>
            </w:pPr>
            <w:r w:rsidRPr="00B55DB6">
              <w:rPr>
                <w:rFonts w:asciiTheme="minorHAnsi" w:hAnsiTheme="minorHAnsi" w:cstheme="minorHAnsi"/>
                <w:sz w:val="22"/>
                <w:szCs w:val="22"/>
              </w:rPr>
              <w:t>2. Lack of written informed consent for trial participation</w:t>
            </w:r>
          </w:p>
          <w:p w14:paraId="335C84BE" w14:textId="77777777" w:rsidR="007D07BC" w:rsidRPr="00B55DB6" w:rsidRDefault="007D07BC" w:rsidP="00201FE0">
            <w:pPr>
              <w:pStyle w:val="NormalWeb"/>
              <w:spacing w:before="0" w:beforeAutospacing="0" w:after="0" w:afterAutospacing="0"/>
              <w:rPr>
                <w:rFonts w:asciiTheme="minorHAnsi" w:hAnsiTheme="minorHAnsi" w:cstheme="minorHAnsi"/>
                <w:sz w:val="22"/>
                <w:szCs w:val="22"/>
              </w:rPr>
            </w:pPr>
            <w:r w:rsidRPr="00B55DB6">
              <w:rPr>
                <w:rFonts w:asciiTheme="minorHAnsi" w:hAnsiTheme="minorHAnsi" w:cstheme="minorHAnsi"/>
                <w:sz w:val="22"/>
                <w:szCs w:val="22"/>
              </w:rPr>
              <w:t>3. Planned invasive mechanical ventilation before or after surgery</w:t>
            </w:r>
          </w:p>
          <w:p w14:paraId="7F5D3E04" w14:textId="77777777" w:rsidR="007D07BC" w:rsidRPr="00B55DB6" w:rsidRDefault="007D07BC" w:rsidP="00201FE0">
            <w:pPr>
              <w:pStyle w:val="NormalWeb"/>
              <w:spacing w:before="0" w:beforeAutospacing="0" w:after="0" w:afterAutospacing="0"/>
              <w:rPr>
                <w:rFonts w:asciiTheme="minorHAnsi" w:hAnsiTheme="minorHAnsi" w:cstheme="minorHAnsi"/>
                <w:sz w:val="22"/>
                <w:szCs w:val="22"/>
              </w:rPr>
            </w:pPr>
            <w:r w:rsidRPr="00B55DB6">
              <w:rPr>
                <w:rFonts w:asciiTheme="minorHAnsi" w:hAnsiTheme="minorHAnsi" w:cstheme="minorHAnsi"/>
                <w:sz w:val="22"/>
                <w:szCs w:val="22"/>
              </w:rPr>
              <w:t xml:space="preserve">4. Previous participation in SINFONIA trial </w:t>
            </w:r>
          </w:p>
          <w:p w14:paraId="44E632BB" w14:textId="31CE4781" w:rsidR="007A661C" w:rsidRPr="00201FE0" w:rsidRDefault="007D07BC" w:rsidP="00201FE0">
            <w:pPr>
              <w:pStyle w:val="NormalWeb"/>
              <w:spacing w:before="0" w:beforeAutospacing="0" w:after="0" w:afterAutospacing="0"/>
              <w:rPr>
                <w:rFonts w:asciiTheme="minorHAnsi" w:hAnsiTheme="minorHAnsi" w:cstheme="minorHAnsi"/>
                <w:sz w:val="22"/>
                <w:szCs w:val="22"/>
              </w:rPr>
            </w:pPr>
            <w:r w:rsidRPr="00B55DB6">
              <w:rPr>
                <w:rFonts w:asciiTheme="minorHAnsi" w:hAnsiTheme="minorHAnsi" w:cstheme="minorHAnsi"/>
                <w:sz w:val="22"/>
                <w:szCs w:val="22"/>
              </w:rPr>
              <w:t>5. Clinician refusal</w:t>
            </w:r>
          </w:p>
        </w:tc>
      </w:tr>
      <w:tr w:rsidR="008114C1" w:rsidRPr="00B55DB6" w14:paraId="018654C2" w14:textId="77777777" w:rsidTr="2EA85DF3">
        <w:trPr>
          <w:trHeight w:val="249"/>
        </w:trPr>
        <w:tc>
          <w:tcPr>
            <w:tcW w:w="2405" w:type="dxa"/>
          </w:tcPr>
          <w:p w14:paraId="026BEBBF"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Planned sample size</w:t>
            </w:r>
          </w:p>
        </w:tc>
        <w:tc>
          <w:tcPr>
            <w:tcW w:w="8369" w:type="dxa"/>
            <w:gridSpan w:val="2"/>
          </w:tcPr>
          <w:p w14:paraId="013FA414"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2500</w:t>
            </w:r>
          </w:p>
        </w:tc>
      </w:tr>
      <w:tr w:rsidR="008114C1" w:rsidRPr="00B55DB6" w14:paraId="1A3D2AE4" w14:textId="77777777" w:rsidTr="2EA85DF3">
        <w:tc>
          <w:tcPr>
            <w:tcW w:w="2405" w:type="dxa"/>
          </w:tcPr>
          <w:p w14:paraId="196E5783"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Treatment Duration</w:t>
            </w:r>
          </w:p>
        </w:tc>
        <w:tc>
          <w:tcPr>
            <w:tcW w:w="8369" w:type="dxa"/>
            <w:gridSpan w:val="2"/>
          </w:tcPr>
          <w:p w14:paraId="391FF66B" w14:textId="175F9D9C"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 xml:space="preserve">Single </w:t>
            </w:r>
            <w:r w:rsidR="00D0336A">
              <w:rPr>
                <w:rFonts w:asciiTheme="minorHAnsi" w:eastAsia="MS Mincho" w:hAnsiTheme="minorHAnsi" w:cstheme="minorHAnsi"/>
                <w:sz w:val="22"/>
                <w:szCs w:val="22"/>
              </w:rPr>
              <w:t xml:space="preserve">bolus </w:t>
            </w:r>
            <w:r w:rsidRPr="00B55DB6">
              <w:rPr>
                <w:rFonts w:asciiTheme="minorHAnsi" w:eastAsia="MS Mincho" w:hAnsiTheme="minorHAnsi" w:cstheme="minorHAnsi"/>
                <w:sz w:val="22"/>
                <w:szCs w:val="22"/>
              </w:rPr>
              <w:t>dose</w:t>
            </w:r>
            <w:r w:rsidR="00D0336A">
              <w:rPr>
                <w:rFonts w:asciiTheme="minorHAnsi" w:eastAsia="MS Mincho" w:hAnsiTheme="minorHAnsi" w:cstheme="minorHAnsi"/>
                <w:sz w:val="22"/>
                <w:szCs w:val="22"/>
              </w:rPr>
              <w:t>, repeated once if deemed necessary by the treating clinician</w:t>
            </w:r>
          </w:p>
        </w:tc>
      </w:tr>
      <w:tr w:rsidR="008114C1" w:rsidRPr="00B55DB6" w14:paraId="4CEF0A92" w14:textId="77777777" w:rsidTr="2EA85DF3">
        <w:tc>
          <w:tcPr>
            <w:tcW w:w="2405" w:type="dxa"/>
          </w:tcPr>
          <w:p w14:paraId="37A3257A"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Follow-up Duration</w:t>
            </w:r>
          </w:p>
        </w:tc>
        <w:tc>
          <w:tcPr>
            <w:tcW w:w="8369" w:type="dxa"/>
            <w:gridSpan w:val="2"/>
          </w:tcPr>
          <w:p w14:paraId="08E17917"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180 days</w:t>
            </w:r>
          </w:p>
        </w:tc>
      </w:tr>
      <w:tr w:rsidR="008114C1" w:rsidRPr="00B55DB6" w14:paraId="1B9A0BEE" w14:textId="77777777" w:rsidTr="2EA85DF3">
        <w:tc>
          <w:tcPr>
            <w:tcW w:w="2405" w:type="dxa"/>
          </w:tcPr>
          <w:p w14:paraId="09756B1E"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Planned Trial Period</w:t>
            </w:r>
          </w:p>
          <w:p w14:paraId="789B1CD6" w14:textId="77777777" w:rsidR="008114C1" w:rsidRPr="00B55DB6" w:rsidRDefault="008114C1" w:rsidP="005928B7">
            <w:pPr>
              <w:jc w:val="both"/>
              <w:rPr>
                <w:rFonts w:asciiTheme="minorHAnsi" w:eastAsia="MS Mincho" w:hAnsiTheme="minorHAnsi" w:cstheme="minorHAnsi"/>
                <w:sz w:val="22"/>
                <w:szCs w:val="22"/>
              </w:rPr>
            </w:pPr>
          </w:p>
          <w:p w14:paraId="71AE2DC2" w14:textId="77777777" w:rsidR="008114C1" w:rsidRPr="00B55DB6" w:rsidRDefault="008114C1" w:rsidP="005928B7">
            <w:pPr>
              <w:jc w:val="both"/>
              <w:rPr>
                <w:rFonts w:asciiTheme="minorHAnsi" w:eastAsia="MS Mincho" w:hAnsiTheme="minorHAnsi" w:cstheme="minorHAnsi"/>
                <w:sz w:val="22"/>
                <w:szCs w:val="22"/>
              </w:rPr>
            </w:pPr>
          </w:p>
        </w:tc>
        <w:tc>
          <w:tcPr>
            <w:tcW w:w="8369" w:type="dxa"/>
            <w:gridSpan w:val="2"/>
          </w:tcPr>
          <w:p w14:paraId="421E5A98"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Trial setup: 6 months (June 2022-November 2022)</w:t>
            </w:r>
          </w:p>
          <w:p w14:paraId="21866172"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Internal pilot: 12 months (December 2022-November 2023)</w:t>
            </w:r>
          </w:p>
          <w:p w14:paraId="3B551F4B" w14:textId="101DF92A" w:rsidR="008114C1" w:rsidRPr="00B55DB6" w:rsidRDefault="00B609B6" w:rsidP="005928B7">
            <w:pPr>
              <w:jc w:val="both"/>
              <w:rPr>
                <w:rFonts w:asciiTheme="minorHAnsi" w:eastAsia="MS Mincho" w:hAnsiTheme="minorHAnsi" w:cstheme="minorHAnsi"/>
                <w:sz w:val="22"/>
                <w:szCs w:val="22"/>
              </w:rPr>
            </w:pPr>
            <w:r>
              <w:rPr>
                <w:rFonts w:asciiTheme="minorHAnsi" w:eastAsia="MS Mincho" w:hAnsiTheme="minorHAnsi" w:cstheme="minorHAnsi"/>
                <w:sz w:val="22"/>
                <w:szCs w:val="22"/>
              </w:rPr>
              <w:t>T</w:t>
            </w:r>
            <w:r w:rsidR="008114C1" w:rsidRPr="00B55DB6">
              <w:rPr>
                <w:rFonts w:asciiTheme="minorHAnsi" w:eastAsia="MS Mincho" w:hAnsiTheme="minorHAnsi" w:cstheme="minorHAnsi"/>
                <w:sz w:val="22"/>
                <w:szCs w:val="22"/>
              </w:rPr>
              <w:t>rial recruitment</w:t>
            </w:r>
            <w:r>
              <w:rPr>
                <w:rFonts w:asciiTheme="minorHAnsi" w:eastAsia="MS Mincho" w:hAnsiTheme="minorHAnsi" w:cstheme="minorHAnsi"/>
                <w:sz w:val="22"/>
                <w:szCs w:val="22"/>
              </w:rPr>
              <w:t xml:space="preserve"> (including internal pilot)</w:t>
            </w:r>
            <w:r w:rsidR="008114C1" w:rsidRPr="00B55DB6">
              <w:rPr>
                <w:rFonts w:asciiTheme="minorHAnsi" w:eastAsia="MS Mincho" w:hAnsiTheme="minorHAnsi" w:cstheme="minorHAnsi"/>
                <w:sz w:val="22"/>
                <w:szCs w:val="22"/>
              </w:rPr>
              <w:t>: 36 months (December 2022-November 2025)</w:t>
            </w:r>
          </w:p>
          <w:p w14:paraId="4B9E41A8" w14:textId="4618B8C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Follow-up: 6 months (</w:t>
            </w:r>
            <w:r w:rsidR="00E86309" w:rsidRPr="00E86309">
              <w:rPr>
                <w:rFonts w:asciiTheme="minorHAnsi" w:eastAsia="MS Mincho" w:hAnsiTheme="minorHAnsi" w:cstheme="minorHAnsi"/>
                <w:sz w:val="22"/>
                <w:szCs w:val="22"/>
              </w:rPr>
              <w:t xml:space="preserve">Last participant follow up: </w:t>
            </w:r>
            <w:r w:rsidRPr="00B55DB6">
              <w:rPr>
                <w:rFonts w:asciiTheme="minorHAnsi" w:eastAsia="MS Mincho" w:hAnsiTheme="minorHAnsi" w:cstheme="minorHAnsi"/>
                <w:sz w:val="22"/>
                <w:szCs w:val="22"/>
              </w:rPr>
              <w:t>-May 2026)</w:t>
            </w:r>
          </w:p>
          <w:p w14:paraId="546AADCA" w14:textId="11584A23"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Analysis and dissemination: 6 months (June 2026-November 2026)</w:t>
            </w:r>
          </w:p>
        </w:tc>
      </w:tr>
      <w:tr w:rsidR="008114C1" w:rsidRPr="00B55DB6" w14:paraId="66C42647" w14:textId="77777777" w:rsidTr="2EA85DF3">
        <w:tc>
          <w:tcPr>
            <w:tcW w:w="2405" w:type="dxa"/>
          </w:tcPr>
          <w:p w14:paraId="7FC8725D" w14:textId="77777777" w:rsidR="008114C1" w:rsidRPr="00B55DB6" w:rsidRDefault="008114C1" w:rsidP="005928B7">
            <w:pPr>
              <w:jc w:val="both"/>
              <w:rPr>
                <w:rFonts w:asciiTheme="minorHAnsi" w:eastAsia="MS Mincho" w:hAnsiTheme="minorHAnsi" w:cstheme="minorHAnsi"/>
                <w:sz w:val="22"/>
                <w:szCs w:val="22"/>
              </w:rPr>
            </w:pPr>
          </w:p>
        </w:tc>
        <w:tc>
          <w:tcPr>
            <w:tcW w:w="3975" w:type="dxa"/>
          </w:tcPr>
          <w:p w14:paraId="47D84FDF"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Objectives</w:t>
            </w:r>
          </w:p>
        </w:tc>
        <w:tc>
          <w:tcPr>
            <w:tcW w:w="4394" w:type="dxa"/>
          </w:tcPr>
          <w:p w14:paraId="507D020A" w14:textId="77777777" w:rsidR="008114C1" w:rsidRPr="00B55DB6" w:rsidRDefault="008114C1" w:rsidP="005928B7">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Outcome Measures</w:t>
            </w:r>
          </w:p>
        </w:tc>
      </w:tr>
      <w:tr w:rsidR="008114C1" w:rsidRPr="00B55DB6" w14:paraId="3C0665A6" w14:textId="77777777" w:rsidTr="2EA85DF3">
        <w:trPr>
          <w:trHeight w:val="1517"/>
        </w:trPr>
        <w:tc>
          <w:tcPr>
            <w:tcW w:w="2405" w:type="dxa"/>
          </w:tcPr>
          <w:p w14:paraId="0DFD5A2C" w14:textId="77777777" w:rsidR="008114C1" w:rsidRPr="00B55DB6" w:rsidRDefault="008114C1" w:rsidP="005928B7">
            <w:pPr>
              <w:jc w:val="both"/>
              <w:rPr>
                <w:rFonts w:asciiTheme="minorHAnsi" w:eastAsia="MS Mincho" w:hAnsiTheme="minorHAnsi" w:cstheme="minorHAnsi"/>
                <w:sz w:val="22"/>
                <w:szCs w:val="22"/>
              </w:rPr>
            </w:pPr>
            <w:bookmarkStart w:id="1" w:name="_Hlk60920053"/>
            <w:r w:rsidRPr="00B55DB6">
              <w:rPr>
                <w:rFonts w:asciiTheme="minorHAnsi" w:eastAsia="MS Mincho" w:hAnsiTheme="minorHAnsi" w:cstheme="minorHAnsi"/>
                <w:sz w:val="22"/>
                <w:szCs w:val="22"/>
              </w:rPr>
              <w:t>Primary</w:t>
            </w:r>
          </w:p>
          <w:p w14:paraId="4B78FE6F" w14:textId="77777777" w:rsidR="008114C1" w:rsidRPr="00B55DB6" w:rsidRDefault="008114C1" w:rsidP="005928B7">
            <w:pPr>
              <w:jc w:val="both"/>
              <w:rPr>
                <w:rFonts w:asciiTheme="minorHAnsi" w:eastAsia="MS Mincho" w:hAnsiTheme="minorHAnsi" w:cstheme="minorHAnsi"/>
                <w:sz w:val="22"/>
                <w:szCs w:val="22"/>
              </w:rPr>
            </w:pPr>
          </w:p>
        </w:tc>
        <w:tc>
          <w:tcPr>
            <w:tcW w:w="3975" w:type="dxa"/>
          </w:tcPr>
          <w:p w14:paraId="7BC5C7DB" w14:textId="68EC8291" w:rsidR="008114C1" w:rsidRPr="00B55DB6" w:rsidRDefault="1D2E5A91" w:rsidP="2EA85DF3">
            <w:pPr>
              <w:jc w:val="both"/>
              <w:rPr>
                <w:rFonts w:asciiTheme="minorHAnsi" w:hAnsiTheme="minorHAnsi" w:cstheme="minorHAnsi"/>
                <w:sz w:val="22"/>
                <w:szCs w:val="22"/>
              </w:rPr>
            </w:pPr>
            <w:r w:rsidRPr="00B55DB6">
              <w:rPr>
                <w:rFonts w:asciiTheme="minorHAnsi" w:hAnsiTheme="minorHAnsi" w:cstheme="minorHAnsi"/>
                <w:sz w:val="22"/>
                <w:szCs w:val="22"/>
              </w:rPr>
              <w:t xml:space="preserve">(1) To determine whether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is superior to </w:t>
            </w:r>
            <w:r w:rsidR="0023583C" w:rsidRPr="002772DD">
              <w:rPr>
                <w:rFonts w:asciiTheme="minorHAnsi" w:hAnsiTheme="minorHAnsi" w:cstheme="minorHAnsi"/>
                <w:sz w:val="22"/>
                <w:szCs w:val="22"/>
              </w:rPr>
              <w:t>neostigmine after</w:t>
            </w:r>
            <w:r w:rsidRPr="00B55DB6">
              <w:rPr>
                <w:rFonts w:asciiTheme="minorHAnsi" w:hAnsiTheme="minorHAnsi" w:cstheme="minorHAnsi"/>
                <w:sz w:val="22"/>
                <w:szCs w:val="22"/>
              </w:rPr>
              <w:t xml:space="preserve"> </w:t>
            </w:r>
            <w:r w:rsidR="0070260C">
              <w:rPr>
                <w:rFonts w:asciiTheme="minorHAnsi" w:hAnsiTheme="minorHAnsi" w:cstheme="minorHAnsi"/>
                <w:sz w:val="22"/>
                <w:szCs w:val="22"/>
              </w:rPr>
              <w:t>elective or emergency</w:t>
            </w:r>
            <w:r w:rsidR="00407560">
              <w:rPr>
                <w:rFonts w:asciiTheme="minorHAnsi" w:hAnsiTheme="minorHAnsi" w:cstheme="minorHAnsi"/>
                <w:sz w:val="22"/>
                <w:szCs w:val="22"/>
              </w:rPr>
              <w:t xml:space="preserve"> </w:t>
            </w:r>
            <w:r w:rsidR="00407560" w:rsidRPr="00B55DB6">
              <w:rPr>
                <w:rFonts w:asciiTheme="minorHAnsi" w:hAnsiTheme="minorHAnsi" w:cstheme="minorHAnsi"/>
                <w:sz w:val="22"/>
                <w:szCs w:val="22"/>
              </w:rPr>
              <w:t xml:space="preserve">major </w:t>
            </w:r>
            <w:r w:rsidRPr="00B55DB6">
              <w:rPr>
                <w:rFonts w:asciiTheme="minorHAnsi" w:hAnsiTheme="minorHAnsi" w:cstheme="minorHAnsi"/>
                <w:sz w:val="22"/>
                <w:szCs w:val="22"/>
              </w:rPr>
              <w:t>abdominal or non-cardiac thoracic surgery in terms of days alive and out of hospital at 30 days (DAH30).</w:t>
            </w:r>
          </w:p>
        </w:tc>
        <w:tc>
          <w:tcPr>
            <w:tcW w:w="4394" w:type="dxa"/>
          </w:tcPr>
          <w:p w14:paraId="6D910D19" w14:textId="77777777" w:rsidR="008114C1" w:rsidRPr="00B55DB6" w:rsidRDefault="008114C1" w:rsidP="005928B7">
            <w:pPr>
              <w:pStyle w:val="ListParagraph"/>
              <w:numPr>
                <w:ilvl w:val="0"/>
                <w:numId w:val="2"/>
              </w:numPr>
              <w:spacing w:line="240" w:lineRule="auto"/>
              <w:jc w:val="both"/>
              <w:rPr>
                <w:rFonts w:asciiTheme="minorHAnsi" w:hAnsiTheme="minorHAnsi" w:cstheme="minorHAnsi"/>
              </w:rPr>
            </w:pPr>
            <w:r w:rsidRPr="00B55DB6">
              <w:rPr>
                <w:rFonts w:asciiTheme="minorHAnsi" w:hAnsiTheme="minorHAnsi" w:cstheme="minorHAnsi"/>
              </w:rPr>
              <w:t xml:space="preserve">Days alive and out of hospital at 30 days (DAH30) </w:t>
            </w:r>
          </w:p>
          <w:p w14:paraId="70B071B0" w14:textId="77777777" w:rsidR="008114C1" w:rsidRPr="00B55DB6" w:rsidRDefault="008114C1" w:rsidP="005928B7">
            <w:pPr>
              <w:pStyle w:val="ListParagraph"/>
              <w:spacing w:line="240" w:lineRule="auto"/>
              <w:ind w:left="360"/>
              <w:jc w:val="both"/>
              <w:rPr>
                <w:rFonts w:asciiTheme="minorHAnsi" w:eastAsia="Times New Roman" w:hAnsiTheme="minorHAnsi" w:cstheme="minorHAnsi"/>
              </w:rPr>
            </w:pPr>
          </w:p>
        </w:tc>
      </w:tr>
      <w:bookmarkEnd w:id="1"/>
      <w:tr w:rsidR="008114C1" w:rsidRPr="00B55DB6" w14:paraId="4FEE477F" w14:textId="77777777" w:rsidTr="2EA85DF3">
        <w:trPr>
          <w:trHeight w:val="947"/>
        </w:trPr>
        <w:tc>
          <w:tcPr>
            <w:tcW w:w="2405" w:type="dxa"/>
          </w:tcPr>
          <w:p w14:paraId="5C765CC2" w14:textId="77777777" w:rsidR="008114C1" w:rsidRPr="00B55DB6" w:rsidRDefault="008114C1" w:rsidP="005928B7">
            <w:pPr>
              <w:tabs>
                <w:tab w:val="left" w:pos="1365"/>
              </w:tabs>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Secondary</w:t>
            </w:r>
            <w:r w:rsidRPr="00B55DB6">
              <w:rPr>
                <w:rFonts w:asciiTheme="minorHAnsi" w:eastAsia="MS Mincho" w:hAnsiTheme="minorHAnsi" w:cstheme="minorHAnsi"/>
                <w:sz w:val="22"/>
                <w:szCs w:val="22"/>
              </w:rPr>
              <w:tab/>
            </w:r>
          </w:p>
          <w:p w14:paraId="43D154F2" w14:textId="77777777" w:rsidR="008114C1" w:rsidRPr="00B55DB6" w:rsidRDefault="008114C1" w:rsidP="005928B7">
            <w:pPr>
              <w:tabs>
                <w:tab w:val="left" w:pos="1365"/>
              </w:tabs>
              <w:jc w:val="both"/>
              <w:rPr>
                <w:rFonts w:asciiTheme="minorHAnsi" w:eastAsia="MS Mincho" w:hAnsiTheme="minorHAnsi" w:cstheme="minorHAnsi"/>
                <w:sz w:val="22"/>
                <w:szCs w:val="22"/>
              </w:rPr>
            </w:pPr>
          </w:p>
        </w:tc>
        <w:tc>
          <w:tcPr>
            <w:tcW w:w="3975" w:type="dxa"/>
          </w:tcPr>
          <w:p w14:paraId="50B492EB" w14:textId="01D6023F" w:rsidR="008114C1" w:rsidRPr="00B55DB6" w:rsidRDefault="1D2E5A91" w:rsidP="2EA85DF3">
            <w:pPr>
              <w:spacing w:afterLines="60" w:after="144"/>
              <w:jc w:val="both"/>
              <w:rPr>
                <w:rFonts w:asciiTheme="minorHAnsi" w:hAnsiTheme="minorHAnsi" w:cstheme="minorHAnsi"/>
              </w:rPr>
            </w:pPr>
            <w:r w:rsidRPr="00B55DB6">
              <w:rPr>
                <w:rFonts w:asciiTheme="minorHAnsi" w:hAnsiTheme="minorHAnsi" w:cstheme="minorHAnsi"/>
                <w:sz w:val="22"/>
                <w:szCs w:val="22"/>
              </w:rPr>
              <w:t xml:space="preserve">(1) To determine whether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is superior to neostigmine after </w:t>
            </w:r>
            <w:r w:rsidR="0070260C">
              <w:rPr>
                <w:rFonts w:asciiTheme="minorHAnsi" w:hAnsiTheme="minorHAnsi" w:cstheme="minorHAnsi"/>
                <w:sz w:val="22"/>
                <w:szCs w:val="22"/>
              </w:rPr>
              <w:t xml:space="preserve">elective or emergency </w:t>
            </w:r>
            <w:r w:rsidR="00407560" w:rsidRPr="00B55DB6">
              <w:rPr>
                <w:rFonts w:asciiTheme="minorHAnsi" w:hAnsiTheme="minorHAnsi" w:cstheme="minorHAnsi"/>
                <w:sz w:val="22"/>
                <w:szCs w:val="22"/>
              </w:rPr>
              <w:t xml:space="preserve">major </w:t>
            </w:r>
            <w:r w:rsidRPr="00B55DB6">
              <w:rPr>
                <w:rFonts w:asciiTheme="minorHAnsi" w:hAnsiTheme="minorHAnsi" w:cstheme="minorHAnsi"/>
                <w:sz w:val="22"/>
                <w:szCs w:val="22"/>
              </w:rPr>
              <w:t>abdominal or non-cardiac thoracic surgery in terms of patient-centred clinical outcomes.</w:t>
            </w:r>
          </w:p>
          <w:p w14:paraId="3A751464" w14:textId="1955D658" w:rsidR="008114C1" w:rsidRDefault="008114C1" w:rsidP="005928B7">
            <w:pPr>
              <w:spacing w:afterLines="60" w:after="144"/>
              <w:jc w:val="both"/>
              <w:rPr>
                <w:rFonts w:asciiTheme="minorHAnsi" w:hAnsiTheme="minorHAnsi" w:cstheme="minorHAnsi"/>
                <w:sz w:val="22"/>
                <w:szCs w:val="18"/>
              </w:rPr>
            </w:pPr>
          </w:p>
          <w:p w14:paraId="0D0CA99D" w14:textId="77777777" w:rsidR="00A04074" w:rsidRPr="00B55DB6" w:rsidRDefault="00A04074" w:rsidP="005928B7">
            <w:pPr>
              <w:spacing w:afterLines="60" w:after="144"/>
              <w:jc w:val="both"/>
              <w:rPr>
                <w:rFonts w:asciiTheme="minorHAnsi" w:hAnsiTheme="minorHAnsi" w:cstheme="minorHAnsi"/>
                <w:sz w:val="22"/>
                <w:szCs w:val="18"/>
              </w:rPr>
            </w:pPr>
          </w:p>
          <w:p w14:paraId="389C240F" w14:textId="77777777" w:rsidR="008114C1" w:rsidRPr="00B55DB6" w:rsidRDefault="008114C1" w:rsidP="005928B7">
            <w:pPr>
              <w:spacing w:afterLines="60" w:after="144"/>
              <w:jc w:val="both"/>
              <w:rPr>
                <w:rFonts w:asciiTheme="minorHAnsi" w:hAnsiTheme="minorHAnsi" w:cstheme="minorHAnsi"/>
                <w:sz w:val="22"/>
                <w:szCs w:val="18"/>
              </w:rPr>
            </w:pPr>
          </w:p>
          <w:p w14:paraId="6830D8C3" w14:textId="77777777" w:rsidR="00532704" w:rsidRDefault="00532704" w:rsidP="005928B7">
            <w:pPr>
              <w:spacing w:afterLines="60" w:after="144"/>
              <w:jc w:val="both"/>
              <w:rPr>
                <w:rFonts w:asciiTheme="minorHAnsi" w:hAnsiTheme="minorHAnsi" w:cstheme="minorHAnsi"/>
                <w:sz w:val="22"/>
                <w:szCs w:val="22"/>
              </w:rPr>
            </w:pPr>
          </w:p>
          <w:p w14:paraId="59202439" w14:textId="3F70DF3C" w:rsidR="008114C1" w:rsidRPr="00B55DB6" w:rsidRDefault="008114C1" w:rsidP="005928B7">
            <w:pPr>
              <w:spacing w:afterLines="60" w:after="144"/>
              <w:jc w:val="both"/>
              <w:rPr>
                <w:rFonts w:asciiTheme="minorHAnsi" w:hAnsiTheme="minorHAnsi" w:cstheme="minorHAnsi"/>
              </w:rPr>
            </w:pPr>
            <w:r w:rsidRPr="00B55DB6">
              <w:rPr>
                <w:rFonts w:asciiTheme="minorHAnsi" w:hAnsiTheme="minorHAnsi" w:cstheme="minorHAnsi"/>
                <w:sz w:val="22"/>
                <w:szCs w:val="22"/>
              </w:rPr>
              <w:t xml:space="preserve">(2) To determine the cost effectiveness of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compared with neostigmine.</w:t>
            </w:r>
          </w:p>
          <w:p w14:paraId="411A7134" w14:textId="1CF6FB58" w:rsidR="008114C1" w:rsidRPr="00B55DB6" w:rsidRDefault="008114C1" w:rsidP="005928B7">
            <w:pPr>
              <w:spacing w:afterLines="60" w:after="144"/>
              <w:jc w:val="both"/>
              <w:rPr>
                <w:rFonts w:asciiTheme="minorHAnsi" w:hAnsiTheme="minorHAnsi" w:cstheme="minorHAnsi"/>
              </w:rPr>
            </w:pPr>
            <w:r w:rsidRPr="00B55DB6">
              <w:rPr>
                <w:rFonts w:asciiTheme="minorHAnsi" w:eastAsia="Arial" w:hAnsiTheme="minorHAnsi" w:cstheme="minorHAnsi"/>
                <w:sz w:val="22"/>
                <w:szCs w:val="18"/>
              </w:rPr>
              <w:t>(</w:t>
            </w:r>
            <w:r w:rsidRPr="00B55DB6">
              <w:rPr>
                <w:rFonts w:asciiTheme="minorHAnsi" w:eastAsia="Arial" w:hAnsiTheme="minorHAnsi" w:cstheme="minorHAnsi"/>
                <w:sz w:val="22"/>
                <w:szCs w:val="21"/>
              </w:rPr>
              <w:t xml:space="preserve">3) </w:t>
            </w:r>
            <w:r w:rsidRPr="00B55DB6">
              <w:rPr>
                <w:rFonts w:asciiTheme="minorHAnsi" w:hAnsiTheme="minorHAnsi" w:cstheme="minorHAnsi"/>
                <w:sz w:val="22"/>
                <w:szCs w:val="22"/>
              </w:rPr>
              <w:t xml:space="preserve">To estimate the rate of allergic sensitisation after a single exposure to </w:t>
            </w:r>
            <w:proofErr w:type="spellStart"/>
            <w:r w:rsidRPr="00B55DB6">
              <w:rPr>
                <w:rFonts w:asciiTheme="minorHAnsi" w:hAnsiTheme="minorHAnsi" w:cstheme="minorHAnsi"/>
                <w:sz w:val="22"/>
                <w:szCs w:val="22"/>
              </w:rPr>
              <w:t>sugammadex</w:t>
            </w:r>
            <w:proofErr w:type="spellEnd"/>
            <w:r w:rsidR="00AE4CA1">
              <w:rPr>
                <w:rFonts w:asciiTheme="minorHAnsi" w:hAnsiTheme="minorHAnsi" w:cstheme="minorHAnsi"/>
                <w:sz w:val="22"/>
                <w:szCs w:val="22"/>
              </w:rPr>
              <w:t xml:space="preserve"> </w:t>
            </w:r>
            <w:r w:rsidR="004D0CB0">
              <w:rPr>
                <w:rFonts w:asciiTheme="minorHAnsi" w:hAnsiTheme="minorHAnsi" w:cstheme="minorHAnsi"/>
                <w:sz w:val="22"/>
                <w:szCs w:val="22"/>
              </w:rPr>
              <w:t>in a sub-group of participants</w:t>
            </w:r>
            <w:r w:rsidRPr="00B55DB6">
              <w:rPr>
                <w:rFonts w:asciiTheme="minorHAnsi" w:hAnsiTheme="minorHAnsi" w:cstheme="minorHAnsi"/>
                <w:sz w:val="22"/>
                <w:szCs w:val="22"/>
              </w:rPr>
              <w:t>.</w:t>
            </w:r>
          </w:p>
        </w:tc>
        <w:tc>
          <w:tcPr>
            <w:tcW w:w="4394" w:type="dxa"/>
          </w:tcPr>
          <w:p w14:paraId="2E75B135" w14:textId="77777777" w:rsidR="008114C1" w:rsidRPr="00B55DB6" w:rsidRDefault="008114C1" w:rsidP="004E6C91">
            <w:pPr>
              <w:pStyle w:val="ListParagraph"/>
              <w:numPr>
                <w:ilvl w:val="0"/>
                <w:numId w:val="1"/>
              </w:numPr>
              <w:spacing w:afterLines="60" w:after="144" w:line="240" w:lineRule="auto"/>
              <w:jc w:val="both"/>
              <w:rPr>
                <w:rFonts w:asciiTheme="minorHAnsi" w:hAnsiTheme="minorHAnsi" w:cstheme="minorHAnsi"/>
              </w:rPr>
            </w:pPr>
            <w:r w:rsidRPr="00B55DB6">
              <w:rPr>
                <w:rFonts w:asciiTheme="minorHAnsi" w:hAnsiTheme="minorHAnsi" w:cstheme="minorHAnsi"/>
              </w:rPr>
              <w:t xml:space="preserve">Post-operative Pulmonary Complications (PPCs) within seven days after surgery </w:t>
            </w:r>
          </w:p>
          <w:p w14:paraId="741C0582" w14:textId="0FA0C733" w:rsidR="008114C1" w:rsidRDefault="008114C1" w:rsidP="004E6C91">
            <w:pPr>
              <w:pStyle w:val="ListParagraph"/>
              <w:numPr>
                <w:ilvl w:val="0"/>
                <w:numId w:val="1"/>
              </w:numPr>
              <w:spacing w:afterLines="60" w:after="144" w:line="240" w:lineRule="auto"/>
              <w:jc w:val="both"/>
              <w:rPr>
                <w:rFonts w:asciiTheme="minorHAnsi" w:hAnsiTheme="minorHAnsi" w:cstheme="minorHAnsi"/>
              </w:rPr>
            </w:pPr>
            <w:r w:rsidRPr="00B55DB6">
              <w:rPr>
                <w:rFonts w:asciiTheme="minorHAnsi" w:hAnsiTheme="minorHAnsi" w:cstheme="minorHAnsi"/>
              </w:rPr>
              <w:t>Mortality at 30 and 180 days after surgery</w:t>
            </w:r>
          </w:p>
          <w:p w14:paraId="2606AF4B" w14:textId="20B0F9C3" w:rsidR="00A04074" w:rsidRPr="00DE78DE" w:rsidRDefault="00A04074" w:rsidP="004E6C91">
            <w:pPr>
              <w:pStyle w:val="ListParagraph"/>
              <w:numPr>
                <w:ilvl w:val="0"/>
                <w:numId w:val="1"/>
              </w:numPr>
              <w:spacing w:afterLines="60" w:after="144" w:line="240" w:lineRule="auto"/>
              <w:jc w:val="both"/>
              <w:rPr>
                <w:rFonts w:asciiTheme="minorHAnsi" w:hAnsiTheme="minorHAnsi" w:cstheme="minorHAnsi"/>
              </w:rPr>
            </w:pPr>
            <w:r>
              <w:rPr>
                <w:rFonts w:asciiTheme="minorHAnsi" w:hAnsiTheme="minorHAnsi" w:cstheme="minorHAnsi"/>
              </w:rPr>
              <w:t xml:space="preserve">Quality </w:t>
            </w:r>
            <w:r w:rsidRPr="00DE78DE">
              <w:rPr>
                <w:rFonts w:asciiTheme="minorHAnsi" w:hAnsiTheme="minorHAnsi" w:cstheme="minorHAnsi"/>
              </w:rPr>
              <w:t>of recovery on the first post-operative day (QoR-15)</w:t>
            </w:r>
          </w:p>
          <w:p w14:paraId="720C4276" w14:textId="51F588EC" w:rsidR="008114C1" w:rsidRPr="00DE78DE" w:rsidRDefault="008114C1" w:rsidP="004E6C91">
            <w:pPr>
              <w:pStyle w:val="ListParagraph"/>
              <w:numPr>
                <w:ilvl w:val="0"/>
                <w:numId w:val="1"/>
              </w:numPr>
              <w:spacing w:afterLines="60" w:after="144" w:line="240" w:lineRule="auto"/>
              <w:jc w:val="both"/>
              <w:rPr>
                <w:rFonts w:asciiTheme="minorHAnsi" w:hAnsiTheme="minorHAnsi" w:cstheme="minorHAnsi"/>
              </w:rPr>
            </w:pPr>
            <w:r w:rsidRPr="00DE78DE">
              <w:rPr>
                <w:rFonts w:asciiTheme="minorHAnsi" w:hAnsiTheme="minorHAnsi" w:cstheme="minorHAnsi"/>
              </w:rPr>
              <w:t xml:space="preserve">Health-related quality of life at </w:t>
            </w:r>
            <w:r w:rsidR="00AE5523">
              <w:rPr>
                <w:rFonts w:asciiTheme="minorHAnsi" w:hAnsiTheme="minorHAnsi" w:cstheme="minorHAnsi"/>
              </w:rPr>
              <w:t>7</w:t>
            </w:r>
            <w:r w:rsidR="00446827" w:rsidRPr="00AD2391">
              <w:rPr>
                <w:rFonts w:asciiTheme="minorHAnsi" w:hAnsiTheme="minorHAnsi" w:cstheme="minorHAnsi"/>
              </w:rPr>
              <w:t xml:space="preserve">, 30 and </w:t>
            </w:r>
            <w:r w:rsidRPr="00DE78DE">
              <w:rPr>
                <w:rFonts w:asciiTheme="minorHAnsi" w:hAnsiTheme="minorHAnsi" w:cstheme="minorHAnsi"/>
              </w:rPr>
              <w:t xml:space="preserve">180 </w:t>
            </w:r>
            <w:r w:rsidR="00446827" w:rsidRPr="00AD2391">
              <w:rPr>
                <w:rFonts w:asciiTheme="minorHAnsi" w:hAnsiTheme="minorHAnsi" w:cstheme="minorHAnsi"/>
              </w:rPr>
              <w:t xml:space="preserve">days </w:t>
            </w:r>
            <w:r w:rsidRPr="00DE78DE">
              <w:rPr>
                <w:rFonts w:asciiTheme="minorHAnsi" w:hAnsiTheme="minorHAnsi" w:cstheme="minorHAnsi"/>
              </w:rPr>
              <w:t>(EQ-5D-5L)</w:t>
            </w:r>
          </w:p>
          <w:p w14:paraId="5B5E9AFB" w14:textId="5D0728E5" w:rsidR="008114C1" w:rsidRPr="00DE78DE" w:rsidRDefault="008114C1" w:rsidP="004E6C91">
            <w:pPr>
              <w:pStyle w:val="ListParagraph"/>
              <w:numPr>
                <w:ilvl w:val="0"/>
                <w:numId w:val="1"/>
              </w:numPr>
              <w:spacing w:afterLines="60" w:after="144" w:line="240" w:lineRule="auto"/>
              <w:jc w:val="both"/>
              <w:rPr>
                <w:rFonts w:asciiTheme="minorHAnsi" w:hAnsiTheme="minorHAnsi" w:cstheme="minorHAnsi"/>
              </w:rPr>
            </w:pPr>
            <w:r w:rsidRPr="00DE78DE">
              <w:rPr>
                <w:rFonts w:asciiTheme="minorHAnsi" w:hAnsiTheme="minorHAnsi" w:cstheme="minorHAnsi"/>
              </w:rPr>
              <w:t>Al</w:t>
            </w:r>
            <w:r w:rsidR="00A04074" w:rsidRPr="00DE78DE">
              <w:rPr>
                <w:rFonts w:asciiTheme="minorHAnsi" w:hAnsiTheme="minorHAnsi" w:cstheme="minorHAnsi"/>
              </w:rPr>
              <w:t>l</w:t>
            </w:r>
            <w:r w:rsidRPr="00DE78DE">
              <w:rPr>
                <w:rFonts w:asciiTheme="minorHAnsi" w:hAnsiTheme="minorHAnsi" w:cstheme="minorHAnsi"/>
              </w:rPr>
              <w:t xml:space="preserve">ergic reaction within 24 hours after </w:t>
            </w:r>
            <w:r w:rsidR="00B609B6" w:rsidRPr="00DE78DE">
              <w:rPr>
                <w:rFonts w:asciiTheme="minorHAnsi" w:hAnsiTheme="minorHAnsi" w:cstheme="minorHAnsi"/>
              </w:rPr>
              <w:t>administration of IMP</w:t>
            </w:r>
          </w:p>
          <w:p w14:paraId="576C8199" w14:textId="7BBB8AC7" w:rsidR="008114C1" w:rsidRDefault="008114C1" w:rsidP="004E6C91">
            <w:pPr>
              <w:pStyle w:val="ListParagraph"/>
              <w:spacing w:afterLines="60" w:after="144" w:line="240" w:lineRule="auto"/>
              <w:ind w:left="360"/>
              <w:jc w:val="both"/>
              <w:rPr>
                <w:rFonts w:asciiTheme="minorHAnsi" w:hAnsiTheme="minorHAnsi" w:cstheme="minorHAnsi"/>
              </w:rPr>
            </w:pPr>
          </w:p>
          <w:p w14:paraId="64C7F40B" w14:textId="77777777" w:rsidR="00532704" w:rsidRPr="00B55DB6" w:rsidRDefault="00532704" w:rsidP="004E6C91">
            <w:pPr>
              <w:pStyle w:val="ListParagraph"/>
              <w:spacing w:afterLines="60" w:after="144" w:line="240" w:lineRule="auto"/>
              <w:ind w:left="360"/>
              <w:jc w:val="both"/>
              <w:rPr>
                <w:rFonts w:asciiTheme="minorHAnsi" w:hAnsiTheme="minorHAnsi" w:cstheme="minorHAnsi"/>
              </w:rPr>
            </w:pPr>
          </w:p>
          <w:p w14:paraId="472E1CB9" w14:textId="310E6656" w:rsidR="008114C1" w:rsidRPr="00532704" w:rsidRDefault="008114C1" w:rsidP="002F0E77">
            <w:pPr>
              <w:pStyle w:val="NormalWeb"/>
              <w:numPr>
                <w:ilvl w:val="0"/>
                <w:numId w:val="1"/>
              </w:numPr>
              <w:spacing w:before="0" w:beforeAutospacing="0" w:afterLines="60" w:after="144" w:afterAutospacing="0"/>
              <w:rPr>
                <w:rFonts w:asciiTheme="minorHAnsi" w:hAnsiTheme="minorHAnsi" w:cstheme="minorHAnsi"/>
                <w:sz w:val="22"/>
                <w:szCs w:val="22"/>
              </w:rPr>
            </w:pPr>
            <w:r w:rsidRPr="00B55DB6">
              <w:rPr>
                <w:rFonts w:asciiTheme="minorHAnsi" w:hAnsiTheme="minorHAnsi" w:cstheme="minorHAnsi"/>
                <w:sz w:val="22"/>
                <w:szCs w:val="22"/>
              </w:rPr>
              <w:t>Health resource use during the 180 days after</w:t>
            </w:r>
            <w:r w:rsidR="00532704">
              <w:rPr>
                <w:rFonts w:asciiTheme="minorHAnsi" w:hAnsiTheme="minorHAnsi" w:cstheme="minorHAnsi"/>
                <w:sz w:val="22"/>
                <w:szCs w:val="22"/>
              </w:rPr>
              <w:t xml:space="preserve"> </w:t>
            </w:r>
            <w:r w:rsidRPr="00B55DB6">
              <w:rPr>
                <w:rFonts w:asciiTheme="minorHAnsi" w:hAnsiTheme="minorHAnsi" w:cstheme="minorHAnsi"/>
                <w:sz w:val="22"/>
                <w:szCs w:val="22"/>
              </w:rPr>
              <w:t xml:space="preserve">surgery </w:t>
            </w:r>
            <w:r w:rsidR="00532704">
              <w:rPr>
                <w:rFonts w:asciiTheme="minorHAnsi" w:hAnsiTheme="minorHAnsi" w:cstheme="minorHAnsi"/>
                <w:sz w:val="22"/>
                <w:szCs w:val="22"/>
              </w:rPr>
              <w:br/>
            </w:r>
          </w:p>
          <w:p w14:paraId="4F10BB4D" w14:textId="77777777" w:rsidR="008114C1" w:rsidRPr="00B55DB6" w:rsidRDefault="008114C1" w:rsidP="002F0E77">
            <w:pPr>
              <w:pStyle w:val="NormalWeb"/>
              <w:numPr>
                <w:ilvl w:val="0"/>
                <w:numId w:val="1"/>
              </w:numPr>
              <w:spacing w:before="0" w:beforeAutospacing="0" w:afterLines="60" w:after="144" w:afterAutospacing="0"/>
              <w:rPr>
                <w:rFonts w:asciiTheme="minorHAnsi" w:hAnsiTheme="minorHAnsi" w:cstheme="minorHAnsi"/>
              </w:rPr>
            </w:pPr>
            <w:r w:rsidRPr="00B55DB6">
              <w:rPr>
                <w:rFonts w:asciiTheme="minorHAnsi" w:hAnsiTheme="minorHAnsi" w:cstheme="minorHAnsi"/>
                <w:sz w:val="22"/>
                <w:szCs w:val="22"/>
              </w:rPr>
              <w:t xml:space="preserve">Rate of allergic sensitisation to </w:t>
            </w:r>
            <w:proofErr w:type="spellStart"/>
            <w:r w:rsidRPr="00B55DB6">
              <w:rPr>
                <w:rFonts w:asciiTheme="minorHAnsi" w:hAnsiTheme="minorHAnsi" w:cstheme="minorHAnsi"/>
                <w:sz w:val="22"/>
                <w:szCs w:val="22"/>
              </w:rPr>
              <w:t>sugammadex</w:t>
            </w:r>
            <w:proofErr w:type="spellEnd"/>
          </w:p>
        </w:tc>
      </w:tr>
      <w:tr w:rsidR="007A661C" w:rsidRPr="00B55DB6" w14:paraId="4A5060FE" w14:textId="77777777" w:rsidTr="00201FE0">
        <w:trPr>
          <w:trHeight w:val="1248"/>
        </w:trPr>
        <w:tc>
          <w:tcPr>
            <w:tcW w:w="2405" w:type="dxa"/>
          </w:tcPr>
          <w:p w14:paraId="1F06DD29" w14:textId="22E95B7E" w:rsidR="007A661C" w:rsidRPr="00B55DB6" w:rsidRDefault="007A661C" w:rsidP="007A661C">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lastRenderedPageBreak/>
              <w:t>IMP(s)</w:t>
            </w:r>
          </w:p>
          <w:p w14:paraId="0339BAC4" w14:textId="655F27D0" w:rsidR="007A661C" w:rsidRPr="00B55DB6" w:rsidRDefault="007A661C" w:rsidP="005928B7">
            <w:pPr>
              <w:jc w:val="both"/>
              <w:rPr>
                <w:rFonts w:asciiTheme="minorHAnsi" w:eastAsia="MS Mincho" w:hAnsiTheme="minorHAnsi" w:cstheme="minorHAnsi"/>
                <w:sz w:val="22"/>
                <w:szCs w:val="22"/>
              </w:rPr>
            </w:pPr>
          </w:p>
          <w:p w14:paraId="58BEACB2" w14:textId="77777777" w:rsidR="007A661C" w:rsidRPr="00B55DB6" w:rsidRDefault="007A661C" w:rsidP="007A661C">
            <w:pPr>
              <w:jc w:val="both"/>
              <w:rPr>
                <w:rFonts w:asciiTheme="minorHAnsi" w:eastAsia="MS Mincho" w:hAnsiTheme="minorHAnsi" w:cstheme="minorHAnsi"/>
                <w:sz w:val="22"/>
                <w:szCs w:val="22"/>
              </w:rPr>
            </w:pPr>
          </w:p>
        </w:tc>
        <w:tc>
          <w:tcPr>
            <w:tcW w:w="3975" w:type="dxa"/>
          </w:tcPr>
          <w:p w14:paraId="3527DD6C" w14:textId="06FA0BD4" w:rsidR="00D0336A" w:rsidRDefault="007A661C" w:rsidP="005928B7">
            <w:pPr>
              <w:jc w:val="both"/>
              <w:rPr>
                <w:rFonts w:asciiTheme="minorHAnsi" w:eastAsia="MS Mincho" w:hAnsiTheme="minorHAnsi" w:cstheme="minorHAnsi"/>
                <w:sz w:val="22"/>
                <w:szCs w:val="22"/>
              </w:rPr>
            </w:pPr>
            <w:proofErr w:type="spellStart"/>
            <w:r w:rsidRPr="00B55DB6">
              <w:rPr>
                <w:rFonts w:asciiTheme="minorHAnsi" w:eastAsia="MS Mincho" w:hAnsiTheme="minorHAnsi" w:cstheme="minorHAnsi"/>
                <w:iCs/>
                <w:sz w:val="22"/>
                <w:szCs w:val="22"/>
              </w:rPr>
              <w:t>Sugammadex</w:t>
            </w:r>
            <w:proofErr w:type="spellEnd"/>
            <w:r>
              <w:rPr>
                <w:rFonts w:asciiTheme="minorHAnsi" w:eastAsia="MS Mincho" w:hAnsiTheme="minorHAnsi" w:cstheme="minorHAnsi"/>
                <w:sz w:val="22"/>
                <w:szCs w:val="22"/>
              </w:rPr>
              <w:t xml:space="preserve"> </w:t>
            </w:r>
            <w:r w:rsidRPr="00B55DB6">
              <w:rPr>
                <w:rFonts w:asciiTheme="minorHAnsi" w:eastAsia="MS Mincho" w:hAnsiTheme="minorHAnsi" w:cstheme="minorHAnsi"/>
                <w:sz w:val="22"/>
                <w:szCs w:val="22"/>
              </w:rPr>
              <w:t>2-4 mg/kg as a single intravenous bolus at the end of surgery</w:t>
            </w:r>
            <w:r w:rsidR="00D0336A">
              <w:rPr>
                <w:rFonts w:asciiTheme="minorHAnsi" w:eastAsia="MS Mincho" w:hAnsiTheme="minorHAnsi" w:cstheme="minorHAnsi"/>
                <w:sz w:val="22"/>
                <w:szCs w:val="22"/>
              </w:rPr>
              <w:t xml:space="preserve">.  </w:t>
            </w:r>
          </w:p>
          <w:p w14:paraId="4DEEC563" w14:textId="54B426CA" w:rsidR="00D0336A" w:rsidRDefault="00D0336A" w:rsidP="005928B7">
            <w:pPr>
              <w:jc w:val="both"/>
              <w:rPr>
                <w:rFonts w:asciiTheme="minorHAnsi" w:eastAsia="MS Mincho" w:hAnsiTheme="minorHAnsi" w:cstheme="minorHAnsi"/>
                <w:sz w:val="22"/>
                <w:szCs w:val="22"/>
              </w:rPr>
            </w:pPr>
          </w:p>
          <w:p w14:paraId="1E40FCCF" w14:textId="4A96446C" w:rsidR="00D0336A" w:rsidRDefault="00D0336A" w:rsidP="005928B7">
            <w:pPr>
              <w:jc w:val="both"/>
              <w:rPr>
                <w:rFonts w:asciiTheme="minorHAnsi" w:eastAsia="MS Mincho" w:hAnsiTheme="minorHAnsi" w:cstheme="minorHAnsi"/>
                <w:sz w:val="22"/>
                <w:szCs w:val="22"/>
              </w:rPr>
            </w:pPr>
          </w:p>
          <w:p w14:paraId="01CBB9DB" w14:textId="77777777" w:rsidR="00D0336A" w:rsidRDefault="00D0336A" w:rsidP="005928B7">
            <w:pPr>
              <w:jc w:val="both"/>
              <w:rPr>
                <w:rFonts w:asciiTheme="minorHAnsi" w:eastAsia="MS Mincho" w:hAnsiTheme="minorHAnsi" w:cstheme="minorHAnsi"/>
                <w:sz w:val="22"/>
                <w:szCs w:val="22"/>
              </w:rPr>
            </w:pPr>
          </w:p>
          <w:p w14:paraId="25F40B0D" w14:textId="4E3EA892" w:rsidR="007A661C" w:rsidRPr="00B55DB6" w:rsidRDefault="00D0336A" w:rsidP="005928B7">
            <w:pPr>
              <w:jc w:val="both"/>
              <w:rPr>
                <w:rFonts w:asciiTheme="minorHAnsi" w:eastAsia="MS Mincho" w:hAnsiTheme="minorHAnsi" w:cstheme="minorHAnsi"/>
                <w:iCs/>
                <w:sz w:val="22"/>
                <w:szCs w:val="22"/>
              </w:rPr>
            </w:pPr>
            <w:r>
              <w:rPr>
                <w:rFonts w:asciiTheme="minorHAnsi" w:eastAsia="MS Mincho" w:hAnsiTheme="minorHAnsi" w:cstheme="minorHAnsi"/>
                <w:sz w:val="22"/>
                <w:szCs w:val="22"/>
              </w:rPr>
              <w:t xml:space="preserve">A second dose of </w:t>
            </w:r>
            <w:proofErr w:type="spellStart"/>
            <w:r w:rsidR="00E86309">
              <w:rPr>
                <w:rFonts w:asciiTheme="minorHAnsi" w:eastAsia="MS Mincho" w:hAnsiTheme="minorHAnsi" w:cstheme="minorHAnsi"/>
                <w:sz w:val="22"/>
                <w:szCs w:val="22"/>
              </w:rPr>
              <w:t>s</w:t>
            </w:r>
            <w:r>
              <w:rPr>
                <w:rFonts w:asciiTheme="minorHAnsi" w:eastAsia="MS Mincho" w:hAnsiTheme="minorHAnsi" w:cstheme="minorHAnsi"/>
                <w:sz w:val="22"/>
                <w:szCs w:val="22"/>
              </w:rPr>
              <w:t>ugammadex</w:t>
            </w:r>
            <w:proofErr w:type="spellEnd"/>
            <w:r>
              <w:rPr>
                <w:rFonts w:asciiTheme="minorHAnsi" w:eastAsia="MS Mincho" w:hAnsiTheme="minorHAnsi" w:cstheme="minorHAnsi"/>
                <w:sz w:val="22"/>
                <w:szCs w:val="22"/>
              </w:rPr>
              <w:t xml:space="preserve"> can be administered if deemed necessary by the treating anaesthetist to a maximum total dose of 8mg/kg.</w:t>
            </w:r>
          </w:p>
        </w:tc>
        <w:tc>
          <w:tcPr>
            <w:tcW w:w="4394" w:type="dxa"/>
          </w:tcPr>
          <w:p w14:paraId="721CCE81" w14:textId="3E30F759" w:rsidR="00D0336A" w:rsidRDefault="007A661C">
            <w:pPr>
              <w:jc w:val="both"/>
              <w:rPr>
                <w:rFonts w:asciiTheme="minorHAnsi" w:eastAsia="MS Mincho" w:hAnsiTheme="minorHAnsi" w:cstheme="minorHAnsi"/>
                <w:sz w:val="22"/>
                <w:szCs w:val="22"/>
              </w:rPr>
            </w:pPr>
            <w:r w:rsidRPr="00B55DB6">
              <w:rPr>
                <w:rFonts w:asciiTheme="minorHAnsi" w:eastAsia="MS Mincho" w:hAnsiTheme="minorHAnsi" w:cstheme="minorHAnsi"/>
                <w:sz w:val="22"/>
                <w:szCs w:val="22"/>
              </w:rPr>
              <w:t>Neostigmine 30-70</w:t>
            </w:r>
            <w:r w:rsidRPr="00B55DB6">
              <w:rPr>
                <w:rFonts w:asciiTheme="minorHAnsi" w:eastAsia="Symbol" w:hAnsiTheme="minorHAnsi" w:cstheme="minorHAnsi"/>
                <w:sz w:val="22"/>
                <w:szCs w:val="22"/>
              </w:rPr>
              <w:t>mc</w:t>
            </w:r>
            <w:r w:rsidRPr="00B55DB6">
              <w:rPr>
                <w:rFonts w:asciiTheme="minorHAnsi" w:eastAsia="MS Mincho" w:hAnsiTheme="minorHAnsi" w:cstheme="minorHAnsi"/>
                <w:sz w:val="22"/>
                <w:szCs w:val="22"/>
              </w:rPr>
              <w:t>g/kg as a single intravenous bolus at the end of surgery, with co-administration of glycopyrrolate (</w:t>
            </w:r>
            <w:proofErr w:type="spellStart"/>
            <w:r w:rsidR="00825F06">
              <w:rPr>
                <w:rFonts w:asciiTheme="minorHAnsi" w:eastAsia="MS Mincho" w:hAnsiTheme="minorHAnsi" w:cstheme="minorHAnsi"/>
                <w:sz w:val="22"/>
                <w:szCs w:val="22"/>
              </w:rPr>
              <w:t>eg</w:t>
            </w:r>
            <w:proofErr w:type="spellEnd"/>
            <w:r w:rsidRPr="00B55DB6">
              <w:rPr>
                <w:rFonts w:asciiTheme="minorHAnsi" w:eastAsia="MS Mincho" w:hAnsiTheme="minorHAnsi" w:cstheme="minorHAnsi"/>
                <w:sz w:val="22"/>
                <w:szCs w:val="22"/>
              </w:rPr>
              <w:t xml:space="preserve"> 200m</w:t>
            </w:r>
            <w:r w:rsidR="00DE1EB5">
              <w:rPr>
                <w:rFonts w:asciiTheme="minorHAnsi" w:eastAsia="MS Mincho" w:hAnsiTheme="minorHAnsi" w:cstheme="minorHAnsi"/>
                <w:sz w:val="22"/>
                <w:szCs w:val="22"/>
              </w:rPr>
              <w:t>c</w:t>
            </w:r>
            <w:r w:rsidRPr="00B55DB6">
              <w:rPr>
                <w:rFonts w:asciiTheme="minorHAnsi" w:eastAsia="MS Mincho" w:hAnsiTheme="minorHAnsi" w:cstheme="minorHAnsi"/>
                <w:sz w:val="22"/>
                <w:szCs w:val="22"/>
              </w:rPr>
              <w:t>g per 1mg Neostigmine)</w:t>
            </w:r>
            <w:r w:rsidR="00D0336A">
              <w:rPr>
                <w:rFonts w:asciiTheme="minorHAnsi" w:eastAsia="MS Mincho" w:hAnsiTheme="minorHAnsi" w:cstheme="minorHAnsi"/>
                <w:sz w:val="22"/>
                <w:szCs w:val="22"/>
              </w:rPr>
              <w:t xml:space="preserve">.  </w:t>
            </w:r>
          </w:p>
          <w:p w14:paraId="7E0DBE01" w14:textId="77777777" w:rsidR="00D0336A" w:rsidRDefault="00D0336A">
            <w:pPr>
              <w:jc w:val="both"/>
              <w:rPr>
                <w:rFonts w:asciiTheme="minorHAnsi" w:eastAsia="MS Mincho" w:hAnsiTheme="minorHAnsi" w:cstheme="minorHAnsi"/>
                <w:sz w:val="22"/>
                <w:szCs w:val="22"/>
              </w:rPr>
            </w:pPr>
          </w:p>
          <w:p w14:paraId="1E58A8CC" w14:textId="778DD73D" w:rsidR="007A661C" w:rsidRPr="00201FE0" w:rsidRDefault="00D0336A" w:rsidP="00201FE0">
            <w:pPr>
              <w:jc w:val="both"/>
              <w:rPr>
                <w:rFonts w:asciiTheme="minorHAnsi" w:eastAsia="MS Mincho" w:hAnsiTheme="minorHAnsi" w:cstheme="minorHAnsi"/>
              </w:rPr>
            </w:pPr>
            <w:r>
              <w:rPr>
                <w:rFonts w:asciiTheme="minorHAnsi" w:eastAsia="MS Mincho" w:hAnsiTheme="minorHAnsi" w:cstheme="minorHAnsi"/>
                <w:sz w:val="22"/>
                <w:szCs w:val="22"/>
              </w:rPr>
              <w:t>A second dose of Neostigmine / Glycopyrrolate can be administered if deemed necessary by the treating anaesthetist to a maximum total dose of 5mg Neostigmine</w:t>
            </w:r>
            <w:r w:rsidR="00825F06">
              <w:rPr>
                <w:rFonts w:asciiTheme="minorHAnsi" w:eastAsia="MS Mincho" w:hAnsiTheme="minorHAnsi" w:cstheme="minorHAnsi"/>
                <w:sz w:val="22"/>
                <w:szCs w:val="22"/>
              </w:rPr>
              <w:t xml:space="preserve"> (or </w:t>
            </w:r>
            <w:r w:rsidR="00825F06" w:rsidRPr="00B55DB6">
              <w:rPr>
                <w:rFonts w:asciiTheme="minorHAnsi" w:eastAsia="MS Mincho" w:hAnsiTheme="minorHAnsi" w:cstheme="minorHAnsi"/>
                <w:sz w:val="22"/>
                <w:szCs w:val="22"/>
              </w:rPr>
              <w:t>70</w:t>
            </w:r>
            <w:r w:rsidR="00825F06" w:rsidRPr="00B55DB6">
              <w:rPr>
                <w:rFonts w:asciiTheme="minorHAnsi" w:eastAsia="Symbol" w:hAnsiTheme="minorHAnsi" w:cstheme="minorHAnsi"/>
                <w:sz w:val="22"/>
                <w:szCs w:val="22"/>
              </w:rPr>
              <w:t>mc</w:t>
            </w:r>
            <w:r w:rsidR="00825F06" w:rsidRPr="00B55DB6">
              <w:rPr>
                <w:rFonts w:asciiTheme="minorHAnsi" w:eastAsia="MS Mincho" w:hAnsiTheme="minorHAnsi" w:cstheme="minorHAnsi"/>
                <w:sz w:val="22"/>
                <w:szCs w:val="22"/>
              </w:rPr>
              <w:t>g/kg</w:t>
            </w:r>
            <w:r w:rsidR="00825F06">
              <w:rPr>
                <w:rFonts w:asciiTheme="minorHAnsi" w:eastAsia="MS Mincho" w:hAnsiTheme="minorHAnsi" w:cstheme="minorHAnsi"/>
                <w:sz w:val="22"/>
                <w:szCs w:val="22"/>
              </w:rPr>
              <w:t>, whichever is less)</w:t>
            </w:r>
            <w:r>
              <w:rPr>
                <w:rFonts w:asciiTheme="minorHAnsi" w:eastAsia="MS Mincho" w:hAnsiTheme="minorHAnsi" w:cstheme="minorHAnsi"/>
                <w:sz w:val="22"/>
                <w:szCs w:val="22"/>
              </w:rPr>
              <w:t>.</w:t>
            </w:r>
          </w:p>
        </w:tc>
      </w:tr>
    </w:tbl>
    <w:p w14:paraId="7C53C7CA" w14:textId="6BCDA330" w:rsidR="008114C1" w:rsidRPr="00194121" w:rsidRDefault="008114C1" w:rsidP="005928B7">
      <w:pPr>
        <w:pStyle w:val="Heading1"/>
        <w:numPr>
          <w:ilvl w:val="0"/>
          <w:numId w:val="4"/>
        </w:numPr>
        <w:jc w:val="both"/>
        <w:rPr>
          <w:rFonts w:asciiTheme="minorHAnsi" w:hAnsiTheme="minorHAnsi" w:cstheme="minorHAnsi"/>
          <w:b/>
          <w:bCs/>
          <w:sz w:val="28"/>
          <w:szCs w:val="28"/>
        </w:rPr>
      </w:pPr>
      <w:bookmarkStart w:id="2" w:name="_Toc69120617"/>
      <w:bookmarkStart w:id="3" w:name="_Toc102172627"/>
      <w:bookmarkStart w:id="4" w:name="_Toc103073159"/>
      <w:bookmarkStart w:id="5" w:name="_Toc128559557"/>
      <w:r w:rsidRPr="00194121">
        <w:rPr>
          <w:rFonts w:asciiTheme="minorHAnsi" w:hAnsiTheme="minorHAnsi" w:cstheme="minorHAnsi"/>
          <w:b/>
          <w:bCs/>
          <w:sz w:val="28"/>
          <w:szCs w:val="28"/>
        </w:rPr>
        <w:t>ABBREVIATIONS/GLOSSARY</w:t>
      </w:r>
      <w:bookmarkEnd w:id="2"/>
      <w:bookmarkEnd w:id="3"/>
      <w:bookmarkEnd w:id="4"/>
      <w:bookmarkEnd w:id="5"/>
    </w:p>
    <w:p w14:paraId="4AFA5DED" w14:textId="77777777" w:rsidR="008114C1" w:rsidRPr="00B55DB6" w:rsidRDefault="008114C1" w:rsidP="005928B7">
      <w:pPr>
        <w:jc w:val="both"/>
        <w:rPr>
          <w:rFonts w:asciiTheme="minorHAnsi" w:hAnsiTheme="minorHAnsi" w:cstheme="minorHAnsi"/>
        </w:rPr>
      </w:pPr>
    </w:p>
    <w:tbl>
      <w:tblPr>
        <w:tblW w:w="9292" w:type="dxa"/>
        <w:tblLayout w:type="fixed"/>
        <w:tblLook w:val="0000" w:firstRow="0" w:lastRow="0" w:firstColumn="0" w:lastColumn="0" w:noHBand="0" w:noVBand="0"/>
      </w:tblPr>
      <w:tblGrid>
        <w:gridCol w:w="2376"/>
        <w:gridCol w:w="6916"/>
      </w:tblGrid>
      <w:tr w:rsidR="008114C1" w:rsidRPr="00B55DB6" w14:paraId="05414BB2" w14:textId="77777777" w:rsidTr="00B82C0B">
        <w:trPr>
          <w:cantSplit/>
        </w:trPr>
        <w:tc>
          <w:tcPr>
            <w:tcW w:w="2376" w:type="dxa"/>
          </w:tcPr>
          <w:p w14:paraId="35249D66" w14:textId="77777777" w:rsidR="008114C1" w:rsidRPr="00B55DB6" w:rsidRDefault="008114C1" w:rsidP="005928B7">
            <w:pPr>
              <w:pStyle w:val="A-TableHeader"/>
              <w:jc w:val="both"/>
              <w:rPr>
                <w:rFonts w:asciiTheme="minorHAnsi" w:hAnsiTheme="minorHAnsi" w:cstheme="minorHAnsi"/>
              </w:rPr>
            </w:pPr>
            <w:r w:rsidRPr="00B55DB6">
              <w:rPr>
                <w:rFonts w:asciiTheme="minorHAnsi" w:hAnsiTheme="minorHAnsi" w:cstheme="minorHAnsi"/>
              </w:rPr>
              <w:t>Abbreviation</w:t>
            </w:r>
          </w:p>
        </w:tc>
        <w:tc>
          <w:tcPr>
            <w:tcW w:w="6916" w:type="dxa"/>
          </w:tcPr>
          <w:p w14:paraId="58B72633" w14:textId="77777777" w:rsidR="008114C1" w:rsidRPr="00B55DB6" w:rsidRDefault="008114C1" w:rsidP="005928B7">
            <w:pPr>
              <w:pStyle w:val="A-TableHeader"/>
              <w:jc w:val="both"/>
              <w:rPr>
                <w:rFonts w:asciiTheme="minorHAnsi" w:hAnsiTheme="minorHAnsi" w:cstheme="minorHAnsi"/>
              </w:rPr>
            </w:pPr>
            <w:r w:rsidRPr="00B55DB6">
              <w:rPr>
                <w:rFonts w:asciiTheme="minorHAnsi" w:hAnsiTheme="minorHAnsi" w:cstheme="minorHAnsi"/>
              </w:rPr>
              <w:t>Explanation</w:t>
            </w:r>
          </w:p>
        </w:tc>
      </w:tr>
      <w:tr w:rsidR="008114C1" w:rsidRPr="00B55DB6" w14:paraId="2FE8579D" w14:textId="77777777" w:rsidTr="00B82C0B">
        <w:trPr>
          <w:cantSplit/>
        </w:trPr>
        <w:tc>
          <w:tcPr>
            <w:tcW w:w="2376" w:type="dxa"/>
          </w:tcPr>
          <w:p w14:paraId="3501A4FC"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AE</w:t>
            </w:r>
          </w:p>
        </w:tc>
        <w:tc>
          <w:tcPr>
            <w:tcW w:w="6916" w:type="dxa"/>
          </w:tcPr>
          <w:p w14:paraId="1B232FAA"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Adverse Event</w:t>
            </w:r>
          </w:p>
        </w:tc>
      </w:tr>
      <w:tr w:rsidR="008114C1" w:rsidRPr="00B55DB6" w14:paraId="7E5B1C1B" w14:textId="77777777" w:rsidTr="00B82C0B">
        <w:trPr>
          <w:cantSplit/>
        </w:trPr>
        <w:tc>
          <w:tcPr>
            <w:tcW w:w="2376" w:type="dxa"/>
          </w:tcPr>
          <w:p w14:paraId="7F75E71E"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AR</w:t>
            </w:r>
          </w:p>
        </w:tc>
        <w:tc>
          <w:tcPr>
            <w:tcW w:w="6916" w:type="dxa"/>
          </w:tcPr>
          <w:p w14:paraId="693055DE"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Adverse Reaction</w:t>
            </w:r>
          </w:p>
        </w:tc>
      </w:tr>
      <w:tr w:rsidR="008114C1" w:rsidRPr="00B55DB6" w14:paraId="41748E80" w14:textId="77777777" w:rsidTr="00B82C0B">
        <w:trPr>
          <w:cantSplit/>
        </w:trPr>
        <w:tc>
          <w:tcPr>
            <w:tcW w:w="2376" w:type="dxa"/>
          </w:tcPr>
          <w:p w14:paraId="08523EAF"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CI</w:t>
            </w:r>
          </w:p>
        </w:tc>
        <w:tc>
          <w:tcPr>
            <w:tcW w:w="6916" w:type="dxa"/>
          </w:tcPr>
          <w:p w14:paraId="563B714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Chief Investigator</w:t>
            </w:r>
          </w:p>
        </w:tc>
      </w:tr>
      <w:tr w:rsidR="008114C1" w:rsidRPr="00B55DB6" w14:paraId="73334674" w14:textId="77777777" w:rsidTr="00B82C0B">
        <w:trPr>
          <w:cantSplit/>
        </w:trPr>
        <w:tc>
          <w:tcPr>
            <w:tcW w:w="2376" w:type="dxa"/>
          </w:tcPr>
          <w:p w14:paraId="2F8B8DB5"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CONSORT</w:t>
            </w:r>
          </w:p>
        </w:tc>
        <w:tc>
          <w:tcPr>
            <w:tcW w:w="6916" w:type="dxa"/>
          </w:tcPr>
          <w:p w14:paraId="17C81DFE" w14:textId="77777777" w:rsidR="008114C1" w:rsidRPr="003634DB" w:rsidRDefault="008114C1" w:rsidP="005928B7">
            <w:pPr>
              <w:pStyle w:val="A-TableText"/>
              <w:jc w:val="both"/>
              <w:rPr>
                <w:rFonts w:asciiTheme="minorHAnsi" w:hAnsiTheme="minorHAnsi" w:cstheme="minorHAnsi"/>
                <w:iCs/>
              </w:rPr>
            </w:pPr>
            <w:r w:rsidRPr="002F0E77">
              <w:rPr>
                <w:rFonts w:asciiTheme="minorHAnsi" w:hAnsiTheme="minorHAnsi" w:cstheme="minorHAnsi"/>
                <w:iCs/>
              </w:rPr>
              <w:t>Con</w:t>
            </w:r>
            <w:r w:rsidRPr="003634DB">
              <w:rPr>
                <w:rFonts w:asciiTheme="minorHAnsi" w:hAnsiTheme="minorHAnsi" w:cstheme="minorHAnsi"/>
                <w:iCs/>
              </w:rPr>
              <w:t xml:space="preserve">solidated </w:t>
            </w:r>
            <w:r w:rsidRPr="002F0E77">
              <w:rPr>
                <w:rFonts w:asciiTheme="minorHAnsi" w:hAnsiTheme="minorHAnsi" w:cstheme="minorHAnsi"/>
                <w:iCs/>
              </w:rPr>
              <w:t>S</w:t>
            </w:r>
            <w:r w:rsidRPr="003634DB">
              <w:rPr>
                <w:rFonts w:asciiTheme="minorHAnsi" w:hAnsiTheme="minorHAnsi" w:cstheme="minorHAnsi"/>
                <w:iCs/>
              </w:rPr>
              <w:t xml:space="preserve">tandards </w:t>
            </w:r>
            <w:r w:rsidRPr="002F0E77">
              <w:rPr>
                <w:rFonts w:asciiTheme="minorHAnsi" w:hAnsiTheme="minorHAnsi" w:cstheme="minorHAnsi"/>
                <w:iCs/>
              </w:rPr>
              <w:t>o</w:t>
            </w:r>
            <w:r w:rsidRPr="003634DB">
              <w:rPr>
                <w:rFonts w:asciiTheme="minorHAnsi" w:hAnsiTheme="minorHAnsi" w:cstheme="minorHAnsi"/>
                <w:iCs/>
              </w:rPr>
              <w:t xml:space="preserve">f </w:t>
            </w:r>
            <w:r w:rsidRPr="002F0E77">
              <w:rPr>
                <w:rFonts w:asciiTheme="minorHAnsi" w:hAnsiTheme="minorHAnsi" w:cstheme="minorHAnsi"/>
                <w:iCs/>
              </w:rPr>
              <w:t>R</w:t>
            </w:r>
            <w:r w:rsidRPr="003634DB">
              <w:rPr>
                <w:rFonts w:asciiTheme="minorHAnsi" w:hAnsiTheme="minorHAnsi" w:cstheme="minorHAnsi"/>
                <w:iCs/>
              </w:rPr>
              <w:t xml:space="preserve">eporting </w:t>
            </w:r>
            <w:r w:rsidRPr="002F0E77">
              <w:rPr>
                <w:rFonts w:asciiTheme="minorHAnsi" w:hAnsiTheme="minorHAnsi" w:cstheme="minorHAnsi"/>
                <w:iCs/>
              </w:rPr>
              <w:t>T</w:t>
            </w:r>
            <w:r w:rsidRPr="003634DB">
              <w:rPr>
                <w:rFonts w:asciiTheme="minorHAnsi" w:hAnsiTheme="minorHAnsi" w:cstheme="minorHAnsi"/>
                <w:iCs/>
              </w:rPr>
              <w:t>rials</w:t>
            </w:r>
          </w:p>
        </w:tc>
      </w:tr>
      <w:tr w:rsidR="008114C1" w:rsidRPr="00B55DB6" w14:paraId="575F2A0F" w14:textId="77777777" w:rsidTr="00B82C0B">
        <w:trPr>
          <w:cantSplit/>
        </w:trPr>
        <w:tc>
          <w:tcPr>
            <w:tcW w:w="2376" w:type="dxa"/>
          </w:tcPr>
          <w:p w14:paraId="1122BE4A"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CRF</w:t>
            </w:r>
          </w:p>
        </w:tc>
        <w:tc>
          <w:tcPr>
            <w:tcW w:w="6916" w:type="dxa"/>
          </w:tcPr>
          <w:p w14:paraId="7CEAD0F4"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Case Report Form</w:t>
            </w:r>
          </w:p>
        </w:tc>
      </w:tr>
      <w:tr w:rsidR="008114C1" w:rsidRPr="00B55DB6" w14:paraId="00F0FCB2" w14:textId="77777777" w:rsidTr="00B82C0B">
        <w:trPr>
          <w:cantSplit/>
        </w:trPr>
        <w:tc>
          <w:tcPr>
            <w:tcW w:w="2376" w:type="dxa"/>
          </w:tcPr>
          <w:p w14:paraId="78DD6061"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CTIMP</w:t>
            </w:r>
          </w:p>
        </w:tc>
        <w:tc>
          <w:tcPr>
            <w:tcW w:w="6916" w:type="dxa"/>
          </w:tcPr>
          <w:p w14:paraId="5FC76EC2"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Clinical Trial of an Investigational Medicinal Product</w:t>
            </w:r>
          </w:p>
        </w:tc>
      </w:tr>
      <w:tr w:rsidR="008114C1" w:rsidRPr="00B55DB6" w14:paraId="69624205" w14:textId="77777777" w:rsidTr="00B82C0B">
        <w:trPr>
          <w:cantSplit/>
        </w:trPr>
        <w:tc>
          <w:tcPr>
            <w:tcW w:w="2376" w:type="dxa"/>
          </w:tcPr>
          <w:p w14:paraId="381AE19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CTU</w:t>
            </w:r>
          </w:p>
        </w:tc>
        <w:tc>
          <w:tcPr>
            <w:tcW w:w="6916" w:type="dxa"/>
          </w:tcPr>
          <w:p w14:paraId="7A4CA4FC"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Clinical Trials Unit</w:t>
            </w:r>
          </w:p>
        </w:tc>
      </w:tr>
      <w:tr w:rsidR="008114C1" w:rsidRPr="00B55DB6" w14:paraId="3EBA8170" w14:textId="77777777" w:rsidTr="00B82C0B">
        <w:trPr>
          <w:cantSplit/>
        </w:trPr>
        <w:tc>
          <w:tcPr>
            <w:tcW w:w="2376" w:type="dxa"/>
          </w:tcPr>
          <w:p w14:paraId="798B980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DAH30</w:t>
            </w:r>
          </w:p>
        </w:tc>
        <w:tc>
          <w:tcPr>
            <w:tcW w:w="6916" w:type="dxa"/>
          </w:tcPr>
          <w:p w14:paraId="7B531E3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Days Alive and out of Hospital at 30 days</w:t>
            </w:r>
          </w:p>
        </w:tc>
      </w:tr>
      <w:tr w:rsidR="008114C1" w:rsidRPr="00B55DB6" w14:paraId="3DA49A00" w14:textId="77777777" w:rsidTr="00B82C0B">
        <w:trPr>
          <w:cantSplit/>
        </w:trPr>
        <w:tc>
          <w:tcPr>
            <w:tcW w:w="2376" w:type="dxa"/>
          </w:tcPr>
          <w:p w14:paraId="140489B8"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DMC</w:t>
            </w:r>
          </w:p>
        </w:tc>
        <w:tc>
          <w:tcPr>
            <w:tcW w:w="6916" w:type="dxa"/>
          </w:tcPr>
          <w:p w14:paraId="0D241E21"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Data Monitoring Committee</w:t>
            </w:r>
          </w:p>
        </w:tc>
      </w:tr>
      <w:tr w:rsidR="008114C1" w:rsidRPr="00B55DB6" w14:paraId="740E4508" w14:textId="77777777" w:rsidTr="00B82C0B">
        <w:trPr>
          <w:cantSplit/>
        </w:trPr>
        <w:tc>
          <w:tcPr>
            <w:tcW w:w="2376" w:type="dxa"/>
          </w:tcPr>
          <w:p w14:paraId="000D214F"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GCP</w:t>
            </w:r>
          </w:p>
        </w:tc>
        <w:tc>
          <w:tcPr>
            <w:tcW w:w="6916" w:type="dxa"/>
          </w:tcPr>
          <w:p w14:paraId="12C393EA"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Good Clinical Practice</w:t>
            </w:r>
          </w:p>
        </w:tc>
      </w:tr>
      <w:tr w:rsidR="008114C1" w:rsidRPr="00B55DB6" w14:paraId="39EDB483" w14:textId="77777777" w:rsidTr="00B82C0B">
        <w:trPr>
          <w:cantSplit/>
        </w:trPr>
        <w:tc>
          <w:tcPr>
            <w:tcW w:w="2376" w:type="dxa"/>
          </w:tcPr>
          <w:p w14:paraId="627B4746"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HES</w:t>
            </w:r>
          </w:p>
        </w:tc>
        <w:tc>
          <w:tcPr>
            <w:tcW w:w="6916" w:type="dxa"/>
          </w:tcPr>
          <w:p w14:paraId="2E6A2A8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Hospital Episode Statistics</w:t>
            </w:r>
          </w:p>
        </w:tc>
      </w:tr>
      <w:tr w:rsidR="008114C1" w:rsidRPr="00B55DB6" w14:paraId="750096C4" w14:textId="77777777" w:rsidTr="00B82C0B">
        <w:trPr>
          <w:cantSplit/>
        </w:trPr>
        <w:tc>
          <w:tcPr>
            <w:tcW w:w="2376" w:type="dxa"/>
          </w:tcPr>
          <w:p w14:paraId="6F32E605"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IMP</w:t>
            </w:r>
          </w:p>
        </w:tc>
        <w:tc>
          <w:tcPr>
            <w:tcW w:w="6916" w:type="dxa"/>
          </w:tcPr>
          <w:p w14:paraId="0EAF4541"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Investigational Medicinal Product</w:t>
            </w:r>
          </w:p>
        </w:tc>
      </w:tr>
      <w:tr w:rsidR="008114C1" w:rsidRPr="00B55DB6" w14:paraId="6012F5C1" w14:textId="77777777" w:rsidTr="00B82C0B">
        <w:trPr>
          <w:cantSplit/>
        </w:trPr>
        <w:tc>
          <w:tcPr>
            <w:tcW w:w="2376" w:type="dxa"/>
          </w:tcPr>
          <w:p w14:paraId="32A4DA56"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IQR</w:t>
            </w:r>
          </w:p>
        </w:tc>
        <w:tc>
          <w:tcPr>
            <w:tcW w:w="6916" w:type="dxa"/>
          </w:tcPr>
          <w:p w14:paraId="7958D5E7"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Interquartile Range</w:t>
            </w:r>
          </w:p>
        </w:tc>
      </w:tr>
      <w:tr w:rsidR="008114C1" w:rsidRPr="00B55DB6" w14:paraId="08B319A5" w14:textId="77777777" w:rsidTr="00B82C0B">
        <w:trPr>
          <w:cantSplit/>
        </w:trPr>
        <w:tc>
          <w:tcPr>
            <w:tcW w:w="2376" w:type="dxa"/>
          </w:tcPr>
          <w:p w14:paraId="526ACA4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ISRCTN</w:t>
            </w:r>
          </w:p>
        </w:tc>
        <w:tc>
          <w:tcPr>
            <w:tcW w:w="6916" w:type="dxa"/>
          </w:tcPr>
          <w:p w14:paraId="65DDCA9F"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International Standard Randomised Controlled Trial Number</w:t>
            </w:r>
          </w:p>
        </w:tc>
      </w:tr>
      <w:tr w:rsidR="003634DB" w:rsidRPr="00B55DB6" w14:paraId="098CA845" w14:textId="77777777" w:rsidTr="00B82C0B">
        <w:trPr>
          <w:cantSplit/>
        </w:trPr>
        <w:tc>
          <w:tcPr>
            <w:tcW w:w="2376" w:type="dxa"/>
          </w:tcPr>
          <w:p w14:paraId="42977888" w14:textId="3EEDFD82" w:rsidR="003634DB" w:rsidRPr="00B55DB6" w:rsidRDefault="003634DB" w:rsidP="005928B7">
            <w:pPr>
              <w:pStyle w:val="A-TableText"/>
              <w:jc w:val="both"/>
              <w:rPr>
                <w:rFonts w:asciiTheme="minorHAnsi" w:hAnsiTheme="minorHAnsi" w:cstheme="minorHAnsi"/>
              </w:rPr>
            </w:pPr>
            <w:r>
              <w:rPr>
                <w:rFonts w:asciiTheme="minorHAnsi" w:hAnsiTheme="minorHAnsi" w:cstheme="minorHAnsi"/>
              </w:rPr>
              <w:t>IVRS</w:t>
            </w:r>
          </w:p>
        </w:tc>
        <w:tc>
          <w:tcPr>
            <w:tcW w:w="6916" w:type="dxa"/>
          </w:tcPr>
          <w:p w14:paraId="47F7D3FF" w14:textId="7EE93691" w:rsidR="003634DB" w:rsidRPr="00B55DB6" w:rsidRDefault="003634DB" w:rsidP="005928B7">
            <w:pPr>
              <w:pStyle w:val="A-TableText"/>
              <w:jc w:val="both"/>
              <w:rPr>
                <w:rFonts w:asciiTheme="minorHAnsi" w:hAnsiTheme="minorHAnsi" w:cstheme="minorHAnsi"/>
              </w:rPr>
            </w:pPr>
            <w:r w:rsidRPr="003634DB">
              <w:rPr>
                <w:rFonts w:asciiTheme="minorHAnsi" w:hAnsiTheme="minorHAnsi" w:cstheme="minorHAnsi"/>
              </w:rPr>
              <w:t>Interactive Voice Response System</w:t>
            </w:r>
          </w:p>
        </w:tc>
      </w:tr>
      <w:tr w:rsidR="008114C1" w:rsidRPr="00B55DB6" w14:paraId="33BCD4C8" w14:textId="77777777" w:rsidTr="00B82C0B">
        <w:trPr>
          <w:cantSplit/>
        </w:trPr>
        <w:tc>
          <w:tcPr>
            <w:tcW w:w="2376" w:type="dxa"/>
          </w:tcPr>
          <w:p w14:paraId="59EB8749"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MHRA</w:t>
            </w:r>
          </w:p>
        </w:tc>
        <w:tc>
          <w:tcPr>
            <w:tcW w:w="6916" w:type="dxa"/>
          </w:tcPr>
          <w:p w14:paraId="3BB1EC23" w14:textId="17872B0F"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Medicines and Healthcare </w:t>
            </w:r>
            <w:r w:rsidR="00DE1EB5">
              <w:rPr>
                <w:rFonts w:asciiTheme="minorHAnsi" w:hAnsiTheme="minorHAnsi" w:cstheme="minorHAnsi"/>
              </w:rPr>
              <w:t xml:space="preserve">products </w:t>
            </w:r>
            <w:r w:rsidRPr="00B55DB6">
              <w:rPr>
                <w:rFonts w:asciiTheme="minorHAnsi" w:hAnsiTheme="minorHAnsi" w:cstheme="minorHAnsi"/>
              </w:rPr>
              <w:t xml:space="preserve">Regulatory </w:t>
            </w:r>
            <w:r w:rsidR="00E21DF6" w:rsidRPr="00B55DB6">
              <w:rPr>
                <w:rFonts w:asciiTheme="minorHAnsi" w:hAnsiTheme="minorHAnsi" w:cstheme="minorHAnsi"/>
              </w:rPr>
              <w:t>A</w:t>
            </w:r>
            <w:r w:rsidR="00E21DF6">
              <w:rPr>
                <w:rFonts w:asciiTheme="minorHAnsi" w:hAnsiTheme="minorHAnsi" w:cstheme="minorHAnsi"/>
              </w:rPr>
              <w:t>gency</w:t>
            </w:r>
          </w:p>
        </w:tc>
      </w:tr>
      <w:tr w:rsidR="008114C1" w:rsidRPr="00B55DB6" w14:paraId="41DB42FB" w14:textId="77777777" w:rsidTr="00B82C0B">
        <w:trPr>
          <w:cantSplit/>
        </w:trPr>
        <w:tc>
          <w:tcPr>
            <w:tcW w:w="2376" w:type="dxa"/>
          </w:tcPr>
          <w:p w14:paraId="6E3BBCDE"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MRC</w:t>
            </w:r>
          </w:p>
        </w:tc>
        <w:tc>
          <w:tcPr>
            <w:tcW w:w="6916" w:type="dxa"/>
          </w:tcPr>
          <w:p w14:paraId="04C9840B"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Medical Research Council</w:t>
            </w:r>
          </w:p>
        </w:tc>
      </w:tr>
      <w:tr w:rsidR="008114C1" w:rsidRPr="00B55DB6" w14:paraId="2CFB6A94" w14:textId="77777777" w:rsidTr="00B82C0B">
        <w:trPr>
          <w:cantSplit/>
        </w:trPr>
        <w:tc>
          <w:tcPr>
            <w:tcW w:w="2376" w:type="dxa"/>
          </w:tcPr>
          <w:p w14:paraId="13A57EBD"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NHS</w:t>
            </w:r>
          </w:p>
        </w:tc>
        <w:tc>
          <w:tcPr>
            <w:tcW w:w="6916" w:type="dxa"/>
          </w:tcPr>
          <w:p w14:paraId="4EFBCD2F"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National Health Service</w:t>
            </w:r>
          </w:p>
        </w:tc>
      </w:tr>
      <w:tr w:rsidR="008114C1" w:rsidRPr="00B55DB6" w14:paraId="25B3D371" w14:textId="77777777" w:rsidTr="00B82C0B">
        <w:trPr>
          <w:cantSplit/>
        </w:trPr>
        <w:tc>
          <w:tcPr>
            <w:tcW w:w="2376" w:type="dxa"/>
          </w:tcPr>
          <w:p w14:paraId="443475D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NICE</w:t>
            </w:r>
          </w:p>
        </w:tc>
        <w:tc>
          <w:tcPr>
            <w:tcW w:w="6916" w:type="dxa"/>
          </w:tcPr>
          <w:p w14:paraId="2B98F32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National Institute for Health and Care Excellence</w:t>
            </w:r>
          </w:p>
        </w:tc>
      </w:tr>
      <w:tr w:rsidR="008114C1" w:rsidRPr="00B55DB6" w14:paraId="4FF22E46" w14:textId="77777777" w:rsidTr="00B82C0B">
        <w:trPr>
          <w:cantSplit/>
        </w:trPr>
        <w:tc>
          <w:tcPr>
            <w:tcW w:w="2376" w:type="dxa"/>
          </w:tcPr>
          <w:p w14:paraId="7EC34E18"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NIHR</w:t>
            </w:r>
          </w:p>
        </w:tc>
        <w:tc>
          <w:tcPr>
            <w:tcW w:w="6916" w:type="dxa"/>
          </w:tcPr>
          <w:p w14:paraId="2597E9D4" w14:textId="5517B624"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National Institute for Health </w:t>
            </w:r>
            <w:r w:rsidR="00E86309">
              <w:rPr>
                <w:rFonts w:asciiTheme="minorHAnsi" w:hAnsiTheme="minorHAnsi" w:cstheme="minorHAnsi"/>
              </w:rPr>
              <w:t xml:space="preserve">and Care </w:t>
            </w:r>
            <w:r w:rsidRPr="00B55DB6">
              <w:rPr>
                <w:rFonts w:asciiTheme="minorHAnsi" w:hAnsiTheme="minorHAnsi" w:cstheme="minorHAnsi"/>
              </w:rPr>
              <w:t>Research</w:t>
            </w:r>
          </w:p>
        </w:tc>
      </w:tr>
      <w:tr w:rsidR="008114C1" w:rsidRPr="00B55DB6" w14:paraId="26926C7C" w14:textId="77777777" w:rsidTr="00B82C0B">
        <w:trPr>
          <w:cantSplit/>
        </w:trPr>
        <w:tc>
          <w:tcPr>
            <w:tcW w:w="2376" w:type="dxa"/>
          </w:tcPr>
          <w:p w14:paraId="18E61F7B"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szCs w:val="22"/>
              </w:rPr>
              <w:t>NMBA</w:t>
            </w:r>
          </w:p>
        </w:tc>
        <w:tc>
          <w:tcPr>
            <w:tcW w:w="6916" w:type="dxa"/>
          </w:tcPr>
          <w:p w14:paraId="4F52625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szCs w:val="22"/>
              </w:rPr>
              <w:t>Neuromuscular Blocking Agent</w:t>
            </w:r>
          </w:p>
        </w:tc>
      </w:tr>
      <w:tr w:rsidR="008114C1" w:rsidRPr="00B55DB6" w14:paraId="1F0C6C27" w14:textId="77777777" w:rsidTr="00B82C0B">
        <w:trPr>
          <w:cantSplit/>
        </w:trPr>
        <w:tc>
          <w:tcPr>
            <w:tcW w:w="2376" w:type="dxa"/>
          </w:tcPr>
          <w:p w14:paraId="5A588738"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PI</w:t>
            </w:r>
          </w:p>
        </w:tc>
        <w:tc>
          <w:tcPr>
            <w:tcW w:w="6916" w:type="dxa"/>
          </w:tcPr>
          <w:p w14:paraId="114855B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Principal Investigator</w:t>
            </w:r>
          </w:p>
        </w:tc>
      </w:tr>
      <w:tr w:rsidR="008114C1" w:rsidRPr="00B55DB6" w14:paraId="4A1675B1" w14:textId="77777777" w:rsidTr="00B82C0B">
        <w:trPr>
          <w:cantSplit/>
        </w:trPr>
        <w:tc>
          <w:tcPr>
            <w:tcW w:w="2376" w:type="dxa"/>
          </w:tcPr>
          <w:p w14:paraId="3A9DC984"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PPC</w:t>
            </w:r>
          </w:p>
        </w:tc>
        <w:tc>
          <w:tcPr>
            <w:tcW w:w="6916" w:type="dxa"/>
          </w:tcPr>
          <w:p w14:paraId="5248B361"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Post-operative Pulmonary Complications</w:t>
            </w:r>
          </w:p>
        </w:tc>
      </w:tr>
      <w:tr w:rsidR="008114C1" w:rsidRPr="00B55DB6" w14:paraId="292D7D6C" w14:textId="77777777" w:rsidTr="00B82C0B">
        <w:trPr>
          <w:cantSplit/>
        </w:trPr>
        <w:tc>
          <w:tcPr>
            <w:tcW w:w="2376" w:type="dxa"/>
          </w:tcPr>
          <w:p w14:paraId="5AADDEE4" w14:textId="77777777" w:rsidR="008114C1" w:rsidRPr="00B55DB6" w:rsidDel="00DC5B61" w:rsidRDefault="008114C1" w:rsidP="005928B7">
            <w:pPr>
              <w:pStyle w:val="A-TableText"/>
              <w:jc w:val="both"/>
              <w:rPr>
                <w:rFonts w:asciiTheme="minorHAnsi" w:hAnsiTheme="minorHAnsi" w:cstheme="minorHAnsi"/>
              </w:rPr>
            </w:pPr>
            <w:r w:rsidRPr="00B55DB6">
              <w:rPr>
                <w:rFonts w:asciiTheme="minorHAnsi" w:hAnsiTheme="minorHAnsi" w:cstheme="minorHAnsi"/>
              </w:rPr>
              <w:t>PQIP</w:t>
            </w:r>
          </w:p>
        </w:tc>
        <w:tc>
          <w:tcPr>
            <w:tcW w:w="6916" w:type="dxa"/>
          </w:tcPr>
          <w:p w14:paraId="5B4CB7A1" w14:textId="77777777" w:rsidR="008114C1" w:rsidRPr="00B55DB6" w:rsidDel="00DC5B61" w:rsidRDefault="008114C1" w:rsidP="005928B7">
            <w:pPr>
              <w:pStyle w:val="A-TableText"/>
              <w:jc w:val="both"/>
              <w:rPr>
                <w:rFonts w:asciiTheme="minorHAnsi" w:hAnsiTheme="minorHAnsi" w:cstheme="minorHAnsi"/>
              </w:rPr>
            </w:pPr>
            <w:r w:rsidRPr="00B55DB6">
              <w:rPr>
                <w:rFonts w:asciiTheme="minorHAnsi" w:hAnsiTheme="minorHAnsi" w:cstheme="minorHAnsi"/>
              </w:rPr>
              <w:t>Perioperative Quality Improvement Programme</w:t>
            </w:r>
          </w:p>
        </w:tc>
      </w:tr>
      <w:tr w:rsidR="008114C1" w:rsidRPr="00B55DB6" w14:paraId="3027FC24" w14:textId="77777777" w:rsidTr="00B82C0B">
        <w:trPr>
          <w:cantSplit/>
        </w:trPr>
        <w:tc>
          <w:tcPr>
            <w:tcW w:w="2376" w:type="dxa"/>
          </w:tcPr>
          <w:p w14:paraId="51315B38"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PSSRU</w:t>
            </w:r>
          </w:p>
        </w:tc>
        <w:tc>
          <w:tcPr>
            <w:tcW w:w="6916" w:type="dxa"/>
          </w:tcPr>
          <w:p w14:paraId="6D855C04" w14:textId="77777777" w:rsidR="008114C1" w:rsidRPr="00201FE0" w:rsidRDefault="008114C1" w:rsidP="005928B7">
            <w:pPr>
              <w:jc w:val="both"/>
              <w:rPr>
                <w:rFonts w:asciiTheme="minorHAnsi" w:hAnsiTheme="minorHAnsi" w:cstheme="minorHAnsi"/>
                <w:i/>
                <w:sz w:val="22"/>
                <w:szCs w:val="22"/>
              </w:rPr>
            </w:pPr>
            <w:r w:rsidRPr="00201FE0">
              <w:rPr>
                <w:rStyle w:val="Emphasis"/>
                <w:rFonts w:asciiTheme="minorHAnsi" w:hAnsiTheme="minorHAnsi" w:cstheme="minorHAnsi"/>
                <w:i w:val="0"/>
                <w:iCs w:val="0"/>
                <w:sz w:val="22"/>
                <w:szCs w:val="22"/>
              </w:rPr>
              <w:t>Personal Social Services Research Unit</w:t>
            </w:r>
          </w:p>
        </w:tc>
      </w:tr>
      <w:tr w:rsidR="008114C1" w:rsidRPr="00B55DB6" w14:paraId="71FCCE21" w14:textId="77777777" w:rsidTr="00B82C0B">
        <w:trPr>
          <w:cantSplit/>
        </w:trPr>
        <w:tc>
          <w:tcPr>
            <w:tcW w:w="2376" w:type="dxa"/>
          </w:tcPr>
          <w:p w14:paraId="0900C022"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lastRenderedPageBreak/>
              <w:t>QoL</w:t>
            </w:r>
          </w:p>
        </w:tc>
        <w:tc>
          <w:tcPr>
            <w:tcW w:w="6916" w:type="dxa"/>
          </w:tcPr>
          <w:p w14:paraId="7CD77DAA"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Quality of Life</w:t>
            </w:r>
          </w:p>
        </w:tc>
      </w:tr>
      <w:tr w:rsidR="008114C1" w:rsidRPr="00B55DB6" w14:paraId="139A0BCD" w14:textId="77777777" w:rsidTr="00B82C0B">
        <w:trPr>
          <w:cantSplit/>
        </w:trPr>
        <w:tc>
          <w:tcPr>
            <w:tcW w:w="2376" w:type="dxa"/>
          </w:tcPr>
          <w:p w14:paraId="0A7CAD12"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QoR-15</w:t>
            </w:r>
          </w:p>
        </w:tc>
        <w:tc>
          <w:tcPr>
            <w:tcW w:w="6916" w:type="dxa"/>
          </w:tcPr>
          <w:p w14:paraId="6C08405C"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Quality of Recovery-15</w:t>
            </w:r>
          </w:p>
        </w:tc>
      </w:tr>
      <w:tr w:rsidR="008114C1" w:rsidRPr="00B55DB6" w14:paraId="5E39819B" w14:textId="77777777" w:rsidTr="00B82C0B">
        <w:trPr>
          <w:cantSplit/>
        </w:trPr>
        <w:tc>
          <w:tcPr>
            <w:tcW w:w="2376" w:type="dxa"/>
          </w:tcPr>
          <w:p w14:paraId="17C36D0D"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QALY</w:t>
            </w:r>
          </w:p>
        </w:tc>
        <w:tc>
          <w:tcPr>
            <w:tcW w:w="6916" w:type="dxa"/>
          </w:tcPr>
          <w:p w14:paraId="3F3B3A54"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Quality Adjusted Life Year</w:t>
            </w:r>
          </w:p>
        </w:tc>
      </w:tr>
      <w:tr w:rsidR="008114C1" w:rsidRPr="00B55DB6" w14:paraId="2F29BD5A" w14:textId="77777777" w:rsidTr="00B82C0B">
        <w:trPr>
          <w:cantSplit/>
        </w:trPr>
        <w:tc>
          <w:tcPr>
            <w:tcW w:w="2376" w:type="dxa"/>
          </w:tcPr>
          <w:p w14:paraId="5F2DF006" w14:textId="77777777" w:rsidR="008114C1" w:rsidRPr="00B55DB6" w:rsidRDefault="008114C1" w:rsidP="005928B7">
            <w:pPr>
              <w:pStyle w:val="A-TableText"/>
              <w:jc w:val="both"/>
              <w:rPr>
                <w:rFonts w:asciiTheme="minorHAnsi" w:hAnsiTheme="minorHAnsi" w:cstheme="minorHAnsi"/>
              </w:rPr>
            </w:pPr>
            <w:proofErr w:type="spellStart"/>
            <w:r w:rsidRPr="00B55DB6">
              <w:rPr>
                <w:rFonts w:asciiTheme="minorHAnsi" w:hAnsiTheme="minorHAnsi" w:cstheme="minorHAnsi"/>
              </w:rPr>
              <w:t>RCoA</w:t>
            </w:r>
            <w:proofErr w:type="spellEnd"/>
          </w:p>
        </w:tc>
        <w:tc>
          <w:tcPr>
            <w:tcW w:w="6916" w:type="dxa"/>
          </w:tcPr>
          <w:p w14:paraId="005DF26C"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Royal College of Anaesthetists</w:t>
            </w:r>
          </w:p>
        </w:tc>
      </w:tr>
      <w:tr w:rsidR="008114C1" w:rsidRPr="00B55DB6" w14:paraId="09FA18C3" w14:textId="77777777" w:rsidTr="00B82C0B">
        <w:trPr>
          <w:cantSplit/>
        </w:trPr>
        <w:tc>
          <w:tcPr>
            <w:tcW w:w="2376" w:type="dxa"/>
          </w:tcPr>
          <w:p w14:paraId="6F51EE4D"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REC</w:t>
            </w:r>
          </w:p>
        </w:tc>
        <w:tc>
          <w:tcPr>
            <w:tcW w:w="6916" w:type="dxa"/>
          </w:tcPr>
          <w:p w14:paraId="352FE89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Research Ethics Committee</w:t>
            </w:r>
          </w:p>
        </w:tc>
      </w:tr>
      <w:tr w:rsidR="008114C1" w:rsidRPr="00B55DB6" w14:paraId="08CD8D35" w14:textId="77777777" w:rsidTr="00B82C0B">
        <w:trPr>
          <w:cantSplit/>
        </w:trPr>
        <w:tc>
          <w:tcPr>
            <w:tcW w:w="2376" w:type="dxa"/>
          </w:tcPr>
          <w:p w14:paraId="5A949DA5"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R&amp;D</w:t>
            </w:r>
          </w:p>
        </w:tc>
        <w:tc>
          <w:tcPr>
            <w:tcW w:w="6916" w:type="dxa"/>
          </w:tcPr>
          <w:p w14:paraId="1270B49C"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Research and Development</w:t>
            </w:r>
          </w:p>
        </w:tc>
      </w:tr>
      <w:tr w:rsidR="008114C1" w:rsidRPr="00B55DB6" w14:paraId="76244D51" w14:textId="77777777" w:rsidTr="00B82C0B">
        <w:trPr>
          <w:cantSplit/>
        </w:trPr>
        <w:tc>
          <w:tcPr>
            <w:tcW w:w="2376" w:type="dxa"/>
          </w:tcPr>
          <w:p w14:paraId="50AED72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RSI</w:t>
            </w:r>
          </w:p>
        </w:tc>
        <w:tc>
          <w:tcPr>
            <w:tcW w:w="6916" w:type="dxa"/>
          </w:tcPr>
          <w:p w14:paraId="5E802BFC"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Reference Safety Information</w:t>
            </w:r>
          </w:p>
        </w:tc>
      </w:tr>
      <w:tr w:rsidR="008114C1" w:rsidRPr="00B55DB6" w14:paraId="47078F5C" w14:textId="77777777" w:rsidTr="00B82C0B">
        <w:trPr>
          <w:cantSplit/>
        </w:trPr>
        <w:tc>
          <w:tcPr>
            <w:tcW w:w="2376" w:type="dxa"/>
          </w:tcPr>
          <w:p w14:paraId="69B71668"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SAE</w:t>
            </w:r>
          </w:p>
        </w:tc>
        <w:tc>
          <w:tcPr>
            <w:tcW w:w="6916" w:type="dxa"/>
          </w:tcPr>
          <w:p w14:paraId="2FE388E5"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 xml:space="preserve">Serious Adverse Event </w:t>
            </w:r>
          </w:p>
        </w:tc>
      </w:tr>
      <w:tr w:rsidR="008114C1" w:rsidRPr="00B55DB6" w14:paraId="122E00D3" w14:textId="77777777" w:rsidTr="00B82C0B">
        <w:trPr>
          <w:cantSplit/>
        </w:trPr>
        <w:tc>
          <w:tcPr>
            <w:tcW w:w="2376" w:type="dxa"/>
          </w:tcPr>
          <w:p w14:paraId="081391EB"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SAIL</w:t>
            </w:r>
          </w:p>
        </w:tc>
        <w:tc>
          <w:tcPr>
            <w:tcW w:w="6916" w:type="dxa"/>
          </w:tcPr>
          <w:p w14:paraId="71D1A18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Secure Anonymised Information Linkage</w:t>
            </w:r>
          </w:p>
        </w:tc>
      </w:tr>
      <w:tr w:rsidR="008114C1" w:rsidRPr="00B55DB6" w14:paraId="657C8659" w14:textId="77777777" w:rsidTr="00B82C0B">
        <w:trPr>
          <w:cantSplit/>
        </w:trPr>
        <w:tc>
          <w:tcPr>
            <w:tcW w:w="2376" w:type="dxa"/>
          </w:tcPr>
          <w:p w14:paraId="09E2573A"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SAP</w:t>
            </w:r>
          </w:p>
        </w:tc>
        <w:tc>
          <w:tcPr>
            <w:tcW w:w="6916" w:type="dxa"/>
          </w:tcPr>
          <w:p w14:paraId="4B3904DE"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Statistical Analysis Plan</w:t>
            </w:r>
          </w:p>
        </w:tc>
      </w:tr>
      <w:tr w:rsidR="008114C1" w:rsidRPr="00B55DB6" w14:paraId="26C9FF45" w14:textId="77777777" w:rsidTr="00B82C0B">
        <w:trPr>
          <w:cantSplit/>
        </w:trPr>
        <w:tc>
          <w:tcPr>
            <w:tcW w:w="2376" w:type="dxa"/>
          </w:tcPr>
          <w:p w14:paraId="753AEC08"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SINFONIA</w:t>
            </w:r>
          </w:p>
        </w:tc>
        <w:tc>
          <w:tcPr>
            <w:tcW w:w="6916" w:type="dxa"/>
          </w:tcPr>
          <w:p w14:paraId="707DD7BA" w14:textId="77777777" w:rsidR="008114C1" w:rsidRPr="00B55DB6" w:rsidRDefault="008114C1" w:rsidP="005928B7">
            <w:pPr>
              <w:pStyle w:val="A-TableText"/>
              <w:jc w:val="both"/>
              <w:rPr>
                <w:rFonts w:asciiTheme="minorHAnsi" w:hAnsiTheme="minorHAnsi" w:cstheme="minorHAnsi"/>
              </w:rPr>
            </w:pPr>
            <w:proofErr w:type="spellStart"/>
            <w:r w:rsidRPr="00B55DB6">
              <w:rPr>
                <w:rFonts w:asciiTheme="minorHAnsi" w:hAnsiTheme="minorHAnsi" w:cstheme="minorHAnsi"/>
              </w:rPr>
              <w:t>Sugammadex</w:t>
            </w:r>
            <w:proofErr w:type="spellEnd"/>
            <w:r w:rsidRPr="00B55DB6">
              <w:rPr>
                <w:rFonts w:asciiTheme="minorHAnsi" w:hAnsiTheme="minorHAnsi" w:cstheme="minorHAnsi"/>
              </w:rPr>
              <w:t xml:space="preserve"> for prevention of post-operative pulmonary complications</w:t>
            </w:r>
          </w:p>
        </w:tc>
      </w:tr>
      <w:tr w:rsidR="008114C1" w:rsidRPr="00B55DB6" w14:paraId="11650787" w14:textId="77777777" w:rsidTr="00B82C0B">
        <w:trPr>
          <w:cantSplit/>
        </w:trPr>
        <w:tc>
          <w:tcPr>
            <w:tcW w:w="2376" w:type="dxa"/>
          </w:tcPr>
          <w:p w14:paraId="2E52C7EB"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SOP</w:t>
            </w:r>
          </w:p>
        </w:tc>
        <w:tc>
          <w:tcPr>
            <w:tcW w:w="6916" w:type="dxa"/>
          </w:tcPr>
          <w:p w14:paraId="38CC51A5"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Standard Operating Procedure</w:t>
            </w:r>
          </w:p>
        </w:tc>
      </w:tr>
      <w:tr w:rsidR="008114C1" w:rsidRPr="00B55DB6" w14:paraId="436EB1D5" w14:textId="77777777" w:rsidTr="00B82C0B">
        <w:trPr>
          <w:cantSplit/>
        </w:trPr>
        <w:tc>
          <w:tcPr>
            <w:tcW w:w="2376" w:type="dxa"/>
          </w:tcPr>
          <w:p w14:paraId="6BDE7EB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SUSAR</w:t>
            </w:r>
          </w:p>
        </w:tc>
        <w:tc>
          <w:tcPr>
            <w:tcW w:w="6916" w:type="dxa"/>
          </w:tcPr>
          <w:p w14:paraId="51AF0C1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Suspected Unexpected Serious Adverse Reactions</w:t>
            </w:r>
          </w:p>
        </w:tc>
      </w:tr>
      <w:tr w:rsidR="008114C1" w:rsidRPr="00B55DB6" w14:paraId="7FD279E1" w14:textId="77777777" w:rsidTr="00B82C0B">
        <w:trPr>
          <w:cantSplit/>
        </w:trPr>
        <w:tc>
          <w:tcPr>
            <w:tcW w:w="2376" w:type="dxa"/>
          </w:tcPr>
          <w:p w14:paraId="08A90110"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TMG</w:t>
            </w:r>
          </w:p>
        </w:tc>
        <w:tc>
          <w:tcPr>
            <w:tcW w:w="6916" w:type="dxa"/>
          </w:tcPr>
          <w:p w14:paraId="569A7DA1"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Trial Management Group</w:t>
            </w:r>
          </w:p>
        </w:tc>
      </w:tr>
      <w:tr w:rsidR="008114C1" w:rsidRPr="00B55DB6" w14:paraId="61DBF924" w14:textId="77777777" w:rsidTr="00B82C0B">
        <w:trPr>
          <w:cantSplit/>
        </w:trPr>
        <w:tc>
          <w:tcPr>
            <w:tcW w:w="2376" w:type="dxa"/>
          </w:tcPr>
          <w:p w14:paraId="489A9843"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TSC</w:t>
            </w:r>
          </w:p>
        </w:tc>
        <w:tc>
          <w:tcPr>
            <w:tcW w:w="6916" w:type="dxa"/>
          </w:tcPr>
          <w:p w14:paraId="6DD00EFD"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Trial Steering Committee</w:t>
            </w:r>
          </w:p>
        </w:tc>
      </w:tr>
      <w:tr w:rsidR="008114C1" w:rsidRPr="00B55DB6" w14:paraId="3D4A9517" w14:textId="77777777" w:rsidTr="00B82C0B">
        <w:trPr>
          <w:cantSplit/>
        </w:trPr>
        <w:tc>
          <w:tcPr>
            <w:tcW w:w="2376" w:type="dxa"/>
          </w:tcPr>
          <w:p w14:paraId="4EF1D662"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UK</w:t>
            </w:r>
          </w:p>
        </w:tc>
        <w:tc>
          <w:tcPr>
            <w:tcW w:w="6916" w:type="dxa"/>
          </w:tcPr>
          <w:p w14:paraId="2EBA548E" w14:textId="77777777" w:rsidR="008114C1" w:rsidRPr="00B55DB6" w:rsidRDefault="008114C1" w:rsidP="005928B7">
            <w:pPr>
              <w:pStyle w:val="A-TableText"/>
              <w:jc w:val="both"/>
              <w:rPr>
                <w:rFonts w:asciiTheme="minorHAnsi" w:hAnsiTheme="minorHAnsi" w:cstheme="minorHAnsi"/>
                <w:color w:val="000000" w:themeColor="text1"/>
                <w:szCs w:val="22"/>
              </w:rPr>
            </w:pPr>
            <w:r w:rsidRPr="00B55DB6">
              <w:rPr>
                <w:rFonts w:asciiTheme="minorHAnsi" w:hAnsiTheme="minorHAnsi" w:cstheme="minorHAnsi"/>
                <w:color w:val="000000" w:themeColor="text1"/>
                <w:szCs w:val="22"/>
              </w:rPr>
              <w:t>United Kingdom</w:t>
            </w:r>
          </w:p>
        </w:tc>
      </w:tr>
      <w:tr w:rsidR="008114C1" w:rsidRPr="00B55DB6" w14:paraId="7FBA5299" w14:textId="77777777" w:rsidTr="00B82C0B">
        <w:trPr>
          <w:cantSplit/>
        </w:trPr>
        <w:tc>
          <w:tcPr>
            <w:tcW w:w="2376" w:type="dxa"/>
          </w:tcPr>
          <w:p w14:paraId="71467476" w14:textId="77777777" w:rsidR="008114C1" w:rsidRPr="00B55DB6" w:rsidRDefault="008114C1" w:rsidP="005928B7">
            <w:pPr>
              <w:pStyle w:val="A-TableText"/>
              <w:jc w:val="both"/>
              <w:rPr>
                <w:rFonts w:asciiTheme="minorHAnsi" w:hAnsiTheme="minorHAnsi" w:cstheme="minorHAnsi"/>
              </w:rPr>
            </w:pPr>
            <w:r w:rsidRPr="00B55DB6">
              <w:rPr>
                <w:rFonts w:asciiTheme="minorHAnsi" w:hAnsiTheme="minorHAnsi" w:cstheme="minorHAnsi"/>
              </w:rPr>
              <w:t>WCTU</w:t>
            </w:r>
          </w:p>
        </w:tc>
        <w:tc>
          <w:tcPr>
            <w:tcW w:w="6916" w:type="dxa"/>
          </w:tcPr>
          <w:p w14:paraId="36EEBC4B" w14:textId="77777777" w:rsidR="008114C1" w:rsidRPr="00B55DB6" w:rsidRDefault="008114C1" w:rsidP="005928B7">
            <w:pPr>
              <w:pStyle w:val="A-TableText"/>
              <w:jc w:val="both"/>
              <w:rPr>
                <w:rFonts w:asciiTheme="minorHAnsi" w:hAnsiTheme="minorHAnsi" w:cstheme="minorHAnsi"/>
                <w:i/>
                <w:color w:val="FF0000"/>
              </w:rPr>
            </w:pPr>
            <w:r w:rsidRPr="00B55DB6">
              <w:rPr>
                <w:rFonts w:asciiTheme="minorHAnsi" w:hAnsiTheme="minorHAnsi" w:cstheme="minorHAnsi"/>
              </w:rPr>
              <w:t>Warwick Clinical Trials Unit</w:t>
            </w:r>
          </w:p>
        </w:tc>
      </w:tr>
    </w:tbl>
    <w:p w14:paraId="29FFB11E" w14:textId="77777777" w:rsidR="008114C1" w:rsidRPr="00B55DB6" w:rsidRDefault="008114C1" w:rsidP="005928B7">
      <w:pPr>
        <w:pStyle w:val="Heading2"/>
        <w:ind w:left="992"/>
        <w:jc w:val="both"/>
        <w:rPr>
          <w:rFonts w:asciiTheme="minorHAnsi" w:hAnsiTheme="minorHAnsi" w:cstheme="minorHAnsi"/>
        </w:rPr>
      </w:pPr>
    </w:p>
    <w:p w14:paraId="513A975A" w14:textId="6235C061" w:rsidR="008F69E9" w:rsidRPr="00B55DB6" w:rsidRDefault="008114C1" w:rsidP="005928B7">
      <w:pPr>
        <w:jc w:val="both"/>
        <w:rPr>
          <w:rFonts w:asciiTheme="minorHAnsi" w:hAnsiTheme="minorHAnsi" w:cstheme="minorHAnsi"/>
        </w:rPr>
      </w:pPr>
      <w:r w:rsidRPr="00B55DB6">
        <w:rPr>
          <w:rFonts w:asciiTheme="minorHAnsi" w:hAnsiTheme="minorHAnsi" w:cstheme="minorHAnsi"/>
        </w:rPr>
        <w:br w:type="page"/>
      </w:r>
    </w:p>
    <w:p w14:paraId="00D1635C" w14:textId="02856B48" w:rsidR="005928B7" w:rsidRPr="00194121" w:rsidRDefault="008F69E9" w:rsidP="00BB4298">
      <w:pPr>
        <w:pStyle w:val="Heading1"/>
        <w:numPr>
          <w:ilvl w:val="0"/>
          <w:numId w:val="3"/>
        </w:numPr>
        <w:contextualSpacing/>
        <w:jc w:val="both"/>
        <w:rPr>
          <w:rFonts w:asciiTheme="minorHAnsi" w:hAnsiTheme="minorHAnsi" w:cstheme="minorHAnsi"/>
          <w:b/>
          <w:bCs/>
          <w:sz w:val="28"/>
          <w:szCs w:val="28"/>
        </w:rPr>
      </w:pPr>
      <w:bookmarkStart w:id="6" w:name="_Toc128559558"/>
      <w:r w:rsidRPr="00194121">
        <w:rPr>
          <w:rFonts w:asciiTheme="minorHAnsi" w:hAnsiTheme="minorHAnsi" w:cstheme="minorHAnsi"/>
          <w:b/>
          <w:bCs/>
          <w:sz w:val="28"/>
          <w:szCs w:val="28"/>
        </w:rPr>
        <w:lastRenderedPageBreak/>
        <w:t>BACKGROUND</w:t>
      </w:r>
      <w:bookmarkEnd w:id="6"/>
    </w:p>
    <w:p w14:paraId="537152BE" w14:textId="77777777" w:rsidR="005928B7" w:rsidRPr="00194121" w:rsidRDefault="005928B7" w:rsidP="00BB4298">
      <w:pPr>
        <w:contextualSpacing/>
        <w:rPr>
          <w:rFonts w:asciiTheme="minorHAnsi" w:hAnsiTheme="minorHAnsi" w:cstheme="minorHAnsi"/>
          <w:color w:val="552D62"/>
        </w:rPr>
      </w:pPr>
    </w:p>
    <w:p w14:paraId="3E32B992" w14:textId="3BF56903" w:rsidR="005928B7" w:rsidRPr="00194121" w:rsidRDefault="005928B7" w:rsidP="00BB4298">
      <w:pPr>
        <w:pStyle w:val="Heading2"/>
        <w:numPr>
          <w:ilvl w:val="1"/>
          <w:numId w:val="8"/>
        </w:numPr>
        <w:contextualSpacing/>
        <w:jc w:val="both"/>
        <w:rPr>
          <w:rFonts w:asciiTheme="minorHAnsi" w:hAnsiTheme="minorHAnsi" w:cstheme="minorHAnsi"/>
          <w:b/>
          <w:bCs/>
        </w:rPr>
      </w:pPr>
      <w:bookmarkStart w:id="7" w:name="_Toc128559559"/>
      <w:r w:rsidRPr="00194121">
        <w:rPr>
          <w:rFonts w:asciiTheme="minorHAnsi" w:hAnsiTheme="minorHAnsi" w:cstheme="minorHAnsi"/>
          <w:b/>
          <w:bCs/>
        </w:rPr>
        <w:t>Existing knowledge</w:t>
      </w:r>
      <w:bookmarkEnd w:id="7"/>
    </w:p>
    <w:p w14:paraId="432B66B9" w14:textId="43AC5D32" w:rsidR="005928B7" w:rsidRPr="00194121" w:rsidRDefault="005928B7" w:rsidP="00194121">
      <w:pPr>
        <w:spacing w:before="100" w:beforeAutospacing="1" w:after="100" w:afterAutospacing="1"/>
        <w:rPr>
          <w:rFonts w:asciiTheme="minorHAnsi" w:hAnsiTheme="minorHAnsi" w:cstheme="minorHAnsi"/>
          <w:sz w:val="22"/>
          <w:szCs w:val="22"/>
        </w:rPr>
      </w:pPr>
      <w:r w:rsidRPr="00194121">
        <w:rPr>
          <w:rFonts w:asciiTheme="minorHAnsi" w:hAnsiTheme="minorHAnsi" w:cstheme="minorHAnsi"/>
          <w:b/>
          <w:color w:val="552D62"/>
          <w:sz w:val="22"/>
          <w:szCs w:val="22"/>
          <w:lang w:eastAsia="en-GB"/>
        </w:rPr>
        <w:t xml:space="preserve">I. </w:t>
      </w:r>
      <w:r w:rsidRPr="00194121">
        <w:rPr>
          <w:rFonts w:asciiTheme="minorHAnsi" w:hAnsiTheme="minorHAnsi" w:cstheme="minorHAnsi"/>
          <w:b/>
          <w:color w:val="552D62"/>
          <w:sz w:val="22"/>
          <w:szCs w:val="22"/>
          <w:lang w:eastAsia="en-GB"/>
        </w:rPr>
        <w:tab/>
        <w:t>Epidemiology and impact of post-operative pulmonary complications</w:t>
      </w:r>
      <w:r w:rsidR="009B03EC">
        <w:rPr>
          <w:rFonts w:asciiTheme="minorHAnsi" w:hAnsiTheme="minorHAnsi" w:cstheme="minorHAnsi"/>
          <w:b/>
          <w:color w:val="552D62"/>
          <w:sz w:val="22"/>
          <w:szCs w:val="22"/>
          <w:lang w:eastAsia="en-GB"/>
        </w:rPr>
        <w:br/>
      </w:r>
      <w:r w:rsidRPr="00194121">
        <w:rPr>
          <w:rFonts w:asciiTheme="minorHAnsi" w:hAnsiTheme="minorHAnsi" w:cstheme="minorHAnsi"/>
          <w:sz w:val="22"/>
          <w:szCs w:val="22"/>
        </w:rPr>
        <w:t xml:space="preserve">Each year, more than 3 million patients receive a general anaesthetic for a surgical procedure in the NHS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&lt;citation&gt;&lt;priority&gt;0&lt;/priority&gt;&lt;uuid&gt;F4A253F1-08DB-4AEE-BE0A-FF5DB857AEDF&lt;/uuid&gt;&lt;publications&gt;&lt;publication&gt;&lt;subtype&gt;400&lt;/subtype&gt;&lt;title&gt;Frequency of surgical treatment and related hospital procedures in the UK: a national ecological study using hospital episode statistics.&lt;/title&gt;&lt;url&gt;https://linkinghub.elsevier.com/retrieve/pii/S0007091217332907&lt;/url&gt;&lt;volume&gt;119&lt;/volume&gt;&lt;publication_date&gt;99201708011200000000222000&lt;/publication_date&gt;&lt;uuid&gt;825B4E82-B1A8-4FDE-84F8-B55CA5D33350&lt;/uuid&gt;&lt;type&gt;400&lt;/type&gt;&lt;number&gt;2&lt;/number&gt;&lt;doi&gt;10.1093/bja/aex137&lt;/doi&gt;&lt;institution&gt;William Harvey Research Institute, Queen Mary University of London, EC1M 6BQ, UK.&lt;/institution&gt;&lt;startpage&gt;249&lt;/startpage&gt;&lt;endpage&gt;257&lt;/endpage&gt;&lt;bundle&gt;&lt;publication&gt;&lt;title&gt;British journal of anaesthesia&lt;/title&gt;&lt;uuid&gt;5397EACC-75C7-4C77-936B-C42CAF33B791&lt;/uuid&gt;&lt;subtype&gt;-100&lt;/subtype&gt;&lt;publisher&gt;The Author(s)&lt;/publisher&gt;&lt;type&gt;-100&lt;/type&gt;&lt;/publication&gt;&lt;/bundle&gt;&lt;authors&gt;&lt;author&gt;&lt;lastName&gt;Abbott&lt;/lastName&gt;&lt;firstName&gt;T&lt;/firstName&gt;&lt;middleNames&gt;E F&lt;/middleNames&gt;&lt;/author&gt;&lt;author&gt;&lt;lastName&gt;Fowler&lt;/lastName&gt;&lt;firstName&gt;A&lt;/firstName&gt;&lt;middleNames&gt;J&lt;/middleNames&gt;&lt;/author&gt;&lt;author&gt;&lt;lastName&gt;Dobbs&lt;/lastName&gt;&lt;firstName&gt;T&lt;/firstName&gt;&lt;middleNames&gt;D&lt;/middleNames&gt;&lt;/author&gt;&lt;author&gt;&lt;lastName&gt;Harrison&lt;/lastName&gt;&lt;firstName&gt;E&lt;/firstName&gt;&lt;middleNames&gt;M&lt;/middleNames&gt;&lt;/author&gt;&lt;author&gt;&lt;lastName&gt;Gillies&lt;/lastName&gt;&lt;firstName&gt;M&lt;/firstName&gt;&lt;middleNames&gt;A&lt;/middleNames&gt;&lt;/author&gt;&lt;author&gt;&lt;lastName&gt;Pearse&lt;/lastName&gt;&lt;firstName&gt;R&lt;/firstName&gt;&lt;middleNames&gt;M&lt;/middleNames&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1</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Complications after surgery and anaesthesia are common, leading to delayed discharge from hospital, higher risk of death, and poor long-term health and quality of life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&lt;citation&gt;&lt;priority&gt;1&lt;/priority&gt;&lt;uuid&gt;8C0B17ED-B344-4D37-88C0-58EE7E3E3BAC&lt;/uuid&gt;&lt;publications&gt;&lt;publication&gt;&lt;subtype&gt;400&lt;/subtype&gt;&lt;publisher&gt;The Author(s)&lt;/publisher&gt;&lt;title&gt;Postoperative pulmonary complications&lt;/title&gt;&lt;url&gt;http://dx.doi.org/10.1093/bja/aex002&lt;/url&gt;&lt;volume&gt;118&lt;/volume&gt;&lt;publication_date&gt;99201702141200000000222000&lt;/publication_date&gt;&lt;uuid&gt;B015F592-C07D-48AF-8FDE-0C89979172A1&lt;/uuid&gt;&lt;type&gt;400&lt;/type&gt;&lt;number&gt;3&lt;/number&gt;&lt;citekey&gt;Miskovic:2017jx&lt;/citekey&gt;&lt;doi&gt;10.1093/bja/aex002&lt;/doi&gt;&lt;startpage&gt;317&lt;/startpage&gt;&lt;endpage&gt;334&lt;/endpage&gt;&lt;bundle&gt;&lt;publication&gt;&lt;title&gt;British journal of anaesthesia&lt;/title&gt;&lt;uuid&gt;5397EACC-75C7-4C77-936B-C42CAF33B791&lt;/uuid&gt;&lt;subtype&gt;-100&lt;/subtype&gt;&lt;publisher&gt;The Author(s)&lt;/publisher&gt;&lt;type&gt;-100&lt;/type&gt;&lt;/publication&gt;&lt;/bundle&gt;&lt;authors&gt;&lt;author&gt;&lt;lastName&gt;Miskovic&lt;/lastName&gt;&lt;firstName&gt;A&lt;/firstName&gt;&lt;/author&gt;&lt;author&gt;&lt;lastName&gt;Lumb&lt;/lastName&gt;&lt;firstName&gt;A&lt;/firstName&gt;&lt;middleNames&gt;B&lt;/middleNames&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2</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Post-operative Pulmonary Complications (PPCs) are the most common complications after surgery, and have a considerable detrimental effect on patient recovery, survival and length of hospital stay after surgery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&lt;citation&gt;&lt;priority&gt;2&lt;/priority&gt;&lt;uuid&gt;D624A7F6-8FD4-4EC2-9313-989CD5627151&lt;/uuid&gt;&lt;publications&gt;&lt;publication&gt;&lt;subtype&gt;400&lt;/subtype&gt;&lt;publisher&gt;The Author(s)&lt;/publisher&gt;&lt;title&gt;Postoperative pulmonary complications&lt;/title&gt;&lt;url&gt;http://dx.doi.org/10.1093/bja/aex002&lt;/url&gt;&lt;volume&gt;118&lt;/volume&gt;&lt;publication_date&gt;99201702141200000000222000&lt;/publication_date&gt;&lt;uuid&gt;B015F592-C07D-48AF-8FDE-0C89979172A1&lt;/uuid&gt;&lt;type&gt;400&lt;/type&gt;&lt;number&gt;3&lt;/number&gt;&lt;citekey&gt;Miskovic:2017jx&lt;/citekey&gt;&lt;doi&gt;10.1093/bja/aex002&lt;/doi&gt;&lt;startpage&gt;317&lt;/startpage&gt;&lt;endpage&gt;334&lt;/endpage&gt;&lt;bundle&gt;&lt;publication&gt;&lt;title&gt;British journal of anaesthesia&lt;/title&gt;&lt;uuid&gt;5397EACC-75C7-4C77-936B-C42CAF33B791&lt;/uuid&gt;&lt;subtype&gt;-100&lt;/subtype&gt;&lt;publisher&gt;The Author(s)&lt;/publisher&gt;&lt;type&gt;-100&lt;/type&gt;&lt;/publication&gt;&lt;/bundle&gt;&lt;authors&gt;&lt;author&gt;&lt;lastName&gt;Miskovic&lt;/lastName&gt;&lt;firstName&gt;A&lt;/firstName&gt;&lt;/author&gt;&lt;author&gt;&lt;lastName&gt;Lumb&lt;/lastName&gt;&lt;firstName&gt;A&lt;/firstName&gt;&lt;middleNames&gt;B&lt;/middleNames&gt;&lt;/author&gt;&lt;/authors&gt;&lt;/publication&gt;&lt;publication&gt;&lt;subtype&gt;400&lt;/subtype&gt;&lt;title&gt;Postoperative Pulmonary Complications, Early Mortality, and Hospital Stay Following Noncardiothoracic Surgery&lt;/title&gt;&lt;url&gt;http://archsurg.jamanetwork.com/article.aspx?doi=10.1001/jamasurg.2016.4065&lt;/url&gt;&lt;volume&gt;152&lt;/volume&gt;&lt;publication_date&gt;99201702011200000000222000&lt;/publication_date&gt;&lt;uuid&gt;1E247599-C084-45BE-84E1-FD745268CEF2&lt;/uuid&gt;&lt;type&gt;400&lt;/type&gt;&lt;number&gt;2&lt;/number&gt;&lt;citekey&gt;FernandezBustamante:2017ip&lt;/citekey&gt;&lt;subtitle&gt;A Multicenter Study by the Perioperative Research Network Investigators&lt;/subtitle&gt;&lt;doi&gt;10.1001/jamasurg.2016.4065&lt;/doi&gt;&lt;startpage&gt;157&lt;/startpage&gt;&lt;endpage&gt;10&lt;/endpage&gt;&lt;bundle&gt;&lt;publication&gt;&lt;title&gt;JAMA Surgery&lt;/title&gt;&lt;uuid&gt;94E4A47B-F349-47D3-ABCE-15527C886D68&lt;/uuid&gt;&lt;subtype&gt;-100&lt;/subtype&gt;&lt;type&gt;-100&lt;/type&gt;&lt;/publication&gt;&lt;/bundle&gt;&lt;authors&gt;&lt;author&gt;&lt;lastName&gt;Fernandez-Bustamante&lt;/lastName&gt;&lt;firstName&gt;Ana&lt;/firstName&gt;&lt;/author&gt;&lt;author&gt;&lt;lastName&gt;Frendl&lt;/lastName&gt;&lt;firstName&gt;Gyorgy&lt;/firstName&gt;&lt;/author&gt;&lt;author&gt;&lt;lastName&gt;Sprung&lt;/lastName&gt;&lt;firstName&gt;Juraj&lt;/firstName&gt;&lt;/author&gt;&lt;author&gt;&lt;lastName&gt;Kor&lt;/lastName&gt;&lt;firstName&gt;Daryl&lt;/firstName&gt;&lt;middleNames&gt;J&lt;/middleNames&gt;&lt;/author&gt;&lt;author&gt;&lt;lastName&gt;Subramaniam&lt;/lastName&gt;&lt;firstName&gt;Bala&lt;/firstName&gt;&lt;/author&gt;&lt;author&gt;&lt;lastName&gt;Martinez Ruiz&lt;/lastName&gt;&lt;firstName&gt;Ricardo&lt;/firstName&gt;&lt;/author&gt;&lt;author&gt;&lt;lastName&gt;Lee&lt;/lastName&gt;&lt;firstName&gt;Jae-Woo&lt;/firstName&gt;&lt;/author&gt;&lt;author&gt;&lt;lastName&gt;Henderson&lt;/lastName&gt;&lt;firstName&gt;William&lt;/firstName&gt;&lt;middleNames&gt;G&lt;/middleNames&gt;&lt;/author&gt;&lt;author&gt;&lt;lastName&gt;Moss&lt;/lastName&gt;&lt;firstName&gt;Angela&lt;/firstName&gt;&lt;/author&gt;&lt;author&gt;&lt;lastName&gt;Mehdiratta&lt;/lastName&gt;&lt;firstName&gt;Nitin&lt;/firstName&gt;&lt;/author&gt;&lt;author&gt;&lt;lastName&gt;Colwell&lt;/lastName&gt;&lt;firstName&gt;Megan&lt;/firstName&gt;&lt;middleNames&gt;M&lt;/middleNames&gt;&lt;/author&gt;&lt;author&gt;&lt;lastName&gt;Bartels&lt;/lastName&gt;&lt;firstName&gt;Karsten&lt;/firstName&gt;&lt;/author&gt;&lt;author&gt;&lt;lastName&gt;Kolodzie&lt;/lastName&gt;&lt;firstName&gt;Kerstin&lt;/firstName&gt;&lt;/author&gt;&lt;author&gt;&lt;lastName&gt;Giquel&lt;/lastName&gt;&lt;firstName&gt;Jadelis&lt;/firstName&gt;&lt;/author&gt;&lt;author&gt;&lt;lastName&gt;Vidal Melo&lt;/lastName&gt;&lt;firstName&gt;Marcos&lt;/firstName&gt;&lt;middleNames&gt;Francisco&lt;/middleNames&gt;&lt;/author&gt;&lt;/authors&gt;&lt;/publication&gt;&lt;publication&gt;&lt;subtype&gt;400&lt;/subtype&gt;&lt;title&gt;Prediction of postoperative pulmonary complications in a population-based surgical cohort.&lt;/title&gt;&lt;url&gt;https://pubs.asahq.org/anesthesiology/article/113/6/1338/9603/Prediction-of-Postoperative-Pulmonary&lt;/url&gt;&lt;volume&gt;113&lt;/volume&gt;&lt;publication_date&gt;99201012001200000000220000&lt;/publication_date&gt;&lt;uuid&gt;0D562612-9DEE-4B16-A41D-1168D0E08FFB&lt;/uuid&gt;&lt;type&gt;400&lt;/type&gt;&lt;number&gt;6&lt;/number&gt;&lt;doi&gt;10.1097/ALN.0b013e3181fc6e0a&lt;/doi&gt;&lt;institution&gt;Department of Anesthesiology, Hospital Universitari Germans Trias i Pujol, Universitat Autònoma de Barcelona, Badalona, Spain. jcanet.germanstrias@gencat.cat&lt;/institution&gt;&lt;startpage&gt;1338&lt;/startpage&gt;&lt;endpage&gt;1350&lt;/endpage&gt;&lt;bundle&gt;&lt;publication&gt;&lt;title&gt;Anesthesiology&lt;/title&gt;&lt;uuid&gt;51F207CC-B6F3-416D-9371-603D84944CA4&lt;/uuid&gt;&lt;subtype&gt;-100&lt;/subtype&gt;&lt;type&gt;-100&lt;/type&gt;&lt;/publication&gt;&lt;/bundle&gt;&lt;authors&gt;&lt;author&gt;&lt;lastName&gt;Canet&lt;/lastName&gt;&lt;firstName&gt;Jaume&lt;/firstName&gt;&lt;/author&gt;&lt;author&gt;&lt;lastName&gt;Gallart&lt;/lastName&gt;&lt;firstName&gt;Lluís&lt;/firstName&gt;&lt;/author&gt;&lt;author&gt;&lt;lastName&gt;Gomar&lt;/lastName&gt;&lt;firstName&gt;Carmen&lt;/firstName&gt;&lt;/author&gt;&lt;author&gt;&lt;lastName&gt;Paluzie&lt;/lastName&gt;&lt;firstName&gt;Guillem&lt;/firstName&gt;&lt;/author&gt;&lt;author&gt;&lt;lastName&gt;Vallès&lt;/lastName&gt;&lt;firstName&gt;Jordi&lt;/firstName&gt;&lt;/author&gt;&lt;author&gt;&lt;lastName&gt;Castillo&lt;/lastName&gt;&lt;firstName&gt;Jordi&lt;/firstName&gt;&lt;/author&gt;&lt;author&gt;&lt;lastName&gt;Sabaté&lt;/lastName&gt;&lt;firstName&gt;Sergi&lt;/firstName&gt;&lt;/author&gt;&lt;author&gt;&lt;lastName&gt;Mazo&lt;/lastName&gt;&lt;firstName&gt;Valentín&lt;/firstName&gt;&lt;/author&gt;&lt;author&gt;&lt;lastName&gt;Briones&lt;/lastName&gt;&lt;firstName&gt;Zahara&lt;/firstName&gt;&lt;/author&gt;&lt;author&gt;&lt;lastName&gt;Sanchis&lt;/lastName&gt;&lt;firstName&gt;Joaquín&lt;/firstName&gt;&lt;/author&gt;&lt;author&gt;&lt;lastName&gt;ARISCAT Group&lt;/lastName&gt;&lt;/author&gt;&lt;/authors&gt;&lt;/publication&gt;&lt;publication&gt;&lt;subtype&gt;400&lt;/subtype&gt;&lt;title&gt;Prospective external validation of a predictive score for postoperative pulmonary complications.&lt;/title&gt;&lt;url&gt;http://journals.lww.com/00000542-201408000-00011&lt;/url&gt;&lt;volume&gt;121&lt;/volume&gt;&lt;publication_date&gt;99201408001200000000220000&lt;/publication_date&gt;&lt;uuid&gt;68F34979-DF45-41A3-A226-67F07247C95F&lt;/uuid&gt;&lt;type&gt;400&lt;/type&gt;&lt;number&gt;2&lt;/number&gt;&lt;doi&gt;10.1097/ALN.0000000000000334&lt;/doi&gt;&lt;institution&gt;From the Department of Anesthesiology (V.M.) and Department of Anesthesiology and Postoperative Care Unit (J.C.), Hospital Universitari Germans Trias i Pujol, Badalona, Barcelona, Spain; Department of Anesthesiology, Fundació, Puigvert, Barcelona, Spain (S.S.); Department of Anesthesiology, Hospital del Mar, Institut Hospital del Mar d'Investigacions Mèdiques (IMIM), Universitat Autònoma de Barcelona, Barcelona, Spain (L.G.); Department of Anesthesiology and Intensive Care Medicine, University Hospital Carl Gustav Carus, Dresden, Germany (M.G.d.A.); Department of Anesthesia and Critical Care, Hospital Clínico Universitario, University of Valencia, Valencia, Spain (J.B.); Department of Anesthesiology and Critical Care, Université Pierre et Marie Curie-Paris VI, CHU Pitié-Salpêtrière, Paris, France (O.L.); Department of Anesthesiology and Intensive Care Medicine, University of Bonn, Bonn, Germany (A.H.); and Department of Surgical Sciences and Integrated Diagnostics, IRCCS San Martino Hospital-IST, University of Genoa, Genoa, Italy (P.P.).&lt;/institution&gt;&lt;startpage&gt;219&lt;/startpage&gt;&lt;endpage&gt;231&lt;/endpage&gt;&lt;bundle&gt;&lt;publication&gt;&lt;title&gt;Anesthesiology&lt;/title&gt;&lt;uuid&gt;51F207CC-B6F3-416D-9371-603D84944CA4&lt;/uuid&gt;&lt;subtype&gt;-100&lt;/subtype&gt;&lt;type&gt;-100&lt;/type&gt;&lt;/publication&gt;&lt;/bundle&gt;&lt;authors&gt;&lt;author&gt;&lt;lastName&gt;Mazo&lt;/lastName&gt;&lt;firstName&gt;Valentín&lt;/firstName&gt;&lt;/author&gt;&lt;author&gt;&lt;lastName&gt;Sabaté&lt;/lastName&gt;&lt;firstName&gt;Sergi&lt;/firstName&gt;&lt;/author&gt;&lt;author&gt;&lt;lastName&gt;Canet&lt;/lastName&gt;&lt;firstName&gt;Jaume&lt;/firstName&gt;&lt;/author&gt;&lt;author&gt;&lt;lastName&gt;Gallart&lt;/lastName&gt;&lt;firstName&gt;Lluís&lt;/firstName&gt;&lt;/author&gt;&lt;author&gt;&lt;lastName&gt;Abreu&lt;/lastName&gt;&lt;nonDroppingParticle&gt;de&lt;/nonDroppingParticle&gt;&lt;firstName&gt;Marcelo&lt;/firstName&gt;&lt;middleNames&gt;Gama&lt;/middleNames&gt;&lt;/author&gt;&lt;author&gt;&lt;lastName&gt;Belda&lt;/lastName&gt;&lt;firstName&gt;Javier&lt;/firstName&gt;&lt;/author&gt;&lt;author&gt;&lt;lastName&gt;Langeron&lt;/lastName&gt;&lt;firstName&gt;Olivier&lt;/firstName&gt;&lt;/author&gt;&lt;author&gt;&lt;lastName&gt;Hoeft&lt;/lastName&gt;&lt;firstName&gt;Andreas&lt;/firstName&gt;&lt;/author&gt;&lt;author&gt;&lt;lastName&gt;Pelosi&lt;/lastName&gt;&lt;firstName&gt;Paolo&lt;/firstName&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2-5</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00135B15" w:rsidRPr="00194121">
        <w:rPr>
          <w:rFonts w:asciiTheme="minorHAnsi" w:hAnsiTheme="minorHAnsi" w:cstheme="minorHAnsi"/>
          <w:sz w:val="22"/>
          <w:szCs w:val="22"/>
        </w:rPr>
        <w:t xml:space="preserve"> </w:t>
      </w:r>
      <w:r w:rsidRPr="00194121">
        <w:rPr>
          <w:rFonts w:asciiTheme="minorHAnsi" w:hAnsiTheme="minorHAnsi" w:cstheme="minorHAnsi"/>
          <w:sz w:val="22"/>
          <w:szCs w:val="22"/>
        </w:rPr>
        <w:t xml:space="preserve">PPCs affect more than 230,000 patients each year in the </w:t>
      </w:r>
      <w:proofErr w:type="gramStart"/>
      <w:r w:rsidRPr="00194121">
        <w:rPr>
          <w:rFonts w:asciiTheme="minorHAnsi" w:hAnsiTheme="minorHAnsi" w:cstheme="minorHAnsi"/>
          <w:sz w:val="22"/>
          <w:szCs w:val="22"/>
        </w:rPr>
        <w:t>NHS, and</w:t>
      </w:r>
      <w:proofErr w:type="gramEnd"/>
      <w:r w:rsidRPr="00194121">
        <w:rPr>
          <w:rFonts w:asciiTheme="minorHAnsi" w:hAnsiTheme="minorHAnsi" w:cstheme="minorHAnsi"/>
          <w:sz w:val="22"/>
          <w:szCs w:val="22"/>
        </w:rPr>
        <w:t xml:space="preserve"> are associated with increased resource use and treatment costs estimated to cost to the NHS at least £280 million per year. Preventing PPCs would lead to substantial cost and efficiency benefits for the NHS. While many risk factors for PPCs relate to the surgical procedure or the patient and are not easily modifiable, the use of Neuro-Muscular Blocking Agents (NMBAs) and their reversal agents as part of general anaesthesia is an important modifiable risk factor</w:t>
      </w:r>
      <w:r w:rsidRPr="00194121">
        <w:rPr>
          <w:rFonts w:asciiTheme="minorHAnsi" w:hAnsiTheme="minorHAnsi" w:cstheme="minorHAnsi"/>
          <w:sz w:val="22"/>
          <w:szCs w:val="22"/>
          <w:vertAlign w:val="superscript"/>
        </w:rPr>
        <w:t>6</w:t>
      </w:r>
      <w:r w:rsidRPr="00194121">
        <w:rPr>
          <w:rFonts w:asciiTheme="minorHAnsi" w:hAnsiTheme="minorHAnsi" w:cstheme="minorHAnsi"/>
          <w:sz w:val="22"/>
          <w:szCs w:val="22"/>
        </w:rPr>
        <w:t xml:space="preserve">. </w:t>
      </w:r>
    </w:p>
    <w:p w14:paraId="5E612DA7" w14:textId="46802952" w:rsidR="005928B7" w:rsidRPr="00B55DB6" w:rsidRDefault="005928B7" w:rsidP="00194121">
      <w:pPr>
        <w:spacing w:before="100" w:beforeAutospacing="1" w:after="100" w:afterAutospacing="1"/>
      </w:pPr>
      <w:r w:rsidRPr="00194121">
        <w:rPr>
          <w:rFonts w:asciiTheme="minorHAnsi" w:hAnsiTheme="minorHAnsi" w:cstheme="minorHAnsi"/>
          <w:b/>
          <w:color w:val="552D62"/>
          <w:sz w:val="22"/>
          <w:szCs w:val="22"/>
          <w:lang w:eastAsia="en-GB"/>
        </w:rPr>
        <w:t>II.</w:t>
      </w:r>
      <w:r w:rsidRPr="00194121">
        <w:rPr>
          <w:rFonts w:asciiTheme="minorHAnsi" w:hAnsiTheme="minorHAnsi" w:cstheme="minorHAnsi"/>
          <w:b/>
          <w:color w:val="552D62"/>
          <w:sz w:val="22"/>
          <w:szCs w:val="22"/>
          <w:lang w:eastAsia="en-GB"/>
        </w:rPr>
        <w:tab/>
        <w:t>Neuromuscular blocking agents and post-operative pulmonary complications</w:t>
      </w:r>
      <w:r w:rsidR="009B03EC">
        <w:rPr>
          <w:rFonts w:asciiTheme="minorHAnsi" w:hAnsiTheme="minorHAnsi" w:cstheme="minorHAnsi"/>
          <w:b/>
          <w:color w:val="552D62"/>
          <w:sz w:val="22"/>
          <w:szCs w:val="22"/>
          <w:lang w:eastAsia="en-GB"/>
        </w:rPr>
        <w:br/>
      </w:r>
      <w:r w:rsidRPr="00194121">
        <w:rPr>
          <w:rFonts w:asciiTheme="minorHAnsi" w:hAnsiTheme="minorHAnsi" w:cstheme="minorHAnsi"/>
          <w:sz w:val="22"/>
          <w:szCs w:val="22"/>
        </w:rPr>
        <w:t xml:space="preserve">NMBAs are used as part of general anaesthesia for major surgery to paralyse skeletal muscle, including the respiratory muscles, to facilitate endotracheal intubation, invasive ventilation and surgical access. NMBAs have long been recognised as a key risk factor for PPCs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&lt;citation&gt;&lt;priority&gt;3&lt;/priority&gt;&lt;uuid&gt;B5CF10DB-01D9-4740-AB9F-B2527975DE0A&lt;/uuid&gt;&lt;publications&gt;&lt;publication&gt;&lt;subtype&gt;400&lt;/subtype&gt;&lt;publisher&gt;Elsevier Ltd&lt;/publisher&gt;&lt;title&gt;Post-anaesthesia pulmonary complications after use of muscle relaxants (POPULAR): a multicentre, prospective observational study&lt;/title&gt;&lt;url&gt;http://dx.doi.org/10.1016/S2213-2600(18)30294-7&lt;/url&gt;&lt;volume&gt;7&lt;/volume&gt;&lt;publication_date&gt;99201901191200000000222000&lt;/publication_date&gt;&lt;uuid&gt;6C71DC35-AD3E-481E-BD9D-DBFBABF31A74&lt;/uuid&gt;&lt;type&gt;400&lt;/type&gt;&lt;number&gt;2&lt;/number&gt;&lt;citekey&gt;MD:2019iq&lt;/citekey&gt;&lt;doi&gt;10.1016/S2213-2600(18)30294-7&lt;/doi&gt;&lt;startpage&gt;129&lt;/startpage&gt;&lt;endpage&gt;140&lt;/endpage&gt;&lt;bundle&gt;&lt;publication&gt;&lt;title&gt;The Lancet Respiratory&lt;/title&gt;&lt;uuid&gt;F1687F5D-673F-49B0-B823-52B13D763CAE&lt;/uuid&gt;&lt;subtype&gt;-100&lt;/subtype&gt;&lt;publisher&gt;Elsevier Ltd&lt;/publisher&gt;&lt;type&gt;-100&lt;/type&gt;&lt;/publication&gt;&lt;/bundle&gt;&lt;authors&gt;&lt;author&gt;&lt;lastName&gt;Kirmeier&lt;/lastName&gt;&lt;firstName&gt;Eva&lt;/firstName&gt;&lt;/author&gt;&lt;author&gt;&lt;lastName&gt;Eriksson&lt;/lastName&gt;&lt;firstName&gt;Lars&lt;/firstName&gt;&lt;middleNames&gt;I&lt;/middleNames&gt;&lt;/author&gt;&lt;author&gt;&lt;lastName&gt;Lewald&lt;/lastName&gt;&lt;firstName&gt;Heidrun&lt;/firstName&gt;&lt;/author&gt;&lt;author&gt;&lt;lastName&gt;Fagerlund&lt;/lastName&gt;&lt;firstName&gt;Malin&lt;/firstName&gt;&lt;middleNames&gt;Jonsson Fagerlund&lt;/middleNames&gt;&lt;/author&gt;&lt;author&gt;&lt;lastName&gt;Hoeft&lt;/lastName&gt;&lt;firstName&gt;Andreas&lt;/firstName&gt;&lt;/author&gt;&lt;author&gt;&lt;lastName&gt;Hollmann&lt;/lastName&gt;&lt;firstName&gt;Markus&lt;/firstName&gt;&lt;/author&gt;&lt;author&gt;&lt;lastName&gt;Meistelman&lt;/lastName&gt;&lt;firstName&gt;Claude&lt;/firstName&gt;&lt;/author&gt;&lt;author&gt;&lt;lastName&gt;Hunter&lt;/lastName&gt;&lt;firstName&gt;Jennifer&lt;/firstName&gt;&lt;middleNames&gt;M&lt;/middleNames&gt;&lt;/author&gt;&lt;author&gt;&lt;lastName&gt;Ulm&lt;/lastName&gt;&lt;firstName&gt;Kurt&lt;/firstName&gt;&lt;/author&gt;&lt;author&gt;&lt;lastName&gt;Blobner&lt;/lastName&gt;&lt;firstName&gt;Manfred&lt;/firstName&gt;&lt;/author&gt;&lt;author&gt;&lt;lastName&gt;Gurumeta&lt;/lastName&gt;&lt;firstName&gt;Alfredo&lt;/firstName&gt;&lt;middleNames&gt;Abad&lt;/middleNames&gt;&lt;/author&gt;&lt;author&gt;&lt;lastName&gt;Abernethy&lt;/lastName&gt;&lt;firstName&gt;Caroline&lt;/firstName&gt;&lt;/author&gt;&lt;author&gt;&lt;lastName&gt;Abigail&lt;/lastName&gt;&lt;firstName&gt;Patrick&lt;/firstName&gt;&lt;/author&gt;&lt;author&gt;&lt;lastName&gt;Achaibar&lt;/lastName&gt;&lt;firstName&gt;Kira&lt;/firstName&gt;&lt;/author&gt;&lt;author&gt;&lt;lastName&gt;Adam&lt;/lastName&gt;&lt;firstName&gt;Emily&lt;/firstName&gt;&lt;/author&gt;&lt;author&gt;&lt;lastName&gt;Afshari&lt;/lastName&gt;&lt;firstName&gt;Arash&lt;/firstName&gt;&lt;/author&gt;&lt;author&gt;&lt;lastName&gt;Montoya&lt;/lastName&gt;&lt;firstName&gt;M&lt;/firstName&gt;&lt;middleNames&gt;Elizabeth Agudelo&lt;/middleNames&gt;&lt;/author&gt;&lt;author&gt;&lt;lastName&gt;AkgÃ¼n&lt;/lastName&gt;&lt;firstName&gt;Fatma&lt;/firstName&gt;&lt;middleNames&gt;Nur&lt;/middleNames&gt;&lt;/author&gt;&lt;author&gt;&lt;lastName&gt;Aletti&lt;/lastName&gt;&lt;firstName&gt;Gabriele&lt;/firstName&gt;&lt;/author&gt;&lt;author&gt;&lt;lastName&gt;ÅŸ&lt;/lastName&gt;&lt;firstName&gt;Neslihan&lt;/firstName&gt;&lt;middleNames&gt;AlkÄ&lt;/middleNames&gt;&lt;/author&gt;&lt;author&gt;&lt;lastName&gt;Allan&lt;/lastName&gt;&lt;firstName&gt;Katie&lt;/firstName&gt;&lt;/author&gt;&lt;author&gt;&lt;lastName&gt;Allan&lt;/lastName&gt;&lt;firstName&gt;Ashley&lt;/firstName&gt;&lt;/author&gt;&lt;author&gt;&lt;lastName&gt;Allaouchiche&lt;/lastName&gt;&lt;firstName&gt;Bernard&lt;/firstName&gt;&lt;/author&gt;&lt;author&gt;&lt;lastName&gt;Allcock&lt;/lastName&gt;&lt;firstName&gt;Clare&lt;/firstName&gt;&lt;/author&gt;&lt;author&gt;&lt;lastName&gt;Almasy&lt;/lastName&gt;&lt;firstName&gt;Emoke&lt;/firstName&gt;&lt;/author&gt;&lt;author&gt;&lt;lastName&gt;Amey&lt;/lastName&gt;&lt;firstName&gt;Isobel&lt;/firstName&gt;&lt;/author&gt;&lt;author&gt;&lt;lastName&gt;Amigoni&lt;/lastName&gt;&lt;firstName&gt;Maria&lt;/firstName&gt;&lt;/author&gt;&lt;author&gt;&lt;lastName&gt;Andersen&lt;/lastName&gt;&lt;firstName&gt;Elin&lt;/firstName&gt;&lt;/author&gt;&lt;author&gt;&lt;lastName&gt;Andersson&lt;/lastName&gt;&lt;firstName&gt;Peder&lt;/firstName&gt;&lt;/author&gt;&lt;author&gt;&lt;lastName&gt;Anipchenko&lt;/lastName&gt;&lt;firstName&gt;Natalya&lt;/firstName&gt;&lt;/author&gt;&lt;author&gt;&lt;lastName&gt;Antunes&lt;/lastName&gt;&lt;firstName&gt;Pedro&lt;/firstName&gt;&lt;/author&gt;&lt;author&gt;&lt;lastName&gt;Armstrong&lt;/lastName&gt;&lt;firstName&gt;Earlene&lt;/firstName&gt;&lt;/author&gt;&lt;author&gt;&lt;lastName&gt;Aslam&lt;/lastName&gt;&lt;firstName&gt;Tayyba&lt;/firstName&gt;&lt;middleNames&gt;Naz&lt;/middleNames&gt;&lt;/author&gt;&lt;author&gt;&lt;lastName&gt;Aslin&lt;/lastName&gt;&lt;firstName&gt;Bjorn&lt;/firstName&gt;&lt;/author&gt;&lt;author&gt;&lt;lastName&gt;o&lt;/lastName&gt;&lt;firstName&gt;JosÃ&lt;/firstName&gt;&lt;middleNames&gt;Pedro AssunÃ Ã&lt;/middleNames&gt;&lt;/author&gt;&lt;author&gt;&lt;lastName&gt;Ausserer&lt;/lastName&gt;&lt;firstName&gt;Julia&lt;/firstName&gt;&lt;/author&gt;&lt;author&gt;&lt;lastName&gt;Avvai&lt;/lastName&gt;&lt;firstName&gt;Mary&lt;/firstName&gt;&lt;/author&gt;&lt;author&gt;&lt;lastName&gt;Awad&lt;/lastName&gt;&lt;firstName&gt;Nahla&lt;/firstName&gt;&lt;/author&gt;&lt;author&gt;&lt;lastName&gt;Montero&lt;/lastName&gt;&lt;firstName&gt;BegoÃ&lt;/firstName&gt;&lt;middleNames&gt;a Ayas&lt;/middleNames&gt;&lt;/author&gt;&lt;author&gt;&lt;lastName&gt;Ayuso&lt;/lastName&gt;&lt;firstName&gt;Mercedes&lt;/firstName&gt;&lt;/author&gt;&lt;author&gt;&lt;lastName&gt;Azevedo&lt;/lastName&gt;&lt;firstName&gt;Patricia&lt;/firstName&gt;&lt;/author&gt;&lt;author&gt;&lt;lastName&gt;Badarau&lt;/lastName&gt;&lt;firstName&gt;Victoria&lt;/firstName&gt;&lt;/author&gt;&lt;author&gt;&lt;lastName&gt;Badescu&lt;/lastName&gt;&lt;firstName&gt;Roxana&lt;/firstName&gt;&lt;/author&gt;&lt;author&gt;&lt;lastName&gt;Redaelli&lt;/lastName&gt;&lt;firstName&gt;Martina&lt;/firstName&gt;&lt;middleNames&gt;Baiardo&lt;/middleNames&gt;&lt;/author&gt;&lt;author&gt;&lt;lastName&gt;Baird&lt;/lastName&gt;&lt;firstName&gt;Colin&lt;/firstName&gt;&lt;/author&gt;&lt;author&gt;&lt;lastName&gt;Baird&lt;/lastName&gt;&lt;firstName&gt;Yolanda&lt;/firstName&gt;&lt;/author&gt;&lt;author&gt;&lt;lastName&gt;Baker&lt;/lastName&gt;&lt;firstName&gt;Tim&lt;/firstName&gt;&lt;/author&gt;&lt;author&gt;&lt;lastName&gt;Balaji&lt;/lastName&gt;&lt;firstName&gt;Packianathaswamy&lt;/firstName&gt;&lt;/author&gt;&lt;author&gt;&lt;lastName&gt;BÄƒlan&lt;/lastName&gt;&lt;firstName&gt;Cristina&lt;/firstName&gt;&lt;/author&gt;&lt;author&gt;&lt;lastName&gt;Balandin&lt;/lastName&gt;&lt;firstName&gt;Alina&lt;/firstName&gt;&lt;/author&gt;&lt;author&gt;&lt;lastName&gt;Balescu-Arion&lt;/lastName&gt;&lt;firstName&gt;Carmen&lt;/firstName&gt;&lt;/author&gt;&lt;author&gt;&lt;lastName&gt;Baliuliene&lt;/lastName&gt;&lt;firstName&gt;Vilda&lt;/firstName&gt;&lt;/author&gt;&lt;author&gt;&lt;lastName&gt;Isabel&lt;/lastName&gt;&lt;firstName&gt;Jorge&lt;/firstName&gt;&lt;middleNames&gt;Baltasar&lt;/middleNames&gt;&lt;/author&gt;&lt;author&gt;&lt;lastName&gt;Baluch&lt;/lastName&gt;&lt;firstName&gt;Saif&lt;/firstName&gt;&lt;middleNames&gt;Nasr&lt;/middleNames&gt;&lt;/author&gt;&lt;author&gt;&lt;lastName&gt;Bandrabur&lt;/lastName&gt;&lt;firstName&gt;Daniela&lt;/firstName&gt;&lt;/author&gt;&lt;author&gt;&lt;lastName&gt;Bankewitz&lt;/lastName&gt;&lt;firstName&gt;Carla&lt;/firstName&gt;&lt;/author&gt;&lt;author&gt;&lt;lastName&gt;Barber&lt;/lastName&gt;&lt;firstName&gt;Katrina&lt;/firstName&gt;&lt;/author&gt;&lt;author&gt;&lt;lastName&gt;Barbera&lt;/lastName&gt;&lt;firstName&gt;Francesco&lt;/firstName&gt;&lt;/author&gt;&lt;author&gt;&lt;lastName&gt;Barcraft-Barnes&lt;/lastName&gt;&lt;firstName&gt;Helena&lt;/firstName&gt;&lt;/author&gt;&lt;author&gt;&lt;lastName&gt;Barletti&lt;/lastName&gt;&lt;firstName&gt;Valentina&lt;/firstName&gt;&lt;/author&gt;&lt;author&gt;&lt;lastName&gt;Barnett&lt;/lastName&gt;&lt;firstName&gt;Gill&lt;/firstName&gt;&lt;/author&gt;&lt;author&gt;&lt;lastName&gt;Baron&lt;/lastName&gt;&lt;firstName&gt;Kirsty&lt;/firstName&gt;&lt;/author&gt;&lt;author&gt;&lt;lastName&gt;Barros&lt;/lastName&gt;&lt;firstName&gt;Ana&lt;/firstName&gt;&lt;/author&gt;&lt;author&gt;&lt;lastName&gt;Barsan&lt;/lastName&gt;&lt;firstName&gt;Victoria&lt;/firstName&gt;&lt;/author&gt;&lt;author&gt;&lt;lastName&gt;Bartlett&lt;/lastName&gt;&lt;firstName&gt;Pauline&lt;/firstName&gt;&lt;/author&gt;&lt;author&gt;&lt;lastName&gt;Batistaki&lt;/lastName&gt;&lt;firstName&gt;Chrysanthi&lt;/firstName&gt;&lt;/author&gt;&lt;author&gt;&lt;lastName&gt;Baumgarten&lt;/lastName&gt;&lt;firstName&gt;Georg&lt;/firstName&gt;&lt;/author&gt;&lt;author&gt;&lt;lastName&gt;Baytas&lt;/lastName&gt;&lt;firstName&gt;Volkan&lt;/firstName&gt;&lt;/author&gt;&lt;author&gt;&lt;lastName&gt;Beauchamp&lt;/lastName&gt;&lt;firstName&gt;Nigel&lt;/firstName&gt;&lt;/author&gt;&lt;author&gt;&lt;lastName&gt;Cayetano&lt;/lastName&gt;&lt;firstName&gt;Isabel&lt;/firstName&gt;&lt;middleNames&gt;A Becerra&lt;/middleNames&gt;&lt;/author&gt;&lt;author&gt;&lt;lastName&gt;Bell&lt;/lastName&gt;&lt;firstName&gt;Stephanie&lt;/firstName&gt;&lt;/author&gt;&lt;author&gt;&lt;lastName&gt;Bellandi&lt;/lastName&gt;&lt;firstName&gt;Mattia&lt;/firstName&gt;&lt;/author&gt;&lt;author&gt;&lt;lastName&gt;Belletti&lt;/lastName&gt;&lt;firstName&gt;Alessandro&lt;/firstName&gt;&lt;/author&gt;&lt;author&gt;&lt;lastName&gt;Cuenca&lt;/lastName&gt;&lt;firstName&gt;Julio&lt;/firstName&gt;&lt;middleNames&gt;Belmonte&lt;/middleNames&gt;&lt;/author&gt;&lt;author&gt;&lt;lastName&gt;Benitez-Cano&lt;/lastName&gt;&lt;firstName&gt;Adela&lt;/firstName&gt;&lt;/author&gt;&lt;author&gt;&lt;lastName&gt;Beretta&lt;/lastName&gt;&lt;firstName&gt;Luigi&lt;/firstName&gt;&lt;/author&gt;&lt;author&gt;&lt;lastName&gt;Berger&lt;/lastName&gt;&lt;firstName&gt;Marc&lt;/firstName&gt;&lt;/author&gt;&lt;author&gt;&lt;lastName&gt;Bergmann&lt;/lastName&gt;&lt;firstName&gt;Nicole&lt;/firstName&gt;&lt;/author&gt;&lt;author&gt;&lt;lastName&gt;Bergmark&lt;/lastName&gt;&lt;firstName&gt;Kristina&lt;/firstName&gt;&lt;/author&gt;&lt;author&gt;&lt;lastName&gt;Lopez&lt;/lastName&gt;&lt;firstName&gt;Maria&lt;/firstName&gt;&lt;middleNames&gt;Bermudez&lt;/middleNames&gt;&lt;/author&gt;&lt;author&gt;&lt;lastName&gt;Bernotaite&lt;/lastName&gt;&lt;firstName&gt;Monika&lt;/firstName&gt;&lt;/author&gt;&lt;author&gt;&lt;lastName&gt;Beurskens&lt;/lastName&gt;&lt;firstName&gt;Charlotte&lt;/firstName&gt;&lt;/author&gt;&lt;author&gt;&lt;lastName&gt;Bidd&lt;/lastName&gt;&lt;firstName&gt;Heena&lt;/firstName&gt;&lt;/author&gt;&lt;author&gt;&lt;lastName&gt;Bifulco&lt;/lastName&gt;&lt;firstName&gt;Francesca&lt;/firstName&gt;&lt;/author&gt;&lt;author&gt;&lt;lastName&gt;Bignami&lt;/lastName&gt;&lt;firstName&gt;Elena&lt;/firstName&gt;&lt;/author&gt;&lt;author&gt;&lt;lastName&gt;Bilic&lt;/lastName&gt;&lt;firstName&gt;Aleksandar&lt;/firstName&gt;&lt;/author&gt;&lt;author&gt;&lt;lastName&gt;Bilskiene&lt;/lastName&gt;&lt;firstName&gt;Diana&lt;/firstName&gt;&lt;/author&gt;&lt;author&gt;&lt;lastName&gt;Bischoff&lt;/lastName&gt;&lt;firstName&gt;Petra&lt;/firstName&gt;&lt;/author&gt;&lt;author&gt;&lt;lastName&gt;Bishop&lt;/lastName&gt;&lt;firstName&gt;Luke&lt;/firstName&gt;&lt;/author&gt;&lt;author&gt;&lt;lastName&gt;Bjonness&lt;/lastName&gt;&lt;firstName&gt;Therese&lt;/firstName&gt;&lt;/author&gt;&lt;author&gt;&lt;lastName&gt;Blaylock&lt;/lastName&gt;&lt;firstName&gt;Hether&lt;/firstName&gt;&lt;/author&gt;&lt;author&gt;&lt;lastName&gt;Blethyn&lt;/lastName&gt;&lt;firstName&gt;Kate&lt;/firstName&gt;&lt;/author&gt;&lt;author&gt;&lt;lastName&gt;Blincoe&lt;/lastName&gt;&lt;firstName&gt;Thomas&lt;/firstName&gt;&lt;/author&gt;&lt;author&gt;&lt;lastName&gt;Blokhin&lt;/lastName&gt;&lt;firstName&gt;Ivan&lt;/firstName&gt;&lt;/author&gt;&lt;author&gt;&lt;lastName&gt;Blunt&lt;/lastName&gt;&lt;firstName&gt;Nadia&lt;/firstName&gt;&lt;/author&gt;&lt;author&gt;&lt;lastName&gt;Boer&lt;/lastName&gt;&lt;firstName&gt;Christa&lt;/firstName&gt;&lt;/author&gt;&lt;author&gt;&lt;lastName&gt;Bois&lt;/lastName&gt;&lt;firstName&gt;GrÃ&lt;/firstName&gt;&lt;middleNames&gt;gory&lt;/middleNames&gt;&lt;/author&gt;&lt;author&gt;&lt;lastName&gt;Bonicolini&lt;/lastName&gt;&lt;firstName&gt;Eleonora&lt;/firstName&gt;&lt;/author&gt;&lt;author&gt;&lt;lastName&gt;Booth&lt;/lastName&gt;&lt;firstName&gt;Joanna&lt;/firstName&gt;&lt;/author&gt;&lt;author&gt;&lt;lastName&gt;Borecka-Kedzierska&lt;/lastName&gt;&lt;firstName&gt;Miroslawa&lt;/firstName&gt;&lt;/author&gt;&lt;author&gt;&lt;lastName&gt;Borstnar&lt;/lastName&gt;&lt;firstName&gt;Katarina&lt;/firstName&gt;&lt;/author&gt;&lt;author&gt;&lt;lastName&gt;Borys&lt;/lastName&gt;&lt;firstName&gt;MichaÅ&lt;/firstName&gt;&lt;/author&gt;&lt;author&gt;&lt;lastName&gt;Boselli&lt;/lastName&gt;&lt;firstName&gt;Emmanuel&lt;/firstName&gt;&lt;/author&gt;&lt;author&gt;&lt;lastName&gt;Bouvet&lt;/lastName&gt;&lt;firstName&gt;Lionel&lt;/firstName&gt;&lt;/author&gt;&lt;author&gt;&lt;lastName&gt;Bouwman&lt;/lastName&gt;&lt;firstName&gt;Arthur&lt;/firstName&gt;&lt;/author&gt;&lt;author&gt;&lt;lastName&gt;Bowen&lt;/lastName&gt;&lt;firstName&gt;Leonora&lt;/firstName&gt;&lt;/author&gt;&lt;author&gt;&lt;lastName&gt;Bowrey&lt;/lastName&gt;&lt;firstName&gt;Sarah&lt;/firstName&gt;&lt;/author&gt;&lt;author&gt;&lt;lastName&gt;Boxall&lt;/lastName&gt;&lt;firstName&gt;Leigh&lt;/firstName&gt;&lt;/author&gt;&lt;author&gt;&lt;lastName&gt;iÄ&lt;/lastName&gt;&lt;firstName&gt;Teodora&lt;/firstName&gt;&lt;middleNames&gt;BoÅ&lt;/middleNames&gt;&lt;/author&gt;&lt;author&gt;&lt;lastName&gt;Bradley&lt;/lastName&gt;&lt;firstName&gt;Tom&lt;/firstName&gt;&lt;/author&gt;&lt;author&gt;&lt;lastName&gt;Branco&lt;/lastName&gt;&lt;firstName&gt;Teresa&lt;/firstName&gt;&lt;/author&gt;&lt;author&gt;&lt;lastName&gt;Brazzi&lt;/lastName&gt;&lt;firstName&gt;Luca&lt;/firstName&gt;&lt;/author&gt;&lt;author&gt;&lt;lastName&gt;Brazzoni&lt;/lastName&gt;&lt;firstName&gt;Marcella&lt;/firstName&gt;&lt;/author&gt;&lt;author&gt;&lt;lastName&gt;Brear&lt;/lastName&gt;&lt;firstName&gt;Tracy&lt;/firstName&gt;&lt;/author&gt;&lt;author&gt;&lt;lastName&gt;Brogly&lt;/lastName&gt;&lt;firstName&gt;Nicolas&lt;/firstName&gt;&lt;/author&gt;&lt;author&gt;&lt;lastName&gt;Brohi&lt;/lastName&gt;&lt;firstName&gt;Farooq&lt;/firstName&gt;&lt;/author&gt;&lt;author&gt;&lt;lastName&gt;Broms&lt;/lastName&gt;&lt;firstName&gt;Jacob&lt;/firstName&gt;&lt;/author&gt;&lt;author&gt;&lt;lastName&gt;Bubliauskas&lt;/lastName&gt;&lt;firstName&gt;Andrius&lt;/firstName&gt;&lt;/author&gt;&lt;author&gt;&lt;lastName&gt;Bucolo&lt;/lastName&gt;&lt;firstName&gt;Gea&lt;/firstName&gt;&lt;middleNames&gt;Erika&lt;/middleNames&gt;&lt;/author&gt;&lt;author&gt;&lt;lastName&gt;Buerkle&lt;/lastName&gt;&lt;firstName&gt;Hartmut&lt;/firstName&gt;&lt;/author&gt;&lt;author&gt;&lt;lastName&gt;Buggy&lt;/lastName&gt;&lt;firstName&gt;Donal&lt;/firstName&gt;&lt;/author&gt;&lt;author&gt;&lt;lastName&gt;Buhre&lt;/lastName&gt;&lt;firstName&gt;Wolfgang&lt;/firstName&gt;&lt;/author&gt;&lt;author&gt;&lt;lastName&gt;Bukauskas&lt;/lastName&gt;&lt;firstName&gt;Tomas&lt;/firstName&gt;&lt;/author&gt;&lt;author&gt;&lt;lastName&gt;Butturini&lt;/lastName&gt;&lt;firstName&gt;Francesco&lt;/firstName&gt;&lt;/author&gt;&lt;author&gt;&lt;lastName&gt;Byttner&lt;/lastName&gt;&lt;firstName&gt;Anders&lt;/firstName&gt;&lt;/author&gt;&lt;author&gt;&lt;lastName&gt;az&lt;/lastName&gt;&lt;firstName&gt;ItahÃ&lt;/firstName&gt;&lt;middleNames&gt;sa Cabrera DÃ&lt;/middleNames&gt;&lt;/author&gt;&lt;author&gt;&lt;lastName&gt;Calderon&lt;/lastName&gt;&lt;firstName&gt;Adriana&lt;/firstName&gt;&lt;/author&gt;&lt;author&gt;&lt;lastName&gt;Calhau&lt;/lastName&gt;&lt;firstName&gt;Ricardo&lt;/firstName&gt;&lt;/author&gt;&lt;author&gt;&lt;lastName&gt;Callejo&lt;/lastName&gt;&lt;firstName&gt;Angel&lt;/firstName&gt;&lt;/author&gt;&lt;author&gt;&lt;lastName&gt;Cammu&lt;/lastName&gt;&lt;firstName&gt;Guy&lt;/firstName&gt;&lt;/author&gt;&lt;author&gt;&lt;lastName&gt;Campesato&lt;/lastName&gt;&lt;firstName&gt;Manuela&lt;/firstName&gt;&lt;/author&gt;&lt;author&gt;&lt;lastName&gt;Can&lt;/lastName&gt;&lt;firstName&gt;Ã&lt;/firstName&gt;&lt;middleNames&gt;zlem S&lt;/middleNames&gt;&lt;/author&gt;&lt;author&gt;&lt;lastName&gt;Candeias&lt;/lastName&gt;&lt;firstName&gt;Margarida&lt;/firstName&gt;&lt;/author&gt;&lt;author&gt;&lt;lastName&gt;Cantor&lt;/lastName&gt;&lt;firstName&gt;Andreea&lt;/firstName&gt;&lt;/author&gt;&lt;author&gt;&lt;lastName&gt;Carise&lt;/lastName&gt;&lt;firstName&gt;Elsa&lt;/firstName&gt;&lt;/author&gt;&lt;author&gt;&lt;lastName&gt;Carmona&lt;/lastName&gt;&lt;firstName&gt;Cristina&lt;/firstName&gt;&lt;/author&gt;&lt;author&gt;&lt;lastName&gt;Carreteiro&lt;/lastName&gt;&lt;firstName&gt;Joana&lt;/firstName&gt;&lt;/author&gt;&lt;author&gt;&lt;lastName&gt;Carrieri&lt;/lastName&gt;&lt;firstName&gt;Cosima&lt;/firstName&gt;&lt;/author&gt;&lt;author&gt;&lt;lastName&gt;Carter&lt;/lastName&gt;&lt;firstName&gt;Anna&lt;/firstName&gt;&lt;/author&gt;&lt;author&gt;&lt;lastName&gt;Casal&lt;/lastName&gt;&lt;firstName&gt;Manuela&lt;/firstName&gt;&lt;/author&gt;&lt;author&gt;&lt;lastName&gt;Casanova&lt;/lastName&gt;&lt;firstName&gt;Irene&lt;/firstName&gt;&lt;/author&gt;&lt;author&gt;&lt;lastName&gt;Cascella&lt;/lastName&gt;&lt;firstName&gt;Marco&lt;/firstName&gt;&lt;/author&gt;&lt;author&gt;&lt;lastName&gt;Casero&lt;/lastName&gt;&lt;firstName&gt;Luis&lt;/firstName&gt;&lt;middleNames&gt;M&lt;/middleNames&gt;&lt;/author&gt;&lt;author&gt;&lt;lastName&gt;Casiraghi&lt;/lastName&gt;&lt;firstName&gt;Guiseppina&lt;/firstName&gt;&lt;middleNames&gt;Maria&lt;/middleNames&gt;&lt;/author&gt;&lt;author&gt;&lt;lastName&gt;Castelo-Branco&lt;/lastName&gt;&lt;firstName&gt;Laila&lt;/firstName&gt;&lt;/author&gt;&lt;author&gt;&lt;lastName&gt;Arranz&lt;/lastName&gt;&lt;firstName&gt;Carlos&lt;/firstName&gt;&lt;middleNames&gt;Castro&lt;/middleNames&gt;&lt;/author&gt;&lt;author&gt;&lt;lastName&gt;Cernea&lt;/lastName&gt;&lt;firstName&gt;Daniela&lt;/firstName&gt;&lt;middleNames&gt;Denisa&lt;/middleNames&gt;&lt;/author&gt;&lt;author&gt;&lt;lastName&gt;Cervantes&lt;/lastName&gt;&lt;firstName&gt;Jesoporiol&lt;/firstName&gt;&lt;/author&gt;&lt;author&gt;&lt;lastName&gt;Chandler&lt;/lastName&gt;&lt;nonDroppingParticle&gt;Ben&lt;/nonDroppingParticle&gt;&lt;/author&gt;&lt;author&gt;&lt;lastName&gt;Charnock&lt;/lastName&gt;&lt;firstName&gt;Robert&lt;/firstName&gt;&lt;/author&gt;&lt;author&gt;&lt;lastName&gt;Chatzimicali&lt;/lastName&gt;&lt;firstName&gt;Aikaterini&lt;/firstName&gt;&lt;/author&gt;&lt;author&gt;&lt;lastName&gt;Chinery&lt;/lastName&gt;&lt;firstName&gt;Elane&lt;/firstName&gt;&lt;/author&gt;&lt;author&gt;&lt;lastName&gt;Chishti&lt;/lastName&gt;&lt;firstName&gt;Ahmed&lt;/firstName&gt;&lt;/author&gt;&lt;author&gt;&lt;lastName&gt;Chondhury&lt;/lastName&gt;&lt;firstName&gt;Priyakam&lt;/firstName&gt;&lt;/author&gt;&lt;author&gt;&lt;lastName&gt;Christie&lt;/lastName&gt;&lt;firstName&gt;Emily&lt;/firstName&gt;&lt;/author&gt;&lt;author&gt;&lt;lastName&gt;Christodoudiles&lt;/lastName&gt;&lt;firstName&gt;George&lt;/firstName&gt;&lt;/author&gt;&lt;author&gt;&lt;lastName&gt;Ciardo&lt;/lastName&gt;&lt;firstName&gt;Stefano&lt;/firstName&gt;&lt;/author&gt;&lt;author&gt;&lt;lastName&gt;Cimpeanu&lt;/lastName&gt;&lt;firstName&gt;Luminata&lt;/firstName&gt;&lt;/author&gt;&lt;author&gt;&lt;lastName&gt;Cindea&lt;/lastName&gt;&lt;firstName&gt;Iulia&lt;/firstName&gt;&lt;/author&gt;&lt;author&gt;&lt;lastName&gt;Cinnella&lt;/lastName&gt;&lt;firstName&gt;Gilda&lt;/firstName&gt;&lt;/author&gt;&lt;author&gt;&lt;lastName&gt;Clark&lt;/lastName&gt;&lt;firstName&gt;Sebastian&lt;/firstName&gt;&lt;/author&gt;&lt;author&gt;&lt;lastName&gt;Clayton&lt;/lastName&gt;&lt;firstName&gt;Matthew&lt;/firstName&gt;&lt;/author&gt;&lt;author&gt;&lt;lastName&gt;Cocu&lt;/lastName&gt;&lt;firstName&gt;Simona&lt;/firstName&gt;&lt;/author&gt;&lt;author&gt;&lt;lastName&gt;Collyer&lt;/lastName&gt;&lt;firstName&gt;Thomas&lt;/firstName&gt;&lt;/author&gt;&lt;author&gt;&lt;lastName&gt;Colvin&lt;/lastName&gt;&lt;firstName&gt;Carie&lt;/firstName&gt;&lt;/author&gt;&lt;author&gt;&lt;lastName&gt;Cope&lt;/lastName&gt;&lt;firstName&gt;Sean&lt;/firstName&gt;&lt;/author&gt;&lt;author&gt;&lt;lastName&gt;Copeta&lt;/lastName&gt;&lt;firstName&gt;Filomena&lt;/firstName&gt;&lt;/author&gt;&lt;author&gt;&lt;lastName&gt;Copotoiu&lt;/lastName&gt;&lt;firstName&gt;Sanda-Maria&lt;/firstName&gt;&lt;/author&gt;&lt;author&gt;&lt;lastName&gt;Barros&lt;/lastName&gt;&lt;nonDroppingParticle&gt;de&lt;/nonDroppingParticle&gt;&lt;firstName&gt;Filinto&lt;/firstName&gt;&lt;middleNames&gt;Correia&lt;/middleNames&gt;&lt;/author&gt;&lt;author&gt;&lt;lastName&gt;Corso&lt;/lastName&gt;&lt;firstName&gt;Ruggero&lt;/firstName&gt;&lt;middleNames&gt;Massimo&lt;/middleNames&gt;&lt;/author&gt;&lt;author&gt;&lt;lastName&gt;Cortegiani&lt;/lastName&gt;&lt;firstName&gt;Andrea&lt;/firstName&gt;&lt;/author&gt;&lt;author&gt;&lt;lastName&gt;Costa&lt;/lastName&gt;&lt;firstName&gt;Gabriela&lt;/firstName&gt;&lt;/author&gt;&lt;author&gt;&lt;lastName&gt;Cowton&lt;/lastName&gt;&lt;firstName&gt;Amanda&lt;/firstName&gt;&lt;/author&gt;&lt;author&gt;&lt;lastName&gt;Cox&lt;/lastName&gt;&lt;firstName&gt;Nicolas&lt;/firstName&gt;&lt;/author&gt;&lt;author&gt;&lt;lastName&gt;Craig&lt;/lastName&gt;&lt;firstName&gt;James&lt;/firstName&gt;&lt;/author&gt;&lt;author&gt;&lt;lastName&gt;Cricca&lt;/lastName&gt;&lt;firstName&gt;Valentina&lt;/firstName&gt;&lt;/author&gt;&lt;author&gt;&lt;lastName&gt;Cronin&lt;/lastName&gt;&lt;firstName&gt;John&lt;/firstName&gt;&lt;/author&gt;&lt;author&gt;&lt;lastName&gt;Cunha&lt;/lastName&gt;&lt;firstName&gt;Mariana&lt;/firstName&gt;&lt;/author&gt;&lt;author&gt;&lt;lastName&gt;Cuomo&lt;/lastName&gt;&lt;firstName&gt;Arturo&lt;/firstName&gt;&lt;/author&gt;&lt;author&gt;&lt;lastName&gt;Curley&lt;/lastName&gt;&lt;firstName&gt;Katherine&lt;/firstName&gt;&lt;/author&gt;&lt;author&gt;&lt;lastName&gt;Czuczwar&lt;/lastName&gt;&lt;firstName&gt;MirosÅ&lt;/firstName&gt;&lt;middleNames&gt;aw&lt;/middleNames&gt;&lt;/author&gt;&lt;author&gt;&lt;lastName&gt;Dabrowska&lt;/lastName&gt;&lt;firstName&gt;Domenika&lt;/firstName&gt;&lt;/author&gt;&lt;author&gt;&lt;lastName&gt;Damster&lt;/lastName&gt;&lt;firstName&gt;Sabrine&lt;/firstName&gt;&lt;/author&gt;&lt;author&gt;&lt;lastName&gt;DÃ serts&lt;/lastName&gt;&lt;firstName&gt;Marc&lt;/firstName&gt;&lt;middleNames&gt;Danguy&lt;/middleNames&gt;&lt;droppingParticle&gt;des&lt;/droppingParticle&gt;&lt;/author&gt;&lt;author&gt;&lt;lastName&gt;Daniliuc&lt;/lastName&gt;&lt;firstName&gt;Aura&lt;/firstName&gt;&lt;/author&gt;&lt;author&gt;&lt;lastName&gt;Danninger&lt;/lastName&gt;&lt;firstName&gt;Thomas&lt;/firstName&gt;&lt;/author&gt;&lt;author&gt;&lt;lastName&gt;Darwish&lt;/lastName&gt;&lt;firstName&gt;Imad&lt;/firstName&gt;&lt;/author&gt;&lt;author&gt;&lt;lastName&gt;Dascalu&lt;/lastName&gt;&lt;firstName&gt;Corina&lt;/firstName&gt;&lt;/author&gt;&lt;author&gt;&lt;lastName&gt;Davies&lt;/lastName&gt;&lt;firstName&gt;Kirsty&lt;/firstName&gt;&lt;/author&gt;&lt;author&gt;&lt;lastName&gt;Davies&lt;/lastName&gt;&lt;firstName&gt;Simon&lt;/firstName&gt;&lt;/author&gt;&lt;author&gt;&lt;lastName&gt;Boer&lt;/lastName&gt;&lt;nonDroppingParticle&gt;De&lt;/nonDroppingParticle&gt;&lt;firstName&gt;Hans&lt;/firstName&gt;&lt;/author&gt;&lt;author&gt;&lt;lastName&gt;Flaviis&lt;/lastName&gt;&lt;nonDroppingParticle&gt;De&lt;/nonDroppingParticle&gt;&lt;firstName&gt;Adelisa&lt;/firstName&gt;&lt;/author&gt;&lt;author&gt;&lt;lastName&gt;Selincourt&lt;/lastName&gt;&lt;nonDroppingParticle&gt;De&lt;/nonDroppingParticle&gt;&lt;firstName&gt;Gabrielle&lt;/firstName&gt;&lt;/author&gt;&lt;author&gt;&lt;lastName&gt;Deana&lt;/lastName&gt;&lt;firstName&gt;Cristian&lt;/firstName&gt;&lt;/author&gt;&lt;author&gt;&lt;lastName&gt;Debaene&lt;/lastName&gt;&lt;firstName&gt;Bertrand&lt;/firstName&gt;&lt;/author&gt;&lt;author&gt;&lt;lastName&gt;Debreceni&lt;/lastName&gt;&lt;firstName&gt;Gabor&lt;/firstName&gt;&lt;/author&gt;&lt;author&gt;&lt;lastName&gt;Dedhia&lt;/lastName&gt;&lt;firstName&gt;Jatin&lt;/firstName&gt;&lt;/author&gt;&lt;author&gt;&lt;lastName&gt;Garcia&lt;/lastName&gt;&lt;firstName&gt;Isabel&lt;/firstName&gt;&lt;middleNames&gt;Delgado&lt;/middleNames&gt;&lt;/author&gt;&lt;author&gt;&lt;lastName&gt;Rocca&lt;/lastName&gt;&lt;firstName&gt;Giorgio&lt;/firstName&gt;&lt;droppingParticle&gt;Della&lt;/droppingParticle&gt;&lt;/author&gt;&lt;author&gt;&lt;lastName&gt;Delroy-Buelles&lt;/lastName&gt;&lt;firstName&gt;Llana&lt;/firstName&gt;&lt;/author&gt;&lt;author&gt;&lt;lastName&gt;Desai&lt;/lastName&gt;&lt;firstName&gt;Tejal&lt;/firstName&gt;&lt;/author&gt;&lt;author&gt;&lt;lastName&gt;Dhillon&lt;/lastName&gt;&lt;firstName&gt;Parveen&lt;/firstName&gt;&lt;/author&gt;&lt;author&gt;&lt;lastName&gt;Giacinto&lt;/lastName&gt;&lt;nonDroppingParticle&gt;Di&lt;/nonDroppingParticle&gt;&lt;firstName&gt;Ida&lt;/firstName&gt;&lt;/author&gt;&lt;author&gt;&lt;lastName&gt;Mauro&lt;/lastName&gt;&lt;nonDroppingParticle&gt;Di&lt;/nonDroppingParticle&gt;&lt;firstName&gt;Piero&lt;/firstName&gt;&lt;/author&gt;&lt;author&gt;&lt;lastName&gt;Gomez&lt;/lastName&gt;&lt;firstName&gt;Tamara&lt;/firstName&gt;&lt;middleNames&gt;V Diaz&lt;/middleNames&gt;&lt;/author&gt;&lt;author&gt;&lt;lastName&gt;Dimitrovski&lt;/lastName&gt;&lt;firstName&gt;Aleksandar&lt;/firstName&gt;&lt;/author&gt;&lt;author&gt;&lt;lastName&gt;Dinic&lt;/lastName&gt;&lt;firstName&gt;Vesna&lt;/firstName&gt;&lt;/author&gt;&lt;author&gt;&lt;lastName&gt;rzu&lt;/lastName&gt;&lt;firstName&gt;Dan-Sebastian&lt;/firstName&gt;&lt;middleNames&gt;DÃ&lt;/middleNames&gt;&lt;/author&gt;&lt;author&gt;&lt;lastName&gt;Divander&lt;/lastName&gt;&lt;firstName&gt;Mona&lt;/firstName&gt;&lt;middleNames&gt;Britt&lt;/middleNames&gt;&lt;/author&gt;&lt;author&gt;&lt;lastName&gt;Dolinar&lt;/lastName&gt;&lt;firstName&gt;Janez&lt;/firstName&gt;&lt;/author&gt;&lt;author&gt;&lt;lastName&gt;Domingues&lt;/lastName&gt;&lt;firstName&gt;Susana&lt;/firstName&gt;&lt;/author&gt;&lt;author&gt;&lt;lastName&gt;Doolan&lt;/lastName&gt;&lt;firstName&gt;James&lt;/firstName&gt;&lt;/author&gt;&lt;author&gt;&lt;lastName&gt;Downes&lt;/lastName&gt;&lt;firstName&gt;Charlotte&lt;/firstName&gt;&lt;/author&gt;&lt;author&gt;&lt;lastName&gt;Dragoescu&lt;/lastName&gt;&lt;firstName&gt;Nicoleta&lt;/firstName&gt;&lt;middleNames&gt;Alice&lt;/middleNames&gt;&lt;/author&gt;&lt;author&gt;&lt;lastName&gt;Droc&lt;/lastName&gt;&lt;firstName&gt;Gabriela&lt;/firstName&gt;&lt;/author&gt;&lt;author&gt;&lt;lastName&gt;Dum&lt;/lastName&gt;&lt;firstName&gt;Elisabeth&lt;/firstName&gt;&lt;/author&gt;&lt;author&gt;&lt;lastName&gt;Dumitrescu&lt;/lastName&gt;&lt;firstName&gt;Alexandra&lt;/firstName&gt;&lt;/author&gt;&lt;author&gt;&lt;lastName&gt;Duncan&lt;/lastName&gt;&lt;firstName&gt;Louise&lt;/firstName&gt;&lt;/author&gt;&lt;author&gt;&lt;lastName&gt;kovÃ&lt;/lastName&gt;&lt;firstName&gt;Paul&lt;/firstName&gt;&lt;middleNames&gt;DzurÅˆÃ&lt;/middleNames&gt;&lt;/author&gt;&lt;author&gt;&lt;lastName&gt;Eberl&lt;/lastName&gt;&lt;firstName&gt;Susanne&lt;/firstName&gt;&lt;/author&gt;&lt;author&gt;&lt;lastName&gt;Edwards&lt;/lastName&gt;&lt;firstName&gt;Jayne&lt;/firstName&gt;&lt;/author&gt;&lt;author&gt;&lt;lastName&gt;Edwards&lt;/lastName&gt;&lt;firstName&gt;Mark&lt;/firstName&gt;&lt;/author&gt;&lt;author&gt;&lt;lastName&gt;Ekelund&lt;/lastName&gt;&lt;firstName&gt;Kim&lt;/firstName&gt;&lt;/author&gt;&lt;author&gt;&lt;lastName&gt;Ekengren&lt;/lastName&gt;&lt;firstName&gt;Patrik&lt;/firstName&gt;&lt;/author&gt;&lt;author&gt;&lt;lastName&gt;Elghouty&lt;/lastName&gt;&lt;firstName&gt;Eyad&lt;/firstName&gt;&lt;/author&gt;&lt;author&gt;&lt;lastName&gt;Ellerkmann&lt;/lastName&gt;&lt;firstName&gt;Richard&lt;/firstName&gt;&lt;/author&gt;&lt;author&gt;&lt;lastName&gt;Ellis&lt;/lastName&gt;&lt;firstName&gt;Helen&lt;/firstName&gt;&lt;/author&gt;&lt;author&gt;&lt;lastName&gt;Elme&lt;/lastName&gt;&lt;firstName&gt;Andreas&lt;/firstName&gt;&lt;/author&gt;&lt;author&gt;&lt;lastName&gt;Ernst&lt;/lastName&gt;&lt;firstName&gt;Thomas&lt;/firstName&gt;&lt;/author&gt;&lt;author&gt;&lt;lastName&gt;Errando&lt;/lastName&gt;&lt;firstName&gt;Carlos&lt;/firstName&gt;&lt;middleNames&gt;Luis&lt;/middleNames&gt;&lt;/author&gt;&lt;author&gt;&lt;lastName&gt;Estenes&lt;/lastName&gt;&lt;firstName&gt;Simao&lt;/firstName&gt;&lt;/author&gt;&lt;author&gt;&lt;lastName&gt;Ewaldsson&lt;/lastName&gt;&lt;firstName&gt;Callis&lt;/firstName&gt;&lt;/author&gt;&lt;author&gt;&lt;lastName&gt;Farid&lt;/lastName&gt;&lt;firstName&gt;Nahla&lt;/firstName&gt;&lt;/author&gt;&lt;author&gt;&lt;lastName&gt;Featherstone&lt;/lastName&gt;&lt;firstName&gt;James&lt;/firstName&gt;&lt;/author&gt;&lt;author&gt;&lt;lastName&gt;Febres&lt;/lastName&gt;&lt;firstName&gt;Daniela&lt;/firstName&gt;&lt;/author&gt;&lt;author&gt;&lt;lastName&gt;Fedorov&lt;/lastName&gt;&lt;firstName&gt;Sergey&lt;/firstName&gt;&lt;/author&gt;&lt;author&gt;&lt;lastName&gt;Feggeler&lt;/lastName&gt;&lt;firstName&gt;Johanna&lt;/firstName&gt;&lt;/author&gt;&lt;author&gt;&lt;lastName&gt;Feijten&lt;/lastName&gt;&lt;firstName&gt;Prisca&lt;/firstName&gt;&lt;/author&gt;&lt;author&gt;&lt;lastName&gt;Fellmann&lt;/lastName&gt;&lt;firstName&gt;Tobias&lt;/firstName&gt;&lt;/author&gt;&lt;author&gt;&lt;lastName&gt;Candil&lt;/lastName&gt;&lt;firstName&gt;Juan&lt;/firstName&gt;&lt;middleNames&gt;Fernandez&lt;/middleNames&gt;&lt;/author&gt;&lt;author&gt;&lt;lastName&gt;Castineira&lt;/lastName&gt;&lt;firstName&gt;Ana&lt;/firstName&gt;&lt;middleNames&gt;Fernandez&lt;/middleNames&gt;&lt;/author&gt;&lt;author&gt;&lt;lastName&gt;Castineira&lt;/lastName&gt;&lt;firstName&gt;Juan&lt;/firstName&gt;&lt;middleNames&gt;FernÃ ndez&lt;/middleNames&gt;&lt;/author&gt;&lt;author&gt;&lt;lastName&gt;Fernando&lt;/lastName&gt;&lt;firstName&gt;Aruna&lt;/firstName&gt;&lt;/author&gt;&lt;author&gt;&lt;lastName&gt;Ferrando&lt;/lastName&gt;&lt;firstName&gt;Carlos&lt;/firstName&gt;&lt;/author&gt;&lt;author&gt;&lt;lastName&gt;Ferreira&lt;/lastName&gt;&lt;firstName&gt;Leonia&lt;/firstName&gt;&lt;/author&gt;&lt;author&gt;&lt;lastName&gt;Ferreira&lt;/lastName&gt;&lt;firstName&gt;Patrick&lt;/firstName&gt;&lt;/author&gt;&lt;author&gt;&lt;lastName&gt;Feyling&lt;/lastName&gt;&lt;firstName&gt;Anders&lt;/firstName&gt;&lt;/author&gt;&lt;author&gt;&lt;lastName&gt;Filipescu&lt;/lastName&gt;&lt;firstName&gt;Daniela&lt;/firstName&gt;&lt;/author&gt;&lt;author&gt;&lt;lastName&gt;Fleischer&lt;/lastName&gt;&lt;firstName&gt;Andreas&lt;/firstName&gt;&lt;/author&gt;&lt;author&gt;&lt;lastName&gt;Floris&lt;/lastName&gt;&lt;firstName&gt;Leda&lt;/firstName&gt;&lt;/author&gt;&lt;author&gt;&lt;lastName&gt;Foerster&lt;/lastName&gt;&lt;firstName&gt;Urs&lt;/firstName&gt;&lt;/author&gt;&lt;author&gt;&lt;lastName&gt;Fox&lt;/lastName&gt;&lt;firstName&gt;Benjamin&lt;/firstName&gt;&lt;/author&gt;&lt;author&gt;&lt;lastName&gt;Franke&lt;/lastName&gt;&lt;firstName&gt;Uwe&lt;/firstName&gt;&lt;/author&gt;&lt;author&gt;&lt;lastName&gt;Frasca&lt;/lastName&gt;&lt;firstName&gt;Denis&lt;/firstName&gt;&lt;/author&gt;&lt;author&gt;&lt;lastName&gt;Frey&lt;/lastName&gt;&lt;firstName&gt;Christian&lt;/firstName&gt;&lt;/author&gt;&lt;author&gt;&lt;lastName&gt;Frost&lt;/lastName&gt;&lt;firstName&gt;Victoria&lt;/firstName&gt;&lt;/author&gt;&lt;author&gt;&lt;lastName&gt;Fullin&lt;/lastName&gt;&lt;firstName&gt;Giorgio&lt;/firstName&gt;&lt;/author&gt;&lt;author&gt;&lt;lastName&gt;Fumagalli&lt;/lastName&gt;&lt;firstName&gt;Jacopo&lt;/firstName&gt;&lt;/author&gt;&lt;author&gt;&lt;lastName&gt;Furneval&lt;/lastName&gt;&lt;firstName&gt;Julie&lt;/firstName&gt;&lt;/author&gt;&lt;author&gt;&lt;lastName&gt;Fusari&lt;/lastName&gt;&lt;firstName&gt;Maurizio&lt;/firstName&gt;&lt;/author&gt;&lt;author&gt;&lt;lastName&gt;Gallacher&lt;/lastName&gt;&lt;firstName&gt;Stuart&lt;/firstName&gt;&lt;/author&gt;&lt;author&gt;&lt;lastName&gt;Galushka&lt;/lastName&gt;&lt;firstName&gt;Svetlana&lt;/firstName&gt;&lt;/author&gt;&lt;author&gt;&lt;lastName&gt;Gambale&lt;/lastName&gt;&lt;firstName&gt;Giorgio&lt;/firstName&gt;&lt;/author&gt;&lt;author&gt;&lt;lastName&gt;Gambino&lt;/lastName&gt;&lt;firstName&gt;Irene&lt;/firstName&gt;&lt;/author&gt;&lt;author&gt;&lt;lastName&gt;Garcia-Perez&lt;/lastName&gt;&lt;firstName&gt;Maria&lt;/firstName&gt;&lt;middleNames&gt;Luisa&lt;/middleNames&gt;&lt;/author&gt;&lt;author&gt;&lt;lastName&gt;Garg&lt;/lastName&gt;&lt;firstName&gt;Sanjeev&lt;/firstName&gt;&lt;/author&gt;&lt;author&gt;&lt;lastName&gt;Garlak&lt;/lastName&gt;&lt;firstName&gt;Justyna&lt;/firstName&gt;&lt;/author&gt;&lt;author&gt;&lt;lastName&gt;Gavranovic&lt;/lastName&gt;&lt;firstName&gt;Zeljka&lt;/firstName&gt;&lt;/author&gt;&lt;author&gt;&lt;lastName&gt;Gavrilov&lt;/lastName&gt;&lt;firstName&gt;Roman&lt;/firstName&gt;&lt;/author&gt;&lt;author&gt;&lt;lastName&gt;Gaynor&lt;/lastName&gt;&lt;firstName&gt;Lames&lt;/firstName&gt;&lt;/author&gt;&lt;author&gt;&lt;lastName&gt;Gashi&lt;/lastName&gt;&lt;firstName&gt;Agreta&lt;/firstName&gt;&lt;middleNames&gt;Gecaj&lt;/middleNames&gt;&lt;/author&gt;&lt;author&gt;&lt;lastName&gt;Georghiou&lt;/lastName&gt;&lt;firstName&gt;Maria&lt;/firstName&gt;&lt;/author&gt;&lt;author&gt;&lt;lastName&gt;Gerjevic&lt;/lastName&gt;&lt;firstName&gt;Bozena&lt;/firstName&gt;&lt;/author&gt;&lt;author&gt;&lt;lastName&gt;Gferer&lt;/lastName&gt;&lt;firstName&gt;Gudrun&lt;/firstName&gt;&lt;/author&gt;&lt;author&gt;&lt;lastName&gt;Giarratano&lt;/lastName&gt;&lt;firstName&gt;Antonino&lt;/firstName&gt;&lt;/author&gt;&lt;author&gt;&lt;lastName&gt;Gibson&lt;/lastName&gt;&lt;firstName&gt;Andy&lt;/firstName&gt;&lt;/author&gt;&lt;author&gt;&lt;lastName&gt;Gievski&lt;/lastName&gt;&lt;firstName&gt;Vanja&lt;/firstName&gt;&lt;/author&gt;&lt;author&gt;&lt;lastName&gt;Giles&lt;/lastName&gt;&lt;firstName&gt;Julian&lt;/firstName&gt;&lt;/author&gt;&lt;author&gt;&lt;lastName&gt;Gillberg&lt;/lastName&gt;&lt;firstName&gt;Lars&lt;/firstName&gt;&lt;/author&gt;&lt;author&gt;&lt;lastName&gt;Gilowska&lt;/lastName&gt;&lt;firstName&gt;Katarzyna&lt;/firstName&gt;&lt;/author&gt;&lt;author&gt;&lt;lastName&gt;Rodriguez&lt;/lastName&gt;&lt;firstName&gt;Fernando&lt;/firstName&gt;&lt;middleNames&gt;Gilsanz&lt;/middleNames&gt;&lt;/author&gt;&lt;author&gt;&lt;lastName&gt;Gioia&lt;/lastName&gt;&lt;firstName&gt;Antonio&lt;/firstName&gt;&lt;/author&gt;&lt;author&gt;&lt;lastName&gt;Giovannoni&lt;/lastName&gt;&lt;firstName&gt;Cecilia&lt;/firstName&gt;&lt;/author&gt;&lt;author&gt;&lt;lastName&gt;Girotra&lt;/lastName&gt;&lt;firstName&gt;Vandana&lt;/firstName&gt;&lt;/author&gt;&lt;author&gt;&lt;lastName&gt;Gkinas&lt;/lastName&gt;&lt;firstName&gt;Dimitrios&lt;/firstName&gt;&lt;/author&gt;&lt;author&gt;&lt;lastName&gt;Gkiokas&lt;/lastName&gt;&lt;firstName&gt;George&lt;/firstName&gt;&lt;/author&gt;&lt;author&gt;&lt;lastName&gt;Godoroja&lt;/lastName&gt;&lt;firstName&gt;Daniela&lt;/firstName&gt;&lt;/author&gt;&lt;author&gt;&lt;lastName&gt;Goebel&lt;/lastName&gt;&lt;firstName&gt;Ulrich&lt;/firstName&gt;&lt;/author&gt;&lt;author&gt;&lt;lastName&gt;Goel&lt;/lastName&gt;&lt;firstName&gt;Vandana&lt;/firstName&gt;&lt;/author&gt;&lt;author&gt;&lt;lastName&gt;Gonzalez&lt;/lastName&gt;&lt;firstName&gt;Matilde&lt;/firstName&gt;&lt;/author&gt;&lt;author&gt;&lt;lastName&gt;Goranovic&lt;/lastName&gt;&lt;firstName&gt;Tatjana&lt;/firstName&gt;&lt;/author&gt;&lt;author&gt;&lt;lastName&gt;Gornik-Wlaszczuk&lt;/lastName&gt;&lt;firstName&gt;Ewa&lt;/firstName&gt;&lt;/author&gt;&lt;author&gt;&lt;lastName&gt;Gosavi&lt;/lastName&gt;&lt;firstName&gt;Smita&lt;/firstName&gt;&lt;/author&gt;&lt;author&gt;&lt;lastName&gt;Gottfridsson&lt;/lastName&gt;&lt;firstName&gt;peter&lt;/firstName&gt;&lt;/author&gt;&lt;author&gt;&lt;lastName&gt;Gottschalk&lt;/lastName&gt;&lt;firstName&gt;AndrÃ&lt;/firstName&gt;&lt;/author&gt;&lt;author&gt;&lt;lastName&gt;Granell&lt;/lastName&gt;&lt;firstName&gt;Manuel&lt;/firstName&gt;&lt;/author&gt;&lt;author&gt;&lt;lastName&gt;Granstrom&lt;/lastName&gt;&lt;firstName&gt;Anna&lt;/firstName&gt;&lt;/author&gt;&lt;author&gt;&lt;lastName&gt;Grassetto&lt;/lastName&gt;&lt;firstName&gt;Alberto&lt;/firstName&gt;&lt;/author&gt;&lt;author&gt;&lt;lastName&gt;Greenwood&lt;/lastName&gt;&lt;firstName&gt;Anna&lt;/firstName&gt;&lt;/author&gt;&lt;author&gt;&lt;lastName&gt;Grigoras&lt;/lastName&gt;&lt;firstName&gt;Ioana&lt;/firstName&gt;&lt;/author&gt;&lt;author&gt;&lt;lastName&gt;Grintescu&lt;/lastName&gt;&lt;firstName&gt;Ioana&lt;/firstName&gt;&lt;/author&gt;&lt;author&gt;&lt;lastName&gt;Gritsan&lt;/lastName&gt;&lt;firstName&gt;Alexey&lt;/firstName&gt;&lt;/author&gt;&lt;author&gt;&lt;lastName&gt;Gritsan&lt;/lastName&gt;&lt;firstName&gt;Galina&lt;/firstName&gt;&lt;/author&gt;&lt;author&gt;&lt;lastName&gt;Grynyuk&lt;/lastName&gt;&lt;firstName&gt;Andriy&lt;/firstName&gt;&lt;/author&gt;&lt;author&gt;&lt;lastName&gt;Guadagnin&lt;/lastName&gt;&lt;firstName&gt;Giovanni&lt;/firstName&gt;&lt;middleNames&gt;Maria&lt;/middleNames&gt;&lt;/author&gt;&lt;author&gt;&lt;lastName&gt;Guarnieri&lt;/lastName&gt;&lt;firstName&gt;Marcello&lt;/firstName&gt;&lt;/author&gt;&lt;author&gt;&lt;lastName&gt;lÃ&lt;/lastName&gt;&lt;firstName&gt;Ã&lt;/firstName&gt;&lt;middleNames&gt;iÄŸdem GÃ Ã&lt;/middleNames&gt;&lt;/author&gt;&lt;author&gt;&lt;lastName&gt;Diez&lt;/lastName&gt;&lt;firstName&gt;Maria&lt;/firstName&gt;&lt;middleNames&gt;Guerrero&lt;/middleNames&gt;&lt;/author&gt;&lt;author&gt;&lt;lastName&gt;Gunenc&lt;/lastName&gt;&lt;firstName&gt;Ferim&lt;/firstName&gt;&lt;/author&gt;&lt;author&gt;&lt;lastName&gt;GÃ¼nther&lt;/lastName&gt;&lt;firstName&gt;Ulf&lt;/firstName&gt;&lt;/author&gt;&lt;author&gt;&lt;lastName&gt;Gupta&lt;/lastName&gt;&lt;firstName&gt;Pawan&lt;/firstName&gt;&lt;/author&gt;&lt;author&gt;&lt;lastName&gt;Guttenthaler&lt;/lastName&gt;&lt;firstName&gt;Vera&lt;/firstName&gt;&lt;/author&gt;&lt;author&gt;&lt;lastName&gt;Hack&lt;/lastName&gt;&lt;firstName&gt;Yvonne&lt;/firstName&gt;&lt;/author&gt;&lt;author&gt;&lt;lastName&gt;Hafisayena&lt;/lastName&gt;&lt;firstName&gt;Ade&lt;/firstName&gt;&lt;/author&gt;&lt;author&gt;&lt;lastName&gt;Hagau&lt;/lastName&gt;&lt;firstName&gt;Natalia&lt;/firstName&gt;&lt;/author&gt;&lt;author&gt;&lt;lastName&gt;Haldar&lt;/lastName&gt;&lt;firstName&gt;Jagannath&lt;/firstName&gt;&lt;/author&gt;&lt;author&gt;&lt;lastName&gt;Hales&lt;/lastName&gt;&lt;firstName&gt;Dawn&lt;/firstName&gt;&lt;/author&gt;&lt;author&gt;&lt;lastName&gt;HancÄ&lt;/lastName&gt;&lt;firstName&gt;Volkan&lt;/firstName&gt;&lt;/author&gt;&lt;author&gt;&lt;lastName&gt;Hanna-Jumma&lt;/lastName&gt;&lt;firstName&gt;Sameer&lt;/firstName&gt;&lt;/author&gt;&lt;author&gt;&lt;lastName&gt;Harazim&lt;/lastName&gt;&lt;firstName&gt;Hana&lt;/firstName&gt;&lt;/author&gt;&lt;author&gt;&lt;lastName&gt;Harlet&lt;/lastName&gt;&lt;firstName&gt;Pierre&lt;/firstName&gt;&lt;/author&gt;&lt;author&gt;&lt;lastName&gt;Harper&lt;/lastName&gt;&lt;firstName&gt;Daniel&lt;/firstName&gt;&lt;/author&gt;&lt;author&gt;&lt;lastName&gt;Harris&lt;/lastName&gt;&lt;firstName&gt;Benjamin&lt;/firstName&gt;&lt;/author&gt;&lt;author&gt;&lt;lastName&gt;Harvey&lt;/lastName&gt;&lt;firstName&gt;Orla&lt;/firstName&gt;&lt;/author&gt;&lt;author&gt;&lt;lastName&gt;Hashimi&lt;/lastName&gt;&lt;firstName&gt;Medita&lt;/firstName&gt;&lt;/author&gt;&lt;author&gt;&lt;lastName&gt;Hawkins&lt;/lastName&gt;&lt;firstName&gt;Lesley&lt;/firstName&gt;&lt;/author&gt;&lt;author&gt;&lt;lastName&gt;Hayes&lt;/lastName&gt;&lt;firstName&gt;Conrad&lt;/firstName&gt;&lt;/author&gt;&lt;author&gt;&lt;lastName&gt;Heaton&lt;/lastName&gt;&lt;firstName&gt;James&lt;/firstName&gt;&lt;/author&gt;&lt;author&gt;&lt;lastName&gt;Heier&lt;/lastName&gt;&lt;firstName&gt;Tom&lt;/firstName&gt;&lt;/author&gt;&lt;author&gt;&lt;lastName&gt;Helliwell&lt;/lastName&gt;&lt;firstName&gt;Laurence&lt;/firstName&gt;&lt;/author&gt;&lt;author&gt;&lt;lastName&gt;Hemmes&lt;/lastName&gt;&lt;firstName&gt;Sabrine&lt;/firstName&gt;&lt;/author&gt;&lt;author&gt;&lt;lastName&gt;Henderson&lt;/lastName&gt;&lt;firstName&gt;Kate&lt;/firstName&gt;&lt;/author&gt;&lt;author&gt;&lt;lastName&gt;Hermanides&lt;/lastName&gt;&lt;firstName&gt;Jeroen&lt;/firstName&gt;&lt;/author&gt;&lt;author&gt;&lt;lastName&gt;Hermanns&lt;/lastName&gt;&lt;firstName&gt;Henning&lt;/firstName&gt;&lt;/author&gt;&lt;author&gt;&lt;lastName&gt;Hueso&lt;/lastName&gt;&lt;firstName&gt;Berta&lt;/firstName&gt;&lt;middleNames&gt;Herrera&lt;/middleNames&gt;&lt;/author&gt;&lt;author&gt;&lt;lastName&gt;Hestenes&lt;/lastName&gt;&lt;firstName&gt;Siv&lt;/firstName&gt;&lt;/author&gt;&lt;author&gt;&lt;lastName&gt;Hettiarachchi&lt;/lastName&gt;&lt;firstName&gt;Roshane&lt;/firstName&gt;&lt;/author&gt;&lt;author&gt;&lt;lastName&gt;Highgate&lt;/lastName&gt;&lt;firstName&gt;Judith&lt;/firstName&gt;&lt;/author&gt;&lt;author&gt;&lt;lastName&gt;Hodgson&lt;/lastName&gt;&lt;firstName&gt;Keith&lt;/firstName&gt;&lt;/author&gt;&lt;author&gt;&lt;lastName&gt;Hoelbling&lt;/lastName&gt;&lt;firstName&gt;Daniel&lt;/firstName&gt;&lt;/author&gt;&lt;author&gt;&lt;lastName&gt;Holland&lt;/lastName&gt;&lt;firstName&gt;Jonathan&lt;/firstName&gt;&lt;/author&gt;&lt;author&gt;&lt;lastName&gt;Horhota&lt;/lastName&gt;&lt;firstName&gt;Lucian&lt;/firstName&gt;&lt;/author&gt;&lt;author&gt;&lt;lastName&gt;Hormis&lt;/lastName&gt;&lt;firstName&gt;Anil&lt;/firstName&gt;&lt;/author&gt;&lt;author&gt;&lt;lastName&gt;Hribar&lt;/lastName&gt;&lt;firstName&gt;Renata&lt;/firstName&gt;&lt;/author&gt;&lt;author&gt;&lt;lastName&gt;Hua&lt;/lastName&gt;&lt;firstName&gt;Alina&lt;/firstName&gt;&lt;/author&gt;&lt;author&gt;&lt;lastName&gt;Humphreys&lt;/lastName&gt;&lt;firstName&gt;Sally&lt;/firstName&gt;&lt;/author&gt;&lt;author&gt;&lt;lastName&gt;Humphries&lt;/lastName&gt;&lt;firstName&gt;Ryan&lt;/firstName&gt;&lt;/author&gt;&lt;author&gt;&lt;lastName&gt;HumplikovÃ&lt;/lastName&gt;&lt;firstName&gt;Simona&lt;/firstName&gt;&lt;/author&gt;&lt;author&gt;&lt;lastName&gt;Hunt&lt;/lastName&gt;&lt;firstName&gt;Janez&lt;/firstName&gt;&lt;/author&gt;&lt;author&gt;&lt;lastName&gt;Husnain&lt;/lastName&gt;&lt;firstName&gt;Ali&lt;/firstName&gt;&lt;/author&gt;&lt;author&gt;&lt;lastName&gt;Hussein&lt;/lastName&gt;&lt;firstName&gt;Ahmed&lt;/firstName&gt;&lt;/author&gt;&lt;author&gt;&lt;lastName&gt;Hyams&lt;/lastName&gt;&lt;firstName&gt;Benjamin&lt;/firstName&gt;&lt;/author&gt;&lt;author&gt;&lt;lastName&gt;Iannuccelli&lt;/lastName&gt;&lt;firstName&gt;Fabrizio&lt;/firstName&gt;&lt;/author&gt;&lt;author&gt;&lt;lastName&gt;Ilette&lt;/lastName&gt;&lt;firstName&gt;Katie&lt;/firstName&gt;&lt;/author&gt;&lt;author&gt;&lt;lastName&gt;Ilyas&lt;/lastName&gt;&lt;firstName&gt;Carl&lt;/firstName&gt;&lt;/author&gt;&lt;author&gt;&lt;lastName&gt;Inan&lt;/lastName&gt;&lt;firstName&gt;Turgay&lt;/firstName&gt;&lt;/author&gt;&lt;author&gt;&lt;lastName&gt;India&lt;/lastName&gt;&lt;firstName&gt;Immaculada&lt;/firstName&gt;&lt;/author&gt;&lt;author&gt;&lt;lastName&gt;Äƒv&lt;/lastName&gt;&lt;firstName&gt;Victor&lt;/firstName&gt;&lt;middleNames&gt;IoniÈ&lt;/middleNames&gt;&lt;/author&gt;&lt;author&gt;&lt;lastName&gt;Irwin&lt;/lastName&gt;&lt;firstName&gt;Foo&lt;/firstName&gt;&lt;/author&gt;&lt;author&gt;&lt;lastName&gt;Jain&lt;/lastName&gt;&lt;firstName&gt;Vipul&lt;/firstName&gt;&lt;/author&gt;&lt;author&gt;&lt;lastName&gt;Janez&lt;/lastName&gt;&lt;firstName&gt;Benedikt&lt;/firstName&gt;&lt;/author&gt;&lt;author&gt;&lt;lastName&gt;Jankovic&lt;/lastName&gt;&lt;firstName&gt;Radmilo&lt;/firstName&gt;&lt;/author&gt;&lt;author&gt;&lt;lastName&gt;Jenkins&lt;/lastName&gt;&lt;firstName&gt;Sarah&lt;/firstName&gt;&lt;/author&gt;&lt;author&gt;&lt;lastName&gt;Jenko&lt;/lastName&gt;&lt;firstName&gt;Matej&lt;/firstName&gt;&lt;/author&gt;&lt;author&gt;&lt;lastName&gt;Jimenez&lt;/lastName&gt;&lt;firstName&gt;Raquel&lt;/firstName&gt;&lt;/author&gt;&lt;author&gt;&lt;lastName&gt;Gomez&lt;/lastName&gt;&lt;firstName&gt;BÃ&lt;/firstName&gt;&lt;middleNames&gt;rbara JimÃ nez&lt;/middleNames&gt;&lt;/author&gt;&lt;author&gt;&lt;lastName&gt;Joachim&lt;/lastName&gt;&lt;firstName&gt;Sugganthi&lt;/firstName&gt;&lt;/author&gt;&lt;author&gt;&lt;lastName&gt;Joelsson-Alm&lt;/lastName&gt;&lt;firstName&gt;Eva&lt;/firstName&gt;&lt;/author&gt;&lt;author&gt;&lt;lastName&gt;John&lt;/lastName&gt;&lt;firstName&gt;John&lt;/firstName&gt;&lt;/author&gt;&lt;author&gt;&lt;lastName&gt;Jonikaite&lt;/lastName&gt;&lt;firstName&gt;Lina&lt;/firstName&gt;&lt;/author&gt;&lt;author&gt;&lt;lastName&gt;Jovic&lt;/lastName&gt;&lt;firstName&gt;Miomir&lt;/firstName&gt;&lt;/author&gt;&lt;author&gt;&lt;lastName&gt;Jungwirth&lt;/lastName&gt;&lt;firstName&gt;Bettina&lt;/firstName&gt;&lt;/author&gt;&lt;author&gt;&lt;lastName&gt;Junke&lt;/lastName&gt;&lt;firstName&gt;Etienne&lt;/firstName&gt;&lt;/author&gt;&lt;author&gt;&lt;lastName&gt;Kabakov&lt;/lastName&gt;&lt;firstName&gt;Borys&lt;/firstName&gt;&lt;/author&gt;&lt;author&gt;&lt;lastName&gt;Kadaoui&lt;/lastName&gt;&lt;firstName&gt;Salah-Din&lt;/firstName&gt;&lt;/author&gt;&lt;author&gt;&lt;lastName&gt;Kanski&lt;/lastName&gt;&lt;firstName&gt;Andrzej&lt;/firstName&gt;&lt;/author&gt;&lt;author&gt;&lt;lastName&gt;Karadag&lt;/lastName&gt;&lt;firstName&gt;SÃ¼heyla&lt;/firstName&gt;&lt;/author&gt;&lt;author&gt;&lt;lastName&gt;Karbonskiene&lt;/lastName&gt;&lt;firstName&gt;Aurika&lt;/firstName&gt;&lt;/author&gt;&lt;author&gt;&lt;lastName&gt;Karjagin&lt;/lastName&gt;&lt;firstName&gt;Juri&lt;/firstName&gt;&lt;/author&gt;&lt;author&gt;&lt;lastName&gt;Kasnik&lt;/lastName&gt;&lt;firstName&gt;Darja&lt;/firstName&gt;&lt;/author&gt;&lt;author&gt;&lt;lastName&gt;Katanolli&lt;/lastName&gt;&lt;firstName&gt;Fatos&lt;/firstName&gt;&lt;/author&gt;&lt;author&gt;&lt;lastName&gt;Katsika&lt;/lastName&gt;&lt;firstName&gt;Eleni&lt;/firstName&gt;&lt;/author&gt;&lt;author&gt;&lt;lastName&gt;Kaufmann&lt;/lastName&gt;&lt;firstName&gt;Kai&lt;/firstName&gt;&lt;/author&gt;&lt;author&gt;&lt;lastName&gt;Keane&lt;/lastName&gt;&lt;firstName&gt;Helen&lt;/firstName&gt;&lt;/author&gt;&lt;author&gt;&lt;lastName&gt;Kelly&lt;/lastName&gt;&lt;firstName&gt;Martin&lt;/firstName&gt;&lt;/author&gt;&lt;author&gt;&lt;lastName&gt;Kent&lt;/lastName&gt;&lt;firstName&gt;Melanie&lt;/firstName&gt;&lt;/author&gt;&lt;author&gt;&lt;lastName&gt;Keraitiene&lt;/lastName&gt;&lt;firstName&gt;Grazina&lt;/firstName&gt;&lt;/author&gt;&lt;author&gt;&lt;lastName&gt;Khudhur&lt;/lastName&gt;&lt;firstName&gt;Ahmed&lt;/firstName&gt;&lt;/author&gt;&lt;author&gt;&lt;lastName&gt;Khuenl-Brady&lt;/lastName&gt;&lt;firstName&gt;Karin&lt;/firstName&gt;&lt;/author&gt;&lt;author&gt;&lt;lastName&gt;Kidd&lt;/lastName&gt;&lt;firstName&gt;Laurie&lt;/firstName&gt;&lt;/author&gt;&lt;author&gt;&lt;lastName&gt;King&lt;/lastName&gt;&lt;firstName&gt;Siobhan&lt;/firstName&gt;&lt;/author&gt;&lt;author&gt;&lt;lastName&gt;ÃŸner&lt;/lastName&gt;&lt;firstName&gt;Katharina&lt;/firstName&gt;&lt;middleNames&gt;KirchgÃ&lt;/middleNames&gt;&lt;/author&gt;&lt;author&gt;&lt;lastName&gt;Klancir&lt;/lastName&gt;&lt;firstName&gt;Tino&lt;/firstName&gt;&lt;/author&gt;&lt;author&gt;&lt;lastName&gt;Klucniks&lt;/lastName&gt;&lt;firstName&gt;Andris&lt;/firstName&gt;&lt;/author&gt;&lt;author&gt;&lt;lastName&gt;Knotzer&lt;/lastName&gt;&lt;firstName&gt;Johann&lt;/firstName&gt;&lt;/author&gt;&lt;author&gt;&lt;lastName&gt;Knowlden&lt;/lastName&gt;&lt;firstName&gt;Peter&lt;/firstName&gt;&lt;/author&gt;&lt;author&gt;&lt;lastName&gt;Koers&lt;/lastName&gt;&lt;firstName&gt;Lena&lt;/firstName&gt;&lt;/author&gt;&lt;author&gt;&lt;lastName&gt;Kompan&lt;/lastName&gt;&lt;firstName&gt;Janez&lt;/firstName&gt;&lt;/author&gt;&lt;author&gt;&lt;lastName&gt;Koneti&lt;/lastName&gt;&lt;firstName&gt;Kiran&lt;/firstName&gt;&lt;middleNames&gt;K&lt;/middleNames&gt;&lt;/author&gt;&lt;author&gt;&lt;lastName&gt;Kooij&lt;/lastName&gt;&lt;firstName&gt;Fabian&lt;/firstName&gt;&lt;/author&gt;&lt;author&gt;&lt;lastName&gt;Koolen&lt;/lastName&gt;&lt;firstName&gt;Eric&lt;/firstName&gt;&lt;/author&gt;&lt;author&gt;&lt;lastName&gt;Gemert&lt;/lastName&gt;&lt;nonDroppingParticle&gt;van&lt;/nonDroppingParticle&gt;&lt;firstName&gt;Anna&lt;/firstName&gt;&lt;middleNames&gt;Wilhelmina Margaretha Maria Koopman&lt;/middleNames&gt;&lt;/author&gt;&lt;author&gt;&lt;lastName&gt;Kopp&lt;/lastName&gt;&lt;firstName&gt;Kristen&lt;/firstName&gt;&lt;/author&gt;&lt;author&gt;&lt;lastName&gt;Korfiotis&lt;/lastName&gt;&lt;firstName&gt;Dimitrios&lt;/firstName&gt;&lt;/author&gt;&lt;author&gt;&lt;lastName&gt;Korolkov&lt;/lastName&gt;&lt;firstName&gt;Oleg&lt;/firstName&gt;&lt;/author&gt;&lt;author&gt;&lt;lastName&gt;KosinovÃ&lt;/lastName&gt;&lt;firstName&gt;Martina&lt;/firstName&gt;&lt;/author&gt;&lt;author&gt;&lt;lastName&gt;stenberger&lt;/lastName&gt;&lt;firstName&gt;Markus&lt;/firstName&gt;&lt;middleNames&gt;KÃ&lt;/middleNames&gt;&lt;/author&gt;&lt;author&gt;&lt;lastName&gt;Kotzinger&lt;/lastName&gt;&lt;firstName&gt;Oskar&lt;/firstName&gt;&lt;/author&gt;&lt;author&gt;&lt;lastName&gt;eviÄ&lt;/lastName&gt;&lt;firstName&gt;Marko&lt;/firstName&gt;&lt;middleNames&gt;KovaÄ&lt;/middleNames&gt;&lt;/author&gt;&lt;author&gt;&lt;lastName&gt;Kranke&lt;/lastName&gt;&lt;firstName&gt;Peter&lt;/firstName&gt;&lt;/author&gt;&lt;author&gt;&lt;lastName&gt;Kranke&lt;/lastName&gt;&lt;firstName&gt;Eva&lt;/firstName&gt;&lt;/author&gt;&lt;author&gt;&lt;lastName&gt;Kraus&lt;/lastName&gt;&lt;firstName&gt;Christiane&lt;/firstName&gt;&lt;/author&gt;&lt;author&gt;&lt;lastName&gt;Kraus&lt;/lastName&gt;&lt;firstName&gt;Stephanie&lt;/firstName&gt;&lt;/author&gt;&lt;author&gt;&lt;lastName&gt;Kubitzek&lt;/lastName&gt;&lt;firstName&gt;Christiane&lt;/firstName&gt;&lt;/author&gt;&lt;author&gt;&lt;lastName&gt;Kucharski&lt;/lastName&gt;&lt;firstName&gt;Rafal&lt;/firstName&gt;&lt;/author&gt;&lt;author&gt;&lt;lastName&gt;Kucukguclu&lt;/lastName&gt;&lt;firstName&gt;Semih&lt;/firstName&gt;&lt;/author&gt;&lt;author&gt;&lt;lastName&gt;Kudrashou&lt;/lastName&gt;&lt;firstName&gt;Allaksandr&lt;/firstName&gt;&lt;/author&gt;&lt;author&gt;&lt;lastName&gt;Kumar&lt;/lastName&gt;&lt;firstName&gt;Vinayak&lt;/firstName&gt;&lt;/author&gt;&lt;author&gt;&lt;lastName&gt;Kummen&lt;/lastName&gt;&lt;firstName&gt;Live&lt;/firstName&gt;&lt;/author&gt;&lt;author&gt;&lt;lastName&gt;Kunit&lt;/lastName&gt;&lt;firstName&gt;Cornelia&lt;/firstName&gt;&lt;/author&gt;&lt;author&gt;&lt;lastName&gt;Kushakovsky&lt;/lastName&gt;&lt;firstName&gt;Vlad&lt;/firstName&gt;&lt;/author&gt;&lt;author&gt;&lt;lastName&gt;Kuvaki&lt;/lastName&gt;&lt;firstName&gt;Bahar&lt;/firstName&gt;&lt;/author&gt;&lt;author&gt;&lt;lastName&gt;Kuzmanovska&lt;/lastName&gt;&lt;firstName&gt;Biljana&lt;/firstName&gt;&lt;/author&gt;&lt;author&gt;&lt;lastName&gt;Kyttari&lt;/lastName&gt;&lt;firstName&gt;Aikaterina&lt;/firstName&gt;&lt;/author&gt;&lt;author&gt;&lt;lastName&gt;Landoni&lt;/lastName&gt;&lt;firstName&gt;Giovanni&lt;/firstName&gt;&lt;/author&gt;&lt;author&gt;&lt;lastName&gt;Lau&lt;/lastName&gt;&lt;firstName&gt;Gary&lt;/firstName&gt;&lt;/author&gt;&lt;author&gt;&lt;lastName&gt;Lazarev&lt;/lastName&gt;&lt;firstName&gt;Konstantin&lt;/firstName&gt;&lt;/author&gt;&lt;author&gt;&lt;lastName&gt;Legett&lt;/lastName&gt;&lt;firstName&gt;Samantha&lt;/firstName&gt;&lt;/author&gt;&lt;author&gt;&lt;lastName&gt;Legrottaglie&lt;/lastName&gt;&lt;firstName&gt;Anna&lt;/firstName&gt;&lt;middleNames&gt;Maria&lt;/middleNames&gt;&lt;/author&gt;&lt;author&gt;&lt;lastName&gt;Leonardi&lt;/lastName&gt;&lt;firstName&gt;Silvia&lt;/firstName&gt;&lt;/author&gt;&lt;author&gt;&lt;lastName&gt;Leong&lt;/lastName&gt;&lt;firstName&gt;Maria&lt;/firstName&gt;&lt;/author&gt;&lt;author&gt;&lt;lastName&gt;Lercher&lt;/lastName&gt;&lt;firstName&gt;Helene&lt;/firstName&gt;&lt;/author&gt;&lt;author&gt;&lt;lastName&gt;Leuvrey&lt;/lastName&gt;&lt;firstName&gt;Matthieu&lt;/firstName&gt;&lt;/author&gt;&lt;author&gt;&lt;lastName&gt;Leva&lt;/lastName&gt;&lt;firstName&gt;Brigitte&lt;/firstName&gt;&lt;/author&gt;&lt;author&gt;&lt;lastName&gt;Levstek&lt;/lastName&gt;&lt;firstName&gt;Meta&lt;/firstName&gt;&lt;/author&gt;&lt;author&gt;&lt;lastName&gt;Limb&lt;/lastName&gt;&lt;firstName&gt;James&lt;/firstName&gt;&lt;/author&gt;&lt;author&gt;&lt;lastName&gt;Lindholm&lt;/lastName&gt;&lt;firstName&gt;Espen&lt;/firstName&gt;&lt;/author&gt;&lt;author&gt;&lt;lastName&gt;Linton&lt;/lastName&gt;&lt;firstName&gt;Fiona&lt;/firstName&gt;&lt;/author&gt;&lt;author&gt;&lt;lastName&gt;Liperi&lt;/lastName&gt;&lt;firstName&gt;Corradero&lt;/firstName&gt;&lt;/author&gt;&lt;author&gt;&lt;lastName&gt;Lipski&lt;/lastName&gt;&lt;firstName&gt;Fabian&lt;/firstName&gt;&lt;/author&gt;&lt;author&gt;&lt;lastName&gt;Lirk&lt;/lastName&gt;&lt;firstName&gt;Philipp&lt;/firstName&gt;&lt;/author&gt;&lt;author&gt;&lt;lastName&gt;Lisi&lt;/lastName&gt;&lt;firstName&gt;Alberto&lt;/firstName&gt;&lt;/author&gt;&lt;author&gt;&lt;lastName&gt;kovÃ&lt;/lastName&gt;&lt;firstName&gt;Katarina&lt;/firstName&gt;&lt;middleNames&gt;LiÅ&lt;/middleNames&gt;&lt;/author&gt;&lt;author&gt;&lt;lastName&gt;Oltra&lt;/lastName&gt;&lt;firstName&gt;Aitana&lt;/firstName&gt;&lt;middleNames&gt;Lluch&lt;/middleNames&gt;&lt;/author&gt;&lt;author&gt;&lt;lastName&gt;Loganathan&lt;/lastName&gt;&lt;firstName&gt;Vinothan&lt;/firstName&gt;&lt;/author&gt;&lt;author&gt;&lt;lastName&gt;Lombardi&lt;/lastName&gt;&lt;firstName&gt;Stefania&lt;/firstName&gt;&lt;/author&gt;&lt;author&gt;&lt;lastName&gt;Lopez&lt;/lastName&gt;&lt;firstName&gt;Eloisa&lt;/firstName&gt;&lt;/author&gt;&lt;author&gt;&lt;lastName&gt;guez&lt;/lastName&gt;&lt;firstName&gt;Maria&lt;/firstName&gt;&lt;middleNames&gt;Lopez RodrÃ&lt;/middleNames&gt;&lt;/author&gt;&lt;author&gt;&lt;lastName&gt;Lorenzini&lt;/lastName&gt;&lt;firstName&gt;Laura&lt;/firstName&gt;&lt;/author&gt;&lt;author&gt;&lt;lastName&gt;Lowicka&lt;/lastName&gt;&lt;firstName&gt;Malgorzata&lt;/firstName&gt;&lt;/author&gt;&lt;author&gt;&lt;lastName&gt;Lugovoy&lt;/lastName&gt;&lt;firstName&gt;Alexander&lt;/firstName&gt;&lt;/author&gt;&lt;author&gt;&lt;lastName&gt;Luippold&lt;/lastName&gt;&lt;firstName&gt;Madeleine&lt;/firstName&gt;&lt;/author&gt;&lt;author&gt;&lt;lastName&gt;Lumb&lt;/lastName&gt;&lt;firstName&gt;Andrew&lt;/firstName&gt;&lt;/author&gt;&lt;author&gt;&lt;lastName&gt;Macas&lt;/lastName&gt;&lt;firstName&gt;Andrius&lt;/firstName&gt;&lt;/author&gt;&lt;author&gt;&lt;lastName&gt;Macgregor&lt;/lastName&gt;&lt;firstName&gt;Mark&lt;/firstName&gt;&lt;/author&gt;&lt;author&gt;&lt;lastName&gt;Machado&lt;/lastName&gt;&lt;firstName&gt;Humberto&lt;/firstName&gt;&lt;/author&gt;&lt;author&gt;&lt;lastName&gt;Maciariello&lt;/lastName&gt;&lt;firstName&gt;Maria&lt;/firstName&gt;&lt;/author&gt;&lt;author&gt;&lt;lastName&gt;Madeira&lt;/lastName&gt;&lt;firstName&gt;Isabel&lt;/firstName&gt;&lt;/author&gt;&lt;author&gt;&lt;lastName&gt;Maitan&lt;/lastName&gt;&lt;firstName&gt;Stefan&lt;/firstName&gt;&lt;/author&gt;&lt;author&gt;&lt;lastName&gt;Majewski&lt;/lastName&gt;&lt;firstName&gt;Jacek&lt;/firstName&gt;&lt;/author&gt;&lt;author&gt;&lt;lastName&gt;Maldini&lt;/lastName&gt;&lt;firstName&gt;Branka&lt;/firstName&gt;&lt;/author&gt;&lt;author&gt;&lt;lastName&gt;Malewski&lt;/lastName&gt;&lt;firstName&gt;Georgia&lt;/firstName&gt;&lt;/author&gt;&lt;author&gt;&lt;lastName&gt;Manfredini&lt;/lastName&gt;&lt;firstName&gt;Livia&lt;/firstName&gt;&lt;/author&gt;&lt;author&gt;&lt;lastName&gt;nner&lt;/lastName&gt;&lt;firstName&gt;Olja&lt;/firstName&gt;&lt;middleNames&gt;MÃ&lt;/middleNames&gt;&lt;/author&gt;&lt;author&gt;&lt;lastName&gt;Marchand&lt;/lastName&gt;&lt;firstName&gt;Bahareh&lt;/firstName&gt;&lt;/author&gt;&lt;author&gt;&lt;lastName&gt;Marcu&lt;/lastName&gt;&lt;firstName&gt;Alexandra&lt;/firstName&gt;&lt;/author&gt;&lt;author&gt;&lt;lastName&gt;Margalef&lt;/lastName&gt;&lt;firstName&gt;Jordi&lt;/firstName&gt;&lt;/author&gt;&lt;author&gt;&lt;lastName&gt;Margarson&lt;/lastName&gt;&lt;firstName&gt;Michael&lt;/firstName&gt;&lt;/author&gt;&lt;author&gt;&lt;lastName&gt;Marinheiro&lt;/lastName&gt;&lt;firstName&gt;Lucia&lt;/firstName&gt;&lt;/author&gt;&lt;author&gt;&lt;lastName&gt;Markic&lt;/lastName&gt;&lt;firstName&gt;Ana&lt;/firstName&gt;&lt;/author&gt;&lt;author&gt;&lt;lastName&gt;Bozic&lt;/lastName&gt;&lt;firstName&gt;Jasmina&lt;/firstName&gt;&lt;middleNames&gt;Markovic&lt;/middleNames&gt;&lt;/author&gt;&lt;author&gt;&lt;lastName&gt;Marrazzo&lt;/lastName&gt;&lt;firstName&gt;Francesco&lt;/firstName&gt;&lt;/author&gt;&lt;author&gt;&lt;lastName&gt;Martin&lt;/lastName&gt;&lt;firstName&gt;Jane&lt;/firstName&gt;&lt;/author&gt;&lt;author&gt;&lt;lastName&gt;Ayuso&lt;/lastName&gt;&lt;firstName&gt;Maria&lt;/firstName&gt;&lt;middleNames&gt;Martin&lt;/middleNames&gt;&lt;/author&gt;&lt;author&gt;&lt;lastName&gt;Martinez&lt;/lastName&gt;&lt;firstName&gt;Esteher&lt;/firstName&gt;&lt;/author&gt;&lt;author&gt;&lt;lastName&gt;Martino&lt;/lastName&gt;&lt;firstName&gt;Enrico&lt;/firstName&gt;&lt;middleNames&gt;Antonio&lt;/middleNames&gt;&lt;/author&gt;&lt;author&gt;&lt;lastName&gt;Martinson&lt;/lastName&gt;&lt;firstName&gt;Victoria&lt;/firstName&gt;&lt;/author&gt;&lt;author&gt;&lt;lastName&gt;Marusic-Gaser&lt;/lastName&gt;&lt;firstName&gt;Katarina&lt;/firstName&gt;&lt;/author&gt;&lt;author&gt;&lt;lastName&gt;Mascarenhas&lt;/lastName&gt;&lt;firstName&gt;Catia&lt;/firstName&gt;&lt;/author&gt;&lt;author&gt;&lt;lastName&gt;Mathis&lt;/lastName&gt;&lt;firstName&gt;Cindy&lt;/firstName&gt;&lt;/author&gt;&lt;author&gt;&lt;lastName&gt;Matsota&lt;/lastName&gt;&lt;firstName&gt;Paraskevi&lt;/firstName&gt;&lt;/author&gt;&lt;author&gt;&lt;lastName&gt;Mavrommati&lt;/lastName&gt;&lt;firstName&gt;Eleni&lt;/firstName&gt;&lt;/author&gt;&lt;author&gt;&lt;lastName&gt;Sunko&lt;/lastName&gt;&lt;firstName&gt;Branka&lt;/firstName&gt;&lt;middleNames&gt;Mazul&lt;/middleNames&gt;&lt;/author&gt;&lt;author&gt;&lt;lastName&gt;McCourt&lt;/lastName&gt;&lt;firstName&gt;Killian&lt;/firstName&gt;&lt;/author&gt;&lt;author&gt;&lt;lastName&gt;McGill&lt;/lastName&gt;&lt;firstName&gt;Neil&lt;/firstName&gt;&lt;/author&gt;&lt;author&gt;&lt;lastName&gt;McKee&lt;/lastName&gt;&lt;firstName&gt;Raymond&lt;/firstName&gt;&lt;/author&gt;&lt;author&gt;&lt;lastName&gt;o&lt;/lastName&gt;&lt;firstName&gt;BaÅŸak&lt;/firstName&gt;&lt;middleNames&gt;Ceyda MeÃ&lt;/middleNames&gt;&lt;/author&gt;&lt;author&gt;&lt;lastName&gt;Meier&lt;/lastName&gt;&lt;firstName&gt;Sonja&lt;/firstName&gt;&lt;/author&gt;&lt;author&gt;&lt;lastName&gt;Melbourne&lt;/lastName&gt;&lt;firstName&gt;Susan&lt;/firstName&gt;&lt;/author&gt;&lt;author&gt;&lt;lastName&gt;then&lt;/lastName&gt;&lt;firstName&gt;Grethe&lt;/firstName&gt;&lt;middleNames&gt;MelbybrÃ&lt;/middleNames&gt;&lt;/author&gt;&lt;author&gt;&lt;lastName&gt;Meli&lt;/lastName&gt;&lt;firstName&gt;Andrea&lt;/firstName&gt;&lt;/author&gt;&lt;author&gt;&lt;lastName&gt;Melia&lt;/lastName&gt;&lt;firstName&gt;Aiden&lt;/firstName&gt;&lt;/author&gt;&lt;author&gt;&lt;lastName&gt;Melotti&lt;/lastName&gt;&lt;firstName&gt;Rita&lt;/firstName&gt;&lt;middleNames&gt;Maria&lt;/middleNames&gt;&lt;/author&gt;&lt;author&gt;&lt;lastName&gt;Menga&lt;/lastName&gt;&lt;firstName&gt;Maria&lt;/firstName&gt;&lt;middleNames&gt;Rosaria&lt;/middleNames&gt;&lt;/author&gt;&lt;author&gt;&lt;lastName&gt;Mercer&lt;/lastName&gt;&lt;firstName&gt;Pauline&lt;/firstName&gt;&lt;/author&gt;&lt;author&gt;&lt;lastName&gt;Merotra&lt;/lastName&gt;&lt;firstName&gt;Susan&lt;/firstName&gt;&lt;/author&gt;&lt;author&gt;&lt;lastName&gt;Mescolini&lt;/lastName&gt;&lt;firstName&gt;Silvia&lt;/firstName&gt;&lt;/author&gt;&lt;author&gt;&lt;lastName&gt;Metterlein&lt;/lastName&gt;&lt;firstName&gt;Thomas&lt;/firstName&gt;&lt;/author&gt;&lt;author&gt;&lt;lastName&gt;Michalov&lt;/lastName&gt;&lt;firstName&gt;Martin&lt;/firstName&gt;&lt;/author&gt;&lt;author&gt;&lt;lastName&gt;Michlig&lt;/lastName&gt;&lt;firstName&gt;Sam&lt;/firstName&gt;&lt;/author&gt;&lt;author&gt;&lt;lastName&gt;Midgley&lt;/lastName&gt;&lt;firstName&gt;Susan&lt;/firstName&gt;&lt;/author&gt;&lt;author&gt;&lt;lastName&gt;MiliÄ&lt;/lastName&gt;&lt;firstName&gt;Morena&lt;/firstName&gt;&lt;/author&gt;&lt;author&gt;&lt;lastName&gt;Milojevic&lt;/lastName&gt;&lt;firstName&gt;Milan&lt;/firstName&gt;&lt;/author&gt;&lt;author&gt;&lt;lastName&gt;ana&lt;/lastName&gt;&lt;firstName&gt;Amanda&lt;/firstName&gt;&lt;middleNames&gt;MiÃ&lt;/middleNames&gt;&lt;/author&gt;&lt;author&gt;&lt;lastName&gt;Minto&lt;/lastName&gt;&lt;firstName&gt;Gary&lt;/firstName&gt;&lt;/author&gt;&lt;author&gt;&lt;lastName&gt;Mirabella&lt;/lastName&gt;&lt;firstName&gt;Lucia&lt;/firstName&gt;&lt;/author&gt;&lt;author&gt;&lt;lastName&gt;Mirea&lt;/lastName&gt;&lt;firstName&gt;Liliana&lt;/firstName&gt;&lt;/author&gt;&lt;author&gt;&lt;lastName&gt;dt&lt;/lastName&gt;&lt;firstName&gt;Ludger&lt;/firstName&gt;&lt;middleNames&gt;MittelstÃ&lt;/middleNames&gt;&lt;/author&gt;&lt;author&gt;&lt;lastName&gt;Moeglen&lt;/lastName&gt;&lt;firstName&gt;Aude&lt;/firstName&gt;&lt;/author&gt;&lt;author&gt;&lt;lastName&gt;Moise&lt;/lastName&gt;&lt;firstName&gt;Alida&lt;/firstName&gt;&lt;/author&gt;&lt;author&gt;&lt;lastName&gt;Mokini&lt;/lastName&gt;&lt;firstName&gt;Zhirajr&lt;/firstName&gt;&lt;/author&gt;&lt;author&gt;&lt;lastName&gt;Molin&lt;/lastName&gt;&lt;firstName&gt;Anna&lt;/firstName&gt;&lt;/author&gt;&lt;author&gt;&lt;lastName&gt;MoltÃ³&lt;/lastName&gt;&lt;firstName&gt;Luis&lt;/firstName&gt;&lt;/author&gt;&lt;author&gt;&lt;lastName&gt;Monea&lt;/lastName&gt;&lt;firstName&gt;Maria&lt;/firstName&gt;&lt;middleNames&gt;Concetta&lt;/middleNames&gt;&lt;/author&gt;&lt;author&gt;&lt;lastName&gt;Montalto&lt;/lastName&gt;&lt;firstName&gt;Francesca&lt;/firstName&gt;&lt;/author&gt;&lt;author&gt;&lt;lastName&gt;Montgomery&lt;/lastName&gt;&lt;firstName&gt;Jane&lt;/firstName&gt;&lt;/author&gt;&lt;author&gt;&lt;lastName&gt;Montgomery&lt;/lastName&gt;&lt;firstName&gt;Claire&lt;/firstName&gt;&lt;/author&gt;&lt;author&gt;&lt;lastName&gt;Montillo&lt;/lastName&gt;&lt;firstName&gt;Gerardo&lt;/firstName&gt;&lt;/author&gt;&lt;author&gt;&lt;lastName&gt;Moore&lt;/lastName&gt;&lt;firstName&gt;Sally&lt;/firstName&gt;&lt;/author&gt;&lt;author&gt;&lt;lastName&gt;Moore&lt;/lastName&gt;&lt;firstName&gt;Faye&lt;/firstName&gt;&lt;/author&gt;&lt;author&gt;&lt;lastName&gt;Moreira&lt;/lastName&gt;&lt;firstName&gt;Zelia&lt;/firstName&gt;&lt;/author&gt;&lt;author&gt;&lt;lastName&gt;Moreno&lt;/lastName&gt;&lt;firstName&gt;Tania&lt;/firstName&gt;&lt;/author&gt;&lt;author&gt;&lt;lastName&gt;Moreno&lt;/lastName&gt;&lt;firstName&gt;Ricardo&lt;/firstName&gt;&lt;/author&gt;&lt;author&gt;&lt;lastName&gt;Moret&lt;/lastName&gt;&lt;firstName&gt;Enrique&lt;/firstName&gt;&lt;/author&gt;&lt;author&gt;&lt;lastName&gt;Moreton&lt;/lastName&gt;&lt;firstName&gt;Sarah&lt;/firstName&gt;&lt;/author&gt;&lt;author&gt;&lt;lastName&gt;Morgan&lt;/lastName&gt;&lt;firstName&gt;Marianne&lt;/firstName&gt;&lt;/author&gt;&lt;author&gt;&lt;lastName&gt;Velasco&lt;/lastName&gt;&lt;firstName&gt;ConcepciÃ³n&lt;/firstName&gt;&lt;middleNames&gt;Moro&lt;/middleNames&gt;&lt;/author&gt;&lt;author&gt;&lt;lastName&gt;Morri&lt;/lastName&gt;&lt;firstName&gt;Davide&lt;/firstName&gt;&lt;/author&gt;&lt;author&gt;&lt;lastName&gt;Moull&lt;/lastName&gt;&lt;firstName&gt;Alice&lt;/firstName&gt;&lt;/author&gt;&lt;author&gt;&lt;lastName&gt;Moura&lt;/lastName&gt;&lt;firstName&gt;Fernando&lt;/firstName&gt;&lt;/author&gt;&lt;author&gt;&lt;lastName&gt;z&lt;/lastName&gt;&lt;firstName&gt;Peter&lt;/firstName&gt;&lt;middleNames&gt;MrÃ&lt;/middleNames&gt;&lt;/author&gt;&lt;author&gt;&lt;lastName&gt;Mrozek&lt;/lastName&gt;&lt;firstName&gt;Katarzyna&lt;/firstName&gt;&lt;/author&gt;&lt;author&gt;&lt;lastName&gt;Mukhtar&lt;/lastName&gt;&lt;firstName&gt;Karim&lt;/firstName&gt;&lt;/author&gt;&lt;author&gt;&lt;lastName&gt;Muniyappa&lt;/lastName&gt;&lt;firstName&gt;Sudeshkumar&lt;/firstName&gt;&lt;/author&gt;&lt;author&gt;&lt;lastName&gt;Murray&lt;/lastName&gt;&lt;firstName&gt;Heather&lt;/firstName&gt;&lt;/author&gt;&lt;author&gt;&lt;lastName&gt;Murthy&lt;/lastName&gt;&lt;firstName&gt;Burra&lt;/firstName&gt;&lt;middleNames&gt;VS&lt;/middleNames&gt;&lt;/author&gt;&lt;author&gt;&lt;lastName&gt;Mushambi&lt;/lastName&gt;&lt;firstName&gt;Mary&lt;/firstName&gt;&lt;/author&gt;&lt;author&gt;&lt;lastName&gt;Nadolski&lt;/lastName&gt;&lt;firstName&gt;Maria&lt;/firstName&gt;&lt;/author&gt;&lt;author&gt;&lt;lastName&gt;Nardelli&lt;/lastName&gt;&lt;firstName&gt;Pasquale&lt;/firstName&gt;&lt;/author&gt;&lt;author&gt;&lt;lastName&gt;Nardin&lt;/lastName&gt;&lt;firstName&gt;Giordano&lt;/firstName&gt;&lt;/author&gt;&lt;author&gt;&lt;lastName&gt;rez&lt;/lastName&gt;&lt;firstName&gt;RosalÃ&lt;/firstName&gt;&lt;middleNames&gt;a Navarro PÃ&lt;/middleNames&gt;&lt;/author&gt;&lt;author&gt;&lt;lastName&gt;Naveiro&lt;/lastName&gt;&lt;firstName&gt;Andrea&lt;/firstName&gt;&lt;/author&gt;&lt;author&gt;&lt;lastName&gt;Negri&lt;/lastName&gt;&lt;firstName&gt;Manuela&lt;/firstName&gt;&lt;/author&gt;&lt;author&gt;&lt;lastName&gt;Adam&lt;/lastName&gt;&lt;firstName&gt;Visnja&lt;/firstName&gt;&lt;middleNames&gt;Nesek&lt;/middleNames&gt;&lt;/author&gt;&lt;author&gt;&lt;lastName&gt;Neskovic&lt;/lastName&gt;&lt;firstName&gt;Vojislava&lt;/firstName&gt;&lt;/author&gt;&lt;author&gt;&lt;lastName&gt;Neuwersch&lt;/lastName&gt;&lt;firstName&gt;Stefan&lt;/firstName&gt;&lt;/author&gt;&lt;author&gt;&lt;lastName&gt;Neves&lt;/lastName&gt;&lt;firstName&gt;Miriam&lt;/firstName&gt;&lt;/author&gt;&lt;author&gt;&lt;lastName&gt;Nguyen&lt;/lastName&gt;&lt;firstName&gt;Bavinh&lt;/firstName&gt;&lt;/author&gt;&lt;author&gt;&lt;lastName&gt;in&lt;/lastName&gt;&lt;firstName&gt;Aisling&lt;/firstName&gt;&lt;middleNames&gt;NÃ EochagÃ&lt;/middleNames&gt;&lt;/author&gt;&lt;author&gt;&lt;lastName&gt;Nicholas&lt;/lastName&gt;&lt;firstName&gt;Caroline&lt;/firstName&gt;&lt;/author&gt;&lt;author&gt;&lt;lastName&gt;Nightingale&lt;/lastName&gt;&lt;firstName&gt;Jeremy&lt;/firstName&gt;&lt;/author&gt;&lt;author&gt;&lt;lastName&gt;Norrie&lt;/lastName&gt;&lt;firstName&gt;Kylie&lt;/firstName&gt;&lt;/author&gt;&lt;author&gt;&lt;lastName&gt;Novak-Jankovic&lt;/lastName&gt;&lt;firstName&gt;Vesna&lt;/firstName&gt;&lt;/author&gt;&lt;author&gt;&lt;lastName&gt;Novakova&lt;/lastName&gt;&lt;firstName&gt;Andrea&lt;/firstName&gt;&lt;/author&gt;&lt;author&gt;&lt;lastName&gt;Novillo&lt;/lastName&gt;&lt;firstName&gt;Marta&lt;/firstName&gt;&lt;/author&gt;&lt;author&gt;&lt;lastName&gt;Numan&lt;/lastName&gt;&lt;firstName&gt;Sandra&lt;/firstName&gt;&lt;/author&gt;&lt;author&gt;&lt;lastName&gt;Oduro-Dominah&lt;/lastName&gt;&lt;firstName&gt;Louise&lt;/firstName&gt;&lt;/author&gt;&lt;author&gt;&lt;lastName&gt;Oldner&lt;/lastName&gt;&lt;firstName&gt;Anders&lt;/firstName&gt;&lt;/author&gt;&lt;author&gt;&lt;lastName&gt;Oliveira&lt;/lastName&gt;&lt;firstName&gt;Isabel&lt;/firstName&gt;&lt;/author&gt;&lt;author&gt;&lt;lastName&gt;Ologoiu&lt;/lastName&gt;&lt;firstName&gt;Daniela&lt;/firstName&gt;&lt;/author&gt;&lt;author&gt;&lt;lastName&gt;Oloktsidou&lt;/lastName&gt;&lt;firstName&gt;Irini&lt;/firstName&gt;&lt;/author&gt;&lt;author&gt;&lt;lastName&gt;O'Reilly&lt;/lastName&gt;&lt;firstName&gt;Rosalind&lt;/firstName&gt;&lt;/author&gt;&lt;author&gt;&lt;lastName&gt;Orlando&lt;/lastName&gt;&lt;firstName&gt;Alessandro&lt;/firstName&gt;&lt;/author&gt;&lt;author&gt;&lt;lastName&gt;Ovezov&lt;/lastName&gt;&lt;firstName&gt;Alexey&lt;/firstName&gt;&lt;/author&gt;&lt;author&gt;&lt;lastName&gt;Ozbilgin&lt;/lastName&gt;&lt;firstName&gt;Sule&lt;/firstName&gt;&lt;/author&gt;&lt;author&gt;&lt;lastName&gt;Paal&lt;/lastName&gt;&lt;firstName&gt;Peter&lt;/firstName&gt;&lt;/author&gt;&lt;author&gt;&lt;lastName&gt;Barreiro&lt;/lastName&gt;&lt;firstName&gt;Lidia&lt;/firstName&gt;&lt;middleNames&gt;Padin&lt;/middleNames&gt;&lt;/author&gt;&lt;author&gt;&lt;lastName&gt;Palugniok&lt;/lastName&gt;&lt;firstName&gt;Ryszard&lt;/firstName&gt;&lt;/author&gt;&lt;author&gt;&lt;lastName&gt;Papaioannou&lt;/lastName&gt;&lt;firstName&gt;Alexandra&lt;/firstName&gt;&lt;/author&gt;&lt;author&gt;&lt;lastName&gt;Papapostolou&lt;/lastName&gt;&lt;firstName&gt;Konstantinos&lt;/firstName&gt;&lt;/author&gt;&lt;author&gt;&lt;lastName&gt;Paranthaman&lt;/lastName&gt;&lt;firstName&gt;Prabhakar&lt;/firstName&gt;&lt;/author&gt;&lt;author&gt;&lt;lastName&gt;Bracho&lt;/lastName&gt;&lt;firstName&gt;Gilda&lt;/firstName&gt;&lt;middleNames&gt;Pardey&lt;/middleNames&gt;&lt;/author&gt;&lt;author&gt;&lt;lastName&gt;Parente&lt;/lastName&gt;&lt;firstName&gt;Suzana&lt;/firstName&gt;&lt;/author&gt;&lt;author&gt;&lt;lastName&gt;Parfeni&lt;/lastName&gt;&lt;firstName&gt;Alexandru&lt;/firstName&gt;&lt;/author&gt;&lt;author&gt;&lt;lastName&gt;Pasin&lt;/lastName&gt;&lt;firstName&gt;Laura&lt;/firstName&gt;&lt;/author&gt;&lt;author&gt;&lt;lastName&gt;Passey&lt;/lastName&gt;&lt;firstName&gt;Samuel&lt;/firstName&gt;&lt;/author&gt;&lt;author&gt;&lt;lastName&gt;Pastor&lt;/lastName&gt;&lt;firstName&gt;Ernesto&lt;/firstName&gt;&lt;/author&gt;&lt;author&gt;&lt;lastName&gt;Patch&lt;/lastName&gt;&lt;firstName&gt;Sarah&lt;/firstName&gt;&lt;/author&gt;&lt;author&gt;&lt;lastName&gt;Patil&lt;/lastName&gt;&lt;firstName&gt;Andan&lt;/firstName&gt;&lt;/author&gt;&lt;author&gt;&lt;lastName&gt;Paunescu&lt;/lastName&gt;&lt;firstName&gt;Marilena-Alina&lt;/firstName&gt;&lt;/author&gt;&lt;author&gt;&lt;lastName&gt;Pehboeck&lt;/lastName&gt;&lt;firstName&gt;Daniel&lt;/firstName&gt;&lt;/author&gt;&lt;author&gt;&lt;lastName&gt;Pereira&lt;/lastName&gt;&lt;firstName&gt;Manuela&lt;/firstName&gt;&lt;/author&gt;&lt;author&gt;&lt;lastName&gt;Pereira&lt;/lastName&gt;&lt;firstName&gt;Carla&lt;/firstName&gt;&lt;/author&gt;&lt;author&gt;&lt;lastName&gt;Caballero&lt;/lastName&gt;&lt;firstName&gt;Paula&lt;/firstName&gt;&lt;middleNames&gt;Perez&lt;/middleNames&gt;&lt;/author&gt;&lt;author&gt;&lt;lastName&gt;a&lt;/lastName&gt;&lt;firstName&gt;AnÃ&lt;/firstName&gt;&lt;middleNames&gt;bal PÃ rez GarcÃ&lt;/middleNames&gt;&lt;/author&gt;&lt;author&gt;&lt;lastName&gt;Soto&lt;/lastName&gt;&lt;firstName&gt;Antonia&lt;/firstName&gt;&lt;middleNames&gt;PÃ rez&lt;/middleNames&gt;&lt;/author&gt;&lt;author&gt;&lt;lastName&gt;Tejero&lt;/lastName&gt;&lt;firstName&gt;Gisela&lt;/firstName&gt;&lt;middleNames&gt;Perez&lt;/middleNames&gt;&lt;/author&gt;&lt;author&gt;&lt;lastName&gt;Perez-Cerda&lt;/lastName&gt;&lt;firstName&gt;Francisco&lt;/firstName&gt;&lt;/author&gt;&lt;author&gt;&lt;lastName&gt;Pesenti&lt;/lastName&gt;&lt;firstName&gt;Antonio&lt;/firstName&gt;&lt;/author&gt;&lt;author&gt;&lt;lastName&gt;Petta&lt;/lastName&gt;&lt;firstName&gt;Rocco&lt;/firstName&gt;&lt;/author&gt;&lt;author&gt;&lt;lastName&gt;Philippe&lt;/lastName&gt;&lt;firstName&gt;Simon&lt;/firstName&gt;&lt;/author&gt;&lt;author&gt;&lt;lastName&gt;Pickering&lt;/lastName&gt;&lt;firstName&gt;David&lt;/firstName&gt;&lt;/author&gt;&lt;author&gt;&lt;lastName&gt;Veloso&lt;/lastName&gt;&lt;firstName&gt;Jandro&lt;/firstName&gt;&lt;middleNames&gt;Pico&lt;/middleNames&gt;&lt;/author&gt;&lt;author&gt;&lt;lastName&gt;Pina&lt;/lastName&gt;&lt;firstName&gt;Pedro&lt;/firstName&gt;&lt;/author&gt;&lt;author&gt;&lt;lastName&gt;Pinho-Oliveira&lt;/lastName&gt;&lt;firstName&gt;VÃ&lt;/firstName&gt;&lt;middleNames&gt;tor&lt;/middleNames&gt;&lt;/author&gt;&lt;author&gt;&lt;lastName&gt;Pinol&lt;/lastName&gt;&lt;firstName&gt;Santiago&lt;/firstName&gt;&lt;/author&gt;&lt;author&gt;&lt;lastName&gt;Pinto&lt;/lastName&gt;&lt;firstName&gt;Rita&lt;/firstName&gt;&lt;/author&gt;&lt;author&gt;&lt;lastName&gt;Pistidda&lt;/lastName&gt;&lt;firstName&gt;Laura&lt;/firstName&gt;&lt;/author&gt;&lt;author&gt;&lt;lastName&gt;Pitterle&lt;/lastName&gt;&lt;firstName&gt;Manuela&lt;/firstName&gt;&lt;/author&gt;&lt;author&gt;&lt;lastName&gt;Piwowarczyk&lt;/lastName&gt;&lt;firstName&gt;PaweÅ&lt;/firstName&gt;&lt;/author&gt;&lt;author&gt;&lt;lastName&gt;Plotnikova&lt;/lastName&gt;&lt;firstName&gt;Olga&lt;/firstName&gt;&lt;/author&gt;&lt;author&gt;&lt;lastName&gt;Pohl&lt;/lastName&gt;&lt;firstName&gt;Holger&lt;/firstName&gt;&lt;/author&gt;&lt;author&gt;&lt;lastName&gt;Poldermann&lt;/lastName&gt;&lt;firstName&gt;Jorinde&lt;/firstName&gt;&lt;/author&gt;&lt;author&gt;&lt;lastName&gt;PolkovicovÃ&lt;/lastName&gt;&lt;firstName&gt;Lucia&lt;/firstName&gt;&lt;/author&gt;&lt;author&gt;&lt;lastName&gt;Pompei&lt;/lastName&gt;&lt;firstName&gt;Livia&lt;/firstName&gt;&lt;/author&gt;&lt;author&gt;&lt;lastName&gt;Popescu&lt;/lastName&gt;&lt;firstName&gt;Mihai&lt;/firstName&gt;&lt;/author&gt;&lt;author&gt;&lt;lastName&gt;PopoviÄ&lt;/lastName&gt;&lt;firstName&gt;Radmila&lt;/firstName&gt;&lt;/author&gt;&lt;author&gt;&lt;lastName&gt;Pota&lt;/lastName&gt;&lt;firstName&gt;Vincenzo&lt;/firstName&gt;&lt;/author&gt;&lt;author&gt;&lt;lastName&gt;Potocnik&lt;/lastName&gt;&lt;firstName&gt;Miriam&lt;/firstName&gt;&lt;/author&gt;&lt;author&gt;&lt;lastName&gt;Ä&lt;/lastName&gt;&lt;firstName&gt;Beata&lt;/firstName&gt;&lt;middleNames&gt;PotrÄ ™&lt;/middleNames&gt;&lt;/author&gt;&lt;author&gt;&lt;lastName&gt;Potter&lt;/lastName&gt;&lt;firstName&gt;Alison&lt;/firstName&gt;&lt;/author&gt;&lt;author&gt;&lt;lastName&gt;Pramod&lt;/lastName&gt;&lt;firstName&gt;Nalwaya&lt;/firstName&gt;&lt;/author&gt;&lt;author&gt;&lt;lastName&gt;Prchalova&lt;/lastName&gt;&lt;firstName&gt;Martina&lt;/firstName&gt;&lt;/author&gt;&lt;author&gt;&lt;lastName&gt;Preckel&lt;/lastName&gt;&lt;firstName&gt;Benedikt&lt;/firstName&gt;&lt;/author&gt;&lt;author&gt;&lt;lastName&gt;Pugh&lt;/lastName&gt;&lt;firstName&gt;Richard&lt;/firstName&gt;&lt;/author&gt;&lt;author&gt;&lt;lastName&gt;Pulletz&lt;/lastName&gt;&lt;firstName&gt;Mark&lt;/firstName&gt;&lt;/author&gt;&lt;author&gt;&lt;lastName&gt;Radoeshki&lt;/lastName&gt;&lt;firstName&gt;Aleksandar&lt;/firstName&gt;&lt;/author&gt;&lt;author&gt;&lt;lastName&gt;Rafi&lt;/lastName&gt;&lt;firstName&gt;Amir&lt;/firstName&gt;&lt;/author&gt;&lt;author&gt;&lt;lastName&gt;Ragazzi&lt;/lastName&gt;&lt;firstName&gt;Riccardo&lt;/firstName&gt;&lt;/author&gt;&lt;author&gt;&lt;lastName&gt;Santi&lt;/lastName&gt;&lt;firstName&gt;Maurizio&lt;/firstName&gt;&lt;middleNames&gt;Raineri&lt;/middleNames&gt;&lt;/author&gt;&lt;author&gt;&lt;lastName&gt;Rajamanickam&lt;/lastName&gt;&lt;firstName&gt;Tamiselvan&lt;/firstName&gt;&lt;/author&gt;&lt;author&gt;&lt;lastName&gt;Rajput&lt;/lastName&gt;&lt;firstName&gt;Zahra&lt;/firstName&gt;&lt;/author&gt;&lt;author&gt;&lt;lastName&gt;Ramachandran&lt;/lastName&gt;&lt;firstName&gt;Rajeskar&lt;/firstName&gt;&lt;/author&gt;&lt;author&gt;&lt;lastName&gt;Ramasamy&lt;/lastName&gt;&lt;firstName&gt;Radhika&lt;/firstName&gt;&lt;/author&gt;&lt;author&gt;&lt;lastName&gt;Ramessur&lt;/lastName&gt;&lt;firstName&gt;Suneil&lt;/firstName&gt;&lt;/author&gt;&lt;author&gt;&lt;lastName&gt;Rao&lt;/lastName&gt;&lt;firstName&gt;Roshan&lt;/firstName&gt;&lt;/author&gt;&lt;author&gt;&lt;lastName&gt;Rasmussen&lt;/lastName&gt;&lt;firstName&gt;Anders&lt;/firstName&gt;&lt;/author&gt;&lt;author&gt;&lt;lastName&gt;Rato&lt;/lastName&gt;&lt;firstName&gt;AndrÃ&lt;/firstName&gt;&lt;/author&gt;&lt;author&gt;&lt;lastName&gt;Razaque&lt;/lastName&gt;&lt;firstName&gt;Usman&lt;/firstName&gt;&lt;/author&gt;&lt;author&gt;&lt;lastName&gt;Navacerrada&lt;/lastName&gt;&lt;firstName&gt;M&lt;/firstName&gt;&lt;middleNames&gt;Isabel Real&lt;/middleNames&gt;&lt;/author&gt;&lt;author&gt;&lt;lastName&gt;Reavley&lt;/lastName&gt;&lt;firstName&gt;Caroline&lt;/firstName&gt;&lt;/author&gt;&lt;author&gt;&lt;lastName&gt;Reid&lt;/lastName&gt;&lt;firstName&gt;James&lt;/firstName&gt;&lt;/author&gt;&lt;author&gt;&lt;lastName&gt;Reschreiter&lt;/lastName&gt;&lt;firstName&gt;Henrik&lt;/firstName&gt;&lt;/author&gt;&lt;author&gt;&lt;lastName&gt;Rial&lt;/lastName&gt;&lt;firstName&gt;Erick&lt;/firstName&gt;&lt;/author&gt;&lt;author&gt;&lt;lastName&gt;Carrasco&lt;/lastName&gt;&lt;firstName&gt;Patricia&lt;/firstName&gt;&lt;middleNames&gt;Ribas&lt;/middleNames&gt;&lt;/author&gt;&lt;author&gt;&lt;lastName&gt;Ribeiro&lt;/lastName&gt;&lt;firstName&gt;Sandy&lt;/firstName&gt;&lt;/author&gt;&lt;author&gt;&lt;lastName&gt;Rich&lt;/lastName&gt;&lt;firstName&gt;Nathalie&lt;/firstName&gt;&lt;/author&gt;&lt;author&gt;&lt;lastName&gt;Richardson&lt;/lastName&gt;&lt;firstName&gt;Lydia&lt;/firstName&gt;&lt;/author&gt;&lt;author&gt;&lt;lastName&gt;Rimaitis&lt;/lastName&gt;&lt;firstName&gt;Kestutis&lt;/firstName&gt;&lt;/author&gt;&lt;author&gt;&lt;lastName&gt;Rimaitis&lt;/lastName&gt;&lt;firstName&gt;Marius&lt;/firstName&gt;&lt;/author&gt;&lt;author&gt;&lt;lastName&gt;Ringvold&lt;/lastName&gt;&lt;firstName&gt;Else-Marie&lt;/firstName&gt;&lt;/author&gt;&lt;author&gt;&lt;lastName&gt;Ripke&lt;/lastName&gt;&lt;firstName&gt;Fabian&lt;/firstName&gt;&lt;/author&gt;&lt;author&gt;&lt;lastName&gt;Ristescu&lt;/lastName&gt;&lt;firstName&gt;Irina&lt;/firstName&gt;&lt;/author&gt;&lt;author&gt;&lt;lastName&gt;Ritchie&lt;/lastName&gt;&lt;firstName&gt;Keith&lt;/firstName&gt;&lt;/author&gt;&lt;author&gt;&lt;lastName&gt;RÃ³denas&lt;/lastName&gt;&lt;firstName&gt;Frederic&lt;/firstName&gt;&lt;/author&gt;&lt;author&gt;&lt;lastName&gt;Rodrigues&lt;/lastName&gt;&lt;firstName&gt;PatrÃ&lt;/firstName&gt;&lt;middleNames&gt;cia&lt;/middleNames&gt;&lt;/author&gt;&lt;author&gt;&lt;lastName&gt;Rogers&lt;/lastName&gt;&lt;firstName&gt;Emma&lt;/firstName&gt;&lt;/author&gt;&lt;author&gt;&lt;lastName&gt;Rogerson&lt;/lastName&gt;&lt;firstName&gt;David&lt;/firstName&gt;&lt;/author&gt;&lt;author&gt;&lt;lastName&gt;Romagnoli&lt;/lastName&gt;&lt;firstName&gt;Stefano&lt;/firstName&gt;&lt;/author&gt;&lt;author&gt;&lt;lastName&gt;Romero&lt;/lastName&gt;&lt;firstName&gt;Esther&lt;/firstName&gt;&lt;/author&gt;&lt;author&gt;&lt;lastName&gt;Rondovic&lt;/lastName&gt;&lt;firstName&gt;Goran&lt;/firstName&gt;&lt;/author&gt;&lt;author&gt;&lt;lastName&gt;Rose&lt;/lastName&gt;&lt;firstName&gt;Bernd&lt;/firstName&gt;&lt;middleNames&gt;Oliver&lt;/middleNames&gt;&lt;/author&gt;&lt;author&gt;&lt;lastName&gt;Roth&lt;/lastName&gt;&lt;firstName&gt;Winfried&lt;/firstName&gt;&lt;/author&gt;&lt;author&gt;&lt;lastName&gt;Rotter&lt;/lastName&gt;&lt;firstName&gt;Marie-Therese&lt;/firstName&gt;&lt;/author&gt;&lt;author&gt;&lt;lastName&gt;Rousseau&lt;/lastName&gt;&lt;firstName&gt;Guy&lt;/firstName&gt;&lt;/author&gt;&lt;author&gt;&lt;lastName&gt;Rudjord&lt;/lastName&gt;&lt;firstName&gt;Anders&lt;/firstName&gt;&lt;/author&gt;&lt;author&gt;&lt;lastName&gt;Rueffert&lt;/lastName&gt;&lt;firstName&gt;Henrik&lt;/firstName&gt;&lt;/author&gt;&lt;author&gt;&lt;lastName&gt;Rundgren&lt;/lastName&gt;&lt;firstName&gt;Malin&lt;/firstName&gt;&lt;/author&gt;&lt;author&gt;&lt;lastName&gt;Rupprecht&lt;/lastName&gt;&lt;firstName&gt;Korbinian&lt;/firstName&gt;&lt;/author&gt;&lt;author&gt;&lt;lastName&gt;Rushton&lt;/lastName&gt;&lt;firstName&gt;Andrew&lt;/firstName&gt;&lt;/author&gt;&lt;author&gt;&lt;lastName&gt;Russotto&lt;/lastName&gt;&lt;firstName&gt;Vincenzo&lt;/firstName&gt;&lt;/author&gt;&lt;author&gt;&lt;lastName&gt;Rypulak&lt;/lastName&gt;&lt;firstName&gt;ElÅ¼bieta&lt;/firstName&gt;&lt;/author&gt;&lt;author&gt;&lt;lastName&gt;Ryszka&lt;/lastName&gt;&lt;firstName&gt;Maciej&lt;/firstName&gt;&lt;/author&gt;&lt;author&gt;&lt;lastName&gt;SÃ&lt;/lastName&gt;&lt;firstName&gt;Jacinta&lt;/firstName&gt;&lt;/author&gt;&lt;author&gt;&lt;lastName&gt;Couto&lt;/lastName&gt;&lt;firstName&gt;Paula&lt;/firstName&gt;&lt;middleNames&gt;SÃ&lt;/middleNames&gt;&lt;/author&gt;&lt;author&gt;&lt;lastName&gt;Saby&lt;/lastName&gt;&lt;firstName&gt;Sandrine&lt;/firstName&gt;&lt;/author&gt;&lt;author&gt;&lt;lastName&gt;Sagic&lt;/lastName&gt;&lt;firstName&gt;Jelena&lt;/firstName&gt;&lt;/author&gt;&lt;author&gt;&lt;lastName&gt;Saleh&lt;/lastName&gt;&lt;firstName&gt;Omar&lt;/firstName&gt;&lt;/author&gt;&lt;author&gt;&lt;lastName&gt;Sales&lt;/lastName&gt;&lt;firstName&gt;Gabriele&lt;/firstName&gt;&lt;/author&gt;&lt;author&gt;&lt;lastName&gt;nchez&lt;/lastName&gt;&lt;firstName&gt;YvÃ&lt;/firstName&gt;&lt;middleNames&gt;n SÃ nchez SÃ&lt;/middleNames&gt;&lt;/author&gt;&lt;author&gt;&lt;lastName&gt;Sanghera&lt;/lastName&gt;&lt;firstName&gt;Sumayer&lt;/firstName&gt;&lt;/author&gt;&lt;author&gt;&lt;lastName&gt;Karip&lt;/lastName&gt;&lt;firstName&gt;Ceren&lt;/firstName&gt;&lt;middleNames&gt;Åžanli&lt;/middleNames&gt;&lt;/author&gt;&lt;author&gt;&lt;lastName&gt;Papiol&lt;/lastName&gt;&lt;firstName&gt;Francisco&lt;/firstName&gt;&lt;middleNames&gt;Javier Santiveri&lt;/middleNames&gt;&lt;/author&gt;&lt;author&gt;&lt;lastName&gt;Santos&lt;/lastName&gt;&lt;firstName&gt;Sofia&lt;/firstName&gt;&lt;/author&gt;&lt;author&gt;&lt;lastName&gt;Sarno&lt;/lastName&gt;&lt;firstName&gt;Stephen&lt;/firstName&gt;&lt;/author&gt;&lt;author&gt;&lt;lastName&gt;Saul&lt;/lastName&gt;&lt;firstName&gt;Daniel&lt;/firstName&gt;&lt;/author&gt;&lt;author&gt;&lt;lastName&gt;Saunders&lt;/lastName&gt;&lt;firstName&gt;David&lt;/firstName&gt;&lt;/author&gt;&lt;author&gt;&lt;lastName&gt;Savic&lt;/lastName&gt;&lt;firstName&gt;Nenad&lt;/firstName&gt;&lt;/author&gt;&lt;author&gt;&lt;lastName&gt;Scalco&lt;/lastName&gt;&lt;firstName&gt;LoÃ&lt;/firstName&gt;&lt;middleNames&gt;c&lt;/middleNames&gt;&lt;/author&gt;&lt;author&gt;&lt;lastName&gt;Scanlon&lt;/lastName&gt;&lt;firstName&gt;Deborah&lt;/firstName&gt;&lt;/author&gt;&lt;author&gt;&lt;lastName&gt;Schaller&lt;/lastName&gt;&lt;firstName&gt;Stefan&lt;/firstName&gt;&lt;/author&gt;&lt;author&gt;&lt;lastName&gt;Schax&lt;/lastName&gt;&lt;firstName&gt;Christoph&lt;/firstName&gt;&lt;/author&gt;&lt;author&gt;&lt;lastName&gt;Scheffer&lt;/lastName&gt;&lt;firstName&gt;Gert&lt;/firstName&gt;&lt;middleNames&gt;Jan&lt;/middleNames&gt;&lt;/author&gt;&lt;author&gt;&lt;lastName&gt;Schening&lt;/lastName&gt;&lt;firstName&gt;Anna&lt;/firstName&gt;&lt;/author&gt;&lt;author&gt;&lt;lastName&gt;Schiavone&lt;/lastName&gt;&lt;firstName&gt;Vincenzo&lt;/firstName&gt;&lt;/author&gt;&lt;author&gt;&lt;lastName&gt;Schmidt-Ehrenberg&lt;/lastName&gt;&lt;firstName&gt;Florian&lt;/firstName&gt;&lt;/author&gt;&lt;author&gt;&lt;lastName&gt;Schmidt-Mutter&lt;/lastName&gt;&lt;firstName&gt;Catherine&lt;/firstName&gt;&lt;/author&gt;&lt;author&gt;&lt;lastName&gt;nberg&lt;/lastName&gt;&lt;firstName&gt;Christina&lt;/firstName&gt;&lt;middleNames&gt;SchÃ&lt;/middleNames&gt;&lt;/author&gt;&lt;author&gt;&lt;lastName&gt;Schopflin&lt;/lastName&gt;&lt;firstName&gt;Christian&lt;/firstName&gt;&lt;/author&gt;&lt;author&gt;&lt;lastName&gt;Schreiber&lt;/lastName&gt;&lt;firstName&gt;Jan-Uwe&lt;/firstName&gt;&lt;/author&gt;&lt;author&gt;&lt;lastName&gt;Schultz&lt;/lastName&gt;&lt;firstName&gt;Marcus&lt;/firstName&gt;&lt;/author&gt;&lt;author&gt;&lt;lastName&gt;Schurig&lt;/lastName&gt;&lt;firstName&gt;Marlen&lt;/firstName&gt;&lt;/author&gt;&lt;author&gt;&lt;lastName&gt;Scott&lt;/lastName&gt;&lt;firstName&gt;Carmen&lt;/firstName&gt;&lt;/author&gt;&lt;author&gt;&lt;lastName&gt;Sebestian&lt;/lastName&gt;&lt;firstName&gt;Siby&lt;/firstName&gt;&lt;/author&gt;&lt;author&gt;&lt;lastName&gt;Sehgal&lt;/lastName&gt;&lt;firstName&gt;Selena&lt;/firstName&gt;&lt;/author&gt;&lt;author&gt;&lt;lastName&gt;Sem&lt;/lastName&gt;&lt;firstName&gt;Victoria&lt;/firstName&gt;&lt;/author&gt;&lt;author&gt;&lt;lastName&gt;Semenas&lt;/lastName&gt;&lt;firstName&gt;Egidijus&lt;/firstName&gt;&lt;/author&gt;&lt;author&gt;&lt;lastName&gt;Serafini&lt;/lastName&gt;&lt;firstName&gt;Elena&lt;/firstName&gt;&lt;/author&gt;&lt;author&gt;&lt;lastName&gt;Serchan&lt;/lastName&gt;&lt;firstName&gt;Pashalitsa&lt;/firstName&gt;&lt;/author&gt;&lt;author&gt;&lt;lastName&gt;Shields&lt;/lastName&gt;&lt;firstName&gt;Martin&lt;/firstName&gt;&lt;/author&gt;&lt;author&gt;&lt;lastName&gt;Shobha&lt;/lastName&gt;&lt;firstName&gt;Ramakrishnan&lt;/firstName&gt;&lt;/author&gt;&lt;author&gt;&lt;lastName&gt;Shosholcheva&lt;/lastName&gt;&lt;firstName&gt;Mirjana&lt;/firstName&gt;&lt;/author&gt;&lt;author&gt;&lt;lastName&gt;Siamansour&lt;/lastName&gt;&lt;firstName&gt;Tanja&lt;/firstName&gt;&lt;/author&gt;&lt;author&gt;&lt;lastName&gt;Siddaiah&lt;/lastName&gt;&lt;firstName&gt;Narendra&lt;/firstName&gt;&lt;/author&gt;&lt;author&gt;&lt;lastName&gt;Siddiqi&lt;/lastName&gt;&lt;firstName&gt;Khalid&lt;/firstName&gt;&lt;/author&gt;&lt;author&gt;&lt;lastName&gt;Sinclair&lt;/lastName&gt;&lt;firstName&gt;Rhona&lt;/firstName&gt;&lt;/author&gt;&lt;author&gt;&lt;lastName&gt;Singh&lt;/lastName&gt;&lt;firstName&gt;Permendra&lt;/firstName&gt;&lt;/author&gt;&lt;author&gt;&lt;lastName&gt;Singh&lt;/lastName&gt;&lt;firstName&gt;Rajendra&lt;/firstName&gt;&lt;/author&gt;&lt;author&gt;&lt;lastName&gt;Sinha&lt;/lastName&gt;&lt;firstName&gt;Aneeta&lt;/firstName&gt;&lt;/author&gt;&lt;author&gt;&lt;lastName&gt;Sinha&lt;/lastName&gt;&lt;firstName&gt;Ashok&lt;/firstName&gt;&lt;/author&gt;&lt;author&gt;&lt;lastName&gt;Skinner&lt;/lastName&gt;&lt;firstName&gt;Amanda&lt;/firstName&gt;&lt;/author&gt;&lt;author&gt;&lt;lastName&gt;Smee&lt;/lastName&gt;&lt;firstName&gt;Elizabeth&lt;/firstName&gt;&lt;/author&gt;&lt;author&gt;&lt;lastName&gt;Smekalova&lt;/lastName&gt;&lt;firstName&gt;Olga&lt;/firstName&gt;&lt;/author&gt;&lt;author&gt;&lt;lastName&gt;Smith&lt;/lastName&gt;&lt;firstName&gt;Neil&lt;/firstName&gt;&lt;/author&gt;&lt;author&gt;&lt;lastName&gt;Smith&lt;/lastName&gt;&lt;firstName&gt;Thomas&lt;/firstName&gt;&lt;/author&gt;&lt;author&gt;&lt;lastName&gt;Smitz&lt;/lastName&gt;&lt;firstName&gt;Carine&lt;/firstName&gt;&lt;/author&gt;&lt;author&gt;&lt;lastName&gt;Smole&lt;/lastName&gt;&lt;firstName&gt;Daniel&lt;/firstName&gt;&lt;/author&gt;&lt;author&gt;&lt;lastName&gt;iÄ&lt;/lastName&gt;&lt;firstName&gt;NataÅ&lt;/firstName&gt;&lt;middleNames&gt;a SojÄ&lt;/middleNames&gt;&lt;/author&gt;&lt;author&gt;&lt;lastName&gt;Pedrola&lt;/lastName&gt;&lt;firstName&gt;Maria&lt;/firstName&gt;&lt;middleNames&gt;Soler&lt;/middleNames&gt;&lt;/author&gt;&lt;author&gt;&lt;lastName&gt;Somanath&lt;/lastName&gt;&lt;firstName&gt;Sameer&lt;/firstName&gt;&lt;/author&gt;&lt;author&gt;&lt;lastName&gt;Sonksen&lt;/lastName&gt;&lt;firstName&gt;Julian&lt;/firstName&gt;&lt;/author&gt;&lt;author&gt;&lt;lastName&gt;Sorella&lt;/lastName&gt;&lt;firstName&gt;Maria&lt;/firstName&gt;&lt;middleNames&gt;Christina&lt;/middleNames&gt;&lt;/author&gt;&lt;author&gt;&lt;lastName&gt;rmus&lt;/lastName&gt;&lt;firstName&gt;Alar&lt;/firstName&gt;&lt;middleNames&gt;SÃ&lt;/middleNames&gt;&lt;/author&gt;&lt;author&gt;&lt;lastName&gt;Soro&lt;/lastName&gt;&lt;firstName&gt;Marina&lt;/firstName&gt;&lt;/author&gt;&lt;author&gt;&lt;lastName&gt;Soto&lt;/lastName&gt;&lt;firstName&gt;Carmen&lt;/firstName&gt;&lt;/author&gt;&lt;author&gt;&lt;lastName&gt;Spada&lt;/lastName&gt;&lt;firstName&gt;Anna&lt;/firstName&gt;&lt;/author&gt;&lt;author&gt;&lt;lastName&gt;Spadaro&lt;/lastName&gt;&lt;firstName&gt;Savino&lt;/firstName&gt;&lt;/author&gt;&lt;author&gt;&lt;lastName&gt;Spaeth&lt;/lastName&gt;&lt;firstName&gt;Johannes&lt;/firstName&gt;&lt;/author&gt;&lt;author&gt;&lt;lastName&gt;Sparr&lt;/lastName&gt;&lt;firstName&gt;Harald&lt;/firstName&gt;&lt;/author&gt;&lt;author&gt;&lt;lastName&gt;Spielmann&lt;/lastName&gt;&lt;firstName&gt;Annika&lt;/firstName&gt;&lt;/author&gt;&lt;author&gt;&lt;lastName&gt;Spindler-Vesel&lt;/lastName&gt;&lt;firstName&gt;Alenka&lt;/firstName&gt;&lt;/author&gt;&lt;author&gt;&lt;lastName&gt;Stamelos&lt;/lastName&gt;&lt;firstName&gt;Matthaios&lt;/firstName&gt;&lt;/author&gt;&lt;author&gt;&lt;lastName&gt;L&lt;/lastName&gt;&lt;firstName&gt;Liucia&lt;/firstName&gt;&lt;middleNames&gt;Stancombe&lt;/middleNames&gt;&lt;/author&gt;&lt;author&gt;&lt;lastName&gt;Stanculescu&lt;/lastName&gt;&lt;firstName&gt;Andreea&lt;/firstName&gt;&lt;/author&gt;&lt;author&gt;&lt;lastName&gt;Standl&lt;/lastName&gt;&lt;firstName&gt;Thomas&lt;/firstName&gt;&lt;/author&gt;&lt;author&gt;&lt;lastName&gt;Standley&lt;/lastName&gt;&lt;firstName&gt;Tom&lt;/firstName&gt;&lt;/author&gt;&lt;author&gt;&lt;lastName&gt;Stanek&lt;/lastName&gt;&lt;firstName&gt;Ondrej&lt;/firstName&gt;&lt;/author&gt;&lt;author&gt;&lt;lastName&gt;StanisavljeviÄ&lt;/lastName&gt;&lt;firstName&gt;SneÅ¾ana&lt;/firstName&gt;&lt;/author&gt;&lt;author&gt;&lt;lastName&gt;Starczewska&lt;/lastName&gt;&lt;firstName&gt;Malgorzata&lt;/firstName&gt;&lt;/author&gt;&lt;author&gt;&lt;lastName&gt;uble&lt;/lastName&gt;&lt;firstName&gt;Christiane&lt;/firstName&gt;&lt;middleNames&gt;StÃ&lt;/middleNames&gt;&lt;/author&gt;&lt;author&gt;&lt;lastName&gt;Steen&lt;/lastName&gt;&lt;firstName&gt;Julie&lt;/firstName&gt;&lt;/author&gt;&lt;author&gt;&lt;lastName&gt;Stefan&lt;/lastName&gt;&lt;firstName&gt;Oana&lt;/firstName&gt;&lt;middleNames&gt;Maria&lt;/middleNames&gt;&lt;/author&gt;&lt;author&gt;&lt;lastName&gt;Stell&lt;/lastName&gt;&lt;firstName&gt;Elizabeth&lt;/firstName&gt;&lt;/author&gt;&lt;author&gt;&lt;lastName&gt;Stera&lt;/lastName&gt;&lt;firstName&gt;Caterina&lt;/firstName&gt;&lt;/author&gt;&lt;author&gt;&lt;lastName&gt;Stevens&lt;/lastName&gt;&lt;firstName&gt;Markus&lt;/firstName&gt;&lt;/author&gt;&lt;author&gt;&lt;lastName&gt;Stoerckel&lt;/lastName&gt;&lt;firstName&gt;MarlÃ&lt;/firstName&gt;&lt;middleNames&gt;ne&lt;/middleNames&gt;&lt;/author&gt;&lt;author&gt;&lt;lastName&gt;iÄ&lt;/lastName&gt;&lt;firstName&gt;Biljana&lt;/firstName&gt;&lt;middleNames&gt;StoÅ&lt;/middleNames&gt;&lt;/author&gt;&lt;author&gt;&lt;lastName&gt;Stourac&lt;/lastName&gt;&lt;firstName&gt;Petr&lt;/firstName&gt;&lt;/author&gt;&lt;author&gt;&lt;lastName&gt;Stroumpoulis&lt;/lastName&gt;&lt;firstName&gt;Konstantinos&lt;/firstName&gt;&lt;/author&gt;&lt;author&gt;&lt;lastName&gt;Struck&lt;/lastName&gt;&lt;firstName&gt;Rafael&lt;/firstName&gt;&lt;/author&gt;&lt;author&gt;&lt;lastName&gt;Rica&lt;/lastName&gt;&lt;nonDroppingParticle&gt;la&lt;/nonDroppingParticle&gt;&lt;firstName&gt;Alejandro&lt;/firstName&gt;&lt;middleNames&gt;Suarez&lt;/middleNames&gt;&lt;droppingParticle&gt;de&lt;/droppingParticle&gt;&lt;/author&gt;&lt;author&gt;&lt;lastName&gt;Sultanpori&lt;/lastName&gt;&lt;firstName&gt;Altaf&lt;/firstName&gt;&lt;/author&gt;&lt;author&gt;&lt;lastName&gt;Rajan&lt;/lastName&gt;&lt;firstName&gt;Rajinikanth&lt;/firstName&gt;&lt;middleNames&gt;Sundara&lt;/middleNames&gt;&lt;/author&gt;&lt;author&gt;&lt;lastName&gt;Suying&lt;/lastName&gt;&lt;firstName&gt;Ong&lt;/firstName&gt;&lt;/author&gt;&lt;author&gt;&lt;lastName&gt;Svensen&lt;/lastName&gt;&lt;firstName&gt;Christer&lt;/firstName&gt;&lt;/author&gt;&lt;author&gt;&lt;lastName&gt;Swan&lt;/lastName&gt;&lt;firstName&gt;Louise&lt;/firstName&gt;&lt;/author&gt;&lt;author&gt;&lt;lastName&gt;Syrogianni&lt;/lastName&gt;&lt;firstName&gt;Paulina&lt;/firstName&gt;&lt;/author&gt;&lt;author&gt;&lt;lastName&gt;Sysiak&lt;/lastName&gt;&lt;firstName&gt;Justyna&lt;/firstName&gt;&lt;/author&gt;&lt;author&gt;&lt;lastName&gt;Szederjesi&lt;/lastName&gt;&lt;firstName&gt;Janos&lt;/firstName&gt;&lt;/author&gt;&lt;author&gt;&lt;lastName&gt;Taddei&lt;/lastName&gt;&lt;firstName&gt;Stefania&lt;/firstName&gt;&lt;/author&gt;&lt;author&gt;&lt;lastName&gt;Hao&lt;/lastName&gt;&lt;firstName&gt;Ern&lt;/firstName&gt;&lt;middleNames&gt;Tan&lt;/middleNames&gt;&lt;/author&gt;&lt;author&gt;&lt;lastName&gt;Tanou&lt;/lastName&gt;&lt;firstName&gt;Virginia&lt;/firstName&gt;&lt;/author&gt;&lt;author&gt;&lt;lastName&gt;TarabovÃ&lt;/lastName&gt;&lt;firstName&gt;Katarina&lt;/firstName&gt;&lt;/author&gt;&lt;author&gt;&lt;lastName&gt;Sancho&lt;/lastName&gt;&lt;firstName&gt;Paula&lt;/firstName&gt;&lt;middleNames&gt;Tardaguila&lt;/middleNames&gt;&lt;/author&gt;&lt;author&gt;&lt;lastName&gt;Tarroso&lt;/lastName&gt;&lt;firstName&gt;Maria&lt;/firstName&gt;&lt;/author&gt;&lt;author&gt;&lt;lastName&gt;Tartaglione&lt;/lastName&gt;&lt;firstName&gt;Marco&lt;/firstName&gt;&lt;/author&gt;&lt;author&gt;&lt;lastName&gt;Taylor&lt;/lastName&gt;&lt;firstName&gt;Emma&lt;/firstName&gt;&lt;/author&gt;&lt;author&gt;&lt;lastName&gt;Tbaily&lt;/lastName&gt;&lt;firstName&gt;Lee&lt;/firstName&gt;&lt;/author&gt;&lt;author&gt;&lt;lastName&gt;Telford&lt;/lastName&gt;&lt;firstName&gt;Richard&lt;/firstName&gt;&lt;/author&gt;&lt;author&gt;&lt;lastName&gt;Terenzoni&lt;/lastName&gt;&lt;firstName&gt;Massimo&lt;/firstName&gt;&lt;/author&gt;&lt;author&gt;&lt;lastName&gt;Theodoraki&lt;/lastName&gt;&lt;firstName&gt;Kassiani&lt;/firstName&gt;&lt;/author&gt;&lt;author&gt;&lt;lastName&gt;Thornley&lt;/lastName&gt;&lt;firstName&gt;Helen&lt;/firstName&gt;&lt;/author&gt;&lt;author&gt;&lt;lastName&gt;Tiganiuc&lt;/lastName&gt;&lt;firstName&gt;Liviu&lt;/firstName&gt;&lt;/author&gt;&lt;author&gt;&lt;lastName&gt;Toim&lt;/lastName&gt;&lt;firstName&gt;Hardo&lt;/firstName&gt;&lt;/author&gt;&lt;author&gt;&lt;lastName&gt;Tomescu&lt;/lastName&gt;&lt;firstName&gt;Dana&lt;/firstName&gt;&lt;/author&gt;&lt;author&gt;&lt;lastName&gt;Tommasino&lt;/lastName&gt;&lt;firstName&gt;Concezione&lt;/firstName&gt;&lt;/author&gt;&lt;author&gt;&lt;lastName&gt;Toni&lt;/lastName&gt;&lt;firstName&gt;Jessica&lt;/firstName&gt;&lt;/author&gt;&lt;author&gt;&lt;lastName&gt;Toninelli&lt;/lastName&gt;&lt;firstName&gt;Arturo&lt;/firstName&gt;&lt;/author&gt;&lt;author&gt;&lt;lastName&gt;Toretti&lt;/lastName&gt;&lt;firstName&gt;Ilaria&lt;/firstName&gt;&lt;/author&gt;&lt;author&gt;&lt;lastName&gt;Townley&lt;/lastName&gt;&lt;firstName&gt;Stephen&lt;/firstName&gt;&lt;/author&gt;&lt;author&gt;&lt;lastName&gt;Trepenaitis&lt;/lastName&gt;&lt;firstName&gt;Darius&lt;/firstName&gt;&lt;/author&gt;&lt;author&gt;&lt;lastName&gt;Trethowan&lt;/lastName&gt;&lt;firstName&gt;Brian&lt;/firstName&gt;&lt;/author&gt;&lt;author&gt;&lt;lastName&gt;Tsaousi&lt;/lastName&gt;&lt;firstName&gt;Georgia&lt;/firstName&gt;&lt;/author&gt;&lt;author&gt;&lt;lastName&gt;Tsiftsi&lt;/lastName&gt;&lt;firstName&gt;Aikaterini&lt;/firstName&gt;&lt;/author&gt;&lt;author&gt;&lt;lastName&gt;Tudor&lt;/lastName&gt;&lt;firstName&gt;Adrada&lt;/firstName&gt;&lt;/author&gt;&lt;author&gt;&lt;lastName&gt;Turan&lt;/lastName&gt;&lt;firstName&gt;GÃ¼ldem&lt;/firstName&gt;&lt;/author&gt;&lt;author&gt;&lt;lastName&gt;Turhan&lt;/lastName&gt;&lt;firstName&gt;Sanem&lt;/firstName&gt;&lt;middleNames&gt;Ã akar&lt;/middleNames&gt;&lt;/author&gt;&lt;author&gt;&lt;lastName&gt;Unic-Stojanovic&lt;/lastName&gt;&lt;firstName&gt;Dragana&lt;/firstName&gt;&lt;/author&gt;&lt;author&gt;&lt;lastName&gt;Unterbuchner&lt;/lastName&gt;&lt;firstName&gt;Christoph&lt;/firstName&gt;&lt;/author&gt;&lt;author&gt;&lt;lastName&gt;Unzueta&lt;/lastName&gt;&lt;firstName&gt;Carmen&lt;/firstName&gt;&lt;/author&gt;&lt;author&gt;&lt;lastName&gt;Uranjek&lt;/lastName&gt;&lt;firstName&gt;Jasna&lt;/firstName&gt;&lt;/author&gt;&lt;author&gt;&lt;lastName&gt;Ursic&lt;/lastName&gt;&lt;firstName&gt;Tomaz&lt;/firstName&gt;&lt;/author&gt;&lt;author&gt;&lt;lastName&gt;Vaida&lt;/lastName&gt;&lt;firstName&gt;Simona&lt;/firstName&gt;&lt;/author&gt;&lt;author&gt;&lt;lastName&gt;Ferrer&lt;/lastName&gt;&lt;firstName&gt;Silvia&lt;/firstName&gt;&lt;middleNames&gt;Valldeperas&lt;/middleNames&gt;&lt;/author&gt;&lt;author&gt;&lt;lastName&gt;Hernandez&lt;/lastName&gt;&lt;firstName&gt;Maria&lt;/firstName&gt;&lt;middleNames&gt;Inmaculada Valldeperas&lt;/middleNames&gt;&lt;/author&gt;&lt;author&gt;&lt;lastName&gt;Valsamidis&lt;/lastName&gt;&lt;firstName&gt;Dimitri&lt;/firstName&gt;&lt;/author&gt;&lt;author&gt;&lt;lastName&gt;Beek&lt;/lastName&gt;&lt;nonDroppingParticle&gt;Van&lt;/nonDroppingParticle&gt;&lt;firstName&gt;Rienk&lt;/firstName&gt;&lt;/author&gt;&lt;author&gt;&lt;lastName&gt;dasselaer&lt;/lastName&gt;&lt;nonDroppingParticle&gt;Van&lt;/nonDroppingParticle&gt;&lt;firstName&gt;Nick&lt;/firstName&gt;&lt;/author&gt;&lt;author&gt;&lt;lastName&gt;Beek&lt;/lastName&gt;&lt;nonDroppingParticle&gt;Van Der&lt;/nonDroppingParticle&gt;&lt;firstName&gt;Tim&lt;/firstName&gt;&lt;/author&gt;&lt;author&gt;&lt;lastName&gt;Duivenvoorde&lt;/lastName&gt;&lt;nonDroppingParticle&gt;Van&lt;/nonDroppingParticle&gt;&lt;firstName&gt;Yoni&lt;/firstName&gt;&lt;/author&gt;&lt;author&gt;&lt;lastName&gt;Klei&lt;/lastName&gt;&lt;nonDroppingParticle&gt;van&lt;/nonDroppingParticle&gt;&lt;firstName&gt;Wilton&lt;/firstName&gt;&lt;middleNames&gt;A&lt;/middleNames&gt;&lt;/author&gt;&lt;author&gt;&lt;lastName&gt;Poorter&lt;/lastName&gt;&lt;nonDroppingParticle&gt;Van&lt;/nonDroppingParticle&gt;&lt;firstName&gt;Frans&lt;/firstName&gt;&lt;/author&gt;&lt;author&gt;&lt;lastName&gt;Zaane&lt;/lastName&gt;&lt;nonDroppingParticle&gt;Van&lt;/nonDroppingParticle&gt;&lt;firstName&gt;Bas&lt;/firstName&gt;&lt;/author&gt;&lt;author&gt;&lt;lastName&gt;Zundert&lt;/lastName&gt;&lt;nonDroppingParticle&gt;Van&lt;/nonDroppingParticle&gt;&lt;firstName&gt;Tom&lt;/firstName&gt;&lt;/author&gt;&lt;author&gt;&lt;lastName&gt;Zyl&lt;/lastName&gt;&lt;nonDroppingParticle&gt;Van&lt;/nonDroppingParticle&gt;&lt;firstName&gt;Rebekka&lt;/firstName&gt;&lt;/author&gt;&lt;author&gt;&lt;lastName&gt;Munoz&lt;/lastName&gt;&lt;firstName&gt;Ana&lt;/firstName&gt;&lt;middleNames&gt;Milena Vargas&lt;/middleNames&gt;&lt;/author&gt;&lt;author&gt;&lt;lastName&gt;Varsani&lt;/lastName&gt;&lt;firstName&gt;Nimu&lt;/firstName&gt;&lt;/author&gt;&lt;author&gt;&lt;lastName&gt;Vasconcelos&lt;/lastName&gt;&lt;firstName&gt;Pedro&lt;/firstName&gt;&lt;/author&gt;&lt;author&gt;&lt;lastName&gt;Vassilakis&lt;/lastName&gt;&lt;firstName&gt;Georgios&lt;/firstName&gt;&lt;/author&gt;&lt;author&gt;&lt;lastName&gt;Vecchiatini&lt;/lastName&gt;&lt;firstName&gt;Tommaso&lt;/firstName&gt;&lt;/author&gt;&lt;author&gt;&lt;lastName&gt;Vecera&lt;/lastName&gt;&lt;firstName&gt;Lubomir&lt;/firstName&gt;&lt;/author&gt;&lt;author&gt;&lt;lastName&gt;Vercauteren&lt;/lastName&gt;&lt;firstName&gt;Marcel&lt;/firstName&gt;&lt;/author&gt;&lt;author&gt;&lt;lastName&gt;Verdouw&lt;/lastName&gt;&lt;firstName&gt;Bas&lt;/firstName&gt;&lt;/author&gt;&lt;author&gt;&lt;lastName&gt;Verheyen&lt;/lastName&gt;&lt;firstName&gt;Veerle&lt;/firstName&gt;&lt;/author&gt;&lt;author&gt;&lt;lastName&gt;Verri&lt;/lastName&gt;&lt;firstName&gt;Marco&lt;/firstName&gt;&lt;/author&gt;&lt;author&gt;&lt;lastName&gt;Sottosanti&lt;/lastName&gt;&lt;firstName&gt;Luigi&lt;/firstName&gt;&lt;middleNames&gt;Giancarlo Vicari&lt;/middleNames&gt;&lt;/author&gt;&lt;author&gt;&lt;lastName&gt;Vico&lt;/lastName&gt;&lt;firstName&gt;Manuel&lt;/firstName&gt;&lt;/author&gt;&lt;author&gt;&lt;lastName&gt;Mitjans&lt;/lastName&gt;&lt;firstName&gt;Patricia&lt;/firstName&gt;&lt;middleNames&gt;Vidal&lt;/middleNames&gt;&lt;/author&gt;&lt;author&gt;&lt;lastName&gt;Vilardi&lt;/lastName&gt;&lt;firstName&gt;Anna&lt;/firstName&gt;&lt;/author&gt;&lt;author&gt;&lt;lastName&gt;Vissicchio&lt;/lastName&gt;&lt;firstName&gt;Daniela&lt;/firstName&gt;&lt;/author&gt;&lt;author&gt;&lt;lastName&gt;Vitale&lt;/lastName&gt;&lt;firstName&gt;Giovanni&lt;/firstName&gt;&lt;/author&gt;&lt;author&gt;&lt;lastName&gt;VitkoviÄ&lt;/lastName&gt;&lt;firstName&gt;Bibiana&lt;/firstName&gt;&lt;/author&gt;&lt;author&gt;&lt;lastName&gt;Vizcaychipi&lt;/lastName&gt;&lt;firstName&gt;Marcela&lt;/firstName&gt;&lt;middleNames&gt;Paola&lt;/middleNames&gt;&lt;/author&gt;&lt;author&gt;&lt;lastName&gt;Voicu&lt;/lastName&gt;&lt;firstName&gt;Alexandra&lt;/firstName&gt;&lt;/author&gt;&lt;author&gt;&lt;lastName&gt;Voje&lt;/lastName&gt;&lt;firstName&gt;Minca&lt;/firstName&gt;&lt;/author&gt;&lt;author&gt;&lt;lastName&gt;VolfovÃ&lt;/lastName&gt;&lt;firstName&gt;Ivana&lt;/firstName&gt;&lt;/author&gt;&lt;author&gt;&lt;lastName&gt;Volta&lt;/lastName&gt;&lt;firstName&gt;Carlo&lt;/firstName&gt;&lt;middleNames&gt;Alberto&lt;/middleNames&gt;&lt;/author&gt;&lt;author&gt;&lt;lastName&gt;Lutterotti&lt;/lastName&gt;&lt;firstName&gt;Theresa&lt;/firstName&gt;&lt;droppingParticle&gt;Von&lt;/droppingParticle&gt;&lt;/author&gt;&lt;author&gt;&lt;lastName&gt;Tiesenhausen&lt;/lastName&gt;&lt;firstName&gt;Anna&lt;/firstName&gt;&lt;droppingParticle&gt;von&lt;/droppingParticle&gt;&lt;/author&gt;&lt;author&gt;&lt;lastName&gt;Vrecic-Slabe&lt;/lastName&gt;&lt;firstName&gt;Simona&lt;/firstName&gt;&lt;/author&gt;&lt;author&gt;&lt;lastName&gt;Vukcevic&lt;/lastName&gt;&lt;firstName&gt;Dejan&lt;/firstName&gt;&lt;/author&gt;&lt;author&gt;&lt;lastName&gt;Vukovic&lt;/lastName&gt;&lt;firstName&gt;Rade&lt;/firstName&gt;&lt;/author&gt;&lt;author&gt;&lt;lastName&gt;Vullo&lt;/lastName&gt;&lt;firstName&gt;P&lt;/firstName&gt;&lt;middleNames&gt;Agostina&lt;/middleNames&gt;&lt;/author&gt;&lt;author&gt;&lt;lastName&gt;Wade&lt;/lastName&gt;&lt;firstName&gt;Andrew&lt;/firstName&gt;&lt;/author&gt;&lt;author&gt;&lt;lastName&gt;Wallberg&lt;/lastName&gt;&lt;firstName&gt;Hanna&lt;/firstName&gt;&lt;/author&gt;&lt;author&gt;&lt;lastName&gt;Wallden&lt;/lastName&gt;&lt;firstName&gt;Jakob&lt;/firstName&gt;&lt;/author&gt;&lt;author&gt;&lt;lastName&gt;Wallner&lt;/lastName&gt;&lt;firstName&gt;Johann&lt;/firstName&gt;&lt;/author&gt;&lt;author&gt;&lt;lastName&gt;Sturesson&lt;/lastName&gt;&lt;firstName&gt;Louise&lt;/firstName&gt;&lt;middleNames&gt;Walther&lt;/middleNames&gt;&lt;/author&gt;&lt;author&gt;&lt;lastName&gt;Watson&lt;/lastName&gt;&lt;firstName&gt;Davina&lt;/firstName&gt;&lt;/author&gt;&lt;author&gt;&lt;lastName&gt;Weber&lt;/lastName&gt;&lt;firstName&gt;Stefan&lt;/firstName&gt;&lt;/author&gt;&lt;author&gt;&lt;lastName&gt;Leskiewiq&lt;/lastName&gt;&lt;firstName&gt;Anna&lt;/firstName&gt;&lt;middleNames&gt;Wegiel&lt;/middleNames&gt;&lt;/author&gt;&lt;author&gt;&lt;lastName&gt;Weller&lt;/lastName&gt;&lt;firstName&gt;Debbie&lt;/firstName&gt;&lt;/author&gt;&lt;author&gt;&lt;lastName&gt;Wensing&lt;/lastName&gt;&lt;firstName&gt;Carine&lt;/firstName&gt;&lt;/author&gt;&lt;author&gt;&lt;lastName&gt;Werkmann&lt;/lastName&gt;&lt;firstName&gt;Markus&lt;/firstName&gt;&lt;/author&gt;&lt;author&gt;&lt;lastName&gt;Westberg&lt;/lastName&gt;&lt;firstName&gt;Henrik&lt;/firstName&gt;&lt;/author&gt;&lt;author&gt;&lt;lastName&gt;m&lt;/lastName&gt;&lt;firstName&gt;Erik&lt;/firstName&gt;&lt;middleNames&gt;WikstrÃ&lt;/middleNames&gt;&lt;/author&gt;&lt;author&gt;&lt;lastName&gt;Williams&lt;/lastName&gt;&lt;firstName&gt;Benedict&lt;/firstName&gt;&lt;/author&gt;&lt;author&gt;&lt;lastName&gt;Wilson&lt;/lastName&gt;&lt;firstName&gt;Robin&lt;/firstName&gt;&lt;/author&gt;&lt;author&gt;&lt;lastName&gt;Wirth&lt;/lastName&gt;&lt;firstName&gt;Steffen&lt;/firstName&gt;&lt;/author&gt;&lt;author&gt;&lt;lastName&gt;Wittmann&lt;/lastName&gt;&lt;firstName&gt;Maria&lt;/firstName&gt;&lt;/author&gt;&lt;author&gt;&lt;lastName&gt;Wood&lt;/lastName&gt;&lt;firstName&gt;Laura&lt;/firstName&gt;&lt;/author&gt;&lt;author&gt;&lt;lastName&gt;Wright&lt;/lastName&gt;&lt;firstName&gt;Stella&lt;/firstName&gt;&lt;/author&gt;&lt;author&gt;&lt;lastName&gt;Zachoval&lt;/lastName&gt;&lt;firstName&gt;Christian&lt;/firstName&gt;&lt;/author&gt;&lt;author&gt;&lt;lastName&gt;Zambon&lt;/lastName&gt;&lt;firstName&gt;Massimo&lt;/firstName&gt;&lt;/author&gt;&lt;author&gt;&lt;lastName&gt;Zampieri&lt;/lastName&gt;&lt;firstName&gt;Silvia&lt;/firstName&gt;&lt;/author&gt;&lt;author&gt;&lt;lastName&gt;Zampone&lt;/lastName&gt;&lt;firstName&gt;Salvatore&lt;/firstName&gt;&lt;/author&gt;&lt;author&gt;&lt;lastName&gt;Zangrillo&lt;/lastName&gt;&lt;firstName&gt;Alberto&lt;/firstName&gt;&lt;/author&gt;&lt;author&gt;&lt;lastName&gt;Zani&lt;/lastName&gt;&lt;firstName&gt;Gianluca&lt;/firstName&gt;&lt;/author&gt;&lt;author&gt;&lt;lastName&gt;Zavackiene&lt;/lastName&gt;&lt;firstName&gt;Asta&lt;/firstName&gt;&lt;/author&gt;&lt;author&gt;&lt;lastName&gt;Zieglerder&lt;/lastName&gt;&lt;firstName&gt;Raphael&lt;/firstName&gt;&lt;/author&gt;&lt;author&gt;&lt;lastName&gt;Zonneveldt&lt;/lastName&gt;&lt;firstName&gt;Harry&lt;/firstName&gt;&lt;/author&gt;&lt;author&gt;&lt;lastName&gt;Zsisku&lt;/lastName&gt;&lt;firstName&gt;Lajos&lt;/firstName&gt;&lt;/author&gt;&lt;author&gt;&lt;lastName&gt;Zucker&lt;/lastName&gt;&lt;firstName&gt;Tom-Philipp&lt;/firstName&gt;&lt;/author&gt;&lt;author&gt;&lt;lastName&gt;ukowski&lt;/lastName&gt;&lt;firstName&gt;Maciej&lt;/firstName&gt;&lt;middleNames&gt;Å&lt;/middleNames&gt;&lt;/author&gt;&lt;author&gt;&lt;lastName&gt;Zuleika&lt;/lastName&gt;&lt;firstName&gt;Mehrun&lt;/firstName&gt;&lt;/author&gt;&lt;author&gt;&lt;lastName&gt;iÄ&lt;/lastName&gt;&lt;firstName&gt;Darja&lt;/firstName&gt;&lt;middleNames&gt;ZupanÄ&lt;/middleNames&gt;&lt;/author&gt;&lt;author&gt;&lt;lastName&gt;Contributors&lt;/lastName&gt;&lt;firstName&gt;POPULAR&lt;/firstName&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6</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Despite the use of NMBA antagonists to reverse the paralysis at the end of surgery and many safety precautions, residual muscle paralysis still affects one in three patients after surgery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&lt;citation&gt;&lt;priority&gt;4&lt;/priority&gt;&lt;uuid&gt;D006B13C-EAA2-4F34-B337-AF0920C8356D&lt;/uuid&gt;&lt;publications&gt;&lt;publication&gt;&lt;subtype&gt;400&lt;/subtype&gt;&lt;publisher&gt;Elsevier Ltd&lt;/publisher&gt;&lt;title&gt;Forty years of neuromuscular monitoring and postoperative residual curarisation: a meta-analysis and evaluation of confidence in network meta-analysis&lt;/title&gt;&lt;url&gt;https://doi.org/10.1016/j.bja.2020.05.063&lt;/url&gt;&lt;volume&gt;125&lt;/volume&gt;&lt;publication_date&gt;99202010011200000000222000&lt;/publication_date&gt;&lt;uuid&gt;4B153743-C1F8-419A-A03A-C72ACD2E44D9&lt;/uuid&gt;&lt;type&gt;400&lt;/type&gt;&lt;number&gt;4&lt;/number&gt;&lt;doi&gt;10.1016/j.bja.2020.05.063&lt;/doi&gt;&lt;startpage&gt;466&lt;/startpage&gt;&lt;endpage&gt;482&lt;/endpage&gt;&lt;bundle&gt;&lt;publication&gt;&lt;title&gt;British journal of anaesthesia&lt;/title&gt;&lt;uuid&gt;5397EACC-75C7-4C77-936B-C42CAF33B791&lt;/uuid&gt;&lt;subtype&gt;-100&lt;/subtype&gt;&lt;publisher&gt;The Author(s)&lt;/publisher&gt;&lt;type&gt;-100&lt;/type&gt;&lt;/publication&gt;&lt;/bundle&gt;&lt;authors&gt;&lt;author&gt;&lt;lastName&gt;Carvalho&lt;/lastName&gt;&lt;firstName&gt;Hugo&lt;/firstName&gt;&lt;/author&gt;&lt;author&gt;&lt;lastName&gt;Verdonck&lt;/lastName&gt;&lt;firstName&gt;Michael&lt;/firstName&gt;&lt;/author&gt;&lt;author&gt;&lt;lastName&gt;Cools&lt;/lastName&gt;&lt;firstName&gt;Wilfried&lt;/firstName&gt;&lt;/author&gt;&lt;author&gt;&lt;lastName&gt;Geerts&lt;/lastName&gt;&lt;firstName&gt;Lieselot&lt;/firstName&gt;&lt;/author&gt;&lt;author&gt;&lt;lastName&gt;Forget&lt;/lastName&gt;&lt;firstName&gt;Patrice&lt;/firstName&gt;&lt;/author&gt;&lt;author&gt;&lt;lastName&gt;Poelaert&lt;/lastName&gt;&lt;firstName&gt;Jan&lt;/firstName&gt;&lt;/author&gt;&lt;/authors&gt;&lt;/publication&gt;&lt;publication&gt;&lt;subtype&gt;400&lt;/subtype&gt;&lt;title&gt;Incidence, risk factors, and consequences of residual neuromuscular block in the United States: The prospective, observational, multicenter RECITE-US study&lt;/title&gt;&lt;url&gt;https://linkinghub.elsevier.com/retrieve/pii/S0952818018311875&lt;/url&gt;&lt;volume&gt;55&lt;/volume&gt;&lt;publication_date&gt;99201908001200000000220000&lt;/publication_date&gt;&lt;uuid&gt;32E54A2D-8175-43FB-9CFF-259A4CB75E4C&lt;/uuid&gt;&lt;type&gt;400&lt;/type&gt;&lt;doi&gt;10.1016/j.jclinane.2018.12.042&lt;/doi&gt;&lt;startpage&gt;33&lt;/startpage&gt;&lt;endpage&gt;41&lt;/endpage&gt;&lt;bundle&gt;&lt;publication&gt;&lt;title&gt;Journal of clinical anesthesia&lt;/title&gt;&lt;uuid&gt;DEAE82C6-FC2F-4897-84D7-97E2FA874409&lt;/uuid&gt;&lt;subtype&gt;-100&lt;/subtype&gt;&lt;publisher&gt;Elsevier Inc.&lt;/publisher&gt;&lt;type&gt;-100&lt;/type&gt;&lt;/publication&gt;&lt;/bundle&gt;&lt;authors&gt;&lt;author&gt;&lt;lastName&gt;Saager&lt;/lastName&gt;&lt;firstName&gt;Leif&lt;/firstName&gt;&lt;/author&gt;&lt;author&gt;&lt;lastName&gt;Maiese&lt;/lastName&gt;&lt;firstName&gt;Eric&lt;/firstName&gt;&lt;middleNames&gt;M&lt;/middleNames&gt;&lt;/author&gt;&lt;author&gt;&lt;lastName&gt;Bash&lt;/lastName&gt;&lt;firstName&gt;Lori&lt;/firstName&gt;&lt;middleNames&gt;D&lt;/middleNames&gt;&lt;/author&gt;&lt;author&gt;&lt;lastName&gt;Meyer&lt;/lastName&gt;&lt;firstName&gt;Tricia&lt;/firstName&gt;&lt;middleNames&gt;A&lt;/middleNames&gt;&lt;/author&gt;&lt;author&gt;&lt;lastName&gt;Minkowitz&lt;/lastName&gt;&lt;firstName&gt;Harold&lt;/firstName&gt;&lt;/author&gt;&lt;author&gt;&lt;lastName&gt;Groudine&lt;/lastName&gt;&lt;firstName&gt;Scott&lt;/firstName&gt;&lt;/author&gt;&lt;author&gt;&lt;lastName&gt;Philip&lt;/lastName&gt;&lt;firstName&gt;Beverly&lt;/firstName&gt;&lt;middleNames&gt;K&lt;/middleNames&gt;&lt;/author&gt;&lt;author&gt;&lt;lastName&gt;Tanaka&lt;/lastName&gt;&lt;firstName&gt;Pedro&lt;/firstName&gt;&lt;/author&gt;&lt;author&gt;&lt;lastName&gt;Gan&lt;/lastName&gt;&lt;firstName&gt;Tong&lt;/firstName&gt;&lt;middleNames&gt;Joo&lt;/middleNames&gt;&lt;/author&gt;&lt;author&gt;&lt;lastName&gt;Rodriguez-Blanco&lt;/lastName&gt;&lt;firstName&gt;Yiliam&lt;/firstName&gt;&lt;/author&gt;&lt;author&gt;&lt;lastName&gt;Soto&lt;/lastName&gt;&lt;firstName&gt;Roy&lt;/firstName&gt;&lt;/author&gt;&lt;author&gt;&lt;lastName&gt;Heisel&lt;/lastName&gt;&lt;firstName&gt;Olaf&lt;/firstName&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7,8</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This leaves the patient with weak upper airway and respiratory muscles causing aspiration of </w:t>
      </w:r>
      <w:proofErr w:type="spellStart"/>
      <w:r w:rsidRPr="00194121">
        <w:rPr>
          <w:rFonts w:asciiTheme="minorHAnsi" w:hAnsiTheme="minorHAnsi" w:cstheme="minorHAnsi"/>
          <w:sz w:val="22"/>
          <w:szCs w:val="22"/>
        </w:rPr>
        <w:t>oro</w:t>
      </w:r>
      <w:proofErr w:type="spellEnd"/>
      <w:r w:rsidRPr="00194121">
        <w:rPr>
          <w:rFonts w:asciiTheme="minorHAnsi" w:hAnsiTheme="minorHAnsi" w:cstheme="minorHAnsi"/>
          <w:sz w:val="22"/>
          <w:szCs w:val="22"/>
        </w:rPr>
        <w:t xml:space="preserve">-pharyngeal secretions, reduced hypoxic drive and hypoventilation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&lt;citation&gt;&lt;priority&gt;5&lt;/priority&gt;&lt;uuid&gt;06738E93-D2D7-46D3-A418-BACB5AF3C923&lt;/uuid&gt;&lt;publications&gt;&lt;publication&gt;&lt;subtype&gt;400&lt;/subtype&gt;&lt;title&gt;[Incidence and complications of post operative residual paralysis].&lt;/title&gt;&lt;url&gt;https://linkinghub.elsevier.com/retrieve/pii/S0750765809724864&lt;/url&gt;&lt;volume&gt;28 Suppl 2&lt;/volume&gt;&lt;publication_date&gt;99200909001200000000220000&lt;/publication_date&gt;&lt;uuid&gt;42D1EFF2-8183-4716-BA68-155C679078AA&lt;/uuid&gt;&lt;type&gt;400&lt;/type&gt;&lt;subtitle&gt;Incidence et risques de la curarisation résiduelle postopératoire.&lt;/subtitle&gt;&lt;doi&gt;10.1016/S0750-7658(09)72486-4&lt;/doi&gt;&lt;institution&gt;Service d'Anesthésie-Réanimation, Unité de Surveillance Continue-Réanimation, CHU Avicenne, EA 3409, 93009 Bobigny. christophe.baillard@avc.aphp.fr&lt;/institution&gt;&lt;startpage&gt;S41&lt;/startpage&gt;&lt;endpage&gt;5&lt;/endpage&gt;&lt;bundle&gt;&lt;publication&gt;&lt;title&gt;Annales francaises d'anesthesie et de reanimation&lt;/title&gt;&lt;uuid&gt;6D8A4C64-78ED-4E3A-B82C-27EFAF156ED3&lt;/uuid&gt;&lt;subtype&gt;-100&lt;/subtype&gt;&lt;type&gt;-100&lt;/type&gt;&lt;/publication&gt;&lt;/bundle&gt;&lt;authors&gt;&lt;author&gt;&lt;lastName&gt;Baillard&lt;/lastName&gt;&lt;firstName&gt;C&lt;/firstName&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9</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leading to PPCs including pulmonary atelectasis, pneumonia and respiratory failure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&lt;citation&gt;&lt;priority&gt;6&lt;/priority&gt;&lt;uuid&gt;BED1B6D3-F210-46C4-A21D-0DF7948EC2A0&lt;/uuid&gt;&lt;publications&gt;&lt;publication&gt;&lt;subtype&gt;400&lt;/subtype&gt;&lt;publisher&gt;The Author(s)&lt;/publisher&gt;&lt;title&gt;Postoperative pulmonary complications&lt;/title&gt;&lt;url&gt;http://dx.doi.org/10.1093/bja/aex002&lt;/url&gt;&lt;volume&gt;118&lt;/volume&gt;&lt;publication_date&gt;99201702141200000000222000&lt;/publication_date&gt;&lt;uuid&gt;B015F592-C07D-48AF-8FDE-0C89979172A1&lt;/uuid&gt;&lt;type&gt;400&lt;/type&gt;&lt;number&gt;3&lt;/number&gt;&lt;citekey&gt;Miskovic:2017jx&lt;/citekey&gt;&lt;doi&gt;10.1093/bja/aex002&lt;/doi&gt;&lt;startpage&gt;317&lt;/startpage&gt;&lt;endpage&gt;334&lt;/endpage&gt;&lt;bundle&gt;&lt;publication&gt;&lt;title&gt;British journal of anaesthesia&lt;/title&gt;&lt;uuid&gt;5397EACC-75C7-4C77-936B-C42CAF33B791&lt;/uuid&gt;&lt;subtype&gt;-100&lt;/subtype&gt;&lt;publisher&gt;The Author(s)&lt;/publisher&gt;&lt;type&gt;-100&lt;/type&gt;&lt;/publication&gt;&lt;/bundle&gt;&lt;authors&gt;&lt;author&gt;&lt;lastName&gt;Miskovic&lt;/lastName&gt;&lt;firstName&gt;A&lt;/firstName&gt;&lt;/author&gt;&lt;author&gt;&lt;lastName&gt;Lumb&lt;/lastName&gt;&lt;firstName&gt;A&lt;/firstName&gt;&lt;middleNames&gt;B&lt;/middleNames&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2</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which in turn are associated with increased post-operative mortality </w:t>
      </w:r>
      <w:r w:rsidRPr="00B55DB6">
        <w:fldChar w:fldCharType="begin"/>
      </w:r>
      <w:r w:rsidRPr="00B55DB6">
        <w:instrText xml:space="preserve"> ADDIN PAPERS2_CITATIONS &lt;citation&gt;&lt;priority&gt;7&lt;/priority&gt;&lt;uuid&gt;BF8364DA-7F18-469A-8493-68EDC339A345&lt;/uuid&gt;&lt;publications&gt;&lt;publication&gt;&lt;subtype&gt;400&lt;/subtype&gt;&lt;title&gt;Prediction of postoperative pulmonary complications in a population-based surgical cohort.&lt;/title&gt;&lt;url&gt;https://pubs.asahq.org/anesthesiology/article/113/6/1338/9603/Prediction-of-Postoperative-Pulmonary&lt;/url&gt;&lt;volume&gt;113&lt;/volume&gt;&lt;publication_date&gt;99201012001200000000220000&lt;/publication_date&gt;&lt;uuid&gt;0D562612-9DEE-4B16-A41D-1168D0E08FFB&lt;/uuid&gt;&lt;type&gt;400&lt;/type&gt;&lt;number&gt;6&lt;/number&gt;&lt;doi&gt;10.1097/ALN.0b013e3181fc6e0a&lt;/doi&gt;&lt;institution&gt;Department of Anesthesiology, Hospital Universitari Germans Trias i Pujol, Universitat Autònoma de Barcelona, Badalona, Spain. jcanet.germanstrias@gencat.cat&lt;/institution&gt;&lt;startpage&gt;1338&lt;/startpage&gt;&lt;endpage&gt;1350&lt;/endpage&gt;&lt;bundle&gt;&lt;publication&gt;&lt;title&gt;Anesthesiology&lt;/title&gt;&lt;uuid&gt;51F207CC-B6F3-416D-9371-603D84944CA4&lt;/uuid&gt;&lt;subtype&gt;-100&lt;/subtype&gt;&lt;type&gt;-100&lt;/type&gt;&lt;/publication&gt;&lt;/bundle&gt;&lt;authors&gt;&lt;author&gt;&lt;lastName&gt;Canet&lt;/lastName&gt;&lt;firstName&gt;Jaume&lt;/firstName&gt;&lt;/author&gt;&lt;author&gt;&lt;lastName&gt;Gallart&lt;/lastName&gt;&lt;firstName&gt;Lluís&lt;/firstName&gt;&lt;/author&gt;&lt;author&gt;&lt;lastName&gt;Gomar&lt;/lastName&gt;&lt;firstName&gt;Carmen&lt;/firstName&gt;&lt;/author&gt;&lt;author&gt;&lt;lastName&gt;Paluzie&lt;/lastName&gt;&lt;firstName&gt;Guillem&lt;/firstName&gt;&lt;/author&gt;&lt;author&gt;&lt;lastName&gt;Vallès&lt;/lastName&gt;&lt;firstName&gt;Jordi&lt;/firstName&gt;&lt;/author&gt;&lt;author&gt;&lt;lastName&gt;Castillo&lt;/lastName&gt;&lt;firstName&gt;Jordi&lt;/firstName&gt;&lt;/author&gt;&lt;author&gt;&lt;lastName&gt;Sabaté&lt;/lastName&gt;&lt;firstName&gt;Sergi&lt;/firstName&gt;&lt;/author&gt;&lt;author&gt;&lt;lastName&gt;Mazo&lt;/lastName&gt;&lt;firstName&gt;Valentín&lt;/firstName&gt;&lt;/author&gt;&lt;author&gt;&lt;lastName&gt;Briones&lt;/lastName&gt;&lt;firstName&gt;Zahara&lt;/firstName&gt;&lt;/author&gt;&lt;author&gt;&lt;lastName&gt;Sanchis&lt;/lastName&gt;&lt;firstName&gt;Joaquín&lt;/firstName&gt;&lt;/author&gt;&lt;author&gt;&lt;lastName&gt;ARISCAT Group&lt;/lastName&gt;&lt;/author&gt;&lt;/authors&gt;&lt;/publication&gt;&lt;/publications&gt;&lt;cites&gt;&lt;/cites&gt;&lt;/citation&gt;</w:instrText>
      </w:r>
      <w:r w:rsidRPr="00B55DB6">
        <w:fldChar w:fldCharType="separate"/>
      </w:r>
      <w:r w:rsidRPr="00B55DB6">
        <w:rPr>
          <w:vertAlign w:val="superscript"/>
        </w:rPr>
        <w:t>4</w:t>
      </w:r>
      <w:r w:rsidRPr="00B55DB6">
        <w:fldChar w:fldCharType="end"/>
      </w:r>
      <w:r w:rsidRPr="00B55DB6">
        <w:t>.</w:t>
      </w:r>
      <w:r w:rsidRPr="00B55DB6">
        <w:rPr>
          <w:position w:val="6"/>
        </w:rPr>
        <w:t xml:space="preserve"> </w:t>
      </w:r>
    </w:p>
    <w:p w14:paraId="054E6362" w14:textId="3DBE06AE" w:rsidR="005928B7" w:rsidRPr="00194121" w:rsidRDefault="005928B7" w:rsidP="00194121">
      <w:pPr>
        <w:spacing w:before="100" w:beforeAutospacing="1" w:after="100" w:afterAutospacing="1"/>
        <w:rPr>
          <w:rFonts w:asciiTheme="minorHAnsi" w:hAnsiTheme="minorHAnsi" w:cstheme="minorHAnsi"/>
          <w:sz w:val="22"/>
          <w:szCs w:val="22"/>
        </w:rPr>
      </w:pPr>
      <w:r w:rsidRPr="00194121">
        <w:rPr>
          <w:rFonts w:asciiTheme="minorHAnsi" w:hAnsiTheme="minorHAnsi" w:cstheme="minorHAnsi"/>
          <w:b/>
          <w:color w:val="552D62"/>
          <w:sz w:val="22"/>
          <w:szCs w:val="22"/>
          <w:lang w:eastAsia="en-GB"/>
        </w:rPr>
        <w:t>III.</w:t>
      </w:r>
      <w:r w:rsidRPr="00194121">
        <w:rPr>
          <w:rFonts w:asciiTheme="minorHAnsi" w:hAnsiTheme="minorHAnsi" w:cstheme="minorHAnsi"/>
          <w:b/>
          <w:color w:val="552D62"/>
          <w:sz w:val="22"/>
          <w:szCs w:val="22"/>
          <w:lang w:eastAsia="en-GB"/>
        </w:rPr>
        <w:tab/>
        <w:t>Reversal of neuromuscular blocking agents (NMBAs)</w:t>
      </w:r>
      <w:r w:rsidR="009B03EC">
        <w:rPr>
          <w:rFonts w:asciiTheme="minorHAnsi" w:hAnsiTheme="minorHAnsi" w:cstheme="minorHAnsi"/>
          <w:b/>
          <w:color w:val="552D62"/>
          <w:sz w:val="22"/>
          <w:szCs w:val="22"/>
          <w:lang w:eastAsia="en-GB"/>
        </w:rPr>
        <w:br/>
      </w:r>
      <w:r w:rsidRPr="00194121">
        <w:rPr>
          <w:rFonts w:asciiTheme="minorHAnsi" w:hAnsiTheme="minorHAnsi" w:cstheme="minorHAnsi"/>
          <w:sz w:val="22"/>
          <w:szCs w:val="22"/>
        </w:rPr>
        <w:t xml:space="preserve">Anaesthetists choose between two drugs to reverse the effects of NMBAs, the anti-cholinesterase </w:t>
      </w:r>
      <w:r w:rsidR="00354714" w:rsidRPr="00194121">
        <w:rPr>
          <w:rFonts w:asciiTheme="minorHAnsi" w:hAnsiTheme="minorHAnsi" w:cstheme="minorHAnsi"/>
          <w:sz w:val="22"/>
          <w:szCs w:val="22"/>
        </w:rPr>
        <w:t xml:space="preserve">drug </w:t>
      </w:r>
      <w:r w:rsidRPr="00194121">
        <w:rPr>
          <w:rFonts w:asciiTheme="minorHAnsi" w:hAnsiTheme="minorHAnsi" w:cstheme="minorHAnsi"/>
          <w:sz w:val="22"/>
          <w:szCs w:val="22"/>
        </w:rPr>
        <w:t>neostigmine</w:t>
      </w:r>
      <w:r w:rsidR="00354714" w:rsidRPr="00194121">
        <w:rPr>
          <w:rFonts w:asciiTheme="minorHAnsi" w:hAnsiTheme="minorHAnsi" w:cstheme="minorHAnsi"/>
          <w:sz w:val="22"/>
          <w:szCs w:val="22"/>
        </w:rPr>
        <w:t>,</w:t>
      </w:r>
      <w:r w:rsidRPr="00194121">
        <w:rPr>
          <w:rFonts w:asciiTheme="minorHAnsi" w:hAnsiTheme="minorHAnsi" w:cstheme="minorHAnsi"/>
          <w:sz w:val="22"/>
          <w:szCs w:val="22"/>
        </w:rPr>
        <w:t xml:space="preserve"> and the NMBA binding </w:t>
      </w:r>
      <w:r w:rsidR="003C28E6" w:rsidRPr="00194121">
        <w:rPr>
          <w:rFonts w:asciiTheme="minorHAnsi" w:hAnsiTheme="minorHAnsi" w:cstheme="minorHAnsi"/>
          <w:sz w:val="22"/>
          <w:szCs w:val="22"/>
        </w:rPr>
        <w:t xml:space="preserve">drug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Neostigmine is itself associated with dose-dependent muscle weakness and impaired lung function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&lt;citation&gt;&lt;priority&gt;8&lt;/priority&gt;&lt;uuid&gt;0A25615D-84CF-4924-8925-54E592562D6C&lt;/uuid&gt;&lt;publications&gt;&lt;publication&gt;&lt;subtype&gt;400&lt;/subtype&gt;&lt;title&gt;Therapeutic doses of neostigmine, depolarising neuromuscular blockade and muscle weakness in awake volunteers: a double-blind, placebo-controlled, randomised volunteer study.&lt;/title&gt;&lt;url&gt;http://doi.wiley.com/10.1111/anae.14386&lt;/url&gt;&lt;volume&gt;73&lt;/volume&gt;&lt;publication_date&gt;99201809001200000000220000&lt;/publication_date&gt;&lt;uuid&gt;2BEE49C7-DFB3-45EB-93C0-7191939D45D4&lt;/uuid&gt;&lt;type&gt;400&lt;/type&gt;&lt;accepted_date&gt;99201806061200000000222000&lt;/accepted_date&gt;&lt;number&gt;9&lt;/number&gt;&lt;doi&gt;10.1111/anae.14386&lt;/doi&gt;&lt;institution&gt;Department of Anaesthesia, Royal Prince Alfred Hospital, Camperdown, NSW, Australia.&lt;/institution&gt;&lt;startpage&gt;1079&lt;/startpage&gt;&lt;endpage&gt;1089&lt;/endpage&gt;&lt;bundle&gt;&lt;publication&gt;&lt;title&gt;Anaesthesia&lt;/title&gt;&lt;uuid&gt;2B6A9906-0A8D-4CA5-927F-D8666A517FE8&lt;/uuid&gt;&lt;subtype&gt;-100&lt;/subtype&gt;&lt;publisher&gt;John Wiley &amp;amp; Sons, Ltd&lt;/publisher&gt;&lt;type&gt;-100&lt;/type&gt;&lt;/publication&gt;&lt;/bundle&gt;&lt;authors&gt;&lt;author&gt;&lt;lastName&gt;Kent&lt;/lastName&gt;&lt;firstName&gt;N&lt;/firstName&gt;&lt;middleNames&gt;B&lt;/middleNames&gt;&lt;/author&gt;&lt;author&gt;&lt;lastName&gt;Liang&lt;/lastName&gt;&lt;firstName&gt;S&lt;/firstName&gt;&lt;middleNames&gt;S&lt;/middleNames&gt;&lt;/author&gt;&lt;author&gt;&lt;lastName&gt;Phillips&lt;/lastName&gt;&lt;firstName&gt;S&lt;/firstName&gt;&lt;/author&gt;&lt;author&gt;&lt;lastName&gt;Smith&lt;/lastName&gt;&lt;firstName&gt;N&lt;/firstName&gt;&lt;middleNames&gt;A&lt;/middleNames&gt;&lt;/author&gt;&lt;author&gt;&lt;lastName&gt;Khandkar&lt;/lastName&gt;&lt;firstName&gt;C&lt;/firstName&gt;&lt;/author&gt;&lt;author&gt;&lt;lastName&gt;Eikermann&lt;/lastName&gt;&lt;firstName&gt;M&lt;/firstName&gt;&lt;/author&gt;&lt;author&gt;&lt;lastName&gt;Stewart&lt;/lastName&gt;&lt;firstName&gt;P&lt;/firstName&gt;&lt;middleNames&gt;A&lt;/middleNames&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10</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Neostigmine also causes severe bradycardia necessitating co-administration of an anti-cholinergic drug such as glycopyrrolate or atropine, which have numerous autonomic side effects. Compared to neostigmine,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reverses NMBAs more rapidly and reliably, reducing the incidence of residual muscle weakness after surgery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&lt;citation&gt;&lt;priority&gt;9&lt;/priority&gt;&lt;uuid&gt;FBA710DD-B7B6-420F-9A08-38D2C7D5EB63&lt;/uuid&gt;&lt;publications&gt;&lt;publication&gt;&lt;subtype&gt;400&lt;/subtype&gt;&lt;title&gt;Efficacy and safety of sugammadex versus neostigmine in reversing neuromuscular blockade in adults&lt;/title&gt;&lt;url&gt;http://doi.wiley.com/10.1002/14651858.CD012763&lt;/url&gt;&lt;volume&gt;25&lt;/volume&gt;&lt;publication_date&gt;99201708141200000000222000&lt;/publication_date&gt;&lt;uuid&gt;12DC5590-16FC-411C-9467-50F4EC3800C9&lt;/uuid&gt;&lt;type&gt;400&lt;/type&gt;&lt;number&gt;5&lt;/number&gt;&lt;citekey&gt;Hristovska:2017ed&lt;/citekey&gt;&lt;doi&gt;10.1002/14651858.CD012763&lt;/doi&gt;&lt;startpage&gt;716&lt;/startpage&gt;&lt;endpage&gt;181&lt;/endpage&gt;&lt;bundle&gt;&lt;publication&gt;&lt;title&gt;Cochrane Database of Systematic Reviews&lt;/title&gt;&lt;uuid&gt;DB7823E3-A366-4DE1-ABD4-5048FA332D69&lt;/uuid&gt;&lt;subtype&gt;-100&lt;/subtype&gt;&lt;type&gt;-100&lt;/type&gt;&lt;/publication&gt;&lt;/bundle&gt;&lt;authors&gt;&lt;author&gt;&lt;lastName&gt;Hristovska&lt;/lastName&gt;&lt;firstName&gt;Ana-Marija&lt;/firstName&gt;&lt;/author&gt;&lt;author&gt;&lt;lastName&gt;Duch&lt;/lastName&gt;&lt;firstName&gt;Patricia&lt;/firstName&gt;&lt;/author&gt;&lt;author&gt;&lt;lastName&gt;Allingstrup&lt;/lastName&gt;&lt;firstName&gt;Mikkel&lt;/firstName&gt;&lt;/author&gt;&lt;author&gt;&lt;lastName&gt;Afshari&lt;/lastName&gt;&lt;firstName&gt;Arash&lt;/firstName&gt;&lt;/author&gt;&lt;/authors&gt;&lt;editors&gt;&lt;author&gt;&lt;lastName&gt;Cochrane Anaesthesia Group&lt;/lastName&gt;&lt;/author&gt;&lt;/editors&gt;&lt;/publication&gt;&lt;/publications&gt;&lt;cites&gt;&lt;/cites&gt;&lt;/citation&gt;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11</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p>
    <w:p w14:paraId="6940DAFD" w14:textId="3E131D86" w:rsidR="005928B7" w:rsidRPr="00B55DB6" w:rsidRDefault="005928B7" w:rsidP="00194121">
      <w:pPr>
        <w:spacing w:before="100" w:beforeAutospacing="1" w:after="100" w:afterAutospacing="1"/>
      </w:pPr>
      <w:r w:rsidRPr="00194121">
        <w:rPr>
          <w:rFonts w:asciiTheme="minorHAnsi" w:hAnsiTheme="minorHAnsi" w:cstheme="minorHAnsi"/>
          <w:b/>
          <w:color w:val="552D62"/>
          <w:sz w:val="22"/>
          <w:szCs w:val="22"/>
          <w:lang w:eastAsia="en-GB"/>
        </w:rPr>
        <w:t>III.</w:t>
      </w:r>
      <w:r w:rsidRPr="00194121">
        <w:rPr>
          <w:rFonts w:asciiTheme="minorHAnsi" w:hAnsiTheme="minorHAnsi" w:cstheme="minorHAnsi"/>
          <w:b/>
          <w:color w:val="552D62"/>
          <w:sz w:val="22"/>
          <w:szCs w:val="22"/>
          <w:lang w:eastAsia="en-GB"/>
        </w:rPr>
        <w:tab/>
        <w:t>Choice of NMBA reversal agent and post-operative pulmonary complications</w:t>
      </w:r>
      <w:r w:rsidR="009B03EC">
        <w:rPr>
          <w:rFonts w:asciiTheme="minorHAnsi" w:hAnsiTheme="minorHAnsi" w:cstheme="minorHAnsi"/>
          <w:b/>
          <w:color w:val="552D62"/>
          <w:sz w:val="22"/>
          <w:szCs w:val="22"/>
          <w:lang w:eastAsia="en-GB"/>
        </w:rPr>
        <w:br/>
      </w:r>
      <w:r w:rsidRPr="00194121">
        <w:rPr>
          <w:rFonts w:asciiTheme="minorHAnsi" w:hAnsiTheme="minorHAnsi" w:cstheme="minorHAnsi"/>
          <w:sz w:val="22"/>
          <w:szCs w:val="22"/>
        </w:rPr>
        <w:t xml:space="preserve">A Cochrane systematic review of 41 clinical trials of 4206 patients compared the efficacy and safety of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with neostigmine for NMBA reversal.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use was associated with lower rates of post-operative residual paralysis and fewer hypoxia events after surgery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&lt;citation&gt;&lt;priority&gt;10&lt;/priority&gt;&lt;uuid&gt;FA0D0896-1F04-4090-B70C-DD8CD0765231&lt;/uuid&gt;&lt;publications&gt;&lt;publication&gt;&lt;subtype&gt;400&lt;/subtype&gt;&lt;title&gt;Efficacy and safety of sugammadex versus neostigmine in reversing neuromuscular blockade in adults&lt;/title&gt;&lt;url&gt;http://doi.wiley.com/10.1002/14651858.CD012763&lt;/url&gt;&lt;volume&gt;25&lt;/volume&gt;&lt;publication_date&gt;99201708141200000000222000&lt;/publication_date&gt;&lt;uuid&gt;12DC5590-16FC-411C-9467-50F4EC3800C9&lt;/uuid&gt;&lt;type&gt;400&lt;/type&gt;&lt;number&gt;5&lt;/number&gt;&lt;citekey&gt;Hristovska:2017ed&lt;/citekey&gt;&lt;doi&gt;10.1002/14651858.CD012763&lt;/doi&gt;&lt;startpage&gt;716&lt;/startpage&gt;&lt;endpage&gt;181&lt;/endpage&gt;&lt;bundle&gt;&lt;publication&gt;&lt;title&gt;Cochrane Database of Systematic Reviews&lt;/title&gt;&lt;uuid&gt;DB7823E3-A366-4DE1-ABD4-5048FA332D69&lt;/uuid&gt;&lt;subtype&gt;-100&lt;/subtype&gt;&lt;type&gt;-100&lt;/type&gt;&lt;/publication&gt;&lt;/bundle&gt;&lt;authors&gt;&lt;author&gt;&lt;lastName&gt;Hristovska&lt;/lastName&gt;&lt;firstName&gt;Ana-Marija&lt;/firstName&gt;&lt;/author&gt;&lt;author&gt;&lt;lastName&gt;Duch&lt;/lastName&gt;&lt;firstName&gt;Patricia&lt;/firstName&gt;&lt;/author&gt;&lt;author&gt;&lt;lastName&gt;Allingstrup&lt;/lastName&gt;&lt;firstName&gt;Mikkel&lt;/firstName&gt;&lt;/author&gt;&lt;author&gt;&lt;lastName&gt;Afshari&lt;/lastName&gt;&lt;firstName&gt;Arash&lt;/firstName&gt;&lt;/author&gt;&lt;/authors&gt;&lt;editors&gt;&lt;author&gt;&lt;lastName&gt;Cochrane Anaesthesia Group&lt;/lastName&gt;&lt;/author&gt;&lt;/editors&gt;&lt;/publication&gt;&lt;/publications&gt;&lt;cites&gt;&lt;/cites&gt;&lt;/citation&gt;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11</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However, the effect of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on patient-centred outcomes has not been properly investigated. In a propensity-matched study of 45,712 patients undergoing surgery with NMBAs in 12 US hospitals,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was associated with a reduced risk of pneumonia and respiratory failure (OR 0.70, [95% confidence interval 0.63-0.77]) compared to neostigmine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&lt;citation&gt;&lt;priority&gt;11&lt;/priority&gt;&lt;uuid&gt;49BA9826-BDC9-4EB1-A4A9-DEAF195D82C1&lt;/uuid&gt;&lt;publications&gt;&lt;publication&gt;&lt;subtype&gt;400&lt;/subtype&gt;&lt;publisher&gt;Elsevier Ltd&lt;/publisher&gt;&lt;title&gt;Post-anaesthesia pulmonary complications after use of muscle relaxants (POPULAR): a multicentre, prospective observational study&lt;/title&gt;&lt;url&gt;http://dx.doi.org/10.1016/S2213-2600(18)30294-7&lt;/url&gt;&lt;volume&gt;7&lt;/volume&gt;&lt;publication_date&gt;99201901191200000000222000&lt;/publication_date&gt;&lt;uuid&gt;6C71DC35-AD3E-481E-BD9D-DBFBABF31A74&lt;/uuid&gt;&lt;type&gt;400&lt;/type&gt;&lt;number&gt;2&lt;/number&gt;&lt;citekey&gt;MD:2019iq&lt;/citekey&gt;&lt;doi&gt;10.1016/S2213-2600(18)30294-7&lt;/doi&gt;&lt;startpage&gt;129&lt;/startpage&gt;&lt;endpage&gt;140&lt;/endpage&gt;&lt;bundle&gt;&lt;publication&gt;&lt;title&gt;The Lancet Respiratory&lt;/title&gt;&lt;uuid&gt;F1687F5D-673F-49B0-B823-52B13D763CAE&lt;/uuid&gt;&lt;subtype&gt;-100&lt;/subtype&gt;&lt;publisher&gt;Elsevier Ltd&lt;/publisher&gt;&lt;type&gt;-100&lt;/type&gt;&lt;/publication&gt;&lt;/bundle&gt;&lt;authors&gt;&lt;author&gt;&lt;lastName&gt;Kirmeier&lt;/lastName&gt;&lt;firstName&gt;Eva&lt;/firstName&gt;&lt;/author&gt;&lt;author&gt;&lt;lastName&gt;Eriksson&lt;/lastName&gt;&lt;firstName&gt;Lars&lt;/firstName&gt;&lt;middleNames&gt;I&lt;/middleNames&gt;&lt;/author&gt;&lt;author&gt;&lt;lastName&gt;Lewald&lt;/lastName&gt;&lt;firstName&gt;Heidrun&lt;/firstName&gt;&lt;/author&gt;&lt;author&gt;&lt;lastName&gt;Fagerlund&lt;/lastName&gt;&lt;firstName&gt;Malin&lt;/firstName&gt;&lt;middleNames&gt;Jonsson Fagerlund&lt;/middleNames&gt;&lt;/author&gt;&lt;author&gt;&lt;lastName&gt;Hoeft&lt;/lastName&gt;&lt;firstName&gt;Andreas&lt;/firstName&gt;&lt;/author&gt;&lt;author&gt;&lt;lastName&gt;Hollmann&lt;/lastName&gt;&lt;firstName&gt;Markus&lt;/firstName&gt;&lt;/author&gt;&lt;author&gt;&lt;lastName&gt;Meistelman&lt;/lastName&gt;&lt;firstName&gt;Claude&lt;/firstName&gt;&lt;/author&gt;&lt;author&gt;&lt;lastName&gt;Hunter&lt;/lastName&gt;&lt;firstName&gt;Jennifer&lt;/firstName&gt;&lt;middleNames&gt;M&lt;/middleNames&gt;&lt;/author&gt;&lt;author&gt;&lt;lastName&gt;Ulm&lt;/lastName&gt;&lt;firstName&gt;Kurt&lt;/firstName&gt;&lt;/author&gt;&lt;author&gt;&lt;lastName&gt;Blobner&lt;/lastName&gt;&lt;firstName&gt;Manfred&lt;/firstName&gt;&lt;/author&gt;&lt;author&gt;&lt;lastName&gt;Gurumeta&lt;/lastName&gt;&lt;firstName&gt;Alfredo&lt;/firstName&gt;&lt;middleNames&gt;Abad&lt;/middleNames&gt;&lt;/author&gt;&lt;author&gt;&lt;lastName&gt;Abernethy&lt;/lastName&gt;&lt;firstName&gt;Caroline&lt;/firstName&gt;&lt;/author&gt;&lt;author&gt;&lt;lastName&gt;Abigail&lt;/lastName&gt;&lt;firstName&gt;Patrick&lt;/firstName&gt;&lt;/author&gt;&lt;author&gt;&lt;lastName&gt;Achaibar&lt;/lastName&gt;&lt;firstName&gt;Kira&lt;/firstName&gt;&lt;/author&gt;&lt;author&gt;&lt;lastName&gt;Adam&lt;/lastName&gt;&lt;firstName&gt;Emily&lt;/firstName&gt;&lt;/author&gt;&lt;author&gt;&lt;lastName&gt;Afshari&lt;/lastName&gt;&lt;firstName&gt;Arash&lt;/firstName&gt;&lt;/author&gt;&lt;author&gt;&lt;lastName&gt;Montoya&lt;/lastName&gt;&lt;firstName&gt;M&lt;/firstName&gt;&lt;middleNames&gt;Elizabeth Agudelo&lt;/middleNames&gt;&lt;/author&gt;&lt;author&gt;&lt;lastName&gt;AkgÃ¼n&lt;/lastName&gt;&lt;firstName&gt;Fatma&lt;/firstName&gt;&lt;middleNames&gt;Nur&lt;/middleNames&gt;&lt;/author&gt;&lt;author&gt;&lt;lastName&gt;Aletti&lt;/lastName&gt;&lt;firstName&gt;Gabriele&lt;/firstName&gt;&lt;/author&gt;&lt;author&gt;&lt;lastName&gt;ÅŸ&lt;/lastName&gt;&lt;firstName&gt;Neslihan&lt;/firstName&gt;&lt;middleNames&gt;AlkÄ&lt;/middleNames&gt;&lt;/author&gt;&lt;author&gt;&lt;lastName&gt;Allan&lt;/lastName&gt;&lt;firstName&gt;Katie&lt;/firstName&gt;&lt;/author&gt;&lt;author&gt;&lt;lastName&gt;Allan&lt;/lastName&gt;&lt;firstName&gt;Ashley&lt;/firstName&gt;&lt;/author&gt;&lt;author&gt;&lt;lastName&gt;Allaouchiche&lt;/lastName&gt;&lt;firstName&gt;Bernard&lt;/firstName&gt;&lt;/author&gt;&lt;author&gt;&lt;lastName&gt;Allcock&lt;/lastName&gt;&lt;firstName&gt;Clare&lt;/firstName&gt;&lt;/author&gt;&lt;author&gt;&lt;lastName&gt;Almasy&lt;/lastName&gt;&lt;firstName&gt;Emoke&lt;/firstName&gt;&lt;/author&gt;&lt;author&gt;&lt;lastName&gt;Amey&lt;/lastName&gt;&lt;firstName&gt;Isobel&lt;/firstName&gt;&lt;/author&gt;&lt;author&gt;&lt;lastName&gt;Amigoni&lt;/lastName&gt;&lt;firstName&gt;Maria&lt;/firstName&gt;&lt;/author&gt;&lt;author&gt;&lt;lastName&gt;Andersen&lt;/lastName&gt;&lt;firstName&gt;Elin&lt;/firstName&gt;&lt;/author&gt;&lt;author&gt;&lt;lastName&gt;Andersson&lt;/lastName&gt;&lt;firstName&gt;Peder&lt;/firstName&gt;&lt;/author&gt;&lt;author&gt;&lt;lastName&gt;Anipchenko&lt;/lastName&gt;&lt;firstName&gt;Natalya&lt;/firstName&gt;&lt;/author&gt;&lt;author&gt;&lt;lastName&gt;Antunes&lt;/lastName&gt;&lt;firstName&gt;Pedro&lt;/firstName&gt;&lt;/author&gt;&lt;author&gt;&lt;lastName&gt;Armstrong&lt;/lastName&gt;&lt;firstName&gt;Earlene&lt;/firstName&gt;&lt;/author&gt;&lt;author&gt;&lt;lastName&gt;Aslam&lt;/lastName&gt;&lt;firstName&gt;Tayyba&lt;/firstName&gt;&lt;middleNames&gt;Naz&lt;/middleNames&gt;&lt;/author&gt;&lt;author&gt;&lt;lastName&gt;Aslin&lt;/lastName&gt;&lt;firstName&gt;Bjorn&lt;/firstName&gt;&lt;/author&gt;&lt;author&gt;&lt;lastName&gt;o&lt;/lastName&gt;&lt;firstName&gt;JosÃ&lt;/firstName&gt;&lt;middleNames&gt;Pedro AssunÃ Ã&lt;/middleNames&gt;&lt;/author&gt;&lt;author&gt;&lt;lastName&gt;Ausserer&lt;/lastName&gt;&lt;firstName&gt;Julia&lt;/firstName&gt;&lt;/author&gt;&lt;author&gt;&lt;lastName&gt;Avvai&lt;/lastName&gt;&lt;firstName&gt;Mary&lt;/firstName&gt;&lt;/author&gt;&lt;author&gt;&lt;lastName&gt;Awad&lt;/lastName&gt;&lt;firstName&gt;Nahla&lt;/firstName&gt;&lt;/author&gt;&lt;author&gt;&lt;lastName&gt;Montero&lt;/lastName&gt;&lt;firstName&gt;BegoÃ&lt;/firstName&gt;&lt;middleNames&gt;a Ayas&lt;/middleNames&gt;&lt;/author&gt;&lt;author&gt;&lt;lastName&gt;Ayuso&lt;/lastName&gt;&lt;firstName&gt;Mercedes&lt;/firstName&gt;&lt;/author&gt;&lt;author&gt;&lt;lastName&gt;Azevedo&lt;/lastName&gt;&lt;firstName&gt;Patricia&lt;/firstName&gt;&lt;/author&gt;&lt;author&gt;&lt;lastName&gt;Badarau&lt;/lastName&gt;&lt;firstName&gt;Victoria&lt;/firstName&gt;&lt;/author&gt;&lt;author&gt;&lt;lastName&gt;Badescu&lt;/lastName&gt;&lt;firstName&gt;Roxana&lt;/firstName&gt;&lt;/author&gt;&lt;author&gt;&lt;lastName&gt;Redaelli&lt;/lastName&gt;&lt;firstName&gt;Martina&lt;/firstName&gt;&lt;middleNames&gt;Baiardo&lt;/middleNames&gt;&lt;/author&gt;&lt;author&gt;&lt;lastName&gt;Baird&lt;/lastName&gt;&lt;firstName&gt;Colin&lt;/firstName&gt;&lt;/author&gt;&lt;author&gt;&lt;lastName&gt;Baird&lt;/lastName&gt;&lt;firstName&gt;Yolanda&lt;/firstName&gt;&lt;/author&gt;&lt;author&gt;&lt;lastName&gt;Baker&lt;/lastName&gt;&lt;firstName&gt;Tim&lt;/firstName&gt;&lt;/author&gt;&lt;author&gt;&lt;lastName&gt;Balaji&lt;/lastName&gt;&lt;firstName&gt;Packianathaswamy&lt;/firstName&gt;&lt;/author&gt;&lt;author&gt;&lt;lastName&gt;BÄƒlan&lt;/lastName&gt;&lt;firstName&gt;Cristina&lt;/firstName&gt;&lt;/author&gt;&lt;author&gt;&lt;lastName&gt;Balandin&lt;/lastName&gt;&lt;firstName&gt;Alina&lt;/firstName&gt;&lt;/author&gt;&lt;author&gt;&lt;lastName&gt;Balescu-Arion&lt;/lastName&gt;&lt;firstName&gt;Carmen&lt;/firstName&gt;&lt;/author&gt;&lt;author&gt;&lt;lastName&gt;Baliuliene&lt;/lastName&gt;&lt;firstName&gt;Vilda&lt;/firstName&gt;&lt;/author&gt;&lt;author&gt;&lt;lastName&gt;Isabel&lt;/lastName&gt;&lt;firstName&gt;Jorge&lt;/firstName&gt;&lt;middleNames&gt;Baltasar&lt;/middleNames&gt;&lt;/author&gt;&lt;author&gt;&lt;lastName&gt;Baluch&lt;/lastName&gt;&lt;firstName&gt;Saif&lt;/firstName&gt;&lt;middleNames&gt;Nasr&lt;/middleNames&gt;&lt;/author&gt;&lt;author&gt;&lt;lastName&gt;Bandrabur&lt;/lastName&gt;&lt;firstName&gt;Daniela&lt;/firstName&gt;&lt;/author&gt;&lt;author&gt;&lt;lastName&gt;Bankewitz&lt;/lastName&gt;&lt;firstName&gt;Carla&lt;/firstName&gt;&lt;/author&gt;&lt;author&gt;&lt;lastName&gt;Barber&lt;/lastName&gt;&lt;firstName&gt;Katrina&lt;/firstName&gt;&lt;/author&gt;&lt;author&gt;&lt;lastName&gt;Barbera&lt;/lastName&gt;&lt;firstName&gt;Francesco&lt;/firstName&gt;&lt;/author&gt;&lt;author&gt;&lt;lastName&gt;Barcraft-Barnes&lt;/lastName&gt;&lt;firstName&gt;Helena&lt;/firstName&gt;&lt;/author&gt;&lt;author&gt;&lt;lastName&gt;Barletti&lt;/lastName&gt;&lt;firstName&gt;Valentina&lt;/firstName&gt;&lt;/author&gt;&lt;author&gt;&lt;lastName&gt;Barnett&lt;/lastName&gt;&lt;firstName&gt;Gill&lt;/firstName&gt;&lt;/author&gt;&lt;author&gt;&lt;lastName&gt;Baron&lt;/lastName&gt;&lt;firstName&gt;Kirsty&lt;/firstName&gt;&lt;/author&gt;&lt;author&gt;&lt;lastName&gt;Barros&lt;/lastName&gt;&lt;firstName&gt;Ana&lt;/firstName&gt;&lt;/author&gt;&lt;author&gt;&lt;lastName&gt;Barsan&lt;/lastName&gt;&lt;firstName&gt;Victoria&lt;/firstName&gt;&lt;/author&gt;&lt;author&gt;&lt;lastName&gt;Bartlett&lt;/lastName&gt;&lt;firstName&gt;Pauline&lt;/firstName&gt;&lt;/author&gt;&lt;author&gt;&lt;lastName&gt;Batistaki&lt;/lastName&gt;&lt;firstName&gt;Chrysanthi&lt;/firstName&gt;&lt;/author&gt;&lt;author&gt;&lt;lastName&gt;Baumgarten&lt;/lastName&gt;&lt;firstName&gt;Georg&lt;/firstName&gt;&lt;/author&gt;&lt;author&gt;&lt;lastName&gt;Baytas&lt;/lastName&gt;&lt;firstName&gt;Volkan&lt;/firstName&gt;&lt;/author&gt;&lt;author&gt;&lt;lastName&gt;Beauchamp&lt;/lastName&gt;&lt;firstName&gt;Nigel&lt;/firstName&gt;&lt;/author&gt;&lt;author&gt;&lt;lastName&gt;Cayetano&lt;/lastName&gt;&lt;firstName&gt;Isabel&lt;/firstName&gt;&lt;middleNames&gt;A Becerra&lt;/middleNames&gt;&lt;/author&gt;&lt;author&gt;&lt;lastName&gt;Bell&lt;/lastName&gt;&lt;firstName&gt;Stephanie&lt;/firstName&gt;&lt;/author&gt;&lt;author&gt;&lt;lastName&gt;Bellandi&lt;/lastName&gt;&lt;firstName&gt;Mattia&lt;/firstName&gt;&lt;/author&gt;&lt;author&gt;&lt;lastName&gt;Belletti&lt;/lastName&gt;&lt;firstName&gt;Alessandro&lt;/firstName&gt;&lt;/author&gt;&lt;author&gt;&lt;lastName&gt;Cuenca&lt;/lastName&gt;&lt;firstName&gt;Julio&lt;/firstName&gt;&lt;middleNames&gt;Belmonte&lt;/middleNames&gt;&lt;/author&gt;&lt;author&gt;&lt;lastName&gt;Benitez-Cano&lt;/lastName&gt;&lt;firstName&gt;Adela&lt;/firstName&gt;&lt;/author&gt;&lt;author&gt;&lt;lastName&gt;Beretta&lt;/lastName&gt;&lt;firstName&gt;Luigi&lt;/firstName&gt;&lt;/author&gt;&lt;author&gt;&lt;lastName&gt;Berger&lt;/lastName&gt;&lt;firstName&gt;Marc&lt;/firstName&gt;&lt;/author&gt;&lt;author&gt;&lt;lastName&gt;Bergmann&lt;/lastName&gt;&lt;firstName&gt;Nicole&lt;/firstName&gt;&lt;/author&gt;&lt;author&gt;&lt;lastName&gt;Bergmark&lt;/lastName&gt;&lt;firstName&gt;Kristina&lt;/firstName&gt;&lt;/author&gt;&lt;author&gt;&lt;lastName&gt;Lopez&lt;/lastName&gt;&lt;firstName&gt;Maria&lt;/firstName&gt;&lt;middleNames&gt;Bermudez&lt;/middleNames&gt;&lt;/author&gt;&lt;author&gt;&lt;lastName&gt;Bernotaite&lt;/lastName&gt;&lt;firstName&gt;Monika&lt;/firstName&gt;&lt;/author&gt;&lt;author&gt;&lt;lastName&gt;Beurskens&lt;/lastName&gt;&lt;firstName&gt;Charlotte&lt;/firstName&gt;&lt;/author&gt;&lt;author&gt;&lt;lastName&gt;Bidd&lt;/lastName&gt;&lt;firstName&gt;Heena&lt;/firstName&gt;&lt;/author&gt;&lt;author&gt;&lt;lastName&gt;Bifulco&lt;/lastName&gt;&lt;firstName&gt;Francesca&lt;/firstName&gt;&lt;/author&gt;&lt;author&gt;&lt;lastName&gt;Bignami&lt;/lastName&gt;&lt;firstName&gt;Elena&lt;/firstName&gt;&lt;/author&gt;&lt;author&gt;&lt;lastName&gt;Bilic&lt;/lastName&gt;&lt;firstName&gt;Aleksandar&lt;/firstName&gt;&lt;/author&gt;&lt;author&gt;&lt;lastName&gt;Bilskiene&lt;/lastName&gt;&lt;firstName&gt;Diana&lt;/firstName&gt;&lt;/author&gt;&lt;author&gt;&lt;lastName&gt;Bischoff&lt;/lastName&gt;&lt;firstName&gt;Petra&lt;/firstName&gt;&lt;/author&gt;&lt;author&gt;&lt;lastName&gt;Bishop&lt;/lastName&gt;&lt;firstName&gt;Luke&lt;/firstName&gt;&lt;/author&gt;&lt;author&gt;&lt;lastName&gt;Bjonness&lt;/lastName&gt;&lt;firstName&gt;Therese&lt;/firstName&gt;&lt;/author&gt;&lt;author&gt;&lt;lastName&gt;Blaylock&lt;/lastName&gt;&lt;firstName&gt;Hether&lt;/firstName&gt;&lt;/author&gt;&lt;author&gt;&lt;lastName&gt;Blethyn&lt;/lastName&gt;&lt;firstName&gt;Kate&lt;/firstName&gt;&lt;/author&gt;&lt;author&gt;&lt;lastName&gt;Blincoe&lt;/lastName&gt;&lt;firstName&gt;Thomas&lt;/firstName&gt;&lt;/author&gt;&lt;author&gt;&lt;lastName&gt;Blokhin&lt;/lastName&gt;&lt;firstName&gt;Ivan&lt;/firstName&gt;&lt;/author&gt;&lt;author&gt;&lt;lastName&gt;Blunt&lt;/lastName&gt;&lt;firstName&gt;Nadia&lt;/firstName&gt;&lt;/author&gt;&lt;author&gt;&lt;lastName&gt;Boer&lt;/lastName&gt;&lt;firstName&gt;Christa&lt;/firstName&gt;&lt;/author&gt;&lt;author&gt;&lt;lastName&gt;Bois&lt;/lastName&gt;&lt;firstName&gt;GrÃ&lt;/firstName&gt;&lt;middleNames&gt;gory&lt;/middleNames&gt;&lt;/author&gt;&lt;author&gt;&lt;lastName&gt;Bonicolini&lt;/lastName&gt;&lt;firstName&gt;Eleonora&lt;/firstName&gt;&lt;/author&gt;&lt;author&gt;&lt;lastName&gt;Booth&lt;/lastName&gt;&lt;firstName&gt;Joanna&lt;/firstName&gt;&lt;/author&gt;&lt;author&gt;&lt;lastName&gt;Borecka-Kedzierska&lt;/lastName&gt;&lt;firstName&gt;Miroslawa&lt;/firstName&gt;&lt;/author&gt;&lt;author&gt;&lt;lastName&gt;Borstnar&lt;/lastName&gt;&lt;firstName&gt;Katarina&lt;/firstName&gt;&lt;/author&gt;&lt;author&gt;&lt;lastName&gt;Borys&lt;/lastName&gt;&lt;firstName&gt;MichaÅ&lt;/firstName&gt;&lt;/author&gt;&lt;author&gt;&lt;lastName&gt;Boselli&lt;/lastName&gt;&lt;firstName&gt;Emmanuel&lt;/firstName&gt;&lt;/author&gt;&lt;author&gt;&lt;lastName&gt;Bouvet&lt;/lastName&gt;&lt;firstName&gt;Lionel&lt;/firstName&gt;&lt;/author&gt;&lt;author&gt;&lt;lastName&gt;Bouwman&lt;/lastName&gt;&lt;firstName&gt;Arthur&lt;/firstName&gt;&lt;/author&gt;&lt;author&gt;&lt;lastName&gt;Bowen&lt;/lastName&gt;&lt;firstName&gt;Leonora&lt;/firstName&gt;&lt;/author&gt;&lt;author&gt;&lt;lastName&gt;Bowrey&lt;/lastName&gt;&lt;firstName&gt;Sarah&lt;/firstName&gt;&lt;/author&gt;&lt;author&gt;&lt;lastName&gt;Boxall&lt;/lastName&gt;&lt;firstName&gt;Leigh&lt;/firstName&gt;&lt;/author&gt;&lt;author&gt;&lt;lastName&gt;iÄ&lt;/lastName&gt;&lt;firstName&gt;Teodora&lt;/firstName&gt;&lt;middleNames&gt;BoÅ&lt;/middleNames&gt;&lt;/author&gt;&lt;author&gt;&lt;lastName&gt;Bradley&lt;/lastName&gt;&lt;firstName&gt;Tom&lt;/firstName&gt;&lt;/author&gt;&lt;author&gt;&lt;lastName&gt;Branco&lt;/lastName&gt;&lt;firstName&gt;Teresa&lt;/firstName&gt;&lt;/author&gt;&lt;author&gt;&lt;lastName&gt;Brazzi&lt;/lastName&gt;&lt;firstName&gt;Luca&lt;/firstName&gt;&lt;/author&gt;&lt;author&gt;&lt;lastName&gt;Brazzoni&lt;/lastName&gt;&lt;firstName&gt;Marcella&lt;/firstName&gt;&lt;/author&gt;&lt;author&gt;&lt;lastName&gt;Brear&lt;/lastName&gt;&lt;firstName&gt;Tracy&lt;/firstName&gt;&lt;/author&gt;&lt;author&gt;&lt;lastName&gt;Brogly&lt;/lastName&gt;&lt;firstName&gt;Nicolas&lt;/firstName&gt;&lt;/author&gt;&lt;author&gt;&lt;lastName&gt;Brohi&lt;/lastName&gt;&lt;firstName&gt;Farooq&lt;/firstName&gt;&lt;/author&gt;&lt;author&gt;&lt;lastName&gt;Broms&lt;/lastName&gt;&lt;firstName&gt;Jacob&lt;/firstName&gt;&lt;/author&gt;&lt;author&gt;&lt;lastName&gt;Bubliauskas&lt;/lastName&gt;&lt;firstName&gt;Andrius&lt;/firstName&gt;&lt;/author&gt;&lt;author&gt;&lt;lastName&gt;Bucolo&lt;/lastName&gt;&lt;firstName&gt;Gea&lt;/firstName&gt;&lt;middleNames&gt;Erika&lt;/middleNames&gt;&lt;/author&gt;&lt;author&gt;&lt;lastName&gt;Buerkle&lt;/lastName&gt;&lt;firstName&gt;Hartmut&lt;/firstName&gt;&lt;/author&gt;&lt;author&gt;&lt;lastName&gt;Buggy&lt;/lastName&gt;&lt;firstName&gt;Donal&lt;/firstName&gt;&lt;/author&gt;&lt;author&gt;&lt;lastName&gt;Buhre&lt;/lastName&gt;&lt;firstName&gt;Wolfgang&lt;/firstName&gt;&lt;/author&gt;&lt;author&gt;&lt;lastName&gt;Bukauskas&lt;/lastName&gt;&lt;firstName&gt;Tomas&lt;/firstName&gt;&lt;/author&gt;&lt;author&gt;&lt;lastName&gt;Butturini&lt;/lastName&gt;&lt;firstName&gt;Francesco&lt;/firstName&gt;&lt;/author&gt;&lt;author&gt;&lt;lastName&gt;Byttner&lt;/lastName&gt;&lt;firstName&gt;Anders&lt;/firstName&gt;&lt;/author&gt;&lt;author&gt;&lt;lastName&gt;az&lt;/lastName&gt;&lt;firstName&gt;ItahÃ&lt;/firstName&gt;&lt;middleNames&gt;sa Cabrera DÃ&lt;/middleNames&gt;&lt;/author&gt;&lt;author&gt;&lt;lastName&gt;Calderon&lt;/lastName&gt;&lt;firstName&gt;Adriana&lt;/firstName&gt;&lt;/author&gt;&lt;author&gt;&lt;lastName&gt;Calhau&lt;/lastName&gt;&lt;firstName&gt;Ricardo&lt;/firstName&gt;&lt;/author&gt;&lt;author&gt;&lt;lastName&gt;Callejo&lt;/lastName&gt;&lt;firstName&gt;Angel&lt;/firstName&gt;&lt;/author&gt;&lt;author&gt;&lt;lastName&gt;Cammu&lt;/lastName&gt;&lt;firstName&gt;Guy&lt;/firstName&gt;&lt;/author&gt;&lt;author&gt;&lt;lastName&gt;Campesato&lt;/lastName&gt;&lt;firstName&gt;Manuela&lt;/firstName&gt;&lt;/author&gt;&lt;author&gt;&lt;lastName&gt;Can&lt;/lastName&gt;&lt;firstName&gt;Ã&lt;/firstName&gt;&lt;middleNames&gt;zlem S&lt;/middleNames&gt;&lt;/author&gt;&lt;author&gt;&lt;lastName&gt;Candeias&lt;/lastName&gt;&lt;firstName&gt;Margarida&lt;/firstName&gt;&lt;/author&gt;&lt;author&gt;&lt;lastName&gt;Cantor&lt;/lastName&gt;&lt;firstName&gt;Andreea&lt;/firstName&gt;&lt;/author&gt;&lt;author&gt;&lt;lastName&gt;Carise&lt;/lastName&gt;&lt;firstName&gt;Elsa&lt;/firstName&gt;&lt;/author&gt;&lt;author&gt;&lt;lastName&gt;Carmona&lt;/lastName&gt;&lt;firstName&gt;Cristina&lt;/firstName&gt;&lt;/author&gt;&lt;author&gt;&lt;lastName&gt;Carreteiro&lt;/lastName&gt;&lt;firstName&gt;Joana&lt;/firstName&gt;&lt;/author&gt;&lt;author&gt;&lt;lastName&gt;Carrieri&lt;/lastName&gt;&lt;firstName&gt;Cosima&lt;/firstName&gt;&lt;/author&gt;&lt;author&gt;&lt;lastName&gt;Carter&lt;/lastName&gt;&lt;firstName&gt;Anna&lt;/firstName&gt;&lt;/author&gt;&lt;author&gt;&lt;lastName&gt;Casal&lt;/lastName&gt;&lt;firstName&gt;Manuela&lt;/firstName&gt;&lt;/author&gt;&lt;author&gt;&lt;lastName&gt;Casanova&lt;/lastName&gt;&lt;firstName&gt;Irene&lt;/firstName&gt;&lt;/author&gt;&lt;author&gt;&lt;lastName&gt;Cascella&lt;/lastName&gt;&lt;firstName&gt;Marco&lt;/firstName&gt;&lt;/author&gt;&lt;author&gt;&lt;lastName&gt;Casero&lt;/lastName&gt;&lt;firstName&gt;Luis&lt;/firstName&gt;&lt;middleNames&gt;M&lt;/middleNames&gt;&lt;/author&gt;&lt;author&gt;&lt;lastName&gt;Casiraghi&lt;/lastName&gt;&lt;firstName&gt;Guiseppina&lt;/firstName&gt;&lt;middleNames&gt;Maria&lt;/middleNames&gt;&lt;/author&gt;&lt;author&gt;&lt;lastName&gt;Castelo-Branco&lt;/lastName&gt;&lt;firstName&gt;Laila&lt;/firstName&gt;&lt;/author&gt;&lt;author&gt;&lt;lastName&gt;Arranz&lt;/lastName&gt;&lt;firstName&gt;Carlos&lt;/firstName&gt;&lt;middleNames&gt;Castro&lt;/middleNames&gt;&lt;/author&gt;&lt;author&gt;&lt;lastName&gt;Cernea&lt;/lastName&gt;&lt;firstName&gt;Daniela&lt;/firstName&gt;&lt;middleNames&gt;Denisa&lt;/middleNames&gt;&lt;/author&gt;&lt;author&gt;&lt;lastName&gt;Cervantes&lt;/lastName&gt;&lt;firstName&gt;Jesoporiol&lt;/firstName&gt;&lt;/author&gt;&lt;author&gt;&lt;lastName&gt;Chandler&lt;/lastName&gt;&lt;nonDroppingParticle&gt;Ben&lt;/nonDroppingParticle&gt;&lt;/author&gt;&lt;author&gt;&lt;lastName&gt;Charnock&lt;/lastName&gt;&lt;firstName&gt;Robert&lt;/firstName&gt;&lt;/author&gt;&lt;author&gt;&lt;lastName&gt;Chatzimicali&lt;/lastName&gt;&lt;firstName&gt;Aikaterini&lt;/firstName&gt;&lt;/author&gt;&lt;author&gt;&lt;lastName&gt;Chinery&lt;/lastName&gt;&lt;firstName&gt;Elane&lt;/firstName&gt;&lt;/author&gt;&lt;author&gt;&lt;lastName&gt;Chishti&lt;/lastName&gt;&lt;firstName&gt;Ahmed&lt;/firstName&gt;&lt;/author&gt;&lt;author&gt;&lt;lastName&gt;Chondhury&lt;/lastName&gt;&lt;firstName&gt;Priyakam&lt;/firstName&gt;&lt;/author&gt;&lt;author&gt;&lt;lastName&gt;Christie&lt;/lastName&gt;&lt;firstName&gt;Emily&lt;/firstName&gt;&lt;/author&gt;&lt;author&gt;&lt;lastName&gt;Christodoudiles&lt;/lastName&gt;&lt;firstName&gt;George&lt;/firstName&gt;&lt;/author&gt;&lt;author&gt;&lt;lastName&gt;Ciardo&lt;/lastName&gt;&lt;firstName&gt;Stefano&lt;/firstName&gt;&lt;/author&gt;&lt;author&gt;&lt;lastName&gt;Cimpeanu&lt;/lastName&gt;&lt;firstName&gt;Luminata&lt;/firstName&gt;&lt;/author&gt;&lt;author&gt;&lt;lastName&gt;Cindea&lt;/lastName&gt;&lt;firstName&gt;Iulia&lt;/firstName&gt;&lt;/author&gt;&lt;author&gt;&lt;lastName&gt;Cinnella&lt;/lastName&gt;&lt;firstName&gt;Gilda&lt;/firstName&gt;&lt;/author&gt;&lt;author&gt;&lt;lastName&gt;Clark&lt;/lastName&gt;&lt;firstName&gt;Sebastian&lt;/firstName&gt;&lt;/author&gt;&lt;author&gt;&lt;lastName&gt;Clayton&lt;/lastName&gt;&lt;firstName&gt;Matthew&lt;/firstName&gt;&lt;/author&gt;&lt;author&gt;&lt;lastName&gt;Cocu&lt;/lastName&gt;&lt;firstName&gt;Simona&lt;/firstName&gt;&lt;/author&gt;&lt;author&gt;&lt;lastName&gt;Collyer&lt;/lastName&gt;&lt;firstName&gt;Thomas&lt;/firstName&gt;&lt;/author&gt;&lt;author&gt;&lt;lastName&gt;Colvin&lt;/lastName&gt;&lt;firstName&gt;Carie&lt;/firstName&gt;&lt;/author&gt;&lt;author&gt;&lt;lastName&gt;Cope&lt;/lastName&gt;&lt;firstName&gt;Sean&lt;/firstName&gt;&lt;/author&gt;&lt;author&gt;&lt;lastName&gt;Copeta&lt;/lastName&gt;&lt;firstName&gt;Filomena&lt;/firstName&gt;&lt;/author&gt;&lt;author&gt;&lt;lastName&gt;Copotoiu&lt;/lastName&gt;&lt;firstName&gt;Sanda-Maria&lt;/firstName&gt;&lt;/author&gt;&lt;author&gt;&lt;lastName&gt;Barros&lt;/lastName&gt;&lt;nonDroppingParticle&gt;de&lt;/nonDroppingParticle&gt;&lt;firstName&gt;Filinto&lt;/firstName&gt;&lt;middleNames&gt;Correia&lt;/middleNames&gt;&lt;/author&gt;&lt;author&gt;&lt;lastName&gt;Corso&lt;/lastName&gt;&lt;firstName&gt;Ruggero&lt;/firstName&gt;&lt;middleNames&gt;Massimo&lt;/middleNames&gt;&lt;/author&gt;&lt;author&gt;&lt;lastName&gt;Cortegiani&lt;/lastName&gt;&lt;firstName&gt;Andrea&lt;/firstName&gt;&lt;/author&gt;&lt;author&gt;&lt;lastName&gt;Costa&lt;/lastName&gt;&lt;firstName&gt;Gabriela&lt;/firstName&gt;&lt;/author&gt;&lt;author&gt;&lt;lastName&gt;Cowton&lt;/lastName&gt;&lt;firstName&gt;Amanda&lt;/firstName&gt;&lt;/author&gt;&lt;author&gt;&lt;lastName&gt;Cox&lt;/lastName&gt;&lt;firstName&gt;Nicolas&lt;/firstName&gt;&lt;/author&gt;&lt;author&gt;&lt;lastName&gt;Craig&lt;/lastName&gt;&lt;firstName&gt;James&lt;/firstName&gt;&lt;/author&gt;&lt;author&gt;&lt;lastName&gt;Cricca&lt;/lastName&gt;&lt;firstName&gt;Valentina&lt;/firstName&gt;&lt;/author&gt;&lt;author&gt;&lt;lastName&gt;Cronin&lt;/lastName&gt;&lt;firstName&gt;John&lt;/firstName&gt;&lt;/author&gt;&lt;author&gt;&lt;lastName&gt;Cunha&lt;/lastName&gt;&lt;firstName&gt;Mariana&lt;/firstName&gt;&lt;/author&gt;&lt;author&gt;&lt;lastName&gt;Cuomo&lt;/lastName&gt;&lt;firstName&gt;Arturo&lt;/firstName&gt;&lt;/author&gt;&lt;author&gt;&lt;lastName&gt;Curley&lt;/lastName&gt;&lt;firstName&gt;Katherine&lt;/firstName&gt;&lt;/author&gt;&lt;author&gt;&lt;lastName&gt;Czuczwar&lt;/lastName&gt;&lt;firstName&gt;MirosÅ&lt;/firstName&gt;&lt;middleNames&gt;aw&lt;/middleNames&gt;&lt;/author&gt;&lt;author&gt;&lt;lastName&gt;Dabrowska&lt;/lastName&gt;&lt;firstName&gt;Domenika&lt;/firstName&gt;&lt;/author&gt;&lt;author&gt;&lt;lastName&gt;Damster&lt;/lastName&gt;&lt;firstName&gt;Sabrine&lt;/firstName&gt;&lt;/author&gt;&lt;author&gt;&lt;lastName&gt;DÃ serts&lt;/lastName&gt;&lt;firstName&gt;Marc&lt;/firstName&gt;&lt;middleNames&gt;Danguy&lt;/middleNames&gt;&lt;droppingParticle&gt;des&lt;/droppingParticle&gt;&lt;/author&gt;&lt;author&gt;&lt;lastName&gt;Daniliuc&lt;/lastName&gt;&lt;firstName&gt;Aura&lt;/firstName&gt;&lt;/author&gt;&lt;author&gt;&lt;lastName&gt;Danninger&lt;/lastName&gt;&lt;firstName&gt;Thomas&lt;/firstName&gt;&lt;/author&gt;&lt;author&gt;&lt;lastName&gt;Darwish&lt;/lastName&gt;&lt;firstName&gt;Imad&lt;/firstName&gt;&lt;/author&gt;&lt;author&gt;&lt;lastName&gt;Dascalu&lt;/lastName&gt;&lt;firstName&gt;Corina&lt;/firstName&gt;&lt;/author&gt;&lt;author&gt;&lt;lastName&gt;Davies&lt;/lastName&gt;&lt;firstName&gt;Kirsty&lt;/firstName&gt;&lt;/author&gt;&lt;author&gt;&lt;lastName&gt;Davies&lt;/lastName&gt;&lt;firstName&gt;Simon&lt;/firstName&gt;&lt;/author&gt;&lt;author&gt;&lt;lastName&gt;Boer&lt;/lastName&gt;&lt;nonDroppingParticle&gt;De&lt;/nonDroppingParticle&gt;&lt;firstName&gt;Hans&lt;/firstName&gt;&lt;/author&gt;&lt;author&gt;&lt;lastName&gt;Flaviis&lt;/lastName&gt;&lt;nonDroppingParticle&gt;De&lt;/nonDroppingParticle&gt;&lt;firstName&gt;Adelisa&lt;/firstName&gt;&lt;/author&gt;&lt;author&gt;&lt;lastName&gt;Selincourt&lt;/lastName&gt;&lt;nonDroppingParticle&gt;De&lt;/nonDroppingParticle&gt;&lt;firstName&gt;Gabrielle&lt;/firstName&gt;&lt;/author&gt;&lt;author&gt;&lt;lastName&gt;Deana&lt;/lastName&gt;&lt;firstName&gt;Cristian&lt;/firstName&gt;&lt;/author&gt;&lt;author&gt;&lt;lastName&gt;Debaene&lt;/lastName&gt;&lt;firstName&gt;Bertrand&lt;/firstName&gt;&lt;/author&gt;&lt;author&gt;&lt;lastName&gt;Debreceni&lt;/lastName&gt;&lt;firstName&gt;Gabor&lt;/firstName&gt;&lt;/author&gt;&lt;author&gt;&lt;lastName&gt;Dedhia&lt;/lastName&gt;&lt;firstName&gt;Jatin&lt;/firstName&gt;&lt;/author&gt;&lt;author&gt;&lt;lastName&gt;Garcia&lt;/lastName&gt;&lt;firstName&gt;Isabel&lt;/firstName&gt;&lt;middleNames&gt;Delgado&lt;/middleNames&gt;&lt;/author&gt;&lt;author&gt;&lt;lastName&gt;Rocca&lt;/lastName&gt;&lt;firstName&gt;Giorgio&lt;/firstName&gt;&lt;droppingParticle&gt;Della&lt;/droppingParticle&gt;&lt;/author&gt;&lt;author&gt;&lt;lastName&gt;Delroy-Buelles&lt;/lastName&gt;&lt;firstName&gt;Llana&lt;/firstName&gt;&lt;/author&gt;&lt;author&gt;&lt;lastName&gt;Desai&lt;/lastName&gt;&lt;firstName&gt;Tejal&lt;/firstName&gt;&lt;/author&gt;&lt;author&gt;&lt;lastName&gt;Dhillon&lt;/lastName&gt;&lt;firstName&gt;Parveen&lt;/firstName&gt;&lt;/author&gt;&lt;author&gt;&lt;lastName&gt;Giacinto&lt;/lastName&gt;&lt;nonDroppingParticle&gt;Di&lt;/nonDroppingParticle&gt;&lt;firstName&gt;Ida&lt;/firstName&gt;&lt;/author&gt;&lt;author&gt;&lt;lastName&gt;Mauro&lt;/lastName&gt;&lt;nonDroppingParticle&gt;Di&lt;/nonDroppingParticle&gt;&lt;firstName&gt;Piero&lt;/firstName&gt;&lt;/author&gt;&lt;author&gt;&lt;lastName&gt;Gomez&lt;/lastName&gt;&lt;firstName&gt;Tamara&lt;/firstName&gt;&lt;middleNames&gt;V Diaz&lt;/middleNames&gt;&lt;/author&gt;&lt;author&gt;&lt;lastName&gt;Dimitrovski&lt;/lastName&gt;&lt;firstName&gt;Aleksandar&lt;/firstName&gt;&lt;/author&gt;&lt;author&gt;&lt;lastName&gt;Dinic&lt;/lastName&gt;&lt;firstName&gt;Vesna&lt;/firstName&gt;&lt;/author&gt;&lt;author&gt;&lt;lastName&gt;rzu&lt;/lastName&gt;&lt;firstName&gt;Dan-Sebastian&lt;/firstName&gt;&lt;middleNames&gt;DÃ&lt;/middleNames&gt;&lt;/author&gt;&lt;author&gt;&lt;lastName&gt;Divander&lt;/lastName&gt;&lt;firstName&gt;Mona&lt;/firstName&gt;&lt;middleNames&gt;Britt&lt;/middleNames&gt;&lt;/author&gt;&lt;author&gt;&lt;lastName&gt;Dolinar&lt;/lastName&gt;&lt;firstName&gt;Janez&lt;/firstName&gt;&lt;/author&gt;&lt;author&gt;&lt;lastName&gt;Domingues&lt;/lastName&gt;&lt;firstName&gt;Susana&lt;/firstName&gt;&lt;/author&gt;&lt;author&gt;&lt;lastName&gt;Doolan&lt;/lastName&gt;&lt;firstName&gt;James&lt;/firstName&gt;&lt;/author&gt;&lt;author&gt;&lt;lastName&gt;Downes&lt;/lastName&gt;&lt;firstName&gt;Charlotte&lt;/firstName&gt;&lt;/author&gt;&lt;author&gt;&lt;lastName&gt;Dragoescu&lt;/lastName&gt;&lt;firstName&gt;Nicoleta&lt;/firstName&gt;&lt;middleNames&gt;Alice&lt;/middleNames&gt;&lt;/author&gt;&lt;author&gt;&lt;lastName&gt;Droc&lt;/lastName&gt;&lt;firstName&gt;Gabriela&lt;/firstName&gt;&lt;/author&gt;&lt;author&gt;&lt;lastName&gt;Dum&lt;/lastName&gt;&lt;firstName&gt;Elisabeth&lt;/firstName&gt;&lt;/author&gt;&lt;author&gt;&lt;lastName&gt;Dumitrescu&lt;/lastName&gt;&lt;firstName&gt;Alexandra&lt;/firstName&gt;&lt;/author&gt;&lt;author&gt;&lt;lastName&gt;Duncan&lt;/lastName&gt;&lt;firstName&gt;Louise&lt;/firstName&gt;&lt;/author&gt;&lt;author&gt;&lt;lastName&gt;kovÃ&lt;/lastName&gt;&lt;firstName&gt;Paul&lt;/firstName&gt;&lt;middleNames&gt;DzurÅˆÃ&lt;/middleNames&gt;&lt;/author&gt;&lt;author&gt;&lt;lastName&gt;Eberl&lt;/lastName&gt;&lt;firstName&gt;Susanne&lt;/firstName&gt;&lt;/author&gt;&lt;author&gt;&lt;lastName&gt;Edwards&lt;/lastName&gt;&lt;firstName&gt;Jayne&lt;/firstName&gt;&lt;/author&gt;&lt;author&gt;&lt;lastName&gt;Edwards&lt;/lastName&gt;&lt;firstName&gt;Mark&lt;/firstName&gt;&lt;/author&gt;&lt;author&gt;&lt;lastName&gt;Ekelund&lt;/lastName&gt;&lt;firstName&gt;Kim&lt;/firstName&gt;&lt;/author&gt;&lt;author&gt;&lt;lastName&gt;Ekengren&lt;/lastName&gt;&lt;firstName&gt;Patrik&lt;/firstName&gt;&lt;/author&gt;&lt;author&gt;&lt;lastName&gt;Elghouty&lt;/lastName&gt;&lt;firstName&gt;Eyad&lt;/firstName&gt;&lt;/author&gt;&lt;author&gt;&lt;lastName&gt;Ellerkmann&lt;/lastName&gt;&lt;firstName&gt;Richard&lt;/firstName&gt;&lt;/author&gt;&lt;author&gt;&lt;lastName&gt;Ellis&lt;/lastName&gt;&lt;firstName&gt;Helen&lt;/firstName&gt;&lt;/author&gt;&lt;author&gt;&lt;lastName&gt;Elme&lt;/lastName&gt;&lt;firstName&gt;Andreas&lt;/firstName&gt;&lt;/author&gt;&lt;author&gt;&lt;lastName&gt;Ernst&lt;/lastName&gt;&lt;firstName&gt;Thomas&lt;/firstName&gt;&lt;/author&gt;&lt;author&gt;&lt;lastName&gt;Errando&lt;/lastName&gt;&lt;firstName&gt;Carlos&lt;/firstName&gt;&lt;middleNames&gt;Luis&lt;/middleNames&gt;&lt;/author&gt;&lt;author&gt;&lt;lastName&gt;Estenes&lt;/lastName&gt;&lt;firstName&gt;Simao&lt;/firstName&gt;&lt;/author&gt;&lt;author&gt;&lt;lastName&gt;Ewaldsson&lt;/lastName&gt;&lt;firstName&gt;Callis&lt;/firstName&gt;&lt;/author&gt;&lt;author&gt;&lt;lastName&gt;Farid&lt;/lastName&gt;&lt;firstName&gt;Nahla&lt;/firstName&gt;&lt;/author&gt;&lt;author&gt;&lt;lastName&gt;Featherstone&lt;/lastName&gt;&lt;firstName&gt;James&lt;/firstName&gt;&lt;/author&gt;&lt;author&gt;&lt;lastName&gt;Febres&lt;/lastName&gt;&lt;firstName&gt;Daniela&lt;/firstName&gt;&lt;/author&gt;&lt;author&gt;&lt;lastName&gt;Fedorov&lt;/lastName&gt;&lt;firstName&gt;Sergey&lt;/firstName&gt;&lt;/author&gt;&lt;author&gt;&lt;lastName&gt;Feggeler&lt;/lastName&gt;&lt;firstName&gt;Johanna&lt;/firstName&gt;&lt;/author&gt;&lt;author&gt;&lt;lastName&gt;Feijten&lt;/lastName&gt;&lt;firstName&gt;Prisca&lt;/firstName&gt;&lt;/author&gt;&lt;author&gt;&lt;lastName&gt;Fellmann&lt;/lastName&gt;&lt;firstName&gt;Tobias&lt;/firstName&gt;&lt;/author&gt;&lt;author&gt;&lt;lastName&gt;Candil&lt;/lastName&gt;&lt;firstName&gt;Juan&lt;/firstName&gt;&lt;middleNames&gt;Fernandez&lt;/middleNames&gt;&lt;/author&gt;&lt;author&gt;&lt;lastName&gt;Castineira&lt;/lastName&gt;&lt;firstName&gt;Ana&lt;/firstName&gt;&lt;middleNames&gt;Fernandez&lt;/middleNames&gt;&lt;/author&gt;&lt;author&gt;&lt;lastName&gt;Castineira&lt;/lastName&gt;&lt;firstName&gt;Juan&lt;/firstName&gt;&lt;middleNames&gt;FernÃ ndez&lt;/middleNames&gt;&lt;/author&gt;&lt;author&gt;&lt;lastName&gt;Fernando&lt;/lastName&gt;&lt;firstName&gt;Aruna&lt;/firstName&gt;&lt;/author&gt;&lt;author&gt;&lt;lastName&gt;Ferrando&lt;/lastName&gt;&lt;firstName&gt;Carlos&lt;/firstName&gt;&lt;/author&gt;&lt;author&gt;&lt;lastName&gt;Ferreira&lt;/lastName&gt;&lt;firstName&gt;Leonia&lt;/firstName&gt;&lt;/author&gt;&lt;author&gt;&lt;lastName&gt;Ferreira&lt;/lastName&gt;&lt;firstName&gt;Patrick&lt;/firstName&gt;&lt;/author&gt;&lt;author&gt;&lt;lastName&gt;Feyling&lt;/lastName&gt;&lt;firstName&gt;Anders&lt;/firstName&gt;&lt;/author&gt;&lt;author&gt;&lt;lastName&gt;Filipescu&lt;/lastName&gt;&lt;firstName&gt;Daniela&lt;/firstName&gt;&lt;/author&gt;&lt;author&gt;&lt;lastName&gt;Fleischer&lt;/lastName&gt;&lt;firstName&gt;Andreas&lt;/firstName&gt;&lt;/author&gt;&lt;author&gt;&lt;lastName&gt;Floris&lt;/lastName&gt;&lt;firstName&gt;Leda&lt;/firstName&gt;&lt;/author&gt;&lt;author&gt;&lt;lastName&gt;Foerster&lt;/lastName&gt;&lt;firstName&gt;Urs&lt;/firstName&gt;&lt;/author&gt;&lt;author&gt;&lt;lastName&gt;Fox&lt;/lastName&gt;&lt;firstName&gt;Benjamin&lt;/firstName&gt;&lt;/author&gt;&lt;author&gt;&lt;lastName&gt;Franke&lt;/lastName&gt;&lt;firstName&gt;Uwe&lt;/firstName&gt;&lt;/author&gt;&lt;author&gt;&lt;lastName&gt;Frasca&lt;/lastName&gt;&lt;firstName&gt;Denis&lt;/firstName&gt;&lt;/author&gt;&lt;author&gt;&lt;lastName&gt;Frey&lt;/lastName&gt;&lt;firstName&gt;Christian&lt;/firstName&gt;&lt;/author&gt;&lt;author&gt;&lt;lastName&gt;Frost&lt;/lastName&gt;&lt;firstName&gt;Victoria&lt;/firstName&gt;&lt;/author&gt;&lt;author&gt;&lt;lastName&gt;Fullin&lt;/lastName&gt;&lt;firstName&gt;Giorgio&lt;/firstName&gt;&lt;/author&gt;&lt;author&gt;&lt;lastName&gt;Fumagalli&lt;/lastName&gt;&lt;firstName&gt;Jacopo&lt;/firstName&gt;&lt;/author&gt;&lt;author&gt;&lt;lastName&gt;Furneval&lt;/lastName&gt;&lt;firstName&gt;Julie&lt;/firstName&gt;&lt;/author&gt;&lt;author&gt;&lt;lastName&gt;Fusari&lt;/lastName&gt;&lt;firstName&gt;Maurizio&lt;/firstName&gt;&lt;/author&gt;&lt;author&gt;&lt;lastName&gt;Gallacher&lt;/lastName&gt;&lt;firstName&gt;Stuart&lt;/firstName&gt;&lt;/author&gt;&lt;author&gt;&lt;lastName&gt;Galushka&lt;/lastName&gt;&lt;firstName&gt;Svetlana&lt;/firstName&gt;&lt;/author&gt;&lt;author&gt;&lt;lastName&gt;Gambale&lt;/lastName&gt;&lt;firstName&gt;Giorgio&lt;/firstName&gt;&lt;/author&gt;&lt;author&gt;&lt;lastName&gt;Gambino&lt;/lastName&gt;&lt;firstName&gt;Irene&lt;/firstName&gt;&lt;/author&gt;&lt;author&gt;&lt;lastName&gt;Garcia-Perez&lt;/lastName&gt;&lt;firstName&gt;Maria&lt;/firstName&gt;&lt;middleNames&gt;Luisa&lt;/middleNames&gt;&lt;/author&gt;&lt;author&gt;&lt;lastName&gt;Garg&lt;/lastName&gt;&lt;firstName&gt;Sanjeev&lt;/firstName&gt;&lt;/author&gt;&lt;author&gt;&lt;lastName&gt;Garlak&lt;/lastName&gt;&lt;firstName&gt;Justyna&lt;/firstName&gt;&lt;/author&gt;&lt;author&gt;&lt;lastName&gt;Gavranovic&lt;/lastName&gt;&lt;firstName&gt;Zeljka&lt;/firstName&gt;&lt;/author&gt;&lt;author&gt;&lt;lastName&gt;Gavrilov&lt;/lastName&gt;&lt;firstName&gt;Roman&lt;/firstName&gt;&lt;/author&gt;&lt;author&gt;&lt;lastName&gt;Gaynor&lt;/lastName&gt;&lt;firstName&gt;Lames&lt;/firstName&gt;&lt;/author&gt;&lt;author&gt;&lt;lastName&gt;Gashi&lt;/lastName&gt;&lt;firstName&gt;Agreta&lt;/firstName&gt;&lt;middleNames&gt;Gecaj&lt;/middleNames&gt;&lt;/author&gt;&lt;author&gt;&lt;lastName&gt;Georghiou&lt;/lastName&gt;&lt;firstName&gt;Maria&lt;/firstName&gt;&lt;/author&gt;&lt;author&gt;&lt;lastName&gt;Gerjevic&lt;/lastName&gt;&lt;firstName&gt;Bozena&lt;/firstName&gt;&lt;/author&gt;&lt;author&gt;&lt;lastName&gt;Gferer&lt;/lastName&gt;&lt;firstName&gt;Gudrun&lt;/firstName&gt;&lt;/author&gt;&lt;author&gt;&lt;lastName&gt;Giarratano&lt;/lastName&gt;&lt;firstName&gt;Antonino&lt;/firstName&gt;&lt;/author&gt;&lt;author&gt;&lt;lastName&gt;Gibson&lt;/lastName&gt;&lt;firstName&gt;Andy&lt;/firstName&gt;&lt;/author&gt;&lt;author&gt;&lt;lastName&gt;Gievski&lt;/lastName&gt;&lt;firstName&gt;Vanja&lt;/firstName&gt;&lt;/author&gt;&lt;author&gt;&lt;lastName&gt;Giles&lt;/lastName&gt;&lt;firstName&gt;Julian&lt;/firstName&gt;&lt;/author&gt;&lt;author&gt;&lt;lastName&gt;Gillberg&lt;/lastName&gt;&lt;firstName&gt;Lars&lt;/firstName&gt;&lt;/author&gt;&lt;author&gt;&lt;lastName&gt;Gilowska&lt;/lastName&gt;&lt;firstName&gt;Katarzyna&lt;/firstName&gt;&lt;/author&gt;&lt;author&gt;&lt;lastName&gt;Rodriguez&lt;/lastName&gt;&lt;firstName&gt;Fernando&lt;/firstName&gt;&lt;middleNames&gt;Gilsanz&lt;/middleNames&gt;&lt;/author&gt;&lt;author&gt;&lt;lastName&gt;Gioia&lt;/lastName&gt;&lt;firstName&gt;Antonio&lt;/firstName&gt;&lt;/author&gt;&lt;author&gt;&lt;lastName&gt;Giovannoni&lt;/lastName&gt;&lt;firstName&gt;Cecilia&lt;/firstName&gt;&lt;/author&gt;&lt;author&gt;&lt;lastName&gt;Girotra&lt;/lastName&gt;&lt;firstName&gt;Vandana&lt;/firstName&gt;&lt;/author&gt;&lt;author&gt;&lt;lastName&gt;Gkinas&lt;/lastName&gt;&lt;firstName&gt;Dimitrios&lt;/firstName&gt;&lt;/author&gt;&lt;author&gt;&lt;lastName&gt;Gkiokas&lt;/lastName&gt;&lt;firstName&gt;George&lt;/firstName&gt;&lt;/author&gt;&lt;author&gt;&lt;lastName&gt;Godoroja&lt;/lastName&gt;&lt;firstName&gt;Daniela&lt;/firstName&gt;&lt;/author&gt;&lt;author&gt;&lt;lastName&gt;Goebel&lt;/lastName&gt;&lt;firstName&gt;Ulrich&lt;/firstName&gt;&lt;/author&gt;&lt;author&gt;&lt;lastName&gt;Goel&lt;/lastName&gt;&lt;firstName&gt;Vandana&lt;/firstName&gt;&lt;/author&gt;&lt;author&gt;&lt;lastName&gt;Gonzalez&lt;/lastName&gt;&lt;firstName&gt;Matilde&lt;/firstName&gt;&lt;/author&gt;&lt;author&gt;&lt;lastName&gt;Goranovic&lt;/lastName&gt;&lt;firstName&gt;Tatjana&lt;/firstName&gt;&lt;/author&gt;&lt;author&gt;&lt;lastName&gt;Gornik-Wlaszczuk&lt;/lastName&gt;&lt;firstName&gt;Ewa&lt;/firstName&gt;&lt;/author&gt;&lt;author&gt;&lt;lastName&gt;Gosavi&lt;/lastName&gt;&lt;firstName&gt;Smita&lt;/firstName&gt;&lt;/author&gt;&lt;author&gt;&lt;lastName&gt;Gottfridsson&lt;/lastName&gt;&lt;firstName&gt;peter&lt;/firstName&gt;&lt;/author&gt;&lt;author&gt;&lt;lastName&gt;Gottschalk&lt;/lastName&gt;&lt;firstName&gt;AndrÃ&lt;/firstName&gt;&lt;/author&gt;&lt;author&gt;&lt;lastName&gt;Granell&lt;/lastName&gt;&lt;firstName&gt;Manuel&lt;/firstName&gt;&lt;/author&gt;&lt;author&gt;&lt;lastName&gt;Granstrom&lt;/lastName&gt;&lt;firstName&gt;Anna&lt;/firstName&gt;&lt;/author&gt;&lt;author&gt;&lt;lastName&gt;Grassetto&lt;/lastName&gt;&lt;firstName&gt;Alberto&lt;/firstName&gt;&lt;/author&gt;&lt;author&gt;&lt;lastName&gt;Greenwood&lt;/lastName&gt;&lt;firstName&gt;Anna&lt;/firstName&gt;&lt;/author&gt;&lt;author&gt;&lt;lastName&gt;Grigoras&lt;/lastName&gt;&lt;firstName&gt;Ioana&lt;/firstName&gt;&lt;/author&gt;&lt;author&gt;&lt;lastName&gt;Grintescu&lt;/lastName&gt;&lt;firstName&gt;Ioana&lt;/firstName&gt;&lt;/author&gt;&lt;author&gt;&lt;lastName&gt;Gritsan&lt;/lastName&gt;&lt;firstName&gt;Alexey&lt;/firstName&gt;&lt;/author&gt;&lt;author&gt;&lt;lastName&gt;Gritsan&lt;/lastName&gt;&lt;firstName&gt;Galina&lt;/firstName&gt;&lt;/author&gt;&lt;author&gt;&lt;lastName&gt;Grynyuk&lt;/lastName&gt;&lt;firstName&gt;Andriy&lt;/firstName&gt;&lt;/author&gt;&lt;author&gt;&lt;lastName&gt;Guadagnin&lt;/lastName&gt;&lt;firstName&gt;Giovanni&lt;/firstName&gt;&lt;middleNames&gt;Maria&lt;/middleNames&gt;&lt;/author&gt;&lt;author&gt;&lt;lastName&gt;Guarnieri&lt;/lastName&gt;&lt;firstName&gt;Marcello&lt;/firstName&gt;&lt;/author&gt;&lt;author&gt;&lt;lastName&gt;lÃ&lt;/lastName&gt;&lt;firstName&gt;Ã&lt;/firstName&gt;&lt;middleNames&gt;iÄŸdem GÃ Ã&lt;/middleNames&gt;&lt;/author&gt;&lt;author&gt;&lt;lastName&gt;Diez&lt;/lastName&gt;&lt;firstName&gt;Maria&lt;/firstName&gt;&lt;middleNames&gt;Guerrero&lt;/middleNames&gt;&lt;/author&gt;&lt;author&gt;&lt;lastName&gt;Gunenc&lt;/lastName&gt;&lt;firstName&gt;Ferim&lt;/firstName&gt;&lt;/author&gt;&lt;author&gt;&lt;lastName&gt;GÃ¼nther&lt;/lastName&gt;&lt;firstName&gt;Ulf&lt;/firstName&gt;&lt;/author&gt;&lt;author&gt;&lt;lastName&gt;Gupta&lt;/lastName&gt;&lt;firstName&gt;Pawan&lt;/firstName&gt;&lt;/author&gt;&lt;author&gt;&lt;lastName&gt;Guttenthaler&lt;/lastName&gt;&lt;firstName&gt;Vera&lt;/firstName&gt;&lt;/author&gt;&lt;author&gt;&lt;lastName&gt;Hack&lt;/lastName&gt;&lt;firstName&gt;Yvonne&lt;/firstName&gt;&lt;/author&gt;&lt;author&gt;&lt;lastName&gt;Hafisayena&lt;/lastName&gt;&lt;firstName&gt;Ade&lt;/firstName&gt;&lt;/author&gt;&lt;author&gt;&lt;lastName&gt;Hagau&lt;/lastName&gt;&lt;firstName&gt;Natalia&lt;/firstName&gt;&lt;/author&gt;&lt;author&gt;&lt;lastName&gt;Haldar&lt;/lastName&gt;&lt;firstName&gt;Jagannath&lt;/firstName&gt;&lt;/author&gt;&lt;author&gt;&lt;lastName&gt;Hales&lt;/lastName&gt;&lt;firstName&gt;Dawn&lt;/firstName&gt;&lt;/author&gt;&lt;author&gt;&lt;lastName&gt;HancÄ&lt;/lastName&gt;&lt;firstName&gt;Volkan&lt;/firstName&gt;&lt;/author&gt;&lt;author&gt;&lt;lastName&gt;Hanna-Jumma&lt;/lastName&gt;&lt;firstName&gt;Sameer&lt;/firstName&gt;&lt;/author&gt;&lt;author&gt;&lt;lastName&gt;Harazim&lt;/lastName&gt;&lt;firstName&gt;Hana&lt;/firstName&gt;&lt;/author&gt;&lt;author&gt;&lt;lastName&gt;Harlet&lt;/lastName&gt;&lt;firstName&gt;Pierre&lt;/firstName&gt;&lt;/author&gt;&lt;author&gt;&lt;lastName&gt;Harper&lt;/lastName&gt;&lt;firstName&gt;Daniel&lt;/firstName&gt;&lt;/author&gt;&lt;author&gt;&lt;lastName&gt;Harris&lt;/lastName&gt;&lt;firstName&gt;Benjamin&lt;/firstName&gt;&lt;/author&gt;&lt;author&gt;&lt;lastName&gt;Harvey&lt;/lastName&gt;&lt;firstName&gt;Orla&lt;/firstName&gt;&lt;/author&gt;&lt;author&gt;&lt;lastName&gt;Hashimi&lt;/lastName&gt;&lt;firstName&gt;Medita&lt;/firstName&gt;&lt;/author&gt;&lt;author&gt;&lt;lastName&gt;Hawkins&lt;/lastName&gt;&lt;firstName&gt;Lesley&lt;/firstName&gt;&lt;/author&gt;&lt;author&gt;&lt;lastName&gt;Hayes&lt;/lastName&gt;&lt;firstName&gt;Conrad&lt;/firstName&gt;&lt;/author&gt;&lt;author&gt;&lt;lastName&gt;Heaton&lt;/lastName&gt;&lt;firstName&gt;James&lt;/firstName&gt;&lt;/author&gt;&lt;author&gt;&lt;lastName&gt;Heier&lt;/lastName&gt;&lt;firstName&gt;Tom&lt;/firstName&gt;&lt;/author&gt;&lt;author&gt;&lt;lastName&gt;Helliwell&lt;/lastName&gt;&lt;firstName&gt;Laurence&lt;/firstName&gt;&lt;/author&gt;&lt;author&gt;&lt;lastName&gt;Hemmes&lt;/lastName&gt;&lt;firstName&gt;Sabrine&lt;/firstName&gt;&lt;/author&gt;&lt;author&gt;&lt;lastName&gt;Henderson&lt;/lastName&gt;&lt;firstName&gt;Kate&lt;/firstName&gt;&lt;/author&gt;&lt;author&gt;&lt;lastName&gt;Hermanides&lt;/lastName&gt;&lt;firstName&gt;Jeroen&lt;/firstName&gt;&lt;/author&gt;&lt;author&gt;&lt;lastName&gt;Hermanns&lt;/lastName&gt;&lt;firstName&gt;Henning&lt;/firstName&gt;&lt;/author&gt;&lt;author&gt;&lt;lastName&gt;Hueso&lt;/lastName&gt;&lt;firstName&gt;Berta&lt;/firstName&gt;&lt;middleNames&gt;Herrera&lt;/middleNames&gt;&lt;/author&gt;&lt;author&gt;&lt;lastName&gt;Hestenes&lt;/lastName&gt;&lt;firstName&gt;Siv&lt;/firstName&gt;&lt;/author&gt;&lt;author&gt;&lt;lastName&gt;Hettiarachchi&lt;/lastName&gt;&lt;firstName&gt;Roshane&lt;/firstName&gt;&lt;/author&gt;&lt;author&gt;&lt;lastName&gt;Highgate&lt;/lastName&gt;&lt;firstName&gt;Judith&lt;/firstName&gt;&lt;/author&gt;&lt;author&gt;&lt;lastName&gt;Hodgson&lt;/lastName&gt;&lt;firstName&gt;Keith&lt;/firstName&gt;&lt;/author&gt;&lt;author&gt;&lt;lastName&gt;Hoelbling&lt;/lastName&gt;&lt;firstName&gt;Daniel&lt;/firstName&gt;&lt;/author&gt;&lt;author&gt;&lt;lastName&gt;Holland&lt;/lastName&gt;&lt;firstName&gt;Jonathan&lt;/firstName&gt;&lt;/author&gt;&lt;author&gt;&lt;lastName&gt;Horhota&lt;/lastName&gt;&lt;firstName&gt;Lucian&lt;/firstName&gt;&lt;/author&gt;&lt;author&gt;&lt;lastName&gt;Hormis&lt;/lastName&gt;&lt;firstName&gt;Anil&lt;/firstName&gt;&lt;/author&gt;&lt;author&gt;&lt;lastName&gt;Hribar&lt;/lastName&gt;&lt;firstName&gt;Renata&lt;/firstName&gt;&lt;/author&gt;&lt;author&gt;&lt;lastName&gt;Hua&lt;/lastName&gt;&lt;firstName&gt;Alina&lt;/firstName&gt;&lt;/author&gt;&lt;author&gt;&lt;lastName&gt;Humphreys&lt;/lastName&gt;&lt;firstName&gt;Sally&lt;/firstName&gt;&lt;/author&gt;&lt;author&gt;&lt;lastName&gt;Humphries&lt;/lastName&gt;&lt;firstName&gt;Ryan&lt;/firstName&gt;&lt;/author&gt;&lt;author&gt;&lt;lastName&gt;HumplikovÃ&lt;/lastName&gt;&lt;firstName&gt;Simona&lt;/firstName&gt;&lt;/author&gt;&lt;author&gt;&lt;lastName&gt;Hunt&lt;/lastName&gt;&lt;firstName&gt;Janez&lt;/firstName&gt;&lt;/author&gt;&lt;author&gt;&lt;lastName&gt;Husnain&lt;/lastName&gt;&lt;firstName&gt;Ali&lt;/firstName&gt;&lt;/author&gt;&lt;author&gt;&lt;lastName&gt;Hussein&lt;/lastName&gt;&lt;firstName&gt;Ahmed&lt;/firstName&gt;&lt;/author&gt;&lt;author&gt;&lt;lastName&gt;Hyams&lt;/lastName&gt;&lt;firstName&gt;Benjamin&lt;/firstName&gt;&lt;/author&gt;&lt;author&gt;&lt;lastName&gt;Iannuccelli&lt;/lastName&gt;&lt;firstName&gt;Fabrizio&lt;/firstName&gt;&lt;/author&gt;&lt;author&gt;&lt;lastName&gt;Ilette&lt;/lastName&gt;&lt;firstName&gt;Katie&lt;/firstName&gt;&lt;/author&gt;&lt;author&gt;&lt;lastName&gt;Ilyas&lt;/lastName&gt;&lt;firstName&gt;Carl&lt;/firstName&gt;&lt;/author&gt;&lt;author&gt;&lt;lastName&gt;Inan&lt;/lastName&gt;&lt;firstName&gt;Turgay&lt;/firstName&gt;&lt;/author&gt;&lt;author&gt;&lt;lastName&gt;India&lt;/lastName&gt;&lt;firstName&gt;Immaculada&lt;/firstName&gt;&lt;/author&gt;&lt;author&gt;&lt;lastName&gt;Äƒv&lt;/lastName&gt;&lt;firstName&gt;Victor&lt;/firstName&gt;&lt;middleNames&gt;IoniÈ&lt;/middleNames&gt;&lt;/author&gt;&lt;author&gt;&lt;lastName&gt;Irwin&lt;/lastName&gt;&lt;firstName&gt;Foo&lt;/firstName&gt;&lt;/author&gt;&lt;author&gt;&lt;lastName&gt;Jain&lt;/lastName&gt;&lt;firstName&gt;Vipul&lt;/firstName&gt;&lt;/author&gt;&lt;author&gt;&lt;lastName&gt;Janez&lt;/lastName&gt;&lt;firstName&gt;Benedikt&lt;/firstName&gt;&lt;/author&gt;&lt;author&gt;&lt;lastName&gt;Jankovic&lt;/lastName&gt;&lt;firstName&gt;Radmilo&lt;/firstName&gt;&lt;/author&gt;&lt;author&gt;&lt;lastName&gt;Jenkins&lt;/lastName&gt;&lt;firstName&gt;Sarah&lt;/firstName&gt;&lt;/author&gt;&lt;author&gt;&lt;lastName&gt;Jenko&lt;/lastName&gt;&lt;firstName&gt;Matej&lt;/firstName&gt;&lt;/author&gt;&lt;author&gt;&lt;lastName&gt;Jimenez&lt;/lastName&gt;&lt;firstName&gt;Raquel&lt;/firstName&gt;&lt;/author&gt;&lt;author&gt;&lt;lastName&gt;Gomez&lt;/lastName&gt;&lt;firstName&gt;BÃ&lt;/firstName&gt;&lt;middleNames&gt;rbara JimÃ nez&lt;/middleNames&gt;&lt;/author&gt;&lt;author&gt;&lt;lastName&gt;Joachim&lt;/lastName&gt;&lt;firstName&gt;Sugganthi&lt;/firstName&gt;&lt;/author&gt;&lt;author&gt;&lt;lastName&gt;Joelsson-Alm&lt;/lastName&gt;&lt;firstName&gt;Eva&lt;/firstName&gt;&lt;/author&gt;&lt;author&gt;&lt;lastName&gt;John&lt;/lastName&gt;&lt;firstName&gt;John&lt;/firstName&gt;&lt;/author&gt;&lt;author&gt;&lt;lastName&gt;Jonikaite&lt;/lastName&gt;&lt;firstName&gt;Lina&lt;/firstName&gt;&lt;/author&gt;&lt;author&gt;&lt;lastName&gt;Jovic&lt;/lastName&gt;&lt;firstName&gt;Miomir&lt;/firstName&gt;&lt;/author&gt;&lt;author&gt;&lt;lastName&gt;Jungwirth&lt;/lastName&gt;&lt;firstName&gt;Bettina&lt;/firstName&gt;&lt;/author&gt;&lt;author&gt;&lt;lastName&gt;Junke&lt;/lastName&gt;&lt;firstName&gt;Etienne&lt;/firstName&gt;&lt;/author&gt;&lt;author&gt;&lt;lastName&gt;Kabakov&lt;/lastName&gt;&lt;firstName&gt;Borys&lt;/firstName&gt;&lt;/author&gt;&lt;author&gt;&lt;lastName&gt;Kadaoui&lt;/lastName&gt;&lt;firstName&gt;Salah-Din&lt;/firstName&gt;&lt;/author&gt;&lt;author&gt;&lt;lastName&gt;Kanski&lt;/lastName&gt;&lt;firstName&gt;Andrzej&lt;/firstName&gt;&lt;/author&gt;&lt;author&gt;&lt;lastName&gt;Karadag&lt;/lastName&gt;&lt;firstName&gt;SÃ¼heyla&lt;/firstName&gt;&lt;/author&gt;&lt;author&gt;&lt;lastName&gt;Karbonskiene&lt;/lastName&gt;&lt;firstName&gt;Aurika&lt;/firstName&gt;&lt;/author&gt;&lt;author&gt;&lt;lastName&gt;Karjagin&lt;/lastName&gt;&lt;firstName&gt;Juri&lt;/firstName&gt;&lt;/author&gt;&lt;author&gt;&lt;lastName&gt;Kasnik&lt;/lastName&gt;&lt;firstName&gt;Darja&lt;/firstName&gt;&lt;/author&gt;&lt;author&gt;&lt;lastName&gt;Katanolli&lt;/lastName&gt;&lt;firstName&gt;Fatos&lt;/firstName&gt;&lt;/author&gt;&lt;author&gt;&lt;lastName&gt;Katsika&lt;/lastName&gt;&lt;firstName&gt;Eleni&lt;/firstName&gt;&lt;/author&gt;&lt;author&gt;&lt;lastName&gt;Kaufmann&lt;/lastName&gt;&lt;firstName&gt;Kai&lt;/firstName&gt;&lt;/author&gt;&lt;author&gt;&lt;lastName&gt;Keane&lt;/lastName&gt;&lt;firstName&gt;Helen&lt;/firstName&gt;&lt;/author&gt;&lt;author&gt;&lt;lastName&gt;Kelly&lt;/lastName&gt;&lt;firstName&gt;Martin&lt;/firstName&gt;&lt;/author&gt;&lt;author&gt;&lt;lastName&gt;Kent&lt;/lastName&gt;&lt;firstName&gt;Melanie&lt;/firstName&gt;&lt;/author&gt;&lt;author&gt;&lt;lastName&gt;Keraitiene&lt;/lastName&gt;&lt;firstName&gt;Grazina&lt;/firstName&gt;&lt;/author&gt;&lt;author&gt;&lt;lastName&gt;Khudhur&lt;/lastName&gt;&lt;firstName&gt;Ahmed&lt;/firstName&gt;&lt;/author&gt;&lt;author&gt;&lt;lastName&gt;Khuenl-Brady&lt;/lastName&gt;&lt;firstName&gt;Karin&lt;/firstName&gt;&lt;/author&gt;&lt;author&gt;&lt;lastName&gt;Kidd&lt;/lastName&gt;&lt;firstName&gt;Laurie&lt;/firstName&gt;&lt;/author&gt;&lt;author&gt;&lt;lastName&gt;King&lt;/lastName&gt;&lt;firstName&gt;Siobhan&lt;/firstName&gt;&lt;/author&gt;&lt;author&gt;&lt;lastName&gt;ÃŸner&lt;/lastName&gt;&lt;firstName&gt;Katharina&lt;/firstName&gt;&lt;middleNames&gt;KirchgÃ&lt;/middleNames&gt;&lt;/author&gt;&lt;author&gt;&lt;lastName&gt;Klancir&lt;/lastName&gt;&lt;firstName&gt;Tino&lt;/firstName&gt;&lt;/author&gt;&lt;author&gt;&lt;lastName&gt;Klucniks&lt;/lastName&gt;&lt;firstName&gt;Andris&lt;/firstName&gt;&lt;/author&gt;&lt;author&gt;&lt;lastName&gt;Knotzer&lt;/lastName&gt;&lt;firstName&gt;Johann&lt;/firstName&gt;&lt;/author&gt;&lt;author&gt;&lt;lastName&gt;Knowlden&lt;/lastName&gt;&lt;firstName&gt;Peter&lt;/firstName&gt;&lt;/author&gt;&lt;author&gt;&lt;lastName&gt;Koers&lt;/lastName&gt;&lt;firstName&gt;Lena&lt;/firstName&gt;&lt;/author&gt;&lt;author&gt;&lt;lastName&gt;Kompan&lt;/lastName&gt;&lt;firstName&gt;Janez&lt;/firstName&gt;&lt;/author&gt;&lt;author&gt;&lt;lastName&gt;Koneti&lt;/lastName&gt;&lt;firstName&gt;Kiran&lt;/firstName&gt;&lt;middleNames&gt;K&lt;/middleNames&gt;&lt;/author&gt;&lt;author&gt;&lt;lastName&gt;Kooij&lt;/lastName&gt;&lt;firstName&gt;Fabian&lt;/firstName&gt;&lt;/author&gt;&lt;author&gt;&lt;lastName&gt;Koolen&lt;/lastName&gt;&lt;firstName&gt;Eric&lt;/firstName&gt;&lt;/author&gt;&lt;author&gt;&lt;lastName&gt;Gemert&lt;/lastName&gt;&lt;nonDroppingParticle&gt;van&lt;/nonDroppingParticle&gt;&lt;firstName&gt;Anna&lt;/firstName&gt;&lt;middleNames&gt;Wilhelmina Margaretha Maria Koopman&lt;/middleNames&gt;&lt;/author&gt;&lt;author&gt;&lt;lastName&gt;Kopp&lt;/lastName&gt;&lt;firstName&gt;Kristen&lt;/firstName&gt;&lt;/author&gt;&lt;author&gt;&lt;lastName&gt;Korfiotis&lt;/lastName&gt;&lt;firstName&gt;Dimitrios&lt;/firstName&gt;&lt;/author&gt;&lt;author&gt;&lt;lastName&gt;Korolkov&lt;/lastName&gt;&lt;firstName&gt;Oleg&lt;/firstName&gt;&lt;/author&gt;&lt;author&gt;&lt;lastName&gt;KosinovÃ&lt;/lastName&gt;&lt;firstName&gt;Martina&lt;/firstName&gt;&lt;/author&gt;&lt;author&gt;&lt;lastName&gt;stenberger&lt;/lastName&gt;&lt;firstName&gt;Markus&lt;/firstName&gt;&lt;middleNames&gt;KÃ&lt;/middleNames&gt;&lt;/author&gt;&lt;author&gt;&lt;lastName&gt;Kotzinger&lt;/lastName&gt;&lt;firstName&gt;Oskar&lt;/firstName&gt;&lt;/author&gt;&lt;author&gt;&lt;lastName&gt;eviÄ&lt;/lastName&gt;&lt;firstName&gt;Marko&lt;/firstName&gt;&lt;middleNames&gt;KovaÄ&lt;/middleNames&gt;&lt;/author&gt;&lt;author&gt;&lt;lastName&gt;Kranke&lt;/lastName&gt;&lt;firstName&gt;Peter&lt;/firstName&gt;&lt;/author&gt;&lt;author&gt;&lt;lastName&gt;Kranke&lt;/lastName&gt;&lt;firstName&gt;Eva&lt;/firstName&gt;&lt;/author&gt;&lt;author&gt;&lt;lastName&gt;Kraus&lt;/lastName&gt;&lt;firstName&gt;Christiane&lt;/firstName&gt;&lt;/author&gt;&lt;author&gt;&lt;lastName&gt;Kraus&lt;/lastName&gt;&lt;firstName&gt;Stephanie&lt;/firstName&gt;&lt;/author&gt;&lt;author&gt;&lt;lastName&gt;Kubitzek&lt;/lastName&gt;&lt;firstName&gt;Christiane&lt;/firstName&gt;&lt;/author&gt;&lt;author&gt;&lt;lastName&gt;Kucharski&lt;/lastName&gt;&lt;firstName&gt;Rafal&lt;/firstName&gt;&lt;/author&gt;&lt;author&gt;&lt;lastName&gt;Kucukguclu&lt;/lastName&gt;&lt;firstName&gt;Semih&lt;/firstName&gt;&lt;/author&gt;&lt;author&gt;&lt;lastName&gt;Kudrashou&lt;/lastName&gt;&lt;firstName&gt;Allaksandr&lt;/firstName&gt;&lt;/author&gt;&lt;author&gt;&lt;lastName&gt;Kumar&lt;/lastName&gt;&lt;firstName&gt;Vinayak&lt;/firstName&gt;&lt;/author&gt;&lt;author&gt;&lt;lastName&gt;Kummen&lt;/lastName&gt;&lt;firstName&gt;Live&lt;/firstName&gt;&lt;/author&gt;&lt;author&gt;&lt;lastName&gt;Kunit&lt;/lastName&gt;&lt;firstName&gt;Cornelia&lt;/firstName&gt;&lt;/author&gt;&lt;author&gt;&lt;lastName&gt;Kushakovsky&lt;/lastName&gt;&lt;firstName&gt;Vlad&lt;/firstName&gt;&lt;/author&gt;&lt;author&gt;&lt;lastName&gt;Kuvaki&lt;/lastName&gt;&lt;firstName&gt;Bahar&lt;/firstName&gt;&lt;/author&gt;&lt;author&gt;&lt;lastName&gt;Kuzmanovska&lt;/lastName&gt;&lt;firstName&gt;Biljana&lt;/firstName&gt;&lt;/author&gt;&lt;author&gt;&lt;lastName&gt;Kyttari&lt;/lastName&gt;&lt;firstName&gt;Aikaterina&lt;/firstName&gt;&lt;/author&gt;&lt;author&gt;&lt;lastName&gt;Landoni&lt;/lastName&gt;&lt;firstName&gt;Giovanni&lt;/firstName&gt;&lt;/author&gt;&lt;author&gt;&lt;lastName&gt;Lau&lt;/lastName&gt;&lt;firstName&gt;Gary&lt;/firstName&gt;&lt;/author&gt;&lt;author&gt;&lt;lastName&gt;Lazarev&lt;/lastName&gt;&lt;firstName&gt;Konstantin&lt;/firstName&gt;&lt;/author&gt;&lt;author&gt;&lt;lastName&gt;Legett&lt;/lastName&gt;&lt;firstName&gt;Samantha&lt;/firstName&gt;&lt;/author&gt;&lt;author&gt;&lt;lastName&gt;Legrottaglie&lt;/lastName&gt;&lt;firstName&gt;Anna&lt;/firstName&gt;&lt;middleNames&gt;Maria&lt;/middleNames&gt;&lt;/author&gt;&lt;author&gt;&lt;lastName&gt;Leonardi&lt;/lastName&gt;&lt;firstName&gt;Silvia&lt;/firstName&gt;&lt;/author&gt;&lt;author&gt;&lt;lastName&gt;Leong&lt;/lastName&gt;&lt;firstName&gt;Maria&lt;/firstName&gt;&lt;/author&gt;&lt;author&gt;&lt;lastName&gt;Lercher&lt;/lastName&gt;&lt;firstName&gt;Helene&lt;/firstName&gt;&lt;/author&gt;&lt;author&gt;&lt;lastName&gt;Leuvrey&lt;/lastName&gt;&lt;firstName&gt;Matthieu&lt;/firstName&gt;&lt;/author&gt;&lt;author&gt;&lt;lastName&gt;Leva&lt;/lastName&gt;&lt;firstName&gt;Brigitte&lt;/firstName&gt;&lt;/author&gt;&lt;author&gt;&lt;lastName&gt;Levstek&lt;/lastName&gt;&lt;firstName&gt;Meta&lt;/firstName&gt;&lt;/author&gt;&lt;author&gt;&lt;lastName&gt;Limb&lt;/lastName&gt;&lt;firstName&gt;James&lt;/firstName&gt;&lt;/author&gt;&lt;author&gt;&lt;lastName&gt;Lindholm&lt;/lastName&gt;&lt;firstName&gt;Espen&lt;/firstName&gt;&lt;/author&gt;&lt;author&gt;&lt;lastName&gt;Linton&lt;/lastName&gt;&lt;firstName&gt;Fiona&lt;/firstName&gt;&lt;/author&gt;&lt;author&gt;&lt;lastName&gt;Liperi&lt;/lastName&gt;&lt;firstName&gt;Corradero&lt;/firstName&gt;&lt;/author&gt;&lt;author&gt;&lt;lastName&gt;Lipski&lt;/lastName&gt;&lt;firstName&gt;Fabian&lt;/firstName&gt;&lt;/author&gt;&lt;author&gt;&lt;lastName&gt;Lirk&lt;/lastName&gt;&lt;firstName&gt;Philipp&lt;/firstName&gt;&lt;/author&gt;&lt;author&gt;&lt;lastName&gt;Lisi&lt;/lastName&gt;&lt;firstName&gt;Alberto&lt;/firstName&gt;&lt;/author&gt;&lt;author&gt;&lt;lastName&gt;kovÃ&lt;/lastName&gt;&lt;firstName&gt;Katarina&lt;/firstName&gt;&lt;middleNames&gt;LiÅ&lt;/middleNames&gt;&lt;/author&gt;&lt;author&gt;&lt;lastName&gt;Oltra&lt;/lastName&gt;&lt;firstName&gt;Aitana&lt;/firstName&gt;&lt;middleNames&gt;Lluch&lt;/middleNames&gt;&lt;/author&gt;&lt;author&gt;&lt;lastName&gt;Loganathan&lt;/lastName&gt;&lt;firstName&gt;Vinothan&lt;/firstName&gt;&lt;/author&gt;&lt;author&gt;&lt;lastName&gt;Lombardi&lt;/lastName&gt;&lt;firstName&gt;Stefania&lt;/firstName&gt;&lt;/author&gt;&lt;author&gt;&lt;lastName&gt;Lopez&lt;/lastName&gt;&lt;firstName&gt;Eloisa&lt;/firstName&gt;&lt;/author&gt;&lt;author&gt;&lt;lastName&gt;guez&lt;/lastName&gt;&lt;firstName&gt;Maria&lt;/firstName&gt;&lt;middleNames&gt;Lopez RodrÃ&lt;/middleNames&gt;&lt;/author&gt;&lt;author&gt;&lt;lastName&gt;Lorenzini&lt;/lastName&gt;&lt;firstName&gt;Laura&lt;/firstName&gt;&lt;/author&gt;&lt;author&gt;&lt;lastName&gt;Lowicka&lt;/lastName&gt;&lt;firstName&gt;Malgorzata&lt;/firstName&gt;&lt;/author&gt;&lt;author&gt;&lt;lastName&gt;Lugovoy&lt;/lastName&gt;&lt;firstName&gt;Alexander&lt;/firstName&gt;&lt;/author&gt;&lt;author&gt;&lt;lastName&gt;Luippold&lt;/lastName&gt;&lt;firstName&gt;Madeleine&lt;/firstName&gt;&lt;/author&gt;&lt;author&gt;&lt;lastName&gt;Lumb&lt;/lastName&gt;&lt;firstName&gt;Andrew&lt;/firstName&gt;&lt;/author&gt;&lt;author&gt;&lt;lastName&gt;Macas&lt;/lastName&gt;&lt;firstName&gt;Andrius&lt;/firstName&gt;&lt;/author&gt;&lt;author&gt;&lt;lastName&gt;Macgregor&lt;/lastName&gt;&lt;firstName&gt;Mark&lt;/firstName&gt;&lt;/author&gt;&lt;author&gt;&lt;lastName&gt;Machado&lt;/lastName&gt;&lt;firstName&gt;Humberto&lt;/firstName&gt;&lt;/author&gt;&lt;author&gt;&lt;lastName&gt;Maciariello&lt;/lastName&gt;&lt;firstName&gt;Maria&lt;/firstName&gt;&lt;/author&gt;&lt;author&gt;&lt;lastName&gt;Madeira&lt;/lastName&gt;&lt;firstName&gt;Isabel&lt;/firstName&gt;&lt;/author&gt;&lt;author&gt;&lt;lastName&gt;Maitan&lt;/lastName&gt;&lt;firstName&gt;Stefan&lt;/firstName&gt;&lt;/author&gt;&lt;author&gt;&lt;lastName&gt;Majewski&lt;/lastName&gt;&lt;firstName&gt;Jacek&lt;/firstName&gt;&lt;/author&gt;&lt;author&gt;&lt;lastName&gt;Maldini&lt;/lastName&gt;&lt;firstName&gt;Branka&lt;/firstName&gt;&lt;/author&gt;&lt;author&gt;&lt;lastName&gt;Malewski&lt;/lastName&gt;&lt;firstName&gt;Georgia&lt;/firstName&gt;&lt;/author&gt;&lt;author&gt;&lt;lastName&gt;Manfredini&lt;/lastName&gt;&lt;firstName&gt;Livia&lt;/firstName&gt;&lt;/author&gt;&lt;author&gt;&lt;lastName&gt;nner&lt;/lastName&gt;&lt;firstName&gt;Olja&lt;/firstName&gt;&lt;middleNames&gt;MÃ&lt;/middleNames&gt;&lt;/author&gt;&lt;author&gt;&lt;lastName&gt;Marchand&lt;/lastName&gt;&lt;firstName&gt;Bahareh&lt;/firstName&gt;&lt;/author&gt;&lt;author&gt;&lt;lastName&gt;Marcu&lt;/lastName&gt;&lt;firstName&gt;Alexandra&lt;/firstName&gt;&lt;/author&gt;&lt;author&gt;&lt;lastName&gt;Margalef&lt;/lastName&gt;&lt;firstName&gt;Jordi&lt;/firstName&gt;&lt;/author&gt;&lt;author&gt;&lt;lastName&gt;Margarson&lt;/lastName&gt;&lt;firstName&gt;Michael&lt;/firstName&gt;&lt;/author&gt;&lt;author&gt;&lt;lastName&gt;Marinheiro&lt;/lastName&gt;&lt;firstName&gt;Lucia&lt;/firstName&gt;&lt;/author&gt;&lt;author&gt;&lt;lastName&gt;Markic&lt;/lastName&gt;&lt;firstName&gt;Ana&lt;/firstName&gt;&lt;/author&gt;&lt;author&gt;&lt;lastName&gt;Bozic&lt;/lastName&gt;&lt;firstName&gt;Jasmina&lt;/firstName&gt;&lt;middleNames&gt;Markovic&lt;/middleNames&gt;&lt;/author&gt;&lt;author&gt;&lt;lastName&gt;Marrazzo&lt;/lastName&gt;&lt;firstName&gt;Francesco&lt;/firstName&gt;&lt;/author&gt;&lt;author&gt;&lt;lastName&gt;Martin&lt;/lastName&gt;&lt;firstName&gt;Jane&lt;/firstName&gt;&lt;/author&gt;&lt;author&gt;&lt;lastName&gt;Ayuso&lt;/lastName&gt;&lt;firstName&gt;Maria&lt;/firstName&gt;&lt;middleNames&gt;Martin&lt;/middleNames&gt;&lt;/author&gt;&lt;author&gt;&lt;lastName&gt;Martinez&lt;/lastName&gt;&lt;firstName&gt;Esteher&lt;/firstName&gt;&lt;/author&gt;&lt;author&gt;&lt;lastName&gt;Martino&lt;/lastName&gt;&lt;firstName&gt;Enrico&lt;/firstName&gt;&lt;middleNames&gt;Antonio&lt;/middleNames&gt;&lt;/author&gt;&lt;author&gt;&lt;lastName&gt;Martinson&lt;/lastName&gt;&lt;firstName&gt;Victoria&lt;/firstName&gt;&lt;/author&gt;&lt;author&gt;&lt;lastName&gt;Marusic-Gaser&lt;/lastName&gt;&lt;firstName&gt;Katarina&lt;/firstName&gt;&lt;/author&gt;&lt;author&gt;&lt;lastName&gt;Mascarenhas&lt;/lastName&gt;&lt;firstName&gt;Catia&lt;/firstName&gt;&lt;/author&gt;&lt;author&gt;&lt;lastName&gt;Mathis&lt;/lastName&gt;&lt;firstName&gt;Cindy&lt;/firstName&gt;&lt;/author&gt;&lt;author&gt;&lt;lastName&gt;Matsota&lt;/lastName&gt;&lt;firstName&gt;Paraskevi&lt;/firstName&gt;&lt;/author&gt;&lt;author&gt;&lt;lastName&gt;Mavrommati&lt;/lastName&gt;&lt;firstName&gt;Eleni&lt;/firstName&gt;&lt;/author&gt;&lt;author&gt;&lt;lastName&gt;Sunko&lt;/lastName&gt;&lt;firstName&gt;Branka&lt;/firstName&gt;&lt;middleNames&gt;Mazul&lt;/middleNames&gt;&lt;/author&gt;&lt;author&gt;&lt;lastName&gt;McCourt&lt;/lastName&gt;&lt;firstName&gt;Killian&lt;/firstName&gt;&lt;/author&gt;&lt;author&gt;&lt;lastName&gt;McGill&lt;/lastName&gt;&lt;firstName&gt;Neil&lt;/firstName&gt;&lt;/author&gt;&lt;author&gt;&lt;lastName&gt;McKee&lt;/lastName&gt;&lt;firstName&gt;Raymond&lt;/firstName&gt;&lt;/author&gt;&lt;author&gt;&lt;lastName&gt;o&lt;/lastName&gt;&lt;firstName&gt;BaÅŸak&lt;/firstName&gt;&lt;middleNames&gt;Ceyda MeÃ&lt;/middleNames&gt;&lt;/author&gt;&lt;author&gt;&lt;lastName&gt;Meier&lt;/lastName&gt;&lt;firstName&gt;Sonja&lt;/firstName&gt;&lt;/author&gt;&lt;author&gt;&lt;lastName&gt;Melbourne&lt;/lastName&gt;&lt;firstName&gt;Susan&lt;/firstName&gt;&lt;/author&gt;&lt;author&gt;&lt;lastName&gt;then&lt;/lastName&gt;&lt;firstName&gt;Grethe&lt;/firstName&gt;&lt;middleNames&gt;MelbybrÃ&lt;/middleNames&gt;&lt;/author&gt;&lt;author&gt;&lt;lastName&gt;Meli&lt;/lastName&gt;&lt;firstName&gt;Andrea&lt;/firstName&gt;&lt;/author&gt;&lt;author&gt;&lt;lastName&gt;Melia&lt;/lastName&gt;&lt;firstName&gt;Aiden&lt;/firstName&gt;&lt;/author&gt;&lt;author&gt;&lt;lastName&gt;Melotti&lt;/lastName&gt;&lt;firstName&gt;Rita&lt;/firstName&gt;&lt;middleNames&gt;Maria&lt;/middleNames&gt;&lt;/author&gt;&lt;author&gt;&lt;lastName&gt;Menga&lt;/lastName&gt;&lt;firstName&gt;Maria&lt;/firstName&gt;&lt;middleNames&gt;Rosaria&lt;/middleNames&gt;&lt;/author&gt;&lt;author&gt;&lt;lastName&gt;Mercer&lt;/lastName&gt;&lt;firstName&gt;Pauline&lt;/firstName&gt;&lt;/author&gt;&lt;author&gt;&lt;lastName&gt;Merotra&lt;/lastName&gt;&lt;firstName&gt;Susan&lt;/firstName&gt;&lt;/author&gt;&lt;author&gt;&lt;lastName&gt;Mescolini&lt;/lastName&gt;&lt;firstName&gt;Silvia&lt;/firstName&gt;&lt;/author&gt;&lt;author&gt;&lt;lastName&gt;Metterlein&lt;/lastName&gt;&lt;firstName&gt;Thomas&lt;/firstName&gt;&lt;/author&gt;&lt;author&gt;&lt;lastName&gt;Michalov&lt;/lastName&gt;&lt;firstName&gt;Martin&lt;/firstName&gt;&lt;/author&gt;&lt;author&gt;&lt;lastName&gt;Michlig&lt;/lastName&gt;&lt;firstName&gt;Sam&lt;/firstName&gt;&lt;/author&gt;&lt;author&gt;&lt;lastName&gt;Midgley&lt;/lastName&gt;&lt;firstName&gt;Susan&lt;/firstName&gt;&lt;/author&gt;&lt;author&gt;&lt;lastName&gt;MiliÄ&lt;/lastName&gt;&lt;firstName&gt;Morena&lt;/firstName&gt;&lt;/author&gt;&lt;author&gt;&lt;lastName&gt;Milojevic&lt;/lastName&gt;&lt;firstName&gt;Milan&lt;/firstName&gt;&lt;/author&gt;&lt;author&gt;&lt;lastName&gt;ana&lt;/lastName&gt;&lt;firstName&gt;Amanda&lt;/firstName&gt;&lt;middleNames&gt;MiÃ&lt;/middleNames&gt;&lt;/author&gt;&lt;author&gt;&lt;lastName&gt;Minto&lt;/lastName&gt;&lt;firstName&gt;Gary&lt;/firstName&gt;&lt;/author&gt;&lt;author&gt;&lt;lastName&gt;Mirabella&lt;/lastName&gt;&lt;firstName&gt;Lucia&lt;/firstName&gt;&lt;/author&gt;&lt;author&gt;&lt;lastName&gt;Mirea&lt;/lastName&gt;&lt;firstName&gt;Liliana&lt;/firstName&gt;&lt;/author&gt;&lt;author&gt;&lt;lastName&gt;dt&lt;/lastName&gt;&lt;firstName&gt;Ludger&lt;/firstName&gt;&lt;middleNames&gt;MittelstÃ&lt;/middleNames&gt;&lt;/author&gt;&lt;author&gt;&lt;lastName&gt;Moeglen&lt;/lastName&gt;&lt;firstName&gt;Aude&lt;/firstName&gt;&lt;/author&gt;&lt;author&gt;&lt;lastName&gt;Moise&lt;/lastName&gt;&lt;firstName&gt;Alida&lt;/firstName&gt;&lt;/author&gt;&lt;author&gt;&lt;lastName&gt;Mokini&lt;/lastName&gt;&lt;firstName&gt;Zhirajr&lt;/firstName&gt;&lt;/author&gt;&lt;author&gt;&lt;lastName&gt;Molin&lt;/lastName&gt;&lt;firstName&gt;Anna&lt;/firstName&gt;&lt;/author&gt;&lt;author&gt;&lt;lastName&gt;MoltÃ³&lt;/lastName&gt;&lt;firstName&gt;Luis&lt;/firstName&gt;&lt;/author&gt;&lt;author&gt;&lt;lastName&gt;Monea&lt;/lastName&gt;&lt;firstName&gt;Maria&lt;/firstName&gt;&lt;middleNames&gt;Concetta&lt;/middleNames&gt;&lt;/author&gt;&lt;author&gt;&lt;lastName&gt;Montalto&lt;/lastName&gt;&lt;firstName&gt;Francesca&lt;/firstName&gt;&lt;/author&gt;&lt;author&gt;&lt;lastName&gt;Montgomery&lt;/lastName&gt;&lt;firstName&gt;Jane&lt;/firstName&gt;&lt;/author&gt;&lt;author&gt;&lt;lastName&gt;Montgomery&lt;/lastName&gt;&lt;firstName&gt;Claire&lt;/firstName&gt;&lt;/author&gt;&lt;author&gt;&lt;lastName&gt;Montillo&lt;/lastName&gt;&lt;firstName&gt;Gerardo&lt;/firstName&gt;&lt;/author&gt;&lt;author&gt;&lt;lastName&gt;Moore&lt;/lastName&gt;&lt;firstName&gt;Sally&lt;/firstName&gt;&lt;/author&gt;&lt;author&gt;&lt;lastName&gt;Moore&lt;/lastName&gt;&lt;firstName&gt;Faye&lt;/firstName&gt;&lt;/author&gt;&lt;author&gt;&lt;lastName&gt;Moreira&lt;/lastName&gt;&lt;firstName&gt;Zelia&lt;/firstName&gt;&lt;/author&gt;&lt;author&gt;&lt;lastName&gt;Moreno&lt;/lastName&gt;&lt;firstName&gt;Tania&lt;/firstName&gt;&lt;/author&gt;&lt;author&gt;&lt;lastName&gt;Moreno&lt;/lastName&gt;&lt;firstName&gt;Ricardo&lt;/firstName&gt;&lt;/author&gt;&lt;author&gt;&lt;lastName&gt;Moret&lt;/lastName&gt;&lt;firstName&gt;Enrique&lt;/firstName&gt;&lt;/author&gt;&lt;author&gt;&lt;lastName&gt;Moreton&lt;/lastName&gt;&lt;firstName&gt;Sarah&lt;/firstName&gt;&lt;/author&gt;&lt;author&gt;&lt;lastName&gt;Morgan&lt;/lastName&gt;&lt;firstName&gt;Marianne&lt;/firstName&gt;&lt;/author&gt;&lt;author&gt;&lt;lastName&gt;Velasco&lt;/lastName&gt;&lt;firstName&gt;ConcepciÃ³n&lt;/firstName&gt;&lt;middleNames&gt;Moro&lt;/middleNames&gt;&lt;/author&gt;&lt;author&gt;&lt;lastName&gt;Morri&lt;/lastName&gt;&lt;firstName&gt;Davide&lt;/firstName&gt;&lt;/author&gt;&lt;author&gt;&lt;lastName&gt;Moull&lt;/lastName&gt;&lt;firstName&gt;Alice&lt;/firstName&gt;&lt;/author&gt;&lt;author&gt;&lt;lastName&gt;Moura&lt;/lastName&gt;&lt;firstName&gt;Fernando&lt;/firstName&gt;&lt;/author&gt;&lt;author&gt;&lt;lastName&gt;z&lt;/lastName&gt;&lt;firstName&gt;Peter&lt;/firstName&gt;&lt;middleNames&gt;MrÃ&lt;/middleNames&gt;&lt;/author&gt;&lt;author&gt;&lt;lastName&gt;Mrozek&lt;/lastName&gt;&lt;firstName&gt;Katarzyna&lt;/firstName&gt;&lt;/author&gt;&lt;author&gt;&lt;lastName&gt;Mukhtar&lt;/lastName&gt;&lt;firstName&gt;Karim&lt;/firstName&gt;&lt;/author&gt;&lt;author&gt;&lt;lastName&gt;Muniyappa&lt;/lastName&gt;&lt;firstName&gt;Sudeshkumar&lt;/firstName&gt;&lt;/author&gt;&lt;author&gt;&lt;lastName&gt;Murray&lt;/lastName&gt;&lt;firstName&gt;Heather&lt;/firstName&gt;&lt;/author&gt;&lt;author&gt;&lt;lastName&gt;Murthy&lt;/lastName&gt;&lt;firstName&gt;Burra&lt;/firstName&gt;&lt;middleNames&gt;VS&lt;/middleNames&gt;&lt;/author&gt;&lt;author&gt;&lt;lastName&gt;Mushambi&lt;/lastName&gt;&lt;firstName&gt;Mary&lt;/firstName&gt;&lt;/author&gt;&lt;author&gt;&lt;lastName&gt;Nadolski&lt;/lastName&gt;&lt;firstName&gt;Maria&lt;/firstName&gt;&lt;/author&gt;&lt;author&gt;&lt;lastName&gt;Nardelli&lt;/lastName&gt;&lt;firstName&gt;Pasquale&lt;/firstName&gt;&lt;/author&gt;&lt;author&gt;&lt;lastName&gt;Nardin&lt;/lastName&gt;&lt;firstName&gt;Giordano&lt;/firstName&gt;&lt;/author&gt;&lt;author&gt;&lt;lastName&gt;rez&lt;/lastName&gt;&lt;firstName&gt;RosalÃ&lt;/firstName&gt;&lt;middleNames&gt;a Navarro PÃ&lt;/middleNames&gt;&lt;/author&gt;&lt;author&gt;&lt;lastName&gt;Naveiro&lt;/lastName&gt;&lt;firstName&gt;Andrea&lt;/firstName&gt;&lt;/author&gt;&lt;author&gt;&lt;lastName&gt;Negri&lt;/lastName&gt;&lt;firstName&gt;Manuela&lt;/firstName&gt;&lt;/author&gt;&lt;author&gt;&lt;lastName&gt;Adam&lt;/lastName&gt;&lt;firstName&gt;Visnja&lt;/firstName&gt;&lt;middleNames&gt;Nesek&lt;/middleNames&gt;&lt;/author&gt;&lt;author&gt;&lt;lastName&gt;Neskovic&lt;/lastName&gt;&lt;firstName&gt;Vojislava&lt;/firstName&gt;&lt;/author&gt;&lt;author&gt;&lt;lastName&gt;Neuwersch&lt;/lastName&gt;&lt;firstName&gt;Stefan&lt;/firstName&gt;&lt;/author&gt;&lt;author&gt;&lt;lastName&gt;Neves&lt;/lastName&gt;&lt;firstName&gt;Miriam&lt;/firstName&gt;&lt;/author&gt;&lt;author&gt;&lt;lastName&gt;Nguyen&lt;/lastName&gt;&lt;firstName&gt;Bavinh&lt;/firstName&gt;&lt;/author&gt;&lt;author&gt;&lt;lastName&gt;in&lt;/lastName&gt;&lt;firstName&gt;Aisling&lt;/firstName&gt;&lt;middleNames&gt;NÃ EochagÃ&lt;/middleNames&gt;&lt;/author&gt;&lt;author&gt;&lt;lastName&gt;Nicholas&lt;/lastName&gt;&lt;firstName&gt;Caroline&lt;/firstName&gt;&lt;/author&gt;&lt;author&gt;&lt;lastName&gt;Nightingale&lt;/lastName&gt;&lt;firstName&gt;Jeremy&lt;/firstName&gt;&lt;/author&gt;&lt;author&gt;&lt;lastName&gt;Norrie&lt;/lastName&gt;&lt;firstName&gt;Kylie&lt;/firstName&gt;&lt;/author&gt;&lt;author&gt;&lt;lastName&gt;Novak-Jankovic&lt;/lastName&gt;&lt;firstName&gt;Vesna&lt;/firstName&gt;&lt;/author&gt;&lt;author&gt;&lt;lastName&gt;Novakova&lt;/lastName&gt;&lt;firstName&gt;Andrea&lt;/firstName&gt;&lt;/author&gt;&lt;author&gt;&lt;lastName&gt;Novillo&lt;/lastName&gt;&lt;firstName&gt;Marta&lt;/firstName&gt;&lt;/author&gt;&lt;author&gt;&lt;lastName&gt;Numan&lt;/lastName&gt;&lt;firstName&gt;Sandra&lt;/firstName&gt;&lt;/author&gt;&lt;author&gt;&lt;lastName&gt;Oduro-Dominah&lt;/lastName&gt;&lt;firstName&gt;Louise&lt;/firstName&gt;&lt;/author&gt;&lt;author&gt;&lt;lastName&gt;Oldner&lt;/lastName&gt;&lt;firstName&gt;Anders&lt;/firstName&gt;&lt;/author&gt;&lt;author&gt;&lt;lastName&gt;Oliveira&lt;/lastName&gt;&lt;firstName&gt;Isabel&lt;/firstName&gt;&lt;/author&gt;&lt;author&gt;&lt;lastName&gt;Ologoiu&lt;/lastName&gt;&lt;firstName&gt;Daniela&lt;/firstName&gt;&lt;/author&gt;&lt;author&gt;&lt;lastName&gt;Oloktsidou&lt;/lastName&gt;&lt;firstName&gt;Irini&lt;/firstName&gt;&lt;/author&gt;&lt;author&gt;&lt;lastName&gt;O'Reilly&lt;/lastName&gt;&lt;firstName&gt;Rosalind&lt;/firstName&gt;&lt;/author&gt;&lt;author&gt;&lt;lastName&gt;Orlando&lt;/lastName&gt;&lt;firstName&gt;Alessandro&lt;/firstName&gt;&lt;/author&gt;&lt;author&gt;&lt;lastName&gt;Ovezov&lt;/lastName&gt;&lt;firstName&gt;Alexey&lt;/firstName&gt;&lt;/author&gt;&lt;author&gt;&lt;lastName&gt;Ozbilgin&lt;/lastName&gt;&lt;firstName&gt;Sule&lt;/firstName&gt;&lt;/author&gt;&lt;author&gt;&lt;lastName&gt;Paal&lt;/lastName&gt;&lt;firstName&gt;Peter&lt;/firstName&gt;&lt;/author&gt;&lt;author&gt;&lt;lastName&gt;Barreiro&lt;/lastName&gt;&lt;firstName&gt;Lidia&lt;/firstName&gt;&lt;middleNames&gt;Padin&lt;/middleNames&gt;&lt;/author&gt;&lt;author&gt;&lt;lastName&gt;Palugniok&lt;/lastName&gt;&lt;firstName&gt;Ryszard&lt;/firstName&gt;&lt;/author&gt;&lt;author&gt;&lt;lastName&gt;Papaioannou&lt;/lastName&gt;&lt;firstName&gt;Alexandra&lt;/firstName&gt;&lt;/author&gt;&lt;author&gt;&lt;lastName&gt;Papapostolou&lt;/lastName&gt;&lt;firstName&gt;Konstantinos&lt;/firstName&gt;&lt;/author&gt;&lt;author&gt;&lt;lastName&gt;Paranthaman&lt;/lastName&gt;&lt;firstName&gt;Prabhakar&lt;/firstName&gt;&lt;/author&gt;&lt;author&gt;&lt;lastName&gt;Bracho&lt;/lastName&gt;&lt;firstName&gt;Gilda&lt;/firstName&gt;&lt;middleNames&gt;Pardey&lt;/middleNames&gt;&lt;/author&gt;&lt;author&gt;&lt;lastName&gt;Parente&lt;/lastName&gt;&lt;firstName&gt;Suzana&lt;/firstName&gt;&lt;/author&gt;&lt;author&gt;&lt;lastName&gt;Parfeni&lt;/lastName&gt;&lt;firstName&gt;Alexandru&lt;/firstName&gt;&lt;/author&gt;&lt;author&gt;&lt;lastName&gt;Pasin&lt;/lastName&gt;&lt;firstName&gt;Laura&lt;/firstName&gt;&lt;/author&gt;&lt;author&gt;&lt;lastName&gt;Passey&lt;/lastName&gt;&lt;firstName&gt;Samuel&lt;/firstName&gt;&lt;/author&gt;&lt;author&gt;&lt;lastName&gt;Pastor&lt;/lastName&gt;&lt;firstName&gt;Ernesto&lt;/firstName&gt;&lt;/author&gt;&lt;author&gt;&lt;lastName&gt;Patch&lt;/lastName&gt;&lt;firstName&gt;Sarah&lt;/firstName&gt;&lt;/author&gt;&lt;author&gt;&lt;lastName&gt;Patil&lt;/lastName&gt;&lt;firstName&gt;Andan&lt;/firstName&gt;&lt;/author&gt;&lt;author&gt;&lt;lastName&gt;Paunescu&lt;/lastName&gt;&lt;firstName&gt;Marilena-Alina&lt;/firstName&gt;&lt;/author&gt;&lt;author&gt;&lt;lastName&gt;Pehboeck&lt;/lastName&gt;&lt;firstName&gt;Daniel&lt;/firstName&gt;&lt;/author&gt;&lt;author&gt;&lt;lastName&gt;Pereira&lt;/lastName&gt;&lt;firstName&gt;Manuela&lt;/firstName&gt;&lt;/author&gt;&lt;author&gt;&lt;lastName&gt;Pereira&lt;/lastName&gt;&lt;firstName&gt;Carla&lt;/firstName&gt;&lt;/author&gt;&lt;author&gt;&lt;lastName&gt;Caballero&lt;/lastName&gt;&lt;firstName&gt;Paula&lt;/firstName&gt;&lt;middleNames&gt;Perez&lt;/middleNames&gt;&lt;/author&gt;&lt;author&gt;&lt;lastName&gt;a&lt;/lastName&gt;&lt;firstName&gt;AnÃ&lt;/firstName&gt;&lt;middleNames&gt;bal PÃ rez GarcÃ&lt;/middleNames&gt;&lt;/author&gt;&lt;author&gt;&lt;lastName&gt;Soto&lt;/lastName&gt;&lt;firstName&gt;Antonia&lt;/firstName&gt;&lt;middleNames&gt;PÃ rez&lt;/middleNames&gt;&lt;/author&gt;&lt;author&gt;&lt;lastName&gt;Tejero&lt;/lastName&gt;&lt;firstName&gt;Gisela&lt;/firstName&gt;&lt;middleNames&gt;Perez&lt;/middleNames&gt;&lt;/author&gt;&lt;author&gt;&lt;lastName&gt;Perez-Cerda&lt;/lastName&gt;&lt;firstName&gt;Francisco&lt;/firstName&gt;&lt;/author&gt;&lt;author&gt;&lt;lastName&gt;Pesenti&lt;/lastName&gt;&lt;firstName&gt;Antonio&lt;/firstName&gt;&lt;/author&gt;&lt;author&gt;&lt;lastName&gt;Petta&lt;/lastName&gt;&lt;firstName&gt;Rocco&lt;/firstName&gt;&lt;/author&gt;&lt;author&gt;&lt;lastName&gt;Philippe&lt;/lastName&gt;&lt;firstName&gt;Simon&lt;/firstName&gt;&lt;/author&gt;&lt;author&gt;&lt;lastName&gt;Pickering&lt;/lastName&gt;&lt;firstName&gt;David&lt;/firstName&gt;&lt;/author&gt;&lt;author&gt;&lt;lastName&gt;Veloso&lt;/lastName&gt;&lt;firstName&gt;Jandro&lt;/firstName&gt;&lt;middleNames&gt;Pico&lt;/middleNames&gt;&lt;/author&gt;&lt;author&gt;&lt;lastName&gt;Pina&lt;/lastName&gt;&lt;firstName&gt;Pedro&lt;/firstName&gt;&lt;/author&gt;&lt;author&gt;&lt;lastName&gt;Pinho-Oliveira&lt;/lastName&gt;&lt;firstName&gt;VÃ&lt;/firstName&gt;&lt;middleNames&gt;tor&lt;/middleNames&gt;&lt;/author&gt;&lt;author&gt;&lt;lastName&gt;Pinol&lt;/lastName&gt;&lt;firstName&gt;Santiago&lt;/firstName&gt;&lt;/author&gt;&lt;author&gt;&lt;lastName&gt;Pinto&lt;/lastName&gt;&lt;firstName&gt;Rita&lt;/firstName&gt;&lt;/author&gt;&lt;author&gt;&lt;lastName&gt;Pistidda&lt;/lastName&gt;&lt;firstName&gt;Laura&lt;/firstName&gt;&lt;/author&gt;&lt;author&gt;&lt;lastName&gt;Pitterle&lt;/lastName&gt;&lt;firstName&gt;Manuela&lt;/firstName&gt;&lt;/author&gt;&lt;author&gt;&lt;lastName&gt;Piwowarczyk&lt;/lastName&gt;&lt;firstName&gt;PaweÅ&lt;/firstName&gt;&lt;/author&gt;&lt;author&gt;&lt;lastName&gt;Plotnikova&lt;/lastName&gt;&lt;firstName&gt;Olga&lt;/firstName&gt;&lt;/author&gt;&lt;author&gt;&lt;lastName&gt;Pohl&lt;/lastName&gt;&lt;firstName&gt;Holger&lt;/firstName&gt;&lt;/author&gt;&lt;author&gt;&lt;lastName&gt;Poldermann&lt;/lastName&gt;&lt;firstName&gt;Jorinde&lt;/firstName&gt;&lt;/author&gt;&lt;author&gt;&lt;lastName&gt;PolkovicovÃ&lt;/lastName&gt;&lt;firstName&gt;Lucia&lt;/firstName&gt;&lt;/author&gt;&lt;author&gt;&lt;lastName&gt;Pompei&lt;/lastName&gt;&lt;firstName&gt;Livia&lt;/firstName&gt;&lt;/author&gt;&lt;author&gt;&lt;lastName&gt;Popescu&lt;/lastName&gt;&lt;firstName&gt;Mihai&lt;/firstName&gt;&lt;/author&gt;&lt;author&gt;&lt;lastName&gt;PopoviÄ&lt;/lastName&gt;&lt;firstName&gt;Radmila&lt;/firstName&gt;&lt;/author&gt;&lt;author&gt;&lt;lastName&gt;Pota&lt;/lastName&gt;&lt;firstName&gt;Vincenzo&lt;/firstName&gt;&lt;/author&gt;&lt;author&gt;&lt;lastName&gt;Potocnik&lt;/lastName&gt;&lt;firstName&gt;Miriam&lt;/firstName&gt;&lt;/author&gt;&lt;author&gt;&lt;lastName&gt;Ä&lt;/lastName&gt;&lt;firstName&gt;Beata&lt;/firstName&gt;&lt;middleNames&gt;PotrÄ ™&lt;/middleNames&gt;&lt;/author&gt;&lt;author&gt;&lt;lastName&gt;Potter&lt;/lastName&gt;&lt;firstName&gt;Alison&lt;/firstName&gt;&lt;/author&gt;&lt;author&gt;&lt;lastName&gt;Pramod&lt;/lastName&gt;&lt;firstName&gt;Nalwaya&lt;/firstName&gt;&lt;/author&gt;&lt;author&gt;&lt;lastName&gt;Prchalova&lt;/lastName&gt;&lt;firstName&gt;Martina&lt;/firstName&gt;&lt;/author&gt;&lt;author&gt;&lt;lastName&gt;Preckel&lt;/lastName&gt;&lt;firstName&gt;Benedikt&lt;/firstName&gt;&lt;/author&gt;&lt;author&gt;&lt;lastName&gt;Pugh&lt;/lastName&gt;&lt;firstName&gt;Richard&lt;/firstName&gt;&lt;/author&gt;&lt;author&gt;&lt;lastName&gt;Pulletz&lt;/lastName&gt;&lt;firstName&gt;Mark&lt;/firstName&gt;&lt;/author&gt;&lt;author&gt;&lt;lastName&gt;Radoeshki&lt;/lastName&gt;&lt;firstName&gt;Aleksandar&lt;/firstName&gt;&lt;/author&gt;&lt;author&gt;&lt;lastName&gt;Rafi&lt;/lastName&gt;&lt;firstName&gt;Amir&lt;/firstName&gt;&lt;/author&gt;&lt;author&gt;&lt;lastName&gt;Ragazzi&lt;/lastName&gt;&lt;firstName&gt;Riccardo&lt;/firstName&gt;&lt;/author&gt;&lt;author&gt;&lt;lastName&gt;Santi&lt;/lastName&gt;&lt;firstName&gt;Maurizio&lt;/firstName&gt;&lt;middleNames&gt;Raineri&lt;/middleNames&gt;&lt;/author&gt;&lt;author&gt;&lt;lastName&gt;Rajamanickam&lt;/lastName&gt;&lt;firstName&gt;Tamiselvan&lt;/firstName&gt;&lt;/author&gt;&lt;author&gt;&lt;lastName&gt;Rajput&lt;/lastName&gt;&lt;firstName&gt;Zahra&lt;/firstName&gt;&lt;/author&gt;&lt;author&gt;&lt;lastName&gt;Ramachandran&lt;/lastName&gt;&lt;firstName&gt;Rajeskar&lt;/firstName&gt;&lt;/author&gt;&lt;author&gt;&lt;lastName&gt;Ramasamy&lt;/lastName&gt;&lt;firstName&gt;Radhika&lt;/firstName&gt;&lt;/author&gt;&lt;author&gt;&lt;lastName&gt;Ramessur&lt;/lastName&gt;&lt;firstName&gt;Suneil&lt;/firstName&gt;&lt;/author&gt;&lt;author&gt;&lt;lastName&gt;Rao&lt;/lastName&gt;&lt;firstName&gt;Roshan&lt;/firstName&gt;&lt;/author&gt;&lt;author&gt;&lt;lastName&gt;Rasmussen&lt;/lastName&gt;&lt;firstName&gt;Anders&lt;/firstName&gt;&lt;/author&gt;&lt;author&gt;&lt;lastName&gt;Rato&lt;/lastName&gt;&lt;firstName&gt;AndrÃ&lt;/firstName&gt;&lt;/author&gt;&lt;author&gt;&lt;lastName&gt;Razaque&lt;/lastName&gt;&lt;firstName&gt;Usman&lt;/firstName&gt;&lt;/author&gt;&lt;author&gt;&lt;lastName&gt;Navacerrada&lt;/lastName&gt;&lt;firstName&gt;M&lt;/firstName&gt;&lt;middleNames&gt;Isabel Real&lt;/middleNames&gt;&lt;/author&gt;&lt;author&gt;&lt;lastName&gt;Reavley&lt;/lastName&gt;&lt;firstName&gt;Caroline&lt;/firstName&gt;&lt;/author&gt;&lt;author&gt;&lt;lastName&gt;Reid&lt;/lastName&gt;&lt;firstName&gt;James&lt;/firstName&gt;&lt;/author&gt;&lt;author&gt;&lt;lastName&gt;Reschreiter&lt;/lastName&gt;&lt;firstName&gt;Henrik&lt;/firstName&gt;&lt;/author&gt;&lt;author&gt;&lt;lastName&gt;Rial&lt;/lastName&gt;&lt;firstName&gt;Erick&lt;/firstName&gt;&lt;/author&gt;&lt;author&gt;&lt;lastName&gt;Carrasco&lt;/lastName&gt;&lt;firstName&gt;Patricia&lt;/firstName&gt;&lt;middleNames&gt;Ribas&lt;/middleNames&gt;&lt;/author&gt;&lt;author&gt;&lt;lastName&gt;Ribeiro&lt;/lastName&gt;&lt;firstName&gt;Sandy&lt;/firstName&gt;&lt;/author&gt;&lt;author&gt;&lt;lastName&gt;Rich&lt;/lastName&gt;&lt;firstName&gt;Nathalie&lt;/firstName&gt;&lt;/author&gt;&lt;author&gt;&lt;lastName&gt;Richardson&lt;/lastName&gt;&lt;firstName&gt;Lydia&lt;/firstName&gt;&lt;/author&gt;&lt;author&gt;&lt;lastName&gt;Rimaitis&lt;/lastName&gt;&lt;firstName&gt;Kestutis&lt;/firstName&gt;&lt;/author&gt;&lt;author&gt;&lt;lastName&gt;Rimaitis&lt;/lastName&gt;&lt;firstName&gt;Marius&lt;/firstName&gt;&lt;/author&gt;&lt;author&gt;&lt;lastName&gt;Ringvold&lt;/lastName&gt;&lt;firstName&gt;Else-Marie&lt;/firstName&gt;&lt;/author&gt;&lt;author&gt;&lt;lastName&gt;Ripke&lt;/lastName&gt;&lt;firstName&gt;Fabian&lt;/firstName&gt;&lt;/author&gt;&lt;author&gt;&lt;lastName&gt;Ristescu&lt;/lastName&gt;&lt;firstName&gt;Irina&lt;/firstName&gt;&lt;/author&gt;&lt;author&gt;&lt;lastName&gt;Ritchie&lt;/lastName&gt;&lt;firstName&gt;Keith&lt;/firstName&gt;&lt;/author&gt;&lt;author&gt;&lt;lastName&gt;RÃ³denas&lt;/lastName&gt;&lt;firstName&gt;Frederic&lt;/firstName&gt;&lt;/author&gt;&lt;author&gt;&lt;lastName&gt;Rodrigues&lt;/lastName&gt;&lt;firstName&gt;PatrÃ&lt;/firstName&gt;&lt;middleNames&gt;cia&lt;/middleNames&gt;&lt;/author&gt;&lt;author&gt;&lt;lastName&gt;Rogers&lt;/lastName&gt;&lt;firstName&gt;Emma&lt;/firstName&gt;&lt;/author&gt;&lt;author&gt;&lt;lastName&gt;Rogerson&lt;/lastName&gt;&lt;firstName&gt;David&lt;/firstName&gt;&lt;/author&gt;&lt;author&gt;&lt;lastName&gt;Romagnoli&lt;/lastName&gt;&lt;firstName&gt;Stefano&lt;/firstName&gt;&lt;/author&gt;&lt;author&gt;&lt;lastName&gt;Romero&lt;/lastName&gt;&lt;firstName&gt;Esther&lt;/firstName&gt;&lt;/author&gt;&lt;author&gt;&lt;lastName&gt;Rondovic&lt;/lastName&gt;&lt;firstName&gt;Goran&lt;/firstName&gt;&lt;/author&gt;&lt;author&gt;&lt;lastName&gt;Rose&lt;/lastName&gt;&lt;firstName&gt;Bernd&lt;/firstName&gt;&lt;middleNames&gt;Oliver&lt;/middleNames&gt;&lt;/author&gt;&lt;author&gt;&lt;lastName&gt;Roth&lt;/lastName&gt;&lt;firstName&gt;Winfried&lt;/firstName&gt;&lt;/author&gt;&lt;author&gt;&lt;lastName&gt;Rotter&lt;/lastName&gt;&lt;firstName&gt;Marie-Therese&lt;/firstName&gt;&lt;/author&gt;&lt;author&gt;&lt;lastName&gt;Rousseau&lt;/lastName&gt;&lt;firstName&gt;Guy&lt;/firstName&gt;&lt;/author&gt;&lt;author&gt;&lt;lastName&gt;Rudjord&lt;/lastName&gt;&lt;firstName&gt;Anders&lt;/firstName&gt;&lt;/author&gt;&lt;author&gt;&lt;lastName&gt;Rueffert&lt;/lastName&gt;&lt;firstName&gt;Henrik&lt;/firstName&gt;&lt;/author&gt;&lt;author&gt;&lt;lastName&gt;Rundgren&lt;/lastName&gt;&lt;firstName&gt;Malin&lt;/firstName&gt;&lt;/author&gt;&lt;author&gt;&lt;lastName&gt;Rupprecht&lt;/lastName&gt;&lt;firstName&gt;Korbinian&lt;/firstName&gt;&lt;/author&gt;&lt;author&gt;&lt;lastName&gt;Rushton&lt;/lastName&gt;&lt;firstName&gt;Andrew&lt;/firstName&gt;&lt;/author&gt;&lt;author&gt;&lt;lastName&gt;Russotto&lt;/lastName&gt;&lt;firstName&gt;Vincenzo&lt;/firstName&gt;&lt;/author&gt;&lt;author&gt;&lt;lastName&gt;Rypulak&lt;/lastName&gt;&lt;firstName&gt;ElÅ¼bieta&lt;/firstName&gt;&lt;/author&gt;&lt;author&gt;&lt;lastName&gt;Ryszka&lt;/lastName&gt;&lt;firstName&gt;Maciej&lt;/firstName&gt;&lt;/author&gt;&lt;author&gt;&lt;lastName&gt;SÃ&lt;/lastName&gt;&lt;firstName&gt;Jacinta&lt;/firstName&gt;&lt;/author&gt;&lt;author&gt;&lt;lastName&gt;Couto&lt;/lastName&gt;&lt;firstName&gt;Paula&lt;/firstName&gt;&lt;middleNames&gt;SÃ&lt;/middleNames&gt;&lt;/author&gt;&lt;author&gt;&lt;lastName&gt;Saby&lt;/lastName&gt;&lt;firstName&gt;Sandrine&lt;/firstName&gt;&lt;/author&gt;&lt;author&gt;&lt;lastName&gt;Sagic&lt;/lastName&gt;&lt;firstName&gt;Jelena&lt;/firstName&gt;&lt;/author&gt;&lt;author&gt;&lt;lastName&gt;Saleh&lt;/lastName&gt;&lt;firstName&gt;Omar&lt;/firstName&gt;&lt;/author&gt;&lt;author&gt;&lt;lastName&gt;Sales&lt;/lastName&gt;&lt;firstName&gt;Gabriele&lt;/firstName&gt;&lt;/author&gt;&lt;author&gt;&lt;lastName&gt;nchez&lt;/lastName&gt;&lt;firstName&gt;YvÃ&lt;/firstName&gt;&lt;middleNames&gt;n SÃ nchez SÃ&lt;/middleNames&gt;&lt;/author&gt;&lt;author&gt;&lt;lastName&gt;Sanghera&lt;/lastName&gt;&lt;firstName&gt;Sumayer&lt;/firstName&gt;&lt;/author&gt;&lt;author&gt;&lt;lastName&gt;Karip&lt;/lastName&gt;&lt;firstName&gt;Ceren&lt;/firstName&gt;&lt;middleNames&gt;Åžanli&lt;/middleNames&gt;&lt;/author&gt;&lt;author&gt;&lt;lastName&gt;Papiol&lt;/lastName&gt;&lt;firstName&gt;Francisco&lt;/firstName&gt;&lt;middleNames&gt;Javier Santiveri&lt;/middleNames&gt;&lt;/author&gt;&lt;author&gt;&lt;lastName&gt;Santos&lt;/lastName&gt;&lt;firstName&gt;Sofia&lt;/firstName&gt;&lt;/author&gt;&lt;author&gt;&lt;lastName&gt;Sarno&lt;/lastName&gt;&lt;firstName&gt;Stephen&lt;/firstName&gt;&lt;/author&gt;&lt;author&gt;&lt;lastName&gt;Saul&lt;/lastName&gt;&lt;firstName&gt;Daniel&lt;/firstName&gt;&lt;/author&gt;&lt;author&gt;&lt;lastName&gt;Saunders&lt;/lastName&gt;&lt;firstName&gt;David&lt;/firstName&gt;&lt;/author&gt;&lt;author&gt;&lt;lastName&gt;Savic&lt;/lastName&gt;&lt;firstName&gt;Nenad&lt;/firstName&gt;&lt;/author&gt;&lt;author&gt;&lt;lastName&gt;Scalco&lt;/lastName&gt;&lt;firstName&gt;LoÃ&lt;/firstName&gt;&lt;middleNames&gt;c&lt;/middleNames&gt;&lt;/author&gt;&lt;author&gt;&lt;lastName&gt;Scanlon&lt;/lastName&gt;&lt;firstName&gt;Deborah&lt;/firstName&gt;&lt;/author&gt;&lt;author&gt;&lt;lastName&gt;Schaller&lt;/lastName&gt;&lt;firstName&gt;Stefan&lt;/firstName&gt;&lt;/author&gt;&lt;author&gt;&lt;lastName&gt;Schax&lt;/lastName&gt;&lt;firstName&gt;Christoph&lt;/firstName&gt;&lt;/author&gt;&lt;author&gt;&lt;lastName&gt;Scheffer&lt;/lastName&gt;&lt;firstName&gt;Gert&lt;/firstName&gt;&lt;middleNames&gt;Jan&lt;/middleNames&gt;&lt;/author&gt;&lt;author&gt;&lt;lastName&gt;Schening&lt;/lastName&gt;&lt;firstName&gt;Anna&lt;/firstName&gt;&lt;/author&gt;&lt;author&gt;&lt;lastName&gt;Schiavone&lt;/lastName&gt;&lt;firstName&gt;Vincenzo&lt;/firstName&gt;&lt;/author&gt;&lt;author&gt;&lt;lastName&gt;Schmidt-Ehrenberg&lt;/lastName&gt;&lt;firstName&gt;Florian&lt;/firstName&gt;&lt;/author&gt;&lt;author&gt;&lt;lastName&gt;Schmidt-Mutter&lt;/lastName&gt;&lt;firstName&gt;Catherine&lt;/firstName&gt;&lt;/author&gt;&lt;author&gt;&lt;lastName&gt;nberg&lt;/lastName&gt;&lt;firstName&gt;Christina&lt;/firstName&gt;&lt;middleNames&gt;SchÃ&lt;/middleNames&gt;&lt;/author&gt;&lt;author&gt;&lt;lastName&gt;Schopflin&lt;/lastName&gt;&lt;firstName&gt;Christian&lt;/firstName&gt;&lt;/author&gt;&lt;author&gt;&lt;lastName&gt;Schreiber&lt;/lastName&gt;&lt;firstName&gt;Jan-Uwe&lt;/firstName&gt;&lt;/author&gt;&lt;author&gt;&lt;lastName&gt;Schultz&lt;/lastName&gt;&lt;firstName&gt;Marcus&lt;/firstName&gt;&lt;/author&gt;&lt;author&gt;&lt;lastName&gt;Schurig&lt;/lastName&gt;&lt;firstName&gt;Marlen&lt;/firstName&gt;&lt;/author&gt;&lt;author&gt;&lt;lastName&gt;Scott&lt;/lastName&gt;&lt;firstName&gt;Carmen&lt;/firstName&gt;&lt;/author&gt;&lt;author&gt;&lt;lastName&gt;Sebestian&lt;/lastName&gt;&lt;firstName&gt;Siby&lt;/firstName&gt;&lt;/author&gt;&lt;author&gt;&lt;lastName&gt;Sehgal&lt;/lastName&gt;&lt;firstName&gt;Selena&lt;/firstName&gt;&lt;/author&gt;&lt;author&gt;&lt;lastName&gt;Sem&lt;/lastName&gt;&lt;firstName&gt;Victoria&lt;/firstName&gt;&lt;/author&gt;&lt;author&gt;&lt;lastName&gt;Semenas&lt;/lastName&gt;&lt;firstName&gt;Egidijus&lt;/firstName&gt;&lt;/author&gt;&lt;author&gt;&lt;lastName&gt;Serafini&lt;/lastName&gt;&lt;firstName&gt;Elena&lt;/firstName&gt;&lt;/author&gt;&lt;author&gt;&lt;lastName&gt;Serchan&lt;/lastName&gt;&lt;firstName&gt;Pashalitsa&lt;/firstName&gt;&lt;/author&gt;&lt;author&gt;&lt;lastName&gt;Shields&lt;/lastName&gt;&lt;firstName&gt;Martin&lt;/firstName&gt;&lt;/author&gt;&lt;author&gt;&lt;lastName&gt;Shobha&lt;/lastName&gt;&lt;firstName&gt;Ramakrishnan&lt;/firstName&gt;&lt;/author&gt;&lt;author&gt;&lt;lastName&gt;Shosholcheva&lt;/lastName&gt;&lt;firstName&gt;Mirjana&lt;/firstName&gt;&lt;/author&gt;&lt;author&gt;&lt;lastName&gt;Siamansour&lt;/lastName&gt;&lt;firstName&gt;Tanja&lt;/firstName&gt;&lt;/author&gt;&lt;author&gt;&lt;lastName&gt;Siddaiah&lt;/lastName&gt;&lt;firstName&gt;Narendra&lt;/firstName&gt;&lt;/author&gt;&lt;author&gt;&lt;lastName&gt;Siddiqi&lt;/lastName&gt;&lt;firstName&gt;Khalid&lt;/firstName&gt;&lt;/author&gt;&lt;author&gt;&lt;lastName&gt;Sinclair&lt;/lastName&gt;&lt;firstName&gt;Rhona&lt;/firstName&gt;&lt;/author&gt;&lt;author&gt;&lt;lastName&gt;Singh&lt;/lastName&gt;&lt;firstName&gt;Permendra&lt;/firstName&gt;&lt;/author&gt;&lt;author&gt;&lt;lastName&gt;Singh&lt;/lastName&gt;&lt;firstName&gt;Rajendra&lt;/firstName&gt;&lt;/author&gt;&lt;author&gt;&lt;lastName&gt;Sinha&lt;/lastName&gt;&lt;firstName&gt;Aneeta&lt;/firstName&gt;&lt;/author&gt;&lt;author&gt;&lt;lastName&gt;Sinha&lt;/lastName&gt;&lt;firstName&gt;Ashok&lt;/firstName&gt;&lt;/author&gt;&lt;author&gt;&lt;lastName&gt;Skinner&lt;/lastName&gt;&lt;firstName&gt;Amanda&lt;/firstName&gt;&lt;/author&gt;&lt;author&gt;&lt;lastName&gt;Smee&lt;/lastName&gt;&lt;firstName&gt;Elizabeth&lt;/firstName&gt;&lt;/author&gt;&lt;author&gt;&lt;lastName&gt;Smekalova&lt;/lastName&gt;&lt;firstName&gt;Olga&lt;/firstName&gt;&lt;/author&gt;&lt;author&gt;&lt;lastName&gt;Smith&lt;/lastName&gt;&lt;firstName&gt;Neil&lt;/firstName&gt;&lt;/author&gt;&lt;author&gt;&lt;lastName&gt;Smith&lt;/lastName&gt;&lt;firstName&gt;Thomas&lt;/firstName&gt;&lt;/author&gt;&lt;author&gt;&lt;lastName&gt;Smitz&lt;/lastName&gt;&lt;firstName&gt;Carine&lt;/firstName&gt;&lt;/author&gt;&lt;author&gt;&lt;lastName&gt;Smole&lt;/lastName&gt;&lt;firstName&gt;Daniel&lt;/firstName&gt;&lt;/author&gt;&lt;author&gt;&lt;lastName&gt;iÄ&lt;/lastName&gt;&lt;firstName&gt;NataÅ&lt;/firstName&gt;&lt;middleNames&gt;a SojÄ&lt;/middleNames&gt;&lt;/author&gt;&lt;author&gt;&lt;lastName&gt;Pedrola&lt;/lastName&gt;&lt;firstName&gt;Maria&lt;/firstName&gt;&lt;middleNames&gt;Soler&lt;/middleNames&gt;&lt;/author&gt;&lt;author&gt;&lt;lastName&gt;Somanath&lt;/lastName&gt;&lt;firstName&gt;Sameer&lt;/firstName&gt;&lt;/author&gt;&lt;author&gt;&lt;lastName&gt;Sonksen&lt;/lastName&gt;&lt;firstName&gt;Julian&lt;/firstName&gt;&lt;/author&gt;&lt;author&gt;&lt;lastName&gt;Sorella&lt;/lastName&gt;&lt;firstName&gt;Maria&lt;/firstName&gt;&lt;middleNames&gt;Christina&lt;/middleNames&gt;&lt;/author&gt;&lt;author&gt;&lt;lastName&gt;rmus&lt;/lastName&gt;&lt;firstName&gt;Alar&lt;/firstName&gt;&lt;middleNames&gt;SÃ&lt;/middleNames&gt;&lt;/author&gt;&lt;author&gt;&lt;lastName&gt;Soro&lt;/lastName&gt;&lt;firstName&gt;Marina&lt;/firstName&gt;&lt;/author&gt;&lt;author&gt;&lt;lastName&gt;Soto&lt;/lastName&gt;&lt;firstName&gt;Carmen&lt;/firstName&gt;&lt;/author&gt;&lt;author&gt;&lt;lastName&gt;Spada&lt;/lastName&gt;&lt;firstName&gt;Anna&lt;/firstName&gt;&lt;/author&gt;&lt;author&gt;&lt;lastName&gt;Spadaro&lt;/lastName&gt;&lt;firstName&gt;Savino&lt;/firstName&gt;&lt;/author&gt;&lt;author&gt;&lt;lastName&gt;Spaeth&lt;/lastName&gt;&lt;firstName&gt;Johannes&lt;/firstName&gt;&lt;/author&gt;&lt;author&gt;&lt;lastName&gt;Sparr&lt;/lastName&gt;&lt;firstName&gt;Harald&lt;/firstName&gt;&lt;/author&gt;&lt;author&gt;&lt;lastName&gt;Spielmann&lt;/lastName&gt;&lt;firstName&gt;Annika&lt;/firstName&gt;&lt;/author&gt;&lt;author&gt;&lt;lastName&gt;Spindler-Vesel&lt;/lastName&gt;&lt;firstName&gt;Alenka&lt;/firstName&gt;&lt;/author&gt;&lt;author&gt;&lt;lastName&gt;Stamelos&lt;/lastName&gt;&lt;firstName&gt;Matthaios&lt;/firstName&gt;&lt;/author&gt;&lt;author&gt;&lt;lastName&gt;L&lt;/lastName&gt;&lt;firstName&gt;Liucia&lt;/firstName&gt;&lt;middleNames&gt;Stancombe&lt;/middleNames&gt;&lt;/author&gt;&lt;author&gt;&lt;lastName&gt;Stanculescu&lt;/lastName&gt;&lt;firstName&gt;Andreea&lt;/firstName&gt;&lt;/author&gt;&lt;author&gt;&lt;lastName&gt;Standl&lt;/lastName&gt;&lt;firstName&gt;Thomas&lt;/firstName&gt;&lt;/author&gt;&lt;author&gt;&lt;lastName&gt;Standley&lt;/lastName&gt;&lt;firstName&gt;Tom&lt;/firstName&gt;&lt;/author&gt;&lt;author&gt;&lt;lastName&gt;Stanek&lt;/lastName&gt;&lt;firstName&gt;Ondrej&lt;/firstName&gt;&lt;/author&gt;&lt;author&gt;&lt;lastName&gt;StanisavljeviÄ&lt;/lastName&gt;&lt;firstName&gt;SneÅ¾ana&lt;/firstName&gt;&lt;/author&gt;&lt;author&gt;&lt;lastName&gt;Starczewska&lt;/lastName&gt;&lt;firstName&gt;Malgorzata&lt;/firstName&gt;&lt;/author&gt;&lt;author&gt;&lt;lastName&gt;uble&lt;/lastName&gt;&lt;firstName&gt;Christiane&lt;/firstName&gt;&lt;middleNames&gt;StÃ&lt;/middleNames&gt;&lt;/author&gt;&lt;author&gt;&lt;lastName&gt;Steen&lt;/lastName&gt;&lt;firstName&gt;Julie&lt;/firstName&gt;&lt;/author&gt;&lt;author&gt;&lt;lastName&gt;Stefan&lt;/lastName&gt;&lt;firstName&gt;Oana&lt;/firstName&gt;&lt;middleNames&gt;Maria&lt;/middleNames&gt;&lt;/author&gt;&lt;author&gt;&lt;lastName&gt;Stell&lt;/lastName&gt;&lt;firstName&gt;Elizabeth&lt;/firstName&gt;&lt;/author&gt;&lt;author&gt;&lt;lastName&gt;Stera&lt;/lastName&gt;&lt;firstName&gt;Caterina&lt;/firstName&gt;&lt;/author&gt;&lt;author&gt;&lt;lastName&gt;Stevens&lt;/lastName&gt;&lt;firstName&gt;Markus&lt;/firstName&gt;&lt;/author&gt;&lt;author&gt;&lt;lastName&gt;Stoerckel&lt;/lastName&gt;&lt;firstName&gt;MarlÃ&lt;/firstName&gt;&lt;middleNames&gt;ne&lt;/middleNames&gt;&lt;/author&gt;&lt;author&gt;&lt;lastName&gt;iÄ&lt;/lastName&gt;&lt;firstName&gt;Biljana&lt;/firstName&gt;&lt;middleNames&gt;StoÅ&lt;/middleNames&gt;&lt;/author&gt;&lt;author&gt;&lt;lastName&gt;Stourac&lt;/lastName&gt;&lt;firstName&gt;Petr&lt;/firstName&gt;&lt;/author&gt;&lt;author&gt;&lt;lastName&gt;Stroumpoulis&lt;/lastName&gt;&lt;firstName&gt;Konstantinos&lt;/firstName&gt;&lt;/author&gt;&lt;author&gt;&lt;lastName&gt;Struck&lt;/lastName&gt;&lt;firstName&gt;Rafael&lt;/firstName&gt;&lt;/author&gt;&lt;author&gt;&lt;lastName&gt;Rica&lt;/lastName&gt;&lt;nonDroppingParticle&gt;la&lt;/nonDroppingParticle&gt;&lt;firstName&gt;Alejandro&lt;/firstName&gt;&lt;middleNames&gt;Suarez&lt;/middleNames&gt;&lt;droppingParticle&gt;de&lt;/droppingParticle&gt;&lt;/author&gt;&lt;author&gt;&lt;lastName&gt;Sultanpori&lt;/lastName&gt;&lt;firstName&gt;Altaf&lt;/firstName&gt;&lt;/author&gt;&lt;author&gt;&lt;lastName&gt;Rajan&lt;/lastName&gt;&lt;firstName&gt;Rajinikanth&lt;/firstName&gt;&lt;middleNames&gt;Sundara&lt;/middleNames&gt;&lt;/author&gt;&lt;author&gt;&lt;lastName&gt;Suying&lt;/lastName&gt;&lt;firstName&gt;Ong&lt;/firstName&gt;&lt;/author&gt;&lt;author&gt;&lt;lastName&gt;Svensen&lt;/lastName&gt;&lt;firstName&gt;Christer&lt;/firstName&gt;&lt;/author&gt;&lt;author&gt;&lt;lastName&gt;Swan&lt;/lastName&gt;&lt;firstName&gt;Louise&lt;/firstName&gt;&lt;/author&gt;&lt;author&gt;&lt;lastName&gt;Syrogianni&lt;/lastName&gt;&lt;firstName&gt;Paulina&lt;/firstName&gt;&lt;/author&gt;&lt;author&gt;&lt;lastName&gt;Sysiak&lt;/lastName&gt;&lt;firstName&gt;Justyna&lt;/firstName&gt;&lt;/author&gt;&lt;author&gt;&lt;lastName&gt;Szederjesi&lt;/lastName&gt;&lt;firstName&gt;Janos&lt;/firstName&gt;&lt;/author&gt;&lt;author&gt;&lt;lastName&gt;Taddei&lt;/lastName&gt;&lt;firstName&gt;Stefania&lt;/firstName&gt;&lt;/author&gt;&lt;author&gt;&lt;lastName&gt;Hao&lt;/lastName&gt;&lt;firstName&gt;Ern&lt;/firstName&gt;&lt;middleNames&gt;Tan&lt;/middleNames&gt;&lt;/author&gt;&lt;author&gt;&lt;lastName&gt;Tanou&lt;/lastName&gt;&lt;firstName&gt;Virginia&lt;/firstName&gt;&lt;/author&gt;&lt;author&gt;&lt;lastName&gt;TarabovÃ&lt;/lastName&gt;&lt;firstName&gt;Katarina&lt;/firstName&gt;&lt;/author&gt;&lt;author&gt;&lt;lastName&gt;Sancho&lt;/lastName&gt;&lt;firstName&gt;Paula&lt;/firstName&gt;&lt;middleNames&gt;Tardaguila&lt;/middleNames&gt;&lt;/author&gt;&lt;author&gt;&lt;lastName&gt;Tarroso&lt;/lastName&gt;&lt;firstName&gt;Maria&lt;/firstName&gt;&lt;/author&gt;&lt;author&gt;&lt;lastName&gt;Tartaglione&lt;/lastName&gt;&lt;firstName&gt;Marco&lt;/firstName&gt;&lt;/author&gt;&lt;author&gt;&lt;lastName&gt;Taylor&lt;/lastName&gt;&lt;firstName&gt;Emma&lt;/firstName&gt;&lt;/author&gt;&lt;author&gt;&lt;lastName&gt;Tbaily&lt;/lastName&gt;&lt;firstName&gt;Lee&lt;/firstName&gt;&lt;/author&gt;&lt;author&gt;&lt;lastName&gt;Telford&lt;/lastName&gt;&lt;firstName&gt;Richard&lt;/firstName&gt;&lt;/author&gt;&lt;author&gt;&lt;lastName&gt;Terenzoni&lt;/lastName&gt;&lt;firstName&gt;Massimo&lt;/firstName&gt;&lt;/author&gt;&lt;author&gt;&lt;lastName&gt;Theodoraki&lt;/lastName&gt;&lt;firstName&gt;Kassiani&lt;/firstName&gt;&lt;/author&gt;&lt;author&gt;&lt;lastName&gt;Thornley&lt;/lastName&gt;&lt;firstName&gt;Helen&lt;/firstName&gt;&lt;/author&gt;&lt;author&gt;&lt;lastName&gt;Tiganiuc&lt;/lastName&gt;&lt;firstName&gt;Liviu&lt;/firstName&gt;&lt;/author&gt;&lt;author&gt;&lt;lastName&gt;Toim&lt;/lastName&gt;&lt;firstName&gt;Hardo&lt;/firstName&gt;&lt;/author&gt;&lt;author&gt;&lt;lastName&gt;Tomescu&lt;/lastName&gt;&lt;firstName&gt;Dana&lt;/firstName&gt;&lt;/author&gt;&lt;author&gt;&lt;lastName&gt;Tommasino&lt;/lastName&gt;&lt;firstName&gt;Concezione&lt;/firstName&gt;&lt;/author&gt;&lt;author&gt;&lt;lastName&gt;Toni&lt;/lastName&gt;&lt;firstName&gt;Jessica&lt;/firstName&gt;&lt;/author&gt;&lt;author&gt;&lt;lastName&gt;Toninelli&lt;/lastName&gt;&lt;firstName&gt;Arturo&lt;/firstName&gt;&lt;/author&gt;&lt;author&gt;&lt;lastName&gt;Toretti&lt;/lastName&gt;&lt;firstName&gt;Ilaria&lt;/firstName&gt;&lt;/author&gt;&lt;author&gt;&lt;lastName&gt;Townley&lt;/lastName&gt;&lt;firstName&gt;Stephen&lt;/firstName&gt;&lt;/author&gt;&lt;author&gt;&lt;lastName&gt;Trepenaitis&lt;/lastName&gt;&lt;firstName&gt;Darius&lt;/firstName&gt;&lt;/author&gt;&lt;author&gt;&lt;lastName&gt;Trethowan&lt;/lastName&gt;&lt;firstName&gt;Brian&lt;/firstName&gt;&lt;/author&gt;&lt;author&gt;&lt;lastName&gt;Tsaousi&lt;/lastName&gt;&lt;firstName&gt;Georgia&lt;/firstName&gt;&lt;/author&gt;&lt;author&gt;&lt;lastName&gt;Tsiftsi&lt;/lastName&gt;&lt;firstName&gt;Aikaterini&lt;/firstName&gt;&lt;/author&gt;&lt;author&gt;&lt;lastName&gt;Tudor&lt;/lastName&gt;&lt;firstName&gt;Adrada&lt;/firstName&gt;&lt;/author&gt;&lt;author&gt;&lt;lastName&gt;Turan&lt;/lastName&gt;&lt;firstName&gt;GÃ¼ldem&lt;/firstName&gt;&lt;/author&gt;&lt;author&gt;&lt;lastName&gt;Turhan&lt;/lastName&gt;&lt;firstName&gt;Sanem&lt;/firstName&gt;&lt;middleNames&gt;Ã akar&lt;/middleNames&gt;&lt;/author&gt;&lt;author&gt;&lt;lastName&gt;Unic-Stojanovic&lt;/lastName&gt;&lt;firstName&gt;Dragana&lt;/firstName&gt;&lt;/author&gt;&lt;author&gt;&lt;lastName&gt;Unterbuchner&lt;/lastName&gt;&lt;firstName&gt;Christoph&lt;/firstName&gt;&lt;/author&gt;&lt;author&gt;&lt;lastName&gt;Unzueta&lt;/lastName&gt;&lt;firstName&gt;Carmen&lt;/firstName&gt;&lt;/author&gt;&lt;author&gt;&lt;lastName&gt;Uranjek&lt;/lastName&gt;&lt;firstName&gt;Jasna&lt;/firstName&gt;&lt;/author&gt;&lt;author&gt;&lt;lastName&gt;Ursic&lt;/lastName&gt;&lt;firstName&gt;Tomaz&lt;/firstName&gt;&lt;/author&gt;&lt;author&gt;&lt;lastName&gt;Vaida&lt;/lastName&gt;&lt;firstName&gt;Simona&lt;/firstName&gt;&lt;/author&gt;&lt;author&gt;&lt;lastName&gt;Ferrer&lt;/lastName&gt;&lt;firstName&gt;Silvia&lt;/firstName&gt;&lt;middleNames&gt;Valldeperas&lt;/middleNames&gt;&lt;/author&gt;&lt;author&gt;&lt;lastName&gt;Hernandez&lt;/lastName&gt;&lt;firstName&gt;Maria&lt;/firstName&gt;&lt;middleNames&gt;Inmaculada Valldeperas&lt;/middleNames&gt;&lt;/author&gt;&lt;author&gt;&lt;lastName&gt;Valsamidis&lt;/lastName&gt;&lt;firstName&gt;Dimitri&lt;/firstName&gt;&lt;/author&gt;&lt;author&gt;&lt;lastName&gt;Beek&lt;/lastName&gt;&lt;nonDroppingParticle&gt;Van&lt;/nonDroppingParticle&gt;&lt;firstName&gt;Rienk&lt;/firstName&gt;&lt;/author&gt;&lt;author&gt;&lt;lastName&gt;dasselaer&lt;/lastName&gt;&lt;nonDroppingParticle&gt;Van&lt;/nonDroppingParticle&gt;&lt;firstName&gt;Nick&lt;/firstName&gt;&lt;/author&gt;&lt;author&gt;&lt;lastName&gt;Beek&lt;/lastName&gt;&lt;nonDroppingParticle&gt;Van Der&lt;/nonDroppingParticle&gt;&lt;firstName&gt;Tim&lt;/firstName&gt;&lt;/author&gt;&lt;author&gt;&lt;lastName&gt;Duivenvoorde&lt;/lastName&gt;&lt;nonDroppingParticle&gt;Van&lt;/nonDroppingParticle&gt;&lt;firstName&gt;Yoni&lt;/firstName&gt;&lt;/author&gt;&lt;author&gt;&lt;lastName&gt;Klei&lt;/lastName&gt;&lt;nonDroppingParticle&gt;van&lt;/nonDroppingParticle&gt;&lt;firstName&gt;Wilton&lt;/firstName&gt;&lt;middleNames&gt;A&lt;/middleNames&gt;&lt;/author&gt;&lt;author&gt;&lt;lastName&gt;Poorter&lt;/lastName&gt;&lt;nonDroppingParticle&gt;Van&lt;/nonDroppingParticle&gt;&lt;firstName&gt;Frans&lt;/firstName&gt;&lt;/author&gt;&lt;author&gt;&lt;lastName&gt;Zaane&lt;/lastName&gt;&lt;nonDroppingParticle&gt;Van&lt;/nonDroppingParticle&gt;&lt;firstName&gt;Bas&lt;/firstName&gt;&lt;/author&gt;&lt;author&gt;&lt;lastName&gt;Zundert&lt;/lastName&gt;&lt;nonDroppingParticle&gt;Van&lt;/nonDroppingParticle&gt;&lt;firstName&gt;Tom&lt;/firstName&gt;&lt;/author&gt;&lt;author&gt;&lt;lastName&gt;Zyl&lt;/lastName&gt;&lt;nonDroppingParticle&gt;Van&lt;/nonDroppingParticle&gt;&lt;firstName&gt;Rebekka&lt;/firstName&gt;&lt;/author&gt;&lt;author&gt;&lt;lastName&gt;Munoz&lt;/lastName&gt;&lt;firstName&gt;Ana&lt;/firstName&gt;&lt;middleNames&gt;Milena Vargas&lt;/middleNames&gt;&lt;/author&gt;&lt;author&gt;&lt;lastName&gt;Varsani&lt;/lastName&gt;&lt;firstName&gt;Nimu&lt;/firstName&gt;&lt;/author&gt;&lt;author&gt;&lt;lastName&gt;Vasconcelos&lt;/lastName&gt;&lt;firstName&gt;Pedro&lt;/firstName&gt;&lt;/author&gt;&lt;author&gt;&lt;lastName&gt;Vassilakis&lt;/lastName&gt;&lt;firstName&gt;Georgios&lt;/firstName&gt;&lt;/author&gt;&lt;author&gt;&lt;lastName&gt;Vecchiatini&lt;/lastName&gt;&lt;firstName&gt;Tommaso&lt;/firstName&gt;&lt;/author&gt;&lt;author&gt;&lt;lastName&gt;Vecera&lt;/lastName&gt;&lt;firstName&gt;Lubomir&lt;/firstName&gt;&lt;/author&gt;&lt;author&gt;&lt;lastName&gt;Vercauteren&lt;/lastName&gt;&lt;firstName&gt;Marcel&lt;/firstName&gt;&lt;/author&gt;&lt;author&gt;&lt;lastName&gt;Verdouw&lt;/lastName&gt;&lt;firstName&gt;Bas&lt;/firstName&gt;&lt;/author&gt;&lt;author&gt;&lt;lastName&gt;Verheyen&lt;/lastName&gt;&lt;firstName&gt;Veerle&lt;/firstName&gt;&lt;/author&gt;&lt;author&gt;&lt;lastName&gt;Verri&lt;/lastName&gt;&lt;firstName&gt;Marco&lt;/firstName&gt;&lt;/author&gt;&lt;author&gt;&lt;lastName&gt;Sottosanti&lt;/lastName&gt;&lt;firstName&gt;Luigi&lt;/firstName&gt;&lt;middleNames&gt;Giancarlo Vicari&lt;/middleNames&gt;&lt;/author&gt;&lt;author&gt;&lt;lastName&gt;Vico&lt;/lastName&gt;&lt;firstName&gt;Manuel&lt;/firstName&gt;&lt;/author&gt;&lt;author&gt;&lt;lastName&gt;Mitjans&lt;/lastName&gt;&lt;firstName&gt;Patricia&lt;/firstName&gt;&lt;middleNames&gt;Vidal&lt;/middleNames&gt;&lt;/author&gt;&lt;author&gt;&lt;lastName&gt;Vilardi&lt;/lastName&gt;&lt;firstName&gt;Anna&lt;/firstName&gt;&lt;/author&gt;&lt;author&gt;&lt;lastName&gt;Vissicchio&lt;/lastName&gt;&lt;firstName&gt;Daniela&lt;/firstName&gt;&lt;/author&gt;&lt;author&gt;&lt;lastName&gt;Vitale&lt;/lastName&gt;&lt;firstName&gt;Giovanni&lt;/firstName&gt;&lt;/author&gt;&lt;author&gt;&lt;lastName&gt;VitkoviÄ&lt;/lastName&gt;&lt;firstName&gt;Bibiana&lt;/firstName&gt;&lt;/author&gt;&lt;author&gt;&lt;lastName&gt;Vizcaychipi&lt;/lastName&gt;&lt;firstName&gt;Marcela&lt;/firstName&gt;&lt;middleNames&gt;Paola&lt;/middleNames&gt;&lt;/author&gt;&lt;author&gt;&lt;lastName&gt;Voicu&lt;/lastName&gt;&lt;firstName&gt;Alexandra&lt;/firstName&gt;&lt;/author&gt;&lt;author&gt;&lt;lastName&gt;Voje&lt;/lastName&gt;&lt;firstName&gt;Minca&lt;/firstName&gt;&lt;/author&gt;&lt;author&gt;&lt;lastName&gt;VolfovÃ&lt;/lastName&gt;&lt;firstName&gt;Ivana&lt;/firstName&gt;&lt;/author&gt;&lt;author&gt;&lt;lastName&gt;Volta&lt;/lastName&gt;&lt;firstName&gt;Carlo&lt;/firstName&gt;&lt;middleNames&gt;Alberto&lt;/middleNames&gt;&lt;/author&gt;&lt;author&gt;&lt;lastName&gt;Lutterotti&lt;/lastName&gt;&lt;firstName&gt;Theresa&lt;/firstName&gt;&lt;droppingParticle&gt;Von&lt;/droppingParticle&gt;&lt;/author&gt;&lt;author&gt;&lt;lastName&gt;Tiesenhausen&lt;/lastName&gt;&lt;firstName&gt;Anna&lt;/firstName&gt;&lt;droppingParticle&gt;von&lt;/droppingParticle&gt;&lt;/author&gt;&lt;author&gt;&lt;lastName&gt;Vrecic-Slabe&lt;/lastName&gt;&lt;firstName&gt;Simona&lt;/firstName&gt;&lt;/author&gt;&lt;author&gt;&lt;lastName&gt;Vukcevic&lt;/lastName&gt;&lt;firstName&gt;Dejan&lt;/firstName&gt;&lt;/author&gt;&lt;author&gt;&lt;lastName&gt;Vukovic&lt;/lastName&gt;&lt;firstName&gt;Rade&lt;/firstName&gt;&lt;/author&gt;&lt;author&gt;&lt;lastName&gt;Vullo&lt;/lastName&gt;&lt;firstName&gt;P&lt;/firstName&gt;&lt;middleNames&gt;Agostina&lt;/middleNames&gt;&lt;/author&gt;&lt;author&gt;&lt;lastName&gt;Wade&lt;/lastName&gt;&lt;firstName&gt;Andrew&lt;/firstName&gt;&lt;/author&gt;&lt;author&gt;&lt;lastName&gt;Wallberg&lt;/lastName&gt;&lt;firstName&gt;Hanna&lt;/firstName&gt;&lt;/author&gt;&lt;author&gt;&lt;lastName&gt;Wallden&lt;/lastName&gt;&lt;firstName&gt;Jakob&lt;/firstName&gt;&lt;/author&gt;&lt;author&gt;&lt;lastName&gt;Wallner&lt;/lastName&gt;&lt;firstName&gt;Johann&lt;/firstName&gt;&lt;/author&gt;&lt;author&gt;&lt;lastName&gt;Sturesson&lt;/lastName&gt;&lt;firstName&gt;Louise&lt;/firstName&gt;&lt;middleNames&gt;Walther&lt;/middleNames&gt;&lt;/author&gt;&lt;author&gt;&lt;lastName&gt;Watson&lt;/lastName&gt;&lt;firstName&gt;Davina&lt;/firstName&gt;&lt;/author&gt;&lt;author&gt;&lt;lastName&gt;Weber&lt;/lastName&gt;&lt;firstName&gt;Stefan&lt;/firstName&gt;&lt;/author&gt;&lt;author&gt;&lt;lastName&gt;Leskiewiq&lt;/lastName&gt;&lt;firstName&gt;Anna&lt;/firstName&gt;&lt;middleNames&gt;Wegiel&lt;/middleNames&gt;&lt;/author&gt;&lt;author&gt;&lt;lastName&gt;Weller&lt;/lastName&gt;&lt;firstName&gt;Debbie&lt;/firstName&gt;&lt;/author&gt;&lt;author&gt;&lt;lastName&gt;Wensing&lt;/lastName&gt;&lt;firstName&gt;Carine&lt;/firstName&gt;&lt;/author&gt;&lt;author&gt;&lt;lastName&gt;Werkmann&lt;/lastName&gt;&lt;firstName&gt;Markus&lt;/firstName&gt;&lt;/author&gt;&lt;author&gt;&lt;lastName&gt;Westberg&lt;/lastName&gt;&lt;firstName&gt;Henrik&lt;/firstName&gt;&lt;/author&gt;&lt;author&gt;&lt;lastName&gt;m&lt;/lastName&gt;&lt;firstName&gt;Erik&lt;/firstName&gt;&lt;middleNames&gt;WikstrÃ&lt;/middleNames&gt;&lt;/author&gt;&lt;author&gt;&lt;lastName&gt;Williams&lt;/lastName&gt;&lt;firstName&gt;Benedict&lt;/firstName&gt;&lt;/author&gt;&lt;author&gt;&lt;lastName&gt;Wilson&lt;/lastName&gt;&lt;firstName&gt;Robin&lt;/firstName&gt;&lt;/author&gt;&lt;author&gt;&lt;lastName&gt;Wirth&lt;/lastName&gt;&lt;firstName&gt;Steffen&lt;/firstName&gt;&lt;/author&gt;&lt;author&gt;&lt;lastName&gt;Wittmann&lt;/lastName&gt;&lt;firstName&gt;Maria&lt;/firstName&gt;&lt;/author&gt;&lt;author&gt;&lt;lastName&gt;Wood&lt;/lastName&gt;&lt;firstName&gt;Laura&lt;/firstName&gt;&lt;/author&gt;&lt;author&gt;&lt;lastName&gt;Wright&lt;/lastName&gt;&lt;firstName&gt;Stella&lt;/firstName&gt;&lt;/author&gt;&lt;author&gt;&lt;lastName&gt;Zachoval&lt;/lastName&gt;&lt;firstName&gt;Christian&lt;/firstName&gt;&lt;/author&gt;&lt;author&gt;&lt;lastName&gt;Zambon&lt;/lastName&gt;&lt;firstName&gt;Massimo&lt;/firstName&gt;&lt;/author&gt;&lt;author&gt;&lt;lastName&gt;Zampieri&lt;/lastName&gt;&lt;firstName&gt;Silvia&lt;/firstName&gt;&lt;/author&gt;&lt;author&gt;&lt;lastName&gt;Zampone&lt;/lastName&gt;&lt;firstName&gt;Salvatore&lt;/firstName&gt;&lt;/author&gt;&lt;author&gt;&lt;lastName&gt;Zangrillo&lt;/lastName&gt;&lt;firstName&gt;Alberto&lt;/firstName&gt;&lt;/author&gt;&lt;author&gt;&lt;lastName&gt;Zani&lt;/lastName&gt;&lt;firstName&gt;Gianluca&lt;/firstName&gt;&lt;/author&gt;&lt;author&gt;&lt;lastName&gt;Zavackiene&lt;/lastName&gt;&lt;firstName&gt;Asta&lt;/firstName&gt;&lt;/author&gt;&lt;author&gt;&lt;lastName&gt;Zieglerder&lt;/lastName&gt;&lt;firstName&gt;Raphael&lt;/firstName&gt;&lt;/author&gt;&lt;author&gt;&lt;lastName&gt;Zonneveldt&lt;/lastName&gt;&lt;firstName&gt;Harry&lt;/firstName&gt;&lt;/author&gt;&lt;author&gt;&lt;lastName&gt;Zsisku&lt;/lastName&gt;&lt;firstName&gt;Lajos&lt;/firstName&gt;&lt;/author&gt;&lt;author&gt;&lt;lastName&gt;Zucker&lt;/lastName&gt;&lt;firstName&gt;Tom-Philipp&lt;/firstName&gt;&lt;/author&gt;&lt;author&gt;&lt;lastName&gt;ukowski&lt;/lastName&gt;&lt;firstName&gt;Maciej&lt;/firstName&gt;&lt;middleNames&gt;Å&lt;/middleNames&gt;&lt;/author&gt;&lt;author&gt;&lt;lastName&gt;Zuleika&lt;/lastName&gt;&lt;firstName&gt;Mehrun&lt;/firstName&gt;&lt;/author&gt;&lt;author&gt;&lt;lastName&gt;iÄ&lt;/lastName&gt;&lt;firstName&gt;Darja&lt;/firstName&gt;&lt;middleNames&gt;ZupanÄ&lt;/middleNames&gt;&lt;/author&gt;&lt;author&gt;&lt;lastName&gt;Contributors&lt;/lastName&gt;&lt;firstName&gt;POPULAR&lt;/firstName&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6</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 xml:space="preserve">. Several smaller observational studies have also identified an association between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use and a reduced incidence of PPCs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&lt;citation&gt;&lt;priority&gt;12&lt;/priority&gt;&lt;uuid&gt;BD9B586E-4A3E-4FE4-A006-2B605055E0D7&lt;/uuid&gt;&lt;publications&gt;&lt;publication&gt;&lt;subtype&gt;400&lt;/subtype&gt;&lt;publisher&gt;Minerva Anestesiol&lt;/publisher&gt;&lt;title&gt;Prospective study of residual neuromuscular block and postoperative respiratory complications in patients reversed with neostigmine versus sugammadex.&lt;/title&gt;&lt;url&gt;https://pubmed.ncbi.nlm.nih.gov/26472231/&lt;/url&gt;&lt;volume&gt;82&lt;/volume&gt;&lt;publication_date&gt;99201607001200000000220000&lt;/publication_date&gt;&lt;uuid&gt;6606013E-4B62-4FB9-9A86-379F39C26CCD&lt;/uuid&gt;&lt;type&gt;400&lt;/type&gt;&lt;number&gt;7&lt;/number&gt;&lt;institution&gt;Miguel Servet University Hospital, Zaragoza, Spain - jmtezubieto@gmail.com.&lt;/institution&gt;&lt;startpage&gt;735&lt;/startpage&gt;&lt;endpage&gt;742&lt;/endpage&gt;&lt;bundle&gt;&lt;publication&gt;&lt;title&gt;Minerva anestesiologica&lt;/title&gt;&lt;uuid&gt;C56251E0-8C98-475D-8B6B-1BB708AC0D85&lt;/uuid&gt;&lt;subtype&gt;-100&lt;/subtype&gt;&lt;type&gt;-100&lt;/type&gt;&lt;/publication&gt;&lt;/bundle&gt;&lt;authors&gt;&lt;author&gt;&lt;lastName&gt;Martinez-Ubieto&lt;/lastName&gt;&lt;firstName&gt;Javier&lt;/firstName&gt;&lt;/author&gt;&lt;author&gt;&lt;lastName&gt;Ortega-Lucea&lt;/lastName&gt;&lt;firstName&gt;Sonia&lt;/firstName&gt;&lt;/author&gt;&lt;author&gt;&lt;lastName&gt;Pascual-Bellosta&lt;/lastName&gt;&lt;firstName&gt;Ana&lt;/firstName&gt;&lt;/author&gt;&lt;author&gt;&lt;lastName&gt;Arazo-Iglesias&lt;/lastName&gt;&lt;firstName&gt;Ivan&lt;/firstName&gt;&lt;/author&gt;&lt;author&gt;&lt;lastName&gt;Gil-Bona&lt;/lastName&gt;&lt;firstName&gt;Jesús&lt;/firstName&gt;&lt;/author&gt;&lt;author&gt;&lt;lastName&gt;Jimenez-Bernardó&lt;/lastName&gt;&lt;firstName&gt;Teresa&lt;/firstName&gt;&lt;/author&gt;&lt;author&gt;&lt;lastName&gt;Muñoz-Rodriguez&lt;/lastName&gt;&lt;firstName&gt;Luis&lt;/firstName&gt;&lt;/author&gt;&lt;/authors&gt;&lt;/publication&gt;&lt;publication&gt;&lt;subtype&gt;400&lt;/subtype&gt;&lt;title&gt;Retrospective analysis of 30-day unplanned readmission after major abdominal surgery with reversal by sugammadex or neostigmine.&lt;/title&gt;&lt;url&gt;https://linkinghub.elsevier.com/retrieve/pii/S0007091218313709&lt;/url&gt;&lt;volume&gt;122&lt;/volume&gt;&lt;revision_date&gt;99201810301200000000222000&lt;/revision_date&gt;&lt;publication_date&gt;99201903001200000000220000&lt;/publication_date&gt;&lt;uuid&gt;EE17C1AB-FBFC-49A9-BA1A-1777F2DFE97B&lt;/uuid&gt;&lt;type&gt;400&lt;/type&gt;&lt;accepted_date&gt;99201811131200000000222000&lt;/accepted_date&gt;&lt;number&gt;3&lt;/number&gt;&lt;citekey&gt;Oh:2019dg&lt;/citekey&gt;&lt;submission_date&gt;99201806181200000000222000&lt;/submission_date&gt;&lt;doi&gt;10.1016/j.bja.2018.11.028&lt;/doi&gt;&lt;institution&gt;Department of Anesthesiology and Pain Medicine, Seoul National University Bundang Hospital, Seongnam, Republic of Korea.&lt;/institution&gt;&lt;startpage&gt;370&lt;/startpage&gt;&lt;endpage&gt;378&lt;/endpage&gt;&lt;bundle&gt;&lt;publication&gt;&lt;title&gt;British journal of anaesthesia&lt;/title&gt;&lt;uuid&gt;5397EACC-75C7-4C77-936B-C42CAF33B791&lt;/uuid&gt;&lt;subtype&gt;-100&lt;/subtype&gt;&lt;publisher&gt;The Author(s)&lt;/publisher&gt;&lt;type&gt;-100&lt;/type&gt;&lt;/publication&gt;&lt;/bundle&gt;&lt;authors&gt;&lt;author&gt;&lt;lastName&gt;Oh&lt;/lastName&gt;&lt;firstName&gt;Tak&lt;/firstName&gt;&lt;middleNames&gt;Kyu&lt;/middleNames&gt;&lt;/author&gt;&lt;author&gt;&lt;lastName&gt;Oh&lt;/lastName&gt;&lt;firstName&gt;Ah-Young&lt;/firstName&gt;&lt;/author&gt;&lt;author&gt;&lt;lastName&gt;Ryu&lt;/lastName&gt;&lt;firstName&gt;Jung-Hee&lt;/firstName&gt;&lt;/author&gt;&lt;author&gt;&lt;lastName&gt;Koo&lt;/lastName&gt;&lt;firstName&gt;Bon-Wook&lt;/firstName&gt;&lt;/author&gt;&lt;author&gt;&lt;lastName&gt;Song&lt;/lastName&gt;&lt;firstName&gt;In-Ae&lt;/firstName&gt;&lt;/author&gt;&lt;author&gt;&lt;lastName&gt;Nam&lt;/lastName&gt;&lt;firstName&gt;Sun&lt;/firstName&gt;&lt;middleNames&gt;Woo&lt;/middleNames&gt;&lt;/author&gt;&lt;author&gt;&lt;lastName&gt;Jee&lt;/lastName&gt;&lt;firstName&gt;Hee-Jung&lt;/firstName&gt;&lt;/author&gt;&lt;/authors&gt;&lt;/publication&gt;&lt;publication&gt;&lt;subtype&gt;400&lt;/subtype&gt;&lt;publisher&gt;Multidisciplinary Digital Publishing Institute&lt;/publisher&gt;&lt;title&gt;Effects of Sugammadex on Post-Operative Pulmonary Complications in Laparoscopic Gastrectomy: A Retrospective Cohort Study.&lt;/title&gt;&lt;url&gt;https://www.mdpi.com/2077-0383/9/4/1232&lt;/url&gt;&lt;volume&gt;9&lt;/volume&gt;&lt;publication_date&gt;99202004241200000000222000&lt;/publication_date&gt;&lt;uuid&gt;FB7377A2-5C8B-4164-B16A-985BDE1F4650&lt;/uuid&gt;&lt;type&gt;400&lt;/type&gt;&lt;accepted_date&gt;99202004231200000000222000&lt;/accepted_date&gt;&lt;number&gt;4&lt;/number&gt;&lt;submission_date&gt;99202004101200000000222000&lt;/submission_date&gt;&lt;doi&gt;10.3390/jcm9041232&lt;/doi&gt;&lt;institution&gt;Department of Anesthesiology and Pain Medicine, Seoul National University Bundang Hospital, 82, Gumi-ro, Bundang-gu, Seongnam-si, Gyeonggi-do 13620, Korea.&lt;/institution&gt;&lt;startpage&gt;1232&lt;/startpage&gt;&lt;bundle&gt;&lt;publication&gt;&lt;title&gt;Journal of clinical medicine&lt;/title&gt;&lt;uuid&gt;A7735CF0-AD1B-430A-A53F-4A167AB053AC&lt;/uuid&gt;&lt;subtype&gt;-100&lt;/subtype&gt;&lt;type&gt;-100&lt;/type&gt;&lt;/publication&gt;&lt;/bundle&gt;&lt;authors&gt;&lt;author&gt;&lt;lastName&gt;Han&lt;/lastName&gt;&lt;firstName&gt;Jiwon&lt;/firstName&gt;&lt;/author&gt;&lt;author&gt;&lt;lastName&gt;Ryu&lt;/lastName&gt;&lt;firstName&gt;Jung-Hee&lt;/firstName&gt;&lt;/author&gt;&lt;author&gt;&lt;lastName&gt;Koo&lt;/lastName&gt;&lt;firstName&gt;Bon-Wook&lt;/firstName&gt;&lt;/author&gt;&lt;author&gt;&lt;lastName&gt;Nam&lt;/lastName&gt;&lt;firstName&gt;Sun&lt;/firstName&gt;&lt;middleNames&gt;Woo&lt;/middleNames&gt;&lt;/author&gt;&lt;author&gt;&lt;lastName&gt;Cho&lt;/lastName&gt;&lt;firstName&gt;Sang-Il&lt;/firstName&gt;&lt;/author&gt;&lt;author&gt;&lt;lastName&gt;Oh&lt;/lastName&gt;&lt;firstName&gt;Ah-Young&lt;/firstName&gt;&lt;/author&gt;&lt;/authors&gt;&lt;/publication&gt;&lt;publication&gt;&lt;subtype&gt;400&lt;/subtype&gt;&lt;publisher&gt;The Korean Society of Anesthesiologists&lt;/publisher&gt;&lt;title&gt;Use of sugammadex in lung cancer patients undergoing video-assisted thoracoscopic lobectomy.&lt;/title&gt;&lt;url&gt;http://ekja.org/journal/view.php?doi=10.4097/kjae.2017.70.4.420&lt;/url&gt;&lt;volume&gt;70&lt;/volume&gt;&lt;revision_date&gt;99201702241200000000222000&lt;/revision_date&gt;&lt;publication_date&gt;99201708001200000000220000&lt;/publication_date&gt;&lt;uuid&gt;09450DFE-0178-43CD-AD31-1D23E882FAE4&lt;/uuid&gt;&lt;type&gt;400&lt;/type&gt;&lt;accepted_date&gt;99201702271200000000222000&lt;/accepted_date&gt;&lt;number&gt;4&lt;/number&gt;&lt;submission_date&gt;99201607211200000000222000&lt;/submission_date&gt;&lt;doi&gt;10.4097/kjae.2017.70.4.420&lt;/doi&gt;&lt;institution&gt;Department of Anesthesiology and Pain Medicine, Dong-A University Hospital, Busan, Korea.&lt;/institution&gt;&lt;startpage&gt;420&lt;/startpage&gt;&lt;endpage&gt;425&lt;/endpage&gt;&lt;bundle&gt;&lt;publication&gt;&lt;title&gt;Korean journal of anesthesiology&lt;/title&gt;&lt;uuid&gt;E48E8C2C-A5DD-47F2-A2ED-68F9D6536D5C&lt;/uuid&gt;&lt;subtype&gt;-100&lt;/subtype&gt;&lt;type&gt;-100&lt;/type&gt;&lt;/publication&gt;&lt;/bundle&gt;&lt;authors&gt;&lt;author&gt;&lt;lastName&gt;Cho&lt;/lastName&gt;&lt;firstName&gt;Hyun&lt;/firstName&gt;&lt;middleNames&gt;Chul&lt;/middleNames&gt;&lt;/author&gt;&lt;author&gt;&lt;lastName&gt;Lee&lt;/lastName&gt;&lt;firstName&gt;Jong&lt;/firstName&gt;&lt;middleNames&gt;Hwan&lt;/middleNames&gt;&lt;/author&gt;&lt;author&gt;&lt;lastName&gt;Lee&lt;/lastName&gt;&lt;firstName&gt;Seung&lt;/firstName&gt;&lt;middleNames&gt;Cheol&lt;/middleNames&gt;&lt;/author&gt;&lt;author&gt;&lt;lastName&gt;Park&lt;/lastName&gt;&lt;firstName&gt;Sang&lt;/firstName&gt;&lt;middleNames&gt;Yoong&lt;/middleNames&gt;&lt;/author&gt;&lt;author&gt;&lt;lastName&gt;Rim&lt;/lastName&gt;&lt;firstName&gt;Jong&lt;/firstName&gt;&lt;middleNames&gt;Cheol&lt;/middleNames&gt;&lt;/author&gt;&lt;author&gt;&lt;lastName&gt;Choi&lt;/lastName&gt;&lt;firstName&gt;So&lt;/firstName&gt;&lt;middleNames&gt;Ron&lt;/middleNames&gt;&lt;/author&gt;&lt;/authors&gt;&lt;/publication&gt;&lt;publication&gt;&lt;subtype&gt;400&lt;/subtype&gt;&lt;title&gt;Retrospective investigation of postoperative outcome after reversal of residual neuromuscular blockade&lt;/title&gt;&lt;url&gt;http://journals.lww.com/00003643-201408000-00006&lt;/url&gt;&lt;volume&gt;31&lt;/volume&gt;&lt;publication_date&gt;99201408001200000000220000&lt;/publication_date&gt;&lt;uuid&gt;6FA40CE7-27BB-4E4C-B3AF-A1045DA54B2F&lt;/uuid&gt;&lt;type&gt;400&lt;/type&gt;&lt;number&gt;8&lt;/number&gt;&lt;subtitle&gt;Sugammadex, neostigmine or no reversal&lt;/subtitle&gt;&lt;doi&gt;10.1097/EJA.0000000000000010&lt;/doi&gt;&lt;startpage&gt;423&lt;/startpage&gt;&lt;endpage&gt;429&lt;/endpage&gt;&lt;bundle&gt;&lt;publication&gt;&lt;title&gt;European Journal of Anaesthesiology | EJA&lt;/title&gt;&lt;uuid&gt;029C8CDC-29BA-44B0-BCDA-1ACF870B3DAF&lt;/uuid&gt;&lt;subtype&gt;-100&lt;/subtype&gt;&lt;type&gt;-100&lt;/type&gt;&lt;/publication&gt;&lt;/bundle&gt;&lt;authors&gt;&lt;author&gt;&lt;lastName&gt;Ledowski&lt;/lastName&gt;&lt;firstName&gt;Thomas&lt;/firstName&gt;&lt;/author&gt;&lt;author&gt;&lt;lastName&gt;Falke&lt;/lastName&gt;&lt;firstName&gt;Laura&lt;/firstName&gt;&lt;/author&gt;&lt;author&gt;&lt;lastName&gt;Johnston&lt;/lastName&gt;&lt;firstName&gt;Faye&lt;/firstName&gt;&lt;/author&gt;&lt;author&gt;&lt;lastName&gt;Gillies&lt;/lastName&gt;&lt;firstName&gt;Emily&lt;/firstName&gt;&lt;/author&gt;&lt;author&gt;&lt;lastName&gt;Greenaway&lt;/lastName&gt;&lt;firstName&gt;Matt&lt;/firstName&gt;&lt;/author&gt;&lt;author&gt;&lt;lastName&gt;Mel&lt;/lastName&gt;&lt;nonDroppingParticle&gt;De&lt;/nonDroppingParticle&gt;&lt;firstName&gt;Ayala&lt;/firstName&gt;&lt;/author&gt;&lt;author&gt;&lt;lastName&gt;Tiong&lt;/lastName&gt;&lt;firstName&gt;Wuen&lt;/firstName&gt;&lt;middleNames&gt;S&lt;/middleNames&gt;&lt;/author&gt;&lt;author&gt;&lt;lastName&gt;Phillips&lt;/lastName&gt;&lt;firstName&gt;Michael&lt;/firstName&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12-16</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We identified one small single centre randomised trial of 200 patients, in which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use was associated with a reduction in 30-day hospital readmission rates compared to neostigmine but this trial lacks statistical power and the findings remain unconfirmed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&lt;citation&gt;&lt;priority&gt;13&lt;/priority&gt;&lt;uuid&gt;79A21A84-D160-4B48-A075-165377D7546C&lt;/uuid&gt;&lt;publications&gt;&lt;publication&gt;&lt;subtype&gt;400&lt;/subtype&gt;&lt;title&gt;Randomised controlled trial of sugammadex or neostigmine for reversal of neuromuscular block on the incidence of pulmonary complications in older adults undergoing prolonged surgery.&lt;/title&gt;&lt;url&gt;https://linkinghub.elsevier.com/retrieve/pii/S0007091220300714&lt;/url&gt;&lt;volume&gt;124&lt;/volume&gt;&lt;revision_date&gt;99202001261200000000222000&lt;/revision_date&gt;&lt;publication_date&gt;99202005001200000000220000&lt;/publication_date&gt;&lt;uuid&gt;42E26E76-71A8-4F4E-B059-A2721F2EA6EC&lt;/uuid&gt;&lt;type&gt;400&lt;/type&gt;&lt;accepted_date&gt;99202001281200000000222000&lt;/accepted_date&gt;&lt;number&gt;5&lt;/number&gt;&lt;submission_date&gt;99201911211200000000222000&lt;/submission_date&gt;&lt;doi&gt;10.1016/j.bja.2020.01.016&lt;/doi&gt;&lt;institution&gt;Department of Anesthesiology and Perioperative Medicine, Oregon Health &amp;amp; Science University, Portland, OR, USA. Electronic address: togioka@ohsu.edu.&lt;/institution&gt;&lt;startpage&gt;553&lt;/startpage&gt;&lt;endpage&gt;561&lt;/endpage&gt;&lt;bundle&gt;&lt;publication&gt;&lt;title&gt;British journal of anaesthesia&lt;/title&gt;&lt;uuid&gt;5397EACC-75C7-4C77-936B-C42CAF33B791&lt;/uuid&gt;&lt;subtype&gt;-100&lt;/subtype&gt;&lt;publisher&gt;The Author(s)&lt;/publisher&gt;&lt;type&gt;-100&lt;/type&gt;&lt;/publication&gt;&lt;/bundle&gt;&lt;authors&gt;&lt;author&gt;&lt;lastName&gt;Togioka&lt;/lastName&gt;&lt;firstName&gt;Brandon&lt;/firstName&gt;&lt;middleNames&gt;M&lt;/middleNames&gt;&lt;/author&gt;&lt;author&gt;&lt;lastName&gt;Yanez&lt;/lastName&gt;&lt;firstName&gt;David&lt;/firstName&gt;&lt;/author&gt;&lt;author&gt;&lt;lastName&gt;Aziz&lt;/lastName&gt;&lt;firstName&gt;Michael&lt;/firstName&gt;&lt;middleNames&gt;F&lt;/middleNames&gt;&lt;/author&gt;&lt;author&gt;&lt;lastName&gt;Higgins&lt;/lastName&gt;&lt;firstName&gt;Janna&lt;/firstName&gt;&lt;middleNames&gt;R&lt;/middleNames&gt;&lt;/author&gt;&lt;author&gt;&lt;lastName&gt;Tekkali&lt;/lastName&gt;&lt;firstName&gt;Praveen&lt;/firstName&gt;&lt;/author&gt;&lt;author&gt;&lt;lastName&gt;Treggiari&lt;/lastName&gt;&lt;firstName&gt;Miriam&lt;/firstName&gt;&lt;middleNames&gt;M&lt;/middleNames&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17</w:t>
      </w:r>
      <w:r w:rsidRPr="00194121">
        <w:rPr>
          <w:rFonts w:asciiTheme="minorHAnsi" w:hAnsiTheme="minorHAnsi" w:cstheme="minorHAnsi"/>
          <w:sz w:val="22"/>
          <w:szCs w:val="22"/>
        </w:rPr>
        <w:fldChar w:fldCharType="end"/>
      </w:r>
      <w:r w:rsidRPr="00B55DB6">
        <w:t>.</w:t>
      </w:r>
    </w:p>
    <w:p w14:paraId="35FB5847" w14:textId="7E606F20" w:rsidR="005928B7" w:rsidRPr="00194121" w:rsidRDefault="005928B7" w:rsidP="00194121">
      <w:pPr>
        <w:spacing w:before="100" w:beforeAutospacing="1" w:after="100" w:afterAutospacing="1"/>
        <w:rPr>
          <w:rFonts w:asciiTheme="minorHAnsi" w:hAnsiTheme="minorHAnsi" w:cstheme="minorHAnsi"/>
          <w:sz w:val="22"/>
          <w:szCs w:val="22"/>
        </w:rPr>
      </w:pPr>
      <w:r w:rsidRPr="00194121">
        <w:rPr>
          <w:rFonts w:asciiTheme="minorHAnsi" w:hAnsiTheme="minorHAnsi" w:cstheme="minorHAnsi"/>
          <w:b/>
          <w:color w:val="552D62"/>
          <w:sz w:val="22"/>
          <w:szCs w:val="22"/>
          <w:lang w:eastAsia="en-GB"/>
        </w:rPr>
        <w:lastRenderedPageBreak/>
        <w:t>IV.</w:t>
      </w:r>
      <w:r w:rsidRPr="00194121">
        <w:rPr>
          <w:rFonts w:asciiTheme="minorHAnsi" w:hAnsiTheme="minorHAnsi" w:cstheme="minorHAnsi"/>
          <w:b/>
          <w:color w:val="552D62"/>
          <w:sz w:val="22"/>
          <w:szCs w:val="22"/>
          <w:lang w:eastAsia="en-GB"/>
        </w:rPr>
        <w:tab/>
      </w:r>
      <w:proofErr w:type="spellStart"/>
      <w:r w:rsidRPr="00194121">
        <w:rPr>
          <w:rFonts w:asciiTheme="minorHAnsi" w:hAnsiTheme="minorHAnsi" w:cstheme="minorHAnsi"/>
          <w:b/>
          <w:color w:val="552D62"/>
          <w:sz w:val="22"/>
          <w:szCs w:val="22"/>
          <w:lang w:eastAsia="en-GB"/>
        </w:rPr>
        <w:t>Sugammadex</w:t>
      </w:r>
      <w:proofErr w:type="spellEnd"/>
      <w:r w:rsidRPr="00194121">
        <w:rPr>
          <w:rFonts w:asciiTheme="minorHAnsi" w:hAnsiTheme="minorHAnsi" w:cstheme="minorHAnsi"/>
          <w:b/>
          <w:color w:val="552D62"/>
          <w:sz w:val="22"/>
          <w:szCs w:val="22"/>
          <w:lang w:eastAsia="en-GB"/>
        </w:rPr>
        <w:t xml:space="preserve"> and allergy</w:t>
      </w:r>
      <w:r w:rsidR="009B03EC">
        <w:rPr>
          <w:rFonts w:asciiTheme="minorHAnsi" w:hAnsiTheme="minorHAnsi" w:cstheme="minorHAnsi"/>
          <w:b/>
          <w:color w:val="552D62"/>
          <w:sz w:val="22"/>
          <w:szCs w:val="22"/>
          <w:lang w:eastAsia="en-GB"/>
        </w:rPr>
        <w:br/>
      </w:r>
      <w:r w:rsidRPr="00194121">
        <w:rPr>
          <w:rFonts w:asciiTheme="minorHAnsi" w:hAnsiTheme="minorHAnsi" w:cstheme="minorHAnsi"/>
          <w:sz w:val="22"/>
          <w:szCs w:val="22"/>
        </w:rPr>
        <w:t xml:space="preserve">Anaphylaxis complicates up to one in 2500 </w:t>
      </w:r>
      <w:bookmarkStart w:id="8" w:name="_Int_aWlUcr1V"/>
      <w:r w:rsidRPr="00194121">
        <w:rPr>
          <w:rFonts w:asciiTheme="minorHAnsi" w:hAnsiTheme="minorHAnsi" w:cstheme="minorHAnsi"/>
          <w:sz w:val="22"/>
          <w:szCs w:val="22"/>
        </w:rPr>
        <w:t>anaesthetics, and</w:t>
      </w:r>
      <w:bookmarkEnd w:id="8"/>
      <w:r w:rsidRPr="00194121">
        <w:rPr>
          <w:rFonts w:asciiTheme="minorHAnsi" w:hAnsiTheme="minorHAnsi" w:cstheme="minorHAnsi"/>
          <w:sz w:val="22"/>
          <w:szCs w:val="22"/>
        </w:rPr>
        <w:t xml:space="preserve"> is associated with a 10% mortality rate as well as long-term sequelae for survivors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&lt;citation&gt;&lt;priority&gt;14&lt;/priority&gt;&lt;uuid&gt;D7E53D03-51D9-47B2-9AFF-E41535762E11&lt;/uuid&gt;&lt;publications&gt;&lt;publication&gt;&lt;subtype&gt;400&lt;/subtype&gt;&lt;title&gt;Adverse effects of neuromuscular blocking agents based on yellow card reporting in the U.K.: are there differences between males and females?&lt;/title&gt;&lt;url&gt;http://doi.wiley.com/10.1002/pds.1196&lt;/url&gt;&lt;volume&gt;15&lt;/volume&gt;&lt;publication_date&gt;99200603001200000000220000&lt;/publication_date&gt;&lt;uuid&gt;2F86D852-E5AB-4E2E-B585-221EC4973782&lt;/uuid&gt;&lt;type&gt;400&lt;/type&gt;&lt;number&gt;3&lt;/number&gt;&lt;doi&gt;10.1002/pds.1196&lt;/doi&gt;&lt;institution&gt;Magill Department of Anaesthesia, Chelsea and Westminster Hospital, London, UK.&lt;/institution&gt;&lt;startpage&gt;151&lt;/startpage&gt;&lt;endpage&gt;160&lt;/endpage&gt;&lt;bundle&gt;&lt;publication&gt;&lt;title&gt;Pharmacoepidemiology and drug safety&lt;/title&gt;&lt;uuid&gt;A0493CFD-1027-4DE3-A7EE-168102C82D0D&lt;/uuid&gt;&lt;subtype&gt;-100&lt;/subtype&gt;&lt;type&gt;-100&lt;/type&gt;&lt;/publication&gt;&lt;/bundle&gt;&lt;authors&gt;&lt;author&gt;&lt;lastName&gt;Light&lt;/lastName&gt;&lt;firstName&gt;Karen&lt;/firstName&gt;&lt;middleNames&gt;Patricia&lt;/middleNames&gt;&lt;/author&gt;&lt;author&gt;&lt;lastName&gt;Lovell&lt;/lastName&gt;&lt;firstName&gt;Anthony&lt;/firstName&gt;&lt;middleNames&gt;Timothy&lt;/middleNames&gt;&lt;/author&gt;&lt;author&gt;&lt;lastName&gt;Butt&lt;/lastName&gt;&lt;firstName&gt;Hisham&lt;/firstName&gt;&lt;/author&gt;&lt;author&gt;&lt;lastName&gt;Fauvel&lt;/lastName&gt;&lt;firstName&gt;Nicholas&lt;/firstName&gt;&lt;middleNames&gt;John&lt;/middleNames&gt;&lt;/author&gt;&lt;author&gt;&lt;lastName&gt;Holdcroft&lt;/lastName&gt;&lt;firstName&gt;Anita&lt;/firstName&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18</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Life-threatening anaphylactic reactions to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are currently rare in the UK, with only one case among 64,000 doses administered </w:t>
      </w:r>
      <w:r w:rsidRPr="00194121">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&lt;citation&gt;&lt;priority&gt;15&lt;/priority&gt;&lt;uuid&gt;5D281619-91BE-4F0A-8C28-DC1A47080CA3&lt;/uuid&gt;&lt;publications&gt;&lt;publication&gt;&lt;subtype&gt;400&lt;/subtype&gt;&lt;title&gt;Anaesthesia, surgery, and life-threatening allergic reactions: epidemiology and clinical features of perioperative anaphylaxis in the 6th National Audit Project (NAP6).&lt;/title&gt;&lt;url&gt;https://linkinghub.elsevier.com/retrieve/pii/S0007091218303180&lt;/url&gt;&lt;volume&gt;121&lt;/volume&gt;&lt;revision_date&gt;99201803301200000000222000&lt;/revision_date&gt;&lt;publication_date&gt;99201807001200000000220000&lt;/publication_date&gt;&lt;uuid&gt;C3707DEE-62E6-4C02-8CC5-95960A897234&lt;/uuid&gt;&lt;type&gt;400&lt;/type&gt;&lt;accepted_date&gt;99201804131200000000222000&lt;/accepted_date&gt;&lt;number&gt;1&lt;/number&gt;&lt;submission_date&gt;99201802151200000000222000&lt;/submission_date&gt;&lt;doi&gt;10.1016/j.bja.2018.04.014&lt;/doi&gt;&lt;institution&gt;Manchester University NHS Foundation Trust, Manchester, UK; Manchester Academic Heath Science Centre, University of Manchester, Manchester, UK; Royal College of Anaesthetists, London, UK.&lt;/institution&gt;&lt;startpage&gt;159&lt;/startpage&gt;&lt;endpage&gt;171&lt;/endpage&gt;&lt;bundle&gt;&lt;publication&gt;&lt;title&gt;British journal of anaesthesia&lt;/title&gt;&lt;uuid&gt;5397EACC-75C7-4C77-936B-C42CAF33B791&lt;/uuid&gt;&lt;subtype&gt;-100&lt;/subtype&gt;&lt;publisher&gt;The Author(s)&lt;/publisher&gt;&lt;type&gt;-100&lt;/type&gt;&lt;/publication&gt;&lt;/bundle&gt;&lt;authors&gt;&lt;author&gt;&lt;lastName&gt;Harper&lt;/lastName&gt;&lt;firstName&gt;N&lt;/firstName&gt;&lt;middleNames&gt;J N&lt;/middleNames&gt;&lt;/author&gt;&lt;author&gt;&lt;lastName&gt;Cook&lt;/lastName&gt;&lt;firstName&gt;T&lt;/firstName&gt;&lt;middleNames&gt;M&lt;/middleNames&gt;&lt;/author&gt;&lt;author&gt;&lt;lastName&gt;Garcez&lt;/lastName&gt;&lt;firstName&gt;T&lt;/firstName&gt;&lt;/author&gt;&lt;author&gt;&lt;lastName&gt;Farmer&lt;/lastName&gt;&lt;firstName&gt;L&lt;/firstName&gt;&lt;/author&gt;&lt;author&gt;&lt;lastName&gt;Floss&lt;/lastName&gt;&lt;firstName&gt;K&lt;/firstName&gt;&lt;/author&gt;&lt;author&gt;&lt;lastName&gt;Marinho&lt;/lastName&gt;&lt;firstName&gt;S&lt;/firstName&gt;&lt;/author&gt;&lt;author&gt;&lt;lastName&gt;Torevell&lt;/lastName&gt;&lt;firstName&gt;H&lt;/firstName&gt;&lt;/author&gt;&lt;author&gt;&lt;lastName&gt;Warner&lt;/lastName&gt;&lt;firstName&gt;A&lt;/firstName&gt;&lt;/author&gt;&lt;author&gt;&lt;lastName&gt;Ferguson&lt;/lastName&gt;&lt;firstName&gt;K&lt;/firstName&gt;&lt;/author&gt;&lt;author&gt;&lt;lastName&gt;Hitchman&lt;/lastName&gt;&lt;firstName&gt;J&lt;/firstName&gt;&lt;/author&gt;&lt;author&gt;&lt;lastName&gt;Egner&lt;/lastName&gt;&lt;firstName&gt;W&lt;/firstName&gt;&lt;/author&gt;&lt;author&gt;&lt;lastName&gt;Kemp&lt;/lastName&gt;&lt;firstName&gt;H&lt;/firstName&gt;&lt;/author&gt;&lt;author&gt;&lt;lastName&gt;Thomas&lt;/lastName&gt;&lt;firstName&gt;M&lt;/firstName&gt;&lt;/author&gt;&lt;author&gt;&lt;lastName&gt;Lucas&lt;/lastName&gt;&lt;firstName&gt;D&lt;/firstName&gt;&lt;middleNames&gt;N&lt;/middleNames&gt;&lt;/author&gt;&lt;author&gt;&lt;lastName&gt;Nasser&lt;/lastName&gt;&lt;firstName&gt;S&lt;/firstName&gt;&lt;/author&gt;&lt;author&gt;&lt;lastName&gt;Karanam&lt;/lastName&gt;&lt;firstName&gt;S&lt;/firstName&gt;&lt;/author&gt;&lt;author&gt;&lt;lastName&gt;Kong&lt;/lastName&gt;&lt;firstName&gt;K-L&lt;/firstName&gt;&lt;/author&gt;&lt;author&gt;&lt;lastName&gt;Farooque&lt;/lastName&gt;&lt;firstName&gt;S&lt;/firstName&gt;&lt;/author&gt;&lt;author&gt;&lt;lastName&gt;Bellamy&lt;/lastName&gt;&lt;firstName&gt;M&lt;/firstName&gt;&lt;/author&gt;&lt;author&gt;&lt;lastName&gt;McGuire&lt;/lastName&gt;&lt;firstName&gt;N&lt;/firstName&gt;&lt;/author&gt;&lt;/authors&gt;&lt;/publication&gt;&lt;/publications&gt;&lt;cites&gt;&lt;/cites&gt;&lt;/citation&gt;</w:instrText>
      </w:r>
      <w:r w:rsidRPr="00194121">
        <w:rPr>
          <w:rFonts w:asciiTheme="minorHAnsi" w:hAnsiTheme="minorHAnsi" w:cstheme="minorHAnsi"/>
          <w:sz w:val="22"/>
          <w:szCs w:val="22"/>
        </w:rPr>
        <w:fldChar w:fldCharType="separate"/>
      </w:r>
      <w:r w:rsidRPr="00194121">
        <w:rPr>
          <w:rFonts w:asciiTheme="minorHAnsi" w:hAnsiTheme="minorHAnsi" w:cstheme="minorHAnsi"/>
          <w:sz w:val="22"/>
          <w:szCs w:val="22"/>
          <w:vertAlign w:val="superscript"/>
        </w:rPr>
        <w:t>19</w:t>
      </w:r>
      <w:r w:rsidRPr="00194121">
        <w:rPr>
          <w:rFonts w:asciiTheme="minorHAnsi" w:hAnsiTheme="minorHAnsi" w:cstheme="minorHAnsi"/>
          <w:sz w:val="22"/>
          <w:szCs w:val="22"/>
        </w:rPr>
        <w:fldChar w:fldCharType="end"/>
      </w:r>
      <w:r w:rsidRPr="00194121">
        <w:rPr>
          <w:rFonts w:asciiTheme="minorHAnsi" w:hAnsiTheme="minorHAnsi" w:cstheme="minorHAnsi"/>
          <w:sz w:val="22"/>
          <w:szCs w:val="22"/>
        </w:rPr>
        <w:t>.</w:t>
      </w:r>
      <w:r w:rsidRPr="00194121">
        <w:rPr>
          <w:rFonts w:asciiTheme="minorHAnsi" w:hAnsiTheme="minorHAnsi" w:cstheme="minorHAnsi"/>
          <w:position w:val="6"/>
          <w:sz w:val="22"/>
          <w:szCs w:val="22"/>
        </w:rPr>
        <w:t xml:space="preserve"> </w:t>
      </w:r>
      <w:r w:rsidRPr="00194121">
        <w:rPr>
          <w:rFonts w:asciiTheme="minorHAnsi" w:hAnsiTheme="minorHAnsi" w:cstheme="minorHAnsi"/>
          <w:sz w:val="22"/>
          <w:szCs w:val="22"/>
        </w:rPr>
        <w:t xml:space="preserve">By contrast, in Japan where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is used in 95% of anaesthetics, repeat exposure is therefore common and </w:t>
      </w:r>
      <w:proofErr w:type="spellStart"/>
      <w:r w:rsidRPr="00194121">
        <w:rPr>
          <w:rFonts w:asciiTheme="minorHAnsi" w:hAnsiTheme="minorHAnsi" w:cstheme="minorHAnsi"/>
          <w:sz w:val="22"/>
          <w:szCs w:val="22"/>
        </w:rPr>
        <w:t>sugammadex</w:t>
      </w:r>
      <w:proofErr w:type="spellEnd"/>
      <w:r w:rsidRPr="00194121">
        <w:rPr>
          <w:rFonts w:asciiTheme="minorHAnsi" w:hAnsiTheme="minorHAnsi" w:cstheme="minorHAnsi"/>
          <w:sz w:val="22"/>
          <w:szCs w:val="22"/>
        </w:rPr>
        <w:t xml:space="preserve"> has become the commonest cause of perioperative anaphylaxis with an incidence of one in 5,000 administrations </w:t>
      </w:r>
      <w:r w:rsidRPr="009B03EC">
        <w:rPr>
          <w:rFonts w:asciiTheme="minorHAnsi" w:hAnsiTheme="minorHAnsi" w:cstheme="minorHAnsi"/>
          <w:sz w:val="22"/>
          <w:szCs w:val="22"/>
        </w:rPr>
        <w:fldChar w:fldCharType="begin"/>
      </w:r>
      <w:r w:rsidRPr="00194121">
        <w:rPr>
          <w:rFonts w:asciiTheme="minorHAnsi" w:hAnsiTheme="minorHAnsi" w:cstheme="minorHAnsi"/>
          <w:sz w:val="22"/>
          <w:szCs w:val="22"/>
        </w:rPr>
        <w:instrText xml:space="preserve"> ADDIN PAPERS2_CITATIONS &lt;citation&gt;&lt;priority&gt;16&lt;/priority&gt;&lt;uuid&gt;B8EBECAA-30FD-4D0C-A29D-D5AC96E9EFB6&lt;/uuid&gt;&lt;publications&gt;&lt;publication&gt;&lt;subtype&gt;400&lt;/subtype&gt;&lt;title&gt;Current Status of Sugammadex Usage and the Occurrence of Sugammadex-Induced Anaphylaxis in Japan </w:instrText>
      </w:r>
    </w:p>
    <w:p w14:paraId="06766A8C" w14:textId="3D801599" w:rsidR="005928B7" w:rsidRPr="009B03EC" w:rsidRDefault="005928B7" w:rsidP="005928B7">
      <w:pPr>
        <w:pStyle w:val="NormalWeb"/>
        <w:jc w:val="both"/>
        <w:rPr>
          <w:rFonts w:asciiTheme="minorHAnsi" w:hAnsiTheme="minorHAnsi" w:cstheme="minorHAnsi"/>
          <w:position w:val="6"/>
          <w:sz w:val="22"/>
          <w:szCs w:val="22"/>
        </w:rPr>
      </w:pPr>
      <w:r w:rsidRPr="009B03EC">
        <w:rPr>
          <w:rFonts w:asciiTheme="minorHAnsi" w:hAnsiTheme="minorHAnsi" w:cstheme="minorHAnsi"/>
          <w:sz w:val="22"/>
          <w:szCs w:val="22"/>
        </w:rPr>
        <w:instrText>&lt;/title&gt;&lt;volume&gt;33&lt;/volume&gt;&lt;publication_date&gt;99201806001200000000220000&lt;/publication_date&gt;&lt;uuid&gt;8BDA6406-AF3D-4A78-89B0-DB4FD3CCF9CF&lt;/uuid&gt;&lt;type&gt;400&lt;/type&gt;&lt;number&gt;1&lt;/number&gt;&lt;startpage&gt;1&lt;/startpage&gt;&lt;endpage&gt;12&lt;/endpage&gt;&lt;bundle&gt;&lt;publication&gt;&lt;title&gt;ASPF Newsletter&lt;/title&gt;&lt;uuid&gt;28DA0FFC-6880-4E2C-B3E1-F127B824CA74&lt;/uuid&gt;&lt;subtype&gt;-100&lt;/subtype&gt;&lt;type&gt;-100&lt;/type&gt;&lt;/publication&gt;&lt;/bundle&gt;&lt;authors&gt;&lt;author&gt;&lt;lastName&gt;Takazawa&lt;/lastName&gt;&lt;firstName&gt;T&lt;/firstName&gt;&lt;/author&gt;&lt;author&gt;&lt;lastName&gt;Miyasaka&lt;/lastName&gt;&lt;/author&gt;&lt;author&gt;&lt;lastName&gt;Sawa&lt;/lastName&gt;&lt;firstName&gt;T&lt;/firstName&gt;&lt;/author&gt;&lt;author&gt;&lt;lastName&gt;Iida&lt;/lastName&gt;&lt;firstName&gt;H&lt;/firstName&gt;&lt;/author&gt;&lt;/authors&gt;&lt;/publication&gt;&lt;publication&gt;&lt;subtype&gt;400&lt;/subtype&gt;&lt;title&gt;Comparison of incidence of anaphylaxis between sugammadex and neostigmine: a retrospective multicentre observational study.&lt;/title&gt;&lt;url&gt;https://linkinghub.elsevier.com/retrieve/pii/S0007091219308359&lt;/url&gt;&lt;volume&gt;124&lt;/volume&gt;&lt;revision_date&gt;99201910171200000000222000&lt;/revision_date&gt;&lt;publication_date&gt;99202002001200000000220000&lt;/publication_date&gt;&lt;uuid&gt;91025E05-97B8-4164-9BD3-726AA7FA6524&lt;/uuid&gt;&lt;type&gt;400&lt;/type&gt;&lt;accepted_date&gt;99201910171200000000222000&lt;/accepted_date&gt;&lt;number&gt;2&lt;/number&gt;&lt;submission_date&gt;99201907061200000000222000&lt;/submission_date&gt;&lt;doi&gt;10.1016/j.bja.2019.10.016&lt;/doi&gt;&lt;institution&gt;Department of Anesthesiology, Gunma University Graduate School of Medicine, Maebashi, Japan.&lt;/institution&gt;&lt;startpage&gt;154&lt;/startpage&gt;&lt;endpage&gt;163&lt;/endpage&gt;&lt;bundle&gt;&lt;publication&gt;&lt;title&gt;British journal of anaesthesia&lt;/title&gt;&lt;uuid&gt;5397EACC-75C7-4C77-936B-C42CAF33B791&lt;/uuid&gt;&lt;subtype&gt;-100&lt;/subtype&gt;&lt;publisher&gt;The Author(s)&lt;/publisher&gt;&lt;type&gt;-100&lt;/type&gt;&lt;/publication&gt;&lt;/bundle&gt;&lt;authors&gt;&lt;author&gt;&lt;lastName&gt;Orihara&lt;/lastName&gt;&lt;firstName&gt;Masaki&lt;/firstName&gt;&lt;/author&gt;&lt;author&gt;&lt;lastName&gt;Takazawa&lt;/lastName&gt;&lt;firstName&gt;Tomonori&lt;/firstName&gt;&lt;/author&gt;&lt;author&gt;&lt;lastName&gt;Horiuchi&lt;/lastName&gt;&lt;firstName&gt;Tatsuo&lt;/firstName&gt;&lt;/author&gt;&lt;author&gt;&lt;lastName&gt;Sakamoto&lt;/lastName&gt;&lt;firstName&gt;Shinya&lt;/firstName&gt;&lt;/author&gt;&lt;author&gt;&lt;lastName&gt;Nagumo&lt;/lastName&gt;&lt;firstName&gt;Kazuhiro&lt;/firstName&gt;&lt;/author&gt;&lt;author&gt;&lt;lastName&gt;Tomita&lt;/lastName&gt;&lt;firstName&gt;Yukinari&lt;/firstName&gt;&lt;/author&gt;&lt;author&gt;&lt;lastName&gt;Tomioka&lt;/lastName&gt;&lt;firstName&gt;Akihiro&lt;/firstName&gt;&lt;/author&gt;&lt;author&gt;&lt;lastName&gt;Yoshida&lt;/lastName&gt;&lt;firstName&gt;Nagahide&lt;/firstName&gt;&lt;/author&gt;&lt;author&gt;&lt;lastName&gt;Yokohama&lt;/lastName&gt;&lt;firstName&gt;Akihiko&lt;/firstName&gt;&lt;/author&gt;&lt;author&gt;&lt;lastName&gt;Saito&lt;/lastName&gt;&lt;firstName&gt;Shigeru&lt;/firstName&gt;&lt;/author&gt;&lt;/authors&gt;&lt;/publication&gt;&lt;/publications&gt;&lt;cites&gt;&lt;/cites&gt;&lt;/citation&gt;</w:instrText>
      </w:r>
      <w:r w:rsidRPr="009B03EC">
        <w:rPr>
          <w:rFonts w:asciiTheme="minorHAnsi" w:hAnsiTheme="minorHAnsi" w:cstheme="minorHAnsi"/>
          <w:sz w:val="22"/>
          <w:szCs w:val="22"/>
        </w:rPr>
        <w:fldChar w:fldCharType="separate"/>
      </w:r>
      <w:r w:rsidRPr="009B03EC">
        <w:rPr>
          <w:rFonts w:asciiTheme="minorHAnsi" w:hAnsiTheme="minorHAnsi" w:cstheme="minorHAnsi"/>
          <w:sz w:val="22"/>
          <w:szCs w:val="22"/>
          <w:vertAlign w:val="superscript"/>
        </w:rPr>
        <w:t>20,21</w:t>
      </w:r>
      <w:r w:rsidRPr="009B03EC">
        <w:rPr>
          <w:rFonts w:asciiTheme="minorHAnsi" w:hAnsiTheme="minorHAnsi" w:cstheme="minorHAnsi"/>
          <w:sz w:val="22"/>
          <w:szCs w:val="22"/>
        </w:rPr>
        <w:fldChar w:fldCharType="end"/>
      </w:r>
      <w:r w:rsidRPr="009B03EC">
        <w:rPr>
          <w:rFonts w:asciiTheme="minorHAnsi" w:hAnsiTheme="minorHAnsi" w:cstheme="minorHAnsi"/>
          <w:sz w:val="22"/>
          <w:szCs w:val="22"/>
        </w:rPr>
        <w:t>.</w:t>
      </w:r>
      <w:r w:rsidRPr="009B03EC">
        <w:rPr>
          <w:rFonts w:asciiTheme="minorHAnsi" w:hAnsiTheme="minorHAnsi" w:cstheme="minorHAnsi"/>
          <w:position w:val="6"/>
          <w:sz w:val="22"/>
          <w:szCs w:val="22"/>
        </w:rPr>
        <w:t xml:space="preserve"> </w:t>
      </w:r>
      <w:r w:rsidRPr="009B03EC">
        <w:rPr>
          <w:rFonts w:asciiTheme="minorHAnsi" w:hAnsiTheme="minorHAnsi" w:cstheme="minorHAnsi"/>
          <w:sz w:val="22"/>
          <w:szCs w:val="22"/>
        </w:rPr>
        <w:t xml:space="preserve">If </w:t>
      </w:r>
      <w:proofErr w:type="spellStart"/>
      <w:r w:rsidRPr="009B03EC">
        <w:rPr>
          <w:rFonts w:asciiTheme="minorHAnsi" w:hAnsiTheme="minorHAnsi" w:cstheme="minorHAnsi"/>
          <w:sz w:val="22"/>
          <w:szCs w:val="22"/>
        </w:rPr>
        <w:t>sugammadex</w:t>
      </w:r>
      <w:proofErr w:type="spellEnd"/>
      <w:r w:rsidRPr="009B03EC">
        <w:rPr>
          <w:rFonts w:asciiTheme="minorHAnsi" w:hAnsiTheme="minorHAnsi" w:cstheme="minorHAnsi"/>
          <w:sz w:val="22"/>
          <w:szCs w:val="22"/>
        </w:rPr>
        <w:t xml:space="preserve"> becomes the NMBA reversal drug of choice in the NHS, this will likely lead to a significant increase in perioperative anaphylaxis over the next decade </w:t>
      </w:r>
      <w:r w:rsidRPr="009B03EC">
        <w:rPr>
          <w:rFonts w:asciiTheme="minorHAnsi" w:hAnsiTheme="minorHAnsi" w:cstheme="minorHAnsi"/>
          <w:sz w:val="22"/>
          <w:szCs w:val="22"/>
        </w:rPr>
        <w:fldChar w:fldCharType="begin"/>
      </w:r>
      <w:r w:rsidRPr="009B03EC">
        <w:rPr>
          <w:rFonts w:asciiTheme="minorHAnsi" w:hAnsiTheme="minorHAnsi" w:cstheme="minorHAnsi"/>
          <w:sz w:val="22"/>
          <w:szCs w:val="22"/>
        </w:rPr>
        <w:instrText xml:space="preserve"> ADDIN PAPERS2_CITATIONS &lt;citation&gt;&lt;priority&gt;17&lt;/priority&gt;&lt;uuid&gt;FD24308C-49B9-4BE4-BA66-827AB49099E5&lt;/uuid&gt;&lt;publications&gt;&lt;publication&gt;&lt;subtype&gt;400&lt;/subtype&gt;&lt;title&gt;Anaphylaxis to sugammadex: should we be concerned by the Japanese experience?&lt;/title&gt;&lt;url&gt;https://linkinghub.elsevier.com/retrieve/pii/S0007091220300088&lt;/url&gt;&lt;volume&gt;124&lt;/volume&gt;&lt;revision_date&gt;99202001021200000000222000&lt;/revision_date&gt;&lt;publication_date&gt;99202001221200000000222000&lt;/publication_date&gt;&lt;uuid&gt;73FADB98-B72F-4F15-AEB2-1155DF4781FC&lt;/uuid&gt;&lt;type&gt;400&lt;/type&gt;&lt;accepted_date&gt;99202001021200000000222000&lt;/accepted_date&gt;&lt;number&gt;4&lt;/number&gt;&lt;citekey&gt;Savic:2020hr&lt;/citekey&gt;&lt;submission_date&gt;99201911071200000000222000&lt;/submission_date&gt;&lt;doi&gt;10.1016/j.bja.2020.01.003&lt;/doi&gt;&lt;institution&gt;Department of Anaesthesia and.&lt;/institution&gt;&lt;startpage&gt;370&lt;/startpage&gt;&lt;endpage&gt;372&lt;/endpage&gt;&lt;bundle&gt;&lt;publication&gt;&lt;title&gt;British journal of anaesthesia&lt;/title&gt;&lt;uuid&gt;5397EACC-75C7-4C77-936B-C42CAF33B791&lt;/uuid&gt;&lt;subtype&gt;-100&lt;/subtype&gt;&lt;publisher&gt;The Author(s)&lt;/publisher&gt;&lt;type&gt;-100&lt;/type&gt;&lt;/publication&gt;&lt;/bundle&gt;&lt;authors&gt;&lt;author&gt;&lt;lastName&gt;Savic&lt;/lastName&gt;&lt;firstName&gt;Louise&lt;/firstName&gt;&lt;/author&gt;&lt;author&gt;&lt;lastName&gt;Savic&lt;/lastName&gt;&lt;firstName&gt;Sinisa&lt;/firstName&gt;&lt;/author&gt;&lt;author&gt;&lt;lastName&gt;Hopkins&lt;/lastName&gt;&lt;firstName&gt;Philip&lt;/firstName&gt;&lt;middleNames&gt;M&lt;/middleNames&gt;&lt;/author&gt;&lt;/authors&gt;&lt;/publication&gt;&lt;/publications&gt;&lt;cites&gt;&lt;/cites&gt;&lt;/citation&gt;</w:instrText>
      </w:r>
      <w:r w:rsidRPr="009B03EC">
        <w:rPr>
          <w:rFonts w:asciiTheme="minorHAnsi" w:hAnsiTheme="minorHAnsi" w:cstheme="minorHAnsi"/>
          <w:sz w:val="22"/>
          <w:szCs w:val="22"/>
        </w:rPr>
        <w:fldChar w:fldCharType="separate"/>
      </w:r>
      <w:r w:rsidRPr="009B03EC">
        <w:rPr>
          <w:rFonts w:asciiTheme="minorHAnsi" w:hAnsiTheme="minorHAnsi" w:cstheme="minorHAnsi"/>
          <w:sz w:val="22"/>
          <w:szCs w:val="22"/>
          <w:vertAlign w:val="superscript"/>
        </w:rPr>
        <w:t>22</w:t>
      </w:r>
      <w:r w:rsidRPr="009B03EC">
        <w:rPr>
          <w:rFonts w:asciiTheme="minorHAnsi" w:hAnsiTheme="minorHAnsi" w:cstheme="minorHAnsi"/>
          <w:sz w:val="22"/>
          <w:szCs w:val="22"/>
        </w:rPr>
        <w:fldChar w:fldCharType="end"/>
      </w:r>
      <w:r w:rsidRPr="009B03EC">
        <w:rPr>
          <w:rFonts w:asciiTheme="minorHAnsi" w:hAnsiTheme="minorHAnsi" w:cstheme="minorHAnsi"/>
          <w:sz w:val="22"/>
          <w:szCs w:val="22"/>
        </w:rPr>
        <w:t>.</w:t>
      </w:r>
      <w:r w:rsidRPr="009B03EC">
        <w:rPr>
          <w:rFonts w:asciiTheme="minorHAnsi" w:hAnsiTheme="minorHAnsi" w:cstheme="minorHAnsi"/>
          <w:position w:val="6"/>
          <w:sz w:val="22"/>
          <w:szCs w:val="22"/>
        </w:rPr>
        <w:t xml:space="preserve"> </w:t>
      </w:r>
    </w:p>
    <w:p w14:paraId="1ACADAE8" w14:textId="1CFA9A2D" w:rsidR="008B7D4A" w:rsidRDefault="005928B7" w:rsidP="00B8116D">
      <w:pPr>
        <w:pStyle w:val="Heading2"/>
        <w:numPr>
          <w:ilvl w:val="1"/>
          <w:numId w:val="8"/>
        </w:numPr>
        <w:contextualSpacing/>
        <w:rPr>
          <w:rFonts w:asciiTheme="minorHAnsi" w:hAnsiTheme="minorHAnsi" w:cstheme="minorHAnsi"/>
          <w:b/>
          <w:bCs/>
        </w:rPr>
      </w:pPr>
      <w:bookmarkStart w:id="9" w:name="_Toc128559560"/>
      <w:r w:rsidRPr="00194121">
        <w:rPr>
          <w:rFonts w:asciiTheme="minorHAnsi" w:hAnsiTheme="minorHAnsi" w:cstheme="minorHAnsi"/>
          <w:b/>
          <w:bCs/>
        </w:rPr>
        <w:t>Hypothesis</w:t>
      </w:r>
      <w:bookmarkEnd w:id="9"/>
    </w:p>
    <w:p w14:paraId="54F96459" w14:textId="77777777" w:rsidR="00BE0A01" w:rsidRPr="00194121" w:rsidRDefault="00BE0A01" w:rsidP="00194121"/>
    <w:p w14:paraId="22BB98A9" w14:textId="76B8CF6D" w:rsidR="00BB4298" w:rsidRPr="00B55DB6" w:rsidRDefault="00BB4298" w:rsidP="00BB4298">
      <w:pPr>
        <w:contextualSpacing/>
        <w:jc w:val="both"/>
        <w:rPr>
          <w:rFonts w:asciiTheme="minorHAnsi" w:hAnsiTheme="minorHAnsi" w:cstheme="minorHAnsi"/>
          <w:sz w:val="22"/>
          <w:szCs w:val="22"/>
        </w:rPr>
      </w:pPr>
      <w:r w:rsidRPr="00B55DB6">
        <w:rPr>
          <w:rFonts w:asciiTheme="minorHAnsi" w:hAnsiTheme="minorHAnsi" w:cstheme="minorHAnsi"/>
          <w:sz w:val="22"/>
          <w:szCs w:val="22"/>
        </w:rPr>
        <w:t xml:space="preserve">We hypothesise that in adults aged 50 years or older, </w:t>
      </w:r>
      <w:r w:rsidR="00DF7D62">
        <w:rPr>
          <w:rFonts w:asciiTheme="minorHAnsi" w:hAnsiTheme="minorHAnsi" w:cstheme="minorHAnsi"/>
          <w:sz w:val="22"/>
          <w:szCs w:val="22"/>
        </w:rPr>
        <w:t xml:space="preserve">use of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for reversal of neuromuscular blockade </w:t>
      </w:r>
      <w:r w:rsidR="00A82F82">
        <w:rPr>
          <w:rFonts w:asciiTheme="minorHAnsi" w:hAnsiTheme="minorHAnsi" w:cstheme="minorHAnsi"/>
          <w:sz w:val="22"/>
          <w:szCs w:val="22"/>
        </w:rPr>
        <w:t>at the end of</w:t>
      </w:r>
      <w:r w:rsidR="00A82F82" w:rsidRPr="00B55DB6">
        <w:rPr>
          <w:rFonts w:asciiTheme="minorHAnsi" w:hAnsiTheme="minorHAnsi" w:cstheme="minorHAnsi"/>
          <w:sz w:val="22"/>
          <w:szCs w:val="22"/>
        </w:rPr>
        <w:t xml:space="preserve"> </w:t>
      </w:r>
      <w:r w:rsidR="0070260C">
        <w:rPr>
          <w:rFonts w:asciiTheme="minorHAnsi" w:hAnsiTheme="minorHAnsi" w:cstheme="minorHAnsi"/>
          <w:sz w:val="22"/>
          <w:szCs w:val="22"/>
        </w:rPr>
        <w:t xml:space="preserve">elective or emergency </w:t>
      </w:r>
      <w:r w:rsidR="00407560">
        <w:rPr>
          <w:rFonts w:asciiTheme="minorHAnsi" w:hAnsiTheme="minorHAnsi" w:cstheme="minorHAnsi"/>
          <w:sz w:val="22"/>
          <w:szCs w:val="22"/>
        </w:rPr>
        <w:t xml:space="preserve">major </w:t>
      </w:r>
      <w:r w:rsidR="00A82F82" w:rsidRPr="00B55DB6">
        <w:rPr>
          <w:rFonts w:asciiTheme="minorHAnsi" w:hAnsiTheme="minorHAnsi" w:cstheme="minorHAnsi"/>
          <w:sz w:val="22"/>
          <w:szCs w:val="22"/>
        </w:rPr>
        <w:t xml:space="preserve">abdominal or </w:t>
      </w:r>
      <w:r w:rsidR="00407560">
        <w:rPr>
          <w:rFonts w:asciiTheme="minorHAnsi" w:hAnsiTheme="minorHAnsi" w:cstheme="minorHAnsi"/>
          <w:sz w:val="22"/>
          <w:szCs w:val="22"/>
        </w:rPr>
        <w:t xml:space="preserve">non-cardiac </w:t>
      </w:r>
      <w:r w:rsidR="00A82F82" w:rsidRPr="00B55DB6">
        <w:rPr>
          <w:rFonts w:asciiTheme="minorHAnsi" w:hAnsiTheme="minorHAnsi" w:cstheme="minorHAnsi"/>
          <w:sz w:val="22"/>
          <w:szCs w:val="22"/>
        </w:rPr>
        <w:t xml:space="preserve">thoracic surgery </w:t>
      </w:r>
      <w:r w:rsidRPr="00B55DB6">
        <w:rPr>
          <w:rFonts w:asciiTheme="minorHAnsi" w:hAnsiTheme="minorHAnsi" w:cstheme="minorHAnsi"/>
          <w:sz w:val="22"/>
          <w:szCs w:val="22"/>
        </w:rPr>
        <w:t xml:space="preserve">will </w:t>
      </w:r>
      <w:r w:rsidR="00A82F82">
        <w:rPr>
          <w:rFonts w:asciiTheme="minorHAnsi" w:hAnsiTheme="minorHAnsi" w:cstheme="minorHAnsi"/>
          <w:sz w:val="22"/>
          <w:szCs w:val="22"/>
        </w:rPr>
        <w:t>be associated with</w:t>
      </w:r>
      <w:r w:rsidRPr="00B55DB6">
        <w:rPr>
          <w:rFonts w:asciiTheme="minorHAnsi" w:hAnsiTheme="minorHAnsi" w:cstheme="minorHAnsi"/>
          <w:sz w:val="22"/>
          <w:szCs w:val="22"/>
        </w:rPr>
        <w:t xml:space="preserve"> fewer post-operative pulmonary complications, and thereby a greater number of days alive and out of hospital at 30 days compared with neostigmine.</w:t>
      </w:r>
    </w:p>
    <w:p w14:paraId="3C61F816" w14:textId="77777777" w:rsidR="00653A62" w:rsidRPr="00B55DB6" w:rsidRDefault="00653A62" w:rsidP="00BB4298">
      <w:pPr>
        <w:contextualSpacing/>
        <w:jc w:val="both"/>
        <w:rPr>
          <w:rFonts w:asciiTheme="minorHAnsi" w:hAnsiTheme="minorHAnsi" w:cstheme="minorHAnsi"/>
          <w:sz w:val="22"/>
          <w:szCs w:val="22"/>
        </w:rPr>
      </w:pPr>
    </w:p>
    <w:p w14:paraId="2A9A7850" w14:textId="5C69EB3D" w:rsidR="00BB4298" w:rsidRPr="00194121" w:rsidRDefault="005928B7" w:rsidP="00BB4298">
      <w:pPr>
        <w:pStyle w:val="Heading2"/>
        <w:numPr>
          <w:ilvl w:val="1"/>
          <w:numId w:val="8"/>
        </w:numPr>
        <w:jc w:val="both"/>
        <w:rPr>
          <w:rFonts w:asciiTheme="minorHAnsi" w:hAnsiTheme="minorHAnsi" w:cstheme="minorHAnsi"/>
          <w:b/>
          <w:bCs/>
        </w:rPr>
      </w:pPr>
      <w:bookmarkStart w:id="10" w:name="_Toc128559561"/>
      <w:r w:rsidRPr="00194121">
        <w:rPr>
          <w:rFonts w:asciiTheme="minorHAnsi" w:hAnsiTheme="minorHAnsi" w:cstheme="minorHAnsi"/>
          <w:b/>
          <w:bCs/>
        </w:rPr>
        <w:t>Need for a trial</w:t>
      </w:r>
      <w:bookmarkEnd w:id="10"/>
    </w:p>
    <w:p w14:paraId="17291E3F" w14:textId="05B275EF" w:rsidR="00BB4298" w:rsidRPr="00B55DB6" w:rsidRDefault="00BB4298" w:rsidP="00201FE0">
      <w:pPr>
        <w:pStyle w:val="NormalWeb"/>
        <w:shd w:val="clear" w:color="auto" w:fill="FFFFFF"/>
        <w:jc w:val="both"/>
        <w:rPr>
          <w:rFonts w:asciiTheme="minorHAnsi" w:hAnsiTheme="minorHAnsi" w:cstheme="minorHAnsi"/>
          <w:sz w:val="22"/>
          <w:szCs w:val="22"/>
        </w:rPr>
      </w:pPr>
      <w:r w:rsidRPr="00B55DB6">
        <w:rPr>
          <w:rFonts w:asciiTheme="minorHAnsi" w:hAnsiTheme="minorHAnsi" w:cstheme="minorHAnsi"/>
          <w:sz w:val="22"/>
          <w:szCs w:val="22"/>
        </w:rPr>
        <w:t xml:space="preserve">Improving recovery from surgery and preventing postoperative complications is a public health research priority as defined by patients, carers and clinicians through the James Lind Alliance. There is an urgent need to identify effective methods to reduce the incidence of PPCs. The most important anaesthesia-related risk factor for PPCs is the use (and reversal of) NMBAs as part of general anaesthesia.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reduces the incidence of residual muscle paralysis due to NMBAs compared to neostigmine, but evidence for its clinical effectiveness remains limited. There is a steady increase in its use in the NHS </w:t>
      </w:r>
      <w:r w:rsidRPr="00B55DB6">
        <w:rPr>
          <w:rFonts w:asciiTheme="minorHAnsi" w:hAnsiTheme="minorHAnsi" w:cstheme="minorHAnsi"/>
          <w:sz w:val="22"/>
          <w:szCs w:val="22"/>
        </w:rPr>
        <w:fldChar w:fldCharType="begin"/>
      </w:r>
      <w:r w:rsidRPr="00B55DB6">
        <w:rPr>
          <w:rFonts w:asciiTheme="minorHAnsi" w:hAnsiTheme="minorHAnsi" w:cstheme="minorHAnsi"/>
          <w:sz w:val="22"/>
          <w:szCs w:val="22"/>
        </w:rPr>
        <w:instrText xml:space="preserve"> ADDIN PAPERS2_CITATIONS &lt;citation&gt;&lt;priority&gt;18&lt;/priority&gt;&lt;uuid&gt;9EE14F79-46A9-48D7-B5FC-59FE12A8C474&lt;/uuid&gt;&lt;publications&gt;&lt;publication&gt;&lt;subtype&gt;400&lt;/subtype&gt;&lt;title&gt;Anaesthesia, surgery, and life-threatening allergic reactions: epidemiology and clinical features of perioperative anaphylaxis in the 6th National Audit Project (NAP6).&lt;/title&gt;&lt;url&gt;https://linkinghub.elsevier.com/retrieve/pii/S0007091218303180&lt;/url&gt;&lt;volume&gt;121&lt;/volume&gt;&lt;revision_date&gt;99201803301200000000222000&lt;/revision_date&gt;&lt;publication_date&gt;99201807001200000000220000&lt;/publication_date&gt;&lt;uuid&gt;C3707DEE-62E6-4C02-8CC5-95960A897234&lt;/uuid&gt;&lt;type&gt;400&lt;/type&gt;&lt;accepted_date&gt;99201804131200000000222000&lt;/accepted_date&gt;&lt;number&gt;1&lt;/number&gt;&lt;submission_date&gt;99201802151200000000222000&lt;/submission_date&gt;&lt;doi&gt;10.1016/j.bja.2018.04.014&lt;/doi&gt;&lt;institution&gt;Manchester University NHS Foundation Trust, Manchester, UK; Manchester Academic Heath Science Centre, University of Manchester, Manchester, UK; Royal College of Anaesthetists, London, UK.&lt;/institution&gt;&lt;startpage&gt;159&lt;/startpage&gt;&lt;endpage&gt;171&lt;/endpage&gt;&lt;bundle&gt;&lt;publication&gt;&lt;title&gt;British journal of anaesthesia&lt;/title&gt;&lt;uuid&gt;5397EACC-75C7-4C77-936B-C42CAF33B791&lt;/uuid&gt;&lt;subtype&gt;-100&lt;/subtype&gt;&lt;publisher&gt;The Author(s)&lt;/publisher&gt;&lt;type&gt;-100&lt;/type&gt;&lt;/publication&gt;&lt;/bundle&gt;&lt;authors&gt;&lt;author&gt;&lt;lastName&gt;Harper&lt;/lastName&gt;&lt;firstName&gt;N&lt;/firstName&gt;&lt;middleNames&gt;J N&lt;/middleNames&gt;&lt;/author&gt;&lt;author&gt;&lt;lastName&gt;Cook&lt;/lastName&gt;&lt;firstName&gt;T&lt;/firstName&gt;&lt;middleNames&gt;M&lt;/middleNames&gt;&lt;/author&gt;&lt;author&gt;&lt;lastName&gt;Garcez&lt;/lastName&gt;&lt;firstName&gt;T&lt;/firstName&gt;&lt;/author&gt;&lt;author&gt;&lt;lastName&gt;Farmer&lt;/lastName&gt;&lt;firstName&gt;L&lt;/firstName&gt;&lt;/author&gt;&lt;author&gt;&lt;lastName&gt;Floss&lt;/lastName&gt;&lt;firstName&gt;K&lt;/firstName&gt;&lt;/author&gt;&lt;author&gt;&lt;lastName&gt;Marinho&lt;/lastName&gt;&lt;firstName&gt;S&lt;/firstName&gt;&lt;/author&gt;&lt;author&gt;&lt;lastName&gt;Torevell&lt;/lastName&gt;&lt;firstName&gt;H&lt;/firstName&gt;&lt;/author&gt;&lt;author&gt;&lt;lastName&gt;Warner&lt;/lastName&gt;&lt;firstName&gt;A&lt;/firstName&gt;&lt;/author&gt;&lt;author&gt;&lt;lastName&gt;Ferguson&lt;/lastName&gt;&lt;firstName&gt;K&lt;/firstName&gt;&lt;/author&gt;&lt;author&gt;&lt;lastName&gt;Hitchman&lt;/lastName&gt;&lt;firstName&gt;J&lt;/firstName&gt;&lt;/author&gt;&lt;author&gt;&lt;lastName&gt;Egner&lt;/lastName&gt;&lt;firstName&gt;W&lt;/firstName&gt;&lt;/author&gt;&lt;author&gt;&lt;lastName&gt;Kemp&lt;/lastName&gt;&lt;firstName&gt;H&lt;/firstName&gt;&lt;/author&gt;&lt;author&gt;&lt;lastName&gt;Thomas&lt;/lastName&gt;&lt;firstName&gt;M&lt;/firstName&gt;&lt;/author&gt;&lt;author&gt;&lt;lastName&gt;Lucas&lt;/lastName&gt;&lt;firstName&gt;D&lt;/firstName&gt;&lt;middleNames&gt;N&lt;/middleNames&gt;&lt;/author&gt;&lt;author&gt;&lt;lastName&gt;Nasser&lt;/lastName&gt;&lt;firstName&gt;S&lt;/firstName&gt;&lt;/author&gt;&lt;author&gt;&lt;lastName&gt;Karanam&lt;/lastName&gt;&lt;firstName&gt;S&lt;/firstName&gt;&lt;/author&gt;&lt;author&gt;&lt;lastName&gt;Kong&lt;/lastName&gt;&lt;firstName&gt;K-L&lt;/firstName&gt;&lt;/author&gt;&lt;author&gt;&lt;lastName&gt;Farooque&lt;/lastName&gt;&lt;firstName&gt;S&lt;/firstName&gt;&lt;/author&gt;&lt;author&gt;&lt;lastName&gt;Bellamy&lt;/lastName&gt;&lt;firstName&gt;M&lt;/firstName&gt;&lt;/author&gt;&lt;author&gt;&lt;lastName&gt;McGuire&lt;/lastName&gt;&lt;firstName&gt;N&lt;/firstName&gt;&lt;/author&gt;&lt;/authors&gt;&lt;/publication&gt;&lt;/publications&gt;&lt;cites&gt;&lt;/cites&gt;&lt;/citation&gt;</w:instrText>
      </w:r>
      <w:r w:rsidRPr="00B55DB6">
        <w:rPr>
          <w:rFonts w:asciiTheme="minorHAnsi" w:hAnsiTheme="minorHAnsi" w:cstheme="minorHAnsi"/>
          <w:sz w:val="22"/>
          <w:szCs w:val="22"/>
        </w:rPr>
        <w:fldChar w:fldCharType="separate"/>
      </w:r>
      <w:r w:rsidRPr="00B55DB6">
        <w:rPr>
          <w:rFonts w:asciiTheme="minorHAnsi" w:hAnsiTheme="minorHAnsi" w:cstheme="minorHAnsi"/>
          <w:sz w:val="22"/>
          <w:szCs w:val="22"/>
          <w:vertAlign w:val="superscript"/>
        </w:rPr>
        <w:t>19</w:t>
      </w:r>
      <w:r w:rsidRPr="00B55DB6">
        <w:rPr>
          <w:rFonts w:asciiTheme="minorHAnsi" w:hAnsiTheme="minorHAnsi" w:cstheme="minorHAnsi"/>
          <w:sz w:val="22"/>
          <w:szCs w:val="22"/>
        </w:rPr>
        <w:fldChar w:fldCharType="end"/>
      </w:r>
      <w:r w:rsidRPr="00B55DB6">
        <w:rPr>
          <w:rFonts w:asciiTheme="minorHAnsi" w:hAnsiTheme="minorHAnsi" w:cstheme="minorHAnsi"/>
          <w:sz w:val="22"/>
          <w:szCs w:val="22"/>
        </w:rPr>
        <w:t>.</w:t>
      </w:r>
      <w:r w:rsidRPr="00B55DB6">
        <w:rPr>
          <w:rFonts w:asciiTheme="minorHAnsi" w:hAnsiTheme="minorHAnsi" w:cstheme="minorHAnsi"/>
          <w:position w:val="6"/>
          <w:sz w:val="22"/>
          <w:szCs w:val="22"/>
        </w:rPr>
        <w:t xml:space="preserve"> </w:t>
      </w:r>
      <w:r w:rsidRPr="00B55DB6">
        <w:rPr>
          <w:rFonts w:asciiTheme="minorHAnsi" w:hAnsiTheme="minorHAnsi" w:cstheme="minorHAnsi"/>
          <w:sz w:val="22"/>
          <w:szCs w:val="22"/>
        </w:rPr>
        <w:t xml:space="preserve">At present there is equipoise amongst anaesthetists about the risks and benefits of this </w:t>
      </w:r>
      <w:proofErr w:type="gramStart"/>
      <w:r w:rsidRPr="00B55DB6">
        <w:rPr>
          <w:rFonts w:asciiTheme="minorHAnsi" w:hAnsiTheme="minorHAnsi" w:cstheme="minorHAnsi"/>
          <w:sz w:val="22"/>
          <w:szCs w:val="22"/>
        </w:rPr>
        <w:t>drug</w:t>
      </w:r>
      <w:proofErr w:type="gramEnd"/>
      <w:r w:rsidRPr="00B55DB6">
        <w:rPr>
          <w:rFonts w:asciiTheme="minorHAnsi" w:hAnsiTheme="minorHAnsi" w:cstheme="minorHAnsi"/>
          <w:sz w:val="22"/>
          <w:szCs w:val="22"/>
        </w:rPr>
        <w:t xml:space="preserve"> but this may change given that immediate benefits (faster reversal of NMBA drugs) are readily apparent to anaesthetists while the principal risk (anaphylaxis) may only become evident some years later, on re-exposure. This clinical trial is needed to define the risks and benefits of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before further change in NHS practice occurs. </w:t>
      </w:r>
    </w:p>
    <w:p w14:paraId="789BBE6A" w14:textId="357E593F" w:rsidR="005928B7" w:rsidRPr="00194121" w:rsidRDefault="00D83B7A" w:rsidP="00BB4298">
      <w:pPr>
        <w:pStyle w:val="Heading2"/>
        <w:numPr>
          <w:ilvl w:val="1"/>
          <w:numId w:val="8"/>
        </w:numPr>
        <w:contextualSpacing/>
        <w:rPr>
          <w:rFonts w:asciiTheme="minorHAnsi" w:hAnsiTheme="minorHAnsi" w:cstheme="minorHAnsi"/>
          <w:b/>
          <w:bCs/>
        </w:rPr>
      </w:pPr>
      <w:bookmarkStart w:id="11" w:name="_Toc128559562"/>
      <w:r w:rsidRPr="00194121">
        <w:rPr>
          <w:rFonts w:asciiTheme="minorHAnsi" w:hAnsiTheme="minorHAnsi" w:cstheme="minorHAnsi"/>
          <w:b/>
          <w:bCs/>
        </w:rPr>
        <w:t>Research e</w:t>
      </w:r>
      <w:r w:rsidR="00BB4298" w:rsidRPr="00194121">
        <w:rPr>
          <w:rFonts w:asciiTheme="minorHAnsi" w:hAnsiTheme="minorHAnsi" w:cstheme="minorHAnsi"/>
          <w:b/>
          <w:bCs/>
        </w:rPr>
        <w:t>thic</w:t>
      </w:r>
      <w:r w:rsidRPr="00194121">
        <w:rPr>
          <w:rFonts w:asciiTheme="minorHAnsi" w:hAnsiTheme="minorHAnsi" w:cstheme="minorHAnsi"/>
          <w:b/>
          <w:bCs/>
        </w:rPr>
        <w:t>s</w:t>
      </w:r>
      <w:r w:rsidR="00BB4298" w:rsidRPr="00194121">
        <w:rPr>
          <w:rFonts w:asciiTheme="minorHAnsi" w:hAnsiTheme="minorHAnsi" w:cstheme="minorHAnsi"/>
          <w:b/>
          <w:bCs/>
        </w:rPr>
        <w:t xml:space="preserve"> considerations</w:t>
      </w:r>
      <w:bookmarkEnd w:id="11"/>
    </w:p>
    <w:p w14:paraId="3DA46BD0" w14:textId="0D303978" w:rsidR="00BB4298" w:rsidRPr="00B55DB6" w:rsidRDefault="00BB4298" w:rsidP="00B821D4">
      <w:pPr>
        <w:spacing w:before="100" w:beforeAutospacing="1" w:after="100" w:afterAutospacing="1"/>
        <w:contextualSpacing/>
        <w:jc w:val="both"/>
        <w:rPr>
          <w:rFonts w:asciiTheme="minorHAnsi" w:hAnsiTheme="minorHAnsi" w:cstheme="minorHAnsi"/>
          <w:sz w:val="22"/>
          <w:szCs w:val="22"/>
        </w:rPr>
      </w:pPr>
      <w:r w:rsidRPr="00B55DB6">
        <w:rPr>
          <w:rFonts w:asciiTheme="minorHAnsi" w:hAnsiTheme="minorHAnsi" w:cstheme="minorHAnsi"/>
          <w:sz w:val="22"/>
          <w:szCs w:val="22"/>
        </w:rPr>
        <w:t xml:space="preserve">The trial will be conducted in full conformance with the principles of the Declaration of Helsinki and to </w:t>
      </w:r>
      <w:r w:rsidR="008F20AE">
        <w:rPr>
          <w:rFonts w:asciiTheme="minorHAnsi" w:hAnsiTheme="minorHAnsi" w:cstheme="minorHAnsi"/>
          <w:sz w:val="22"/>
          <w:szCs w:val="22"/>
        </w:rPr>
        <w:t xml:space="preserve">ICH </w:t>
      </w:r>
      <w:r w:rsidRPr="00B55DB6">
        <w:rPr>
          <w:rFonts w:asciiTheme="minorHAnsi" w:hAnsiTheme="minorHAnsi" w:cstheme="minorHAnsi"/>
          <w:sz w:val="22"/>
          <w:szCs w:val="22"/>
        </w:rPr>
        <w:t xml:space="preserve">Good Clinical Practice (GCP) guidelines. It will also comply with all applicable UK legislation and the Standard Operating Procedures (SOPs) of the University of Warwick and the </w:t>
      </w:r>
      <w:r w:rsidR="00343504">
        <w:rPr>
          <w:rFonts w:asciiTheme="minorHAnsi" w:hAnsiTheme="minorHAnsi" w:cstheme="minorHAnsi"/>
          <w:sz w:val="22"/>
          <w:szCs w:val="22"/>
        </w:rPr>
        <w:t>S</w:t>
      </w:r>
      <w:r w:rsidRPr="00B55DB6">
        <w:rPr>
          <w:rFonts w:asciiTheme="minorHAnsi" w:hAnsiTheme="minorHAnsi" w:cstheme="minorHAnsi"/>
          <w:sz w:val="22"/>
          <w:szCs w:val="22"/>
        </w:rPr>
        <w:t xml:space="preserve">ponsor (Belfast Health and Social Care Trust). All data will be stored securely and held in accordance with </w:t>
      </w:r>
      <w:r w:rsidR="0059249D">
        <w:rPr>
          <w:rFonts w:asciiTheme="minorHAnsi" w:hAnsiTheme="minorHAnsi" w:cstheme="minorHAnsi"/>
          <w:sz w:val="22"/>
          <w:szCs w:val="22"/>
        </w:rPr>
        <w:t xml:space="preserve">the </w:t>
      </w:r>
      <w:r w:rsidR="00E86309">
        <w:rPr>
          <w:rFonts w:asciiTheme="minorHAnsi" w:hAnsiTheme="minorHAnsi" w:cstheme="minorHAnsi"/>
          <w:sz w:val="22"/>
          <w:szCs w:val="22"/>
        </w:rPr>
        <w:t>UK</w:t>
      </w:r>
      <w:r w:rsidR="0059249D">
        <w:rPr>
          <w:rFonts w:asciiTheme="minorHAnsi" w:hAnsiTheme="minorHAnsi" w:cstheme="minorHAnsi"/>
          <w:sz w:val="22"/>
          <w:szCs w:val="22"/>
        </w:rPr>
        <w:t xml:space="preserve"> </w:t>
      </w:r>
      <w:r w:rsidR="00E86309">
        <w:rPr>
          <w:rFonts w:asciiTheme="minorHAnsi" w:hAnsiTheme="minorHAnsi" w:cstheme="minorHAnsi"/>
          <w:sz w:val="22"/>
          <w:szCs w:val="22"/>
        </w:rPr>
        <w:t>GDPR</w:t>
      </w:r>
      <w:r w:rsidRPr="00B55DB6">
        <w:rPr>
          <w:rFonts w:asciiTheme="minorHAnsi" w:hAnsiTheme="minorHAnsi" w:cstheme="minorHAnsi"/>
          <w:sz w:val="22"/>
          <w:szCs w:val="22"/>
        </w:rPr>
        <w:t xml:space="preserve">. </w:t>
      </w:r>
    </w:p>
    <w:p w14:paraId="19F6E13A" w14:textId="77777777" w:rsidR="00BB4298" w:rsidRPr="00B55DB6" w:rsidRDefault="00BB4298" w:rsidP="00BB4298">
      <w:pPr>
        <w:contextualSpacing/>
        <w:rPr>
          <w:rFonts w:asciiTheme="minorHAnsi" w:hAnsiTheme="minorHAnsi" w:cstheme="minorHAnsi"/>
          <w:sz w:val="22"/>
          <w:szCs w:val="22"/>
        </w:rPr>
      </w:pPr>
    </w:p>
    <w:p w14:paraId="45C0EF99" w14:textId="08577CE2" w:rsidR="008B7D4A" w:rsidRDefault="00BB4298" w:rsidP="00B8116D">
      <w:pPr>
        <w:pStyle w:val="Heading2"/>
        <w:numPr>
          <w:ilvl w:val="1"/>
          <w:numId w:val="8"/>
        </w:numPr>
        <w:contextualSpacing/>
        <w:jc w:val="both"/>
        <w:rPr>
          <w:rFonts w:asciiTheme="minorHAnsi" w:hAnsiTheme="minorHAnsi" w:cstheme="minorHAnsi"/>
          <w:b/>
          <w:bCs/>
        </w:rPr>
      </w:pPr>
      <w:bookmarkStart w:id="12" w:name="_Toc128559563"/>
      <w:r w:rsidRPr="00194121">
        <w:rPr>
          <w:rFonts w:asciiTheme="minorHAnsi" w:hAnsiTheme="minorHAnsi" w:cstheme="minorHAnsi"/>
          <w:b/>
          <w:bCs/>
        </w:rPr>
        <w:t>Assessment &amp; management of risk</w:t>
      </w:r>
      <w:bookmarkEnd w:id="12"/>
    </w:p>
    <w:p w14:paraId="1F5E8FF1" w14:textId="77777777" w:rsidR="00BE0A01" w:rsidRPr="00194121" w:rsidRDefault="00BE0A01" w:rsidP="00194121"/>
    <w:p w14:paraId="32744579" w14:textId="7C804D4A" w:rsidR="00BB4298" w:rsidRDefault="00BB4298" w:rsidP="00AD2391">
      <w:pPr>
        <w:contextualSpacing/>
        <w:jc w:val="both"/>
        <w:rPr>
          <w:rFonts w:asciiTheme="minorHAnsi" w:hAnsiTheme="minorHAnsi" w:cstheme="minorHAnsi"/>
          <w:sz w:val="22"/>
          <w:szCs w:val="18"/>
        </w:rPr>
      </w:pPr>
      <w:r w:rsidRPr="00B55DB6">
        <w:rPr>
          <w:rFonts w:asciiTheme="minorHAnsi" w:hAnsiTheme="minorHAnsi" w:cstheme="minorHAnsi"/>
          <w:sz w:val="22"/>
          <w:szCs w:val="18"/>
        </w:rPr>
        <w:t>As SINFONIA is comparing two drugs which are routinely used in clinical practice, the level of risk above that of standard care is judged to be minimal.  Specifically, although the risk of allergic sensitisation is an important consideration to be addressed in this trial, the individual risk to participants from anaphylaxis to a study drug is approximately 1:128,000.</w:t>
      </w:r>
    </w:p>
    <w:p w14:paraId="6121FD6D" w14:textId="6A2A969B" w:rsidR="00171B71" w:rsidRDefault="00171B71" w:rsidP="00AD2391">
      <w:pPr>
        <w:contextualSpacing/>
        <w:jc w:val="both"/>
        <w:rPr>
          <w:rFonts w:asciiTheme="minorHAnsi" w:hAnsiTheme="minorHAnsi" w:cstheme="minorHAnsi"/>
          <w:sz w:val="22"/>
          <w:szCs w:val="18"/>
        </w:rPr>
      </w:pPr>
    </w:p>
    <w:p w14:paraId="7EE0A5A0" w14:textId="6B418ED9" w:rsidR="00171B71" w:rsidRDefault="00171B71" w:rsidP="00AD2391">
      <w:pPr>
        <w:contextualSpacing/>
        <w:jc w:val="both"/>
        <w:rPr>
          <w:rFonts w:asciiTheme="minorHAnsi" w:hAnsiTheme="minorHAnsi" w:cstheme="minorHAnsi"/>
        </w:rPr>
      </w:pPr>
    </w:p>
    <w:p w14:paraId="4D1207DA" w14:textId="77777777" w:rsidR="009B03EC" w:rsidRPr="00B55DB6" w:rsidRDefault="009B03EC" w:rsidP="00AD2391">
      <w:pPr>
        <w:contextualSpacing/>
        <w:jc w:val="both"/>
        <w:rPr>
          <w:rFonts w:asciiTheme="minorHAnsi" w:hAnsiTheme="minorHAnsi" w:cstheme="minorHAnsi"/>
        </w:rPr>
      </w:pPr>
    </w:p>
    <w:p w14:paraId="21121E5F" w14:textId="3DC257D2" w:rsidR="00BB4298" w:rsidRPr="00194121" w:rsidRDefault="00BB4298" w:rsidP="00BB4298">
      <w:pPr>
        <w:pStyle w:val="Heading1"/>
        <w:numPr>
          <w:ilvl w:val="0"/>
          <w:numId w:val="8"/>
        </w:numPr>
        <w:rPr>
          <w:rFonts w:asciiTheme="minorHAnsi" w:hAnsiTheme="minorHAnsi" w:cstheme="minorHAnsi"/>
          <w:b/>
          <w:bCs/>
          <w:sz w:val="28"/>
          <w:szCs w:val="28"/>
        </w:rPr>
      </w:pPr>
      <w:bookmarkStart w:id="13" w:name="_Toc128559564"/>
      <w:r w:rsidRPr="00194121">
        <w:rPr>
          <w:rFonts w:asciiTheme="minorHAnsi" w:hAnsiTheme="minorHAnsi" w:cstheme="minorHAnsi"/>
          <w:b/>
          <w:bCs/>
          <w:sz w:val="28"/>
          <w:szCs w:val="28"/>
        </w:rPr>
        <w:lastRenderedPageBreak/>
        <w:t>TRIAL DESIGN</w:t>
      </w:r>
      <w:bookmarkEnd w:id="13"/>
    </w:p>
    <w:p w14:paraId="63AFF020" w14:textId="6F9BD77C" w:rsidR="00BB4298" w:rsidRPr="00194121" w:rsidRDefault="00BB4298" w:rsidP="00BB4298">
      <w:pPr>
        <w:rPr>
          <w:rFonts w:asciiTheme="minorHAnsi" w:hAnsiTheme="minorHAnsi" w:cstheme="minorHAnsi"/>
          <w:color w:val="552D62"/>
        </w:rPr>
      </w:pPr>
    </w:p>
    <w:p w14:paraId="3E86944D" w14:textId="2243ECA6" w:rsidR="00BB4298" w:rsidRPr="00194121" w:rsidRDefault="00BB4298" w:rsidP="00194121">
      <w:pPr>
        <w:pStyle w:val="Heading2"/>
        <w:numPr>
          <w:ilvl w:val="1"/>
          <w:numId w:val="8"/>
        </w:numPr>
        <w:contextualSpacing/>
        <w:rPr>
          <w:rFonts w:asciiTheme="minorHAnsi" w:hAnsiTheme="minorHAnsi" w:cstheme="minorHAnsi"/>
        </w:rPr>
      </w:pPr>
      <w:bookmarkStart w:id="14" w:name="_Toc128559565"/>
      <w:r w:rsidRPr="00194121">
        <w:rPr>
          <w:rFonts w:asciiTheme="minorHAnsi" w:hAnsiTheme="minorHAnsi" w:cstheme="minorHAnsi"/>
          <w:b/>
          <w:bCs/>
        </w:rPr>
        <w:t>Trial setting</w:t>
      </w:r>
      <w:bookmarkEnd w:id="14"/>
    </w:p>
    <w:p w14:paraId="6EBC9E59" w14:textId="1DB7BB4E" w:rsidR="00BB4298" w:rsidRPr="00B55DB6" w:rsidRDefault="00BB4298" w:rsidP="00BB4298">
      <w:pPr>
        <w:autoSpaceDE w:val="0"/>
        <w:autoSpaceDN w:val="0"/>
        <w:adjustRightInd w:val="0"/>
        <w:spacing w:after="120"/>
        <w:contextualSpacing/>
        <w:jc w:val="both"/>
        <w:rPr>
          <w:rFonts w:asciiTheme="minorHAnsi" w:hAnsiTheme="minorHAnsi" w:cstheme="minorHAnsi"/>
          <w:color w:val="000000" w:themeColor="text1"/>
          <w:sz w:val="22"/>
          <w:szCs w:val="22"/>
        </w:rPr>
      </w:pPr>
      <w:r w:rsidRPr="00B55DB6">
        <w:rPr>
          <w:rFonts w:asciiTheme="minorHAnsi" w:hAnsiTheme="minorHAnsi" w:cstheme="minorHAnsi"/>
          <w:color w:val="000000" w:themeColor="text1"/>
          <w:sz w:val="22"/>
          <w:szCs w:val="22"/>
        </w:rPr>
        <w:t>The trial will take place in approximately 40 NHS hospital</w:t>
      </w:r>
      <w:r w:rsidR="00AD2391">
        <w:rPr>
          <w:rFonts w:asciiTheme="minorHAnsi" w:hAnsiTheme="minorHAnsi" w:cstheme="minorHAnsi"/>
          <w:color w:val="000000" w:themeColor="text1"/>
          <w:sz w:val="22"/>
          <w:szCs w:val="22"/>
        </w:rPr>
        <w:t xml:space="preserve"> </w:t>
      </w:r>
      <w:r w:rsidRPr="00B55DB6">
        <w:rPr>
          <w:rFonts w:asciiTheme="minorHAnsi" w:hAnsiTheme="minorHAnsi" w:cstheme="minorHAnsi"/>
          <w:color w:val="000000" w:themeColor="text1"/>
          <w:sz w:val="22"/>
          <w:szCs w:val="22"/>
        </w:rPr>
        <w:t>s</w:t>
      </w:r>
      <w:r w:rsidR="00AD2391">
        <w:rPr>
          <w:rFonts w:asciiTheme="minorHAnsi" w:hAnsiTheme="minorHAnsi" w:cstheme="minorHAnsi"/>
          <w:color w:val="000000" w:themeColor="text1"/>
          <w:sz w:val="22"/>
          <w:szCs w:val="22"/>
        </w:rPr>
        <w:t>ites</w:t>
      </w:r>
      <w:r w:rsidR="00E86309">
        <w:rPr>
          <w:rFonts w:asciiTheme="minorHAnsi" w:hAnsiTheme="minorHAnsi" w:cstheme="minorHAnsi"/>
          <w:color w:val="000000" w:themeColor="text1"/>
          <w:sz w:val="22"/>
          <w:szCs w:val="22"/>
        </w:rPr>
        <w:t xml:space="preserve"> </w:t>
      </w:r>
      <w:r w:rsidR="00E86309" w:rsidRPr="00E86309">
        <w:rPr>
          <w:rFonts w:asciiTheme="minorHAnsi" w:hAnsiTheme="minorHAnsi" w:cstheme="minorHAnsi"/>
          <w:color w:val="000000" w:themeColor="text1"/>
          <w:sz w:val="22"/>
          <w:szCs w:val="22"/>
        </w:rPr>
        <w:t>(allergic sensitisation sub-study to take place in approximately five of these sites)</w:t>
      </w:r>
      <w:r w:rsidRPr="00B55DB6">
        <w:rPr>
          <w:rFonts w:asciiTheme="minorHAnsi" w:hAnsiTheme="minorHAnsi" w:cstheme="minorHAnsi"/>
          <w:color w:val="000000" w:themeColor="text1"/>
          <w:sz w:val="22"/>
          <w:szCs w:val="22"/>
        </w:rPr>
        <w:t xml:space="preserve">. Potentially eligible participants will be identified through surgical and joint multidisciplinary meetings, pre-operative assessment clinics and/or </w:t>
      </w:r>
      <w:r w:rsidR="008E2C2F">
        <w:rPr>
          <w:rFonts w:asciiTheme="minorHAnsi" w:hAnsiTheme="minorHAnsi" w:cstheme="minorHAnsi"/>
          <w:color w:val="000000" w:themeColor="text1"/>
          <w:sz w:val="22"/>
          <w:szCs w:val="22"/>
        </w:rPr>
        <w:t xml:space="preserve">operating </w:t>
      </w:r>
      <w:r w:rsidRPr="00B55DB6">
        <w:rPr>
          <w:rFonts w:asciiTheme="minorHAnsi" w:hAnsiTheme="minorHAnsi" w:cstheme="minorHAnsi"/>
          <w:color w:val="000000" w:themeColor="text1"/>
          <w:sz w:val="22"/>
          <w:szCs w:val="22"/>
        </w:rPr>
        <w:t xml:space="preserve">theatre lists at participating </w:t>
      </w:r>
      <w:r w:rsidR="00CB37A6">
        <w:rPr>
          <w:rFonts w:asciiTheme="minorHAnsi" w:hAnsiTheme="minorHAnsi" w:cstheme="minorHAnsi"/>
          <w:color w:val="000000" w:themeColor="text1"/>
          <w:sz w:val="22"/>
          <w:szCs w:val="22"/>
        </w:rPr>
        <w:t>hospital</w:t>
      </w:r>
      <w:r w:rsidR="00A04074">
        <w:rPr>
          <w:rFonts w:asciiTheme="minorHAnsi" w:hAnsiTheme="minorHAnsi" w:cstheme="minorHAnsi"/>
          <w:color w:val="000000" w:themeColor="text1"/>
          <w:sz w:val="22"/>
          <w:szCs w:val="22"/>
        </w:rPr>
        <w:t>s</w:t>
      </w:r>
      <w:r w:rsidRPr="00B55DB6">
        <w:rPr>
          <w:rFonts w:asciiTheme="minorHAnsi" w:hAnsiTheme="minorHAnsi" w:cstheme="minorHAnsi"/>
          <w:color w:val="000000" w:themeColor="text1"/>
          <w:sz w:val="22"/>
          <w:szCs w:val="22"/>
        </w:rPr>
        <w:t>.</w:t>
      </w:r>
      <w:r w:rsidR="00EC6A97">
        <w:rPr>
          <w:rFonts w:asciiTheme="minorHAnsi" w:hAnsiTheme="minorHAnsi" w:cstheme="minorHAnsi"/>
          <w:color w:val="000000" w:themeColor="text1"/>
          <w:sz w:val="22"/>
          <w:szCs w:val="22"/>
        </w:rPr>
        <w:t xml:space="preserve">  A full list of partic</w:t>
      </w:r>
      <w:r w:rsidR="001F6C68">
        <w:rPr>
          <w:rFonts w:asciiTheme="minorHAnsi" w:hAnsiTheme="minorHAnsi" w:cstheme="minorHAnsi"/>
          <w:color w:val="000000" w:themeColor="text1"/>
          <w:sz w:val="22"/>
          <w:szCs w:val="22"/>
        </w:rPr>
        <w:t>i</w:t>
      </w:r>
      <w:r w:rsidR="00EC6A97">
        <w:rPr>
          <w:rFonts w:asciiTheme="minorHAnsi" w:hAnsiTheme="minorHAnsi" w:cstheme="minorHAnsi"/>
          <w:color w:val="000000" w:themeColor="text1"/>
          <w:sz w:val="22"/>
          <w:szCs w:val="22"/>
        </w:rPr>
        <w:t xml:space="preserve">pating </w:t>
      </w:r>
      <w:r w:rsidR="00A04074">
        <w:rPr>
          <w:rFonts w:asciiTheme="minorHAnsi" w:hAnsiTheme="minorHAnsi" w:cstheme="minorHAnsi"/>
          <w:color w:val="000000" w:themeColor="text1"/>
          <w:sz w:val="22"/>
          <w:szCs w:val="22"/>
        </w:rPr>
        <w:t xml:space="preserve">sites </w:t>
      </w:r>
      <w:r w:rsidR="00EC6A97">
        <w:rPr>
          <w:rFonts w:asciiTheme="minorHAnsi" w:hAnsiTheme="minorHAnsi" w:cstheme="minorHAnsi"/>
          <w:color w:val="000000" w:themeColor="text1"/>
          <w:sz w:val="22"/>
          <w:szCs w:val="22"/>
        </w:rPr>
        <w:t xml:space="preserve">will be available in the </w:t>
      </w:r>
      <w:r w:rsidR="00E86309">
        <w:rPr>
          <w:rFonts w:asciiTheme="minorHAnsi" w:hAnsiTheme="minorHAnsi" w:cstheme="minorHAnsi"/>
          <w:color w:val="000000" w:themeColor="text1"/>
          <w:sz w:val="22"/>
          <w:szCs w:val="22"/>
        </w:rPr>
        <w:t>T</w:t>
      </w:r>
      <w:r w:rsidR="00EC6A97">
        <w:rPr>
          <w:rFonts w:asciiTheme="minorHAnsi" w:hAnsiTheme="minorHAnsi" w:cstheme="minorHAnsi"/>
          <w:color w:val="000000" w:themeColor="text1"/>
          <w:sz w:val="22"/>
          <w:szCs w:val="22"/>
        </w:rPr>
        <w:t xml:space="preserve">rial </w:t>
      </w:r>
      <w:r w:rsidR="00E86309">
        <w:rPr>
          <w:rFonts w:asciiTheme="minorHAnsi" w:hAnsiTheme="minorHAnsi" w:cstheme="minorHAnsi"/>
          <w:color w:val="000000" w:themeColor="text1"/>
          <w:sz w:val="22"/>
          <w:szCs w:val="22"/>
        </w:rPr>
        <w:t>M</w:t>
      </w:r>
      <w:r w:rsidR="00EC6A97">
        <w:rPr>
          <w:rFonts w:asciiTheme="minorHAnsi" w:hAnsiTheme="minorHAnsi" w:cstheme="minorHAnsi"/>
          <w:color w:val="000000" w:themeColor="text1"/>
          <w:sz w:val="22"/>
          <w:szCs w:val="22"/>
        </w:rPr>
        <w:t xml:space="preserve">aster </w:t>
      </w:r>
      <w:r w:rsidR="00E86309">
        <w:rPr>
          <w:rFonts w:asciiTheme="minorHAnsi" w:hAnsiTheme="minorHAnsi" w:cstheme="minorHAnsi"/>
          <w:color w:val="000000" w:themeColor="text1"/>
          <w:sz w:val="22"/>
          <w:szCs w:val="22"/>
        </w:rPr>
        <w:t>F</w:t>
      </w:r>
      <w:r w:rsidR="00EC6A97">
        <w:rPr>
          <w:rFonts w:asciiTheme="minorHAnsi" w:hAnsiTheme="minorHAnsi" w:cstheme="minorHAnsi"/>
          <w:color w:val="000000" w:themeColor="text1"/>
          <w:sz w:val="22"/>
          <w:szCs w:val="22"/>
        </w:rPr>
        <w:t>ile.</w:t>
      </w:r>
    </w:p>
    <w:p w14:paraId="10B17AC3" w14:textId="77777777" w:rsidR="00BB4298" w:rsidRPr="00B55DB6" w:rsidRDefault="00BB4298" w:rsidP="00BB4298">
      <w:pPr>
        <w:autoSpaceDE w:val="0"/>
        <w:autoSpaceDN w:val="0"/>
        <w:adjustRightInd w:val="0"/>
        <w:spacing w:after="120"/>
        <w:contextualSpacing/>
        <w:jc w:val="both"/>
        <w:rPr>
          <w:rFonts w:asciiTheme="minorHAnsi" w:hAnsiTheme="minorHAnsi" w:cstheme="minorHAnsi"/>
          <w:color w:val="000000" w:themeColor="text1"/>
          <w:sz w:val="22"/>
          <w:szCs w:val="22"/>
        </w:rPr>
      </w:pPr>
    </w:p>
    <w:p w14:paraId="5A2D6A60" w14:textId="71698880" w:rsidR="00BB4298" w:rsidRPr="00194121" w:rsidRDefault="00BB4298" w:rsidP="00194121">
      <w:pPr>
        <w:pStyle w:val="Heading2"/>
        <w:numPr>
          <w:ilvl w:val="1"/>
          <w:numId w:val="8"/>
        </w:numPr>
        <w:contextualSpacing/>
        <w:rPr>
          <w:rFonts w:asciiTheme="minorHAnsi" w:hAnsiTheme="minorHAnsi" w:cstheme="minorHAnsi"/>
        </w:rPr>
      </w:pPr>
      <w:bookmarkStart w:id="15" w:name="_Toc128559566"/>
      <w:r w:rsidRPr="00194121">
        <w:rPr>
          <w:rFonts w:asciiTheme="minorHAnsi" w:hAnsiTheme="minorHAnsi" w:cstheme="minorHAnsi"/>
          <w:b/>
          <w:bCs/>
        </w:rPr>
        <w:t>Trial summary</w:t>
      </w:r>
      <w:bookmarkEnd w:id="15"/>
    </w:p>
    <w:p w14:paraId="0738BF10" w14:textId="77777777" w:rsidR="00BB4298" w:rsidRPr="00B55DB6" w:rsidRDefault="00BB4298" w:rsidP="00BB4298">
      <w:pPr>
        <w:contextualSpacing/>
        <w:jc w:val="both"/>
        <w:rPr>
          <w:rFonts w:asciiTheme="minorHAnsi" w:hAnsiTheme="minorHAnsi" w:cstheme="minorHAnsi"/>
          <w:sz w:val="22"/>
          <w:szCs w:val="22"/>
        </w:rPr>
      </w:pPr>
      <w:r w:rsidRPr="00B55DB6">
        <w:rPr>
          <w:rFonts w:asciiTheme="minorHAnsi" w:hAnsiTheme="minorHAnsi" w:cstheme="minorHAnsi"/>
          <w:sz w:val="22"/>
          <w:szCs w:val="22"/>
        </w:rPr>
        <w:t xml:space="preserve">SINFONIA is a multi-centre pragmatic randomised trial comparing the clinical and cost effectiveness of two agents for reversal of neuromuscular blockade at the end of anaesthesia for major surgery,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and neostigmine, with a primary outcome of days alive and out of hospital at 30 days (DAH30).</w:t>
      </w:r>
    </w:p>
    <w:p w14:paraId="6E712F84" w14:textId="77777777" w:rsidR="00BB4298" w:rsidRPr="00B55DB6" w:rsidRDefault="00BB4298" w:rsidP="00BB4298">
      <w:pPr>
        <w:rPr>
          <w:rFonts w:asciiTheme="minorHAnsi" w:hAnsiTheme="minorHAnsi" w:cstheme="minorHAnsi"/>
        </w:rPr>
      </w:pPr>
    </w:p>
    <w:p w14:paraId="1C58EABD" w14:textId="6D110275" w:rsidR="005928B7" w:rsidRPr="00194121" w:rsidRDefault="00BB4298" w:rsidP="00BB4298">
      <w:pPr>
        <w:pStyle w:val="Heading2"/>
        <w:numPr>
          <w:ilvl w:val="1"/>
          <w:numId w:val="8"/>
        </w:numPr>
        <w:rPr>
          <w:rFonts w:asciiTheme="minorHAnsi" w:hAnsiTheme="minorHAnsi" w:cstheme="minorHAnsi"/>
          <w:b/>
          <w:bCs/>
        </w:rPr>
      </w:pPr>
      <w:bookmarkStart w:id="16" w:name="_Toc128559567"/>
      <w:r w:rsidRPr="00194121">
        <w:rPr>
          <w:rFonts w:asciiTheme="minorHAnsi" w:hAnsiTheme="minorHAnsi" w:cstheme="minorHAnsi"/>
          <w:b/>
          <w:bCs/>
        </w:rPr>
        <w:t>Internal pilot (twelve months)</w:t>
      </w:r>
      <w:bookmarkEnd w:id="16"/>
    </w:p>
    <w:p w14:paraId="3301C496" w14:textId="2C995E94" w:rsidR="005928B7" w:rsidRPr="00B55DB6" w:rsidRDefault="00BB4298" w:rsidP="00201FE0">
      <w:pPr>
        <w:spacing w:before="100" w:beforeAutospacing="1" w:after="100" w:afterAutospacing="1"/>
        <w:jc w:val="both"/>
        <w:rPr>
          <w:rFonts w:asciiTheme="minorHAnsi" w:hAnsiTheme="minorHAnsi" w:cstheme="minorHAnsi"/>
        </w:rPr>
      </w:pPr>
      <w:r w:rsidRPr="00B55DB6">
        <w:rPr>
          <w:rFonts w:asciiTheme="minorHAnsi" w:hAnsiTheme="minorHAnsi" w:cstheme="minorHAnsi"/>
          <w:color w:val="000000" w:themeColor="text1"/>
          <w:sz w:val="22"/>
          <w:szCs w:val="22"/>
          <w:lang w:eastAsia="en-GB"/>
        </w:rPr>
        <w:t xml:space="preserve">For a twelve-month internal pilot phase, our target recruitment will be </w:t>
      </w:r>
      <w:r w:rsidRPr="00B55DB6">
        <w:rPr>
          <w:rFonts w:asciiTheme="minorHAnsi" w:hAnsiTheme="minorHAnsi" w:cstheme="minorHAnsi"/>
          <w:color w:val="000000" w:themeColor="text1"/>
          <w:sz w:val="22"/>
          <w:szCs w:val="22"/>
          <w:lang w:val="en-US" w:eastAsia="en-GB"/>
        </w:rPr>
        <w:t xml:space="preserve">2-3 participants per site per month </w:t>
      </w:r>
      <w:r w:rsidR="002A037E">
        <w:rPr>
          <w:rFonts w:asciiTheme="minorHAnsi" w:hAnsiTheme="minorHAnsi" w:cstheme="minorHAnsi"/>
          <w:color w:val="000000" w:themeColor="text1"/>
          <w:sz w:val="22"/>
          <w:szCs w:val="22"/>
          <w:lang w:val="en-US" w:eastAsia="en-GB"/>
        </w:rPr>
        <w:t xml:space="preserve">from the </w:t>
      </w:r>
      <w:r w:rsidR="00A41EBD">
        <w:rPr>
          <w:rFonts w:asciiTheme="minorHAnsi" w:hAnsiTheme="minorHAnsi" w:cstheme="minorHAnsi"/>
          <w:color w:val="000000" w:themeColor="text1"/>
          <w:sz w:val="22"/>
          <w:szCs w:val="22"/>
          <w:lang w:val="en-US" w:eastAsia="en-GB"/>
        </w:rPr>
        <w:t xml:space="preserve">date the first hospital site </w:t>
      </w:r>
      <w:r w:rsidRPr="00B55DB6">
        <w:rPr>
          <w:rFonts w:asciiTheme="minorHAnsi" w:hAnsiTheme="minorHAnsi" w:cstheme="minorHAnsi"/>
          <w:color w:val="000000" w:themeColor="text1"/>
          <w:sz w:val="22"/>
          <w:szCs w:val="22"/>
          <w:lang w:val="en-US" w:eastAsia="en-GB"/>
        </w:rPr>
        <w:t>open</w:t>
      </w:r>
      <w:r w:rsidR="00A41EBD">
        <w:rPr>
          <w:rFonts w:asciiTheme="minorHAnsi" w:hAnsiTheme="minorHAnsi" w:cstheme="minorHAnsi"/>
          <w:color w:val="000000" w:themeColor="text1"/>
          <w:sz w:val="22"/>
          <w:szCs w:val="22"/>
          <w:lang w:val="en-US" w:eastAsia="en-GB"/>
        </w:rPr>
        <w:t>s</w:t>
      </w:r>
      <w:r w:rsidRPr="00B55DB6">
        <w:rPr>
          <w:rFonts w:asciiTheme="minorHAnsi" w:hAnsiTheme="minorHAnsi" w:cstheme="minorHAnsi"/>
          <w:color w:val="000000" w:themeColor="text1"/>
          <w:sz w:val="22"/>
          <w:szCs w:val="22"/>
          <w:lang w:val="en-US" w:eastAsia="en-GB"/>
        </w:rPr>
        <w:t xml:space="preserve"> to recruitment</w:t>
      </w:r>
      <w:r w:rsidRPr="00B55DB6">
        <w:rPr>
          <w:rFonts w:asciiTheme="minorHAnsi" w:hAnsiTheme="minorHAnsi" w:cstheme="minorHAnsi"/>
          <w:color w:val="000000" w:themeColor="text1"/>
          <w:sz w:val="22"/>
          <w:szCs w:val="22"/>
          <w:lang w:eastAsia="en-GB"/>
        </w:rPr>
        <w:t xml:space="preserve">. </w:t>
      </w:r>
      <w:r w:rsidRPr="00B55DB6">
        <w:rPr>
          <w:rFonts w:asciiTheme="minorHAnsi" w:hAnsiTheme="minorHAnsi" w:cstheme="minorHAnsi"/>
          <w:color w:val="000000" w:themeColor="text1"/>
          <w:sz w:val="22"/>
          <w:szCs w:val="22"/>
          <w:lang w:val="en-US" w:eastAsia="en-GB"/>
        </w:rPr>
        <w:t xml:space="preserve">Allowing for a staggered start to opening at least 20 </w:t>
      </w:r>
      <w:r w:rsidR="003A10AC">
        <w:rPr>
          <w:rFonts w:asciiTheme="minorHAnsi" w:hAnsiTheme="minorHAnsi" w:cstheme="minorHAnsi"/>
          <w:color w:val="000000" w:themeColor="text1"/>
          <w:sz w:val="22"/>
          <w:szCs w:val="22"/>
          <w:lang w:val="en-US" w:eastAsia="en-GB"/>
        </w:rPr>
        <w:t>hospital sites</w:t>
      </w:r>
      <w:r w:rsidRPr="00B55DB6">
        <w:rPr>
          <w:rFonts w:asciiTheme="minorHAnsi" w:hAnsiTheme="minorHAnsi" w:cstheme="minorHAnsi"/>
          <w:color w:val="000000" w:themeColor="text1"/>
          <w:sz w:val="22"/>
          <w:szCs w:val="22"/>
          <w:lang w:val="en-US" w:eastAsia="en-GB"/>
        </w:rPr>
        <w:t xml:space="preserve">, we anticipate 296 participants will be recruited in the first twelve months. </w:t>
      </w:r>
      <w:r w:rsidRPr="00B55DB6">
        <w:rPr>
          <w:rFonts w:asciiTheme="minorHAnsi" w:hAnsiTheme="minorHAnsi" w:cstheme="minorHAnsi"/>
          <w:color w:val="000000" w:themeColor="text1"/>
          <w:sz w:val="22"/>
          <w:szCs w:val="22"/>
          <w:lang w:eastAsia="en-GB"/>
        </w:rPr>
        <w:t xml:space="preserve">On reaching the pre-defined success criteria, the internal pilot will run seamlessly into the main trial. </w:t>
      </w:r>
    </w:p>
    <w:p w14:paraId="6E0D7D7B" w14:textId="77777777" w:rsidR="00C63346" w:rsidRPr="00194121" w:rsidRDefault="00C63346" w:rsidP="00C63346">
      <w:pPr>
        <w:pStyle w:val="Heading2"/>
        <w:numPr>
          <w:ilvl w:val="1"/>
          <w:numId w:val="8"/>
        </w:numPr>
        <w:rPr>
          <w:rFonts w:asciiTheme="minorHAnsi" w:hAnsiTheme="minorHAnsi" w:cstheme="minorHAnsi"/>
          <w:b/>
          <w:bCs/>
        </w:rPr>
      </w:pPr>
      <w:bookmarkStart w:id="17" w:name="_Toc128559568"/>
      <w:r w:rsidRPr="00194121">
        <w:rPr>
          <w:rFonts w:asciiTheme="minorHAnsi" w:hAnsiTheme="minorHAnsi" w:cstheme="minorHAnsi"/>
          <w:b/>
          <w:bCs/>
        </w:rPr>
        <w:t>Aims and objectives</w:t>
      </w:r>
      <w:bookmarkEnd w:id="17"/>
    </w:p>
    <w:p w14:paraId="1693CD06" w14:textId="77777777" w:rsidR="00C63346" w:rsidRPr="00194121" w:rsidRDefault="00C63346" w:rsidP="00C63346">
      <w:pPr>
        <w:rPr>
          <w:rFonts w:asciiTheme="minorHAnsi" w:hAnsiTheme="minorHAnsi" w:cstheme="minorHAnsi"/>
          <w:color w:val="552D62"/>
        </w:rPr>
      </w:pPr>
    </w:p>
    <w:p w14:paraId="19648904" w14:textId="05F3B93D" w:rsidR="00B8116D" w:rsidRPr="00194121" w:rsidRDefault="00C63346" w:rsidP="00244892">
      <w:pPr>
        <w:pStyle w:val="Heading3"/>
      </w:pPr>
      <w:bookmarkStart w:id="18" w:name="_Toc128559569"/>
      <w:r w:rsidRPr="00194121">
        <w:t>Primary objective</w:t>
      </w:r>
      <w:bookmarkEnd w:id="18"/>
    </w:p>
    <w:p w14:paraId="41CC6AB3" w14:textId="051B8980" w:rsidR="00C63346" w:rsidRPr="00B55DB6" w:rsidRDefault="00C63346" w:rsidP="00C63346">
      <w:pPr>
        <w:jc w:val="both"/>
        <w:rPr>
          <w:rFonts w:asciiTheme="minorHAnsi" w:hAnsiTheme="minorHAnsi" w:cstheme="minorHAnsi"/>
          <w:sz w:val="22"/>
          <w:szCs w:val="22"/>
        </w:rPr>
      </w:pPr>
      <w:r w:rsidRPr="00B55DB6">
        <w:rPr>
          <w:rFonts w:asciiTheme="minorHAnsi" w:hAnsiTheme="minorHAnsi" w:cstheme="minorHAnsi"/>
          <w:sz w:val="22"/>
          <w:szCs w:val="22"/>
        </w:rPr>
        <w:t xml:space="preserve">The primary objective of SINFONIA is to determine whether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is superior to neostigmine after </w:t>
      </w:r>
      <w:r w:rsidR="0070260C">
        <w:rPr>
          <w:rFonts w:asciiTheme="minorHAnsi" w:hAnsiTheme="minorHAnsi" w:cstheme="minorHAnsi"/>
          <w:sz w:val="22"/>
          <w:szCs w:val="22"/>
        </w:rPr>
        <w:t xml:space="preserve">elective or emergency </w:t>
      </w:r>
      <w:r w:rsidR="00407560">
        <w:rPr>
          <w:rFonts w:asciiTheme="minorHAnsi" w:hAnsiTheme="minorHAnsi" w:cstheme="minorHAnsi"/>
          <w:sz w:val="22"/>
          <w:szCs w:val="22"/>
        </w:rPr>
        <w:t xml:space="preserve">major </w:t>
      </w:r>
      <w:r w:rsidRPr="00B55DB6">
        <w:rPr>
          <w:rFonts w:asciiTheme="minorHAnsi" w:hAnsiTheme="minorHAnsi" w:cstheme="minorHAnsi"/>
          <w:sz w:val="22"/>
          <w:szCs w:val="22"/>
        </w:rPr>
        <w:t>abdominal or non-cardiac thoracic surgery in terms of days alive and out of hospital at 30 days (DAH30).</w:t>
      </w:r>
    </w:p>
    <w:p w14:paraId="5A26316A" w14:textId="77777777" w:rsidR="00C63346" w:rsidRPr="00B55DB6" w:rsidRDefault="00C63346" w:rsidP="00C63346">
      <w:pPr>
        <w:rPr>
          <w:rFonts w:asciiTheme="minorHAnsi" w:hAnsiTheme="minorHAnsi" w:cstheme="minorHAnsi"/>
        </w:rPr>
      </w:pPr>
    </w:p>
    <w:p w14:paraId="42597AD7" w14:textId="70065F22" w:rsidR="00B8116D" w:rsidRPr="00194121" w:rsidRDefault="00C63346" w:rsidP="00244892">
      <w:pPr>
        <w:pStyle w:val="Heading3"/>
      </w:pPr>
      <w:bookmarkStart w:id="19" w:name="_Toc128559570"/>
      <w:r w:rsidRPr="00194121">
        <w:t>Secondary objective</w:t>
      </w:r>
      <w:bookmarkEnd w:id="19"/>
      <w:r w:rsidRPr="00194121">
        <w:t xml:space="preserve"> </w:t>
      </w:r>
    </w:p>
    <w:p w14:paraId="41654F76" w14:textId="403567E1" w:rsidR="00C63346" w:rsidRPr="00B55DB6" w:rsidRDefault="00C63346" w:rsidP="00C63346">
      <w:pPr>
        <w:pStyle w:val="ListParagraph"/>
        <w:numPr>
          <w:ilvl w:val="0"/>
          <w:numId w:val="9"/>
        </w:numPr>
        <w:spacing w:line="240" w:lineRule="auto"/>
        <w:ind w:left="357" w:hanging="357"/>
        <w:contextualSpacing w:val="0"/>
        <w:jc w:val="both"/>
        <w:rPr>
          <w:rFonts w:asciiTheme="minorHAnsi" w:hAnsiTheme="minorHAnsi" w:cstheme="minorHAnsi"/>
        </w:rPr>
      </w:pPr>
      <w:r w:rsidRPr="00B55DB6">
        <w:rPr>
          <w:rFonts w:asciiTheme="minorHAnsi" w:hAnsiTheme="minorHAnsi" w:cstheme="minorHAnsi"/>
        </w:rPr>
        <w:t xml:space="preserve">To </w:t>
      </w:r>
      <w:r w:rsidRPr="00B55DB6">
        <w:rPr>
          <w:rFonts w:asciiTheme="minorHAnsi" w:eastAsia="Times New Roman" w:hAnsiTheme="minorHAnsi" w:cstheme="minorHAnsi"/>
        </w:rPr>
        <w:t xml:space="preserve">determine whether </w:t>
      </w:r>
      <w:proofErr w:type="spellStart"/>
      <w:r w:rsidRPr="00B55DB6">
        <w:rPr>
          <w:rFonts w:asciiTheme="minorHAnsi" w:hAnsiTheme="minorHAnsi" w:cstheme="minorHAnsi"/>
        </w:rPr>
        <w:t>s</w:t>
      </w:r>
      <w:r w:rsidRPr="00B55DB6">
        <w:rPr>
          <w:rFonts w:asciiTheme="minorHAnsi" w:eastAsia="Times New Roman" w:hAnsiTheme="minorHAnsi" w:cstheme="minorHAnsi"/>
        </w:rPr>
        <w:t>ugammadex</w:t>
      </w:r>
      <w:proofErr w:type="spellEnd"/>
      <w:r w:rsidRPr="00B55DB6">
        <w:rPr>
          <w:rFonts w:asciiTheme="minorHAnsi" w:eastAsia="Times New Roman" w:hAnsiTheme="minorHAnsi" w:cstheme="minorHAnsi"/>
        </w:rPr>
        <w:t xml:space="preserve"> is superior to </w:t>
      </w:r>
      <w:r w:rsidRPr="00B55DB6">
        <w:rPr>
          <w:rFonts w:asciiTheme="minorHAnsi" w:hAnsiTheme="minorHAnsi" w:cstheme="minorHAnsi"/>
        </w:rPr>
        <w:t>n</w:t>
      </w:r>
      <w:r w:rsidRPr="00B55DB6">
        <w:rPr>
          <w:rFonts w:asciiTheme="minorHAnsi" w:eastAsia="Times New Roman" w:hAnsiTheme="minorHAnsi" w:cstheme="minorHAnsi"/>
        </w:rPr>
        <w:t xml:space="preserve">eostigmine in terms of </w:t>
      </w:r>
      <w:r>
        <w:rPr>
          <w:rFonts w:asciiTheme="minorHAnsi" w:eastAsia="Times New Roman" w:hAnsiTheme="minorHAnsi" w:cstheme="minorHAnsi"/>
        </w:rPr>
        <w:t xml:space="preserve">prevention of post-operative pulmonary complications, mortality and other </w:t>
      </w:r>
      <w:r w:rsidRPr="00B55DB6">
        <w:rPr>
          <w:rFonts w:asciiTheme="minorHAnsi" w:eastAsia="Times New Roman" w:hAnsiTheme="minorHAnsi" w:cstheme="minorHAnsi"/>
        </w:rPr>
        <w:t>patient-centred outcomes</w:t>
      </w:r>
      <w:r>
        <w:rPr>
          <w:rFonts w:asciiTheme="minorHAnsi" w:eastAsia="Times New Roman" w:hAnsiTheme="minorHAnsi" w:cstheme="minorHAnsi"/>
        </w:rPr>
        <w:t xml:space="preserve"> </w:t>
      </w:r>
      <w:r w:rsidRPr="00B55DB6">
        <w:rPr>
          <w:rFonts w:asciiTheme="minorHAnsi" w:eastAsia="Times New Roman" w:hAnsiTheme="minorHAnsi" w:cstheme="minorHAnsi"/>
        </w:rPr>
        <w:t xml:space="preserve">after </w:t>
      </w:r>
      <w:r w:rsidR="0070260C">
        <w:rPr>
          <w:rFonts w:asciiTheme="minorHAnsi" w:hAnsiTheme="minorHAnsi" w:cstheme="minorHAnsi"/>
        </w:rPr>
        <w:t xml:space="preserve">elective or emergency </w:t>
      </w:r>
      <w:r w:rsidR="00407560">
        <w:rPr>
          <w:rFonts w:asciiTheme="minorHAnsi" w:hAnsiTheme="minorHAnsi" w:cstheme="minorHAnsi"/>
        </w:rPr>
        <w:t xml:space="preserve">major </w:t>
      </w:r>
      <w:r w:rsidRPr="00B55DB6">
        <w:rPr>
          <w:rFonts w:asciiTheme="minorHAnsi" w:hAnsiTheme="minorHAnsi" w:cstheme="minorHAnsi"/>
        </w:rPr>
        <w:t>abdominal or non-cardiac thoracic</w:t>
      </w:r>
      <w:r w:rsidRPr="00B55DB6">
        <w:rPr>
          <w:rFonts w:asciiTheme="minorHAnsi" w:eastAsia="Times New Roman" w:hAnsiTheme="minorHAnsi" w:cstheme="minorHAnsi"/>
        </w:rPr>
        <w:t xml:space="preserve"> surgery.</w:t>
      </w:r>
    </w:p>
    <w:p w14:paraId="66A63CD4" w14:textId="77777777" w:rsidR="00C63346" w:rsidRPr="00B55DB6" w:rsidRDefault="00C63346" w:rsidP="00C63346">
      <w:pPr>
        <w:pStyle w:val="ListParagraph"/>
        <w:numPr>
          <w:ilvl w:val="0"/>
          <w:numId w:val="9"/>
        </w:numPr>
        <w:spacing w:line="240" w:lineRule="auto"/>
        <w:ind w:left="357" w:hanging="357"/>
        <w:contextualSpacing w:val="0"/>
        <w:jc w:val="both"/>
        <w:rPr>
          <w:rFonts w:asciiTheme="minorHAnsi" w:hAnsiTheme="minorHAnsi" w:cstheme="minorHAnsi"/>
        </w:rPr>
      </w:pPr>
      <w:r w:rsidRPr="00B55DB6">
        <w:rPr>
          <w:rFonts w:asciiTheme="minorHAnsi" w:hAnsiTheme="minorHAnsi" w:cstheme="minorHAnsi"/>
        </w:rPr>
        <w:t xml:space="preserve">To determine the cost effectiveness of </w:t>
      </w:r>
      <w:proofErr w:type="spellStart"/>
      <w:r w:rsidRPr="00B55DB6">
        <w:rPr>
          <w:rFonts w:asciiTheme="minorHAnsi" w:hAnsiTheme="minorHAnsi" w:cstheme="minorHAnsi"/>
        </w:rPr>
        <w:t>sugammadex</w:t>
      </w:r>
      <w:proofErr w:type="spellEnd"/>
      <w:r w:rsidRPr="00B55DB6">
        <w:rPr>
          <w:rFonts w:asciiTheme="minorHAnsi" w:hAnsiTheme="minorHAnsi" w:cstheme="minorHAnsi"/>
        </w:rPr>
        <w:t xml:space="preserve"> compared with neostigmine.</w:t>
      </w:r>
    </w:p>
    <w:p w14:paraId="12787E7D" w14:textId="77777777" w:rsidR="00C63346" w:rsidRPr="00B55DB6" w:rsidRDefault="00C63346" w:rsidP="00C63346">
      <w:pPr>
        <w:pStyle w:val="ListParagraph"/>
        <w:numPr>
          <w:ilvl w:val="0"/>
          <w:numId w:val="9"/>
        </w:numPr>
        <w:spacing w:line="240" w:lineRule="auto"/>
        <w:ind w:left="357" w:hanging="357"/>
        <w:contextualSpacing w:val="0"/>
        <w:jc w:val="both"/>
        <w:rPr>
          <w:rFonts w:asciiTheme="minorHAnsi" w:hAnsiTheme="minorHAnsi" w:cstheme="minorHAnsi"/>
        </w:rPr>
      </w:pPr>
      <w:r w:rsidRPr="00B55DB6">
        <w:rPr>
          <w:rFonts w:asciiTheme="minorHAnsi" w:hAnsiTheme="minorHAnsi" w:cstheme="minorHAnsi"/>
        </w:rPr>
        <w:t xml:space="preserve">To estimate the rate of allergic sensitisation after a single exposure to </w:t>
      </w:r>
      <w:proofErr w:type="spellStart"/>
      <w:r w:rsidRPr="00B55DB6">
        <w:rPr>
          <w:rFonts w:asciiTheme="minorHAnsi" w:hAnsiTheme="minorHAnsi" w:cstheme="minorHAnsi"/>
        </w:rPr>
        <w:t>sugammadex</w:t>
      </w:r>
      <w:proofErr w:type="spellEnd"/>
      <w:r w:rsidRPr="00B55DB6">
        <w:rPr>
          <w:rFonts w:asciiTheme="minorHAnsi" w:hAnsiTheme="minorHAnsi" w:cstheme="minorHAnsi"/>
        </w:rPr>
        <w:t>.</w:t>
      </w:r>
    </w:p>
    <w:p w14:paraId="1E2E7EC3" w14:textId="2457C458" w:rsidR="005928B7" w:rsidRPr="00B55DB6" w:rsidRDefault="005928B7" w:rsidP="005928B7">
      <w:pPr>
        <w:jc w:val="both"/>
        <w:rPr>
          <w:rFonts w:asciiTheme="minorHAnsi" w:hAnsiTheme="minorHAnsi" w:cstheme="minorHAnsi"/>
        </w:rPr>
      </w:pPr>
    </w:p>
    <w:p w14:paraId="0CF7001F" w14:textId="77777777" w:rsidR="008114C1" w:rsidRPr="00B55DB6" w:rsidRDefault="008114C1" w:rsidP="005928B7">
      <w:pPr>
        <w:jc w:val="both"/>
        <w:rPr>
          <w:rFonts w:asciiTheme="minorHAnsi" w:hAnsiTheme="minorHAnsi" w:cstheme="minorHAnsi"/>
        </w:rPr>
      </w:pPr>
      <w:r w:rsidRPr="00B55DB6">
        <w:rPr>
          <w:rFonts w:asciiTheme="minorHAnsi" w:hAnsiTheme="minorHAnsi" w:cstheme="minorHAnsi"/>
        </w:rPr>
        <w:br w:type="page"/>
      </w:r>
    </w:p>
    <w:p w14:paraId="7FC349BB" w14:textId="528138FE" w:rsidR="00653A62" w:rsidRDefault="00653A62" w:rsidP="00463281">
      <w:pPr>
        <w:rPr>
          <w:rFonts w:asciiTheme="minorHAnsi" w:hAnsiTheme="minorHAnsi" w:cstheme="minorHAnsi"/>
          <w:b/>
          <w:bCs/>
          <w:color w:val="552D62"/>
        </w:rPr>
      </w:pPr>
      <w:r w:rsidRPr="00B8116D">
        <w:rPr>
          <w:rFonts w:asciiTheme="minorHAnsi" w:hAnsiTheme="minorHAnsi" w:cstheme="minorHAnsi"/>
          <w:b/>
          <w:bCs/>
          <w:color w:val="552D62"/>
        </w:rPr>
        <w:lastRenderedPageBreak/>
        <w:t xml:space="preserve">Figure </w:t>
      </w:r>
      <w:r w:rsidRPr="00B8116D">
        <w:rPr>
          <w:rFonts w:asciiTheme="minorHAnsi" w:hAnsiTheme="minorHAnsi" w:cstheme="minorHAnsi"/>
          <w:b/>
          <w:bCs/>
          <w:color w:val="552D62"/>
        </w:rPr>
        <w:fldChar w:fldCharType="begin"/>
      </w:r>
      <w:r w:rsidRPr="00B8116D">
        <w:rPr>
          <w:rFonts w:asciiTheme="minorHAnsi" w:hAnsiTheme="minorHAnsi" w:cstheme="minorHAnsi"/>
          <w:b/>
          <w:bCs/>
          <w:color w:val="552D62"/>
        </w:rPr>
        <w:instrText xml:space="preserve"> SEQ Figure \* ARABIC </w:instrText>
      </w:r>
      <w:r w:rsidRPr="00B8116D">
        <w:rPr>
          <w:rFonts w:asciiTheme="minorHAnsi" w:hAnsiTheme="minorHAnsi" w:cstheme="minorHAnsi"/>
          <w:b/>
          <w:bCs/>
          <w:color w:val="552D62"/>
        </w:rPr>
        <w:fldChar w:fldCharType="separate"/>
      </w:r>
      <w:r w:rsidRPr="00B8116D">
        <w:rPr>
          <w:rFonts w:asciiTheme="minorHAnsi" w:hAnsiTheme="minorHAnsi" w:cstheme="minorHAnsi"/>
          <w:b/>
          <w:bCs/>
          <w:noProof/>
          <w:color w:val="552D62"/>
        </w:rPr>
        <w:t>1</w:t>
      </w:r>
      <w:r w:rsidRPr="00B8116D">
        <w:rPr>
          <w:rFonts w:asciiTheme="minorHAnsi" w:hAnsiTheme="minorHAnsi" w:cstheme="minorHAnsi"/>
          <w:b/>
          <w:bCs/>
          <w:color w:val="552D62"/>
        </w:rPr>
        <w:fldChar w:fldCharType="end"/>
      </w:r>
      <w:r w:rsidRPr="00194121">
        <w:rPr>
          <w:rFonts w:asciiTheme="minorHAnsi" w:hAnsiTheme="minorHAnsi" w:cstheme="minorHAnsi"/>
          <w:color w:val="552D62"/>
        </w:rPr>
        <w:tab/>
      </w:r>
      <w:r w:rsidRPr="00B8116D">
        <w:rPr>
          <w:rFonts w:asciiTheme="minorHAnsi" w:hAnsiTheme="minorHAnsi" w:cstheme="minorHAnsi"/>
          <w:b/>
          <w:bCs/>
          <w:color w:val="552D62"/>
        </w:rPr>
        <w:t>Trial flow diagram</w:t>
      </w:r>
    </w:p>
    <w:p w14:paraId="427446C2" w14:textId="200E06EF" w:rsidR="003634DB" w:rsidRDefault="003634DB" w:rsidP="00463281">
      <w:pPr>
        <w:rPr>
          <w:rFonts w:asciiTheme="minorHAnsi" w:hAnsiTheme="minorHAnsi" w:cstheme="minorHAnsi"/>
        </w:rPr>
      </w:pPr>
      <w:r>
        <w:rPr>
          <w:rFonts w:asciiTheme="minorHAnsi" w:hAnsiTheme="minorHAnsi" w:cstheme="minorHAnsi"/>
          <w:noProof/>
        </w:rPr>
        <w:drawing>
          <wp:inline distT="0" distB="0" distL="0" distR="0" wp14:anchorId="0622B103" wp14:editId="6407F34F">
            <wp:extent cx="5627370" cy="81940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27370" cy="8194040"/>
                    </a:xfrm>
                    <a:prstGeom prst="rect">
                      <a:avLst/>
                    </a:prstGeom>
                    <a:noFill/>
                  </pic:spPr>
                </pic:pic>
              </a:graphicData>
            </a:graphic>
          </wp:inline>
        </w:drawing>
      </w:r>
    </w:p>
    <w:p w14:paraId="1F174109" w14:textId="7EA2C098" w:rsidR="00323B00" w:rsidRPr="00B55DB6" w:rsidRDefault="00323B00" w:rsidP="005928B7">
      <w:pPr>
        <w:jc w:val="both"/>
        <w:rPr>
          <w:rFonts w:asciiTheme="minorHAnsi" w:hAnsiTheme="minorHAnsi" w:cstheme="minorHAnsi"/>
        </w:rPr>
      </w:pPr>
    </w:p>
    <w:p w14:paraId="03F41104" w14:textId="453D8B8A" w:rsidR="00653A62" w:rsidRPr="00B55DB6" w:rsidRDefault="00653A62" w:rsidP="005928B7">
      <w:pPr>
        <w:jc w:val="both"/>
        <w:rPr>
          <w:rFonts w:asciiTheme="minorHAnsi" w:hAnsiTheme="minorHAnsi" w:cstheme="minorHAnsi"/>
        </w:rPr>
      </w:pPr>
    </w:p>
    <w:p w14:paraId="651F09BC" w14:textId="72C54F54" w:rsidR="00653A62" w:rsidRPr="00B55DB6" w:rsidRDefault="00653A62" w:rsidP="005928B7">
      <w:pPr>
        <w:jc w:val="both"/>
        <w:rPr>
          <w:rFonts w:asciiTheme="minorHAnsi" w:hAnsiTheme="minorHAnsi" w:cstheme="minorHAnsi"/>
        </w:rPr>
      </w:pPr>
    </w:p>
    <w:p w14:paraId="78F83114" w14:textId="6BFCCDAE" w:rsidR="00653A62" w:rsidRPr="00194121" w:rsidRDefault="00653A62" w:rsidP="00653A62">
      <w:pPr>
        <w:pStyle w:val="Heading2"/>
        <w:numPr>
          <w:ilvl w:val="1"/>
          <w:numId w:val="8"/>
        </w:numPr>
        <w:rPr>
          <w:rFonts w:asciiTheme="minorHAnsi" w:hAnsiTheme="minorHAnsi" w:cstheme="minorHAnsi"/>
          <w:b/>
          <w:bCs/>
        </w:rPr>
      </w:pPr>
      <w:bookmarkStart w:id="20" w:name="_Toc128559571"/>
      <w:r w:rsidRPr="00194121">
        <w:rPr>
          <w:rFonts w:asciiTheme="minorHAnsi" w:hAnsiTheme="minorHAnsi" w:cstheme="minorHAnsi"/>
          <w:b/>
          <w:bCs/>
        </w:rPr>
        <w:t>Outcome measures</w:t>
      </w:r>
      <w:bookmarkEnd w:id="20"/>
    </w:p>
    <w:p w14:paraId="3F6A2B78" w14:textId="18A41BEE" w:rsidR="00653A62" w:rsidRPr="00194121" w:rsidRDefault="00653A62" w:rsidP="00653A62">
      <w:pPr>
        <w:rPr>
          <w:rFonts w:asciiTheme="minorHAnsi" w:hAnsiTheme="minorHAnsi" w:cstheme="minorHAnsi"/>
          <w:color w:val="552D62"/>
        </w:rPr>
      </w:pPr>
    </w:p>
    <w:p w14:paraId="7D855D41" w14:textId="3C742B89" w:rsidR="008C7C45" w:rsidRPr="00194121" w:rsidRDefault="006828A3" w:rsidP="00244892">
      <w:pPr>
        <w:pStyle w:val="Heading3"/>
      </w:pPr>
      <w:bookmarkStart w:id="21" w:name="_Toc128559572"/>
      <w:r w:rsidRPr="00194121">
        <w:t>Clinical e</w:t>
      </w:r>
      <w:r w:rsidR="00653A62" w:rsidRPr="00194121">
        <w:t>ff</w:t>
      </w:r>
      <w:r w:rsidRPr="00194121">
        <w:t>ectiveness</w:t>
      </w:r>
      <w:bookmarkEnd w:id="21"/>
    </w:p>
    <w:p w14:paraId="01499F72" w14:textId="77777777" w:rsidR="008C7C45" w:rsidRPr="00B55DB6" w:rsidRDefault="713B7B5A" w:rsidP="2EA85DF3">
      <w:pPr>
        <w:pStyle w:val="NormalWeb"/>
        <w:numPr>
          <w:ilvl w:val="0"/>
          <w:numId w:val="10"/>
        </w:numPr>
        <w:rPr>
          <w:rFonts w:asciiTheme="minorHAnsi" w:hAnsiTheme="minorHAnsi" w:cstheme="minorHAnsi"/>
        </w:rPr>
      </w:pPr>
      <w:r w:rsidRPr="00B55DB6">
        <w:rPr>
          <w:rFonts w:asciiTheme="minorHAnsi" w:hAnsiTheme="minorHAnsi" w:cstheme="minorHAnsi"/>
          <w:sz w:val="22"/>
          <w:szCs w:val="22"/>
        </w:rPr>
        <w:t xml:space="preserve">Days Alive and out of Hospital at 30 days after surgery (DAH30) </w:t>
      </w:r>
      <w:r w:rsidR="008C7C45" w:rsidRPr="00B55DB6">
        <w:rPr>
          <w:rFonts w:asciiTheme="minorHAnsi" w:hAnsiTheme="minorHAnsi" w:cstheme="minorHAnsi"/>
          <w:sz w:val="22"/>
          <w:szCs w:val="22"/>
        </w:rPr>
        <w:fldChar w:fldCharType="begin"/>
      </w:r>
      <w:r w:rsidR="008C7C45" w:rsidRPr="00B55DB6">
        <w:rPr>
          <w:rFonts w:asciiTheme="minorHAnsi" w:hAnsiTheme="minorHAnsi" w:cstheme="minorHAnsi"/>
          <w:sz w:val="22"/>
          <w:szCs w:val="22"/>
        </w:rPr>
        <w:instrText xml:space="preserve"> ADDIN PAPERS2_CITATIONS &lt;citation&gt;&lt;priority&gt;19&lt;/priority&gt;&lt;uuid&gt;FB9903F4-F58E-46B7-8A55-8AC30D9BA6BC&lt;/uuid&gt;&lt;publications&gt;&lt;publication&gt;&lt;subtype&gt;400&lt;/subtype&gt;&lt;publisher&gt;British Medical Journal Publishing Group&lt;/publisher&gt;&lt;title&gt;Validation of days at home as an outcome measure after surgery: a prospective cohort study in Australia&lt;/title&gt;&lt;url&gt;https://bmjopen-bmj-com.queens.ezp1.qub.ac.uk/content/7/8/e015828.abstract&lt;/url&gt;&lt;volume&gt;7&lt;/volume&gt;&lt;publication_date&gt;99201708011200000000222000&lt;/publication_date&gt;&lt;uuid&gt;C2E059AC-11EE-4D4A-818C-3D8CAC156BC4&lt;/uuid&gt;&lt;type&gt;400&lt;/type&gt;&lt;number&gt;8&lt;/number&gt;&lt;doi&gt;10.1136/bmjopen-2017-015828&lt;/doi&gt;&lt;startpage&gt;e015828&lt;/startpage&gt;&lt;bundle&gt;&lt;publication&gt;&lt;title&gt;BMJ Open&lt;/title&gt;&lt;uuid&gt;C39E1C0C-3BD4-4408-BB95-A64EF847B1E7&lt;/uuid&gt;&lt;subtype&gt;-100&lt;/subtype&gt;&lt;publisher&gt;British Medical Journal Publishing Group&lt;/publisher&gt;&lt;type&gt;-100&lt;/type&gt;&lt;/publication&gt;&lt;/bundle&gt;&lt;authors&gt;&lt;author&gt;&lt;lastName&gt;Myles&lt;/lastName&gt;&lt;firstName&gt;Paul&lt;/firstName&gt;&lt;middleNames&gt;S&lt;/middleNames&gt;&lt;/author&gt;&lt;author&gt;&lt;lastName&gt;Shulman&lt;/lastName&gt;&lt;firstName&gt;Mark&lt;/firstName&gt;&lt;middleNames&gt;A&lt;/middleNames&gt;&lt;/author&gt;&lt;author&gt;&lt;lastName&gt;Heritier&lt;/lastName&gt;&lt;firstName&gt;Stephane&lt;/firstName&gt;&lt;/author&gt;&lt;author&gt;&lt;lastName&gt;Wallace&lt;/lastName&gt;&lt;firstName&gt;Sophie&lt;/firstName&gt;&lt;/author&gt;&lt;author&gt;&lt;lastName&gt;McIlroy&lt;/lastName&gt;&lt;firstName&gt;David&lt;/firstName&gt;&lt;middleNames&gt;R&lt;/middleNames&gt;&lt;/author&gt;&lt;author&gt;&lt;lastName&gt;McCluskey&lt;/lastName&gt;&lt;firstName&gt;Stuart&lt;/firstName&gt;&lt;/author&gt;&lt;author&gt;&lt;lastName&gt;Sillar&lt;/lastName&gt;&lt;firstName&gt;Isabella&lt;/firstName&gt;&lt;/author&gt;&lt;author&gt;&lt;lastName&gt;Forbes&lt;/lastName&gt;&lt;firstName&gt;Andrew&lt;/firstName&gt;&lt;/author&gt;&lt;/authors&gt;&lt;/publication&gt;&lt;/publications&gt;&lt;cites&gt;&lt;/cites&gt;&lt;/citation&gt;</w:instrText>
      </w:r>
      <w:r w:rsidR="008C7C45" w:rsidRPr="00B55DB6">
        <w:rPr>
          <w:rFonts w:asciiTheme="minorHAnsi" w:hAnsiTheme="minorHAnsi" w:cstheme="minorHAnsi"/>
          <w:sz w:val="22"/>
          <w:szCs w:val="22"/>
        </w:rPr>
        <w:fldChar w:fldCharType="separate"/>
      </w:r>
      <w:r w:rsidRPr="00B55DB6">
        <w:rPr>
          <w:rFonts w:asciiTheme="minorHAnsi" w:hAnsiTheme="minorHAnsi" w:cstheme="minorHAnsi"/>
          <w:sz w:val="22"/>
          <w:szCs w:val="22"/>
          <w:vertAlign w:val="superscript"/>
        </w:rPr>
        <w:t>24</w:t>
      </w:r>
      <w:r w:rsidR="008C7C45" w:rsidRPr="00B55DB6">
        <w:rPr>
          <w:rFonts w:asciiTheme="minorHAnsi" w:hAnsiTheme="minorHAnsi" w:cstheme="minorHAnsi"/>
          <w:sz w:val="22"/>
          <w:szCs w:val="22"/>
        </w:rPr>
        <w:fldChar w:fldCharType="end"/>
      </w:r>
      <w:r w:rsidRPr="00B55DB6">
        <w:rPr>
          <w:rFonts w:asciiTheme="minorHAnsi" w:hAnsiTheme="minorHAnsi" w:cstheme="minorHAnsi"/>
          <w:position w:val="6"/>
          <w:sz w:val="14"/>
          <w:szCs w:val="14"/>
        </w:rPr>
        <w:t xml:space="preserve"> </w:t>
      </w:r>
    </w:p>
    <w:p w14:paraId="00769C61" w14:textId="77777777" w:rsidR="008C7C45" w:rsidRPr="00B55DB6" w:rsidRDefault="008C7C45" w:rsidP="008C7C45">
      <w:pPr>
        <w:pStyle w:val="NormalWeb"/>
        <w:numPr>
          <w:ilvl w:val="0"/>
          <w:numId w:val="10"/>
        </w:numPr>
        <w:rPr>
          <w:rFonts w:asciiTheme="minorHAnsi" w:hAnsiTheme="minorHAnsi" w:cstheme="minorHAnsi"/>
        </w:rPr>
      </w:pPr>
      <w:r w:rsidRPr="00B55DB6">
        <w:rPr>
          <w:rFonts w:asciiTheme="minorHAnsi" w:hAnsiTheme="minorHAnsi" w:cstheme="minorHAnsi"/>
          <w:sz w:val="22"/>
          <w:szCs w:val="22"/>
        </w:rPr>
        <w:t xml:space="preserve">Post-operative Pulmonary Complications (PPCs) within seven days after surgery </w:t>
      </w:r>
      <w:r w:rsidRPr="00B55DB6">
        <w:rPr>
          <w:rFonts w:asciiTheme="minorHAnsi" w:hAnsiTheme="minorHAnsi" w:cstheme="minorHAnsi"/>
          <w:sz w:val="22"/>
          <w:szCs w:val="22"/>
        </w:rPr>
        <w:fldChar w:fldCharType="begin"/>
      </w:r>
      <w:r w:rsidRPr="00B55DB6">
        <w:rPr>
          <w:rFonts w:asciiTheme="minorHAnsi" w:hAnsiTheme="minorHAnsi" w:cstheme="minorHAnsi"/>
          <w:sz w:val="22"/>
          <w:szCs w:val="22"/>
        </w:rPr>
        <w:instrText xml:space="preserve"> ADDIN PAPERS2_CITATIONS &lt;citation&gt;&lt;priority&gt;20&lt;/priority&gt;&lt;uuid&gt;82D36E8A-BF0D-4D0C-8A11-B104F14FE77C&lt;/uuid&gt;&lt;publications&gt;&lt;publication&gt;&lt;subtype&gt;400&lt;/subtype&gt;&lt;publisher&gt;Elsevier Ltd&lt;/publisher&gt;&lt;title&gt;A systematic review and consensus definitions for standardised end-points in perioperative medicine: pulmonary complications&lt;/title&gt;&lt;url&gt;https://doi.org/10.1016/j.bja.2018.02.007&lt;/url&gt;&lt;volume&gt;120&lt;/volume&gt;&lt;publication_date&gt;99201805011200000000222000&lt;/publication_date&gt;&lt;uuid&gt;F763F71A-83A9-4FCB-BAA8-327F8976EFA0&lt;/uuid&gt;&lt;type&gt;400&lt;/type&gt;&lt;number&gt;5&lt;/number&gt;&lt;citekey&gt;Abbott:2018ji&lt;/citekey&gt;&lt;doi&gt;10.1016/j.bja.2018.02.007&lt;/doi&gt;&lt;startpage&gt;1066&lt;/startpage&gt;&lt;endpage&gt;1079&lt;/endpage&gt;&lt;bundle&gt;&lt;publication&gt;&lt;title&gt;British journal of anaesthesia&lt;/title&gt;&lt;uuid&gt;5397EACC-75C7-4C77-936B-C42CAF33B791&lt;/uuid&gt;&lt;subtype&gt;-100&lt;/subtype&gt;&lt;publisher&gt;The Author(s)&lt;/publisher&gt;&lt;type&gt;-100&lt;/type&gt;&lt;/publication&gt;&lt;/bundle&gt;&lt;authors&gt;&lt;author&gt;&lt;lastName&gt;Abbott&lt;/lastName&gt;&lt;firstName&gt;T&lt;/firstName&gt;&lt;middleNames&gt;E F&lt;/middleNames&gt;&lt;/author&gt;&lt;author&gt;&lt;lastName&gt;Fowler&lt;/lastName&gt;&lt;firstName&gt;A&lt;/firstName&gt;&lt;middleNames&gt;J&lt;/middleNames&gt;&lt;/author&gt;&lt;author&gt;&lt;lastName&gt;Pelosi&lt;/lastName&gt;&lt;firstName&gt;P&lt;/firstName&gt;&lt;/author&gt;&lt;author&gt;&lt;lastName&gt;Abreu M&lt;/lastName&gt;&lt;nonDroppingParticle&gt;De&lt;/nonDroppingParticle&gt;&lt;firstName&gt;Gama&lt;/firstName&gt;&lt;/author&gt;&lt;author&gt;&lt;lastName&gt;Møller&lt;/lastName&gt;&lt;firstName&gt;A&lt;/firstName&gt;&lt;middleNames&gt;M&lt;/middleNames&gt;&lt;/author&gt;&lt;author&gt;&lt;lastName&gt;Canet&lt;/lastName&gt;&lt;firstName&gt;J&lt;/firstName&gt;&lt;/author&gt;&lt;author&gt;&lt;lastName&gt;Creagh-Brown&lt;/lastName&gt;&lt;firstName&gt;B&lt;/firstName&gt;&lt;/author&gt;&lt;author&gt;&lt;lastName&gt;Mythen&lt;/lastName&gt;&lt;firstName&gt;M&lt;/firstName&gt;&lt;/author&gt;&lt;author&gt;&lt;lastName&gt;Gin&lt;/lastName&gt;&lt;firstName&gt;T&lt;/firstName&gt;&lt;/author&gt;&lt;author&gt;&lt;lastName&gt;Lalu&lt;/lastName&gt;&lt;firstName&gt;M&lt;/firstName&gt;&lt;middleNames&gt;M&lt;/middleNames&gt;&lt;/author&gt;&lt;author&gt;&lt;lastName&gt;Futier&lt;/lastName&gt;&lt;firstName&gt;E&lt;/firstName&gt;&lt;/author&gt;&lt;author&gt;&lt;lastName&gt;Grocott&lt;/lastName&gt;&lt;firstName&gt;M&lt;/firstName&gt;&lt;middleNames&gt;P&lt;/middleNames&gt;&lt;/author&gt;&lt;author&gt;&lt;lastName&gt;Schultz&lt;/lastName&gt;&lt;firstName&gt;M&lt;/firstName&gt;&lt;middleNames&gt;J&lt;/middleNames&gt;&lt;/author&gt;&lt;author&gt;&lt;lastName&gt;Pearse&lt;/lastName&gt;&lt;firstName&gt;R&lt;/firstName&gt;&lt;middleNames&gt;M&lt;/middleNames&gt;&lt;/author&gt;&lt;author&gt;&lt;lastName&gt;Group&lt;/lastName&gt;&lt;firstName&gt;the&lt;/firstName&gt;&lt;middleNames&gt;StEP-COMPAC&lt;/middleNames&gt;&lt;/author&gt;&lt;author&gt;&lt;lastName&gt;Myles&lt;/lastName&gt;&lt;firstName&gt;P&lt;/firstName&gt;&lt;/author&gt;&lt;author&gt;&lt;lastName&gt;Gan&lt;/lastName&gt;&lt;firstName&gt;T&lt;/firstName&gt;&lt;middleNames&gt;J&lt;/middleNames&gt;&lt;/author&gt;&lt;author&gt;&lt;lastName&gt;Kurz&lt;/lastName&gt;&lt;firstName&gt;A&lt;/firstName&gt;&lt;/author&gt;&lt;author&gt;&lt;lastName&gt;Peyton&lt;/lastName&gt;&lt;firstName&gt;P&lt;/firstName&gt;&lt;/author&gt;&lt;author&gt;&lt;lastName&gt;Sessler&lt;/lastName&gt;&lt;firstName&gt;D&lt;/firstName&gt;&lt;/author&gt;&lt;author&gt;&lt;lastName&gt;Tramèr&lt;/lastName&gt;&lt;firstName&gt;M&lt;/firstName&gt;&lt;/author&gt;&lt;author&gt;&lt;lastName&gt;Cyna&lt;/lastName&gt;&lt;firstName&gt;A&lt;/firstName&gt;&lt;/author&gt;&lt;author&gt;&lt;lastName&gt;Oliveira&lt;/lastName&gt;&lt;nonDroppingParticle&gt;De&lt;/nonDroppingParticle&gt;&lt;firstName&gt;G&lt;/firstName&gt;&lt;middleNames&gt;S&lt;/middleNames&gt;&lt;suffix&gt;Jr&lt;/suffix&gt;&lt;/author&gt;&lt;author&gt;&lt;lastName&gt;Wu&lt;/lastName&gt;&lt;firstName&gt;C&lt;/firstName&gt;&lt;/author&gt;&lt;author&gt;&lt;lastName&gt;Jensen&lt;/lastName&gt;&lt;firstName&gt;M&lt;/firstName&gt;&lt;/author&gt;&lt;author&gt;&lt;lastName&gt;Kehlet&lt;/lastName&gt;&lt;firstName&gt;H&lt;/firstName&gt;&lt;/author&gt;&lt;author&gt;&lt;lastName&gt;Botti&lt;/lastName&gt;&lt;firstName&gt;M&lt;/firstName&gt;&lt;/author&gt;&lt;author&gt;&lt;lastName&gt;Boney&lt;/lastName&gt;&lt;firstName&gt;O&lt;/firstName&gt;&lt;/author&gt;&lt;author&gt;&lt;lastName&gt;Haller&lt;/lastName&gt;&lt;firstName&gt;G&lt;/firstName&gt;&lt;/author&gt;&lt;author&gt;&lt;lastName&gt;Grocott&lt;/lastName&gt;&lt;firstName&gt;M&lt;/firstName&gt;&lt;/author&gt;&lt;author&gt;&lt;lastName&gt;Cook&lt;/lastName&gt;&lt;firstName&gt;T&lt;/firstName&gt;&lt;/author&gt;&lt;author&gt;&lt;lastName&gt;Fleisher&lt;/lastName&gt;&lt;firstName&gt;L&lt;/firstName&gt;&lt;/author&gt;&lt;author&gt;&lt;lastName&gt;Neuman&lt;/lastName&gt;&lt;firstName&gt;M&lt;/firstName&gt;&lt;/author&gt;&lt;author&gt;&lt;lastName&gt;Story&lt;/lastName&gt;&lt;firstName&gt;D&lt;/firstName&gt;&lt;/author&gt;&lt;author&gt;&lt;lastName&gt;Gruen&lt;/lastName&gt;&lt;firstName&gt;R&lt;/firstName&gt;&lt;/author&gt;&lt;author&gt;&lt;lastName&gt;Bampoe&lt;/lastName&gt;&lt;firstName&gt;S&lt;/firstName&gt;&lt;/author&gt;&lt;author&gt;&lt;lastName&gt;Evered&lt;/lastName&gt;&lt;firstName&gt;Lis&lt;/firstName&gt;&lt;/author&gt;&lt;author&gt;&lt;lastName&gt;Scott&lt;/lastName&gt;&lt;firstName&gt;D&lt;/firstName&gt;&lt;/author&gt;&lt;author&gt;&lt;lastName&gt;Silbert&lt;/lastName&gt;&lt;firstName&gt;B&lt;/firstName&gt;&lt;/author&gt;&lt;author&gt;&lt;lastName&gt;Dijk&lt;/lastName&gt;&lt;nonDroppingParticle&gt;van&lt;/nonDroppingParticle&gt;&lt;firstName&gt;D&lt;/firstName&gt;&lt;/author&gt;&lt;author&gt;&lt;lastName&gt;Kalkman&lt;/lastName&gt;&lt;firstName&gt;C&lt;/firstName&gt;&lt;/author&gt;&lt;author&gt;&lt;lastName&gt;Chan&lt;/lastName&gt;&lt;firstName&gt;M&lt;/firstName&gt;&lt;/author&gt;&lt;author&gt;&lt;lastName&gt;Grocott&lt;/lastName&gt;&lt;firstName&gt;H&lt;/firstName&gt;&lt;/author&gt;&lt;author&gt;&lt;lastName&gt;Eckenhoff&lt;/lastName&gt;&lt;firstName&gt;R&lt;/firstName&gt;&lt;/author&gt;&lt;author&gt;&lt;lastName&gt;Rasmussen&lt;/lastName&gt;&lt;firstName&gt;L&lt;/firstName&gt;&lt;/author&gt;&lt;author&gt;&lt;lastName&gt;Eriksson&lt;/lastName&gt;&lt;firstName&gt;L&lt;/firstName&gt;&lt;/author&gt;&lt;author&gt;&lt;lastName&gt;Beattie&lt;/lastName&gt;&lt;firstName&gt;S&lt;/firstName&gt;&lt;/author&gt;&lt;author&gt;&lt;lastName&gt;Wijeysundera&lt;/lastName&gt;&lt;firstName&gt;D&lt;/firstName&gt;&lt;/author&gt;&lt;author&gt;&lt;lastName&gt;Landoni&lt;/lastName&gt;&lt;firstName&gt;G&lt;/firstName&gt;&lt;/author&gt;&lt;author&gt;&lt;lastName&gt;Leslie&lt;/lastName&gt;&lt;firstName&gt;K&lt;/firstName&gt;&lt;/author&gt;&lt;author&gt;&lt;lastName&gt;Biccard&lt;/lastName&gt;&lt;firstName&gt;B&lt;/firstName&gt;&lt;/author&gt;&lt;author&gt;&lt;lastName&gt;Howell&lt;/lastName&gt;&lt;firstName&gt;S&lt;/firstName&gt;&lt;/author&gt;&lt;author&gt;&lt;lastName&gt;Nagele&lt;/lastName&gt;&lt;firstName&gt;P&lt;/firstName&gt;&lt;/author&gt;&lt;author&gt;&lt;lastName&gt;Richards&lt;/lastName&gt;&lt;firstName&gt;T&lt;/firstName&gt;&lt;/author&gt;&lt;author&gt;&lt;lastName&gt;Lamy&lt;/lastName&gt;&lt;firstName&gt;A&lt;/firstName&gt;&lt;/author&gt;&lt;author&gt;&lt;lastName&gt;Gabreu&lt;/lastName&gt;&lt;firstName&gt;M&lt;/firstName&gt;&lt;/author&gt;&lt;author&gt;&lt;lastName&gt;Klein&lt;/lastName&gt;&lt;firstName&gt;A&lt;/firstName&gt;&lt;/author&gt;&lt;author&gt;&lt;lastName&gt;Corcoran&lt;/lastName&gt;&lt;firstName&gt;T&lt;/firstName&gt;&lt;/author&gt;&lt;author&gt;&lt;lastName&gt;Cooper&lt;/lastName&gt;&lt;firstName&gt;D&lt;/firstName&gt;&lt;middleNames&gt;Jamie&lt;/middleNames&gt;&lt;/author&gt;&lt;author&gt;&lt;lastName&gt;Dieleman&lt;/lastName&gt;&lt;firstName&gt;S&lt;/firstName&gt;&lt;/author&gt;&lt;author&gt;&lt;lastName&gt;Diouf&lt;/lastName&gt;&lt;firstName&gt;E&lt;/firstName&gt;&lt;/author&gt;&lt;author&gt;&lt;lastName&gt;McIlroy&lt;/lastName&gt;&lt;firstName&gt;D&lt;/firstName&gt;&lt;/author&gt;&lt;author&gt;&lt;lastName&gt;Bellomo&lt;/lastName&gt;&lt;firstName&gt;R&lt;/firstName&gt;&lt;/author&gt;&lt;author&gt;&lt;lastName&gt;Shaw&lt;/lastName&gt;&lt;firstName&gt;A&lt;/firstName&gt;&lt;/author&gt;&lt;author&gt;&lt;lastName&gt;Prowle&lt;/lastName&gt;&lt;firstName&gt;J&lt;/firstName&gt;&lt;/author&gt;&lt;author&gt;&lt;lastName&gt;Karkouti&lt;/lastName&gt;&lt;firstName&gt;K&lt;/firstName&gt;&lt;/author&gt;&lt;author&gt;&lt;lastName&gt;Billings&lt;/lastName&gt;&lt;firstName&gt;J&lt;/firstName&gt;&lt;/author&gt;&lt;author&gt;&lt;lastName&gt;Mazer&lt;/lastName&gt;&lt;firstName&gt;D&lt;/firstName&gt;&lt;/author&gt;&lt;author&gt;&lt;lastName&gt;Jayarajah&lt;/lastName&gt;&lt;firstName&gt;M&lt;/firstName&gt;&lt;/author&gt;&lt;author&gt;&lt;lastName&gt;Murphy&lt;/lastName&gt;&lt;firstName&gt;M&lt;/firstName&gt;&lt;/author&gt;&lt;author&gt;&lt;lastName&gt;Bartoszko&lt;/lastName&gt;&lt;firstName&gt;J&lt;/firstName&gt;&lt;/author&gt;&lt;author&gt;&lt;lastName&gt;Sneyd&lt;/lastName&gt;&lt;firstName&gt;R&lt;/firstName&gt;&lt;/author&gt;&lt;author&gt;&lt;lastName&gt;Morris&lt;/lastName&gt;&lt;firstName&gt;S&lt;/firstName&gt;&lt;/author&gt;&lt;author&gt;&lt;lastName&gt;George&lt;/lastName&gt;&lt;firstName&gt;R&lt;/firstName&gt;&lt;/author&gt;&lt;author&gt;&lt;lastName&gt;Moonesinghe&lt;/lastName&gt;&lt;firstName&gt;R&lt;/firstName&gt;&lt;/author&gt;&lt;author&gt;&lt;lastName&gt;Shulman&lt;/lastName&gt;&lt;firstName&gt;M&lt;/firstName&gt;&lt;/author&gt;&lt;author&gt;&lt;lastName&gt;Lane-Fall&lt;/lastName&gt;&lt;firstName&gt;M&lt;/firstName&gt;&lt;/author&gt;&lt;author&gt;&lt;lastName&gt;Nilsson&lt;/lastName&gt;&lt;firstName&gt;U&lt;/firstName&gt;&lt;/author&gt;&lt;author&gt;&lt;lastName&gt;Stevenson&lt;/lastName&gt;&lt;firstName&gt;N&lt;/firstName&gt;&lt;/author&gt;&lt;author&gt;&lt;lastName&gt;Klei&lt;/lastName&gt;&lt;nonDroppingParticle&gt;van&lt;/nonDroppingParticle&gt;&lt;firstName&gt;W&lt;/firstName&gt;&lt;/author&gt;&lt;author&gt;&lt;lastName&gt;Cabrini&lt;/lastName&gt;&lt;firstName&gt;L&lt;/firstName&gt;&lt;/author&gt;&lt;author&gt;&lt;lastName&gt;Miller&lt;/lastName&gt;&lt;firstName&gt;T&lt;/firstName&gt;&lt;/author&gt;&lt;author&gt;&lt;lastName&gt;Pace&lt;/lastName&gt;&lt;firstName&gt;N&lt;/firstName&gt;&lt;/author&gt;&lt;author&gt;&lt;lastName&gt;Jackson&lt;/lastName&gt;&lt;firstName&gt;S&lt;/firstName&gt;&lt;/author&gt;&lt;author&gt;&lt;lastName&gt;Buggy&lt;/lastName&gt;&lt;firstName&gt;D&lt;/firstName&gt;&lt;/author&gt;&lt;author&gt;&lt;lastName&gt;Short&lt;/lastName&gt;&lt;firstName&gt;T&lt;/firstName&gt;&lt;/author&gt;&lt;author&gt;&lt;lastName&gt;Riedel&lt;/lastName&gt;&lt;firstName&gt;B&lt;/firstName&gt;&lt;/author&gt;&lt;author&gt;&lt;lastName&gt;Gottumukkala&lt;/lastName&gt;&lt;firstName&gt;V&lt;/firstName&gt;&lt;/author&gt;&lt;author&gt;&lt;lastName&gt;Alkhaffaf&lt;/lastName&gt;&lt;firstName&gt;B&lt;/firstName&gt;&lt;/author&gt;&lt;author&gt;&lt;lastName&gt;Johnson&lt;/lastName&gt;&lt;firstName&gt;M&lt;/firstName&gt;&lt;/author&gt;&lt;/authors&gt;&lt;/publication&gt;&lt;/publications&gt;&lt;cites&gt;&lt;/cites&gt;&lt;/citation&gt;</w:instrText>
      </w:r>
      <w:r w:rsidRPr="00B55DB6">
        <w:rPr>
          <w:rFonts w:asciiTheme="minorHAnsi" w:hAnsiTheme="minorHAnsi" w:cstheme="minorHAnsi"/>
          <w:sz w:val="22"/>
          <w:szCs w:val="22"/>
        </w:rPr>
        <w:fldChar w:fldCharType="separate"/>
      </w:r>
      <w:r w:rsidRPr="00B55DB6">
        <w:rPr>
          <w:rFonts w:asciiTheme="minorHAnsi" w:hAnsiTheme="minorHAnsi" w:cstheme="minorHAnsi"/>
          <w:sz w:val="22"/>
          <w:szCs w:val="22"/>
          <w:vertAlign w:val="superscript"/>
        </w:rPr>
        <w:t>25</w:t>
      </w:r>
      <w:r w:rsidRPr="00B55DB6">
        <w:rPr>
          <w:rFonts w:asciiTheme="minorHAnsi" w:hAnsiTheme="minorHAnsi" w:cstheme="minorHAnsi"/>
          <w:sz w:val="22"/>
          <w:szCs w:val="22"/>
        </w:rPr>
        <w:fldChar w:fldCharType="end"/>
      </w:r>
    </w:p>
    <w:p w14:paraId="6159DF0C" w14:textId="77777777" w:rsidR="008C7C45" w:rsidRPr="00B55DB6" w:rsidRDefault="008C7C45" w:rsidP="008C7C45">
      <w:pPr>
        <w:pStyle w:val="NormalWeb"/>
        <w:numPr>
          <w:ilvl w:val="0"/>
          <w:numId w:val="10"/>
        </w:numPr>
        <w:rPr>
          <w:rFonts w:asciiTheme="minorHAnsi" w:hAnsiTheme="minorHAnsi" w:cstheme="minorHAnsi"/>
        </w:rPr>
      </w:pPr>
      <w:r w:rsidRPr="00B55DB6">
        <w:rPr>
          <w:rFonts w:asciiTheme="minorHAnsi" w:hAnsiTheme="minorHAnsi" w:cstheme="minorHAnsi"/>
          <w:sz w:val="22"/>
          <w:szCs w:val="22"/>
        </w:rPr>
        <w:t>Mortality at 30 and 180 days after surgery</w:t>
      </w:r>
    </w:p>
    <w:p w14:paraId="4FCEC255" w14:textId="156C8146" w:rsidR="008C7C45" w:rsidRPr="00B55DB6" w:rsidRDefault="008C7C45" w:rsidP="008C7C45">
      <w:pPr>
        <w:pStyle w:val="NormalWeb"/>
        <w:numPr>
          <w:ilvl w:val="0"/>
          <w:numId w:val="10"/>
        </w:numPr>
        <w:rPr>
          <w:rFonts w:asciiTheme="minorHAnsi" w:hAnsiTheme="minorHAnsi" w:cstheme="minorHAnsi"/>
          <w:sz w:val="22"/>
          <w:szCs w:val="22"/>
        </w:rPr>
      </w:pPr>
      <w:r w:rsidRPr="00B55DB6">
        <w:rPr>
          <w:rFonts w:asciiTheme="minorHAnsi" w:hAnsiTheme="minorHAnsi" w:cstheme="minorHAnsi"/>
          <w:sz w:val="22"/>
          <w:szCs w:val="22"/>
        </w:rPr>
        <w:t>Quality of Recovery (QoR-15)</w:t>
      </w:r>
      <w:r w:rsidR="007A661C">
        <w:rPr>
          <w:rFonts w:asciiTheme="minorHAnsi" w:hAnsiTheme="minorHAnsi" w:cstheme="minorHAnsi"/>
          <w:sz w:val="22"/>
          <w:szCs w:val="22"/>
        </w:rPr>
        <w:t xml:space="preserve"> on the first post-operative day</w:t>
      </w:r>
    </w:p>
    <w:p w14:paraId="3A8AFE46" w14:textId="0C834504" w:rsidR="008C7C45" w:rsidRPr="00407560" w:rsidRDefault="008C7C45" w:rsidP="008C7C45">
      <w:pPr>
        <w:pStyle w:val="NormalWeb"/>
        <w:numPr>
          <w:ilvl w:val="0"/>
          <w:numId w:val="10"/>
        </w:numPr>
        <w:rPr>
          <w:rFonts w:asciiTheme="minorHAnsi" w:hAnsiTheme="minorHAnsi" w:cstheme="minorHAnsi"/>
        </w:rPr>
      </w:pPr>
      <w:r w:rsidRPr="00407560">
        <w:rPr>
          <w:rFonts w:asciiTheme="minorHAnsi" w:hAnsiTheme="minorHAnsi" w:cstheme="minorHAnsi"/>
          <w:sz w:val="22"/>
          <w:szCs w:val="22"/>
        </w:rPr>
        <w:t>Health-related quality of life at</w:t>
      </w:r>
      <w:r w:rsidR="00446827" w:rsidRPr="00AD2391">
        <w:rPr>
          <w:rFonts w:asciiTheme="minorHAnsi" w:hAnsiTheme="minorHAnsi" w:cstheme="minorHAnsi"/>
          <w:sz w:val="22"/>
          <w:szCs w:val="22"/>
        </w:rPr>
        <w:t>,</w:t>
      </w:r>
      <w:r w:rsidRPr="00407560">
        <w:rPr>
          <w:rFonts w:asciiTheme="minorHAnsi" w:hAnsiTheme="minorHAnsi" w:cstheme="minorHAnsi"/>
          <w:sz w:val="22"/>
          <w:szCs w:val="22"/>
        </w:rPr>
        <w:t xml:space="preserve"> </w:t>
      </w:r>
      <w:r w:rsidR="00AE5523">
        <w:rPr>
          <w:rFonts w:asciiTheme="minorHAnsi" w:hAnsiTheme="minorHAnsi" w:cstheme="minorHAnsi"/>
          <w:sz w:val="22"/>
          <w:szCs w:val="22"/>
        </w:rPr>
        <w:t>7,</w:t>
      </w:r>
      <w:r w:rsidR="00446827" w:rsidRPr="00AD2391">
        <w:rPr>
          <w:rFonts w:asciiTheme="minorHAnsi" w:hAnsiTheme="minorHAnsi" w:cstheme="minorHAnsi"/>
          <w:sz w:val="22"/>
          <w:szCs w:val="22"/>
        </w:rPr>
        <w:t xml:space="preserve"> 30 and </w:t>
      </w:r>
      <w:r w:rsidRPr="00407560">
        <w:rPr>
          <w:rFonts w:asciiTheme="minorHAnsi" w:hAnsiTheme="minorHAnsi" w:cstheme="minorHAnsi"/>
          <w:sz w:val="22"/>
          <w:szCs w:val="22"/>
        </w:rPr>
        <w:t xml:space="preserve">180 days (EQ-5D-5L) </w:t>
      </w:r>
    </w:p>
    <w:p w14:paraId="1A963130" w14:textId="270C3AD8" w:rsidR="008C7C45" w:rsidRPr="00194121" w:rsidRDefault="008C7C45" w:rsidP="00244892">
      <w:pPr>
        <w:pStyle w:val="Heading3"/>
      </w:pPr>
      <w:bookmarkStart w:id="22" w:name="_Toc128559573"/>
      <w:r w:rsidRPr="00194121">
        <w:t>Safety</w:t>
      </w:r>
      <w:bookmarkEnd w:id="22"/>
    </w:p>
    <w:p w14:paraId="6DA86C28" w14:textId="484EA986" w:rsidR="008C7C45" w:rsidRPr="00B55DB6" w:rsidRDefault="008C7C45" w:rsidP="008C7C45">
      <w:pPr>
        <w:pStyle w:val="NormalWeb"/>
        <w:rPr>
          <w:rFonts w:asciiTheme="minorHAnsi" w:hAnsiTheme="minorHAnsi" w:cstheme="minorHAnsi"/>
        </w:rPr>
      </w:pPr>
      <w:r w:rsidRPr="00B55DB6">
        <w:rPr>
          <w:rFonts w:asciiTheme="minorHAnsi" w:hAnsiTheme="minorHAnsi" w:cstheme="minorHAnsi"/>
          <w:sz w:val="22"/>
          <w:szCs w:val="22"/>
        </w:rPr>
        <w:t>(a) Allergic reaction within 24 hours after administration of IMP</w:t>
      </w:r>
    </w:p>
    <w:p w14:paraId="7F5AB5EB" w14:textId="4F887300" w:rsidR="00B8116D" w:rsidRPr="00194121" w:rsidRDefault="008C7C45" w:rsidP="00244892">
      <w:pPr>
        <w:pStyle w:val="Heading3"/>
      </w:pPr>
      <w:bookmarkStart w:id="23" w:name="_Toc128559574"/>
      <w:r w:rsidRPr="00194121">
        <w:t>Health economics</w:t>
      </w:r>
      <w:bookmarkEnd w:id="23"/>
    </w:p>
    <w:p w14:paraId="134A39BC" w14:textId="19FB936B" w:rsidR="008C7C45" w:rsidRPr="00B55DB6" w:rsidRDefault="008C7C45" w:rsidP="008C7C45">
      <w:pPr>
        <w:pStyle w:val="NormalWeb"/>
        <w:numPr>
          <w:ilvl w:val="0"/>
          <w:numId w:val="11"/>
        </w:numPr>
        <w:rPr>
          <w:rFonts w:asciiTheme="minorHAnsi" w:hAnsiTheme="minorHAnsi" w:cstheme="minorHAnsi"/>
        </w:rPr>
      </w:pPr>
      <w:r w:rsidRPr="00B55DB6">
        <w:rPr>
          <w:rFonts w:asciiTheme="minorHAnsi" w:hAnsiTheme="minorHAnsi" w:cstheme="minorHAnsi"/>
          <w:sz w:val="22"/>
          <w:szCs w:val="22"/>
        </w:rPr>
        <w:t xml:space="preserve">Health resource use during the 180 days after surgery </w:t>
      </w:r>
    </w:p>
    <w:p w14:paraId="1651D238" w14:textId="4DB8EA84" w:rsidR="00B8116D" w:rsidRPr="00194121" w:rsidRDefault="008C7C45" w:rsidP="00244892">
      <w:pPr>
        <w:pStyle w:val="Heading3"/>
      </w:pPr>
      <w:bookmarkStart w:id="24" w:name="_Toc128559575"/>
      <w:r w:rsidRPr="00194121">
        <w:t>Other</w:t>
      </w:r>
      <w:bookmarkEnd w:id="24"/>
    </w:p>
    <w:p w14:paraId="00C22DE7" w14:textId="40297E24" w:rsidR="008C7C45" w:rsidRPr="00B55DB6" w:rsidRDefault="008C7C45" w:rsidP="00653A62">
      <w:pPr>
        <w:pStyle w:val="ListParagraph"/>
        <w:numPr>
          <w:ilvl w:val="0"/>
          <w:numId w:val="12"/>
        </w:numPr>
        <w:spacing w:line="240" w:lineRule="auto"/>
        <w:rPr>
          <w:rFonts w:asciiTheme="minorHAnsi" w:hAnsiTheme="minorHAnsi" w:cstheme="minorHAnsi"/>
        </w:rPr>
      </w:pPr>
      <w:r w:rsidRPr="00B55DB6">
        <w:rPr>
          <w:rFonts w:asciiTheme="minorHAnsi" w:hAnsiTheme="minorHAnsi" w:cstheme="minorHAnsi"/>
        </w:rPr>
        <w:t xml:space="preserve">Rate of allergic sensitisation to </w:t>
      </w:r>
      <w:proofErr w:type="spellStart"/>
      <w:r w:rsidRPr="00B55DB6">
        <w:rPr>
          <w:rFonts w:asciiTheme="minorHAnsi" w:hAnsiTheme="minorHAnsi" w:cstheme="minorHAnsi"/>
        </w:rPr>
        <w:t>sugammadex</w:t>
      </w:r>
      <w:proofErr w:type="spellEnd"/>
      <w:r w:rsidR="007A661C">
        <w:rPr>
          <w:rFonts w:asciiTheme="minorHAnsi" w:hAnsiTheme="minorHAnsi" w:cstheme="minorHAnsi"/>
        </w:rPr>
        <w:t xml:space="preserve"> (in patients enrolled in </w:t>
      </w:r>
      <w:r w:rsidR="00653A5D">
        <w:rPr>
          <w:rFonts w:asciiTheme="minorHAnsi" w:hAnsiTheme="minorHAnsi" w:cstheme="minorHAnsi"/>
        </w:rPr>
        <w:t>the</w:t>
      </w:r>
      <w:r w:rsidR="007A661C">
        <w:rPr>
          <w:rFonts w:asciiTheme="minorHAnsi" w:hAnsiTheme="minorHAnsi" w:cstheme="minorHAnsi"/>
        </w:rPr>
        <w:t xml:space="preserve"> </w:t>
      </w:r>
      <w:proofErr w:type="spellStart"/>
      <w:r w:rsidR="007A661C">
        <w:rPr>
          <w:rFonts w:asciiTheme="minorHAnsi" w:hAnsiTheme="minorHAnsi" w:cstheme="minorHAnsi"/>
        </w:rPr>
        <w:t>substudy</w:t>
      </w:r>
      <w:proofErr w:type="spellEnd"/>
      <w:r w:rsidR="007A661C">
        <w:rPr>
          <w:rFonts w:asciiTheme="minorHAnsi" w:hAnsiTheme="minorHAnsi" w:cstheme="minorHAnsi"/>
        </w:rPr>
        <w:t>)</w:t>
      </w:r>
    </w:p>
    <w:p w14:paraId="549AC1C5" w14:textId="7411E510" w:rsidR="00653A62" w:rsidRPr="00194121" w:rsidRDefault="00653A62" w:rsidP="00653A62">
      <w:pPr>
        <w:pStyle w:val="Heading2"/>
        <w:numPr>
          <w:ilvl w:val="1"/>
          <w:numId w:val="8"/>
        </w:numPr>
        <w:rPr>
          <w:rFonts w:asciiTheme="minorHAnsi" w:hAnsiTheme="minorHAnsi" w:cstheme="minorHAnsi"/>
          <w:b/>
          <w:bCs/>
        </w:rPr>
      </w:pPr>
      <w:bookmarkStart w:id="25" w:name="_Toc128559576"/>
      <w:r w:rsidRPr="00194121">
        <w:rPr>
          <w:rFonts w:asciiTheme="minorHAnsi" w:hAnsiTheme="minorHAnsi" w:cstheme="minorHAnsi"/>
          <w:b/>
          <w:bCs/>
        </w:rPr>
        <w:t>Eligibility criteria</w:t>
      </w:r>
      <w:bookmarkEnd w:id="25"/>
    </w:p>
    <w:p w14:paraId="6D8D9A16" w14:textId="6C5D20D2" w:rsidR="008C7C45" w:rsidRPr="00B55DB6" w:rsidRDefault="008C7C45" w:rsidP="008C7C45">
      <w:pPr>
        <w:rPr>
          <w:rFonts w:asciiTheme="minorHAnsi" w:hAnsiTheme="minorHAnsi" w:cstheme="minorHAnsi"/>
        </w:rPr>
      </w:pPr>
    </w:p>
    <w:p w14:paraId="4BC1089B" w14:textId="45F95862" w:rsidR="008C7C45" w:rsidRPr="00194121" w:rsidRDefault="008C7C45" w:rsidP="00244892">
      <w:pPr>
        <w:pStyle w:val="Heading3"/>
      </w:pPr>
      <w:bookmarkStart w:id="26" w:name="_Toc128559577"/>
      <w:r w:rsidRPr="00194121">
        <w:t>Inclusion criteria</w:t>
      </w:r>
      <w:bookmarkEnd w:id="26"/>
    </w:p>
    <w:p w14:paraId="54946241" w14:textId="171F481E" w:rsidR="008C7C45" w:rsidRPr="00B55DB6" w:rsidRDefault="008C7C45" w:rsidP="008C7C45">
      <w:pPr>
        <w:pStyle w:val="NormalWeb"/>
        <w:numPr>
          <w:ilvl w:val="0"/>
          <w:numId w:val="13"/>
        </w:numPr>
        <w:spacing w:before="0" w:beforeAutospacing="0" w:after="60" w:afterAutospacing="0"/>
        <w:rPr>
          <w:rFonts w:asciiTheme="minorHAnsi" w:hAnsiTheme="minorHAnsi" w:cstheme="minorHAnsi"/>
          <w:sz w:val="22"/>
          <w:szCs w:val="22"/>
        </w:rPr>
      </w:pPr>
      <w:r w:rsidRPr="00B55DB6">
        <w:rPr>
          <w:rFonts w:asciiTheme="minorHAnsi" w:hAnsiTheme="minorHAnsi" w:cstheme="minorHAnsi"/>
          <w:sz w:val="22"/>
          <w:szCs w:val="22"/>
        </w:rPr>
        <w:t xml:space="preserve">Patients presenting for </w:t>
      </w:r>
      <w:r w:rsidR="0070260C">
        <w:rPr>
          <w:rFonts w:asciiTheme="minorHAnsi" w:hAnsiTheme="minorHAnsi" w:cstheme="minorHAnsi"/>
          <w:sz w:val="22"/>
          <w:szCs w:val="22"/>
        </w:rPr>
        <w:t xml:space="preserve">elective or emergency </w:t>
      </w:r>
      <w:r w:rsidR="00407560" w:rsidRPr="00B55DB6">
        <w:rPr>
          <w:rFonts w:asciiTheme="minorHAnsi" w:hAnsiTheme="minorHAnsi" w:cstheme="minorHAnsi"/>
          <w:sz w:val="22"/>
          <w:szCs w:val="22"/>
        </w:rPr>
        <w:t xml:space="preserve">major </w:t>
      </w:r>
      <w:r w:rsidRPr="00B55DB6">
        <w:rPr>
          <w:rFonts w:asciiTheme="minorHAnsi" w:hAnsiTheme="minorHAnsi" w:cstheme="minorHAnsi"/>
          <w:sz w:val="22"/>
          <w:szCs w:val="22"/>
        </w:rPr>
        <w:t>abdominal or non-cardiac thoracic surgery*</w:t>
      </w:r>
    </w:p>
    <w:p w14:paraId="5B8A3127" w14:textId="77777777" w:rsidR="008C7C45" w:rsidRPr="00B55DB6" w:rsidRDefault="008C7C45" w:rsidP="008C7C45">
      <w:pPr>
        <w:pStyle w:val="NormalWeb"/>
        <w:numPr>
          <w:ilvl w:val="0"/>
          <w:numId w:val="13"/>
        </w:numPr>
        <w:spacing w:before="0" w:beforeAutospacing="0" w:after="60" w:afterAutospacing="0"/>
        <w:rPr>
          <w:rFonts w:asciiTheme="minorHAnsi" w:hAnsiTheme="minorHAnsi" w:cstheme="minorHAnsi"/>
          <w:sz w:val="22"/>
          <w:szCs w:val="22"/>
        </w:rPr>
      </w:pPr>
      <w:r w:rsidRPr="00B55DB6">
        <w:rPr>
          <w:rFonts w:asciiTheme="minorHAnsi" w:hAnsiTheme="minorHAnsi" w:cstheme="minorHAnsi"/>
          <w:sz w:val="22"/>
          <w:szCs w:val="22"/>
        </w:rPr>
        <w:t>Age ≥ 50 years</w:t>
      </w:r>
    </w:p>
    <w:p w14:paraId="5F8C8154" w14:textId="77777777" w:rsidR="008C7C45" w:rsidRPr="00B55DB6" w:rsidRDefault="008C7C45" w:rsidP="008C7C45">
      <w:pPr>
        <w:pStyle w:val="NormalWeb"/>
        <w:numPr>
          <w:ilvl w:val="0"/>
          <w:numId w:val="13"/>
        </w:numPr>
        <w:spacing w:before="0" w:beforeAutospacing="0" w:after="60" w:afterAutospacing="0"/>
        <w:rPr>
          <w:rFonts w:asciiTheme="minorHAnsi" w:hAnsiTheme="minorHAnsi" w:cstheme="minorHAnsi"/>
          <w:sz w:val="22"/>
          <w:szCs w:val="22"/>
          <w:shd w:val="clear" w:color="auto" w:fill="FFFF00"/>
        </w:rPr>
      </w:pPr>
      <w:r w:rsidRPr="00B55DB6">
        <w:rPr>
          <w:rFonts w:asciiTheme="minorHAnsi" w:hAnsiTheme="minorHAnsi" w:cstheme="minorHAnsi"/>
          <w:sz w:val="22"/>
          <w:szCs w:val="22"/>
        </w:rPr>
        <w:t xml:space="preserve">Planned use of rocuronium or vecuronium for neuromuscular blockade </w:t>
      </w:r>
    </w:p>
    <w:p w14:paraId="2C4A5D64" w14:textId="47B46380" w:rsidR="008C7C45" w:rsidRPr="00AD2391" w:rsidRDefault="008C7C45" w:rsidP="008C7C45">
      <w:pPr>
        <w:pStyle w:val="NormalWeb"/>
        <w:numPr>
          <w:ilvl w:val="0"/>
          <w:numId w:val="13"/>
        </w:numPr>
        <w:spacing w:before="0" w:beforeAutospacing="0" w:after="60" w:afterAutospacing="0"/>
        <w:rPr>
          <w:rFonts w:asciiTheme="minorHAnsi" w:hAnsiTheme="minorHAnsi" w:cstheme="minorHAnsi"/>
          <w:sz w:val="22"/>
          <w:szCs w:val="22"/>
          <w:shd w:val="clear" w:color="auto" w:fill="FFFF00"/>
        </w:rPr>
      </w:pPr>
      <w:r w:rsidRPr="00B55DB6">
        <w:rPr>
          <w:rFonts w:asciiTheme="minorHAnsi" w:hAnsiTheme="minorHAnsi" w:cstheme="minorHAnsi"/>
          <w:sz w:val="22"/>
          <w:szCs w:val="22"/>
        </w:rPr>
        <w:t>Planned reversal of neuromuscular blockade at the end of surgery</w:t>
      </w:r>
    </w:p>
    <w:p w14:paraId="02A87836" w14:textId="77777777" w:rsidR="00C1771D" w:rsidRPr="00B55DB6" w:rsidRDefault="00C1771D" w:rsidP="00AD2391">
      <w:pPr>
        <w:pStyle w:val="NormalWeb"/>
        <w:spacing w:before="0" w:beforeAutospacing="0" w:after="60" w:afterAutospacing="0"/>
        <w:ind w:left="360"/>
        <w:rPr>
          <w:rFonts w:asciiTheme="minorHAnsi" w:hAnsiTheme="minorHAnsi" w:cstheme="minorHAnsi"/>
          <w:sz w:val="22"/>
          <w:szCs w:val="22"/>
        </w:rPr>
      </w:pPr>
      <w:r w:rsidRPr="00B55DB6">
        <w:rPr>
          <w:rFonts w:asciiTheme="minorHAnsi" w:hAnsiTheme="minorHAnsi" w:cstheme="minorHAnsi"/>
          <w:sz w:val="22"/>
          <w:szCs w:val="22"/>
        </w:rPr>
        <w:t xml:space="preserve">*See appendix for </w:t>
      </w:r>
      <w:r>
        <w:rPr>
          <w:rFonts w:asciiTheme="minorHAnsi" w:hAnsiTheme="minorHAnsi" w:cstheme="minorHAnsi"/>
          <w:sz w:val="22"/>
          <w:szCs w:val="22"/>
        </w:rPr>
        <w:t>examples</w:t>
      </w:r>
      <w:r w:rsidRPr="00B55DB6">
        <w:rPr>
          <w:rFonts w:asciiTheme="minorHAnsi" w:hAnsiTheme="minorHAnsi" w:cstheme="minorHAnsi"/>
          <w:sz w:val="22"/>
          <w:szCs w:val="22"/>
        </w:rPr>
        <w:t xml:space="preserve"> of eligible major surgical procedures</w:t>
      </w:r>
    </w:p>
    <w:p w14:paraId="3ED6E177" w14:textId="77777777" w:rsidR="008C7C45" w:rsidRPr="00B55DB6" w:rsidRDefault="008C7C45" w:rsidP="008C7C45">
      <w:pPr>
        <w:rPr>
          <w:rFonts w:asciiTheme="minorHAnsi" w:hAnsiTheme="minorHAnsi" w:cstheme="minorHAnsi"/>
        </w:rPr>
      </w:pPr>
    </w:p>
    <w:p w14:paraId="63C24A1B" w14:textId="2084987F" w:rsidR="008C7C45" w:rsidRPr="00194121" w:rsidRDefault="008C7C45" w:rsidP="00244892">
      <w:pPr>
        <w:pStyle w:val="Heading3"/>
      </w:pPr>
      <w:bookmarkStart w:id="27" w:name="_Toc128559578"/>
      <w:r w:rsidRPr="00194121">
        <w:t>Exclusion criteria</w:t>
      </w:r>
      <w:bookmarkEnd w:id="27"/>
    </w:p>
    <w:p w14:paraId="2B0BA142" w14:textId="77777777" w:rsidR="008C7C45" w:rsidRPr="00B55DB6" w:rsidRDefault="008C7C45" w:rsidP="008C7C45">
      <w:pPr>
        <w:pStyle w:val="NormalWeb"/>
        <w:spacing w:before="0" w:beforeAutospacing="0" w:after="60" w:afterAutospacing="0"/>
        <w:rPr>
          <w:rFonts w:asciiTheme="minorHAnsi" w:hAnsiTheme="minorHAnsi" w:cstheme="minorHAnsi"/>
          <w:sz w:val="22"/>
          <w:szCs w:val="22"/>
        </w:rPr>
      </w:pPr>
      <w:r w:rsidRPr="00B55DB6">
        <w:rPr>
          <w:rFonts w:asciiTheme="minorHAnsi" w:hAnsiTheme="minorHAnsi" w:cstheme="minorHAnsi"/>
          <w:sz w:val="22"/>
          <w:szCs w:val="22"/>
        </w:rPr>
        <w:t xml:space="preserve">1. Known allergy to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neostigmine or glycopyrrolate</w:t>
      </w:r>
    </w:p>
    <w:p w14:paraId="78362CCD" w14:textId="77777777" w:rsidR="008C7C45" w:rsidRPr="00B55DB6" w:rsidRDefault="008C7C45" w:rsidP="008C7C45">
      <w:pPr>
        <w:pStyle w:val="NormalWeb"/>
        <w:spacing w:before="0" w:beforeAutospacing="0" w:after="60" w:afterAutospacing="0"/>
        <w:rPr>
          <w:rFonts w:asciiTheme="minorHAnsi" w:hAnsiTheme="minorHAnsi" w:cstheme="minorHAnsi"/>
          <w:sz w:val="22"/>
          <w:szCs w:val="22"/>
        </w:rPr>
      </w:pPr>
      <w:r w:rsidRPr="00B55DB6">
        <w:rPr>
          <w:rFonts w:asciiTheme="minorHAnsi" w:hAnsiTheme="minorHAnsi" w:cstheme="minorHAnsi"/>
          <w:sz w:val="22"/>
          <w:szCs w:val="22"/>
        </w:rPr>
        <w:t>2. Lack of written informed consent for trial participation</w:t>
      </w:r>
    </w:p>
    <w:p w14:paraId="5161BC2B" w14:textId="77777777" w:rsidR="008C7C45" w:rsidRPr="00B55DB6" w:rsidRDefault="008C7C45" w:rsidP="008C7C45">
      <w:pPr>
        <w:pStyle w:val="NormalWeb"/>
        <w:spacing w:before="0" w:beforeAutospacing="0" w:after="60" w:afterAutospacing="0"/>
        <w:rPr>
          <w:rFonts w:asciiTheme="minorHAnsi" w:hAnsiTheme="minorHAnsi" w:cstheme="minorHAnsi"/>
          <w:sz w:val="22"/>
          <w:szCs w:val="22"/>
        </w:rPr>
      </w:pPr>
      <w:r w:rsidRPr="00B55DB6">
        <w:rPr>
          <w:rFonts w:asciiTheme="minorHAnsi" w:hAnsiTheme="minorHAnsi" w:cstheme="minorHAnsi"/>
          <w:sz w:val="22"/>
          <w:szCs w:val="22"/>
        </w:rPr>
        <w:t>3. Planned invasive mechanical ventilation before or after surgery</w:t>
      </w:r>
    </w:p>
    <w:p w14:paraId="2D7C95AA" w14:textId="77777777" w:rsidR="008C7C45" w:rsidRPr="00B55DB6" w:rsidRDefault="008C7C45" w:rsidP="008C7C45">
      <w:pPr>
        <w:pStyle w:val="NormalWeb"/>
        <w:spacing w:before="0" w:beforeAutospacing="0" w:after="60" w:afterAutospacing="0"/>
        <w:rPr>
          <w:rFonts w:asciiTheme="minorHAnsi" w:hAnsiTheme="minorHAnsi" w:cstheme="minorHAnsi"/>
          <w:sz w:val="22"/>
          <w:szCs w:val="22"/>
        </w:rPr>
      </w:pPr>
      <w:r w:rsidRPr="00B55DB6">
        <w:rPr>
          <w:rFonts w:asciiTheme="minorHAnsi" w:hAnsiTheme="minorHAnsi" w:cstheme="minorHAnsi"/>
          <w:sz w:val="22"/>
          <w:szCs w:val="22"/>
        </w:rPr>
        <w:t xml:space="preserve">4. Previous participation in SINFONIA trial </w:t>
      </w:r>
    </w:p>
    <w:p w14:paraId="0822EB40" w14:textId="487FFF8D" w:rsidR="008C7C45" w:rsidRPr="00B55DB6" w:rsidRDefault="008C7C45" w:rsidP="008C7C45">
      <w:pPr>
        <w:pStyle w:val="NormalWeb"/>
        <w:spacing w:before="0" w:beforeAutospacing="0" w:after="60" w:afterAutospacing="0"/>
        <w:rPr>
          <w:rFonts w:asciiTheme="minorHAnsi" w:hAnsiTheme="minorHAnsi" w:cstheme="minorHAnsi"/>
          <w:sz w:val="22"/>
          <w:szCs w:val="22"/>
        </w:rPr>
      </w:pPr>
      <w:r w:rsidRPr="00B55DB6">
        <w:rPr>
          <w:rFonts w:asciiTheme="minorHAnsi" w:hAnsiTheme="minorHAnsi" w:cstheme="minorHAnsi"/>
          <w:sz w:val="22"/>
          <w:szCs w:val="22"/>
        </w:rPr>
        <w:t xml:space="preserve">5. Clinician refusal </w:t>
      </w:r>
      <w:r w:rsidR="00FB0BCB">
        <w:rPr>
          <w:rFonts w:asciiTheme="minorHAnsi" w:hAnsiTheme="minorHAnsi" w:cstheme="minorHAnsi"/>
          <w:sz w:val="22"/>
          <w:szCs w:val="22"/>
        </w:rPr>
        <w:t>(with reason)</w:t>
      </w:r>
    </w:p>
    <w:p w14:paraId="003FCF98" w14:textId="77777777" w:rsidR="008C7C45" w:rsidRPr="00B55DB6" w:rsidRDefault="008C7C45" w:rsidP="008C7C45">
      <w:pPr>
        <w:rPr>
          <w:rFonts w:asciiTheme="minorHAnsi" w:hAnsiTheme="minorHAnsi" w:cstheme="minorHAnsi"/>
        </w:rPr>
      </w:pPr>
    </w:p>
    <w:p w14:paraId="17D7E092" w14:textId="7DEBDE52" w:rsidR="00653A62" w:rsidRDefault="00653A62" w:rsidP="00653A62">
      <w:pPr>
        <w:pStyle w:val="Heading2"/>
        <w:numPr>
          <w:ilvl w:val="1"/>
          <w:numId w:val="8"/>
        </w:numPr>
        <w:rPr>
          <w:rFonts w:asciiTheme="minorHAnsi" w:hAnsiTheme="minorHAnsi" w:cstheme="minorHAnsi"/>
          <w:b/>
          <w:bCs/>
        </w:rPr>
      </w:pPr>
      <w:bookmarkStart w:id="28" w:name="_Toc128559579"/>
      <w:r w:rsidRPr="00194121">
        <w:rPr>
          <w:rFonts w:asciiTheme="minorHAnsi" w:hAnsiTheme="minorHAnsi" w:cstheme="minorHAnsi"/>
          <w:b/>
          <w:bCs/>
        </w:rPr>
        <w:t>Participant identification and screening</w:t>
      </w:r>
      <w:bookmarkEnd w:id="28"/>
    </w:p>
    <w:p w14:paraId="5CBCF10A" w14:textId="77777777" w:rsidR="00BE0A01" w:rsidRPr="00194121" w:rsidRDefault="00BE0A01" w:rsidP="00194121"/>
    <w:p w14:paraId="65DAC614" w14:textId="415A0561" w:rsidR="008C7C45" w:rsidRPr="00B55DB6" w:rsidRDefault="008C7C45" w:rsidP="008C7C45">
      <w:pPr>
        <w:jc w:val="both"/>
        <w:rPr>
          <w:rFonts w:asciiTheme="minorHAnsi" w:hAnsiTheme="minorHAnsi" w:cstheme="minorHAnsi"/>
          <w:sz w:val="22"/>
          <w:szCs w:val="22"/>
        </w:rPr>
      </w:pPr>
      <w:r w:rsidRPr="00B55DB6">
        <w:rPr>
          <w:rFonts w:asciiTheme="minorHAnsi" w:hAnsiTheme="minorHAnsi" w:cstheme="minorHAnsi"/>
          <w:sz w:val="22"/>
          <w:szCs w:val="22"/>
        </w:rPr>
        <w:t>During the trial recruitment period, hospital research</w:t>
      </w:r>
      <w:r w:rsidR="008D300D">
        <w:rPr>
          <w:rFonts w:asciiTheme="minorHAnsi" w:hAnsiTheme="minorHAnsi" w:cstheme="minorHAnsi"/>
          <w:sz w:val="22"/>
          <w:szCs w:val="22"/>
        </w:rPr>
        <w:t xml:space="preserve"> delivery</w:t>
      </w:r>
      <w:r w:rsidRPr="00B55DB6">
        <w:rPr>
          <w:rFonts w:asciiTheme="minorHAnsi" w:hAnsiTheme="minorHAnsi" w:cstheme="minorHAnsi"/>
          <w:sz w:val="22"/>
          <w:szCs w:val="22"/>
        </w:rPr>
        <w:t xml:space="preserve"> teams will liaise with clinical staff to identify </w:t>
      </w:r>
      <w:r w:rsidR="008D300D">
        <w:rPr>
          <w:rFonts w:asciiTheme="minorHAnsi" w:hAnsiTheme="minorHAnsi" w:cstheme="minorHAnsi"/>
          <w:sz w:val="22"/>
          <w:szCs w:val="22"/>
        </w:rPr>
        <w:t>possible trial participants</w:t>
      </w:r>
      <w:r w:rsidR="008D300D" w:rsidRPr="00B55DB6">
        <w:rPr>
          <w:rFonts w:asciiTheme="minorHAnsi" w:hAnsiTheme="minorHAnsi" w:cstheme="minorHAnsi"/>
          <w:sz w:val="22"/>
          <w:szCs w:val="22"/>
        </w:rPr>
        <w:t xml:space="preserve"> </w:t>
      </w:r>
      <w:r w:rsidR="008D300D">
        <w:rPr>
          <w:rFonts w:asciiTheme="minorHAnsi" w:hAnsiTheme="minorHAnsi" w:cstheme="minorHAnsi"/>
          <w:sz w:val="22"/>
          <w:szCs w:val="22"/>
        </w:rPr>
        <w:t>who</w:t>
      </w:r>
      <w:r w:rsidRPr="00B55DB6">
        <w:rPr>
          <w:rFonts w:asciiTheme="minorHAnsi" w:hAnsiTheme="minorHAnsi" w:cstheme="minorHAnsi"/>
          <w:sz w:val="22"/>
          <w:szCs w:val="22"/>
        </w:rPr>
        <w:t xml:space="preserve"> may be eligible for </w:t>
      </w:r>
      <w:r w:rsidR="008D300D">
        <w:rPr>
          <w:rFonts w:asciiTheme="minorHAnsi" w:hAnsiTheme="minorHAnsi" w:cstheme="minorHAnsi"/>
          <w:sz w:val="22"/>
          <w:szCs w:val="22"/>
        </w:rPr>
        <w:t>inclusion</w:t>
      </w:r>
      <w:r w:rsidRPr="00B55DB6">
        <w:rPr>
          <w:rFonts w:asciiTheme="minorHAnsi" w:hAnsiTheme="minorHAnsi" w:cstheme="minorHAnsi"/>
          <w:sz w:val="22"/>
          <w:szCs w:val="22"/>
        </w:rPr>
        <w:t xml:space="preserve">. </w:t>
      </w:r>
      <w:r w:rsidR="00FD51B7">
        <w:rPr>
          <w:rFonts w:asciiTheme="minorHAnsi" w:hAnsiTheme="minorHAnsi" w:cstheme="minorHAnsi"/>
          <w:sz w:val="22"/>
          <w:szCs w:val="22"/>
        </w:rPr>
        <w:t>A</w:t>
      </w:r>
      <w:r w:rsidRPr="00B55DB6">
        <w:rPr>
          <w:rFonts w:asciiTheme="minorHAnsi" w:hAnsiTheme="minorHAnsi" w:cstheme="minorHAnsi"/>
          <w:sz w:val="22"/>
          <w:szCs w:val="22"/>
        </w:rPr>
        <w:t xml:space="preserve"> member of the </w:t>
      </w:r>
      <w:r w:rsidR="005B7AB8">
        <w:rPr>
          <w:rFonts w:asciiTheme="minorHAnsi" w:hAnsiTheme="minorHAnsi" w:cstheme="minorHAnsi"/>
          <w:sz w:val="22"/>
          <w:szCs w:val="22"/>
        </w:rPr>
        <w:t>research</w:t>
      </w:r>
      <w:r w:rsidRPr="00B55DB6">
        <w:rPr>
          <w:rFonts w:asciiTheme="minorHAnsi" w:hAnsiTheme="minorHAnsi" w:cstheme="minorHAnsi"/>
          <w:sz w:val="22"/>
          <w:szCs w:val="22"/>
        </w:rPr>
        <w:t xml:space="preserve"> deliver</w:t>
      </w:r>
      <w:r w:rsidR="005B7AB8">
        <w:rPr>
          <w:rFonts w:asciiTheme="minorHAnsi" w:hAnsiTheme="minorHAnsi" w:cstheme="minorHAnsi"/>
          <w:sz w:val="22"/>
          <w:szCs w:val="22"/>
        </w:rPr>
        <w:t>y</w:t>
      </w:r>
      <w:r w:rsidRPr="00B55DB6">
        <w:rPr>
          <w:rFonts w:asciiTheme="minorHAnsi" w:hAnsiTheme="minorHAnsi" w:cstheme="minorHAnsi"/>
          <w:sz w:val="22"/>
          <w:szCs w:val="22"/>
        </w:rPr>
        <w:t xml:space="preserve"> </w:t>
      </w:r>
      <w:r w:rsidR="005B7AB8">
        <w:rPr>
          <w:rFonts w:asciiTheme="minorHAnsi" w:hAnsiTheme="minorHAnsi" w:cstheme="minorHAnsi"/>
          <w:sz w:val="22"/>
          <w:szCs w:val="22"/>
        </w:rPr>
        <w:t xml:space="preserve">team </w:t>
      </w:r>
      <w:r w:rsidRPr="00B55DB6">
        <w:rPr>
          <w:rFonts w:asciiTheme="minorHAnsi" w:hAnsiTheme="minorHAnsi" w:cstheme="minorHAnsi"/>
          <w:sz w:val="22"/>
          <w:szCs w:val="22"/>
        </w:rPr>
        <w:t xml:space="preserve">with appropriate knowledge </w:t>
      </w:r>
      <w:r w:rsidR="005B7AB8">
        <w:rPr>
          <w:rFonts w:asciiTheme="minorHAnsi" w:hAnsiTheme="minorHAnsi" w:cstheme="minorHAnsi"/>
          <w:sz w:val="22"/>
          <w:szCs w:val="22"/>
        </w:rPr>
        <w:t xml:space="preserve">and training </w:t>
      </w:r>
      <w:r w:rsidRPr="00B55DB6">
        <w:rPr>
          <w:rFonts w:asciiTheme="minorHAnsi" w:hAnsiTheme="minorHAnsi" w:cstheme="minorHAnsi"/>
          <w:sz w:val="22"/>
          <w:szCs w:val="22"/>
        </w:rPr>
        <w:t xml:space="preserve">will </w:t>
      </w:r>
      <w:r w:rsidR="005B7AB8">
        <w:rPr>
          <w:rFonts w:asciiTheme="minorHAnsi" w:hAnsiTheme="minorHAnsi" w:cstheme="minorHAnsi"/>
          <w:sz w:val="22"/>
          <w:szCs w:val="22"/>
        </w:rPr>
        <w:t xml:space="preserve">make an initial </w:t>
      </w:r>
      <w:r w:rsidRPr="00B55DB6">
        <w:rPr>
          <w:rFonts w:asciiTheme="minorHAnsi" w:hAnsiTheme="minorHAnsi" w:cstheme="minorHAnsi"/>
          <w:sz w:val="22"/>
          <w:szCs w:val="22"/>
        </w:rPr>
        <w:t>assess</w:t>
      </w:r>
      <w:r w:rsidR="005B7AB8">
        <w:rPr>
          <w:rFonts w:asciiTheme="minorHAnsi" w:hAnsiTheme="minorHAnsi" w:cstheme="minorHAnsi"/>
          <w:sz w:val="22"/>
          <w:szCs w:val="22"/>
        </w:rPr>
        <w:t>ment of</w:t>
      </w:r>
      <w:r w:rsidRPr="00B55DB6">
        <w:rPr>
          <w:rFonts w:asciiTheme="minorHAnsi" w:hAnsiTheme="minorHAnsi" w:cstheme="minorHAnsi"/>
          <w:sz w:val="22"/>
          <w:szCs w:val="22"/>
        </w:rPr>
        <w:t xml:space="preserve"> eligibility </w:t>
      </w:r>
      <w:r w:rsidR="005B7AB8">
        <w:rPr>
          <w:rFonts w:asciiTheme="minorHAnsi" w:hAnsiTheme="minorHAnsi" w:cstheme="minorHAnsi"/>
          <w:sz w:val="22"/>
          <w:szCs w:val="22"/>
        </w:rPr>
        <w:t>for</w:t>
      </w:r>
      <w:r w:rsidRPr="00B55DB6">
        <w:rPr>
          <w:rFonts w:asciiTheme="minorHAnsi" w:hAnsiTheme="minorHAnsi" w:cstheme="minorHAnsi"/>
          <w:sz w:val="22"/>
          <w:szCs w:val="22"/>
        </w:rPr>
        <w:t xml:space="preserve"> the </w:t>
      </w:r>
      <w:r w:rsidR="005B7AB8">
        <w:rPr>
          <w:rFonts w:asciiTheme="minorHAnsi" w:hAnsiTheme="minorHAnsi" w:cstheme="minorHAnsi"/>
          <w:sz w:val="22"/>
          <w:szCs w:val="22"/>
        </w:rPr>
        <w:t xml:space="preserve">potential trial </w:t>
      </w:r>
      <w:r w:rsidRPr="00B55DB6">
        <w:rPr>
          <w:rFonts w:asciiTheme="minorHAnsi" w:hAnsiTheme="minorHAnsi" w:cstheme="minorHAnsi"/>
          <w:sz w:val="22"/>
          <w:szCs w:val="22"/>
        </w:rPr>
        <w:t xml:space="preserve">participant. </w:t>
      </w:r>
      <w:r w:rsidR="00E84136" w:rsidRPr="00A23F71">
        <w:rPr>
          <w:rFonts w:ascii="Calibri" w:hAnsi="Calibri" w:cs="Arial"/>
          <w:iCs/>
          <w:sz w:val="22"/>
          <w:szCs w:val="22"/>
        </w:rPr>
        <w:t>Pa</w:t>
      </w:r>
      <w:r w:rsidR="005B7AB8">
        <w:rPr>
          <w:rFonts w:ascii="Calibri" w:hAnsi="Calibri" w:cs="Arial"/>
          <w:iCs/>
          <w:sz w:val="22"/>
          <w:szCs w:val="22"/>
        </w:rPr>
        <w:t>r</w:t>
      </w:r>
      <w:r w:rsidR="00E84136" w:rsidRPr="00A23F71">
        <w:rPr>
          <w:rFonts w:ascii="Calibri" w:hAnsi="Calibri" w:cs="Arial"/>
          <w:iCs/>
          <w:sz w:val="22"/>
          <w:szCs w:val="22"/>
        </w:rPr>
        <w:t>ti</w:t>
      </w:r>
      <w:r w:rsidR="005B7AB8">
        <w:rPr>
          <w:rFonts w:ascii="Calibri" w:hAnsi="Calibri" w:cs="Arial"/>
          <w:iCs/>
          <w:sz w:val="22"/>
          <w:szCs w:val="22"/>
        </w:rPr>
        <w:t>cipan</w:t>
      </w:r>
      <w:r w:rsidR="00E84136" w:rsidRPr="00A23F71">
        <w:rPr>
          <w:rFonts w:ascii="Calibri" w:hAnsi="Calibri" w:cs="Arial"/>
          <w:iCs/>
          <w:sz w:val="22"/>
          <w:szCs w:val="22"/>
        </w:rPr>
        <w:t xml:space="preserve">t eligibility will </w:t>
      </w:r>
      <w:r w:rsidR="005B7AB8">
        <w:rPr>
          <w:rFonts w:ascii="Calibri" w:hAnsi="Calibri" w:cs="Arial"/>
          <w:iCs/>
          <w:sz w:val="22"/>
          <w:szCs w:val="22"/>
        </w:rPr>
        <w:t xml:space="preserve">then </w:t>
      </w:r>
      <w:r w:rsidR="00E84136" w:rsidRPr="00A23F71">
        <w:rPr>
          <w:rFonts w:ascii="Calibri" w:hAnsi="Calibri" w:cs="Arial"/>
          <w:iCs/>
          <w:sz w:val="22"/>
          <w:szCs w:val="22"/>
        </w:rPr>
        <w:t xml:space="preserve">be </w:t>
      </w:r>
      <w:r w:rsidR="00E84136">
        <w:rPr>
          <w:rFonts w:ascii="Calibri" w:hAnsi="Calibri" w:cs="Arial"/>
          <w:iCs/>
          <w:sz w:val="22"/>
          <w:szCs w:val="22"/>
        </w:rPr>
        <w:t xml:space="preserve">formally </w:t>
      </w:r>
      <w:r w:rsidR="00E84136" w:rsidRPr="00A23F71">
        <w:rPr>
          <w:rFonts w:ascii="Calibri" w:hAnsi="Calibri" w:cs="Arial"/>
          <w:iCs/>
          <w:sz w:val="22"/>
          <w:szCs w:val="22"/>
        </w:rPr>
        <w:t xml:space="preserve">confirmed by the Principal Investigator (PI), or </w:t>
      </w:r>
      <w:r w:rsidR="00BF5A24">
        <w:rPr>
          <w:rFonts w:ascii="Calibri" w:hAnsi="Calibri" w:cs="Arial"/>
          <w:iCs/>
          <w:sz w:val="22"/>
          <w:szCs w:val="22"/>
        </w:rPr>
        <w:t xml:space="preserve">a </w:t>
      </w:r>
      <w:proofErr w:type="gramStart"/>
      <w:r w:rsidR="00BF5A24">
        <w:rPr>
          <w:rFonts w:ascii="Calibri" w:hAnsi="Calibri" w:cs="Arial"/>
          <w:iCs/>
          <w:sz w:val="22"/>
          <w:szCs w:val="22"/>
        </w:rPr>
        <w:t>medically-</w:t>
      </w:r>
      <w:r w:rsidR="00084FA5">
        <w:rPr>
          <w:rFonts w:ascii="Calibri" w:hAnsi="Calibri" w:cs="Arial"/>
          <w:iCs/>
          <w:sz w:val="22"/>
          <w:szCs w:val="22"/>
        </w:rPr>
        <w:t>qualified</w:t>
      </w:r>
      <w:proofErr w:type="gramEnd"/>
      <w:r w:rsidR="00E84136" w:rsidRPr="00A23F71">
        <w:rPr>
          <w:rFonts w:ascii="Calibri" w:hAnsi="Calibri" w:cs="Arial"/>
          <w:iCs/>
          <w:sz w:val="22"/>
          <w:szCs w:val="22"/>
        </w:rPr>
        <w:t xml:space="preserve"> nominee</w:t>
      </w:r>
      <w:r w:rsidR="00CC2132">
        <w:rPr>
          <w:rFonts w:ascii="Calibri" w:hAnsi="Calibri" w:cs="Arial"/>
          <w:iCs/>
          <w:sz w:val="22"/>
          <w:szCs w:val="22"/>
        </w:rPr>
        <w:t xml:space="preserve"> on the trial delegation log</w:t>
      </w:r>
      <w:r w:rsidR="00E84136" w:rsidRPr="00A23F71">
        <w:rPr>
          <w:rFonts w:ascii="Calibri" w:hAnsi="Calibri" w:cs="Arial"/>
          <w:iCs/>
          <w:sz w:val="22"/>
          <w:szCs w:val="22"/>
        </w:rPr>
        <w:t xml:space="preserve">. </w:t>
      </w:r>
      <w:r w:rsidRPr="00B55DB6">
        <w:rPr>
          <w:rFonts w:asciiTheme="minorHAnsi" w:hAnsiTheme="minorHAnsi" w:cstheme="minorHAnsi"/>
          <w:sz w:val="22"/>
          <w:szCs w:val="22"/>
        </w:rPr>
        <w:t>No additional tests or investigations will be required for assessing eligibility.</w:t>
      </w:r>
    </w:p>
    <w:p w14:paraId="43E7568F" w14:textId="1CF07921" w:rsidR="008C7C45" w:rsidRPr="00B55DB6" w:rsidRDefault="008C7C45" w:rsidP="008C7C45">
      <w:pPr>
        <w:rPr>
          <w:rFonts w:asciiTheme="minorHAnsi" w:hAnsiTheme="minorHAnsi" w:cstheme="minorHAnsi"/>
        </w:rPr>
      </w:pPr>
    </w:p>
    <w:p w14:paraId="50639DE9" w14:textId="358D417E" w:rsidR="008C7C45" w:rsidRPr="00194121" w:rsidRDefault="00CC2132" w:rsidP="00244892">
      <w:pPr>
        <w:pStyle w:val="Heading3"/>
      </w:pPr>
      <w:bookmarkStart w:id="29" w:name="_Toc128559580"/>
      <w:r w:rsidRPr="00194121">
        <w:lastRenderedPageBreak/>
        <w:t xml:space="preserve">Research delivery </w:t>
      </w:r>
      <w:r w:rsidR="008C7C45" w:rsidRPr="00194121">
        <w:t>staff training</w:t>
      </w:r>
      <w:bookmarkEnd w:id="29"/>
    </w:p>
    <w:p w14:paraId="583045C3" w14:textId="1CE0004B" w:rsidR="008C7C45" w:rsidRPr="00B55DB6" w:rsidRDefault="008C7C45" w:rsidP="008C7C45">
      <w:pPr>
        <w:jc w:val="both"/>
        <w:rPr>
          <w:rFonts w:asciiTheme="minorHAnsi" w:hAnsiTheme="minorHAnsi" w:cstheme="minorBidi"/>
          <w:sz w:val="22"/>
          <w:szCs w:val="22"/>
        </w:rPr>
      </w:pPr>
      <w:r w:rsidRPr="6CF5E19B">
        <w:rPr>
          <w:rFonts w:asciiTheme="minorHAnsi" w:hAnsiTheme="minorHAnsi" w:cstheme="minorBidi"/>
          <w:sz w:val="22"/>
          <w:szCs w:val="22"/>
        </w:rPr>
        <w:t xml:space="preserve">Each site will have a named consultant-level investigator who will lead recruitment and </w:t>
      </w:r>
      <w:r w:rsidR="00CC2132">
        <w:rPr>
          <w:rFonts w:asciiTheme="minorHAnsi" w:hAnsiTheme="minorHAnsi" w:cstheme="minorBidi"/>
          <w:sz w:val="22"/>
          <w:szCs w:val="22"/>
        </w:rPr>
        <w:t>act as</w:t>
      </w:r>
      <w:r w:rsidRPr="6CF5E19B">
        <w:rPr>
          <w:rFonts w:asciiTheme="minorHAnsi" w:hAnsiTheme="minorHAnsi" w:cstheme="minorBidi"/>
          <w:sz w:val="22"/>
          <w:szCs w:val="22"/>
        </w:rPr>
        <w:t xml:space="preserve"> the Principal Investigator (PI). The local members of research team will be accountable to the PI. The CI</w:t>
      </w:r>
      <w:r w:rsidR="00F11B1E">
        <w:rPr>
          <w:rFonts w:asciiTheme="minorHAnsi" w:hAnsiTheme="minorHAnsi" w:cstheme="minorBidi"/>
          <w:sz w:val="22"/>
          <w:szCs w:val="22"/>
        </w:rPr>
        <w:t xml:space="preserve"> </w:t>
      </w:r>
      <w:r w:rsidRPr="6CF5E19B">
        <w:rPr>
          <w:rFonts w:asciiTheme="minorHAnsi" w:hAnsiTheme="minorHAnsi" w:cstheme="minorBidi"/>
          <w:sz w:val="22"/>
          <w:szCs w:val="22"/>
        </w:rPr>
        <w:t xml:space="preserve">and Trial Manager/Coordinator will provide trial-specific training to all sites prior to site initiation and subsequently as required to ensure consistency of practice across all sites. Sites will be provided with access to </w:t>
      </w:r>
      <w:r w:rsidRPr="00485CAB">
        <w:rPr>
          <w:rFonts w:asciiTheme="minorHAnsi" w:hAnsiTheme="minorHAnsi" w:cstheme="minorBidi"/>
          <w:sz w:val="22"/>
          <w:szCs w:val="22"/>
        </w:rPr>
        <w:t>the</w:t>
      </w:r>
      <w:r w:rsidRPr="00201FE0">
        <w:rPr>
          <w:rFonts w:asciiTheme="minorHAnsi" w:hAnsiTheme="minorHAnsi" w:cstheme="minorBidi"/>
          <w:sz w:val="22"/>
          <w:szCs w:val="22"/>
        </w:rPr>
        <w:t xml:space="preserve"> </w:t>
      </w:r>
      <w:r w:rsidR="008114C1" w:rsidRPr="00201FE0">
        <w:rPr>
          <w:rFonts w:asciiTheme="minorHAnsi" w:hAnsiTheme="minorHAnsi" w:cstheme="minorBidi"/>
          <w:sz w:val="22"/>
          <w:szCs w:val="22"/>
        </w:rPr>
        <w:t>secure web-based randomisation system</w:t>
      </w:r>
      <w:r w:rsidRPr="6CF5E19B">
        <w:rPr>
          <w:rFonts w:asciiTheme="minorHAnsi" w:hAnsiTheme="minorHAnsi" w:cstheme="minorBidi"/>
          <w:sz w:val="22"/>
          <w:szCs w:val="22"/>
        </w:rPr>
        <w:t xml:space="preserve"> once training is complete, and </w:t>
      </w:r>
      <w:r w:rsidR="00DB67BD">
        <w:rPr>
          <w:rFonts w:asciiTheme="minorHAnsi" w:hAnsiTheme="minorHAnsi" w:cstheme="minorBidi"/>
          <w:sz w:val="22"/>
          <w:szCs w:val="22"/>
        </w:rPr>
        <w:t xml:space="preserve">local site </w:t>
      </w:r>
      <w:r w:rsidRPr="6CF5E19B">
        <w:rPr>
          <w:rFonts w:asciiTheme="minorHAnsi" w:hAnsiTheme="minorHAnsi" w:cstheme="minorBidi"/>
          <w:sz w:val="22"/>
          <w:szCs w:val="22"/>
        </w:rPr>
        <w:t xml:space="preserve">approvals are in place. Site </w:t>
      </w:r>
      <w:r w:rsidR="00DB67BD">
        <w:rPr>
          <w:rFonts w:asciiTheme="minorHAnsi" w:hAnsiTheme="minorHAnsi" w:cstheme="minorBidi"/>
          <w:sz w:val="22"/>
          <w:szCs w:val="22"/>
        </w:rPr>
        <w:t xml:space="preserve">research delivery </w:t>
      </w:r>
      <w:r w:rsidRPr="6CF5E19B">
        <w:rPr>
          <w:rFonts w:asciiTheme="minorHAnsi" w:hAnsiTheme="minorHAnsi" w:cstheme="minorBidi"/>
          <w:sz w:val="22"/>
          <w:szCs w:val="22"/>
        </w:rPr>
        <w:t xml:space="preserve">staff will be listed on the Site Delegation log, detailing the trial activities they </w:t>
      </w:r>
      <w:r w:rsidR="00DB67BD">
        <w:rPr>
          <w:rFonts w:asciiTheme="minorHAnsi" w:hAnsiTheme="minorHAnsi" w:cstheme="minorBidi"/>
          <w:sz w:val="22"/>
          <w:szCs w:val="22"/>
        </w:rPr>
        <w:t>are permitted to</w:t>
      </w:r>
      <w:r w:rsidRPr="6CF5E19B">
        <w:rPr>
          <w:rFonts w:asciiTheme="minorHAnsi" w:hAnsiTheme="minorHAnsi" w:cstheme="minorBidi"/>
          <w:sz w:val="22"/>
          <w:szCs w:val="22"/>
        </w:rPr>
        <w:t xml:space="preserve"> undertak</w:t>
      </w:r>
      <w:r w:rsidR="00DB67BD">
        <w:rPr>
          <w:rFonts w:asciiTheme="minorHAnsi" w:hAnsiTheme="minorHAnsi" w:cstheme="minorBidi"/>
          <w:sz w:val="22"/>
          <w:szCs w:val="22"/>
        </w:rPr>
        <w:t>e</w:t>
      </w:r>
      <w:r w:rsidRPr="6CF5E19B">
        <w:rPr>
          <w:rFonts w:asciiTheme="minorHAnsi" w:hAnsiTheme="minorHAnsi" w:cstheme="minorBidi"/>
          <w:sz w:val="22"/>
          <w:szCs w:val="22"/>
        </w:rPr>
        <w:t xml:space="preserve">. </w:t>
      </w:r>
    </w:p>
    <w:p w14:paraId="772B94E6" w14:textId="77777777" w:rsidR="008C7C45" w:rsidRPr="00B55DB6" w:rsidRDefault="008C7C45" w:rsidP="008C7C45">
      <w:pPr>
        <w:rPr>
          <w:rFonts w:asciiTheme="minorHAnsi" w:hAnsiTheme="minorHAnsi" w:cstheme="minorHAnsi"/>
        </w:rPr>
      </w:pPr>
    </w:p>
    <w:p w14:paraId="214694B6" w14:textId="50908377" w:rsidR="008C7C45" w:rsidRPr="00194121" w:rsidRDefault="008C7C45" w:rsidP="00244892">
      <w:pPr>
        <w:pStyle w:val="Heading3"/>
      </w:pPr>
      <w:bookmarkStart w:id="30" w:name="_Toc128559581"/>
      <w:r w:rsidRPr="00194121">
        <w:t>Informed consent</w:t>
      </w:r>
      <w:bookmarkEnd w:id="30"/>
    </w:p>
    <w:p w14:paraId="0723D413" w14:textId="66447930" w:rsidR="008C7C45" w:rsidRPr="00B55DB6" w:rsidRDefault="008C7C45" w:rsidP="008C7C45">
      <w:pPr>
        <w:jc w:val="both"/>
        <w:rPr>
          <w:rFonts w:asciiTheme="minorHAnsi" w:hAnsiTheme="minorHAnsi" w:cstheme="minorHAnsi"/>
          <w:sz w:val="22"/>
          <w:szCs w:val="22"/>
        </w:rPr>
      </w:pPr>
      <w:r w:rsidRPr="00B55DB6">
        <w:rPr>
          <w:rFonts w:asciiTheme="minorHAnsi" w:hAnsiTheme="minorHAnsi" w:cstheme="minorHAnsi"/>
          <w:sz w:val="22"/>
          <w:szCs w:val="22"/>
        </w:rPr>
        <w:t xml:space="preserve">Before surgery, potential participants will be identified and approached by a member of the research team, who </w:t>
      </w:r>
      <w:r w:rsidR="00B84059">
        <w:rPr>
          <w:rFonts w:asciiTheme="minorHAnsi" w:hAnsiTheme="minorHAnsi" w:cstheme="minorHAnsi"/>
          <w:sz w:val="22"/>
          <w:szCs w:val="22"/>
        </w:rPr>
        <w:t>is</w:t>
      </w:r>
      <w:r w:rsidR="00B84059" w:rsidRPr="00B55DB6">
        <w:rPr>
          <w:rFonts w:asciiTheme="minorHAnsi" w:hAnsiTheme="minorHAnsi" w:cstheme="minorHAnsi"/>
          <w:sz w:val="22"/>
          <w:szCs w:val="22"/>
        </w:rPr>
        <w:t xml:space="preserve"> </w:t>
      </w:r>
      <w:r w:rsidRPr="00B55DB6">
        <w:rPr>
          <w:rFonts w:asciiTheme="minorHAnsi" w:hAnsiTheme="minorHAnsi" w:cstheme="minorHAnsi"/>
          <w:sz w:val="22"/>
          <w:szCs w:val="22"/>
        </w:rPr>
        <w:t xml:space="preserve">considered part of the direct care team. This </w:t>
      </w:r>
      <w:r w:rsidR="00D52596">
        <w:rPr>
          <w:rFonts w:asciiTheme="minorHAnsi" w:hAnsiTheme="minorHAnsi" w:cstheme="minorHAnsi"/>
          <w:sz w:val="22"/>
          <w:szCs w:val="22"/>
        </w:rPr>
        <w:t xml:space="preserve">approach </w:t>
      </w:r>
      <w:r w:rsidRPr="00B55DB6">
        <w:rPr>
          <w:rFonts w:asciiTheme="minorHAnsi" w:hAnsiTheme="minorHAnsi" w:cstheme="minorHAnsi"/>
          <w:sz w:val="22"/>
          <w:szCs w:val="22"/>
        </w:rPr>
        <w:t xml:space="preserve">may be conducted via telephone, online or face-to-face consultations and provides an opportunity for the research team to explain the trial to </w:t>
      </w:r>
      <w:r w:rsidR="00B84059">
        <w:rPr>
          <w:rFonts w:asciiTheme="minorHAnsi" w:hAnsiTheme="minorHAnsi" w:cstheme="minorHAnsi"/>
          <w:sz w:val="22"/>
          <w:szCs w:val="22"/>
        </w:rPr>
        <w:t xml:space="preserve">potential </w:t>
      </w:r>
      <w:r w:rsidRPr="00B55DB6">
        <w:rPr>
          <w:rFonts w:asciiTheme="minorHAnsi" w:hAnsiTheme="minorHAnsi" w:cstheme="minorHAnsi"/>
          <w:sz w:val="22"/>
          <w:szCs w:val="22"/>
        </w:rPr>
        <w:t>participants in detail. Patient information sheets can be given in person, posted or emailed to participants for their perusal and consideration. The participant will be approached prior to surgery at the first suitable opportunity to allow time for any questions, and further discussion. It is recommended (although not mandated) that the participant is approached at least one day prior to the date of surgery</w:t>
      </w:r>
      <w:r w:rsidR="00C63346">
        <w:rPr>
          <w:rFonts w:asciiTheme="minorHAnsi" w:hAnsiTheme="minorHAnsi" w:cstheme="minorHAnsi"/>
          <w:sz w:val="22"/>
          <w:szCs w:val="22"/>
        </w:rPr>
        <w:t xml:space="preserve"> where possible</w:t>
      </w:r>
      <w:r w:rsidRPr="00B55DB6">
        <w:rPr>
          <w:rFonts w:asciiTheme="minorHAnsi" w:hAnsiTheme="minorHAnsi" w:cstheme="minorHAnsi"/>
          <w:sz w:val="22"/>
          <w:szCs w:val="22"/>
        </w:rPr>
        <w:t xml:space="preserve">. Written informed consent must be obtained before surgery. It is the responsibility of the Principal Investigator (PI) at each site, or </w:t>
      </w:r>
      <w:r w:rsidR="00AF6ABA">
        <w:rPr>
          <w:rFonts w:asciiTheme="minorHAnsi" w:hAnsiTheme="minorHAnsi" w:cstheme="minorHAnsi"/>
          <w:sz w:val="22"/>
          <w:szCs w:val="22"/>
        </w:rPr>
        <w:t>qualified healthcare professionals</w:t>
      </w:r>
      <w:r w:rsidR="00AF6ABA" w:rsidRPr="00B55DB6">
        <w:rPr>
          <w:rFonts w:asciiTheme="minorHAnsi" w:hAnsiTheme="minorHAnsi" w:cstheme="minorHAnsi"/>
          <w:sz w:val="22"/>
          <w:szCs w:val="22"/>
        </w:rPr>
        <w:t xml:space="preserve"> </w:t>
      </w:r>
      <w:r w:rsidRPr="00B55DB6">
        <w:rPr>
          <w:rFonts w:asciiTheme="minorHAnsi" w:hAnsiTheme="minorHAnsi" w:cstheme="minorHAnsi"/>
          <w:sz w:val="22"/>
          <w:szCs w:val="22"/>
        </w:rPr>
        <w:t>delegated by the PI</w:t>
      </w:r>
      <w:r w:rsidR="000A2E4C">
        <w:rPr>
          <w:rFonts w:asciiTheme="minorHAnsi" w:hAnsiTheme="minorHAnsi" w:cstheme="minorHAnsi"/>
          <w:sz w:val="22"/>
          <w:szCs w:val="22"/>
        </w:rPr>
        <w:t>,</w:t>
      </w:r>
      <w:r w:rsidRPr="00B55DB6">
        <w:rPr>
          <w:rFonts w:asciiTheme="minorHAnsi" w:hAnsiTheme="minorHAnsi" w:cstheme="minorHAnsi"/>
          <w:sz w:val="22"/>
          <w:szCs w:val="22"/>
        </w:rPr>
        <w:t xml:space="preserve"> to obtain written informed consent from each potential participant prior to participation in this trial. This process will include provision of a patient information sheet accompanied by the relevant consent form, and an explanation of the aims, methods, anticipated benefits and potential hazards of the trial. The PI or designee will explain to all potential participants that they are free to refuse to enter the trial or to withdraw at any time during the trial, for any reason, without their care being affected.</w:t>
      </w:r>
      <w:r w:rsidR="00A81AAA">
        <w:rPr>
          <w:rFonts w:asciiTheme="minorHAnsi" w:hAnsiTheme="minorHAnsi" w:cstheme="minorHAnsi"/>
          <w:sz w:val="22"/>
          <w:szCs w:val="22"/>
        </w:rPr>
        <w:t xml:space="preserve"> </w:t>
      </w:r>
      <w:r w:rsidRPr="00B55DB6">
        <w:rPr>
          <w:rFonts w:asciiTheme="minorHAnsi" w:hAnsiTheme="minorHAnsi" w:cstheme="minorHAnsi"/>
          <w:sz w:val="22"/>
          <w:szCs w:val="22"/>
        </w:rPr>
        <w:t xml:space="preserve">If new safety information results in significant changes in the risk/benefit assessment, the patient information sheet and consent form will be reviewed and updated if necessary. The PI or designee will assess potential participant’s capacity to give informed consent, and those who lack capacity to give or withhold informed consent will not be recruited. If a participant loses capacity during their participation in the trial, the original consent by the participant will be respected. If this situation occurs, clinical outcome data will continue to be collected, but participant questionnaires will not need to be completed. </w:t>
      </w:r>
      <w:r w:rsidR="00AC0780">
        <w:rPr>
          <w:rFonts w:asciiTheme="minorHAnsi" w:hAnsiTheme="minorHAnsi" w:cstheme="minorHAnsi"/>
          <w:sz w:val="22"/>
          <w:szCs w:val="22"/>
        </w:rPr>
        <w:t xml:space="preserve">Details of </w:t>
      </w:r>
      <w:r w:rsidR="00960239">
        <w:rPr>
          <w:rFonts w:asciiTheme="minorHAnsi" w:hAnsiTheme="minorHAnsi" w:cstheme="minorHAnsi"/>
          <w:sz w:val="22"/>
          <w:szCs w:val="22"/>
        </w:rPr>
        <w:t>p</w:t>
      </w:r>
      <w:r w:rsidRPr="00B55DB6">
        <w:rPr>
          <w:rFonts w:asciiTheme="minorHAnsi" w:hAnsiTheme="minorHAnsi" w:cstheme="minorHAnsi"/>
          <w:sz w:val="22"/>
          <w:szCs w:val="22"/>
        </w:rPr>
        <w:t xml:space="preserve">atients who are potentially eligible for the trial, but subsequently not recruited, should be recorded (including reason not </w:t>
      </w:r>
      <w:r w:rsidR="00934494">
        <w:rPr>
          <w:rFonts w:asciiTheme="minorHAnsi" w:hAnsiTheme="minorHAnsi" w:cstheme="minorHAnsi"/>
          <w:sz w:val="22"/>
          <w:szCs w:val="22"/>
        </w:rPr>
        <w:t>recruited</w:t>
      </w:r>
      <w:r w:rsidR="00960239">
        <w:rPr>
          <w:rFonts w:asciiTheme="minorHAnsi" w:hAnsiTheme="minorHAnsi" w:cstheme="minorHAnsi"/>
          <w:sz w:val="22"/>
          <w:szCs w:val="22"/>
        </w:rPr>
        <w:t>, but without any personal identifiers</w:t>
      </w:r>
      <w:r w:rsidRPr="00B55DB6">
        <w:rPr>
          <w:rFonts w:asciiTheme="minorHAnsi" w:hAnsiTheme="minorHAnsi" w:cstheme="minorHAnsi"/>
          <w:sz w:val="22"/>
          <w:szCs w:val="22"/>
        </w:rPr>
        <w:t xml:space="preserve">) on the electronic patient-screening log provided to sites in the Investigator Site File. </w:t>
      </w:r>
    </w:p>
    <w:p w14:paraId="25AEE8A5" w14:textId="77777777" w:rsidR="008C7C45" w:rsidRPr="00B55DB6" w:rsidRDefault="008C7C45" w:rsidP="008C7C45">
      <w:pPr>
        <w:rPr>
          <w:rFonts w:asciiTheme="minorHAnsi" w:hAnsiTheme="minorHAnsi" w:cstheme="minorHAnsi"/>
        </w:rPr>
      </w:pPr>
    </w:p>
    <w:p w14:paraId="3B0F8F3F" w14:textId="41D85DEE" w:rsidR="00653A62" w:rsidRPr="00194121" w:rsidRDefault="00825F06" w:rsidP="00653A62">
      <w:pPr>
        <w:pStyle w:val="Heading2"/>
        <w:numPr>
          <w:ilvl w:val="1"/>
          <w:numId w:val="8"/>
        </w:numPr>
        <w:rPr>
          <w:rFonts w:asciiTheme="minorHAnsi" w:hAnsiTheme="minorHAnsi" w:cstheme="minorHAnsi"/>
          <w:b/>
          <w:bCs/>
        </w:rPr>
      </w:pPr>
      <w:bookmarkStart w:id="31" w:name="_Toc128559582"/>
      <w:r>
        <w:rPr>
          <w:rFonts w:asciiTheme="minorHAnsi" w:hAnsiTheme="minorHAnsi" w:cstheme="minorHAnsi"/>
          <w:b/>
          <w:bCs/>
        </w:rPr>
        <w:t xml:space="preserve">Enrolment and </w:t>
      </w:r>
      <w:r w:rsidR="00653A62" w:rsidRPr="00194121">
        <w:rPr>
          <w:rFonts w:asciiTheme="minorHAnsi" w:hAnsiTheme="minorHAnsi" w:cstheme="minorHAnsi"/>
          <w:b/>
          <w:bCs/>
        </w:rPr>
        <w:t>Randomisation</w:t>
      </w:r>
      <w:bookmarkEnd w:id="31"/>
    </w:p>
    <w:p w14:paraId="035A38D7" w14:textId="37434EF9" w:rsidR="007916AF" w:rsidRPr="00B55DB6" w:rsidRDefault="007916AF" w:rsidP="007916AF">
      <w:pPr>
        <w:rPr>
          <w:rFonts w:asciiTheme="minorHAnsi" w:hAnsiTheme="minorHAnsi" w:cstheme="minorHAnsi"/>
        </w:rPr>
      </w:pPr>
    </w:p>
    <w:p w14:paraId="32EE37BA" w14:textId="00D1461D" w:rsidR="00825F06" w:rsidRPr="00BA6488" w:rsidRDefault="00825F06" w:rsidP="00244892">
      <w:pPr>
        <w:pStyle w:val="Heading3"/>
      </w:pPr>
      <w:bookmarkStart w:id="32" w:name="_Toc128559583"/>
      <w:r w:rsidRPr="00BA6488">
        <w:t>Enrolment</w:t>
      </w:r>
      <w:bookmarkEnd w:id="32"/>
    </w:p>
    <w:p w14:paraId="777B7B0F" w14:textId="099935B1" w:rsidR="00825F06" w:rsidRPr="00463281" w:rsidRDefault="00825F06" w:rsidP="00825F06">
      <w:pPr>
        <w:rPr>
          <w:rFonts w:asciiTheme="minorHAnsi" w:hAnsiTheme="minorHAnsi" w:cstheme="minorHAnsi"/>
          <w:sz w:val="22"/>
          <w:szCs w:val="22"/>
        </w:rPr>
      </w:pPr>
      <w:r w:rsidRPr="00463281">
        <w:rPr>
          <w:rFonts w:asciiTheme="minorHAnsi" w:hAnsiTheme="minorHAnsi" w:cstheme="minorHAnsi"/>
          <w:sz w:val="22"/>
          <w:szCs w:val="22"/>
        </w:rPr>
        <w:t>Following informed consent, the patient will be enrolled in the trial</w:t>
      </w:r>
      <w:r w:rsidR="00BD0757" w:rsidRPr="00BD0757">
        <w:t xml:space="preserve"> </w:t>
      </w:r>
      <w:r w:rsidR="00BD0757" w:rsidRPr="00BD0757">
        <w:rPr>
          <w:rFonts w:asciiTheme="minorHAnsi" w:hAnsiTheme="minorHAnsi" w:cstheme="minorHAnsi"/>
          <w:sz w:val="22"/>
          <w:szCs w:val="22"/>
        </w:rPr>
        <w:t xml:space="preserve">through a simple and secure web-based </w:t>
      </w:r>
      <w:r w:rsidR="003634DB">
        <w:rPr>
          <w:rFonts w:asciiTheme="minorHAnsi" w:hAnsiTheme="minorHAnsi" w:cstheme="minorHAnsi"/>
          <w:sz w:val="22"/>
          <w:szCs w:val="22"/>
        </w:rPr>
        <w:t xml:space="preserve">or Interactive Voice Response System (IVRS) </w:t>
      </w:r>
      <w:r w:rsidR="00BD0757">
        <w:rPr>
          <w:rFonts w:asciiTheme="minorHAnsi" w:hAnsiTheme="minorHAnsi" w:cstheme="minorHAnsi"/>
          <w:sz w:val="22"/>
          <w:szCs w:val="22"/>
        </w:rPr>
        <w:t>enrolment</w:t>
      </w:r>
      <w:r w:rsidR="003634DB">
        <w:rPr>
          <w:rFonts w:asciiTheme="minorHAnsi" w:hAnsiTheme="minorHAnsi" w:cstheme="minorHAnsi"/>
          <w:sz w:val="22"/>
          <w:szCs w:val="22"/>
        </w:rPr>
        <w:t xml:space="preserve"> </w:t>
      </w:r>
      <w:r w:rsidR="00BD0757" w:rsidRPr="00BD0757">
        <w:rPr>
          <w:rFonts w:asciiTheme="minorHAnsi" w:hAnsiTheme="minorHAnsi" w:cstheme="minorHAnsi"/>
          <w:sz w:val="22"/>
          <w:szCs w:val="22"/>
        </w:rPr>
        <w:t>system that has been established by the programming team at Warwick Clinical Trials Unit.</w:t>
      </w:r>
      <w:r w:rsidR="00BD0757">
        <w:rPr>
          <w:rFonts w:asciiTheme="minorHAnsi" w:hAnsiTheme="minorHAnsi" w:cstheme="minorHAnsi"/>
          <w:sz w:val="22"/>
          <w:szCs w:val="22"/>
        </w:rPr>
        <w:t xml:space="preserve"> </w:t>
      </w:r>
      <w:r w:rsidRPr="00463281">
        <w:rPr>
          <w:rFonts w:asciiTheme="minorHAnsi" w:hAnsiTheme="minorHAnsi" w:cstheme="minorHAnsi"/>
          <w:sz w:val="22"/>
          <w:szCs w:val="22"/>
        </w:rPr>
        <w:t>Baseline data, including EQ-5D</w:t>
      </w:r>
      <w:r w:rsidR="00451867">
        <w:rPr>
          <w:rFonts w:asciiTheme="minorHAnsi" w:hAnsiTheme="minorHAnsi" w:cstheme="minorHAnsi"/>
          <w:sz w:val="22"/>
          <w:szCs w:val="22"/>
        </w:rPr>
        <w:t>-5L</w:t>
      </w:r>
      <w:r w:rsidRPr="00463281">
        <w:rPr>
          <w:rFonts w:asciiTheme="minorHAnsi" w:hAnsiTheme="minorHAnsi" w:cstheme="minorHAnsi"/>
          <w:sz w:val="22"/>
          <w:szCs w:val="22"/>
        </w:rPr>
        <w:t xml:space="preserve"> questionnaire, may be collected prior to randomisation.</w:t>
      </w:r>
    </w:p>
    <w:p w14:paraId="754E491C" w14:textId="77777777" w:rsidR="00825F06" w:rsidRPr="00463281" w:rsidRDefault="00825F06" w:rsidP="00463281">
      <w:pPr>
        <w:rPr>
          <w:rFonts w:asciiTheme="minorHAnsi" w:hAnsiTheme="minorHAnsi" w:cstheme="minorHAnsi"/>
          <w:sz w:val="22"/>
          <w:szCs w:val="22"/>
        </w:rPr>
      </w:pPr>
    </w:p>
    <w:p w14:paraId="2C396925" w14:textId="0342C0E1" w:rsidR="007916AF" w:rsidRPr="00194121" w:rsidRDefault="007916AF" w:rsidP="00244892">
      <w:pPr>
        <w:pStyle w:val="Heading3"/>
      </w:pPr>
      <w:bookmarkStart w:id="33" w:name="_Toc128559584"/>
      <w:r w:rsidRPr="00194121">
        <w:t>Randomisation</w:t>
      </w:r>
      <w:bookmarkEnd w:id="33"/>
    </w:p>
    <w:p w14:paraId="41A96038" w14:textId="77777777" w:rsidR="006B32C3" w:rsidRPr="00AD2391" w:rsidRDefault="006B32C3" w:rsidP="00AD2391">
      <w:pPr>
        <w:autoSpaceDE w:val="0"/>
        <w:autoSpaceDN w:val="0"/>
        <w:adjustRightInd w:val="0"/>
        <w:spacing w:after="160"/>
        <w:jc w:val="both"/>
        <w:rPr>
          <w:rFonts w:asciiTheme="minorHAnsi" w:eastAsia="Calibri" w:hAnsiTheme="minorHAnsi" w:cstheme="minorHAnsi"/>
          <w:color w:val="000000" w:themeColor="text1"/>
          <w:szCs w:val="18"/>
        </w:rPr>
      </w:pPr>
      <w:r w:rsidRPr="00AD2391">
        <w:rPr>
          <w:rFonts w:asciiTheme="minorHAnsi" w:eastAsia="Calibri" w:hAnsiTheme="minorHAnsi" w:cstheme="minorHAnsi"/>
          <w:color w:val="000000" w:themeColor="text1"/>
          <w:sz w:val="22"/>
          <w:szCs w:val="18"/>
        </w:rPr>
        <w:t xml:space="preserve">Randomisation should be undertaken after induction of anaesthesia where possible, although this is not mandatory.  </w:t>
      </w:r>
      <w:proofErr w:type="gramStart"/>
      <w:r w:rsidRPr="00AD2391">
        <w:rPr>
          <w:rFonts w:asciiTheme="minorHAnsi" w:eastAsia="Calibri" w:hAnsiTheme="minorHAnsi" w:cstheme="minorHAnsi"/>
          <w:color w:val="000000" w:themeColor="text1"/>
          <w:sz w:val="22"/>
          <w:szCs w:val="18"/>
        </w:rPr>
        <w:t>However</w:t>
      </w:r>
      <w:proofErr w:type="gramEnd"/>
      <w:r w:rsidRPr="00AD2391">
        <w:rPr>
          <w:rFonts w:asciiTheme="minorHAnsi" w:eastAsia="Calibri" w:hAnsiTheme="minorHAnsi" w:cstheme="minorHAnsi"/>
          <w:color w:val="000000" w:themeColor="text1"/>
          <w:sz w:val="22"/>
          <w:szCs w:val="18"/>
        </w:rPr>
        <w:t xml:space="preserve"> it is mandatory that randomisation is completed before neostigmine, </w:t>
      </w:r>
      <w:proofErr w:type="spellStart"/>
      <w:r w:rsidRPr="00AD2391">
        <w:rPr>
          <w:rFonts w:asciiTheme="minorHAnsi" w:eastAsia="Calibri" w:hAnsiTheme="minorHAnsi" w:cstheme="minorHAnsi"/>
          <w:color w:val="000000" w:themeColor="text1"/>
          <w:sz w:val="22"/>
          <w:szCs w:val="18"/>
        </w:rPr>
        <w:t>sugammadex</w:t>
      </w:r>
      <w:proofErr w:type="spellEnd"/>
      <w:r w:rsidRPr="00AD2391">
        <w:rPr>
          <w:rFonts w:asciiTheme="minorHAnsi" w:eastAsia="Calibri" w:hAnsiTheme="minorHAnsi" w:cstheme="minorHAnsi"/>
          <w:color w:val="000000" w:themeColor="text1"/>
          <w:sz w:val="22"/>
          <w:szCs w:val="18"/>
        </w:rPr>
        <w:t xml:space="preserve"> or any neuromuscular blockade reversal drug is administered.</w:t>
      </w:r>
    </w:p>
    <w:p w14:paraId="5D218589" w14:textId="4F6EA7DF" w:rsidR="007916AF" w:rsidRPr="00B55DB6" w:rsidRDefault="007916AF" w:rsidP="007916AF">
      <w:pPr>
        <w:autoSpaceDE w:val="0"/>
        <w:autoSpaceDN w:val="0"/>
        <w:adjustRightInd w:val="0"/>
        <w:spacing w:after="160"/>
        <w:jc w:val="both"/>
        <w:rPr>
          <w:rFonts w:asciiTheme="minorHAnsi" w:eastAsia="Calibri" w:hAnsiTheme="minorHAnsi" w:cstheme="minorHAnsi"/>
          <w:color w:val="000000"/>
          <w:sz w:val="22"/>
          <w:szCs w:val="22"/>
        </w:rPr>
      </w:pPr>
      <w:r w:rsidRPr="00B55DB6">
        <w:rPr>
          <w:rFonts w:asciiTheme="minorHAnsi" w:hAnsiTheme="minorHAnsi" w:cstheme="minorHAnsi"/>
          <w:color w:val="000000" w:themeColor="text1"/>
          <w:sz w:val="22"/>
          <w:szCs w:val="22"/>
        </w:rPr>
        <w:t xml:space="preserve">Participants will be randomised on a 1:1 basis to receive either </w:t>
      </w:r>
      <w:proofErr w:type="spellStart"/>
      <w:r w:rsidRPr="00B55DB6">
        <w:rPr>
          <w:rFonts w:asciiTheme="minorHAnsi" w:hAnsiTheme="minorHAnsi" w:cstheme="minorHAnsi"/>
          <w:color w:val="000000" w:themeColor="text1"/>
          <w:sz w:val="22"/>
          <w:szCs w:val="22"/>
        </w:rPr>
        <w:t>sugammadex</w:t>
      </w:r>
      <w:proofErr w:type="spellEnd"/>
      <w:r w:rsidRPr="00B55DB6">
        <w:rPr>
          <w:rFonts w:asciiTheme="minorHAnsi" w:hAnsiTheme="minorHAnsi" w:cstheme="minorHAnsi"/>
          <w:color w:val="000000" w:themeColor="text1"/>
          <w:sz w:val="22"/>
          <w:szCs w:val="22"/>
        </w:rPr>
        <w:t xml:space="preserve"> or neostigmine. </w:t>
      </w:r>
      <w:r w:rsidRPr="00B55DB6">
        <w:rPr>
          <w:rFonts w:asciiTheme="minorHAnsi" w:eastAsia="Calibri" w:hAnsiTheme="minorHAnsi" w:cstheme="minorHAnsi"/>
          <w:color w:val="000000" w:themeColor="text1"/>
          <w:sz w:val="22"/>
          <w:szCs w:val="22"/>
        </w:rPr>
        <w:t xml:space="preserve">Randomisation will be undertaken through a simple and secure </w:t>
      </w:r>
      <w:proofErr w:type="gramStart"/>
      <w:r w:rsidRPr="00B55DB6">
        <w:rPr>
          <w:rFonts w:asciiTheme="minorHAnsi" w:eastAsia="Calibri" w:hAnsiTheme="minorHAnsi" w:cstheme="minorHAnsi"/>
          <w:color w:val="000000" w:themeColor="text1"/>
          <w:sz w:val="22"/>
          <w:szCs w:val="22"/>
        </w:rPr>
        <w:t>web-based</w:t>
      </w:r>
      <w:proofErr w:type="gramEnd"/>
      <w:r w:rsidRPr="00B55DB6">
        <w:rPr>
          <w:rFonts w:asciiTheme="minorHAnsi" w:eastAsia="Calibri" w:hAnsiTheme="minorHAnsi" w:cstheme="minorHAnsi"/>
          <w:color w:val="000000" w:themeColor="text1"/>
          <w:sz w:val="22"/>
          <w:szCs w:val="22"/>
        </w:rPr>
        <w:t xml:space="preserve"> </w:t>
      </w:r>
      <w:r w:rsidR="003634DB">
        <w:rPr>
          <w:rFonts w:asciiTheme="minorHAnsi" w:eastAsia="Calibri" w:hAnsiTheme="minorHAnsi" w:cstheme="minorHAnsi"/>
          <w:color w:val="000000" w:themeColor="text1"/>
          <w:sz w:val="22"/>
          <w:szCs w:val="22"/>
        </w:rPr>
        <w:t xml:space="preserve">or IVRS </w:t>
      </w:r>
      <w:r w:rsidRPr="00B55DB6">
        <w:rPr>
          <w:rFonts w:asciiTheme="minorHAnsi" w:eastAsia="Calibri" w:hAnsiTheme="minorHAnsi" w:cstheme="minorHAnsi"/>
          <w:color w:val="000000" w:themeColor="text1"/>
          <w:sz w:val="22"/>
          <w:szCs w:val="22"/>
        </w:rPr>
        <w:t xml:space="preserve">randomisation </w:t>
      </w:r>
      <w:r w:rsidRPr="00B55DB6">
        <w:rPr>
          <w:rFonts w:asciiTheme="minorHAnsi" w:eastAsia="Calibri" w:hAnsiTheme="minorHAnsi" w:cstheme="minorHAnsi"/>
          <w:color w:val="000000" w:themeColor="text1"/>
          <w:sz w:val="22"/>
          <w:szCs w:val="22"/>
        </w:rPr>
        <w:lastRenderedPageBreak/>
        <w:t>system that has been established by the programming team at Warwick Clinical Trials Unit</w:t>
      </w:r>
      <w:r w:rsidR="00623D53">
        <w:rPr>
          <w:rFonts w:asciiTheme="minorHAnsi" w:eastAsia="Calibri" w:hAnsiTheme="minorHAnsi" w:cstheme="minorHAnsi"/>
          <w:color w:val="000000" w:themeColor="text1"/>
          <w:sz w:val="22"/>
          <w:szCs w:val="22"/>
        </w:rPr>
        <w:t xml:space="preserve">. </w:t>
      </w:r>
      <w:r w:rsidRPr="00B55DB6">
        <w:rPr>
          <w:rFonts w:asciiTheme="minorHAnsi" w:eastAsia="Calibri" w:hAnsiTheme="minorHAnsi" w:cstheme="minorHAnsi"/>
          <w:color w:val="000000" w:themeColor="text1"/>
          <w:sz w:val="22"/>
          <w:szCs w:val="22"/>
        </w:rPr>
        <w:t>This computerised procedure will use a minimisation algorithm to ensure balance in treatment arm allocation across the following stratification variables, factors thought to affect outcome either through treatment effectiveness or underlying prognosis, also permitting appropriate exploratory subgroup analyses:</w:t>
      </w:r>
    </w:p>
    <w:p w14:paraId="6A0CBCF2" w14:textId="19926155" w:rsidR="007916AF" w:rsidRPr="00B55DB6" w:rsidRDefault="007916AF" w:rsidP="00AD2391">
      <w:pPr>
        <w:numPr>
          <w:ilvl w:val="0"/>
          <w:numId w:val="14"/>
        </w:numPr>
        <w:spacing w:after="20"/>
        <w:ind w:left="0" w:firstLine="0"/>
        <w:jc w:val="both"/>
        <w:rPr>
          <w:rFonts w:asciiTheme="minorHAnsi" w:hAnsiTheme="minorHAnsi" w:cstheme="minorHAnsi"/>
          <w:sz w:val="22"/>
          <w:szCs w:val="22"/>
        </w:rPr>
      </w:pPr>
      <w:r w:rsidRPr="00B55DB6">
        <w:rPr>
          <w:rFonts w:asciiTheme="minorHAnsi" w:hAnsiTheme="minorHAnsi" w:cstheme="minorHAnsi"/>
          <w:sz w:val="22"/>
          <w:szCs w:val="22"/>
        </w:rPr>
        <w:t xml:space="preserve">Trial </w:t>
      </w:r>
      <w:r w:rsidR="003352A8">
        <w:rPr>
          <w:rFonts w:asciiTheme="minorHAnsi" w:hAnsiTheme="minorHAnsi" w:cstheme="minorHAnsi"/>
          <w:sz w:val="22"/>
          <w:szCs w:val="22"/>
        </w:rPr>
        <w:t xml:space="preserve">hospital </w:t>
      </w:r>
      <w:r w:rsidRPr="00B55DB6">
        <w:rPr>
          <w:rFonts w:asciiTheme="minorHAnsi" w:hAnsiTheme="minorHAnsi" w:cstheme="minorHAnsi"/>
          <w:sz w:val="22"/>
          <w:szCs w:val="22"/>
        </w:rPr>
        <w:t>site</w:t>
      </w:r>
    </w:p>
    <w:p w14:paraId="05B98A80" w14:textId="77777777" w:rsidR="007916AF" w:rsidRPr="00B55DB6" w:rsidRDefault="007916AF" w:rsidP="00AD2391">
      <w:pPr>
        <w:numPr>
          <w:ilvl w:val="0"/>
          <w:numId w:val="14"/>
        </w:numPr>
        <w:spacing w:after="20"/>
        <w:ind w:left="0" w:firstLine="0"/>
        <w:jc w:val="both"/>
        <w:rPr>
          <w:rFonts w:asciiTheme="minorHAnsi" w:hAnsiTheme="minorHAnsi" w:cstheme="minorHAnsi"/>
          <w:sz w:val="22"/>
          <w:szCs w:val="22"/>
        </w:rPr>
      </w:pPr>
      <w:r w:rsidRPr="00B55DB6">
        <w:rPr>
          <w:rFonts w:asciiTheme="minorHAnsi" w:hAnsiTheme="minorHAnsi" w:cstheme="minorHAnsi"/>
          <w:sz w:val="22"/>
          <w:szCs w:val="22"/>
        </w:rPr>
        <w:t>Emergency vs elective surgery</w:t>
      </w:r>
    </w:p>
    <w:p w14:paraId="3A030A45" w14:textId="77777777" w:rsidR="007916AF" w:rsidRPr="00B55DB6" w:rsidRDefault="007916AF" w:rsidP="00AD2391">
      <w:pPr>
        <w:numPr>
          <w:ilvl w:val="0"/>
          <w:numId w:val="14"/>
        </w:numPr>
        <w:spacing w:after="20"/>
        <w:ind w:left="0" w:firstLine="0"/>
        <w:jc w:val="both"/>
        <w:rPr>
          <w:rFonts w:asciiTheme="minorHAnsi" w:hAnsiTheme="minorHAnsi" w:cstheme="minorHAnsi"/>
          <w:sz w:val="22"/>
          <w:szCs w:val="22"/>
        </w:rPr>
      </w:pPr>
      <w:r w:rsidRPr="00B55DB6">
        <w:rPr>
          <w:rFonts w:asciiTheme="minorHAnsi" w:hAnsiTheme="minorHAnsi" w:cstheme="minorHAnsi"/>
          <w:sz w:val="22"/>
          <w:szCs w:val="22"/>
        </w:rPr>
        <w:t>Thoracic vs abdominal surgery</w:t>
      </w:r>
    </w:p>
    <w:p w14:paraId="21ADD4A2" w14:textId="77777777" w:rsidR="007916AF" w:rsidRPr="00B55DB6" w:rsidRDefault="007916AF" w:rsidP="2EA85DF3">
      <w:pPr>
        <w:spacing w:after="20"/>
        <w:jc w:val="both"/>
        <w:rPr>
          <w:rFonts w:asciiTheme="minorHAnsi" w:hAnsiTheme="minorHAnsi" w:cstheme="minorHAnsi"/>
          <w:sz w:val="22"/>
          <w:szCs w:val="22"/>
        </w:rPr>
      </w:pPr>
    </w:p>
    <w:p w14:paraId="0E1815C5" w14:textId="0AD590CE" w:rsidR="00875D79" w:rsidRDefault="00875D79" w:rsidP="00875D79">
      <w:pPr>
        <w:spacing w:after="20"/>
        <w:jc w:val="both"/>
        <w:rPr>
          <w:rFonts w:asciiTheme="minorHAnsi" w:hAnsiTheme="minorHAnsi" w:cstheme="minorHAnsi"/>
          <w:sz w:val="22"/>
          <w:szCs w:val="22"/>
        </w:rPr>
      </w:pPr>
      <w:r>
        <w:rPr>
          <w:rFonts w:asciiTheme="minorHAnsi" w:hAnsiTheme="minorHAnsi" w:cstheme="minorHAnsi"/>
          <w:sz w:val="22"/>
          <w:szCs w:val="18"/>
        </w:rPr>
        <w:t xml:space="preserve">The inclusion of hospital site within this list of </w:t>
      </w:r>
      <w:r w:rsidRPr="00B55DB6">
        <w:rPr>
          <w:rFonts w:asciiTheme="minorHAnsi" w:eastAsia="Calibri" w:hAnsiTheme="minorHAnsi" w:cstheme="minorHAnsi"/>
          <w:color w:val="000000" w:themeColor="text1"/>
          <w:sz w:val="22"/>
          <w:szCs w:val="22"/>
        </w:rPr>
        <w:t xml:space="preserve">factors </w:t>
      </w:r>
      <w:r>
        <w:rPr>
          <w:rFonts w:asciiTheme="minorHAnsi" w:eastAsia="Calibri" w:hAnsiTheme="minorHAnsi" w:cstheme="minorHAnsi"/>
          <w:color w:val="000000" w:themeColor="text1"/>
          <w:sz w:val="22"/>
          <w:szCs w:val="22"/>
        </w:rPr>
        <w:t xml:space="preserve">allows for some instances of </w:t>
      </w:r>
      <w:r>
        <w:rPr>
          <w:rFonts w:asciiTheme="minorHAnsi" w:hAnsiTheme="minorHAnsi" w:cstheme="minorHAnsi"/>
          <w:sz w:val="22"/>
          <w:szCs w:val="18"/>
        </w:rPr>
        <w:t xml:space="preserve">predictability of the next treatment allocation. To eliminate this, </w:t>
      </w:r>
      <w:r w:rsidRPr="00B55DB6">
        <w:rPr>
          <w:rFonts w:asciiTheme="minorHAnsi" w:hAnsiTheme="minorHAnsi" w:cstheme="minorHAnsi"/>
          <w:sz w:val="22"/>
          <w:szCs w:val="18"/>
        </w:rPr>
        <w:t xml:space="preserve">each patient </w:t>
      </w:r>
      <w:r>
        <w:rPr>
          <w:rFonts w:asciiTheme="minorHAnsi" w:hAnsiTheme="minorHAnsi" w:cstheme="minorHAnsi"/>
          <w:sz w:val="22"/>
          <w:szCs w:val="18"/>
        </w:rPr>
        <w:t xml:space="preserve">will have </w:t>
      </w:r>
      <w:r w:rsidRPr="00B55DB6">
        <w:rPr>
          <w:rFonts w:asciiTheme="minorHAnsi" w:hAnsiTheme="minorHAnsi" w:cstheme="minorHAnsi"/>
          <w:sz w:val="22"/>
          <w:szCs w:val="18"/>
        </w:rPr>
        <w:t>a probability (unspecified here) of being randomised to the opposite trial arm that they would have otherwise received. Full details of the minimisation algorithm will be stored in a confidential document at WCTU.</w:t>
      </w:r>
      <w:r>
        <w:rPr>
          <w:rFonts w:asciiTheme="minorHAnsi" w:hAnsiTheme="minorHAnsi" w:cstheme="minorHAnsi"/>
          <w:sz w:val="22"/>
          <w:szCs w:val="18"/>
        </w:rPr>
        <w:t xml:space="preserve"> </w:t>
      </w:r>
      <w:r w:rsidRPr="00B55DB6">
        <w:rPr>
          <w:rFonts w:asciiTheme="minorHAnsi" w:hAnsiTheme="minorHAnsi" w:cstheme="minorHAnsi"/>
          <w:sz w:val="22"/>
          <w:szCs w:val="22"/>
        </w:rPr>
        <w:t>If the web-based</w:t>
      </w:r>
      <w:r w:rsidR="003634DB">
        <w:rPr>
          <w:rFonts w:asciiTheme="minorHAnsi" w:hAnsiTheme="minorHAnsi" w:cstheme="minorHAnsi"/>
          <w:sz w:val="22"/>
          <w:szCs w:val="22"/>
        </w:rPr>
        <w:t xml:space="preserve"> or IVRS</w:t>
      </w:r>
      <w:r w:rsidRPr="00B55DB6">
        <w:rPr>
          <w:rFonts w:asciiTheme="minorHAnsi" w:hAnsiTheme="minorHAnsi" w:cstheme="minorHAnsi"/>
          <w:sz w:val="22"/>
          <w:szCs w:val="22"/>
        </w:rPr>
        <w:t xml:space="preserve"> </w:t>
      </w:r>
      <w:r w:rsidR="003634DB">
        <w:rPr>
          <w:rFonts w:asciiTheme="minorHAnsi" w:hAnsiTheme="minorHAnsi" w:cstheme="minorHAnsi"/>
          <w:sz w:val="22"/>
          <w:szCs w:val="22"/>
        </w:rPr>
        <w:t>enrolment/</w:t>
      </w:r>
      <w:r w:rsidRPr="00B55DB6">
        <w:rPr>
          <w:rFonts w:asciiTheme="minorHAnsi" w:hAnsiTheme="minorHAnsi" w:cstheme="minorHAnsi"/>
          <w:sz w:val="22"/>
          <w:szCs w:val="22"/>
        </w:rPr>
        <w:t xml:space="preserve">randomisation system is unavailable for technical reasons, an emergency </w:t>
      </w:r>
      <w:r w:rsidR="003634DB">
        <w:rPr>
          <w:rFonts w:asciiTheme="minorHAnsi" w:hAnsiTheme="minorHAnsi" w:cstheme="minorHAnsi"/>
          <w:sz w:val="22"/>
          <w:szCs w:val="22"/>
        </w:rPr>
        <w:t>enrolment/</w:t>
      </w:r>
      <w:r w:rsidRPr="00B55DB6">
        <w:rPr>
          <w:rFonts w:asciiTheme="minorHAnsi" w:hAnsiTheme="minorHAnsi" w:cstheme="minorHAnsi"/>
          <w:sz w:val="22"/>
          <w:szCs w:val="22"/>
        </w:rPr>
        <w:t xml:space="preserve">randomisation system will be provided by WCTU Monday – Friday, 9am – 5pm. The emergency </w:t>
      </w:r>
      <w:r w:rsidR="003634DB">
        <w:rPr>
          <w:rFonts w:asciiTheme="minorHAnsi" w:hAnsiTheme="minorHAnsi" w:cstheme="minorHAnsi"/>
          <w:sz w:val="22"/>
          <w:szCs w:val="22"/>
        </w:rPr>
        <w:t>enrolment/</w:t>
      </w:r>
      <w:r w:rsidRPr="00B55DB6">
        <w:rPr>
          <w:rFonts w:asciiTheme="minorHAnsi" w:hAnsiTheme="minorHAnsi" w:cstheme="minorHAnsi"/>
          <w:sz w:val="22"/>
          <w:szCs w:val="22"/>
        </w:rPr>
        <w:t>randomisation telephone number will be provided to sites in the Investigator Site Files.</w:t>
      </w:r>
    </w:p>
    <w:p w14:paraId="503A9D48" w14:textId="0A87518B" w:rsidR="00224E84" w:rsidRDefault="00224E84" w:rsidP="00875D79">
      <w:pPr>
        <w:spacing w:after="20"/>
        <w:jc w:val="both"/>
        <w:rPr>
          <w:rFonts w:asciiTheme="minorHAnsi" w:hAnsiTheme="minorHAnsi" w:cstheme="minorHAnsi"/>
          <w:sz w:val="22"/>
          <w:szCs w:val="22"/>
        </w:rPr>
      </w:pPr>
    </w:p>
    <w:p w14:paraId="044FE70A" w14:textId="447F6DA9" w:rsidR="00224E84" w:rsidRPr="00B55DB6" w:rsidRDefault="00224E84" w:rsidP="00875D79">
      <w:pPr>
        <w:spacing w:after="20"/>
        <w:jc w:val="both"/>
        <w:rPr>
          <w:rFonts w:asciiTheme="minorHAnsi" w:hAnsiTheme="minorHAnsi" w:cstheme="minorHAnsi"/>
        </w:rPr>
      </w:pPr>
      <w:r>
        <w:rPr>
          <w:rFonts w:asciiTheme="minorHAnsi" w:hAnsiTheme="minorHAnsi" w:cstheme="minorHAnsi"/>
          <w:sz w:val="22"/>
          <w:szCs w:val="22"/>
        </w:rPr>
        <w:t>The clinical team will not be blinded to the IMP administered, and this will be recorded in the clinical notes, so there will be no specific unblinding procedure.</w:t>
      </w:r>
    </w:p>
    <w:p w14:paraId="09E7D201" w14:textId="1D7021BE" w:rsidR="007916AF" w:rsidRPr="00B55DB6" w:rsidRDefault="007916AF" w:rsidP="007916AF">
      <w:pPr>
        <w:rPr>
          <w:rFonts w:asciiTheme="minorHAnsi" w:hAnsiTheme="minorHAnsi" w:cstheme="minorHAnsi"/>
        </w:rPr>
      </w:pPr>
    </w:p>
    <w:p w14:paraId="1C0AF006" w14:textId="77777777" w:rsidR="00C20AD9" w:rsidRPr="00194121" w:rsidRDefault="00C20AD9" w:rsidP="00244892">
      <w:pPr>
        <w:pStyle w:val="Heading3"/>
      </w:pPr>
      <w:bookmarkStart w:id="34" w:name="_Toc128559585"/>
      <w:r w:rsidRPr="00194121">
        <w:t>Post-randomisation withdrawals, exclusions and moves out of region</w:t>
      </w:r>
      <w:bookmarkEnd w:id="34"/>
    </w:p>
    <w:p w14:paraId="6AA6D292" w14:textId="77777777" w:rsidR="00C20AD9" w:rsidRDefault="00C20AD9" w:rsidP="00C20AD9">
      <w:pPr>
        <w:jc w:val="both"/>
        <w:rPr>
          <w:rFonts w:asciiTheme="minorHAnsi" w:hAnsiTheme="minorHAnsi" w:cstheme="minorHAnsi"/>
          <w:sz w:val="22"/>
          <w:szCs w:val="22"/>
        </w:rPr>
      </w:pPr>
      <w:r w:rsidRPr="00B55DB6">
        <w:rPr>
          <w:rFonts w:asciiTheme="minorHAnsi" w:hAnsiTheme="minorHAnsi" w:cstheme="minorHAnsi"/>
          <w:sz w:val="22"/>
          <w:szCs w:val="22"/>
        </w:rPr>
        <w:t xml:space="preserve">Participants may withdraw from </w:t>
      </w:r>
      <w:r>
        <w:rPr>
          <w:rFonts w:asciiTheme="minorHAnsi" w:hAnsiTheme="minorHAnsi" w:cstheme="minorHAnsi"/>
          <w:sz w:val="22"/>
          <w:szCs w:val="22"/>
        </w:rPr>
        <w:t xml:space="preserve">the </w:t>
      </w:r>
      <w:r w:rsidRPr="00B55DB6">
        <w:rPr>
          <w:rFonts w:asciiTheme="minorHAnsi" w:hAnsiTheme="minorHAnsi" w:cstheme="minorHAnsi"/>
          <w:sz w:val="22"/>
          <w:szCs w:val="22"/>
        </w:rPr>
        <w:t>trial at any time without prejudice. Data will be collected as per the trial protocol unless the participant has explicitly withdrawn their consent</w:t>
      </w:r>
      <w:r>
        <w:rPr>
          <w:rFonts w:asciiTheme="minorHAnsi" w:hAnsiTheme="minorHAnsi" w:cstheme="minorHAnsi"/>
          <w:sz w:val="22"/>
          <w:szCs w:val="22"/>
        </w:rPr>
        <w:t xml:space="preserve"> for this</w:t>
      </w:r>
      <w:r w:rsidRPr="00B55DB6">
        <w:rPr>
          <w:rFonts w:asciiTheme="minorHAnsi" w:hAnsiTheme="minorHAnsi" w:cstheme="minorHAnsi"/>
          <w:sz w:val="22"/>
          <w:szCs w:val="22"/>
        </w:rPr>
        <w:t xml:space="preserve">. </w:t>
      </w:r>
    </w:p>
    <w:p w14:paraId="4C5021CA" w14:textId="77777777" w:rsidR="008B4457" w:rsidRDefault="008B4457" w:rsidP="00C20AD9">
      <w:pPr>
        <w:jc w:val="both"/>
        <w:rPr>
          <w:rFonts w:asciiTheme="minorHAnsi" w:hAnsiTheme="minorHAnsi" w:cstheme="minorHAnsi"/>
          <w:sz w:val="22"/>
          <w:szCs w:val="22"/>
        </w:rPr>
      </w:pPr>
    </w:p>
    <w:p w14:paraId="1338ECFE" w14:textId="77777777" w:rsidR="008B4457" w:rsidRDefault="008B4457" w:rsidP="00C20AD9">
      <w:pPr>
        <w:jc w:val="both"/>
        <w:rPr>
          <w:rFonts w:asciiTheme="minorHAnsi" w:hAnsiTheme="minorHAnsi" w:cstheme="minorHAnsi"/>
          <w:sz w:val="22"/>
          <w:szCs w:val="22"/>
        </w:rPr>
      </w:pPr>
    </w:p>
    <w:p w14:paraId="37F834BB" w14:textId="77777777" w:rsidR="008B4457" w:rsidRDefault="008B4457" w:rsidP="00C20AD9">
      <w:pPr>
        <w:jc w:val="both"/>
        <w:rPr>
          <w:rFonts w:asciiTheme="minorHAnsi" w:hAnsiTheme="minorHAnsi" w:cstheme="minorHAnsi"/>
          <w:sz w:val="22"/>
          <w:szCs w:val="22"/>
        </w:rPr>
      </w:pPr>
    </w:p>
    <w:p w14:paraId="07E38347" w14:textId="77777777" w:rsidR="008B4457" w:rsidRDefault="008B4457" w:rsidP="00C20AD9">
      <w:pPr>
        <w:jc w:val="both"/>
        <w:rPr>
          <w:rFonts w:asciiTheme="minorHAnsi" w:hAnsiTheme="minorHAnsi" w:cstheme="minorHAnsi"/>
          <w:sz w:val="22"/>
          <w:szCs w:val="22"/>
        </w:rPr>
      </w:pPr>
    </w:p>
    <w:p w14:paraId="4D7EB9A3" w14:textId="77777777" w:rsidR="008B4457" w:rsidRDefault="008B4457" w:rsidP="00C20AD9">
      <w:pPr>
        <w:jc w:val="both"/>
        <w:rPr>
          <w:rFonts w:asciiTheme="minorHAnsi" w:hAnsiTheme="minorHAnsi" w:cstheme="minorHAnsi"/>
          <w:sz w:val="22"/>
          <w:szCs w:val="22"/>
        </w:rPr>
      </w:pPr>
    </w:p>
    <w:p w14:paraId="7020A0C5" w14:textId="77777777" w:rsidR="008B4457" w:rsidRDefault="008B4457" w:rsidP="00C20AD9">
      <w:pPr>
        <w:jc w:val="both"/>
        <w:rPr>
          <w:rFonts w:asciiTheme="minorHAnsi" w:hAnsiTheme="minorHAnsi" w:cstheme="minorHAnsi"/>
          <w:sz w:val="22"/>
          <w:szCs w:val="22"/>
        </w:rPr>
      </w:pPr>
    </w:p>
    <w:p w14:paraId="4785DA6B" w14:textId="77777777" w:rsidR="008B4457" w:rsidRDefault="008B4457" w:rsidP="00C20AD9">
      <w:pPr>
        <w:jc w:val="both"/>
        <w:rPr>
          <w:rFonts w:asciiTheme="minorHAnsi" w:hAnsiTheme="minorHAnsi" w:cstheme="minorHAnsi"/>
          <w:sz w:val="22"/>
          <w:szCs w:val="22"/>
        </w:rPr>
      </w:pPr>
    </w:p>
    <w:p w14:paraId="5F6FEDF3" w14:textId="77777777" w:rsidR="008B4457" w:rsidRDefault="008B4457" w:rsidP="00C20AD9">
      <w:pPr>
        <w:jc w:val="both"/>
        <w:rPr>
          <w:rFonts w:asciiTheme="minorHAnsi" w:hAnsiTheme="minorHAnsi" w:cstheme="minorHAnsi"/>
          <w:sz w:val="22"/>
          <w:szCs w:val="22"/>
        </w:rPr>
      </w:pPr>
    </w:p>
    <w:p w14:paraId="32C338B9" w14:textId="77777777" w:rsidR="008B4457" w:rsidRDefault="008B4457" w:rsidP="00C20AD9">
      <w:pPr>
        <w:jc w:val="both"/>
        <w:rPr>
          <w:rFonts w:asciiTheme="minorHAnsi" w:hAnsiTheme="minorHAnsi" w:cstheme="minorHAnsi"/>
          <w:sz w:val="22"/>
          <w:szCs w:val="22"/>
        </w:rPr>
      </w:pPr>
    </w:p>
    <w:p w14:paraId="408810B0" w14:textId="77777777" w:rsidR="008B4457" w:rsidRDefault="008B4457" w:rsidP="00C20AD9">
      <w:pPr>
        <w:jc w:val="both"/>
        <w:rPr>
          <w:rFonts w:asciiTheme="minorHAnsi" w:hAnsiTheme="minorHAnsi" w:cstheme="minorHAnsi"/>
          <w:sz w:val="22"/>
          <w:szCs w:val="22"/>
        </w:rPr>
      </w:pPr>
    </w:p>
    <w:p w14:paraId="5B569403" w14:textId="77777777" w:rsidR="008B4457" w:rsidRDefault="008B4457" w:rsidP="00C20AD9">
      <w:pPr>
        <w:jc w:val="both"/>
        <w:rPr>
          <w:rFonts w:asciiTheme="minorHAnsi" w:hAnsiTheme="minorHAnsi" w:cstheme="minorHAnsi"/>
          <w:sz w:val="22"/>
          <w:szCs w:val="22"/>
        </w:rPr>
      </w:pPr>
    </w:p>
    <w:p w14:paraId="79E9A555" w14:textId="77777777" w:rsidR="008B4457" w:rsidRDefault="008B4457" w:rsidP="00C20AD9">
      <w:pPr>
        <w:jc w:val="both"/>
        <w:rPr>
          <w:rFonts w:asciiTheme="minorHAnsi" w:hAnsiTheme="minorHAnsi" w:cstheme="minorHAnsi"/>
          <w:sz w:val="22"/>
          <w:szCs w:val="22"/>
        </w:rPr>
      </w:pPr>
    </w:p>
    <w:p w14:paraId="165C7D28" w14:textId="77777777" w:rsidR="008B4457" w:rsidRDefault="008B4457" w:rsidP="00C20AD9">
      <w:pPr>
        <w:jc w:val="both"/>
        <w:rPr>
          <w:rFonts w:asciiTheme="minorHAnsi" w:hAnsiTheme="minorHAnsi" w:cstheme="minorHAnsi"/>
          <w:sz w:val="22"/>
          <w:szCs w:val="22"/>
        </w:rPr>
      </w:pPr>
    </w:p>
    <w:p w14:paraId="52C03B2A" w14:textId="77777777" w:rsidR="008B4457" w:rsidRDefault="008B4457" w:rsidP="00C20AD9">
      <w:pPr>
        <w:jc w:val="both"/>
        <w:rPr>
          <w:rFonts w:asciiTheme="minorHAnsi" w:hAnsiTheme="minorHAnsi" w:cstheme="minorHAnsi"/>
          <w:sz w:val="22"/>
          <w:szCs w:val="22"/>
        </w:rPr>
      </w:pPr>
    </w:p>
    <w:p w14:paraId="311A5F1A" w14:textId="77777777" w:rsidR="008B4457" w:rsidRDefault="008B4457" w:rsidP="00C20AD9">
      <w:pPr>
        <w:jc w:val="both"/>
        <w:rPr>
          <w:rFonts w:asciiTheme="minorHAnsi" w:hAnsiTheme="minorHAnsi" w:cstheme="minorHAnsi"/>
          <w:sz w:val="22"/>
          <w:szCs w:val="22"/>
        </w:rPr>
      </w:pPr>
    </w:p>
    <w:p w14:paraId="50F797DE" w14:textId="77777777" w:rsidR="008B4457" w:rsidRDefault="008B4457" w:rsidP="00C20AD9">
      <w:pPr>
        <w:jc w:val="both"/>
        <w:rPr>
          <w:rFonts w:asciiTheme="minorHAnsi" w:hAnsiTheme="minorHAnsi" w:cstheme="minorHAnsi"/>
          <w:sz w:val="22"/>
          <w:szCs w:val="22"/>
        </w:rPr>
      </w:pPr>
    </w:p>
    <w:p w14:paraId="591283A2" w14:textId="77777777" w:rsidR="008B4457" w:rsidRDefault="008B4457" w:rsidP="00C20AD9">
      <w:pPr>
        <w:jc w:val="both"/>
        <w:rPr>
          <w:rFonts w:asciiTheme="minorHAnsi" w:hAnsiTheme="minorHAnsi" w:cstheme="minorHAnsi"/>
          <w:sz w:val="22"/>
          <w:szCs w:val="22"/>
        </w:rPr>
      </w:pPr>
    </w:p>
    <w:p w14:paraId="533C009C" w14:textId="77777777" w:rsidR="008B4457" w:rsidRDefault="008B4457" w:rsidP="00C20AD9">
      <w:pPr>
        <w:jc w:val="both"/>
        <w:rPr>
          <w:rFonts w:asciiTheme="minorHAnsi" w:hAnsiTheme="minorHAnsi" w:cstheme="minorHAnsi"/>
          <w:sz w:val="22"/>
          <w:szCs w:val="22"/>
        </w:rPr>
      </w:pPr>
    </w:p>
    <w:p w14:paraId="7C7A96D9" w14:textId="77777777" w:rsidR="008B4457" w:rsidRDefault="008B4457" w:rsidP="00C20AD9">
      <w:pPr>
        <w:jc w:val="both"/>
        <w:rPr>
          <w:rFonts w:asciiTheme="minorHAnsi" w:hAnsiTheme="minorHAnsi" w:cstheme="minorHAnsi"/>
          <w:sz w:val="22"/>
          <w:szCs w:val="22"/>
        </w:rPr>
      </w:pPr>
    </w:p>
    <w:p w14:paraId="61031CA8" w14:textId="77777777" w:rsidR="008B4457" w:rsidRDefault="008B4457" w:rsidP="00C20AD9">
      <w:pPr>
        <w:jc w:val="both"/>
        <w:rPr>
          <w:rFonts w:asciiTheme="minorHAnsi" w:hAnsiTheme="minorHAnsi" w:cstheme="minorHAnsi"/>
          <w:sz w:val="22"/>
          <w:szCs w:val="22"/>
        </w:rPr>
      </w:pPr>
    </w:p>
    <w:p w14:paraId="79B732E5" w14:textId="77777777" w:rsidR="008B4457" w:rsidRDefault="008B4457" w:rsidP="00C20AD9">
      <w:pPr>
        <w:jc w:val="both"/>
        <w:rPr>
          <w:rFonts w:asciiTheme="minorHAnsi" w:hAnsiTheme="minorHAnsi" w:cstheme="minorHAnsi"/>
          <w:sz w:val="22"/>
          <w:szCs w:val="22"/>
        </w:rPr>
      </w:pPr>
    </w:p>
    <w:p w14:paraId="1D806122" w14:textId="77777777" w:rsidR="008B4457" w:rsidRDefault="008B4457" w:rsidP="00C20AD9">
      <w:pPr>
        <w:jc w:val="both"/>
        <w:rPr>
          <w:rFonts w:asciiTheme="minorHAnsi" w:hAnsiTheme="minorHAnsi" w:cstheme="minorHAnsi"/>
          <w:sz w:val="22"/>
          <w:szCs w:val="22"/>
        </w:rPr>
      </w:pPr>
    </w:p>
    <w:p w14:paraId="3EE232AC" w14:textId="77777777" w:rsidR="008B4457" w:rsidRPr="00B55DB6" w:rsidRDefault="008B4457" w:rsidP="00C20AD9">
      <w:pPr>
        <w:jc w:val="both"/>
        <w:rPr>
          <w:rFonts w:asciiTheme="minorHAnsi" w:hAnsiTheme="minorHAnsi" w:cstheme="minorHAnsi"/>
          <w:sz w:val="22"/>
          <w:szCs w:val="22"/>
        </w:rPr>
      </w:pPr>
    </w:p>
    <w:p w14:paraId="1CE91451" w14:textId="77777777" w:rsidR="00C20AD9" w:rsidRPr="00B55DB6" w:rsidRDefault="00C20AD9" w:rsidP="00C20AD9">
      <w:pPr>
        <w:rPr>
          <w:rFonts w:asciiTheme="minorHAnsi" w:hAnsiTheme="minorHAnsi" w:cstheme="minorHAnsi"/>
        </w:rPr>
      </w:pPr>
    </w:p>
    <w:p w14:paraId="478FB472" w14:textId="0C9A1E09" w:rsidR="007916AF" w:rsidRDefault="007916AF" w:rsidP="007916AF">
      <w:pPr>
        <w:pStyle w:val="A-FigureTitle"/>
        <w:numPr>
          <w:ilvl w:val="0"/>
          <w:numId w:val="0"/>
        </w:numPr>
        <w:spacing w:line="240" w:lineRule="auto"/>
        <w:rPr>
          <w:rFonts w:asciiTheme="minorHAnsi" w:hAnsiTheme="minorHAnsi" w:cstheme="minorHAnsi"/>
          <w:color w:val="552D62"/>
        </w:rPr>
      </w:pPr>
      <w:bookmarkStart w:id="35" w:name="_Toc102172776"/>
      <w:r w:rsidRPr="00BE0A01">
        <w:rPr>
          <w:rFonts w:asciiTheme="minorHAnsi" w:hAnsiTheme="minorHAnsi" w:cstheme="minorHAnsi"/>
          <w:color w:val="552D62"/>
        </w:rPr>
        <w:lastRenderedPageBreak/>
        <w:t>Figure 2</w:t>
      </w:r>
      <w:r w:rsidR="009B16A9" w:rsidRPr="00BE0A01">
        <w:rPr>
          <w:rFonts w:asciiTheme="minorHAnsi" w:hAnsiTheme="minorHAnsi" w:cstheme="minorHAnsi"/>
          <w:color w:val="552D62"/>
        </w:rPr>
        <w:t>.</w:t>
      </w:r>
      <w:r w:rsidRPr="00BE0A01">
        <w:rPr>
          <w:rFonts w:asciiTheme="minorHAnsi" w:hAnsiTheme="minorHAnsi" w:cstheme="minorHAnsi"/>
          <w:color w:val="552D62"/>
        </w:rPr>
        <w:t xml:space="preserve"> </w:t>
      </w:r>
      <w:r w:rsidRPr="00194121">
        <w:rPr>
          <w:rFonts w:asciiTheme="minorHAnsi" w:hAnsiTheme="minorHAnsi" w:cstheme="minorHAnsi"/>
          <w:color w:val="552D62"/>
        </w:rPr>
        <w:tab/>
      </w:r>
      <w:r w:rsidRPr="00BE0A01">
        <w:rPr>
          <w:rFonts w:asciiTheme="minorHAnsi" w:hAnsiTheme="minorHAnsi" w:cstheme="minorHAnsi"/>
          <w:color w:val="552D62"/>
        </w:rPr>
        <w:t>Consent and Randomisation flow diagram</w:t>
      </w:r>
      <w:bookmarkEnd w:id="35"/>
    </w:p>
    <w:p w14:paraId="2A958ECC" w14:textId="77777777" w:rsidR="005215ED" w:rsidRDefault="005215ED" w:rsidP="005215ED"/>
    <w:p w14:paraId="269C486E" w14:textId="1B370A39" w:rsidR="005215ED" w:rsidRPr="008C5D49" w:rsidRDefault="005215ED" w:rsidP="008C5D49">
      <w:r>
        <w:rPr>
          <w:noProof/>
        </w:rPr>
        <w:drawing>
          <wp:inline distT="0" distB="0" distL="0" distR="0" wp14:anchorId="43DF37CE" wp14:editId="5DBF9EAC">
            <wp:extent cx="5124450" cy="5962650"/>
            <wp:effectExtent l="0" t="0" r="0" b="0"/>
            <wp:docPr id="2069659056" name="Picture 1" descr="A diagram of a patient's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659056" name="Picture 1" descr="A diagram of a patient's flow&#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24450" cy="5962650"/>
                    </a:xfrm>
                    <a:prstGeom prst="rect">
                      <a:avLst/>
                    </a:prstGeom>
                    <a:noFill/>
                    <a:ln>
                      <a:noFill/>
                    </a:ln>
                  </pic:spPr>
                </pic:pic>
              </a:graphicData>
            </a:graphic>
          </wp:inline>
        </w:drawing>
      </w:r>
    </w:p>
    <w:p w14:paraId="0F7EED0E" w14:textId="4EDA0A90" w:rsidR="003634DB" w:rsidRPr="002F0E77" w:rsidRDefault="003634DB" w:rsidP="002F0E77"/>
    <w:p w14:paraId="473E9966" w14:textId="7379A1B0" w:rsidR="007916AF" w:rsidRPr="00B55DB6" w:rsidRDefault="007916AF" w:rsidP="007916AF">
      <w:pPr>
        <w:rPr>
          <w:rFonts w:asciiTheme="minorHAnsi" w:hAnsiTheme="minorHAnsi" w:cstheme="minorHAnsi"/>
        </w:rPr>
      </w:pPr>
    </w:p>
    <w:p w14:paraId="4AB32643" w14:textId="55CFBACB" w:rsidR="007916AF" w:rsidRPr="00B55DB6" w:rsidRDefault="007916AF" w:rsidP="007916AF">
      <w:pPr>
        <w:rPr>
          <w:rFonts w:asciiTheme="minorHAnsi" w:hAnsiTheme="minorHAnsi" w:cstheme="minorHAnsi"/>
        </w:rPr>
      </w:pPr>
    </w:p>
    <w:p w14:paraId="779FF260" w14:textId="1C7AF5EE" w:rsidR="007916AF" w:rsidRPr="00194121" w:rsidRDefault="007916AF" w:rsidP="007916AF">
      <w:pPr>
        <w:pStyle w:val="Heading2"/>
        <w:numPr>
          <w:ilvl w:val="1"/>
          <w:numId w:val="8"/>
        </w:numPr>
        <w:rPr>
          <w:rFonts w:asciiTheme="minorHAnsi" w:hAnsiTheme="minorHAnsi" w:cstheme="minorHAnsi"/>
          <w:b/>
          <w:bCs/>
        </w:rPr>
      </w:pPr>
      <w:bookmarkStart w:id="36" w:name="_Toc128559586"/>
      <w:r w:rsidRPr="00194121">
        <w:rPr>
          <w:rFonts w:asciiTheme="minorHAnsi" w:hAnsiTheme="minorHAnsi" w:cstheme="minorHAnsi"/>
          <w:b/>
          <w:bCs/>
        </w:rPr>
        <w:t>Trial treatments and intervention</w:t>
      </w:r>
      <w:bookmarkEnd w:id="36"/>
    </w:p>
    <w:p w14:paraId="34395CC4" w14:textId="17A8929D" w:rsidR="007916AF" w:rsidRPr="00B55DB6" w:rsidRDefault="007916AF" w:rsidP="007916AF">
      <w:pPr>
        <w:rPr>
          <w:rFonts w:asciiTheme="minorHAnsi" w:hAnsiTheme="minorHAnsi" w:cstheme="minorHAnsi"/>
        </w:rPr>
      </w:pPr>
    </w:p>
    <w:p w14:paraId="45637DCD" w14:textId="696A5772" w:rsidR="007916AF" w:rsidRPr="00B55DB6" w:rsidRDefault="007916AF" w:rsidP="007916AF">
      <w:pPr>
        <w:jc w:val="both"/>
        <w:rPr>
          <w:rFonts w:asciiTheme="minorHAnsi" w:hAnsiTheme="minorHAnsi" w:cstheme="minorHAnsi"/>
          <w:sz w:val="22"/>
          <w:szCs w:val="22"/>
        </w:rPr>
      </w:pPr>
      <w:r w:rsidRPr="00B55DB6">
        <w:rPr>
          <w:rFonts w:asciiTheme="minorHAnsi" w:hAnsiTheme="minorHAnsi" w:cstheme="minorHAnsi"/>
          <w:sz w:val="22"/>
          <w:szCs w:val="22"/>
        </w:rPr>
        <w:t xml:space="preserve">All </w:t>
      </w:r>
      <w:r w:rsidR="001729F0">
        <w:rPr>
          <w:rFonts w:asciiTheme="minorHAnsi" w:hAnsiTheme="minorHAnsi" w:cstheme="minorHAnsi"/>
          <w:sz w:val="22"/>
          <w:szCs w:val="22"/>
        </w:rPr>
        <w:t>patient</w:t>
      </w:r>
      <w:r w:rsidRPr="00B55DB6">
        <w:rPr>
          <w:rFonts w:asciiTheme="minorHAnsi" w:hAnsiTheme="minorHAnsi" w:cstheme="minorHAnsi"/>
          <w:sz w:val="22"/>
          <w:szCs w:val="22"/>
        </w:rPr>
        <w:t xml:space="preserve"> care </w:t>
      </w:r>
      <w:r w:rsidR="001729F0">
        <w:rPr>
          <w:rFonts w:asciiTheme="minorHAnsi" w:hAnsiTheme="minorHAnsi" w:cstheme="minorHAnsi"/>
          <w:sz w:val="22"/>
          <w:szCs w:val="22"/>
        </w:rPr>
        <w:t xml:space="preserve">outside the </w:t>
      </w:r>
      <w:r w:rsidR="003942DE">
        <w:rPr>
          <w:rFonts w:asciiTheme="minorHAnsi" w:hAnsiTheme="minorHAnsi" w:cstheme="minorHAnsi"/>
          <w:sz w:val="22"/>
          <w:szCs w:val="22"/>
        </w:rPr>
        <w:t xml:space="preserve">SINFONIA trial intervention </w:t>
      </w:r>
      <w:r w:rsidRPr="00B55DB6">
        <w:rPr>
          <w:rFonts w:asciiTheme="minorHAnsi" w:hAnsiTheme="minorHAnsi" w:cstheme="minorHAnsi"/>
          <w:sz w:val="22"/>
          <w:szCs w:val="22"/>
        </w:rPr>
        <w:t xml:space="preserve">will be conducted according to routine clinical practice and local guidelines, by experienced anaesthetists.  Anaesthetists will be reminded of best practice with regards to neuromuscular monitoring, in keeping with national guidance </w:t>
      </w:r>
      <w:r w:rsidRPr="00B55DB6">
        <w:rPr>
          <w:rFonts w:asciiTheme="minorHAnsi" w:hAnsiTheme="minorHAnsi" w:cstheme="minorHAnsi"/>
          <w:sz w:val="22"/>
          <w:szCs w:val="22"/>
          <w:lang w:eastAsia="en-GB"/>
        </w:rPr>
        <w:fldChar w:fldCharType="begin"/>
      </w:r>
      <w:r w:rsidRPr="00B55DB6">
        <w:rPr>
          <w:rFonts w:asciiTheme="minorHAnsi" w:hAnsiTheme="minorHAnsi" w:cstheme="minorHAnsi"/>
          <w:sz w:val="22"/>
          <w:szCs w:val="22"/>
          <w:lang w:eastAsia="en-GB"/>
        </w:rPr>
        <w:instrText xml:space="preserve"> ADDIN PAPERS2_CITATIONS &lt;citation&gt;&lt;priority&gt;21&lt;/priority&gt;&lt;uuid&gt;8EAD4B99-F94D-4390-BB9B-2196331CBC05&lt;/uuid&gt;&lt;publications&gt;&lt;publication&gt;&lt;subtype&gt;717&lt;/subtype&gt;&lt;publisher&gt;John Wiley &amp;amp; Sons, Ltd&lt;/publisher&gt;&lt;title&gt;Recommendations for standards of monitoring during anaesthesia and recovery 2021: Guideline from the Association of Anaesthetists.&lt;/title&gt;&lt;url&gt;https://onlinelibrary-wiley-com.queens.ezp1.qub.ac.uk/doi/full/10.1111/anae.15501&lt;/url&gt;&lt;volume&gt;76&lt;/volume&gt;&lt;publication_date&gt;99202109001200000000220000&lt;/publication_date&gt;&lt;uuid&gt;FAB206D6-B288-491B-BC95-38F70619876A&lt;/uuid&gt;&lt;type&gt;700&lt;/type&gt;&lt;accepted_date&gt;99202104131200000000222000&lt;/accepted_date&gt;&lt;number&gt;9&lt;/number&gt;&lt;doi&gt;10.1111/anae.15501&lt;/doi&gt;&lt;institution&gt;Department of Anaesthesia and Intensive Care, Royal Papworth Hospital, Co-Chair, Association of Anaesthetists Working Party, Cambridge, UK.&lt;/institution&gt;&lt;startpage&gt;1212&lt;/startpage&gt;&lt;endpage&gt;1223&lt;/endpage&gt;&lt;bundle&gt;&lt;publication&gt;&lt;title&gt;Anaesthesia&lt;/title&gt;&lt;uuid&gt;2B6A9906-0A8D-4CA5-927F-D8666A517FE8&lt;/uuid&gt;&lt;subtype&gt;-100&lt;/subtype&gt;&lt;publisher&gt;John Wiley &amp;amp; Sons, Ltd&lt;/publisher&gt;&lt;type&gt;-100&lt;/type&gt;&lt;/publication&gt;&lt;/bundle&gt;&lt;authors&gt;&lt;author&gt;&lt;lastName&gt;Klein&lt;/lastName&gt;&lt;firstName&gt;A&lt;/firstName&gt;&lt;middleNames&gt;A&lt;/middleNames&gt;&lt;/author&gt;&lt;author&gt;&lt;lastName&gt;Meek&lt;/lastName&gt;&lt;firstName&gt;T&lt;/firstName&gt;&lt;/author&gt;&lt;author&gt;&lt;lastName&gt;Allcock&lt;/lastName&gt;&lt;firstName&gt;E&lt;/firstName&gt;&lt;/author&gt;&lt;author&gt;&lt;lastName&gt;Cook&lt;/lastName&gt;&lt;firstName&gt;T&lt;/firstName&gt;&lt;middleNames&gt;M&lt;/middleNames&gt;&lt;/author&gt;&lt;author&gt;&lt;lastName&gt;Mincher&lt;/lastName&gt;&lt;firstName&gt;N&lt;/firstName&gt;&lt;/author&gt;&lt;author&gt;&lt;lastName&gt;Morris&lt;/lastName&gt;&lt;firstName&gt;C&lt;/firstName&gt;&lt;/author&gt;&lt;author&gt;&lt;lastName&gt;Nimmo&lt;/lastName&gt;&lt;firstName&gt;A&lt;/firstName&gt;&lt;middleNames&gt;F&lt;/middleNames&gt;&lt;/author&gt;&lt;author&gt;&lt;lastName&gt;Pandit&lt;/lastName&gt;&lt;firstName&gt;J&lt;/firstName&gt;&lt;middleNames&gt;J&lt;/middleNames&gt;&lt;/author&gt;&lt;author&gt;&lt;lastName&gt;Pawa&lt;/lastName&gt;&lt;firstName&gt;A&lt;/firstName&gt;&lt;/author&gt;&lt;author&gt;&lt;lastName&gt;Rodney&lt;/lastName&gt;&lt;firstName&gt;G&lt;/firstName&gt;&lt;/author&gt;&lt;author&gt;&lt;lastName&gt;Sheraton&lt;/lastName&gt;&lt;firstName&gt;T&lt;/firstName&gt;&lt;/author&gt;&lt;author&gt;&lt;lastName&gt;Young&lt;/lastName&gt;&lt;firstName&gt;P&lt;/firstName&gt;&lt;/author&gt;&lt;/authors&gt;&lt;/publication&gt;&lt;/publications&gt;&lt;cites&gt;&lt;/cites&gt;&lt;/citation&gt;</w:instrText>
      </w:r>
      <w:r w:rsidRPr="00B55DB6">
        <w:rPr>
          <w:rFonts w:asciiTheme="minorHAnsi" w:hAnsiTheme="minorHAnsi" w:cstheme="minorHAnsi"/>
          <w:sz w:val="22"/>
          <w:szCs w:val="22"/>
          <w:lang w:eastAsia="en-GB"/>
        </w:rPr>
        <w:fldChar w:fldCharType="separate"/>
      </w:r>
      <w:r w:rsidRPr="00B55DB6">
        <w:rPr>
          <w:rFonts w:asciiTheme="minorHAnsi" w:hAnsiTheme="minorHAnsi" w:cstheme="minorHAnsi"/>
          <w:sz w:val="22"/>
          <w:szCs w:val="22"/>
          <w:vertAlign w:val="superscript"/>
          <w:lang w:eastAsia="en-GB"/>
        </w:rPr>
        <w:t>26</w:t>
      </w:r>
      <w:r w:rsidRPr="00B55DB6">
        <w:rPr>
          <w:rFonts w:asciiTheme="minorHAnsi" w:hAnsiTheme="minorHAnsi" w:cstheme="minorHAnsi"/>
          <w:sz w:val="22"/>
          <w:szCs w:val="22"/>
          <w:lang w:eastAsia="en-GB"/>
        </w:rPr>
        <w:fldChar w:fldCharType="end"/>
      </w:r>
      <w:r w:rsidRPr="00B55DB6">
        <w:rPr>
          <w:rFonts w:asciiTheme="minorHAnsi" w:hAnsiTheme="minorHAnsi" w:cstheme="minorHAnsi"/>
          <w:sz w:val="22"/>
          <w:szCs w:val="22"/>
          <w:lang w:eastAsia="en-GB"/>
        </w:rPr>
        <w:t xml:space="preserve">. </w:t>
      </w:r>
      <w:r w:rsidRPr="00B55DB6">
        <w:rPr>
          <w:rFonts w:asciiTheme="minorHAnsi" w:hAnsiTheme="minorHAnsi" w:cstheme="minorHAnsi"/>
          <w:sz w:val="22"/>
          <w:szCs w:val="22"/>
        </w:rPr>
        <w:t>More detailed guidance on the trial interventions will be provided to sites during trial-specific training.</w:t>
      </w:r>
    </w:p>
    <w:p w14:paraId="390D487C" w14:textId="2E23F2AD" w:rsidR="007916AF" w:rsidRPr="00B55DB6" w:rsidRDefault="007916AF" w:rsidP="007916AF">
      <w:pPr>
        <w:rPr>
          <w:rFonts w:asciiTheme="minorHAnsi" w:hAnsiTheme="minorHAnsi" w:cstheme="minorHAnsi"/>
        </w:rPr>
      </w:pPr>
    </w:p>
    <w:p w14:paraId="2191EE29" w14:textId="0452CFD5" w:rsidR="007916AF" w:rsidRPr="00194121" w:rsidRDefault="007916AF" w:rsidP="00244892">
      <w:pPr>
        <w:pStyle w:val="Heading3"/>
      </w:pPr>
      <w:bookmarkStart w:id="37" w:name="_Toc128559587"/>
      <w:proofErr w:type="spellStart"/>
      <w:r w:rsidRPr="00194121">
        <w:t>Sugammadex</w:t>
      </w:r>
      <w:bookmarkEnd w:id="37"/>
      <w:proofErr w:type="spellEnd"/>
    </w:p>
    <w:p w14:paraId="147D8354" w14:textId="7EE2077F" w:rsidR="007916AF" w:rsidRDefault="007916AF" w:rsidP="007916AF">
      <w:pPr>
        <w:jc w:val="both"/>
        <w:rPr>
          <w:rFonts w:asciiTheme="minorHAnsi" w:hAnsiTheme="minorHAnsi" w:cstheme="minorHAnsi"/>
          <w:sz w:val="22"/>
          <w:szCs w:val="22"/>
        </w:rPr>
      </w:pPr>
      <w:r w:rsidRPr="00B55DB6">
        <w:rPr>
          <w:rFonts w:asciiTheme="minorHAnsi" w:hAnsiTheme="minorHAnsi" w:cstheme="minorHAnsi"/>
          <w:sz w:val="22"/>
          <w:szCs w:val="22"/>
        </w:rPr>
        <w:t xml:space="preserve">Participants randomised to the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arm will receive an intravenous bolus of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(2-4mg/kg) for reversal of neuromuscular blockade around the end of the surgery. Within these </w:t>
      </w:r>
      <w:r w:rsidRPr="00B55DB6">
        <w:rPr>
          <w:rFonts w:asciiTheme="minorHAnsi" w:hAnsiTheme="minorHAnsi" w:cstheme="minorHAnsi"/>
          <w:sz w:val="22"/>
          <w:szCs w:val="22"/>
        </w:rPr>
        <w:lastRenderedPageBreak/>
        <w:t>parameters, the precise dose and timing are left to the discretion of the treating anaesthetist</w:t>
      </w:r>
      <w:r w:rsidR="00653A5D">
        <w:rPr>
          <w:rFonts w:asciiTheme="minorHAnsi" w:hAnsiTheme="minorHAnsi" w:cstheme="minorHAnsi"/>
          <w:sz w:val="22"/>
          <w:szCs w:val="22"/>
        </w:rPr>
        <w:t xml:space="preserve">.  If deemed necessary by the treating anaesthetist, </w:t>
      </w:r>
      <w:r w:rsidR="00CB0D64">
        <w:rPr>
          <w:rFonts w:asciiTheme="minorHAnsi" w:hAnsiTheme="minorHAnsi" w:cstheme="minorHAnsi"/>
          <w:sz w:val="22"/>
          <w:szCs w:val="22"/>
        </w:rPr>
        <w:t xml:space="preserve">patients allocated to the </w:t>
      </w:r>
      <w:proofErr w:type="spellStart"/>
      <w:r w:rsidR="00CB0D64">
        <w:rPr>
          <w:rFonts w:asciiTheme="minorHAnsi" w:hAnsiTheme="minorHAnsi" w:cstheme="minorHAnsi"/>
          <w:sz w:val="22"/>
          <w:szCs w:val="22"/>
        </w:rPr>
        <w:t>sugammadex</w:t>
      </w:r>
      <w:proofErr w:type="spellEnd"/>
      <w:r w:rsidR="00CB0D64">
        <w:rPr>
          <w:rFonts w:asciiTheme="minorHAnsi" w:hAnsiTheme="minorHAnsi" w:cstheme="minorHAnsi"/>
          <w:sz w:val="22"/>
          <w:szCs w:val="22"/>
        </w:rPr>
        <w:t xml:space="preserve"> treatment group may be administered </w:t>
      </w:r>
      <w:r w:rsidR="00653A5D">
        <w:rPr>
          <w:rFonts w:asciiTheme="minorHAnsi" w:hAnsiTheme="minorHAnsi" w:cstheme="minorHAnsi"/>
          <w:sz w:val="22"/>
          <w:szCs w:val="22"/>
        </w:rPr>
        <w:t xml:space="preserve">a second dose of </w:t>
      </w:r>
      <w:proofErr w:type="spellStart"/>
      <w:r w:rsidR="00653A5D">
        <w:rPr>
          <w:rFonts w:asciiTheme="minorHAnsi" w:hAnsiTheme="minorHAnsi" w:cstheme="minorHAnsi"/>
          <w:sz w:val="22"/>
          <w:szCs w:val="22"/>
        </w:rPr>
        <w:t>sugammadex</w:t>
      </w:r>
      <w:proofErr w:type="spellEnd"/>
      <w:r w:rsidRPr="00B55DB6">
        <w:rPr>
          <w:rFonts w:asciiTheme="minorHAnsi" w:hAnsiTheme="minorHAnsi" w:cstheme="minorHAnsi"/>
          <w:sz w:val="22"/>
          <w:szCs w:val="22"/>
        </w:rPr>
        <w:t>,</w:t>
      </w:r>
      <w:r w:rsidR="00653A5D">
        <w:rPr>
          <w:rFonts w:asciiTheme="minorHAnsi" w:hAnsiTheme="minorHAnsi" w:cstheme="minorHAnsi"/>
          <w:sz w:val="22"/>
          <w:szCs w:val="22"/>
        </w:rPr>
        <w:t xml:space="preserve"> up to a maximum total </w:t>
      </w:r>
      <w:r w:rsidR="00CB0D64">
        <w:rPr>
          <w:rFonts w:asciiTheme="minorHAnsi" w:hAnsiTheme="minorHAnsi" w:cstheme="minorHAnsi"/>
          <w:sz w:val="22"/>
          <w:szCs w:val="22"/>
        </w:rPr>
        <w:t xml:space="preserve">dose </w:t>
      </w:r>
      <w:r w:rsidR="00653A5D">
        <w:rPr>
          <w:rFonts w:asciiTheme="minorHAnsi" w:hAnsiTheme="minorHAnsi" w:cstheme="minorHAnsi"/>
          <w:sz w:val="22"/>
          <w:szCs w:val="22"/>
        </w:rPr>
        <w:t>of 8mg/kg.</w:t>
      </w:r>
      <w:r w:rsidRPr="00B55DB6">
        <w:rPr>
          <w:rFonts w:asciiTheme="minorHAnsi" w:hAnsiTheme="minorHAnsi" w:cstheme="minorHAnsi"/>
          <w:sz w:val="22"/>
          <w:szCs w:val="22"/>
        </w:rPr>
        <w:t xml:space="preserve"> </w:t>
      </w:r>
      <w:r w:rsidR="00653A5D">
        <w:rPr>
          <w:rFonts w:asciiTheme="minorHAnsi" w:hAnsiTheme="minorHAnsi" w:cstheme="minorHAnsi"/>
          <w:sz w:val="22"/>
          <w:szCs w:val="22"/>
        </w:rPr>
        <w:t>A</w:t>
      </w:r>
      <w:r w:rsidR="00CB0D64">
        <w:rPr>
          <w:rFonts w:asciiTheme="minorHAnsi" w:hAnsiTheme="minorHAnsi" w:cstheme="minorHAnsi"/>
          <w:sz w:val="22"/>
          <w:szCs w:val="22"/>
        </w:rPr>
        <w:t xml:space="preserve"> third or subsequent </w:t>
      </w:r>
      <w:r w:rsidRPr="00B55DB6">
        <w:rPr>
          <w:rFonts w:asciiTheme="minorHAnsi" w:hAnsiTheme="minorHAnsi" w:cstheme="minorHAnsi"/>
          <w:sz w:val="22"/>
          <w:szCs w:val="22"/>
        </w:rPr>
        <w:t xml:space="preserve">dose of </w:t>
      </w:r>
      <w:proofErr w:type="spellStart"/>
      <w:r w:rsidRPr="00B55DB6">
        <w:rPr>
          <w:rFonts w:asciiTheme="minorHAnsi" w:hAnsiTheme="minorHAnsi" w:cstheme="minorHAnsi"/>
          <w:sz w:val="22"/>
          <w:szCs w:val="22"/>
        </w:rPr>
        <w:t>sugammadex</w:t>
      </w:r>
      <w:proofErr w:type="spellEnd"/>
      <w:r w:rsidR="00653A5D">
        <w:rPr>
          <w:rFonts w:asciiTheme="minorHAnsi" w:hAnsiTheme="minorHAnsi" w:cstheme="minorHAnsi"/>
          <w:sz w:val="22"/>
          <w:szCs w:val="22"/>
        </w:rPr>
        <w:t>,</w:t>
      </w:r>
      <w:r w:rsidRPr="00B55DB6">
        <w:rPr>
          <w:rFonts w:asciiTheme="minorHAnsi" w:hAnsiTheme="minorHAnsi" w:cstheme="minorHAnsi"/>
          <w:sz w:val="22"/>
          <w:szCs w:val="22"/>
        </w:rPr>
        <w:t xml:space="preserve"> or </w:t>
      </w:r>
      <w:r w:rsidR="00653A5D">
        <w:rPr>
          <w:rFonts w:asciiTheme="minorHAnsi" w:hAnsiTheme="minorHAnsi" w:cstheme="minorHAnsi"/>
          <w:sz w:val="22"/>
          <w:szCs w:val="22"/>
        </w:rPr>
        <w:t xml:space="preserve">any dose of </w:t>
      </w:r>
      <w:r w:rsidRPr="00B55DB6">
        <w:rPr>
          <w:rFonts w:asciiTheme="minorHAnsi" w:hAnsiTheme="minorHAnsi" w:cstheme="minorHAnsi"/>
          <w:sz w:val="22"/>
          <w:szCs w:val="22"/>
        </w:rPr>
        <w:t>neostigmine</w:t>
      </w:r>
      <w:r w:rsidR="00B30143">
        <w:rPr>
          <w:rFonts w:asciiTheme="minorHAnsi" w:hAnsiTheme="minorHAnsi" w:cstheme="minorHAnsi"/>
          <w:sz w:val="22"/>
          <w:szCs w:val="22"/>
        </w:rPr>
        <w:t xml:space="preserve"> </w:t>
      </w:r>
      <w:r w:rsidR="00653A5D">
        <w:rPr>
          <w:rFonts w:asciiTheme="minorHAnsi" w:hAnsiTheme="minorHAnsi" w:cstheme="minorHAnsi"/>
          <w:sz w:val="22"/>
          <w:szCs w:val="22"/>
        </w:rPr>
        <w:t>administered</w:t>
      </w:r>
      <w:r w:rsidR="003C666F">
        <w:rPr>
          <w:rFonts w:asciiTheme="minorHAnsi" w:hAnsiTheme="minorHAnsi" w:cstheme="minorHAnsi"/>
          <w:sz w:val="22"/>
          <w:szCs w:val="22"/>
        </w:rPr>
        <w:t>,</w:t>
      </w:r>
      <w:r w:rsidR="00653A5D">
        <w:rPr>
          <w:rFonts w:asciiTheme="minorHAnsi" w:hAnsiTheme="minorHAnsi" w:cstheme="minorHAnsi"/>
          <w:sz w:val="22"/>
          <w:szCs w:val="22"/>
        </w:rPr>
        <w:t xml:space="preserve"> </w:t>
      </w:r>
      <w:r w:rsidR="00B30143">
        <w:rPr>
          <w:rFonts w:asciiTheme="minorHAnsi" w:hAnsiTheme="minorHAnsi" w:cstheme="minorHAnsi"/>
          <w:sz w:val="22"/>
          <w:szCs w:val="22"/>
        </w:rPr>
        <w:t>will be out</w:t>
      </w:r>
      <w:r w:rsidR="00CB0D64">
        <w:rPr>
          <w:rFonts w:asciiTheme="minorHAnsi" w:hAnsiTheme="minorHAnsi" w:cstheme="minorHAnsi"/>
          <w:sz w:val="22"/>
          <w:szCs w:val="22"/>
        </w:rPr>
        <w:t>side</w:t>
      </w:r>
      <w:r w:rsidR="00B30143">
        <w:rPr>
          <w:rFonts w:asciiTheme="minorHAnsi" w:hAnsiTheme="minorHAnsi" w:cstheme="minorHAnsi"/>
          <w:sz w:val="22"/>
          <w:szCs w:val="22"/>
        </w:rPr>
        <w:t xml:space="preserve"> the trial intervention</w:t>
      </w:r>
      <w:r w:rsidR="00653A5D">
        <w:rPr>
          <w:rFonts w:asciiTheme="minorHAnsi" w:hAnsiTheme="minorHAnsi" w:cstheme="minorHAnsi"/>
          <w:sz w:val="22"/>
          <w:szCs w:val="22"/>
        </w:rPr>
        <w:t xml:space="preserve"> and will constitute a protocol deviation</w:t>
      </w:r>
      <w:r w:rsidR="00CB0D64">
        <w:rPr>
          <w:rFonts w:asciiTheme="minorHAnsi" w:hAnsiTheme="minorHAnsi" w:cstheme="minorHAnsi"/>
          <w:sz w:val="22"/>
          <w:szCs w:val="22"/>
        </w:rPr>
        <w:t xml:space="preserve"> for monitoring purposes</w:t>
      </w:r>
      <w:r w:rsidR="00B30143">
        <w:rPr>
          <w:rFonts w:asciiTheme="minorHAnsi" w:hAnsiTheme="minorHAnsi" w:cstheme="minorHAnsi"/>
          <w:sz w:val="22"/>
          <w:szCs w:val="22"/>
        </w:rPr>
        <w:t>.</w:t>
      </w:r>
    </w:p>
    <w:p w14:paraId="40467D4F" w14:textId="77777777" w:rsidR="009B16A9" w:rsidRPr="00B55DB6" w:rsidRDefault="009B16A9" w:rsidP="007916AF">
      <w:pPr>
        <w:jc w:val="both"/>
        <w:rPr>
          <w:rFonts w:asciiTheme="minorHAnsi" w:hAnsiTheme="minorHAnsi" w:cstheme="minorHAnsi"/>
          <w:sz w:val="22"/>
          <w:szCs w:val="22"/>
        </w:rPr>
      </w:pPr>
    </w:p>
    <w:p w14:paraId="1B984FFC" w14:textId="09875881" w:rsidR="007916AF" w:rsidRPr="00194121" w:rsidRDefault="007916AF" w:rsidP="00244892">
      <w:pPr>
        <w:pStyle w:val="Heading3"/>
      </w:pPr>
      <w:bookmarkStart w:id="38" w:name="_Toc128559588"/>
      <w:r w:rsidRPr="00194121">
        <w:t>Neostigmine</w:t>
      </w:r>
      <w:bookmarkEnd w:id="38"/>
    </w:p>
    <w:p w14:paraId="14C36E19" w14:textId="1BB24AD4" w:rsidR="007916AF" w:rsidRPr="00B55DB6" w:rsidRDefault="007916AF" w:rsidP="007916AF">
      <w:pPr>
        <w:jc w:val="both"/>
        <w:rPr>
          <w:rFonts w:asciiTheme="minorHAnsi" w:hAnsiTheme="minorHAnsi" w:cstheme="minorHAnsi"/>
          <w:sz w:val="22"/>
          <w:szCs w:val="22"/>
        </w:rPr>
      </w:pPr>
      <w:r w:rsidRPr="00B55DB6">
        <w:rPr>
          <w:rFonts w:asciiTheme="minorHAnsi" w:hAnsiTheme="minorHAnsi" w:cstheme="minorHAnsi"/>
          <w:sz w:val="22"/>
          <w:szCs w:val="22"/>
        </w:rPr>
        <w:t xml:space="preserve">Participants randomised to the neostigmine arm will receive an intravenous bolus of neostigmine (30-70 </w:t>
      </w:r>
      <w:r w:rsidR="00130ED6">
        <w:rPr>
          <w:rFonts w:asciiTheme="minorHAnsi" w:hAnsiTheme="minorHAnsi" w:cstheme="minorHAnsi"/>
          <w:sz w:val="22"/>
          <w:szCs w:val="22"/>
        </w:rPr>
        <w:t>mcg</w:t>
      </w:r>
      <w:r w:rsidRPr="00B55DB6">
        <w:rPr>
          <w:rFonts w:asciiTheme="minorHAnsi" w:hAnsiTheme="minorHAnsi" w:cstheme="minorHAnsi"/>
          <w:sz w:val="22"/>
          <w:szCs w:val="22"/>
        </w:rPr>
        <w:t>/kg) for reversal of neuromuscular blockade around the end of surgery, with co-administration of glycopyrrolate at an appropriate dose to prevent muscarinic side effects (</w:t>
      </w:r>
      <w:r w:rsidR="00211E2B">
        <w:rPr>
          <w:rFonts w:asciiTheme="minorHAnsi" w:hAnsiTheme="minorHAnsi" w:cstheme="minorHAnsi"/>
          <w:sz w:val="22"/>
          <w:szCs w:val="22"/>
        </w:rPr>
        <w:t xml:space="preserve">for example </w:t>
      </w:r>
      <w:r w:rsidRPr="00B55DB6">
        <w:rPr>
          <w:rFonts w:asciiTheme="minorHAnsi" w:hAnsiTheme="minorHAnsi" w:cstheme="minorHAnsi"/>
          <w:sz w:val="22"/>
          <w:szCs w:val="22"/>
        </w:rPr>
        <w:t>200m</w:t>
      </w:r>
      <w:r w:rsidR="00211E2B">
        <w:rPr>
          <w:rFonts w:asciiTheme="minorHAnsi" w:hAnsiTheme="minorHAnsi" w:cstheme="minorHAnsi"/>
          <w:sz w:val="22"/>
          <w:szCs w:val="22"/>
        </w:rPr>
        <w:t>c</w:t>
      </w:r>
      <w:r w:rsidRPr="00B55DB6">
        <w:rPr>
          <w:rFonts w:asciiTheme="minorHAnsi" w:hAnsiTheme="minorHAnsi" w:cstheme="minorHAnsi"/>
          <w:sz w:val="22"/>
          <w:szCs w:val="22"/>
        </w:rPr>
        <w:t>g per 1mg of neostigmine). The precise dose and timing are left to the discretion of the treating anaesthetist</w:t>
      </w:r>
      <w:r w:rsidR="00653A5D">
        <w:rPr>
          <w:rFonts w:asciiTheme="minorHAnsi" w:hAnsiTheme="minorHAnsi" w:cstheme="minorHAnsi"/>
          <w:sz w:val="22"/>
          <w:szCs w:val="22"/>
        </w:rPr>
        <w:t xml:space="preserve">.  If deemed necessary by the treating anaesthetist, </w:t>
      </w:r>
      <w:r w:rsidR="00CB0D64">
        <w:rPr>
          <w:rFonts w:asciiTheme="minorHAnsi" w:hAnsiTheme="minorHAnsi" w:cstheme="minorHAnsi"/>
          <w:sz w:val="22"/>
          <w:szCs w:val="22"/>
        </w:rPr>
        <w:t xml:space="preserve">patients allocated to the neostigmine treatment group may be administered </w:t>
      </w:r>
      <w:r w:rsidR="00653A5D">
        <w:rPr>
          <w:rFonts w:asciiTheme="minorHAnsi" w:hAnsiTheme="minorHAnsi" w:cstheme="minorHAnsi"/>
          <w:sz w:val="22"/>
          <w:szCs w:val="22"/>
        </w:rPr>
        <w:t>a second dose</w:t>
      </w:r>
      <w:r w:rsidR="00653A5D" w:rsidRPr="00B55DB6">
        <w:rPr>
          <w:rFonts w:asciiTheme="minorHAnsi" w:hAnsiTheme="minorHAnsi" w:cstheme="minorHAnsi"/>
          <w:sz w:val="22"/>
          <w:szCs w:val="22"/>
        </w:rPr>
        <w:t>,</w:t>
      </w:r>
      <w:r w:rsidR="00653A5D">
        <w:rPr>
          <w:rFonts w:asciiTheme="minorHAnsi" w:hAnsiTheme="minorHAnsi" w:cstheme="minorHAnsi"/>
          <w:sz w:val="22"/>
          <w:szCs w:val="22"/>
        </w:rPr>
        <w:t xml:space="preserve"> up to a maximum total</w:t>
      </w:r>
      <w:r w:rsidR="00CB0D64">
        <w:rPr>
          <w:rFonts w:asciiTheme="minorHAnsi" w:hAnsiTheme="minorHAnsi" w:cstheme="minorHAnsi"/>
          <w:sz w:val="22"/>
          <w:szCs w:val="22"/>
        </w:rPr>
        <w:t xml:space="preserve"> dose</w:t>
      </w:r>
      <w:r w:rsidR="00653A5D">
        <w:rPr>
          <w:rFonts w:asciiTheme="minorHAnsi" w:hAnsiTheme="minorHAnsi" w:cstheme="minorHAnsi"/>
          <w:sz w:val="22"/>
          <w:szCs w:val="22"/>
        </w:rPr>
        <w:t xml:space="preserve"> of 5mg</w:t>
      </w:r>
      <w:r w:rsidR="009613F2">
        <w:rPr>
          <w:rFonts w:asciiTheme="minorHAnsi" w:hAnsiTheme="minorHAnsi" w:cstheme="minorHAnsi"/>
          <w:sz w:val="22"/>
          <w:szCs w:val="22"/>
        </w:rPr>
        <w:t xml:space="preserve"> neostigmine</w:t>
      </w:r>
      <w:r w:rsidR="00211E2B">
        <w:rPr>
          <w:rFonts w:asciiTheme="minorHAnsi" w:hAnsiTheme="minorHAnsi" w:cstheme="minorHAnsi"/>
          <w:sz w:val="22"/>
          <w:szCs w:val="22"/>
        </w:rPr>
        <w:t xml:space="preserve"> </w:t>
      </w:r>
      <w:r w:rsidR="00211E2B" w:rsidRPr="00211E2B">
        <w:rPr>
          <w:rFonts w:asciiTheme="minorHAnsi" w:hAnsiTheme="minorHAnsi" w:cstheme="minorHAnsi"/>
          <w:sz w:val="22"/>
          <w:szCs w:val="22"/>
        </w:rPr>
        <w:t>(or 70</w:t>
      </w:r>
      <w:r w:rsidR="00454441">
        <w:rPr>
          <w:rFonts w:asciiTheme="minorHAnsi" w:hAnsiTheme="minorHAnsi" w:cstheme="minorHAnsi"/>
          <w:sz w:val="22"/>
          <w:szCs w:val="22"/>
        </w:rPr>
        <w:t>mcg</w:t>
      </w:r>
      <w:r w:rsidR="00211E2B" w:rsidRPr="00211E2B">
        <w:rPr>
          <w:rFonts w:asciiTheme="minorHAnsi" w:hAnsiTheme="minorHAnsi" w:cstheme="minorHAnsi"/>
          <w:sz w:val="22"/>
          <w:szCs w:val="22"/>
        </w:rPr>
        <w:t>/kg, whichever is less)</w:t>
      </w:r>
      <w:r w:rsidR="00653A5D">
        <w:rPr>
          <w:rFonts w:asciiTheme="minorHAnsi" w:hAnsiTheme="minorHAnsi" w:cstheme="minorHAnsi"/>
          <w:sz w:val="22"/>
          <w:szCs w:val="22"/>
        </w:rPr>
        <w:t>.</w:t>
      </w:r>
      <w:r w:rsidR="00653A5D" w:rsidRPr="00B55DB6">
        <w:rPr>
          <w:rFonts w:asciiTheme="minorHAnsi" w:hAnsiTheme="minorHAnsi" w:cstheme="minorHAnsi"/>
          <w:sz w:val="22"/>
          <w:szCs w:val="22"/>
        </w:rPr>
        <w:t xml:space="preserve"> </w:t>
      </w:r>
      <w:r w:rsidR="003C666F">
        <w:rPr>
          <w:rFonts w:asciiTheme="minorHAnsi" w:hAnsiTheme="minorHAnsi" w:cstheme="minorHAnsi"/>
          <w:sz w:val="22"/>
          <w:szCs w:val="22"/>
        </w:rPr>
        <w:t xml:space="preserve">A third or subsequent </w:t>
      </w:r>
      <w:r w:rsidR="003C666F" w:rsidRPr="00B55DB6">
        <w:rPr>
          <w:rFonts w:asciiTheme="minorHAnsi" w:hAnsiTheme="minorHAnsi" w:cstheme="minorHAnsi"/>
          <w:sz w:val="22"/>
          <w:szCs w:val="22"/>
        </w:rPr>
        <w:t xml:space="preserve">dose of </w:t>
      </w:r>
      <w:r w:rsidR="003C666F">
        <w:rPr>
          <w:rFonts w:asciiTheme="minorHAnsi" w:hAnsiTheme="minorHAnsi" w:cstheme="minorHAnsi"/>
          <w:sz w:val="22"/>
          <w:szCs w:val="22"/>
        </w:rPr>
        <w:t>neostigmine,</w:t>
      </w:r>
      <w:r w:rsidR="003C666F" w:rsidRPr="00B55DB6">
        <w:rPr>
          <w:rFonts w:asciiTheme="minorHAnsi" w:hAnsiTheme="minorHAnsi" w:cstheme="minorHAnsi"/>
          <w:sz w:val="22"/>
          <w:szCs w:val="22"/>
        </w:rPr>
        <w:t xml:space="preserve"> or </w:t>
      </w:r>
      <w:r w:rsidR="003C666F">
        <w:rPr>
          <w:rFonts w:asciiTheme="minorHAnsi" w:hAnsiTheme="minorHAnsi" w:cstheme="minorHAnsi"/>
          <w:sz w:val="22"/>
          <w:szCs w:val="22"/>
        </w:rPr>
        <w:t xml:space="preserve">any dose of </w:t>
      </w:r>
      <w:proofErr w:type="spellStart"/>
      <w:r w:rsidR="003C666F">
        <w:rPr>
          <w:rFonts w:asciiTheme="minorHAnsi" w:hAnsiTheme="minorHAnsi" w:cstheme="minorHAnsi"/>
          <w:sz w:val="22"/>
          <w:szCs w:val="22"/>
        </w:rPr>
        <w:t>sugammadex</w:t>
      </w:r>
      <w:proofErr w:type="spellEnd"/>
      <w:r w:rsidR="003C666F">
        <w:rPr>
          <w:rFonts w:asciiTheme="minorHAnsi" w:hAnsiTheme="minorHAnsi" w:cstheme="minorHAnsi"/>
          <w:sz w:val="22"/>
          <w:szCs w:val="22"/>
        </w:rPr>
        <w:t xml:space="preserve"> </w:t>
      </w:r>
      <w:r w:rsidR="00653A5D">
        <w:rPr>
          <w:rFonts w:asciiTheme="minorHAnsi" w:hAnsiTheme="minorHAnsi" w:cstheme="minorHAnsi"/>
          <w:sz w:val="22"/>
          <w:szCs w:val="22"/>
        </w:rPr>
        <w:t>administered</w:t>
      </w:r>
      <w:r w:rsidR="003C666F">
        <w:rPr>
          <w:rFonts w:asciiTheme="minorHAnsi" w:hAnsiTheme="minorHAnsi" w:cstheme="minorHAnsi"/>
          <w:sz w:val="22"/>
          <w:szCs w:val="22"/>
        </w:rPr>
        <w:t>,</w:t>
      </w:r>
      <w:r w:rsidR="00653A5D">
        <w:rPr>
          <w:rFonts w:asciiTheme="minorHAnsi" w:hAnsiTheme="minorHAnsi" w:cstheme="minorHAnsi"/>
          <w:sz w:val="22"/>
          <w:szCs w:val="22"/>
        </w:rPr>
        <w:t xml:space="preserve"> will be out</w:t>
      </w:r>
      <w:r w:rsidR="00CB0D64">
        <w:rPr>
          <w:rFonts w:asciiTheme="minorHAnsi" w:hAnsiTheme="minorHAnsi" w:cstheme="minorHAnsi"/>
          <w:sz w:val="22"/>
          <w:szCs w:val="22"/>
        </w:rPr>
        <w:t>side</w:t>
      </w:r>
      <w:r w:rsidR="00653A5D">
        <w:rPr>
          <w:rFonts w:asciiTheme="minorHAnsi" w:hAnsiTheme="minorHAnsi" w:cstheme="minorHAnsi"/>
          <w:sz w:val="22"/>
          <w:szCs w:val="22"/>
        </w:rPr>
        <w:t xml:space="preserve"> the trial intervention and will constitute a protocol deviation</w:t>
      </w:r>
      <w:r w:rsidR="00CB0D64">
        <w:rPr>
          <w:rFonts w:asciiTheme="minorHAnsi" w:hAnsiTheme="minorHAnsi" w:cstheme="minorHAnsi"/>
          <w:sz w:val="22"/>
          <w:szCs w:val="22"/>
        </w:rPr>
        <w:t xml:space="preserve"> for monitoring purposes</w:t>
      </w:r>
      <w:r w:rsidR="00653A5D">
        <w:rPr>
          <w:rFonts w:asciiTheme="minorHAnsi" w:hAnsiTheme="minorHAnsi" w:cstheme="minorHAnsi"/>
          <w:sz w:val="22"/>
          <w:szCs w:val="22"/>
        </w:rPr>
        <w:t>.</w:t>
      </w:r>
    </w:p>
    <w:p w14:paraId="16B77613" w14:textId="77777777" w:rsidR="007916AF" w:rsidRPr="00B55DB6" w:rsidRDefault="007916AF" w:rsidP="007916AF">
      <w:pPr>
        <w:rPr>
          <w:rFonts w:asciiTheme="minorHAnsi" w:hAnsiTheme="minorHAnsi" w:cstheme="minorHAnsi"/>
        </w:rPr>
      </w:pPr>
    </w:p>
    <w:p w14:paraId="43E42A4A" w14:textId="094480E6" w:rsidR="007916AF" w:rsidRPr="00194121" w:rsidRDefault="007916AF" w:rsidP="00244892">
      <w:pPr>
        <w:pStyle w:val="Heading3"/>
      </w:pPr>
      <w:bookmarkStart w:id="39" w:name="_Toc128559589"/>
      <w:r w:rsidRPr="00194121">
        <w:t>Study drug identification</w:t>
      </w:r>
      <w:bookmarkEnd w:id="39"/>
    </w:p>
    <w:p w14:paraId="57245C86" w14:textId="0363D269" w:rsidR="007916AF" w:rsidRPr="00B55DB6" w:rsidRDefault="007916AF" w:rsidP="007916AF">
      <w:pPr>
        <w:jc w:val="both"/>
        <w:rPr>
          <w:rFonts w:asciiTheme="minorHAnsi" w:hAnsiTheme="minorHAnsi" w:cstheme="minorHAnsi"/>
          <w:sz w:val="22"/>
          <w:szCs w:val="22"/>
        </w:rPr>
      </w:pPr>
      <w:r w:rsidRPr="00B55DB6">
        <w:rPr>
          <w:rFonts w:asciiTheme="minorHAnsi" w:hAnsiTheme="minorHAnsi" w:cstheme="minorHAnsi"/>
          <w:sz w:val="22"/>
          <w:szCs w:val="22"/>
        </w:rPr>
        <w:t xml:space="preserve">This trial has been classified as a Type A CTIMP as the potential risk is no higher than that of standard care. </w:t>
      </w:r>
      <w:r w:rsidR="003634DB">
        <w:rPr>
          <w:rFonts w:asciiTheme="minorHAnsi" w:hAnsiTheme="minorHAnsi" w:cstheme="minorHAnsi"/>
          <w:sz w:val="22"/>
          <w:szCs w:val="22"/>
        </w:rPr>
        <w:t>The</w:t>
      </w:r>
      <w:r w:rsidR="003634DB" w:rsidRPr="00B55DB6">
        <w:rPr>
          <w:rFonts w:asciiTheme="minorHAnsi" w:hAnsiTheme="minorHAnsi" w:cstheme="minorHAnsi"/>
          <w:sz w:val="22"/>
          <w:szCs w:val="22"/>
        </w:rPr>
        <w:t xml:space="preserve"> </w:t>
      </w:r>
      <w:r w:rsidRPr="00B55DB6">
        <w:rPr>
          <w:rFonts w:asciiTheme="minorHAnsi" w:hAnsiTheme="minorHAnsi" w:cstheme="minorHAnsi"/>
          <w:sz w:val="22"/>
          <w:szCs w:val="22"/>
        </w:rPr>
        <w:t xml:space="preserve">IMPs will be administered </w:t>
      </w:r>
      <w:r w:rsidR="00C40105">
        <w:rPr>
          <w:rFonts w:asciiTheme="minorHAnsi" w:hAnsiTheme="minorHAnsi" w:cstheme="minorHAnsi"/>
          <w:sz w:val="22"/>
          <w:szCs w:val="22"/>
        </w:rPr>
        <w:t xml:space="preserve">according to usual best practice </w:t>
      </w:r>
      <w:r w:rsidRPr="00B55DB6">
        <w:rPr>
          <w:rFonts w:asciiTheme="minorHAnsi" w:hAnsiTheme="minorHAnsi" w:cstheme="minorHAnsi"/>
          <w:sz w:val="22"/>
          <w:szCs w:val="22"/>
        </w:rPr>
        <w:t>and will therefore not require any specific</w:t>
      </w:r>
      <w:r w:rsidR="002A037C">
        <w:rPr>
          <w:rFonts w:asciiTheme="minorHAnsi" w:hAnsiTheme="minorHAnsi" w:cstheme="minorHAnsi"/>
          <w:sz w:val="22"/>
          <w:szCs w:val="22"/>
        </w:rPr>
        <w:t xml:space="preserve"> storage,</w:t>
      </w:r>
      <w:r w:rsidRPr="00B55DB6">
        <w:rPr>
          <w:rFonts w:asciiTheme="minorHAnsi" w:hAnsiTheme="minorHAnsi" w:cstheme="minorHAnsi"/>
          <w:sz w:val="22"/>
          <w:szCs w:val="22"/>
        </w:rPr>
        <w:t xml:space="preserve"> labelling or packaging. </w:t>
      </w:r>
      <w:r w:rsidR="003634DB">
        <w:rPr>
          <w:rFonts w:asciiTheme="minorHAnsi" w:hAnsiTheme="minorHAnsi" w:cstheme="minorHAnsi"/>
          <w:sz w:val="22"/>
          <w:szCs w:val="22"/>
        </w:rPr>
        <w:t>The</w:t>
      </w:r>
      <w:r w:rsidR="003634DB" w:rsidRPr="00B55DB6">
        <w:rPr>
          <w:rFonts w:asciiTheme="minorHAnsi" w:hAnsiTheme="minorHAnsi" w:cstheme="minorHAnsi"/>
          <w:sz w:val="22"/>
          <w:szCs w:val="22"/>
        </w:rPr>
        <w:t xml:space="preserve"> </w:t>
      </w:r>
      <w:r w:rsidRPr="00B55DB6">
        <w:rPr>
          <w:rFonts w:asciiTheme="minorHAnsi" w:hAnsiTheme="minorHAnsi" w:cstheme="minorHAnsi"/>
          <w:sz w:val="22"/>
          <w:szCs w:val="22"/>
        </w:rPr>
        <w:t xml:space="preserve">IMPs are defined by the active substance </w:t>
      </w:r>
      <w:proofErr w:type="gramStart"/>
      <w:r w:rsidRPr="00B55DB6">
        <w:rPr>
          <w:rFonts w:asciiTheme="minorHAnsi" w:hAnsiTheme="minorHAnsi" w:cstheme="minorHAnsi"/>
          <w:sz w:val="22"/>
          <w:szCs w:val="22"/>
        </w:rPr>
        <w:t>only,</w:t>
      </w:r>
      <w:proofErr w:type="gramEnd"/>
      <w:r w:rsidRPr="00B55DB6">
        <w:rPr>
          <w:rFonts w:asciiTheme="minorHAnsi" w:hAnsiTheme="minorHAnsi" w:cstheme="minorHAnsi"/>
          <w:sz w:val="22"/>
          <w:szCs w:val="22"/>
        </w:rPr>
        <w:t xml:space="preserve"> therefore all authorised brands and concentrations may be used</w:t>
      </w:r>
      <w:r w:rsidR="00A64075">
        <w:rPr>
          <w:rFonts w:asciiTheme="minorHAnsi" w:hAnsiTheme="minorHAnsi" w:cstheme="minorHAnsi"/>
          <w:sz w:val="22"/>
          <w:szCs w:val="22"/>
        </w:rPr>
        <w:t xml:space="preserve"> provided they are routinely available for use in the participating hospital concerned</w:t>
      </w:r>
      <w:r w:rsidRPr="00B55DB6">
        <w:rPr>
          <w:rFonts w:asciiTheme="minorHAnsi" w:hAnsiTheme="minorHAnsi" w:cstheme="minorHAnsi"/>
          <w:sz w:val="22"/>
          <w:szCs w:val="22"/>
        </w:rPr>
        <w:t>.</w:t>
      </w:r>
    </w:p>
    <w:p w14:paraId="3299F3A2" w14:textId="77777777" w:rsidR="007916AF" w:rsidRPr="00B55DB6" w:rsidRDefault="007916AF" w:rsidP="007916AF">
      <w:pPr>
        <w:rPr>
          <w:rFonts w:asciiTheme="minorHAnsi" w:hAnsiTheme="minorHAnsi" w:cstheme="minorHAnsi"/>
        </w:rPr>
      </w:pPr>
    </w:p>
    <w:p w14:paraId="6C639EBF" w14:textId="525DDBD8" w:rsidR="007916AF" w:rsidRPr="00194121" w:rsidRDefault="007916AF" w:rsidP="00244892">
      <w:pPr>
        <w:pStyle w:val="Heading3"/>
      </w:pPr>
      <w:bookmarkStart w:id="40" w:name="_Toc128559590"/>
      <w:r w:rsidRPr="00194121">
        <w:t>Other medications</w:t>
      </w:r>
      <w:bookmarkEnd w:id="40"/>
    </w:p>
    <w:p w14:paraId="2F2AFCC2" w14:textId="278BAAC9" w:rsidR="007916AF" w:rsidRPr="00B55DB6" w:rsidRDefault="007916AF" w:rsidP="007916AF">
      <w:pPr>
        <w:jc w:val="both"/>
        <w:rPr>
          <w:rFonts w:asciiTheme="minorHAnsi" w:hAnsiTheme="minorHAnsi" w:cstheme="minorHAnsi"/>
          <w:sz w:val="22"/>
          <w:szCs w:val="18"/>
        </w:rPr>
      </w:pPr>
      <w:r w:rsidRPr="00B55DB6">
        <w:rPr>
          <w:rFonts w:asciiTheme="minorHAnsi" w:hAnsiTheme="minorHAnsi" w:cstheme="minorHAnsi"/>
          <w:sz w:val="22"/>
          <w:szCs w:val="18"/>
        </w:rPr>
        <w:t xml:space="preserve">No concomitant medications are prohibited in either treatment arm. Clinical judgment should be applied in the case of any treatments which may interact with either of the study medication, such as </w:t>
      </w:r>
      <w:proofErr w:type="spellStart"/>
      <w:r w:rsidR="005E6EAD">
        <w:rPr>
          <w:rFonts w:asciiTheme="minorHAnsi" w:hAnsiTheme="minorHAnsi" w:cstheme="minorHAnsi"/>
          <w:sz w:val="22"/>
          <w:szCs w:val="18"/>
        </w:rPr>
        <w:t>t</w:t>
      </w:r>
      <w:r w:rsidRPr="00B55DB6">
        <w:rPr>
          <w:rFonts w:asciiTheme="minorHAnsi" w:hAnsiTheme="minorHAnsi" w:cstheme="minorHAnsi"/>
          <w:sz w:val="22"/>
          <w:szCs w:val="18"/>
        </w:rPr>
        <w:t>oremifine</w:t>
      </w:r>
      <w:proofErr w:type="spellEnd"/>
      <w:r w:rsidRPr="00B55DB6">
        <w:rPr>
          <w:rFonts w:asciiTheme="minorHAnsi" w:hAnsiTheme="minorHAnsi" w:cstheme="minorHAnsi"/>
          <w:sz w:val="22"/>
          <w:szCs w:val="18"/>
        </w:rPr>
        <w:t xml:space="preserve"> and </w:t>
      </w:r>
      <w:proofErr w:type="spellStart"/>
      <w:r w:rsidR="005E6EAD">
        <w:rPr>
          <w:rFonts w:asciiTheme="minorHAnsi" w:hAnsiTheme="minorHAnsi" w:cstheme="minorHAnsi"/>
          <w:sz w:val="22"/>
          <w:szCs w:val="18"/>
        </w:rPr>
        <w:t>f</w:t>
      </w:r>
      <w:r w:rsidRPr="00B55DB6">
        <w:rPr>
          <w:rFonts w:asciiTheme="minorHAnsi" w:hAnsiTheme="minorHAnsi" w:cstheme="minorHAnsi"/>
          <w:sz w:val="22"/>
          <w:szCs w:val="18"/>
        </w:rPr>
        <w:t>usidic</w:t>
      </w:r>
      <w:proofErr w:type="spellEnd"/>
      <w:r w:rsidRPr="00B55DB6">
        <w:rPr>
          <w:rFonts w:asciiTheme="minorHAnsi" w:hAnsiTheme="minorHAnsi" w:cstheme="minorHAnsi"/>
          <w:sz w:val="22"/>
          <w:szCs w:val="18"/>
        </w:rPr>
        <w:t xml:space="preserve"> </w:t>
      </w:r>
      <w:r w:rsidR="005E6EAD">
        <w:rPr>
          <w:rFonts w:asciiTheme="minorHAnsi" w:hAnsiTheme="minorHAnsi" w:cstheme="minorHAnsi"/>
          <w:sz w:val="22"/>
          <w:szCs w:val="18"/>
        </w:rPr>
        <w:t>a</w:t>
      </w:r>
      <w:r w:rsidRPr="00B55DB6">
        <w:rPr>
          <w:rFonts w:asciiTheme="minorHAnsi" w:hAnsiTheme="minorHAnsi" w:cstheme="minorHAnsi"/>
          <w:sz w:val="22"/>
          <w:szCs w:val="18"/>
        </w:rPr>
        <w:t xml:space="preserve">cid, which may lower the efficacy of </w:t>
      </w:r>
      <w:proofErr w:type="spellStart"/>
      <w:r w:rsidRPr="00B55DB6">
        <w:rPr>
          <w:rFonts w:asciiTheme="minorHAnsi" w:hAnsiTheme="minorHAnsi" w:cstheme="minorHAnsi"/>
          <w:sz w:val="22"/>
          <w:szCs w:val="18"/>
        </w:rPr>
        <w:t>sugammadex</w:t>
      </w:r>
      <w:proofErr w:type="spellEnd"/>
      <w:r w:rsidRPr="00B55DB6">
        <w:rPr>
          <w:rFonts w:asciiTheme="minorHAnsi" w:hAnsiTheme="minorHAnsi" w:cstheme="minorHAnsi"/>
          <w:sz w:val="22"/>
          <w:szCs w:val="18"/>
        </w:rPr>
        <w:t>; and any medications which may potentiate the cholinergic effects of neostigmine.</w:t>
      </w:r>
      <w:r w:rsidR="005E6EAD">
        <w:rPr>
          <w:rFonts w:asciiTheme="minorHAnsi" w:hAnsiTheme="minorHAnsi" w:cstheme="minorHAnsi"/>
          <w:sz w:val="22"/>
          <w:szCs w:val="18"/>
        </w:rPr>
        <w:t xml:space="preserve"> </w:t>
      </w:r>
      <w:r w:rsidRPr="00B55DB6">
        <w:rPr>
          <w:rFonts w:asciiTheme="minorHAnsi" w:hAnsiTheme="minorHAnsi" w:cstheme="minorHAnsi"/>
          <w:sz w:val="22"/>
          <w:szCs w:val="18"/>
        </w:rPr>
        <w:t xml:space="preserve">Since the clinical effects of </w:t>
      </w:r>
      <w:r w:rsidR="003634DB">
        <w:rPr>
          <w:rFonts w:asciiTheme="minorHAnsi" w:hAnsiTheme="minorHAnsi" w:cstheme="minorHAnsi"/>
          <w:sz w:val="22"/>
          <w:szCs w:val="18"/>
        </w:rPr>
        <w:t>the</w:t>
      </w:r>
      <w:r w:rsidR="003634DB" w:rsidRPr="00B55DB6">
        <w:rPr>
          <w:rFonts w:asciiTheme="minorHAnsi" w:hAnsiTheme="minorHAnsi" w:cstheme="minorHAnsi"/>
          <w:sz w:val="22"/>
          <w:szCs w:val="18"/>
        </w:rPr>
        <w:t xml:space="preserve"> </w:t>
      </w:r>
      <w:r w:rsidRPr="00B55DB6">
        <w:rPr>
          <w:rFonts w:asciiTheme="minorHAnsi" w:hAnsiTheme="minorHAnsi" w:cstheme="minorHAnsi"/>
          <w:sz w:val="22"/>
          <w:szCs w:val="18"/>
        </w:rPr>
        <w:t>IMPs are typically monitored in real time, there is no specific requirement for dose adjustment, but clinicians will be encouraged to exercise their clinical judgment appropriately.</w:t>
      </w:r>
    </w:p>
    <w:p w14:paraId="0A822198" w14:textId="77777777" w:rsidR="007916AF" w:rsidRPr="00B55DB6" w:rsidRDefault="007916AF" w:rsidP="007916AF">
      <w:pPr>
        <w:rPr>
          <w:rFonts w:asciiTheme="minorHAnsi" w:hAnsiTheme="minorHAnsi" w:cstheme="minorHAnsi"/>
        </w:rPr>
      </w:pPr>
    </w:p>
    <w:p w14:paraId="3F101BA4" w14:textId="09183F1F" w:rsidR="007916AF" w:rsidRPr="00194121" w:rsidRDefault="007916AF" w:rsidP="00244892">
      <w:pPr>
        <w:pStyle w:val="Heading3"/>
      </w:pPr>
      <w:bookmarkStart w:id="41" w:name="_Toc128559591"/>
      <w:r w:rsidRPr="00194121">
        <w:t>Contraception</w:t>
      </w:r>
      <w:bookmarkEnd w:id="41"/>
    </w:p>
    <w:p w14:paraId="4DE312A8" w14:textId="46B2C279" w:rsidR="007916AF" w:rsidRPr="00B55DB6" w:rsidRDefault="007916AF" w:rsidP="007916AF">
      <w:pPr>
        <w:jc w:val="both"/>
        <w:rPr>
          <w:rFonts w:asciiTheme="minorHAnsi" w:hAnsiTheme="minorHAnsi" w:cstheme="minorHAnsi"/>
          <w:sz w:val="22"/>
          <w:szCs w:val="18"/>
        </w:rPr>
      </w:pPr>
      <w:proofErr w:type="spellStart"/>
      <w:r w:rsidRPr="00B55DB6">
        <w:rPr>
          <w:rFonts w:asciiTheme="minorHAnsi" w:hAnsiTheme="minorHAnsi" w:cstheme="minorHAnsi"/>
          <w:sz w:val="22"/>
          <w:szCs w:val="18"/>
        </w:rPr>
        <w:t>Sugammadex</w:t>
      </w:r>
      <w:proofErr w:type="spellEnd"/>
      <w:r w:rsidRPr="00B55DB6">
        <w:rPr>
          <w:rFonts w:asciiTheme="minorHAnsi" w:hAnsiTheme="minorHAnsi" w:cstheme="minorHAnsi"/>
          <w:sz w:val="22"/>
          <w:szCs w:val="18"/>
        </w:rPr>
        <w:t xml:space="preserve"> may reduce the effectiveness of hormonal contraceptives, similar to the effect of a single missed dose of an oral contraceptive pill. </w:t>
      </w:r>
      <w:r w:rsidR="00BF62A0">
        <w:rPr>
          <w:rFonts w:asciiTheme="minorHAnsi" w:hAnsiTheme="minorHAnsi" w:cstheme="minorHAnsi"/>
          <w:sz w:val="22"/>
          <w:szCs w:val="18"/>
        </w:rPr>
        <w:t>Advice will be given to f</w:t>
      </w:r>
      <w:r w:rsidRPr="00B55DB6">
        <w:rPr>
          <w:rFonts w:asciiTheme="minorHAnsi" w:hAnsiTheme="minorHAnsi" w:cstheme="minorHAnsi"/>
          <w:sz w:val="22"/>
          <w:szCs w:val="18"/>
        </w:rPr>
        <w:t xml:space="preserve">emale participants </w:t>
      </w:r>
      <w:r w:rsidR="00384CA7">
        <w:rPr>
          <w:rFonts w:asciiTheme="minorHAnsi" w:hAnsiTheme="minorHAnsi" w:cstheme="minorHAnsi"/>
          <w:sz w:val="22"/>
          <w:szCs w:val="18"/>
        </w:rPr>
        <w:t xml:space="preserve">who are </w:t>
      </w:r>
      <w:r w:rsidR="00C013CE">
        <w:rPr>
          <w:rFonts w:asciiTheme="minorHAnsi" w:hAnsiTheme="minorHAnsi" w:cstheme="minorHAnsi"/>
          <w:sz w:val="22"/>
          <w:szCs w:val="18"/>
        </w:rPr>
        <w:t xml:space="preserve">using the </w:t>
      </w:r>
      <w:r w:rsidR="00C013CE" w:rsidRPr="00B55DB6">
        <w:rPr>
          <w:rFonts w:asciiTheme="minorHAnsi" w:hAnsiTheme="minorHAnsi" w:cstheme="minorHAnsi"/>
          <w:sz w:val="22"/>
          <w:szCs w:val="18"/>
        </w:rPr>
        <w:t>oral contraceptive pill</w:t>
      </w:r>
      <w:r w:rsidR="00C013CE">
        <w:rPr>
          <w:rFonts w:asciiTheme="minorHAnsi" w:hAnsiTheme="minorHAnsi" w:cstheme="minorHAnsi"/>
          <w:sz w:val="22"/>
          <w:szCs w:val="18"/>
        </w:rPr>
        <w:t xml:space="preserve">, </w:t>
      </w:r>
      <w:r w:rsidR="00BF62A0">
        <w:rPr>
          <w:rFonts w:asciiTheme="minorHAnsi" w:hAnsiTheme="minorHAnsi" w:cstheme="minorHAnsi"/>
          <w:sz w:val="22"/>
          <w:szCs w:val="18"/>
        </w:rPr>
        <w:t>that</w:t>
      </w:r>
      <w:r w:rsidRPr="00B55DB6">
        <w:rPr>
          <w:rFonts w:asciiTheme="minorHAnsi" w:hAnsiTheme="minorHAnsi" w:cstheme="minorHAnsi"/>
          <w:sz w:val="22"/>
          <w:szCs w:val="18"/>
        </w:rPr>
        <w:t xml:space="preserve"> an alternative method of contraception</w:t>
      </w:r>
      <w:r w:rsidR="00BF62A0">
        <w:rPr>
          <w:rFonts w:asciiTheme="minorHAnsi" w:hAnsiTheme="minorHAnsi" w:cstheme="minorHAnsi"/>
          <w:sz w:val="22"/>
          <w:szCs w:val="18"/>
        </w:rPr>
        <w:t xml:space="preserve"> should be used for 7 days</w:t>
      </w:r>
      <w:r w:rsidRPr="00B55DB6">
        <w:rPr>
          <w:rFonts w:asciiTheme="minorHAnsi" w:hAnsiTheme="minorHAnsi" w:cstheme="minorHAnsi"/>
          <w:sz w:val="22"/>
          <w:szCs w:val="18"/>
        </w:rPr>
        <w:t xml:space="preserve">, or </w:t>
      </w:r>
      <w:r w:rsidR="00BF62A0">
        <w:rPr>
          <w:rFonts w:asciiTheme="minorHAnsi" w:hAnsiTheme="minorHAnsi" w:cstheme="minorHAnsi"/>
          <w:sz w:val="22"/>
          <w:szCs w:val="18"/>
        </w:rPr>
        <w:t>that</w:t>
      </w:r>
      <w:r w:rsidRPr="00B55DB6">
        <w:rPr>
          <w:rFonts w:asciiTheme="minorHAnsi" w:hAnsiTheme="minorHAnsi" w:cstheme="minorHAnsi"/>
          <w:sz w:val="22"/>
          <w:szCs w:val="18"/>
        </w:rPr>
        <w:t xml:space="preserve"> the </w:t>
      </w:r>
      <w:r w:rsidR="00BF62A0">
        <w:rPr>
          <w:rFonts w:asciiTheme="minorHAnsi" w:hAnsiTheme="minorHAnsi" w:cstheme="minorHAnsi"/>
          <w:sz w:val="22"/>
          <w:szCs w:val="18"/>
        </w:rPr>
        <w:t>‘</w:t>
      </w:r>
      <w:r w:rsidRPr="00B55DB6">
        <w:rPr>
          <w:rFonts w:asciiTheme="minorHAnsi" w:hAnsiTheme="minorHAnsi" w:cstheme="minorHAnsi"/>
          <w:sz w:val="22"/>
          <w:szCs w:val="18"/>
        </w:rPr>
        <w:t>missed dose</w:t>
      </w:r>
      <w:r w:rsidR="00BF62A0">
        <w:rPr>
          <w:rFonts w:asciiTheme="minorHAnsi" w:hAnsiTheme="minorHAnsi" w:cstheme="minorHAnsi"/>
          <w:sz w:val="22"/>
          <w:szCs w:val="18"/>
        </w:rPr>
        <w:t>’</w:t>
      </w:r>
      <w:r w:rsidRPr="00B55DB6">
        <w:rPr>
          <w:rFonts w:asciiTheme="minorHAnsi" w:hAnsiTheme="minorHAnsi" w:cstheme="minorHAnsi"/>
          <w:sz w:val="22"/>
          <w:szCs w:val="18"/>
        </w:rPr>
        <w:t xml:space="preserve"> advice in the package leaflet of the oral contraceptive</w:t>
      </w:r>
      <w:r w:rsidR="00C013CE">
        <w:rPr>
          <w:rFonts w:asciiTheme="minorHAnsi" w:hAnsiTheme="minorHAnsi" w:cstheme="minorHAnsi"/>
          <w:sz w:val="22"/>
          <w:szCs w:val="18"/>
        </w:rPr>
        <w:t xml:space="preserve"> they use</w:t>
      </w:r>
      <w:r w:rsidR="00BF62A0">
        <w:rPr>
          <w:rFonts w:asciiTheme="minorHAnsi" w:hAnsiTheme="minorHAnsi" w:cstheme="minorHAnsi"/>
          <w:sz w:val="22"/>
          <w:szCs w:val="18"/>
        </w:rPr>
        <w:t xml:space="preserve"> should be followed.</w:t>
      </w:r>
      <w:r w:rsidRPr="00B55DB6">
        <w:rPr>
          <w:rFonts w:asciiTheme="minorHAnsi" w:hAnsiTheme="minorHAnsi" w:cstheme="minorHAnsi"/>
          <w:sz w:val="22"/>
          <w:szCs w:val="18"/>
        </w:rPr>
        <w:t xml:space="preserve">  </w:t>
      </w:r>
    </w:p>
    <w:p w14:paraId="3D179CB1" w14:textId="77777777" w:rsidR="007916AF" w:rsidRPr="00B55DB6" w:rsidRDefault="007916AF" w:rsidP="007916AF">
      <w:pPr>
        <w:rPr>
          <w:rFonts w:asciiTheme="minorHAnsi" w:hAnsiTheme="minorHAnsi" w:cstheme="minorHAnsi"/>
        </w:rPr>
      </w:pPr>
    </w:p>
    <w:p w14:paraId="20E88859" w14:textId="59D9A5A0" w:rsidR="007916AF" w:rsidRPr="00194121" w:rsidRDefault="007916AF" w:rsidP="00244892">
      <w:pPr>
        <w:pStyle w:val="Heading3"/>
      </w:pPr>
      <w:bookmarkStart w:id="42" w:name="_Toc128559592"/>
      <w:r w:rsidRPr="00194121">
        <w:t>Pregnancy and lactation</w:t>
      </w:r>
      <w:bookmarkEnd w:id="42"/>
    </w:p>
    <w:p w14:paraId="139DC534" w14:textId="58BEC75C" w:rsidR="007916AF" w:rsidRPr="00B55DB6" w:rsidRDefault="007916AF" w:rsidP="007916AF">
      <w:pPr>
        <w:jc w:val="both"/>
        <w:rPr>
          <w:rFonts w:asciiTheme="minorHAnsi" w:hAnsiTheme="minorHAnsi" w:cstheme="minorHAnsi"/>
          <w:sz w:val="22"/>
          <w:szCs w:val="18"/>
        </w:rPr>
      </w:pPr>
      <w:r w:rsidRPr="00B55DB6">
        <w:rPr>
          <w:rFonts w:asciiTheme="minorHAnsi" w:hAnsiTheme="minorHAnsi" w:cstheme="minorHAnsi"/>
          <w:sz w:val="22"/>
          <w:szCs w:val="18"/>
        </w:rPr>
        <w:t xml:space="preserve">There is no evidence to suggest harmful effects of </w:t>
      </w:r>
      <w:r w:rsidR="003634DB">
        <w:rPr>
          <w:rFonts w:asciiTheme="minorHAnsi" w:hAnsiTheme="minorHAnsi" w:cstheme="minorHAnsi"/>
          <w:sz w:val="22"/>
          <w:szCs w:val="18"/>
        </w:rPr>
        <w:t>the</w:t>
      </w:r>
      <w:r w:rsidR="003634DB" w:rsidRPr="00B55DB6">
        <w:rPr>
          <w:rFonts w:asciiTheme="minorHAnsi" w:hAnsiTheme="minorHAnsi" w:cstheme="minorHAnsi"/>
          <w:sz w:val="22"/>
          <w:szCs w:val="18"/>
        </w:rPr>
        <w:t xml:space="preserve"> </w:t>
      </w:r>
      <w:r w:rsidRPr="00B55DB6">
        <w:rPr>
          <w:rFonts w:asciiTheme="minorHAnsi" w:hAnsiTheme="minorHAnsi" w:cstheme="minorHAnsi"/>
          <w:sz w:val="22"/>
          <w:szCs w:val="18"/>
        </w:rPr>
        <w:t>IMP</w:t>
      </w:r>
      <w:r w:rsidR="003634DB">
        <w:rPr>
          <w:rFonts w:asciiTheme="minorHAnsi" w:hAnsiTheme="minorHAnsi" w:cstheme="minorHAnsi"/>
          <w:sz w:val="22"/>
          <w:szCs w:val="18"/>
        </w:rPr>
        <w:t>s</w:t>
      </w:r>
      <w:r w:rsidRPr="00B55DB6">
        <w:rPr>
          <w:rFonts w:asciiTheme="minorHAnsi" w:hAnsiTheme="minorHAnsi" w:cstheme="minorHAnsi"/>
          <w:sz w:val="22"/>
          <w:szCs w:val="18"/>
        </w:rPr>
        <w:t xml:space="preserve"> in pregnancy or breastfeeding, and </w:t>
      </w:r>
      <w:r w:rsidR="003634DB">
        <w:rPr>
          <w:rFonts w:asciiTheme="minorHAnsi" w:hAnsiTheme="minorHAnsi" w:cstheme="minorHAnsi"/>
          <w:sz w:val="22"/>
          <w:szCs w:val="18"/>
        </w:rPr>
        <w:t>the IMPs</w:t>
      </w:r>
      <w:r w:rsidRPr="00B55DB6">
        <w:rPr>
          <w:rFonts w:asciiTheme="minorHAnsi" w:hAnsiTheme="minorHAnsi" w:cstheme="minorHAnsi"/>
          <w:sz w:val="22"/>
          <w:szCs w:val="18"/>
        </w:rPr>
        <w:t xml:space="preserve"> are used as part of routine clinical care in pregnant and lactating patients.</w:t>
      </w:r>
    </w:p>
    <w:p w14:paraId="34B15F32" w14:textId="77777777" w:rsidR="007916AF" w:rsidRPr="00B55DB6" w:rsidRDefault="007916AF" w:rsidP="007916AF">
      <w:pPr>
        <w:rPr>
          <w:rFonts w:asciiTheme="minorHAnsi" w:hAnsiTheme="minorHAnsi" w:cstheme="minorHAnsi"/>
        </w:rPr>
      </w:pPr>
    </w:p>
    <w:p w14:paraId="455E3226" w14:textId="5829DF7A" w:rsidR="007916AF" w:rsidRPr="00194121" w:rsidRDefault="007916AF" w:rsidP="00244892">
      <w:pPr>
        <w:pStyle w:val="Heading3"/>
      </w:pPr>
      <w:bookmarkStart w:id="43" w:name="_Toc128559593"/>
      <w:r w:rsidRPr="00194121">
        <w:t>Drug storage and dispensing</w:t>
      </w:r>
      <w:bookmarkEnd w:id="43"/>
    </w:p>
    <w:p w14:paraId="031CCE66" w14:textId="6AB97E88" w:rsidR="007916AF" w:rsidRPr="00B55DB6" w:rsidRDefault="007916AF" w:rsidP="007916AF">
      <w:pPr>
        <w:jc w:val="both"/>
        <w:rPr>
          <w:rFonts w:asciiTheme="minorHAnsi" w:hAnsiTheme="minorHAnsi" w:cstheme="minorHAnsi"/>
          <w:color w:val="FF0000"/>
          <w:sz w:val="22"/>
          <w:szCs w:val="22"/>
        </w:rPr>
      </w:pPr>
      <w:r w:rsidRPr="00B55DB6">
        <w:rPr>
          <w:rFonts w:asciiTheme="minorHAnsi" w:hAnsiTheme="minorHAnsi" w:cstheme="minorHAnsi"/>
          <w:sz w:val="22"/>
          <w:szCs w:val="22"/>
        </w:rPr>
        <w:t xml:space="preserve">Drugs will be supplied </w:t>
      </w:r>
      <w:r w:rsidR="00070F00">
        <w:rPr>
          <w:rFonts w:asciiTheme="minorHAnsi" w:hAnsiTheme="minorHAnsi" w:cstheme="minorHAnsi"/>
          <w:sz w:val="22"/>
          <w:szCs w:val="22"/>
        </w:rPr>
        <w:t xml:space="preserve">from routine stock </w:t>
      </w:r>
      <w:r w:rsidRPr="00B55DB6">
        <w:rPr>
          <w:rFonts w:asciiTheme="minorHAnsi" w:hAnsiTheme="minorHAnsi" w:cstheme="minorHAnsi"/>
          <w:sz w:val="22"/>
          <w:szCs w:val="22"/>
        </w:rPr>
        <w:t>through usual NHS routes via hospital trust pharmacies and will be stored and dispensed according to routine local procedures. Drug accountability will also be managed by trust pharmacies and in line with trust policies.</w:t>
      </w:r>
    </w:p>
    <w:p w14:paraId="42C46328" w14:textId="77777777" w:rsidR="007916AF" w:rsidRPr="00B55DB6" w:rsidRDefault="007916AF" w:rsidP="007916AF">
      <w:pPr>
        <w:rPr>
          <w:rFonts w:asciiTheme="minorHAnsi" w:hAnsiTheme="minorHAnsi" w:cstheme="minorHAnsi"/>
        </w:rPr>
      </w:pPr>
    </w:p>
    <w:p w14:paraId="6CC34072" w14:textId="05DA20E4" w:rsidR="007916AF" w:rsidRPr="00194121" w:rsidRDefault="007916AF" w:rsidP="00244892">
      <w:pPr>
        <w:pStyle w:val="Heading3"/>
      </w:pPr>
      <w:bookmarkStart w:id="44" w:name="_Toc128559594"/>
      <w:r w:rsidRPr="00194121">
        <w:lastRenderedPageBreak/>
        <w:t>Compliance and contamination</w:t>
      </w:r>
      <w:bookmarkEnd w:id="44"/>
    </w:p>
    <w:p w14:paraId="033EE3FF" w14:textId="32CDAF74" w:rsidR="007916AF" w:rsidRPr="00B55DB6" w:rsidRDefault="007916AF" w:rsidP="007916AF">
      <w:pPr>
        <w:jc w:val="both"/>
        <w:rPr>
          <w:rFonts w:asciiTheme="minorHAnsi" w:hAnsiTheme="minorHAnsi" w:cstheme="minorHAnsi"/>
          <w:sz w:val="22"/>
          <w:szCs w:val="22"/>
        </w:rPr>
      </w:pPr>
      <w:r w:rsidRPr="00B55DB6">
        <w:rPr>
          <w:rFonts w:asciiTheme="minorHAnsi" w:hAnsiTheme="minorHAnsi" w:cstheme="minorHAnsi"/>
          <w:sz w:val="22"/>
          <w:szCs w:val="22"/>
        </w:rPr>
        <w:t xml:space="preserve">Since the IMP will be administered intravenously by an anaesthetist, and recorded in the </w:t>
      </w:r>
      <w:r w:rsidR="00070F00">
        <w:rPr>
          <w:rFonts w:asciiTheme="minorHAnsi" w:hAnsiTheme="minorHAnsi" w:cstheme="minorHAnsi"/>
          <w:sz w:val="22"/>
          <w:szCs w:val="22"/>
        </w:rPr>
        <w:t xml:space="preserve">patient </w:t>
      </w:r>
      <w:r w:rsidRPr="00B55DB6">
        <w:rPr>
          <w:rFonts w:asciiTheme="minorHAnsi" w:hAnsiTheme="minorHAnsi" w:cstheme="minorHAnsi"/>
          <w:sz w:val="22"/>
          <w:szCs w:val="22"/>
        </w:rPr>
        <w:t xml:space="preserve">medical record, compliance with the assigned </w:t>
      </w:r>
      <w:r w:rsidR="00070F00">
        <w:rPr>
          <w:rFonts w:asciiTheme="minorHAnsi" w:hAnsiTheme="minorHAnsi" w:cstheme="minorHAnsi"/>
          <w:sz w:val="22"/>
          <w:szCs w:val="22"/>
        </w:rPr>
        <w:t xml:space="preserve">trial </w:t>
      </w:r>
      <w:r w:rsidRPr="00B55DB6">
        <w:rPr>
          <w:rFonts w:asciiTheme="minorHAnsi" w:hAnsiTheme="minorHAnsi" w:cstheme="minorHAnsi"/>
          <w:sz w:val="22"/>
          <w:szCs w:val="22"/>
        </w:rPr>
        <w:t xml:space="preserve">intervention will be assessed by site </w:t>
      </w:r>
      <w:r w:rsidR="00070F00">
        <w:rPr>
          <w:rFonts w:asciiTheme="minorHAnsi" w:hAnsiTheme="minorHAnsi" w:cstheme="minorHAnsi"/>
          <w:sz w:val="22"/>
          <w:szCs w:val="22"/>
        </w:rPr>
        <w:t xml:space="preserve">research delivery </w:t>
      </w:r>
      <w:r w:rsidRPr="00B55DB6">
        <w:rPr>
          <w:rFonts w:asciiTheme="minorHAnsi" w:hAnsiTheme="minorHAnsi" w:cstheme="minorHAnsi"/>
          <w:sz w:val="22"/>
          <w:szCs w:val="22"/>
        </w:rPr>
        <w:t>staff review of the medical record and recorded on the case report form (CRF).  Non-compliance is defined as failure to administer the assigned treatment within the specified dose range.</w:t>
      </w:r>
    </w:p>
    <w:p w14:paraId="1558BD9B" w14:textId="77777777" w:rsidR="00F3065F" w:rsidRPr="00B55DB6" w:rsidRDefault="00F3065F" w:rsidP="007916AF">
      <w:pPr>
        <w:rPr>
          <w:rFonts w:asciiTheme="minorHAnsi" w:hAnsiTheme="minorHAnsi" w:cstheme="minorHAnsi"/>
        </w:rPr>
      </w:pPr>
    </w:p>
    <w:p w14:paraId="7B677139" w14:textId="22CF2023" w:rsidR="007916AF" w:rsidRPr="00194121" w:rsidRDefault="007916AF" w:rsidP="007916AF">
      <w:pPr>
        <w:pStyle w:val="Heading2"/>
        <w:numPr>
          <w:ilvl w:val="1"/>
          <w:numId w:val="8"/>
        </w:numPr>
        <w:rPr>
          <w:rFonts w:asciiTheme="minorHAnsi" w:hAnsiTheme="minorHAnsi" w:cstheme="minorHAnsi"/>
          <w:b/>
          <w:bCs/>
        </w:rPr>
      </w:pPr>
      <w:bookmarkStart w:id="45" w:name="_Toc128559595"/>
      <w:r w:rsidRPr="00194121">
        <w:rPr>
          <w:rFonts w:asciiTheme="minorHAnsi" w:hAnsiTheme="minorHAnsi" w:cstheme="minorHAnsi"/>
          <w:b/>
          <w:bCs/>
        </w:rPr>
        <w:t>Minimising detection bias and contamination</w:t>
      </w:r>
      <w:bookmarkEnd w:id="45"/>
      <w:r w:rsidRPr="00194121">
        <w:rPr>
          <w:rFonts w:asciiTheme="minorHAnsi" w:hAnsiTheme="minorHAnsi" w:cstheme="minorHAnsi"/>
          <w:b/>
          <w:bCs/>
        </w:rPr>
        <w:t xml:space="preserve"> </w:t>
      </w:r>
    </w:p>
    <w:p w14:paraId="7F10AD3C" w14:textId="0342B283" w:rsidR="007916AF" w:rsidRPr="00B55DB6" w:rsidRDefault="007916AF" w:rsidP="007916AF">
      <w:pPr>
        <w:rPr>
          <w:rFonts w:asciiTheme="minorHAnsi" w:hAnsiTheme="minorHAnsi" w:cstheme="minorHAnsi"/>
        </w:rPr>
      </w:pPr>
    </w:p>
    <w:p w14:paraId="30C70DE7" w14:textId="6BE24882" w:rsidR="007A422A" w:rsidRPr="00194121" w:rsidRDefault="007A422A" w:rsidP="00244892">
      <w:pPr>
        <w:pStyle w:val="Heading3"/>
      </w:pPr>
      <w:bookmarkStart w:id="46" w:name="_Toc128559596"/>
      <w:r w:rsidRPr="00194121">
        <w:t xml:space="preserve">Minimising </w:t>
      </w:r>
      <w:r w:rsidR="00A8262A" w:rsidRPr="00194121">
        <w:t>outcome reporting bias</w:t>
      </w:r>
      <w:bookmarkEnd w:id="46"/>
    </w:p>
    <w:p w14:paraId="4D83D6FA" w14:textId="5B691425" w:rsidR="003B7F25" w:rsidRPr="00B55DB6" w:rsidRDefault="003B7F25" w:rsidP="003B7F25">
      <w:pPr>
        <w:jc w:val="both"/>
        <w:rPr>
          <w:rFonts w:asciiTheme="minorHAnsi" w:hAnsiTheme="minorHAnsi" w:cstheme="minorHAnsi"/>
          <w:sz w:val="22"/>
          <w:szCs w:val="22"/>
        </w:rPr>
      </w:pPr>
      <w:r w:rsidRPr="00B55DB6">
        <w:rPr>
          <w:rFonts w:asciiTheme="minorHAnsi" w:hAnsiTheme="minorHAnsi" w:cstheme="minorHAnsi"/>
          <w:sz w:val="22"/>
          <w:szCs w:val="22"/>
        </w:rPr>
        <w:t xml:space="preserve">Care will be taken not to inform participants of treatment group assignment, except where necessary for patient safety (e.g. allergic reaction). </w:t>
      </w:r>
      <w:r w:rsidR="00ED1EF7">
        <w:rPr>
          <w:rFonts w:asciiTheme="minorHAnsi" w:hAnsiTheme="minorHAnsi" w:cstheme="minorHAnsi"/>
          <w:sz w:val="22"/>
          <w:szCs w:val="22"/>
        </w:rPr>
        <w:t xml:space="preserve">Research delivery staff assessing participant outcomes will be masked to treatment group assignment wherever possible. </w:t>
      </w:r>
      <w:r w:rsidRPr="00B55DB6">
        <w:rPr>
          <w:rFonts w:asciiTheme="minorHAnsi" w:hAnsiTheme="minorHAnsi" w:cstheme="minorHAnsi"/>
          <w:sz w:val="22"/>
          <w:szCs w:val="22"/>
        </w:rPr>
        <w:t xml:space="preserve">However, </w:t>
      </w:r>
      <w:r w:rsidR="00ED1EF7">
        <w:rPr>
          <w:rFonts w:asciiTheme="minorHAnsi" w:hAnsiTheme="minorHAnsi" w:cstheme="minorHAnsi"/>
          <w:sz w:val="22"/>
          <w:szCs w:val="22"/>
        </w:rPr>
        <w:t>complete blinding</w:t>
      </w:r>
      <w:r w:rsidR="00ED1EF7" w:rsidRPr="00B55DB6">
        <w:rPr>
          <w:rFonts w:asciiTheme="minorHAnsi" w:hAnsiTheme="minorHAnsi" w:cstheme="minorHAnsi"/>
          <w:sz w:val="22"/>
          <w:szCs w:val="22"/>
        </w:rPr>
        <w:t xml:space="preserve"> </w:t>
      </w:r>
      <w:r w:rsidRPr="00B55DB6">
        <w:rPr>
          <w:rFonts w:asciiTheme="minorHAnsi" w:hAnsiTheme="minorHAnsi" w:cstheme="minorHAnsi"/>
          <w:sz w:val="22"/>
          <w:szCs w:val="22"/>
        </w:rPr>
        <w:t xml:space="preserve">of </w:t>
      </w:r>
      <w:r w:rsidR="00ED1EF7">
        <w:rPr>
          <w:rFonts w:asciiTheme="minorHAnsi" w:hAnsiTheme="minorHAnsi" w:cstheme="minorHAnsi"/>
          <w:sz w:val="22"/>
          <w:szCs w:val="22"/>
        </w:rPr>
        <w:t xml:space="preserve">all </w:t>
      </w:r>
      <w:r w:rsidRPr="00B55DB6">
        <w:rPr>
          <w:rFonts w:asciiTheme="minorHAnsi" w:hAnsiTheme="minorHAnsi" w:cstheme="minorHAnsi"/>
          <w:sz w:val="22"/>
          <w:szCs w:val="22"/>
        </w:rPr>
        <w:t xml:space="preserve">clinicians </w:t>
      </w:r>
      <w:r w:rsidR="00ED1EF7">
        <w:rPr>
          <w:rFonts w:asciiTheme="minorHAnsi" w:hAnsiTheme="minorHAnsi" w:cstheme="minorHAnsi"/>
          <w:sz w:val="22"/>
          <w:szCs w:val="22"/>
        </w:rPr>
        <w:t>and</w:t>
      </w:r>
      <w:r w:rsidRPr="00B55DB6">
        <w:rPr>
          <w:rFonts w:asciiTheme="minorHAnsi" w:hAnsiTheme="minorHAnsi" w:cstheme="minorHAnsi"/>
          <w:sz w:val="22"/>
          <w:szCs w:val="22"/>
        </w:rPr>
        <w:t xml:space="preserve"> research staff is not feasible. Most </w:t>
      </w:r>
      <w:r w:rsidR="00ED1EF7">
        <w:rPr>
          <w:rFonts w:asciiTheme="minorHAnsi" w:hAnsiTheme="minorHAnsi" w:cstheme="minorHAnsi"/>
          <w:sz w:val="22"/>
          <w:szCs w:val="22"/>
        </w:rPr>
        <w:t>patient</w:t>
      </w:r>
      <w:r w:rsidRPr="00B55DB6">
        <w:rPr>
          <w:rFonts w:asciiTheme="minorHAnsi" w:hAnsiTheme="minorHAnsi" w:cstheme="minorHAnsi"/>
          <w:sz w:val="22"/>
          <w:szCs w:val="22"/>
        </w:rPr>
        <w:t xml:space="preserve"> outcome</w:t>
      </w:r>
      <w:r w:rsidR="00ED1EF7">
        <w:rPr>
          <w:rFonts w:asciiTheme="minorHAnsi" w:hAnsiTheme="minorHAnsi" w:cstheme="minorHAnsi"/>
          <w:sz w:val="22"/>
          <w:szCs w:val="22"/>
        </w:rPr>
        <w:t xml:space="preserve"> measure</w:t>
      </w:r>
      <w:r w:rsidRPr="00B55DB6">
        <w:rPr>
          <w:rFonts w:asciiTheme="minorHAnsi" w:hAnsiTheme="minorHAnsi" w:cstheme="minorHAnsi"/>
          <w:sz w:val="22"/>
          <w:szCs w:val="22"/>
        </w:rPr>
        <w:t xml:space="preserve">s are objective and unlikely to be influenced by knowledge of treatment allocation. Detection of post-operative pulmonary complications is </w:t>
      </w:r>
      <w:r w:rsidR="00ED1EF7">
        <w:rPr>
          <w:rFonts w:asciiTheme="minorHAnsi" w:hAnsiTheme="minorHAnsi" w:cstheme="minorHAnsi"/>
          <w:sz w:val="22"/>
          <w:szCs w:val="22"/>
        </w:rPr>
        <w:t>associated with</w:t>
      </w:r>
      <w:r w:rsidRPr="00B55DB6">
        <w:rPr>
          <w:rFonts w:asciiTheme="minorHAnsi" w:hAnsiTheme="minorHAnsi" w:cstheme="minorHAnsi"/>
          <w:sz w:val="22"/>
          <w:szCs w:val="22"/>
        </w:rPr>
        <w:t xml:space="preserve"> a degree of subjectivity.  In order to minimise detection bias, this outcome will be confirmed by a member of the clinical or research team who does not have knowledge of treatment allocation. </w:t>
      </w:r>
      <w:r w:rsidR="00CE05A7">
        <w:rPr>
          <w:rFonts w:asciiTheme="minorHAnsi" w:hAnsiTheme="minorHAnsi" w:cstheme="minorHAnsi"/>
          <w:sz w:val="22"/>
          <w:szCs w:val="22"/>
        </w:rPr>
        <w:t>Research delivery staff assessing participant outcomes will be asked to self-assess their knowledge of the treatment group assignment for each individual patient they follow up (</w:t>
      </w:r>
      <w:r w:rsidR="006248C2">
        <w:rPr>
          <w:rFonts w:asciiTheme="minorHAnsi" w:hAnsiTheme="minorHAnsi" w:cstheme="minorHAnsi"/>
          <w:sz w:val="22"/>
          <w:szCs w:val="22"/>
        </w:rPr>
        <w:t>definitely kn</w:t>
      </w:r>
      <w:r w:rsidR="002A037C">
        <w:rPr>
          <w:rFonts w:asciiTheme="minorHAnsi" w:hAnsiTheme="minorHAnsi" w:cstheme="minorHAnsi"/>
          <w:sz w:val="22"/>
          <w:szCs w:val="22"/>
        </w:rPr>
        <w:t>o</w:t>
      </w:r>
      <w:r w:rsidR="006248C2">
        <w:rPr>
          <w:rFonts w:asciiTheme="minorHAnsi" w:hAnsiTheme="minorHAnsi" w:cstheme="minorHAnsi"/>
          <w:sz w:val="22"/>
          <w:szCs w:val="22"/>
        </w:rPr>
        <w:t>w, possibly kn</w:t>
      </w:r>
      <w:r w:rsidR="002A037C">
        <w:rPr>
          <w:rFonts w:asciiTheme="minorHAnsi" w:hAnsiTheme="minorHAnsi" w:cstheme="minorHAnsi"/>
          <w:sz w:val="22"/>
          <w:szCs w:val="22"/>
        </w:rPr>
        <w:t>o</w:t>
      </w:r>
      <w:r w:rsidR="006248C2">
        <w:rPr>
          <w:rFonts w:asciiTheme="minorHAnsi" w:hAnsiTheme="minorHAnsi" w:cstheme="minorHAnsi"/>
          <w:sz w:val="22"/>
          <w:szCs w:val="22"/>
        </w:rPr>
        <w:t>w, definitely did</w:t>
      </w:r>
      <w:r w:rsidR="002A037C">
        <w:rPr>
          <w:rFonts w:asciiTheme="minorHAnsi" w:hAnsiTheme="minorHAnsi" w:cstheme="minorHAnsi"/>
          <w:sz w:val="22"/>
          <w:szCs w:val="22"/>
        </w:rPr>
        <w:t xml:space="preserve"> not</w:t>
      </w:r>
      <w:r w:rsidR="006248C2">
        <w:rPr>
          <w:rFonts w:asciiTheme="minorHAnsi" w:hAnsiTheme="minorHAnsi" w:cstheme="minorHAnsi"/>
          <w:sz w:val="22"/>
          <w:szCs w:val="22"/>
        </w:rPr>
        <w:t xml:space="preserve"> know). </w:t>
      </w:r>
      <w:r w:rsidRPr="00B55DB6">
        <w:rPr>
          <w:rFonts w:asciiTheme="minorHAnsi" w:hAnsiTheme="minorHAnsi" w:cstheme="minorHAnsi"/>
          <w:sz w:val="22"/>
          <w:szCs w:val="22"/>
        </w:rPr>
        <w:t xml:space="preserve">During the trial, the </w:t>
      </w:r>
      <w:r w:rsidR="002A037C">
        <w:rPr>
          <w:rFonts w:asciiTheme="minorHAnsi" w:hAnsiTheme="minorHAnsi" w:cstheme="minorHAnsi"/>
          <w:sz w:val="22"/>
          <w:szCs w:val="22"/>
        </w:rPr>
        <w:t>T</w:t>
      </w:r>
      <w:r w:rsidRPr="00B55DB6">
        <w:rPr>
          <w:rFonts w:asciiTheme="minorHAnsi" w:hAnsiTheme="minorHAnsi" w:cstheme="minorHAnsi"/>
          <w:sz w:val="22"/>
          <w:szCs w:val="22"/>
        </w:rPr>
        <w:t xml:space="preserve">rial </w:t>
      </w:r>
      <w:r w:rsidR="002A037C">
        <w:rPr>
          <w:rFonts w:asciiTheme="minorHAnsi" w:hAnsiTheme="minorHAnsi" w:cstheme="minorHAnsi"/>
          <w:sz w:val="22"/>
          <w:szCs w:val="22"/>
        </w:rPr>
        <w:t>M</w:t>
      </w:r>
      <w:r w:rsidRPr="00B55DB6">
        <w:rPr>
          <w:rFonts w:asciiTheme="minorHAnsi" w:hAnsiTheme="minorHAnsi" w:cstheme="minorHAnsi"/>
          <w:sz w:val="22"/>
          <w:szCs w:val="22"/>
        </w:rPr>
        <w:t xml:space="preserve">anagement </w:t>
      </w:r>
      <w:r w:rsidR="002A037C">
        <w:rPr>
          <w:rFonts w:asciiTheme="minorHAnsi" w:hAnsiTheme="minorHAnsi" w:cstheme="minorHAnsi"/>
          <w:sz w:val="22"/>
          <w:szCs w:val="22"/>
        </w:rPr>
        <w:t>G</w:t>
      </w:r>
      <w:r w:rsidRPr="00B55DB6">
        <w:rPr>
          <w:rFonts w:asciiTheme="minorHAnsi" w:hAnsiTheme="minorHAnsi" w:cstheme="minorHAnsi"/>
          <w:sz w:val="22"/>
          <w:szCs w:val="22"/>
        </w:rPr>
        <w:t xml:space="preserve">roup and the </w:t>
      </w:r>
      <w:r w:rsidR="002A037C">
        <w:rPr>
          <w:rFonts w:asciiTheme="minorHAnsi" w:hAnsiTheme="minorHAnsi" w:cstheme="minorHAnsi"/>
          <w:sz w:val="22"/>
          <w:szCs w:val="22"/>
        </w:rPr>
        <w:t>T</w:t>
      </w:r>
      <w:r w:rsidRPr="00B55DB6">
        <w:rPr>
          <w:rFonts w:asciiTheme="minorHAnsi" w:hAnsiTheme="minorHAnsi" w:cstheme="minorHAnsi"/>
          <w:sz w:val="22"/>
          <w:szCs w:val="22"/>
        </w:rPr>
        <w:t xml:space="preserve">rial </w:t>
      </w:r>
      <w:r w:rsidR="002A037C">
        <w:rPr>
          <w:rFonts w:asciiTheme="minorHAnsi" w:hAnsiTheme="minorHAnsi" w:cstheme="minorHAnsi"/>
          <w:sz w:val="22"/>
          <w:szCs w:val="22"/>
        </w:rPr>
        <w:t>S</w:t>
      </w:r>
      <w:r w:rsidRPr="00B55DB6">
        <w:rPr>
          <w:rFonts w:asciiTheme="minorHAnsi" w:hAnsiTheme="minorHAnsi" w:cstheme="minorHAnsi"/>
          <w:sz w:val="22"/>
          <w:szCs w:val="22"/>
        </w:rPr>
        <w:t xml:space="preserve">teering </w:t>
      </w:r>
      <w:r w:rsidR="002A037C">
        <w:rPr>
          <w:rFonts w:asciiTheme="minorHAnsi" w:hAnsiTheme="minorHAnsi" w:cstheme="minorHAnsi"/>
          <w:sz w:val="22"/>
          <w:szCs w:val="22"/>
        </w:rPr>
        <w:t>C</w:t>
      </w:r>
      <w:r w:rsidRPr="00B55DB6">
        <w:rPr>
          <w:rFonts w:asciiTheme="minorHAnsi" w:hAnsiTheme="minorHAnsi" w:cstheme="minorHAnsi"/>
          <w:sz w:val="22"/>
          <w:szCs w:val="22"/>
        </w:rPr>
        <w:t xml:space="preserve">ommittee will not see outcome results broken down by treatment arm.  All data will be collected and cleaned, the database locked, and the statistical analysis plan confirmed before </w:t>
      </w:r>
      <w:r w:rsidR="00850C9B">
        <w:rPr>
          <w:rFonts w:asciiTheme="minorHAnsi" w:hAnsiTheme="minorHAnsi" w:cstheme="minorHAnsi"/>
          <w:sz w:val="22"/>
          <w:szCs w:val="22"/>
        </w:rPr>
        <w:t xml:space="preserve">any interim or </w:t>
      </w:r>
      <w:r w:rsidRPr="00B55DB6">
        <w:rPr>
          <w:rFonts w:asciiTheme="minorHAnsi" w:hAnsiTheme="minorHAnsi" w:cstheme="minorHAnsi"/>
          <w:sz w:val="22"/>
          <w:szCs w:val="22"/>
        </w:rPr>
        <w:t xml:space="preserve">final </w:t>
      </w:r>
      <w:r w:rsidR="00850C9B">
        <w:rPr>
          <w:rFonts w:asciiTheme="minorHAnsi" w:hAnsiTheme="minorHAnsi" w:cstheme="minorHAnsi"/>
          <w:sz w:val="22"/>
          <w:szCs w:val="22"/>
        </w:rPr>
        <w:t xml:space="preserve">data </w:t>
      </w:r>
      <w:r w:rsidRPr="00B55DB6">
        <w:rPr>
          <w:rFonts w:asciiTheme="minorHAnsi" w:hAnsiTheme="minorHAnsi" w:cstheme="minorHAnsi"/>
          <w:sz w:val="22"/>
          <w:szCs w:val="22"/>
        </w:rPr>
        <w:t>analysis takes place.</w:t>
      </w:r>
      <w:r w:rsidRPr="00B55DB6">
        <w:rPr>
          <w:rFonts w:asciiTheme="minorHAnsi" w:hAnsiTheme="minorHAnsi" w:cstheme="minorHAnsi"/>
          <w:sz w:val="22"/>
          <w:szCs w:val="22"/>
        </w:rPr>
        <w:tab/>
      </w:r>
    </w:p>
    <w:p w14:paraId="5FDA1C7D" w14:textId="77777777" w:rsidR="003B7F25" w:rsidRPr="00B55DB6" w:rsidRDefault="003B7F25" w:rsidP="003B7F25">
      <w:pPr>
        <w:rPr>
          <w:rFonts w:asciiTheme="minorHAnsi" w:hAnsiTheme="minorHAnsi" w:cstheme="minorHAnsi"/>
        </w:rPr>
      </w:pPr>
    </w:p>
    <w:p w14:paraId="2E87AF69" w14:textId="52777C6A" w:rsidR="00A8262A" w:rsidRPr="00194121" w:rsidRDefault="00A8262A" w:rsidP="00244892">
      <w:pPr>
        <w:pStyle w:val="Heading3"/>
      </w:pPr>
      <w:bookmarkStart w:id="47" w:name="_Toc128559597"/>
      <w:r w:rsidRPr="00194121">
        <w:t>Cross over between treatment arms</w:t>
      </w:r>
      <w:bookmarkEnd w:id="47"/>
    </w:p>
    <w:p w14:paraId="7F98A81E" w14:textId="6936C779" w:rsidR="003B7F25" w:rsidRPr="00B55DB6" w:rsidRDefault="003B7F25" w:rsidP="003B7F25">
      <w:pPr>
        <w:jc w:val="both"/>
        <w:rPr>
          <w:rFonts w:asciiTheme="minorHAnsi" w:hAnsiTheme="minorHAnsi" w:cstheme="minorHAnsi"/>
          <w:sz w:val="22"/>
          <w:szCs w:val="18"/>
        </w:rPr>
      </w:pPr>
      <w:r w:rsidRPr="00B55DB6">
        <w:rPr>
          <w:rFonts w:asciiTheme="minorHAnsi" w:hAnsiTheme="minorHAnsi" w:cstheme="minorHAnsi"/>
          <w:sz w:val="22"/>
          <w:szCs w:val="18"/>
        </w:rPr>
        <w:t xml:space="preserve">While we will </w:t>
      </w:r>
      <w:r w:rsidR="00850C9B">
        <w:rPr>
          <w:rFonts w:asciiTheme="minorHAnsi" w:hAnsiTheme="minorHAnsi" w:cstheme="minorHAnsi"/>
          <w:sz w:val="22"/>
          <w:szCs w:val="18"/>
        </w:rPr>
        <w:t xml:space="preserve">strongly </w:t>
      </w:r>
      <w:r w:rsidRPr="00B55DB6">
        <w:rPr>
          <w:rFonts w:asciiTheme="minorHAnsi" w:hAnsiTheme="minorHAnsi" w:cstheme="minorHAnsi"/>
          <w:sz w:val="22"/>
          <w:szCs w:val="18"/>
        </w:rPr>
        <w:t>encourage clinicians to stick to allocated treatments, crossover between treatment arms is possible, for example due to a change in clinical circumstances leading to a perceived advantage of one treatment over the other</w:t>
      </w:r>
      <w:r w:rsidR="009B16A9">
        <w:rPr>
          <w:rFonts w:asciiTheme="minorHAnsi" w:hAnsiTheme="minorHAnsi" w:cstheme="minorHAnsi"/>
          <w:sz w:val="22"/>
          <w:szCs w:val="18"/>
        </w:rPr>
        <w:t xml:space="preserve">, or </w:t>
      </w:r>
      <w:r w:rsidRPr="00B55DB6">
        <w:rPr>
          <w:rFonts w:asciiTheme="minorHAnsi" w:hAnsiTheme="minorHAnsi" w:cstheme="minorHAnsi"/>
          <w:sz w:val="22"/>
          <w:szCs w:val="18"/>
        </w:rPr>
        <w:t>where there is perceived failure of one drug, leading to administration of the second agent. Our primary analyses will be on an intention-to-treat basis, but an additional per-protocol analysis will include only participants who received their allocated treatment only.</w:t>
      </w:r>
    </w:p>
    <w:p w14:paraId="5E9FD4F3" w14:textId="77777777" w:rsidR="007916AF" w:rsidRPr="00B55DB6" w:rsidRDefault="007916AF" w:rsidP="007916AF">
      <w:pPr>
        <w:rPr>
          <w:rFonts w:asciiTheme="minorHAnsi" w:hAnsiTheme="minorHAnsi" w:cstheme="minorHAnsi"/>
        </w:rPr>
      </w:pPr>
    </w:p>
    <w:p w14:paraId="19057D67" w14:textId="6BDE4011" w:rsidR="007916AF" w:rsidRDefault="007916AF" w:rsidP="007916AF">
      <w:pPr>
        <w:pStyle w:val="Heading2"/>
        <w:numPr>
          <w:ilvl w:val="1"/>
          <w:numId w:val="8"/>
        </w:numPr>
        <w:rPr>
          <w:rFonts w:asciiTheme="minorHAnsi" w:hAnsiTheme="minorHAnsi" w:cstheme="minorHAnsi"/>
          <w:b/>
          <w:bCs/>
        </w:rPr>
      </w:pPr>
      <w:bookmarkStart w:id="48" w:name="_Toc128559598"/>
      <w:r w:rsidRPr="00194121">
        <w:rPr>
          <w:rFonts w:asciiTheme="minorHAnsi" w:hAnsiTheme="minorHAnsi" w:cstheme="minorHAnsi"/>
          <w:b/>
          <w:bCs/>
        </w:rPr>
        <w:t>End of trial</w:t>
      </w:r>
      <w:bookmarkEnd w:id="48"/>
    </w:p>
    <w:p w14:paraId="484CCD80" w14:textId="77777777" w:rsidR="00BE0A01" w:rsidRPr="00194121" w:rsidRDefault="00BE0A01" w:rsidP="00194121"/>
    <w:p w14:paraId="500FBDCF" w14:textId="29F30B8F" w:rsidR="003B7F25" w:rsidRPr="00B55DB6" w:rsidRDefault="003B7F25" w:rsidP="003B7F25">
      <w:pPr>
        <w:jc w:val="both"/>
        <w:rPr>
          <w:rFonts w:asciiTheme="minorHAnsi" w:hAnsiTheme="minorHAnsi" w:cstheme="minorHAnsi"/>
          <w:sz w:val="22"/>
          <w:szCs w:val="22"/>
        </w:rPr>
      </w:pPr>
      <w:r w:rsidRPr="00B55DB6">
        <w:rPr>
          <w:rFonts w:asciiTheme="minorHAnsi" w:hAnsiTheme="minorHAnsi" w:cstheme="minorHAnsi"/>
          <w:sz w:val="22"/>
          <w:szCs w:val="22"/>
        </w:rPr>
        <w:t>The trial will end when 2500 participants have been randomised</w:t>
      </w:r>
      <w:r w:rsidR="003634DB">
        <w:rPr>
          <w:rFonts w:asciiTheme="minorHAnsi" w:hAnsiTheme="minorHAnsi" w:cstheme="minorHAnsi"/>
          <w:sz w:val="22"/>
          <w:szCs w:val="22"/>
        </w:rPr>
        <w:t xml:space="preserve">, </w:t>
      </w:r>
      <w:r w:rsidRPr="00B55DB6">
        <w:rPr>
          <w:rFonts w:asciiTheme="minorHAnsi" w:hAnsiTheme="minorHAnsi" w:cstheme="minorHAnsi"/>
          <w:sz w:val="22"/>
          <w:szCs w:val="22"/>
        </w:rPr>
        <w:t xml:space="preserve">the last participant has completed </w:t>
      </w:r>
      <w:r w:rsidR="00A36D95">
        <w:rPr>
          <w:rFonts w:asciiTheme="minorHAnsi" w:hAnsiTheme="minorHAnsi" w:cstheme="minorHAnsi"/>
          <w:sz w:val="22"/>
          <w:szCs w:val="22"/>
        </w:rPr>
        <w:t xml:space="preserve">the </w:t>
      </w:r>
      <w:r w:rsidRPr="00B55DB6">
        <w:rPr>
          <w:rFonts w:asciiTheme="minorHAnsi" w:hAnsiTheme="minorHAnsi" w:cstheme="minorHAnsi"/>
          <w:sz w:val="22"/>
          <w:szCs w:val="22"/>
        </w:rPr>
        <w:t>final follow-up</w:t>
      </w:r>
      <w:r w:rsidR="00A36D95">
        <w:rPr>
          <w:rFonts w:asciiTheme="minorHAnsi" w:hAnsiTheme="minorHAnsi" w:cstheme="minorHAnsi"/>
          <w:sz w:val="22"/>
          <w:szCs w:val="22"/>
        </w:rPr>
        <w:t xml:space="preserve"> visit</w:t>
      </w:r>
      <w:r w:rsidR="003634DB">
        <w:rPr>
          <w:rFonts w:asciiTheme="minorHAnsi" w:hAnsiTheme="minorHAnsi" w:cstheme="minorHAnsi"/>
          <w:sz w:val="22"/>
          <w:szCs w:val="22"/>
        </w:rPr>
        <w:t xml:space="preserve">, </w:t>
      </w:r>
      <w:r w:rsidR="003634DB" w:rsidRPr="003634DB">
        <w:rPr>
          <w:rFonts w:asciiTheme="minorHAnsi" w:hAnsiTheme="minorHAnsi" w:cstheme="minorHAnsi"/>
          <w:sz w:val="22"/>
          <w:szCs w:val="22"/>
        </w:rPr>
        <w:t xml:space="preserve">the data cleaning is </w:t>
      </w:r>
      <w:proofErr w:type="gramStart"/>
      <w:r w:rsidR="003634DB" w:rsidRPr="003634DB">
        <w:rPr>
          <w:rFonts w:asciiTheme="minorHAnsi" w:hAnsiTheme="minorHAnsi" w:cstheme="minorHAnsi"/>
          <w:sz w:val="22"/>
          <w:szCs w:val="22"/>
        </w:rPr>
        <w:t>complete</w:t>
      </w:r>
      <w:proofErr w:type="gramEnd"/>
      <w:r w:rsidR="0062295D">
        <w:rPr>
          <w:rFonts w:asciiTheme="minorHAnsi" w:hAnsiTheme="minorHAnsi" w:cstheme="minorHAnsi"/>
          <w:sz w:val="22"/>
          <w:szCs w:val="22"/>
        </w:rPr>
        <w:t xml:space="preserve"> and</w:t>
      </w:r>
      <w:r w:rsidR="00A71763">
        <w:rPr>
          <w:rFonts w:asciiTheme="minorHAnsi" w:hAnsiTheme="minorHAnsi" w:cstheme="minorHAnsi"/>
          <w:sz w:val="22"/>
          <w:szCs w:val="22"/>
        </w:rPr>
        <w:t xml:space="preserve"> the</w:t>
      </w:r>
      <w:r w:rsidR="0062295D">
        <w:rPr>
          <w:rFonts w:asciiTheme="minorHAnsi" w:hAnsiTheme="minorHAnsi" w:cstheme="minorHAnsi"/>
          <w:sz w:val="22"/>
          <w:szCs w:val="22"/>
        </w:rPr>
        <w:t xml:space="preserve"> data</w:t>
      </w:r>
      <w:r w:rsidR="00A71763">
        <w:rPr>
          <w:rFonts w:asciiTheme="minorHAnsi" w:hAnsiTheme="minorHAnsi" w:cstheme="minorHAnsi"/>
          <w:sz w:val="22"/>
          <w:szCs w:val="22"/>
        </w:rPr>
        <w:t>base is locked</w:t>
      </w:r>
      <w:r w:rsidR="00A163B2">
        <w:rPr>
          <w:rFonts w:asciiTheme="minorHAnsi" w:hAnsiTheme="minorHAnsi" w:cstheme="minorHAnsi"/>
          <w:sz w:val="22"/>
          <w:szCs w:val="22"/>
        </w:rPr>
        <w:t>.</w:t>
      </w:r>
      <w:r w:rsidRPr="00B55DB6">
        <w:rPr>
          <w:rFonts w:asciiTheme="minorHAnsi" w:hAnsiTheme="minorHAnsi" w:cstheme="minorHAnsi"/>
          <w:sz w:val="22"/>
          <w:szCs w:val="22"/>
        </w:rPr>
        <w:t xml:space="preserve"> The trial will be stopped prematurely if:</w:t>
      </w:r>
    </w:p>
    <w:p w14:paraId="06F19DEC" w14:textId="77777777" w:rsidR="003B7F25" w:rsidRPr="00B55DB6" w:rsidRDefault="003B7F25" w:rsidP="003B7F25">
      <w:pPr>
        <w:numPr>
          <w:ilvl w:val="0"/>
          <w:numId w:val="16"/>
        </w:numPr>
        <w:jc w:val="both"/>
        <w:rPr>
          <w:rFonts w:asciiTheme="minorHAnsi" w:hAnsiTheme="minorHAnsi" w:cstheme="minorHAnsi"/>
          <w:sz w:val="22"/>
          <w:szCs w:val="22"/>
        </w:rPr>
      </w:pPr>
      <w:r w:rsidRPr="00B55DB6">
        <w:rPr>
          <w:rFonts w:asciiTheme="minorHAnsi" w:hAnsiTheme="minorHAnsi" w:cstheme="minorHAnsi"/>
          <w:sz w:val="22"/>
          <w:szCs w:val="22"/>
        </w:rPr>
        <w:t>Mandated by the Research Ethics Committee (REC)</w:t>
      </w:r>
    </w:p>
    <w:p w14:paraId="7E44138A" w14:textId="77777777" w:rsidR="003B7F25" w:rsidRPr="00B55DB6" w:rsidRDefault="003B7F25" w:rsidP="003B7F25">
      <w:pPr>
        <w:numPr>
          <w:ilvl w:val="0"/>
          <w:numId w:val="16"/>
        </w:numPr>
        <w:jc w:val="both"/>
        <w:rPr>
          <w:rFonts w:asciiTheme="minorHAnsi" w:hAnsiTheme="minorHAnsi" w:cstheme="minorHAnsi"/>
          <w:sz w:val="22"/>
          <w:szCs w:val="22"/>
        </w:rPr>
      </w:pPr>
      <w:r w:rsidRPr="00B55DB6">
        <w:rPr>
          <w:rFonts w:asciiTheme="minorHAnsi" w:hAnsiTheme="minorHAnsi" w:cstheme="minorHAnsi"/>
          <w:sz w:val="22"/>
          <w:szCs w:val="22"/>
        </w:rPr>
        <w:t>Following recommendations from the Data Monitoring Committee (DMC) and Trial Steering Committee (TSC) or Sponsor</w:t>
      </w:r>
    </w:p>
    <w:p w14:paraId="14AE86CD" w14:textId="77777777" w:rsidR="003B7F25" w:rsidRPr="00B55DB6" w:rsidRDefault="003B7F25" w:rsidP="003B7F25">
      <w:pPr>
        <w:numPr>
          <w:ilvl w:val="0"/>
          <w:numId w:val="16"/>
        </w:numPr>
        <w:jc w:val="both"/>
        <w:rPr>
          <w:rFonts w:asciiTheme="minorHAnsi" w:hAnsiTheme="minorHAnsi" w:cstheme="minorHAnsi"/>
          <w:sz w:val="22"/>
          <w:szCs w:val="22"/>
        </w:rPr>
      </w:pPr>
      <w:r w:rsidRPr="00B55DB6">
        <w:rPr>
          <w:rFonts w:asciiTheme="minorHAnsi" w:hAnsiTheme="minorHAnsi" w:cstheme="minorHAnsi"/>
          <w:sz w:val="22"/>
          <w:szCs w:val="22"/>
        </w:rPr>
        <w:t>Funding for the trial ceases</w:t>
      </w:r>
    </w:p>
    <w:p w14:paraId="7EF8EC7A" w14:textId="758F6CB5" w:rsidR="003B7F25" w:rsidRPr="009B16A9" w:rsidRDefault="003B7F25" w:rsidP="00AD2391">
      <w:pPr>
        <w:numPr>
          <w:ilvl w:val="0"/>
          <w:numId w:val="16"/>
        </w:numPr>
        <w:jc w:val="both"/>
        <w:rPr>
          <w:rFonts w:asciiTheme="minorHAnsi" w:hAnsiTheme="minorHAnsi" w:cstheme="minorHAnsi"/>
          <w:sz w:val="22"/>
          <w:szCs w:val="22"/>
        </w:rPr>
      </w:pPr>
      <w:r w:rsidRPr="00B55DB6">
        <w:rPr>
          <w:rFonts w:asciiTheme="minorHAnsi" w:hAnsiTheme="minorHAnsi" w:cstheme="minorHAnsi"/>
          <w:sz w:val="22"/>
          <w:szCs w:val="22"/>
        </w:rPr>
        <w:t xml:space="preserve">Subject to TSC and funder recommendation, </w:t>
      </w:r>
      <w:r w:rsidR="001F79BC">
        <w:rPr>
          <w:rFonts w:asciiTheme="minorHAnsi" w:hAnsiTheme="minorHAnsi" w:cstheme="minorHAnsi"/>
          <w:sz w:val="22"/>
          <w:szCs w:val="22"/>
        </w:rPr>
        <w:t xml:space="preserve">interim </w:t>
      </w:r>
      <w:r w:rsidRPr="00B55DB6">
        <w:rPr>
          <w:rFonts w:asciiTheme="minorHAnsi" w:hAnsiTheme="minorHAnsi" w:cstheme="minorHAnsi"/>
          <w:sz w:val="22"/>
          <w:szCs w:val="22"/>
        </w:rPr>
        <w:t xml:space="preserve">pilot </w:t>
      </w:r>
      <w:r w:rsidR="001F79BC">
        <w:rPr>
          <w:rFonts w:asciiTheme="minorHAnsi" w:hAnsiTheme="minorHAnsi" w:cstheme="minorHAnsi"/>
          <w:sz w:val="22"/>
          <w:szCs w:val="22"/>
        </w:rPr>
        <w:t>progression</w:t>
      </w:r>
      <w:r w:rsidRPr="00B55DB6">
        <w:rPr>
          <w:rFonts w:asciiTheme="minorHAnsi" w:hAnsiTheme="minorHAnsi" w:cstheme="minorHAnsi"/>
          <w:sz w:val="22"/>
          <w:szCs w:val="22"/>
        </w:rPr>
        <w:t xml:space="preserve"> criteria have not been</w:t>
      </w:r>
      <w:r w:rsidR="001F79BC">
        <w:rPr>
          <w:rFonts w:asciiTheme="minorHAnsi" w:hAnsiTheme="minorHAnsi" w:cstheme="minorHAnsi"/>
          <w:sz w:val="22"/>
          <w:szCs w:val="22"/>
        </w:rPr>
        <w:t xml:space="preserve"> adequately</w:t>
      </w:r>
      <w:r w:rsidRPr="00B55DB6">
        <w:rPr>
          <w:rFonts w:asciiTheme="minorHAnsi" w:hAnsiTheme="minorHAnsi" w:cstheme="minorHAnsi"/>
          <w:sz w:val="22"/>
          <w:szCs w:val="22"/>
        </w:rPr>
        <w:t xml:space="preserve"> met</w:t>
      </w:r>
    </w:p>
    <w:p w14:paraId="0A73531A" w14:textId="6EDD4FB1" w:rsidR="00F3065F" w:rsidRDefault="003B7F25" w:rsidP="00AD2391">
      <w:pPr>
        <w:jc w:val="both"/>
        <w:rPr>
          <w:rFonts w:asciiTheme="minorHAnsi" w:hAnsiTheme="minorHAnsi" w:cstheme="minorHAnsi"/>
          <w:sz w:val="22"/>
          <w:szCs w:val="22"/>
        </w:rPr>
      </w:pPr>
      <w:r w:rsidRPr="00B55DB6">
        <w:rPr>
          <w:rFonts w:asciiTheme="minorHAnsi" w:hAnsiTheme="minorHAnsi" w:cstheme="minorHAnsi"/>
          <w:sz w:val="22"/>
          <w:szCs w:val="22"/>
        </w:rPr>
        <w:t>The Research Ethics Committee that originally gave a favourable opinion will be notified in writing within 90 days when</w:t>
      </w:r>
      <w:r w:rsidRPr="00B55DB6">
        <w:rPr>
          <w:rFonts w:asciiTheme="minorHAnsi" w:hAnsiTheme="minorHAnsi" w:cstheme="minorHAnsi"/>
          <w:color w:val="000000"/>
          <w:sz w:val="22"/>
          <w:szCs w:val="22"/>
        </w:rPr>
        <w:t xml:space="preserve"> </w:t>
      </w:r>
      <w:r w:rsidRPr="00B55DB6">
        <w:rPr>
          <w:rFonts w:asciiTheme="minorHAnsi" w:hAnsiTheme="minorHAnsi" w:cstheme="minorHAnsi"/>
          <w:sz w:val="22"/>
          <w:szCs w:val="22"/>
        </w:rPr>
        <w:t xml:space="preserve">the trial has been concluded or within 15 days if terminated early. Where DMC/TSC recommend stopping recruitment only, where possible, follow up data will be collected </w:t>
      </w:r>
      <w:r w:rsidR="009C68AA">
        <w:rPr>
          <w:rFonts w:asciiTheme="minorHAnsi" w:hAnsiTheme="minorHAnsi" w:cstheme="minorHAnsi"/>
          <w:sz w:val="22"/>
          <w:szCs w:val="22"/>
        </w:rPr>
        <w:t>and cleaned</w:t>
      </w:r>
      <w:r w:rsidRPr="00B55DB6">
        <w:rPr>
          <w:rFonts w:asciiTheme="minorHAnsi" w:hAnsiTheme="minorHAnsi" w:cstheme="minorHAnsi"/>
          <w:sz w:val="22"/>
          <w:szCs w:val="22"/>
        </w:rPr>
        <w:t xml:space="preserve"> before </w:t>
      </w:r>
      <w:r w:rsidR="00A71763">
        <w:rPr>
          <w:rFonts w:asciiTheme="minorHAnsi" w:hAnsiTheme="minorHAnsi" w:cstheme="minorHAnsi"/>
          <w:sz w:val="22"/>
          <w:szCs w:val="22"/>
        </w:rPr>
        <w:t>database</w:t>
      </w:r>
      <w:r w:rsidR="00142C16">
        <w:rPr>
          <w:rFonts w:asciiTheme="minorHAnsi" w:hAnsiTheme="minorHAnsi" w:cstheme="minorHAnsi"/>
          <w:sz w:val="22"/>
          <w:szCs w:val="22"/>
        </w:rPr>
        <w:t xml:space="preserve"> </w:t>
      </w:r>
      <w:r w:rsidR="00A71763">
        <w:rPr>
          <w:rFonts w:asciiTheme="minorHAnsi" w:hAnsiTheme="minorHAnsi" w:cstheme="minorHAnsi"/>
          <w:sz w:val="22"/>
          <w:szCs w:val="22"/>
        </w:rPr>
        <w:t>lock</w:t>
      </w:r>
      <w:r w:rsidRPr="00B55DB6">
        <w:rPr>
          <w:rFonts w:asciiTheme="minorHAnsi" w:hAnsiTheme="minorHAnsi" w:cstheme="minorHAnsi"/>
          <w:sz w:val="22"/>
          <w:szCs w:val="22"/>
        </w:rPr>
        <w:t>.</w:t>
      </w:r>
    </w:p>
    <w:p w14:paraId="2AE91D7D" w14:textId="15C21594" w:rsidR="00AE4311" w:rsidRPr="00463281" w:rsidRDefault="00AE4311" w:rsidP="00463281">
      <w:pPr>
        <w:rPr>
          <w:rFonts w:asciiTheme="minorHAnsi" w:hAnsiTheme="minorHAnsi" w:cstheme="minorHAnsi"/>
          <w:sz w:val="22"/>
          <w:szCs w:val="22"/>
        </w:rPr>
      </w:pPr>
      <w:r>
        <w:rPr>
          <w:rFonts w:asciiTheme="minorHAnsi" w:hAnsiTheme="minorHAnsi" w:cstheme="minorHAnsi"/>
          <w:sz w:val="22"/>
          <w:szCs w:val="22"/>
        </w:rPr>
        <w:br w:type="page"/>
      </w:r>
    </w:p>
    <w:p w14:paraId="0E706C43" w14:textId="6BF1F5C1" w:rsidR="00D679D7" w:rsidRPr="00194121" w:rsidRDefault="00D679D7" w:rsidP="00D679D7">
      <w:pPr>
        <w:pStyle w:val="Heading1"/>
        <w:numPr>
          <w:ilvl w:val="0"/>
          <w:numId w:val="8"/>
        </w:numPr>
        <w:rPr>
          <w:rFonts w:asciiTheme="minorHAnsi" w:hAnsiTheme="minorHAnsi" w:cstheme="minorHAnsi"/>
          <w:b/>
          <w:bCs/>
          <w:sz w:val="28"/>
          <w:szCs w:val="28"/>
        </w:rPr>
      </w:pPr>
      <w:bookmarkStart w:id="49" w:name="_Toc128559599"/>
      <w:r w:rsidRPr="00194121">
        <w:rPr>
          <w:rFonts w:asciiTheme="minorHAnsi" w:hAnsiTheme="minorHAnsi" w:cstheme="minorHAnsi"/>
          <w:b/>
          <w:bCs/>
          <w:sz w:val="28"/>
          <w:szCs w:val="28"/>
        </w:rPr>
        <w:lastRenderedPageBreak/>
        <w:t>METHODS AND ASSESSMENTS</w:t>
      </w:r>
      <w:bookmarkEnd w:id="49"/>
    </w:p>
    <w:p w14:paraId="3C6DDAE2" w14:textId="5D72EDFC" w:rsidR="00D679D7" w:rsidRPr="00194121" w:rsidRDefault="00D679D7" w:rsidP="00D679D7">
      <w:pPr>
        <w:rPr>
          <w:rFonts w:asciiTheme="minorHAnsi" w:hAnsiTheme="minorHAnsi" w:cstheme="minorHAnsi"/>
          <w:color w:val="552D62"/>
        </w:rPr>
      </w:pPr>
    </w:p>
    <w:p w14:paraId="2B504859" w14:textId="5571E100" w:rsidR="00D679D7" w:rsidRPr="009B03EC" w:rsidRDefault="00D679D7" w:rsidP="00201FE0">
      <w:pPr>
        <w:pStyle w:val="Heading2"/>
        <w:numPr>
          <w:ilvl w:val="1"/>
          <w:numId w:val="8"/>
        </w:numPr>
        <w:rPr>
          <w:rFonts w:asciiTheme="minorHAnsi" w:hAnsiTheme="minorHAnsi" w:cstheme="minorHAnsi"/>
        </w:rPr>
      </w:pPr>
      <w:bookmarkStart w:id="50" w:name="_Toc128559600"/>
      <w:r w:rsidRPr="00194121">
        <w:rPr>
          <w:rFonts w:asciiTheme="minorHAnsi" w:hAnsiTheme="minorHAnsi" w:cstheme="minorHAnsi"/>
          <w:b/>
          <w:bCs/>
        </w:rPr>
        <w:t>Schedule of delivery of intervention and data collection</w:t>
      </w:r>
      <w:bookmarkEnd w:id="50"/>
    </w:p>
    <w:tbl>
      <w:tblPr>
        <w:tblpPr w:leftFromText="180" w:rightFromText="180" w:vertAnchor="text" w:horzAnchor="margin" w:tblpY="99"/>
        <w:tblW w:w="10689" w:type="dxa"/>
        <w:tblLayout w:type="fixed"/>
        <w:tblLook w:val="0000" w:firstRow="0" w:lastRow="0" w:firstColumn="0" w:lastColumn="0" w:noHBand="0" w:noVBand="0"/>
      </w:tblPr>
      <w:tblGrid>
        <w:gridCol w:w="5549"/>
        <w:gridCol w:w="1082"/>
        <w:gridCol w:w="1082"/>
        <w:gridCol w:w="947"/>
        <w:gridCol w:w="947"/>
        <w:gridCol w:w="1082"/>
      </w:tblGrid>
      <w:tr w:rsidR="009B03EC" w:rsidRPr="009B03EC" w14:paraId="0559E168" w14:textId="77777777" w:rsidTr="00BE0A01">
        <w:trPr>
          <w:cantSplit/>
          <w:trHeight w:val="457"/>
          <w:tblHeader/>
        </w:trPr>
        <w:tc>
          <w:tcPr>
            <w:tcW w:w="5549" w:type="dxa"/>
            <w:tcBorders>
              <w:bottom w:val="single" w:sz="12" w:space="0" w:color="auto"/>
            </w:tcBorders>
          </w:tcPr>
          <w:p w14:paraId="370285D5" w14:textId="77777777" w:rsidR="00BE0A01" w:rsidRPr="009B03EC" w:rsidRDefault="00BE0A01" w:rsidP="00B82C0B">
            <w:pPr>
              <w:pStyle w:val="A-TableTitle"/>
              <w:spacing w:line="240" w:lineRule="auto"/>
              <w:rPr>
                <w:rFonts w:asciiTheme="minorHAnsi" w:hAnsiTheme="minorHAnsi" w:cstheme="minorHAnsi"/>
                <w:color w:val="552D62"/>
                <w:szCs w:val="24"/>
              </w:rPr>
            </w:pPr>
            <w:bookmarkStart w:id="51" w:name="_Ref65032478"/>
            <w:bookmarkStart w:id="52" w:name="_Toc119827786"/>
            <w:bookmarkStart w:id="53" w:name="_Toc69121711"/>
            <w:r w:rsidRPr="009B03EC">
              <w:rPr>
                <w:rFonts w:asciiTheme="minorHAnsi" w:hAnsiTheme="minorHAnsi" w:cstheme="minorHAnsi"/>
                <w:color w:val="552D62"/>
                <w:szCs w:val="24"/>
              </w:rPr>
              <w:t xml:space="preserve">Table </w:t>
            </w:r>
            <w:bookmarkEnd w:id="51"/>
            <w:r w:rsidRPr="000635A5">
              <w:rPr>
                <w:rFonts w:asciiTheme="minorHAnsi" w:hAnsiTheme="minorHAnsi" w:cstheme="minorHAnsi"/>
                <w:color w:val="552D62"/>
                <w:szCs w:val="24"/>
                <w:shd w:val="clear" w:color="auto" w:fill="E6E6E6"/>
              </w:rPr>
              <w:t>1</w:t>
            </w:r>
            <w:r w:rsidRPr="009B03EC">
              <w:rPr>
                <w:rFonts w:asciiTheme="minorHAnsi" w:hAnsiTheme="minorHAnsi" w:cstheme="minorHAnsi"/>
                <w:color w:val="552D62"/>
                <w:szCs w:val="24"/>
              </w:rPr>
              <w:tab/>
              <w:t xml:space="preserve">Trial </w:t>
            </w:r>
            <w:bookmarkEnd w:id="52"/>
            <w:r w:rsidRPr="009B03EC">
              <w:rPr>
                <w:rFonts w:asciiTheme="minorHAnsi" w:hAnsiTheme="minorHAnsi" w:cstheme="minorHAnsi"/>
                <w:color w:val="552D62"/>
                <w:szCs w:val="24"/>
              </w:rPr>
              <w:t>assessments</w:t>
            </w:r>
            <w:bookmarkEnd w:id="53"/>
          </w:p>
        </w:tc>
        <w:tc>
          <w:tcPr>
            <w:tcW w:w="1082" w:type="dxa"/>
            <w:tcBorders>
              <w:bottom w:val="single" w:sz="12" w:space="0" w:color="auto"/>
            </w:tcBorders>
          </w:tcPr>
          <w:p w14:paraId="76D500EF" w14:textId="77777777" w:rsidR="00BE0A01" w:rsidRPr="009B03EC" w:rsidRDefault="00BE0A01" w:rsidP="00B82C0B">
            <w:pPr>
              <w:pStyle w:val="A-TableTitle"/>
              <w:spacing w:line="240" w:lineRule="auto"/>
              <w:rPr>
                <w:rFonts w:asciiTheme="minorHAnsi" w:hAnsiTheme="minorHAnsi" w:cstheme="minorHAnsi"/>
                <w:color w:val="552D62"/>
                <w:sz w:val="20"/>
              </w:rPr>
            </w:pPr>
          </w:p>
        </w:tc>
        <w:tc>
          <w:tcPr>
            <w:tcW w:w="1082" w:type="dxa"/>
            <w:tcBorders>
              <w:bottom w:val="single" w:sz="12" w:space="0" w:color="auto"/>
            </w:tcBorders>
          </w:tcPr>
          <w:p w14:paraId="6491D8BE" w14:textId="77777777" w:rsidR="00BE0A01" w:rsidRPr="009B03EC" w:rsidRDefault="00BE0A01" w:rsidP="00B82C0B">
            <w:pPr>
              <w:pStyle w:val="A-TableTitle"/>
              <w:spacing w:line="240" w:lineRule="auto"/>
              <w:rPr>
                <w:rFonts w:asciiTheme="minorHAnsi" w:hAnsiTheme="minorHAnsi" w:cstheme="minorHAnsi"/>
                <w:color w:val="552D62"/>
                <w:sz w:val="20"/>
              </w:rPr>
            </w:pPr>
          </w:p>
        </w:tc>
        <w:tc>
          <w:tcPr>
            <w:tcW w:w="947" w:type="dxa"/>
            <w:tcBorders>
              <w:bottom w:val="single" w:sz="12" w:space="0" w:color="auto"/>
            </w:tcBorders>
          </w:tcPr>
          <w:p w14:paraId="01BDD107" w14:textId="77777777" w:rsidR="00BE0A01" w:rsidRPr="009B03EC" w:rsidRDefault="00BE0A01" w:rsidP="00B82C0B">
            <w:pPr>
              <w:pStyle w:val="A-TableTitle"/>
              <w:spacing w:line="240" w:lineRule="auto"/>
              <w:rPr>
                <w:rFonts w:asciiTheme="minorHAnsi" w:hAnsiTheme="minorHAnsi" w:cstheme="minorHAnsi"/>
                <w:color w:val="552D62"/>
                <w:sz w:val="20"/>
              </w:rPr>
            </w:pPr>
          </w:p>
        </w:tc>
        <w:tc>
          <w:tcPr>
            <w:tcW w:w="947" w:type="dxa"/>
            <w:tcBorders>
              <w:bottom w:val="single" w:sz="12" w:space="0" w:color="auto"/>
            </w:tcBorders>
          </w:tcPr>
          <w:p w14:paraId="4A34DE0B" w14:textId="6C688B88" w:rsidR="00BE0A01" w:rsidRPr="009B03EC" w:rsidRDefault="00BE0A01" w:rsidP="00B82C0B">
            <w:pPr>
              <w:pStyle w:val="A-TableTitle"/>
              <w:spacing w:line="240" w:lineRule="auto"/>
              <w:rPr>
                <w:rFonts w:asciiTheme="minorHAnsi" w:hAnsiTheme="minorHAnsi" w:cstheme="minorHAnsi"/>
                <w:color w:val="552D62"/>
                <w:sz w:val="20"/>
              </w:rPr>
            </w:pPr>
          </w:p>
        </w:tc>
        <w:tc>
          <w:tcPr>
            <w:tcW w:w="1082" w:type="dxa"/>
            <w:tcBorders>
              <w:bottom w:val="single" w:sz="12" w:space="0" w:color="auto"/>
            </w:tcBorders>
          </w:tcPr>
          <w:p w14:paraId="693730D9" w14:textId="77777777" w:rsidR="00BE0A01" w:rsidRPr="009B03EC" w:rsidRDefault="00BE0A01" w:rsidP="00B82C0B">
            <w:pPr>
              <w:pStyle w:val="A-TableTitle"/>
              <w:spacing w:line="240" w:lineRule="auto"/>
              <w:rPr>
                <w:rFonts w:asciiTheme="minorHAnsi" w:hAnsiTheme="minorHAnsi" w:cstheme="minorHAnsi"/>
                <w:color w:val="552D62"/>
                <w:sz w:val="20"/>
              </w:rPr>
            </w:pPr>
          </w:p>
        </w:tc>
      </w:tr>
    </w:tbl>
    <w:p w14:paraId="64290DD3" w14:textId="77777777" w:rsidR="00D679D7" w:rsidRPr="00B55DB6" w:rsidRDefault="00D679D7" w:rsidP="00D679D7">
      <w:pPr>
        <w:rPr>
          <w:rFonts w:asciiTheme="minorHAnsi" w:hAnsiTheme="minorHAnsi" w:cstheme="minorHAnsi"/>
          <w:i/>
          <w:iCs/>
          <w:sz w:val="22"/>
          <w:szCs w:val="22"/>
        </w:rPr>
      </w:pPr>
    </w:p>
    <w:tbl>
      <w:tblPr>
        <w:tblStyle w:val="TableGrid"/>
        <w:tblW w:w="9777" w:type="dxa"/>
        <w:tblLayout w:type="fixed"/>
        <w:tblLook w:val="04A0" w:firstRow="1" w:lastRow="0" w:firstColumn="1" w:lastColumn="0" w:noHBand="0" w:noVBand="1"/>
      </w:tblPr>
      <w:tblGrid>
        <w:gridCol w:w="1890"/>
        <w:gridCol w:w="1033"/>
        <w:gridCol w:w="1033"/>
        <w:gridCol w:w="1142"/>
        <w:gridCol w:w="1142"/>
        <w:gridCol w:w="1197"/>
        <w:gridCol w:w="1260"/>
        <w:gridCol w:w="1080"/>
      </w:tblGrid>
      <w:tr w:rsidR="009326DA" w:rsidRPr="00B55DB6" w14:paraId="3FEB3EEB" w14:textId="77777777" w:rsidTr="00463281">
        <w:trPr>
          <w:trHeight w:val="286"/>
        </w:trPr>
        <w:tc>
          <w:tcPr>
            <w:tcW w:w="1890" w:type="dxa"/>
          </w:tcPr>
          <w:p w14:paraId="16043697"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Visit</w:t>
            </w:r>
          </w:p>
        </w:tc>
        <w:tc>
          <w:tcPr>
            <w:tcW w:w="1033" w:type="dxa"/>
          </w:tcPr>
          <w:p w14:paraId="3AAEF7A7" w14:textId="1AF07F42" w:rsidR="009326DA" w:rsidRPr="00B55DB6" w:rsidRDefault="009326DA" w:rsidP="00703CA1">
            <w:pPr>
              <w:spacing w:line="259" w:lineRule="auto"/>
              <w:rPr>
                <w:rFonts w:asciiTheme="minorHAnsi" w:hAnsiTheme="minorHAnsi" w:cstheme="minorHAnsi"/>
              </w:rPr>
            </w:pPr>
            <w:r w:rsidRPr="00B55DB6">
              <w:rPr>
                <w:rFonts w:asciiTheme="minorHAnsi" w:hAnsiTheme="minorHAnsi" w:cstheme="minorHAnsi"/>
              </w:rPr>
              <w:t>0</w:t>
            </w:r>
          </w:p>
        </w:tc>
        <w:tc>
          <w:tcPr>
            <w:tcW w:w="1033" w:type="dxa"/>
          </w:tcPr>
          <w:p w14:paraId="655F8F5E"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1</w:t>
            </w:r>
          </w:p>
        </w:tc>
        <w:tc>
          <w:tcPr>
            <w:tcW w:w="1142" w:type="dxa"/>
          </w:tcPr>
          <w:p w14:paraId="36F30DEC" w14:textId="31F6D962" w:rsidR="009326DA" w:rsidRPr="00B55DB6" w:rsidRDefault="009326DA" w:rsidP="00B82C0B">
            <w:pPr>
              <w:rPr>
                <w:rFonts w:asciiTheme="minorHAnsi" w:hAnsiTheme="minorHAnsi" w:cstheme="minorHAnsi"/>
              </w:rPr>
            </w:pPr>
            <w:r>
              <w:rPr>
                <w:rFonts w:asciiTheme="minorHAnsi" w:hAnsiTheme="minorHAnsi" w:cstheme="minorHAnsi"/>
              </w:rPr>
              <w:t>2</w:t>
            </w:r>
          </w:p>
        </w:tc>
        <w:tc>
          <w:tcPr>
            <w:tcW w:w="1142" w:type="dxa"/>
          </w:tcPr>
          <w:p w14:paraId="1E0BF0DA" w14:textId="608DAF35" w:rsidR="009326DA" w:rsidRPr="00B55DB6" w:rsidRDefault="009326DA" w:rsidP="00B82C0B">
            <w:pPr>
              <w:rPr>
                <w:rFonts w:asciiTheme="minorHAnsi" w:hAnsiTheme="minorHAnsi" w:cstheme="minorHAnsi"/>
              </w:rPr>
            </w:pPr>
            <w:r>
              <w:rPr>
                <w:rFonts w:asciiTheme="minorHAnsi" w:hAnsiTheme="minorHAnsi" w:cstheme="minorHAnsi"/>
              </w:rPr>
              <w:t>3</w:t>
            </w:r>
          </w:p>
        </w:tc>
        <w:tc>
          <w:tcPr>
            <w:tcW w:w="1197" w:type="dxa"/>
          </w:tcPr>
          <w:p w14:paraId="3064144B" w14:textId="36877AA4" w:rsidR="009326DA" w:rsidRPr="00B55DB6" w:rsidRDefault="009326DA" w:rsidP="00B82C0B">
            <w:pPr>
              <w:rPr>
                <w:rFonts w:asciiTheme="minorHAnsi" w:hAnsiTheme="minorHAnsi" w:cstheme="minorHAnsi"/>
              </w:rPr>
            </w:pPr>
            <w:r w:rsidRPr="00B55DB6">
              <w:rPr>
                <w:rFonts w:asciiTheme="minorHAnsi" w:hAnsiTheme="minorHAnsi" w:cstheme="minorHAnsi"/>
              </w:rPr>
              <w:t>4</w:t>
            </w:r>
          </w:p>
        </w:tc>
        <w:tc>
          <w:tcPr>
            <w:tcW w:w="1260" w:type="dxa"/>
          </w:tcPr>
          <w:p w14:paraId="0A6B480F" w14:textId="6148BE0F" w:rsidR="009326DA" w:rsidRPr="00B55DB6" w:rsidRDefault="009326DA" w:rsidP="00B82C0B">
            <w:pPr>
              <w:rPr>
                <w:rFonts w:asciiTheme="minorHAnsi" w:hAnsiTheme="minorHAnsi" w:cstheme="minorHAnsi"/>
              </w:rPr>
            </w:pPr>
            <w:r>
              <w:rPr>
                <w:rFonts w:asciiTheme="minorHAnsi" w:hAnsiTheme="minorHAnsi" w:cstheme="minorHAnsi"/>
              </w:rPr>
              <w:t>5</w:t>
            </w:r>
          </w:p>
        </w:tc>
        <w:tc>
          <w:tcPr>
            <w:tcW w:w="1080" w:type="dxa"/>
          </w:tcPr>
          <w:p w14:paraId="50B80D83" w14:textId="3EB02F53" w:rsidR="009326DA" w:rsidRPr="00B55DB6" w:rsidRDefault="009326DA" w:rsidP="00B82C0B">
            <w:pPr>
              <w:rPr>
                <w:rFonts w:asciiTheme="minorHAnsi" w:hAnsiTheme="minorHAnsi" w:cstheme="minorHAnsi"/>
              </w:rPr>
            </w:pPr>
            <w:r w:rsidRPr="00B55DB6">
              <w:rPr>
                <w:rFonts w:asciiTheme="minorHAnsi" w:hAnsiTheme="minorHAnsi" w:cstheme="minorHAnsi"/>
              </w:rPr>
              <w:t>6</w:t>
            </w:r>
          </w:p>
        </w:tc>
      </w:tr>
      <w:tr w:rsidR="009326DA" w:rsidRPr="00B55DB6" w14:paraId="7D272918" w14:textId="77777777" w:rsidTr="00463281">
        <w:trPr>
          <w:trHeight w:val="806"/>
        </w:trPr>
        <w:tc>
          <w:tcPr>
            <w:tcW w:w="1890" w:type="dxa"/>
          </w:tcPr>
          <w:p w14:paraId="3ED99F87"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Visit window</w:t>
            </w:r>
          </w:p>
        </w:tc>
        <w:tc>
          <w:tcPr>
            <w:tcW w:w="1033" w:type="dxa"/>
          </w:tcPr>
          <w:p w14:paraId="3DC9D5EF"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Baseline</w:t>
            </w:r>
          </w:p>
          <w:p w14:paraId="03210E24"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(pre-op)</w:t>
            </w:r>
          </w:p>
        </w:tc>
        <w:tc>
          <w:tcPr>
            <w:tcW w:w="1033" w:type="dxa"/>
          </w:tcPr>
          <w:p w14:paraId="2628262A"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Day 0 (surgery)</w:t>
            </w:r>
          </w:p>
        </w:tc>
        <w:tc>
          <w:tcPr>
            <w:tcW w:w="1142" w:type="dxa"/>
          </w:tcPr>
          <w:p w14:paraId="6B30D53A" w14:textId="5CC38B25" w:rsidR="009326DA" w:rsidRPr="00B55DB6" w:rsidRDefault="009326DA" w:rsidP="00B82C0B">
            <w:pPr>
              <w:rPr>
                <w:rFonts w:asciiTheme="minorHAnsi" w:hAnsiTheme="minorHAnsi" w:cstheme="minorHAnsi"/>
              </w:rPr>
            </w:pPr>
            <w:r>
              <w:rPr>
                <w:rFonts w:asciiTheme="minorHAnsi" w:hAnsiTheme="minorHAnsi" w:cstheme="minorHAnsi"/>
              </w:rPr>
              <w:t>Day 1</w:t>
            </w:r>
          </w:p>
        </w:tc>
        <w:tc>
          <w:tcPr>
            <w:tcW w:w="1142" w:type="dxa"/>
          </w:tcPr>
          <w:p w14:paraId="6D4CDDBE" w14:textId="3368A914" w:rsidR="009326DA" w:rsidRPr="00B55DB6" w:rsidRDefault="009326DA" w:rsidP="00B82C0B">
            <w:pPr>
              <w:rPr>
                <w:rFonts w:asciiTheme="minorHAnsi" w:hAnsiTheme="minorHAnsi" w:cstheme="minorHAnsi"/>
              </w:rPr>
            </w:pPr>
            <w:r w:rsidRPr="00B55DB6">
              <w:rPr>
                <w:rFonts w:asciiTheme="minorHAnsi" w:hAnsiTheme="minorHAnsi" w:cstheme="minorHAnsi"/>
              </w:rPr>
              <w:t>Day 7</w:t>
            </w:r>
          </w:p>
        </w:tc>
        <w:tc>
          <w:tcPr>
            <w:tcW w:w="1197" w:type="dxa"/>
          </w:tcPr>
          <w:p w14:paraId="126E75F7"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Day 30</w:t>
            </w:r>
          </w:p>
        </w:tc>
        <w:tc>
          <w:tcPr>
            <w:tcW w:w="1260" w:type="dxa"/>
          </w:tcPr>
          <w:p w14:paraId="32B035BC" w14:textId="68E74C41" w:rsidR="009326DA" w:rsidRPr="00B55DB6" w:rsidRDefault="009326DA" w:rsidP="00B82C0B">
            <w:pPr>
              <w:rPr>
                <w:rFonts w:asciiTheme="minorHAnsi" w:hAnsiTheme="minorHAnsi" w:cstheme="minorHAnsi"/>
              </w:rPr>
            </w:pPr>
            <w:r w:rsidRPr="00B55DB6">
              <w:rPr>
                <w:rFonts w:asciiTheme="minorHAnsi" w:hAnsiTheme="minorHAnsi" w:cstheme="minorHAnsi"/>
              </w:rPr>
              <w:t>6 weeks to 6 months</w:t>
            </w:r>
          </w:p>
        </w:tc>
        <w:tc>
          <w:tcPr>
            <w:tcW w:w="1080" w:type="dxa"/>
          </w:tcPr>
          <w:p w14:paraId="2D0A3F32"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180 days</w:t>
            </w:r>
          </w:p>
        </w:tc>
      </w:tr>
      <w:tr w:rsidR="009326DA" w:rsidRPr="00B55DB6" w14:paraId="68F58376" w14:textId="77777777" w:rsidTr="00463281">
        <w:trPr>
          <w:trHeight w:val="806"/>
        </w:trPr>
        <w:tc>
          <w:tcPr>
            <w:tcW w:w="1890" w:type="dxa"/>
          </w:tcPr>
          <w:p w14:paraId="626065F1"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Screening using inclusion / exclusion criteria</w:t>
            </w:r>
          </w:p>
        </w:tc>
        <w:tc>
          <w:tcPr>
            <w:tcW w:w="1033" w:type="dxa"/>
          </w:tcPr>
          <w:p w14:paraId="2733C1DE"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033" w:type="dxa"/>
          </w:tcPr>
          <w:p w14:paraId="07A12A08" w14:textId="77777777" w:rsidR="009326DA" w:rsidRPr="00B55DB6" w:rsidRDefault="009326DA" w:rsidP="00B82C0B">
            <w:pPr>
              <w:rPr>
                <w:rFonts w:asciiTheme="minorHAnsi" w:hAnsiTheme="minorHAnsi" w:cstheme="minorHAnsi"/>
              </w:rPr>
            </w:pPr>
          </w:p>
        </w:tc>
        <w:tc>
          <w:tcPr>
            <w:tcW w:w="1142" w:type="dxa"/>
          </w:tcPr>
          <w:p w14:paraId="4C55537C" w14:textId="77777777" w:rsidR="009326DA" w:rsidRPr="00B55DB6" w:rsidRDefault="009326DA" w:rsidP="00B82C0B">
            <w:pPr>
              <w:rPr>
                <w:rFonts w:asciiTheme="minorHAnsi" w:hAnsiTheme="minorHAnsi" w:cstheme="minorHAnsi"/>
              </w:rPr>
            </w:pPr>
          </w:p>
        </w:tc>
        <w:tc>
          <w:tcPr>
            <w:tcW w:w="1142" w:type="dxa"/>
          </w:tcPr>
          <w:p w14:paraId="4CD63A37" w14:textId="4B711592" w:rsidR="009326DA" w:rsidRPr="00B55DB6" w:rsidRDefault="009326DA" w:rsidP="00B82C0B">
            <w:pPr>
              <w:rPr>
                <w:rFonts w:asciiTheme="minorHAnsi" w:hAnsiTheme="minorHAnsi" w:cstheme="minorHAnsi"/>
              </w:rPr>
            </w:pPr>
          </w:p>
        </w:tc>
        <w:tc>
          <w:tcPr>
            <w:tcW w:w="1197" w:type="dxa"/>
          </w:tcPr>
          <w:p w14:paraId="565F0DCC" w14:textId="77777777" w:rsidR="009326DA" w:rsidRPr="00B55DB6" w:rsidRDefault="009326DA" w:rsidP="00B82C0B">
            <w:pPr>
              <w:rPr>
                <w:rFonts w:asciiTheme="minorHAnsi" w:hAnsiTheme="minorHAnsi" w:cstheme="minorHAnsi"/>
              </w:rPr>
            </w:pPr>
          </w:p>
        </w:tc>
        <w:tc>
          <w:tcPr>
            <w:tcW w:w="1260" w:type="dxa"/>
          </w:tcPr>
          <w:p w14:paraId="17A125C7" w14:textId="77777777" w:rsidR="009326DA" w:rsidRPr="00B55DB6" w:rsidRDefault="009326DA" w:rsidP="00B82C0B">
            <w:pPr>
              <w:rPr>
                <w:rFonts w:asciiTheme="minorHAnsi" w:hAnsiTheme="minorHAnsi" w:cstheme="minorHAnsi"/>
              </w:rPr>
            </w:pPr>
          </w:p>
        </w:tc>
        <w:tc>
          <w:tcPr>
            <w:tcW w:w="1080" w:type="dxa"/>
          </w:tcPr>
          <w:p w14:paraId="1C32EE87" w14:textId="77777777" w:rsidR="009326DA" w:rsidRPr="00B55DB6" w:rsidRDefault="009326DA" w:rsidP="00B82C0B">
            <w:pPr>
              <w:rPr>
                <w:rFonts w:asciiTheme="minorHAnsi" w:hAnsiTheme="minorHAnsi" w:cstheme="minorHAnsi"/>
              </w:rPr>
            </w:pPr>
          </w:p>
        </w:tc>
      </w:tr>
      <w:tr w:rsidR="009326DA" w:rsidRPr="00B55DB6" w14:paraId="07F1590D" w14:textId="77777777" w:rsidTr="00463281">
        <w:trPr>
          <w:trHeight w:val="273"/>
        </w:trPr>
        <w:tc>
          <w:tcPr>
            <w:tcW w:w="1890" w:type="dxa"/>
          </w:tcPr>
          <w:p w14:paraId="2DC13E94"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Informed consent</w:t>
            </w:r>
          </w:p>
        </w:tc>
        <w:tc>
          <w:tcPr>
            <w:tcW w:w="1033" w:type="dxa"/>
          </w:tcPr>
          <w:p w14:paraId="698A7F24"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033" w:type="dxa"/>
          </w:tcPr>
          <w:p w14:paraId="013C7DF2" w14:textId="77777777" w:rsidR="009326DA" w:rsidRPr="00B55DB6" w:rsidRDefault="009326DA" w:rsidP="00B82C0B">
            <w:pPr>
              <w:rPr>
                <w:rFonts w:asciiTheme="minorHAnsi" w:hAnsiTheme="minorHAnsi" w:cstheme="minorHAnsi"/>
              </w:rPr>
            </w:pPr>
          </w:p>
        </w:tc>
        <w:tc>
          <w:tcPr>
            <w:tcW w:w="1142" w:type="dxa"/>
          </w:tcPr>
          <w:p w14:paraId="7CBF79C7" w14:textId="77777777" w:rsidR="009326DA" w:rsidRPr="00B55DB6" w:rsidRDefault="009326DA" w:rsidP="00B82C0B">
            <w:pPr>
              <w:rPr>
                <w:rFonts w:asciiTheme="minorHAnsi" w:hAnsiTheme="minorHAnsi" w:cstheme="minorHAnsi"/>
              </w:rPr>
            </w:pPr>
          </w:p>
        </w:tc>
        <w:tc>
          <w:tcPr>
            <w:tcW w:w="1142" w:type="dxa"/>
          </w:tcPr>
          <w:p w14:paraId="08B855AE" w14:textId="0070A6E6" w:rsidR="009326DA" w:rsidRPr="00B55DB6" w:rsidRDefault="009326DA" w:rsidP="00B82C0B">
            <w:pPr>
              <w:rPr>
                <w:rFonts w:asciiTheme="minorHAnsi" w:hAnsiTheme="minorHAnsi" w:cstheme="minorHAnsi"/>
              </w:rPr>
            </w:pPr>
          </w:p>
        </w:tc>
        <w:tc>
          <w:tcPr>
            <w:tcW w:w="1197" w:type="dxa"/>
          </w:tcPr>
          <w:p w14:paraId="1308F487" w14:textId="77777777" w:rsidR="009326DA" w:rsidRPr="00B55DB6" w:rsidRDefault="009326DA" w:rsidP="00B82C0B">
            <w:pPr>
              <w:rPr>
                <w:rFonts w:asciiTheme="minorHAnsi" w:hAnsiTheme="minorHAnsi" w:cstheme="minorHAnsi"/>
              </w:rPr>
            </w:pPr>
          </w:p>
        </w:tc>
        <w:tc>
          <w:tcPr>
            <w:tcW w:w="1260" w:type="dxa"/>
          </w:tcPr>
          <w:p w14:paraId="5999ACB4" w14:textId="77777777" w:rsidR="009326DA" w:rsidRPr="00B55DB6" w:rsidRDefault="009326DA" w:rsidP="00B82C0B">
            <w:pPr>
              <w:rPr>
                <w:rFonts w:asciiTheme="minorHAnsi" w:hAnsiTheme="minorHAnsi" w:cstheme="minorHAnsi"/>
              </w:rPr>
            </w:pPr>
          </w:p>
        </w:tc>
        <w:tc>
          <w:tcPr>
            <w:tcW w:w="1080" w:type="dxa"/>
          </w:tcPr>
          <w:p w14:paraId="77836CC9" w14:textId="77777777" w:rsidR="009326DA" w:rsidRPr="00B55DB6" w:rsidRDefault="009326DA" w:rsidP="00B82C0B">
            <w:pPr>
              <w:rPr>
                <w:rFonts w:asciiTheme="minorHAnsi" w:hAnsiTheme="minorHAnsi" w:cstheme="minorHAnsi"/>
              </w:rPr>
            </w:pPr>
          </w:p>
        </w:tc>
      </w:tr>
      <w:tr w:rsidR="003634DB" w:rsidRPr="00B55DB6" w14:paraId="1D9A0A87" w14:textId="77777777" w:rsidTr="00463281">
        <w:trPr>
          <w:trHeight w:val="259"/>
        </w:trPr>
        <w:tc>
          <w:tcPr>
            <w:tcW w:w="1890" w:type="dxa"/>
          </w:tcPr>
          <w:p w14:paraId="0881842D" w14:textId="25312F5D" w:rsidR="003634DB" w:rsidRDefault="003634DB" w:rsidP="00B82C0B">
            <w:pPr>
              <w:rPr>
                <w:rFonts w:asciiTheme="minorHAnsi" w:hAnsiTheme="minorHAnsi" w:cstheme="minorHAnsi"/>
              </w:rPr>
            </w:pPr>
            <w:r>
              <w:rPr>
                <w:rFonts w:asciiTheme="minorHAnsi" w:hAnsiTheme="minorHAnsi" w:cstheme="minorHAnsi"/>
              </w:rPr>
              <w:t>Enrolment</w:t>
            </w:r>
          </w:p>
        </w:tc>
        <w:tc>
          <w:tcPr>
            <w:tcW w:w="1033" w:type="dxa"/>
          </w:tcPr>
          <w:p w14:paraId="6BB861ED" w14:textId="2C466059" w:rsidR="003634DB" w:rsidRDefault="003634DB" w:rsidP="00B82C0B">
            <w:pPr>
              <w:rPr>
                <w:rFonts w:asciiTheme="minorHAnsi" w:hAnsiTheme="minorHAnsi" w:cstheme="minorHAnsi"/>
              </w:rPr>
            </w:pPr>
            <w:r>
              <w:rPr>
                <w:rFonts w:asciiTheme="minorHAnsi" w:hAnsiTheme="minorHAnsi" w:cstheme="minorHAnsi"/>
              </w:rPr>
              <w:t>X</w:t>
            </w:r>
          </w:p>
        </w:tc>
        <w:tc>
          <w:tcPr>
            <w:tcW w:w="1033" w:type="dxa"/>
          </w:tcPr>
          <w:p w14:paraId="1B91A80D" w14:textId="77777777" w:rsidR="003634DB" w:rsidRPr="00B55DB6" w:rsidRDefault="003634DB" w:rsidP="00B82C0B">
            <w:pPr>
              <w:rPr>
                <w:rFonts w:asciiTheme="minorHAnsi" w:hAnsiTheme="minorHAnsi" w:cstheme="minorHAnsi"/>
              </w:rPr>
            </w:pPr>
          </w:p>
        </w:tc>
        <w:tc>
          <w:tcPr>
            <w:tcW w:w="1142" w:type="dxa"/>
          </w:tcPr>
          <w:p w14:paraId="3DE8C461" w14:textId="77777777" w:rsidR="003634DB" w:rsidRPr="00B55DB6" w:rsidRDefault="003634DB" w:rsidP="00B82C0B">
            <w:pPr>
              <w:rPr>
                <w:rFonts w:asciiTheme="minorHAnsi" w:hAnsiTheme="minorHAnsi" w:cstheme="minorHAnsi"/>
              </w:rPr>
            </w:pPr>
          </w:p>
        </w:tc>
        <w:tc>
          <w:tcPr>
            <w:tcW w:w="1142" w:type="dxa"/>
          </w:tcPr>
          <w:p w14:paraId="25C285EC" w14:textId="77777777" w:rsidR="003634DB" w:rsidRPr="00B55DB6" w:rsidRDefault="003634DB" w:rsidP="00B82C0B">
            <w:pPr>
              <w:rPr>
                <w:rFonts w:asciiTheme="minorHAnsi" w:hAnsiTheme="minorHAnsi" w:cstheme="minorHAnsi"/>
              </w:rPr>
            </w:pPr>
          </w:p>
        </w:tc>
        <w:tc>
          <w:tcPr>
            <w:tcW w:w="1197" w:type="dxa"/>
          </w:tcPr>
          <w:p w14:paraId="3298698E" w14:textId="77777777" w:rsidR="003634DB" w:rsidRPr="00B55DB6" w:rsidRDefault="003634DB" w:rsidP="00B82C0B">
            <w:pPr>
              <w:rPr>
                <w:rFonts w:asciiTheme="minorHAnsi" w:hAnsiTheme="minorHAnsi" w:cstheme="minorHAnsi"/>
              </w:rPr>
            </w:pPr>
          </w:p>
        </w:tc>
        <w:tc>
          <w:tcPr>
            <w:tcW w:w="1260" w:type="dxa"/>
          </w:tcPr>
          <w:p w14:paraId="1C16369E" w14:textId="77777777" w:rsidR="003634DB" w:rsidRPr="00B55DB6" w:rsidRDefault="003634DB" w:rsidP="00B82C0B">
            <w:pPr>
              <w:rPr>
                <w:rFonts w:asciiTheme="minorHAnsi" w:hAnsiTheme="minorHAnsi" w:cstheme="minorHAnsi"/>
              </w:rPr>
            </w:pPr>
          </w:p>
        </w:tc>
        <w:tc>
          <w:tcPr>
            <w:tcW w:w="1080" w:type="dxa"/>
          </w:tcPr>
          <w:p w14:paraId="1B3A108F" w14:textId="77777777" w:rsidR="003634DB" w:rsidRPr="00B55DB6" w:rsidRDefault="003634DB" w:rsidP="00B82C0B">
            <w:pPr>
              <w:rPr>
                <w:rFonts w:asciiTheme="minorHAnsi" w:hAnsiTheme="minorHAnsi" w:cstheme="minorHAnsi"/>
              </w:rPr>
            </w:pPr>
          </w:p>
        </w:tc>
      </w:tr>
      <w:tr w:rsidR="009326DA" w:rsidRPr="00B55DB6" w14:paraId="333D5405" w14:textId="77777777" w:rsidTr="00463281">
        <w:trPr>
          <w:trHeight w:val="259"/>
        </w:trPr>
        <w:tc>
          <w:tcPr>
            <w:tcW w:w="1890" w:type="dxa"/>
          </w:tcPr>
          <w:p w14:paraId="0836EE3E" w14:textId="319C2228" w:rsidR="009326DA" w:rsidRPr="00B55DB6" w:rsidRDefault="009326DA" w:rsidP="00B82C0B">
            <w:pPr>
              <w:rPr>
                <w:rFonts w:asciiTheme="minorHAnsi" w:hAnsiTheme="minorHAnsi" w:cstheme="minorHAnsi"/>
              </w:rPr>
            </w:pPr>
            <w:r>
              <w:rPr>
                <w:rFonts w:asciiTheme="minorHAnsi" w:hAnsiTheme="minorHAnsi" w:cstheme="minorHAnsi"/>
              </w:rPr>
              <w:t xml:space="preserve">Baseline data </w:t>
            </w:r>
          </w:p>
        </w:tc>
        <w:tc>
          <w:tcPr>
            <w:tcW w:w="1033" w:type="dxa"/>
          </w:tcPr>
          <w:p w14:paraId="3E5E670A" w14:textId="69C87BA2" w:rsidR="009326DA" w:rsidRPr="00B55DB6" w:rsidRDefault="009326DA" w:rsidP="00B82C0B">
            <w:pPr>
              <w:rPr>
                <w:rFonts w:asciiTheme="minorHAnsi" w:hAnsiTheme="minorHAnsi" w:cstheme="minorHAnsi"/>
              </w:rPr>
            </w:pPr>
            <w:r>
              <w:rPr>
                <w:rFonts w:asciiTheme="minorHAnsi" w:hAnsiTheme="minorHAnsi" w:cstheme="minorHAnsi"/>
              </w:rPr>
              <w:t>X</w:t>
            </w:r>
          </w:p>
        </w:tc>
        <w:tc>
          <w:tcPr>
            <w:tcW w:w="1033" w:type="dxa"/>
          </w:tcPr>
          <w:p w14:paraId="46A3C30A" w14:textId="77777777" w:rsidR="009326DA" w:rsidRPr="00B55DB6" w:rsidRDefault="009326DA" w:rsidP="00B82C0B">
            <w:pPr>
              <w:rPr>
                <w:rFonts w:asciiTheme="minorHAnsi" w:hAnsiTheme="minorHAnsi" w:cstheme="minorHAnsi"/>
              </w:rPr>
            </w:pPr>
          </w:p>
        </w:tc>
        <w:tc>
          <w:tcPr>
            <w:tcW w:w="1142" w:type="dxa"/>
          </w:tcPr>
          <w:p w14:paraId="683DAA99" w14:textId="77777777" w:rsidR="009326DA" w:rsidRPr="00B55DB6" w:rsidRDefault="009326DA" w:rsidP="00B82C0B">
            <w:pPr>
              <w:rPr>
                <w:rFonts w:asciiTheme="minorHAnsi" w:hAnsiTheme="minorHAnsi" w:cstheme="minorHAnsi"/>
              </w:rPr>
            </w:pPr>
          </w:p>
        </w:tc>
        <w:tc>
          <w:tcPr>
            <w:tcW w:w="1142" w:type="dxa"/>
          </w:tcPr>
          <w:p w14:paraId="137E2E14" w14:textId="58AFB849" w:rsidR="009326DA" w:rsidRPr="00B55DB6" w:rsidRDefault="009326DA" w:rsidP="00B82C0B">
            <w:pPr>
              <w:rPr>
                <w:rFonts w:asciiTheme="minorHAnsi" w:hAnsiTheme="minorHAnsi" w:cstheme="minorHAnsi"/>
              </w:rPr>
            </w:pPr>
          </w:p>
        </w:tc>
        <w:tc>
          <w:tcPr>
            <w:tcW w:w="1197" w:type="dxa"/>
          </w:tcPr>
          <w:p w14:paraId="0C2BB461" w14:textId="77777777" w:rsidR="009326DA" w:rsidRPr="00B55DB6" w:rsidRDefault="009326DA" w:rsidP="00B82C0B">
            <w:pPr>
              <w:rPr>
                <w:rFonts w:asciiTheme="minorHAnsi" w:hAnsiTheme="minorHAnsi" w:cstheme="minorHAnsi"/>
              </w:rPr>
            </w:pPr>
          </w:p>
        </w:tc>
        <w:tc>
          <w:tcPr>
            <w:tcW w:w="1260" w:type="dxa"/>
          </w:tcPr>
          <w:p w14:paraId="03B3AF7B" w14:textId="77777777" w:rsidR="009326DA" w:rsidRPr="00B55DB6" w:rsidRDefault="009326DA" w:rsidP="00B82C0B">
            <w:pPr>
              <w:rPr>
                <w:rFonts w:asciiTheme="minorHAnsi" w:hAnsiTheme="minorHAnsi" w:cstheme="minorHAnsi"/>
              </w:rPr>
            </w:pPr>
          </w:p>
        </w:tc>
        <w:tc>
          <w:tcPr>
            <w:tcW w:w="1080" w:type="dxa"/>
          </w:tcPr>
          <w:p w14:paraId="1F5FA4AD" w14:textId="77777777" w:rsidR="009326DA" w:rsidRPr="00B55DB6" w:rsidRDefault="009326DA" w:rsidP="00B82C0B">
            <w:pPr>
              <w:rPr>
                <w:rFonts w:asciiTheme="minorHAnsi" w:hAnsiTheme="minorHAnsi" w:cstheme="minorHAnsi"/>
              </w:rPr>
            </w:pPr>
          </w:p>
        </w:tc>
      </w:tr>
      <w:tr w:rsidR="009326DA" w:rsidRPr="00B55DB6" w14:paraId="4D945BF7" w14:textId="77777777" w:rsidTr="00463281">
        <w:trPr>
          <w:trHeight w:val="273"/>
        </w:trPr>
        <w:tc>
          <w:tcPr>
            <w:tcW w:w="1890" w:type="dxa"/>
          </w:tcPr>
          <w:p w14:paraId="50F20F47"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Randomisation</w:t>
            </w:r>
          </w:p>
        </w:tc>
        <w:tc>
          <w:tcPr>
            <w:tcW w:w="1033" w:type="dxa"/>
          </w:tcPr>
          <w:p w14:paraId="7141028A" w14:textId="77777777" w:rsidR="009326DA" w:rsidRPr="00B55DB6" w:rsidRDefault="009326DA" w:rsidP="00B82C0B">
            <w:pPr>
              <w:rPr>
                <w:rFonts w:asciiTheme="minorHAnsi" w:hAnsiTheme="minorHAnsi" w:cstheme="minorHAnsi"/>
              </w:rPr>
            </w:pPr>
          </w:p>
        </w:tc>
        <w:tc>
          <w:tcPr>
            <w:tcW w:w="1033" w:type="dxa"/>
          </w:tcPr>
          <w:p w14:paraId="660B499D"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142" w:type="dxa"/>
          </w:tcPr>
          <w:p w14:paraId="7FFC7314" w14:textId="77777777" w:rsidR="009326DA" w:rsidRPr="00B55DB6" w:rsidRDefault="009326DA" w:rsidP="00B82C0B">
            <w:pPr>
              <w:rPr>
                <w:rFonts w:asciiTheme="minorHAnsi" w:hAnsiTheme="minorHAnsi" w:cstheme="minorHAnsi"/>
              </w:rPr>
            </w:pPr>
          </w:p>
        </w:tc>
        <w:tc>
          <w:tcPr>
            <w:tcW w:w="1142" w:type="dxa"/>
          </w:tcPr>
          <w:p w14:paraId="5A13F203" w14:textId="20C6A6DF" w:rsidR="009326DA" w:rsidRPr="00B55DB6" w:rsidRDefault="009326DA" w:rsidP="00B82C0B">
            <w:pPr>
              <w:rPr>
                <w:rFonts w:asciiTheme="minorHAnsi" w:hAnsiTheme="minorHAnsi" w:cstheme="minorHAnsi"/>
              </w:rPr>
            </w:pPr>
          </w:p>
        </w:tc>
        <w:tc>
          <w:tcPr>
            <w:tcW w:w="1197" w:type="dxa"/>
          </w:tcPr>
          <w:p w14:paraId="6AD96C09" w14:textId="77777777" w:rsidR="009326DA" w:rsidRPr="00B55DB6" w:rsidRDefault="009326DA" w:rsidP="00B82C0B">
            <w:pPr>
              <w:rPr>
                <w:rFonts w:asciiTheme="minorHAnsi" w:hAnsiTheme="minorHAnsi" w:cstheme="minorHAnsi"/>
              </w:rPr>
            </w:pPr>
          </w:p>
        </w:tc>
        <w:tc>
          <w:tcPr>
            <w:tcW w:w="1260" w:type="dxa"/>
          </w:tcPr>
          <w:p w14:paraId="321279D3" w14:textId="77777777" w:rsidR="009326DA" w:rsidRPr="00B55DB6" w:rsidRDefault="009326DA" w:rsidP="00B82C0B">
            <w:pPr>
              <w:rPr>
                <w:rFonts w:asciiTheme="minorHAnsi" w:hAnsiTheme="minorHAnsi" w:cstheme="minorHAnsi"/>
              </w:rPr>
            </w:pPr>
          </w:p>
        </w:tc>
        <w:tc>
          <w:tcPr>
            <w:tcW w:w="1080" w:type="dxa"/>
          </w:tcPr>
          <w:p w14:paraId="09D86481" w14:textId="77777777" w:rsidR="009326DA" w:rsidRPr="00B55DB6" w:rsidRDefault="009326DA" w:rsidP="00B82C0B">
            <w:pPr>
              <w:rPr>
                <w:rFonts w:asciiTheme="minorHAnsi" w:hAnsiTheme="minorHAnsi" w:cstheme="minorHAnsi"/>
              </w:rPr>
            </w:pPr>
          </w:p>
        </w:tc>
      </w:tr>
      <w:tr w:rsidR="009326DA" w:rsidRPr="00B55DB6" w14:paraId="0B1514C8" w14:textId="77777777" w:rsidTr="00463281">
        <w:trPr>
          <w:trHeight w:val="259"/>
        </w:trPr>
        <w:tc>
          <w:tcPr>
            <w:tcW w:w="1890" w:type="dxa"/>
          </w:tcPr>
          <w:p w14:paraId="4F98E7EC"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Intervention</w:t>
            </w:r>
          </w:p>
        </w:tc>
        <w:tc>
          <w:tcPr>
            <w:tcW w:w="1033" w:type="dxa"/>
          </w:tcPr>
          <w:p w14:paraId="380636BB" w14:textId="77777777" w:rsidR="009326DA" w:rsidRPr="00B55DB6" w:rsidRDefault="009326DA" w:rsidP="00B82C0B">
            <w:pPr>
              <w:rPr>
                <w:rFonts w:asciiTheme="minorHAnsi" w:hAnsiTheme="minorHAnsi" w:cstheme="minorHAnsi"/>
              </w:rPr>
            </w:pPr>
          </w:p>
        </w:tc>
        <w:tc>
          <w:tcPr>
            <w:tcW w:w="1033" w:type="dxa"/>
          </w:tcPr>
          <w:p w14:paraId="616E7049"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142" w:type="dxa"/>
          </w:tcPr>
          <w:p w14:paraId="79956A8B" w14:textId="77777777" w:rsidR="009326DA" w:rsidRPr="00B55DB6" w:rsidRDefault="009326DA" w:rsidP="00B82C0B">
            <w:pPr>
              <w:rPr>
                <w:rFonts w:asciiTheme="minorHAnsi" w:hAnsiTheme="minorHAnsi" w:cstheme="minorHAnsi"/>
              </w:rPr>
            </w:pPr>
          </w:p>
        </w:tc>
        <w:tc>
          <w:tcPr>
            <w:tcW w:w="1142" w:type="dxa"/>
          </w:tcPr>
          <w:p w14:paraId="64D67DE1" w14:textId="12D7BDB4" w:rsidR="009326DA" w:rsidRPr="00B55DB6" w:rsidRDefault="009326DA" w:rsidP="00B82C0B">
            <w:pPr>
              <w:rPr>
                <w:rFonts w:asciiTheme="minorHAnsi" w:hAnsiTheme="minorHAnsi" w:cstheme="minorHAnsi"/>
              </w:rPr>
            </w:pPr>
          </w:p>
        </w:tc>
        <w:tc>
          <w:tcPr>
            <w:tcW w:w="1197" w:type="dxa"/>
          </w:tcPr>
          <w:p w14:paraId="3021FBF8" w14:textId="77777777" w:rsidR="009326DA" w:rsidRPr="00B55DB6" w:rsidRDefault="009326DA" w:rsidP="00B82C0B">
            <w:pPr>
              <w:rPr>
                <w:rFonts w:asciiTheme="minorHAnsi" w:hAnsiTheme="minorHAnsi" w:cstheme="minorHAnsi"/>
              </w:rPr>
            </w:pPr>
          </w:p>
        </w:tc>
        <w:tc>
          <w:tcPr>
            <w:tcW w:w="1260" w:type="dxa"/>
          </w:tcPr>
          <w:p w14:paraId="22CC38EE" w14:textId="77777777" w:rsidR="009326DA" w:rsidRPr="00B55DB6" w:rsidRDefault="009326DA" w:rsidP="00B82C0B">
            <w:pPr>
              <w:rPr>
                <w:rFonts w:asciiTheme="minorHAnsi" w:hAnsiTheme="minorHAnsi" w:cstheme="minorHAnsi"/>
              </w:rPr>
            </w:pPr>
          </w:p>
        </w:tc>
        <w:tc>
          <w:tcPr>
            <w:tcW w:w="1080" w:type="dxa"/>
          </w:tcPr>
          <w:p w14:paraId="0FB0C227" w14:textId="77777777" w:rsidR="009326DA" w:rsidRPr="00B55DB6" w:rsidRDefault="009326DA" w:rsidP="00B82C0B">
            <w:pPr>
              <w:rPr>
                <w:rFonts w:asciiTheme="minorHAnsi" w:hAnsiTheme="minorHAnsi" w:cstheme="minorHAnsi"/>
              </w:rPr>
            </w:pPr>
          </w:p>
        </w:tc>
      </w:tr>
      <w:tr w:rsidR="009326DA" w:rsidRPr="00B55DB6" w14:paraId="74F1A066" w14:textId="77777777" w:rsidTr="00463281">
        <w:trPr>
          <w:trHeight w:val="273"/>
        </w:trPr>
        <w:tc>
          <w:tcPr>
            <w:tcW w:w="1890" w:type="dxa"/>
          </w:tcPr>
          <w:p w14:paraId="42CB027D"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PPCs</w:t>
            </w:r>
          </w:p>
        </w:tc>
        <w:tc>
          <w:tcPr>
            <w:tcW w:w="1033" w:type="dxa"/>
          </w:tcPr>
          <w:p w14:paraId="012B5A58" w14:textId="77777777" w:rsidR="009326DA" w:rsidRPr="00B55DB6" w:rsidRDefault="009326DA" w:rsidP="00B82C0B">
            <w:pPr>
              <w:rPr>
                <w:rFonts w:asciiTheme="minorHAnsi" w:hAnsiTheme="minorHAnsi" w:cstheme="minorHAnsi"/>
              </w:rPr>
            </w:pPr>
          </w:p>
        </w:tc>
        <w:tc>
          <w:tcPr>
            <w:tcW w:w="1033" w:type="dxa"/>
          </w:tcPr>
          <w:p w14:paraId="773588C7" w14:textId="77777777" w:rsidR="009326DA" w:rsidRPr="00B55DB6" w:rsidRDefault="009326DA" w:rsidP="00B82C0B">
            <w:pPr>
              <w:rPr>
                <w:rFonts w:asciiTheme="minorHAnsi" w:hAnsiTheme="minorHAnsi" w:cstheme="minorHAnsi"/>
              </w:rPr>
            </w:pPr>
          </w:p>
        </w:tc>
        <w:tc>
          <w:tcPr>
            <w:tcW w:w="1142" w:type="dxa"/>
          </w:tcPr>
          <w:p w14:paraId="57060826" w14:textId="77777777" w:rsidR="009326DA" w:rsidRPr="00B55DB6" w:rsidRDefault="009326DA" w:rsidP="00B82C0B">
            <w:pPr>
              <w:rPr>
                <w:rFonts w:asciiTheme="minorHAnsi" w:hAnsiTheme="minorHAnsi" w:cstheme="minorHAnsi"/>
              </w:rPr>
            </w:pPr>
          </w:p>
        </w:tc>
        <w:tc>
          <w:tcPr>
            <w:tcW w:w="1142" w:type="dxa"/>
          </w:tcPr>
          <w:p w14:paraId="5BCD3DF1" w14:textId="742553A0" w:rsidR="009326DA" w:rsidRPr="00B55DB6" w:rsidRDefault="009326DA" w:rsidP="00B82C0B">
            <w:pPr>
              <w:rPr>
                <w:rFonts w:asciiTheme="minorHAnsi" w:hAnsiTheme="minorHAnsi" w:cstheme="minorHAnsi"/>
              </w:rPr>
            </w:pPr>
            <w:r w:rsidRPr="00B55DB6">
              <w:rPr>
                <w:rFonts w:asciiTheme="minorHAnsi" w:hAnsiTheme="minorHAnsi" w:cstheme="minorHAnsi"/>
              </w:rPr>
              <w:t>X</w:t>
            </w:r>
            <w:r>
              <w:rPr>
                <w:rFonts w:asciiTheme="minorHAnsi" w:hAnsiTheme="minorHAnsi" w:cstheme="minorHAnsi"/>
              </w:rPr>
              <w:t>*</w:t>
            </w:r>
          </w:p>
        </w:tc>
        <w:tc>
          <w:tcPr>
            <w:tcW w:w="1197" w:type="dxa"/>
          </w:tcPr>
          <w:p w14:paraId="604CD083" w14:textId="77777777" w:rsidR="009326DA" w:rsidRPr="00B55DB6" w:rsidRDefault="009326DA" w:rsidP="00B82C0B">
            <w:pPr>
              <w:rPr>
                <w:rFonts w:asciiTheme="minorHAnsi" w:hAnsiTheme="minorHAnsi" w:cstheme="minorHAnsi"/>
              </w:rPr>
            </w:pPr>
          </w:p>
        </w:tc>
        <w:tc>
          <w:tcPr>
            <w:tcW w:w="1260" w:type="dxa"/>
          </w:tcPr>
          <w:p w14:paraId="7DE81E9B" w14:textId="77777777" w:rsidR="009326DA" w:rsidRPr="00B55DB6" w:rsidRDefault="009326DA" w:rsidP="00B82C0B">
            <w:pPr>
              <w:rPr>
                <w:rFonts w:asciiTheme="minorHAnsi" w:hAnsiTheme="minorHAnsi" w:cstheme="minorHAnsi"/>
              </w:rPr>
            </w:pPr>
          </w:p>
        </w:tc>
        <w:tc>
          <w:tcPr>
            <w:tcW w:w="1080" w:type="dxa"/>
          </w:tcPr>
          <w:p w14:paraId="4CEB2B86" w14:textId="77777777" w:rsidR="009326DA" w:rsidRPr="00B55DB6" w:rsidRDefault="009326DA" w:rsidP="00B82C0B">
            <w:pPr>
              <w:rPr>
                <w:rFonts w:asciiTheme="minorHAnsi" w:hAnsiTheme="minorHAnsi" w:cstheme="minorHAnsi"/>
              </w:rPr>
            </w:pPr>
          </w:p>
        </w:tc>
      </w:tr>
      <w:tr w:rsidR="009326DA" w:rsidRPr="00B55DB6" w14:paraId="74617728" w14:textId="77777777" w:rsidTr="00463281">
        <w:trPr>
          <w:trHeight w:val="532"/>
        </w:trPr>
        <w:tc>
          <w:tcPr>
            <w:tcW w:w="1890" w:type="dxa"/>
          </w:tcPr>
          <w:p w14:paraId="74A35865" w14:textId="1463A1DE" w:rsidR="009326DA" w:rsidRPr="00B55DB6" w:rsidRDefault="009326DA" w:rsidP="00B82C0B">
            <w:pPr>
              <w:rPr>
                <w:rFonts w:asciiTheme="minorHAnsi" w:hAnsiTheme="minorHAnsi" w:cstheme="minorHAnsi"/>
              </w:rPr>
            </w:pPr>
            <w:r>
              <w:rPr>
                <w:rFonts w:asciiTheme="minorHAnsi" w:hAnsiTheme="minorHAnsi" w:cstheme="minorHAnsi"/>
              </w:rPr>
              <w:t>Duration</w:t>
            </w:r>
            <w:r w:rsidRPr="00B55DB6">
              <w:rPr>
                <w:rFonts w:asciiTheme="minorHAnsi" w:hAnsiTheme="minorHAnsi" w:cstheme="minorHAnsi"/>
              </w:rPr>
              <w:t xml:space="preserve"> of </w:t>
            </w:r>
            <w:r>
              <w:rPr>
                <w:rFonts w:asciiTheme="minorHAnsi" w:hAnsiTheme="minorHAnsi" w:cstheme="minorHAnsi"/>
              </w:rPr>
              <w:t xml:space="preserve">hospital </w:t>
            </w:r>
            <w:r w:rsidRPr="00B55DB6">
              <w:rPr>
                <w:rFonts w:asciiTheme="minorHAnsi" w:hAnsiTheme="minorHAnsi" w:cstheme="minorHAnsi"/>
              </w:rPr>
              <w:t>stay</w:t>
            </w:r>
          </w:p>
        </w:tc>
        <w:tc>
          <w:tcPr>
            <w:tcW w:w="1033" w:type="dxa"/>
          </w:tcPr>
          <w:p w14:paraId="398317E6" w14:textId="77777777" w:rsidR="009326DA" w:rsidRPr="00B55DB6" w:rsidRDefault="009326DA" w:rsidP="00B82C0B">
            <w:pPr>
              <w:rPr>
                <w:rFonts w:asciiTheme="minorHAnsi" w:hAnsiTheme="minorHAnsi" w:cstheme="minorHAnsi"/>
              </w:rPr>
            </w:pPr>
          </w:p>
        </w:tc>
        <w:tc>
          <w:tcPr>
            <w:tcW w:w="1033" w:type="dxa"/>
          </w:tcPr>
          <w:p w14:paraId="75389A1C" w14:textId="77777777" w:rsidR="009326DA" w:rsidRPr="00B55DB6" w:rsidRDefault="009326DA" w:rsidP="00B82C0B">
            <w:pPr>
              <w:rPr>
                <w:rFonts w:asciiTheme="minorHAnsi" w:hAnsiTheme="minorHAnsi" w:cstheme="minorHAnsi"/>
              </w:rPr>
            </w:pPr>
          </w:p>
        </w:tc>
        <w:tc>
          <w:tcPr>
            <w:tcW w:w="1142" w:type="dxa"/>
          </w:tcPr>
          <w:p w14:paraId="7583A06F" w14:textId="77777777" w:rsidR="009326DA" w:rsidRDefault="009326DA" w:rsidP="00B82C0B">
            <w:pPr>
              <w:rPr>
                <w:rFonts w:asciiTheme="minorHAnsi" w:hAnsiTheme="minorHAnsi" w:cstheme="minorHAnsi"/>
              </w:rPr>
            </w:pPr>
          </w:p>
        </w:tc>
        <w:tc>
          <w:tcPr>
            <w:tcW w:w="1142" w:type="dxa"/>
          </w:tcPr>
          <w:p w14:paraId="177D0FEC" w14:textId="5EC4603C" w:rsidR="009326DA" w:rsidRPr="00B55DB6" w:rsidRDefault="009326DA" w:rsidP="00B82C0B">
            <w:pPr>
              <w:rPr>
                <w:rFonts w:asciiTheme="minorHAnsi" w:hAnsiTheme="minorHAnsi" w:cstheme="minorHAnsi"/>
              </w:rPr>
            </w:pPr>
          </w:p>
        </w:tc>
        <w:tc>
          <w:tcPr>
            <w:tcW w:w="1197" w:type="dxa"/>
          </w:tcPr>
          <w:p w14:paraId="157FCFD8" w14:textId="0162EF58" w:rsidR="009326DA" w:rsidRPr="00B55DB6" w:rsidRDefault="009326DA" w:rsidP="00B82C0B">
            <w:pPr>
              <w:rPr>
                <w:rFonts w:asciiTheme="minorHAnsi" w:hAnsiTheme="minorHAnsi" w:cstheme="minorHAnsi"/>
              </w:rPr>
            </w:pPr>
            <w:r>
              <w:rPr>
                <w:rFonts w:asciiTheme="minorHAnsi" w:hAnsiTheme="minorHAnsi" w:cstheme="minorHAnsi"/>
              </w:rPr>
              <w:t>X</w:t>
            </w:r>
          </w:p>
        </w:tc>
        <w:tc>
          <w:tcPr>
            <w:tcW w:w="1260" w:type="dxa"/>
          </w:tcPr>
          <w:p w14:paraId="63553DE6" w14:textId="77777777" w:rsidR="009326DA" w:rsidRPr="00B55DB6" w:rsidRDefault="009326DA" w:rsidP="00B82C0B">
            <w:pPr>
              <w:rPr>
                <w:rFonts w:asciiTheme="minorHAnsi" w:hAnsiTheme="minorHAnsi" w:cstheme="minorHAnsi"/>
              </w:rPr>
            </w:pPr>
          </w:p>
        </w:tc>
        <w:tc>
          <w:tcPr>
            <w:tcW w:w="1080" w:type="dxa"/>
          </w:tcPr>
          <w:p w14:paraId="583495BE" w14:textId="77777777" w:rsidR="009326DA" w:rsidRPr="00B55DB6" w:rsidRDefault="009326DA" w:rsidP="00B82C0B">
            <w:pPr>
              <w:rPr>
                <w:rFonts w:asciiTheme="minorHAnsi" w:hAnsiTheme="minorHAnsi" w:cstheme="minorHAnsi"/>
              </w:rPr>
            </w:pPr>
          </w:p>
        </w:tc>
      </w:tr>
      <w:tr w:rsidR="009326DA" w:rsidRPr="00B55DB6" w14:paraId="2948F063" w14:textId="77777777" w:rsidTr="00463281">
        <w:trPr>
          <w:trHeight w:val="532"/>
        </w:trPr>
        <w:tc>
          <w:tcPr>
            <w:tcW w:w="1890" w:type="dxa"/>
          </w:tcPr>
          <w:p w14:paraId="13754E20" w14:textId="18DD88D4" w:rsidR="009326DA" w:rsidRPr="00B55DB6" w:rsidDel="003966E0" w:rsidRDefault="009326DA" w:rsidP="00B82C0B">
            <w:pPr>
              <w:rPr>
                <w:rFonts w:asciiTheme="minorHAnsi" w:hAnsiTheme="minorHAnsi" w:cstheme="minorHAnsi"/>
              </w:rPr>
            </w:pPr>
            <w:r>
              <w:rPr>
                <w:rFonts w:asciiTheme="minorHAnsi" w:hAnsiTheme="minorHAnsi" w:cstheme="minorHAnsi"/>
              </w:rPr>
              <w:t>Duration of ICU stay (if applicable)</w:t>
            </w:r>
          </w:p>
        </w:tc>
        <w:tc>
          <w:tcPr>
            <w:tcW w:w="1033" w:type="dxa"/>
          </w:tcPr>
          <w:p w14:paraId="1642DA20" w14:textId="77777777" w:rsidR="009326DA" w:rsidRPr="00B55DB6" w:rsidRDefault="009326DA" w:rsidP="00B82C0B">
            <w:pPr>
              <w:rPr>
                <w:rFonts w:asciiTheme="minorHAnsi" w:hAnsiTheme="minorHAnsi" w:cstheme="minorHAnsi"/>
              </w:rPr>
            </w:pPr>
          </w:p>
        </w:tc>
        <w:tc>
          <w:tcPr>
            <w:tcW w:w="1033" w:type="dxa"/>
          </w:tcPr>
          <w:p w14:paraId="1DB6AF74" w14:textId="77777777" w:rsidR="009326DA" w:rsidRPr="00B55DB6" w:rsidRDefault="009326DA" w:rsidP="00B82C0B">
            <w:pPr>
              <w:rPr>
                <w:rFonts w:asciiTheme="minorHAnsi" w:hAnsiTheme="minorHAnsi" w:cstheme="minorHAnsi"/>
              </w:rPr>
            </w:pPr>
          </w:p>
        </w:tc>
        <w:tc>
          <w:tcPr>
            <w:tcW w:w="1142" w:type="dxa"/>
          </w:tcPr>
          <w:p w14:paraId="286FF493" w14:textId="77777777" w:rsidR="009326DA" w:rsidRDefault="009326DA" w:rsidP="00B82C0B">
            <w:pPr>
              <w:rPr>
                <w:rFonts w:asciiTheme="minorHAnsi" w:hAnsiTheme="minorHAnsi" w:cstheme="minorHAnsi"/>
              </w:rPr>
            </w:pPr>
          </w:p>
        </w:tc>
        <w:tc>
          <w:tcPr>
            <w:tcW w:w="1142" w:type="dxa"/>
          </w:tcPr>
          <w:p w14:paraId="0475C6F7" w14:textId="512B327D" w:rsidR="009326DA" w:rsidRPr="00B55DB6" w:rsidRDefault="009326DA" w:rsidP="00B82C0B">
            <w:pPr>
              <w:rPr>
                <w:rFonts w:asciiTheme="minorHAnsi" w:hAnsiTheme="minorHAnsi" w:cstheme="minorHAnsi"/>
              </w:rPr>
            </w:pPr>
          </w:p>
        </w:tc>
        <w:tc>
          <w:tcPr>
            <w:tcW w:w="1197" w:type="dxa"/>
          </w:tcPr>
          <w:p w14:paraId="0CFA1CA7" w14:textId="0AC07649" w:rsidR="009326DA" w:rsidRDefault="009326DA" w:rsidP="00B82C0B">
            <w:pPr>
              <w:rPr>
                <w:rFonts w:asciiTheme="minorHAnsi" w:hAnsiTheme="minorHAnsi" w:cstheme="minorHAnsi"/>
              </w:rPr>
            </w:pPr>
            <w:r>
              <w:rPr>
                <w:rFonts w:asciiTheme="minorHAnsi" w:hAnsiTheme="minorHAnsi" w:cstheme="minorHAnsi"/>
              </w:rPr>
              <w:t>X</w:t>
            </w:r>
          </w:p>
        </w:tc>
        <w:tc>
          <w:tcPr>
            <w:tcW w:w="1260" w:type="dxa"/>
          </w:tcPr>
          <w:p w14:paraId="7229D8CE" w14:textId="77777777" w:rsidR="009326DA" w:rsidRPr="00B55DB6" w:rsidRDefault="009326DA" w:rsidP="00B82C0B">
            <w:pPr>
              <w:rPr>
                <w:rFonts w:asciiTheme="minorHAnsi" w:hAnsiTheme="minorHAnsi" w:cstheme="minorHAnsi"/>
              </w:rPr>
            </w:pPr>
          </w:p>
        </w:tc>
        <w:tc>
          <w:tcPr>
            <w:tcW w:w="1080" w:type="dxa"/>
          </w:tcPr>
          <w:p w14:paraId="4A6F4222" w14:textId="77777777" w:rsidR="009326DA" w:rsidRPr="00B55DB6" w:rsidRDefault="009326DA" w:rsidP="00B82C0B">
            <w:pPr>
              <w:rPr>
                <w:rFonts w:asciiTheme="minorHAnsi" w:hAnsiTheme="minorHAnsi" w:cstheme="minorHAnsi"/>
              </w:rPr>
            </w:pPr>
          </w:p>
        </w:tc>
      </w:tr>
      <w:tr w:rsidR="009326DA" w:rsidRPr="00B55DB6" w14:paraId="371716A6" w14:textId="77777777" w:rsidTr="00463281">
        <w:trPr>
          <w:trHeight w:val="273"/>
        </w:trPr>
        <w:tc>
          <w:tcPr>
            <w:tcW w:w="1890" w:type="dxa"/>
          </w:tcPr>
          <w:p w14:paraId="5A253144"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Survival status</w:t>
            </w:r>
          </w:p>
        </w:tc>
        <w:tc>
          <w:tcPr>
            <w:tcW w:w="1033" w:type="dxa"/>
          </w:tcPr>
          <w:p w14:paraId="5FDFE1BB" w14:textId="77777777" w:rsidR="009326DA" w:rsidRPr="00B55DB6" w:rsidRDefault="009326DA" w:rsidP="00B82C0B">
            <w:pPr>
              <w:rPr>
                <w:rFonts w:asciiTheme="minorHAnsi" w:hAnsiTheme="minorHAnsi" w:cstheme="minorHAnsi"/>
              </w:rPr>
            </w:pPr>
          </w:p>
        </w:tc>
        <w:tc>
          <w:tcPr>
            <w:tcW w:w="1033" w:type="dxa"/>
          </w:tcPr>
          <w:p w14:paraId="2AE3AF95" w14:textId="77777777" w:rsidR="009326DA" w:rsidRPr="00B55DB6" w:rsidRDefault="009326DA" w:rsidP="00B82C0B">
            <w:pPr>
              <w:rPr>
                <w:rFonts w:asciiTheme="minorHAnsi" w:hAnsiTheme="minorHAnsi" w:cstheme="minorHAnsi"/>
              </w:rPr>
            </w:pPr>
          </w:p>
        </w:tc>
        <w:tc>
          <w:tcPr>
            <w:tcW w:w="1142" w:type="dxa"/>
          </w:tcPr>
          <w:p w14:paraId="1295025A" w14:textId="77777777" w:rsidR="009326DA" w:rsidRPr="00B55DB6" w:rsidRDefault="009326DA" w:rsidP="00B82C0B">
            <w:pPr>
              <w:rPr>
                <w:rFonts w:asciiTheme="minorHAnsi" w:hAnsiTheme="minorHAnsi" w:cstheme="minorHAnsi"/>
              </w:rPr>
            </w:pPr>
          </w:p>
        </w:tc>
        <w:tc>
          <w:tcPr>
            <w:tcW w:w="1142" w:type="dxa"/>
          </w:tcPr>
          <w:p w14:paraId="7BD3A923" w14:textId="6A066672" w:rsidR="009326DA" w:rsidRPr="00B55DB6" w:rsidRDefault="009326DA" w:rsidP="00B82C0B">
            <w:pPr>
              <w:rPr>
                <w:rFonts w:asciiTheme="minorHAnsi" w:hAnsiTheme="minorHAnsi" w:cstheme="minorHAnsi"/>
              </w:rPr>
            </w:pPr>
          </w:p>
        </w:tc>
        <w:tc>
          <w:tcPr>
            <w:tcW w:w="1197" w:type="dxa"/>
          </w:tcPr>
          <w:p w14:paraId="3A1E9E5D"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260" w:type="dxa"/>
          </w:tcPr>
          <w:p w14:paraId="43AE1FF7" w14:textId="77777777" w:rsidR="009326DA" w:rsidRPr="00B55DB6" w:rsidRDefault="009326DA" w:rsidP="00B82C0B">
            <w:pPr>
              <w:rPr>
                <w:rFonts w:asciiTheme="minorHAnsi" w:hAnsiTheme="minorHAnsi" w:cstheme="minorHAnsi"/>
              </w:rPr>
            </w:pPr>
          </w:p>
        </w:tc>
        <w:tc>
          <w:tcPr>
            <w:tcW w:w="1080" w:type="dxa"/>
          </w:tcPr>
          <w:p w14:paraId="0A0D30D5" w14:textId="35A0B465" w:rsidR="009326DA" w:rsidRPr="00B55DB6" w:rsidRDefault="009326DA" w:rsidP="00B82C0B">
            <w:pPr>
              <w:rPr>
                <w:rFonts w:asciiTheme="minorHAnsi" w:hAnsiTheme="minorHAnsi" w:cstheme="minorHAnsi"/>
              </w:rPr>
            </w:pPr>
            <w:r w:rsidRPr="00B55DB6">
              <w:rPr>
                <w:rFonts w:asciiTheme="minorHAnsi" w:hAnsiTheme="minorHAnsi" w:cstheme="minorHAnsi"/>
              </w:rPr>
              <w:t>X</w:t>
            </w:r>
            <w:r w:rsidRPr="00463281">
              <w:rPr>
                <w:rFonts w:asciiTheme="minorHAnsi" w:hAnsiTheme="minorHAnsi" w:cstheme="minorHAnsi"/>
                <w:vertAlign w:val="superscript"/>
              </w:rPr>
              <w:t>+</w:t>
            </w:r>
          </w:p>
        </w:tc>
      </w:tr>
      <w:tr w:rsidR="009326DA" w:rsidRPr="00B55DB6" w14:paraId="6126AF20" w14:textId="77777777" w:rsidTr="00463281">
        <w:trPr>
          <w:trHeight w:val="532"/>
        </w:trPr>
        <w:tc>
          <w:tcPr>
            <w:tcW w:w="1890" w:type="dxa"/>
          </w:tcPr>
          <w:p w14:paraId="0BCCABC9"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Hospital readmission</w:t>
            </w:r>
          </w:p>
        </w:tc>
        <w:tc>
          <w:tcPr>
            <w:tcW w:w="1033" w:type="dxa"/>
          </w:tcPr>
          <w:p w14:paraId="45E6EA74" w14:textId="77777777" w:rsidR="009326DA" w:rsidRPr="00B55DB6" w:rsidRDefault="009326DA" w:rsidP="00B82C0B">
            <w:pPr>
              <w:rPr>
                <w:rFonts w:asciiTheme="minorHAnsi" w:hAnsiTheme="minorHAnsi" w:cstheme="minorHAnsi"/>
              </w:rPr>
            </w:pPr>
          </w:p>
        </w:tc>
        <w:tc>
          <w:tcPr>
            <w:tcW w:w="1033" w:type="dxa"/>
          </w:tcPr>
          <w:p w14:paraId="46BD32F7" w14:textId="77777777" w:rsidR="009326DA" w:rsidRPr="00B55DB6" w:rsidRDefault="009326DA" w:rsidP="00B82C0B">
            <w:pPr>
              <w:rPr>
                <w:rFonts w:asciiTheme="minorHAnsi" w:hAnsiTheme="minorHAnsi" w:cstheme="minorHAnsi"/>
              </w:rPr>
            </w:pPr>
          </w:p>
        </w:tc>
        <w:tc>
          <w:tcPr>
            <w:tcW w:w="1142" w:type="dxa"/>
          </w:tcPr>
          <w:p w14:paraId="6EFB8279" w14:textId="77777777" w:rsidR="009326DA" w:rsidRPr="00B55DB6" w:rsidRDefault="009326DA" w:rsidP="00B82C0B">
            <w:pPr>
              <w:rPr>
                <w:rFonts w:asciiTheme="minorHAnsi" w:hAnsiTheme="minorHAnsi" w:cstheme="minorHAnsi"/>
              </w:rPr>
            </w:pPr>
          </w:p>
        </w:tc>
        <w:tc>
          <w:tcPr>
            <w:tcW w:w="1142" w:type="dxa"/>
          </w:tcPr>
          <w:p w14:paraId="63590ADD" w14:textId="7987EF7D" w:rsidR="009326DA" w:rsidRPr="00B55DB6" w:rsidRDefault="009326DA" w:rsidP="00B82C0B">
            <w:pPr>
              <w:rPr>
                <w:rFonts w:asciiTheme="minorHAnsi" w:hAnsiTheme="minorHAnsi" w:cstheme="minorHAnsi"/>
              </w:rPr>
            </w:pPr>
          </w:p>
        </w:tc>
        <w:tc>
          <w:tcPr>
            <w:tcW w:w="1197" w:type="dxa"/>
          </w:tcPr>
          <w:p w14:paraId="055A7BB3"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260" w:type="dxa"/>
          </w:tcPr>
          <w:p w14:paraId="7B483A5F" w14:textId="77777777" w:rsidR="009326DA" w:rsidRPr="00B55DB6" w:rsidRDefault="009326DA" w:rsidP="00B82C0B">
            <w:pPr>
              <w:rPr>
                <w:rFonts w:asciiTheme="minorHAnsi" w:hAnsiTheme="minorHAnsi" w:cstheme="minorHAnsi"/>
              </w:rPr>
            </w:pPr>
          </w:p>
        </w:tc>
        <w:tc>
          <w:tcPr>
            <w:tcW w:w="1080" w:type="dxa"/>
          </w:tcPr>
          <w:p w14:paraId="1CF43F22" w14:textId="4B696F1B" w:rsidR="009326DA" w:rsidRPr="00B55DB6" w:rsidRDefault="009326DA" w:rsidP="00B82C0B">
            <w:pPr>
              <w:rPr>
                <w:rFonts w:asciiTheme="minorHAnsi" w:hAnsiTheme="minorHAnsi" w:cstheme="minorHAnsi"/>
              </w:rPr>
            </w:pPr>
          </w:p>
        </w:tc>
      </w:tr>
      <w:tr w:rsidR="009326DA" w:rsidRPr="00B55DB6" w14:paraId="7D82AB42" w14:textId="77777777" w:rsidTr="00463281">
        <w:trPr>
          <w:trHeight w:val="532"/>
        </w:trPr>
        <w:tc>
          <w:tcPr>
            <w:tcW w:w="1890" w:type="dxa"/>
          </w:tcPr>
          <w:p w14:paraId="24194C2C"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Health resource use</w:t>
            </w:r>
          </w:p>
        </w:tc>
        <w:tc>
          <w:tcPr>
            <w:tcW w:w="1033" w:type="dxa"/>
          </w:tcPr>
          <w:p w14:paraId="798BFCE3" w14:textId="77777777" w:rsidR="009326DA" w:rsidRPr="00B55DB6" w:rsidRDefault="009326DA" w:rsidP="00B82C0B">
            <w:pPr>
              <w:rPr>
                <w:rFonts w:asciiTheme="minorHAnsi" w:hAnsiTheme="minorHAnsi" w:cstheme="minorHAnsi"/>
              </w:rPr>
            </w:pPr>
          </w:p>
        </w:tc>
        <w:tc>
          <w:tcPr>
            <w:tcW w:w="1033" w:type="dxa"/>
          </w:tcPr>
          <w:p w14:paraId="0A71868E" w14:textId="77777777" w:rsidR="009326DA" w:rsidRPr="00B55DB6" w:rsidRDefault="009326DA" w:rsidP="00B82C0B">
            <w:pPr>
              <w:rPr>
                <w:rFonts w:asciiTheme="minorHAnsi" w:hAnsiTheme="minorHAnsi" w:cstheme="minorHAnsi"/>
              </w:rPr>
            </w:pPr>
          </w:p>
        </w:tc>
        <w:tc>
          <w:tcPr>
            <w:tcW w:w="1142" w:type="dxa"/>
          </w:tcPr>
          <w:p w14:paraId="61384CCD" w14:textId="77777777" w:rsidR="009326DA" w:rsidRPr="00B55DB6" w:rsidRDefault="009326DA" w:rsidP="00B82C0B">
            <w:pPr>
              <w:rPr>
                <w:rFonts w:asciiTheme="minorHAnsi" w:hAnsiTheme="minorHAnsi" w:cstheme="minorHAnsi"/>
              </w:rPr>
            </w:pPr>
          </w:p>
        </w:tc>
        <w:tc>
          <w:tcPr>
            <w:tcW w:w="1142" w:type="dxa"/>
          </w:tcPr>
          <w:p w14:paraId="4043B341" w14:textId="41C943BC" w:rsidR="009326DA" w:rsidRPr="00B55DB6" w:rsidRDefault="009326DA" w:rsidP="00B82C0B">
            <w:pPr>
              <w:rPr>
                <w:rFonts w:asciiTheme="minorHAnsi" w:hAnsiTheme="minorHAnsi" w:cstheme="minorHAnsi"/>
              </w:rPr>
            </w:pPr>
          </w:p>
        </w:tc>
        <w:tc>
          <w:tcPr>
            <w:tcW w:w="1197" w:type="dxa"/>
          </w:tcPr>
          <w:p w14:paraId="471D5B91" w14:textId="0A31F1FA" w:rsidR="009326DA" w:rsidRPr="00B55DB6" w:rsidRDefault="009326DA" w:rsidP="00B82C0B">
            <w:pPr>
              <w:rPr>
                <w:rFonts w:asciiTheme="minorHAnsi" w:hAnsiTheme="minorHAnsi" w:cstheme="minorHAnsi"/>
              </w:rPr>
            </w:pPr>
            <w:r w:rsidRPr="00B55DB6">
              <w:rPr>
                <w:rFonts w:asciiTheme="minorHAnsi" w:hAnsiTheme="minorHAnsi" w:cstheme="minorHAnsi"/>
              </w:rPr>
              <w:t>X</w:t>
            </w:r>
            <w:r w:rsidRPr="00B55DB6">
              <w:rPr>
                <w:rFonts w:asciiTheme="minorHAnsi" w:hAnsiTheme="minorHAnsi" w:cstheme="minorHAnsi"/>
                <w:vertAlign w:val="superscript"/>
              </w:rPr>
              <w:t>#</w:t>
            </w:r>
          </w:p>
        </w:tc>
        <w:tc>
          <w:tcPr>
            <w:tcW w:w="1260" w:type="dxa"/>
          </w:tcPr>
          <w:p w14:paraId="4C4EA47D" w14:textId="77777777" w:rsidR="009326DA" w:rsidRPr="00B55DB6" w:rsidRDefault="009326DA" w:rsidP="00B82C0B">
            <w:pPr>
              <w:rPr>
                <w:rFonts w:asciiTheme="minorHAnsi" w:hAnsiTheme="minorHAnsi" w:cstheme="minorHAnsi"/>
              </w:rPr>
            </w:pPr>
          </w:p>
        </w:tc>
        <w:tc>
          <w:tcPr>
            <w:tcW w:w="1080" w:type="dxa"/>
          </w:tcPr>
          <w:p w14:paraId="00093D56" w14:textId="0CC8B224"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r>
      <w:tr w:rsidR="009326DA" w:rsidRPr="00B55DB6" w14:paraId="50C34BCF" w14:textId="77777777" w:rsidTr="00463281">
        <w:trPr>
          <w:trHeight w:val="596"/>
        </w:trPr>
        <w:tc>
          <w:tcPr>
            <w:tcW w:w="1890" w:type="dxa"/>
          </w:tcPr>
          <w:p w14:paraId="3ED958ED" w14:textId="191B2075" w:rsidR="009326DA" w:rsidRPr="00B55DB6" w:rsidRDefault="009326DA" w:rsidP="00B82C0B">
            <w:pPr>
              <w:rPr>
                <w:rFonts w:asciiTheme="minorHAnsi" w:hAnsiTheme="minorHAnsi" w:cstheme="minorHAnsi"/>
              </w:rPr>
            </w:pPr>
            <w:r>
              <w:rPr>
                <w:rFonts w:asciiTheme="minorHAnsi" w:hAnsiTheme="minorHAnsi" w:cstheme="minorHAnsi"/>
              </w:rPr>
              <w:t>Quality of recovery (QoR-15)</w:t>
            </w:r>
          </w:p>
        </w:tc>
        <w:tc>
          <w:tcPr>
            <w:tcW w:w="1033" w:type="dxa"/>
          </w:tcPr>
          <w:p w14:paraId="33355710" w14:textId="77777777" w:rsidR="009326DA" w:rsidRPr="00B55DB6" w:rsidRDefault="009326DA" w:rsidP="00B82C0B">
            <w:pPr>
              <w:rPr>
                <w:rFonts w:asciiTheme="minorHAnsi" w:hAnsiTheme="minorHAnsi" w:cstheme="minorHAnsi"/>
              </w:rPr>
            </w:pPr>
          </w:p>
        </w:tc>
        <w:tc>
          <w:tcPr>
            <w:tcW w:w="1033" w:type="dxa"/>
          </w:tcPr>
          <w:p w14:paraId="2059C7EC" w14:textId="77777777" w:rsidR="009326DA" w:rsidRPr="00B55DB6" w:rsidRDefault="009326DA" w:rsidP="00B82C0B">
            <w:pPr>
              <w:rPr>
                <w:rFonts w:asciiTheme="minorHAnsi" w:hAnsiTheme="minorHAnsi" w:cstheme="minorHAnsi"/>
              </w:rPr>
            </w:pPr>
          </w:p>
        </w:tc>
        <w:tc>
          <w:tcPr>
            <w:tcW w:w="1142" w:type="dxa"/>
          </w:tcPr>
          <w:p w14:paraId="2F576AAC" w14:textId="3A8C4C01" w:rsidR="009326DA" w:rsidRDefault="009326DA" w:rsidP="00B82C0B">
            <w:pPr>
              <w:rPr>
                <w:rFonts w:asciiTheme="minorHAnsi" w:hAnsiTheme="minorHAnsi" w:cstheme="minorHAnsi"/>
              </w:rPr>
            </w:pPr>
            <w:r>
              <w:rPr>
                <w:rFonts w:asciiTheme="minorHAnsi" w:hAnsiTheme="minorHAnsi" w:cstheme="minorHAnsi"/>
              </w:rPr>
              <w:t>X</w:t>
            </w:r>
          </w:p>
        </w:tc>
        <w:tc>
          <w:tcPr>
            <w:tcW w:w="1142" w:type="dxa"/>
          </w:tcPr>
          <w:p w14:paraId="47A41C54" w14:textId="77777777" w:rsidR="009326DA" w:rsidRDefault="009326DA" w:rsidP="00B82C0B">
            <w:pPr>
              <w:rPr>
                <w:rFonts w:asciiTheme="minorHAnsi" w:hAnsiTheme="minorHAnsi" w:cstheme="minorHAnsi"/>
              </w:rPr>
            </w:pPr>
          </w:p>
        </w:tc>
        <w:tc>
          <w:tcPr>
            <w:tcW w:w="1197" w:type="dxa"/>
          </w:tcPr>
          <w:p w14:paraId="7DDFA62B" w14:textId="77777777" w:rsidR="009326DA" w:rsidRPr="00B55DB6" w:rsidRDefault="009326DA" w:rsidP="00B82C0B">
            <w:pPr>
              <w:rPr>
                <w:rFonts w:asciiTheme="minorHAnsi" w:hAnsiTheme="minorHAnsi" w:cstheme="minorHAnsi"/>
              </w:rPr>
            </w:pPr>
          </w:p>
        </w:tc>
        <w:tc>
          <w:tcPr>
            <w:tcW w:w="1260" w:type="dxa"/>
          </w:tcPr>
          <w:p w14:paraId="07F6AFCB" w14:textId="77777777" w:rsidR="009326DA" w:rsidRPr="00B55DB6" w:rsidRDefault="009326DA" w:rsidP="00B82C0B">
            <w:pPr>
              <w:rPr>
                <w:rFonts w:asciiTheme="minorHAnsi" w:hAnsiTheme="minorHAnsi" w:cstheme="minorHAnsi"/>
              </w:rPr>
            </w:pPr>
          </w:p>
        </w:tc>
        <w:tc>
          <w:tcPr>
            <w:tcW w:w="1080" w:type="dxa"/>
          </w:tcPr>
          <w:p w14:paraId="1DC2AF14" w14:textId="77777777" w:rsidR="009326DA" w:rsidRPr="00B55DB6" w:rsidRDefault="009326DA" w:rsidP="00B82C0B">
            <w:pPr>
              <w:rPr>
                <w:rFonts w:asciiTheme="minorHAnsi" w:hAnsiTheme="minorHAnsi" w:cstheme="minorHAnsi"/>
              </w:rPr>
            </w:pPr>
          </w:p>
        </w:tc>
      </w:tr>
      <w:tr w:rsidR="009326DA" w:rsidRPr="00B55DB6" w14:paraId="134F467A" w14:textId="77777777" w:rsidTr="00463281">
        <w:trPr>
          <w:trHeight w:val="806"/>
        </w:trPr>
        <w:tc>
          <w:tcPr>
            <w:tcW w:w="1890" w:type="dxa"/>
          </w:tcPr>
          <w:p w14:paraId="18F10AD3"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Health-related quality of life (EQ-5D-5L)</w:t>
            </w:r>
          </w:p>
        </w:tc>
        <w:tc>
          <w:tcPr>
            <w:tcW w:w="1033" w:type="dxa"/>
          </w:tcPr>
          <w:p w14:paraId="72390DE7"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033" w:type="dxa"/>
          </w:tcPr>
          <w:p w14:paraId="11D73B2D" w14:textId="77777777" w:rsidR="009326DA" w:rsidRPr="00B55DB6" w:rsidRDefault="009326DA" w:rsidP="00B82C0B">
            <w:pPr>
              <w:rPr>
                <w:rFonts w:asciiTheme="minorHAnsi" w:hAnsiTheme="minorHAnsi" w:cstheme="minorHAnsi"/>
              </w:rPr>
            </w:pPr>
          </w:p>
        </w:tc>
        <w:tc>
          <w:tcPr>
            <w:tcW w:w="1142" w:type="dxa"/>
          </w:tcPr>
          <w:p w14:paraId="0BFF5831" w14:textId="77777777" w:rsidR="009326DA" w:rsidRDefault="009326DA" w:rsidP="00B82C0B">
            <w:pPr>
              <w:rPr>
                <w:rFonts w:asciiTheme="minorHAnsi" w:hAnsiTheme="minorHAnsi" w:cstheme="minorHAnsi"/>
              </w:rPr>
            </w:pPr>
          </w:p>
        </w:tc>
        <w:tc>
          <w:tcPr>
            <w:tcW w:w="1142" w:type="dxa"/>
          </w:tcPr>
          <w:p w14:paraId="0905E253" w14:textId="47E73594" w:rsidR="009326DA" w:rsidRPr="00B55DB6" w:rsidRDefault="009326DA" w:rsidP="00B82C0B">
            <w:pPr>
              <w:rPr>
                <w:rFonts w:asciiTheme="minorHAnsi" w:hAnsiTheme="minorHAnsi" w:cstheme="minorHAnsi"/>
              </w:rPr>
            </w:pPr>
            <w:r>
              <w:rPr>
                <w:rFonts w:asciiTheme="minorHAnsi" w:hAnsiTheme="minorHAnsi" w:cstheme="minorHAnsi"/>
              </w:rPr>
              <w:t>X</w:t>
            </w:r>
            <w:r w:rsidRPr="00625FED">
              <w:rPr>
                <w:rFonts w:asciiTheme="minorHAnsi" w:hAnsiTheme="minorHAnsi" w:cstheme="minorHAnsi"/>
                <w:vertAlign w:val="superscript"/>
              </w:rPr>
              <w:t>#</w:t>
            </w:r>
          </w:p>
        </w:tc>
        <w:tc>
          <w:tcPr>
            <w:tcW w:w="1197" w:type="dxa"/>
          </w:tcPr>
          <w:p w14:paraId="3C5B1F5B"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r w:rsidRPr="00B55DB6">
              <w:rPr>
                <w:rFonts w:asciiTheme="minorHAnsi" w:hAnsiTheme="minorHAnsi" w:cstheme="minorHAnsi"/>
                <w:vertAlign w:val="superscript"/>
              </w:rPr>
              <w:t>#</w:t>
            </w:r>
          </w:p>
        </w:tc>
        <w:tc>
          <w:tcPr>
            <w:tcW w:w="1260" w:type="dxa"/>
          </w:tcPr>
          <w:p w14:paraId="0ECEBBC8" w14:textId="77777777" w:rsidR="009326DA" w:rsidRPr="00B55DB6" w:rsidRDefault="009326DA" w:rsidP="00B82C0B">
            <w:pPr>
              <w:rPr>
                <w:rFonts w:asciiTheme="minorHAnsi" w:hAnsiTheme="minorHAnsi" w:cstheme="minorHAnsi"/>
              </w:rPr>
            </w:pPr>
          </w:p>
        </w:tc>
        <w:tc>
          <w:tcPr>
            <w:tcW w:w="1080" w:type="dxa"/>
          </w:tcPr>
          <w:p w14:paraId="2C069357"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r w:rsidRPr="00B55DB6">
              <w:rPr>
                <w:rFonts w:asciiTheme="minorHAnsi" w:hAnsiTheme="minorHAnsi" w:cstheme="minorHAnsi"/>
                <w:vertAlign w:val="superscript"/>
              </w:rPr>
              <w:t>^</w:t>
            </w:r>
          </w:p>
        </w:tc>
      </w:tr>
      <w:tr w:rsidR="009326DA" w:rsidRPr="00B55DB6" w14:paraId="76544C0C" w14:textId="77777777" w:rsidTr="00463281">
        <w:trPr>
          <w:trHeight w:val="806"/>
        </w:trPr>
        <w:tc>
          <w:tcPr>
            <w:tcW w:w="1890" w:type="dxa"/>
          </w:tcPr>
          <w:p w14:paraId="634F6FF0" w14:textId="77777777" w:rsidR="009326DA" w:rsidRPr="00B55DB6" w:rsidRDefault="009326DA" w:rsidP="00B82C0B">
            <w:pPr>
              <w:rPr>
                <w:rFonts w:asciiTheme="minorHAnsi" w:hAnsiTheme="minorHAnsi" w:cstheme="minorHAnsi"/>
                <w:i/>
                <w:iCs/>
              </w:rPr>
            </w:pPr>
            <w:r w:rsidRPr="00B55DB6">
              <w:rPr>
                <w:rFonts w:asciiTheme="minorHAnsi" w:hAnsiTheme="minorHAnsi" w:cstheme="minorHAnsi"/>
                <w:i/>
                <w:iCs/>
              </w:rPr>
              <w:t>Skin testing for allergic sensitisation~</w:t>
            </w:r>
          </w:p>
        </w:tc>
        <w:tc>
          <w:tcPr>
            <w:tcW w:w="1033" w:type="dxa"/>
          </w:tcPr>
          <w:p w14:paraId="79863E2C" w14:textId="77777777" w:rsidR="009326DA" w:rsidRPr="00B55DB6" w:rsidRDefault="009326DA" w:rsidP="00B82C0B">
            <w:pPr>
              <w:rPr>
                <w:rFonts w:asciiTheme="minorHAnsi" w:hAnsiTheme="minorHAnsi" w:cstheme="minorHAnsi"/>
              </w:rPr>
            </w:pPr>
          </w:p>
        </w:tc>
        <w:tc>
          <w:tcPr>
            <w:tcW w:w="1033" w:type="dxa"/>
          </w:tcPr>
          <w:p w14:paraId="2E0C2515" w14:textId="77777777" w:rsidR="009326DA" w:rsidRPr="00B55DB6" w:rsidRDefault="009326DA" w:rsidP="00B82C0B">
            <w:pPr>
              <w:rPr>
                <w:rFonts w:asciiTheme="minorHAnsi" w:hAnsiTheme="minorHAnsi" w:cstheme="minorHAnsi"/>
              </w:rPr>
            </w:pPr>
          </w:p>
        </w:tc>
        <w:tc>
          <w:tcPr>
            <w:tcW w:w="1142" w:type="dxa"/>
          </w:tcPr>
          <w:p w14:paraId="05BA06D6" w14:textId="77777777" w:rsidR="009326DA" w:rsidRPr="00B55DB6" w:rsidRDefault="009326DA" w:rsidP="00B82C0B">
            <w:pPr>
              <w:rPr>
                <w:rFonts w:asciiTheme="minorHAnsi" w:hAnsiTheme="minorHAnsi" w:cstheme="minorHAnsi"/>
              </w:rPr>
            </w:pPr>
          </w:p>
        </w:tc>
        <w:tc>
          <w:tcPr>
            <w:tcW w:w="1142" w:type="dxa"/>
          </w:tcPr>
          <w:p w14:paraId="22F75D4A" w14:textId="5DE71914" w:rsidR="009326DA" w:rsidRPr="00B55DB6" w:rsidRDefault="009326DA" w:rsidP="00B82C0B">
            <w:pPr>
              <w:rPr>
                <w:rFonts w:asciiTheme="minorHAnsi" w:hAnsiTheme="minorHAnsi" w:cstheme="minorHAnsi"/>
              </w:rPr>
            </w:pPr>
          </w:p>
        </w:tc>
        <w:tc>
          <w:tcPr>
            <w:tcW w:w="1197" w:type="dxa"/>
          </w:tcPr>
          <w:p w14:paraId="73428F14" w14:textId="77777777" w:rsidR="009326DA" w:rsidRPr="00B55DB6" w:rsidRDefault="009326DA" w:rsidP="00B82C0B">
            <w:pPr>
              <w:rPr>
                <w:rFonts w:asciiTheme="minorHAnsi" w:hAnsiTheme="minorHAnsi" w:cstheme="minorHAnsi"/>
              </w:rPr>
            </w:pPr>
          </w:p>
        </w:tc>
        <w:tc>
          <w:tcPr>
            <w:tcW w:w="1260" w:type="dxa"/>
          </w:tcPr>
          <w:p w14:paraId="5B77FA09"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080" w:type="dxa"/>
          </w:tcPr>
          <w:p w14:paraId="24C00A35" w14:textId="77777777" w:rsidR="009326DA" w:rsidRPr="00B55DB6" w:rsidRDefault="009326DA" w:rsidP="00B82C0B">
            <w:pPr>
              <w:rPr>
                <w:rFonts w:asciiTheme="minorHAnsi" w:hAnsiTheme="minorHAnsi" w:cstheme="minorHAnsi"/>
              </w:rPr>
            </w:pPr>
          </w:p>
        </w:tc>
      </w:tr>
      <w:tr w:rsidR="009326DA" w:rsidRPr="00B55DB6" w14:paraId="58BFF3D0" w14:textId="77777777" w:rsidTr="00463281">
        <w:trPr>
          <w:trHeight w:val="273"/>
        </w:trPr>
        <w:tc>
          <w:tcPr>
            <w:tcW w:w="1890" w:type="dxa"/>
          </w:tcPr>
          <w:p w14:paraId="1AF65C6D" w14:textId="77777777" w:rsidR="009326DA" w:rsidRPr="00B55DB6" w:rsidRDefault="009326DA" w:rsidP="00B82C0B">
            <w:pPr>
              <w:rPr>
                <w:rFonts w:asciiTheme="minorHAnsi" w:hAnsiTheme="minorHAnsi" w:cstheme="minorHAnsi"/>
                <w:i/>
                <w:iCs/>
              </w:rPr>
            </w:pPr>
            <w:r w:rsidRPr="00B55DB6">
              <w:rPr>
                <w:rFonts w:asciiTheme="minorHAnsi" w:hAnsiTheme="minorHAnsi" w:cstheme="minorHAnsi"/>
                <w:i/>
                <w:iCs/>
              </w:rPr>
              <w:t>Blood sampling~</w:t>
            </w:r>
          </w:p>
        </w:tc>
        <w:tc>
          <w:tcPr>
            <w:tcW w:w="1033" w:type="dxa"/>
          </w:tcPr>
          <w:p w14:paraId="78448302" w14:textId="24F18908" w:rsidR="009326DA" w:rsidRPr="00B55DB6" w:rsidRDefault="009326DA" w:rsidP="00B82C0B">
            <w:pPr>
              <w:rPr>
                <w:rFonts w:asciiTheme="minorHAnsi" w:hAnsiTheme="minorHAnsi" w:cstheme="minorHAnsi"/>
              </w:rPr>
            </w:pPr>
          </w:p>
        </w:tc>
        <w:tc>
          <w:tcPr>
            <w:tcW w:w="1033" w:type="dxa"/>
          </w:tcPr>
          <w:p w14:paraId="7762D384" w14:textId="3B9EEF4B" w:rsidR="009326DA" w:rsidRPr="00B55DB6" w:rsidRDefault="009326DA" w:rsidP="00B82C0B">
            <w:pPr>
              <w:rPr>
                <w:rFonts w:asciiTheme="minorHAnsi" w:hAnsiTheme="minorHAnsi" w:cstheme="minorHAnsi"/>
              </w:rPr>
            </w:pPr>
            <w:r>
              <w:rPr>
                <w:rFonts w:asciiTheme="minorHAnsi" w:hAnsiTheme="minorHAnsi" w:cstheme="minorHAnsi"/>
              </w:rPr>
              <w:t>X</w:t>
            </w:r>
          </w:p>
        </w:tc>
        <w:tc>
          <w:tcPr>
            <w:tcW w:w="1142" w:type="dxa"/>
          </w:tcPr>
          <w:p w14:paraId="6D83EEFD" w14:textId="77777777" w:rsidR="009326DA" w:rsidRPr="00B55DB6" w:rsidRDefault="009326DA" w:rsidP="00B82C0B">
            <w:pPr>
              <w:rPr>
                <w:rFonts w:asciiTheme="minorHAnsi" w:hAnsiTheme="minorHAnsi" w:cstheme="minorHAnsi"/>
              </w:rPr>
            </w:pPr>
          </w:p>
        </w:tc>
        <w:tc>
          <w:tcPr>
            <w:tcW w:w="1142" w:type="dxa"/>
          </w:tcPr>
          <w:p w14:paraId="25596F75" w14:textId="4CA4E8CD" w:rsidR="009326DA" w:rsidRPr="00B55DB6" w:rsidRDefault="009326DA" w:rsidP="00B82C0B">
            <w:pPr>
              <w:rPr>
                <w:rFonts w:asciiTheme="minorHAnsi" w:hAnsiTheme="minorHAnsi" w:cstheme="minorHAnsi"/>
              </w:rPr>
            </w:pPr>
          </w:p>
        </w:tc>
        <w:tc>
          <w:tcPr>
            <w:tcW w:w="1197" w:type="dxa"/>
          </w:tcPr>
          <w:p w14:paraId="2011E2B7" w14:textId="77777777" w:rsidR="009326DA" w:rsidRPr="00B55DB6" w:rsidRDefault="009326DA" w:rsidP="00B82C0B">
            <w:pPr>
              <w:rPr>
                <w:rFonts w:asciiTheme="minorHAnsi" w:hAnsiTheme="minorHAnsi" w:cstheme="minorHAnsi"/>
              </w:rPr>
            </w:pPr>
          </w:p>
        </w:tc>
        <w:tc>
          <w:tcPr>
            <w:tcW w:w="1260" w:type="dxa"/>
          </w:tcPr>
          <w:p w14:paraId="6933523B" w14:textId="77777777" w:rsidR="009326DA" w:rsidRPr="00B55DB6" w:rsidRDefault="009326DA" w:rsidP="00B82C0B">
            <w:pPr>
              <w:rPr>
                <w:rFonts w:asciiTheme="minorHAnsi" w:hAnsiTheme="minorHAnsi" w:cstheme="minorHAnsi"/>
              </w:rPr>
            </w:pPr>
            <w:r w:rsidRPr="00B55DB6">
              <w:rPr>
                <w:rFonts w:asciiTheme="minorHAnsi" w:hAnsiTheme="minorHAnsi" w:cstheme="minorHAnsi"/>
              </w:rPr>
              <w:t>X</w:t>
            </w:r>
          </w:p>
        </w:tc>
        <w:tc>
          <w:tcPr>
            <w:tcW w:w="1080" w:type="dxa"/>
          </w:tcPr>
          <w:p w14:paraId="70E693C6" w14:textId="77777777" w:rsidR="009326DA" w:rsidRPr="00B55DB6" w:rsidRDefault="009326DA" w:rsidP="00B82C0B">
            <w:pPr>
              <w:rPr>
                <w:rFonts w:asciiTheme="minorHAnsi" w:hAnsiTheme="minorHAnsi" w:cstheme="minorHAnsi"/>
              </w:rPr>
            </w:pPr>
          </w:p>
        </w:tc>
      </w:tr>
    </w:tbl>
    <w:p w14:paraId="56F94728" w14:textId="61F21061" w:rsidR="00D679D7" w:rsidRPr="00B55DB6" w:rsidRDefault="00D679D7" w:rsidP="00D679D7">
      <w:pPr>
        <w:rPr>
          <w:rFonts w:asciiTheme="minorHAnsi" w:hAnsiTheme="minorHAnsi" w:cstheme="minorHAnsi"/>
          <w:sz w:val="22"/>
          <w:szCs w:val="22"/>
        </w:rPr>
      </w:pPr>
      <w:r w:rsidRPr="00B55DB6">
        <w:rPr>
          <w:rFonts w:asciiTheme="minorHAnsi" w:hAnsiTheme="minorHAnsi" w:cstheme="minorHAnsi"/>
          <w:sz w:val="22"/>
          <w:szCs w:val="22"/>
        </w:rPr>
        <w:t xml:space="preserve">*Or </w:t>
      </w:r>
      <w:r w:rsidR="00181530">
        <w:rPr>
          <w:rFonts w:asciiTheme="minorHAnsi" w:hAnsiTheme="minorHAnsi" w:cstheme="minorHAnsi"/>
          <w:sz w:val="22"/>
          <w:szCs w:val="22"/>
        </w:rPr>
        <w:t xml:space="preserve">until </w:t>
      </w:r>
      <w:r w:rsidRPr="00B55DB6">
        <w:rPr>
          <w:rFonts w:asciiTheme="minorHAnsi" w:hAnsiTheme="minorHAnsi" w:cstheme="minorHAnsi"/>
          <w:sz w:val="22"/>
          <w:szCs w:val="22"/>
        </w:rPr>
        <w:t>hospital discharge if sooner</w:t>
      </w:r>
      <w:r w:rsidRPr="00B55DB6">
        <w:rPr>
          <w:rFonts w:asciiTheme="minorHAnsi" w:hAnsiTheme="minorHAnsi" w:cstheme="minorHAnsi"/>
        </w:rPr>
        <w:tab/>
      </w:r>
      <w:r w:rsidRPr="00B55DB6">
        <w:rPr>
          <w:rFonts w:asciiTheme="minorHAnsi" w:hAnsiTheme="minorHAnsi" w:cstheme="minorHAnsi"/>
        </w:rPr>
        <w:tab/>
      </w:r>
      <w:r w:rsidRPr="00B55DB6">
        <w:rPr>
          <w:rFonts w:asciiTheme="minorHAnsi" w:hAnsiTheme="minorHAnsi" w:cstheme="minorHAnsi"/>
          <w:sz w:val="22"/>
          <w:szCs w:val="22"/>
          <w:vertAlign w:val="superscript"/>
        </w:rPr>
        <w:t>#</w:t>
      </w:r>
      <w:r w:rsidRPr="00B55DB6">
        <w:rPr>
          <w:rFonts w:asciiTheme="minorHAnsi" w:hAnsiTheme="minorHAnsi" w:cstheme="minorHAnsi"/>
          <w:sz w:val="22"/>
          <w:szCs w:val="22"/>
        </w:rPr>
        <w:t>Or as close as possible</w:t>
      </w:r>
      <w:r w:rsidRPr="00B55DB6">
        <w:rPr>
          <w:rFonts w:asciiTheme="minorHAnsi" w:hAnsiTheme="minorHAnsi" w:cstheme="minorHAnsi"/>
          <w:sz w:val="22"/>
          <w:szCs w:val="22"/>
        </w:rPr>
        <w:tab/>
      </w:r>
      <w:r w:rsidRPr="00B55DB6">
        <w:rPr>
          <w:rFonts w:asciiTheme="minorHAnsi" w:hAnsiTheme="minorHAnsi" w:cstheme="minorHAnsi"/>
          <w:sz w:val="22"/>
          <w:szCs w:val="22"/>
        </w:rPr>
        <w:tab/>
        <w:t>^+/- 28 days</w:t>
      </w:r>
      <w:r w:rsidRPr="00B55DB6">
        <w:rPr>
          <w:rFonts w:asciiTheme="minorHAnsi" w:hAnsiTheme="minorHAnsi" w:cstheme="minorHAnsi"/>
        </w:rPr>
        <w:tab/>
      </w:r>
    </w:p>
    <w:p w14:paraId="342BA625" w14:textId="77777777" w:rsidR="00D679D7" w:rsidRPr="00B55DB6" w:rsidRDefault="00D679D7" w:rsidP="00D679D7">
      <w:pPr>
        <w:rPr>
          <w:rFonts w:asciiTheme="minorHAnsi" w:hAnsiTheme="minorHAnsi" w:cstheme="minorHAnsi"/>
          <w:sz w:val="22"/>
          <w:szCs w:val="22"/>
        </w:rPr>
      </w:pPr>
      <w:r w:rsidRPr="00B55DB6">
        <w:rPr>
          <w:rFonts w:asciiTheme="minorHAnsi" w:hAnsiTheme="minorHAnsi" w:cstheme="minorHAnsi"/>
          <w:i/>
          <w:iCs/>
          <w:sz w:val="22"/>
          <w:szCs w:val="22"/>
        </w:rPr>
        <w:t xml:space="preserve">~Allergic sensitisation </w:t>
      </w:r>
      <w:proofErr w:type="spellStart"/>
      <w:r w:rsidRPr="00B55DB6">
        <w:rPr>
          <w:rFonts w:asciiTheme="minorHAnsi" w:hAnsiTheme="minorHAnsi" w:cstheme="minorHAnsi"/>
          <w:i/>
          <w:iCs/>
          <w:sz w:val="22"/>
          <w:szCs w:val="22"/>
        </w:rPr>
        <w:t>substudy</w:t>
      </w:r>
      <w:proofErr w:type="spellEnd"/>
      <w:r w:rsidRPr="00B55DB6">
        <w:rPr>
          <w:rFonts w:asciiTheme="minorHAnsi" w:hAnsiTheme="minorHAnsi" w:cstheme="minorHAnsi"/>
          <w:i/>
          <w:iCs/>
          <w:sz w:val="22"/>
          <w:szCs w:val="22"/>
        </w:rPr>
        <w:t xml:space="preserve"> </w:t>
      </w:r>
      <w:r w:rsidRPr="00B55DB6">
        <w:rPr>
          <w:rFonts w:asciiTheme="minorHAnsi" w:hAnsiTheme="minorHAnsi" w:cstheme="minorHAnsi"/>
          <w:i/>
          <w:iCs/>
          <w:sz w:val="22"/>
          <w:szCs w:val="18"/>
        </w:rPr>
        <w:t>participants</w:t>
      </w:r>
      <w:r w:rsidRPr="00B55DB6">
        <w:rPr>
          <w:rFonts w:asciiTheme="minorHAnsi" w:hAnsiTheme="minorHAnsi" w:cstheme="minorHAnsi"/>
          <w:sz w:val="22"/>
          <w:szCs w:val="18"/>
        </w:rPr>
        <w:t xml:space="preserve"> </w:t>
      </w:r>
      <w:r w:rsidRPr="00B55DB6">
        <w:rPr>
          <w:rFonts w:asciiTheme="minorHAnsi" w:hAnsiTheme="minorHAnsi" w:cstheme="minorHAnsi"/>
          <w:i/>
          <w:iCs/>
          <w:sz w:val="22"/>
          <w:szCs w:val="22"/>
        </w:rPr>
        <w:t>only</w:t>
      </w:r>
    </w:p>
    <w:p w14:paraId="522A2CB9" w14:textId="52DF592D" w:rsidR="00D679D7" w:rsidRDefault="00105465" w:rsidP="00D679D7">
      <w:pPr>
        <w:rPr>
          <w:rFonts w:asciiTheme="minorHAnsi" w:hAnsiTheme="minorHAnsi" w:cstheme="minorHAnsi"/>
          <w:sz w:val="22"/>
          <w:szCs w:val="22"/>
        </w:rPr>
      </w:pPr>
      <w:r w:rsidRPr="00463281">
        <w:rPr>
          <w:rFonts w:asciiTheme="minorHAnsi" w:hAnsiTheme="minorHAnsi" w:cstheme="minorHAnsi"/>
          <w:sz w:val="22"/>
          <w:szCs w:val="22"/>
        </w:rPr>
        <w:t xml:space="preserve">+ Survival check will also be done prior to the dissemination of trial results at the end of trial. </w:t>
      </w:r>
    </w:p>
    <w:p w14:paraId="5D6D03D0" w14:textId="77777777" w:rsidR="00105465" w:rsidRPr="00463281" w:rsidRDefault="00105465" w:rsidP="00D679D7">
      <w:pPr>
        <w:rPr>
          <w:rFonts w:asciiTheme="minorHAnsi" w:hAnsiTheme="minorHAnsi" w:cstheme="minorHAnsi"/>
          <w:sz w:val="22"/>
          <w:szCs w:val="22"/>
        </w:rPr>
      </w:pPr>
    </w:p>
    <w:p w14:paraId="619F6538" w14:textId="7EF1C684" w:rsidR="00D679D7" w:rsidRDefault="00D679D7" w:rsidP="00D679D7">
      <w:pPr>
        <w:pStyle w:val="Heading2"/>
        <w:numPr>
          <w:ilvl w:val="1"/>
          <w:numId w:val="8"/>
        </w:numPr>
        <w:rPr>
          <w:rFonts w:asciiTheme="minorHAnsi" w:hAnsiTheme="minorHAnsi" w:cstheme="minorHAnsi"/>
          <w:b/>
          <w:bCs/>
        </w:rPr>
      </w:pPr>
      <w:bookmarkStart w:id="54" w:name="_Toc128559601"/>
      <w:r w:rsidRPr="00194121">
        <w:rPr>
          <w:rFonts w:asciiTheme="minorHAnsi" w:hAnsiTheme="minorHAnsi" w:cstheme="minorHAnsi"/>
          <w:b/>
          <w:bCs/>
        </w:rPr>
        <w:t>Follow-up assessments</w:t>
      </w:r>
      <w:bookmarkEnd w:id="54"/>
    </w:p>
    <w:p w14:paraId="1C59A90C" w14:textId="77777777" w:rsidR="003814D0" w:rsidRPr="003814D0" w:rsidRDefault="003814D0" w:rsidP="003814D0"/>
    <w:p w14:paraId="3F760820" w14:textId="30F7A24C" w:rsidR="00D679D7" w:rsidRDefault="00D679D7" w:rsidP="003814D0">
      <w:pPr>
        <w:rPr>
          <w:rFonts w:asciiTheme="minorHAnsi" w:hAnsiTheme="minorHAnsi" w:cstheme="minorHAnsi"/>
          <w:sz w:val="22"/>
          <w:szCs w:val="22"/>
        </w:rPr>
      </w:pPr>
      <w:bookmarkStart w:id="55" w:name="_Toc44498774"/>
      <w:bookmarkStart w:id="56" w:name="_Toc102172672"/>
      <w:bookmarkStart w:id="57" w:name="_Toc103073204"/>
      <w:bookmarkStart w:id="58" w:name="_Toc103088686"/>
      <w:r w:rsidRPr="003814D0">
        <w:rPr>
          <w:rFonts w:asciiTheme="minorHAnsi" w:hAnsiTheme="minorHAnsi" w:cstheme="minorHAnsi"/>
          <w:sz w:val="22"/>
          <w:szCs w:val="22"/>
        </w:rPr>
        <w:t xml:space="preserve">Day 30 follow up for hospital readmission and mortality will be completed by review of medical records, and if necessary by telephone contact by site research staff with the participant or their General Practitioner. Participants will be contacted by telephone and/or by email at 30 days post-surgery (or as close as possible) and 180 days </w:t>
      </w:r>
      <w:r w:rsidR="00B02738" w:rsidRPr="003814D0">
        <w:rPr>
          <w:rFonts w:asciiTheme="minorHAnsi" w:hAnsiTheme="minorHAnsi" w:cstheme="minorHAnsi"/>
          <w:sz w:val="22"/>
          <w:szCs w:val="22"/>
        </w:rPr>
        <w:t xml:space="preserve">(or as close as possible) </w:t>
      </w:r>
      <w:r w:rsidRPr="003814D0">
        <w:rPr>
          <w:rFonts w:asciiTheme="minorHAnsi" w:hAnsiTheme="minorHAnsi" w:cstheme="minorHAnsi"/>
          <w:sz w:val="22"/>
          <w:szCs w:val="22"/>
        </w:rPr>
        <w:t>by site research staff to collect data on health resource use based on participant diary and quality of life using EQ-5D-5L</w:t>
      </w:r>
      <w:r w:rsidR="009326DA">
        <w:rPr>
          <w:rFonts w:asciiTheme="minorHAnsi" w:hAnsiTheme="minorHAnsi" w:cstheme="minorHAnsi"/>
          <w:strike/>
          <w:sz w:val="22"/>
          <w:szCs w:val="22"/>
        </w:rPr>
        <w:t>.</w:t>
      </w:r>
      <w:bookmarkEnd w:id="55"/>
      <w:bookmarkEnd w:id="56"/>
      <w:bookmarkEnd w:id="57"/>
      <w:bookmarkEnd w:id="58"/>
    </w:p>
    <w:p w14:paraId="2175B76B" w14:textId="77777777" w:rsidR="003814D0" w:rsidRPr="003814D0" w:rsidRDefault="003814D0" w:rsidP="003814D0">
      <w:pPr>
        <w:rPr>
          <w:rFonts w:asciiTheme="minorHAnsi" w:hAnsiTheme="minorHAnsi" w:cstheme="minorHAnsi"/>
          <w:b/>
          <w:sz w:val="22"/>
          <w:szCs w:val="22"/>
        </w:rPr>
      </w:pPr>
    </w:p>
    <w:p w14:paraId="5D0B24A8" w14:textId="7687054B" w:rsidR="00D679D7" w:rsidRDefault="00D679D7" w:rsidP="00D679D7">
      <w:pPr>
        <w:pStyle w:val="Heading2"/>
        <w:numPr>
          <w:ilvl w:val="1"/>
          <w:numId w:val="8"/>
        </w:numPr>
        <w:rPr>
          <w:rFonts w:asciiTheme="minorHAnsi" w:hAnsiTheme="minorHAnsi" w:cstheme="minorHAnsi"/>
          <w:b/>
          <w:bCs/>
        </w:rPr>
      </w:pPr>
      <w:bookmarkStart w:id="59" w:name="_Toc128559602"/>
      <w:r w:rsidRPr="00194121">
        <w:rPr>
          <w:rFonts w:asciiTheme="minorHAnsi" w:hAnsiTheme="minorHAnsi" w:cstheme="minorHAnsi"/>
          <w:b/>
          <w:bCs/>
        </w:rPr>
        <w:lastRenderedPageBreak/>
        <w:t>Co-enrolment into other trials</w:t>
      </w:r>
      <w:bookmarkEnd w:id="59"/>
    </w:p>
    <w:p w14:paraId="34E306CF" w14:textId="77777777" w:rsidR="00BE0A01" w:rsidRPr="00194121" w:rsidRDefault="00BE0A01" w:rsidP="00194121"/>
    <w:p w14:paraId="16CB9281" w14:textId="78C4E77C" w:rsidR="00D679D7" w:rsidRPr="00B55DB6" w:rsidRDefault="005C3E3D" w:rsidP="00D679D7">
      <w:pPr>
        <w:rPr>
          <w:rFonts w:asciiTheme="minorHAnsi" w:hAnsiTheme="minorHAnsi" w:cstheme="minorHAnsi"/>
        </w:rPr>
      </w:pPr>
      <w:r>
        <w:rPr>
          <w:rFonts w:asciiTheme="minorHAnsi" w:hAnsiTheme="minorHAnsi" w:cstheme="minorHAnsi"/>
          <w:iCs/>
          <w:sz w:val="22"/>
          <w:szCs w:val="22"/>
        </w:rPr>
        <w:t>C</w:t>
      </w:r>
      <w:r w:rsidR="00D679D7" w:rsidRPr="00B55DB6">
        <w:rPr>
          <w:rFonts w:asciiTheme="minorHAnsi" w:hAnsiTheme="minorHAnsi" w:cstheme="minorHAnsi"/>
          <w:iCs/>
          <w:sz w:val="22"/>
          <w:szCs w:val="22"/>
        </w:rPr>
        <w:t>o-enrolment with the Perioperative Quality Improvement Project (PQIP) is encouraged in participating sites.  Co-enrolment to other studies will be permitted on a trial-by-trial basis in accordance with national NIHR-supported co-enrolment guidelines.</w:t>
      </w:r>
    </w:p>
    <w:p w14:paraId="5795D38F" w14:textId="274F2C96" w:rsidR="00D679D7" w:rsidRPr="00194121" w:rsidRDefault="00D679D7" w:rsidP="00D679D7">
      <w:pPr>
        <w:pStyle w:val="Heading1"/>
        <w:numPr>
          <w:ilvl w:val="0"/>
          <w:numId w:val="8"/>
        </w:numPr>
        <w:rPr>
          <w:rFonts w:asciiTheme="minorHAnsi" w:hAnsiTheme="minorHAnsi" w:cstheme="minorHAnsi"/>
          <w:b/>
          <w:bCs/>
          <w:sz w:val="28"/>
          <w:szCs w:val="28"/>
        </w:rPr>
      </w:pPr>
      <w:bookmarkStart w:id="60" w:name="_Toc128559603"/>
      <w:r w:rsidRPr="00194121">
        <w:rPr>
          <w:rFonts w:asciiTheme="minorHAnsi" w:hAnsiTheme="minorHAnsi" w:cstheme="minorHAnsi"/>
          <w:b/>
          <w:bCs/>
          <w:sz w:val="28"/>
          <w:szCs w:val="28"/>
        </w:rPr>
        <w:t>PHARMACOVIGILENCE</w:t>
      </w:r>
      <w:bookmarkEnd w:id="60"/>
      <w:r w:rsidRPr="00194121">
        <w:rPr>
          <w:rFonts w:asciiTheme="minorHAnsi" w:hAnsiTheme="minorHAnsi" w:cstheme="minorHAnsi"/>
          <w:b/>
          <w:bCs/>
          <w:sz w:val="28"/>
          <w:szCs w:val="28"/>
        </w:rPr>
        <w:t xml:space="preserve"> </w:t>
      </w:r>
    </w:p>
    <w:p w14:paraId="236E4C96" w14:textId="597CE504" w:rsidR="001F1325" w:rsidRPr="00194121" w:rsidRDefault="001F1325" w:rsidP="001F1325">
      <w:pPr>
        <w:rPr>
          <w:rFonts w:asciiTheme="minorHAnsi" w:hAnsiTheme="minorHAnsi" w:cstheme="minorHAnsi"/>
          <w:color w:val="552D62"/>
        </w:rPr>
      </w:pPr>
    </w:p>
    <w:p w14:paraId="276AB215" w14:textId="0CD00F57" w:rsidR="001F1325" w:rsidRPr="00194121" w:rsidRDefault="004730F9" w:rsidP="004730F9">
      <w:pPr>
        <w:pStyle w:val="Heading2"/>
        <w:numPr>
          <w:ilvl w:val="1"/>
          <w:numId w:val="8"/>
        </w:numPr>
        <w:rPr>
          <w:rFonts w:asciiTheme="minorHAnsi" w:hAnsiTheme="minorHAnsi" w:cstheme="minorHAnsi"/>
          <w:b/>
          <w:bCs/>
        </w:rPr>
      </w:pPr>
      <w:bookmarkStart w:id="61" w:name="_Toc128559604"/>
      <w:r w:rsidRPr="00194121">
        <w:rPr>
          <w:rFonts w:asciiTheme="minorHAnsi" w:hAnsiTheme="minorHAnsi" w:cstheme="minorHAnsi"/>
          <w:b/>
          <w:bCs/>
        </w:rPr>
        <w:t>Definitions</w:t>
      </w:r>
      <w:bookmarkEnd w:id="61"/>
    </w:p>
    <w:p w14:paraId="24E9358E" w14:textId="4A5D72D0" w:rsidR="004730F9" w:rsidRPr="00194121" w:rsidRDefault="004730F9" w:rsidP="004730F9">
      <w:pPr>
        <w:rPr>
          <w:rFonts w:asciiTheme="minorHAnsi" w:hAnsiTheme="minorHAnsi" w:cstheme="minorHAnsi"/>
          <w:color w:val="552D62"/>
        </w:rPr>
      </w:pPr>
    </w:p>
    <w:p w14:paraId="7E0A6CC7" w14:textId="774E2545" w:rsidR="004730F9" w:rsidRPr="00194121" w:rsidRDefault="004730F9" w:rsidP="00244892">
      <w:pPr>
        <w:pStyle w:val="Heading3"/>
      </w:pPr>
      <w:bookmarkStart w:id="62" w:name="_Toc128559605"/>
      <w:r w:rsidRPr="00194121">
        <w:t>Adverse Events (AEs)</w:t>
      </w:r>
      <w:bookmarkEnd w:id="62"/>
    </w:p>
    <w:p w14:paraId="272801EE" w14:textId="77777777" w:rsidR="006D398A" w:rsidRPr="00B55DB6" w:rsidRDefault="006D398A" w:rsidP="006D398A">
      <w:pPr>
        <w:jc w:val="both"/>
        <w:rPr>
          <w:rFonts w:asciiTheme="minorHAnsi" w:hAnsiTheme="minorHAnsi" w:cstheme="minorHAnsi"/>
          <w:iCs/>
          <w:sz w:val="22"/>
          <w:szCs w:val="22"/>
        </w:rPr>
      </w:pPr>
      <w:r w:rsidRPr="00B55DB6">
        <w:rPr>
          <w:rFonts w:asciiTheme="minorHAnsi" w:hAnsiTheme="minorHAnsi" w:cstheme="minorHAnsi"/>
          <w:sz w:val="22"/>
          <w:szCs w:val="22"/>
        </w:rPr>
        <w:t>An Adverse Event (AE) is defined as a</w:t>
      </w:r>
      <w:r w:rsidRPr="00B55DB6">
        <w:rPr>
          <w:rFonts w:asciiTheme="minorHAnsi" w:hAnsiTheme="minorHAnsi" w:cstheme="minorHAnsi"/>
          <w:iCs/>
          <w:sz w:val="22"/>
          <w:szCs w:val="22"/>
        </w:rPr>
        <w:t xml:space="preserve">ny untoward medical occurrence in a trial </w:t>
      </w:r>
      <w:proofErr w:type="gramStart"/>
      <w:r w:rsidRPr="00B55DB6">
        <w:rPr>
          <w:rFonts w:asciiTheme="minorHAnsi" w:hAnsiTheme="minorHAnsi" w:cstheme="minorHAnsi"/>
          <w:iCs/>
          <w:sz w:val="22"/>
          <w:szCs w:val="22"/>
        </w:rPr>
        <w:t>participant</w:t>
      </w:r>
      <w:proofErr w:type="gramEnd"/>
      <w:r w:rsidRPr="00B55DB6">
        <w:rPr>
          <w:rFonts w:asciiTheme="minorHAnsi" w:hAnsiTheme="minorHAnsi" w:cstheme="minorHAnsi"/>
          <w:iCs/>
          <w:sz w:val="22"/>
          <w:szCs w:val="22"/>
        </w:rPr>
        <w:t xml:space="preserve"> and which does not necessarily have a causal relationship with the treatment/intervention. </w:t>
      </w:r>
    </w:p>
    <w:p w14:paraId="3A7149C6" w14:textId="77777777" w:rsidR="006D398A" w:rsidRPr="00B55DB6" w:rsidRDefault="006D398A" w:rsidP="006D398A">
      <w:pPr>
        <w:jc w:val="both"/>
        <w:rPr>
          <w:rFonts w:asciiTheme="minorHAnsi" w:hAnsiTheme="minorHAnsi" w:cstheme="minorHAnsi"/>
        </w:rPr>
      </w:pPr>
    </w:p>
    <w:p w14:paraId="3E0C1CF6" w14:textId="31BEA374" w:rsidR="004730F9" w:rsidRPr="00194121" w:rsidRDefault="004730F9" w:rsidP="00244892">
      <w:pPr>
        <w:pStyle w:val="Heading3"/>
      </w:pPr>
      <w:bookmarkStart w:id="63" w:name="_Toc128559606"/>
      <w:r w:rsidRPr="00194121">
        <w:t>Adverse Reactions (ARs)</w:t>
      </w:r>
      <w:bookmarkEnd w:id="63"/>
    </w:p>
    <w:p w14:paraId="60477320" w14:textId="77777777" w:rsidR="006D398A" w:rsidRPr="00B55DB6" w:rsidRDefault="006D398A" w:rsidP="006D398A">
      <w:pPr>
        <w:rPr>
          <w:rFonts w:asciiTheme="minorHAnsi" w:hAnsiTheme="minorHAnsi" w:cstheme="minorHAnsi"/>
          <w:sz w:val="22"/>
          <w:szCs w:val="22"/>
        </w:rPr>
      </w:pPr>
      <w:r w:rsidRPr="00B55DB6">
        <w:rPr>
          <w:rFonts w:asciiTheme="minorHAnsi" w:hAnsiTheme="minorHAnsi" w:cstheme="minorHAnsi"/>
          <w:sz w:val="22"/>
          <w:szCs w:val="22"/>
        </w:rPr>
        <w:t xml:space="preserve">An AR is defined as an untoward and unintended response to either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or neostigmine.</w:t>
      </w:r>
    </w:p>
    <w:p w14:paraId="7D19C27F" w14:textId="77777777" w:rsidR="006D398A" w:rsidRPr="00B55DB6" w:rsidRDefault="006D398A" w:rsidP="006D398A">
      <w:pPr>
        <w:rPr>
          <w:rFonts w:asciiTheme="minorHAnsi" w:hAnsiTheme="minorHAnsi" w:cstheme="minorHAnsi"/>
        </w:rPr>
      </w:pPr>
    </w:p>
    <w:p w14:paraId="1181A684" w14:textId="5891EC2E" w:rsidR="004730F9" w:rsidRPr="00194121" w:rsidRDefault="004730F9" w:rsidP="00244892">
      <w:pPr>
        <w:pStyle w:val="Heading3"/>
      </w:pPr>
      <w:bookmarkStart w:id="64" w:name="_Toc128559607"/>
      <w:r w:rsidRPr="00194121">
        <w:t>Serious Adverse Events (SAEs)</w:t>
      </w:r>
      <w:bookmarkEnd w:id="64"/>
    </w:p>
    <w:p w14:paraId="3A332006" w14:textId="34F16AE5" w:rsidR="006D398A" w:rsidRPr="00B55DB6" w:rsidRDefault="006D398A" w:rsidP="006D398A">
      <w:pPr>
        <w:rPr>
          <w:rFonts w:asciiTheme="minorHAnsi" w:hAnsiTheme="minorHAnsi" w:cstheme="minorHAnsi"/>
          <w:sz w:val="22"/>
          <w:szCs w:val="22"/>
        </w:rPr>
      </w:pPr>
      <w:r w:rsidRPr="00B55DB6">
        <w:rPr>
          <w:rFonts w:asciiTheme="minorHAnsi" w:hAnsiTheme="minorHAnsi" w:cstheme="minorHAnsi"/>
          <w:sz w:val="22"/>
          <w:szCs w:val="22"/>
        </w:rPr>
        <w:t>A Serious Adverse Event is an AE that fulfils one or more of the following criteria:</w:t>
      </w:r>
    </w:p>
    <w:p w14:paraId="23C978ED" w14:textId="77777777" w:rsidR="006D398A" w:rsidRPr="00B55DB6" w:rsidRDefault="006D398A" w:rsidP="00AD2391">
      <w:pPr>
        <w:pStyle w:val="A-ListBullet"/>
        <w:tabs>
          <w:tab w:val="clear" w:pos="994"/>
          <w:tab w:val="num" w:pos="540"/>
        </w:tabs>
        <w:spacing w:after="120" w:line="240" w:lineRule="auto"/>
        <w:ind w:left="540" w:hanging="540"/>
        <w:rPr>
          <w:rFonts w:asciiTheme="minorHAnsi" w:hAnsiTheme="minorHAnsi" w:cstheme="minorHAnsi"/>
          <w:sz w:val="22"/>
          <w:szCs w:val="22"/>
        </w:rPr>
      </w:pPr>
      <w:r w:rsidRPr="00B55DB6">
        <w:rPr>
          <w:rFonts w:asciiTheme="minorHAnsi" w:hAnsiTheme="minorHAnsi" w:cstheme="minorHAnsi"/>
          <w:sz w:val="22"/>
          <w:szCs w:val="22"/>
        </w:rPr>
        <w:t>Results in death</w:t>
      </w:r>
    </w:p>
    <w:p w14:paraId="0330E754" w14:textId="77777777" w:rsidR="006D398A" w:rsidRPr="00B55DB6" w:rsidRDefault="006D398A" w:rsidP="00AD2391">
      <w:pPr>
        <w:pStyle w:val="A-ListBullet"/>
        <w:tabs>
          <w:tab w:val="clear" w:pos="994"/>
          <w:tab w:val="num" w:pos="540"/>
        </w:tabs>
        <w:spacing w:after="120" w:line="240" w:lineRule="auto"/>
        <w:ind w:left="540" w:hanging="540"/>
        <w:rPr>
          <w:rFonts w:asciiTheme="minorHAnsi" w:hAnsiTheme="minorHAnsi" w:cstheme="minorHAnsi"/>
          <w:sz w:val="22"/>
          <w:szCs w:val="22"/>
        </w:rPr>
      </w:pPr>
      <w:r w:rsidRPr="00B55DB6">
        <w:rPr>
          <w:rFonts w:asciiTheme="minorHAnsi" w:hAnsiTheme="minorHAnsi" w:cstheme="minorHAnsi"/>
          <w:sz w:val="22"/>
          <w:szCs w:val="22"/>
        </w:rPr>
        <w:t>Is immediately life-threatening</w:t>
      </w:r>
    </w:p>
    <w:p w14:paraId="06274315" w14:textId="77777777" w:rsidR="006D398A" w:rsidRPr="00B55DB6" w:rsidRDefault="006D398A" w:rsidP="00AD2391">
      <w:pPr>
        <w:pStyle w:val="A-ListBullet"/>
        <w:tabs>
          <w:tab w:val="clear" w:pos="994"/>
          <w:tab w:val="num" w:pos="540"/>
        </w:tabs>
        <w:spacing w:after="120" w:line="240" w:lineRule="auto"/>
        <w:ind w:left="540" w:hanging="540"/>
        <w:rPr>
          <w:rFonts w:asciiTheme="minorHAnsi" w:hAnsiTheme="minorHAnsi" w:cstheme="minorHAnsi"/>
          <w:sz w:val="22"/>
          <w:szCs w:val="22"/>
        </w:rPr>
      </w:pPr>
      <w:r w:rsidRPr="00B55DB6">
        <w:rPr>
          <w:rFonts w:asciiTheme="minorHAnsi" w:hAnsiTheme="minorHAnsi" w:cstheme="minorHAnsi"/>
          <w:sz w:val="22"/>
          <w:szCs w:val="22"/>
        </w:rPr>
        <w:t>Requires hospitalisation or prolongation of existing hospitalisation</w:t>
      </w:r>
    </w:p>
    <w:p w14:paraId="2B452DA3" w14:textId="77777777" w:rsidR="006D398A" w:rsidRPr="00B55DB6" w:rsidRDefault="006D398A" w:rsidP="00AD2391">
      <w:pPr>
        <w:pStyle w:val="A-ListBullet"/>
        <w:tabs>
          <w:tab w:val="clear" w:pos="994"/>
          <w:tab w:val="num" w:pos="540"/>
        </w:tabs>
        <w:spacing w:after="120" w:line="240" w:lineRule="auto"/>
        <w:ind w:left="540" w:hanging="540"/>
        <w:rPr>
          <w:rFonts w:asciiTheme="minorHAnsi" w:hAnsiTheme="minorHAnsi" w:cstheme="minorHAnsi"/>
          <w:sz w:val="22"/>
          <w:szCs w:val="22"/>
        </w:rPr>
      </w:pPr>
      <w:r w:rsidRPr="00B55DB6">
        <w:rPr>
          <w:rFonts w:asciiTheme="minorHAnsi" w:hAnsiTheme="minorHAnsi" w:cstheme="minorHAnsi"/>
          <w:sz w:val="22"/>
          <w:szCs w:val="22"/>
        </w:rPr>
        <w:t>Results in persistent or significant disability or incapacity</w:t>
      </w:r>
    </w:p>
    <w:p w14:paraId="17F488BF" w14:textId="77777777" w:rsidR="006D398A" w:rsidRPr="00B55DB6" w:rsidRDefault="006D398A" w:rsidP="00AD2391">
      <w:pPr>
        <w:pStyle w:val="A-ListBullet"/>
        <w:tabs>
          <w:tab w:val="clear" w:pos="994"/>
          <w:tab w:val="num" w:pos="540"/>
        </w:tabs>
        <w:spacing w:after="120" w:line="240" w:lineRule="auto"/>
        <w:ind w:left="540" w:hanging="540"/>
        <w:rPr>
          <w:rFonts w:asciiTheme="minorHAnsi" w:hAnsiTheme="minorHAnsi" w:cstheme="minorHAnsi"/>
          <w:sz w:val="22"/>
          <w:szCs w:val="22"/>
        </w:rPr>
      </w:pPr>
      <w:r w:rsidRPr="00B55DB6">
        <w:rPr>
          <w:rFonts w:asciiTheme="minorHAnsi" w:hAnsiTheme="minorHAnsi" w:cstheme="minorHAnsi"/>
          <w:sz w:val="22"/>
          <w:szCs w:val="22"/>
        </w:rPr>
        <w:t>Is a congenital abnormality or birth defect</w:t>
      </w:r>
    </w:p>
    <w:p w14:paraId="1B2EB702" w14:textId="77777777" w:rsidR="006D398A" w:rsidRPr="00B55DB6" w:rsidRDefault="006D398A" w:rsidP="00AD2391">
      <w:pPr>
        <w:pStyle w:val="A-ListBullet"/>
        <w:tabs>
          <w:tab w:val="clear" w:pos="994"/>
          <w:tab w:val="num" w:pos="540"/>
        </w:tabs>
        <w:spacing w:after="120" w:line="240" w:lineRule="auto"/>
        <w:ind w:left="540" w:hanging="540"/>
        <w:rPr>
          <w:rFonts w:asciiTheme="minorHAnsi" w:hAnsiTheme="minorHAnsi" w:cstheme="minorHAnsi"/>
          <w:sz w:val="22"/>
          <w:szCs w:val="22"/>
        </w:rPr>
      </w:pPr>
      <w:r w:rsidRPr="00B55DB6">
        <w:rPr>
          <w:rFonts w:asciiTheme="minorHAnsi" w:hAnsiTheme="minorHAnsi" w:cstheme="minorHAnsi"/>
          <w:sz w:val="22"/>
          <w:szCs w:val="22"/>
        </w:rPr>
        <w:t>Immediate intervention was required to prevent one of the above or is an important medical condition.</w:t>
      </w:r>
    </w:p>
    <w:p w14:paraId="672373AB" w14:textId="77777777" w:rsidR="006D398A" w:rsidRPr="00B55DB6" w:rsidRDefault="006D398A" w:rsidP="006D398A">
      <w:pPr>
        <w:rPr>
          <w:rFonts w:asciiTheme="minorHAnsi" w:hAnsiTheme="minorHAnsi" w:cstheme="minorHAnsi"/>
        </w:rPr>
      </w:pPr>
    </w:p>
    <w:p w14:paraId="7F5EE145" w14:textId="4B6D04AF" w:rsidR="004730F9" w:rsidRPr="00194121" w:rsidRDefault="004730F9" w:rsidP="00244892">
      <w:pPr>
        <w:pStyle w:val="Heading3"/>
      </w:pPr>
      <w:bookmarkStart w:id="65" w:name="_Toc128559608"/>
      <w:r w:rsidRPr="00194121">
        <w:t>Suspected Unexpected Serious Adverse Reactions (SUSARs)</w:t>
      </w:r>
      <w:bookmarkEnd w:id="65"/>
    </w:p>
    <w:p w14:paraId="76F7FF4F" w14:textId="60E587D7" w:rsidR="006D398A" w:rsidRPr="00B55DB6" w:rsidRDefault="006D398A" w:rsidP="006D398A">
      <w:pPr>
        <w:jc w:val="both"/>
        <w:rPr>
          <w:rFonts w:asciiTheme="minorHAnsi" w:hAnsiTheme="minorHAnsi" w:cstheme="minorHAnsi"/>
          <w:sz w:val="22"/>
          <w:szCs w:val="22"/>
        </w:rPr>
      </w:pPr>
      <w:r w:rsidRPr="00B55DB6">
        <w:rPr>
          <w:rFonts w:asciiTheme="minorHAnsi" w:hAnsiTheme="minorHAnsi" w:cstheme="minorHAnsi"/>
          <w:sz w:val="22"/>
          <w:szCs w:val="22"/>
        </w:rPr>
        <w:t xml:space="preserve">SUSARS are SAEs that are considered to be related to the administration of the trial drug and are also unexpected i.e. their nature or severity is not consistent with the Reference Safety Information (RSI). </w:t>
      </w:r>
    </w:p>
    <w:p w14:paraId="342A0062" w14:textId="77777777" w:rsidR="004730F9" w:rsidRPr="00B55DB6" w:rsidRDefault="004730F9" w:rsidP="004730F9">
      <w:pPr>
        <w:rPr>
          <w:rFonts w:asciiTheme="minorHAnsi" w:hAnsiTheme="minorHAnsi" w:cstheme="minorHAnsi"/>
        </w:rPr>
      </w:pPr>
    </w:p>
    <w:p w14:paraId="05A22377" w14:textId="60992BDB" w:rsidR="004730F9" w:rsidRPr="00194121" w:rsidRDefault="004730F9" w:rsidP="004730F9">
      <w:pPr>
        <w:pStyle w:val="Heading2"/>
        <w:numPr>
          <w:ilvl w:val="1"/>
          <w:numId w:val="8"/>
        </w:numPr>
        <w:rPr>
          <w:rFonts w:asciiTheme="minorHAnsi" w:hAnsiTheme="minorHAnsi" w:cstheme="minorHAnsi"/>
          <w:b/>
          <w:bCs/>
        </w:rPr>
      </w:pPr>
      <w:bookmarkStart w:id="66" w:name="_Toc128559609"/>
      <w:r w:rsidRPr="00194121">
        <w:rPr>
          <w:rFonts w:asciiTheme="minorHAnsi" w:hAnsiTheme="minorHAnsi" w:cstheme="minorHAnsi"/>
          <w:b/>
          <w:bCs/>
        </w:rPr>
        <w:t>Post-operative complications, AEs, SAEs and SUSARs</w:t>
      </w:r>
      <w:bookmarkEnd w:id="66"/>
    </w:p>
    <w:p w14:paraId="6F3447D9" w14:textId="43B54120" w:rsidR="006D398A" w:rsidRPr="00194121" w:rsidRDefault="006D398A" w:rsidP="006D398A">
      <w:pPr>
        <w:rPr>
          <w:rFonts w:asciiTheme="minorHAnsi" w:hAnsiTheme="minorHAnsi" w:cstheme="minorHAnsi"/>
          <w:color w:val="552D62"/>
        </w:rPr>
      </w:pPr>
    </w:p>
    <w:p w14:paraId="1B9034AE" w14:textId="2A41D1C4" w:rsidR="006D398A" w:rsidRPr="00194121" w:rsidRDefault="006D398A" w:rsidP="00244892">
      <w:pPr>
        <w:pStyle w:val="Heading3"/>
      </w:pPr>
      <w:bookmarkStart w:id="67" w:name="_Toc128559610"/>
      <w:r w:rsidRPr="00194121">
        <w:t>Assessing and recording of AEs and SAEs</w:t>
      </w:r>
      <w:bookmarkEnd w:id="67"/>
    </w:p>
    <w:p w14:paraId="7B1DBEB6" w14:textId="3E5DDB29" w:rsidR="0044667A" w:rsidRPr="00B55DB6" w:rsidRDefault="0044667A" w:rsidP="0044667A">
      <w:pPr>
        <w:jc w:val="both"/>
        <w:rPr>
          <w:rFonts w:asciiTheme="minorHAnsi" w:hAnsiTheme="minorHAnsi" w:cstheme="minorHAnsi"/>
          <w:color w:val="000000"/>
          <w:sz w:val="22"/>
          <w:szCs w:val="22"/>
          <w:lang w:eastAsia="en-GB"/>
        </w:rPr>
      </w:pPr>
      <w:r w:rsidRPr="00B55DB6">
        <w:rPr>
          <w:rFonts w:asciiTheme="minorHAnsi" w:hAnsiTheme="minorHAnsi" w:cstheme="minorHAnsi"/>
          <w:sz w:val="22"/>
          <w:szCs w:val="22"/>
        </w:rPr>
        <w:t xml:space="preserve">As the study involves a population undergoing surgery and general anaesthesia for major surgery, it is anticipated that many </w:t>
      </w:r>
      <w:r w:rsidRPr="00B55DB6">
        <w:rPr>
          <w:rFonts w:asciiTheme="minorHAnsi" w:hAnsiTheme="minorHAnsi" w:cstheme="minorHAnsi"/>
          <w:sz w:val="22"/>
          <w:szCs w:val="18"/>
        </w:rPr>
        <w:t xml:space="preserve">participants </w:t>
      </w:r>
      <w:r w:rsidRPr="00B55DB6">
        <w:rPr>
          <w:rFonts w:asciiTheme="minorHAnsi" w:hAnsiTheme="minorHAnsi" w:cstheme="minorHAnsi"/>
          <w:sz w:val="22"/>
          <w:szCs w:val="22"/>
        </w:rPr>
        <w:t xml:space="preserve">will experience events which might be considered AEs or SAEs.  Where such events are </w:t>
      </w:r>
      <w:r w:rsidR="00786D28">
        <w:rPr>
          <w:rFonts w:asciiTheme="minorHAnsi" w:hAnsiTheme="minorHAnsi" w:cstheme="minorHAnsi"/>
          <w:sz w:val="22"/>
          <w:szCs w:val="22"/>
        </w:rPr>
        <w:t xml:space="preserve">secondary outcomes or </w:t>
      </w:r>
      <w:r w:rsidRPr="00B55DB6">
        <w:rPr>
          <w:rFonts w:asciiTheme="minorHAnsi" w:hAnsiTheme="minorHAnsi" w:cstheme="minorHAnsi"/>
          <w:sz w:val="22"/>
          <w:szCs w:val="22"/>
        </w:rPr>
        <w:t xml:space="preserve">expected features of the perioperative period e.g. </w:t>
      </w:r>
      <w:r w:rsidR="00D46067">
        <w:rPr>
          <w:rFonts w:asciiTheme="minorHAnsi" w:hAnsiTheme="minorHAnsi" w:cstheme="minorHAnsi"/>
          <w:sz w:val="22"/>
          <w:szCs w:val="22"/>
        </w:rPr>
        <w:t xml:space="preserve">wound </w:t>
      </w:r>
      <w:r w:rsidR="00D42A18">
        <w:rPr>
          <w:rFonts w:asciiTheme="minorHAnsi" w:hAnsiTheme="minorHAnsi" w:cstheme="minorHAnsi"/>
          <w:sz w:val="22"/>
          <w:szCs w:val="22"/>
        </w:rPr>
        <w:t xml:space="preserve">dehiscence or </w:t>
      </w:r>
      <w:r w:rsidRPr="00B55DB6">
        <w:rPr>
          <w:rFonts w:asciiTheme="minorHAnsi" w:hAnsiTheme="minorHAnsi" w:cstheme="minorHAnsi"/>
          <w:sz w:val="22"/>
          <w:szCs w:val="22"/>
        </w:rPr>
        <w:t>infection</w:t>
      </w:r>
      <w:r w:rsidR="00D46067">
        <w:rPr>
          <w:rFonts w:asciiTheme="minorHAnsi" w:hAnsiTheme="minorHAnsi" w:cstheme="minorHAnsi"/>
          <w:sz w:val="22"/>
          <w:szCs w:val="22"/>
        </w:rPr>
        <w:t xml:space="preserve">, </w:t>
      </w:r>
      <w:r w:rsidR="00D42A18">
        <w:rPr>
          <w:rFonts w:asciiTheme="minorHAnsi" w:hAnsiTheme="minorHAnsi" w:cstheme="minorHAnsi"/>
          <w:sz w:val="22"/>
          <w:szCs w:val="22"/>
        </w:rPr>
        <w:t xml:space="preserve">paralytic ileus, </w:t>
      </w:r>
      <w:r w:rsidR="00F20F53">
        <w:rPr>
          <w:rFonts w:asciiTheme="minorHAnsi" w:hAnsiTheme="minorHAnsi" w:cstheme="minorHAnsi"/>
          <w:sz w:val="22"/>
          <w:szCs w:val="22"/>
        </w:rPr>
        <w:t xml:space="preserve">venous thromboembolism, anastomotic leak, </w:t>
      </w:r>
      <w:r w:rsidRPr="00B55DB6">
        <w:rPr>
          <w:rFonts w:asciiTheme="minorHAnsi" w:hAnsiTheme="minorHAnsi" w:cstheme="minorHAnsi"/>
          <w:sz w:val="22"/>
          <w:szCs w:val="22"/>
        </w:rPr>
        <w:t>myocardial infarction, these will be captured on case report forms but will not be reported as AEs</w:t>
      </w:r>
      <w:r w:rsidR="002A037C">
        <w:rPr>
          <w:rFonts w:asciiTheme="minorHAnsi" w:hAnsiTheme="minorHAnsi" w:cstheme="minorHAnsi"/>
          <w:sz w:val="22"/>
          <w:szCs w:val="22"/>
        </w:rPr>
        <w:t>/SAEs</w:t>
      </w:r>
      <w:r w:rsidRPr="00B55DB6">
        <w:rPr>
          <w:rFonts w:asciiTheme="minorHAnsi" w:hAnsiTheme="minorHAnsi" w:cstheme="minorHAnsi"/>
          <w:sz w:val="22"/>
          <w:szCs w:val="22"/>
        </w:rPr>
        <w:t xml:space="preserve">.  Furthermore, as </w:t>
      </w:r>
      <w:r w:rsidRPr="00B55DB6">
        <w:rPr>
          <w:rFonts w:asciiTheme="minorHAnsi" w:hAnsiTheme="minorHAnsi" w:cstheme="minorHAnsi"/>
          <w:sz w:val="22"/>
          <w:szCs w:val="18"/>
        </w:rPr>
        <w:t xml:space="preserve">participants </w:t>
      </w:r>
      <w:r w:rsidRPr="00B55DB6">
        <w:rPr>
          <w:rFonts w:asciiTheme="minorHAnsi" w:hAnsiTheme="minorHAnsi" w:cstheme="minorHAnsi"/>
          <w:sz w:val="22"/>
          <w:szCs w:val="22"/>
        </w:rPr>
        <w:t xml:space="preserve">will usually be incapacitated for part of the intervention period, the identification of AEs and SAEs will largely be the responsibility of the clinical team and research teams reviewing patient records. Screening and identification of AEs and SAEs will be based on clinical events (from daily charts and reviews) and review of laboratory and other investigations undertaken as part of routine care. There will be no testing or investigation additional to routine care undertaken for the purpose of detection of AEs or SAEs. All AEs and SAEs will be recorded from the time of IMP administration until 24 hours thereafter (over five half-lives of the IMPs). </w:t>
      </w:r>
      <w:r w:rsidRPr="00B55DB6">
        <w:rPr>
          <w:rFonts w:asciiTheme="minorHAnsi" w:hAnsiTheme="minorHAnsi" w:cstheme="minorHAnsi"/>
          <w:color w:val="000000"/>
          <w:sz w:val="22"/>
          <w:szCs w:val="22"/>
          <w:lang w:eastAsia="en-GB"/>
        </w:rPr>
        <w:t xml:space="preserve">Where an </w:t>
      </w:r>
      <w:r w:rsidRPr="00B55DB6">
        <w:rPr>
          <w:rFonts w:asciiTheme="minorHAnsi" w:hAnsiTheme="minorHAnsi" w:cstheme="minorHAnsi"/>
          <w:color w:val="000000"/>
          <w:sz w:val="22"/>
          <w:szCs w:val="22"/>
          <w:lang w:eastAsia="en-GB"/>
        </w:rPr>
        <w:lastRenderedPageBreak/>
        <w:t>AE/SAE is considered relevant to the trial by clinical or research teams, it is the responsibility of the site investigator to review all relevant medical records and to record relevant information in the CRF and on the SAE form if applicable.  The investigator will record the intervention group, dose administered, together with the type of event, onset time and date (and relationship with administration), an assessment of severity and causality, and date of resolution, together with any treatment or investigations required and outcome.</w:t>
      </w:r>
      <w:r w:rsidR="00330753" w:rsidRPr="00330753">
        <w:rPr>
          <w:rFonts w:asciiTheme="minorHAnsi" w:hAnsiTheme="minorHAnsi" w:cstheme="minorHAnsi"/>
          <w:color w:val="000000"/>
          <w:sz w:val="22"/>
          <w:szCs w:val="22"/>
          <w:lang w:eastAsia="en-GB"/>
        </w:rPr>
        <w:t xml:space="preserve"> SAEs will be evaluated for duration and intensity according</w:t>
      </w:r>
      <w:r w:rsidR="00330753">
        <w:rPr>
          <w:rFonts w:asciiTheme="minorHAnsi" w:hAnsiTheme="minorHAnsi" w:cstheme="minorHAnsi"/>
          <w:color w:val="000000"/>
          <w:sz w:val="22"/>
          <w:szCs w:val="22"/>
          <w:lang w:eastAsia="en-GB"/>
        </w:rPr>
        <w:t xml:space="preserve"> to</w:t>
      </w:r>
      <w:r w:rsidR="00330753" w:rsidRPr="00330753">
        <w:rPr>
          <w:rFonts w:asciiTheme="minorHAnsi" w:hAnsiTheme="minorHAnsi" w:cstheme="minorHAnsi"/>
          <w:color w:val="000000"/>
          <w:sz w:val="22"/>
          <w:szCs w:val="22"/>
          <w:lang w:eastAsia="en-GB"/>
        </w:rPr>
        <w:t xml:space="preserve"> the National Cancer Institute Common Terminology Criteria for Adverse Events (CTCAE)</w:t>
      </w:r>
      <w:r w:rsidR="00330753">
        <w:rPr>
          <w:rFonts w:asciiTheme="minorHAnsi" w:hAnsiTheme="minorHAnsi" w:cstheme="minorHAnsi"/>
          <w:color w:val="000000"/>
          <w:sz w:val="22"/>
          <w:szCs w:val="22"/>
          <w:lang w:eastAsia="en-GB"/>
        </w:rPr>
        <w:t xml:space="preserve"> Version 5.0. </w:t>
      </w:r>
    </w:p>
    <w:p w14:paraId="4B804EEB" w14:textId="77777777" w:rsidR="0044667A" w:rsidRPr="00B55DB6" w:rsidRDefault="0044667A" w:rsidP="0044667A">
      <w:pPr>
        <w:rPr>
          <w:rFonts w:asciiTheme="minorHAnsi" w:hAnsiTheme="minorHAnsi" w:cstheme="minorHAnsi"/>
        </w:rPr>
      </w:pPr>
    </w:p>
    <w:p w14:paraId="64C2C28F" w14:textId="0A5A9CE2" w:rsidR="006D398A" w:rsidRPr="00194121" w:rsidRDefault="006D398A" w:rsidP="00244892">
      <w:pPr>
        <w:pStyle w:val="Heading3"/>
      </w:pPr>
      <w:bookmarkStart w:id="68" w:name="_Toc128559611"/>
      <w:r w:rsidRPr="00194121">
        <w:t>Reporting SAEs and SUSARs</w:t>
      </w:r>
      <w:bookmarkEnd w:id="68"/>
    </w:p>
    <w:p w14:paraId="5961FB45" w14:textId="054160FD" w:rsidR="0044667A" w:rsidRDefault="0044667A" w:rsidP="0044667A">
      <w:pPr>
        <w:jc w:val="both"/>
        <w:rPr>
          <w:rFonts w:asciiTheme="minorHAnsi" w:hAnsiTheme="minorHAnsi" w:cstheme="minorBidi"/>
          <w:sz w:val="22"/>
          <w:szCs w:val="22"/>
        </w:rPr>
      </w:pPr>
      <w:r w:rsidRPr="41661526">
        <w:rPr>
          <w:rFonts w:asciiTheme="minorHAnsi" w:hAnsiTheme="minorHAnsi" w:cstheme="minorBidi"/>
          <w:sz w:val="22"/>
          <w:szCs w:val="22"/>
        </w:rPr>
        <w:t xml:space="preserve">SAEs occurring from the time of </w:t>
      </w:r>
      <w:r w:rsidR="003634DB" w:rsidRPr="003634DB">
        <w:rPr>
          <w:rFonts w:asciiTheme="minorHAnsi" w:hAnsiTheme="minorHAnsi" w:cstheme="minorBidi"/>
          <w:sz w:val="22"/>
          <w:szCs w:val="22"/>
        </w:rPr>
        <w:t>IMP administration</w:t>
      </w:r>
      <w:r w:rsidR="00715DC9">
        <w:rPr>
          <w:rFonts w:asciiTheme="minorHAnsi" w:hAnsiTheme="minorHAnsi" w:cstheme="minorBidi"/>
          <w:sz w:val="22"/>
          <w:szCs w:val="22"/>
        </w:rPr>
        <w:t xml:space="preserve"> </w:t>
      </w:r>
      <w:r w:rsidRPr="41661526">
        <w:rPr>
          <w:rFonts w:asciiTheme="minorHAnsi" w:hAnsiTheme="minorHAnsi" w:cstheme="minorBidi"/>
          <w:sz w:val="22"/>
          <w:szCs w:val="22"/>
        </w:rPr>
        <w:t xml:space="preserve">until 24 hours </w:t>
      </w:r>
      <w:proofErr w:type="spellStart"/>
      <w:r w:rsidRPr="41661526">
        <w:rPr>
          <w:rFonts w:asciiTheme="minorHAnsi" w:hAnsiTheme="minorHAnsi" w:cstheme="minorBidi"/>
          <w:sz w:val="22"/>
          <w:szCs w:val="22"/>
        </w:rPr>
        <w:t>post trial</w:t>
      </w:r>
      <w:proofErr w:type="spellEnd"/>
      <w:r w:rsidRPr="41661526">
        <w:rPr>
          <w:rFonts w:asciiTheme="minorHAnsi" w:hAnsiTheme="minorHAnsi" w:cstheme="minorBidi"/>
          <w:sz w:val="22"/>
          <w:szCs w:val="22"/>
        </w:rPr>
        <w:t xml:space="preserve"> intervention must be </w:t>
      </w:r>
      <w:r w:rsidR="005C3E3D">
        <w:rPr>
          <w:rFonts w:asciiTheme="minorHAnsi" w:hAnsiTheme="minorHAnsi" w:cstheme="minorBidi"/>
          <w:sz w:val="22"/>
          <w:szCs w:val="22"/>
        </w:rPr>
        <w:t xml:space="preserve">notified to the SINFONIA team </w:t>
      </w:r>
      <w:r w:rsidRPr="41661526">
        <w:rPr>
          <w:rFonts w:asciiTheme="minorHAnsi" w:hAnsiTheme="minorHAnsi" w:cstheme="minorBidi"/>
          <w:sz w:val="22"/>
          <w:szCs w:val="22"/>
        </w:rPr>
        <w:t>(</w:t>
      </w:r>
      <w:hyperlink r:id="rId26">
        <w:r w:rsidRPr="41661526">
          <w:rPr>
            <w:rStyle w:val="Hyperlink"/>
            <w:rFonts w:asciiTheme="minorHAnsi" w:hAnsiTheme="minorHAnsi" w:cstheme="minorBidi"/>
            <w:sz w:val="22"/>
            <w:szCs w:val="22"/>
          </w:rPr>
          <w:t>SINFONIA@warwick.ac.uk</w:t>
        </w:r>
      </w:hyperlink>
      <w:r w:rsidRPr="41661526">
        <w:rPr>
          <w:rFonts w:asciiTheme="minorHAnsi" w:hAnsiTheme="minorHAnsi" w:cstheme="minorBidi"/>
          <w:sz w:val="22"/>
          <w:szCs w:val="22"/>
        </w:rPr>
        <w:t>) and WCTU (</w:t>
      </w:r>
      <w:hyperlink r:id="rId27">
        <w:r w:rsidRPr="41661526">
          <w:rPr>
            <w:rStyle w:val="Hyperlink"/>
            <w:rFonts w:asciiTheme="minorHAnsi" w:hAnsiTheme="minorHAnsi" w:cstheme="minorBidi"/>
            <w:sz w:val="22"/>
            <w:szCs w:val="22"/>
          </w:rPr>
          <w:t>WCTUQA@warwick.ac.uk</w:t>
        </w:r>
      </w:hyperlink>
      <w:r w:rsidRPr="41661526">
        <w:rPr>
          <w:rFonts w:asciiTheme="minorHAnsi" w:hAnsiTheme="minorHAnsi" w:cstheme="minorBidi"/>
          <w:sz w:val="22"/>
          <w:szCs w:val="22"/>
        </w:rPr>
        <w:t>) within 24 hours of the research staff becoming aware of them</w:t>
      </w:r>
      <w:r w:rsidR="00192086">
        <w:rPr>
          <w:rFonts w:asciiTheme="minorHAnsi" w:hAnsiTheme="minorHAnsi" w:cstheme="minorBidi"/>
          <w:sz w:val="22"/>
          <w:szCs w:val="22"/>
        </w:rPr>
        <w:t>, either</w:t>
      </w:r>
      <w:r w:rsidR="00A163B2">
        <w:rPr>
          <w:rFonts w:asciiTheme="minorHAnsi" w:hAnsiTheme="minorHAnsi" w:cstheme="minorBidi"/>
          <w:sz w:val="22"/>
          <w:szCs w:val="22"/>
        </w:rPr>
        <w:t xml:space="preserve"> by email or by completion of the SAE form in the trial database</w:t>
      </w:r>
      <w:r w:rsidRPr="41661526">
        <w:rPr>
          <w:rFonts w:asciiTheme="minorHAnsi" w:hAnsiTheme="minorHAnsi" w:cstheme="minorBidi"/>
          <w:sz w:val="22"/>
          <w:szCs w:val="22"/>
        </w:rPr>
        <w:t xml:space="preserve">. </w:t>
      </w:r>
    </w:p>
    <w:p w14:paraId="71C05C62" w14:textId="77777777" w:rsidR="00DD0F02" w:rsidRPr="00B55DB6" w:rsidRDefault="00DD0F02" w:rsidP="0044667A">
      <w:pPr>
        <w:jc w:val="both"/>
        <w:rPr>
          <w:rFonts w:asciiTheme="minorHAnsi" w:hAnsiTheme="minorHAnsi" w:cstheme="minorBidi"/>
          <w:sz w:val="22"/>
          <w:szCs w:val="22"/>
        </w:rPr>
      </w:pPr>
    </w:p>
    <w:p w14:paraId="1EF16215" w14:textId="7A0D385D" w:rsidR="0044667A" w:rsidRPr="00B55DB6" w:rsidRDefault="0044667A" w:rsidP="0044667A">
      <w:pPr>
        <w:ind w:right="616"/>
        <w:jc w:val="both"/>
        <w:rPr>
          <w:rFonts w:asciiTheme="minorHAnsi" w:hAnsiTheme="minorHAnsi" w:cstheme="minorBidi"/>
          <w:sz w:val="22"/>
          <w:szCs w:val="22"/>
        </w:rPr>
      </w:pPr>
      <w:r w:rsidRPr="41661526">
        <w:rPr>
          <w:rFonts w:asciiTheme="minorHAnsi" w:hAnsiTheme="minorHAnsi" w:cstheme="minorBidi"/>
          <w:sz w:val="22"/>
          <w:szCs w:val="22"/>
        </w:rPr>
        <w:t xml:space="preserve">For each </w:t>
      </w:r>
      <w:r w:rsidRPr="00201FE0">
        <w:rPr>
          <w:rFonts w:asciiTheme="minorHAnsi" w:hAnsiTheme="minorHAnsi" w:cstheme="minorBidi"/>
          <w:bCs/>
          <w:sz w:val="22"/>
          <w:szCs w:val="22"/>
        </w:rPr>
        <w:t>SAE</w:t>
      </w:r>
      <w:r w:rsidRPr="009F194F">
        <w:rPr>
          <w:rFonts w:asciiTheme="minorHAnsi" w:hAnsiTheme="minorHAnsi" w:cstheme="minorBidi"/>
          <w:bCs/>
          <w:sz w:val="22"/>
          <w:szCs w:val="22"/>
        </w:rPr>
        <w:t xml:space="preserve"> </w:t>
      </w:r>
      <w:r w:rsidRPr="41661526">
        <w:rPr>
          <w:rFonts w:asciiTheme="minorHAnsi" w:hAnsiTheme="minorHAnsi" w:cstheme="minorBidi"/>
          <w:sz w:val="22"/>
          <w:szCs w:val="22"/>
        </w:rPr>
        <w:t>the following information will be collected from the investigator site:</w:t>
      </w:r>
    </w:p>
    <w:p w14:paraId="2D4C7534" w14:textId="77777777" w:rsidR="0044667A" w:rsidRPr="00B55DB6" w:rsidRDefault="0044667A" w:rsidP="00AD2391">
      <w:pPr>
        <w:numPr>
          <w:ilvl w:val="0"/>
          <w:numId w:val="18"/>
        </w:numPr>
        <w:tabs>
          <w:tab w:val="clear" w:pos="720"/>
          <w:tab w:val="num" w:pos="540"/>
        </w:tabs>
        <w:spacing w:after="120"/>
        <w:ind w:left="540" w:hanging="540"/>
        <w:jc w:val="both"/>
        <w:rPr>
          <w:rFonts w:asciiTheme="minorHAnsi" w:hAnsiTheme="minorHAnsi" w:cstheme="minorHAnsi"/>
          <w:sz w:val="22"/>
          <w:szCs w:val="22"/>
        </w:rPr>
      </w:pPr>
      <w:r w:rsidRPr="00B55DB6">
        <w:rPr>
          <w:rFonts w:asciiTheme="minorHAnsi" w:hAnsiTheme="minorHAnsi" w:cstheme="minorHAnsi"/>
          <w:sz w:val="22"/>
          <w:szCs w:val="22"/>
        </w:rPr>
        <w:t>full details in medical terms and case description</w:t>
      </w:r>
    </w:p>
    <w:p w14:paraId="693920DB" w14:textId="77777777" w:rsidR="0044667A" w:rsidRPr="00B55DB6" w:rsidRDefault="0044667A" w:rsidP="00AD2391">
      <w:pPr>
        <w:numPr>
          <w:ilvl w:val="0"/>
          <w:numId w:val="18"/>
        </w:numPr>
        <w:tabs>
          <w:tab w:val="clear" w:pos="720"/>
          <w:tab w:val="num" w:pos="540"/>
        </w:tabs>
        <w:spacing w:after="120"/>
        <w:ind w:left="540" w:hanging="540"/>
        <w:jc w:val="both"/>
        <w:rPr>
          <w:rFonts w:asciiTheme="minorHAnsi" w:hAnsiTheme="minorHAnsi" w:cstheme="minorHAnsi"/>
          <w:sz w:val="22"/>
          <w:szCs w:val="22"/>
        </w:rPr>
      </w:pPr>
      <w:r w:rsidRPr="00B55DB6">
        <w:rPr>
          <w:rFonts w:asciiTheme="minorHAnsi" w:hAnsiTheme="minorHAnsi" w:cstheme="minorHAnsi"/>
          <w:sz w:val="22"/>
          <w:szCs w:val="22"/>
        </w:rPr>
        <w:t>event duration (start and end dates, if applicable)</w:t>
      </w:r>
    </w:p>
    <w:p w14:paraId="4FAE7103" w14:textId="77777777" w:rsidR="0044667A" w:rsidRPr="00B55DB6" w:rsidRDefault="0044667A" w:rsidP="00AD2391">
      <w:pPr>
        <w:numPr>
          <w:ilvl w:val="0"/>
          <w:numId w:val="18"/>
        </w:numPr>
        <w:tabs>
          <w:tab w:val="clear" w:pos="720"/>
          <w:tab w:val="num" w:pos="540"/>
        </w:tabs>
        <w:spacing w:after="120"/>
        <w:ind w:left="540" w:hanging="540"/>
        <w:jc w:val="both"/>
        <w:rPr>
          <w:rFonts w:asciiTheme="minorHAnsi" w:hAnsiTheme="minorHAnsi" w:cstheme="minorHAnsi"/>
          <w:sz w:val="22"/>
          <w:szCs w:val="22"/>
        </w:rPr>
      </w:pPr>
      <w:r w:rsidRPr="00B55DB6">
        <w:rPr>
          <w:rFonts w:asciiTheme="minorHAnsi" w:hAnsiTheme="minorHAnsi" w:cstheme="minorHAnsi"/>
          <w:sz w:val="22"/>
          <w:szCs w:val="22"/>
        </w:rPr>
        <w:t>action taken</w:t>
      </w:r>
    </w:p>
    <w:p w14:paraId="723258CD" w14:textId="77777777" w:rsidR="0044667A" w:rsidRPr="00B55DB6" w:rsidRDefault="0044667A" w:rsidP="00AD2391">
      <w:pPr>
        <w:numPr>
          <w:ilvl w:val="0"/>
          <w:numId w:val="18"/>
        </w:numPr>
        <w:tabs>
          <w:tab w:val="clear" w:pos="720"/>
          <w:tab w:val="num" w:pos="540"/>
        </w:tabs>
        <w:spacing w:after="120"/>
        <w:ind w:left="540" w:hanging="540"/>
        <w:jc w:val="both"/>
        <w:rPr>
          <w:rFonts w:asciiTheme="minorHAnsi" w:hAnsiTheme="minorHAnsi" w:cstheme="minorHAnsi"/>
          <w:sz w:val="22"/>
          <w:szCs w:val="22"/>
        </w:rPr>
      </w:pPr>
      <w:r w:rsidRPr="00B55DB6">
        <w:rPr>
          <w:rFonts w:asciiTheme="minorHAnsi" w:hAnsiTheme="minorHAnsi" w:cstheme="minorHAnsi"/>
          <w:sz w:val="22"/>
          <w:szCs w:val="22"/>
        </w:rPr>
        <w:t>outcome</w:t>
      </w:r>
    </w:p>
    <w:p w14:paraId="1085B313" w14:textId="77777777" w:rsidR="0044667A" w:rsidRPr="00B55DB6" w:rsidRDefault="0044667A" w:rsidP="00AD2391">
      <w:pPr>
        <w:numPr>
          <w:ilvl w:val="0"/>
          <w:numId w:val="18"/>
        </w:numPr>
        <w:tabs>
          <w:tab w:val="clear" w:pos="720"/>
          <w:tab w:val="num" w:pos="540"/>
        </w:tabs>
        <w:spacing w:after="120"/>
        <w:ind w:left="540" w:hanging="540"/>
        <w:jc w:val="both"/>
        <w:rPr>
          <w:rFonts w:asciiTheme="minorHAnsi" w:hAnsiTheme="minorHAnsi" w:cstheme="minorHAnsi"/>
          <w:sz w:val="22"/>
          <w:szCs w:val="22"/>
        </w:rPr>
      </w:pPr>
      <w:r w:rsidRPr="00B55DB6">
        <w:rPr>
          <w:rFonts w:asciiTheme="minorHAnsi" w:hAnsiTheme="minorHAnsi" w:cstheme="minorHAnsi"/>
          <w:sz w:val="22"/>
          <w:szCs w:val="22"/>
        </w:rPr>
        <w:t>seriousness criteria</w:t>
      </w:r>
    </w:p>
    <w:p w14:paraId="7433AA74" w14:textId="7ABC6864" w:rsidR="0044667A" w:rsidRPr="00B55DB6" w:rsidRDefault="0044667A" w:rsidP="00AD2391">
      <w:pPr>
        <w:numPr>
          <w:ilvl w:val="0"/>
          <w:numId w:val="18"/>
        </w:numPr>
        <w:tabs>
          <w:tab w:val="clear" w:pos="720"/>
          <w:tab w:val="num" w:pos="540"/>
        </w:tabs>
        <w:spacing w:after="120"/>
        <w:ind w:left="540" w:hanging="540"/>
        <w:jc w:val="both"/>
        <w:rPr>
          <w:rFonts w:asciiTheme="minorHAnsi" w:hAnsiTheme="minorHAnsi" w:cstheme="minorHAnsi"/>
          <w:sz w:val="22"/>
          <w:szCs w:val="22"/>
        </w:rPr>
      </w:pPr>
      <w:r w:rsidRPr="00B55DB6">
        <w:rPr>
          <w:rFonts w:asciiTheme="minorHAnsi" w:hAnsiTheme="minorHAnsi" w:cstheme="minorHAnsi"/>
          <w:sz w:val="22"/>
          <w:szCs w:val="22"/>
        </w:rPr>
        <w:t>causality (i.e. relatedness to intervention), in the opinion of the PI or delegated medically qualified investigator</w:t>
      </w:r>
      <w:r w:rsidR="002A037C">
        <w:rPr>
          <w:rFonts w:asciiTheme="minorHAnsi" w:hAnsiTheme="minorHAnsi" w:cstheme="minorHAnsi"/>
          <w:sz w:val="22"/>
          <w:szCs w:val="22"/>
        </w:rPr>
        <w:t xml:space="preserve"> (see table 2)</w:t>
      </w:r>
    </w:p>
    <w:p w14:paraId="7D1F1A13" w14:textId="2001D1BB" w:rsidR="0044667A" w:rsidRDefault="0044667A" w:rsidP="00997256">
      <w:pPr>
        <w:ind w:right="26"/>
        <w:jc w:val="both"/>
        <w:rPr>
          <w:rFonts w:asciiTheme="minorHAnsi" w:hAnsiTheme="minorHAnsi" w:cstheme="minorBidi"/>
          <w:sz w:val="22"/>
          <w:szCs w:val="22"/>
        </w:rPr>
      </w:pPr>
      <w:r w:rsidRPr="41661526">
        <w:rPr>
          <w:rFonts w:asciiTheme="minorHAnsi" w:hAnsiTheme="minorHAnsi" w:cstheme="minorBidi"/>
          <w:sz w:val="22"/>
          <w:szCs w:val="22"/>
        </w:rPr>
        <w:t xml:space="preserve">Once received, an independent causality assessment will be undertaken by the CI or delegate or independent clinical reviewer. For any SAEs which are suspected to be caused by the trial intervention by either the CI or site clinician, </w:t>
      </w:r>
      <w:r w:rsidR="002B4186" w:rsidRPr="002B4186">
        <w:rPr>
          <w:rFonts w:asciiTheme="minorHAnsi" w:hAnsiTheme="minorHAnsi" w:cstheme="minorBidi"/>
          <w:sz w:val="22"/>
          <w:szCs w:val="22"/>
        </w:rPr>
        <w:t xml:space="preserve">this will be deemed a Serious Adverse Reaction (SAR), and </w:t>
      </w:r>
      <w:r w:rsidRPr="41661526">
        <w:rPr>
          <w:rFonts w:asciiTheme="minorHAnsi" w:hAnsiTheme="minorHAnsi" w:cstheme="minorBidi"/>
          <w:sz w:val="22"/>
          <w:szCs w:val="22"/>
        </w:rPr>
        <w:t>expectedness will be confirmed by the CI</w:t>
      </w:r>
      <w:r w:rsidR="00771F27">
        <w:rPr>
          <w:rFonts w:asciiTheme="minorHAnsi" w:hAnsiTheme="minorHAnsi" w:cstheme="minorBidi"/>
          <w:sz w:val="22"/>
          <w:szCs w:val="22"/>
        </w:rPr>
        <w:t xml:space="preserve"> or a delegate</w:t>
      </w:r>
      <w:r w:rsidR="002B4186">
        <w:rPr>
          <w:rFonts w:asciiTheme="minorHAnsi" w:hAnsiTheme="minorHAnsi" w:cstheme="minorBidi"/>
          <w:sz w:val="22"/>
          <w:szCs w:val="22"/>
        </w:rPr>
        <w:t>.</w:t>
      </w:r>
      <w:r w:rsidRPr="41661526">
        <w:rPr>
          <w:rFonts w:asciiTheme="minorHAnsi" w:hAnsiTheme="minorHAnsi" w:cstheme="minorBidi"/>
          <w:sz w:val="22"/>
          <w:szCs w:val="22"/>
        </w:rPr>
        <w:t xml:space="preserve"> For these events, evaluation of expectedness will be made based on knowledge of the reaction and the relevant RSI. SAEs that are deemed to be unexpected and related to the intervention will be deemed SUSARs and will be notified to the REC, MHRA and sponsor within the relevant deadline. All such events will be reported to the Sponsor, Trial Steering Committee and Data Monitoring Committee at their next meetings. All participants experiencing SAEs will be followed-up until the event has been resolved, unlikely to change, or </w:t>
      </w:r>
      <w:r w:rsidR="00DD0F02">
        <w:rPr>
          <w:rFonts w:asciiTheme="minorHAnsi" w:hAnsiTheme="minorHAnsi" w:cstheme="minorBidi"/>
          <w:sz w:val="22"/>
          <w:szCs w:val="22"/>
        </w:rPr>
        <w:t xml:space="preserve">until 180 days following </w:t>
      </w:r>
      <w:r w:rsidR="003634DB">
        <w:rPr>
          <w:rFonts w:asciiTheme="minorHAnsi" w:hAnsiTheme="minorHAnsi" w:cstheme="minorBidi"/>
          <w:sz w:val="22"/>
          <w:szCs w:val="22"/>
        </w:rPr>
        <w:t>surgery</w:t>
      </w:r>
      <w:r w:rsidRPr="41661526">
        <w:rPr>
          <w:rFonts w:asciiTheme="minorHAnsi" w:hAnsiTheme="minorHAnsi" w:cstheme="minorBidi"/>
          <w:sz w:val="22"/>
          <w:szCs w:val="22"/>
        </w:rPr>
        <w:t>.</w:t>
      </w:r>
    </w:p>
    <w:p w14:paraId="35B7FDA2" w14:textId="77777777" w:rsidR="00AB7B78" w:rsidRPr="00B55DB6" w:rsidRDefault="00AB7B78" w:rsidP="00997256">
      <w:pPr>
        <w:ind w:right="26"/>
        <w:jc w:val="both"/>
        <w:rPr>
          <w:rFonts w:asciiTheme="minorHAnsi" w:hAnsiTheme="minorHAnsi" w:cstheme="minorBidi"/>
          <w:sz w:val="22"/>
          <w:szCs w:val="22"/>
        </w:rPr>
      </w:pPr>
    </w:p>
    <w:p w14:paraId="259ED51A" w14:textId="00D7BA32" w:rsidR="0044667A" w:rsidRDefault="0044667A" w:rsidP="00201FE0">
      <w:pPr>
        <w:ind w:right="26"/>
        <w:jc w:val="both"/>
        <w:rPr>
          <w:rFonts w:asciiTheme="minorHAnsi" w:hAnsiTheme="minorHAnsi" w:cstheme="minorHAnsi"/>
          <w:sz w:val="22"/>
          <w:szCs w:val="22"/>
        </w:rPr>
      </w:pPr>
      <w:r w:rsidRPr="00B55DB6">
        <w:rPr>
          <w:rFonts w:asciiTheme="minorHAnsi" w:hAnsiTheme="minorHAnsi" w:cstheme="minorHAnsi"/>
          <w:sz w:val="22"/>
          <w:szCs w:val="22"/>
        </w:rPr>
        <w:t xml:space="preserve">Any change of condition or other follow-up information should be recorded on </w:t>
      </w:r>
      <w:r w:rsidR="00594D00">
        <w:rPr>
          <w:rFonts w:asciiTheme="minorHAnsi" w:hAnsiTheme="minorHAnsi" w:cstheme="minorHAnsi"/>
          <w:sz w:val="22"/>
          <w:szCs w:val="22"/>
        </w:rPr>
        <w:t>an</w:t>
      </w:r>
      <w:r w:rsidRPr="00B55DB6">
        <w:rPr>
          <w:rFonts w:asciiTheme="minorHAnsi" w:hAnsiTheme="minorHAnsi" w:cstheme="minorHAnsi"/>
          <w:sz w:val="22"/>
          <w:szCs w:val="22"/>
        </w:rPr>
        <w:t xml:space="preserve"> SAE reporting form</w:t>
      </w:r>
      <w:r w:rsidR="00A163B2">
        <w:rPr>
          <w:rFonts w:asciiTheme="minorHAnsi" w:hAnsiTheme="minorHAnsi" w:cstheme="minorHAnsi"/>
          <w:sz w:val="22"/>
          <w:szCs w:val="22"/>
        </w:rPr>
        <w:t xml:space="preserve"> in the trial database or emailed to the</w:t>
      </w:r>
      <w:r w:rsidRPr="00B55DB6">
        <w:rPr>
          <w:rFonts w:asciiTheme="minorHAnsi" w:hAnsiTheme="minorHAnsi" w:cstheme="minorHAnsi"/>
          <w:sz w:val="22"/>
          <w:szCs w:val="22"/>
        </w:rPr>
        <w:t xml:space="preserve"> SINFONIA team (</w:t>
      </w:r>
      <w:hyperlink r:id="rId28" w:history="1">
        <w:r w:rsidRPr="00B55DB6">
          <w:rPr>
            <w:rStyle w:val="Hyperlink"/>
            <w:rFonts w:asciiTheme="minorHAnsi" w:hAnsiTheme="minorHAnsi" w:cstheme="minorHAnsi"/>
            <w:sz w:val="22"/>
            <w:szCs w:val="22"/>
          </w:rPr>
          <w:t>SINFONIA@warwick.ac.uk</w:t>
        </w:r>
      </w:hyperlink>
      <w:r w:rsidRPr="00B55DB6">
        <w:rPr>
          <w:rFonts w:asciiTheme="minorHAnsi" w:hAnsiTheme="minorHAnsi" w:cstheme="minorHAnsi"/>
          <w:sz w:val="22"/>
          <w:szCs w:val="22"/>
        </w:rPr>
        <w:t>) and WCTU (</w:t>
      </w:r>
      <w:hyperlink r:id="rId29">
        <w:r w:rsidRPr="00B55DB6">
          <w:rPr>
            <w:rStyle w:val="Hyperlink"/>
            <w:rFonts w:asciiTheme="minorHAnsi" w:hAnsiTheme="minorHAnsi" w:cstheme="minorHAnsi"/>
            <w:sz w:val="22"/>
            <w:szCs w:val="22"/>
          </w:rPr>
          <w:t>WCTUQA@warwick.ac.uk</w:t>
        </w:r>
      </w:hyperlink>
      <w:r w:rsidRPr="00B55DB6">
        <w:rPr>
          <w:rFonts w:asciiTheme="minorHAnsi" w:hAnsiTheme="minorHAnsi" w:cstheme="minorHAnsi"/>
          <w:sz w:val="22"/>
          <w:szCs w:val="22"/>
        </w:rPr>
        <w:t>) as soon as it is available or at least within 24 hours of the information becoming available. All participants experiencing SAEs will be followed-up until the event has resolved</w:t>
      </w:r>
      <w:r w:rsidR="003634DB">
        <w:rPr>
          <w:rFonts w:asciiTheme="minorHAnsi" w:hAnsiTheme="minorHAnsi" w:cstheme="minorHAnsi"/>
          <w:sz w:val="22"/>
          <w:szCs w:val="22"/>
        </w:rPr>
        <w:t>,</w:t>
      </w:r>
      <w:r w:rsidRPr="00B55DB6">
        <w:rPr>
          <w:rFonts w:asciiTheme="minorHAnsi" w:hAnsiTheme="minorHAnsi" w:cstheme="minorHAnsi"/>
          <w:sz w:val="22"/>
          <w:szCs w:val="22"/>
        </w:rPr>
        <w:t xml:space="preserve"> </w:t>
      </w:r>
      <w:r w:rsidR="003634DB" w:rsidRPr="003634DB">
        <w:rPr>
          <w:rFonts w:asciiTheme="minorHAnsi" w:hAnsiTheme="minorHAnsi" w:cstheme="minorHAnsi"/>
          <w:sz w:val="22"/>
          <w:szCs w:val="22"/>
        </w:rPr>
        <w:t>unlikely to change, or until 180 days following surgery.</w:t>
      </w:r>
    </w:p>
    <w:p w14:paraId="0A678AFA" w14:textId="3CC1D560" w:rsidR="003634DB" w:rsidRDefault="003634DB" w:rsidP="00201FE0">
      <w:pPr>
        <w:ind w:right="26"/>
        <w:jc w:val="both"/>
        <w:rPr>
          <w:rFonts w:asciiTheme="minorHAnsi" w:hAnsiTheme="minorHAnsi" w:cstheme="minorHAnsi"/>
          <w:sz w:val="22"/>
          <w:szCs w:val="22"/>
        </w:rPr>
      </w:pPr>
    </w:p>
    <w:p w14:paraId="52FA9777" w14:textId="77777777" w:rsidR="003634DB" w:rsidRPr="003634DB" w:rsidRDefault="003634DB" w:rsidP="003634DB">
      <w:pPr>
        <w:ind w:right="26"/>
        <w:jc w:val="both"/>
        <w:rPr>
          <w:rFonts w:asciiTheme="minorHAnsi" w:hAnsiTheme="minorHAnsi" w:cstheme="minorHAnsi"/>
          <w:sz w:val="22"/>
          <w:szCs w:val="22"/>
        </w:rPr>
      </w:pPr>
      <w:r w:rsidRPr="003634DB">
        <w:rPr>
          <w:rFonts w:asciiTheme="minorHAnsi" w:hAnsiTheme="minorHAnsi" w:cstheme="minorHAnsi"/>
          <w:sz w:val="22"/>
          <w:szCs w:val="22"/>
        </w:rPr>
        <w:t>For details on SAE reporting in the Allergic Sensitisation sub-study, please refer to section 6.4.4.</w:t>
      </w:r>
    </w:p>
    <w:p w14:paraId="496E7931" w14:textId="77777777" w:rsidR="0044667A" w:rsidRPr="00B55DB6" w:rsidRDefault="0044667A" w:rsidP="00201FE0">
      <w:pPr>
        <w:ind w:right="26"/>
        <w:rPr>
          <w:rFonts w:asciiTheme="minorHAnsi" w:hAnsiTheme="minorHAnsi" w:cstheme="minorHAnsi"/>
        </w:rPr>
      </w:pPr>
    </w:p>
    <w:p w14:paraId="23567206" w14:textId="6C6F9CDC" w:rsidR="006D398A" w:rsidRPr="00194121" w:rsidRDefault="006D398A" w:rsidP="002F0E77">
      <w:pPr>
        <w:pStyle w:val="Heading3"/>
      </w:pPr>
      <w:bookmarkStart w:id="69" w:name="_Toc128559612"/>
      <w:r w:rsidRPr="00194121">
        <w:t>AEs Exempt from reporting</w:t>
      </w:r>
      <w:bookmarkEnd w:id="69"/>
    </w:p>
    <w:p w14:paraId="115551EF" w14:textId="42C9F5CE" w:rsidR="0044667A" w:rsidRPr="00B55DB6" w:rsidRDefault="0044667A" w:rsidP="00201FE0">
      <w:pPr>
        <w:pStyle w:val="Default"/>
        <w:ind w:right="26"/>
        <w:jc w:val="both"/>
        <w:rPr>
          <w:rFonts w:asciiTheme="minorHAnsi" w:hAnsiTheme="minorHAnsi" w:cstheme="minorHAnsi"/>
          <w:sz w:val="22"/>
          <w:szCs w:val="22"/>
        </w:rPr>
      </w:pPr>
      <w:r w:rsidRPr="00B55DB6">
        <w:rPr>
          <w:rFonts w:asciiTheme="minorHAnsi" w:hAnsiTheme="minorHAnsi" w:cstheme="minorHAnsi"/>
          <w:color w:val="auto"/>
          <w:sz w:val="22"/>
          <w:szCs w:val="22"/>
        </w:rPr>
        <w:t xml:space="preserve">As the </w:t>
      </w:r>
      <w:r w:rsidRPr="00B55DB6">
        <w:rPr>
          <w:rFonts w:asciiTheme="minorHAnsi" w:hAnsiTheme="minorHAnsi" w:cstheme="minorHAnsi"/>
          <w:sz w:val="22"/>
          <w:szCs w:val="22"/>
        </w:rPr>
        <w:t xml:space="preserve">study involves a population undergoing surgery and general anaesthesia for major surgery,  </w:t>
      </w:r>
      <w:r w:rsidR="00C538F0">
        <w:rPr>
          <w:rFonts w:asciiTheme="minorHAnsi" w:hAnsiTheme="minorHAnsi" w:cstheme="minorHAnsi"/>
          <w:sz w:val="22"/>
          <w:szCs w:val="22"/>
        </w:rPr>
        <w:t xml:space="preserve">most </w:t>
      </w:r>
      <w:r w:rsidRPr="00B55DB6">
        <w:rPr>
          <w:rFonts w:asciiTheme="minorHAnsi" w:hAnsiTheme="minorHAnsi" w:cstheme="minorHAnsi"/>
          <w:sz w:val="22"/>
          <w:szCs w:val="18"/>
        </w:rPr>
        <w:t>participants</w:t>
      </w:r>
      <w:r w:rsidR="00C538F0">
        <w:rPr>
          <w:rFonts w:asciiTheme="minorHAnsi" w:hAnsiTheme="minorHAnsi" w:cstheme="minorHAnsi"/>
          <w:sz w:val="22"/>
          <w:szCs w:val="18"/>
        </w:rPr>
        <w:t xml:space="preserve"> will experience an AE and around one in three participants</w:t>
      </w:r>
      <w:r w:rsidRPr="00B55DB6">
        <w:rPr>
          <w:rFonts w:asciiTheme="minorHAnsi" w:hAnsiTheme="minorHAnsi" w:cstheme="minorHAnsi"/>
          <w:sz w:val="22"/>
          <w:szCs w:val="18"/>
        </w:rPr>
        <w:t xml:space="preserve"> </w:t>
      </w:r>
      <w:r w:rsidRPr="00B55DB6">
        <w:rPr>
          <w:rFonts w:asciiTheme="minorHAnsi" w:hAnsiTheme="minorHAnsi" w:cstheme="minorHAnsi"/>
          <w:sz w:val="22"/>
          <w:szCs w:val="22"/>
        </w:rPr>
        <w:t xml:space="preserve">will experience </w:t>
      </w:r>
      <w:r w:rsidR="00C538F0">
        <w:rPr>
          <w:rFonts w:asciiTheme="minorHAnsi" w:hAnsiTheme="minorHAnsi" w:cstheme="minorHAnsi"/>
          <w:sz w:val="22"/>
          <w:szCs w:val="22"/>
        </w:rPr>
        <w:t>an</w:t>
      </w:r>
      <w:r w:rsidRPr="00B55DB6">
        <w:rPr>
          <w:rFonts w:asciiTheme="minorHAnsi" w:hAnsiTheme="minorHAnsi" w:cstheme="minorHAnsi"/>
          <w:sz w:val="22"/>
          <w:szCs w:val="22"/>
        </w:rPr>
        <w:t xml:space="preserve"> SAE</w:t>
      </w:r>
      <w:r w:rsidR="00C538F0">
        <w:rPr>
          <w:rFonts w:asciiTheme="minorHAnsi" w:hAnsiTheme="minorHAnsi" w:cstheme="minorHAnsi"/>
          <w:sz w:val="22"/>
          <w:szCs w:val="22"/>
        </w:rPr>
        <w:t xml:space="preserve">. </w:t>
      </w:r>
      <w:r w:rsidR="00AE6F48">
        <w:rPr>
          <w:rFonts w:asciiTheme="minorHAnsi" w:hAnsiTheme="minorHAnsi" w:cstheme="minorHAnsi"/>
          <w:sz w:val="22"/>
          <w:szCs w:val="22"/>
        </w:rPr>
        <w:t xml:space="preserve">The most frequent examples of </w:t>
      </w:r>
      <w:r w:rsidR="00F73567">
        <w:rPr>
          <w:rFonts w:asciiTheme="minorHAnsi" w:hAnsiTheme="minorHAnsi" w:cstheme="minorHAnsi"/>
          <w:sz w:val="22"/>
          <w:szCs w:val="22"/>
        </w:rPr>
        <w:t>anticipat</w:t>
      </w:r>
      <w:r w:rsidR="00EC0B25">
        <w:rPr>
          <w:rFonts w:asciiTheme="minorHAnsi" w:hAnsiTheme="minorHAnsi" w:cstheme="minorHAnsi"/>
          <w:sz w:val="22"/>
          <w:szCs w:val="22"/>
        </w:rPr>
        <w:t>ed</w:t>
      </w:r>
      <w:r w:rsidR="00F73567">
        <w:rPr>
          <w:rFonts w:asciiTheme="minorHAnsi" w:hAnsiTheme="minorHAnsi" w:cstheme="minorHAnsi"/>
          <w:sz w:val="22"/>
          <w:szCs w:val="22"/>
        </w:rPr>
        <w:t xml:space="preserve"> </w:t>
      </w:r>
      <w:r w:rsidR="00AE6F48">
        <w:rPr>
          <w:rFonts w:asciiTheme="minorHAnsi" w:hAnsiTheme="minorHAnsi" w:cstheme="minorHAnsi"/>
          <w:sz w:val="22"/>
          <w:szCs w:val="22"/>
        </w:rPr>
        <w:t xml:space="preserve">AEs and SAEs include post-operative pain, nausea and vomiting, </w:t>
      </w:r>
      <w:r w:rsidRPr="00B55DB6">
        <w:rPr>
          <w:rFonts w:asciiTheme="minorHAnsi" w:hAnsiTheme="minorHAnsi" w:cstheme="minorHAnsi"/>
          <w:sz w:val="22"/>
          <w:szCs w:val="22"/>
        </w:rPr>
        <w:t xml:space="preserve">surgical site infection, </w:t>
      </w:r>
      <w:r w:rsidR="00DA0D2B">
        <w:rPr>
          <w:rFonts w:asciiTheme="minorHAnsi" w:hAnsiTheme="minorHAnsi" w:cstheme="minorHAnsi"/>
          <w:sz w:val="22"/>
          <w:szCs w:val="22"/>
        </w:rPr>
        <w:t xml:space="preserve">post-operative haemorrhage, </w:t>
      </w:r>
      <w:r w:rsidRPr="00B55DB6">
        <w:rPr>
          <w:rFonts w:asciiTheme="minorHAnsi" w:hAnsiTheme="minorHAnsi" w:cstheme="minorHAnsi"/>
          <w:sz w:val="22"/>
          <w:szCs w:val="22"/>
        </w:rPr>
        <w:t>myocardial infarction, pneumonia. Post-operative complications will not be reported separately as AEs/SAEs</w:t>
      </w:r>
      <w:r w:rsidR="00DA0D2B">
        <w:rPr>
          <w:rFonts w:asciiTheme="minorHAnsi" w:hAnsiTheme="minorHAnsi" w:cstheme="minorHAnsi"/>
          <w:sz w:val="22"/>
          <w:szCs w:val="22"/>
        </w:rPr>
        <w:t xml:space="preserve"> unless the PI or medically </w:t>
      </w:r>
      <w:r w:rsidR="00DA0D2B">
        <w:rPr>
          <w:rFonts w:asciiTheme="minorHAnsi" w:hAnsiTheme="minorHAnsi" w:cstheme="minorHAnsi"/>
          <w:sz w:val="22"/>
          <w:szCs w:val="22"/>
        </w:rPr>
        <w:lastRenderedPageBreak/>
        <w:t xml:space="preserve">qualified designee </w:t>
      </w:r>
      <w:r w:rsidR="00E27487">
        <w:rPr>
          <w:rFonts w:asciiTheme="minorHAnsi" w:hAnsiTheme="minorHAnsi" w:cstheme="minorHAnsi"/>
          <w:sz w:val="22"/>
          <w:szCs w:val="22"/>
        </w:rPr>
        <w:t>is concerned that they may be related to the trial treatment group assignment</w:t>
      </w:r>
      <w:r w:rsidRPr="00B55DB6">
        <w:rPr>
          <w:rFonts w:asciiTheme="minorHAnsi" w:hAnsiTheme="minorHAnsi" w:cstheme="minorHAnsi"/>
          <w:sz w:val="22"/>
          <w:szCs w:val="22"/>
        </w:rPr>
        <w:t>.</w:t>
      </w:r>
      <w:r w:rsidR="00E30D0E">
        <w:rPr>
          <w:rFonts w:asciiTheme="minorHAnsi" w:hAnsiTheme="minorHAnsi" w:cstheme="minorHAnsi"/>
          <w:sz w:val="22"/>
          <w:szCs w:val="22"/>
        </w:rPr>
        <w:t xml:space="preserve">  Data </w:t>
      </w:r>
      <w:r w:rsidR="009F194F">
        <w:rPr>
          <w:rFonts w:asciiTheme="minorHAnsi" w:hAnsiTheme="minorHAnsi" w:cstheme="minorHAnsi"/>
          <w:sz w:val="22"/>
          <w:szCs w:val="22"/>
        </w:rPr>
        <w:t>describing</w:t>
      </w:r>
      <w:r w:rsidR="00E30D0E">
        <w:rPr>
          <w:rFonts w:asciiTheme="minorHAnsi" w:hAnsiTheme="minorHAnsi" w:cstheme="minorHAnsi"/>
          <w:sz w:val="22"/>
          <w:szCs w:val="22"/>
        </w:rPr>
        <w:t xml:space="preserve"> post-operative complications (of </w:t>
      </w:r>
      <w:proofErr w:type="spellStart"/>
      <w:r w:rsidR="00E30D0E">
        <w:rPr>
          <w:rFonts w:asciiTheme="minorHAnsi" w:hAnsiTheme="minorHAnsi" w:cstheme="minorHAnsi"/>
          <w:sz w:val="22"/>
          <w:szCs w:val="22"/>
        </w:rPr>
        <w:t>Clavien</w:t>
      </w:r>
      <w:proofErr w:type="spellEnd"/>
      <w:r w:rsidR="00E30D0E">
        <w:rPr>
          <w:rFonts w:asciiTheme="minorHAnsi" w:hAnsiTheme="minorHAnsi" w:cstheme="minorHAnsi"/>
          <w:sz w:val="22"/>
          <w:szCs w:val="22"/>
        </w:rPr>
        <w:t>-</w:t>
      </w:r>
      <w:r w:rsidR="00B062A9">
        <w:rPr>
          <w:rFonts w:asciiTheme="minorHAnsi" w:hAnsiTheme="minorHAnsi" w:cstheme="minorHAnsi"/>
          <w:sz w:val="22"/>
          <w:szCs w:val="22"/>
        </w:rPr>
        <w:t xml:space="preserve">Dindo Grade II severity or above) </w:t>
      </w:r>
      <w:r w:rsidR="00E30D0E">
        <w:rPr>
          <w:rFonts w:asciiTheme="minorHAnsi" w:hAnsiTheme="minorHAnsi" w:cstheme="minorHAnsi"/>
          <w:sz w:val="22"/>
          <w:szCs w:val="22"/>
        </w:rPr>
        <w:t xml:space="preserve">will be captured in the </w:t>
      </w:r>
      <w:r w:rsidR="00B062A9">
        <w:rPr>
          <w:rFonts w:asciiTheme="minorHAnsi" w:hAnsiTheme="minorHAnsi" w:cstheme="minorHAnsi"/>
          <w:sz w:val="22"/>
          <w:szCs w:val="22"/>
        </w:rPr>
        <w:t>CRF.</w:t>
      </w:r>
    </w:p>
    <w:p w14:paraId="6721A8CB" w14:textId="77777777" w:rsidR="0044667A" w:rsidRPr="00B55DB6" w:rsidRDefault="0044667A" w:rsidP="00201FE0">
      <w:pPr>
        <w:ind w:right="26"/>
        <w:rPr>
          <w:rFonts w:asciiTheme="minorHAnsi" w:hAnsiTheme="minorHAnsi" w:cstheme="minorHAnsi"/>
        </w:rPr>
      </w:pPr>
    </w:p>
    <w:p w14:paraId="10E9B551" w14:textId="66E0A2F4" w:rsidR="006D398A" w:rsidRPr="00194121" w:rsidRDefault="006D398A" w:rsidP="002F0E77">
      <w:pPr>
        <w:pStyle w:val="Heading3"/>
      </w:pPr>
      <w:bookmarkStart w:id="70" w:name="_Toc128559613"/>
      <w:r w:rsidRPr="00194121">
        <w:t>Reference Safety Information</w:t>
      </w:r>
      <w:bookmarkEnd w:id="70"/>
    </w:p>
    <w:p w14:paraId="2760CB90" w14:textId="5F8DEA0B" w:rsidR="0044667A" w:rsidRPr="00B55DB6" w:rsidRDefault="0044667A" w:rsidP="00201FE0">
      <w:pPr>
        <w:ind w:right="26"/>
        <w:jc w:val="both"/>
        <w:rPr>
          <w:rFonts w:asciiTheme="minorHAnsi" w:hAnsiTheme="minorHAnsi" w:cstheme="minorBidi"/>
          <w:sz w:val="22"/>
          <w:szCs w:val="22"/>
          <w:highlight w:val="yellow"/>
        </w:rPr>
      </w:pPr>
      <w:r w:rsidRPr="41661526">
        <w:rPr>
          <w:rFonts w:asciiTheme="minorHAnsi" w:hAnsiTheme="minorHAnsi" w:cstheme="minorBidi"/>
          <w:sz w:val="22"/>
          <w:szCs w:val="22"/>
        </w:rPr>
        <w:t>The relevant SPC for each IMP (section 4.8) will be used as the RSI for the trial. Updates to the SPC</w:t>
      </w:r>
      <w:r w:rsidR="003634DB">
        <w:rPr>
          <w:rFonts w:asciiTheme="minorHAnsi" w:hAnsiTheme="minorHAnsi" w:cstheme="minorBidi"/>
          <w:sz w:val="22"/>
          <w:szCs w:val="22"/>
        </w:rPr>
        <w:t>s</w:t>
      </w:r>
      <w:r w:rsidRPr="41661526">
        <w:rPr>
          <w:rFonts w:asciiTheme="minorHAnsi" w:hAnsiTheme="minorHAnsi" w:cstheme="minorBidi"/>
          <w:sz w:val="22"/>
          <w:szCs w:val="22"/>
        </w:rPr>
        <w:t xml:space="preserve"> will be reviewed and any resultant changes to the RSI will be subject to a substantial amendment prior to implementation.</w:t>
      </w:r>
    </w:p>
    <w:p w14:paraId="0B611B4B" w14:textId="476E1972" w:rsidR="0044667A" w:rsidRPr="00B55DB6" w:rsidRDefault="0044667A" w:rsidP="00201FE0">
      <w:pPr>
        <w:ind w:right="26"/>
        <w:rPr>
          <w:rFonts w:asciiTheme="minorHAnsi" w:hAnsiTheme="minorHAnsi" w:cstheme="minorHAnsi"/>
        </w:rPr>
      </w:pPr>
    </w:p>
    <w:tbl>
      <w:tblPr>
        <w:tblW w:w="9217" w:type="dxa"/>
        <w:tblLayout w:type="fixed"/>
        <w:tblLook w:val="0000" w:firstRow="0" w:lastRow="0" w:firstColumn="0" w:lastColumn="0" w:noHBand="0" w:noVBand="0"/>
      </w:tblPr>
      <w:tblGrid>
        <w:gridCol w:w="6267"/>
        <w:gridCol w:w="236"/>
        <w:gridCol w:w="944"/>
        <w:gridCol w:w="826"/>
        <w:gridCol w:w="944"/>
      </w:tblGrid>
      <w:tr w:rsidR="0044667A" w:rsidRPr="00B55DB6" w14:paraId="7D0F2646" w14:textId="77777777" w:rsidTr="00AD2391">
        <w:trPr>
          <w:cantSplit/>
          <w:trHeight w:val="426"/>
          <w:tblHeader/>
        </w:trPr>
        <w:tc>
          <w:tcPr>
            <w:tcW w:w="6267" w:type="dxa"/>
          </w:tcPr>
          <w:p w14:paraId="55693044" w14:textId="15629017" w:rsidR="0044667A" w:rsidRPr="00B55DB6" w:rsidRDefault="0044667A" w:rsidP="00201FE0">
            <w:pPr>
              <w:pStyle w:val="A-TableTitle"/>
              <w:spacing w:line="240" w:lineRule="auto"/>
              <w:ind w:right="26"/>
              <w:rPr>
                <w:rFonts w:asciiTheme="minorHAnsi" w:hAnsiTheme="minorHAnsi" w:cstheme="minorHAnsi"/>
                <w:color w:val="552D62"/>
                <w:szCs w:val="24"/>
              </w:rPr>
            </w:pPr>
            <w:r w:rsidRPr="00BE0A01">
              <w:rPr>
                <w:rFonts w:asciiTheme="minorHAnsi" w:hAnsiTheme="minorHAnsi" w:cstheme="minorHAnsi"/>
                <w:color w:val="552D62"/>
                <w:szCs w:val="24"/>
              </w:rPr>
              <w:t xml:space="preserve">Table </w:t>
            </w:r>
            <w:r w:rsidRPr="00BE0A01">
              <w:rPr>
                <w:rFonts w:asciiTheme="minorHAnsi" w:hAnsiTheme="minorHAnsi" w:cstheme="minorHAnsi"/>
                <w:color w:val="552D62"/>
                <w:szCs w:val="24"/>
                <w:shd w:val="clear" w:color="auto" w:fill="E6E6E6"/>
              </w:rPr>
              <w:t>2</w:t>
            </w:r>
            <w:r w:rsidR="00AB7B78" w:rsidRPr="00BE0A01">
              <w:rPr>
                <w:rFonts w:asciiTheme="minorHAnsi" w:hAnsiTheme="minorHAnsi" w:cstheme="minorHAnsi"/>
                <w:color w:val="552D62"/>
                <w:szCs w:val="24"/>
                <w:shd w:val="clear" w:color="auto" w:fill="E6E6E6"/>
              </w:rPr>
              <w:t>.</w:t>
            </w:r>
            <w:r w:rsidRPr="00BE0A01">
              <w:rPr>
                <w:rFonts w:asciiTheme="minorHAnsi" w:hAnsiTheme="minorHAnsi" w:cstheme="minorHAnsi"/>
                <w:color w:val="552D62"/>
                <w:szCs w:val="24"/>
              </w:rPr>
              <w:tab/>
            </w:r>
            <w:r w:rsidRPr="00BE0A01">
              <w:rPr>
                <w:rFonts w:asciiTheme="minorHAnsi" w:hAnsiTheme="minorHAnsi" w:cstheme="minorHAnsi"/>
                <w:color w:val="552D62"/>
                <w:sz w:val="22"/>
                <w:szCs w:val="22"/>
              </w:rPr>
              <w:t>Relationship of SAEs to tria</w:t>
            </w:r>
            <w:r w:rsidR="00AB7B78" w:rsidRPr="00BE0A01">
              <w:rPr>
                <w:rFonts w:asciiTheme="minorHAnsi" w:hAnsiTheme="minorHAnsi" w:cstheme="minorHAnsi"/>
                <w:color w:val="552D62"/>
                <w:sz w:val="22"/>
                <w:szCs w:val="22"/>
              </w:rPr>
              <w:t xml:space="preserve">l </w:t>
            </w:r>
            <w:r w:rsidRPr="00BE0A01">
              <w:rPr>
                <w:rFonts w:asciiTheme="minorHAnsi" w:hAnsiTheme="minorHAnsi" w:cstheme="minorHAnsi"/>
                <w:color w:val="552D62"/>
                <w:sz w:val="22"/>
                <w:szCs w:val="22"/>
              </w:rPr>
              <w:t>intervention</w:t>
            </w:r>
          </w:p>
        </w:tc>
        <w:tc>
          <w:tcPr>
            <w:tcW w:w="236" w:type="dxa"/>
          </w:tcPr>
          <w:p w14:paraId="3F6D730D" w14:textId="77777777" w:rsidR="0044667A" w:rsidRPr="00B55DB6" w:rsidRDefault="0044667A" w:rsidP="00201FE0">
            <w:pPr>
              <w:pStyle w:val="A-TableTitle"/>
              <w:spacing w:line="240" w:lineRule="auto"/>
              <w:ind w:right="26"/>
              <w:rPr>
                <w:rFonts w:asciiTheme="minorHAnsi" w:hAnsiTheme="minorHAnsi" w:cstheme="minorHAnsi"/>
                <w:color w:val="552D62"/>
                <w:sz w:val="20"/>
              </w:rPr>
            </w:pPr>
          </w:p>
        </w:tc>
        <w:tc>
          <w:tcPr>
            <w:tcW w:w="944" w:type="dxa"/>
          </w:tcPr>
          <w:p w14:paraId="64E38519" w14:textId="77777777" w:rsidR="0044667A" w:rsidRPr="00B55DB6" w:rsidRDefault="0044667A" w:rsidP="00201FE0">
            <w:pPr>
              <w:pStyle w:val="A-TableTitle"/>
              <w:spacing w:line="240" w:lineRule="auto"/>
              <w:ind w:right="26"/>
              <w:rPr>
                <w:rFonts w:asciiTheme="minorHAnsi" w:hAnsiTheme="minorHAnsi" w:cstheme="minorHAnsi"/>
                <w:sz w:val="20"/>
              </w:rPr>
            </w:pPr>
          </w:p>
        </w:tc>
        <w:tc>
          <w:tcPr>
            <w:tcW w:w="826" w:type="dxa"/>
          </w:tcPr>
          <w:p w14:paraId="077605F3" w14:textId="77777777" w:rsidR="0044667A" w:rsidRPr="00B55DB6" w:rsidRDefault="0044667A" w:rsidP="00201FE0">
            <w:pPr>
              <w:pStyle w:val="A-TableTitle"/>
              <w:spacing w:line="240" w:lineRule="auto"/>
              <w:ind w:right="26"/>
              <w:rPr>
                <w:rFonts w:asciiTheme="minorHAnsi" w:hAnsiTheme="minorHAnsi" w:cstheme="minorHAnsi"/>
                <w:sz w:val="20"/>
              </w:rPr>
            </w:pPr>
          </w:p>
        </w:tc>
        <w:tc>
          <w:tcPr>
            <w:tcW w:w="944" w:type="dxa"/>
          </w:tcPr>
          <w:p w14:paraId="55CEE40A" w14:textId="77777777" w:rsidR="0044667A" w:rsidRPr="00B55DB6" w:rsidRDefault="0044667A" w:rsidP="00201FE0">
            <w:pPr>
              <w:pStyle w:val="A-TableTitle"/>
              <w:spacing w:line="240" w:lineRule="auto"/>
              <w:ind w:right="26"/>
              <w:rPr>
                <w:rFonts w:asciiTheme="minorHAnsi" w:hAnsiTheme="minorHAnsi" w:cstheme="minorHAnsi"/>
                <w:sz w:val="20"/>
              </w:rPr>
            </w:pPr>
          </w:p>
        </w:tc>
      </w:tr>
    </w:tbl>
    <w:p w14:paraId="493C590B" w14:textId="77777777" w:rsidR="0044667A" w:rsidRPr="00B55DB6" w:rsidRDefault="0044667A" w:rsidP="00201FE0">
      <w:pPr>
        <w:ind w:right="26"/>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6301"/>
      </w:tblGrid>
      <w:tr w:rsidR="0044667A" w:rsidRPr="00B55DB6" w14:paraId="4B4B7369" w14:textId="77777777" w:rsidTr="00B82C0B">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B30E087" w14:textId="77777777" w:rsidR="0044667A" w:rsidRPr="00B55DB6" w:rsidRDefault="0044667A" w:rsidP="00201FE0">
            <w:pPr>
              <w:ind w:right="26"/>
              <w:rPr>
                <w:rFonts w:asciiTheme="minorHAnsi" w:hAnsiTheme="minorHAnsi" w:cstheme="minorHAnsi"/>
                <w:b/>
                <w:sz w:val="22"/>
                <w:szCs w:val="22"/>
              </w:rPr>
            </w:pPr>
            <w:bookmarkStart w:id="71" w:name="_Toc295913059"/>
            <w:bookmarkStart w:id="72" w:name="_Toc295913406"/>
            <w:bookmarkStart w:id="73" w:name="_Toc295913959"/>
            <w:bookmarkStart w:id="74" w:name="_Toc296329963"/>
            <w:bookmarkStart w:id="75" w:name="_Toc329874693"/>
            <w:bookmarkStart w:id="76" w:name="_Toc329936312"/>
            <w:bookmarkStart w:id="77" w:name="_Toc329936499"/>
            <w:bookmarkStart w:id="78" w:name="_Toc329936920"/>
            <w:r w:rsidRPr="00B55DB6">
              <w:rPr>
                <w:rFonts w:asciiTheme="minorHAnsi" w:hAnsiTheme="minorHAnsi" w:cstheme="minorHAnsi"/>
                <w:b/>
                <w:sz w:val="22"/>
                <w:szCs w:val="22"/>
              </w:rPr>
              <w:t>Relationship</w:t>
            </w:r>
            <w:bookmarkEnd w:id="71"/>
            <w:bookmarkEnd w:id="72"/>
            <w:bookmarkEnd w:id="73"/>
            <w:bookmarkEnd w:id="74"/>
            <w:bookmarkEnd w:id="75"/>
            <w:bookmarkEnd w:id="76"/>
            <w:bookmarkEnd w:id="77"/>
            <w:bookmarkEnd w:id="78"/>
            <w:r w:rsidRPr="00B55DB6">
              <w:rPr>
                <w:rFonts w:asciiTheme="minorHAnsi" w:hAnsiTheme="minorHAnsi" w:cstheme="minorHAnsi"/>
                <w:b/>
                <w:sz w:val="22"/>
                <w:szCs w:val="22"/>
              </w:rPr>
              <w:t xml:space="preserve"> </w:t>
            </w:r>
          </w:p>
          <w:p w14:paraId="0D22533E" w14:textId="77777777" w:rsidR="0044667A" w:rsidRPr="00B55DB6" w:rsidRDefault="0044667A" w:rsidP="00201FE0">
            <w:pPr>
              <w:ind w:right="26"/>
              <w:rPr>
                <w:rFonts w:asciiTheme="minorHAnsi" w:hAnsiTheme="minorHAnsi" w:cstheme="minorHAnsi"/>
                <w:b/>
                <w:bCs/>
                <w:sz w:val="22"/>
                <w:szCs w:val="22"/>
              </w:rPr>
            </w:pPr>
            <w:bookmarkStart w:id="79" w:name="_Toc295913060"/>
            <w:bookmarkStart w:id="80" w:name="_Toc295913407"/>
            <w:bookmarkStart w:id="81" w:name="_Toc295913960"/>
            <w:bookmarkStart w:id="82" w:name="_Toc296329964"/>
            <w:bookmarkStart w:id="83" w:name="_Toc329874694"/>
            <w:bookmarkStart w:id="84" w:name="_Toc329936313"/>
            <w:bookmarkStart w:id="85" w:name="_Toc329936500"/>
            <w:bookmarkStart w:id="86" w:name="_Toc329936921"/>
            <w:r w:rsidRPr="00B55DB6">
              <w:rPr>
                <w:rFonts w:asciiTheme="minorHAnsi" w:hAnsiTheme="minorHAnsi" w:cstheme="minorHAnsi"/>
                <w:b/>
                <w:bCs/>
                <w:sz w:val="22"/>
                <w:szCs w:val="22"/>
              </w:rPr>
              <w:t>to trial intervention</w:t>
            </w:r>
            <w:bookmarkEnd w:id="79"/>
            <w:bookmarkEnd w:id="80"/>
            <w:bookmarkEnd w:id="81"/>
            <w:bookmarkEnd w:id="82"/>
            <w:bookmarkEnd w:id="83"/>
            <w:bookmarkEnd w:id="84"/>
            <w:bookmarkEnd w:id="85"/>
            <w:bookmarkEnd w:id="86"/>
          </w:p>
        </w:tc>
        <w:tc>
          <w:tcPr>
            <w:tcW w:w="6301" w:type="dxa"/>
            <w:tcBorders>
              <w:top w:val="single" w:sz="4" w:space="0" w:color="auto"/>
              <w:left w:val="single" w:sz="4" w:space="0" w:color="auto"/>
              <w:bottom w:val="single" w:sz="4" w:space="0" w:color="auto"/>
              <w:right w:val="single" w:sz="4" w:space="0" w:color="auto"/>
            </w:tcBorders>
            <w:vAlign w:val="center"/>
            <w:hideMark/>
          </w:tcPr>
          <w:p w14:paraId="78E02DD6" w14:textId="77777777" w:rsidR="0044667A" w:rsidRPr="00B55DB6" w:rsidRDefault="0044667A" w:rsidP="00201FE0">
            <w:pPr>
              <w:ind w:right="26"/>
              <w:rPr>
                <w:rFonts w:asciiTheme="minorHAnsi" w:hAnsiTheme="minorHAnsi" w:cstheme="minorHAnsi"/>
                <w:b/>
                <w:bCs/>
                <w:sz w:val="22"/>
                <w:szCs w:val="22"/>
              </w:rPr>
            </w:pPr>
            <w:r w:rsidRPr="00B55DB6">
              <w:rPr>
                <w:rFonts w:asciiTheme="minorHAnsi" w:hAnsiTheme="minorHAnsi" w:cstheme="minorHAnsi"/>
                <w:b/>
                <w:bCs/>
                <w:sz w:val="22"/>
                <w:szCs w:val="22"/>
              </w:rPr>
              <w:t>Description</w:t>
            </w:r>
          </w:p>
        </w:tc>
      </w:tr>
      <w:tr w:rsidR="0044667A" w:rsidRPr="00B55DB6" w14:paraId="2C58C93E" w14:textId="77777777" w:rsidTr="00B82C0B">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89768F9" w14:textId="77777777" w:rsidR="0044667A" w:rsidRPr="00B55DB6" w:rsidRDefault="0044667A" w:rsidP="00201FE0">
            <w:pPr>
              <w:ind w:right="26"/>
              <w:rPr>
                <w:rFonts w:asciiTheme="minorHAnsi" w:hAnsiTheme="minorHAnsi" w:cstheme="minorHAnsi"/>
                <w:sz w:val="22"/>
                <w:szCs w:val="22"/>
              </w:rPr>
            </w:pPr>
            <w:bookmarkStart w:id="87" w:name="_Toc295913061"/>
            <w:bookmarkStart w:id="88" w:name="_Toc295913408"/>
            <w:bookmarkStart w:id="89" w:name="_Toc295913961"/>
            <w:bookmarkStart w:id="90" w:name="_Toc296329965"/>
            <w:bookmarkStart w:id="91" w:name="_Toc329874695"/>
            <w:bookmarkStart w:id="92" w:name="_Toc329936314"/>
            <w:bookmarkStart w:id="93" w:name="_Toc329936501"/>
            <w:bookmarkStart w:id="94" w:name="_Toc329936922"/>
            <w:r w:rsidRPr="00B55DB6">
              <w:rPr>
                <w:rFonts w:asciiTheme="minorHAnsi" w:hAnsiTheme="minorHAnsi" w:cstheme="minorHAnsi"/>
                <w:sz w:val="22"/>
                <w:szCs w:val="22"/>
              </w:rPr>
              <w:t>Unrelated</w:t>
            </w:r>
            <w:bookmarkEnd w:id="87"/>
            <w:bookmarkEnd w:id="88"/>
            <w:bookmarkEnd w:id="89"/>
            <w:bookmarkEnd w:id="90"/>
            <w:bookmarkEnd w:id="91"/>
            <w:bookmarkEnd w:id="92"/>
            <w:bookmarkEnd w:id="93"/>
            <w:bookmarkEnd w:id="94"/>
            <w:r w:rsidRPr="00B55DB6">
              <w:rPr>
                <w:rFonts w:asciiTheme="minorHAnsi" w:hAnsiTheme="minorHAnsi" w:cstheme="minorHAnsi"/>
                <w:sz w:val="22"/>
                <w:szCs w:val="22"/>
              </w:rPr>
              <w:t xml:space="preserve"> </w:t>
            </w:r>
          </w:p>
        </w:tc>
        <w:tc>
          <w:tcPr>
            <w:tcW w:w="6301" w:type="dxa"/>
            <w:tcBorders>
              <w:top w:val="single" w:sz="4" w:space="0" w:color="auto"/>
              <w:left w:val="single" w:sz="4" w:space="0" w:color="auto"/>
              <w:bottom w:val="single" w:sz="4" w:space="0" w:color="auto"/>
              <w:right w:val="single" w:sz="4" w:space="0" w:color="auto"/>
            </w:tcBorders>
            <w:vAlign w:val="center"/>
            <w:hideMark/>
          </w:tcPr>
          <w:p w14:paraId="53A2EC87" w14:textId="77777777" w:rsidR="0044667A" w:rsidRPr="00B55DB6" w:rsidRDefault="0044667A" w:rsidP="00201FE0">
            <w:pPr>
              <w:ind w:right="26"/>
              <w:rPr>
                <w:rFonts w:asciiTheme="minorHAnsi" w:hAnsiTheme="minorHAnsi" w:cstheme="minorHAnsi"/>
                <w:sz w:val="22"/>
                <w:szCs w:val="22"/>
              </w:rPr>
            </w:pPr>
            <w:r w:rsidRPr="00B55DB6">
              <w:rPr>
                <w:rFonts w:asciiTheme="minorHAnsi" w:hAnsiTheme="minorHAnsi" w:cstheme="minorHAnsi"/>
                <w:sz w:val="22"/>
                <w:szCs w:val="22"/>
              </w:rPr>
              <w:t>There is no evidence of any causal relationship.</w:t>
            </w:r>
          </w:p>
        </w:tc>
      </w:tr>
      <w:tr w:rsidR="0044667A" w:rsidRPr="00B55DB6" w14:paraId="08F7EB56" w14:textId="77777777" w:rsidTr="00B82C0B">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52D0CF6" w14:textId="77777777" w:rsidR="0044667A" w:rsidRPr="00B55DB6" w:rsidRDefault="0044667A" w:rsidP="00201FE0">
            <w:pPr>
              <w:ind w:right="26"/>
              <w:rPr>
                <w:rFonts w:asciiTheme="minorHAnsi" w:hAnsiTheme="minorHAnsi" w:cstheme="minorHAnsi"/>
                <w:sz w:val="22"/>
                <w:szCs w:val="22"/>
              </w:rPr>
            </w:pPr>
            <w:bookmarkStart w:id="95" w:name="_Toc295913062"/>
            <w:bookmarkStart w:id="96" w:name="_Toc295913409"/>
            <w:bookmarkStart w:id="97" w:name="_Toc295913962"/>
            <w:bookmarkStart w:id="98" w:name="_Toc296329966"/>
            <w:bookmarkStart w:id="99" w:name="_Toc329874696"/>
            <w:bookmarkStart w:id="100" w:name="_Toc329936315"/>
            <w:bookmarkStart w:id="101" w:name="_Toc329936502"/>
            <w:bookmarkStart w:id="102" w:name="_Toc329936923"/>
            <w:r w:rsidRPr="00B55DB6">
              <w:rPr>
                <w:rFonts w:asciiTheme="minorHAnsi" w:hAnsiTheme="minorHAnsi" w:cstheme="minorHAnsi"/>
                <w:sz w:val="22"/>
                <w:szCs w:val="22"/>
              </w:rPr>
              <w:t>Unlikely to be related</w:t>
            </w:r>
            <w:bookmarkEnd w:id="95"/>
            <w:bookmarkEnd w:id="96"/>
            <w:bookmarkEnd w:id="97"/>
            <w:bookmarkEnd w:id="98"/>
            <w:bookmarkEnd w:id="99"/>
            <w:bookmarkEnd w:id="100"/>
            <w:bookmarkEnd w:id="101"/>
            <w:bookmarkEnd w:id="102"/>
          </w:p>
        </w:tc>
        <w:tc>
          <w:tcPr>
            <w:tcW w:w="6301" w:type="dxa"/>
            <w:tcBorders>
              <w:top w:val="single" w:sz="4" w:space="0" w:color="auto"/>
              <w:left w:val="single" w:sz="4" w:space="0" w:color="auto"/>
              <w:bottom w:val="single" w:sz="4" w:space="0" w:color="auto"/>
              <w:right w:val="single" w:sz="4" w:space="0" w:color="auto"/>
            </w:tcBorders>
            <w:vAlign w:val="center"/>
            <w:hideMark/>
          </w:tcPr>
          <w:p w14:paraId="0C57377A" w14:textId="77777777" w:rsidR="0044667A" w:rsidRPr="00B55DB6" w:rsidRDefault="0044667A" w:rsidP="00201FE0">
            <w:pPr>
              <w:ind w:right="26"/>
              <w:rPr>
                <w:rFonts w:asciiTheme="minorHAnsi" w:hAnsiTheme="minorHAnsi" w:cstheme="minorHAnsi"/>
                <w:sz w:val="22"/>
                <w:szCs w:val="22"/>
              </w:rPr>
            </w:pPr>
            <w:r w:rsidRPr="00B55DB6">
              <w:rPr>
                <w:rFonts w:asciiTheme="minorHAnsi" w:hAnsiTheme="minorHAnsi" w:cstheme="minorHAnsi"/>
                <w:sz w:val="22"/>
                <w:szCs w:val="22"/>
              </w:rPr>
              <w:t>There is little evidence to suggest there is a causal relationship (e.g. the event did not occur within a reasonable time after administration of the trial intervention or device).  There is another reasonable explanation for the event (e.g. the participant’s clinical condition, other concomitant treatment).</w:t>
            </w:r>
          </w:p>
        </w:tc>
      </w:tr>
      <w:tr w:rsidR="0044667A" w:rsidRPr="00B55DB6" w14:paraId="3D5C7E90" w14:textId="77777777" w:rsidTr="00B82C0B">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A0BF592" w14:textId="77777777" w:rsidR="0044667A" w:rsidRPr="00B55DB6" w:rsidRDefault="0044667A" w:rsidP="00201FE0">
            <w:pPr>
              <w:ind w:right="26"/>
              <w:rPr>
                <w:rFonts w:asciiTheme="minorHAnsi" w:hAnsiTheme="minorHAnsi" w:cstheme="minorHAnsi"/>
                <w:sz w:val="22"/>
                <w:szCs w:val="22"/>
              </w:rPr>
            </w:pPr>
            <w:bookmarkStart w:id="103" w:name="_Toc295913063"/>
            <w:bookmarkStart w:id="104" w:name="_Toc295913410"/>
            <w:bookmarkStart w:id="105" w:name="_Toc295913963"/>
            <w:bookmarkStart w:id="106" w:name="_Toc296329967"/>
            <w:bookmarkStart w:id="107" w:name="_Toc329874697"/>
            <w:bookmarkStart w:id="108" w:name="_Toc329936316"/>
            <w:bookmarkStart w:id="109" w:name="_Toc329936503"/>
            <w:bookmarkStart w:id="110" w:name="_Toc329936924"/>
            <w:r w:rsidRPr="00B55DB6">
              <w:rPr>
                <w:rFonts w:asciiTheme="minorHAnsi" w:hAnsiTheme="minorHAnsi" w:cstheme="minorHAnsi"/>
                <w:sz w:val="22"/>
                <w:szCs w:val="22"/>
              </w:rPr>
              <w:t>Possible relationship</w:t>
            </w:r>
            <w:bookmarkEnd w:id="103"/>
            <w:bookmarkEnd w:id="104"/>
            <w:bookmarkEnd w:id="105"/>
            <w:bookmarkEnd w:id="106"/>
            <w:bookmarkEnd w:id="107"/>
            <w:bookmarkEnd w:id="108"/>
            <w:bookmarkEnd w:id="109"/>
            <w:bookmarkEnd w:id="110"/>
          </w:p>
        </w:tc>
        <w:tc>
          <w:tcPr>
            <w:tcW w:w="6301" w:type="dxa"/>
            <w:tcBorders>
              <w:top w:val="single" w:sz="4" w:space="0" w:color="auto"/>
              <w:left w:val="single" w:sz="4" w:space="0" w:color="auto"/>
              <w:bottom w:val="single" w:sz="4" w:space="0" w:color="auto"/>
              <w:right w:val="single" w:sz="4" w:space="0" w:color="auto"/>
            </w:tcBorders>
            <w:vAlign w:val="center"/>
            <w:hideMark/>
          </w:tcPr>
          <w:p w14:paraId="27D8A5C7" w14:textId="77777777" w:rsidR="0044667A" w:rsidRPr="00B55DB6" w:rsidRDefault="0044667A" w:rsidP="00201FE0">
            <w:pPr>
              <w:ind w:right="26"/>
              <w:rPr>
                <w:rFonts w:asciiTheme="minorHAnsi" w:hAnsiTheme="minorHAnsi" w:cstheme="minorHAnsi"/>
                <w:sz w:val="22"/>
                <w:szCs w:val="22"/>
              </w:rPr>
            </w:pPr>
            <w:r w:rsidRPr="00B55DB6">
              <w:rPr>
                <w:rFonts w:asciiTheme="minorHAnsi" w:hAnsiTheme="minorHAnsi" w:cstheme="minorHAnsi"/>
                <w:sz w:val="22"/>
                <w:szCs w:val="22"/>
              </w:rPr>
              <w:t>There is some evidence to suggest a causal relationship (e.g. because the event occurs within a reasonable time after administration of the trial intervention or device).  However, the influence of other factors may have contributed to the event (e.g. the participant’s clinical condition, other concomitant treatments).</w:t>
            </w:r>
          </w:p>
        </w:tc>
      </w:tr>
      <w:tr w:rsidR="0044667A" w:rsidRPr="00B55DB6" w14:paraId="3D250A89" w14:textId="77777777" w:rsidTr="00B82C0B">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07027CA" w14:textId="77777777" w:rsidR="0044667A" w:rsidRPr="00B55DB6" w:rsidRDefault="0044667A" w:rsidP="00201FE0">
            <w:pPr>
              <w:ind w:right="26"/>
              <w:rPr>
                <w:rFonts w:asciiTheme="minorHAnsi" w:hAnsiTheme="minorHAnsi" w:cstheme="minorHAnsi"/>
                <w:sz w:val="22"/>
                <w:szCs w:val="22"/>
              </w:rPr>
            </w:pPr>
            <w:bookmarkStart w:id="111" w:name="_Toc295913064"/>
            <w:bookmarkStart w:id="112" w:name="_Toc295913411"/>
            <w:bookmarkStart w:id="113" w:name="_Toc295913964"/>
            <w:bookmarkStart w:id="114" w:name="_Toc296329968"/>
            <w:bookmarkStart w:id="115" w:name="_Toc329874698"/>
            <w:bookmarkStart w:id="116" w:name="_Toc329936317"/>
            <w:bookmarkStart w:id="117" w:name="_Toc329936504"/>
            <w:bookmarkStart w:id="118" w:name="_Toc329936925"/>
            <w:r w:rsidRPr="00B55DB6">
              <w:rPr>
                <w:rFonts w:asciiTheme="minorHAnsi" w:hAnsiTheme="minorHAnsi" w:cstheme="minorHAnsi"/>
                <w:sz w:val="22"/>
                <w:szCs w:val="22"/>
              </w:rPr>
              <w:t>Probable relationship</w:t>
            </w:r>
            <w:bookmarkEnd w:id="111"/>
            <w:bookmarkEnd w:id="112"/>
            <w:bookmarkEnd w:id="113"/>
            <w:bookmarkEnd w:id="114"/>
            <w:bookmarkEnd w:id="115"/>
            <w:bookmarkEnd w:id="116"/>
            <w:bookmarkEnd w:id="117"/>
            <w:bookmarkEnd w:id="118"/>
          </w:p>
        </w:tc>
        <w:tc>
          <w:tcPr>
            <w:tcW w:w="6301" w:type="dxa"/>
            <w:tcBorders>
              <w:top w:val="single" w:sz="4" w:space="0" w:color="auto"/>
              <w:left w:val="single" w:sz="4" w:space="0" w:color="auto"/>
              <w:bottom w:val="single" w:sz="4" w:space="0" w:color="auto"/>
              <w:right w:val="single" w:sz="4" w:space="0" w:color="auto"/>
            </w:tcBorders>
            <w:vAlign w:val="center"/>
            <w:hideMark/>
          </w:tcPr>
          <w:p w14:paraId="09B3432F" w14:textId="77777777" w:rsidR="0044667A" w:rsidRPr="00B55DB6" w:rsidRDefault="0044667A" w:rsidP="00201FE0">
            <w:pPr>
              <w:ind w:right="26"/>
              <w:rPr>
                <w:rFonts w:asciiTheme="minorHAnsi" w:hAnsiTheme="minorHAnsi" w:cstheme="minorHAnsi"/>
                <w:sz w:val="22"/>
                <w:szCs w:val="22"/>
              </w:rPr>
            </w:pPr>
            <w:r w:rsidRPr="00B55DB6">
              <w:rPr>
                <w:rFonts w:asciiTheme="minorHAnsi" w:hAnsiTheme="minorHAnsi" w:cstheme="minorHAnsi"/>
                <w:sz w:val="22"/>
                <w:szCs w:val="22"/>
              </w:rPr>
              <w:t>There is evidence to suggest a causal relationship and the influence of other factors is unlikely.</w:t>
            </w:r>
          </w:p>
        </w:tc>
      </w:tr>
      <w:tr w:rsidR="0044667A" w:rsidRPr="00B55DB6" w14:paraId="7B21C18B" w14:textId="77777777" w:rsidTr="00B82C0B">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511206E8" w14:textId="77777777" w:rsidR="0044667A" w:rsidRPr="00B55DB6" w:rsidRDefault="0044667A" w:rsidP="00201FE0">
            <w:pPr>
              <w:ind w:right="26"/>
              <w:rPr>
                <w:rFonts w:asciiTheme="minorHAnsi" w:hAnsiTheme="minorHAnsi" w:cstheme="minorHAnsi"/>
                <w:sz w:val="22"/>
                <w:szCs w:val="22"/>
              </w:rPr>
            </w:pPr>
            <w:bookmarkStart w:id="119" w:name="_Toc295913065"/>
            <w:bookmarkStart w:id="120" w:name="_Toc295913412"/>
            <w:bookmarkStart w:id="121" w:name="_Toc295913965"/>
            <w:bookmarkStart w:id="122" w:name="_Toc296329969"/>
            <w:bookmarkStart w:id="123" w:name="_Toc329874699"/>
            <w:bookmarkStart w:id="124" w:name="_Toc329936318"/>
            <w:bookmarkStart w:id="125" w:name="_Toc329936505"/>
            <w:bookmarkStart w:id="126" w:name="_Toc329936926"/>
            <w:r w:rsidRPr="00B55DB6">
              <w:rPr>
                <w:rFonts w:asciiTheme="minorHAnsi" w:hAnsiTheme="minorHAnsi" w:cstheme="minorHAnsi"/>
                <w:sz w:val="22"/>
                <w:szCs w:val="22"/>
              </w:rPr>
              <w:t>Definitely related</w:t>
            </w:r>
            <w:bookmarkEnd w:id="119"/>
            <w:bookmarkEnd w:id="120"/>
            <w:bookmarkEnd w:id="121"/>
            <w:bookmarkEnd w:id="122"/>
            <w:bookmarkEnd w:id="123"/>
            <w:bookmarkEnd w:id="124"/>
            <w:bookmarkEnd w:id="125"/>
            <w:bookmarkEnd w:id="126"/>
          </w:p>
        </w:tc>
        <w:tc>
          <w:tcPr>
            <w:tcW w:w="6301" w:type="dxa"/>
            <w:tcBorders>
              <w:top w:val="single" w:sz="4" w:space="0" w:color="auto"/>
              <w:left w:val="single" w:sz="4" w:space="0" w:color="auto"/>
              <w:bottom w:val="single" w:sz="4" w:space="0" w:color="auto"/>
              <w:right w:val="single" w:sz="4" w:space="0" w:color="auto"/>
            </w:tcBorders>
            <w:vAlign w:val="center"/>
            <w:hideMark/>
          </w:tcPr>
          <w:p w14:paraId="3B9FC3A7" w14:textId="77777777" w:rsidR="0044667A" w:rsidRPr="00B55DB6" w:rsidRDefault="0044667A" w:rsidP="00201FE0">
            <w:pPr>
              <w:ind w:right="26"/>
              <w:rPr>
                <w:rFonts w:asciiTheme="minorHAnsi" w:hAnsiTheme="minorHAnsi" w:cstheme="minorHAnsi"/>
                <w:sz w:val="22"/>
                <w:szCs w:val="22"/>
              </w:rPr>
            </w:pPr>
            <w:r w:rsidRPr="00B55DB6">
              <w:rPr>
                <w:rFonts w:asciiTheme="minorHAnsi" w:hAnsiTheme="minorHAnsi" w:cstheme="minorHAnsi"/>
                <w:sz w:val="22"/>
                <w:szCs w:val="22"/>
              </w:rPr>
              <w:t>There is clear evidence to suggest a causal relationship and other possible contributing factors can be ruled out.</w:t>
            </w:r>
          </w:p>
        </w:tc>
      </w:tr>
    </w:tbl>
    <w:p w14:paraId="65D304DA" w14:textId="6B6E0240" w:rsidR="0044667A" w:rsidRPr="00B55DB6" w:rsidRDefault="0044667A" w:rsidP="00201FE0">
      <w:pPr>
        <w:ind w:right="26"/>
        <w:rPr>
          <w:rFonts w:asciiTheme="minorHAnsi" w:hAnsiTheme="minorHAnsi" w:cstheme="minorHAnsi"/>
        </w:rPr>
      </w:pPr>
    </w:p>
    <w:p w14:paraId="76593008" w14:textId="77777777" w:rsidR="0044667A" w:rsidRPr="00B55DB6" w:rsidRDefault="0044667A" w:rsidP="00201FE0">
      <w:pPr>
        <w:ind w:right="26"/>
        <w:rPr>
          <w:rFonts w:asciiTheme="minorHAnsi" w:hAnsiTheme="minorHAnsi" w:cstheme="minorHAnsi"/>
        </w:rPr>
      </w:pPr>
    </w:p>
    <w:p w14:paraId="5C9A1BCA" w14:textId="4A4C2283" w:rsidR="004730F9" w:rsidRPr="00194121" w:rsidRDefault="004730F9" w:rsidP="00201FE0">
      <w:pPr>
        <w:pStyle w:val="Heading2"/>
        <w:numPr>
          <w:ilvl w:val="1"/>
          <w:numId w:val="8"/>
        </w:numPr>
        <w:ind w:right="26"/>
        <w:rPr>
          <w:rFonts w:asciiTheme="minorHAnsi" w:hAnsiTheme="minorHAnsi" w:cstheme="minorHAnsi"/>
          <w:b/>
          <w:bCs/>
        </w:rPr>
      </w:pPr>
      <w:bookmarkStart w:id="127" w:name="_Toc128559614"/>
      <w:r w:rsidRPr="00194121">
        <w:rPr>
          <w:rFonts w:asciiTheme="minorHAnsi" w:hAnsiTheme="minorHAnsi" w:cstheme="minorHAnsi"/>
          <w:b/>
          <w:bCs/>
        </w:rPr>
        <w:t>Responsibilities</w:t>
      </w:r>
      <w:bookmarkEnd w:id="127"/>
    </w:p>
    <w:p w14:paraId="65D4EAEE" w14:textId="3445A984" w:rsidR="00BE11F1" w:rsidRPr="00B55DB6" w:rsidRDefault="00BE11F1" w:rsidP="00201FE0">
      <w:pPr>
        <w:ind w:right="26"/>
        <w:rPr>
          <w:rFonts w:asciiTheme="minorHAnsi" w:hAnsiTheme="minorHAnsi" w:cstheme="minorHAnsi"/>
        </w:rPr>
      </w:pPr>
    </w:p>
    <w:p w14:paraId="5E4B40F1" w14:textId="5BEBD5B5" w:rsidR="00BE11F1" w:rsidRPr="00B55DB6" w:rsidRDefault="00BE11F1" w:rsidP="00201FE0">
      <w:pPr>
        <w:ind w:right="26"/>
        <w:jc w:val="both"/>
        <w:rPr>
          <w:rFonts w:asciiTheme="minorHAnsi" w:hAnsiTheme="minorHAnsi" w:cstheme="minorHAnsi"/>
          <w:sz w:val="22"/>
          <w:szCs w:val="22"/>
          <w:u w:val="single"/>
        </w:rPr>
      </w:pPr>
      <w:r w:rsidRPr="00B55DB6">
        <w:rPr>
          <w:rFonts w:asciiTheme="minorHAnsi" w:hAnsiTheme="minorHAnsi" w:cstheme="minorHAnsi"/>
          <w:sz w:val="22"/>
          <w:szCs w:val="22"/>
          <w:u w:val="single"/>
        </w:rPr>
        <w:t>Principal Investigator (PI)/delegate</w:t>
      </w:r>
    </w:p>
    <w:p w14:paraId="01726BE8" w14:textId="77777777" w:rsidR="00BE11F1" w:rsidRPr="00B55DB6" w:rsidRDefault="00BE11F1" w:rsidP="00201FE0">
      <w:pPr>
        <w:ind w:right="26"/>
        <w:jc w:val="both"/>
        <w:rPr>
          <w:rFonts w:asciiTheme="minorHAnsi" w:hAnsiTheme="minorHAnsi" w:cstheme="minorHAnsi"/>
          <w:sz w:val="22"/>
          <w:szCs w:val="22"/>
        </w:rPr>
      </w:pPr>
    </w:p>
    <w:p w14:paraId="0807427C" w14:textId="77777777" w:rsidR="00BE11F1" w:rsidRPr="00B55DB6" w:rsidRDefault="00BE11F1" w:rsidP="00201FE0">
      <w:pPr>
        <w:pStyle w:val="ListParagraph"/>
        <w:numPr>
          <w:ilvl w:val="0"/>
          <w:numId w:val="19"/>
        </w:numPr>
        <w:spacing w:line="240" w:lineRule="auto"/>
        <w:ind w:right="26"/>
        <w:jc w:val="both"/>
        <w:rPr>
          <w:rFonts w:asciiTheme="minorHAnsi" w:hAnsiTheme="minorHAnsi" w:cstheme="minorHAnsi"/>
        </w:rPr>
      </w:pPr>
      <w:r w:rsidRPr="00B55DB6">
        <w:rPr>
          <w:rFonts w:asciiTheme="minorHAnsi" w:hAnsiTheme="minorHAnsi" w:cstheme="minorHAnsi"/>
        </w:rPr>
        <w:t xml:space="preserve">Checking for SAEs </w:t>
      </w:r>
    </w:p>
    <w:p w14:paraId="198E35DD" w14:textId="3F5E4145" w:rsidR="00BE11F1" w:rsidRPr="00B55DB6" w:rsidRDefault="00BE11F1" w:rsidP="00201FE0">
      <w:pPr>
        <w:pStyle w:val="ListParagraph"/>
        <w:numPr>
          <w:ilvl w:val="0"/>
          <w:numId w:val="19"/>
        </w:numPr>
        <w:spacing w:line="240" w:lineRule="auto"/>
        <w:ind w:right="26"/>
        <w:jc w:val="both"/>
        <w:rPr>
          <w:rFonts w:asciiTheme="minorHAnsi" w:hAnsiTheme="minorHAnsi" w:cstheme="minorHAnsi"/>
        </w:rPr>
      </w:pPr>
      <w:r w:rsidRPr="00B55DB6">
        <w:rPr>
          <w:rFonts w:asciiTheme="minorHAnsi" w:hAnsiTheme="minorHAnsi" w:cstheme="minorHAnsi"/>
        </w:rPr>
        <w:t xml:space="preserve">Using medical judgement in </w:t>
      </w:r>
      <w:r w:rsidR="00E27487">
        <w:rPr>
          <w:rFonts w:asciiTheme="minorHAnsi" w:hAnsiTheme="minorHAnsi" w:cstheme="minorHAnsi"/>
        </w:rPr>
        <w:t xml:space="preserve">deciding whether an event requires reporting, and for </w:t>
      </w:r>
      <w:r w:rsidRPr="00B55DB6">
        <w:rPr>
          <w:rFonts w:asciiTheme="minorHAnsi" w:hAnsiTheme="minorHAnsi" w:cstheme="minorHAnsi"/>
        </w:rPr>
        <w:t xml:space="preserve">assigning seriousness and causality </w:t>
      </w:r>
    </w:p>
    <w:p w14:paraId="7FB51634" w14:textId="4382698A" w:rsidR="00BE11F1" w:rsidRPr="00B55DB6" w:rsidRDefault="00BE11F1" w:rsidP="00201FE0">
      <w:pPr>
        <w:pStyle w:val="ListParagraph"/>
        <w:numPr>
          <w:ilvl w:val="0"/>
          <w:numId w:val="19"/>
        </w:numPr>
        <w:spacing w:line="240" w:lineRule="auto"/>
        <w:ind w:right="26"/>
        <w:jc w:val="both"/>
        <w:rPr>
          <w:rFonts w:asciiTheme="minorHAnsi" w:hAnsiTheme="minorHAnsi" w:cstheme="minorHAnsi"/>
        </w:rPr>
      </w:pPr>
      <w:r w:rsidRPr="00B55DB6">
        <w:rPr>
          <w:rFonts w:asciiTheme="minorHAnsi" w:hAnsiTheme="minorHAnsi" w:cstheme="minorHAnsi"/>
        </w:rPr>
        <w:t xml:space="preserve">Ensuring that all </w:t>
      </w:r>
      <w:r w:rsidR="00E27487">
        <w:rPr>
          <w:rFonts w:asciiTheme="minorHAnsi" w:hAnsiTheme="minorHAnsi" w:cstheme="minorHAnsi"/>
        </w:rPr>
        <w:t xml:space="preserve">events deemed </w:t>
      </w:r>
      <w:r w:rsidR="009F194F">
        <w:rPr>
          <w:rFonts w:asciiTheme="minorHAnsi" w:hAnsiTheme="minorHAnsi" w:cstheme="minorHAnsi"/>
        </w:rPr>
        <w:t xml:space="preserve">to require reporting as </w:t>
      </w:r>
      <w:r w:rsidRPr="00B55DB6">
        <w:rPr>
          <w:rFonts w:asciiTheme="minorHAnsi" w:hAnsiTheme="minorHAnsi" w:cstheme="minorHAnsi"/>
        </w:rPr>
        <w:t xml:space="preserve">SAEs are recorded and reported to the delegate of the Sponsor (WCTU) within 24 hours of becoming aware of the event and provide further follow-up information as soon as available. Ensuring that SAEs are chased with WCTU if a record of receipt is not received within two working days of initial reporting. </w:t>
      </w:r>
    </w:p>
    <w:p w14:paraId="6121CE90" w14:textId="1CC6C124" w:rsidR="00BE11F1" w:rsidRPr="00B55DB6" w:rsidRDefault="00BE11F1" w:rsidP="00201FE0">
      <w:pPr>
        <w:pStyle w:val="ListParagraph"/>
        <w:numPr>
          <w:ilvl w:val="0"/>
          <w:numId w:val="19"/>
        </w:numPr>
        <w:spacing w:line="240" w:lineRule="auto"/>
        <w:ind w:right="26"/>
        <w:jc w:val="both"/>
        <w:rPr>
          <w:rFonts w:asciiTheme="minorHAnsi" w:hAnsiTheme="minorHAnsi" w:cstheme="minorBidi"/>
        </w:rPr>
      </w:pPr>
      <w:r w:rsidRPr="41661526">
        <w:rPr>
          <w:rFonts w:asciiTheme="minorHAnsi" w:hAnsiTheme="minorHAnsi" w:cstheme="minorBidi"/>
        </w:rPr>
        <w:t xml:space="preserve">Ensuring that events are recorded and reported to WCTU in line with the requirements of the protocol. </w:t>
      </w:r>
    </w:p>
    <w:p w14:paraId="68FE45F3" w14:textId="1DA24D05" w:rsidR="00BE11F1" w:rsidRPr="00B55DB6" w:rsidRDefault="00BE11F1" w:rsidP="00201FE0">
      <w:pPr>
        <w:ind w:right="26"/>
        <w:jc w:val="both"/>
        <w:rPr>
          <w:rFonts w:asciiTheme="minorHAnsi" w:hAnsiTheme="minorHAnsi" w:cstheme="minorHAnsi"/>
          <w:sz w:val="22"/>
          <w:szCs w:val="22"/>
          <w:u w:val="single"/>
        </w:rPr>
      </w:pPr>
      <w:r w:rsidRPr="00B55DB6">
        <w:rPr>
          <w:rFonts w:asciiTheme="minorHAnsi" w:hAnsiTheme="minorHAnsi" w:cstheme="minorHAnsi"/>
          <w:sz w:val="22"/>
          <w:szCs w:val="22"/>
          <w:u w:val="single"/>
        </w:rPr>
        <w:t>Chief Investigator (CI) / delegate or independent clinical reviewer</w:t>
      </w:r>
    </w:p>
    <w:p w14:paraId="767172F5" w14:textId="77777777" w:rsidR="00BE11F1" w:rsidRPr="00B55DB6" w:rsidRDefault="00BE11F1" w:rsidP="00201FE0">
      <w:pPr>
        <w:ind w:right="26"/>
        <w:jc w:val="both"/>
        <w:rPr>
          <w:rFonts w:asciiTheme="minorHAnsi" w:hAnsiTheme="minorHAnsi" w:cstheme="minorHAnsi"/>
          <w:sz w:val="22"/>
          <w:szCs w:val="22"/>
        </w:rPr>
      </w:pPr>
    </w:p>
    <w:p w14:paraId="7DCE5ABC" w14:textId="77D2EC0A" w:rsidR="00BE11F1" w:rsidRDefault="00BE11F1" w:rsidP="00201FE0">
      <w:pPr>
        <w:pStyle w:val="ListParagraph"/>
        <w:numPr>
          <w:ilvl w:val="0"/>
          <w:numId w:val="20"/>
        </w:numPr>
        <w:spacing w:line="240" w:lineRule="auto"/>
        <w:ind w:right="26"/>
        <w:jc w:val="both"/>
        <w:rPr>
          <w:rFonts w:asciiTheme="minorHAnsi" w:hAnsiTheme="minorHAnsi" w:cstheme="minorHAnsi"/>
        </w:rPr>
      </w:pPr>
      <w:r w:rsidRPr="00B55DB6">
        <w:rPr>
          <w:rFonts w:asciiTheme="minorHAnsi" w:hAnsiTheme="minorHAnsi" w:cstheme="minorHAnsi"/>
        </w:rPr>
        <w:t>Clinical oversight of the safety of participants participating in the trial, including an ongoing review of the risk / benefit.</w:t>
      </w:r>
    </w:p>
    <w:p w14:paraId="71B62A26" w14:textId="5A0F007F" w:rsidR="000D6AD7" w:rsidRPr="00463281" w:rsidRDefault="000D6AD7" w:rsidP="00463281">
      <w:pPr>
        <w:pStyle w:val="ListParagraph"/>
        <w:numPr>
          <w:ilvl w:val="0"/>
          <w:numId w:val="20"/>
        </w:numPr>
        <w:rPr>
          <w:rFonts w:asciiTheme="minorHAnsi" w:hAnsiTheme="minorHAnsi" w:cstheme="minorHAnsi"/>
        </w:rPr>
      </w:pPr>
      <w:r w:rsidRPr="000D6AD7">
        <w:rPr>
          <w:rFonts w:asciiTheme="minorHAnsi" w:hAnsiTheme="minorHAnsi" w:cstheme="minorHAnsi"/>
        </w:rPr>
        <w:t xml:space="preserve">Using medical judgement for assigning causality </w:t>
      </w:r>
      <w:r>
        <w:rPr>
          <w:rFonts w:asciiTheme="minorHAnsi" w:hAnsiTheme="minorHAnsi" w:cstheme="minorHAnsi"/>
        </w:rPr>
        <w:t>assessment and e</w:t>
      </w:r>
      <w:r w:rsidRPr="00463281">
        <w:rPr>
          <w:rFonts w:asciiTheme="minorHAnsi" w:hAnsiTheme="minorHAnsi" w:cstheme="minorHAnsi"/>
        </w:rPr>
        <w:t>xpectedness assessment of related SAEs</w:t>
      </w:r>
    </w:p>
    <w:p w14:paraId="57AF8D4D" w14:textId="77777777" w:rsidR="00BE11F1" w:rsidRPr="00B55DB6" w:rsidRDefault="00BE11F1" w:rsidP="00201FE0">
      <w:pPr>
        <w:pStyle w:val="ListParagraph"/>
        <w:numPr>
          <w:ilvl w:val="0"/>
          <w:numId w:val="20"/>
        </w:numPr>
        <w:spacing w:line="240" w:lineRule="auto"/>
        <w:ind w:right="26"/>
        <w:jc w:val="both"/>
        <w:rPr>
          <w:rFonts w:asciiTheme="minorHAnsi" w:hAnsiTheme="minorHAnsi" w:cstheme="minorBidi"/>
        </w:rPr>
      </w:pPr>
      <w:r w:rsidRPr="41661526">
        <w:rPr>
          <w:rFonts w:asciiTheme="minorHAnsi" w:hAnsiTheme="minorHAnsi" w:cstheme="minorBidi"/>
        </w:rPr>
        <w:lastRenderedPageBreak/>
        <w:t>Production and submission of annual reports to the relevant REC.</w:t>
      </w:r>
    </w:p>
    <w:p w14:paraId="718523BB" w14:textId="0A5EDF7B" w:rsidR="41661526" w:rsidRPr="006D2AF8" w:rsidRDefault="41661526" w:rsidP="00201FE0">
      <w:pPr>
        <w:pStyle w:val="ListParagraph"/>
        <w:numPr>
          <w:ilvl w:val="0"/>
          <w:numId w:val="20"/>
        </w:numPr>
        <w:spacing w:line="240" w:lineRule="auto"/>
        <w:ind w:right="26"/>
        <w:jc w:val="both"/>
        <w:rPr>
          <w:rFonts w:asciiTheme="minorHAnsi" w:eastAsiaTheme="minorEastAsia" w:hAnsiTheme="minorHAnsi" w:cstheme="minorBidi"/>
        </w:rPr>
      </w:pPr>
      <w:r w:rsidRPr="006D2AF8">
        <w:rPr>
          <w:rFonts w:asciiTheme="minorHAnsi" w:eastAsiaTheme="minorEastAsia" w:hAnsiTheme="minorHAnsi" w:cstheme="minorBidi"/>
        </w:rPr>
        <w:t xml:space="preserve">Immediate review of all SUSARs. </w:t>
      </w:r>
    </w:p>
    <w:p w14:paraId="6CD0D956" w14:textId="245A01B7" w:rsidR="41661526" w:rsidRPr="006D2AF8" w:rsidRDefault="41661526" w:rsidP="00201FE0">
      <w:pPr>
        <w:pStyle w:val="ListParagraph"/>
        <w:numPr>
          <w:ilvl w:val="0"/>
          <w:numId w:val="20"/>
        </w:numPr>
        <w:ind w:right="26"/>
        <w:rPr>
          <w:rFonts w:asciiTheme="minorHAnsi" w:eastAsiaTheme="minorEastAsia" w:hAnsiTheme="minorHAnsi" w:cstheme="minorBidi"/>
          <w:sz w:val="24"/>
          <w:szCs w:val="24"/>
        </w:rPr>
      </w:pPr>
      <w:r w:rsidRPr="006D2AF8">
        <w:rPr>
          <w:rFonts w:asciiTheme="minorHAnsi" w:eastAsiaTheme="minorEastAsia" w:hAnsiTheme="minorHAnsi" w:cstheme="minorBidi"/>
        </w:rPr>
        <w:t>Review of specific SAEs and SARs in accordance with the trial risk assessment and protocol as detailed in the Trial Monitoring Plan.</w:t>
      </w:r>
    </w:p>
    <w:p w14:paraId="64A548C2" w14:textId="7C414AFA" w:rsidR="00F3065F" w:rsidRDefault="41661526" w:rsidP="00AD2391">
      <w:pPr>
        <w:pStyle w:val="ListParagraph"/>
        <w:numPr>
          <w:ilvl w:val="0"/>
          <w:numId w:val="20"/>
        </w:numPr>
        <w:ind w:right="26"/>
      </w:pPr>
      <w:r w:rsidRPr="006D2AF8">
        <w:rPr>
          <w:rFonts w:asciiTheme="minorHAnsi" w:eastAsiaTheme="minorEastAsia" w:hAnsiTheme="minorHAnsi" w:cstheme="minorBidi"/>
        </w:rPr>
        <w:t xml:space="preserve">Preparing the clinical sections and final sign off of the </w:t>
      </w:r>
      <w:r w:rsidR="000D6AD7">
        <w:rPr>
          <w:rFonts w:asciiTheme="minorHAnsi" w:eastAsiaTheme="minorEastAsia" w:hAnsiTheme="minorHAnsi" w:cstheme="minorBidi"/>
        </w:rPr>
        <w:t xml:space="preserve">Annual Progress </w:t>
      </w:r>
      <w:r w:rsidRPr="006D2AF8">
        <w:rPr>
          <w:rFonts w:asciiTheme="minorHAnsi" w:eastAsiaTheme="minorEastAsia" w:hAnsiTheme="minorHAnsi" w:cstheme="minorBidi"/>
        </w:rPr>
        <w:t>Report (</w:t>
      </w:r>
      <w:r w:rsidR="000D6AD7">
        <w:rPr>
          <w:rFonts w:asciiTheme="minorHAnsi" w:eastAsiaTheme="minorEastAsia" w:hAnsiTheme="minorHAnsi" w:cstheme="minorBidi"/>
        </w:rPr>
        <w:t>AP</w:t>
      </w:r>
      <w:r w:rsidRPr="006D2AF8">
        <w:rPr>
          <w:rFonts w:asciiTheme="minorHAnsi" w:eastAsiaTheme="minorEastAsia" w:hAnsiTheme="minorHAnsi" w:cstheme="minorBidi"/>
        </w:rPr>
        <w:t>R).</w:t>
      </w:r>
    </w:p>
    <w:p w14:paraId="52474118" w14:textId="56CBD488" w:rsidR="00542B03" w:rsidRPr="00B55DB6" w:rsidRDefault="00542B03" w:rsidP="00201FE0">
      <w:pPr>
        <w:ind w:right="26"/>
        <w:jc w:val="both"/>
        <w:rPr>
          <w:rFonts w:asciiTheme="minorHAnsi" w:hAnsiTheme="minorHAnsi" w:cstheme="minorHAnsi"/>
          <w:sz w:val="22"/>
          <w:szCs w:val="22"/>
        </w:rPr>
      </w:pPr>
      <w:r w:rsidRPr="00B55DB6">
        <w:rPr>
          <w:rFonts w:asciiTheme="minorHAnsi" w:hAnsiTheme="minorHAnsi" w:cstheme="minorHAnsi"/>
          <w:sz w:val="22"/>
          <w:szCs w:val="22"/>
          <w:u w:val="single"/>
        </w:rPr>
        <w:t>Sponsor</w:t>
      </w:r>
      <w:r w:rsidR="00CE212C">
        <w:rPr>
          <w:rFonts w:asciiTheme="minorHAnsi" w:hAnsiTheme="minorHAnsi" w:cstheme="minorHAnsi"/>
          <w:sz w:val="22"/>
          <w:szCs w:val="22"/>
          <w:u w:val="single"/>
        </w:rPr>
        <w:t>/delegate</w:t>
      </w:r>
      <w:r w:rsidR="00E27487">
        <w:rPr>
          <w:rFonts w:asciiTheme="minorHAnsi" w:hAnsiTheme="minorHAnsi" w:cstheme="minorHAnsi"/>
          <w:sz w:val="22"/>
          <w:szCs w:val="22"/>
          <w:u w:val="single"/>
        </w:rPr>
        <w:t xml:space="preserve"> </w:t>
      </w:r>
      <w:r w:rsidR="00CE212C">
        <w:rPr>
          <w:rFonts w:asciiTheme="minorHAnsi" w:hAnsiTheme="minorHAnsi" w:cstheme="minorHAnsi"/>
          <w:sz w:val="22"/>
          <w:szCs w:val="22"/>
          <w:u w:val="single"/>
        </w:rPr>
        <w:t>(WCTU)</w:t>
      </w:r>
      <w:r w:rsidRPr="00B55DB6">
        <w:rPr>
          <w:rFonts w:asciiTheme="minorHAnsi" w:hAnsiTheme="minorHAnsi" w:cstheme="minorHAnsi"/>
          <w:sz w:val="22"/>
          <w:szCs w:val="22"/>
        </w:rPr>
        <w:t>:</w:t>
      </w:r>
    </w:p>
    <w:p w14:paraId="2CFEFF4B" w14:textId="77777777" w:rsidR="00BE11F1" w:rsidRPr="00B55DB6" w:rsidRDefault="00BE11F1" w:rsidP="00201FE0">
      <w:pPr>
        <w:ind w:right="26"/>
        <w:jc w:val="both"/>
        <w:rPr>
          <w:rFonts w:asciiTheme="minorHAnsi" w:hAnsiTheme="minorHAnsi" w:cstheme="minorHAnsi"/>
          <w:sz w:val="22"/>
          <w:szCs w:val="22"/>
        </w:rPr>
      </w:pPr>
    </w:p>
    <w:p w14:paraId="3C2F40A0" w14:textId="77777777" w:rsidR="00BE11F1" w:rsidRPr="00B55DB6" w:rsidRDefault="00BE11F1" w:rsidP="00201FE0">
      <w:pPr>
        <w:pStyle w:val="ListParagraph"/>
        <w:numPr>
          <w:ilvl w:val="0"/>
          <w:numId w:val="21"/>
        </w:numPr>
        <w:spacing w:line="240" w:lineRule="auto"/>
        <w:ind w:right="26"/>
        <w:jc w:val="both"/>
        <w:rPr>
          <w:rFonts w:asciiTheme="minorHAnsi" w:hAnsiTheme="minorHAnsi" w:cstheme="minorHAnsi"/>
        </w:rPr>
      </w:pPr>
      <w:r w:rsidRPr="00B55DB6">
        <w:rPr>
          <w:rFonts w:asciiTheme="minorHAnsi" w:hAnsiTheme="minorHAnsi" w:cstheme="minorHAnsi"/>
        </w:rPr>
        <w:t xml:space="preserve">Central data collection and verification of post-operative complications and SAEs, according to the trial protocol. </w:t>
      </w:r>
    </w:p>
    <w:p w14:paraId="53B92B55" w14:textId="77777777" w:rsidR="00BE11F1" w:rsidRPr="00B55DB6" w:rsidRDefault="00BE11F1" w:rsidP="00201FE0">
      <w:pPr>
        <w:pStyle w:val="ListParagraph"/>
        <w:numPr>
          <w:ilvl w:val="0"/>
          <w:numId w:val="21"/>
        </w:numPr>
        <w:spacing w:line="240" w:lineRule="auto"/>
        <w:ind w:right="26"/>
        <w:jc w:val="both"/>
        <w:rPr>
          <w:rFonts w:asciiTheme="minorHAnsi" w:hAnsiTheme="minorHAnsi" w:cstheme="minorHAnsi"/>
        </w:rPr>
      </w:pPr>
      <w:r w:rsidRPr="00B55DB6">
        <w:rPr>
          <w:rFonts w:asciiTheme="minorHAnsi" w:hAnsiTheme="minorHAnsi" w:cstheme="minorHAnsi"/>
        </w:rPr>
        <w:t>Reporting safety information to the CI, delegate or independent clinical reviewer for the ongoing assessment of the risk / benefit according to the Trial Monitoring Plan.</w:t>
      </w:r>
    </w:p>
    <w:p w14:paraId="01C02E87" w14:textId="77777777" w:rsidR="00BE11F1" w:rsidRPr="00B55DB6" w:rsidRDefault="00BE11F1" w:rsidP="00201FE0">
      <w:pPr>
        <w:pStyle w:val="ListParagraph"/>
        <w:numPr>
          <w:ilvl w:val="0"/>
          <w:numId w:val="21"/>
        </w:numPr>
        <w:spacing w:line="240" w:lineRule="auto"/>
        <w:ind w:right="26"/>
        <w:jc w:val="both"/>
        <w:rPr>
          <w:rFonts w:asciiTheme="minorHAnsi" w:hAnsiTheme="minorHAnsi" w:cstheme="minorHAnsi"/>
        </w:rPr>
      </w:pPr>
      <w:r w:rsidRPr="00B55DB6">
        <w:rPr>
          <w:rFonts w:asciiTheme="minorHAnsi" w:hAnsiTheme="minorHAnsi" w:cstheme="minorHAnsi"/>
        </w:rPr>
        <w:t>Reporting safety information to the independent oversight committees identified for the trial (Data Monitoring Committee (DMC) and / or Trial Steering Committee (TSC)) according to the Trial Monitoring Plan.</w:t>
      </w:r>
    </w:p>
    <w:p w14:paraId="44C5B1EE" w14:textId="77777777" w:rsidR="00BE11F1" w:rsidRPr="00B55DB6" w:rsidRDefault="00BE11F1" w:rsidP="00201FE0">
      <w:pPr>
        <w:pStyle w:val="ListParagraph"/>
        <w:numPr>
          <w:ilvl w:val="0"/>
          <w:numId w:val="21"/>
        </w:numPr>
        <w:spacing w:line="240" w:lineRule="auto"/>
        <w:ind w:right="26"/>
        <w:jc w:val="both"/>
        <w:rPr>
          <w:rFonts w:asciiTheme="minorHAnsi" w:hAnsiTheme="minorHAnsi" w:cstheme="minorHAnsi"/>
        </w:rPr>
      </w:pPr>
      <w:r w:rsidRPr="00B55DB6">
        <w:rPr>
          <w:rFonts w:asciiTheme="minorHAnsi" w:hAnsiTheme="minorHAnsi" w:cstheme="minorHAnsi"/>
        </w:rPr>
        <w:t>Expedited reporting of related and unexpected SAEs to the REC within required timelines.</w:t>
      </w:r>
    </w:p>
    <w:p w14:paraId="6F47DCD7" w14:textId="77777777" w:rsidR="00BE11F1" w:rsidRDefault="00BE11F1" w:rsidP="00201FE0">
      <w:pPr>
        <w:pStyle w:val="ListParagraph"/>
        <w:numPr>
          <w:ilvl w:val="0"/>
          <w:numId w:val="21"/>
        </w:numPr>
        <w:spacing w:line="240" w:lineRule="auto"/>
        <w:ind w:right="26"/>
        <w:jc w:val="both"/>
        <w:rPr>
          <w:rFonts w:asciiTheme="minorHAnsi" w:hAnsiTheme="minorHAnsi" w:cstheme="minorHAnsi"/>
        </w:rPr>
      </w:pPr>
      <w:r w:rsidRPr="00B55DB6">
        <w:rPr>
          <w:rFonts w:asciiTheme="minorHAnsi" w:hAnsiTheme="minorHAnsi" w:cstheme="minorHAnsi"/>
        </w:rPr>
        <w:t>Notifying investigators of related and unexpected SAEs that occur within the trial.</w:t>
      </w:r>
    </w:p>
    <w:p w14:paraId="440CB5AF" w14:textId="43E38FA9" w:rsidR="00CE212C" w:rsidRPr="00201FE0" w:rsidRDefault="00CE212C" w:rsidP="00201FE0">
      <w:pPr>
        <w:pStyle w:val="ListParagraph"/>
        <w:numPr>
          <w:ilvl w:val="0"/>
          <w:numId w:val="21"/>
        </w:numPr>
        <w:ind w:right="26"/>
        <w:jc w:val="both"/>
        <w:rPr>
          <w:rFonts w:asciiTheme="minorHAnsi" w:hAnsiTheme="minorHAnsi" w:cstheme="minorHAnsi"/>
        </w:rPr>
      </w:pPr>
      <w:r w:rsidRPr="00182E18">
        <w:rPr>
          <w:rFonts w:asciiTheme="minorHAnsi" w:hAnsiTheme="minorHAnsi" w:cstheme="minorHAnsi"/>
        </w:rPr>
        <w:t>Updating RSI based on periodic review of SPC</w:t>
      </w:r>
    </w:p>
    <w:p w14:paraId="32F00BBC" w14:textId="223E1C9D" w:rsidR="00BE11F1" w:rsidRPr="00B55DB6" w:rsidRDefault="00BE11F1" w:rsidP="00201FE0">
      <w:pPr>
        <w:ind w:right="26"/>
        <w:jc w:val="both"/>
        <w:rPr>
          <w:rFonts w:asciiTheme="minorHAnsi" w:hAnsiTheme="minorHAnsi" w:cstheme="minorHAnsi"/>
          <w:sz w:val="22"/>
          <w:szCs w:val="22"/>
          <w:u w:val="single"/>
        </w:rPr>
      </w:pPr>
      <w:r w:rsidRPr="00B55DB6">
        <w:rPr>
          <w:rFonts w:asciiTheme="minorHAnsi" w:hAnsiTheme="minorHAnsi" w:cstheme="minorHAnsi"/>
          <w:sz w:val="22"/>
          <w:szCs w:val="22"/>
          <w:u w:val="single"/>
        </w:rPr>
        <w:t>Trial Steering Committee (TSC)</w:t>
      </w:r>
      <w:r w:rsidR="007669DC">
        <w:rPr>
          <w:rFonts w:asciiTheme="minorHAnsi" w:hAnsiTheme="minorHAnsi" w:cstheme="minorHAnsi"/>
          <w:sz w:val="22"/>
          <w:szCs w:val="22"/>
          <w:u w:val="single"/>
        </w:rPr>
        <w:t>:</w:t>
      </w:r>
    </w:p>
    <w:p w14:paraId="59F95A99" w14:textId="77777777" w:rsidR="00BE11F1" w:rsidRPr="00B55DB6" w:rsidRDefault="00BE11F1" w:rsidP="00201FE0">
      <w:pPr>
        <w:ind w:right="26"/>
        <w:jc w:val="both"/>
        <w:rPr>
          <w:rFonts w:asciiTheme="minorHAnsi" w:hAnsiTheme="minorHAnsi" w:cstheme="minorHAnsi"/>
          <w:sz w:val="22"/>
          <w:szCs w:val="22"/>
          <w:u w:val="single"/>
        </w:rPr>
      </w:pPr>
    </w:p>
    <w:p w14:paraId="3DFEE6DE" w14:textId="77777777" w:rsidR="00BE11F1" w:rsidRPr="00B55DB6" w:rsidRDefault="00BE11F1" w:rsidP="00201FE0">
      <w:pPr>
        <w:ind w:right="26"/>
        <w:jc w:val="both"/>
        <w:rPr>
          <w:rFonts w:asciiTheme="minorHAnsi" w:hAnsiTheme="minorHAnsi" w:cstheme="minorHAnsi"/>
          <w:sz w:val="22"/>
          <w:szCs w:val="22"/>
        </w:rPr>
      </w:pPr>
      <w:r w:rsidRPr="00B55DB6">
        <w:rPr>
          <w:rFonts w:asciiTheme="minorHAnsi" w:hAnsiTheme="minorHAnsi" w:cstheme="minorHAnsi"/>
          <w:sz w:val="22"/>
          <w:szCs w:val="22"/>
        </w:rPr>
        <w:t>In accordance with the Trial Terms of Reference for the TSC, periodically reviewing safety data, blind to the randomised arm, and liaising with the DMC regarding safety issues.</w:t>
      </w:r>
    </w:p>
    <w:p w14:paraId="4EAA2FAF" w14:textId="77777777" w:rsidR="007669DC" w:rsidRDefault="007669DC" w:rsidP="00201FE0">
      <w:pPr>
        <w:ind w:right="26"/>
        <w:jc w:val="both"/>
        <w:rPr>
          <w:rFonts w:asciiTheme="minorHAnsi" w:hAnsiTheme="minorHAnsi" w:cstheme="minorHAnsi"/>
          <w:sz w:val="22"/>
          <w:szCs w:val="22"/>
          <w:u w:val="single"/>
        </w:rPr>
      </w:pPr>
    </w:p>
    <w:p w14:paraId="76EB95A2" w14:textId="352A818F" w:rsidR="00BE11F1" w:rsidRPr="00B55DB6" w:rsidRDefault="00BE11F1" w:rsidP="00201FE0">
      <w:pPr>
        <w:ind w:right="26"/>
        <w:jc w:val="both"/>
        <w:rPr>
          <w:rFonts w:asciiTheme="minorHAnsi" w:hAnsiTheme="minorHAnsi" w:cstheme="minorHAnsi"/>
          <w:sz w:val="22"/>
          <w:szCs w:val="22"/>
          <w:u w:val="single"/>
        </w:rPr>
      </w:pPr>
      <w:r w:rsidRPr="00B55DB6">
        <w:rPr>
          <w:rFonts w:asciiTheme="minorHAnsi" w:hAnsiTheme="minorHAnsi" w:cstheme="minorHAnsi"/>
          <w:sz w:val="22"/>
          <w:szCs w:val="22"/>
          <w:u w:val="single"/>
        </w:rPr>
        <w:t>Data Monitoring Committee (DMC)</w:t>
      </w:r>
      <w:r w:rsidR="007669DC">
        <w:rPr>
          <w:rFonts w:asciiTheme="minorHAnsi" w:hAnsiTheme="minorHAnsi" w:cstheme="minorHAnsi"/>
          <w:sz w:val="22"/>
          <w:szCs w:val="22"/>
          <w:u w:val="single"/>
        </w:rPr>
        <w:t>:</w:t>
      </w:r>
    </w:p>
    <w:p w14:paraId="2CA00AB6" w14:textId="77777777" w:rsidR="00BE11F1" w:rsidRPr="00B55DB6" w:rsidRDefault="00BE11F1" w:rsidP="00201FE0">
      <w:pPr>
        <w:ind w:right="26"/>
        <w:jc w:val="both"/>
        <w:rPr>
          <w:rFonts w:asciiTheme="minorHAnsi" w:hAnsiTheme="minorHAnsi" w:cstheme="minorHAnsi"/>
          <w:sz w:val="22"/>
          <w:szCs w:val="22"/>
        </w:rPr>
      </w:pPr>
    </w:p>
    <w:p w14:paraId="46D85087" w14:textId="77777777" w:rsidR="00BE11F1" w:rsidRPr="00B55DB6" w:rsidRDefault="00BE11F1" w:rsidP="00201FE0">
      <w:pPr>
        <w:ind w:right="26"/>
        <w:jc w:val="both"/>
        <w:rPr>
          <w:rFonts w:asciiTheme="minorHAnsi" w:hAnsiTheme="minorHAnsi" w:cstheme="minorHAnsi"/>
        </w:rPr>
      </w:pPr>
      <w:r w:rsidRPr="00B55DB6">
        <w:rPr>
          <w:rFonts w:asciiTheme="minorHAnsi" w:hAnsiTheme="minorHAnsi" w:cstheme="minorHAnsi"/>
          <w:sz w:val="22"/>
          <w:szCs w:val="22"/>
        </w:rPr>
        <w:t xml:space="preserve">In accordance with the Trial Terms of Reference for the DMC, periodically reviewing safety data, split by randomised arm, to determine patterns and trends of events, identifying safety issues which would not be apparent on an individual case basis. </w:t>
      </w:r>
    </w:p>
    <w:p w14:paraId="6F850CDC" w14:textId="77777777" w:rsidR="00BE11F1" w:rsidRPr="00B55DB6" w:rsidRDefault="00BE11F1" w:rsidP="00201FE0">
      <w:pPr>
        <w:ind w:right="26"/>
        <w:rPr>
          <w:rFonts w:asciiTheme="minorHAnsi" w:hAnsiTheme="minorHAnsi" w:cstheme="minorHAnsi"/>
        </w:rPr>
      </w:pPr>
    </w:p>
    <w:p w14:paraId="43FFBFA3" w14:textId="2D39F127" w:rsidR="004730F9" w:rsidRDefault="004730F9" w:rsidP="00201FE0">
      <w:pPr>
        <w:pStyle w:val="Heading2"/>
        <w:numPr>
          <w:ilvl w:val="1"/>
          <w:numId w:val="8"/>
        </w:numPr>
        <w:ind w:right="26"/>
        <w:rPr>
          <w:rFonts w:asciiTheme="minorHAnsi" w:hAnsiTheme="minorHAnsi" w:cstheme="minorHAnsi"/>
          <w:b/>
          <w:bCs/>
        </w:rPr>
      </w:pPr>
      <w:bookmarkStart w:id="128" w:name="_Toc128559615"/>
      <w:r w:rsidRPr="00194121">
        <w:rPr>
          <w:rFonts w:asciiTheme="minorHAnsi" w:hAnsiTheme="minorHAnsi" w:cstheme="minorHAnsi"/>
          <w:b/>
          <w:bCs/>
        </w:rPr>
        <w:t>Notification of deaths</w:t>
      </w:r>
      <w:bookmarkEnd w:id="128"/>
    </w:p>
    <w:p w14:paraId="22E52B74" w14:textId="77777777" w:rsidR="00BE0A01" w:rsidRPr="00194121" w:rsidRDefault="00BE0A01" w:rsidP="00194121"/>
    <w:p w14:paraId="529F1395" w14:textId="77777777" w:rsidR="00BE11F1" w:rsidRPr="00B55DB6" w:rsidRDefault="00BE11F1" w:rsidP="00201FE0">
      <w:pPr>
        <w:ind w:right="26"/>
        <w:rPr>
          <w:rFonts w:asciiTheme="minorHAnsi" w:hAnsiTheme="minorHAnsi" w:cstheme="minorHAnsi"/>
          <w:iCs/>
          <w:sz w:val="22"/>
          <w:szCs w:val="22"/>
        </w:rPr>
      </w:pPr>
      <w:r w:rsidRPr="00B55DB6">
        <w:rPr>
          <w:rFonts w:asciiTheme="minorHAnsi" w:hAnsiTheme="minorHAnsi" w:cstheme="minorHAnsi"/>
          <w:sz w:val="22"/>
          <w:szCs w:val="22"/>
        </w:rPr>
        <w:t xml:space="preserve">Death is collected as a trial outcome. No separate reporting of death is required, unless as an event outcome during SAE reporting. </w:t>
      </w:r>
    </w:p>
    <w:p w14:paraId="78C25761" w14:textId="77777777" w:rsidR="00BE11F1" w:rsidRPr="00B55DB6" w:rsidRDefault="00BE11F1" w:rsidP="00201FE0">
      <w:pPr>
        <w:ind w:right="26"/>
        <w:rPr>
          <w:rFonts w:asciiTheme="minorHAnsi" w:hAnsiTheme="minorHAnsi" w:cstheme="minorHAnsi"/>
        </w:rPr>
      </w:pPr>
    </w:p>
    <w:p w14:paraId="5CBAFFF7" w14:textId="45FF42AD" w:rsidR="004730F9" w:rsidRPr="00194121" w:rsidRDefault="004730F9" w:rsidP="00201FE0">
      <w:pPr>
        <w:pStyle w:val="Heading2"/>
        <w:numPr>
          <w:ilvl w:val="1"/>
          <w:numId w:val="8"/>
        </w:numPr>
        <w:ind w:right="26"/>
        <w:rPr>
          <w:rFonts w:asciiTheme="minorHAnsi" w:hAnsiTheme="minorHAnsi" w:cstheme="minorHAnsi"/>
          <w:b/>
          <w:bCs/>
        </w:rPr>
      </w:pPr>
      <w:bookmarkStart w:id="129" w:name="_Toc128559616"/>
      <w:r w:rsidRPr="00194121">
        <w:rPr>
          <w:rFonts w:asciiTheme="minorHAnsi" w:hAnsiTheme="minorHAnsi" w:cstheme="minorHAnsi"/>
          <w:b/>
          <w:bCs/>
        </w:rPr>
        <w:t>Reporting urgent safety measures</w:t>
      </w:r>
      <w:bookmarkEnd w:id="129"/>
    </w:p>
    <w:p w14:paraId="6CADD12B" w14:textId="77777777" w:rsidR="00BE0A01" w:rsidRPr="00194121" w:rsidRDefault="00BE0A01" w:rsidP="00194121"/>
    <w:p w14:paraId="7CE64301" w14:textId="48B4EBB3" w:rsidR="004730F9" w:rsidRPr="00B55DB6" w:rsidRDefault="00BE11F1" w:rsidP="00201FE0">
      <w:pPr>
        <w:ind w:right="26"/>
        <w:jc w:val="both"/>
        <w:rPr>
          <w:rFonts w:asciiTheme="minorHAnsi" w:hAnsiTheme="minorHAnsi" w:cstheme="minorHAnsi"/>
        </w:rPr>
      </w:pPr>
      <w:r w:rsidRPr="00B55DB6">
        <w:rPr>
          <w:rFonts w:asciiTheme="minorHAnsi" w:hAnsiTheme="minorHAnsi" w:cstheme="minorHAnsi"/>
          <w:sz w:val="22"/>
          <w:szCs w:val="22"/>
        </w:rPr>
        <w:t>If any urgent safety measures are taken the CI/Sponsor shall immediately, and in any event no later than three days from the date the measures are taken, give written notice to the regulatory authority and relevant REC of the measures taken and the circumstances giving rise to those measures. Any urgent safety measures taken will be disseminated immediately to all participating sites by email, with a requirement for sites to confirm receipt of the communication within 24 hours.</w:t>
      </w:r>
    </w:p>
    <w:p w14:paraId="6ED200CD" w14:textId="0A30B687" w:rsidR="004730F9" w:rsidRPr="00194121" w:rsidRDefault="004730F9" w:rsidP="004730F9">
      <w:pPr>
        <w:pStyle w:val="Heading1"/>
        <w:numPr>
          <w:ilvl w:val="0"/>
          <w:numId w:val="8"/>
        </w:numPr>
        <w:rPr>
          <w:rFonts w:asciiTheme="minorHAnsi" w:hAnsiTheme="minorHAnsi" w:cstheme="minorHAnsi"/>
          <w:b/>
          <w:bCs/>
          <w:sz w:val="28"/>
          <w:szCs w:val="28"/>
        </w:rPr>
      </w:pPr>
      <w:bookmarkStart w:id="130" w:name="_Toc128559617"/>
      <w:r w:rsidRPr="00194121">
        <w:rPr>
          <w:rFonts w:asciiTheme="minorHAnsi" w:hAnsiTheme="minorHAnsi" w:cstheme="minorHAnsi"/>
          <w:b/>
          <w:bCs/>
          <w:sz w:val="28"/>
          <w:szCs w:val="28"/>
        </w:rPr>
        <w:t>DATA MANAGEMENT</w:t>
      </w:r>
      <w:bookmarkEnd w:id="130"/>
    </w:p>
    <w:p w14:paraId="09D706AE" w14:textId="1927E614" w:rsidR="00285F1D" w:rsidRPr="00B55DB6" w:rsidRDefault="00285F1D" w:rsidP="00285F1D">
      <w:pPr>
        <w:rPr>
          <w:rFonts w:asciiTheme="minorHAnsi" w:hAnsiTheme="minorHAnsi" w:cstheme="minorHAnsi"/>
        </w:rPr>
      </w:pPr>
    </w:p>
    <w:p w14:paraId="1EE1D56F" w14:textId="44F22CD4" w:rsidR="00285F1D" w:rsidRPr="00B55DB6" w:rsidRDefault="00285F1D" w:rsidP="00285F1D">
      <w:pPr>
        <w:jc w:val="both"/>
        <w:rPr>
          <w:rFonts w:asciiTheme="minorHAnsi" w:hAnsiTheme="minorHAnsi" w:cstheme="minorHAnsi"/>
          <w:sz w:val="22"/>
          <w:szCs w:val="22"/>
        </w:rPr>
      </w:pPr>
      <w:r w:rsidRPr="00B55DB6">
        <w:rPr>
          <w:rFonts w:asciiTheme="minorHAnsi" w:hAnsiTheme="minorHAnsi" w:cstheme="minorHAnsi"/>
          <w:sz w:val="22"/>
          <w:szCs w:val="22"/>
        </w:rPr>
        <w:t xml:space="preserve">Personal data collected during the trial will be handled and stored in accordance with </w:t>
      </w:r>
      <w:r w:rsidR="002B4186">
        <w:rPr>
          <w:rFonts w:asciiTheme="minorHAnsi" w:hAnsiTheme="minorHAnsi" w:cstheme="minorHAnsi"/>
          <w:sz w:val="22"/>
          <w:szCs w:val="22"/>
        </w:rPr>
        <w:t>UK GDPR.</w:t>
      </w:r>
    </w:p>
    <w:p w14:paraId="11BCE055" w14:textId="77777777" w:rsidR="00112A97" w:rsidRPr="00B55DB6" w:rsidRDefault="00112A97" w:rsidP="00285F1D">
      <w:pPr>
        <w:jc w:val="both"/>
        <w:rPr>
          <w:rFonts w:asciiTheme="minorHAnsi" w:hAnsiTheme="minorHAnsi" w:cstheme="minorHAnsi"/>
          <w:sz w:val="22"/>
          <w:szCs w:val="22"/>
        </w:rPr>
      </w:pPr>
    </w:p>
    <w:p w14:paraId="362A8F51" w14:textId="42B25B89" w:rsidR="00285F1D" w:rsidRPr="00194121" w:rsidRDefault="00285F1D" w:rsidP="00285F1D">
      <w:pPr>
        <w:pStyle w:val="Heading2"/>
        <w:numPr>
          <w:ilvl w:val="1"/>
          <w:numId w:val="8"/>
        </w:numPr>
        <w:rPr>
          <w:rFonts w:asciiTheme="minorHAnsi" w:hAnsiTheme="minorHAnsi" w:cstheme="minorHAnsi"/>
          <w:b/>
          <w:bCs/>
        </w:rPr>
      </w:pPr>
      <w:bookmarkStart w:id="131" w:name="_Toc128559618"/>
      <w:bookmarkStart w:id="132" w:name="_Hlk112251737"/>
      <w:r w:rsidRPr="00194121">
        <w:rPr>
          <w:rFonts w:asciiTheme="minorHAnsi" w:hAnsiTheme="minorHAnsi" w:cstheme="minorHAnsi"/>
          <w:b/>
          <w:bCs/>
        </w:rPr>
        <w:t>Data collection and management</w:t>
      </w:r>
      <w:bookmarkEnd w:id="131"/>
    </w:p>
    <w:p w14:paraId="4F6E60A6" w14:textId="77777777" w:rsidR="00BE0A01" w:rsidRPr="00194121" w:rsidRDefault="00BE0A01" w:rsidP="00194121"/>
    <w:p w14:paraId="59AF2540" w14:textId="11D86C54" w:rsidR="00285F1D" w:rsidRPr="00B55DB6" w:rsidRDefault="00285F1D" w:rsidP="00285F1D">
      <w:pPr>
        <w:jc w:val="both"/>
        <w:rPr>
          <w:rFonts w:asciiTheme="minorHAnsi" w:hAnsiTheme="minorHAnsi" w:cstheme="minorBidi"/>
          <w:sz w:val="22"/>
          <w:szCs w:val="22"/>
        </w:rPr>
      </w:pPr>
      <w:r w:rsidRPr="00B55DB6">
        <w:rPr>
          <w:rFonts w:asciiTheme="minorHAnsi" w:hAnsiTheme="minorHAnsi" w:cstheme="minorHAnsi"/>
          <w:sz w:val="22"/>
          <w:szCs w:val="22"/>
        </w:rPr>
        <w:lastRenderedPageBreak/>
        <w:t xml:space="preserve">We will use the standard </w:t>
      </w:r>
      <w:r w:rsidR="00AB7B78">
        <w:rPr>
          <w:rFonts w:asciiTheme="minorHAnsi" w:hAnsiTheme="minorHAnsi" w:cstheme="minorHAnsi"/>
          <w:sz w:val="22"/>
          <w:szCs w:val="22"/>
        </w:rPr>
        <w:t>W</w:t>
      </w:r>
      <w:r w:rsidRPr="00B55DB6">
        <w:rPr>
          <w:rFonts w:asciiTheme="minorHAnsi" w:hAnsiTheme="minorHAnsi" w:cstheme="minorHAnsi"/>
          <w:sz w:val="22"/>
          <w:szCs w:val="22"/>
        </w:rPr>
        <w:t xml:space="preserve">CTU trial web-based application for data management. Participant data (including case report forms) will be collected in accordance with the protocol. Clinical data will be collected during the hospital stay up to </w:t>
      </w:r>
      <w:r w:rsidR="00E27487">
        <w:rPr>
          <w:rFonts w:asciiTheme="minorHAnsi" w:hAnsiTheme="minorHAnsi" w:cstheme="minorHAnsi"/>
          <w:sz w:val="22"/>
          <w:szCs w:val="22"/>
        </w:rPr>
        <w:t>30</w:t>
      </w:r>
      <w:r w:rsidR="00E27487" w:rsidRPr="00B55DB6">
        <w:rPr>
          <w:rFonts w:asciiTheme="minorHAnsi" w:hAnsiTheme="minorHAnsi" w:cstheme="minorHAnsi"/>
          <w:sz w:val="22"/>
          <w:szCs w:val="22"/>
        </w:rPr>
        <w:t xml:space="preserve"> </w:t>
      </w:r>
      <w:r w:rsidRPr="00B55DB6">
        <w:rPr>
          <w:rFonts w:asciiTheme="minorHAnsi" w:hAnsiTheme="minorHAnsi" w:cstheme="minorHAnsi"/>
          <w:sz w:val="22"/>
          <w:szCs w:val="22"/>
        </w:rPr>
        <w:t xml:space="preserve">days after </w:t>
      </w:r>
      <w:r w:rsidR="003634DB">
        <w:rPr>
          <w:rFonts w:asciiTheme="minorHAnsi" w:hAnsiTheme="minorHAnsi" w:cstheme="minorHAnsi"/>
          <w:sz w:val="22"/>
          <w:szCs w:val="22"/>
        </w:rPr>
        <w:t>surgery</w:t>
      </w:r>
      <w:r w:rsidR="009F42BA">
        <w:rPr>
          <w:rFonts w:asciiTheme="minorHAnsi" w:hAnsiTheme="minorHAnsi" w:cstheme="minorHAnsi"/>
          <w:sz w:val="22"/>
          <w:szCs w:val="22"/>
        </w:rPr>
        <w:t>, and thereafter from contact with the patients and their clinical teams up to 180 days</w:t>
      </w:r>
      <w:r w:rsidR="00EA57E3">
        <w:rPr>
          <w:rFonts w:asciiTheme="minorHAnsi" w:hAnsiTheme="minorHAnsi" w:cstheme="minorHAnsi"/>
          <w:sz w:val="22"/>
          <w:szCs w:val="22"/>
        </w:rPr>
        <w:t xml:space="preserve">. </w:t>
      </w:r>
      <w:r w:rsidRPr="00B55DB6">
        <w:rPr>
          <w:rFonts w:asciiTheme="minorHAnsi" w:hAnsiTheme="minorHAnsi" w:cstheme="minorHAnsi"/>
          <w:sz w:val="22"/>
          <w:szCs w:val="22"/>
        </w:rPr>
        <w:t xml:space="preserve">Baseline characteristics </w:t>
      </w:r>
      <w:r w:rsidR="009F42BA">
        <w:rPr>
          <w:rFonts w:asciiTheme="minorHAnsi" w:hAnsiTheme="minorHAnsi" w:cstheme="minorHAnsi"/>
          <w:sz w:val="22"/>
          <w:szCs w:val="22"/>
        </w:rPr>
        <w:t xml:space="preserve">to be </w:t>
      </w:r>
      <w:r w:rsidRPr="00B55DB6">
        <w:rPr>
          <w:rFonts w:asciiTheme="minorHAnsi" w:hAnsiTheme="minorHAnsi" w:cstheme="minorHAnsi"/>
          <w:sz w:val="22"/>
          <w:szCs w:val="22"/>
        </w:rPr>
        <w:t xml:space="preserve">collected include participant demographics, comorbidities, pre-admission function, quality of life, inclusion/exclusion criteria, consent, surgical speciality, type of surgery, time and date of randomisation. Data captured following randomisation will include administered anaesthetic technique, use of neuromuscular monitoring, PPCs, health resource use, health-related quality of life, SAEs, and survival status. </w:t>
      </w:r>
      <w:r w:rsidRPr="7EEC25A6">
        <w:rPr>
          <w:rFonts w:asciiTheme="minorHAnsi" w:hAnsiTheme="minorHAnsi" w:cstheme="minorBidi"/>
          <w:sz w:val="22"/>
          <w:szCs w:val="22"/>
        </w:rPr>
        <w:t xml:space="preserve">The case report forms (CRF) will be developed by the WCTU and made available to the participating sites as paper and electronic CRFs (eCRF) for ease of data collection; supporting materials will be available to staff.  On all trial-specific documents, other than the signed consent form, the participant will be referred to by a unique trial-specific number in any database, </w:t>
      </w:r>
      <w:proofErr w:type="gramStart"/>
      <w:r w:rsidRPr="7EEC25A6">
        <w:rPr>
          <w:rFonts w:asciiTheme="minorHAnsi" w:hAnsiTheme="minorHAnsi" w:cstheme="minorBidi"/>
          <w:sz w:val="22"/>
          <w:szCs w:val="22"/>
        </w:rPr>
        <w:t>Signed</w:t>
      </w:r>
      <w:proofErr w:type="gramEnd"/>
      <w:r w:rsidRPr="7EEC25A6">
        <w:rPr>
          <w:rFonts w:asciiTheme="minorHAnsi" w:hAnsiTheme="minorHAnsi" w:cstheme="minorBidi"/>
          <w:sz w:val="22"/>
          <w:szCs w:val="22"/>
        </w:rPr>
        <w:t xml:space="preserve"> consent forms will be retained at the recruiting site</w:t>
      </w:r>
      <w:r w:rsidR="0014522A">
        <w:rPr>
          <w:rFonts w:asciiTheme="minorHAnsi" w:hAnsiTheme="minorHAnsi" w:cstheme="minorBidi"/>
          <w:sz w:val="22"/>
          <w:szCs w:val="22"/>
        </w:rPr>
        <w:t>, th</w:t>
      </w:r>
      <w:r w:rsidR="00E1363D">
        <w:rPr>
          <w:rFonts w:asciiTheme="minorHAnsi" w:hAnsiTheme="minorHAnsi" w:cstheme="minorBidi"/>
          <w:sz w:val="22"/>
          <w:szCs w:val="22"/>
        </w:rPr>
        <w:t>ey</w:t>
      </w:r>
      <w:r w:rsidR="0014522A">
        <w:rPr>
          <w:rFonts w:asciiTheme="minorHAnsi" w:hAnsiTheme="minorHAnsi" w:cstheme="minorBidi"/>
          <w:sz w:val="22"/>
          <w:szCs w:val="22"/>
        </w:rPr>
        <w:t xml:space="preserve"> will include an optional consent to collect patients email/postal address for the purpose of dissemination of results at the end of the trial. If the patient has consent to this collection</w:t>
      </w:r>
      <w:r w:rsidR="00E1363D">
        <w:rPr>
          <w:rFonts w:asciiTheme="minorHAnsi" w:hAnsiTheme="minorHAnsi" w:cstheme="minorBidi"/>
          <w:sz w:val="22"/>
          <w:szCs w:val="22"/>
        </w:rPr>
        <w:t>,</w:t>
      </w:r>
      <w:r w:rsidR="0014522A">
        <w:rPr>
          <w:rFonts w:asciiTheme="minorHAnsi" w:hAnsiTheme="minorHAnsi" w:cstheme="minorBidi"/>
          <w:sz w:val="22"/>
          <w:szCs w:val="22"/>
        </w:rPr>
        <w:t xml:space="preserve"> these details will also be shared with </w:t>
      </w:r>
      <w:r w:rsidR="00E1363D">
        <w:rPr>
          <w:rFonts w:asciiTheme="minorHAnsi" w:hAnsiTheme="minorHAnsi" w:cstheme="minorBidi"/>
          <w:sz w:val="22"/>
          <w:szCs w:val="22"/>
        </w:rPr>
        <w:t xml:space="preserve">WCTU </w:t>
      </w:r>
      <w:r w:rsidR="0014522A">
        <w:rPr>
          <w:rFonts w:asciiTheme="minorHAnsi" w:hAnsiTheme="minorHAnsi" w:cstheme="minorBidi"/>
          <w:sz w:val="22"/>
          <w:szCs w:val="22"/>
        </w:rPr>
        <w:t>via the baseline CRF</w:t>
      </w:r>
      <w:r w:rsidR="00CD006C">
        <w:rPr>
          <w:rFonts w:asciiTheme="minorHAnsi" w:hAnsiTheme="minorHAnsi" w:cstheme="minorBidi"/>
          <w:sz w:val="22"/>
          <w:szCs w:val="22"/>
        </w:rPr>
        <w:t xml:space="preserve">. </w:t>
      </w:r>
      <w:r w:rsidRPr="7EEC25A6">
        <w:rPr>
          <w:rFonts w:asciiTheme="minorHAnsi" w:hAnsiTheme="minorHAnsi" w:cstheme="minorBidi"/>
          <w:sz w:val="22"/>
          <w:szCs w:val="22"/>
        </w:rPr>
        <w:t>The trial will be conducted in accordance with the current approved protocol, Good Clinical Practice (GCP), relevant data protection regulations, the trial Data Management Plan and standard operating procedures (SOPs). A monitoring plan and risk assessment will be devised to protect participant safety and integrity of trial data.</w:t>
      </w:r>
    </w:p>
    <w:bookmarkEnd w:id="132"/>
    <w:p w14:paraId="2E431F2D" w14:textId="77777777" w:rsidR="00285F1D" w:rsidRPr="00B55DB6" w:rsidRDefault="00285F1D" w:rsidP="00285F1D">
      <w:pPr>
        <w:rPr>
          <w:rFonts w:asciiTheme="minorHAnsi" w:hAnsiTheme="minorHAnsi" w:cstheme="minorHAnsi"/>
        </w:rPr>
      </w:pPr>
    </w:p>
    <w:p w14:paraId="74C7F116" w14:textId="3396D771" w:rsidR="00285F1D" w:rsidRDefault="00285F1D" w:rsidP="00285F1D">
      <w:pPr>
        <w:pStyle w:val="Heading2"/>
        <w:numPr>
          <w:ilvl w:val="1"/>
          <w:numId w:val="8"/>
        </w:numPr>
        <w:rPr>
          <w:rFonts w:asciiTheme="minorHAnsi" w:hAnsiTheme="minorHAnsi" w:cstheme="minorHAnsi"/>
          <w:b/>
          <w:bCs/>
        </w:rPr>
      </w:pPr>
      <w:bookmarkStart w:id="133" w:name="_Toc128559619"/>
      <w:r w:rsidRPr="00194121">
        <w:rPr>
          <w:rFonts w:asciiTheme="minorHAnsi" w:hAnsiTheme="minorHAnsi" w:cstheme="minorHAnsi"/>
          <w:b/>
          <w:bCs/>
        </w:rPr>
        <w:t>Database</w:t>
      </w:r>
      <w:bookmarkEnd w:id="133"/>
    </w:p>
    <w:p w14:paraId="3CD3D475" w14:textId="77777777" w:rsidR="00112A97" w:rsidRPr="00194121" w:rsidRDefault="00112A97" w:rsidP="00194121"/>
    <w:p w14:paraId="6C1186A1" w14:textId="7CE773D7" w:rsidR="00285F1D" w:rsidRPr="00B55DB6" w:rsidRDefault="00285F1D" w:rsidP="00285F1D">
      <w:pPr>
        <w:jc w:val="both"/>
        <w:rPr>
          <w:rFonts w:asciiTheme="minorHAnsi" w:hAnsiTheme="minorHAnsi" w:cstheme="minorHAnsi"/>
          <w:sz w:val="22"/>
          <w:szCs w:val="22"/>
        </w:rPr>
      </w:pPr>
      <w:r w:rsidRPr="00B55DB6">
        <w:rPr>
          <w:rFonts w:asciiTheme="minorHAnsi" w:hAnsiTheme="minorHAnsi" w:cstheme="minorHAnsi"/>
          <w:sz w:val="22"/>
          <w:szCs w:val="22"/>
        </w:rPr>
        <w:t xml:space="preserve">The SINFONIA database will be developed by the Programming Team at WCTU. All specifications (i.e. database variables, validation checks, screens) will be agreed between the programmer and appropriate trial staff. </w:t>
      </w:r>
    </w:p>
    <w:p w14:paraId="1B03639F" w14:textId="77777777" w:rsidR="00285F1D" w:rsidRPr="00B55DB6" w:rsidRDefault="00285F1D" w:rsidP="00285F1D">
      <w:pPr>
        <w:rPr>
          <w:rFonts w:asciiTheme="minorHAnsi" w:hAnsiTheme="minorHAnsi" w:cstheme="minorHAnsi"/>
        </w:rPr>
      </w:pPr>
    </w:p>
    <w:p w14:paraId="0D8D0C30" w14:textId="0DEFFE62" w:rsidR="00285F1D" w:rsidRPr="00194121" w:rsidRDefault="00285F1D" w:rsidP="00285F1D">
      <w:pPr>
        <w:pStyle w:val="Heading2"/>
        <w:numPr>
          <w:ilvl w:val="1"/>
          <w:numId w:val="8"/>
        </w:numPr>
        <w:rPr>
          <w:rFonts w:asciiTheme="minorHAnsi" w:hAnsiTheme="minorHAnsi" w:cstheme="minorHAnsi"/>
          <w:b/>
          <w:bCs/>
        </w:rPr>
      </w:pPr>
      <w:bookmarkStart w:id="134" w:name="_Toc128559620"/>
      <w:r w:rsidRPr="00194121">
        <w:rPr>
          <w:rFonts w:asciiTheme="minorHAnsi" w:hAnsiTheme="minorHAnsi" w:cstheme="minorHAnsi"/>
          <w:b/>
          <w:bCs/>
        </w:rPr>
        <w:t>Data storage</w:t>
      </w:r>
      <w:bookmarkEnd w:id="134"/>
    </w:p>
    <w:p w14:paraId="4AFEBE95" w14:textId="77777777" w:rsidR="00112A97" w:rsidRPr="00194121" w:rsidRDefault="00112A97" w:rsidP="00194121"/>
    <w:p w14:paraId="0B72BC30" w14:textId="77777777" w:rsidR="00285F1D" w:rsidRPr="00B55DB6" w:rsidRDefault="00285F1D" w:rsidP="00285F1D">
      <w:pPr>
        <w:jc w:val="both"/>
        <w:rPr>
          <w:rFonts w:asciiTheme="minorHAnsi" w:eastAsia="Calibri" w:hAnsiTheme="minorHAnsi" w:cstheme="minorHAnsi"/>
        </w:rPr>
      </w:pPr>
      <w:r w:rsidRPr="00B55DB6">
        <w:rPr>
          <w:rFonts w:asciiTheme="minorHAnsi" w:hAnsiTheme="minorHAnsi" w:cstheme="minorHAnsi"/>
          <w:sz w:val="22"/>
          <w:szCs w:val="22"/>
        </w:rPr>
        <w:t xml:space="preserve">All essential documentation and trial records will be stored by WCTU in conformance with the applicable regulatory requirements and access to stored information will be restricted to authorised personnel. </w:t>
      </w:r>
      <w:r w:rsidRPr="00B55DB6">
        <w:rPr>
          <w:rFonts w:asciiTheme="minorHAnsi" w:eastAsia="Calibri" w:hAnsiTheme="minorHAnsi" w:cstheme="minorHAnsi"/>
          <w:sz w:val="22"/>
          <w:szCs w:val="22"/>
        </w:rPr>
        <w:t>Any paper data forms will be stored in a lockable filing cabinet in a secure room, to which access is restricted to authorised personnel. Electronic data will be stored in a secure area of the computer with access restricted to staff working on the trial and the WCTU Quality Assurance team. All databases containing identifiable information will be encrypted and password protected. Any data that are transferred out of the secure environment will adhere to Warwick SOPs.</w:t>
      </w:r>
    </w:p>
    <w:p w14:paraId="2E54EF72" w14:textId="77777777" w:rsidR="00285F1D" w:rsidRPr="00B55DB6" w:rsidRDefault="00285F1D" w:rsidP="00285F1D">
      <w:pPr>
        <w:rPr>
          <w:rFonts w:asciiTheme="minorHAnsi" w:hAnsiTheme="minorHAnsi" w:cstheme="minorHAnsi"/>
        </w:rPr>
      </w:pPr>
    </w:p>
    <w:p w14:paraId="08F30DE5" w14:textId="2B0C5322" w:rsidR="00285F1D" w:rsidRDefault="00285F1D" w:rsidP="00285F1D">
      <w:pPr>
        <w:pStyle w:val="Heading2"/>
        <w:numPr>
          <w:ilvl w:val="1"/>
          <w:numId w:val="8"/>
        </w:numPr>
        <w:rPr>
          <w:rFonts w:asciiTheme="minorHAnsi" w:hAnsiTheme="minorHAnsi" w:cstheme="minorHAnsi"/>
          <w:b/>
          <w:bCs/>
        </w:rPr>
      </w:pPr>
      <w:bookmarkStart w:id="135" w:name="_Toc128559621"/>
      <w:r w:rsidRPr="00194121">
        <w:rPr>
          <w:rFonts w:asciiTheme="minorHAnsi" w:hAnsiTheme="minorHAnsi" w:cstheme="minorHAnsi"/>
          <w:b/>
          <w:bCs/>
        </w:rPr>
        <w:t>Data access and quality assurance</w:t>
      </w:r>
      <w:bookmarkEnd w:id="135"/>
    </w:p>
    <w:p w14:paraId="12DE19A5" w14:textId="77777777" w:rsidR="00112A97" w:rsidRPr="00194121" w:rsidRDefault="00112A97" w:rsidP="00194121"/>
    <w:p w14:paraId="4E110415" w14:textId="77777777" w:rsidR="00285F1D" w:rsidRPr="00B55DB6" w:rsidRDefault="00285F1D" w:rsidP="00285F1D">
      <w:pPr>
        <w:jc w:val="both"/>
        <w:rPr>
          <w:rFonts w:asciiTheme="minorHAnsi" w:hAnsiTheme="minorHAnsi" w:cstheme="minorHAnsi"/>
          <w:sz w:val="22"/>
          <w:szCs w:val="22"/>
        </w:rPr>
      </w:pPr>
      <w:r w:rsidRPr="00B55DB6">
        <w:rPr>
          <w:rFonts w:asciiTheme="minorHAnsi" w:hAnsiTheme="minorHAnsi" w:cstheme="minorHAnsi"/>
          <w:sz w:val="22"/>
          <w:szCs w:val="22"/>
        </w:rPr>
        <w:t xml:space="preserve">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in the </w:t>
      </w:r>
      <w:proofErr w:type="gramStart"/>
      <w:r w:rsidRPr="00B55DB6">
        <w:rPr>
          <w:rFonts w:asciiTheme="minorHAnsi" w:hAnsiTheme="minorHAnsi" w:cstheme="minorHAnsi"/>
          <w:sz w:val="22"/>
          <w:szCs w:val="22"/>
        </w:rPr>
        <w:t>trial, and</w:t>
      </w:r>
      <w:proofErr w:type="gramEnd"/>
      <w:r w:rsidRPr="00B55DB6">
        <w:rPr>
          <w:rFonts w:asciiTheme="minorHAnsi" w:hAnsiTheme="minorHAnsi" w:cstheme="minorHAnsi"/>
          <w:sz w:val="22"/>
          <w:szCs w:val="22"/>
        </w:rPr>
        <w:t xml:space="preserve"> will not share their log in details.</w:t>
      </w:r>
    </w:p>
    <w:p w14:paraId="5E145BC2" w14:textId="77777777" w:rsidR="00285F1D" w:rsidRDefault="00285F1D" w:rsidP="00285F1D">
      <w:pPr>
        <w:rPr>
          <w:rFonts w:asciiTheme="minorHAnsi" w:hAnsiTheme="minorHAnsi" w:cstheme="minorHAnsi"/>
        </w:rPr>
      </w:pPr>
    </w:p>
    <w:p w14:paraId="51EBB53B" w14:textId="77777777" w:rsidR="00CD09E9" w:rsidRDefault="00CD09E9" w:rsidP="00285F1D">
      <w:pPr>
        <w:rPr>
          <w:rFonts w:asciiTheme="minorHAnsi" w:hAnsiTheme="minorHAnsi" w:cstheme="minorHAnsi"/>
        </w:rPr>
      </w:pPr>
    </w:p>
    <w:p w14:paraId="540262CD" w14:textId="77777777" w:rsidR="00CD09E9" w:rsidRPr="00B55DB6" w:rsidRDefault="00CD09E9" w:rsidP="00285F1D">
      <w:pPr>
        <w:rPr>
          <w:rFonts w:asciiTheme="minorHAnsi" w:hAnsiTheme="minorHAnsi" w:cstheme="minorHAnsi"/>
        </w:rPr>
      </w:pPr>
    </w:p>
    <w:p w14:paraId="4BF2C9B8" w14:textId="275211AE" w:rsidR="00285F1D" w:rsidRPr="00194121" w:rsidRDefault="00285F1D" w:rsidP="00285F1D">
      <w:pPr>
        <w:pStyle w:val="Heading2"/>
        <w:numPr>
          <w:ilvl w:val="1"/>
          <w:numId w:val="8"/>
        </w:numPr>
        <w:rPr>
          <w:rFonts w:asciiTheme="minorHAnsi" w:hAnsiTheme="minorHAnsi" w:cstheme="minorHAnsi"/>
          <w:b/>
          <w:bCs/>
        </w:rPr>
      </w:pPr>
      <w:bookmarkStart w:id="136" w:name="_Toc128559622"/>
      <w:r w:rsidRPr="00194121">
        <w:rPr>
          <w:rFonts w:asciiTheme="minorHAnsi" w:hAnsiTheme="minorHAnsi" w:cstheme="minorHAnsi"/>
          <w:b/>
          <w:bCs/>
        </w:rPr>
        <w:t>Data Shared with Third Parties</w:t>
      </w:r>
      <w:bookmarkEnd w:id="136"/>
    </w:p>
    <w:p w14:paraId="1AD61B72" w14:textId="488223A0" w:rsidR="009B2A1F" w:rsidRPr="008C5D49" w:rsidRDefault="00285F1D" w:rsidP="009B2A1F">
      <w:pPr>
        <w:spacing w:before="100" w:beforeAutospacing="1" w:after="240"/>
        <w:rPr>
          <w:rFonts w:asciiTheme="minorHAnsi" w:hAnsiTheme="minorHAnsi" w:cstheme="minorHAnsi"/>
          <w:sz w:val="22"/>
          <w:szCs w:val="22"/>
          <w:lang w:eastAsia="en-GB"/>
        </w:rPr>
      </w:pPr>
      <w:r w:rsidRPr="00B55DB6">
        <w:rPr>
          <w:rFonts w:asciiTheme="minorHAnsi" w:hAnsiTheme="minorHAnsi" w:cstheme="minorHAnsi"/>
          <w:sz w:val="22"/>
          <w:szCs w:val="22"/>
        </w:rPr>
        <w:t xml:space="preserve">Any data transfer will be in accordance with University of Warwick SOPs and will require data sharing/processing agreements to be in place. </w:t>
      </w:r>
    </w:p>
    <w:p w14:paraId="22E794F8" w14:textId="77777777" w:rsidR="009B2A1F" w:rsidRPr="008C5D49" w:rsidRDefault="009B2A1F" w:rsidP="00B072A2">
      <w:pPr>
        <w:spacing w:before="100" w:beforeAutospacing="1" w:after="240"/>
        <w:rPr>
          <w:rFonts w:asciiTheme="minorHAnsi" w:hAnsiTheme="minorHAnsi" w:cstheme="minorHAnsi"/>
          <w:sz w:val="22"/>
          <w:szCs w:val="22"/>
          <w:lang w:eastAsia="en-GB"/>
        </w:rPr>
      </w:pPr>
      <w:r w:rsidRPr="008C5D49">
        <w:rPr>
          <w:rFonts w:asciiTheme="minorHAnsi" w:hAnsiTheme="minorHAnsi" w:cstheme="minorHAnsi"/>
          <w:sz w:val="22"/>
          <w:szCs w:val="22"/>
          <w:lang w:eastAsia="en-GB"/>
        </w:rPr>
        <w:lastRenderedPageBreak/>
        <w:t>The trial statisticians and DMC will have access to the dataset for the analysis of trial outcomes. Once the main analyses have been undertaken, de-identified individual participant data will be available to other investigators subject to approval of data analysis plans and compliance with the University of Warwick SOPs on Data Management and Sharing. Approval of data analysis plans will be the responsibility of the TSC during the lifetime of the trial. Following study completion, the Chief Investigator and WCTU Data Sharing Committee will be jointly responsible for the approval of requests for data from other researchers. Approval will only be provided for proposals which are scientifically sound and have ethical approval. Data sharing agreements will be put in place for any sharing of the trial data. The trial will comply with Data Sharing Policies that may be instituted by the NIHR during the lifetime of the project.</w:t>
      </w:r>
    </w:p>
    <w:p w14:paraId="536982EA" w14:textId="77777777" w:rsidR="009B2A1F" w:rsidRPr="009B2A1F" w:rsidRDefault="009B2A1F" w:rsidP="00285F1D">
      <w:pPr>
        <w:pStyle w:val="NormalWeb"/>
        <w:jc w:val="both"/>
        <w:rPr>
          <w:rFonts w:asciiTheme="minorHAnsi" w:hAnsiTheme="minorHAnsi" w:cstheme="minorHAnsi"/>
          <w:sz w:val="22"/>
          <w:szCs w:val="22"/>
        </w:rPr>
      </w:pPr>
    </w:p>
    <w:p w14:paraId="4C9816FF" w14:textId="1EF763EB" w:rsidR="00285F1D" w:rsidRPr="00194121" w:rsidRDefault="00285F1D" w:rsidP="00285F1D">
      <w:pPr>
        <w:pStyle w:val="Heading2"/>
        <w:numPr>
          <w:ilvl w:val="1"/>
          <w:numId w:val="8"/>
        </w:numPr>
        <w:rPr>
          <w:rFonts w:asciiTheme="minorHAnsi" w:hAnsiTheme="minorHAnsi" w:cstheme="minorHAnsi"/>
          <w:b/>
          <w:bCs/>
        </w:rPr>
      </w:pPr>
      <w:bookmarkStart w:id="137" w:name="_Toc128559623"/>
      <w:r w:rsidRPr="00194121">
        <w:rPr>
          <w:rFonts w:asciiTheme="minorHAnsi" w:hAnsiTheme="minorHAnsi" w:cstheme="minorHAnsi"/>
          <w:b/>
          <w:bCs/>
        </w:rPr>
        <w:t>Archiving</w:t>
      </w:r>
      <w:bookmarkEnd w:id="137"/>
    </w:p>
    <w:p w14:paraId="13C0FB07" w14:textId="77777777" w:rsidR="00112A97" w:rsidRPr="00194121" w:rsidRDefault="00112A97" w:rsidP="00194121"/>
    <w:p w14:paraId="2FAA543F" w14:textId="2663EE7C" w:rsidR="00285F1D" w:rsidRPr="00B55DB6" w:rsidRDefault="00285F1D" w:rsidP="00285F1D">
      <w:pPr>
        <w:jc w:val="both"/>
        <w:rPr>
          <w:rFonts w:asciiTheme="minorHAnsi" w:hAnsiTheme="minorHAnsi" w:cstheme="minorHAnsi"/>
          <w:i/>
          <w:iCs/>
          <w:sz w:val="22"/>
          <w:szCs w:val="22"/>
        </w:rPr>
      </w:pPr>
      <w:r w:rsidRPr="00B55DB6">
        <w:rPr>
          <w:rFonts w:asciiTheme="minorHAnsi" w:hAnsiTheme="minorHAnsi" w:cstheme="minorHAnsi"/>
          <w:sz w:val="22"/>
          <w:szCs w:val="22"/>
        </w:rPr>
        <w:t xml:space="preserve">Trial documentation and data will be archived for at least ten years after completion of the trial. Trial Master File and associated data will be archived by WCTU; trial data generated at sites will be archived </w:t>
      </w:r>
      <w:r w:rsidR="00A73C21">
        <w:rPr>
          <w:rFonts w:asciiTheme="minorHAnsi" w:hAnsiTheme="minorHAnsi" w:cstheme="minorHAnsi"/>
          <w:sz w:val="22"/>
          <w:szCs w:val="22"/>
        </w:rPr>
        <w:t xml:space="preserve">for a minimum of 10 years </w:t>
      </w:r>
      <w:r w:rsidR="00864C51">
        <w:rPr>
          <w:rFonts w:asciiTheme="minorHAnsi" w:hAnsiTheme="minorHAnsi" w:cstheme="minorHAnsi"/>
          <w:sz w:val="22"/>
          <w:szCs w:val="22"/>
        </w:rPr>
        <w:t xml:space="preserve">and in </w:t>
      </w:r>
      <w:r w:rsidRPr="00B55DB6">
        <w:rPr>
          <w:rFonts w:asciiTheme="minorHAnsi" w:hAnsiTheme="minorHAnsi" w:cstheme="minorHAnsi"/>
          <w:sz w:val="22"/>
          <w:szCs w:val="22"/>
        </w:rPr>
        <w:t>accor</w:t>
      </w:r>
      <w:r w:rsidR="00864C51">
        <w:rPr>
          <w:rFonts w:asciiTheme="minorHAnsi" w:hAnsiTheme="minorHAnsi" w:cstheme="minorHAnsi"/>
          <w:sz w:val="22"/>
          <w:szCs w:val="22"/>
        </w:rPr>
        <w:t>dance with</w:t>
      </w:r>
      <w:r w:rsidRPr="00B55DB6">
        <w:rPr>
          <w:rFonts w:asciiTheme="minorHAnsi" w:hAnsiTheme="minorHAnsi" w:cstheme="minorHAnsi"/>
          <w:sz w:val="22"/>
          <w:szCs w:val="22"/>
        </w:rPr>
        <w:t xml:space="preserve"> local policy. </w:t>
      </w:r>
      <w:r w:rsidRPr="00B55DB6">
        <w:rPr>
          <w:rFonts w:asciiTheme="minorHAnsi" w:hAnsiTheme="minorHAnsi" w:cstheme="minorHAnsi"/>
          <w:i/>
          <w:sz w:val="22"/>
          <w:szCs w:val="22"/>
        </w:rPr>
        <w:t xml:space="preserve"> </w:t>
      </w:r>
    </w:p>
    <w:p w14:paraId="5331265F" w14:textId="77777777" w:rsidR="006119DA" w:rsidRDefault="006119DA" w:rsidP="00285F1D">
      <w:pPr>
        <w:rPr>
          <w:rFonts w:asciiTheme="minorHAnsi" w:hAnsiTheme="minorHAnsi" w:cstheme="minorHAnsi"/>
        </w:rPr>
      </w:pPr>
    </w:p>
    <w:p w14:paraId="175A05A3" w14:textId="7B6780CB" w:rsidR="00285F1D" w:rsidRPr="00194121" w:rsidRDefault="00285F1D" w:rsidP="00285F1D">
      <w:pPr>
        <w:pStyle w:val="Heading1"/>
        <w:numPr>
          <w:ilvl w:val="0"/>
          <w:numId w:val="8"/>
        </w:numPr>
        <w:rPr>
          <w:rFonts w:asciiTheme="minorHAnsi" w:hAnsiTheme="minorHAnsi" w:cstheme="minorBidi"/>
          <w:b/>
          <w:sz w:val="28"/>
          <w:szCs w:val="28"/>
        </w:rPr>
      </w:pPr>
      <w:bookmarkStart w:id="138" w:name="_Toc128559624"/>
      <w:r w:rsidRPr="00194121">
        <w:rPr>
          <w:rFonts w:asciiTheme="minorHAnsi" w:hAnsiTheme="minorHAnsi" w:cstheme="minorBidi"/>
          <w:b/>
          <w:sz w:val="28"/>
          <w:szCs w:val="28"/>
        </w:rPr>
        <w:t>ALLERGIC SENSITISATION SUB-STUDY (PARTICIPATING SITES ONLY)</w:t>
      </w:r>
      <w:bookmarkEnd w:id="138"/>
    </w:p>
    <w:p w14:paraId="4CC4ED99" w14:textId="39DBD82E" w:rsidR="00285F1D" w:rsidRPr="00194121" w:rsidRDefault="00285F1D" w:rsidP="00285F1D">
      <w:pPr>
        <w:rPr>
          <w:rFonts w:asciiTheme="minorHAnsi" w:hAnsiTheme="minorHAnsi" w:cstheme="minorHAnsi"/>
          <w:color w:val="552D62"/>
        </w:rPr>
      </w:pPr>
    </w:p>
    <w:p w14:paraId="75A6FEE7" w14:textId="70D530B1" w:rsidR="00285F1D" w:rsidRPr="00194121" w:rsidRDefault="00285F1D" w:rsidP="00285F1D">
      <w:pPr>
        <w:pStyle w:val="Heading2"/>
        <w:numPr>
          <w:ilvl w:val="1"/>
          <w:numId w:val="8"/>
        </w:numPr>
        <w:rPr>
          <w:rFonts w:asciiTheme="minorHAnsi" w:hAnsiTheme="minorHAnsi" w:cstheme="minorHAnsi"/>
          <w:b/>
          <w:bCs/>
        </w:rPr>
      </w:pPr>
      <w:bookmarkStart w:id="139" w:name="_Toc128559625"/>
      <w:r w:rsidRPr="00194121">
        <w:rPr>
          <w:rFonts w:asciiTheme="minorHAnsi" w:hAnsiTheme="minorHAnsi" w:cstheme="minorHAnsi"/>
          <w:b/>
          <w:bCs/>
        </w:rPr>
        <w:t>Background</w:t>
      </w:r>
      <w:bookmarkEnd w:id="139"/>
    </w:p>
    <w:p w14:paraId="3780F614" w14:textId="35AB3C91" w:rsidR="00285F1D" w:rsidRPr="00B55DB6" w:rsidRDefault="00285F1D" w:rsidP="00285F1D">
      <w:pPr>
        <w:pStyle w:val="NormalWeb"/>
        <w:jc w:val="both"/>
        <w:rPr>
          <w:rFonts w:asciiTheme="minorHAnsi" w:hAnsiTheme="minorHAnsi" w:cstheme="minorHAnsi"/>
          <w:sz w:val="22"/>
          <w:szCs w:val="22"/>
        </w:rPr>
      </w:pPr>
      <w:r w:rsidRPr="00B55DB6">
        <w:rPr>
          <w:rFonts w:asciiTheme="minorHAnsi" w:hAnsiTheme="minorHAnsi" w:cstheme="minorHAnsi"/>
          <w:sz w:val="22"/>
          <w:szCs w:val="22"/>
        </w:rPr>
        <w:t>Every anaesthetic carries the risk of a life-threatening allergic reaction to one of the drugs used. In the NHS, this risk is estimated at 1 in every 2500 anaesthetics</w:t>
      </w:r>
      <w:r w:rsidRPr="00B55DB6">
        <w:rPr>
          <w:rFonts w:asciiTheme="minorHAnsi" w:hAnsiTheme="minorHAnsi" w:cstheme="minorHAnsi"/>
          <w:sz w:val="22"/>
          <w:szCs w:val="22"/>
        </w:rPr>
        <w:fldChar w:fldCharType="begin"/>
      </w:r>
      <w:r w:rsidRPr="00B55DB6">
        <w:rPr>
          <w:rFonts w:asciiTheme="minorHAnsi" w:hAnsiTheme="minorHAnsi" w:cstheme="minorHAnsi"/>
          <w:sz w:val="22"/>
          <w:szCs w:val="22"/>
        </w:rPr>
        <w:instrText xml:space="preserve"> ADDIN PAPERS2_CITATIONS &lt;citation&gt;&lt;priority&gt;23&lt;/priority&gt;&lt;uuid&gt;2F873CD5-1DB3-4B97-9F91-47446F7BEC8A&lt;/uuid&gt;&lt;publications&gt;&lt;publication&gt;&lt;subtype&gt;400&lt;/subtype&gt;&lt;title&gt;Adverse effects of neuromuscular blocking agents based on yellow card reporting in the U.K.: are there differences between males and females?&lt;/title&gt;&lt;url&gt;http://doi.wiley.com/10.1002/pds.1196&lt;/url&gt;&lt;volume&gt;15&lt;/volume&gt;&lt;publication_date&gt;99200603001200000000220000&lt;/publication_date&gt;&lt;uuid&gt;2F86D852-E5AB-4E2E-B585-221EC4973782&lt;/uuid&gt;&lt;type&gt;400&lt;/type&gt;&lt;number&gt;3&lt;/number&gt;&lt;doi&gt;10.1002/pds.1196&lt;/doi&gt;&lt;institution&gt;Magill Department of Anaesthesia, Chelsea and Westminster Hospital, London, UK.&lt;/institution&gt;&lt;startpage&gt;151&lt;/startpage&gt;&lt;endpage&gt;160&lt;/endpage&gt;&lt;bundle&gt;&lt;publication&gt;&lt;title&gt;Pharmacoepidemiology and drug safety&lt;/title&gt;&lt;uuid&gt;A0493CFD-1027-4DE3-A7EE-168102C82D0D&lt;/uuid&gt;&lt;subtype&gt;-100&lt;/subtype&gt;&lt;type&gt;-100&lt;/type&gt;&lt;/publication&gt;&lt;/bundle&gt;&lt;authors&gt;&lt;author&gt;&lt;lastName&gt;Light&lt;/lastName&gt;&lt;firstName&gt;Karen&lt;/firstName&gt;&lt;middleNames&gt;Patricia&lt;/middleNames&gt;&lt;/author&gt;&lt;author&gt;&lt;lastName&gt;Lovell&lt;/lastName&gt;&lt;firstName&gt;Anthony&lt;/firstName&gt;&lt;middleNames&gt;Timothy&lt;/middleNames&gt;&lt;/author&gt;&lt;author&gt;&lt;lastName&gt;Butt&lt;/lastName&gt;&lt;firstName&gt;Hisham&lt;/firstName&gt;&lt;/author&gt;&lt;author&gt;&lt;lastName&gt;Fauvel&lt;/lastName&gt;&lt;firstName&gt;Nicholas&lt;/firstName&gt;&lt;middleNames&gt;John&lt;/middleNames&gt;&lt;/author&gt;&lt;author&gt;&lt;lastName&gt;Holdcroft&lt;/lastName&gt;&lt;firstName&gt;Anita&lt;/firstName&gt;&lt;/author&gt;&lt;/authors&gt;&lt;/publication&gt;&lt;/publications&gt;&lt;cites&gt;&lt;/cites&gt;&lt;/citation&gt;</w:instrText>
      </w:r>
      <w:r w:rsidRPr="00B55DB6">
        <w:rPr>
          <w:rFonts w:asciiTheme="minorHAnsi" w:hAnsiTheme="minorHAnsi" w:cstheme="minorHAnsi"/>
          <w:sz w:val="22"/>
          <w:szCs w:val="22"/>
        </w:rPr>
        <w:fldChar w:fldCharType="separate"/>
      </w:r>
      <w:r w:rsidRPr="00B55DB6">
        <w:rPr>
          <w:rFonts w:asciiTheme="minorHAnsi" w:hAnsiTheme="minorHAnsi" w:cstheme="minorHAnsi"/>
          <w:sz w:val="22"/>
          <w:szCs w:val="22"/>
          <w:vertAlign w:val="superscript"/>
        </w:rPr>
        <w:t>18</w:t>
      </w:r>
      <w:r w:rsidRPr="00B55DB6">
        <w:rPr>
          <w:rFonts w:asciiTheme="minorHAnsi" w:hAnsiTheme="minorHAnsi" w:cstheme="minorHAnsi"/>
          <w:sz w:val="22"/>
          <w:szCs w:val="22"/>
        </w:rPr>
        <w:fldChar w:fldCharType="end"/>
      </w:r>
      <w:r w:rsidRPr="00B55DB6">
        <w:rPr>
          <w:rFonts w:asciiTheme="minorHAnsi" w:hAnsiTheme="minorHAnsi" w:cstheme="minorHAnsi"/>
          <w:sz w:val="22"/>
          <w:szCs w:val="22"/>
        </w:rPr>
        <w:t>.</w:t>
      </w:r>
      <w:r w:rsidR="003634DB">
        <w:rPr>
          <w:rFonts w:asciiTheme="minorHAnsi" w:hAnsiTheme="minorHAnsi" w:cstheme="minorHAnsi"/>
          <w:sz w:val="22"/>
          <w:szCs w:val="22"/>
        </w:rPr>
        <w:t xml:space="preserve"> </w:t>
      </w:r>
      <w:r w:rsidRPr="00B55DB6">
        <w:rPr>
          <w:rFonts w:asciiTheme="minorHAnsi" w:hAnsiTheme="minorHAnsi" w:cstheme="minorHAnsi"/>
          <w:sz w:val="22"/>
          <w:szCs w:val="22"/>
        </w:rPr>
        <w:t>For the SINFONIA trial population, one in ten patients die following these reactions, while survivors commonly experience long-term complications such as kidney injury, cognitive impairment and post-traumatic stress disorder</w:t>
      </w:r>
      <w:r w:rsidRPr="00B55DB6">
        <w:rPr>
          <w:rFonts w:asciiTheme="minorHAnsi" w:hAnsiTheme="minorHAnsi" w:cstheme="minorHAnsi"/>
          <w:sz w:val="22"/>
          <w:szCs w:val="22"/>
        </w:rPr>
        <w:fldChar w:fldCharType="begin"/>
      </w:r>
      <w:r w:rsidRPr="00B55DB6">
        <w:rPr>
          <w:rFonts w:asciiTheme="minorHAnsi" w:hAnsiTheme="minorHAnsi" w:cstheme="minorHAnsi"/>
          <w:sz w:val="22"/>
          <w:szCs w:val="22"/>
        </w:rPr>
        <w:instrText xml:space="preserve"> ADDIN PAPERS2_CITATIONS &lt;citation&gt;&lt;priority&gt;24&lt;/priority&gt;&lt;uuid&gt;3091046D-AF02-4D43-A057-43EA883E6C66&lt;/uuid&gt;&lt;publications&gt;&lt;publication&gt;&lt;subtype&gt;400&lt;/subtype&gt;&lt;title&gt;Adverse effects of neuromuscular blocking agents based on yellow card reporting in the U.K.: are there differences between males and females?&lt;/title&gt;&lt;url&gt;http://doi.wiley.com/10.1002/pds.1196&lt;/url&gt;&lt;volume&gt;15&lt;/volume&gt;&lt;publication_date&gt;99200603001200000000220000&lt;/publication_date&gt;&lt;uuid&gt;2F86D852-E5AB-4E2E-B585-221EC4973782&lt;/uuid&gt;&lt;type&gt;400&lt;/type&gt;&lt;number&gt;3&lt;/number&gt;&lt;doi&gt;10.1002/pds.1196&lt;/doi&gt;&lt;institution&gt;Magill Department of Anaesthesia, Chelsea and Westminster Hospital, London, UK.&lt;/institution&gt;&lt;startpage&gt;151&lt;/startpage&gt;&lt;endpage&gt;160&lt;/endpage&gt;&lt;bundle&gt;&lt;publication&gt;&lt;title&gt;Pharmacoepidemiology and drug safety&lt;/title&gt;&lt;uuid&gt;A0493CFD-1027-4DE3-A7EE-168102C82D0D&lt;/uuid&gt;&lt;subtype&gt;-100&lt;/subtype&gt;&lt;type&gt;-100&lt;/type&gt;&lt;/publication&gt;&lt;/bundle&gt;&lt;authors&gt;&lt;author&gt;&lt;lastName&gt;Light&lt;/lastName&gt;&lt;firstName&gt;Karen&lt;/firstName&gt;&lt;middleNames&gt;Patricia&lt;/middleNames&gt;&lt;/author&gt;&lt;author&gt;&lt;lastName&gt;Lovell&lt;/lastName&gt;&lt;firstName&gt;Anthony&lt;/firstName&gt;&lt;middleNames&gt;Timothy&lt;/middleNames&gt;&lt;/author&gt;&lt;author&gt;&lt;lastName&gt;Butt&lt;/lastName&gt;&lt;firstName&gt;Hisham&lt;/firstName&gt;&lt;/author&gt;&lt;author&gt;&lt;lastName&gt;Fauvel&lt;/lastName&gt;&lt;firstName&gt;Nicholas&lt;/firstName&gt;&lt;middleNames&gt;John&lt;/middleNames&gt;&lt;/author&gt;&lt;author&gt;&lt;lastName&gt;Holdcroft&lt;/lastName&gt;&lt;firstName&gt;Anita&lt;/firstName&gt;&lt;/author&gt;&lt;/authors&gt;&lt;/publication&gt;&lt;/publications&gt;&lt;cites&gt;&lt;/cites&gt;&lt;/citation&gt;</w:instrText>
      </w:r>
      <w:r w:rsidRPr="00B55DB6">
        <w:rPr>
          <w:rFonts w:asciiTheme="minorHAnsi" w:hAnsiTheme="minorHAnsi" w:cstheme="minorHAnsi"/>
          <w:sz w:val="22"/>
          <w:szCs w:val="22"/>
        </w:rPr>
        <w:fldChar w:fldCharType="separate"/>
      </w:r>
      <w:r w:rsidRPr="00B55DB6">
        <w:rPr>
          <w:rFonts w:asciiTheme="minorHAnsi" w:hAnsiTheme="minorHAnsi" w:cstheme="minorHAnsi"/>
          <w:sz w:val="22"/>
          <w:szCs w:val="22"/>
          <w:vertAlign w:val="superscript"/>
        </w:rPr>
        <w:t>18</w:t>
      </w:r>
      <w:r w:rsidRPr="00B55DB6">
        <w:rPr>
          <w:rFonts w:asciiTheme="minorHAnsi" w:hAnsiTheme="minorHAnsi" w:cstheme="minorHAnsi"/>
          <w:sz w:val="22"/>
          <w:szCs w:val="22"/>
        </w:rPr>
        <w:fldChar w:fldCharType="end"/>
      </w:r>
      <w:r w:rsidRPr="00B55DB6">
        <w:rPr>
          <w:rFonts w:asciiTheme="minorHAnsi" w:hAnsiTheme="minorHAnsi" w:cstheme="minorHAnsi"/>
          <w:sz w:val="22"/>
          <w:szCs w:val="22"/>
        </w:rPr>
        <w:t xml:space="preserve">. Allergy risks differ between drugs, but in countries where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w:t>
      </w:r>
      <w:r w:rsidR="00563ECA">
        <w:rPr>
          <w:rFonts w:asciiTheme="minorHAnsi" w:hAnsiTheme="minorHAnsi" w:cstheme="minorHAnsi"/>
          <w:sz w:val="22"/>
          <w:szCs w:val="22"/>
        </w:rPr>
        <w:t>has</w:t>
      </w:r>
      <w:r w:rsidR="00563ECA" w:rsidRPr="00B55DB6">
        <w:rPr>
          <w:rFonts w:asciiTheme="minorHAnsi" w:hAnsiTheme="minorHAnsi" w:cstheme="minorHAnsi"/>
          <w:sz w:val="22"/>
          <w:szCs w:val="22"/>
        </w:rPr>
        <w:t xml:space="preserve"> </w:t>
      </w:r>
      <w:r w:rsidR="00563ECA">
        <w:rPr>
          <w:rFonts w:asciiTheme="minorHAnsi" w:hAnsiTheme="minorHAnsi" w:cstheme="minorHAnsi"/>
          <w:sz w:val="22"/>
          <w:szCs w:val="22"/>
        </w:rPr>
        <w:t xml:space="preserve">been </w:t>
      </w:r>
      <w:r w:rsidRPr="00B55DB6">
        <w:rPr>
          <w:rFonts w:asciiTheme="minorHAnsi" w:hAnsiTheme="minorHAnsi" w:cstheme="minorHAnsi"/>
          <w:sz w:val="22"/>
          <w:szCs w:val="22"/>
        </w:rPr>
        <w:t xml:space="preserve">used widely </w:t>
      </w:r>
      <w:r w:rsidR="00563ECA">
        <w:rPr>
          <w:rFonts w:asciiTheme="minorHAnsi" w:hAnsiTheme="minorHAnsi" w:cstheme="minorHAnsi"/>
          <w:sz w:val="22"/>
          <w:szCs w:val="22"/>
        </w:rPr>
        <w:t xml:space="preserve">for many years, </w:t>
      </w:r>
      <w:r w:rsidRPr="00B55DB6">
        <w:rPr>
          <w:rFonts w:asciiTheme="minorHAnsi" w:hAnsiTheme="minorHAnsi" w:cstheme="minorHAnsi"/>
          <w:sz w:val="22"/>
          <w:szCs w:val="22"/>
        </w:rPr>
        <w:t>this drug has the highest risk of any used in the perioperative period</w:t>
      </w:r>
      <w:r w:rsidRPr="00B55DB6">
        <w:rPr>
          <w:rFonts w:asciiTheme="minorHAnsi" w:hAnsiTheme="minorHAnsi" w:cstheme="minorHAnsi"/>
          <w:sz w:val="22"/>
          <w:szCs w:val="22"/>
        </w:rPr>
        <w:fldChar w:fldCharType="begin"/>
      </w:r>
      <w:r w:rsidRPr="00B55DB6">
        <w:rPr>
          <w:rFonts w:asciiTheme="minorHAnsi" w:hAnsiTheme="minorHAnsi" w:cstheme="minorHAnsi"/>
          <w:sz w:val="22"/>
          <w:szCs w:val="22"/>
        </w:rPr>
        <w:instrText xml:space="preserve"> ADDIN PAPERS2_CITATIONS &lt;citation&gt;&lt;priority&gt;25&lt;/priority&gt;&lt;uuid&gt;2BC99839-E97F-4E48-8277-A6B41C17FEC3&lt;/uuid&gt;&lt;publications&gt;&lt;publication&gt;&lt;subtype&gt;400&lt;/subtype&gt;&lt;title&gt;Comparison of incidence of anaphylaxis between sugammadex and neostigmine: a retrospective multicentre observational study.&lt;/title&gt;&lt;url&gt;https://linkinghub.elsevier.com/retrieve/pii/S0007091219308359&lt;/url&gt;&lt;volume&gt;124&lt;/volume&gt;&lt;revision_date&gt;99201910171200000000222000&lt;/revision_date&gt;&lt;publication_date&gt;99202002001200000000220000&lt;/publication_date&gt;&lt;uuid&gt;91025E05-97B8-4164-9BD3-726AA7FA6524&lt;/uuid&gt;&lt;type&gt;400&lt;/type&gt;&lt;accepted_date&gt;99201910171200000000222000&lt;/accepted_date&gt;&lt;number&gt;2&lt;/number&gt;&lt;submission_date&gt;99201907061200000000222000&lt;/submission_date&gt;&lt;doi&gt;10.1016/j.bja.2019.10.016&lt;/doi&gt;&lt;institution&gt;Department of Anesthesiology, Gunma University Graduate School of Medicine, Maebashi, Japan.&lt;/institution&gt;&lt;startpage&gt;154&lt;/startpage&gt;&lt;endpage&gt;163&lt;/endpage&gt;&lt;bundle&gt;&lt;publication&gt;&lt;title&gt;British journal of anaesthesia&lt;/title&gt;&lt;uuid&gt;5397EACC-75C7-4C77-936B-C42CAF33B791&lt;/uuid&gt;&lt;subtype&gt;-100&lt;/subtype&gt;&lt;publisher&gt;The Author(s)&lt;/publisher&gt;&lt;type&gt;-100&lt;/type&gt;&lt;/publication&gt;&lt;/bundle&gt;&lt;authors&gt;&lt;author&gt;&lt;lastName&gt;Orihara&lt;/lastName&gt;&lt;firstName&gt;Masaki&lt;/firstName&gt;&lt;/author&gt;&lt;author&gt;&lt;lastName&gt;Takazawa&lt;/lastName&gt;&lt;firstName&gt;Tomonori&lt;/firstName&gt;&lt;/author&gt;&lt;author&gt;&lt;lastName&gt;Horiuchi&lt;/lastName&gt;&lt;firstName&gt;Tatsuo&lt;/firstName&gt;&lt;/author&gt;&lt;author&gt;&lt;lastName&gt;Sakamoto&lt;/lastName&gt;&lt;firstName&gt;Shinya&lt;/firstName&gt;&lt;/author&gt;&lt;author&gt;&lt;lastName&gt;Nagumo&lt;/lastName&gt;&lt;firstName&gt;Kazuhiro&lt;/firstName&gt;&lt;/author&gt;&lt;author&gt;&lt;lastName&gt;Tomita&lt;/lastName&gt;&lt;firstName&gt;Yukinari&lt;/firstName&gt;&lt;/author&gt;&lt;author&gt;&lt;lastName&gt;Tomioka&lt;/lastName&gt;&lt;firstName&gt;Akihiro&lt;/firstName&gt;&lt;/author&gt;&lt;author&gt;&lt;lastName&gt;Yoshida&lt;/lastName&gt;&lt;firstName&gt;Nagahide&lt;/firstName&gt;&lt;/author&gt;&lt;author&gt;&lt;lastName&gt;Yokohama&lt;/lastName&gt;&lt;firstName&gt;Akihiko&lt;/firstName&gt;&lt;/author&gt;&lt;author&gt;&lt;lastName&gt;Saito&lt;/lastName&gt;&lt;firstName&gt;Shigeru&lt;/firstName&gt;&lt;/author&gt;&lt;/authors&gt;&lt;/publication&gt;&lt;/publications&gt;&lt;cites&gt;&lt;/cites&gt;&lt;/citation&gt;</w:instrText>
      </w:r>
      <w:r w:rsidRPr="00B55DB6">
        <w:rPr>
          <w:rFonts w:asciiTheme="minorHAnsi" w:hAnsiTheme="minorHAnsi" w:cstheme="minorHAnsi"/>
          <w:sz w:val="22"/>
          <w:szCs w:val="22"/>
        </w:rPr>
        <w:fldChar w:fldCharType="separate"/>
      </w:r>
      <w:r w:rsidRPr="00B55DB6">
        <w:rPr>
          <w:rFonts w:asciiTheme="minorHAnsi" w:hAnsiTheme="minorHAnsi" w:cstheme="minorHAnsi"/>
          <w:sz w:val="22"/>
          <w:szCs w:val="22"/>
          <w:vertAlign w:val="superscript"/>
        </w:rPr>
        <w:t>21</w:t>
      </w:r>
      <w:r w:rsidRPr="00B55DB6">
        <w:rPr>
          <w:rFonts w:asciiTheme="minorHAnsi" w:hAnsiTheme="minorHAnsi" w:cstheme="minorHAnsi"/>
          <w:sz w:val="22"/>
          <w:szCs w:val="22"/>
        </w:rPr>
        <w:fldChar w:fldCharType="end"/>
      </w:r>
      <w:r w:rsidRPr="00B55DB6">
        <w:rPr>
          <w:rFonts w:asciiTheme="minorHAnsi" w:hAnsiTheme="minorHAnsi" w:cstheme="minorHAnsi"/>
          <w:sz w:val="22"/>
          <w:szCs w:val="22"/>
        </w:rPr>
        <w:t>.</w:t>
      </w:r>
      <w:r w:rsidRPr="00B55DB6">
        <w:rPr>
          <w:rFonts w:asciiTheme="minorHAnsi" w:hAnsiTheme="minorHAnsi" w:cstheme="minorHAnsi"/>
          <w:position w:val="6"/>
          <w:sz w:val="22"/>
          <w:szCs w:val="22"/>
        </w:rPr>
        <w:t xml:space="preserve"> </w:t>
      </w:r>
      <w:r w:rsidRPr="00B55DB6">
        <w:rPr>
          <w:rFonts w:asciiTheme="minorHAnsi" w:hAnsiTheme="minorHAnsi" w:cstheme="minorHAnsi"/>
          <w:sz w:val="22"/>
          <w:szCs w:val="22"/>
        </w:rPr>
        <w:t xml:space="preserve">Serious allergic reactions to </w:t>
      </w:r>
      <w:proofErr w:type="spellStart"/>
      <w:r w:rsidR="00DD0F02">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are </w:t>
      </w:r>
      <w:r w:rsidR="00DD0F02">
        <w:rPr>
          <w:rFonts w:asciiTheme="minorHAnsi" w:hAnsiTheme="minorHAnsi" w:cstheme="minorHAnsi"/>
          <w:sz w:val="22"/>
          <w:szCs w:val="22"/>
        </w:rPr>
        <w:t>currently</w:t>
      </w:r>
      <w:r w:rsidR="00DD0F02" w:rsidRPr="00B55DB6">
        <w:rPr>
          <w:rFonts w:asciiTheme="minorHAnsi" w:hAnsiTheme="minorHAnsi" w:cstheme="minorHAnsi"/>
          <w:sz w:val="22"/>
          <w:szCs w:val="22"/>
        </w:rPr>
        <w:t xml:space="preserve"> </w:t>
      </w:r>
      <w:r w:rsidRPr="00B55DB6">
        <w:rPr>
          <w:rFonts w:asciiTheme="minorHAnsi" w:hAnsiTheme="minorHAnsi" w:cstheme="minorHAnsi"/>
          <w:sz w:val="22"/>
          <w:szCs w:val="22"/>
        </w:rPr>
        <w:t>rare</w:t>
      </w:r>
      <w:r w:rsidR="00DD0F02">
        <w:rPr>
          <w:rFonts w:asciiTheme="minorHAnsi" w:hAnsiTheme="minorHAnsi" w:cstheme="minorHAnsi"/>
          <w:sz w:val="22"/>
          <w:szCs w:val="22"/>
        </w:rPr>
        <w:t xml:space="preserve"> in the UK</w:t>
      </w:r>
      <w:r w:rsidRPr="00B55DB6">
        <w:rPr>
          <w:rFonts w:asciiTheme="minorHAnsi" w:hAnsiTheme="minorHAnsi" w:cstheme="minorHAnsi"/>
          <w:sz w:val="22"/>
          <w:szCs w:val="22"/>
        </w:rPr>
        <w:fldChar w:fldCharType="begin"/>
      </w:r>
      <w:r w:rsidRPr="00B55DB6">
        <w:rPr>
          <w:rFonts w:asciiTheme="minorHAnsi" w:hAnsiTheme="minorHAnsi" w:cstheme="minorHAnsi"/>
          <w:sz w:val="22"/>
          <w:szCs w:val="22"/>
        </w:rPr>
        <w:instrText xml:space="preserve"> ADDIN PAPERS2_CITATIONS &lt;citation&gt;&lt;priority&gt;26&lt;/priority&gt;&lt;uuid&gt;85B21F1C-5785-49D9-95D2-30FD8AAFE9B3&lt;/uuid&gt;&lt;publications&gt;&lt;publication&gt;&lt;subtype&gt;400&lt;/subtype&gt;&lt;title&gt;Anaesthesia, surgery, and life-threatening allergic reactions: epidemiology and clinical features of perioperative anaphylaxis in the 6th National Audit Project (NAP6).&lt;/title&gt;&lt;url&gt;https://linkinghub.elsevier.com/retrieve/pii/S0007091218303180&lt;/url&gt;&lt;volume&gt;121&lt;/volume&gt;&lt;revision_date&gt;99201803301200000000222000&lt;/revision_date&gt;&lt;publication_date&gt;99201807001200000000220000&lt;/publication_date&gt;&lt;uuid&gt;C3707DEE-62E6-4C02-8CC5-95960A897234&lt;/uuid&gt;&lt;type&gt;400&lt;/type&gt;&lt;accepted_date&gt;99201804131200000000222000&lt;/accepted_date&gt;&lt;number&gt;1&lt;/number&gt;&lt;submission_date&gt;99201802151200000000222000&lt;/submission_date&gt;&lt;doi&gt;10.1016/j.bja.2018.04.014&lt;/doi&gt;&lt;institution&gt;Manchester University NHS Foundation Trust, Manchester, UK; Manchester Academic Heath Science Centre, University of Manchester, Manchester, UK; Royal College of Anaesthetists, London, UK.&lt;/institution&gt;&lt;startpage&gt;159&lt;/startpage&gt;&lt;endpage&gt;171&lt;/endpage&gt;&lt;bundle&gt;&lt;publication&gt;&lt;title&gt;British journal of anaesthesia&lt;/title&gt;&lt;uuid&gt;5397EACC-75C7-4C77-936B-C42CAF33B791&lt;/uuid&gt;&lt;subtype&gt;-100&lt;/subtype&gt;&lt;publisher&gt;The Author(s)&lt;/publisher&gt;&lt;type&gt;-100&lt;/type&gt;&lt;/publication&gt;&lt;/bundle&gt;&lt;authors&gt;&lt;author&gt;&lt;lastName&gt;Harper&lt;/lastName&gt;&lt;firstName&gt;N&lt;/firstName&gt;&lt;middleNames&gt;J N&lt;/middleNames&gt;&lt;/author&gt;&lt;author&gt;&lt;lastName&gt;Cook&lt;/lastName&gt;&lt;firstName&gt;T&lt;/firstName&gt;&lt;middleNames&gt;M&lt;/middleNames&gt;&lt;/author&gt;&lt;author&gt;&lt;lastName&gt;Garcez&lt;/lastName&gt;&lt;firstName&gt;T&lt;/firstName&gt;&lt;/author&gt;&lt;author&gt;&lt;lastName&gt;Farmer&lt;/lastName&gt;&lt;firstName&gt;L&lt;/firstName&gt;&lt;/author&gt;&lt;author&gt;&lt;lastName&gt;Floss&lt;/lastName&gt;&lt;firstName&gt;K&lt;/firstName&gt;&lt;/author&gt;&lt;author&gt;&lt;lastName&gt;Marinho&lt;/lastName&gt;&lt;firstName&gt;S&lt;/firstName&gt;&lt;/author&gt;&lt;author&gt;&lt;lastName&gt;Torevell&lt;/lastName&gt;&lt;firstName&gt;H&lt;/firstName&gt;&lt;/author&gt;&lt;author&gt;&lt;lastName&gt;Warner&lt;/lastName&gt;&lt;firstName&gt;A&lt;/firstName&gt;&lt;/author&gt;&lt;author&gt;&lt;lastName&gt;Ferguson&lt;/lastName&gt;&lt;firstName&gt;K&lt;/firstName&gt;&lt;/author&gt;&lt;author&gt;&lt;lastName&gt;Hitchman&lt;/lastName&gt;&lt;firstName&gt;J&lt;/firstName&gt;&lt;/author&gt;&lt;author&gt;&lt;lastName&gt;Egner&lt;/lastName&gt;&lt;firstName&gt;W&lt;/firstName&gt;&lt;/author&gt;&lt;author&gt;&lt;lastName&gt;Kemp&lt;/lastName&gt;&lt;firstName&gt;H&lt;/firstName&gt;&lt;/author&gt;&lt;author&gt;&lt;lastName&gt;Thomas&lt;/lastName&gt;&lt;firstName&gt;M&lt;/firstName&gt;&lt;/author&gt;&lt;author&gt;&lt;lastName&gt;Lucas&lt;/lastName&gt;&lt;firstName&gt;D&lt;/firstName&gt;&lt;middleNames&gt;N&lt;/middleNames&gt;&lt;/author&gt;&lt;author&gt;&lt;lastName&gt;Nasser&lt;/lastName&gt;&lt;firstName&gt;S&lt;/firstName&gt;&lt;/author&gt;&lt;author&gt;&lt;lastName&gt;Karanam&lt;/lastName&gt;&lt;firstName&gt;S&lt;/firstName&gt;&lt;/author&gt;&lt;author&gt;&lt;lastName&gt;Kong&lt;/lastName&gt;&lt;firstName&gt;K-L&lt;/firstName&gt;&lt;/author&gt;&lt;author&gt;&lt;lastName&gt;Farooque&lt;/lastName&gt;&lt;firstName&gt;S&lt;/firstName&gt;&lt;/author&gt;&lt;author&gt;&lt;lastName&gt;Bellamy&lt;/lastName&gt;&lt;firstName&gt;M&lt;/firstName&gt;&lt;/author&gt;&lt;author&gt;&lt;lastName&gt;McGuire&lt;/lastName&gt;&lt;firstName&gt;N&lt;/firstName&gt;&lt;/author&gt;&lt;/authors&gt;&lt;/publication&gt;&lt;/publications&gt;&lt;cites&gt;&lt;/cites&gt;&lt;/citation&gt;</w:instrText>
      </w:r>
      <w:r w:rsidRPr="00B55DB6">
        <w:rPr>
          <w:rFonts w:asciiTheme="minorHAnsi" w:hAnsiTheme="minorHAnsi" w:cstheme="minorHAnsi"/>
          <w:sz w:val="22"/>
          <w:szCs w:val="22"/>
        </w:rPr>
        <w:fldChar w:fldCharType="separate"/>
      </w:r>
      <w:r w:rsidRPr="00B55DB6">
        <w:rPr>
          <w:rFonts w:asciiTheme="minorHAnsi" w:hAnsiTheme="minorHAnsi" w:cstheme="minorHAnsi"/>
          <w:sz w:val="22"/>
          <w:szCs w:val="22"/>
          <w:vertAlign w:val="superscript"/>
        </w:rPr>
        <w:t>19</w:t>
      </w:r>
      <w:r w:rsidRPr="00B55DB6">
        <w:rPr>
          <w:rFonts w:asciiTheme="minorHAnsi" w:hAnsiTheme="minorHAnsi" w:cstheme="minorHAnsi"/>
          <w:sz w:val="22"/>
          <w:szCs w:val="22"/>
        </w:rPr>
        <w:fldChar w:fldCharType="end"/>
      </w:r>
      <w:r w:rsidRPr="00B55DB6">
        <w:rPr>
          <w:rFonts w:asciiTheme="minorHAnsi" w:hAnsiTheme="minorHAnsi" w:cstheme="minorHAnsi"/>
          <w:sz w:val="22"/>
          <w:szCs w:val="22"/>
        </w:rPr>
        <w:t xml:space="preserve">. However, evidence from Japan suggests that if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were used routinely in the NHS, this would double the incidence of life- threatening perioperative allergy. In comparison, neostigmine has an allergy risk approaching zero, with only one reported case in the last 20 years in the UK</w:t>
      </w:r>
      <w:r w:rsidRPr="00B55DB6">
        <w:rPr>
          <w:rFonts w:asciiTheme="minorHAnsi" w:hAnsiTheme="minorHAnsi" w:cstheme="minorHAnsi"/>
          <w:sz w:val="22"/>
          <w:szCs w:val="22"/>
        </w:rPr>
        <w:fldChar w:fldCharType="begin"/>
      </w:r>
      <w:r w:rsidRPr="00B55DB6">
        <w:rPr>
          <w:rFonts w:asciiTheme="minorHAnsi" w:hAnsiTheme="minorHAnsi" w:cstheme="minorHAnsi"/>
          <w:sz w:val="22"/>
          <w:szCs w:val="22"/>
        </w:rPr>
        <w:instrText xml:space="preserve"> ADDIN PAPERS2_CITATIONS &lt;citation&gt;&lt;priority&gt;27&lt;/priority&gt;&lt;uuid&gt;D3B71E9A-079A-48C2-9190-56BD09454349&lt;/uuid&gt;&lt;publications&gt;&lt;publication&gt;&lt;subtype&gt;400&lt;/subtype&gt;&lt;publisher&gt;John Wiley &amp;amp; Sons, Ltd&lt;/publisher&gt;&lt;title&gt;Anaphylaxis caused by neostigmine&lt;/title&gt;&lt;url&gt;https://associationofanaesthetists-publications-onlinelibrary-wiley-com.queens.ezp1.qub.ac.uk/doi/full/10.1046/j.1365-2044.2000.01125.x&lt;/url&gt;&lt;volume&gt;55&lt;/volume&gt;&lt;publication_date&gt;99200006151200000000222000&lt;/publication_date&gt;&lt;uuid&gt;AF06FAAA-3BFE-4429-A31E-8C67B6D909F9&lt;/uuid&gt;&lt;type&gt;400&lt;/type&gt;&lt;number&gt;6&lt;/number&gt;&lt;subtitle&gt;Case report&lt;/subtitle&gt;&lt;doi&gt;10.1046/j.1365-2044.2000.01125.x&lt;/doi&gt;&lt;startpage&gt;574&lt;/startpage&gt;&lt;endpage&gt;575&lt;/endpage&gt;&lt;bundle&gt;&lt;publication&gt;&lt;title&gt;Anaesthesia&lt;/title&gt;&lt;uuid&gt;2B6A9906-0A8D-4CA5-927F-D8666A517FE8&lt;/uuid&gt;&lt;subtype&gt;-100&lt;/subtype&gt;&lt;publisher&gt;John Wiley &amp;amp; Sons, Ltd&lt;/publisher&gt;&lt;type&gt;-100&lt;/type&gt;&lt;/publication&gt;&lt;/bundle&gt;&lt;authors&gt;&lt;author&gt;&lt;lastName&gt;Seed&lt;/lastName&gt;&lt;firstName&gt;M&lt;/firstName&gt;&lt;middleNames&gt;J&lt;/middleNames&gt;&lt;/author&gt;&lt;author&gt;&lt;lastName&gt;Ewan&lt;/lastName&gt;&lt;firstName&gt;P&lt;/firstName&gt;&lt;middleNames&gt;W&lt;/middleNames&gt;&lt;/author&gt;&lt;/authors&gt;&lt;/publication&gt;&lt;/publications&gt;&lt;cites&gt;&lt;/cites&gt;&lt;/citation&gt;</w:instrText>
      </w:r>
      <w:r w:rsidRPr="00B55DB6">
        <w:rPr>
          <w:rFonts w:asciiTheme="minorHAnsi" w:hAnsiTheme="minorHAnsi" w:cstheme="minorHAnsi"/>
          <w:sz w:val="22"/>
          <w:szCs w:val="22"/>
        </w:rPr>
        <w:fldChar w:fldCharType="separate"/>
      </w:r>
      <w:r w:rsidRPr="00B55DB6">
        <w:rPr>
          <w:rFonts w:asciiTheme="minorHAnsi" w:hAnsiTheme="minorHAnsi" w:cstheme="minorHAnsi"/>
          <w:sz w:val="22"/>
          <w:szCs w:val="22"/>
          <w:vertAlign w:val="superscript"/>
        </w:rPr>
        <w:t>27</w:t>
      </w:r>
      <w:r w:rsidRPr="00B55DB6">
        <w:rPr>
          <w:rFonts w:asciiTheme="minorHAnsi" w:hAnsiTheme="minorHAnsi" w:cstheme="minorHAnsi"/>
          <w:sz w:val="22"/>
          <w:szCs w:val="22"/>
        </w:rPr>
        <w:fldChar w:fldCharType="end"/>
      </w:r>
      <w:r w:rsidRPr="00B55DB6">
        <w:rPr>
          <w:rFonts w:asciiTheme="minorHAnsi" w:hAnsiTheme="minorHAnsi" w:cstheme="minorHAnsi"/>
          <w:sz w:val="22"/>
          <w:szCs w:val="22"/>
        </w:rPr>
        <w:t>.</w:t>
      </w:r>
      <w:r w:rsidRPr="00B55DB6">
        <w:rPr>
          <w:rFonts w:asciiTheme="minorHAnsi" w:hAnsiTheme="minorHAnsi" w:cstheme="minorHAnsi"/>
          <w:position w:val="6"/>
          <w:sz w:val="22"/>
          <w:szCs w:val="22"/>
        </w:rPr>
        <w:t xml:space="preserve"> </w:t>
      </w:r>
      <w:r w:rsidRPr="00B55DB6">
        <w:rPr>
          <w:rFonts w:asciiTheme="minorHAnsi" w:hAnsiTheme="minorHAnsi" w:cstheme="minorHAnsi"/>
          <w:sz w:val="22"/>
          <w:szCs w:val="22"/>
        </w:rPr>
        <w:t xml:space="preserve">We can determine the potential rate of sensitisation to this drug following a single exposure, using standard NHS allergy tests. Sensitisation is demonstrated by the presence of </w:t>
      </w:r>
      <w:proofErr w:type="spellStart"/>
      <w:r w:rsidRPr="00B55DB6">
        <w:rPr>
          <w:rFonts w:asciiTheme="minorHAnsi" w:hAnsiTheme="minorHAnsi" w:cstheme="minorHAnsi"/>
          <w:sz w:val="22"/>
          <w:szCs w:val="22"/>
        </w:rPr>
        <w:t>IgE</w:t>
      </w:r>
      <w:proofErr w:type="spellEnd"/>
      <w:r w:rsidRPr="00B55DB6">
        <w:rPr>
          <w:rFonts w:asciiTheme="minorHAnsi" w:hAnsiTheme="minorHAnsi" w:cstheme="minorHAnsi"/>
          <w:sz w:val="22"/>
          <w:szCs w:val="22"/>
        </w:rPr>
        <w:t xml:space="preserve"> antibodies, as detected through skin tests (skin prick and intra-dermal testing) and mast cell activation testing (which requires a blood sample). Sensitisation indicates a significantly increased risk of allergic reactions during future exposure to the drug, but will not provide a precise risk estimate, since many participants with antibodies will not experience a clinical allergy on re-exposure. We can determine the true significance of the sensitisation and the risk of anaphylaxis by administering the drug in small doses in a controlled environment (challenge test). By combining sensitisation information with (a) an understanding of the frequency of re-exposure to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during future surgery, and (b) a longitudinal survey of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allergy, we will be able to accurately determine the risk-per-administration of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in future years as the population prevalence of allergy rises. This risk can then be balanced against any benefits measured in the SINFONIA trial. </w:t>
      </w:r>
    </w:p>
    <w:p w14:paraId="35B152FD" w14:textId="7ED87A32" w:rsidR="00285F1D" w:rsidRPr="00194121" w:rsidRDefault="00285F1D" w:rsidP="00285F1D">
      <w:pPr>
        <w:pStyle w:val="Heading2"/>
        <w:numPr>
          <w:ilvl w:val="1"/>
          <w:numId w:val="8"/>
        </w:numPr>
        <w:rPr>
          <w:rFonts w:asciiTheme="minorHAnsi" w:hAnsiTheme="minorHAnsi" w:cstheme="minorBidi"/>
          <w:b/>
        </w:rPr>
      </w:pPr>
      <w:bookmarkStart w:id="140" w:name="_Toc128559626"/>
      <w:r w:rsidRPr="00194121">
        <w:rPr>
          <w:rFonts w:asciiTheme="minorHAnsi" w:hAnsiTheme="minorHAnsi" w:cstheme="minorBidi"/>
          <w:b/>
        </w:rPr>
        <w:lastRenderedPageBreak/>
        <w:t xml:space="preserve">Aim of allergic sensitisation </w:t>
      </w:r>
      <w:r w:rsidRPr="00194121">
        <w:rPr>
          <w:rFonts w:asciiTheme="minorHAnsi" w:hAnsiTheme="minorHAnsi" w:cstheme="minorBidi"/>
          <w:b/>
          <w:bCs/>
        </w:rPr>
        <w:t>sub-study</w:t>
      </w:r>
      <w:bookmarkEnd w:id="140"/>
    </w:p>
    <w:p w14:paraId="430E0A6B" w14:textId="3532E777" w:rsidR="00285F1D" w:rsidRPr="00B55DB6" w:rsidRDefault="00285F1D" w:rsidP="00285F1D">
      <w:pPr>
        <w:pStyle w:val="NormalWeb"/>
        <w:rPr>
          <w:rFonts w:asciiTheme="minorHAnsi" w:hAnsiTheme="minorHAnsi" w:cstheme="minorHAnsi"/>
        </w:rPr>
      </w:pPr>
      <w:r w:rsidRPr="00B55DB6">
        <w:rPr>
          <w:rFonts w:asciiTheme="minorHAnsi" w:hAnsiTheme="minorHAnsi" w:cstheme="minorHAnsi"/>
          <w:sz w:val="22"/>
          <w:szCs w:val="22"/>
        </w:rPr>
        <w:t xml:space="preserve">To estimate the rate of allergic sensitisation to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and the future risk of anaphylaxis under anaesthesia. </w:t>
      </w:r>
    </w:p>
    <w:p w14:paraId="1D21947B" w14:textId="30706BF3" w:rsidR="00285F1D" w:rsidRPr="00194121" w:rsidRDefault="00285F1D" w:rsidP="00285F1D">
      <w:pPr>
        <w:pStyle w:val="Heading2"/>
        <w:numPr>
          <w:ilvl w:val="1"/>
          <w:numId w:val="8"/>
        </w:numPr>
        <w:rPr>
          <w:rFonts w:asciiTheme="minorHAnsi" w:hAnsiTheme="minorHAnsi" w:cstheme="minorBidi"/>
          <w:b/>
        </w:rPr>
      </w:pPr>
      <w:bookmarkStart w:id="141" w:name="_Toc128559627"/>
      <w:r w:rsidRPr="00194121">
        <w:rPr>
          <w:rFonts w:asciiTheme="minorHAnsi" w:hAnsiTheme="minorHAnsi" w:cstheme="minorBidi"/>
          <w:b/>
        </w:rPr>
        <w:t xml:space="preserve">Summary of allergic sensitisation </w:t>
      </w:r>
      <w:r w:rsidRPr="00194121">
        <w:rPr>
          <w:rFonts w:asciiTheme="minorHAnsi" w:hAnsiTheme="minorHAnsi" w:cstheme="minorBidi"/>
          <w:b/>
          <w:bCs/>
        </w:rPr>
        <w:t>sub-study</w:t>
      </w:r>
      <w:bookmarkEnd w:id="141"/>
    </w:p>
    <w:p w14:paraId="0E15378F" w14:textId="2E39F0F3" w:rsidR="00285F1D" w:rsidRDefault="00285F1D" w:rsidP="00285F1D">
      <w:pPr>
        <w:pStyle w:val="NormalWeb"/>
        <w:jc w:val="both"/>
        <w:rPr>
          <w:rFonts w:asciiTheme="minorHAnsi" w:hAnsiTheme="minorHAnsi" w:cstheme="minorHAnsi"/>
          <w:sz w:val="22"/>
          <w:szCs w:val="22"/>
        </w:rPr>
      </w:pPr>
      <w:r w:rsidRPr="00B55DB6">
        <w:rPr>
          <w:rFonts w:asciiTheme="minorHAnsi" w:hAnsiTheme="minorHAnsi" w:cstheme="minorHAnsi"/>
          <w:sz w:val="22"/>
          <w:szCs w:val="22"/>
        </w:rPr>
        <w:t>In SINFONIA trial hospitals with well-established regional allergy services, we will carry out, with pa</w:t>
      </w:r>
      <w:r w:rsidR="000E6BDD">
        <w:rPr>
          <w:rFonts w:asciiTheme="minorHAnsi" w:hAnsiTheme="minorHAnsi" w:cstheme="minorHAnsi"/>
          <w:sz w:val="22"/>
          <w:szCs w:val="22"/>
        </w:rPr>
        <w:t>r</w:t>
      </w:r>
      <w:r w:rsidRPr="00B55DB6">
        <w:rPr>
          <w:rFonts w:asciiTheme="minorHAnsi" w:hAnsiTheme="minorHAnsi" w:cstheme="minorHAnsi"/>
          <w:sz w:val="22"/>
          <w:szCs w:val="22"/>
        </w:rPr>
        <w:t>ti</w:t>
      </w:r>
      <w:r w:rsidR="000E6BDD">
        <w:rPr>
          <w:rFonts w:asciiTheme="minorHAnsi" w:hAnsiTheme="minorHAnsi" w:cstheme="minorHAnsi"/>
          <w:sz w:val="22"/>
          <w:szCs w:val="22"/>
        </w:rPr>
        <w:t>cipa</w:t>
      </w:r>
      <w:r w:rsidRPr="00B55DB6">
        <w:rPr>
          <w:rFonts w:asciiTheme="minorHAnsi" w:hAnsiTheme="minorHAnsi" w:cstheme="minorHAnsi"/>
          <w:sz w:val="22"/>
          <w:szCs w:val="22"/>
        </w:rPr>
        <w:t xml:space="preserve">nt consent, an observational sub-study to investigate the incidence of allergic sensitisation to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This will comprise a baseline blood sample on the day of surgery, with an outpatient clinic visit </w:t>
      </w:r>
      <w:r w:rsidR="006100B8" w:rsidRPr="00B55DB6">
        <w:rPr>
          <w:rFonts w:asciiTheme="minorHAnsi" w:hAnsiTheme="minorHAnsi" w:cstheme="minorHAnsi"/>
          <w:sz w:val="22"/>
          <w:szCs w:val="22"/>
        </w:rPr>
        <w:t xml:space="preserve">between </w:t>
      </w:r>
      <w:r w:rsidRPr="00B55DB6">
        <w:rPr>
          <w:rFonts w:asciiTheme="minorHAnsi" w:hAnsiTheme="minorHAnsi" w:cstheme="minorHAnsi"/>
          <w:sz w:val="22"/>
          <w:szCs w:val="22"/>
        </w:rPr>
        <w:t xml:space="preserve">6 weeks </w:t>
      </w:r>
      <w:r w:rsidR="006100B8" w:rsidRPr="00B55DB6">
        <w:rPr>
          <w:rFonts w:asciiTheme="minorHAnsi" w:hAnsiTheme="minorHAnsi" w:cstheme="minorHAnsi"/>
          <w:sz w:val="22"/>
          <w:szCs w:val="22"/>
        </w:rPr>
        <w:t xml:space="preserve">and 6 months post-operatively </w:t>
      </w:r>
      <w:r w:rsidRPr="00B55DB6">
        <w:rPr>
          <w:rFonts w:asciiTheme="minorHAnsi" w:hAnsiTheme="minorHAnsi" w:cstheme="minorHAnsi"/>
          <w:sz w:val="22"/>
          <w:szCs w:val="22"/>
        </w:rPr>
        <w:t>to undertake further blood and skin testing for allergic sensitisation.</w:t>
      </w:r>
    </w:p>
    <w:p w14:paraId="7FDD57DD" w14:textId="77777777" w:rsidR="00112A97" w:rsidRPr="00B55DB6" w:rsidRDefault="00112A97" w:rsidP="00285F1D">
      <w:pPr>
        <w:pStyle w:val="NormalWeb"/>
        <w:jc w:val="both"/>
        <w:rPr>
          <w:rFonts w:asciiTheme="minorHAnsi" w:hAnsiTheme="minorHAnsi" w:cstheme="minorHAnsi"/>
          <w:sz w:val="22"/>
          <w:szCs w:val="22"/>
        </w:rPr>
      </w:pPr>
    </w:p>
    <w:p w14:paraId="20166C69" w14:textId="4AC4DFB3" w:rsidR="00285F1D" w:rsidRPr="00194121" w:rsidRDefault="00285F1D" w:rsidP="00285F1D">
      <w:pPr>
        <w:pStyle w:val="Heading2"/>
        <w:numPr>
          <w:ilvl w:val="1"/>
          <w:numId w:val="8"/>
        </w:numPr>
        <w:rPr>
          <w:rFonts w:asciiTheme="minorHAnsi" w:hAnsiTheme="minorHAnsi" w:cstheme="minorBidi"/>
          <w:b/>
        </w:rPr>
      </w:pPr>
      <w:bookmarkStart w:id="142" w:name="_Toc128559628"/>
      <w:r w:rsidRPr="00194121">
        <w:rPr>
          <w:rFonts w:asciiTheme="minorHAnsi" w:hAnsiTheme="minorHAnsi" w:cstheme="minorBidi"/>
          <w:b/>
        </w:rPr>
        <w:t xml:space="preserve">Methods of allergic sensitisation </w:t>
      </w:r>
      <w:r w:rsidRPr="00194121">
        <w:rPr>
          <w:rFonts w:asciiTheme="minorHAnsi" w:hAnsiTheme="minorHAnsi" w:cstheme="minorBidi"/>
          <w:b/>
          <w:bCs/>
        </w:rPr>
        <w:t>sub-study</w:t>
      </w:r>
      <w:bookmarkEnd w:id="142"/>
    </w:p>
    <w:p w14:paraId="2DC48B5F" w14:textId="68239101" w:rsidR="00285F1D" w:rsidRPr="00B55DB6" w:rsidRDefault="00285F1D" w:rsidP="00285F1D">
      <w:pPr>
        <w:rPr>
          <w:rFonts w:asciiTheme="minorHAnsi" w:hAnsiTheme="minorHAnsi" w:cstheme="minorHAnsi"/>
        </w:rPr>
      </w:pPr>
    </w:p>
    <w:p w14:paraId="377EB6DE" w14:textId="24D49490" w:rsidR="00285F1D" w:rsidRPr="00194121" w:rsidRDefault="00285F1D" w:rsidP="00244892">
      <w:pPr>
        <w:pStyle w:val="Heading3"/>
      </w:pPr>
      <w:bookmarkStart w:id="143" w:name="_Toc128559629"/>
      <w:r w:rsidRPr="00194121">
        <w:t>Consent and recruitment</w:t>
      </w:r>
      <w:bookmarkEnd w:id="143"/>
    </w:p>
    <w:p w14:paraId="09EDD052" w14:textId="5F564FA8" w:rsidR="00285F1D" w:rsidRPr="00B55DB6" w:rsidRDefault="00285F1D" w:rsidP="00285F1D">
      <w:pPr>
        <w:jc w:val="both"/>
        <w:rPr>
          <w:rFonts w:asciiTheme="minorHAnsi" w:hAnsiTheme="minorHAnsi" w:cstheme="minorBidi"/>
          <w:sz w:val="22"/>
          <w:szCs w:val="22"/>
        </w:rPr>
      </w:pPr>
      <w:r w:rsidRPr="7EEC25A6">
        <w:rPr>
          <w:rFonts w:asciiTheme="minorHAnsi" w:hAnsiTheme="minorHAnsi" w:cstheme="minorBidi"/>
          <w:sz w:val="22"/>
          <w:szCs w:val="22"/>
        </w:rPr>
        <w:t xml:space="preserve">Participants in participating SINFONIA allergic sensitisation sub-study sites who are eligible to take part in SINFONIA may be approached for consent to take part in the allergic sensitisation sub-study.  </w:t>
      </w:r>
      <w:r w:rsidR="005F7B70">
        <w:rPr>
          <w:rFonts w:asciiTheme="minorHAnsi" w:hAnsiTheme="minorHAnsi" w:cstheme="minorBidi"/>
          <w:sz w:val="22"/>
          <w:szCs w:val="22"/>
        </w:rPr>
        <w:t>P</w:t>
      </w:r>
      <w:r w:rsidRPr="7EEC25A6">
        <w:rPr>
          <w:rFonts w:asciiTheme="minorHAnsi" w:hAnsiTheme="minorHAnsi" w:cstheme="minorBidi"/>
          <w:sz w:val="22"/>
          <w:szCs w:val="22"/>
        </w:rPr>
        <w:t xml:space="preserve">articipants will not be required to participate in the sub-study in order to take part in the main trial. Participants in the sub-study will be reimbursed for their travel expenses and compensated for their time </w:t>
      </w:r>
      <w:r w:rsidR="003A3DEC">
        <w:rPr>
          <w:rFonts w:asciiTheme="minorHAnsi" w:hAnsiTheme="minorHAnsi" w:cstheme="minorBidi"/>
          <w:sz w:val="22"/>
          <w:szCs w:val="22"/>
        </w:rPr>
        <w:t>in accordance with NIHR guidance</w:t>
      </w:r>
      <w:r w:rsidRPr="7EEC25A6">
        <w:rPr>
          <w:rFonts w:asciiTheme="minorHAnsi" w:hAnsiTheme="minorHAnsi" w:cstheme="minorBidi"/>
          <w:sz w:val="22"/>
          <w:szCs w:val="22"/>
        </w:rPr>
        <w:t>.</w:t>
      </w:r>
    </w:p>
    <w:p w14:paraId="78E525F3" w14:textId="77777777" w:rsidR="00285F1D" w:rsidRPr="00B55DB6" w:rsidRDefault="00285F1D" w:rsidP="00285F1D">
      <w:pPr>
        <w:rPr>
          <w:rFonts w:asciiTheme="minorHAnsi" w:hAnsiTheme="minorHAnsi" w:cstheme="minorHAnsi"/>
        </w:rPr>
      </w:pPr>
    </w:p>
    <w:p w14:paraId="208CB9D3" w14:textId="47B7FE43" w:rsidR="00285F1D" w:rsidRPr="00194121" w:rsidRDefault="00285F1D" w:rsidP="00244892">
      <w:pPr>
        <w:pStyle w:val="Heading3"/>
      </w:pPr>
      <w:bookmarkStart w:id="144" w:name="_Toc128559630"/>
      <w:r w:rsidRPr="00194121">
        <w:t>Baseline blood sampling and processing</w:t>
      </w:r>
      <w:bookmarkEnd w:id="144"/>
    </w:p>
    <w:p w14:paraId="1767FABE" w14:textId="75C9EDF0" w:rsidR="00285F1D" w:rsidRPr="00AD2391" w:rsidRDefault="00285F1D" w:rsidP="00285F1D">
      <w:pPr>
        <w:jc w:val="both"/>
        <w:rPr>
          <w:rFonts w:asciiTheme="minorHAnsi" w:hAnsiTheme="minorHAnsi" w:cstheme="minorBidi"/>
          <w:sz w:val="22"/>
          <w:szCs w:val="22"/>
        </w:rPr>
      </w:pPr>
      <w:r w:rsidRPr="7EEC25A6">
        <w:rPr>
          <w:rFonts w:asciiTheme="minorHAnsi" w:hAnsiTheme="minorHAnsi" w:cstheme="minorBidi"/>
          <w:sz w:val="22"/>
          <w:szCs w:val="22"/>
        </w:rPr>
        <w:t xml:space="preserve">Where </w:t>
      </w:r>
      <w:r w:rsidRPr="00DE78DE">
        <w:rPr>
          <w:rFonts w:asciiTheme="minorHAnsi" w:hAnsiTheme="minorHAnsi" w:cstheme="minorBidi"/>
          <w:sz w:val="22"/>
          <w:szCs w:val="22"/>
        </w:rPr>
        <w:t xml:space="preserve">possible, </w:t>
      </w:r>
      <w:r w:rsidR="00DE78DE" w:rsidRPr="00AD2391">
        <w:rPr>
          <w:rFonts w:asciiTheme="minorHAnsi" w:hAnsiTheme="minorHAnsi" w:cstheme="minorBidi"/>
          <w:sz w:val="22"/>
          <w:szCs w:val="22"/>
        </w:rPr>
        <w:t>1</w:t>
      </w:r>
      <w:r w:rsidR="008347F5" w:rsidRPr="00AD2391">
        <w:rPr>
          <w:rFonts w:asciiTheme="minorHAnsi" w:hAnsiTheme="minorHAnsi" w:cstheme="minorBidi"/>
          <w:sz w:val="22"/>
          <w:szCs w:val="22"/>
        </w:rPr>
        <w:t xml:space="preserve">0mL </w:t>
      </w:r>
      <w:r w:rsidR="00072DC5" w:rsidRPr="00AD2391">
        <w:rPr>
          <w:rFonts w:asciiTheme="minorHAnsi" w:hAnsiTheme="minorHAnsi" w:cstheme="minorBidi"/>
          <w:sz w:val="22"/>
          <w:szCs w:val="22"/>
        </w:rPr>
        <w:t xml:space="preserve">of </w:t>
      </w:r>
      <w:r w:rsidRPr="00AD2391">
        <w:rPr>
          <w:rFonts w:asciiTheme="minorHAnsi" w:hAnsiTheme="minorHAnsi" w:cstheme="minorBidi"/>
          <w:sz w:val="22"/>
          <w:szCs w:val="22"/>
        </w:rPr>
        <w:t>blood</w:t>
      </w:r>
      <w:r w:rsidRPr="00DE78DE">
        <w:rPr>
          <w:rFonts w:asciiTheme="minorHAnsi" w:hAnsiTheme="minorHAnsi" w:cstheme="minorBidi"/>
          <w:sz w:val="22"/>
          <w:szCs w:val="22"/>
        </w:rPr>
        <w:t xml:space="preserve"> will</w:t>
      </w:r>
      <w:r w:rsidRPr="7EEC25A6">
        <w:rPr>
          <w:rFonts w:asciiTheme="minorHAnsi" w:hAnsiTheme="minorHAnsi" w:cstheme="minorBidi"/>
          <w:sz w:val="22"/>
          <w:szCs w:val="22"/>
        </w:rPr>
        <w:t xml:space="preserve"> be taken following induction of anaesthesia and prior to the administration of the IMP</w:t>
      </w:r>
      <w:r w:rsidR="006A6261">
        <w:rPr>
          <w:rFonts w:asciiTheme="minorHAnsi" w:hAnsiTheme="minorHAnsi" w:cstheme="minorBidi"/>
          <w:sz w:val="22"/>
          <w:szCs w:val="22"/>
        </w:rPr>
        <w:t xml:space="preserve"> (either pre- or post-randomisation)</w:t>
      </w:r>
      <w:r w:rsidRPr="7EEC25A6">
        <w:rPr>
          <w:rFonts w:asciiTheme="minorHAnsi" w:hAnsiTheme="minorHAnsi" w:cstheme="minorBidi"/>
          <w:sz w:val="22"/>
          <w:szCs w:val="22"/>
        </w:rPr>
        <w:t xml:space="preserve">. Where this is not possible, the blood sample </w:t>
      </w:r>
      <w:r w:rsidR="00563ECA">
        <w:rPr>
          <w:rFonts w:asciiTheme="minorHAnsi" w:hAnsiTheme="minorHAnsi" w:cstheme="minorBidi"/>
          <w:sz w:val="22"/>
          <w:szCs w:val="22"/>
        </w:rPr>
        <w:t>will</w:t>
      </w:r>
      <w:r w:rsidR="00563ECA" w:rsidRPr="7EEC25A6">
        <w:rPr>
          <w:rFonts w:asciiTheme="minorHAnsi" w:hAnsiTheme="minorHAnsi" w:cstheme="minorBidi"/>
          <w:sz w:val="22"/>
          <w:szCs w:val="22"/>
        </w:rPr>
        <w:t xml:space="preserve"> </w:t>
      </w:r>
      <w:r w:rsidRPr="7EEC25A6">
        <w:rPr>
          <w:rFonts w:asciiTheme="minorHAnsi" w:hAnsiTheme="minorHAnsi" w:cstheme="minorBidi"/>
          <w:sz w:val="22"/>
          <w:szCs w:val="22"/>
        </w:rPr>
        <w:t xml:space="preserve">be taken </w:t>
      </w:r>
      <w:r w:rsidR="00563ECA">
        <w:rPr>
          <w:rFonts w:asciiTheme="minorHAnsi" w:hAnsiTheme="minorHAnsi" w:cstheme="minorBidi"/>
          <w:sz w:val="22"/>
          <w:szCs w:val="22"/>
        </w:rPr>
        <w:t>as close as possible to</w:t>
      </w:r>
      <w:r w:rsidR="005A55EE">
        <w:rPr>
          <w:rFonts w:asciiTheme="minorHAnsi" w:hAnsiTheme="minorHAnsi" w:cstheme="minorBidi"/>
          <w:sz w:val="22"/>
          <w:szCs w:val="22"/>
        </w:rPr>
        <w:t xml:space="preserve"> IMP administration</w:t>
      </w:r>
      <w:r w:rsidRPr="7EEC25A6">
        <w:rPr>
          <w:rFonts w:asciiTheme="minorHAnsi" w:hAnsiTheme="minorHAnsi" w:cstheme="minorBidi"/>
          <w:sz w:val="22"/>
          <w:szCs w:val="22"/>
        </w:rPr>
        <w:t>. The samples will be processed in the hospital laboratory</w:t>
      </w:r>
      <w:r w:rsidR="00A1158C">
        <w:rPr>
          <w:rFonts w:asciiTheme="minorHAnsi" w:hAnsiTheme="minorHAnsi" w:cstheme="minorBidi"/>
          <w:sz w:val="22"/>
          <w:szCs w:val="22"/>
        </w:rPr>
        <w:t>, frozen</w:t>
      </w:r>
      <w:r w:rsidRPr="7EEC25A6">
        <w:rPr>
          <w:rFonts w:asciiTheme="minorHAnsi" w:hAnsiTheme="minorHAnsi" w:cstheme="minorBidi"/>
          <w:sz w:val="22"/>
          <w:szCs w:val="22"/>
        </w:rPr>
        <w:t xml:space="preserve"> and stored. Samples will be transported in batches to the immunology laboratory at Leeds Teaching </w:t>
      </w:r>
      <w:r w:rsidRPr="00AD2391">
        <w:rPr>
          <w:rFonts w:asciiTheme="minorHAnsi" w:hAnsiTheme="minorHAnsi" w:cstheme="minorBidi"/>
          <w:sz w:val="22"/>
          <w:szCs w:val="22"/>
        </w:rPr>
        <w:t xml:space="preserve">Hospitals </w:t>
      </w:r>
      <w:r w:rsidRPr="00AD2391">
        <w:rPr>
          <w:rFonts w:asciiTheme="minorHAnsi" w:hAnsiTheme="minorHAnsi" w:cstheme="minorBidi"/>
          <w:color w:val="000000" w:themeColor="text1"/>
          <w:sz w:val="22"/>
          <w:szCs w:val="22"/>
        </w:rPr>
        <w:t xml:space="preserve">NHS Trust, at a time of mutual convenience, </w:t>
      </w:r>
      <w:r w:rsidR="00371D6B" w:rsidRPr="00AD2391">
        <w:rPr>
          <w:rFonts w:asciiTheme="minorHAnsi" w:hAnsiTheme="minorHAnsi" w:cstheme="minorBidi"/>
          <w:color w:val="000000" w:themeColor="text1"/>
          <w:sz w:val="22"/>
          <w:szCs w:val="22"/>
        </w:rPr>
        <w:t xml:space="preserve">where </w:t>
      </w:r>
      <w:r w:rsidRPr="00AD2391">
        <w:rPr>
          <w:rFonts w:asciiTheme="minorHAnsi" w:hAnsiTheme="minorHAnsi" w:cstheme="minorBidi"/>
          <w:color w:val="000000" w:themeColor="text1"/>
          <w:sz w:val="22"/>
          <w:szCs w:val="22"/>
        </w:rPr>
        <w:t xml:space="preserve">mast cell activation testing will be performed.  </w:t>
      </w:r>
      <w:r w:rsidR="005966BC" w:rsidRPr="00AD2391">
        <w:rPr>
          <w:rFonts w:asciiTheme="minorHAnsi" w:hAnsiTheme="minorHAnsi" w:cstheme="minorBidi"/>
          <w:color w:val="000000" w:themeColor="text1"/>
          <w:sz w:val="22"/>
          <w:szCs w:val="22"/>
        </w:rPr>
        <w:t>Any samples not used will be disposed of in accordance with local policy and applicable regulations.</w:t>
      </w:r>
    </w:p>
    <w:p w14:paraId="6B64DC65" w14:textId="77777777" w:rsidR="00285F1D" w:rsidRPr="00AD2391" w:rsidRDefault="00285F1D" w:rsidP="00285F1D">
      <w:pPr>
        <w:rPr>
          <w:rFonts w:asciiTheme="minorHAnsi" w:hAnsiTheme="minorHAnsi" w:cstheme="minorHAnsi"/>
        </w:rPr>
      </w:pPr>
    </w:p>
    <w:p w14:paraId="29DB3984" w14:textId="7322E315" w:rsidR="00285F1D" w:rsidRPr="00194121" w:rsidRDefault="00285F1D" w:rsidP="00244892">
      <w:pPr>
        <w:pStyle w:val="Heading3"/>
      </w:pPr>
      <w:bookmarkStart w:id="145" w:name="_Toc128559631"/>
      <w:r w:rsidRPr="00194121">
        <w:t>Follow-up testing at 6 weeks</w:t>
      </w:r>
      <w:r w:rsidR="006100B8" w:rsidRPr="00194121">
        <w:t xml:space="preserve"> to 6 months</w:t>
      </w:r>
      <w:bookmarkEnd w:id="145"/>
    </w:p>
    <w:p w14:paraId="72C5E2A6" w14:textId="788569BD" w:rsidR="00285F1D" w:rsidRPr="00B55DB6" w:rsidRDefault="001B4EF9" w:rsidP="00285F1D">
      <w:pPr>
        <w:jc w:val="both"/>
        <w:rPr>
          <w:rFonts w:asciiTheme="minorHAnsi" w:hAnsiTheme="minorHAnsi" w:cstheme="minorHAnsi"/>
          <w:sz w:val="22"/>
          <w:szCs w:val="22"/>
        </w:rPr>
      </w:pPr>
      <w:r w:rsidRPr="00AD2391">
        <w:rPr>
          <w:rFonts w:asciiTheme="minorHAnsi" w:hAnsiTheme="minorHAnsi" w:cstheme="minorHAnsi"/>
          <w:sz w:val="22"/>
          <w:szCs w:val="22"/>
        </w:rPr>
        <w:t>Following baseline blood sampling</w:t>
      </w:r>
      <w:r w:rsidR="00107FE2" w:rsidRPr="00AD2391">
        <w:rPr>
          <w:rFonts w:asciiTheme="minorHAnsi" w:hAnsiTheme="minorHAnsi" w:cstheme="minorHAnsi"/>
          <w:sz w:val="22"/>
          <w:szCs w:val="22"/>
        </w:rPr>
        <w:t>,</w:t>
      </w:r>
      <w:r w:rsidRPr="00AD2391">
        <w:rPr>
          <w:rFonts w:asciiTheme="minorHAnsi" w:hAnsiTheme="minorHAnsi" w:cstheme="minorHAnsi"/>
          <w:sz w:val="22"/>
          <w:szCs w:val="22"/>
        </w:rPr>
        <w:t xml:space="preserve"> and depending on group allocation, participants</w:t>
      </w:r>
      <w:r w:rsidR="00285F1D" w:rsidRPr="00AD2391">
        <w:rPr>
          <w:rFonts w:asciiTheme="minorHAnsi" w:hAnsiTheme="minorHAnsi" w:cstheme="minorHAnsi"/>
          <w:sz w:val="22"/>
          <w:szCs w:val="22"/>
        </w:rPr>
        <w:t xml:space="preserve"> will </w:t>
      </w:r>
      <w:r w:rsidR="00BD10C6" w:rsidRPr="00AD2391">
        <w:rPr>
          <w:rFonts w:asciiTheme="minorHAnsi" w:hAnsiTheme="minorHAnsi" w:cstheme="minorHAnsi"/>
          <w:sz w:val="22"/>
          <w:szCs w:val="22"/>
        </w:rPr>
        <w:t>undergo a</w:t>
      </w:r>
      <w:r w:rsidR="00786860" w:rsidRPr="00AD2391">
        <w:rPr>
          <w:rFonts w:asciiTheme="minorHAnsi" w:hAnsiTheme="minorHAnsi" w:cstheme="minorHAnsi"/>
          <w:sz w:val="22"/>
          <w:szCs w:val="22"/>
        </w:rPr>
        <w:t xml:space="preserve"> clinical</w:t>
      </w:r>
      <w:r w:rsidR="00BD10C6" w:rsidRPr="00AD2391">
        <w:rPr>
          <w:rFonts w:asciiTheme="minorHAnsi" w:hAnsiTheme="minorHAnsi" w:cstheme="minorHAnsi"/>
          <w:sz w:val="22"/>
          <w:szCs w:val="22"/>
        </w:rPr>
        <w:t xml:space="preserve"> </w:t>
      </w:r>
      <w:r w:rsidR="00182EFA" w:rsidRPr="00AD2391">
        <w:rPr>
          <w:rFonts w:asciiTheme="minorHAnsi" w:hAnsiTheme="minorHAnsi" w:cstheme="minorHAnsi"/>
          <w:sz w:val="22"/>
          <w:szCs w:val="22"/>
        </w:rPr>
        <w:t>assess</w:t>
      </w:r>
      <w:r w:rsidR="00BD10C6" w:rsidRPr="00AD2391">
        <w:rPr>
          <w:rFonts w:asciiTheme="minorHAnsi" w:hAnsiTheme="minorHAnsi" w:cstheme="minorHAnsi"/>
          <w:sz w:val="22"/>
          <w:szCs w:val="22"/>
        </w:rPr>
        <w:t>ment, comprising review of notes and</w:t>
      </w:r>
      <w:r w:rsidR="00EF6491" w:rsidRPr="00AD2391">
        <w:rPr>
          <w:rFonts w:asciiTheme="minorHAnsi" w:hAnsiTheme="minorHAnsi" w:cstheme="minorHAnsi"/>
          <w:sz w:val="22"/>
          <w:szCs w:val="22"/>
        </w:rPr>
        <w:t xml:space="preserve">/or telephone or face to face consultation </w:t>
      </w:r>
      <w:r w:rsidR="00182EFA" w:rsidRPr="00AD2391">
        <w:rPr>
          <w:rFonts w:asciiTheme="minorHAnsi" w:hAnsiTheme="minorHAnsi" w:cstheme="minorHAnsi"/>
          <w:sz w:val="22"/>
          <w:szCs w:val="22"/>
        </w:rPr>
        <w:t>by an allergy specialist</w:t>
      </w:r>
      <w:r w:rsidR="0039467F" w:rsidRPr="00AD2391">
        <w:rPr>
          <w:rFonts w:asciiTheme="minorHAnsi" w:hAnsiTheme="minorHAnsi" w:cstheme="minorHAnsi"/>
          <w:sz w:val="22"/>
          <w:szCs w:val="22"/>
        </w:rPr>
        <w:t>.</w:t>
      </w:r>
      <w:r w:rsidR="00182EFA" w:rsidRPr="00AD2391">
        <w:rPr>
          <w:rFonts w:asciiTheme="minorHAnsi" w:hAnsiTheme="minorHAnsi" w:cstheme="minorHAnsi"/>
          <w:sz w:val="22"/>
          <w:szCs w:val="22"/>
        </w:rPr>
        <w:t xml:space="preserve"> </w:t>
      </w:r>
      <w:r w:rsidR="00121285" w:rsidRPr="00AD2391">
        <w:rPr>
          <w:rFonts w:asciiTheme="minorHAnsi" w:hAnsiTheme="minorHAnsi" w:cstheme="minorHAnsi"/>
          <w:sz w:val="22"/>
          <w:szCs w:val="22"/>
        </w:rPr>
        <w:t xml:space="preserve">This assessment will </w:t>
      </w:r>
      <w:r w:rsidR="00CD5168" w:rsidRPr="00AD2391">
        <w:rPr>
          <w:rFonts w:asciiTheme="minorHAnsi" w:hAnsiTheme="minorHAnsi" w:cstheme="minorHAnsi"/>
          <w:sz w:val="22"/>
          <w:szCs w:val="22"/>
        </w:rPr>
        <w:t>determine suitability</w:t>
      </w:r>
      <w:r w:rsidR="00CD5168">
        <w:rPr>
          <w:rFonts w:asciiTheme="minorHAnsi" w:hAnsiTheme="minorHAnsi" w:cstheme="minorHAnsi"/>
          <w:sz w:val="22"/>
          <w:szCs w:val="22"/>
        </w:rPr>
        <w:t xml:space="preserve"> for skin testing.  </w:t>
      </w:r>
      <w:r w:rsidR="005E0942">
        <w:rPr>
          <w:rFonts w:asciiTheme="minorHAnsi" w:hAnsiTheme="minorHAnsi" w:cstheme="minorHAnsi"/>
          <w:sz w:val="22"/>
          <w:szCs w:val="22"/>
        </w:rPr>
        <w:t xml:space="preserve">Participants </w:t>
      </w:r>
      <w:r w:rsidR="00CD5168">
        <w:rPr>
          <w:rFonts w:asciiTheme="minorHAnsi" w:hAnsiTheme="minorHAnsi" w:cstheme="minorHAnsi"/>
          <w:sz w:val="22"/>
          <w:szCs w:val="22"/>
        </w:rPr>
        <w:t xml:space="preserve">will be </w:t>
      </w:r>
      <w:r w:rsidR="00CD5168" w:rsidRPr="00B55DB6">
        <w:rPr>
          <w:rFonts w:asciiTheme="minorHAnsi" w:hAnsiTheme="minorHAnsi" w:cstheme="minorHAnsi"/>
          <w:sz w:val="22"/>
          <w:szCs w:val="22"/>
        </w:rPr>
        <w:t>asked to attend a local drug allergy clinic between 6 weeks and 6 months after their surgery</w:t>
      </w:r>
      <w:r w:rsidR="00CD5168">
        <w:rPr>
          <w:rFonts w:asciiTheme="minorHAnsi" w:hAnsiTheme="minorHAnsi" w:cstheme="minorHAnsi"/>
          <w:sz w:val="22"/>
          <w:szCs w:val="22"/>
        </w:rPr>
        <w:t xml:space="preserve"> for repeat blood sampling </w:t>
      </w:r>
      <w:r w:rsidR="00543B6E">
        <w:rPr>
          <w:rFonts w:asciiTheme="minorHAnsi" w:hAnsiTheme="minorHAnsi" w:cstheme="minorHAnsi"/>
          <w:sz w:val="22"/>
          <w:szCs w:val="22"/>
        </w:rPr>
        <w:t xml:space="preserve">(for mast cell activation) </w:t>
      </w:r>
      <w:r w:rsidR="00CD5168">
        <w:rPr>
          <w:rFonts w:asciiTheme="minorHAnsi" w:hAnsiTheme="minorHAnsi" w:cstheme="minorHAnsi"/>
          <w:sz w:val="22"/>
          <w:szCs w:val="22"/>
        </w:rPr>
        <w:t>and</w:t>
      </w:r>
      <w:r w:rsidR="00543B6E">
        <w:rPr>
          <w:rFonts w:asciiTheme="minorHAnsi" w:hAnsiTheme="minorHAnsi" w:cstheme="minorHAnsi"/>
          <w:sz w:val="22"/>
          <w:szCs w:val="22"/>
        </w:rPr>
        <w:t>, if appropriate,</w:t>
      </w:r>
      <w:r w:rsidR="00CD5168">
        <w:rPr>
          <w:rFonts w:asciiTheme="minorHAnsi" w:hAnsiTheme="minorHAnsi" w:cstheme="minorHAnsi"/>
          <w:sz w:val="22"/>
          <w:szCs w:val="22"/>
        </w:rPr>
        <w:t xml:space="preserve"> a skin test</w:t>
      </w:r>
      <w:r w:rsidR="00CD5168" w:rsidRPr="00B55DB6">
        <w:rPr>
          <w:rFonts w:asciiTheme="minorHAnsi" w:hAnsiTheme="minorHAnsi" w:cstheme="minorHAnsi"/>
          <w:sz w:val="22"/>
          <w:szCs w:val="22"/>
        </w:rPr>
        <w:t>.</w:t>
      </w:r>
      <w:r w:rsidR="00CD5168">
        <w:rPr>
          <w:rFonts w:asciiTheme="minorHAnsi" w:hAnsiTheme="minorHAnsi" w:cstheme="minorHAnsi"/>
          <w:sz w:val="22"/>
          <w:szCs w:val="22"/>
        </w:rPr>
        <w:t xml:space="preserve"> </w:t>
      </w:r>
      <w:r w:rsidR="00285F1D" w:rsidRPr="00B55DB6">
        <w:rPr>
          <w:rFonts w:asciiTheme="minorHAnsi" w:hAnsiTheme="minorHAnsi" w:cstheme="minorHAnsi"/>
          <w:sz w:val="22"/>
          <w:szCs w:val="22"/>
        </w:rPr>
        <w:t xml:space="preserve">In line with routine drug allergy skin testing clinics, </w:t>
      </w:r>
      <w:r w:rsidR="005C613A">
        <w:rPr>
          <w:rFonts w:asciiTheme="minorHAnsi" w:hAnsiTheme="minorHAnsi" w:cstheme="minorHAnsi"/>
          <w:sz w:val="22"/>
          <w:szCs w:val="22"/>
        </w:rPr>
        <w:t>some</w:t>
      </w:r>
      <w:r w:rsidR="005C613A" w:rsidRPr="00B55DB6">
        <w:rPr>
          <w:rFonts w:asciiTheme="minorHAnsi" w:hAnsiTheme="minorHAnsi" w:cstheme="minorHAnsi"/>
          <w:sz w:val="22"/>
          <w:szCs w:val="22"/>
        </w:rPr>
        <w:t xml:space="preserve"> </w:t>
      </w:r>
      <w:r w:rsidR="00285F1D" w:rsidRPr="00B55DB6">
        <w:rPr>
          <w:rFonts w:asciiTheme="minorHAnsi" w:hAnsiTheme="minorHAnsi" w:cstheme="minorHAnsi"/>
          <w:sz w:val="22"/>
          <w:szCs w:val="22"/>
        </w:rPr>
        <w:t xml:space="preserve">medications </w:t>
      </w:r>
      <w:r w:rsidR="005C613A">
        <w:rPr>
          <w:rFonts w:asciiTheme="minorHAnsi" w:hAnsiTheme="minorHAnsi" w:cstheme="minorHAnsi"/>
          <w:sz w:val="22"/>
          <w:szCs w:val="22"/>
        </w:rPr>
        <w:t>may</w:t>
      </w:r>
      <w:r w:rsidR="005C613A" w:rsidRPr="00B55DB6">
        <w:rPr>
          <w:rFonts w:asciiTheme="minorHAnsi" w:hAnsiTheme="minorHAnsi" w:cstheme="minorHAnsi"/>
          <w:sz w:val="22"/>
          <w:szCs w:val="22"/>
        </w:rPr>
        <w:t xml:space="preserve"> </w:t>
      </w:r>
      <w:r w:rsidR="00285F1D" w:rsidRPr="00B55DB6">
        <w:rPr>
          <w:rFonts w:asciiTheme="minorHAnsi" w:hAnsiTheme="minorHAnsi" w:cstheme="minorHAnsi"/>
          <w:sz w:val="22"/>
          <w:szCs w:val="22"/>
        </w:rPr>
        <w:t xml:space="preserve">be discontinued for a period of </w:t>
      </w:r>
      <w:r w:rsidR="00D13829">
        <w:rPr>
          <w:rFonts w:asciiTheme="minorHAnsi" w:hAnsiTheme="minorHAnsi" w:cstheme="minorHAnsi"/>
          <w:sz w:val="22"/>
          <w:szCs w:val="22"/>
        </w:rPr>
        <w:t>one</w:t>
      </w:r>
      <w:r w:rsidR="00285F1D" w:rsidRPr="00B55DB6">
        <w:rPr>
          <w:rFonts w:asciiTheme="minorHAnsi" w:hAnsiTheme="minorHAnsi" w:cstheme="minorHAnsi"/>
          <w:sz w:val="22"/>
          <w:szCs w:val="22"/>
        </w:rPr>
        <w:t xml:space="preserve"> week prior to testing</w:t>
      </w:r>
      <w:r w:rsidR="005C613A">
        <w:rPr>
          <w:rFonts w:asciiTheme="minorHAnsi" w:hAnsiTheme="minorHAnsi" w:cstheme="minorHAnsi"/>
          <w:sz w:val="22"/>
          <w:szCs w:val="22"/>
        </w:rPr>
        <w:t>.</w:t>
      </w:r>
      <w:r w:rsidR="00371D6B">
        <w:rPr>
          <w:rFonts w:asciiTheme="minorHAnsi" w:hAnsiTheme="minorHAnsi" w:cstheme="minorHAnsi"/>
          <w:sz w:val="22"/>
          <w:szCs w:val="22"/>
        </w:rPr>
        <w:t xml:space="preserve"> </w:t>
      </w:r>
      <w:r w:rsidR="005C613A">
        <w:rPr>
          <w:rFonts w:asciiTheme="minorHAnsi" w:hAnsiTheme="minorHAnsi" w:cstheme="minorHAnsi"/>
          <w:sz w:val="22"/>
          <w:szCs w:val="22"/>
        </w:rPr>
        <w:t xml:space="preserve">Where appropriate in the </w:t>
      </w:r>
      <w:r w:rsidR="00A50A8B">
        <w:rPr>
          <w:rFonts w:asciiTheme="minorHAnsi" w:hAnsiTheme="minorHAnsi" w:cstheme="minorHAnsi"/>
          <w:sz w:val="22"/>
          <w:szCs w:val="22"/>
        </w:rPr>
        <w:t xml:space="preserve">clinical </w:t>
      </w:r>
      <w:r w:rsidR="005C613A">
        <w:rPr>
          <w:rFonts w:asciiTheme="minorHAnsi" w:hAnsiTheme="minorHAnsi" w:cstheme="minorHAnsi"/>
          <w:sz w:val="22"/>
          <w:szCs w:val="22"/>
        </w:rPr>
        <w:t xml:space="preserve">judgment of </w:t>
      </w:r>
      <w:r w:rsidR="0075773F">
        <w:rPr>
          <w:rFonts w:asciiTheme="minorHAnsi" w:hAnsiTheme="minorHAnsi" w:cstheme="minorHAnsi"/>
          <w:sz w:val="22"/>
          <w:szCs w:val="22"/>
        </w:rPr>
        <w:t>the</w:t>
      </w:r>
      <w:r w:rsidR="005C613A">
        <w:rPr>
          <w:rFonts w:asciiTheme="minorHAnsi" w:hAnsiTheme="minorHAnsi" w:cstheme="minorHAnsi"/>
          <w:sz w:val="22"/>
          <w:szCs w:val="22"/>
        </w:rPr>
        <w:t xml:space="preserve"> allergy specialist, </w:t>
      </w:r>
      <w:r w:rsidR="00285F1D" w:rsidRPr="00B55DB6">
        <w:rPr>
          <w:rFonts w:asciiTheme="minorHAnsi" w:hAnsiTheme="minorHAnsi" w:cstheme="minorHAnsi"/>
          <w:sz w:val="22"/>
          <w:szCs w:val="22"/>
        </w:rPr>
        <w:t>skin testing will be performed</w:t>
      </w:r>
      <w:r w:rsidR="005C613A">
        <w:rPr>
          <w:rFonts w:asciiTheme="minorHAnsi" w:hAnsiTheme="minorHAnsi" w:cstheme="minorHAnsi"/>
          <w:sz w:val="22"/>
          <w:szCs w:val="22"/>
        </w:rPr>
        <w:t xml:space="preserve"> at </w:t>
      </w:r>
      <w:r w:rsidR="0075773F">
        <w:rPr>
          <w:rFonts w:asciiTheme="minorHAnsi" w:hAnsiTheme="minorHAnsi" w:cstheme="minorHAnsi"/>
          <w:sz w:val="22"/>
          <w:szCs w:val="22"/>
        </w:rPr>
        <w:t>an</w:t>
      </w:r>
      <w:r w:rsidR="005C613A">
        <w:rPr>
          <w:rFonts w:asciiTheme="minorHAnsi" w:hAnsiTheme="minorHAnsi" w:cstheme="minorHAnsi"/>
          <w:sz w:val="22"/>
          <w:szCs w:val="22"/>
        </w:rPr>
        <w:t xml:space="preserve"> allergy clinic</w:t>
      </w:r>
      <w:r w:rsidR="00285F1D" w:rsidRPr="00B55DB6">
        <w:rPr>
          <w:rFonts w:asciiTheme="minorHAnsi" w:hAnsiTheme="minorHAnsi" w:cstheme="minorHAnsi"/>
          <w:sz w:val="22"/>
          <w:szCs w:val="22"/>
        </w:rPr>
        <w:t>. This comprises skin prick and intradermal testing on the forearm of both arms, each test 2</w:t>
      </w:r>
      <w:r w:rsidR="00D13829">
        <w:rPr>
          <w:rFonts w:asciiTheme="minorHAnsi" w:hAnsiTheme="minorHAnsi" w:cstheme="minorHAnsi"/>
          <w:sz w:val="22"/>
          <w:szCs w:val="22"/>
        </w:rPr>
        <w:t xml:space="preserve"> </w:t>
      </w:r>
      <w:r w:rsidR="00285F1D" w:rsidRPr="00B55DB6">
        <w:rPr>
          <w:rFonts w:asciiTheme="minorHAnsi" w:hAnsiTheme="minorHAnsi" w:cstheme="minorHAnsi"/>
          <w:sz w:val="22"/>
          <w:szCs w:val="22"/>
        </w:rPr>
        <w:t xml:space="preserve">cm apart. Immediately prior to this testing, a positive and negative control test will be performed on the forearm using histamine and saline respectively, to ensure that the patient’s skin is appropriately reactive. The testing takes around </w:t>
      </w:r>
      <w:r w:rsidR="002B3970">
        <w:rPr>
          <w:rFonts w:asciiTheme="minorHAnsi" w:hAnsiTheme="minorHAnsi" w:cstheme="minorHAnsi"/>
          <w:sz w:val="22"/>
          <w:szCs w:val="22"/>
        </w:rPr>
        <w:t>one</w:t>
      </w:r>
      <w:r w:rsidR="00285F1D" w:rsidRPr="00B55DB6">
        <w:rPr>
          <w:rFonts w:asciiTheme="minorHAnsi" w:hAnsiTheme="minorHAnsi" w:cstheme="minorHAnsi"/>
          <w:sz w:val="22"/>
          <w:szCs w:val="22"/>
        </w:rPr>
        <w:t xml:space="preserve"> hour in total and involves minor discomfort from the slight scratching of the skin with each test. Any skin test developing a wheal of 3</w:t>
      </w:r>
      <w:r w:rsidR="002B3970">
        <w:rPr>
          <w:rFonts w:asciiTheme="minorHAnsi" w:hAnsiTheme="minorHAnsi" w:cstheme="minorHAnsi"/>
          <w:sz w:val="22"/>
          <w:szCs w:val="22"/>
        </w:rPr>
        <w:t xml:space="preserve"> </w:t>
      </w:r>
      <w:r w:rsidR="00285F1D" w:rsidRPr="00B55DB6">
        <w:rPr>
          <w:rFonts w:asciiTheme="minorHAnsi" w:hAnsiTheme="minorHAnsi" w:cstheme="minorHAnsi"/>
          <w:sz w:val="22"/>
          <w:szCs w:val="22"/>
        </w:rPr>
        <w:t xml:space="preserve">mm or greater than the negative control site is </w:t>
      </w:r>
      <w:r w:rsidR="00804E4B">
        <w:rPr>
          <w:rFonts w:asciiTheme="minorHAnsi" w:hAnsiTheme="minorHAnsi" w:cstheme="minorHAnsi"/>
          <w:sz w:val="22"/>
          <w:szCs w:val="22"/>
        </w:rPr>
        <w:t xml:space="preserve">usually </w:t>
      </w:r>
      <w:r w:rsidR="00285F1D" w:rsidRPr="00B55DB6">
        <w:rPr>
          <w:rFonts w:asciiTheme="minorHAnsi" w:hAnsiTheme="minorHAnsi" w:cstheme="minorHAnsi"/>
          <w:sz w:val="22"/>
          <w:szCs w:val="22"/>
        </w:rPr>
        <w:t xml:space="preserve">considered </w:t>
      </w:r>
      <w:proofErr w:type="gramStart"/>
      <w:r w:rsidR="00285F1D" w:rsidRPr="00B55DB6">
        <w:rPr>
          <w:rFonts w:asciiTheme="minorHAnsi" w:hAnsiTheme="minorHAnsi" w:cstheme="minorHAnsi"/>
          <w:sz w:val="22"/>
          <w:szCs w:val="22"/>
        </w:rPr>
        <w:t>positive</w:t>
      </w:r>
      <w:proofErr w:type="gramEnd"/>
      <w:r w:rsidR="00804E4B">
        <w:rPr>
          <w:rFonts w:asciiTheme="minorHAnsi" w:hAnsiTheme="minorHAnsi" w:cstheme="minorHAnsi"/>
          <w:sz w:val="22"/>
          <w:szCs w:val="22"/>
        </w:rPr>
        <w:t xml:space="preserve"> but the result of the test </w:t>
      </w:r>
      <w:r w:rsidR="008E7275">
        <w:rPr>
          <w:rFonts w:asciiTheme="minorHAnsi" w:hAnsiTheme="minorHAnsi" w:cstheme="minorHAnsi"/>
          <w:sz w:val="22"/>
          <w:szCs w:val="22"/>
        </w:rPr>
        <w:t xml:space="preserve">is a </w:t>
      </w:r>
      <w:r w:rsidR="00804E4B">
        <w:rPr>
          <w:rFonts w:asciiTheme="minorHAnsi" w:hAnsiTheme="minorHAnsi" w:cstheme="minorHAnsi"/>
          <w:sz w:val="22"/>
          <w:szCs w:val="22"/>
        </w:rPr>
        <w:t>clinical judgment of the allergy specialist</w:t>
      </w:r>
      <w:r w:rsidR="00285F1D" w:rsidRPr="00B55DB6">
        <w:rPr>
          <w:rFonts w:asciiTheme="minorHAnsi" w:hAnsiTheme="minorHAnsi" w:cstheme="minorHAnsi"/>
          <w:sz w:val="22"/>
          <w:szCs w:val="22"/>
        </w:rPr>
        <w:t>. Systemic reactions to skin testing are rare but can occur, typically involving urticaria and a sensation of itch</w:t>
      </w:r>
      <w:r w:rsidR="009F77B9" w:rsidRPr="00B55DB6">
        <w:rPr>
          <w:rFonts w:asciiTheme="minorHAnsi" w:hAnsiTheme="minorHAnsi" w:cstheme="minorHAnsi"/>
          <w:sz w:val="22"/>
          <w:szCs w:val="22"/>
        </w:rPr>
        <w:t>,</w:t>
      </w:r>
      <w:r w:rsidR="00285F1D" w:rsidRPr="00B55DB6">
        <w:rPr>
          <w:rFonts w:asciiTheme="minorHAnsi" w:hAnsiTheme="minorHAnsi" w:cstheme="minorHAnsi"/>
          <w:sz w:val="22"/>
          <w:szCs w:val="22"/>
        </w:rPr>
        <w:t xml:space="preserve"> although more severe allergic reactions are possible. The testing will be performed by allergy specialists who are </w:t>
      </w:r>
      <w:r w:rsidR="00306E97">
        <w:rPr>
          <w:rFonts w:asciiTheme="minorHAnsi" w:hAnsiTheme="minorHAnsi" w:cstheme="minorHAnsi"/>
          <w:sz w:val="22"/>
          <w:szCs w:val="22"/>
        </w:rPr>
        <w:t xml:space="preserve">trained and </w:t>
      </w:r>
      <w:r w:rsidR="00285F1D" w:rsidRPr="00B55DB6">
        <w:rPr>
          <w:rFonts w:asciiTheme="minorHAnsi" w:hAnsiTheme="minorHAnsi" w:cstheme="minorHAnsi"/>
          <w:sz w:val="22"/>
          <w:szCs w:val="22"/>
        </w:rPr>
        <w:t xml:space="preserve">experienced in the conduct and management </w:t>
      </w:r>
      <w:r w:rsidR="00285F1D" w:rsidRPr="00B55DB6">
        <w:rPr>
          <w:rFonts w:asciiTheme="minorHAnsi" w:hAnsiTheme="minorHAnsi" w:cstheme="minorHAnsi"/>
          <w:sz w:val="22"/>
          <w:szCs w:val="22"/>
        </w:rPr>
        <w:lastRenderedPageBreak/>
        <w:t xml:space="preserve">of skin testing, </w:t>
      </w:r>
      <w:r w:rsidR="00306E97">
        <w:rPr>
          <w:rFonts w:asciiTheme="minorHAnsi" w:hAnsiTheme="minorHAnsi" w:cstheme="minorHAnsi"/>
          <w:sz w:val="22"/>
          <w:szCs w:val="22"/>
        </w:rPr>
        <w:t xml:space="preserve">and </w:t>
      </w:r>
      <w:r w:rsidR="00285F1D" w:rsidRPr="00B55DB6">
        <w:rPr>
          <w:rFonts w:asciiTheme="minorHAnsi" w:hAnsiTheme="minorHAnsi" w:cstheme="minorHAnsi"/>
          <w:sz w:val="22"/>
          <w:szCs w:val="22"/>
        </w:rPr>
        <w:t xml:space="preserve">who will treat any symptoms which occur in line with local and national guidance. The patient will be contacted between 48 hours and </w:t>
      </w:r>
      <w:r w:rsidR="00306E97">
        <w:rPr>
          <w:rFonts w:asciiTheme="minorHAnsi" w:hAnsiTheme="minorHAnsi" w:cstheme="minorHAnsi"/>
          <w:sz w:val="22"/>
          <w:szCs w:val="22"/>
        </w:rPr>
        <w:t>one</w:t>
      </w:r>
      <w:r w:rsidR="00285F1D" w:rsidRPr="00B55DB6">
        <w:rPr>
          <w:rFonts w:asciiTheme="minorHAnsi" w:hAnsiTheme="minorHAnsi" w:cstheme="minorHAnsi"/>
          <w:sz w:val="22"/>
          <w:szCs w:val="22"/>
        </w:rPr>
        <w:t xml:space="preserve"> week following testing to check whether any of the test sites developed localised redness or swelling, which indicates a possible delayed-type allergic reaction. In line with standard drug allergy testing procedure, </w:t>
      </w:r>
      <w:r w:rsidR="00CE62CF" w:rsidRPr="00CE62CF">
        <w:rPr>
          <w:rFonts w:asciiTheme="minorHAnsi" w:hAnsiTheme="minorHAnsi" w:cstheme="minorHAnsi"/>
          <w:sz w:val="22"/>
          <w:szCs w:val="22"/>
        </w:rPr>
        <w:t xml:space="preserve">patients may be offered a drug provocation test, whereby they are given small doses of </w:t>
      </w:r>
      <w:proofErr w:type="spellStart"/>
      <w:r w:rsidR="00CE62CF" w:rsidRPr="00CE62CF">
        <w:rPr>
          <w:rFonts w:asciiTheme="minorHAnsi" w:hAnsiTheme="minorHAnsi" w:cstheme="minorHAnsi"/>
          <w:sz w:val="22"/>
          <w:szCs w:val="22"/>
        </w:rPr>
        <w:t>sugammadex</w:t>
      </w:r>
      <w:proofErr w:type="spellEnd"/>
      <w:r w:rsidR="00CE62CF" w:rsidRPr="00CE62CF">
        <w:rPr>
          <w:rFonts w:asciiTheme="minorHAnsi" w:hAnsiTheme="minorHAnsi" w:cstheme="minorHAnsi"/>
          <w:sz w:val="22"/>
          <w:szCs w:val="22"/>
        </w:rPr>
        <w:t xml:space="preserve"> in a carefully monitored setting</w:t>
      </w:r>
      <w:r w:rsidR="00244892">
        <w:rPr>
          <w:rFonts w:asciiTheme="minorHAnsi" w:hAnsiTheme="minorHAnsi" w:cstheme="minorBidi"/>
          <w:sz w:val="22"/>
          <w:szCs w:val="22"/>
        </w:rPr>
        <w:t xml:space="preserve"> </w:t>
      </w:r>
      <w:r w:rsidR="00244892" w:rsidRPr="00244892">
        <w:rPr>
          <w:rFonts w:asciiTheme="minorHAnsi" w:hAnsiTheme="minorHAnsi" w:cstheme="minorHAnsi"/>
          <w:sz w:val="22"/>
          <w:szCs w:val="22"/>
        </w:rPr>
        <w:t>at the earliest practical opportunity</w:t>
      </w:r>
      <w:r w:rsidR="00CE62CF" w:rsidRPr="00CE62CF">
        <w:rPr>
          <w:rFonts w:asciiTheme="minorHAnsi" w:hAnsiTheme="minorHAnsi" w:cstheme="minorHAnsi"/>
          <w:sz w:val="22"/>
          <w:szCs w:val="22"/>
        </w:rPr>
        <w:t xml:space="preserve">. </w:t>
      </w:r>
      <w:r w:rsidR="00285F1D" w:rsidRPr="00B55DB6">
        <w:rPr>
          <w:rFonts w:asciiTheme="minorHAnsi" w:hAnsiTheme="minorHAnsi" w:cstheme="minorHAnsi"/>
          <w:sz w:val="22"/>
          <w:szCs w:val="22"/>
        </w:rPr>
        <w:t>This is both for future safety of the patient and to understand the specificity of skin testing.</w:t>
      </w:r>
    </w:p>
    <w:p w14:paraId="21952C01" w14:textId="5FB9A2C3" w:rsidR="00285F1D" w:rsidRDefault="00285F1D" w:rsidP="00285F1D">
      <w:pPr>
        <w:rPr>
          <w:rFonts w:asciiTheme="minorHAnsi" w:hAnsiTheme="minorHAnsi" w:cstheme="minorHAnsi"/>
        </w:rPr>
      </w:pPr>
    </w:p>
    <w:p w14:paraId="6FA60567" w14:textId="77777777" w:rsidR="00244892" w:rsidRPr="00B55DB6" w:rsidRDefault="00244892" w:rsidP="00285F1D">
      <w:pPr>
        <w:rPr>
          <w:rFonts w:asciiTheme="minorHAnsi" w:hAnsiTheme="minorHAnsi" w:cstheme="minorHAnsi"/>
        </w:rPr>
      </w:pPr>
    </w:p>
    <w:p w14:paraId="75A85E83" w14:textId="77777777" w:rsidR="00563F92" w:rsidRPr="00F967D0" w:rsidRDefault="00563F92" w:rsidP="00563F92">
      <w:pPr>
        <w:pStyle w:val="Heading3"/>
      </w:pPr>
      <w:bookmarkStart w:id="146" w:name="_Toc128559632"/>
      <w:bookmarkStart w:id="147" w:name="_Hlk123734918"/>
      <w:r>
        <w:t>Assessing and recording of sub-study AEs and SAEs</w:t>
      </w:r>
      <w:bookmarkEnd w:id="146"/>
    </w:p>
    <w:p w14:paraId="573EC6E4" w14:textId="77777777" w:rsidR="00563F92" w:rsidRPr="00F967D0" w:rsidRDefault="00563F92" w:rsidP="00563F92">
      <w:pPr>
        <w:jc w:val="both"/>
        <w:rPr>
          <w:rFonts w:asciiTheme="minorHAnsi" w:hAnsiTheme="minorHAnsi" w:cstheme="minorBidi"/>
          <w:sz w:val="22"/>
          <w:szCs w:val="22"/>
        </w:rPr>
      </w:pPr>
      <w:bookmarkStart w:id="148" w:name="_Hlk130466790"/>
      <w:r w:rsidRPr="26097B0D">
        <w:rPr>
          <w:rFonts w:asciiTheme="minorHAnsi" w:hAnsiTheme="minorHAnsi" w:cstheme="minorBidi"/>
          <w:sz w:val="22"/>
          <w:szCs w:val="22"/>
        </w:rPr>
        <w:t>All AEs that relate specifically to sub</w:t>
      </w:r>
      <w:r>
        <w:rPr>
          <w:rFonts w:asciiTheme="minorHAnsi" w:hAnsiTheme="minorHAnsi" w:cstheme="minorBidi"/>
          <w:sz w:val="22"/>
          <w:szCs w:val="22"/>
        </w:rPr>
        <w:t>-</w:t>
      </w:r>
      <w:r w:rsidRPr="26097B0D">
        <w:rPr>
          <w:rFonts w:asciiTheme="minorHAnsi" w:hAnsiTheme="minorHAnsi" w:cstheme="minorBidi"/>
          <w:sz w:val="22"/>
          <w:szCs w:val="22"/>
        </w:rPr>
        <w:t>study pro</w:t>
      </w:r>
      <w:r>
        <w:rPr>
          <w:rFonts w:asciiTheme="minorHAnsi" w:hAnsiTheme="minorHAnsi" w:cstheme="minorBidi"/>
          <w:sz w:val="22"/>
          <w:szCs w:val="22"/>
        </w:rPr>
        <w:t>cedures</w:t>
      </w:r>
      <w:r w:rsidRPr="26097B0D">
        <w:rPr>
          <w:rFonts w:asciiTheme="minorHAnsi" w:hAnsiTheme="minorHAnsi" w:cstheme="minorBidi"/>
          <w:sz w:val="22"/>
          <w:szCs w:val="22"/>
        </w:rPr>
        <w:t xml:space="preserve"> will be recorded from the time of the allergy clinic appointment (</w:t>
      </w:r>
      <w:r>
        <w:rPr>
          <w:rFonts w:asciiTheme="minorHAnsi" w:hAnsiTheme="minorHAnsi" w:cstheme="minorBidi"/>
          <w:sz w:val="22"/>
          <w:szCs w:val="22"/>
        </w:rPr>
        <w:t xml:space="preserve">sub-study </w:t>
      </w:r>
      <w:r w:rsidRPr="26097B0D">
        <w:rPr>
          <w:rFonts w:asciiTheme="minorHAnsi" w:hAnsiTheme="minorHAnsi" w:cstheme="minorBidi"/>
          <w:sz w:val="22"/>
          <w:szCs w:val="22"/>
        </w:rPr>
        <w:t xml:space="preserve">day 0) until 5 days thereafter. </w:t>
      </w:r>
      <w:bookmarkEnd w:id="148"/>
      <w:r w:rsidRPr="26097B0D">
        <w:rPr>
          <w:rFonts w:asciiTheme="minorHAnsi" w:hAnsiTheme="minorHAnsi" w:cstheme="minorBidi"/>
          <w:sz w:val="22"/>
          <w:szCs w:val="22"/>
        </w:rPr>
        <w:t xml:space="preserve">Where an AE/SAE is considered relevant to the </w:t>
      </w:r>
      <w:r>
        <w:rPr>
          <w:rFonts w:asciiTheme="minorHAnsi" w:hAnsiTheme="minorHAnsi" w:cstheme="minorBidi"/>
          <w:sz w:val="22"/>
          <w:szCs w:val="22"/>
        </w:rPr>
        <w:t>sub-study</w:t>
      </w:r>
      <w:r w:rsidRPr="26097B0D">
        <w:rPr>
          <w:rFonts w:asciiTheme="minorHAnsi" w:hAnsiTheme="minorHAnsi" w:cstheme="minorBidi"/>
          <w:sz w:val="22"/>
          <w:szCs w:val="22"/>
        </w:rPr>
        <w:t xml:space="preserve"> by clinical or research teams, it is the responsibility of the site investigator to review all relevant medical records and to record relevant information in the CRF and on the </w:t>
      </w:r>
      <w:r>
        <w:rPr>
          <w:rFonts w:asciiTheme="minorHAnsi" w:hAnsiTheme="minorHAnsi" w:cstheme="minorBidi"/>
          <w:sz w:val="22"/>
          <w:szCs w:val="22"/>
        </w:rPr>
        <w:t>s</w:t>
      </w:r>
      <w:r w:rsidRPr="26097B0D">
        <w:rPr>
          <w:rFonts w:asciiTheme="minorHAnsi" w:hAnsiTheme="minorHAnsi" w:cstheme="minorBidi"/>
          <w:sz w:val="22"/>
          <w:szCs w:val="22"/>
        </w:rPr>
        <w:t xml:space="preserve">ub-study SAE form if applicable. </w:t>
      </w:r>
      <w:r>
        <w:rPr>
          <w:rFonts w:asciiTheme="minorHAnsi" w:hAnsiTheme="minorHAnsi" w:cstheme="minorBidi"/>
          <w:sz w:val="22"/>
          <w:szCs w:val="22"/>
        </w:rPr>
        <w:t xml:space="preserve">Where an AE is not related to </w:t>
      </w:r>
      <w:proofErr w:type="spellStart"/>
      <w:r>
        <w:rPr>
          <w:rFonts w:asciiTheme="minorHAnsi" w:hAnsiTheme="minorHAnsi" w:cstheme="minorBidi"/>
          <w:sz w:val="22"/>
          <w:szCs w:val="22"/>
        </w:rPr>
        <w:t>substudy</w:t>
      </w:r>
      <w:proofErr w:type="spellEnd"/>
      <w:r>
        <w:rPr>
          <w:rFonts w:asciiTheme="minorHAnsi" w:hAnsiTheme="minorHAnsi" w:cstheme="minorBidi"/>
          <w:sz w:val="22"/>
          <w:szCs w:val="22"/>
        </w:rPr>
        <w:t xml:space="preserve"> interventions, it should not be reported.  </w:t>
      </w:r>
      <w:r w:rsidRPr="26097B0D">
        <w:rPr>
          <w:rFonts w:asciiTheme="minorHAnsi" w:hAnsiTheme="minorHAnsi" w:cstheme="minorBidi"/>
          <w:sz w:val="22"/>
          <w:szCs w:val="22"/>
        </w:rPr>
        <w:t xml:space="preserve">The investigator will record the type of event, onset time and date (and relationship with the allergy testing), an assessment of severity and causality, and date of resolution, together with any treatment or investigations required and outcome. </w:t>
      </w:r>
    </w:p>
    <w:p w14:paraId="1E610A0C" w14:textId="77777777" w:rsidR="00563F92" w:rsidRPr="00F967D0" w:rsidRDefault="00563F92" w:rsidP="00563F92">
      <w:pPr>
        <w:jc w:val="both"/>
        <w:rPr>
          <w:rFonts w:asciiTheme="minorHAnsi" w:hAnsiTheme="minorHAnsi" w:cstheme="minorHAnsi"/>
          <w:bCs/>
          <w:sz w:val="22"/>
          <w:szCs w:val="22"/>
          <w:lang w:val="x-none"/>
        </w:rPr>
      </w:pPr>
    </w:p>
    <w:p w14:paraId="0BCB3372" w14:textId="77777777" w:rsidR="00563F92" w:rsidRPr="00F967D0" w:rsidRDefault="00563F92" w:rsidP="00563F92">
      <w:pPr>
        <w:jc w:val="both"/>
        <w:rPr>
          <w:rFonts w:asciiTheme="minorHAnsi" w:hAnsiTheme="minorHAnsi" w:cstheme="minorBidi"/>
          <w:sz w:val="22"/>
          <w:szCs w:val="22"/>
        </w:rPr>
      </w:pPr>
      <w:r w:rsidRPr="77E97E03">
        <w:rPr>
          <w:rFonts w:asciiTheme="minorHAnsi" w:hAnsiTheme="minorHAnsi" w:cstheme="minorBidi"/>
          <w:sz w:val="22"/>
          <w:szCs w:val="22"/>
        </w:rPr>
        <w:t xml:space="preserve">SAEs will be evaluated for duration and intensity according to the National Cancer Institute Common Terminology Criteria for Adverse Events (CTCAE) Version 5.0. SAEs must be notified to the SINFONIA team (SINFONIA@warwick.ac.uk) and WCTU (WCTUQA@warwick.ac.uk) within 24 hours of the research staff becoming aware of them, either by email or by completion of the Allergic sensitisation Sub-study SAE form in the trial database. Any change of condition or other follow-up information should be recorded on an SAE reporting form in the trial database or emailed to the SINFONIA team (SINFONIA@warwick.ac.uk) and WCTU (WCTUQA@warwick.ac.uk) as soon as it is available or at least within 24 hours of the information becoming available. </w:t>
      </w:r>
      <w:bookmarkStart w:id="149" w:name="_Hlk130466830"/>
      <w:r w:rsidRPr="77E97E03">
        <w:rPr>
          <w:rFonts w:asciiTheme="minorHAnsi" w:hAnsiTheme="minorHAnsi" w:cstheme="minorBidi"/>
          <w:sz w:val="22"/>
          <w:szCs w:val="22"/>
        </w:rPr>
        <w:t xml:space="preserve">All </w:t>
      </w:r>
      <w:r>
        <w:rPr>
          <w:rFonts w:asciiTheme="minorHAnsi" w:hAnsiTheme="minorHAnsi" w:cstheme="minorBidi"/>
          <w:sz w:val="22"/>
          <w:szCs w:val="22"/>
        </w:rPr>
        <w:t xml:space="preserve">sub-study </w:t>
      </w:r>
      <w:r w:rsidRPr="77E97E03">
        <w:rPr>
          <w:rFonts w:asciiTheme="minorHAnsi" w:hAnsiTheme="minorHAnsi" w:cstheme="minorBidi"/>
          <w:sz w:val="22"/>
          <w:szCs w:val="22"/>
        </w:rPr>
        <w:t xml:space="preserve">participants experiencing SAEs will be followed up until the event has been resolved, is unlikely to change, or for 30 days following the allergy clinic visit. </w:t>
      </w:r>
      <w:bookmarkEnd w:id="149"/>
    </w:p>
    <w:bookmarkEnd w:id="147"/>
    <w:p w14:paraId="2919EB6B" w14:textId="77777777" w:rsidR="00244892" w:rsidRDefault="00244892" w:rsidP="002F0E77">
      <w:pPr>
        <w:pStyle w:val="Heading3"/>
        <w:numPr>
          <w:ilvl w:val="0"/>
          <w:numId w:val="0"/>
        </w:numPr>
        <w:ind w:left="720"/>
      </w:pPr>
    </w:p>
    <w:p w14:paraId="1A7D3416" w14:textId="08420C0F" w:rsidR="00285F1D" w:rsidRPr="002F0E77" w:rsidRDefault="00285F1D" w:rsidP="00244892">
      <w:pPr>
        <w:pStyle w:val="Heading3"/>
      </w:pPr>
      <w:bookmarkStart w:id="150" w:name="_Toc128559633"/>
      <w:r w:rsidRPr="00244892">
        <w:t>Statistical analysis of allergic sensitisation sub-study</w:t>
      </w:r>
      <w:bookmarkEnd w:id="150"/>
    </w:p>
    <w:p w14:paraId="5F0DA8DF" w14:textId="70974063" w:rsidR="004B16F7" w:rsidRPr="00201FE0" w:rsidRDefault="004B16F7" w:rsidP="00201FE0">
      <w:pPr>
        <w:rPr>
          <w:szCs w:val="24"/>
          <w:lang w:eastAsia="en-GB"/>
        </w:rPr>
      </w:pPr>
      <w:r w:rsidRPr="00B55DB6">
        <w:rPr>
          <w:rFonts w:asciiTheme="minorHAnsi" w:hAnsiTheme="minorHAnsi" w:cstheme="minorHAnsi"/>
          <w:sz w:val="22"/>
          <w:szCs w:val="22"/>
        </w:rPr>
        <w:t xml:space="preserve">The results of skin testing, mast cell activation testing, and (if performed) a drug provocation test will be </w:t>
      </w:r>
      <w:r w:rsidR="00CE2096">
        <w:rPr>
          <w:rFonts w:asciiTheme="minorHAnsi" w:hAnsiTheme="minorHAnsi" w:cstheme="minorHAnsi"/>
          <w:sz w:val="22"/>
          <w:szCs w:val="22"/>
        </w:rPr>
        <w:t xml:space="preserve">presented </w:t>
      </w:r>
      <w:r w:rsidRPr="00B55DB6">
        <w:rPr>
          <w:rFonts w:asciiTheme="minorHAnsi" w:hAnsiTheme="minorHAnsi" w:cstheme="minorHAnsi"/>
          <w:sz w:val="22"/>
          <w:szCs w:val="22"/>
        </w:rPr>
        <w:t xml:space="preserve">using descriptive </w:t>
      </w:r>
      <w:r w:rsidRPr="00A277C6">
        <w:rPr>
          <w:rFonts w:asciiTheme="minorHAnsi" w:hAnsiTheme="minorHAnsi" w:cstheme="minorHAnsi"/>
          <w:sz w:val="22"/>
          <w:szCs w:val="22"/>
        </w:rPr>
        <w:t xml:space="preserve">statistics. </w:t>
      </w:r>
      <w:r w:rsidR="00A277C6" w:rsidRPr="00201FE0">
        <w:rPr>
          <w:rFonts w:ascii="Calibri" w:hAnsi="Calibri" w:cs="Calibri"/>
          <w:color w:val="000000"/>
          <w:sz w:val="22"/>
          <w:szCs w:val="22"/>
          <w:lang w:eastAsia="en-GB"/>
        </w:rPr>
        <w:t>A comparison of the risks of different patient groups having 0, 1, 2 or 3 positive results from these tests will be explored.</w:t>
      </w:r>
      <w:r w:rsidR="00A277C6" w:rsidRPr="00A277C6">
        <w:rPr>
          <w:szCs w:val="24"/>
          <w:lang w:eastAsia="en-GB"/>
        </w:rPr>
        <w:t xml:space="preserve"> </w:t>
      </w:r>
      <w:r w:rsidRPr="00A277C6">
        <w:rPr>
          <w:rFonts w:asciiTheme="minorHAnsi" w:hAnsiTheme="minorHAnsi" w:cstheme="minorHAnsi"/>
          <w:sz w:val="22"/>
          <w:szCs w:val="22"/>
        </w:rPr>
        <w:t>The</w:t>
      </w:r>
      <w:r w:rsidRPr="00B55DB6">
        <w:rPr>
          <w:rFonts w:asciiTheme="minorHAnsi" w:hAnsiTheme="minorHAnsi" w:cstheme="minorHAnsi"/>
          <w:sz w:val="22"/>
          <w:szCs w:val="22"/>
        </w:rPr>
        <w:t xml:space="preserve"> incidence of positive mast cell activation testing to rocuronium will be compared to current estimates of baseline population sensitisation to rocuronium. This will provide a comparator to understand future sensitisation rates to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w:t>
      </w:r>
    </w:p>
    <w:p w14:paraId="7257C7F6" w14:textId="77777777" w:rsidR="00285F1D" w:rsidRPr="00B55DB6" w:rsidRDefault="00285F1D" w:rsidP="00285F1D">
      <w:pPr>
        <w:rPr>
          <w:rFonts w:asciiTheme="minorHAnsi" w:hAnsiTheme="minorHAnsi" w:cstheme="minorHAnsi"/>
        </w:rPr>
      </w:pPr>
    </w:p>
    <w:p w14:paraId="26A46108" w14:textId="6935CDD2" w:rsidR="00285F1D" w:rsidRDefault="00285F1D" w:rsidP="00285F1D">
      <w:pPr>
        <w:pStyle w:val="Heading2"/>
        <w:numPr>
          <w:ilvl w:val="1"/>
          <w:numId w:val="8"/>
        </w:numPr>
        <w:rPr>
          <w:rFonts w:asciiTheme="minorHAnsi" w:hAnsiTheme="minorHAnsi" w:cstheme="minorBidi"/>
          <w:b/>
          <w:bCs/>
        </w:rPr>
      </w:pPr>
      <w:bookmarkStart w:id="151" w:name="_Toc128559634"/>
      <w:r w:rsidRPr="00194121">
        <w:rPr>
          <w:rFonts w:asciiTheme="minorHAnsi" w:hAnsiTheme="minorHAnsi" w:cstheme="minorBidi"/>
          <w:b/>
        </w:rPr>
        <w:t xml:space="preserve">Outcome measures for allergic sensitisation </w:t>
      </w:r>
      <w:r w:rsidRPr="00194121">
        <w:rPr>
          <w:rFonts w:asciiTheme="minorHAnsi" w:hAnsiTheme="minorHAnsi" w:cstheme="minorBidi"/>
          <w:b/>
          <w:bCs/>
        </w:rPr>
        <w:t>sub-study</w:t>
      </w:r>
      <w:bookmarkEnd w:id="151"/>
    </w:p>
    <w:p w14:paraId="1CF9A14D" w14:textId="77777777" w:rsidR="00112A97" w:rsidRPr="00194121" w:rsidRDefault="00112A97" w:rsidP="00194121"/>
    <w:p w14:paraId="2739CFDF" w14:textId="4D604B3F" w:rsidR="00007624" w:rsidRPr="006119DA" w:rsidRDefault="004B16F7" w:rsidP="00007624">
      <w:pPr>
        <w:pStyle w:val="NormalWeb"/>
        <w:numPr>
          <w:ilvl w:val="0"/>
          <w:numId w:val="31"/>
        </w:numPr>
        <w:spacing w:before="0" w:beforeAutospacing="0" w:after="120" w:afterAutospacing="0"/>
        <w:rPr>
          <w:rFonts w:asciiTheme="minorHAnsi" w:hAnsiTheme="minorHAnsi" w:cstheme="minorHAnsi"/>
          <w:sz w:val="22"/>
          <w:szCs w:val="22"/>
        </w:rPr>
      </w:pPr>
      <w:r w:rsidRPr="006119DA">
        <w:rPr>
          <w:rFonts w:asciiTheme="minorHAnsi" w:hAnsiTheme="minorHAnsi" w:cstheme="minorHAnsi"/>
          <w:sz w:val="22"/>
          <w:szCs w:val="22"/>
        </w:rPr>
        <w:t>Positive skin test</w:t>
      </w:r>
    </w:p>
    <w:p w14:paraId="330EA8BC" w14:textId="77777777" w:rsidR="00007624" w:rsidRPr="00AD2391" w:rsidRDefault="00AD1B4B" w:rsidP="00007624">
      <w:pPr>
        <w:pStyle w:val="NormalWeb"/>
        <w:numPr>
          <w:ilvl w:val="0"/>
          <w:numId w:val="31"/>
        </w:numPr>
        <w:spacing w:before="0" w:beforeAutospacing="0" w:after="120" w:afterAutospacing="0"/>
        <w:rPr>
          <w:rFonts w:asciiTheme="minorHAnsi" w:hAnsiTheme="minorHAnsi" w:cstheme="minorHAnsi"/>
          <w:sz w:val="22"/>
          <w:szCs w:val="22"/>
        </w:rPr>
      </w:pPr>
      <w:r w:rsidRPr="006119DA">
        <w:rPr>
          <w:rFonts w:asciiTheme="minorHAnsi" w:hAnsiTheme="minorHAnsi" w:cstheme="minorHAnsi"/>
          <w:sz w:val="22"/>
          <w:szCs w:val="22"/>
        </w:rPr>
        <w:t xml:space="preserve">Positive </w:t>
      </w:r>
      <w:r w:rsidR="004B16F7" w:rsidRPr="006119DA">
        <w:rPr>
          <w:rFonts w:asciiTheme="minorHAnsi" w:hAnsiTheme="minorHAnsi" w:cstheme="minorHAnsi"/>
          <w:sz w:val="22"/>
          <w:szCs w:val="22"/>
        </w:rPr>
        <w:t>mast cell activation test</w:t>
      </w:r>
    </w:p>
    <w:p w14:paraId="694C1787" w14:textId="1F258B57" w:rsidR="004B16F7" w:rsidRPr="00337AAF" w:rsidRDefault="004B16F7" w:rsidP="00AD2391">
      <w:pPr>
        <w:pStyle w:val="NormalWeb"/>
        <w:numPr>
          <w:ilvl w:val="0"/>
          <w:numId w:val="31"/>
        </w:numPr>
        <w:spacing w:before="0" w:beforeAutospacing="0" w:after="120" w:afterAutospacing="0"/>
        <w:rPr>
          <w:rFonts w:asciiTheme="minorHAnsi" w:hAnsiTheme="minorHAnsi" w:cstheme="minorHAnsi"/>
        </w:rPr>
      </w:pPr>
      <w:r w:rsidRPr="006119DA">
        <w:rPr>
          <w:rFonts w:asciiTheme="minorHAnsi" w:hAnsiTheme="minorHAnsi" w:cstheme="minorHAnsi"/>
          <w:sz w:val="22"/>
          <w:szCs w:val="22"/>
        </w:rPr>
        <w:t xml:space="preserve">Positive </w:t>
      </w:r>
      <w:proofErr w:type="spellStart"/>
      <w:r w:rsidRPr="006119DA">
        <w:rPr>
          <w:rFonts w:asciiTheme="minorHAnsi" w:hAnsiTheme="minorHAnsi" w:cstheme="minorHAnsi"/>
          <w:sz w:val="22"/>
          <w:szCs w:val="22"/>
        </w:rPr>
        <w:t>sugammadex</w:t>
      </w:r>
      <w:proofErr w:type="spellEnd"/>
      <w:r w:rsidRPr="006119DA">
        <w:rPr>
          <w:rFonts w:asciiTheme="minorHAnsi" w:hAnsiTheme="minorHAnsi" w:cstheme="minorHAnsi"/>
          <w:sz w:val="22"/>
          <w:szCs w:val="22"/>
        </w:rPr>
        <w:t xml:space="preserve"> challenge test </w:t>
      </w:r>
    </w:p>
    <w:p w14:paraId="4133D1EC" w14:textId="77777777" w:rsidR="00337AAF" w:rsidRDefault="00337AAF" w:rsidP="00337AAF">
      <w:pPr>
        <w:pStyle w:val="NormalWeb"/>
        <w:spacing w:before="0" w:beforeAutospacing="0" w:after="120" w:afterAutospacing="0"/>
        <w:ind w:left="360"/>
        <w:rPr>
          <w:rFonts w:asciiTheme="minorHAnsi" w:hAnsiTheme="minorHAnsi" w:cstheme="minorHAnsi"/>
          <w:sz w:val="22"/>
          <w:szCs w:val="22"/>
        </w:rPr>
      </w:pPr>
    </w:p>
    <w:p w14:paraId="06EC6025" w14:textId="77777777" w:rsidR="00337AAF" w:rsidRDefault="00337AAF" w:rsidP="00337AAF">
      <w:pPr>
        <w:pStyle w:val="NormalWeb"/>
        <w:spacing w:before="0" w:beforeAutospacing="0" w:after="120" w:afterAutospacing="0"/>
        <w:ind w:left="360"/>
        <w:rPr>
          <w:rFonts w:asciiTheme="minorHAnsi" w:hAnsiTheme="minorHAnsi" w:cstheme="minorHAnsi"/>
          <w:sz w:val="22"/>
          <w:szCs w:val="22"/>
        </w:rPr>
      </w:pPr>
    </w:p>
    <w:p w14:paraId="66238824" w14:textId="77777777" w:rsidR="00337AAF" w:rsidRPr="00AD2391" w:rsidRDefault="00337AAF" w:rsidP="00337AAF">
      <w:pPr>
        <w:pStyle w:val="NormalWeb"/>
        <w:spacing w:before="0" w:beforeAutospacing="0" w:after="120" w:afterAutospacing="0"/>
        <w:ind w:left="360"/>
        <w:rPr>
          <w:rFonts w:asciiTheme="minorHAnsi" w:hAnsiTheme="minorHAnsi" w:cstheme="minorHAnsi"/>
        </w:rPr>
      </w:pPr>
    </w:p>
    <w:p w14:paraId="5C5A9901" w14:textId="4C6963A9" w:rsidR="004B16F7" w:rsidRPr="00194121" w:rsidRDefault="004B16F7" w:rsidP="004B16F7">
      <w:pPr>
        <w:pStyle w:val="Heading1"/>
        <w:numPr>
          <w:ilvl w:val="0"/>
          <w:numId w:val="8"/>
        </w:numPr>
        <w:rPr>
          <w:rFonts w:asciiTheme="minorHAnsi" w:hAnsiTheme="minorHAnsi" w:cstheme="minorHAnsi"/>
          <w:b/>
          <w:bCs/>
          <w:sz w:val="28"/>
          <w:szCs w:val="28"/>
        </w:rPr>
      </w:pPr>
      <w:bookmarkStart w:id="152" w:name="_Toc128559635"/>
      <w:r w:rsidRPr="00194121">
        <w:rPr>
          <w:rFonts w:asciiTheme="minorHAnsi" w:hAnsiTheme="minorHAnsi" w:cstheme="minorHAnsi"/>
          <w:b/>
          <w:bCs/>
          <w:sz w:val="28"/>
          <w:szCs w:val="28"/>
        </w:rPr>
        <w:lastRenderedPageBreak/>
        <w:t>STATISTICAL ANALYSIS</w:t>
      </w:r>
      <w:bookmarkEnd w:id="152"/>
    </w:p>
    <w:p w14:paraId="706D29E6" w14:textId="26ED3E90" w:rsidR="004B16F7" w:rsidRPr="00194121" w:rsidRDefault="004B16F7" w:rsidP="004B16F7">
      <w:pPr>
        <w:rPr>
          <w:rFonts w:asciiTheme="minorHAnsi" w:hAnsiTheme="minorHAnsi" w:cstheme="minorHAnsi"/>
          <w:color w:val="552D62"/>
        </w:rPr>
      </w:pPr>
    </w:p>
    <w:p w14:paraId="0276DE56" w14:textId="036BEE28" w:rsidR="00CF6324" w:rsidRPr="00194121" w:rsidRDefault="004B16F7" w:rsidP="00CF6324">
      <w:pPr>
        <w:pStyle w:val="Heading2"/>
        <w:numPr>
          <w:ilvl w:val="1"/>
          <w:numId w:val="8"/>
        </w:numPr>
        <w:rPr>
          <w:rFonts w:asciiTheme="minorHAnsi" w:hAnsiTheme="minorHAnsi" w:cstheme="minorHAnsi"/>
          <w:b/>
          <w:bCs/>
        </w:rPr>
      </w:pPr>
      <w:bookmarkStart w:id="153" w:name="_Toc128559636"/>
      <w:r w:rsidRPr="00194121">
        <w:rPr>
          <w:rFonts w:asciiTheme="minorHAnsi" w:hAnsiTheme="minorHAnsi" w:cstheme="minorHAnsi"/>
          <w:b/>
          <w:bCs/>
        </w:rPr>
        <w:t>Power and sample size</w:t>
      </w:r>
      <w:r w:rsidR="00D1501A" w:rsidRPr="00194121">
        <w:rPr>
          <w:rFonts w:asciiTheme="minorHAnsi" w:hAnsiTheme="minorHAnsi" w:cstheme="minorHAnsi"/>
          <w:b/>
          <w:bCs/>
        </w:rPr>
        <w:t xml:space="preserve"> for main trial</w:t>
      </w:r>
      <w:bookmarkEnd w:id="153"/>
    </w:p>
    <w:p w14:paraId="126836BB" w14:textId="19164F61" w:rsidR="00CF6324" w:rsidRPr="00B55DB6" w:rsidRDefault="00CF6324" w:rsidP="00CF6324">
      <w:pPr>
        <w:pStyle w:val="NormalWeb"/>
        <w:jc w:val="both"/>
        <w:rPr>
          <w:rFonts w:asciiTheme="minorHAnsi" w:hAnsiTheme="minorHAnsi" w:cstheme="minorHAnsi"/>
        </w:rPr>
      </w:pPr>
      <w:r w:rsidRPr="00B55DB6">
        <w:rPr>
          <w:rFonts w:asciiTheme="minorHAnsi" w:hAnsiTheme="minorHAnsi" w:cstheme="minorHAnsi"/>
          <w:sz w:val="22"/>
          <w:szCs w:val="22"/>
        </w:rPr>
        <w:t xml:space="preserve">We will recruit 2500 </w:t>
      </w:r>
      <w:r w:rsidRPr="00B55DB6">
        <w:rPr>
          <w:rFonts w:asciiTheme="minorHAnsi" w:hAnsiTheme="minorHAnsi" w:cstheme="minorHAnsi"/>
          <w:sz w:val="22"/>
          <w:szCs w:val="18"/>
        </w:rPr>
        <w:t>participants</w:t>
      </w:r>
      <w:r w:rsidRPr="00B55DB6">
        <w:rPr>
          <w:rFonts w:asciiTheme="minorHAnsi" w:hAnsiTheme="minorHAnsi" w:cstheme="minorHAnsi"/>
          <w:sz w:val="22"/>
          <w:szCs w:val="22"/>
        </w:rPr>
        <w:t xml:space="preserve"> in total (1250 per trial arm). Based on data from the Secure Anonymised Information Linkage (SAIL) databank in Wales, we expect </w:t>
      </w:r>
      <w:r w:rsidRPr="00B55DB6">
        <w:rPr>
          <w:rFonts w:asciiTheme="minorHAnsi" w:hAnsiTheme="minorHAnsi" w:cstheme="minorHAnsi"/>
          <w:sz w:val="22"/>
          <w:szCs w:val="18"/>
        </w:rPr>
        <w:t xml:space="preserve">participants </w:t>
      </w:r>
      <w:r w:rsidRPr="00B55DB6">
        <w:rPr>
          <w:rFonts w:asciiTheme="minorHAnsi" w:hAnsiTheme="minorHAnsi" w:cstheme="minorHAnsi"/>
          <w:sz w:val="22"/>
          <w:szCs w:val="22"/>
        </w:rPr>
        <w:t xml:space="preserve">in the neostigmine arm to experience an average DAH30 of 22.4 days (SD 7.4). Assuming a standard deviation of 7.5, with 5% two-sided significance level and 90% power, the randomisation of 2500 </w:t>
      </w:r>
      <w:r w:rsidRPr="00B55DB6">
        <w:rPr>
          <w:rFonts w:asciiTheme="minorHAnsi" w:hAnsiTheme="minorHAnsi" w:cstheme="minorHAnsi"/>
          <w:sz w:val="22"/>
          <w:szCs w:val="18"/>
        </w:rPr>
        <w:t>participants</w:t>
      </w:r>
      <w:r w:rsidRPr="00B55DB6">
        <w:rPr>
          <w:rFonts w:asciiTheme="minorHAnsi" w:hAnsiTheme="minorHAnsi" w:cstheme="minorHAnsi"/>
          <w:sz w:val="22"/>
          <w:szCs w:val="22"/>
        </w:rPr>
        <w:t xml:space="preserve"> will allow detection of a one</w:t>
      </w:r>
      <w:r w:rsidR="00D1501A">
        <w:rPr>
          <w:rFonts w:asciiTheme="minorHAnsi" w:hAnsiTheme="minorHAnsi" w:cstheme="minorHAnsi"/>
          <w:sz w:val="22"/>
          <w:szCs w:val="22"/>
        </w:rPr>
        <w:t>-</w:t>
      </w:r>
      <w:r w:rsidRPr="00B55DB6">
        <w:rPr>
          <w:rFonts w:asciiTheme="minorHAnsi" w:hAnsiTheme="minorHAnsi" w:cstheme="minorHAnsi"/>
          <w:sz w:val="22"/>
          <w:szCs w:val="22"/>
        </w:rPr>
        <w:t xml:space="preserve">day difference in DAH30 between trial arms, whilst allowing for 5% loss to follow up. This sample size will also allow us to detect a 3% absolute difference in the incidence of PPCs between trial arms with at least 85% power and 5% two-sided significance, assuming a PPC rate of approximately 7%. </w:t>
      </w:r>
    </w:p>
    <w:p w14:paraId="74871243" w14:textId="015C6063" w:rsidR="004B16F7" w:rsidRPr="00194121" w:rsidRDefault="004B16F7" w:rsidP="00CF6324">
      <w:pPr>
        <w:pStyle w:val="Heading2"/>
        <w:numPr>
          <w:ilvl w:val="1"/>
          <w:numId w:val="8"/>
        </w:numPr>
        <w:rPr>
          <w:rFonts w:asciiTheme="minorHAnsi" w:hAnsiTheme="minorHAnsi" w:cstheme="minorHAnsi"/>
          <w:b/>
          <w:bCs/>
        </w:rPr>
      </w:pPr>
      <w:bookmarkStart w:id="154" w:name="_Toc128559637"/>
      <w:r w:rsidRPr="00194121">
        <w:rPr>
          <w:rFonts w:asciiTheme="minorHAnsi" w:hAnsiTheme="minorHAnsi" w:cstheme="minorHAnsi"/>
          <w:b/>
          <w:bCs/>
        </w:rPr>
        <w:t>Statistical analysis of efficacy and harms</w:t>
      </w:r>
      <w:bookmarkEnd w:id="154"/>
    </w:p>
    <w:p w14:paraId="759A923B" w14:textId="45E8D56C" w:rsidR="00CF6324" w:rsidRPr="00194121" w:rsidRDefault="00CF6324" w:rsidP="00CF6324">
      <w:pPr>
        <w:rPr>
          <w:rFonts w:asciiTheme="minorHAnsi" w:hAnsiTheme="minorHAnsi" w:cstheme="minorHAnsi"/>
          <w:color w:val="552D62"/>
        </w:rPr>
      </w:pPr>
    </w:p>
    <w:p w14:paraId="7BB3F8B3" w14:textId="48CFBB0E" w:rsidR="00CF6324" w:rsidRPr="00194121" w:rsidRDefault="00CF6324" w:rsidP="00244892">
      <w:pPr>
        <w:pStyle w:val="Heading3"/>
      </w:pPr>
      <w:bookmarkStart w:id="155" w:name="_Toc128559638"/>
      <w:r w:rsidRPr="00194121">
        <w:t>Statistics and data analysis</w:t>
      </w:r>
      <w:bookmarkEnd w:id="155"/>
    </w:p>
    <w:p w14:paraId="54E53273" w14:textId="768D04F9" w:rsidR="00CF6324" w:rsidRPr="00B55DB6" w:rsidRDefault="00CF6324" w:rsidP="00CF6324">
      <w:pPr>
        <w:jc w:val="both"/>
        <w:rPr>
          <w:rFonts w:asciiTheme="minorHAnsi" w:hAnsiTheme="minorHAnsi" w:cstheme="minorHAnsi"/>
          <w:sz w:val="22"/>
          <w:szCs w:val="22"/>
        </w:rPr>
      </w:pPr>
      <w:r w:rsidRPr="00B55DB6">
        <w:rPr>
          <w:rFonts w:asciiTheme="minorHAnsi" w:hAnsiTheme="minorHAnsi" w:cstheme="minorHAnsi"/>
          <w:sz w:val="22"/>
          <w:szCs w:val="22"/>
        </w:rPr>
        <w:t xml:space="preserve">All analyses will be undertaken on an intention to treat basis to preserve randomisation, avoid bias from exclusions and preserve statistical power. </w:t>
      </w:r>
      <w:r w:rsidRPr="00B55DB6">
        <w:rPr>
          <w:rFonts w:asciiTheme="minorHAnsi" w:eastAsia="Calibri" w:hAnsiTheme="minorHAnsi" w:cstheme="minorHAnsi"/>
          <w:sz w:val="22"/>
          <w:szCs w:val="22"/>
        </w:rPr>
        <w:t>Hence all participants randomised into the trial, regardless of whether they received their randomised intervention, will be analysed according to their randomised group using data collected up to their final follow-up in the trial (</w:t>
      </w:r>
      <w:r w:rsidR="00D1501A">
        <w:rPr>
          <w:rFonts w:asciiTheme="minorHAnsi" w:eastAsia="Calibri" w:hAnsiTheme="minorHAnsi" w:cstheme="minorHAnsi"/>
          <w:sz w:val="22"/>
          <w:szCs w:val="22"/>
        </w:rPr>
        <w:t>six-</w:t>
      </w:r>
      <w:r w:rsidRPr="00B55DB6">
        <w:rPr>
          <w:rFonts w:asciiTheme="minorHAnsi" w:eastAsia="Calibri" w:hAnsiTheme="minorHAnsi" w:cstheme="minorHAnsi"/>
          <w:sz w:val="22"/>
          <w:szCs w:val="22"/>
        </w:rPr>
        <w:t>month time point, or the last timepoint prior to their withdrawal or loss to follow-up).</w:t>
      </w:r>
      <w:r w:rsidRPr="00B55DB6">
        <w:rPr>
          <w:rFonts w:asciiTheme="minorHAnsi" w:hAnsiTheme="minorHAnsi" w:cstheme="minorHAnsi"/>
          <w:sz w:val="22"/>
          <w:szCs w:val="22"/>
        </w:rPr>
        <w:t xml:space="preserve"> For the primary outcome (DAH30), for each trial arm, point estimates and 95% confidence intervals will be reported, and trial arms compared using independent samples t-tests or Wilcoxon rank sum tests depending on the distribution of the data. PPC and mortality rates will be assessed across trial arms using chi-squared tests. Pre-specified hypothesis-generating sub-group analyses defined by the variables used within the minimisation algorithm will be undertaken using appropriate modelling techniques, decided after examination of the distributions of the collected data but expected to be linear regression for DAH30 and logistic regression for PPC and mortality rates. Results will be scrutinised via forest plots. Warwick Clinical Trials Unit will analyse the data using SAS software (version 9.4 or above) according to a pre-specified statistical analysis plan (SAP) which will be ratified by the trial steering and data monitoring committees.</w:t>
      </w:r>
    </w:p>
    <w:p w14:paraId="23445757" w14:textId="77777777" w:rsidR="00CF6324" w:rsidRPr="00B55DB6" w:rsidRDefault="00CF6324" w:rsidP="00CF6324">
      <w:pPr>
        <w:rPr>
          <w:rFonts w:asciiTheme="minorHAnsi" w:hAnsiTheme="minorHAnsi" w:cstheme="minorHAnsi"/>
        </w:rPr>
      </w:pPr>
    </w:p>
    <w:p w14:paraId="105070F8" w14:textId="49656CCF" w:rsidR="00CF6324" w:rsidRPr="00194121" w:rsidRDefault="00CF6324" w:rsidP="00244892">
      <w:pPr>
        <w:pStyle w:val="Heading3"/>
      </w:pPr>
      <w:bookmarkStart w:id="156" w:name="_Toc128559639"/>
      <w:r w:rsidRPr="00194121">
        <w:t>Planned recruitment rate</w:t>
      </w:r>
      <w:bookmarkEnd w:id="156"/>
    </w:p>
    <w:p w14:paraId="0C8B0B8D" w14:textId="092A0580" w:rsidR="00CF6324" w:rsidRPr="00B55DB6" w:rsidRDefault="00CF6324" w:rsidP="00CF6324">
      <w:pPr>
        <w:jc w:val="both"/>
        <w:rPr>
          <w:rFonts w:asciiTheme="minorHAnsi" w:hAnsiTheme="minorHAnsi" w:cstheme="minorHAnsi"/>
          <w:sz w:val="22"/>
          <w:szCs w:val="22"/>
        </w:rPr>
      </w:pPr>
      <w:r w:rsidRPr="00B55DB6">
        <w:rPr>
          <w:rFonts w:asciiTheme="minorHAnsi" w:hAnsiTheme="minorHAnsi" w:cstheme="minorHAnsi"/>
          <w:sz w:val="22"/>
          <w:szCs w:val="22"/>
        </w:rPr>
        <w:t xml:space="preserve">Recruitment will take place in approximately 40 NHS hospitals across the UK (England, Wales, Scotland and Northern Ireland) in order to facilitate enrolment of the required number of participants and ensure relevance to the wider NHS. Assuming a sample size of 2500 participants, each site would enrol approximately 60 participants over the planned 36 months duration for recruitment. </w:t>
      </w:r>
    </w:p>
    <w:p w14:paraId="78CA8631" w14:textId="77777777" w:rsidR="00CF6324" w:rsidRPr="00194121" w:rsidRDefault="00CF6324" w:rsidP="00CF6324">
      <w:pPr>
        <w:rPr>
          <w:rFonts w:asciiTheme="minorHAnsi" w:hAnsiTheme="minorHAnsi" w:cstheme="minorHAnsi"/>
          <w:color w:val="552D62"/>
        </w:rPr>
      </w:pPr>
    </w:p>
    <w:p w14:paraId="41B38586" w14:textId="1732CF3E" w:rsidR="00CF6324" w:rsidRPr="00194121" w:rsidRDefault="00CF6324" w:rsidP="00244892">
      <w:pPr>
        <w:pStyle w:val="Heading3"/>
      </w:pPr>
      <w:bookmarkStart w:id="157" w:name="_Toc128559640"/>
      <w:r w:rsidRPr="00194121">
        <w:t>Summary of baseline data and flow of participants</w:t>
      </w:r>
      <w:bookmarkEnd w:id="157"/>
    </w:p>
    <w:p w14:paraId="4C7E738F" w14:textId="34E24C94" w:rsidR="00CF6324" w:rsidRPr="00201FE0" w:rsidRDefault="00CF6324" w:rsidP="00201FE0">
      <w:pPr>
        <w:pStyle w:val="yiv6492708644msonormal"/>
        <w:shd w:val="clear" w:color="auto" w:fill="FFFFFF" w:themeFill="background1"/>
        <w:spacing w:before="0" w:beforeAutospacing="0" w:after="240" w:afterAutospacing="0"/>
        <w:jc w:val="both"/>
        <w:rPr>
          <w:rFonts w:asciiTheme="minorHAnsi" w:hAnsiTheme="minorHAnsi" w:cstheme="minorHAnsi"/>
          <w:sz w:val="22"/>
          <w:szCs w:val="22"/>
        </w:rPr>
      </w:pPr>
      <w:r w:rsidRPr="00B55DB6">
        <w:rPr>
          <w:rFonts w:asciiTheme="minorHAnsi" w:hAnsiTheme="minorHAnsi" w:cstheme="minorHAnsi"/>
          <w:sz w:val="22"/>
          <w:szCs w:val="22"/>
          <w:lang w:eastAsia="en-US"/>
        </w:rPr>
        <w:t xml:space="preserve">Descriptive statistics will be used to summarise the distribution of baseline variables across each of the randomisation arms. Continuous variables will be reported with means and 95% confidence intervals, if normally distributed, or medians and Interquartile Ranges (IQR) otherwise. Categorical </w:t>
      </w:r>
      <w:r w:rsidRPr="007E1853">
        <w:rPr>
          <w:rFonts w:asciiTheme="minorHAnsi" w:hAnsiTheme="minorHAnsi" w:cstheme="minorHAnsi"/>
          <w:sz w:val="22"/>
          <w:szCs w:val="22"/>
          <w:lang w:eastAsia="en-US"/>
        </w:rPr>
        <w:t>variables will be reported using frequencies and percentages.</w:t>
      </w:r>
      <w:r w:rsidR="007E1853" w:rsidRPr="007E1853">
        <w:rPr>
          <w:rFonts w:asciiTheme="minorHAnsi" w:hAnsiTheme="minorHAnsi" w:cstheme="minorHAnsi"/>
          <w:sz w:val="22"/>
          <w:szCs w:val="22"/>
          <w:lang w:eastAsia="en-US"/>
        </w:rPr>
        <w:t xml:space="preserve"> </w:t>
      </w:r>
      <w:r w:rsidRPr="00201FE0">
        <w:rPr>
          <w:rFonts w:asciiTheme="minorHAnsi" w:hAnsiTheme="minorHAnsi" w:cstheme="minorHAnsi"/>
          <w:sz w:val="22"/>
          <w:szCs w:val="22"/>
        </w:rPr>
        <w:t>A Consolidated Standards of Reporting Trials (CONSORT) flow diagram will be produced, showing the frequency of participants:</w:t>
      </w:r>
    </w:p>
    <w:p w14:paraId="2A240726" w14:textId="77777777" w:rsidR="00CF6324" w:rsidRPr="00201FE0" w:rsidRDefault="00CF6324" w:rsidP="00AD2391">
      <w:pPr>
        <w:pStyle w:val="yiv6492708644msonormal"/>
        <w:numPr>
          <w:ilvl w:val="0"/>
          <w:numId w:val="22"/>
        </w:numPr>
        <w:shd w:val="clear" w:color="auto" w:fill="FFFFFF"/>
        <w:spacing w:before="0" w:beforeAutospacing="0" w:after="0" w:afterAutospacing="0"/>
        <w:ind w:left="540" w:hanging="540"/>
        <w:jc w:val="both"/>
        <w:rPr>
          <w:rFonts w:asciiTheme="minorHAnsi" w:hAnsiTheme="minorHAnsi" w:cstheme="minorHAnsi"/>
          <w:sz w:val="22"/>
          <w:szCs w:val="22"/>
        </w:rPr>
      </w:pPr>
      <w:r w:rsidRPr="00201FE0">
        <w:rPr>
          <w:rFonts w:asciiTheme="minorHAnsi" w:hAnsiTheme="minorHAnsi" w:cstheme="minorHAnsi"/>
          <w:sz w:val="22"/>
          <w:szCs w:val="22"/>
        </w:rPr>
        <w:t>Assessed for eligibility</w:t>
      </w:r>
    </w:p>
    <w:p w14:paraId="4332FA3F" w14:textId="77777777" w:rsidR="00CF6324" w:rsidRPr="00201FE0" w:rsidRDefault="00CF6324" w:rsidP="00AD2391">
      <w:pPr>
        <w:pStyle w:val="yiv6492708644msonormal"/>
        <w:numPr>
          <w:ilvl w:val="0"/>
          <w:numId w:val="22"/>
        </w:numPr>
        <w:shd w:val="clear" w:color="auto" w:fill="FFFFFF" w:themeFill="background1"/>
        <w:spacing w:before="0" w:beforeAutospacing="0" w:after="0" w:afterAutospacing="0"/>
        <w:ind w:left="540" w:hanging="540"/>
        <w:jc w:val="both"/>
        <w:rPr>
          <w:rFonts w:asciiTheme="minorHAnsi" w:hAnsiTheme="minorHAnsi" w:cstheme="minorHAnsi"/>
          <w:sz w:val="22"/>
          <w:szCs w:val="22"/>
        </w:rPr>
      </w:pPr>
      <w:r w:rsidRPr="00201FE0">
        <w:rPr>
          <w:rFonts w:asciiTheme="minorHAnsi" w:hAnsiTheme="minorHAnsi" w:cstheme="minorHAnsi"/>
          <w:sz w:val="22"/>
          <w:szCs w:val="22"/>
        </w:rPr>
        <w:t>Excluded prior to randomisation (and the frequency of each reason for exclusion)</w:t>
      </w:r>
    </w:p>
    <w:p w14:paraId="15B71AA1" w14:textId="77777777" w:rsidR="00CF6324" w:rsidRPr="00201FE0" w:rsidRDefault="00CF6324" w:rsidP="00AD2391">
      <w:pPr>
        <w:pStyle w:val="yiv6492708644msonormal"/>
        <w:numPr>
          <w:ilvl w:val="0"/>
          <w:numId w:val="22"/>
        </w:numPr>
        <w:shd w:val="clear" w:color="auto" w:fill="FFFFFF" w:themeFill="background1"/>
        <w:spacing w:before="0" w:beforeAutospacing="0" w:after="0" w:afterAutospacing="0"/>
        <w:ind w:left="540" w:hanging="540"/>
        <w:jc w:val="both"/>
        <w:rPr>
          <w:rFonts w:asciiTheme="minorHAnsi" w:hAnsiTheme="minorHAnsi" w:cstheme="minorHAnsi"/>
          <w:sz w:val="22"/>
          <w:szCs w:val="22"/>
        </w:rPr>
      </w:pPr>
      <w:r w:rsidRPr="00201FE0">
        <w:rPr>
          <w:rFonts w:asciiTheme="minorHAnsi" w:hAnsiTheme="minorHAnsi" w:cstheme="minorHAnsi"/>
          <w:sz w:val="22"/>
          <w:szCs w:val="22"/>
        </w:rPr>
        <w:t>Randomised</w:t>
      </w:r>
    </w:p>
    <w:p w14:paraId="2C8560DD" w14:textId="77777777" w:rsidR="00CF6324" w:rsidRPr="00201FE0" w:rsidRDefault="00CF6324" w:rsidP="00AD2391">
      <w:pPr>
        <w:pStyle w:val="yiv6492708644msonormal"/>
        <w:numPr>
          <w:ilvl w:val="0"/>
          <w:numId w:val="22"/>
        </w:numPr>
        <w:shd w:val="clear" w:color="auto" w:fill="FFFFFF" w:themeFill="background1"/>
        <w:spacing w:before="0" w:beforeAutospacing="0" w:after="0" w:afterAutospacing="0"/>
        <w:ind w:left="540" w:hanging="540"/>
        <w:jc w:val="both"/>
        <w:rPr>
          <w:rFonts w:asciiTheme="minorHAnsi" w:hAnsiTheme="minorHAnsi" w:cstheme="minorHAnsi"/>
          <w:sz w:val="22"/>
          <w:szCs w:val="22"/>
        </w:rPr>
      </w:pPr>
      <w:r w:rsidRPr="00201FE0">
        <w:rPr>
          <w:rFonts w:asciiTheme="minorHAnsi" w:hAnsiTheme="minorHAnsi" w:cstheme="minorHAnsi"/>
          <w:sz w:val="22"/>
          <w:szCs w:val="22"/>
        </w:rPr>
        <w:t>Allocated to each randomisation arm</w:t>
      </w:r>
    </w:p>
    <w:p w14:paraId="13E1D7FA" w14:textId="77777777" w:rsidR="00CF6324" w:rsidRPr="00201FE0" w:rsidRDefault="00CF6324" w:rsidP="00AD2391">
      <w:pPr>
        <w:pStyle w:val="yiv6492708644msonormal"/>
        <w:numPr>
          <w:ilvl w:val="0"/>
          <w:numId w:val="22"/>
        </w:numPr>
        <w:shd w:val="clear" w:color="auto" w:fill="FFFFFF"/>
        <w:spacing w:before="0" w:beforeAutospacing="0" w:after="0" w:afterAutospacing="0"/>
        <w:ind w:left="540" w:hanging="540"/>
        <w:jc w:val="both"/>
        <w:rPr>
          <w:rFonts w:asciiTheme="minorHAnsi" w:hAnsiTheme="minorHAnsi" w:cstheme="minorHAnsi"/>
          <w:sz w:val="22"/>
          <w:szCs w:val="22"/>
        </w:rPr>
      </w:pPr>
      <w:r w:rsidRPr="00201FE0">
        <w:rPr>
          <w:rFonts w:asciiTheme="minorHAnsi" w:hAnsiTheme="minorHAnsi" w:cstheme="minorHAnsi"/>
          <w:sz w:val="22"/>
          <w:szCs w:val="22"/>
        </w:rPr>
        <w:t>Receiving or not receiving their randomised treatment</w:t>
      </w:r>
    </w:p>
    <w:p w14:paraId="5A27558E" w14:textId="77777777" w:rsidR="00CF6324" w:rsidRPr="00201FE0" w:rsidRDefault="00CF6324" w:rsidP="00AD2391">
      <w:pPr>
        <w:pStyle w:val="yiv6492708644msonormal"/>
        <w:numPr>
          <w:ilvl w:val="0"/>
          <w:numId w:val="22"/>
        </w:numPr>
        <w:shd w:val="clear" w:color="auto" w:fill="FFFFFF"/>
        <w:spacing w:before="0" w:beforeAutospacing="0" w:after="0" w:afterAutospacing="0"/>
        <w:ind w:left="540" w:hanging="540"/>
        <w:jc w:val="both"/>
        <w:rPr>
          <w:rFonts w:asciiTheme="minorHAnsi" w:hAnsiTheme="minorHAnsi" w:cstheme="minorHAnsi"/>
          <w:sz w:val="22"/>
          <w:szCs w:val="22"/>
        </w:rPr>
      </w:pPr>
      <w:r w:rsidRPr="00201FE0">
        <w:rPr>
          <w:rFonts w:asciiTheme="minorHAnsi" w:hAnsiTheme="minorHAnsi" w:cstheme="minorHAnsi"/>
          <w:sz w:val="22"/>
          <w:szCs w:val="22"/>
        </w:rPr>
        <w:lastRenderedPageBreak/>
        <w:t>Followed-up at each protocol specified timepoints</w:t>
      </w:r>
    </w:p>
    <w:p w14:paraId="3A59A631" w14:textId="4FD4E51A" w:rsidR="00CF6324" w:rsidRPr="00201FE0" w:rsidRDefault="00CF6324" w:rsidP="00AD2391">
      <w:pPr>
        <w:pStyle w:val="yiv6492708644msonormal"/>
        <w:numPr>
          <w:ilvl w:val="0"/>
          <w:numId w:val="22"/>
        </w:numPr>
        <w:shd w:val="clear" w:color="auto" w:fill="FFFFFF"/>
        <w:spacing w:before="0" w:beforeAutospacing="0" w:after="0" w:afterAutospacing="0"/>
        <w:ind w:left="540" w:hanging="540"/>
        <w:jc w:val="both"/>
        <w:rPr>
          <w:rFonts w:asciiTheme="minorHAnsi" w:hAnsiTheme="minorHAnsi" w:cstheme="minorHAnsi"/>
          <w:sz w:val="22"/>
          <w:szCs w:val="22"/>
        </w:rPr>
      </w:pPr>
      <w:r w:rsidRPr="00201FE0">
        <w:rPr>
          <w:rFonts w:asciiTheme="minorHAnsi" w:hAnsiTheme="minorHAnsi" w:cstheme="minorHAnsi"/>
          <w:sz w:val="22"/>
          <w:szCs w:val="22"/>
        </w:rPr>
        <w:t>Lost to follow-up at each protocol specified timepoints (and the frequency of each reason for loss to follow-up)</w:t>
      </w:r>
    </w:p>
    <w:p w14:paraId="27C2EABC" w14:textId="77777777" w:rsidR="00CF6324" w:rsidRPr="00B55DB6" w:rsidRDefault="00CF6324" w:rsidP="00CF6324">
      <w:pPr>
        <w:rPr>
          <w:rFonts w:asciiTheme="minorHAnsi" w:hAnsiTheme="minorHAnsi" w:cstheme="minorHAnsi"/>
        </w:rPr>
      </w:pPr>
    </w:p>
    <w:p w14:paraId="38E197EC" w14:textId="7F6EF213" w:rsidR="00CF6324" w:rsidRPr="00194121" w:rsidRDefault="00CF6324" w:rsidP="00CF6324">
      <w:pPr>
        <w:pStyle w:val="Heading2"/>
        <w:numPr>
          <w:ilvl w:val="1"/>
          <w:numId w:val="8"/>
        </w:numPr>
        <w:rPr>
          <w:rFonts w:asciiTheme="minorHAnsi" w:hAnsiTheme="minorHAnsi" w:cstheme="minorHAnsi"/>
          <w:b/>
          <w:bCs/>
        </w:rPr>
      </w:pPr>
      <w:bookmarkStart w:id="158" w:name="_Toc128559641"/>
      <w:r w:rsidRPr="00194121">
        <w:rPr>
          <w:rFonts w:asciiTheme="minorHAnsi" w:hAnsiTheme="minorHAnsi" w:cstheme="minorHAnsi"/>
          <w:b/>
          <w:bCs/>
        </w:rPr>
        <w:t>Health Economic Evaluation</w:t>
      </w:r>
      <w:bookmarkEnd w:id="158"/>
    </w:p>
    <w:p w14:paraId="2BB2884B" w14:textId="18D42828" w:rsidR="00CF6324" w:rsidRPr="00B55DB6" w:rsidRDefault="00CF6324" w:rsidP="00CF6324">
      <w:pPr>
        <w:pStyle w:val="NormalWeb"/>
        <w:jc w:val="both"/>
        <w:rPr>
          <w:rFonts w:asciiTheme="minorHAnsi" w:hAnsiTheme="minorHAnsi" w:cstheme="minorHAnsi"/>
          <w:sz w:val="22"/>
          <w:szCs w:val="22"/>
        </w:rPr>
      </w:pPr>
      <w:r w:rsidRPr="00B55DB6">
        <w:rPr>
          <w:rFonts w:asciiTheme="minorHAnsi" w:hAnsiTheme="minorHAnsi" w:cstheme="minorHAnsi"/>
          <w:sz w:val="22"/>
          <w:szCs w:val="22"/>
        </w:rPr>
        <w:t xml:space="preserve">A prospective economic evaluation will be conducted from an NHS and personal social services perspective using the NICE Reference Case approach. Resource use will include intervention, hospital and community costs (primary care and personal social services) within the 180 days following surgery. Resources will be captured using hospital systems and patient recall (aided by patient diaries). Costs for health and social care resources will be derived by multiplying patient resource use by unit costs from national sources, including Unit Costs of Health and Social Care (PSSRU), NHS Reference Costs and the British National Formulary. The capture strategy for health economic data will be assessed in the internal pilot phase and refined as necessary. Health-related quality of life (EQ-5D-5L) responses will be used to generate quality-adjusted life years (QALYs) using the valuations recommended by NICE and the area-under-the curve method. Within-trial analysis (to six months) using bivariate regression of costs and QALYs will inform a probabilistic assessment of incremental treatment cost-effectiveness. Missingness mechanisms will be </w:t>
      </w:r>
      <w:proofErr w:type="gramStart"/>
      <w:r w:rsidRPr="00B55DB6">
        <w:rPr>
          <w:rFonts w:asciiTheme="minorHAnsi" w:hAnsiTheme="minorHAnsi" w:cstheme="minorHAnsi"/>
          <w:sz w:val="22"/>
          <w:szCs w:val="22"/>
        </w:rPr>
        <w:t>explored</w:t>
      </w:r>
      <w:proofErr w:type="gramEnd"/>
      <w:r w:rsidRPr="00B55DB6">
        <w:rPr>
          <w:rFonts w:asciiTheme="minorHAnsi" w:hAnsiTheme="minorHAnsi" w:cstheme="minorHAnsi"/>
          <w:sz w:val="22"/>
          <w:szCs w:val="22"/>
        </w:rPr>
        <w:t xml:space="preserve"> and multiple imputation methods used if data missingness exceeds 5%, to avoid biases associated with complete case analysis. Imputed analyses will be conducted within Stata using the MI suite of commands. Findings will be presented as incremental cost-effectiveness ratio planes, incremental net monetary benefit, and cost-effectiveness acceptability curves. If the trial shows that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is not cost-effective then a within trial analysis will be sufficient, as any longer term disbenefit due to sensitisation and subsequent anaphylaxis from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would reduce cost-effectiveness further. If </w:t>
      </w:r>
      <w:proofErr w:type="spellStart"/>
      <w:r w:rsidRPr="00B55DB6">
        <w:rPr>
          <w:rFonts w:asciiTheme="minorHAnsi" w:hAnsiTheme="minorHAnsi" w:cstheme="minorHAnsi"/>
          <w:sz w:val="22"/>
          <w:szCs w:val="22"/>
        </w:rPr>
        <w:t>sugammadex</w:t>
      </w:r>
      <w:proofErr w:type="spellEnd"/>
      <w:r w:rsidRPr="00B55DB6">
        <w:rPr>
          <w:rFonts w:asciiTheme="minorHAnsi" w:hAnsiTheme="minorHAnsi" w:cstheme="minorHAnsi"/>
          <w:sz w:val="22"/>
          <w:szCs w:val="22"/>
        </w:rPr>
        <w:t xml:space="preserve"> is found (within trial) to be cost-effective then modelling will be required, for which we have expertise and for which further funding will be sought. We have access to NHS health service data (HES) with which to estimate patient survival time from first surgery to further instances of surgery (where these involve anaesthesia with an NMBA) using a Fine and Gray model. We will use these findings, together with trial findings and epidemiological evidence of anaphylaxis, to design and parameterise a probabilistic decision-analytic model. The model will estimate the life-time cost-effectiveness of the choice of NMBA reversal drug. </w:t>
      </w:r>
    </w:p>
    <w:p w14:paraId="1B1A28D0" w14:textId="6CDF6809" w:rsidR="00CF6324" w:rsidRPr="00194121" w:rsidRDefault="00CF6324" w:rsidP="00CF6324">
      <w:pPr>
        <w:pStyle w:val="Heading1"/>
        <w:numPr>
          <w:ilvl w:val="0"/>
          <w:numId w:val="8"/>
        </w:numPr>
        <w:rPr>
          <w:rFonts w:asciiTheme="minorHAnsi" w:hAnsiTheme="minorHAnsi" w:cstheme="minorHAnsi"/>
          <w:b/>
          <w:bCs/>
          <w:sz w:val="28"/>
          <w:szCs w:val="28"/>
        </w:rPr>
      </w:pPr>
      <w:bookmarkStart w:id="159" w:name="_Toc128559642"/>
      <w:r w:rsidRPr="00194121">
        <w:rPr>
          <w:rFonts w:asciiTheme="minorHAnsi" w:hAnsiTheme="minorHAnsi" w:cstheme="minorHAnsi"/>
          <w:b/>
          <w:bCs/>
          <w:sz w:val="28"/>
          <w:szCs w:val="28"/>
        </w:rPr>
        <w:t>TRIAL ORGANISATION AND OVERSIGHT</w:t>
      </w:r>
      <w:bookmarkEnd w:id="159"/>
    </w:p>
    <w:p w14:paraId="257A39EB" w14:textId="5D0CB19A" w:rsidR="00CF6324" w:rsidRPr="00194121" w:rsidRDefault="00CF6324" w:rsidP="00CF6324">
      <w:pPr>
        <w:rPr>
          <w:rFonts w:asciiTheme="minorHAnsi" w:hAnsiTheme="minorHAnsi" w:cstheme="minorHAnsi"/>
          <w:color w:val="552D62"/>
        </w:rPr>
      </w:pPr>
    </w:p>
    <w:p w14:paraId="4B065ADA" w14:textId="3B7EDC0B" w:rsidR="00CF6324" w:rsidRDefault="00CF6324" w:rsidP="00CF6324">
      <w:pPr>
        <w:pStyle w:val="Heading2"/>
        <w:numPr>
          <w:ilvl w:val="1"/>
          <w:numId w:val="8"/>
        </w:numPr>
        <w:rPr>
          <w:rFonts w:asciiTheme="minorHAnsi" w:hAnsiTheme="minorHAnsi" w:cstheme="minorHAnsi"/>
          <w:b/>
          <w:bCs/>
        </w:rPr>
      </w:pPr>
      <w:bookmarkStart w:id="160" w:name="_Toc128559643"/>
      <w:r w:rsidRPr="00194121">
        <w:rPr>
          <w:rFonts w:asciiTheme="minorHAnsi" w:hAnsiTheme="minorHAnsi" w:cstheme="minorHAnsi"/>
          <w:b/>
          <w:bCs/>
        </w:rPr>
        <w:t>Sponsor and governance arrangements</w:t>
      </w:r>
      <w:bookmarkEnd w:id="160"/>
    </w:p>
    <w:p w14:paraId="0F8AB5C2" w14:textId="77777777" w:rsidR="00112A97" w:rsidRPr="00194121" w:rsidRDefault="00112A97" w:rsidP="00194121"/>
    <w:p w14:paraId="79027B17" w14:textId="77777777" w:rsidR="00CF6324" w:rsidRPr="00B55DB6" w:rsidRDefault="00CF6324" w:rsidP="00CF6324">
      <w:pPr>
        <w:autoSpaceDE w:val="0"/>
        <w:autoSpaceDN w:val="0"/>
        <w:adjustRightInd w:val="0"/>
        <w:jc w:val="both"/>
        <w:rPr>
          <w:rFonts w:asciiTheme="minorHAnsi" w:hAnsiTheme="minorHAnsi" w:cstheme="minorHAnsi"/>
          <w:color w:val="000000"/>
          <w:sz w:val="22"/>
          <w:szCs w:val="22"/>
          <w:lang w:eastAsia="en-GB"/>
        </w:rPr>
      </w:pPr>
      <w:r w:rsidRPr="00B55DB6">
        <w:rPr>
          <w:rFonts w:asciiTheme="minorHAnsi" w:hAnsiTheme="minorHAnsi" w:cstheme="minorHAnsi"/>
          <w:color w:val="000000" w:themeColor="text1"/>
          <w:sz w:val="22"/>
          <w:szCs w:val="22"/>
          <w:lang w:eastAsia="en-GB"/>
        </w:rPr>
        <w:t xml:space="preserve">Belfast Health and Social Care Trust will sponsor the trial. Contracts will be drawn up delegating responsibilities to WCTU and to research sites using standard contracting processes with NHS organisations. </w:t>
      </w:r>
    </w:p>
    <w:p w14:paraId="0639F897" w14:textId="1337E6ED" w:rsidR="00CF6324" w:rsidRDefault="00CF6324" w:rsidP="00CF6324">
      <w:pPr>
        <w:rPr>
          <w:rFonts w:asciiTheme="minorHAnsi" w:hAnsiTheme="minorHAnsi" w:cstheme="minorHAnsi"/>
        </w:rPr>
      </w:pPr>
    </w:p>
    <w:p w14:paraId="62A2C93E" w14:textId="77777777" w:rsidR="00112A97" w:rsidRPr="00B55DB6" w:rsidRDefault="00112A97" w:rsidP="00CF6324">
      <w:pPr>
        <w:rPr>
          <w:rFonts w:asciiTheme="minorHAnsi" w:hAnsiTheme="minorHAnsi" w:cstheme="minorHAnsi"/>
        </w:rPr>
      </w:pPr>
    </w:p>
    <w:p w14:paraId="362C7BB2" w14:textId="7382E4D0" w:rsidR="00CF6324" w:rsidRPr="00194121" w:rsidRDefault="00CF6324" w:rsidP="00CF6324">
      <w:pPr>
        <w:pStyle w:val="Heading2"/>
        <w:numPr>
          <w:ilvl w:val="1"/>
          <w:numId w:val="8"/>
        </w:numPr>
        <w:rPr>
          <w:rFonts w:asciiTheme="minorHAnsi" w:hAnsiTheme="minorHAnsi" w:cstheme="minorHAnsi"/>
          <w:b/>
          <w:bCs/>
        </w:rPr>
      </w:pPr>
      <w:bookmarkStart w:id="161" w:name="_Toc128559644"/>
      <w:r w:rsidRPr="00194121">
        <w:rPr>
          <w:rFonts w:asciiTheme="minorHAnsi" w:hAnsiTheme="minorHAnsi" w:cstheme="minorHAnsi"/>
          <w:b/>
          <w:bCs/>
        </w:rPr>
        <w:t>Research ethics approval</w:t>
      </w:r>
      <w:bookmarkEnd w:id="161"/>
    </w:p>
    <w:p w14:paraId="53D5DE5F" w14:textId="77777777" w:rsidR="00112A97" w:rsidRPr="00194121" w:rsidRDefault="00112A97" w:rsidP="00194121"/>
    <w:p w14:paraId="61164F9F" w14:textId="6D089036" w:rsidR="00CF6324" w:rsidRPr="00B55DB6" w:rsidRDefault="00CF6324" w:rsidP="00CF6324">
      <w:pPr>
        <w:jc w:val="both"/>
        <w:rPr>
          <w:rFonts w:asciiTheme="minorHAnsi" w:hAnsiTheme="minorHAnsi" w:cstheme="minorHAnsi"/>
          <w:sz w:val="22"/>
          <w:szCs w:val="22"/>
        </w:rPr>
      </w:pPr>
      <w:r w:rsidRPr="00B55DB6">
        <w:rPr>
          <w:rFonts w:asciiTheme="minorHAnsi" w:hAnsiTheme="minorHAnsi" w:cstheme="minorHAnsi"/>
          <w:sz w:val="22"/>
          <w:szCs w:val="22"/>
        </w:rPr>
        <w:t>All required ethical approval(s) for the trial will be sought using the Integrated Research Application System. The trial will be conducted in accordance with all relevant regulations. Before enrolling participants into the trial, each trial site must ensure that the local conduct of the trial has the agreement of the relevant NHS Trust Research &amp; Development (R&amp;D) department. Sites will not be permitted to enrol participants into the trial until all required agreements are in place</w:t>
      </w:r>
      <w:r w:rsidR="003B158C" w:rsidRPr="003B158C">
        <w:t xml:space="preserve"> </w:t>
      </w:r>
      <w:r w:rsidR="003B158C" w:rsidRPr="003B158C">
        <w:rPr>
          <w:rFonts w:asciiTheme="minorHAnsi" w:hAnsiTheme="minorHAnsi" w:cstheme="minorHAnsi"/>
          <w:sz w:val="22"/>
          <w:szCs w:val="22"/>
        </w:rPr>
        <w:t>and the green light to open to recruitment is given</w:t>
      </w:r>
      <w:r w:rsidRPr="00B55DB6">
        <w:rPr>
          <w:rFonts w:asciiTheme="minorHAnsi" w:hAnsiTheme="minorHAnsi" w:cstheme="minorHAnsi"/>
          <w:sz w:val="22"/>
          <w:szCs w:val="22"/>
        </w:rPr>
        <w:t xml:space="preserve">. </w:t>
      </w:r>
    </w:p>
    <w:p w14:paraId="6AEF055A" w14:textId="77777777" w:rsidR="00CF6324" w:rsidRPr="00B55DB6" w:rsidRDefault="00CF6324" w:rsidP="00CF6324">
      <w:pPr>
        <w:jc w:val="both"/>
        <w:rPr>
          <w:rFonts w:asciiTheme="minorHAnsi" w:hAnsiTheme="minorHAnsi" w:cstheme="minorHAnsi"/>
          <w:sz w:val="22"/>
          <w:szCs w:val="22"/>
        </w:rPr>
      </w:pPr>
    </w:p>
    <w:p w14:paraId="1003E2B4" w14:textId="5055CA5E" w:rsidR="00CF6324" w:rsidRPr="00B55DB6" w:rsidRDefault="00CF6324" w:rsidP="00CF6324">
      <w:pPr>
        <w:jc w:val="both"/>
        <w:rPr>
          <w:rFonts w:asciiTheme="minorHAnsi" w:hAnsiTheme="minorHAnsi" w:cstheme="minorHAnsi"/>
          <w:sz w:val="22"/>
          <w:szCs w:val="22"/>
        </w:rPr>
      </w:pPr>
      <w:r w:rsidRPr="00B55DB6">
        <w:rPr>
          <w:rFonts w:asciiTheme="minorHAnsi" w:hAnsiTheme="minorHAnsi" w:cstheme="minorHAnsi"/>
          <w:sz w:val="22"/>
          <w:szCs w:val="22"/>
        </w:rPr>
        <w:lastRenderedPageBreak/>
        <w:t>Annual reports will be submitted to the REC within 30 days of the anniversary date on which the favourable opinion was given, and annually until the trial is declared ended. The REC will be notified of the end of the trial (whether at planned time or prematurely). The CI will submit a final report to the required authorities with the results, including any publications within one year of the end of the trial.</w:t>
      </w:r>
      <w:r w:rsidR="00473AF6">
        <w:rPr>
          <w:rFonts w:asciiTheme="minorHAnsi" w:hAnsiTheme="minorHAnsi" w:cstheme="minorHAnsi"/>
          <w:sz w:val="22"/>
          <w:szCs w:val="22"/>
        </w:rPr>
        <w:t xml:space="preserve"> P</w:t>
      </w:r>
      <w:r w:rsidRPr="00B55DB6">
        <w:rPr>
          <w:rFonts w:asciiTheme="minorHAnsi" w:hAnsiTheme="minorHAnsi" w:cstheme="minorHAnsi"/>
          <w:sz w:val="22"/>
          <w:szCs w:val="22"/>
        </w:rPr>
        <w:t xml:space="preserve">eer review of this </w:t>
      </w:r>
      <w:r w:rsidR="006650FE" w:rsidRPr="00B55DB6">
        <w:rPr>
          <w:rFonts w:asciiTheme="minorHAnsi" w:hAnsiTheme="minorHAnsi" w:cstheme="minorHAnsi"/>
          <w:sz w:val="22"/>
          <w:szCs w:val="22"/>
        </w:rPr>
        <w:t>pro</w:t>
      </w:r>
      <w:r w:rsidR="006650FE">
        <w:rPr>
          <w:rFonts w:asciiTheme="minorHAnsi" w:hAnsiTheme="minorHAnsi" w:cstheme="minorHAnsi"/>
          <w:sz w:val="22"/>
          <w:szCs w:val="22"/>
        </w:rPr>
        <w:t>posal</w:t>
      </w:r>
      <w:r w:rsidR="006650FE" w:rsidRPr="00B55DB6">
        <w:rPr>
          <w:rFonts w:asciiTheme="minorHAnsi" w:hAnsiTheme="minorHAnsi" w:cstheme="minorHAnsi"/>
          <w:sz w:val="22"/>
          <w:szCs w:val="22"/>
        </w:rPr>
        <w:t xml:space="preserve"> </w:t>
      </w:r>
      <w:r w:rsidRPr="00B55DB6">
        <w:rPr>
          <w:rFonts w:asciiTheme="minorHAnsi" w:hAnsiTheme="minorHAnsi" w:cstheme="minorHAnsi"/>
          <w:sz w:val="22"/>
          <w:szCs w:val="22"/>
        </w:rPr>
        <w:t xml:space="preserve">will be provided by the NIHR Health Technology Assessment </w:t>
      </w:r>
      <w:r w:rsidR="006650FE">
        <w:rPr>
          <w:rFonts w:asciiTheme="minorHAnsi" w:hAnsiTheme="minorHAnsi" w:cstheme="minorHAnsi"/>
          <w:sz w:val="22"/>
          <w:szCs w:val="22"/>
        </w:rPr>
        <w:t>Programme,</w:t>
      </w:r>
      <w:r w:rsidRPr="00B55DB6">
        <w:rPr>
          <w:rFonts w:asciiTheme="minorHAnsi" w:hAnsiTheme="minorHAnsi" w:cstheme="minorHAnsi"/>
          <w:sz w:val="22"/>
          <w:szCs w:val="22"/>
        </w:rPr>
        <w:t xml:space="preserve"> Belfast Health and Social Care Trust</w:t>
      </w:r>
      <w:r w:rsidR="006650FE">
        <w:rPr>
          <w:rFonts w:asciiTheme="minorHAnsi" w:hAnsiTheme="minorHAnsi" w:cstheme="minorHAnsi"/>
          <w:sz w:val="22"/>
          <w:szCs w:val="22"/>
        </w:rPr>
        <w:t xml:space="preserve">, and independent members of the SINFONIA trial steering and </w:t>
      </w:r>
      <w:r w:rsidR="004E09B2">
        <w:rPr>
          <w:rFonts w:asciiTheme="minorHAnsi" w:hAnsiTheme="minorHAnsi" w:cstheme="minorHAnsi"/>
          <w:sz w:val="22"/>
          <w:szCs w:val="22"/>
        </w:rPr>
        <w:t>data monitoring committees</w:t>
      </w:r>
      <w:r w:rsidRPr="00B55DB6">
        <w:rPr>
          <w:rFonts w:asciiTheme="minorHAnsi" w:hAnsiTheme="minorHAnsi" w:cstheme="minorHAnsi"/>
          <w:sz w:val="22"/>
          <w:szCs w:val="22"/>
        </w:rPr>
        <w:t xml:space="preserve">. </w:t>
      </w:r>
    </w:p>
    <w:p w14:paraId="1D9B1235" w14:textId="77777777" w:rsidR="00CF6324" w:rsidRPr="00B55DB6" w:rsidRDefault="00CF6324" w:rsidP="00CF6324">
      <w:pPr>
        <w:rPr>
          <w:rFonts w:asciiTheme="minorHAnsi" w:hAnsiTheme="minorHAnsi" w:cstheme="minorHAnsi"/>
        </w:rPr>
      </w:pPr>
    </w:p>
    <w:p w14:paraId="72C288EA" w14:textId="75793EAC" w:rsidR="00CF6324" w:rsidRPr="00194121" w:rsidRDefault="00CF6324" w:rsidP="00CF6324">
      <w:pPr>
        <w:pStyle w:val="Heading2"/>
        <w:numPr>
          <w:ilvl w:val="1"/>
          <w:numId w:val="8"/>
        </w:numPr>
        <w:rPr>
          <w:rFonts w:asciiTheme="minorHAnsi" w:hAnsiTheme="minorHAnsi" w:cstheme="minorHAnsi"/>
          <w:b/>
          <w:bCs/>
        </w:rPr>
      </w:pPr>
      <w:bookmarkStart w:id="162" w:name="_Toc128559645"/>
      <w:r w:rsidRPr="00194121">
        <w:rPr>
          <w:rFonts w:asciiTheme="minorHAnsi" w:hAnsiTheme="minorHAnsi" w:cstheme="minorHAnsi"/>
          <w:b/>
          <w:bCs/>
        </w:rPr>
        <w:t>Trial registration</w:t>
      </w:r>
      <w:bookmarkEnd w:id="162"/>
    </w:p>
    <w:p w14:paraId="5B9B3353" w14:textId="77777777" w:rsidR="00112A97" w:rsidRPr="00194121" w:rsidRDefault="00112A97" w:rsidP="00194121"/>
    <w:p w14:paraId="69E87448" w14:textId="065ABB40" w:rsidR="00CF6324" w:rsidRPr="00B55DB6" w:rsidRDefault="00CF6324" w:rsidP="00CF6324">
      <w:pPr>
        <w:jc w:val="both"/>
        <w:rPr>
          <w:rFonts w:asciiTheme="minorHAnsi" w:hAnsiTheme="minorHAnsi" w:cstheme="minorHAnsi"/>
          <w:sz w:val="22"/>
          <w:szCs w:val="22"/>
        </w:rPr>
      </w:pPr>
      <w:r w:rsidRPr="00B55DB6">
        <w:rPr>
          <w:rFonts w:asciiTheme="minorHAnsi" w:hAnsiTheme="minorHAnsi" w:cstheme="minorHAnsi"/>
          <w:sz w:val="22"/>
          <w:szCs w:val="22"/>
        </w:rPr>
        <w:t>The trial will be registered on the ISRCTN database (</w:t>
      </w:r>
      <w:hyperlink r:id="rId30" w:history="1">
        <w:r w:rsidRPr="00B55DB6">
          <w:rPr>
            <w:rStyle w:val="Hyperlink"/>
            <w:rFonts w:asciiTheme="minorHAnsi" w:hAnsiTheme="minorHAnsi" w:cstheme="minorHAnsi"/>
            <w:sz w:val="22"/>
            <w:szCs w:val="22"/>
          </w:rPr>
          <w:t>https://www.isrctn.com/</w:t>
        </w:r>
      </w:hyperlink>
      <w:r w:rsidRPr="00B55DB6">
        <w:rPr>
          <w:rFonts w:asciiTheme="minorHAnsi" w:hAnsiTheme="minorHAnsi" w:cstheme="minorHAnsi"/>
          <w:sz w:val="22"/>
          <w:szCs w:val="22"/>
        </w:rPr>
        <w:t>) in advance of recruitment commencing.</w:t>
      </w:r>
    </w:p>
    <w:p w14:paraId="25EF56FA" w14:textId="77777777" w:rsidR="00CF6324" w:rsidRPr="00B55DB6" w:rsidRDefault="00CF6324" w:rsidP="00CF6324">
      <w:pPr>
        <w:rPr>
          <w:rFonts w:asciiTheme="minorHAnsi" w:hAnsiTheme="minorHAnsi" w:cstheme="minorHAnsi"/>
        </w:rPr>
      </w:pPr>
    </w:p>
    <w:p w14:paraId="03C6043D" w14:textId="2A205265" w:rsidR="00CF6324" w:rsidRPr="00194121" w:rsidRDefault="00CF6324" w:rsidP="00CF6324">
      <w:pPr>
        <w:pStyle w:val="Heading2"/>
        <w:numPr>
          <w:ilvl w:val="1"/>
          <w:numId w:val="8"/>
        </w:numPr>
        <w:rPr>
          <w:rFonts w:asciiTheme="minorHAnsi" w:hAnsiTheme="minorHAnsi" w:cstheme="minorHAnsi"/>
          <w:b/>
          <w:bCs/>
        </w:rPr>
      </w:pPr>
      <w:bookmarkStart w:id="163" w:name="_Toc128559646"/>
      <w:r w:rsidRPr="00194121">
        <w:rPr>
          <w:rFonts w:asciiTheme="minorHAnsi" w:hAnsiTheme="minorHAnsi" w:cstheme="minorHAnsi"/>
          <w:b/>
          <w:bCs/>
        </w:rPr>
        <w:t>Notification of serious breaches to GCP and/or trial protocol</w:t>
      </w:r>
      <w:bookmarkEnd w:id="163"/>
    </w:p>
    <w:p w14:paraId="15DE3205" w14:textId="77777777" w:rsidR="00112A97" w:rsidRPr="00194121" w:rsidRDefault="00112A97" w:rsidP="00194121"/>
    <w:p w14:paraId="51C8FD06" w14:textId="77777777" w:rsidR="00CF6324" w:rsidRPr="00B55DB6" w:rsidRDefault="00CF6324" w:rsidP="00CF6324">
      <w:pPr>
        <w:autoSpaceDE w:val="0"/>
        <w:autoSpaceDN w:val="0"/>
        <w:adjustRightInd w:val="0"/>
        <w:jc w:val="both"/>
        <w:rPr>
          <w:rFonts w:asciiTheme="minorHAnsi" w:hAnsiTheme="minorHAnsi" w:cstheme="minorHAnsi"/>
          <w:color w:val="000000"/>
          <w:sz w:val="22"/>
          <w:szCs w:val="22"/>
          <w:lang w:eastAsia="en-GB"/>
        </w:rPr>
      </w:pPr>
      <w:r w:rsidRPr="00B55DB6">
        <w:rPr>
          <w:rFonts w:asciiTheme="minorHAnsi" w:hAnsiTheme="minorHAnsi" w:cstheme="minorHAnsi"/>
          <w:b/>
          <w:bCs/>
          <w:color w:val="000000"/>
          <w:sz w:val="22"/>
          <w:szCs w:val="22"/>
          <w:lang w:eastAsia="en-GB"/>
        </w:rPr>
        <w:t xml:space="preserve">Trial protocol deviation and violations </w:t>
      </w:r>
    </w:p>
    <w:p w14:paraId="269FAB58" w14:textId="77777777" w:rsidR="00CF6324" w:rsidRPr="00B55DB6" w:rsidRDefault="00CF6324" w:rsidP="00CF6324">
      <w:pPr>
        <w:autoSpaceDE w:val="0"/>
        <w:autoSpaceDN w:val="0"/>
        <w:adjustRightInd w:val="0"/>
        <w:jc w:val="both"/>
        <w:rPr>
          <w:rFonts w:asciiTheme="minorHAnsi" w:hAnsiTheme="minorHAnsi" w:cstheme="minorHAnsi"/>
          <w:sz w:val="22"/>
          <w:szCs w:val="22"/>
          <w:lang w:eastAsia="en-GB"/>
        </w:rPr>
      </w:pPr>
      <w:r w:rsidRPr="00B55DB6">
        <w:rPr>
          <w:rFonts w:asciiTheme="minorHAnsi" w:hAnsiTheme="minorHAnsi" w:cstheme="minorHAnsi"/>
          <w:color w:val="000000"/>
          <w:sz w:val="22"/>
          <w:szCs w:val="22"/>
          <w:lang w:eastAsia="en-GB"/>
        </w:rPr>
        <w:t xml:space="preserve">Deviations from clinical trial protocols and GCP occur commonly in clinical studies. The majority of these instances are technical deviations that do not result in harm to the trial subjects or significantly affect the scientific value of the reported results of the trial. Violation is a failure to </w:t>
      </w:r>
      <w:r w:rsidRPr="00B55DB6">
        <w:rPr>
          <w:rFonts w:asciiTheme="minorHAnsi" w:hAnsiTheme="minorHAnsi" w:cstheme="minorHAnsi"/>
          <w:sz w:val="22"/>
          <w:szCs w:val="22"/>
          <w:lang w:eastAsia="en-GB"/>
        </w:rPr>
        <w:t xml:space="preserve">comply with or variance from GCP and/or the final approved protocol. This results from error, fraud or misconduct. These cases should be documented in the protocol deviation and violation section of the case report form for the trial and appropriate corrective and preventative actions taken. Deviations will be included and considered when the clinical trial report is produced, as they may have an impact on the analysis of the data. </w:t>
      </w:r>
    </w:p>
    <w:p w14:paraId="567D127A" w14:textId="77777777" w:rsidR="00CF6324" w:rsidRPr="00B55DB6" w:rsidRDefault="00CF6324" w:rsidP="00CF6324">
      <w:pPr>
        <w:autoSpaceDE w:val="0"/>
        <w:autoSpaceDN w:val="0"/>
        <w:adjustRightInd w:val="0"/>
        <w:jc w:val="both"/>
        <w:rPr>
          <w:rFonts w:asciiTheme="minorHAnsi" w:hAnsiTheme="minorHAnsi" w:cstheme="minorHAnsi"/>
          <w:b/>
          <w:bCs/>
          <w:sz w:val="22"/>
          <w:szCs w:val="22"/>
          <w:lang w:eastAsia="en-GB"/>
        </w:rPr>
      </w:pPr>
    </w:p>
    <w:p w14:paraId="173AC56A" w14:textId="77777777" w:rsidR="00CF6324" w:rsidRPr="00B55DB6" w:rsidRDefault="00CF6324" w:rsidP="00CF6324">
      <w:pPr>
        <w:autoSpaceDE w:val="0"/>
        <w:autoSpaceDN w:val="0"/>
        <w:adjustRightInd w:val="0"/>
        <w:jc w:val="both"/>
        <w:rPr>
          <w:rFonts w:asciiTheme="minorHAnsi" w:hAnsiTheme="minorHAnsi" w:cstheme="minorHAnsi"/>
          <w:sz w:val="22"/>
          <w:szCs w:val="22"/>
          <w:lang w:eastAsia="en-GB"/>
        </w:rPr>
      </w:pPr>
      <w:r w:rsidRPr="00B55DB6">
        <w:rPr>
          <w:rFonts w:asciiTheme="minorHAnsi" w:hAnsiTheme="minorHAnsi" w:cstheme="minorHAnsi"/>
          <w:b/>
          <w:bCs/>
          <w:sz w:val="22"/>
          <w:szCs w:val="22"/>
          <w:lang w:eastAsia="en-GB"/>
        </w:rPr>
        <w:t xml:space="preserve">Serious breach </w:t>
      </w:r>
    </w:p>
    <w:p w14:paraId="44B426FC" w14:textId="77777777" w:rsidR="00CF6324" w:rsidRPr="00B55DB6" w:rsidRDefault="00CF6324" w:rsidP="00CF6324">
      <w:pPr>
        <w:autoSpaceDE w:val="0"/>
        <w:autoSpaceDN w:val="0"/>
        <w:adjustRightInd w:val="0"/>
        <w:jc w:val="both"/>
        <w:rPr>
          <w:rFonts w:asciiTheme="minorHAnsi" w:hAnsiTheme="minorHAnsi" w:cstheme="minorHAnsi"/>
          <w:sz w:val="22"/>
          <w:szCs w:val="22"/>
          <w:lang w:eastAsia="en-GB"/>
        </w:rPr>
      </w:pPr>
      <w:r w:rsidRPr="00B55DB6">
        <w:rPr>
          <w:rFonts w:asciiTheme="minorHAnsi" w:hAnsiTheme="minorHAnsi" w:cstheme="minorHAnsi"/>
          <w:sz w:val="22"/>
          <w:szCs w:val="22"/>
          <w:lang w:eastAsia="en-GB"/>
        </w:rPr>
        <w:t xml:space="preserve">A “serious breach” is a breach which is likely to affect to a significant degree – </w:t>
      </w:r>
    </w:p>
    <w:p w14:paraId="4E486338" w14:textId="77777777" w:rsidR="00CF6324" w:rsidRPr="00B55DB6" w:rsidRDefault="00CF6324" w:rsidP="00CF6324">
      <w:pPr>
        <w:pStyle w:val="ListParagraph"/>
        <w:numPr>
          <w:ilvl w:val="0"/>
          <w:numId w:val="24"/>
        </w:numPr>
        <w:autoSpaceDE w:val="0"/>
        <w:autoSpaceDN w:val="0"/>
        <w:adjustRightInd w:val="0"/>
        <w:spacing w:after="152" w:line="240" w:lineRule="auto"/>
        <w:jc w:val="both"/>
        <w:rPr>
          <w:rFonts w:asciiTheme="minorHAnsi" w:hAnsiTheme="minorHAnsi" w:cstheme="minorHAnsi"/>
          <w:lang w:eastAsia="en-GB"/>
        </w:rPr>
      </w:pPr>
      <w:r w:rsidRPr="00B55DB6">
        <w:rPr>
          <w:rFonts w:asciiTheme="minorHAnsi" w:hAnsiTheme="minorHAnsi" w:cstheme="minorHAnsi"/>
          <w:lang w:eastAsia="en-GB"/>
        </w:rPr>
        <w:t xml:space="preserve">the safety or physical or mental integrity of the subjects of the trial; or </w:t>
      </w:r>
    </w:p>
    <w:p w14:paraId="4A1334BC" w14:textId="77777777" w:rsidR="00CF6324" w:rsidRPr="00B55DB6" w:rsidRDefault="00CF6324" w:rsidP="00CF6324">
      <w:pPr>
        <w:pStyle w:val="ListParagraph"/>
        <w:numPr>
          <w:ilvl w:val="0"/>
          <w:numId w:val="24"/>
        </w:numPr>
        <w:autoSpaceDE w:val="0"/>
        <w:autoSpaceDN w:val="0"/>
        <w:adjustRightInd w:val="0"/>
        <w:spacing w:after="0" w:line="240" w:lineRule="auto"/>
        <w:jc w:val="both"/>
        <w:rPr>
          <w:rFonts w:asciiTheme="minorHAnsi" w:hAnsiTheme="minorHAnsi" w:cstheme="minorHAnsi"/>
          <w:lang w:eastAsia="en-GB"/>
        </w:rPr>
      </w:pPr>
      <w:r w:rsidRPr="00B55DB6">
        <w:rPr>
          <w:rFonts w:asciiTheme="minorHAnsi" w:hAnsiTheme="minorHAnsi" w:cstheme="minorHAnsi"/>
          <w:lang w:eastAsia="en-GB"/>
        </w:rPr>
        <w:t xml:space="preserve">the scientific value of the trial </w:t>
      </w:r>
    </w:p>
    <w:p w14:paraId="5DDADE85" w14:textId="77777777" w:rsidR="00CF6324" w:rsidRPr="00B55DB6" w:rsidRDefault="00CF6324" w:rsidP="00CF6324">
      <w:pPr>
        <w:autoSpaceDE w:val="0"/>
        <w:autoSpaceDN w:val="0"/>
        <w:adjustRightInd w:val="0"/>
        <w:jc w:val="both"/>
        <w:rPr>
          <w:rFonts w:asciiTheme="minorHAnsi" w:hAnsiTheme="minorHAnsi" w:cstheme="minorHAnsi"/>
          <w:sz w:val="22"/>
          <w:szCs w:val="22"/>
          <w:lang w:eastAsia="en-GB"/>
        </w:rPr>
      </w:pPr>
      <w:r w:rsidRPr="00B55DB6">
        <w:rPr>
          <w:rFonts w:asciiTheme="minorHAnsi" w:hAnsiTheme="minorHAnsi" w:cstheme="minorHAnsi"/>
          <w:sz w:val="22"/>
          <w:szCs w:val="22"/>
          <w:lang w:eastAsia="en-GB"/>
        </w:rPr>
        <w:t xml:space="preserve">The sponsor will be notified immediately of any case where the above definition applies during the trial conduct phase, and will notify the REC in writing of any serious breach of </w:t>
      </w:r>
    </w:p>
    <w:p w14:paraId="3097866F" w14:textId="77777777" w:rsidR="00CF6324" w:rsidRPr="00B55DB6" w:rsidRDefault="00CF6324" w:rsidP="00CF6324">
      <w:pPr>
        <w:pStyle w:val="ListParagraph"/>
        <w:numPr>
          <w:ilvl w:val="0"/>
          <w:numId w:val="23"/>
        </w:numPr>
        <w:autoSpaceDE w:val="0"/>
        <w:autoSpaceDN w:val="0"/>
        <w:adjustRightInd w:val="0"/>
        <w:spacing w:after="152" w:line="240" w:lineRule="auto"/>
        <w:jc w:val="both"/>
        <w:rPr>
          <w:rFonts w:asciiTheme="minorHAnsi" w:hAnsiTheme="minorHAnsi" w:cstheme="minorHAnsi"/>
          <w:lang w:eastAsia="en-GB"/>
        </w:rPr>
      </w:pPr>
      <w:r w:rsidRPr="00B55DB6">
        <w:rPr>
          <w:rFonts w:asciiTheme="minorHAnsi" w:hAnsiTheme="minorHAnsi" w:cstheme="minorHAnsi"/>
          <w:lang w:eastAsia="en-GB"/>
        </w:rPr>
        <w:t xml:space="preserve">the conditions and principles of GCP in connection with that trial; or </w:t>
      </w:r>
    </w:p>
    <w:p w14:paraId="400D1C4D" w14:textId="77777777" w:rsidR="00CF6324" w:rsidRPr="00B55DB6" w:rsidRDefault="00CF6324" w:rsidP="00CF6324">
      <w:pPr>
        <w:pStyle w:val="ListParagraph"/>
        <w:numPr>
          <w:ilvl w:val="0"/>
          <w:numId w:val="23"/>
        </w:numPr>
        <w:autoSpaceDE w:val="0"/>
        <w:autoSpaceDN w:val="0"/>
        <w:adjustRightInd w:val="0"/>
        <w:spacing w:after="0" w:line="240" w:lineRule="auto"/>
        <w:jc w:val="both"/>
        <w:rPr>
          <w:rFonts w:asciiTheme="minorHAnsi" w:hAnsiTheme="minorHAnsi" w:cstheme="minorHAnsi"/>
          <w:lang w:eastAsia="en-GB"/>
        </w:rPr>
      </w:pPr>
      <w:r w:rsidRPr="00B55DB6">
        <w:rPr>
          <w:rFonts w:asciiTheme="minorHAnsi" w:hAnsiTheme="minorHAnsi" w:cstheme="minorHAnsi"/>
          <w:lang w:eastAsia="en-GB"/>
        </w:rPr>
        <w:t xml:space="preserve">the protocol relating to that trial, as amended from time to time, within 7 days of becoming aware of that breach </w:t>
      </w:r>
    </w:p>
    <w:p w14:paraId="30AC01AC" w14:textId="77777777" w:rsidR="00CF6324" w:rsidRPr="00B55DB6" w:rsidRDefault="00CF6324" w:rsidP="00CF6324">
      <w:pPr>
        <w:rPr>
          <w:rFonts w:asciiTheme="minorHAnsi" w:hAnsiTheme="minorHAnsi" w:cstheme="minorHAnsi"/>
        </w:rPr>
      </w:pPr>
    </w:p>
    <w:p w14:paraId="7D98AEC5" w14:textId="78E401D2" w:rsidR="00CF6324" w:rsidRPr="00194121" w:rsidRDefault="00CF6324" w:rsidP="00CF6324">
      <w:pPr>
        <w:pStyle w:val="Heading2"/>
        <w:numPr>
          <w:ilvl w:val="1"/>
          <w:numId w:val="8"/>
        </w:numPr>
        <w:rPr>
          <w:rFonts w:asciiTheme="minorHAnsi" w:hAnsiTheme="minorHAnsi" w:cstheme="minorHAnsi"/>
          <w:b/>
          <w:bCs/>
        </w:rPr>
      </w:pPr>
      <w:bookmarkStart w:id="164" w:name="_Toc128559647"/>
      <w:r w:rsidRPr="00194121">
        <w:rPr>
          <w:rFonts w:asciiTheme="minorHAnsi" w:hAnsiTheme="minorHAnsi" w:cstheme="minorHAnsi"/>
          <w:b/>
          <w:bCs/>
        </w:rPr>
        <w:t>Indemnity</w:t>
      </w:r>
      <w:bookmarkEnd w:id="164"/>
    </w:p>
    <w:p w14:paraId="5F2EB187" w14:textId="77777777" w:rsidR="00112A97" w:rsidRPr="00194121" w:rsidRDefault="00112A97" w:rsidP="00194121"/>
    <w:p w14:paraId="7B77D3A9" w14:textId="77777777" w:rsidR="00CF6324" w:rsidRPr="00B55DB6" w:rsidRDefault="00CF6324" w:rsidP="00CF6324">
      <w:pPr>
        <w:jc w:val="both"/>
        <w:rPr>
          <w:rFonts w:asciiTheme="minorHAnsi" w:hAnsiTheme="minorHAnsi" w:cstheme="minorHAnsi"/>
          <w:color w:val="552D62"/>
        </w:rPr>
      </w:pPr>
      <w:r w:rsidRPr="00B55DB6">
        <w:rPr>
          <w:rFonts w:asciiTheme="minorHAnsi" w:hAnsiTheme="minorHAnsi" w:cstheme="minorHAnsi"/>
          <w:sz w:val="22"/>
          <w:szCs w:val="22"/>
        </w:rPr>
        <w:t>NHS indemnity covers NHS staff, medical academic staff with honorary contracts, and those conducting the trial.  NHS bodies carry this risk themselves or spread it through the Clinical Negligence Scheme for Trusts, which provides unlimited cover for this risk.  Belfast Health and Social Care Trust provides indemnity for any harm caused to participants by the design of the research protocol.</w:t>
      </w:r>
      <w:r w:rsidRPr="00B55DB6">
        <w:rPr>
          <w:rFonts w:asciiTheme="minorHAnsi" w:hAnsiTheme="minorHAnsi" w:cstheme="minorHAnsi"/>
          <w:color w:val="552D62"/>
        </w:rPr>
        <w:t xml:space="preserve"> </w:t>
      </w:r>
    </w:p>
    <w:p w14:paraId="552B5C11" w14:textId="77777777" w:rsidR="00CF6324" w:rsidRPr="00B55DB6" w:rsidRDefault="00CF6324" w:rsidP="00CF6324">
      <w:pPr>
        <w:rPr>
          <w:rFonts w:asciiTheme="minorHAnsi" w:hAnsiTheme="minorHAnsi" w:cstheme="minorHAnsi"/>
        </w:rPr>
      </w:pPr>
    </w:p>
    <w:p w14:paraId="46F20438" w14:textId="0AFE1A3C" w:rsidR="00CF6324" w:rsidRPr="00194121" w:rsidRDefault="00CF6324" w:rsidP="00CF6324">
      <w:pPr>
        <w:pStyle w:val="Heading2"/>
        <w:numPr>
          <w:ilvl w:val="1"/>
          <w:numId w:val="8"/>
        </w:numPr>
        <w:rPr>
          <w:rFonts w:asciiTheme="minorHAnsi" w:hAnsiTheme="minorHAnsi" w:cstheme="minorHAnsi"/>
          <w:b/>
          <w:bCs/>
        </w:rPr>
      </w:pPr>
      <w:bookmarkStart w:id="165" w:name="_Toc128559648"/>
      <w:r w:rsidRPr="00194121">
        <w:rPr>
          <w:rFonts w:asciiTheme="minorHAnsi" w:hAnsiTheme="minorHAnsi" w:cstheme="minorHAnsi"/>
          <w:b/>
          <w:bCs/>
        </w:rPr>
        <w:t>Administration</w:t>
      </w:r>
      <w:bookmarkEnd w:id="165"/>
    </w:p>
    <w:p w14:paraId="4A64FB81" w14:textId="77777777" w:rsidR="00112A97" w:rsidRPr="00194121" w:rsidRDefault="00112A97" w:rsidP="00194121"/>
    <w:p w14:paraId="2ABB880E" w14:textId="33E4BE98" w:rsidR="00CF6324" w:rsidRPr="00B55DB6" w:rsidRDefault="00CF6324" w:rsidP="00CF6324">
      <w:pPr>
        <w:autoSpaceDE w:val="0"/>
        <w:autoSpaceDN w:val="0"/>
        <w:adjustRightInd w:val="0"/>
        <w:jc w:val="both"/>
        <w:rPr>
          <w:rFonts w:asciiTheme="minorHAnsi" w:hAnsiTheme="minorHAnsi" w:cstheme="minorBidi"/>
          <w:color w:val="000000" w:themeColor="text1"/>
          <w:sz w:val="22"/>
          <w:szCs w:val="22"/>
          <w:lang w:eastAsia="en-GB"/>
        </w:rPr>
      </w:pPr>
      <w:r w:rsidRPr="5133799D">
        <w:rPr>
          <w:rFonts w:asciiTheme="minorHAnsi" w:hAnsiTheme="minorHAnsi" w:cstheme="minorBidi"/>
          <w:color w:val="000000" w:themeColor="text1"/>
          <w:sz w:val="22"/>
          <w:szCs w:val="22"/>
          <w:lang w:eastAsia="en-GB"/>
        </w:rPr>
        <w:t xml:space="preserve">The trial is managed by a multi-disciplinary team. All day-to-day management of the trial will be the responsibility of the CI, with tasks delegated to appropriate members of the </w:t>
      </w:r>
      <w:r w:rsidR="00FC64E5" w:rsidRPr="5133799D">
        <w:rPr>
          <w:rFonts w:asciiTheme="minorHAnsi" w:hAnsiTheme="minorHAnsi" w:cstheme="minorBidi"/>
          <w:color w:val="000000" w:themeColor="text1"/>
          <w:sz w:val="22"/>
          <w:szCs w:val="22"/>
          <w:lang w:eastAsia="en-GB"/>
        </w:rPr>
        <w:t>WCTU</w:t>
      </w:r>
      <w:r w:rsidR="00ED68AB">
        <w:rPr>
          <w:rFonts w:asciiTheme="minorHAnsi" w:hAnsiTheme="minorHAnsi" w:cstheme="minorBidi"/>
          <w:color w:val="000000" w:themeColor="text1"/>
          <w:sz w:val="22"/>
          <w:szCs w:val="22"/>
          <w:lang w:eastAsia="en-GB"/>
        </w:rPr>
        <w:t xml:space="preserve"> team</w:t>
      </w:r>
      <w:r w:rsidRPr="5133799D">
        <w:rPr>
          <w:rFonts w:asciiTheme="minorHAnsi" w:hAnsiTheme="minorHAnsi" w:cstheme="minorBidi"/>
          <w:color w:val="000000" w:themeColor="text1"/>
          <w:sz w:val="22"/>
          <w:szCs w:val="22"/>
          <w:lang w:eastAsia="en-GB"/>
        </w:rPr>
        <w:t xml:space="preserve">. All clinical management of the trial will be the responsibility of the </w:t>
      </w:r>
      <w:r w:rsidR="00C11BD5">
        <w:rPr>
          <w:rFonts w:asciiTheme="minorHAnsi" w:hAnsiTheme="minorHAnsi" w:cstheme="minorBidi"/>
          <w:color w:val="000000" w:themeColor="text1"/>
          <w:sz w:val="22"/>
          <w:szCs w:val="22"/>
          <w:lang w:eastAsia="en-GB"/>
        </w:rPr>
        <w:t>CI</w:t>
      </w:r>
      <w:r w:rsidRPr="5133799D">
        <w:rPr>
          <w:rFonts w:asciiTheme="minorHAnsi" w:hAnsiTheme="minorHAnsi" w:cstheme="minorBidi"/>
          <w:color w:val="000000" w:themeColor="text1"/>
          <w:sz w:val="22"/>
          <w:szCs w:val="22"/>
          <w:lang w:eastAsia="en-GB"/>
        </w:rPr>
        <w:t xml:space="preserve">. The </w:t>
      </w:r>
      <w:r w:rsidR="00ED68AB">
        <w:rPr>
          <w:rFonts w:asciiTheme="minorHAnsi" w:hAnsiTheme="minorHAnsi" w:cstheme="minorBidi"/>
          <w:color w:val="000000" w:themeColor="text1"/>
          <w:sz w:val="22"/>
          <w:szCs w:val="22"/>
          <w:lang w:eastAsia="en-GB"/>
        </w:rPr>
        <w:t>WCTU team</w:t>
      </w:r>
      <w:r w:rsidRPr="5133799D">
        <w:rPr>
          <w:rFonts w:asciiTheme="minorHAnsi" w:hAnsiTheme="minorHAnsi" w:cstheme="minorBidi"/>
          <w:color w:val="000000" w:themeColor="text1"/>
          <w:sz w:val="22"/>
          <w:szCs w:val="22"/>
          <w:lang w:eastAsia="en-GB"/>
        </w:rPr>
        <w:t xml:space="preserve"> will assist and facilitate the setting up of sites wishing to collaborate in the trial. In addition, the </w:t>
      </w:r>
      <w:r w:rsidR="00ED68AB">
        <w:rPr>
          <w:rFonts w:asciiTheme="minorHAnsi" w:hAnsiTheme="minorHAnsi" w:cstheme="minorBidi"/>
          <w:color w:val="000000" w:themeColor="text1"/>
          <w:sz w:val="22"/>
          <w:szCs w:val="22"/>
          <w:lang w:eastAsia="en-GB"/>
        </w:rPr>
        <w:t>WCTU team</w:t>
      </w:r>
      <w:r w:rsidRPr="5133799D">
        <w:rPr>
          <w:rFonts w:asciiTheme="minorHAnsi" w:hAnsiTheme="minorHAnsi" w:cstheme="minorBidi"/>
          <w:color w:val="000000" w:themeColor="text1"/>
          <w:sz w:val="22"/>
          <w:szCs w:val="22"/>
          <w:lang w:eastAsia="en-GB"/>
        </w:rPr>
        <w:t xml:space="preserve"> will: </w:t>
      </w:r>
    </w:p>
    <w:p w14:paraId="6D5AB90A" w14:textId="77777777" w:rsidR="00CF6324" w:rsidRPr="00B55DB6" w:rsidRDefault="00CF6324" w:rsidP="00CF6324">
      <w:pPr>
        <w:autoSpaceDE w:val="0"/>
        <w:autoSpaceDN w:val="0"/>
        <w:adjustRightInd w:val="0"/>
        <w:jc w:val="both"/>
        <w:rPr>
          <w:rFonts w:asciiTheme="minorHAnsi" w:hAnsiTheme="minorHAnsi" w:cstheme="minorHAnsi"/>
          <w:color w:val="000000"/>
          <w:sz w:val="22"/>
          <w:szCs w:val="22"/>
          <w:lang w:eastAsia="en-GB"/>
        </w:rPr>
      </w:pPr>
    </w:p>
    <w:p w14:paraId="277A4FBC" w14:textId="77777777" w:rsidR="00CF6324" w:rsidRPr="00B55DB6" w:rsidRDefault="00CF6324" w:rsidP="00CF6324">
      <w:pPr>
        <w:pStyle w:val="ListParagraph"/>
        <w:numPr>
          <w:ilvl w:val="0"/>
          <w:numId w:val="25"/>
        </w:numPr>
        <w:tabs>
          <w:tab w:val="clear" w:pos="720"/>
          <w:tab w:val="num" w:pos="363"/>
        </w:tabs>
        <w:autoSpaceDE w:val="0"/>
        <w:autoSpaceDN w:val="0"/>
        <w:adjustRightInd w:val="0"/>
        <w:spacing w:after="120" w:line="240" w:lineRule="auto"/>
        <w:ind w:left="357" w:hanging="357"/>
        <w:jc w:val="both"/>
        <w:rPr>
          <w:rFonts w:asciiTheme="minorHAnsi" w:hAnsiTheme="minorHAnsi" w:cstheme="minorHAnsi"/>
          <w:color w:val="000000"/>
          <w:lang w:eastAsia="en-GB"/>
        </w:rPr>
      </w:pPr>
      <w:r w:rsidRPr="00B55DB6">
        <w:rPr>
          <w:rFonts w:asciiTheme="minorHAnsi" w:hAnsiTheme="minorHAnsi" w:cstheme="minorHAnsi"/>
          <w:color w:val="000000" w:themeColor="text1"/>
          <w:lang w:eastAsia="en-GB"/>
        </w:rPr>
        <w:t xml:space="preserve">Set up standardised database access for collaborators </w:t>
      </w:r>
    </w:p>
    <w:p w14:paraId="1A51A043" w14:textId="29E59754" w:rsidR="00CF6324" w:rsidRPr="00B55DB6" w:rsidRDefault="00CF6324" w:rsidP="00CF6324">
      <w:pPr>
        <w:pStyle w:val="ListParagraph"/>
        <w:numPr>
          <w:ilvl w:val="0"/>
          <w:numId w:val="25"/>
        </w:numPr>
        <w:tabs>
          <w:tab w:val="clear" w:pos="720"/>
          <w:tab w:val="num" w:pos="363"/>
        </w:tabs>
        <w:autoSpaceDE w:val="0"/>
        <w:autoSpaceDN w:val="0"/>
        <w:adjustRightInd w:val="0"/>
        <w:spacing w:after="120" w:line="240" w:lineRule="auto"/>
        <w:ind w:left="357" w:hanging="357"/>
        <w:jc w:val="both"/>
        <w:rPr>
          <w:rFonts w:asciiTheme="minorHAnsi" w:hAnsiTheme="minorHAnsi" w:cstheme="minorBidi"/>
          <w:color w:val="000000"/>
          <w:lang w:eastAsia="en-GB"/>
        </w:rPr>
      </w:pPr>
      <w:r w:rsidRPr="5133799D">
        <w:rPr>
          <w:rFonts w:asciiTheme="minorHAnsi" w:hAnsiTheme="minorHAnsi" w:cstheme="minorBidi"/>
          <w:color w:val="000000" w:themeColor="text1"/>
          <w:lang w:eastAsia="en-GB"/>
        </w:rPr>
        <w:lastRenderedPageBreak/>
        <w:t>Organise the web</w:t>
      </w:r>
      <w:r w:rsidR="003D0865">
        <w:rPr>
          <w:rFonts w:asciiTheme="minorHAnsi" w:hAnsiTheme="minorHAnsi" w:cstheme="minorBidi"/>
          <w:color w:val="000000" w:themeColor="text1"/>
          <w:lang w:eastAsia="en-GB"/>
        </w:rPr>
        <w:t>-</w:t>
      </w:r>
      <w:r w:rsidRPr="5133799D">
        <w:rPr>
          <w:rFonts w:asciiTheme="minorHAnsi" w:hAnsiTheme="minorHAnsi" w:cstheme="minorBidi"/>
          <w:color w:val="000000" w:themeColor="text1"/>
          <w:lang w:eastAsia="en-GB"/>
        </w:rPr>
        <w:t xml:space="preserve">based randomisation service for formal trial entry </w:t>
      </w:r>
    </w:p>
    <w:p w14:paraId="487DF053" w14:textId="77777777" w:rsidR="00CF6324" w:rsidRPr="00B55DB6" w:rsidRDefault="00CF6324" w:rsidP="00CF6324">
      <w:pPr>
        <w:pStyle w:val="ListParagraph"/>
        <w:numPr>
          <w:ilvl w:val="0"/>
          <w:numId w:val="25"/>
        </w:numPr>
        <w:tabs>
          <w:tab w:val="clear" w:pos="720"/>
          <w:tab w:val="num" w:pos="363"/>
        </w:tabs>
        <w:autoSpaceDE w:val="0"/>
        <w:autoSpaceDN w:val="0"/>
        <w:adjustRightInd w:val="0"/>
        <w:spacing w:after="120" w:line="240" w:lineRule="auto"/>
        <w:ind w:left="357" w:hanging="357"/>
        <w:jc w:val="both"/>
        <w:rPr>
          <w:rFonts w:asciiTheme="minorHAnsi" w:hAnsiTheme="minorHAnsi" w:cstheme="minorHAnsi"/>
          <w:color w:val="000000"/>
          <w:lang w:eastAsia="en-GB"/>
        </w:rPr>
      </w:pPr>
      <w:r w:rsidRPr="00B55DB6">
        <w:rPr>
          <w:rFonts w:asciiTheme="minorHAnsi" w:hAnsiTheme="minorHAnsi" w:cstheme="minorHAnsi"/>
          <w:color w:val="000000" w:themeColor="text1"/>
          <w:lang w:eastAsia="en-GB"/>
        </w:rPr>
        <w:t xml:space="preserve">Monitor the collection of data, process data and seek missing data </w:t>
      </w:r>
    </w:p>
    <w:p w14:paraId="22796CA8" w14:textId="77777777" w:rsidR="00CF6324" w:rsidRPr="00B55DB6" w:rsidRDefault="00CF6324" w:rsidP="00CF6324">
      <w:pPr>
        <w:pStyle w:val="ListParagraph"/>
        <w:numPr>
          <w:ilvl w:val="0"/>
          <w:numId w:val="25"/>
        </w:numPr>
        <w:tabs>
          <w:tab w:val="clear" w:pos="720"/>
          <w:tab w:val="num" w:pos="363"/>
        </w:tabs>
        <w:autoSpaceDE w:val="0"/>
        <w:autoSpaceDN w:val="0"/>
        <w:adjustRightInd w:val="0"/>
        <w:spacing w:after="120" w:line="240" w:lineRule="auto"/>
        <w:ind w:left="357" w:hanging="357"/>
        <w:jc w:val="both"/>
        <w:rPr>
          <w:rFonts w:asciiTheme="minorHAnsi" w:hAnsiTheme="minorHAnsi" w:cstheme="minorHAnsi"/>
          <w:color w:val="000000"/>
          <w:lang w:eastAsia="en-GB"/>
        </w:rPr>
      </w:pPr>
      <w:r w:rsidRPr="00B55DB6">
        <w:rPr>
          <w:rFonts w:asciiTheme="minorHAnsi" w:hAnsiTheme="minorHAnsi" w:cstheme="minorHAnsi"/>
          <w:color w:val="000000" w:themeColor="text1"/>
          <w:lang w:eastAsia="en-GB"/>
        </w:rPr>
        <w:t xml:space="preserve">Train local staff with regards to data collection remotely </w:t>
      </w:r>
    </w:p>
    <w:p w14:paraId="274A2DF8" w14:textId="77777777" w:rsidR="00CF6324" w:rsidRPr="00B55DB6" w:rsidRDefault="00CF6324" w:rsidP="00CF6324">
      <w:pPr>
        <w:pStyle w:val="ListParagraph"/>
        <w:numPr>
          <w:ilvl w:val="0"/>
          <w:numId w:val="25"/>
        </w:numPr>
        <w:tabs>
          <w:tab w:val="clear" w:pos="720"/>
          <w:tab w:val="num" w:pos="363"/>
        </w:tabs>
        <w:autoSpaceDE w:val="0"/>
        <w:autoSpaceDN w:val="0"/>
        <w:adjustRightInd w:val="0"/>
        <w:spacing w:after="120" w:line="240" w:lineRule="auto"/>
        <w:ind w:left="357" w:hanging="357"/>
        <w:jc w:val="both"/>
        <w:rPr>
          <w:rFonts w:asciiTheme="minorHAnsi" w:hAnsiTheme="minorHAnsi" w:cstheme="minorHAnsi"/>
          <w:color w:val="000000"/>
          <w:lang w:eastAsia="en-GB"/>
        </w:rPr>
      </w:pPr>
      <w:r w:rsidRPr="00B55DB6">
        <w:rPr>
          <w:rFonts w:asciiTheme="minorHAnsi" w:hAnsiTheme="minorHAnsi" w:cstheme="minorHAnsi"/>
          <w:color w:val="000000" w:themeColor="text1"/>
          <w:lang w:eastAsia="en-GB"/>
        </w:rPr>
        <w:t>Ensure the confidentiality and security of all trial forms and data</w:t>
      </w:r>
    </w:p>
    <w:p w14:paraId="509205CB" w14:textId="77777777" w:rsidR="00CF6324" w:rsidRPr="00B55DB6" w:rsidRDefault="00CF6324" w:rsidP="00CF6324">
      <w:pPr>
        <w:pStyle w:val="ListParagraph"/>
        <w:numPr>
          <w:ilvl w:val="0"/>
          <w:numId w:val="26"/>
        </w:numPr>
        <w:tabs>
          <w:tab w:val="clear" w:pos="720"/>
          <w:tab w:val="num" w:pos="363"/>
        </w:tabs>
        <w:autoSpaceDE w:val="0"/>
        <w:autoSpaceDN w:val="0"/>
        <w:adjustRightInd w:val="0"/>
        <w:spacing w:after="120" w:line="240" w:lineRule="auto"/>
        <w:ind w:left="357" w:hanging="357"/>
        <w:jc w:val="both"/>
        <w:rPr>
          <w:rFonts w:asciiTheme="minorHAnsi" w:hAnsiTheme="minorHAnsi" w:cstheme="minorHAnsi"/>
          <w:color w:val="000000"/>
          <w:lang w:eastAsia="en-GB"/>
        </w:rPr>
      </w:pPr>
      <w:r w:rsidRPr="00B55DB6">
        <w:rPr>
          <w:rFonts w:asciiTheme="minorHAnsi" w:hAnsiTheme="minorHAnsi" w:cstheme="minorHAnsi"/>
          <w:color w:val="000000" w:themeColor="text1"/>
          <w:lang w:eastAsia="en-GB"/>
        </w:rPr>
        <w:t xml:space="preserve">Conduct extensive data checking and cleaning </w:t>
      </w:r>
    </w:p>
    <w:p w14:paraId="1659B15A" w14:textId="0CF51BAF" w:rsidR="00CF6324" w:rsidRPr="00B55DB6" w:rsidRDefault="00CF6324" w:rsidP="00CF6324">
      <w:pPr>
        <w:pStyle w:val="ListParagraph"/>
        <w:numPr>
          <w:ilvl w:val="0"/>
          <w:numId w:val="26"/>
        </w:numPr>
        <w:tabs>
          <w:tab w:val="clear" w:pos="720"/>
          <w:tab w:val="num" w:pos="363"/>
        </w:tabs>
        <w:autoSpaceDE w:val="0"/>
        <w:autoSpaceDN w:val="0"/>
        <w:adjustRightInd w:val="0"/>
        <w:spacing w:after="120" w:line="240" w:lineRule="auto"/>
        <w:ind w:left="357" w:hanging="357"/>
        <w:jc w:val="both"/>
        <w:rPr>
          <w:rFonts w:asciiTheme="minorHAnsi" w:hAnsiTheme="minorHAnsi" w:cstheme="minorHAnsi"/>
          <w:color w:val="000000"/>
          <w:lang w:eastAsia="en-GB"/>
        </w:rPr>
      </w:pPr>
      <w:r w:rsidRPr="00B55DB6">
        <w:rPr>
          <w:rFonts w:asciiTheme="minorHAnsi" w:hAnsiTheme="minorHAnsi" w:cstheme="minorHAnsi"/>
          <w:color w:val="000000" w:themeColor="text1"/>
          <w:lang w:eastAsia="en-GB"/>
        </w:rPr>
        <w:t>Organise any interim and main analyses</w:t>
      </w:r>
    </w:p>
    <w:p w14:paraId="2A5847B8" w14:textId="5E7B809A" w:rsidR="005D131F" w:rsidRPr="00B55DB6" w:rsidRDefault="00CF6324" w:rsidP="00201FE0">
      <w:pPr>
        <w:pStyle w:val="ListParagraph"/>
        <w:numPr>
          <w:ilvl w:val="0"/>
          <w:numId w:val="26"/>
        </w:numPr>
        <w:tabs>
          <w:tab w:val="clear" w:pos="720"/>
          <w:tab w:val="num" w:pos="363"/>
        </w:tabs>
        <w:autoSpaceDE w:val="0"/>
        <w:autoSpaceDN w:val="0"/>
        <w:adjustRightInd w:val="0"/>
        <w:spacing w:after="120" w:line="240" w:lineRule="auto"/>
        <w:ind w:left="357" w:hanging="357"/>
        <w:jc w:val="both"/>
        <w:rPr>
          <w:lang w:eastAsia="en-GB"/>
        </w:rPr>
        <w:sectPr w:rsidR="005D131F" w:rsidRPr="00B55DB6">
          <w:headerReference w:type="even" r:id="rId31"/>
          <w:headerReference w:type="default" r:id="rId32"/>
          <w:footerReference w:type="even" r:id="rId33"/>
          <w:footerReference w:type="default" r:id="rId34"/>
          <w:headerReference w:type="first" r:id="rId35"/>
          <w:footerReference w:type="first" r:id="rId36"/>
          <w:pgSz w:w="11906" w:h="16838"/>
          <w:pgMar w:top="1440" w:right="1440" w:bottom="1440" w:left="1440" w:header="708" w:footer="708" w:gutter="0"/>
          <w:cols w:space="708"/>
          <w:docGrid w:linePitch="360"/>
        </w:sectPr>
      </w:pPr>
      <w:r w:rsidRPr="00B55DB6">
        <w:rPr>
          <w:rFonts w:asciiTheme="minorHAnsi" w:hAnsiTheme="minorHAnsi" w:cstheme="minorHAnsi"/>
          <w:color w:val="000000" w:themeColor="text1"/>
          <w:lang w:eastAsia="en-GB"/>
        </w:rPr>
        <w:t>Organise Steering Committee, DMC and Collaborators meetings</w:t>
      </w:r>
    </w:p>
    <w:p w14:paraId="469F6847" w14:textId="77777777" w:rsidR="005D131F" w:rsidRPr="00B55DB6" w:rsidRDefault="005D131F" w:rsidP="005D131F">
      <w:pPr>
        <w:autoSpaceDE w:val="0"/>
        <w:autoSpaceDN w:val="0"/>
        <w:adjustRightInd w:val="0"/>
        <w:spacing w:after="120"/>
        <w:jc w:val="both"/>
        <w:rPr>
          <w:rFonts w:asciiTheme="minorHAnsi" w:hAnsiTheme="minorHAnsi" w:cstheme="minorHAnsi"/>
          <w:color w:val="000000"/>
          <w:lang w:eastAsia="en-GB"/>
        </w:rPr>
      </w:pPr>
    </w:p>
    <w:p w14:paraId="65D9A068" w14:textId="7C1C72AD" w:rsidR="00CF6324" w:rsidRPr="00194121" w:rsidRDefault="00CF6324" w:rsidP="00CF6324">
      <w:pPr>
        <w:pStyle w:val="Heading2"/>
        <w:numPr>
          <w:ilvl w:val="1"/>
          <w:numId w:val="8"/>
        </w:numPr>
        <w:rPr>
          <w:rFonts w:asciiTheme="minorHAnsi" w:hAnsiTheme="minorHAnsi" w:cstheme="minorHAnsi"/>
          <w:b/>
          <w:bCs/>
        </w:rPr>
      </w:pPr>
      <w:bookmarkStart w:id="166" w:name="_Toc128559649"/>
      <w:r w:rsidRPr="00194121">
        <w:rPr>
          <w:rFonts w:asciiTheme="minorHAnsi" w:hAnsiTheme="minorHAnsi" w:cstheme="minorHAnsi"/>
          <w:b/>
          <w:bCs/>
        </w:rPr>
        <w:t>Trial timeline</w:t>
      </w:r>
      <w:bookmarkEnd w:id="166"/>
    </w:p>
    <w:p w14:paraId="4D1C4569" w14:textId="6A80B5DE" w:rsidR="005D131F" w:rsidRPr="00B55DB6" w:rsidRDefault="005D131F" w:rsidP="00CF6324">
      <w:pPr>
        <w:rPr>
          <w:rFonts w:asciiTheme="minorHAnsi" w:hAnsiTheme="minorHAnsi" w:cstheme="minorHAnsi"/>
        </w:rPr>
      </w:pPr>
    </w:p>
    <w:tbl>
      <w:tblPr>
        <w:tblStyle w:val="TableGrid"/>
        <w:tblW w:w="14321" w:type="dxa"/>
        <w:tblLook w:val="04A0" w:firstRow="1" w:lastRow="0" w:firstColumn="1" w:lastColumn="0" w:noHBand="0" w:noVBand="1"/>
      </w:tblPr>
      <w:tblGrid>
        <w:gridCol w:w="2539"/>
        <w:gridCol w:w="717"/>
        <w:gridCol w:w="655"/>
        <w:gridCol w:w="656"/>
        <w:gridCol w:w="655"/>
        <w:gridCol w:w="656"/>
        <w:gridCol w:w="655"/>
        <w:gridCol w:w="656"/>
        <w:gridCol w:w="655"/>
        <w:gridCol w:w="656"/>
        <w:gridCol w:w="656"/>
        <w:gridCol w:w="655"/>
        <w:gridCol w:w="656"/>
        <w:gridCol w:w="655"/>
        <w:gridCol w:w="656"/>
        <w:gridCol w:w="655"/>
        <w:gridCol w:w="656"/>
        <w:gridCol w:w="656"/>
        <w:gridCol w:w="576"/>
      </w:tblGrid>
      <w:tr w:rsidR="005D131F" w:rsidRPr="00B55DB6" w14:paraId="5C7CBDB2" w14:textId="77777777" w:rsidTr="00B82C0B">
        <w:trPr>
          <w:trHeight w:val="20"/>
        </w:trPr>
        <w:tc>
          <w:tcPr>
            <w:tcW w:w="2539" w:type="dxa"/>
            <w:tcBorders>
              <w:top w:val="single" w:sz="18" w:space="0" w:color="000000"/>
              <w:left w:val="single" w:sz="18" w:space="0" w:color="000000"/>
              <w:right w:val="single" w:sz="18" w:space="0" w:color="000000"/>
            </w:tcBorders>
            <w:shd w:val="clear" w:color="auto" w:fill="F2F2F2" w:themeFill="background1" w:themeFillShade="F2"/>
          </w:tcPr>
          <w:p w14:paraId="25E2D356" w14:textId="77777777" w:rsidR="005D131F" w:rsidRPr="00B55DB6" w:rsidRDefault="005D131F" w:rsidP="00B82C0B">
            <w:pPr>
              <w:spacing w:line="360" w:lineRule="auto"/>
              <w:rPr>
                <w:rFonts w:asciiTheme="minorHAnsi" w:hAnsiTheme="minorHAnsi" w:cstheme="minorHAnsi"/>
                <w:sz w:val="20"/>
              </w:rPr>
            </w:pPr>
          </w:p>
        </w:tc>
        <w:tc>
          <w:tcPr>
            <w:tcW w:w="2028" w:type="dxa"/>
            <w:gridSpan w:val="3"/>
            <w:tcBorders>
              <w:top w:val="single" w:sz="18" w:space="0" w:color="000000"/>
              <w:left w:val="single" w:sz="18" w:space="0" w:color="000000"/>
              <w:right w:val="single" w:sz="18" w:space="0" w:color="000000"/>
            </w:tcBorders>
            <w:shd w:val="clear" w:color="auto" w:fill="D9D9D9" w:themeFill="background1" w:themeFillShade="D9"/>
          </w:tcPr>
          <w:p w14:paraId="09D24B0F"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2022</w:t>
            </w:r>
          </w:p>
        </w:tc>
        <w:tc>
          <w:tcPr>
            <w:tcW w:w="2622" w:type="dxa"/>
            <w:gridSpan w:val="4"/>
            <w:tcBorders>
              <w:top w:val="single" w:sz="18" w:space="0" w:color="000000"/>
              <w:left w:val="single" w:sz="18" w:space="0" w:color="000000"/>
              <w:right w:val="single" w:sz="18" w:space="0" w:color="000000"/>
            </w:tcBorders>
            <w:shd w:val="clear" w:color="auto" w:fill="F2F2F2" w:themeFill="background1" w:themeFillShade="F2"/>
          </w:tcPr>
          <w:p w14:paraId="6396367E"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2023</w:t>
            </w:r>
          </w:p>
        </w:tc>
        <w:tc>
          <w:tcPr>
            <w:tcW w:w="2622" w:type="dxa"/>
            <w:gridSpan w:val="4"/>
            <w:tcBorders>
              <w:top w:val="single" w:sz="18" w:space="0" w:color="000000"/>
              <w:left w:val="single" w:sz="18" w:space="0" w:color="000000"/>
              <w:right w:val="single" w:sz="18" w:space="0" w:color="000000"/>
            </w:tcBorders>
            <w:shd w:val="clear" w:color="auto" w:fill="D9D9D9" w:themeFill="background1" w:themeFillShade="D9"/>
          </w:tcPr>
          <w:p w14:paraId="14B57AE2"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2024</w:t>
            </w:r>
          </w:p>
        </w:tc>
        <w:tc>
          <w:tcPr>
            <w:tcW w:w="2622" w:type="dxa"/>
            <w:gridSpan w:val="4"/>
            <w:tcBorders>
              <w:top w:val="single" w:sz="18" w:space="0" w:color="000000"/>
              <w:left w:val="single" w:sz="18" w:space="0" w:color="000000"/>
              <w:right w:val="single" w:sz="18" w:space="0" w:color="000000"/>
            </w:tcBorders>
            <w:shd w:val="clear" w:color="auto" w:fill="F2F2F2" w:themeFill="background1" w:themeFillShade="F2"/>
          </w:tcPr>
          <w:p w14:paraId="1137F44A"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2025</w:t>
            </w:r>
          </w:p>
        </w:tc>
        <w:tc>
          <w:tcPr>
            <w:tcW w:w="1888" w:type="dxa"/>
            <w:gridSpan w:val="3"/>
            <w:tcBorders>
              <w:top w:val="single" w:sz="18" w:space="0" w:color="000000"/>
              <w:left w:val="single" w:sz="18" w:space="0" w:color="000000"/>
              <w:right w:val="single" w:sz="18" w:space="0" w:color="000000"/>
            </w:tcBorders>
            <w:shd w:val="clear" w:color="auto" w:fill="D9D9D9" w:themeFill="background1" w:themeFillShade="D9"/>
          </w:tcPr>
          <w:p w14:paraId="2AA37999"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2026</w:t>
            </w:r>
          </w:p>
        </w:tc>
      </w:tr>
      <w:tr w:rsidR="009613F2" w:rsidRPr="00B55DB6" w14:paraId="1C80E58F" w14:textId="77777777" w:rsidTr="00B82C0B">
        <w:trPr>
          <w:trHeight w:val="20"/>
        </w:trPr>
        <w:tc>
          <w:tcPr>
            <w:tcW w:w="2539" w:type="dxa"/>
            <w:tcBorders>
              <w:left w:val="single" w:sz="18" w:space="0" w:color="000000"/>
              <w:bottom w:val="single" w:sz="18" w:space="0" w:color="000000"/>
              <w:right w:val="single" w:sz="18" w:space="0" w:color="000000"/>
            </w:tcBorders>
            <w:shd w:val="clear" w:color="auto" w:fill="F2F2F2" w:themeFill="background1" w:themeFillShade="F2"/>
            <w:vAlign w:val="center"/>
          </w:tcPr>
          <w:p w14:paraId="38862AB5"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b/>
                <w:bCs/>
                <w:sz w:val="20"/>
              </w:rPr>
              <w:t>Month</w:t>
            </w:r>
          </w:p>
        </w:tc>
        <w:tc>
          <w:tcPr>
            <w:tcW w:w="717" w:type="dxa"/>
            <w:tcBorders>
              <w:left w:val="single" w:sz="18" w:space="0" w:color="000000"/>
              <w:bottom w:val="single" w:sz="18" w:space="0" w:color="000000"/>
            </w:tcBorders>
            <w:shd w:val="clear" w:color="auto" w:fill="D9D9D9" w:themeFill="background1" w:themeFillShade="D9"/>
          </w:tcPr>
          <w:p w14:paraId="0E2141D1"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Q2</w:t>
            </w:r>
            <w:r w:rsidRPr="00B55DB6">
              <w:rPr>
                <w:rFonts w:asciiTheme="minorHAnsi" w:hAnsiTheme="minorHAnsi" w:cstheme="minorHAnsi"/>
                <w:sz w:val="20"/>
                <w:vertAlign w:val="superscript"/>
              </w:rPr>
              <w:t>a</w:t>
            </w:r>
          </w:p>
        </w:tc>
        <w:tc>
          <w:tcPr>
            <w:tcW w:w="655" w:type="dxa"/>
            <w:tcBorders>
              <w:bottom w:val="single" w:sz="18" w:space="0" w:color="000000"/>
            </w:tcBorders>
            <w:shd w:val="clear" w:color="auto" w:fill="D9D9D9" w:themeFill="background1" w:themeFillShade="D9"/>
          </w:tcPr>
          <w:p w14:paraId="2CE69D28"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Q3</w:t>
            </w:r>
          </w:p>
        </w:tc>
        <w:tc>
          <w:tcPr>
            <w:tcW w:w="656" w:type="dxa"/>
            <w:tcBorders>
              <w:bottom w:val="single" w:sz="18" w:space="0" w:color="000000"/>
              <w:right w:val="single" w:sz="18" w:space="0" w:color="000000"/>
            </w:tcBorders>
            <w:shd w:val="clear" w:color="auto" w:fill="D9D9D9" w:themeFill="background1" w:themeFillShade="D9"/>
          </w:tcPr>
          <w:p w14:paraId="2627E425"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Q4</w:t>
            </w:r>
          </w:p>
        </w:tc>
        <w:tc>
          <w:tcPr>
            <w:tcW w:w="655" w:type="dxa"/>
            <w:tcBorders>
              <w:left w:val="single" w:sz="18" w:space="0" w:color="000000"/>
              <w:bottom w:val="single" w:sz="18" w:space="0" w:color="000000"/>
            </w:tcBorders>
            <w:shd w:val="clear" w:color="auto" w:fill="F2F2F2" w:themeFill="background1" w:themeFillShade="F2"/>
          </w:tcPr>
          <w:p w14:paraId="63682666"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Q1</w:t>
            </w:r>
          </w:p>
        </w:tc>
        <w:tc>
          <w:tcPr>
            <w:tcW w:w="656" w:type="dxa"/>
            <w:tcBorders>
              <w:bottom w:val="single" w:sz="18" w:space="0" w:color="000000"/>
            </w:tcBorders>
            <w:shd w:val="clear" w:color="auto" w:fill="F2F2F2" w:themeFill="background1" w:themeFillShade="F2"/>
          </w:tcPr>
          <w:p w14:paraId="2D95F16B"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Q2</w:t>
            </w:r>
          </w:p>
        </w:tc>
        <w:tc>
          <w:tcPr>
            <w:tcW w:w="655" w:type="dxa"/>
            <w:tcBorders>
              <w:bottom w:val="single" w:sz="18" w:space="0" w:color="000000"/>
            </w:tcBorders>
            <w:shd w:val="clear" w:color="auto" w:fill="F2F2F2" w:themeFill="background1" w:themeFillShade="F2"/>
          </w:tcPr>
          <w:p w14:paraId="6C5B71F5"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Q3</w:t>
            </w:r>
          </w:p>
        </w:tc>
        <w:tc>
          <w:tcPr>
            <w:tcW w:w="656" w:type="dxa"/>
            <w:tcBorders>
              <w:bottom w:val="single" w:sz="18" w:space="0" w:color="000000"/>
              <w:right w:val="single" w:sz="18" w:space="0" w:color="000000"/>
            </w:tcBorders>
            <w:shd w:val="clear" w:color="auto" w:fill="F2F2F2" w:themeFill="background1" w:themeFillShade="F2"/>
          </w:tcPr>
          <w:p w14:paraId="0B2FA6EA"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Q4</w:t>
            </w:r>
          </w:p>
        </w:tc>
        <w:tc>
          <w:tcPr>
            <w:tcW w:w="655" w:type="dxa"/>
            <w:tcBorders>
              <w:left w:val="single" w:sz="18" w:space="0" w:color="000000"/>
              <w:bottom w:val="single" w:sz="18" w:space="0" w:color="000000"/>
            </w:tcBorders>
            <w:shd w:val="clear" w:color="auto" w:fill="D9D9D9" w:themeFill="background1" w:themeFillShade="D9"/>
          </w:tcPr>
          <w:p w14:paraId="3E23097E"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Q1</w:t>
            </w:r>
          </w:p>
        </w:tc>
        <w:tc>
          <w:tcPr>
            <w:tcW w:w="656" w:type="dxa"/>
            <w:tcBorders>
              <w:bottom w:val="single" w:sz="18" w:space="0" w:color="000000"/>
            </w:tcBorders>
            <w:shd w:val="clear" w:color="auto" w:fill="D9D9D9" w:themeFill="background1" w:themeFillShade="D9"/>
          </w:tcPr>
          <w:p w14:paraId="6130003C"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Q2</w:t>
            </w:r>
          </w:p>
        </w:tc>
        <w:tc>
          <w:tcPr>
            <w:tcW w:w="656" w:type="dxa"/>
            <w:tcBorders>
              <w:bottom w:val="single" w:sz="18" w:space="0" w:color="000000"/>
            </w:tcBorders>
            <w:shd w:val="clear" w:color="auto" w:fill="D9D9D9" w:themeFill="background1" w:themeFillShade="D9"/>
          </w:tcPr>
          <w:p w14:paraId="0985F95B"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Q3</w:t>
            </w:r>
          </w:p>
        </w:tc>
        <w:tc>
          <w:tcPr>
            <w:tcW w:w="655" w:type="dxa"/>
            <w:tcBorders>
              <w:bottom w:val="single" w:sz="18" w:space="0" w:color="000000"/>
              <w:right w:val="single" w:sz="18" w:space="0" w:color="000000"/>
            </w:tcBorders>
            <w:shd w:val="clear" w:color="auto" w:fill="D9D9D9" w:themeFill="background1" w:themeFillShade="D9"/>
          </w:tcPr>
          <w:p w14:paraId="73BBDFB0"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Q4</w:t>
            </w:r>
          </w:p>
        </w:tc>
        <w:tc>
          <w:tcPr>
            <w:tcW w:w="656" w:type="dxa"/>
            <w:tcBorders>
              <w:left w:val="single" w:sz="18" w:space="0" w:color="000000"/>
              <w:bottom w:val="single" w:sz="18" w:space="0" w:color="000000"/>
            </w:tcBorders>
            <w:shd w:val="clear" w:color="auto" w:fill="F2F2F2" w:themeFill="background1" w:themeFillShade="F2"/>
          </w:tcPr>
          <w:p w14:paraId="098155A8"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Q1</w:t>
            </w:r>
          </w:p>
        </w:tc>
        <w:tc>
          <w:tcPr>
            <w:tcW w:w="655" w:type="dxa"/>
            <w:tcBorders>
              <w:bottom w:val="single" w:sz="18" w:space="0" w:color="000000"/>
            </w:tcBorders>
            <w:shd w:val="clear" w:color="auto" w:fill="F2F2F2" w:themeFill="background1" w:themeFillShade="F2"/>
          </w:tcPr>
          <w:p w14:paraId="41BFC51B"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Q2</w:t>
            </w:r>
          </w:p>
        </w:tc>
        <w:tc>
          <w:tcPr>
            <w:tcW w:w="656" w:type="dxa"/>
            <w:tcBorders>
              <w:bottom w:val="single" w:sz="18" w:space="0" w:color="000000"/>
            </w:tcBorders>
            <w:shd w:val="clear" w:color="auto" w:fill="F2F2F2" w:themeFill="background1" w:themeFillShade="F2"/>
          </w:tcPr>
          <w:p w14:paraId="74F963B0"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Q3</w:t>
            </w:r>
          </w:p>
        </w:tc>
        <w:tc>
          <w:tcPr>
            <w:tcW w:w="655" w:type="dxa"/>
            <w:tcBorders>
              <w:bottom w:val="single" w:sz="18" w:space="0" w:color="000000"/>
              <w:right w:val="single" w:sz="18" w:space="0" w:color="000000"/>
            </w:tcBorders>
            <w:shd w:val="clear" w:color="auto" w:fill="F2F2F2" w:themeFill="background1" w:themeFillShade="F2"/>
          </w:tcPr>
          <w:p w14:paraId="1E7250B3"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Q4</w:t>
            </w:r>
          </w:p>
        </w:tc>
        <w:tc>
          <w:tcPr>
            <w:tcW w:w="656" w:type="dxa"/>
            <w:tcBorders>
              <w:left w:val="single" w:sz="18" w:space="0" w:color="000000"/>
              <w:bottom w:val="single" w:sz="18" w:space="0" w:color="000000"/>
            </w:tcBorders>
            <w:shd w:val="clear" w:color="auto" w:fill="D9D9D9" w:themeFill="background1" w:themeFillShade="D9"/>
          </w:tcPr>
          <w:p w14:paraId="228E9CF3"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Q1</w:t>
            </w:r>
          </w:p>
        </w:tc>
        <w:tc>
          <w:tcPr>
            <w:tcW w:w="656" w:type="dxa"/>
            <w:tcBorders>
              <w:bottom w:val="single" w:sz="18" w:space="0" w:color="000000"/>
            </w:tcBorders>
            <w:shd w:val="clear" w:color="auto" w:fill="D9D9D9" w:themeFill="background1" w:themeFillShade="D9"/>
          </w:tcPr>
          <w:p w14:paraId="5427D96A"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Q2</w:t>
            </w:r>
          </w:p>
        </w:tc>
        <w:tc>
          <w:tcPr>
            <w:tcW w:w="576" w:type="dxa"/>
            <w:tcBorders>
              <w:bottom w:val="single" w:sz="18" w:space="0" w:color="000000"/>
              <w:right w:val="single" w:sz="18" w:space="0" w:color="000000"/>
            </w:tcBorders>
            <w:shd w:val="clear" w:color="auto" w:fill="D9D9D9" w:themeFill="background1" w:themeFillShade="D9"/>
          </w:tcPr>
          <w:p w14:paraId="17CC87C2"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Q3</w:t>
            </w:r>
            <w:r w:rsidRPr="00B55DB6">
              <w:rPr>
                <w:rFonts w:asciiTheme="minorHAnsi" w:hAnsiTheme="minorHAnsi" w:cstheme="minorHAnsi"/>
                <w:sz w:val="20"/>
                <w:vertAlign w:val="superscript"/>
              </w:rPr>
              <w:t>b</w:t>
            </w:r>
          </w:p>
        </w:tc>
      </w:tr>
      <w:tr w:rsidR="005D131F" w:rsidRPr="00B55DB6" w14:paraId="5AED2CED" w14:textId="77777777" w:rsidTr="00B82C0B">
        <w:trPr>
          <w:trHeight w:val="20"/>
        </w:trPr>
        <w:tc>
          <w:tcPr>
            <w:tcW w:w="2539" w:type="dxa"/>
            <w:tcBorders>
              <w:top w:val="single" w:sz="18" w:space="0" w:color="000000"/>
              <w:left w:val="single" w:sz="18" w:space="0" w:color="000000"/>
              <w:right w:val="single" w:sz="18" w:space="0" w:color="000000"/>
            </w:tcBorders>
            <w:shd w:val="clear" w:color="auto" w:fill="D9D9D9" w:themeFill="background1" w:themeFillShade="D9"/>
            <w:vAlign w:val="center"/>
          </w:tcPr>
          <w:p w14:paraId="17F36EC0"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Protocol development</w:t>
            </w:r>
          </w:p>
        </w:tc>
        <w:tc>
          <w:tcPr>
            <w:tcW w:w="717" w:type="dxa"/>
            <w:tcBorders>
              <w:top w:val="single" w:sz="18" w:space="0" w:color="000000"/>
              <w:left w:val="single" w:sz="18" w:space="0" w:color="000000"/>
            </w:tcBorders>
            <w:shd w:val="clear" w:color="auto" w:fill="FFFF00"/>
          </w:tcPr>
          <w:p w14:paraId="70EC8062" w14:textId="77777777" w:rsidR="005D131F" w:rsidRPr="00B55DB6" w:rsidRDefault="005D131F" w:rsidP="00B82C0B">
            <w:pPr>
              <w:spacing w:line="360" w:lineRule="auto"/>
              <w:rPr>
                <w:rFonts w:asciiTheme="minorHAnsi" w:hAnsiTheme="minorHAnsi" w:cstheme="minorHAnsi"/>
                <w:sz w:val="20"/>
                <w:highlight w:val="yellow"/>
              </w:rPr>
            </w:pPr>
          </w:p>
        </w:tc>
        <w:tc>
          <w:tcPr>
            <w:tcW w:w="655" w:type="dxa"/>
            <w:tcBorders>
              <w:top w:val="single" w:sz="18" w:space="0" w:color="000000"/>
            </w:tcBorders>
          </w:tcPr>
          <w:p w14:paraId="3C061821"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right w:val="single" w:sz="18" w:space="0" w:color="000000"/>
            </w:tcBorders>
          </w:tcPr>
          <w:p w14:paraId="50D86C73" w14:textId="77777777" w:rsidR="005D131F" w:rsidRPr="00B55DB6" w:rsidRDefault="005D131F" w:rsidP="00B82C0B">
            <w:pPr>
              <w:spacing w:line="360" w:lineRule="auto"/>
              <w:rPr>
                <w:rFonts w:asciiTheme="minorHAnsi" w:hAnsiTheme="minorHAnsi" w:cstheme="minorHAnsi"/>
                <w:sz w:val="20"/>
              </w:rPr>
            </w:pPr>
          </w:p>
        </w:tc>
        <w:tc>
          <w:tcPr>
            <w:tcW w:w="655" w:type="dxa"/>
            <w:tcBorders>
              <w:top w:val="single" w:sz="18" w:space="0" w:color="000000"/>
              <w:left w:val="single" w:sz="18" w:space="0" w:color="000000"/>
            </w:tcBorders>
          </w:tcPr>
          <w:p w14:paraId="19C5560A"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tcBorders>
          </w:tcPr>
          <w:p w14:paraId="42828471" w14:textId="77777777" w:rsidR="005D131F" w:rsidRPr="00B55DB6" w:rsidRDefault="005D131F" w:rsidP="00B82C0B">
            <w:pPr>
              <w:spacing w:line="360" w:lineRule="auto"/>
              <w:rPr>
                <w:rFonts w:asciiTheme="minorHAnsi" w:hAnsiTheme="minorHAnsi" w:cstheme="minorHAnsi"/>
                <w:sz w:val="20"/>
              </w:rPr>
            </w:pPr>
          </w:p>
        </w:tc>
        <w:tc>
          <w:tcPr>
            <w:tcW w:w="655" w:type="dxa"/>
            <w:tcBorders>
              <w:top w:val="single" w:sz="18" w:space="0" w:color="000000"/>
            </w:tcBorders>
          </w:tcPr>
          <w:p w14:paraId="241FAF7B"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right w:val="single" w:sz="18" w:space="0" w:color="000000"/>
            </w:tcBorders>
          </w:tcPr>
          <w:p w14:paraId="6E9BBFA6" w14:textId="77777777" w:rsidR="005D131F" w:rsidRPr="00B55DB6" w:rsidRDefault="005D131F" w:rsidP="00B82C0B">
            <w:pPr>
              <w:spacing w:line="360" w:lineRule="auto"/>
              <w:rPr>
                <w:rFonts w:asciiTheme="minorHAnsi" w:hAnsiTheme="minorHAnsi" w:cstheme="minorHAnsi"/>
                <w:sz w:val="20"/>
              </w:rPr>
            </w:pPr>
          </w:p>
        </w:tc>
        <w:tc>
          <w:tcPr>
            <w:tcW w:w="655" w:type="dxa"/>
            <w:tcBorders>
              <w:top w:val="single" w:sz="18" w:space="0" w:color="000000"/>
              <w:left w:val="single" w:sz="18" w:space="0" w:color="000000"/>
            </w:tcBorders>
          </w:tcPr>
          <w:p w14:paraId="68142575"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tcBorders>
          </w:tcPr>
          <w:p w14:paraId="67EDF7E8"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tcBorders>
          </w:tcPr>
          <w:p w14:paraId="2F4C6988" w14:textId="77777777" w:rsidR="005D131F" w:rsidRPr="00B55DB6" w:rsidRDefault="005D131F" w:rsidP="00B82C0B">
            <w:pPr>
              <w:spacing w:line="360" w:lineRule="auto"/>
              <w:rPr>
                <w:rFonts w:asciiTheme="minorHAnsi" w:hAnsiTheme="minorHAnsi" w:cstheme="minorHAnsi"/>
                <w:sz w:val="20"/>
              </w:rPr>
            </w:pPr>
          </w:p>
        </w:tc>
        <w:tc>
          <w:tcPr>
            <w:tcW w:w="655" w:type="dxa"/>
            <w:tcBorders>
              <w:top w:val="single" w:sz="18" w:space="0" w:color="000000"/>
              <w:right w:val="single" w:sz="18" w:space="0" w:color="000000"/>
            </w:tcBorders>
          </w:tcPr>
          <w:p w14:paraId="21794F9D"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left w:val="single" w:sz="18" w:space="0" w:color="000000"/>
            </w:tcBorders>
          </w:tcPr>
          <w:p w14:paraId="45EFFF45" w14:textId="77777777" w:rsidR="005D131F" w:rsidRPr="00B55DB6" w:rsidRDefault="005D131F" w:rsidP="00B82C0B">
            <w:pPr>
              <w:spacing w:line="360" w:lineRule="auto"/>
              <w:rPr>
                <w:rFonts w:asciiTheme="minorHAnsi" w:hAnsiTheme="minorHAnsi" w:cstheme="minorHAnsi"/>
                <w:sz w:val="20"/>
              </w:rPr>
            </w:pPr>
          </w:p>
        </w:tc>
        <w:tc>
          <w:tcPr>
            <w:tcW w:w="655" w:type="dxa"/>
            <w:tcBorders>
              <w:top w:val="single" w:sz="18" w:space="0" w:color="000000"/>
            </w:tcBorders>
          </w:tcPr>
          <w:p w14:paraId="2320CD9D"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tcBorders>
          </w:tcPr>
          <w:p w14:paraId="3C7CC7D1" w14:textId="77777777" w:rsidR="005D131F" w:rsidRPr="00B55DB6" w:rsidRDefault="005D131F" w:rsidP="00B82C0B">
            <w:pPr>
              <w:spacing w:line="360" w:lineRule="auto"/>
              <w:rPr>
                <w:rFonts w:asciiTheme="minorHAnsi" w:hAnsiTheme="minorHAnsi" w:cstheme="minorHAnsi"/>
                <w:sz w:val="20"/>
              </w:rPr>
            </w:pPr>
          </w:p>
        </w:tc>
        <w:tc>
          <w:tcPr>
            <w:tcW w:w="655" w:type="dxa"/>
            <w:tcBorders>
              <w:top w:val="single" w:sz="18" w:space="0" w:color="000000"/>
              <w:right w:val="single" w:sz="18" w:space="0" w:color="000000"/>
            </w:tcBorders>
          </w:tcPr>
          <w:p w14:paraId="1A0A7738"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left w:val="single" w:sz="18" w:space="0" w:color="000000"/>
            </w:tcBorders>
          </w:tcPr>
          <w:p w14:paraId="1E8C4E1A" w14:textId="77777777" w:rsidR="005D131F" w:rsidRPr="00B55DB6" w:rsidRDefault="005D131F" w:rsidP="00B82C0B">
            <w:pPr>
              <w:spacing w:line="360" w:lineRule="auto"/>
              <w:rPr>
                <w:rFonts w:asciiTheme="minorHAnsi" w:hAnsiTheme="minorHAnsi" w:cstheme="minorHAnsi"/>
                <w:sz w:val="20"/>
              </w:rPr>
            </w:pPr>
          </w:p>
        </w:tc>
        <w:tc>
          <w:tcPr>
            <w:tcW w:w="656" w:type="dxa"/>
            <w:tcBorders>
              <w:top w:val="single" w:sz="18" w:space="0" w:color="000000"/>
            </w:tcBorders>
          </w:tcPr>
          <w:p w14:paraId="079CFC1D" w14:textId="77777777" w:rsidR="005D131F" w:rsidRPr="00B55DB6" w:rsidRDefault="005D131F" w:rsidP="00B82C0B">
            <w:pPr>
              <w:spacing w:line="360" w:lineRule="auto"/>
              <w:rPr>
                <w:rFonts w:asciiTheme="minorHAnsi" w:hAnsiTheme="minorHAnsi" w:cstheme="minorHAnsi"/>
                <w:sz w:val="20"/>
              </w:rPr>
            </w:pPr>
          </w:p>
        </w:tc>
        <w:tc>
          <w:tcPr>
            <w:tcW w:w="576" w:type="dxa"/>
            <w:tcBorders>
              <w:top w:val="single" w:sz="18" w:space="0" w:color="000000"/>
              <w:right w:val="single" w:sz="18" w:space="0" w:color="000000"/>
            </w:tcBorders>
          </w:tcPr>
          <w:p w14:paraId="2C808EA5" w14:textId="77777777" w:rsidR="005D131F" w:rsidRPr="00B55DB6" w:rsidRDefault="005D131F" w:rsidP="00B82C0B">
            <w:pPr>
              <w:spacing w:line="360" w:lineRule="auto"/>
              <w:rPr>
                <w:rFonts w:asciiTheme="minorHAnsi" w:hAnsiTheme="minorHAnsi" w:cstheme="minorHAnsi"/>
                <w:sz w:val="20"/>
              </w:rPr>
            </w:pPr>
          </w:p>
        </w:tc>
      </w:tr>
      <w:tr w:rsidR="005D131F" w:rsidRPr="00B55DB6" w14:paraId="29EDAC76" w14:textId="77777777" w:rsidTr="00B82C0B">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57E169E5"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Staff recruitment</w:t>
            </w:r>
          </w:p>
        </w:tc>
        <w:tc>
          <w:tcPr>
            <w:tcW w:w="717" w:type="dxa"/>
            <w:tcBorders>
              <w:left w:val="single" w:sz="18" w:space="0" w:color="000000"/>
            </w:tcBorders>
            <w:shd w:val="clear" w:color="auto" w:fill="FFFF00"/>
          </w:tcPr>
          <w:p w14:paraId="7DA8624F" w14:textId="77777777" w:rsidR="005D131F" w:rsidRPr="00B55DB6" w:rsidRDefault="005D131F" w:rsidP="00B82C0B">
            <w:pPr>
              <w:spacing w:line="360" w:lineRule="auto"/>
              <w:rPr>
                <w:rFonts w:asciiTheme="minorHAnsi" w:hAnsiTheme="minorHAnsi" w:cstheme="minorHAnsi"/>
                <w:sz w:val="20"/>
                <w:highlight w:val="yellow"/>
              </w:rPr>
            </w:pPr>
          </w:p>
        </w:tc>
        <w:tc>
          <w:tcPr>
            <w:tcW w:w="655" w:type="dxa"/>
            <w:shd w:val="clear" w:color="auto" w:fill="FFFF00"/>
          </w:tcPr>
          <w:p w14:paraId="3FD07506" w14:textId="77777777" w:rsidR="005D131F" w:rsidRPr="00B55DB6" w:rsidRDefault="005D131F" w:rsidP="00B82C0B">
            <w:pPr>
              <w:spacing w:line="360" w:lineRule="auto"/>
              <w:rPr>
                <w:rFonts w:asciiTheme="minorHAnsi" w:hAnsiTheme="minorHAnsi" w:cstheme="minorHAnsi"/>
                <w:sz w:val="20"/>
                <w:highlight w:val="yellow"/>
              </w:rPr>
            </w:pPr>
          </w:p>
        </w:tc>
        <w:tc>
          <w:tcPr>
            <w:tcW w:w="656" w:type="dxa"/>
            <w:tcBorders>
              <w:right w:val="single" w:sz="18" w:space="0" w:color="000000"/>
            </w:tcBorders>
          </w:tcPr>
          <w:p w14:paraId="3B2638A1"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44573CF9" w14:textId="77777777" w:rsidR="005D131F" w:rsidRPr="00B55DB6" w:rsidRDefault="005D131F" w:rsidP="00B82C0B">
            <w:pPr>
              <w:spacing w:line="360" w:lineRule="auto"/>
              <w:rPr>
                <w:rFonts w:asciiTheme="minorHAnsi" w:hAnsiTheme="minorHAnsi" w:cstheme="minorHAnsi"/>
                <w:sz w:val="20"/>
              </w:rPr>
            </w:pPr>
          </w:p>
        </w:tc>
        <w:tc>
          <w:tcPr>
            <w:tcW w:w="656" w:type="dxa"/>
          </w:tcPr>
          <w:p w14:paraId="61CAF70B" w14:textId="77777777" w:rsidR="005D131F" w:rsidRPr="00B55DB6" w:rsidRDefault="005D131F" w:rsidP="00B82C0B">
            <w:pPr>
              <w:spacing w:line="360" w:lineRule="auto"/>
              <w:rPr>
                <w:rFonts w:asciiTheme="minorHAnsi" w:hAnsiTheme="minorHAnsi" w:cstheme="minorHAnsi"/>
                <w:sz w:val="20"/>
              </w:rPr>
            </w:pPr>
          </w:p>
        </w:tc>
        <w:tc>
          <w:tcPr>
            <w:tcW w:w="655" w:type="dxa"/>
          </w:tcPr>
          <w:p w14:paraId="427451FD"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037A2D75"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012E8D1E" w14:textId="77777777" w:rsidR="005D131F" w:rsidRPr="00B55DB6" w:rsidRDefault="005D131F" w:rsidP="00B82C0B">
            <w:pPr>
              <w:spacing w:line="360" w:lineRule="auto"/>
              <w:rPr>
                <w:rFonts w:asciiTheme="minorHAnsi" w:hAnsiTheme="minorHAnsi" w:cstheme="minorHAnsi"/>
                <w:sz w:val="20"/>
              </w:rPr>
            </w:pPr>
          </w:p>
        </w:tc>
        <w:tc>
          <w:tcPr>
            <w:tcW w:w="656" w:type="dxa"/>
          </w:tcPr>
          <w:p w14:paraId="71E8606F" w14:textId="77777777" w:rsidR="005D131F" w:rsidRPr="00B55DB6" w:rsidRDefault="005D131F" w:rsidP="00B82C0B">
            <w:pPr>
              <w:spacing w:line="360" w:lineRule="auto"/>
              <w:rPr>
                <w:rFonts w:asciiTheme="minorHAnsi" w:hAnsiTheme="minorHAnsi" w:cstheme="minorHAnsi"/>
                <w:sz w:val="20"/>
              </w:rPr>
            </w:pPr>
          </w:p>
        </w:tc>
        <w:tc>
          <w:tcPr>
            <w:tcW w:w="656" w:type="dxa"/>
          </w:tcPr>
          <w:p w14:paraId="7AC8666D"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750E62C0"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43EF4308" w14:textId="77777777" w:rsidR="005D131F" w:rsidRPr="00B55DB6" w:rsidRDefault="005D131F" w:rsidP="00B82C0B">
            <w:pPr>
              <w:spacing w:line="360" w:lineRule="auto"/>
              <w:rPr>
                <w:rFonts w:asciiTheme="minorHAnsi" w:hAnsiTheme="minorHAnsi" w:cstheme="minorHAnsi"/>
                <w:sz w:val="20"/>
              </w:rPr>
            </w:pPr>
          </w:p>
        </w:tc>
        <w:tc>
          <w:tcPr>
            <w:tcW w:w="655" w:type="dxa"/>
          </w:tcPr>
          <w:p w14:paraId="4CEB574F" w14:textId="77777777" w:rsidR="005D131F" w:rsidRPr="00B55DB6" w:rsidRDefault="005D131F" w:rsidP="00B82C0B">
            <w:pPr>
              <w:spacing w:line="360" w:lineRule="auto"/>
              <w:rPr>
                <w:rFonts w:asciiTheme="minorHAnsi" w:hAnsiTheme="minorHAnsi" w:cstheme="minorHAnsi"/>
                <w:sz w:val="20"/>
              </w:rPr>
            </w:pPr>
          </w:p>
        </w:tc>
        <w:tc>
          <w:tcPr>
            <w:tcW w:w="656" w:type="dxa"/>
          </w:tcPr>
          <w:p w14:paraId="7B813D86"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282236FE"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43A464BF" w14:textId="77777777" w:rsidR="005D131F" w:rsidRPr="00B55DB6" w:rsidRDefault="005D131F" w:rsidP="00B82C0B">
            <w:pPr>
              <w:spacing w:line="360" w:lineRule="auto"/>
              <w:rPr>
                <w:rFonts w:asciiTheme="minorHAnsi" w:hAnsiTheme="minorHAnsi" w:cstheme="minorHAnsi"/>
                <w:sz w:val="20"/>
              </w:rPr>
            </w:pPr>
          </w:p>
        </w:tc>
        <w:tc>
          <w:tcPr>
            <w:tcW w:w="656" w:type="dxa"/>
          </w:tcPr>
          <w:p w14:paraId="14B9CF40"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37509840" w14:textId="77777777" w:rsidR="005D131F" w:rsidRPr="00B55DB6" w:rsidRDefault="005D131F" w:rsidP="00B82C0B">
            <w:pPr>
              <w:spacing w:line="360" w:lineRule="auto"/>
              <w:rPr>
                <w:rFonts w:asciiTheme="minorHAnsi" w:hAnsiTheme="minorHAnsi" w:cstheme="minorHAnsi"/>
                <w:sz w:val="20"/>
              </w:rPr>
            </w:pPr>
          </w:p>
        </w:tc>
      </w:tr>
      <w:tr w:rsidR="005D131F" w:rsidRPr="00B55DB6" w14:paraId="35B21B89" w14:textId="77777777" w:rsidTr="00B82C0B">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1DFE0336"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Regulatory approvals</w:t>
            </w:r>
          </w:p>
        </w:tc>
        <w:tc>
          <w:tcPr>
            <w:tcW w:w="717" w:type="dxa"/>
            <w:tcBorders>
              <w:left w:val="single" w:sz="18" w:space="0" w:color="000000"/>
            </w:tcBorders>
          </w:tcPr>
          <w:p w14:paraId="34CDE803"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FFFF00"/>
          </w:tcPr>
          <w:p w14:paraId="5A4A9A2C" w14:textId="77777777" w:rsidR="005D131F" w:rsidRPr="00B55DB6" w:rsidRDefault="005D131F" w:rsidP="00B82C0B">
            <w:pPr>
              <w:spacing w:line="360" w:lineRule="auto"/>
              <w:rPr>
                <w:rFonts w:asciiTheme="minorHAnsi" w:hAnsiTheme="minorHAnsi" w:cstheme="minorHAnsi"/>
                <w:sz w:val="20"/>
                <w:highlight w:val="yellow"/>
              </w:rPr>
            </w:pPr>
          </w:p>
        </w:tc>
        <w:tc>
          <w:tcPr>
            <w:tcW w:w="656" w:type="dxa"/>
            <w:tcBorders>
              <w:right w:val="single" w:sz="18" w:space="0" w:color="000000"/>
            </w:tcBorders>
            <w:shd w:val="clear" w:color="auto" w:fill="FFFF00"/>
          </w:tcPr>
          <w:p w14:paraId="7B097714"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352A2617" w14:textId="77777777" w:rsidR="005D131F" w:rsidRPr="00B55DB6" w:rsidRDefault="005D131F" w:rsidP="00B82C0B">
            <w:pPr>
              <w:spacing w:line="360" w:lineRule="auto"/>
              <w:rPr>
                <w:rFonts w:asciiTheme="minorHAnsi" w:hAnsiTheme="minorHAnsi" w:cstheme="minorHAnsi"/>
                <w:sz w:val="20"/>
              </w:rPr>
            </w:pPr>
          </w:p>
        </w:tc>
        <w:tc>
          <w:tcPr>
            <w:tcW w:w="656" w:type="dxa"/>
          </w:tcPr>
          <w:p w14:paraId="2D040285" w14:textId="77777777" w:rsidR="005D131F" w:rsidRPr="00B55DB6" w:rsidRDefault="005D131F" w:rsidP="00B82C0B">
            <w:pPr>
              <w:spacing w:line="360" w:lineRule="auto"/>
              <w:rPr>
                <w:rFonts w:asciiTheme="minorHAnsi" w:hAnsiTheme="minorHAnsi" w:cstheme="minorHAnsi"/>
                <w:sz w:val="20"/>
              </w:rPr>
            </w:pPr>
          </w:p>
        </w:tc>
        <w:tc>
          <w:tcPr>
            <w:tcW w:w="655" w:type="dxa"/>
          </w:tcPr>
          <w:p w14:paraId="0DE16AB5"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1BC752AF"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48BBCE81" w14:textId="77777777" w:rsidR="005D131F" w:rsidRPr="00B55DB6" w:rsidRDefault="005D131F" w:rsidP="00B82C0B">
            <w:pPr>
              <w:spacing w:line="360" w:lineRule="auto"/>
              <w:rPr>
                <w:rFonts w:asciiTheme="minorHAnsi" w:hAnsiTheme="minorHAnsi" w:cstheme="minorHAnsi"/>
                <w:sz w:val="20"/>
              </w:rPr>
            </w:pPr>
          </w:p>
        </w:tc>
        <w:tc>
          <w:tcPr>
            <w:tcW w:w="656" w:type="dxa"/>
          </w:tcPr>
          <w:p w14:paraId="67EDF6EA" w14:textId="77777777" w:rsidR="005D131F" w:rsidRPr="00B55DB6" w:rsidRDefault="005D131F" w:rsidP="00B82C0B">
            <w:pPr>
              <w:spacing w:line="360" w:lineRule="auto"/>
              <w:rPr>
                <w:rFonts w:asciiTheme="minorHAnsi" w:hAnsiTheme="minorHAnsi" w:cstheme="minorHAnsi"/>
                <w:sz w:val="20"/>
              </w:rPr>
            </w:pPr>
          </w:p>
        </w:tc>
        <w:tc>
          <w:tcPr>
            <w:tcW w:w="656" w:type="dxa"/>
          </w:tcPr>
          <w:p w14:paraId="2F2656DC"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6CDF0651"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43024DCF" w14:textId="77777777" w:rsidR="005D131F" w:rsidRPr="00B55DB6" w:rsidRDefault="005D131F" w:rsidP="00B82C0B">
            <w:pPr>
              <w:spacing w:line="360" w:lineRule="auto"/>
              <w:rPr>
                <w:rFonts w:asciiTheme="minorHAnsi" w:hAnsiTheme="minorHAnsi" w:cstheme="minorHAnsi"/>
                <w:sz w:val="20"/>
              </w:rPr>
            </w:pPr>
          </w:p>
        </w:tc>
        <w:tc>
          <w:tcPr>
            <w:tcW w:w="655" w:type="dxa"/>
          </w:tcPr>
          <w:p w14:paraId="4A6FC5C1" w14:textId="77777777" w:rsidR="005D131F" w:rsidRPr="00B55DB6" w:rsidRDefault="005D131F" w:rsidP="00B82C0B">
            <w:pPr>
              <w:spacing w:line="360" w:lineRule="auto"/>
              <w:rPr>
                <w:rFonts w:asciiTheme="minorHAnsi" w:hAnsiTheme="minorHAnsi" w:cstheme="minorHAnsi"/>
                <w:sz w:val="20"/>
              </w:rPr>
            </w:pPr>
          </w:p>
        </w:tc>
        <w:tc>
          <w:tcPr>
            <w:tcW w:w="656" w:type="dxa"/>
          </w:tcPr>
          <w:p w14:paraId="3D0268DC"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207DA168"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0EA5D253" w14:textId="77777777" w:rsidR="005D131F" w:rsidRPr="00B55DB6" w:rsidRDefault="005D131F" w:rsidP="00B82C0B">
            <w:pPr>
              <w:spacing w:line="360" w:lineRule="auto"/>
              <w:rPr>
                <w:rFonts w:asciiTheme="minorHAnsi" w:hAnsiTheme="minorHAnsi" w:cstheme="minorHAnsi"/>
                <w:sz w:val="20"/>
              </w:rPr>
            </w:pPr>
          </w:p>
        </w:tc>
        <w:tc>
          <w:tcPr>
            <w:tcW w:w="656" w:type="dxa"/>
          </w:tcPr>
          <w:p w14:paraId="0A826ED5"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48E28917" w14:textId="77777777" w:rsidR="005D131F" w:rsidRPr="00B55DB6" w:rsidRDefault="005D131F" w:rsidP="00B82C0B">
            <w:pPr>
              <w:spacing w:line="360" w:lineRule="auto"/>
              <w:rPr>
                <w:rFonts w:asciiTheme="minorHAnsi" w:hAnsiTheme="minorHAnsi" w:cstheme="minorHAnsi"/>
                <w:sz w:val="20"/>
              </w:rPr>
            </w:pPr>
          </w:p>
        </w:tc>
      </w:tr>
      <w:tr w:rsidR="005D131F" w:rsidRPr="00B55DB6" w14:paraId="6AA235AF" w14:textId="77777777" w:rsidTr="00B82C0B">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0CD72AFE"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Oversight group setup</w:t>
            </w:r>
          </w:p>
        </w:tc>
        <w:tc>
          <w:tcPr>
            <w:tcW w:w="717" w:type="dxa"/>
            <w:tcBorders>
              <w:left w:val="single" w:sz="18" w:space="0" w:color="000000"/>
            </w:tcBorders>
            <w:shd w:val="clear" w:color="auto" w:fill="FFFF00"/>
          </w:tcPr>
          <w:p w14:paraId="35990C0B"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auto"/>
          </w:tcPr>
          <w:p w14:paraId="4B6FDD8F" w14:textId="77777777" w:rsidR="005D131F" w:rsidRPr="00B55DB6" w:rsidRDefault="005D131F" w:rsidP="00B82C0B">
            <w:pPr>
              <w:spacing w:line="360" w:lineRule="auto"/>
              <w:rPr>
                <w:rFonts w:asciiTheme="minorHAnsi" w:hAnsiTheme="minorHAnsi" w:cstheme="minorHAnsi"/>
                <w:sz w:val="20"/>
                <w:highlight w:val="yellow"/>
              </w:rPr>
            </w:pPr>
          </w:p>
        </w:tc>
        <w:tc>
          <w:tcPr>
            <w:tcW w:w="656" w:type="dxa"/>
            <w:tcBorders>
              <w:right w:val="single" w:sz="18" w:space="0" w:color="000000"/>
            </w:tcBorders>
          </w:tcPr>
          <w:p w14:paraId="1D938F71"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40F2A962" w14:textId="77777777" w:rsidR="005D131F" w:rsidRPr="00B55DB6" w:rsidRDefault="005D131F" w:rsidP="00B82C0B">
            <w:pPr>
              <w:spacing w:line="360" w:lineRule="auto"/>
              <w:rPr>
                <w:rFonts w:asciiTheme="minorHAnsi" w:hAnsiTheme="minorHAnsi" w:cstheme="minorHAnsi"/>
                <w:sz w:val="20"/>
              </w:rPr>
            </w:pPr>
          </w:p>
        </w:tc>
        <w:tc>
          <w:tcPr>
            <w:tcW w:w="656" w:type="dxa"/>
          </w:tcPr>
          <w:p w14:paraId="3858EB72" w14:textId="77777777" w:rsidR="005D131F" w:rsidRPr="00B55DB6" w:rsidRDefault="005D131F" w:rsidP="00B82C0B">
            <w:pPr>
              <w:spacing w:line="360" w:lineRule="auto"/>
              <w:rPr>
                <w:rFonts w:asciiTheme="minorHAnsi" w:hAnsiTheme="minorHAnsi" w:cstheme="minorHAnsi"/>
                <w:sz w:val="20"/>
              </w:rPr>
            </w:pPr>
          </w:p>
        </w:tc>
        <w:tc>
          <w:tcPr>
            <w:tcW w:w="655" w:type="dxa"/>
          </w:tcPr>
          <w:p w14:paraId="464D3BE5"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1BFFA4F9"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3968A3B2" w14:textId="77777777" w:rsidR="005D131F" w:rsidRPr="00B55DB6" w:rsidRDefault="005D131F" w:rsidP="00B82C0B">
            <w:pPr>
              <w:spacing w:line="360" w:lineRule="auto"/>
              <w:rPr>
                <w:rFonts w:asciiTheme="minorHAnsi" w:hAnsiTheme="minorHAnsi" w:cstheme="minorHAnsi"/>
                <w:sz w:val="20"/>
              </w:rPr>
            </w:pPr>
          </w:p>
        </w:tc>
        <w:tc>
          <w:tcPr>
            <w:tcW w:w="656" w:type="dxa"/>
          </w:tcPr>
          <w:p w14:paraId="7E5CC930" w14:textId="77777777" w:rsidR="005D131F" w:rsidRPr="00B55DB6" w:rsidRDefault="005D131F" w:rsidP="00B82C0B">
            <w:pPr>
              <w:spacing w:line="360" w:lineRule="auto"/>
              <w:rPr>
                <w:rFonts w:asciiTheme="minorHAnsi" w:hAnsiTheme="minorHAnsi" w:cstheme="minorHAnsi"/>
                <w:sz w:val="20"/>
              </w:rPr>
            </w:pPr>
          </w:p>
        </w:tc>
        <w:tc>
          <w:tcPr>
            <w:tcW w:w="656" w:type="dxa"/>
          </w:tcPr>
          <w:p w14:paraId="489F3B5C"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1FB51B41"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01E3567F" w14:textId="77777777" w:rsidR="005D131F" w:rsidRPr="00B55DB6" w:rsidRDefault="005D131F" w:rsidP="00B82C0B">
            <w:pPr>
              <w:spacing w:line="360" w:lineRule="auto"/>
              <w:rPr>
                <w:rFonts w:asciiTheme="minorHAnsi" w:hAnsiTheme="minorHAnsi" w:cstheme="minorHAnsi"/>
                <w:sz w:val="20"/>
              </w:rPr>
            </w:pPr>
          </w:p>
        </w:tc>
        <w:tc>
          <w:tcPr>
            <w:tcW w:w="655" w:type="dxa"/>
          </w:tcPr>
          <w:p w14:paraId="0979FD5D" w14:textId="77777777" w:rsidR="005D131F" w:rsidRPr="00B55DB6" w:rsidRDefault="005D131F" w:rsidP="00B82C0B">
            <w:pPr>
              <w:spacing w:line="360" w:lineRule="auto"/>
              <w:rPr>
                <w:rFonts w:asciiTheme="minorHAnsi" w:hAnsiTheme="minorHAnsi" w:cstheme="minorHAnsi"/>
                <w:sz w:val="20"/>
              </w:rPr>
            </w:pPr>
          </w:p>
        </w:tc>
        <w:tc>
          <w:tcPr>
            <w:tcW w:w="656" w:type="dxa"/>
          </w:tcPr>
          <w:p w14:paraId="27F9873F"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2AC637AC"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11528A21" w14:textId="77777777" w:rsidR="005D131F" w:rsidRPr="00B55DB6" w:rsidRDefault="005D131F" w:rsidP="00B82C0B">
            <w:pPr>
              <w:spacing w:line="360" w:lineRule="auto"/>
              <w:rPr>
                <w:rFonts w:asciiTheme="minorHAnsi" w:hAnsiTheme="minorHAnsi" w:cstheme="minorHAnsi"/>
                <w:sz w:val="20"/>
              </w:rPr>
            </w:pPr>
          </w:p>
        </w:tc>
        <w:tc>
          <w:tcPr>
            <w:tcW w:w="656" w:type="dxa"/>
          </w:tcPr>
          <w:p w14:paraId="2689DE82"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1229DA23" w14:textId="77777777" w:rsidR="005D131F" w:rsidRPr="00B55DB6" w:rsidRDefault="005D131F" w:rsidP="00B82C0B">
            <w:pPr>
              <w:spacing w:line="360" w:lineRule="auto"/>
              <w:rPr>
                <w:rFonts w:asciiTheme="minorHAnsi" w:hAnsiTheme="minorHAnsi" w:cstheme="minorHAnsi"/>
                <w:sz w:val="20"/>
              </w:rPr>
            </w:pPr>
          </w:p>
        </w:tc>
      </w:tr>
      <w:tr w:rsidR="005D131F" w:rsidRPr="00B55DB6" w14:paraId="1E3FD047" w14:textId="77777777" w:rsidTr="00B82C0B">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6BF26F46"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Collaboration agreements</w:t>
            </w:r>
          </w:p>
        </w:tc>
        <w:tc>
          <w:tcPr>
            <w:tcW w:w="717" w:type="dxa"/>
            <w:tcBorders>
              <w:left w:val="single" w:sz="18" w:space="0" w:color="000000"/>
            </w:tcBorders>
            <w:shd w:val="clear" w:color="auto" w:fill="FFFF00"/>
          </w:tcPr>
          <w:p w14:paraId="4EA3B9C7"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FFFF00"/>
          </w:tcPr>
          <w:p w14:paraId="7A1AF01D" w14:textId="77777777" w:rsidR="005D131F" w:rsidRPr="00B55DB6" w:rsidRDefault="005D131F" w:rsidP="00B82C0B">
            <w:pPr>
              <w:spacing w:line="360" w:lineRule="auto"/>
              <w:rPr>
                <w:rFonts w:asciiTheme="minorHAnsi" w:hAnsiTheme="minorHAnsi" w:cstheme="minorHAnsi"/>
                <w:sz w:val="20"/>
                <w:highlight w:val="yellow"/>
              </w:rPr>
            </w:pPr>
          </w:p>
        </w:tc>
        <w:tc>
          <w:tcPr>
            <w:tcW w:w="656" w:type="dxa"/>
            <w:tcBorders>
              <w:right w:val="single" w:sz="18" w:space="0" w:color="000000"/>
            </w:tcBorders>
          </w:tcPr>
          <w:p w14:paraId="767A8D28"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568624DA" w14:textId="77777777" w:rsidR="005D131F" w:rsidRPr="00B55DB6" w:rsidRDefault="005D131F" w:rsidP="00B82C0B">
            <w:pPr>
              <w:spacing w:line="360" w:lineRule="auto"/>
              <w:rPr>
                <w:rFonts w:asciiTheme="minorHAnsi" w:hAnsiTheme="minorHAnsi" w:cstheme="minorHAnsi"/>
                <w:sz w:val="20"/>
              </w:rPr>
            </w:pPr>
          </w:p>
        </w:tc>
        <w:tc>
          <w:tcPr>
            <w:tcW w:w="656" w:type="dxa"/>
          </w:tcPr>
          <w:p w14:paraId="734099A2" w14:textId="77777777" w:rsidR="005D131F" w:rsidRPr="00B55DB6" w:rsidRDefault="005D131F" w:rsidP="00B82C0B">
            <w:pPr>
              <w:spacing w:line="360" w:lineRule="auto"/>
              <w:rPr>
                <w:rFonts w:asciiTheme="minorHAnsi" w:hAnsiTheme="minorHAnsi" w:cstheme="minorHAnsi"/>
                <w:sz w:val="20"/>
              </w:rPr>
            </w:pPr>
          </w:p>
        </w:tc>
        <w:tc>
          <w:tcPr>
            <w:tcW w:w="655" w:type="dxa"/>
          </w:tcPr>
          <w:p w14:paraId="1052BEE9"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5172A937"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36D28224" w14:textId="77777777" w:rsidR="005D131F" w:rsidRPr="00B55DB6" w:rsidRDefault="005D131F" w:rsidP="00B82C0B">
            <w:pPr>
              <w:spacing w:line="360" w:lineRule="auto"/>
              <w:rPr>
                <w:rFonts w:asciiTheme="minorHAnsi" w:hAnsiTheme="minorHAnsi" w:cstheme="minorHAnsi"/>
                <w:sz w:val="20"/>
              </w:rPr>
            </w:pPr>
          </w:p>
        </w:tc>
        <w:tc>
          <w:tcPr>
            <w:tcW w:w="656" w:type="dxa"/>
          </w:tcPr>
          <w:p w14:paraId="44D76CC7" w14:textId="77777777" w:rsidR="005D131F" w:rsidRPr="00B55DB6" w:rsidRDefault="005D131F" w:rsidP="00B82C0B">
            <w:pPr>
              <w:spacing w:line="360" w:lineRule="auto"/>
              <w:rPr>
                <w:rFonts w:asciiTheme="minorHAnsi" w:hAnsiTheme="minorHAnsi" w:cstheme="minorHAnsi"/>
                <w:sz w:val="20"/>
              </w:rPr>
            </w:pPr>
          </w:p>
        </w:tc>
        <w:tc>
          <w:tcPr>
            <w:tcW w:w="656" w:type="dxa"/>
          </w:tcPr>
          <w:p w14:paraId="1774F5FF"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7D0DFA18"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1C406F58" w14:textId="77777777" w:rsidR="005D131F" w:rsidRPr="00B55DB6" w:rsidRDefault="005D131F" w:rsidP="00B82C0B">
            <w:pPr>
              <w:spacing w:line="360" w:lineRule="auto"/>
              <w:rPr>
                <w:rFonts w:asciiTheme="minorHAnsi" w:hAnsiTheme="minorHAnsi" w:cstheme="minorHAnsi"/>
                <w:sz w:val="20"/>
              </w:rPr>
            </w:pPr>
          </w:p>
        </w:tc>
        <w:tc>
          <w:tcPr>
            <w:tcW w:w="655" w:type="dxa"/>
          </w:tcPr>
          <w:p w14:paraId="6EFC49EC" w14:textId="77777777" w:rsidR="005D131F" w:rsidRPr="00B55DB6" w:rsidRDefault="005D131F" w:rsidP="00B82C0B">
            <w:pPr>
              <w:spacing w:line="360" w:lineRule="auto"/>
              <w:rPr>
                <w:rFonts w:asciiTheme="minorHAnsi" w:hAnsiTheme="minorHAnsi" w:cstheme="minorHAnsi"/>
                <w:sz w:val="20"/>
              </w:rPr>
            </w:pPr>
          </w:p>
        </w:tc>
        <w:tc>
          <w:tcPr>
            <w:tcW w:w="656" w:type="dxa"/>
          </w:tcPr>
          <w:p w14:paraId="5FACE376"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069F021C"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1D20904A" w14:textId="77777777" w:rsidR="005D131F" w:rsidRPr="00B55DB6" w:rsidRDefault="005D131F" w:rsidP="00B82C0B">
            <w:pPr>
              <w:spacing w:line="360" w:lineRule="auto"/>
              <w:rPr>
                <w:rFonts w:asciiTheme="minorHAnsi" w:hAnsiTheme="minorHAnsi" w:cstheme="minorHAnsi"/>
                <w:sz w:val="20"/>
              </w:rPr>
            </w:pPr>
          </w:p>
        </w:tc>
        <w:tc>
          <w:tcPr>
            <w:tcW w:w="656" w:type="dxa"/>
          </w:tcPr>
          <w:p w14:paraId="054C2F7E"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56C6A89F" w14:textId="77777777" w:rsidR="005D131F" w:rsidRPr="00B55DB6" w:rsidRDefault="005D131F" w:rsidP="00B82C0B">
            <w:pPr>
              <w:spacing w:line="360" w:lineRule="auto"/>
              <w:rPr>
                <w:rFonts w:asciiTheme="minorHAnsi" w:hAnsiTheme="minorHAnsi" w:cstheme="minorHAnsi"/>
                <w:sz w:val="20"/>
              </w:rPr>
            </w:pPr>
          </w:p>
        </w:tc>
      </w:tr>
      <w:tr w:rsidR="005D131F" w:rsidRPr="00B55DB6" w14:paraId="613E2BDE" w14:textId="77777777" w:rsidTr="00B82C0B">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1125F895"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Staff training</w:t>
            </w:r>
          </w:p>
        </w:tc>
        <w:tc>
          <w:tcPr>
            <w:tcW w:w="717" w:type="dxa"/>
            <w:tcBorders>
              <w:left w:val="single" w:sz="18" w:space="0" w:color="000000"/>
            </w:tcBorders>
          </w:tcPr>
          <w:p w14:paraId="78BE15DC"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FFFF00"/>
          </w:tcPr>
          <w:p w14:paraId="2F599FCB"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1C5406CA"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5E953744" w14:textId="77777777" w:rsidR="005D131F" w:rsidRPr="00B55DB6" w:rsidRDefault="005D131F" w:rsidP="00B82C0B">
            <w:pPr>
              <w:spacing w:line="360" w:lineRule="auto"/>
              <w:rPr>
                <w:rFonts w:asciiTheme="minorHAnsi" w:hAnsiTheme="minorHAnsi" w:cstheme="minorHAnsi"/>
                <w:sz w:val="20"/>
              </w:rPr>
            </w:pPr>
          </w:p>
        </w:tc>
        <w:tc>
          <w:tcPr>
            <w:tcW w:w="656" w:type="dxa"/>
          </w:tcPr>
          <w:p w14:paraId="1D761B46" w14:textId="77777777" w:rsidR="005D131F" w:rsidRPr="00B55DB6" w:rsidRDefault="005D131F" w:rsidP="00B82C0B">
            <w:pPr>
              <w:spacing w:line="360" w:lineRule="auto"/>
              <w:rPr>
                <w:rFonts w:asciiTheme="minorHAnsi" w:hAnsiTheme="minorHAnsi" w:cstheme="minorHAnsi"/>
                <w:sz w:val="20"/>
              </w:rPr>
            </w:pPr>
          </w:p>
        </w:tc>
        <w:tc>
          <w:tcPr>
            <w:tcW w:w="655" w:type="dxa"/>
          </w:tcPr>
          <w:p w14:paraId="570111AA"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5F0F7A4D"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6FD3CA1D" w14:textId="77777777" w:rsidR="005D131F" w:rsidRPr="00B55DB6" w:rsidRDefault="005D131F" w:rsidP="00B82C0B">
            <w:pPr>
              <w:spacing w:line="360" w:lineRule="auto"/>
              <w:rPr>
                <w:rFonts w:asciiTheme="minorHAnsi" w:hAnsiTheme="minorHAnsi" w:cstheme="minorHAnsi"/>
                <w:sz w:val="20"/>
              </w:rPr>
            </w:pPr>
          </w:p>
        </w:tc>
        <w:tc>
          <w:tcPr>
            <w:tcW w:w="656" w:type="dxa"/>
          </w:tcPr>
          <w:p w14:paraId="2AFDBB30" w14:textId="77777777" w:rsidR="005D131F" w:rsidRPr="00B55DB6" w:rsidRDefault="005D131F" w:rsidP="00B82C0B">
            <w:pPr>
              <w:spacing w:line="360" w:lineRule="auto"/>
              <w:rPr>
                <w:rFonts w:asciiTheme="minorHAnsi" w:hAnsiTheme="minorHAnsi" w:cstheme="minorHAnsi"/>
                <w:sz w:val="20"/>
              </w:rPr>
            </w:pPr>
          </w:p>
        </w:tc>
        <w:tc>
          <w:tcPr>
            <w:tcW w:w="656" w:type="dxa"/>
          </w:tcPr>
          <w:p w14:paraId="6302F5A1"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03960F7D"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2EDCD466" w14:textId="77777777" w:rsidR="005D131F" w:rsidRPr="00B55DB6" w:rsidRDefault="005D131F" w:rsidP="00B82C0B">
            <w:pPr>
              <w:spacing w:line="360" w:lineRule="auto"/>
              <w:rPr>
                <w:rFonts w:asciiTheme="minorHAnsi" w:hAnsiTheme="minorHAnsi" w:cstheme="minorHAnsi"/>
                <w:sz w:val="20"/>
              </w:rPr>
            </w:pPr>
          </w:p>
        </w:tc>
        <w:tc>
          <w:tcPr>
            <w:tcW w:w="655" w:type="dxa"/>
          </w:tcPr>
          <w:p w14:paraId="68CD2A6A" w14:textId="77777777" w:rsidR="005D131F" w:rsidRPr="00B55DB6" w:rsidRDefault="005D131F" w:rsidP="00B82C0B">
            <w:pPr>
              <w:spacing w:line="360" w:lineRule="auto"/>
              <w:rPr>
                <w:rFonts w:asciiTheme="minorHAnsi" w:hAnsiTheme="minorHAnsi" w:cstheme="minorHAnsi"/>
                <w:sz w:val="20"/>
              </w:rPr>
            </w:pPr>
          </w:p>
        </w:tc>
        <w:tc>
          <w:tcPr>
            <w:tcW w:w="656" w:type="dxa"/>
          </w:tcPr>
          <w:p w14:paraId="21E10AC9"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51679889"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0E539F9B" w14:textId="77777777" w:rsidR="005D131F" w:rsidRPr="00B55DB6" w:rsidRDefault="005D131F" w:rsidP="00B82C0B">
            <w:pPr>
              <w:spacing w:line="360" w:lineRule="auto"/>
              <w:rPr>
                <w:rFonts w:asciiTheme="minorHAnsi" w:hAnsiTheme="minorHAnsi" w:cstheme="minorHAnsi"/>
                <w:sz w:val="20"/>
              </w:rPr>
            </w:pPr>
          </w:p>
        </w:tc>
        <w:tc>
          <w:tcPr>
            <w:tcW w:w="656" w:type="dxa"/>
          </w:tcPr>
          <w:p w14:paraId="391EBD00"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6B456B9C" w14:textId="77777777" w:rsidR="005D131F" w:rsidRPr="00B55DB6" w:rsidRDefault="005D131F" w:rsidP="00B82C0B">
            <w:pPr>
              <w:spacing w:line="360" w:lineRule="auto"/>
              <w:rPr>
                <w:rFonts w:asciiTheme="minorHAnsi" w:hAnsiTheme="minorHAnsi" w:cstheme="minorHAnsi"/>
                <w:sz w:val="20"/>
              </w:rPr>
            </w:pPr>
          </w:p>
        </w:tc>
      </w:tr>
      <w:tr w:rsidR="005D131F" w:rsidRPr="00B55DB6" w14:paraId="078D0DD0" w14:textId="77777777" w:rsidTr="002F0E77">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2925C894"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Internal pilot</w:t>
            </w:r>
          </w:p>
        </w:tc>
        <w:tc>
          <w:tcPr>
            <w:tcW w:w="717" w:type="dxa"/>
            <w:tcBorders>
              <w:left w:val="single" w:sz="18" w:space="0" w:color="000000"/>
            </w:tcBorders>
          </w:tcPr>
          <w:p w14:paraId="298CA2F2" w14:textId="77777777" w:rsidR="005D131F" w:rsidRPr="00B55DB6" w:rsidRDefault="005D131F" w:rsidP="00B82C0B">
            <w:pPr>
              <w:spacing w:line="360" w:lineRule="auto"/>
              <w:rPr>
                <w:rFonts w:asciiTheme="minorHAnsi" w:hAnsiTheme="minorHAnsi" w:cstheme="minorHAnsi"/>
                <w:sz w:val="20"/>
              </w:rPr>
            </w:pPr>
          </w:p>
        </w:tc>
        <w:tc>
          <w:tcPr>
            <w:tcW w:w="655" w:type="dxa"/>
          </w:tcPr>
          <w:p w14:paraId="1353D4D7"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auto"/>
          </w:tcPr>
          <w:p w14:paraId="1218F50E" w14:textId="77777777" w:rsidR="005D131F" w:rsidRPr="00B55DB6" w:rsidRDefault="005D131F" w:rsidP="00B82C0B">
            <w:pPr>
              <w:spacing w:line="360" w:lineRule="auto"/>
              <w:rPr>
                <w:rFonts w:asciiTheme="minorHAnsi" w:hAnsiTheme="minorHAnsi" w:cstheme="minorHAnsi"/>
                <w:sz w:val="20"/>
                <w:highlight w:val="blue"/>
              </w:rPr>
            </w:pPr>
          </w:p>
        </w:tc>
        <w:tc>
          <w:tcPr>
            <w:tcW w:w="655" w:type="dxa"/>
            <w:tcBorders>
              <w:left w:val="single" w:sz="18" w:space="0" w:color="000000"/>
            </w:tcBorders>
            <w:shd w:val="clear" w:color="auto" w:fill="FFC000"/>
          </w:tcPr>
          <w:p w14:paraId="627DCF5C" w14:textId="77777777" w:rsidR="005D131F" w:rsidRPr="00B55DB6" w:rsidRDefault="005D131F" w:rsidP="00B82C0B">
            <w:pPr>
              <w:spacing w:line="360" w:lineRule="auto"/>
              <w:rPr>
                <w:rFonts w:asciiTheme="minorHAnsi" w:hAnsiTheme="minorHAnsi" w:cstheme="minorHAnsi"/>
                <w:sz w:val="20"/>
                <w:highlight w:val="blue"/>
              </w:rPr>
            </w:pPr>
          </w:p>
        </w:tc>
        <w:tc>
          <w:tcPr>
            <w:tcW w:w="656" w:type="dxa"/>
            <w:shd w:val="clear" w:color="auto" w:fill="FFC000"/>
          </w:tcPr>
          <w:p w14:paraId="0F88DBE2" w14:textId="77777777" w:rsidR="005D131F" w:rsidRPr="00B55DB6" w:rsidRDefault="005D131F" w:rsidP="00B82C0B">
            <w:pPr>
              <w:spacing w:line="360" w:lineRule="auto"/>
              <w:rPr>
                <w:rFonts w:asciiTheme="minorHAnsi" w:hAnsiTheme="minorHAnsi" w:cstheme="minorHAnsi"/>
                <w:sz w:val="20"/>
                <w:highlight w:val="blue"/>
              </w:rPr>
            </w:pPr>
          </w:p>
        </w:tc>
        <w:tc>
          <w:tcPr>
            <w:tcW w:w="655" w:type="dxa"/>
            <w:shd w:val="clear" w:color="auto" w:fill="FFC000"/>
          </w:tcPr>
          <w:p w14:paraId="10683051" w14:textId="77777777" w:rsidR="005D131F" w:rsidRPr="00B55DB6" w:rsidRDefault="005D131F" w:rsidP="00B82C0B">
            <w:pPr>
              <w:spacing w:line="360" w:lineRule="auto"/>
              <w:rPr>
                <w:rFonts w:asciiTheme="minorHAnsi" w:hAnsiTheme="minorHAnsi" w:cstheme="minorHAnsi"/>
                <w:sz w:val="20"/>
                <w:highlight w:val="blue"/>
              </w:rPr>
            </w:pPr>
          </w:p>
        </w:tc>
        <w:tc>
          <w:tcPr>
            <w:tcW w:w="656" w:type="dxa"/>
            <w:tcBorders>
              <w:right w:val="single" w:sz="18" w:space="0" w:color="000000"/>
            </w:tcBorders>
          </w:tcPr>
          <w:p w14:paraId="08124448"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3FD2421E" w14:textId="77777777" w:rsidR="005D131F" w:rsidRPr="00B55DB6" w:rsidRDefault="005D131F" w:rsidP="00B82C0B">
            <w:pPr>
              <w:spacing w:line="360" w:lineRule="auto"/>
              <w:rPr>
                <w:rFonts w:asciiTheme="minorHAnsi" w:hAnsiTheme="minorHAnsi" w:cstheme="minorHAnsi"/>
                <w:sz w:val="20"/>
              </w:rPr>
            </w:pPr>
          </w:p>
        </w:tc>
        <w:tc>
          <w:tcPr>
            <w:tcW w:w="656" w:type="dxa"/>
          </w:tcPr>
          <w:p w14:paraId="003F4913" w14:textId="77777777" w:rsidR="005D131F" w:rsidRPr="00B55DB6" w:rsidRDefault="005D131F" w:rsidP="00B82C0B">
            <w:pPr>
              <w:spacing w:line="360" w:lineRule="auto"/>
              <w:rPr>
                <w:rFonts w:asciiTheme="minorHAnsi" w:hAnsiTheme="minorHAnsi" w:cstheme="minorHAnsi"/>
                <w:sz w:val="20"/>
              </w:rPr>
            </w:pPr>
          </w:p>
        </w:tc>
        <w:tc>
          <w:tcPr>
            <w:tcW w:w="656" w:type="dxa"/>
          </w:tcPr>
          <w:p w14:paraId="16E31F05"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2229B060"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34602581" w14:textId="77777777" w:rsidR="005D131F" w:rsidRPr="00B55DB6" w:rsidRDefault="005D131F" w:rsidP="00B82C0B">
            <w:pPr>
              <w:spacing w:line="360" w:lineRule="auto"/>
              <w:rPr>
                <w:rFonts w:asciiTheme="minorHAnsi" w:hAnsiTheme="minorHAnsi" w:cstheme="minorHAnsi"/>
                <w:sz w:val="20"/>
              </w:rPr>
            </w:pPr>
          </w:p>
        </w:tc>
        <w:tc>
          <w:tcPr>
            <w:tcW w:w="655" w:type="dxa"/>
          </w:tcPr>
          <w:p w14:paraId="678B8E9E" w14:textId="77777777" w:rsidR="005D131F" w:rsidRPr="00B55DB6" w:rsidRDefault="005D131F" w:rsidP="00B82C0B">
            <w:pPr>
              <w:spacing w:line="360" w:lineRule="auto"/>
              <w:rPr>
                <w:rFonts w:asciiTheme="minorHAnsi" w:hAnsiTheme="minorHAnsi" w:cstheme="minorHAnsi"/>
                <w:sz w:val="20"/>
              </w:rPr>
            </w:pPr>
          </w:p>
        </w:tc>
        <w:tc>
          <w:tcPr>
            <w:tcW w:w="656" w:type="dxa"/>
          </w:tcPr>
          <w:p w14:paraId="6FEB2B8C"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2BF28622"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12108BF7" w14:textId="77777777" w:rsidR="005D131F" w:rsidRPr="00B55DB6" w:rsidRDefault="005D131F" w:rsidP="00B82C0B">
            <w:pPr>
              <w:spacing w:line="360" w:lineRule="auto"/>
              <w:rPr>
                <w:rFonts w:asciiTheme="minorHAnsi" w:hAnsiTheme="minorHAnsi" w:cstheme="minorHAnsi"/>
                <w:sz w:val="20"/>
              </w:rPr>
            </w:pPr>
          </w:p>
        </w:tc>
        <w:tc>
          <w:tcPr>
            <w:tcW w:w="656" w:type="dxa"/>
          </w:tcPr>
          <w:p w14:paraId="1FD62C65"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7671D1DD" w14:textId="77777777" w:rsidR="005D131F" w:rsidRPr="00B55DB6" w:rsidRDefault="005D131F" w:rsidP="00B82C0B">
            <w:pPr>
              <w:spacing w:line="360" w:lineRule="auto"/>
              <w:rPr>
                <w:rFonts w:asciiTheme="minorHAnsi" w:hAnsiTheme="minorHAnsi" w:cstheme="minorHAnsi"/>
                <w:sz w:val="20"/>
              </w:rPr>
            </w:pPr>
          </w:p>
        </w:tc>
      </w:tr>
      <w:tr w:rsidR="005D131F" w:rsidRPr="00B55DB6" w14:paraId="403E422A" w14:textId="77777777" w:rsidTr="00B82C0B">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4957A839"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Review of pilot study</w:t>
            </w:r>
          </w:p>
        </w:tc>
        <w:tc>
          <w:tcPr>
            <w:tcW w:w="717" w:type="dxa"/>
            <w:tcBorders>
              <w:left w:val="single" w:sz="18" w:space="0" w:color="000000"/>
            </w:tcBorders>
          </w:tcPr>
          <w:p w14:paraId="42DD6D5F" w14:textId="77777777" w:rsidR="005D131F" w:rsidRPr="00B55DB6" w:rsidRDefault="005D131F" w:rsidP="00B82C0B">
            <w:pPr>
              <w:spacing w:line="360" w:lineRule="auto"/>
              <w:rPr>
                <w:rFonts w:asciiTheme="minorHAnsi" w:hAnsiTheme="minorHAnsi" w:cstheme="minorHAnsi"/>
                <w:sz w:val="20"/>
              </w:rPr>
            </w:pPr>
          </w:p>
        </w:tc>
        <w:tc>
          <w:tcPr>
            <w:tcW w:w="655" w:type="dxa"/>
          </w:tcPr>
          <w:p w14:paraId="43B9A71C"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444CAF98"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4CF92C91" w14:textId="77777777" w:rsidR="005D131F" w:rsidRPr="00B55DB6" w:rsidRDefault="005D131F" w:rsidP="00B82C0B">
            <w:pPr>
              <w:spacing w:line="360" w:lineRule="auto"/>
              <w:rPr>
                <w:rFonts w:asciiTheme="minorHAnsi" w:hAnsiTheme="minorHAnsi" w:cstheme="minorHAnsi"/>
                <w:sz w:val="20"/>
              </w:rPr>
            </w:pPr>
          </w:p>
        </w:tc>
        <w:tc>
          <w:tcPr>
            <w:tcW w:w="656" w:type="dxa"/>
          </w:tcPr>
          <w:p w14:paraId="0E2F820F" w14:textId="77777777" w:rsidR="005D131F" w:rsidRPr="00B55DB6" w:rsidRDefault="005D131F" w:rsidP="00B82C0B">
            <w:pPr>
              <w:spacing w:line="360" w:lineRule="auto"/>
              <w:rPr>
                <w:rFonts w:asciiTheme="minorHAnsi" w:hAnsiTheme="minorHAnsi" w:cstheme="minorHAnsi"/>
                <w:sz w:val="20"/>
              </w:rPr>
            </w:pPr>
          </w:p>
        </w:tc>
        <w:tc>
          <w:tcPr>
            <w:tcW w:w="655" w:type="dxa"/>
          </w:tcPr>
          <w:p w14:paraId="4F9D2296"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FFC000"/>
          </w:tcPr>
          <w:p w14:paraId="5A44A39D"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1645B70C" w14:textId="77777777" w:rsidR="005D131F" w:rsidRPr="00B55DB6" w:rsidRDefault="005D131F" w:rsidP="00B82C0B">
            <w:pPr>
              <w:spacing w:line="360" w:lineRule="auto"/>
              <w:rPr>
                <w:rFonts w:asciiTheme="minorHAnsi" w:hAnsiTheme="minorHAnsi" w:cstheme="minorHAnsi"/>
                <w:sz w:val="20"/>
              </w:rPr>
            </w:pPr>
          </w:p>
        </w:tc>
        <w:tc>
          <w:tcPr>
            <w:tcW w:w="656" w:type="dxa"/>
          </w:tcPr>
          <w:p w14:paraId="0B8C0840" w14:textId="77777777" w:rsidR="005D131F" w:rsidRPr="00B55DB6" w:rsidRDefault="005D131F" w:rsidP="00B82C0B">
            <w:pPr>
              <w:spacing w:line="360" w:lineRule="auto"/>
              <w:rPr>
                <w:rFonts w:asciiTheme="minorHAnsi" w:hAnsiTheme="minorHAnsi" w:cstheme="minorHAnsi"/>
                <w:sz w:val="20"/>
              </w:rPr>
            </w:pPr>
          </w:p>
        </w:tc>
        <w:tc>
          <w:tcPr>
            <w:tcW w:w="656" w:type="dxa"/>
          </w:tcPr>
          <w:p w14:paraId="16253E44"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2DD28754"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009E6614" w14:textId="77777777" w:rsidR="005D131F" w:rsidRPr="00B55DB6" w:rsidRDefault="005D131F" w:rsidP="00B82C0B">
            <w:pPr>
              <w:spacing w:line="360" w:lineRule="auto"/>
              <w:rPr>
                <w:rFonts w:asciiTheme="minorHAnsi" w:hAnsiTheme="minorHAnsi" w:cstheme="minorHAnsi"/>
                <w:sz w:val="20"/>
              </w:rPr>
            </w:pPr>
          </w:p>
        </w:tc>
        <w:tc>
          <w:tcPr>
            <w:tcW w:w="655" w:type="dxa"/>
          </w:tcPr>
          <w:p w14:paraId="57BEC875" w14:textId="77777777" w:rsidR="005D131F" w:rsidRPr="00B55DB6" w:rsidRDefault="005D131F" w:rsidP="00B82C0B">
            <w:pPr>
              <w:spacing w:line="360" w:lineRule="auto"/>
              <w:rPr>
                <w:rFonts w:asciiTheme="minorHAnsi" w:hAnsiTheme="minorHAnsi" w:cstheme="minorHAnsi"/>
                <w:sz w:val="20"/>
              </w:rPr>
            </w:pPr>
          </w:p>
        </w:tc>
        <w:tc>
          <w:tcPr>
            <w:tcW w:w="656" w:type="dxa"/>
          </w:tcPr>
          <w:p w14:paraId="4D1D1D60"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70FCCE41"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2D818069" w14:textId="77777777" w:rsidR="005D131F" w:rsidRPr="00B55DB6" w:rsidRDefault="005D131F" w:rsidP="00B82C0B">
            <w:pPr>
              <w:spacing w:line="360" w:lineRule="auto"/>
              <w:rPr>
                <w:rFonts w:asciiTheme="minorHAnsi" w:hAnsiTheme="minorHAnsi" w:cstheme="minorHAnsi"/>
                <w:sz w:val="20"/>
              </w:rPr>
            </w:pPr>
          </w:p>
        </w:tc>
        <w:tc>
          <w:tcPr>
            <w:tcW w:w="656" w:type="dxa"/>
          </w:tcPr>
          <w:p w14:paraId="5C280C17"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0764C74B" w14:textId="77777777" w:rsidR="005D131F" w:rsidRPr="00B55DB6" w:rsidRDefault="005D131F" w:rsidP="00B82C0B">
            <w:pPr>
              <w:spacing w:line="360" w:lineRule="auto"/>
              <w:rPr>
                <w:rFonts w:asciiTheme="minorHAnsi" w:hAnsiTheme="minorHAnsi" w:cstheme="minorHAnsi"/>
                <w:sz w:val="20"/>
              </w:rPr>
            </w:pPr>
          </w:p>
        </w:tc>
      </w:tr>
      <w:tr w:rsidR="002F0E77" w:rsidRPr="00B55DB6" w14:paraId="0790613E" w14:textId="77777777" w:rsidTr="002F0E77">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2F7D2EC2"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Patient recruitment</w:t>
            </w:r>
          </w:p>
        </w:tc>
        <w:tc>
          <w:tcPr>
            <w:tcW w:w="717" w:type="dxa"/>
            <w:tcBorders>
              <w:left w:val="single" w:sz="18" w:space="0" w:color="000000"/>
            </w:tcBorders>
          </w:tcPr>
          <w:p w14:paraId="707798B9" w14:textId="77777777" w:rsidR="005D131F" w:rsidRPr="00B55DB6" w:rsidRDefault="005D131F" w:rsidP="00B82C0B">
            <w:pPr>
              <w:spacing w:line="360" w:lineRule="auto"/>
              <w:rPr>
                <w:rFonts w:asciiTheme="minorHAnsi" w:hAnsiTheme="minorHAnsi" w:cstheme="minorHAnsi"/>
                <w:sz w:val="20"/>
              </w:rPr>
            </w:pPr>
          </w:p>
        </w:tc>
        <w:tc>
          <w:tcPr>
            <w:tcW w:w="655" w:type="dxa"/>
          </w:tcPr>
          <w:p w14:paraId="372ADFA7"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auto"/>
          </w:tcPr>
          <w:p w14:paraId="02D2D99F"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shd w:val="clear" w:color="auto" w:fill="FFC000"/>
          </w:tcPr>
          <w:p w14:paraId="6DF354F8"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FFC000"/>
          </w:tcPr>
          <w:p w14:paraId="2B0F8E61"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FFC000"/>
          </w:tcPr>
          <w:p w14:paraId="0ED5F961"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FFC000"/>
          </w:tcPr>
          <w:p w14:paraId="41CCC56C"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shd w:val="clear" w:color="auto" w:fill="00B050"/>
          </w:tcPr>
          <w:p w14:paraId="67BE8923"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50"/>
          </w:tcPr>
          <w:p w14:paraId="139FF9CE"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50"/>
          </w:tcPr>
          <w:p w14:paraId="7B3F1180"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50"/>
          </w:tcPr>
          <w:p w14:paraId="3D8F4826"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shd w:val="clear" w:color="auto" w:fill="00B0F0"/>
          </w:tcPr>
          <w:p w14:paraId="3CCF9BF8"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00B0F0"/>
          </w:tcPr>
          <w:p w14:paraId="039F3B7C"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F0"/>
          </w:tcPr>
          <w:p w14:paraId="0EB9B4FA"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F0"/>
          </w:tcPr>
          <w:p w14:paraId="0560A5C1"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67C382CD" w14:textId="77777777" w:rsidR="005D131F" w:rsidRPr="00B55DB6" w:rsidRDefault="005D131F" w:rsidP="00B82C0B">
            <w:pPr>
              <w:spacing w:line="360" w:lineRule="auto"/>
              <w:rPr>
                <w:rFonts w:asciiTheme="minorHAnsi" w:hAnsiTheme="minorHAnsi" w:cstheme="minorHAnsi"/>
                <w:sz w:val="20"/>
              </w:rPr>
            </w:pPr>
          </w:p>
        </w:tc>
        <w:tc>
          <w:tcPr>
            <w:tcW w:w="656" w:type="dxa"/>
          </w:tcPr>
          <w:p w14:paraId="527DDA53"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412D728D" w14:textId="77777777" w:rsidR="005D131F" w:rsidRPr="00B55DB6" w:rsidRDefault="005D131F" w:rsidP="00B82C0B">
            <w:pPr>
              <w:spacing w:line="360" w:lineRule="auto"/>
              <w:rPr>
                <w:rFonts w:asciiTheme="minorHAnsi" w:hAnsiTheme="minorHAnsi" w:cstheme="minorHAnsi"/>
                <w:sz w:val="20"/>
              </w:rPr>
            </w:pPr>
          </w:p>
        </w:tc>
      </w:tr>
      <w:tr w:rsidR="002F0E77" w:rsidRPr="00B55DB6" w14:paraId="4E175603" w14:textId="77777777" w:rsidTr="002F0E77">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48EF4F14"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Data collection</w:t>
            </w:r>
          </w:p>
        </w:tc>
        <w:tc>
          <w:tcPr>
            <w:tcW w:w="717" w:type="dxa"/>
            <w:tcBorders>
              <w:left w:val="single" w:sz="18" w:space="0" w:color="000000"/>
            </w:tcBorders>
          </w:tcPr>
          <w:p w14:paraId="1FB99E04" w14:textId="77777777" w:rsidR="005D131F" w:rsidRPr="00B55DB6" w:rsidRDefault="005D131F" w:rsidP="00B82C0B">
            <w:pPr>
              <w:spacing w:line="360" w:lineRule="auto"/>
              <w:rPr>
                <w:rFonts w:asciiTheme="minorHAnsi" w:hAnsiTheme="minorHAnsi" w:cstheme="minorHAnsi"/>
                <w:sz w:val="20"/>
              </w:rPr>
            </w:pPr>
          </w:p>
        </w:tc>
        <w:tc>
          <w:tcPr>
            <w:tcW w:w="655" w:type="dxa"/>
          </w:tcPr>
          <w:p w14:paraId="2EEFBA93"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auto"/>
          </w:tcPr>
          <w:p w14:paraId="3DD558F1"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shd w:val="clear" w:color="auto" w:fill="FFC000"/>
          </w:tcPr>
          <w:p w14:paraId="3CC1F097"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FFC000"/>
          </w:tcPr>
          <w:p w14:paraId="77379EED"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FFC000"/>
          </w:tcPr>
          <w:p w14:paraId="2BD8F4A4"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FFC000"/>
          </w:tcPr>
          <w:p w14:paraId="3D2E0BDF"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shd w:val="clear" w:color="auto" w:fill="00B050"/>
          </w:tcPr>
          <w:p w14:paraId="2A8A511D"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50"/>
          </w:tcPr>
          <w:p w14:paraId="17569CFB"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50"/>
          </w:tcPr>
          <w:p w14:paraId="70D0FBAF"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50"/>
          </w:tcPr>
          <w:p w14:paraId="1C5452C0"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shd w:val="clear" w:color="auto" w:fill="00B0F0"/>
          </w:tcPr>
          <w:p w14:paraId="69F7520F"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00B0F0"/>
          </w:tcPr>
          <w:p w14:paraId="50140023"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F0"/>
          </w:tcPr>
          <w:p w14:paraId="2A560DC4"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F0"/>
          </w:tcPr>
          <w:p w14:paraId="425AE3E2"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33E51A1D" w14:textId="77777777" w:rsidR="005D131F" w:rsidRPr="00B55DB6" w:rsidRDefault="005D131F" w:rsidP="00B82C0B">
            <w:pPr>
              <w:spacing w:line="360" w:lineRule="auto"/>
              <w:rPr>
                <w:rFonts w:asciiTheme="minorHAnsi" w:hAnsiTheme="minorHAnsi" w:cstheme="minorHAnsi"/>
                <w:sz w:val="20"/>
              </w:rPr>
            </w:pPr>
          </w:p>
        </w:tc>
        <w:tc>
          <w:tcPr>
            <w:tcW w:w="656" w:type="dxa"/>
          </w:tcPr>
          <w:p w14:paraId="7727892C"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42C6577E" w14:textId="77777777" w:rsidR="005D131F" w:rsidRPr="00B55DB6" w:rsidRDefault="005D131F" w:rsidP="00B82C0B">
            <w:pPr>
              <w:spacing w:line="360" w:lineRule="auto"/>
              <w:rPr>
                <w:rFonts w:asciiTheme="minorHAnsi" w:hAnsiTheme="minorHAnsi" w:cstheme="minorHAnsi"/>
                <w:sz w:val="20"/>
              </w:rPr>
            </w:pPr>
          </w:p>
        </w:tc>
      </w:tr>
      <w:tr w:rsidR="002F0E77" w:rsidRPr="00B55DB6" w14:paraId="5C843828" w14:textId="77777777" w:rsidTr="002F0E77">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704B97BD"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Allergy sub-study</w:t>
            </w:r>
          </w:p>
        </w:tc>
        <w:tc>
          <w:tcPr>
            <w:tcW w:w="717" w:type="dxa"/>
            <w:tcBorders>
              <w:left w:val="single" w:sz="18" w:space="0" w:color="000000"/>
            </w:tcBorders>
          </w:tcPr>
          <w:p w14:paraId="1F092805" w14:textId="77777777" w:rsidR="005D131F" w:rsidRPr="00B55DB6" w:rsidRDefault="005D131F" w:rsidP="00B82C0B">
            <w:pPr>
              <w:spacing w:line="360" w:lineRule="auto"/>
              <w:rPr>
                <w:rFonts w:asciiTheme="minorHAnsi" w:hAnsiTheme="minorHAnsi" w:cstheme="minorHAnsi"/>
                <w:sz w:val="20"/>
              </w:rPr>
            </w:pPr>
          </w:p>
        </w:tc>
        <w:tc>
          <w:tcPr>
            <w:tcW w:w="655" w:type="dxa"/>
          </w:tcPr>
          <w:p w14:paraId="3D51131F"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auto"/>
          </w:tcPr>
          <w:p w14:paraId="6A5754CA"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shd w:val="clear" w:color="auto" w:fill="FFC000"/>
          </w:tcPr>
          <w:p w14:paraId="335CC2FE"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FFC000"/>
          </w:tcPr>
          <w:p w14:paraId="08B15C8C"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FFC000"/>
          </w:tcPr>
          <w:p w14:paraId="17382B46"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FFC000"/>
          </w:tcPr>
          <w:p w14:paraId="60E0C9AF"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shd w:val="clear" w:color="auto" w:fill="00B050"/>
          </w:tcPr>
          <w:p w14:paraId="2AA633B0"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50"/>
          </w:tcPr>
          <w:p w14:paraId="4519BD1B"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50"/>
          </w:tcPr>
          <w:p w14:paraId="07788A4E"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50"/>
          </w:tcPr>
          <w:p w14:paraId="365E8F7A"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shd w:val="clear" w:color="auto" w:fill="00B0F0"/>
          </w:tcPr>
          <w:p w14:paraId="64B31D8D"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00B0F0"/>
          </w:tcPr>
          <w:p w14:paraId="46818915"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F0"/>
          </w:tcPr>
          <w:p w14:paraId="7274C2D1"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F0"/>
          </w:tcPr>
          <w:p w14:paraId="0462C41D"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5C0A4D7F" w14:textId="77777777" w:rsidR="005D131F" w:rsidRPr="00B55DB6" w:rsidRDefault="005D131F" w:rsidP="00B82C0B">
            <w:pPr>
              <w:spacing w:line="360" w:lineRule="auto"/>
              <w:rPr>
                <w:rFonts w:asciiTheme="minorHAnsi" w:hAnsiTheme="minorHAnsi" w:cstheme="minorHAnsi"/>
                <w:sz w:val="20"/>
              </w:rPr>
            </w:pPr>
          </w:p>
        </w:tc>
        <w:tc>
          <w:tcPr>
            <w:tcW w:w="656" w:type="dxa"/>
          </w:tcPr>
          <w:p w14:paraId="124BED7C"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05E27A8D" w14:textId="77777777" w:rsidR="005D131F" w:rsidRPr="00B55DB6" w:rsidRDefault="005D131F" w:rsidP="00B82C0B">
            <w:pPr>
              <w:spacing w:line="360" w:lineRule="auto"/>
              <w:rPr>
                <w:rFonts w:asciiTheme="minorHAnsi" w:hAnsiTheme="minorHAnsi" w:cstheme="minorHAnsi"/>
                <w:sz w:val="20"/>
              </w:rPr>
            </w:pPr>
          </w:p>
        </w:tc>
      </w:tr>
      <w:tr w:rsidR="002F0E77" w:rsidRPr="00B55DB6" w14:paraId="3BA99AA9" w14:textId="77777777" w:rsidTr="00563F92">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576B3491"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Patient follow-up</w:t>
            </w:r>
          </w:p>
        </w:tc>
        <w:tc>
          <w:tcPr>
            <w:tcW w:w="717" w:type="dxa"/>
            <w:tcBorders>
              <w:left w:val="single" w:sz="18" w:space="0" w:color="000000"/>
            </w:tcBorders>
          </w:tcPr>
          <w:p w14:paraId="46CC76F1" w14:textId="77777777" w:rsidR="005D131F" w:rsidRPr="00B55DB6" w:rsidRDefault="005D131F" w:rsidP="00B82C0B">
            <w:pPr>
              <w:spacing w:line="360" w:lineRule="auto"/>
              <w:rPr>
                <w:rFonts w:asciiTheme="minorHAnsi" w:hAnsiTheme="minorHAnsi" w:cstheme="minorHAnsi"/>
                <w:sz w:val="20"/>
              </w:rPr>
            </w:pPr>
          </w:p>
        </w:tc>
        <w:tc>
          <w:tcPr>
            <w:tcW w:w="655" w:type="dxa"/>
          </w:tcPr>
          <w:p w14:paraId="2CFBD458"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auto"/>
          </w:tcPr>
          <w:p w14:paraId="540DF0CF"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shd w:val="clear" w:color="auto" w:fill="FFC000"/>
          </w:tcPr>
          <w:p w14:paraId="35DC21EC"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FFC000"/>
          </w:tcPr>
          <w:p w14:paraId="590E23B7"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FFC000"/>
          </w:tcPr>
          <w:p w14:paraId="0E7CFA2D"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shd w:val="clear" w:color="auto" w:fill="FFC000"/>
          </w:tcPr>
          <w:p w14:paraId="6B9649E4"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shd w:val="clear" w:color="auto" w:fill="00B050"/>
          </w:tcPr>
          <w:p w14:paraId="7F9D9CD8"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50"/>
          </w:tcPr>
          <w:p w14:paraId="5C9715C2"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50"/>
          </w:tcPr>
          <w:p w14:paraId="2B2AA718"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50"/>
          </w:tcPr>
          <w:p w14:paraId="1E59019D"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shd w:val="clear" w:color="auto" w:fill="00B0F0"/>
          </w:tcPr>
          <w:p w14:paraId="579F98DC" w14:textId="77777777" w:rsidR="005D131F" w:rsidRPr="00B55DB6" w:rsidRDefault="005D131F" w:rsidP="00B82C0B">
            <w:pPr>
              <w:spacing w:line="360" w:lineRule="auto"/>
              <w:rPr>
                <w:rFonts w:asciiTheme="minorHAnsi" w:hAnsiTheme="minorHAnsi" w:cstheme="minorHAnsi"/>
                <w:sz w:val="20"/>
              </w:rPr>
            </w:pPr>
          </w:p>
        </w:tc>
        <w:tc>
          <w:tcPr>
            <w:tcW w:w="655" w:type="dxa"/>
            <w:shd w:val="clear" w:color="auto" w:fill="00B0F0"/>
          </w:tcPr>
          <w:p w14:paraId="20B80BF0"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B0F0"/>
          </w:tcPr>
          <w:p w14:paraId="4FAEABC3"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F0"/>
          </w:tcPr>
          <w:p w14:paraId="7B002CCE"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shd w:val="clear" w:color="auto" w:fill="0070C0"/>
          </w:tcPr>
          <w:p w14:paraId="50C3DA4A" w14:textId="77777777" w:rsidR="005D131F" w:rsidRPr="00B55DB6" w:rsidRDefault="005D131F" w:rsidP="00B82C0B">
            <w:pPr>
              <w:spacing w:line="360" w:lineRule="auto"/>
              <w:rPr>
                <w:rFonts w:asciiTheme="minorHAnsi" w:hAnsiTheme="minorHAnsi" w:cstheme="minorHAnsi"/>
                <w:sz w:val="20"/>
                <w:highlight w:val="blue"/>
              </w:rPr>
            </w:pPr>
          </w:p>
        </w:tc>
        <w:tc>
          <w:tcPr>
            <w:tcW w:w="656" w:type="dxa"/>
            <w:shd w:val="clear" w:color="auto" w:fill="0070C0"/>
          </w:tcPr>
          <w:p w14:paraId="049A21AD"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280AA6B1" w14:textId="77777777" w:rsidR="005D131F" w:rsidRPr="00B55DB6" w:rsidRDefault="005D131F" w:rsidP="00B82C0B">
            <w:pPr>
              <w:spacing w:line="360" w:lineRule="auto"/>
              <w:rPr>
                <w:rFonts w:asciiTheme="minorHAnsi" w:hAnsiTheme="minorHAnsi" w:cstheme="minorHAnsi"/>
                <w:sz w:val="20"/>
              </w:rPr>
            </w:pPr>
          </w:p>
        </w:tc>
      </w:tr>
      <w:tr w:rsidR="00CE443E" w:rsidRPr="00B55DB6" w14:paraId="4E59A8BF" w14:textId="77777777" w:rsidTr="009613F2">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749F0E5F"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Data cleaning</w:t>
            </w:r>
          </w:p>
        </w:tc>
        <w:tc>
          <w:tcPr>
            <w:tcW w:w="717" w:type="dxa"/>
            <w:tcBorders>
              <w:left w:val="single" w:sz="18" w:space="0" w:color="000000"/>
            </w:tcBorders>
          </w:tcPr>
          <w:p w14:paraId="14F74F92" w14:textId="77777777" w:rsidR="005D131F" w:rsidRPr="00B55DB6" w:rsidRDefault="005D131F" w:rsidP="00B82C0B">
            <w:pPr>
              <w:spacing w:line="360" w:lineRule="auto"/>
              <w:rPr>
                <w:rFonts w:asciiTheme="minorHAnsi" w:hAnsiTheme="minorHAnsi" w:cstheme="minorHAnsi"/>
                <w:sz w:val="20"/>
              </w:rPr>
            </w:pPr>
          </w:p>
        </w:tc>
        <w:tc>
          <w:tcPr>
            <w:tcW w:w="655" w:type="dxa"/>
          </w:tcPr>
          <w:p w14:paraId="6EB44DA8"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16141A06"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1C37128D" w14:textId="77777777" w:rsidR="005D131F" w:rsidRPr="00B55DB6" w:rsidRDefault="005D131F" w:rsidP="00B82C0B">
            <w:pPr>
              <w:spacing w:line="360" w:lineRule="auto"/>
              <w:rPr>
                <w:rFonts w:asciiTheme="minorHAnsi" w:hAnsiTheme="minorHAnsi" w:cstheme="minorHAnsi"/>
                <w:sz w:val="20"/>
              </w:rPr>
            </w:pPr>
          </w:p>
        </w:tc>
        <w:tc>
          <w:tcPr>
            <w:tcW w:w="656" w:type="dxa"/>
          </w:tcPr>
          <w:p w14:paraId="07CF71CF" w14:textId="77777777" w:rsidR="005D131F" w:rsidRPr="00B55DB6" w:rsidRDefault="005D131F" w:rsidP="00B82C0B">
            <w:pPr>
              <w:spacing w:line="360" w:lineRule="auto"/>
              <w:rPr>
                <w:rFonts w:asciiTheme="minorHAnsi" w:hAnsiTheme="minorHAnsi" w:cstheme="minorHAnsi"/>
                <w:sz w:val="20"/>
              </w:rPr>
            </w:pPr>
          </w:p>
        </w:tc>
        <w:tc>
          <w:tcPr>
            <w:tcW w:w="655" w:type="dxa"/>
          </w:tcPr>
          <w:p w14:paraId="3C4DC9B9"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0F40888A"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39C2D0CD" w14:textId="77777777" w:rsidR="005D131F" w:rsidRPr="00B55DB6" w:rsidRDefault="005D131F" w:rsidP="00B82C0B">
            <w:pPr>
              <w:spacing w:line="360" w:lineRule="auto"/>
              <w:rPr>
                <w:rFonts w:asciiTheme="minorHAnsi" w:hAnsiTheme="minorHAnsi" w:cstheme="minorHAnsi"/>
                <w:sz w:val="20"/>
              </w:rPr>
            </w:pPr>
          </w:p>
        </w:tc>
        <w:tc>
          <w:tcPr>
            <w:tcW w:w="656" w:type="dxa"/>
          </w:tcPr>
          <w:p w14:paraId="01D12AEF" w14:textId="77777777" w:rsidR="005D131F" w:rsidRPr="00B55DB6" w:rsidRDefault="005D131F" w:rsidP="00B82C0B">
            <w:pPr>
              <w:spacing w:line="360" w:lineRule="auto"/>
              <w:rPr>
                <w:rFonts w:asciiTheme="minorHAnsi" w:hAnsiTheme="minorHAnsi" w:cstheme="minorHAnsi"/>
                <w:sz w:val="20"/>
              </w:rPr>
            </w:pPr>
          </w:p>
        </w:tc>
        <w:tc>
          <w:tcPr>
            <w:tcW w:w="656" w:type="dxa"/>
          </w:tcPr>
          <w:p w14:paraId="5068B9DC"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5CAF1F1D"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4549857C" w14:textId="77777777" w:rsidR="005D131F" w:rsidRPr="00B55DB6" w:rsidRDefault="005D131F" w:rsidP="00B82C0B">
            <w:pPr>
              <w:spacing w:line="360" w:lineRule="auto"/>
              <w:rPr>
                <w:rFonts w:asciiTheme="minorHAnsi" w:hAnsiTheme="minorHAnsi" w:cstheme="minorHAnsi"/>
                <w:sz w:val="20"/>
              </w:rPr>
            </w:pPr>
          </w:p>
        </w:tc>
        <w:tc>
          <w:tcPr>
            <w:tcW w:w="655" w:type="dxa"/>
          </w:tcPr>
          <w:p w14:paraId="3092B9BE" w14:textId="77777777" w:rsidR="005D131F" w:rsidRPr="00B55DB6" w:rsidRDefault="005D131F" w:rsidP="00B82C0B">
            <w:pPr>
              <w:spacing w:line="360" w:lineRule="auto"/>
              <w:rPr>
                <w:rFonts w:asciiTheme="minorHAnsi" w:hAnsiTheme="minorHAnsi" w:cstheme="minorHAnsi"/>
                <w:sz w:val="20"/>
              </w:rPr>
            </w:pPr>
          </w:p>
        </w:tc>
        <w:tc>
          <w:tcPr>
            <w:tcW w:w="656" w:type="dxa"/>
          </w:tcPr>
          <w:p w14:paraId="07EC83BF"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00B0F0"/>
          </w:tcPr>
          <w:p w14:paraId="1786E213"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shd w:val="clear" w:color="auto" w:fill="0070C0"/>
          </w:tcPr>
          <w:p w14:paraId="2C9BA269"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70C0"/>
          </w:tcPr>
          <w:p w14:paraId="69B24FC3"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tcPr>
          <w:p w14:paraId="78AADFD3" w14:textId="77777777" w:rsidR="005D131F" w:rsidRPr="00B55DB6" w:rsidRDefault="005D131F" w:rsidP="00B82C0B">
            <w:pPr>
              <w:spacing w:line="360" w:lineRule="auto"/>
              <w:rPr>
                <w:rFonts w:asciiTheme="minorHAnsi" w:hAnsiTheme="minorHAnsi" w:cstheme="minorHAnsi"/>
                <w:sz w:val="20"/>
              </w:rPr>
            </w:pPr>
          </w:p>
        </w:tc>
      </w:tr>
      <w:tr w:rsidR="005D131F" w:rsidRPr="00B55DB6" w14:paraId="37F4776F" w14:textId="77777777" w:rsidTr="00B82C0B">
        <w:trPr>
          <w:trHeight w:val="20"/>
        </w:trPr>
        <w:tc>
          <w:tcPr>
            <w:tcW w:w="2539" w:type="dxa"/>
            <w:tcBorders>
              <w:left w:val="single" w:sz="18" w:space="0" w:color="000000"/>
              <w:right w:val="single" w:sz="18" w:space="0" w:color="000000"/>
            </w:tcBorders>
            <w:shd w:val="clear" w:color="auto" w:fill="D9D9D9" w:themeFill="background1" w:themeFillShade="D9"/>
            <w:vAlign w:val="center"/>
          </w:tcPr>
          <w:p w14:paraId="60AB9468"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Data analysis</w:t>
            </w:r>
          </w:p>
        </w:tc>
        <w:tc>
          <w:tcPr>
            <w:tcW w:w="717" w:type="dxa"/>
            <w:tcBorders>
              <w:left w:val="single" w:sz="18" w:space="0" w:color="000000"/>
            </w:tcBorders>
          </w:tcPr>
          <w:p w14:paraId="31693EA3" w14:textId="77777777" w:rsidR="005D131F" w:rsidRPr="00B55DB6" w:rsidRDefault="005D131F" w:rsidP="00B82C0B">
            <w:pPr>
              <w:spacing w:line="360" w:lineRule="auto"/>
              <w:rPr>
                <w:rFonts w:asciiTheme="minorHAnsi" w:hAnsiTheme="minorHAnsi" w:cstheme="minorHAnsi"/>
                <w:sz w:val="20"/>
              </w:rPr>
            </w:pPr>
          </w:p>
        </w:tc>
        <w:tc>
          <w:tcPr>
            <w:tcW w:w="655" w:type="dxa"/>
          </w:tcPr>
          <w:p w14:paraId="2D94B96D"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3D9A45A4"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626E8383" w14:textId="77777777" w:rsidR="005D131F" w:rsidRPr="00B55DB6" w:rsidRDefault="005D131F" w:rsidP="00B82C0B">
            <w:pPr>
              <w:spacing w:line="360" w:lineRule="auto"/>
              <w:rPr>
                <w:rFonts w:asciiTheme="minorHAnsi" w:hAnsiTheme="minorHAnsi" w:cstheme="minorHAnsi"/>
                <w:sz w:val="20"/>
              </w:rPr>
            </w:pPr>
          </w:p>
        </w:tc>
        <w:tc>
          <w:tcPr>
            <w:tcW w:w="656" w:type="dxa"/>
          </w:tcPr>
          <w:p w14:paraId="44B817C0" w14:textId="77777777" w:rsidR="005D131F" w:rsidRPr="00B55DB6" w:rsidRDefault="005D131F" w:rsidP="00B82C0B">
            <w:pPr>
              <w:spacing w:line="360" w:lineRule="auto"/>
              <w:rPr>
                <w:rFonts w:asciiTheme="minorHAnsi" w:hAnsiTheme="minorHAnsi" w:cstheme="minorHAnsi"/>
                <w:sz w:val="20"/>
              </w:rPr>
            </w:pPr>
          </w:p>
        </w:tc>
        <w:tc>
          <w:tcPr>
            <w:tcW w:w="655" w:type="dxa"/>
          </w:tcPr>
          <w:p w14:paraId="6573EE73" w14:textId="77777777" w:rsidR="005D131F" w:rsidRPr="00B55DB6" w:rsidRDefault="005D131F" w:rsidP="00B82C0B">
            <w:pPr>
              <w:spacing w:line="360" w:lineRule="auto"/>
              <w:rPr>
                <w:rFonts w:asciiTheme="minorHAnsi" w:hAnsiTheme="minorHAnsi" w:cstheme="minorHAnsi"/>
                <w:sz w:val="20"/>
              </w:rPr>
            </w:pPr>
          </w:p>
        </w:tc>
        <w:tc>
          <w:tcPr>
            <w:tcW w:w="656" w:type="dxa"/>
            <w:tcBorders>
              <w:right w:val="single" w:sz="18" w:space="0" w:color="000000"/>
            </w:tcBorders>
          </w:tcPr>
          <w:p w14:paraId="2B8F997B"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tcBorders>
          </w:tcPr>
          <w:p w14:paraId="3EFFC625" w14:textId="77777777" w:rsidR="005D131F" w:rsidRPr="00B55DB6" w:rsidRDefault="005D131F" w:rsidP="00B82C0B">
            <w:pPr>
              <w:spacing w:line="360" w:lineRule="auto"/>
              <w:rPr>
                <w:rFonts w:asciiTheme="minorHAnsi" w:hAnsiTheme="minorHAnsi" w:cstheme="minorHAnsi"/>
                <w:sz w:val="20"/>
              </w:rPr>
            </w:pPr>
          </w:p>
        </w:tc>
        <w:tc>
          <w:tcPr>
            <w:tcW w:w="656" w:type="dxa"/>
          </w:tcPr>
          <w:p w14:paraId="756157B3" w14:textId="77777777" w:rsidR="005D131F" w:rsidRPr="00B55DB6" w:rsidRDefault="005D131F" w:rsidP="00B82C0B">
            <w:pPr>
              <w:spacing w:line="360" w:lineRule="auto"/>
              <w:rPr>
                <w:rFonts w:asciiTheme="minorHAnsi" w:hAnsiTheme="minorHAnsi" w:cstheme="minorHAnsi"/>
                <w:sz w:val="20"/>
              </w:rPr>
            </w:pPr>
          </w:p>
        </w:tc>
        <w:tc>
          <w:tcPr>
            <w:tcW w:w="656" w:type="dxa"/>
          </w:tcPr>
          <w:p w14:paraId="326E5B33"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tcPr>
          <w:p w14:paraId="4EAD8007"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tcPr>
          <w:p w14:paraId="711577D6" w14:textId="77777777" w:rsidR="005D131F" w:rsidRPr="00B55DB6" w:rsidRDefault="005D131F" w:rsidP="00B82C0B">
            <w:pPr>
              <w:spacing w:line="360" w:lineRule="auto"/>
              <w:rPr>
                <w:rFonts w:asciiTheme="minorHAnsi" w:hAnsiTheme="minorHAnsi" w:cstheme="minorHAnsi"/>
                <w:sz w:val="20"/>
              </w:rPr>
            </w:pPr>
          </w:p>
        </w:tc>
        <w:tc>
          <w:tcPr>
            <w:tcW w:w="655" w:type="dxa"/>
          </w:tcPr>
          <w:p w14:paraId="5FA35124" w14:textId="77777777" w:rsidR="005D131F" w:rsidRPr="00B55DB6" w:rsidRDefault="005D131F" w:rsidP="00B82C0B">
            <w:pPr>
              <w:spacing w:line="360" w:lineRule="auto"/>
              <w:rPr>
                <w:rFonts w:asciiTheme="minorHAnsi" w:hAnsiTheme="minorHAnsi" w:cstheme="minorHAnsi"/>
                <w:sz w:val="20"/>
              </w:rPr>
            </w:pPr>
          </w:p>
        </w:tc>
        <w:tc>
          <w:tcPr>
            <w:tcW w:w="656" w:type="dxa"/>
          </w:tcPr>
          <w:p w14:paraId="176CAA6C" w14:textId="77777777" w:rsidR="005D131F" w:rsidRPr="00B55DB6" w:rsidRDefault="005D131F" w:rsidP="00B82C0B">
            <w:pPr>
              <w:spacing w:line="360" w:lineRule="auto"/>
              <w:rPr>
                <w:rFonts w:asciiTheme="minorHAnsi" w:hAnsiTheme="minorHAnsi" w:cstheme="minorHAnsi"/>
                <w:sz w:val="20"/>
              </w:rPr>
            </w:pPr>
          </w:p>
        </w:tc>
        <w:tc>
          <w:tcPr>
            <w:tcW w:w="655" w:type="dxa"/>
            <w:tcBorders>
              <w:right w:val="single" w:sz="18" w:space="0" w:color="000000"/>
            </w:tcBorders>
            <w:shd w:val="clear" w:color="auto" w:fill="auto"/>
          </w:tcPr>
          <w:p w14:paraId="3ED2AAA1"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tcBorders>
            <w:shd w:val="clear" w:color="auto" w:fill="0070C0"/>
          </w:tcPr>
          <w:p w14:paraId="32E8C193" w14:textId="77777777" w:rsidR="005D131F" w:rsidRPr="00B55DB6" w:rsidRDefault="005D131F" w:rsidP="00B82C0B">
            <w:pPr>
              <w:spacing w:line="360" w:lineRule="auto"/>
              <w:rPr>
                <w:rFonts w:asciiTheme="minorHAnsi" w:hAnsiTheme="minorHAnsi" w:cstheme="minorHAnsi"/>
                <w:sz w:val="20"/>
              </w:rPr>
            </w:pPr>
          </w:p>
        </w:tc>
        <w:tc>
          <w:tcPr>
            <w:tcW w:w="656" w:type="dxa"/>
            <w:shd w:val="clear" w:color="auto" w:fill="0070C0"/>
          </w:tcPr>
          <w:p w14:paraId="2656EB23" w14:textId="77777777" w:rsidR="005D131F" w:rsidRPr="00B55DB6" w:rsidRDefault="005D131F" w:rsidP="00B82C0B">
            <w:pPr>
              <w:spacing w:line="360" w:lineRule="auto"/>
              <w:rPr>
                <w:rFonts w:asciiTheme="minorHAnsi" w:hAnsiTheme="minorHAnsi" w:cstheme="minorHAnsi"/>
                <w:sz w:val="20"/>
              </w:rPr>
            </w:pPr>
          </w:p>
        </w:tc>
        <w:tc>
          <w:tcPr>
            <w:tcW w:w="576" w:type="dxa"/>
            <w:tcBorders>
              <w:right w:val="single" w:sz="18" w:space="0" w:color="000000"/>
            </w:tcBorders>
            <w:shd w:val="clear" w:color="auto" w:fill="0070C0"/>
          </w:tcPr>
          <w:p w14:paraId="6F87632C" w14:textId="77777777" w:rsidR="005D131F" w:rsidRPr="00B55DB6" w:rsidRDefault="005D131F" w:rsidP="00B82C0B">
            <w:pPr>
              <w:spacing w:line="360" w:lineRule="auto"/>
              <w:rPr>
                <w:rFonts w:asciiTheme="minorHAnsi" w:hAnsiTheme="minorHAnsi" w:cstheme="minorHAnsi"/>
                <w:sz w:val="20"/>
              </w:rPr>
            </w:pPr>
          </w:p>
        </w:tc>
      </w:tr>
      <w:tr w:rsidR="005D131F" w:rsidRPr="00B55DB6" w14:paraId="22D30431" w14:textId="77777777" w:rsidTr="00B82C0B">
        <w:trPr>
          <w:trHeight w:val="20"/>
        </w:trPr>
        <w:tc>
          <w:tcPr>
            <w:tcW w:w="2539" w:type="dxa"/>
            <w:tcBorders>
              <w:left w:val="single" w:sz="18" w:space="0" w:color="000000"/>
              <w:bottom w:val="single" w:sz="4" w:space="0" w:color="auto"/>
              <w:right w:val="single" w:sz="18" w:space="0" w:color="000000"/>
            </w:tcBorders>
            <w:shd w:val="clear" w:color="auto" w:fill="D9D9D9" w:themeFill="background1" w:themeFillShade="D9"/>
            <w:vAlign w:val="center"/>
          </w:tcPr>
          <w:p w14:paraId="3896BF42"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 xml:space="preserve">Reporting </w:t>
            </w:r>
          </w:p>
        </w:tc>
        <w:tc>
          <w:tcPr>
            <w:tcW w:w="717" w:type="dxa"/>
            <w:tcBorders>
              <w:left w:val="single" w:sz="18" w:space="0" w:color="000000"/>
              <w:bottom w:val="single" w:sz="4" w:space="0" w:color="auto"/>
            </w:tcBorders>
          </w:tcPr>
          <w:p w14:paraId="0A3409F7"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4" w:space="0" w:color="auto"/>
            </w:tcBorders>
          </w:tcPr>
          <w:p w14:paraId="096F0B0C"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4" w:space="0" w:color="auto"/>
              <w:right w:val="single" w:sz="18" w:space="0" w:color="000000"/>
            </w:tcBorders>
          </w:tcPr>
          <w:p w14:paraId="04077553"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bottom w:val="single" w:sz="4" w:space="0" w:color="auto"/>
            </w:tcBorders>
          </w:tcPr>
          <w:p w14:paraId="2D2C99D7"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4" w:space="0" w:color="auto"/>
            </w:tcBorders>
          </w:tcPr>
          <w:p w14:paraId="231698C9"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4" w:space="0" w:color="auto"/>
            </w:tcBorders>
          </w:tcPr>
          <w:p w14:paraId="34F01C08"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4" w:space="0" w:color="auto"/>
              <w:right w:val="single" w:sz="18" w:space="0" w:color="000000"/>
            </w:tcBorders>
          </w:tcPr>
          <w:p w14:paraId="7A701D8B"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bottom w:val="single" w:sz="4" w:space="0" w:color="auto"/>
            </w:tcBorders>
          </w:tcPr>
          <w:p w14:paraId="3A2A5801"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4" w:space="0" w:color="auto"/>
            </w:tcBorders>
          </w:tcPr>
          <w:p w14:paraId="057EF79B"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4" w:space="0" w:color="auto"/>
            </w:tcBorders>
          </w:tcPr>
          <w:p w14:paraId="72EDB598"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4" w:space="0" w:color="auto"/>
              <w:right w:val="single" w:sz="18" w:space="0" w:color="000000"/>
            </w:tcBorders>
          </w:tcPr>
          <w:p w14:paraId="245C8294"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bottom w:val="single" w:sz="4" w:space="0" w:color="auto"/>
            </w:tcBorders>
          </w:tcPr>
          <w:p w14:paraId="0C0A3312"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4" w:space="0" w:color="auto"/>
            </w:tcBorders>
          </w:tcPr>
          <w:p w14:paraId="7E560211"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4" w:space="0" w:color="auto"/>
            </w:tcBorders>
          </w:tcPr>
          <w:p w14:paraId="449A3FC9"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4" w:space="0" w:color="auto"/>
              <w:right w:val="single" w:sz="18" w:space="0" w:color="000000"/>
            </w:tcBorders>
          </w:tcPr>
          <w:p w14:paraId="6C8DD45D"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bottom w:val="single" w:sz="4" w:space="0" w:color="auto"/>
            </w:tcBorders>
          </w:tcPr>
          <w:p w14:paraId="1818E587"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4" w:space="0" w:color="auto"/>
            </w:tcBorders>
            <w:shd w:val="clear" w:color="auto" w:fill="0070C0"/>
          </w:tcPr>
          <w:p w14:paraId="0E2A3BB2" w14:textId="77777777" w:rsidR="005D131F" w:rsidRPr="00B55DB6" w:rsidRDefault="005D131F" w:rsidP="00B82C0B">
            <w:pPr>
              <w:spacing w:line="360" w:lineRule="auto"/>
              <w:rPr>
                <w:rFonts w:asciiTheme="minorHAnsi" w:hAnsiTheme="minorHAnsi" w:cstheme="minorHAnsi"/>
                <w:sz w:val="20"/>
              </w:rPr>
            </w:pPr>
          </w:p>
        </w:tc>
        <w:tc>
          <w:tcPr>
            <w:tcW w:w="576" w:type="dxa"/>
            <w:tcBorders>
              <w:bottom w:val="single" w:sz="4" w:space="0" w:color="auto"/>
              <w:right w:val="single" w:sz="18" w:space="0" w:color="000000"/>
            </w:tcBorders>
            <w:shd w:val="clear" w:color="auto" w:fill="0070C0"/>
          </w:tcPr>
          <w:p w14:paraId="0540D25E" w14:textId="77777777" w:rsidR="005D131F" w:rsidRPr="00B55DB6" w:rsidRDefault="005D131F" w:rsidP="00B82C0B">
            <w:pPr>
              <w:spacing w:line="360" w:lineRule="auto"/>
              <w:rPr>
                <w:rFonts w:asciiTheme="minorHAnsi" w:hAnsiTheme="minorHAnsi" w:cstheme="minorHAnsi"/>
                <w:sz w:val="20"/>
              </w:rPr>
            </w:pPr>
          </w:p>
        </w:tc>
      </w:tr>
      <w:tr w:rsidR="005D131F" w:rsidRPr="00B55DB6" w14:paraId="5DBFB276" w14:textId="77777777" w:rsidTr="00B82C0B">
        <w:trPr>
          <w:trHeight w:val="20"/>
        </w:trPr>
        <w:tc>
          <w:tcPr>
            <w:tcW w:w="2539" w:type="dxa"/>
            <w:tcBorders>
              <w:left w:val="single" w:sz="18" w:space="0" w:color="000000"/>
              <w:bottom w:val="single" w:sz="18" w:space="0" w:color="000000"/>
              <w:right w:val="single" w:sz="18" w:space="0" w:color="000000"/>
            </w:tcBorders>
            <w:shd w:val="clear" w:color="auto" w:fill="D9D9D9" w:themeFill="background1" w:themeFillShade="D9"/>
            <w:vAlign w:val="center"/>
          </w:tcPr>
          <w:p w14:paraId="14548D71" w14:textId="77777777" w:rsidR="005D131F" w:rsidRPr="00B55DB6" w:rsidRDefault="005D131F" w:rsidP="00B82C0B">
            <w:pPr>
              <w:spacing w:line="360" w:lineRule="auto"/>
              <w:rPr>
                <w:rFonts w:asciiTheme="minorHAnsi" w:hAnsiTheme="minorHAnsi" w:cstheme="minorHAnsi"/>
                <w:sz w:val="20"/>
              </w:rPr>
            </w:pPr>
            <w:r w:rsidRPr="00B55DB6">
              <w:rPr>
                <w:rFonts w:asciiTheme="minorHAnsi" w:hAnsiTheme="minorHAnsi" w:cstheme="minorHAnsi"/>
                <w:sz w:val="20"/>
              </w:rPr>
              <w:t>Final oversight meetings</w:t>
            </w:r>
          </w:p>
        </w:tc>
        <w:tc>
          <w:tcPr>
            <w:tcW w:w="717" w:type="dxa"/>
            <w:tcBorders>
              <w:left w:val="single" w:sz="18" w:space="0" w:color="000000"/>
              <w:bottom w:val="single" w:sz="18" w:space="0" w:color="000000"/>
            </w:tcBorders>
          </w:tcPr>
          <w:p w14:paraId="0AC2E007"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18" w:space="0" w:color="000000"/>
            </w:tcBorders>
          </w:tcPr>
          <w:p w14:paraId="711913F4"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18" w:space="0" w:color="000000"/>
              <w:right w:val="single" w:sz="18" w:space="0" w:color="000000"/>
            </w:tcBorders>
          </w:tcPr>
          <w:p w14:paraId="6A1F664F"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bottom w:val="single" w:sz="18" w:space="0" w:color="000000"/>
            </w:tcBorders>
          </w:tcPr>
          <w:p w14:paraId="51A4C97A"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18" w:space="0" w:color="000000"/>
            </w:tcBorders>
          </w:tcPr>
          <w:p w14:paraId="39D232EC"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18" w:space="0" w:color="000000"/>
            </w:tcBorders>
          </w:tcPr>
          <w:p w14:paraId="4FF86D43"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18" w:space="0" w:color="000000"/>
              <w:right w:val="single" w:sz="18" w:space="0" w:color="000000"/>
            </w:tcBorders>
          </w:tcPr>
          <w:p w14:paraId="088481E7" w14:textId="77777777" w:rsidR="005D131F" w:rsidRPr="00B55DB6" w:rsidRDefault="005D131F" w:rsidP="00B82C0B">
            <w:pPr>
              <w:spacing w:line="360" w:lineRule="auto"/>
              <w:rPr>
                <w:rFonts w:asciiTheme="minorHAnsi" w:hAnsiTheme="minorHAnsi" w:cstheme="minorHAnsi"/>
                <w:sz w:val="20"/>
              </w:rPr>
            </w:pPr>
          </w:p>
        </w:tc>
        <w:tc>
          <w:tcPr>
            <w:tcW w:w="655" w:type="dxa"/>
            <w:tcBorders>
              <w:left w:val="single" w:sz="18" w:space="0" w:color="000000"/>
              <w:bottom w:val="single" w:sz="18" w:space="0" w:color="000000"/>
            </w:tcBorders>
          </w:tcPr>
          <w:p w14:paraId="5E78373C"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18" w:space="0" w:color="000000"/>
            </w:tcBorders>
          </w:tcPr>
          <w:p w14:paraId="44EBDB1A"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18" w:space="0" w:color="000000"/>
            </w:tcBorders>
          </w:tcPr>
          <w:p w14:paraId="27415A46"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18" w:space="0" w:color="000000"/>
              <w:right w:val="single" w:sz="18" w:space="0" w:color="000000"/>
            </w:tcBorders>
          </w:tcPr>
          <w:p w14:paraId="11310381"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bottom w:val="single" w:sz="18" w:space="0" w:color="000000"/>
            </w:tcBorders>
          </w:tcPr>
          <w:p w14:paraId="206017B3"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18" w:space="0" w:color="000000"/>
            </w:tcBorders>
          </w:tcPr>
          <w:p w14:paraId="2179EB79"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18" w:space="0" w:color="000000"/>
            </w:tcBorders>
          </w:tcPr>
          <w:p w14:paraId="5D4B3255" w14:textId="77777777" w:rsidR="005D131F" w:rsidRPr="00B55DB6" w:rsidRDefault="005D131F" w:rsidP="00B82C0B">
            <w:pPr>
              <w:spacing w:line="360" w:lineRule="auto"/>
              <w:rPr>
                <w:rFonts w:asciiTheme="minorHAnsi" w:hAnsiTheme="minorHAnsi" w:cstheme="minorHAnsi"/>
                <w:sz w:val="20"/>
              </w:rPr>
            </w:pPr>
          </w:p>
        </w:tc>
        <w:tc>
          <w:tcPr>
            <w:tcW w:w="655" w:type="dxa"/>
            <w:tcBorders>
              <w:bottom w:val="single" w:sz="18" w:space="0" w:color="000000"/>
              <w:right w:val="single" w:sz="18" w:space="0" w:color="000000"/>
            </w:tcBorders>
          </w:tcPr>
          <w:p w14:paraId="28D6DB9E" w14:textId="77777777" w:rsidR="005D131F" w:rsidRPr="00B55DB6" w:rsidRDefault="005D131F" w:rsidP="00B82C0B">
            <w:pPr>
              <w:spacing w:line="360" w:lineRule="auto"/>
              <w:rPr>
                <w:rFonts w:asciiTheme="minorHAnsi" w:hAnsiTheme="minorHAnsi" w:cstheme="minorHAnsi"/>
                <w:sz w:val="20"/>
              </w:rPr>
            </w:pPr>
          </w:p>
        </w:tc>
        <w:tc>
          <w:tcPr>
            <w:tcW w:w="656" w:type="dxa"/>
            <w:tcBorders>
              <w:left w:val="single" w:sz="18" w:space="0" w:color="000000"/>
              <w:bottom w:val="single" w:sz="18" w:space="0" w:color="000000"/>
            </w:tcBorders>
          </w:tcPr>
          <w:p w14:paraId="55B41616" w14:textId="77777777" w:rsidR="005D131F" w:rsidRPr="00B55DB6" w:rsidRDefault="005D131F" w:rsidP="00B82C0B">
            <w:pPr>
              <w:spacing w:line="360" w:lineRule="auto"/>
              <w:rPr>
                <w:rFonts w:asciiTheme="minorHAnsi" w:hAnsiTheme="minorHAnsi" w:cstheme="minorHAnsi"/>
                <w:sz w:val="20"/>
              </w:rPr>
            </w:pPr>
          </w:p>
        </w:tc>
        <w:tc>
          <w:tcPr>
            <w:tcW w:w="656" w:type="dxa"/>
            <w:tcBorders>
              <w:bottom w:val="single" w:sz="18" w:space="0" w:color="000000"/>
            </w:tcBorders>
            <w:shd w:val="clear" w:color="auto" w:fill="0070C0"/>
          </w:tcPr>
          <w:p w14:paraId="78C03416" w14:textId="77777777" w:rsidR="005D131F" w:rsidRPr="00B55DB6" w:rsidRDefault="005D131F" w:rsidP="00B82C0B">
            <w:pPr>
              <w:spacing w:line="360" w:lineRule="auto"/>
              <w:rPr>
                <w:rFonts w:asciiTheme="minorHAnsi" w:hAnsiTheme="minorHAnsi" w:cstheme="minorHAnsi"/>
                <w:sz w:val="20"/>
              </w:rPr>
            </w:pPr>
          </w:p>
        </w:tc>
        <w:tc>
          <w:tcPr>
            <w:tcW w:w="576" w:type="dxa"/>
            <w:tcBorders>
              <w:bottom w:val="single" w:sz="18" w:space="0" w:color="000000"/>
              <w:right w:val="single" w:sz="18" w:space="0" w:color="000000"/>
            </w:tcBorders>
          </w:tcPr>
          <w:p w14:paraId="009B37FE" w14:textId="77777777" w:rsidR="005D131F" w:rsidRPr="00B55DB6" w:rsidRDefault="005D131F" w:rsidP="00B82C0B">
            <w:pPr>
              <w:spacing w:line="360" w:lineRule="auto"/>
              <w:rPr>
                <w:rFonts w:asciiTheme="minorHAnsi" w:hAnsiTheme="minorHAnsi" w:cstheme="minorHAnsi"/>
                <w:sz w:val="20"/>
              </w:rPr>
            </w:pPr>
          </w:p>
        </w:tc>
      </w:tr>
    </w:tbl>
    <w:p w14:paraId="5BA30684" w14:textId="75907EFD" w:rsidR="005D131F" w:rsidRPr="00B55DB6" w:rsidRDefault="005D131F" w:rsidP="00CF6324">
      <w:pPr>
        <w:rPr>
          <w:rFonts w:asciiTheme="minorHAnsi" w:hAnsiTheme="minorHAnsi" w:cstheme="minorHAnsi"/>
          <w:sz w:val="22"/>
          <w:szCs w:val="18"/>
        </w:rPr>
      </w:pPr>
      <w:r w:rsidRPr="00B55DB6">
        <w:rPr>
          <w:rFonts w:asciiTheme="minorHAnsi" w:hAnsiTheme="minorHAnsi" w:cstheme="minorHAnsi"/>
          <w:sz w:val="22"/>
          <w:szCs w:val="18"/>
        </w:rPr>
        <w:t>a March-June</w:t>
      </w:r>
      <w:r w:rsidRPr="00B55DB6">
        <w:rPr>
          <w:rFonts w:asciiTheme="minorHAnsi" w:hAnsiTheme="minorHAnsi" w:cstheme="minorHAnsi"/>
          <w:sz w:val="22"/>
          <w:szCs w:val="18"/>
        </w:rPr>
        <w:tab/>
        <w:t>b July-August</w:t>
      </w:r>
    </w:p>
    <w:p w14:paraId="1B0AFA5D" w14:textId="0F337890" w:rsidR="005D131F" w:rsidRPr="00B55DB6" w:rsidRDefault="005D131F" w:rsidP="00CF6324">
      <w:pPr>
        <w:rPr>
          <w:rFonts w:asciiTheme="minorHAnsi" w:hAnsiTheme="minorHAnsi" w:cstheme="minorHAnsi"/>
        </w:rPr>
      </w:pPr>
    </w:p>
    <w:p w14:paraId="17C42D7F" w14:textId="77777777" w:rsidR="005D131F" w:rsidRPr="00B55DB6" w:rsidRDefault="005D131F" w:rsidP="00CF6324">
      <w:pPr>
        <w:rPr>
          <w:rFonts w:asciiTheme="minorHAnsi" w:hAnsiTheme="minorHAnsi" w:cstheme="minorHAnsi"/>
        </w:rPr>
        <w:sectPr w:rsidR="005D131F" w:rsidRPr="00B55DB6" w:rsidSect="005D131F">
          <w:pgSz w:w="16838" w:h="11906" w:orient="landscape"/>
          <w:pgMar w:top="1440" w:right="1440" w:bottom="1440" w:left="1440" w:header="708" w:footer="708" w:gutter="0"/>
          <w:cols w:space="708"/>
          <w:docGrid w:linePitch="360"/>
        </w:sectPr>
      </w:pPr>
    </w:p>
    <w:p w14:paraId="47D00F50" w14:textId="09DEDDE7" w:rsidR="00CF6324" w:rsidRPr="00194121" w:rsidRDefault="00CF6324" w:rsidP="00CF6324">
      <w:pPr>
        <w:pStyle w:val="Heading2"/>
        <w:numPr>
          <w:ilvl w:val="1"/>
          <w:numId w:val="8"/>
        </w:numPr>
        <w:rPr>
          <w:rFonts w:asciiTheme="minorHAnsi" w:hAnsiTheme="minorHAnsi" w:cstheme="minorHAnsi"/>
          <w:b/>
          <w:bCs/>
        </w:rPr>
      </w:pPr>
      <w:bookmarkStart w:id="167" w:name="_Toc128559650"/>
      <w:r w:rsidRPr="00194121">
        <w:rPr>
          <w:rFonts w:asciiTheme="minorHAnsi" w:hAnsiTheme="minorHAnsi" w:cstheme="minorHAnsi"/>
          <w:b/>
          <w:bCs/>
        </w:rPr>
        <w:lastRenderedPageBreak/>
        <w:t>Trial Management Group (TMG)</w:t>
      </w:r>
      <w:bookmarkEnd w:id="167"/>
    </w:p>
    <w:p w14:paraId="2ACFE235" w14:textId="77777777" w:rsidR="00112A97" w:rsidRPr="00194121" w:rsidRDefault="00112A97" w:rsidP="00194121"/>
    <w:p w14:paraId="4C1A4EE5" w14:textId="03AB64EC" w:rsidR="00C1527B" w:rsidRPr="00B55DB6" w:rsidRDefault="00C1527B" w:rsidP="00C1527B">
      <w:pPr>
        <w:jc w:val="both"/>
        <w:rPr>
          <w:rFonts w:asciiTheme="minorHAnsi" w:hAnsiTheme="minorHAnsi" w:cstheme="minorHAnsi"/>
          <w:sz w:val="22"/>
          <w:szCs w:val="22"/>
        </w:rPr>
      </w:pPr>
      <w:r w:rsidRPr="00B55DB6">
        <w:rPr>
          <w:rFonts w:asciiTheme="minorHAnsi" w:hAnsiTheme="minorHAnsi" w:cstheme="minorHAnsi"/>
          <w:sz w:val="22"/>
          <w:szCs w:val="22"/>
        </w:rPr>
        <w:t xml:space="preserve">The Trial Management Group, consisting of the </w:t>
      </w:r>
      <w:r w:rsidR="00BB1812">
        <w:rPr>
          <w:rFonts w:asciiTheme="minorHAnsi" w:hAnsiTheme="minorHAnsi" w:cstheme="minorHAnsi"/>
          <w:sz w:val="22"/>
          <w:szCs w:val="22"/>
        </w:rPr>
        <w:t xml:space="preserve">co-investigators and the </w:t>
      </w:r>
      <w:r w:rsidRPr="00B55DB6">
        <w:rPr>
          <w:rFonts w:asciiTheme="minorHAnsi" w:hAnsiTheme="minorHAnsi" w:cstheme="minorHAnsi"/>
          <w:sz w:val="22"/>
          <w:szCs w:val="22"/>
        </w:rPr>
        <w:t>project staff involved in the day-to-day running of the trial, will meet regularly throughout the project.  Significant issues arising from management meetings will be referred to the Trial Steering Committee, Investigators or Funder, as appropriate.</w:t>
      </w:r>
    </w:p>
    <w:p w14:paraId="7E20D1B7" w14:textId="77777777" w:rsidR="00C1527B" w:rsidRPr="00B55DB6" w:rsidRDefault="00C1527B" w:rsidP="00C1527B">
      <w:pPr>
        <w:rPr>
          <w:rFonts w:asciiTheme="minorHAnsi" w:hAnsiTheme="minorHAnsi" w:cstheme="minorHAnsi"/>
        </w:rPr>
      </w:pPr>
    </w:p>
    <w:p w14:paraId="20091BDF" w14:textId="051B32B1" w:rsidR="00CF6324" w:rsidRDefault="00CF6324" w:rsidP="00CF6324">
      <w:pPr>
        <w:pStyle w:val="Heading2"/>
        <w:numPr>
          <w:ilvl w:val="1"/>
          <w:numId w:val="8"/>
        </w:numPr>
        <w:rPr>
          <w:rFonts w:asciiTheme="minorHAnsi" w:hAnsiTheme="minorHAnsi" w:cstheme="minorHAnsi"/>
          <w:b/>
          <w:bCs/>
        </w:rPr>
      </w:pPr>
      <w:bookmarkStart w:id="168" w:name="_Toc128559651"/>
      <w:r w:rsidRPr="00194121">
        <w:rPr>
          <w:rFonts w:asciiTheme="minorHAnsi" w:hAnsiTheme="minorHAnsi" w:cstheme="minorHAnsi"/>
          <w:b/>
          <w:bCs/>
        </w:rPr>
        <w:t>Trial Steering Committee (TSC)</w:t>
      </w:r>
      <w:bookmarkEnd w:id="168"/>
    </w:p>
    <w:p w14:paraId="63288755" w14:textId="77777777" w:rsidR="00112A97" w:rsidRPr="00194121" w:rsidRDefault="00112A97" w:rsidP="00194121"/>
    <w:p w14:paraId="05585F90" w14:textId="1133E032" w:rsidR="00C1527B" w:rsidRPr="00B55DB6" w:rsidRDefault="00C1527B" w:rsidP="00201FE0">
      <w:pPr>
        <w:pStyle w:val="A-Listi"/>
        <w:tabs>
          <w:tab w:val="clear" w:pos="720"/>
          <w:tab w:val="num" w:pos="0"/>
        </w:tabs>
        <w:spacing w:line="240" w:lineRule="auto"/>
        <w:ind w:left="0" w:firstLine="0"/>
        <w:rPr>
          <w:rFonts w:asciiTheme="minorHAnsi" w:hAnsiTheme="minorHAnsi" w:cstheme="minorHAnsi"/>
          <w:sz w:val="22"/>
          <w:szCs w:val="22"/>
        </w:rPr>
      </w:pPr>
      <w:r w:rsidRPr="00B55DB6">
        <w:rPr>
          <w:rFonts w:asciiTheme="minorHAnsi" w:hAnsiTheme="minorHAnsi" w:cstheme="minorHAnsi"/>
          <w:sz w:val="22"/>
          <w:szCs w:val="22"/>
        </w:rPr>
        <w:t xml:space="preserve">Trial </w:t>
      </w:r>
      <w:r w:rsidR="00925D67">
        <w:rPr>
          <w:rFonts w:asciiTheme="minorHAnsi" w:hAnsiTheme="minorHAnsi" w:cstheme="minorHAnsi"/>
          <w:sz w:val="22"/>
          <w:szCs w:val="22"/>
        </w:rPr>
        <w:t xml:space="preserve">oversight </w:t>
      </w:r>
      <w:r w:rsidRPr="00B55DB6">
        <w:rPr>
          <w:rFonts w:asciiTheme="minorHAnsi" w:hAnsiTheme="minorHAnsi" w:cstheme="minorHAnsi"/>
          <w:sz w:val="22"/>
          <w:szCs w:val="22"/>
        </w:rPr>
        <w:t xml:space="preserve">will be </w:t>
      </w:r>
      <w:r w:rsidR="00925D67">
        <w:rPr>
          <w:rFonts w:asciiTheme="minorHAnsi" w:hAnsiTheme="minorHAnsi" w:cstheme="minorHAnsi"/>
          <w:sz w:val="22"/>
          <w:szCs w:val="22"/>
        </w:rPr>
        <w:t xml:space="preserve">provided </w:t>
      </w:r>
      <w:r w:rsidRPr="00B55DB6">
        <w:rPr>
          <w:rFonts w:asciiTheme="minorHAnsi" w:hAnsiTheme="minorHAnsi" w:cstheme="minorHAnsi"/>
          <w:sz w:val="22"/>
          <w:szCs w:val="22"/>
        </w:rPr>
        <w:t xml:space="preserve">by </w:t>
      </w:r>
      <w:r w:rsidR="00925D67">
        <w:rPr>
          <w:rFonts w:asciiTheme="minorHAnsi" w:hAnsiTheme="minorHAnsi" w:cstheme="minorHAnsi"/>
          <w:sz w:val="22"/>
          <w:szCs w:val="22"/>
        </w:rPr>
        <w:t xml:space="preserve">the TSC comprising </w:t>
      </w:r>
      <w:r w:rsidR="005A71CF">
        <w:rPr>
          <w:rFonts w:asciiTheme="minorHAnsi" w:hAnsiTheme="minorHAnsi" w:cstheme="minorHAnsi"/>
          <w:sz w:val="22"/>
          <w:szCs w:val="22"/>
        </w:rPr>
        <w:t xml:space="preserve">members if the trial leadership team </w:t>
      </w:r>
      <w:r w:rsidRPr="00B55DB6">
        <w:rPr>
          <w:rFonts w:asciiTheme="minorHAnsi" w:hAnsiTheme="minorHAnsi" w:cstheme="minorHAnsi"/>
          <w:sz w:val="22"/>
          <w:szCs w:val="22"/>
        </w:rPr>
        <w:t>a</w:t>
      </w:r>
      <w:r w:rsidR="005A71CF">
        <w:rPr>
          <w:rFonts w:asciiTheme="minorHAnsi" w:hAnsiTheme="minorHAnsi" w:cstheme="minorHAnsi"/>
          <w:sz w:val="22"/>
          <w:szCs w:val="22"/>
        </w:rPr>
        <w:t xml:space="preserve">nd a majority of independent </w:t>
      </w:r>
      <w:r w:rsidR="00521683">
        <w:rPr>
          <w:rFonts w:asciiTheme="minorHAnsi" w:hAnsiTheme="minorHAnsi" w:cstheme="minorHAnsi"/>
          <w:sz w:val="22"/>
          <w:szCs w:val="22"/>
        </w:rPr>
        <w:t xml:space="preserve">clinical researchers with relevant </w:t>
      </w:r>
      <w:r w:rsidRPr="00B55DB6">
        <w:rPr>
          <w:rFonts w:asciiTheme="minorHAnsi" w:hAnsiTheme="minorHAnsi" w:cstheme="minorHAnsi"/>
          <w:sz w:val="22"/>
          <w:szCs w:val="22"/>
        </w:rPr>
        <w:t xml:space="preserve">experience as well as </w:t>
      </w:r>
      <w:r w:rsidR="00521683">
        <w:rPr>
          <w:rFonts w:asciiTheme="minorHAnsi" w:hAnsiTheme="minorHAnsi" w:cstheme="minorHAnsi"/>
          <w:sz w:val="22"/>
          <w:szCs w:val="22"/>
        </w:rPr>
        <w:t>patient</w:t>
      </w:r>
      <w:r w:rsidRPr="00B55DB6">
        <w:rPr>
          <w:rFonts w:asciiTheme="minorHAnsi" w:hAnsiTheme="minorHAnsi" w:cstheme="minorHAnsi"/>
          <w:sz w:val="22"/>
          <w:szCs w:val="22"/>
        </w:rPr>
        <w:t xml:space="preserve"> representatives. The TSC will have an independent Chair. </w:t>
      </w:r>
      <w:r w:rsidR="00AD7264">
        <w:rPr>
          <w:rFonts w:asciiTheme="minorHAnsi" w:hAnsiTheme="minorHAnsi" w:cstheme="minorHAnsi"/>
          <w:sz w:val="22"/>
          <w:szCs w:val="22"/>
        </w:rPr>
        <w:t>Members of the trial management team will be invited to join TSC members as observers</w:t>
      </w:r>
      <w:r w:rsidR="0081711E">
        <w:rPr>
          <w:rFonts w:asciiTheme="minorHAnsi" w:hAnsiTheme="minorHAnsi" w:cstheme="minorHAnsi"/>
          <w:sz w:val="22"/>
          <w:szCs w:val="22"/>
        </w:rPr>
        <w:t xml:space="preserve">, and to participate in TSC discussions where appropriate. </w:t>
      </w:r>
      <w:r w:rsidRPr="00B55DB6">
        <w:rPr>
          <w:rFonts w:asciiTheme="minorHAnsi" w:hAnsiTheme="minorHAnsi" w:cstheme="minorHAnsi"/>
          <w:sz w:val="22"/>
          <w:szCs w:val="22"/>
        </w:rPr>
        <w:t xml:space="preserve">Face to face or online meetings will be held at regular intervals determined by need but not less than once a year. Routine business is conducted by email, post or teleconferencing. </w:t>
      </w:r>
      <w:r w:rsidR="00A0191D" w:rsidRPr="00B55DB6">
        <w:rPr>
          <w:rFonts w:asciiTheme="minorHAnsi" w:hAnsiTheme="minorHAnsi" w:cstheme="minorHAnsi"/>
          <w:sz w:val="22"/>
          <w:szCs w:val="22"/>
        </w:rPr>
        <w:t>The full remit and responsibilities of the TSC will be documented in the Committee Charter which will be signed by all members.</w:t>
      </w:r>
      <w:r w:rsidR="00A0191D">
        <w:rPr>
          <w:rFonts w:asciiTheme="minorHAnsi" w:hAnsiTheme="minorHAnsi" w:cstheme="minorHAnsi"/>
          <w:sz w:val="22"/>
          <w:szCs w:val="22"/>
        </w:rPr>
        <w:t xml:space="preserve"> </w:t>
      </w:r>
      <w:r w:rsidRPr="00B55DB6">
        <w:rPr>
          <w:rFonts w:asciiTheme="minorHAnsi" w:hAnsiTheme="minorHAnsi" w:cstheme="minorHAnsi"/>
          <w:sz w:val="22"/>
          <w:szCs w:val="22"/>
        </w:rPr>
        <w:t>The Steering Committee, in the development of this protocol and throughout the trial will take responsibility for:</w:t>
      </w:r>
    </w:p>
    <w:p w14:paraId="2A56CB50" w14:textId="77777777" w:rsidR="00C1527B" w:rsidRPr="00B55DB6" w:rsidRDefault="00C1527B" w:rsidP="00C1527B">
      <w:pPr>
        <w:pStyle w:val="A-ListBullet"/>
        <w:spacing w:after="120" w:line="240" w:lineRule="auto"/>
        <w:ind w:left="992" w:hanging="992"/>
        <w:rPr>
          <w:rFonts w:asciiTheme="minorHAnsi" w:hAnsiTheme="minorHAnsi" w:cstheme="minorHAnsi"/>
          <w:sz w:val="22"/>
          <w:szCs w:val="22"/>
        </w:rPr>
      </w:pPr>
      <w:r w:rsidRPr="00B55DB6">
        <w:rPr>
          <w:rFonts w:asciiTheme="minorHAnsi" w:hAnsiTheme="minorHAnsi" w:cstheme="minorHAnsi"/>
          <w:sz w:val="22"/>
          <w:szCs w:val="22"/>
        </w:rPr>
        <w:t>Major decisions such as a need to change the protocol for any reason</w:t>
      </w:r>
    </w:p>
    <w:p w14:paraId="5EC29826" w14:textId="77777777" w:rsidR="00C1527B" w:rsidRPr="00B55DB6" w:rsidRDefault="00C1527B" w:rsidP="00C1527B">
      <w:pPr>
        <w:pStyle w:val="A-ListBullet"/>
        <w:spacing w:after="120" w:line="240" w:lineRule="auto"/>
        <w:ind w:left="992" w:hanging="992"/>
        <w:rPr>
          <w:rFonts w:asciiTheme="minorHAnsi" w:hAnsiTheme="minorHAnsi" w:cstheme="minorHAnsi"/>
          <w:sz w:val="22"/>
          <w:szCs w:val="22"/>
        </w:rPr>
      </w:pPr>
      <w:r w:rsidRPr="00B55DB6">
        <w:rPr>
          <w:rFonts w:asciiTheme="minorHAnsi" w:hAnsiTheme="minorHAnsi" w:cstheme="minorHAnsi"/>
          <w:sz w:val="22"/>
          <w:szCs w:val="22"/>
        </w:rPr>
        <w:t>Monitoring and supervising the progress of the trial</w:t>
      </w:r>
    </w:p>
    <w:p w14:paraId="6A53CCB5" w14:textId="77777777" w:rsidR="00C1527B" w:rsidRPr="00B55DB6" w:rsidRDefault="00C1527B" w:rsidP="00C1527B">
      <w:pPr>
        <w:pStyle w:val="A-ListBullet"/>
        <w:spacing w:after="120" w:line="240" w:lineRule="auto"/>
        <w:ind w:left="992" w:hanging="992"/>
        <w:rPr>
          <w:rFonts w:asciiTheme="minorHAnsi" w:hAnsiTheme="minorHAnsi" w:cstheme="minorHAnsi"/>
          <w:sz w:val="22"/>
          <w:szCs w:val="22"/>
        </w:rPr>
      </w:pPr>
      <w:r w:rsidRPr="00B55DB6">
        <w:rPr>
          <w:rFonts w:asciiTheme="minorHAnsi" w:hAnsiTheme="minorHAnsi" w:cstheme="minorHAnsi"/>
          <w:sz w:val="22"/>
          <w:szCs w:val="22"/>
        </w:rPr>
        <w:t>Reviewing relevant information from other sources</w:t>
      </w:r>
    </w:p>
    <w:p w14:paraId="2BE132F7" w14:textId="77777777" w:rsidR="00C1527B" w:rsidRPr="00B55DB6" w:rsidRDefault="00C1527B" w:rsidP="00C1527B">
      <w:pPr>
        <w:pStyle w:val="A-ListBullet"/>
        <w:spacing w:after="120" w:line="240" w:lineRule="auto"/>
        <w:ind w:left="992" w:hanging="992"/>
        <w:rPr>
          <w:rFonts w:asciiTheme="minorHAnsi" w:hAnsiTheme="minorHAnsi" w:cstheme="minorHAnsi"/>
          <w:sz w:val="22"/>
          <w:szCs w:val="22"/>
        </w:rPr>
      </w:pPr>
      <w:r w:rsidRPr="00B55DB6">
        <w:rPr>
          <w:rFonts w:asciiTheme="minorHAnsi" w:hAnsiTheme="minorHAnsi" w:cstheme="minorHAnsi"/>
          <w:sz w:val="22"/>
          <w:szCs w:val="22"/>
        </w:rPr>
        <w:t>Considering recommendations from the DMC</w:t>
      </w:r>
    </w:p>
    <w:p w14:paraId="796D0731" w14:textId="12F74E89" w:rsidR="00C1527B" w:rsidRDefault="00C1527B" w:rsidP="00C1527B">
      <w:pPr>
        <w:pStyle w:val="A-ListBullet"/>
        <w:spacing w:after="120" w:line="240" w:lineRule="auto"/>
        <w:ind w:left="992" w:hanging="992"/>
        <w:rPr>
          <w:rFonts w:asciiTheme="minorHAnsi" w:hAnsiTheme="minorHAnsi" w:cstheme="minorHAnsi"/>
          <w:sz w:val="22"/>
          <w:szCs w:val="22"/>
        </w:rPr>
      </w:pPr>
      <w:r w:rsidRPr="00B55DB6">
        <w:rPr>
          <w:rFonts w:asciiTheme="minorHAnsi" w:hAnsiTheme="minorHAnsi" w:cstheme="minorHAnsi"/>
          <w:sz w:val="22"/>
          <w:szCs w:val="22"/>
        </w:rPr>
        <w:t>Informing and advising on all aspects of the trial</w:t>
      </w:r>
    </w:p>
    <w:p w14:paraId="348CA687" w14:textId="77777777" w:rsidR="00BB1812" w:rsidRPr="00B55DB6" w:rsidRDefault="00BB1812" w:rsidP="00AD2391">
      <w:pPr>
        <w:pStyle w:val="A-ListBullet"/>
        <w:numPr>
          <w:ilvl w:val="0"/>
          <w:numId w:val="0"/>
        </w:numPr>
        <w:spacing w:after="120" w:line="240" w:lineRule="auto"/>
        <w:rPr>
          <w:rFonts w:asciiTheme="minorHAnsi" w:hAnsiTheme="minorHAnsi" w:cstheme="minorHAnsi"/>
          <w:sz w:val="22"/>
          <w:szCs w:val="22"/>
        </w:rPr>
      </w:pPr>
    </w:p>
    <w:p w14:paraId="35BAD2B4" w14:textId="2E6C626A" w:rsidR="00CF6324" w:rsidRPr="00194121" w:rsidRDefault="00CF6324" w:rsidP="00CF6324">
      <w:pPr>
        <w:pStyle w:val="Heading2"/>
        <w:numPr>
          <w:ilvl w:val="1"/>
          <w:numId w:val="8"/>
        </w:numPr>
        <w:rPr>
          <w:rFonts w:asciiTheme="minorHAnsi" w:hAnsiTheme="minorHAnsi" w:cstheme="minorHAnsi"/>
          <w:b/>
          <w:bCs/>
        </w:rPr>
      </w:pPr>
      <w:bookmarkStart w:id="169" w:name="_Toc128559652"/>
      <w:r w:rsidRPr="00194121">
        <w:rPr>
          <w:rFonts w:asciiTheme="minorHAnsi" w:hAnsiTheme="minorHAnsi" w:cstheme="minorHAnsi"/>
          <w:b/>
          <w:bCs/>
        </w:rPr>
        <w:t>Data Monitoring Committee (DMC)</w:t>
      </w:r>
      <w:bookmarkEnd w:id="169"/>
    </w:p>
    <w:p w14:paraId="0F08560D" w14:textId="77777777" w:rsidR="00112A97" w:rsidRPr="00194121" w:rsidRDefault="00112A97" w:rsidP="00194121"/>
    <w:p w14:paraId="4F646596" w14:textId="02EA10D3" w:rsidR="00C1527B" w:rsidRPr="00B55DB6" w:rsidRDefault="00C1527B" w:rsidP="00C1527B">
      <w:pPr>
        <w:jc w:val="both"/>
        <w:rPr>
          <w:rFonts w:asciiTheme="minorHAnsi" w:hAnsiTheme="minorHAnsi" w:cstheme="minorHAnsi"/>
          <w:color w:val="000000" w:themeColor="text1"/>
          <w:sz w:val="22"/>
          <w:szCs w:val="22"/>
          <w:lang w:eastAsia="en-GB"/>
        </w:rPr>
      </w:pPr>
      <w:r w:rsidRPr="5048BADD">
        <w:rPr>
          <w:rFonts w:asciiTheme="minorHAnsi" w:hAnsiTheme="minorHAnsi" w:cstheme="minorBidi"/>
          <w:color w:val="000000" w:themeColor="text1"/>
          <w:sz w:val="22"/>
          <w:szCs w:val="22"/>
          <w:lang w:eastAsia="en-GB"/>
        </w:rPr>
        <w:t xml:space="preserve">A DMC will be appointed comprising of two independent clinicians with experience in clinical trials and an independent statistician. One of the independent clinicians will have experience in undertaking clinical trials in emergency or acute care. The roles of the DMC will </w:t>
      </w:r>
      <w:proofErr w:type="gramStart"/>
      <w:r w:rsidRPr="5048BADD">
        <w:rPr>
          <w:rFonts w:asciiTheme="minorHAnsi" w:hAnsiTheme="minorHAnsi" w:cstheme="minorBidi"/>
          <w:color w:val="000000" w:themeColor="text1"/>
          <w:sz w:val="22"/>
          <w:szCs w:val="22"/>
          <w:lang w:eastAsia="en-GB"/>
        </w:rPr>
        <w:t>include:</w:t>
      </w:r>
      <w:proofErr w:type="gramEnd"/>
      <w:r w:rsidRPr="5048BADD">
        <w:rPr>
          <w:rFonts w:asciiTheme="minorHAnsi" w:hAnsiTheme="minorHAnsi" w:cstheme="minorBidi"/>
          <w:color w:val="000000" w:themeColor="text1"/>
          <w:sz w:val="22"/>
          <w:szCs w:val="22"/>
          <w:lang w:eastAsia="en-GB"/>
        </w:rPr>
        <w:t xml:space="preserve"> monitoring the data and making recommendations to the TSC on whether there are any ethical or safety reasons why the trial should not continue; advising the TSC regarding the release of data and/or information; considering data emerging from other related studies. It is anticipated that the DMC members will meet once prior to the commencement of the trial to agree the Committee Charter, once at the end of the 12-month pilot, with subsequent meetings throughout the course of the trial.</w:t>
      </w:r>
      <w:r w:rsidR="00A0191D">
        <w:rPr>
          <w:rFonts w:asciiTheme="minorHAnsi" w:hAnsiTheme="minorHAnsi" w:cstheme="minorBidi"/>
          <w:color w:val="000000" w:themeColor="text1"/>
          <w:sz w:val="22"/>
          <w:szCs w:val="22"/>
          <w:lang w:eastAsia="en-GB"/>
        </w:rPr>
        <w:t xml:space="preserve"> </w:t>
      </w:r>
      <w:r w:rsidR="00265524">
        <w:rPr>
          <w:rFonts w:asciiTheme="minorHAnsi" w:hAnsiTheme="minorHAnsi" w:cstheme="minorHAnsi"/>
          <w:color w:val="000000" w:themeColor="text1"/>
          <w:sz w:val="22"/>
          <w:szCs w:val="22"/>
          <w:lang w:eastAsia="en-GB"/>
        </w:rPr>
        <w:t xml:space="preserve">Open sessions of </w:t>
      </w:r>
      <w:r w:rsidRPr="00B55DB6">
        <w:rPr>
          <w:rFonts w:asciiTheme="minorHAnsi" w:hAnsiTheme="minorHAnsi" w:cstheme="minorHAnsi"/>
          <w:color w:val="000000" w:themeColor="text1"/>
          <w:sz w:val="22"/>
          <w:szCs w:val="22"/>
          <w:lang w:eastAsia="en-GB"/>
        </w:rPr>
        <w:t xml:space="preserve">DMC meetings will be attended </w:t>
      </w:r>
      <w:r w:rsidR="00265524">
        <w:rPr>
          <w:rFonts w:asciiTheme="minorHAnsi" w:hAnsiTheme="minorHAnsi" w:cstheme="minorHAnsi"/>
          <w:color w:val="000000" w:themeColor="text1"/>
          <w:sz w:val="22"/>
          <w:szCs w:val="22"/>
          <w:lang w:eastAsia="en-GB"/>
        </w:rPr>
        <w:t xml:space="preserve">as required </w:t>
      </w:r>
      <w:r w:rsidRPr="00B55DB6">
        <w:rPr>
          <w:rFonts w:asciiTheme="minorHAnsi" w:hAnsiTheme="minorHAnsi" w:cstheme="minorHAnsi"/>
          <w:color w:val="000000" w:themeColor="text1"/>
          <w:sz w:val="22"/>
          <w:szCs w:val="22"/>
          <w:lang w:eastAsia="en-GB"/>
        </w:rPr>
        <w:t xml:space="preserve">by the Chief Investigator and Trial Manager/Coordinator </w:t>
      </w:r>
      <w:r w:rsidR="00265524">
        <w:rPr>
          <w:rFonts w:asciiTheme="minorHAnsi" w:hAnsiTheme="minorHAnsi" w:cstheme="minorHAnsi"/>
          <w:color w:val="000000" w:themeColor="text1"/>
          <w:sz w:val="22"/>
          <w:szCs w:val="22"/>
          <w:lang w:eastAsia="en-GB"/>
        </w:rPr>
        <w:t>to brief DMC members on</w:t>
      </w:r>
      <w:r w:rsidR="00C2755E">
        <w:rPr>
          <w:rFonts w:asciiTheme="minorHAnsi" w:hAnsiTheme="minorHAnsi" w:cstheme="minorHAnsi"/>
          <w:color w:val="000000" w:themeColor="text1"/>
          <w:sz w:val="22"/>
          <w:szCs w:val="22"/>
          <w:lang w:eastAsia="en-GB"/>
        </w:rPr>
        <w:t xml:space="preserve"> progress with the trial</w:t>
      </w:r>
      <w:r w:rsidRPr="00B55DB6">
        <w:rPr>
          <w:rFonts w:asciiTheme="minorHAnsi" w:hAnsiTheme="minorHAnsi" w:cstheme="minorHAnsi"/>
          <w:color w:val="000000" w:themeColor="text1"/>
          <w:sz w:val="22"/>
          <w:szCs w:val="22"/>
          <w:lang w:eastAsia="en-GB"/>
        </w:rPr>
        <w:t xml:space="preserve">. </w:t>
      </w:r>
      <w:r w:rsidR="00C2755E">
        <w:rPr>
          <w:rFonts w:asciiTheme="minorHAnsi" w:hAnsiTheme="minorHAnsi" w:cstheme="minorHAnsi"/>
          <w:color w:val="000000" w:themeColor="text1"/>
          <w:sz w:val="22"/>
          <w:szCs w:val="22"/>
          <w:lang w:eastAsia="en-GB"/>
        </w:rPr>
        <w:t>T</w:t>
      </w:r>
      <w:r w:rsidR="00265524" w:rsidRPr="00B55DB6">
        <w:rPr>
          <w:rFonts w:asciiTheme="minorHAnsi" w:hAnsiTheme="minorHAnsi" w:cstheme="minorHAnsi"/>
          <w:color w:val="000000" w:themeColor="text1"/>
          <w:sz w:val="22"/>
          <w:szCs w:val="22"/>
          <w:lang w:eastAsia="en-GB"/>
        </w:rPr>
        <w:t>he trial statistician</w:t>
      </w:r>
      <w:r w:rsidR="00C2755E">
        <w:rPr>
          <w:rFonts w:asciiTheme="minorHAnsi" w:hAnsiTheme="minorHAnsi" w:cstheme="minorHAnsi"/>
          <w:color w:val="000000" w:themeColor="text1"/>
          <w:sz w:val="22"/>
          <w:szCs w:val="22"/>
          <w:lang w:eastAsia="en-GB"/>
        </w:rPr>
        <w:t xml:space="preserve"> will attend both open and closed sessions as required to explain data analyses and answer questions from the DMC</w:t>
      </w:r>
      <w:r w:rsidR="00C12781">
        <w:rPr>
          <w:rFonts w:asciiTheme="minorHAnsi" w:hAnsiTheme="minorHAnsi" w:cstheme="minorHAnsi"/>
          <w:color w:val="000000" w:themeColor="text1"/>
          <w:sz w:val="22"/>
          <w:szCs w:val="22"/>
          <w:lang w:eastAsia="en-GB"/>
        </w:rPr>
        <w:t xml:space="preserve">. </w:t>
      </w:r>
      <w:r w:rsidRPr="00B55DB6">
        <w:rPr>
          <w:rFonts w:asciiTheme="minorHAnsi" w:hAnsiTheme="minorHAnsi" w:cstheme="minorHAnsi"/>
          <w:color w:val="000000" w:themeColor="text1"/>
          <w:sz w:val="22"/>
          <w:szCs w:val="22"/>
          <w:lang w:eastAsia="en-GB"/>
        </w:rPr>
        <w:t xml:space="preserve">The full remit and responsibilities of the DMC will be documented in the </w:t>
      </w:r>
      <w:r w:rsidR="00C12781">
        <w:rPr>
          <w:rFonts w:asciiTheme="minorHAnsi" w:hAnsiTheme="minorHAnsi" w:cstheme="minorHAnsi"/>
          <w:color w:val="000000" w:themeColor="text1"/>
          <w:sz w:val="22"/>
          <w:szCs w:val="22"/>
          <w:lang w:eastAsia="en-GB"/>
        </w:rPr>
        <w:t>DMC</w:t>
      </w:r>
      <w:r w:rsidR="00C12781" w:rsidRPr="00B55DB6">
        <w:rPr>
          <w:rFonts w:asciiTheme="minorHAnsi" w:hAnsiTheme="minorHAnsi" w:cstheme="minorHAnsi"/>
          <w:color w:val="000000" w:themeColor="text1"/>
          <w:sz w:val="22"/>
          <w:szCs w:val="22"/>
          <w:lang w:eastAsia="en-GB"/>
        </w:rPr>
        <w:t xml:space="preserve"> </w:t>
      </w:r>
      <w:r w:rsidRPr="00B55DB6">
        <w:rPr>
          <w:rFonts w:asciiTheme="minorHAnsi" w:hAnsiTheme="minorHAnsi" w:cstheme="minorHAnsi"/>
          <w:color w:val="000000" w:themeColor="text1"/>
          <w:sz w:val="22"/>
          <w:szCs w:val="22"/>
          <w:lang w:eastAsia="en-GB"/>
        </w:rPr>
        <w:t>Charter which will be signed by all members.</w:t>
      </w:r>
    </w:p>
    <w:p w14:paraId="3F94456E" w14:textId="77777777" w:rsidR="00C1527B" w:rsidRPr="00B55DB6" w:rsidRDefault="00C1527B" w:rsidP="00C1527B">
      <w:pPr>
        <w:rPr>
          <w:rFonts w:asciiTheme="minorHAnsi" w:hAnsiTheme="minorHAnsi" w:cstheme="minorHAnsi"/>
        </w:rPr>
      </w:pPr>
    </w:p>
    <w:p w14:paraId="56F1D78F" w14:textId="3E24D345" w:rsidR="00CF6324" w:rsidRDefault="00CF6324" w:rsidP="00CF6324">
      <w:pPr>
        <w:pStyle w:val="Heading2"/>
        <w:numPr>
          <w:ilvl w:val="1"/>
          <w:numId w:val="8"/>
        </w:numPr>
        <w:rPr>
          <w:rFonts w:asciiTheme="minorHAnsi" w:hAnsiTheme="minorHAnsi" w:cstheme="minorHAnsi"/>
          <w:b/>
          <w:bCs/>
        </w:rPr>
      </w:pPr>
      <w:bookmarkStart w:id="170" w:name="_Toc128559653"/>
      <w:r w:rsidRPr="00194121">
        <w:rPr>
          <w:rFonts w:asciiTheme="minorHAnsi" w:hAnsiTheme="minorHAnsi" w:cstheme="minorHAnsi"/>
          <w:b/>
          <w:bCs/>
        </w:rPr>
        <w:t>Essential documentation</w:t>
      </w:r>
      <w:bookmarkEnd w:id="170"/>
    </w:p>
    <w:p w14:paraId="2018330B" w14:textId="77777777" w:rsidR="00112A97" w:rsidRPr="00194121" w:rsidRDefault="00112A97" w:rsidP="00194121"/>
    <w:p w14:paraId="043273EC" w14:textId="621DAD6D" w:rsidR="00C1527B" w:rsidRPr="00B55DB6" w:rsidRDefault="00C1527B" w:rsidP="00C1527B">
      <w:pPr>
        <w:autoSpaceDE w:val="0"/>
        <w:autoSpaceDN w:val="0"/>
        <w:adjustRightInd w:val="0"/>
        <w:jc w:val="both"/>
        <w:rPr>
          <w:rFonts w:asciiTheme="minorHAnsi" w:hAnsiTheme="minorHAnsi" w:cstheme="minorHAnsi"/>
          <w:color w:val="000000" w:themeColor="text1"/>
          <w:sz w:val="22"/>
          <w:szCs w:val="22"/>
          <w:lang w:eastAsia="en-GB"/>
        </w:rPr>
      </w:pPr>
      <w:r w:rsidRPr="00B55DB6">
        <w:rPr>
          <w:rFonts w:asciiTheme="minorHAnsi" w:hAnsiTheme="minorHAnsi" w:cstheme="minorHAnsi"/>
          <w:color w:val="000000" w:themeColor="text1"/>
          <w:sz w:val="22"/>
          <w:szCs w:val="22"/>
          <w:lang w:eastAsia="en-GB"/>
        </w:rPr>
        <w:t>A Trial Master File will be set up according to Warwick University SOP</w:t>
      </w:r>
      <w:r w:rsidR="00532704">
        <w:rPr>
          <w:rFonts w:asciiTheme="minorHAnsi" w:hAnsiTheme="minorHAnsi" w:cstheme="minorHAnsi"/>
          <w:color w:val="000000" w:themeColor="text1"/>
          <w:sz w:val="22"/>
          <w:szCs w:val="22"/>
          <w:lang w:eastAsia="en-GB"/>
        </w:rPr>
        <w:t xml:space="preserve"> </w:t>
      </w:r>
      <w:r w:rsidRPr="00B55DB6">
        <w:rPr>
          <w:rFonts w:asciiTheme="minorHAnsi" w:hAnsiTheme="minorHAnsi" w:cstheme="minorHAnsi"/>
          <w:color w:val="000000" w:themeColor="text1"/>
          <w:sz w:val="22"/>
          <w:szCs w:val="22"/>
          <w:lang w:eastAsia="en-GB"/>
        </w:rPr>
        <w:t>11 and held securely at the coordinating centre. The coordinating centre will provide electronic Investigator Site Files to all recruiting sites involved in the trial</w:t>
      </w:r>
      <w:r w:rsidR="007F1AA2" w:rsidRPr="007F1AA2">
        <w:rPr>
          <w:rFonts w:asciiTheme="minorHAnsi" w:hAnsiTheme="minorHAnsi" w:cstheme="minorHAnsi"/>
          <w:color w:val="000000" w:themeColor="text1"/>
          <w:sz w:val="22"/>
          <w:szCs w:val="22"/>
          <w:lang w:eastAsia="en-GB"/>
        </w:rPr>
        <w:t>, with guidance on management requirements.</w:t>
      </w:r>
      <w:r w:rsidRPr="00B55DB6">
        <w:rPr>
          <w:rFonts w:asciiTheme="minorHAnsi" w:hAnsiTheme="minorHAnsi" w:cstheme="minorHAnsi"/>
          <w:color w:val="000000" w:themeColor="text1"/>
          <w:sz w:val="22"/>
          <w:szCs w:val="22"/>
          <w:lang w:eastAsia="en-GB"/>
        </w:rPr>
        <w:t xml:space="preserve"> </w:t>
      </w:r>
    </w:p>
    <w:p w14:paraId="099A6C1E" w14:textId="6FD24228" w:rsidR="00C1527B" w:rsidRDefault="00C1527B" w:rsidP="00C1527B">
      <w:pPr>
        <w:rPr>
          <w:rFonts w:asciiTheme="minorHAnsi" w:hAnsiTheme="minorHAnsi" w:cstheme="minorHAnsi"/>
        </w:rPr>
      </w:pPr>
    </w:p>
    <w:p w14:paraId="7040F92E" w14:textId="77777777" w:rsidR="00112A97" w:rsidRPr="00B55DB6" w:rsidRDefault="00112A97" w:rsidP="00C1527B">
      <w:pPr>
        <w:rPr>
          <w:rFonts w:asciiTheme="minorHAnsi" w:hAnsiTheme="minorHAnsi" w:cstheme="minorHAnsi"/>
        </w:rPr>
      </w:pPr>
    </w:p>
    <w:p w14:paraId="0FE7446A" w14:textId="024993CC" w:rsidR="00CF6324" w:rsidRPr="00194121" w:rsidRDefault="00CF6324" w:rsidP="00CF6324">
      <w:pPr>
        <w:pStyle w:val="Heading2"/>
        <w:numPr>
          <w:ilvl w:val="1"/>
          <w:numId w:val="8"/>
        </w:numPr>
        <w:rPr>
          <w:rFonts w:asciiTheme="minorHAnsi" w:hAnsiTheme="minorHAnsi" w:cstheme="minorHAnsi"/>
          <w:b/>
          <w:bCs/>
        </w:rPr>
      </w:pPr>
      <w:bookmarkStart w:id="171" w:name="_Toc128559654"/>
      <w:r w:rsidRPr="00194121">
        <w:rPr>
          <w:rFonts w:asciiTheme="minorHAnsi" w:hAnsiTheme="minorHAnsi" w:cstheme="minorHAnsi"/>
          <w:b/>
          <w:bCs/>
        </w:rPr>
        <w:lastRenderedPageBreak/>
        <w:t>Financial support</w:t>
      </w:r>
      <w:bookmarkEnd w:id="171"/>
    </w:p>
    <w:p w14:paraId="18F7E43D" w14:textId="77777777" w:rsidR="00112A97" w:rsidRPr="00194121" w:rsidRDefault="00112A97" w:rsidP="00194121"/>
    <w:p w14:paraId="6A07E62C" w14:textId="08526365" w:rsidR="00C1527B" w:rsidRPr="00B55DB6" w:rsidRDefault="00C1527B" w:rsidP="00C1527B">
      <w:pPr>
        <w:spacing w:after="120"/>
        <w:jc w:val="both"/>
        <w:rPr>
          <w:rFonts w:asciiTheme="minorHAnsi" w:hAnsiTheme="minorHAnsi" w:cstheme="minorHAnsi"/>
          <w:sz w:val="22"/>
          <w:szCs w:val="22"/>
        </w:rPr>
      </w:pPr>
      <w:r w:rsidRPr="00B55DB6">
        <w:rPr>
          <w:rStyle w:val="Emphasis"/>
          <w:rFonts w:asciiTheme="minorHAnsi" w:hAnsiTheme="minorHAnsi" w:cstheme="minorHAnsi"/>
          <w:i w:val="0"/>
          <w:iCs w:val="0"/>
          <w:sz w:val="22"/>
          <w:szCs w:val="18"/>
        </w:rPr>
        <w:t xml:space="preserve">This project is funded by the National Institute for Health </w:t>
      </w:r>
      <w:r w:rsidR="007F1AA2">
        <w:rPr>
          <w:rStyle w:val="Emphasis"/>
          <w:rFonts w:asciiTheme="minorHAnsi" w:hAnsiTheme="minorHAnsi" w:cstheme="minorHAnsi"/>
          <w:i w:val="0"/>
          <w:iCs w:val="0"/>
          <w:sz w:val="22"/>
          <w:szCs w:val="18"/>
        </w:rPr>
        <w:t xml:space="preserve">and Care </w:t>
      </w:r>
      <w:r w:rsidRPr="00B55DB6">
        <w:rPr>
          <w:rStyle w:val="Emphasis"/>
          <w:rFonts w:asciiTheme="minorHAnsi" w:hAnsiTheme="minorHAnsi" w:cstheme="minorHAnsi"/>
          <w:i w:val="0"/>
          <w:iCs w:val="0"/>
          <w:sz w:val="22"/>
          <w:szCs w:val="18"/>
        </w:rPr>
        <w:t xml:space="preserve">Research (NIHR) Health Technology Assessment </w:t>
      </w:r>
      <w:r w:rsidR="00C12781">
        <w:rPr>
          <w:rStyle w:val="Emphasis"/>
          <w:rFonts w:asciiTheme="minorHAnsi" w:hAnsiTheme="minorHAnsi" w:cstheme="minorHAnsi"/>
          <w:i w:val="0"/>
          <w:iCs w:val="0"/>
          <w:sz w:val="22"/>
          <w:szCs w:val="18"/>
        </w:rPr>
        <w:t xml:space="preserve">Programme </w:t>
      </w:r>
      <w:r w:rsidRPr="00B55DB6">
        <w:rPr>
          <w:rStyle w:val="Emphasis"/>
          <w:rFonts w:asciiTheme="minorHAnsi" w:hAnsiTheme="minorHAnsi" w:cstheme="minorHAnsi"/>
          <w:i w:val="0"/>
          <w:iCs w:val="0"/>
          <w:sz w:val="22"/>
          <w:szCs w:val="18"/>
        </w:rPr>
        <w:t xml:space="preserve">(Ref NIHR133056). The views expressed are those of the author(s) and not necessarily those of the NIHR or the Department of Health and Social Care. </w:t>
      </w:r>
      <w:r w:rsidRPr="00B55DB6">
        <w:rPr>
          <w:rFonts w:asciiTheme="minorHAnsi" w:hAnsiTheme="minorHAnsi" w:cstheme="minorHAnsi"/>
          <w:sz w:val="22"/>
          <w:szCs w:val="22"/>
        </w:rPr>
        <w:t xml:space="preserve">The trial will be included on the NIHR Portfolio and is eligible for NHS Service Support costs. </w:t>
      </w:r>
    </w:p>
    <w:p w14:paraId="660D3169" w14:textId="2EE0135E" w:rsidR="00CF6324" w:rsidRPr="00194121" w:rsidRDefault="00CF6324" w:rsidP="00CF6324">
      <w:pPr>
        <w:pStyle w:val="Heading1"/>
        <w:numPr>
          <w:ilvl w:val="0"/>
          <w:numId w:val="8"/>
        </w:numPr>
        <w:rPr>
          <w:rFonts w:asciiTheme="minorHAnsi" w:hAnsiTheme="minorHAnsi" w:cstheme="minorHAnsi"/>
          <w:b/>
          <w:bCs/>
          <w:sz w:val="28"/>
          <w:szCs w:val="28"/>
        </w:rPr>
      </w:pPr>
      <w:bookmarkStart w:id="172" w:name="_Toc128559655"/>
      <w:r w:rsidRPr="00194121">
        <w:rPr>
          <w:rFonts w:asciiTheme="minorHAnsi" w:hAnsiTheme="minorHAnsi" w:cstheme="minorHAnsi"/>
          <w:b/>
          <w:bCs/>
          <w:sz w:val="28"/>
          <w:szCs w:val="28"/>
        </w:rPr>
        <w:t>MONITORING AND QUALITY ASSURANCE OF TRIAL PROCEDURES</w:t>
      </w:r>
      <w:bookmarkEnd w:id="172"/>
    </w:p>
    <w:p w14:paraId="03856D82" w14:textId="30C6CD9F" w:rsidR="00C1527B" w:rsidRPr="00194121" w:rsidRDefault="00C1527B" w:rsidP="00C1527B">
      <w:pPr>
        <w:rPr>
          <w:rFonts w:asciiTheme="minorHAnsi" w:hAnsiTheme="minorHAnsi" w:cstheme="minorHAnsi"/>
          <w:color w:val="552D62"/>
        </w:rPr>
      </w:pPr>
    </w:p>
    <w:p w14:paraId="55CB2BD8" w14:textId="6AD2214E" w:rsidR="00C1527B" w:rsidRPr="00194121" w:rsidRDefault="00C1527B" w:rsidP="00C1527B">
      <w:pPr>
        <w:pStyle w:val="Heading2"/>
        <w:numPr>
          <w:ilvl w:val="1"/>
          <w:numId w:val="8"/>
        </w:numPr>
        <w:rPr>
          <w:rFonts w:asciiTheme="minorHAnsi" w:hAnsiTheme="minorHAnsi" w:cstheme="minorHAnsi"/>
          <w:b/>
          <w:bCs/>
        </w:rPr>
      </w:pPr>
      <w:bookmarkStart w:id="173" w:name="_Toc128559656"/>
      <w:r w:rsidRPr="00194121">
        <w:rPr>
          <w:rFonts w:asciiTheme="minorHAnsi" w:hAnsiTheme="minorHAnsi" w:cstheme="minorHAnsi"/>
          <w:b/>
          <w:bCs/>
        </w:rPr>
        <w:t>Local monitoring of protocol compliance</w:t>
      </w:r>
      <w:bookmarkEnd w:id="173"/>
    </w:p>
    <w:p w14:paraId="7BB6ECFF" w14:textId="77777777" w:rsidR="00112A97" w:rsidRPr="00194121" w:rsidRDefault="00112A97" w:rsidP="00194121"/>
    <w:p w14:paraId="6F77CB99" w14:textId="5D6E5FA2" w:rsidR="00C1527B" w:rsidRPr="00B55DB6" w:rsidRDefault="00C1527B" w:rsidP="00C1527B">
      <w:pPr>
        <w:jc w:val="both"/>
        <w:rPr>
          <w:rFonts w:asciiTheme="minorHAnsi" w:hAnsiTheme="minorHAnsi" w:cstheme="minorHAnsi"/>
          <w:sz w:val="22"/>
          <w:szCs w:val="22"/>
        </w:rPr>
      </w:pPr>
      <w:r w:rsidRPr="00B55DB6">
        <w:rPr>
          <w:rFonts w:asciiTheme="minorHAnsi" w:hAnsiTheme="minorHAnsi" w:cstheme="minorHAnsi"/>
          <w:sz w:val="22"/>
          <w:szCs w:val="22"/>
        </w:rPr>
        <w:t xml:space="preserve">In this pragmatic trial, the precise delivery of trial interventions will be at the discretion of the treating clinical team. </w:t>
      </w:r>
      <w:r w:rsidR="004273AC">
        <w:rPr>
          <w:rFonts w:asciiTheme="minorHAnsi" w:hAnsiTheme="minorHAnsi" w:cstheme="minorHAnsi"/>
          <w:sz w:val="22"/>
          <w:szCs w:val="22"/>
        </w:rPr>
        <w:t xml:space="preserve">This will ensure we evaluate the clinical effectiveness of trial interventions in the way they are used in routine practice. </w:t>
      </w:r>
      <w:r w:rsidRPr="00B55DB6">
        <w:rPr>
          <w:rFonts w:asciiTheme="minorHAnsi" w:hAnsiTheme="minorHAnsi" w:cstheme="minorHAnsi"/>
          <w:sz w:val="22"/>
          <w:szCs w:val="22"/>
        </w:rPr>
        <w:t xml:space="preserve">The delivery of interventions will be recorded on the case report form, including unanticipated crossover between trial arms. </w:t>
      </w:r>
    </w:p>
    <w:p w14:paraId="15E0E32C" w14:textId="77777777" w:rsidR="00C1527B" w:rsidRPr="00B55DB6" w:rsidRDefault="00C1527B" w:rsidP="00C1527B">
      <w:pPr>
        <w:rPr>
          <w:rFonts w:asciiTheme="minorHAnsi" w:hAnsiTheme="minorHAnsi" w:cstheme="minorHAnsi"/>
        </w:rPr>
      </w:pPr>
    </w:p>
    <w:p w14:paraId="07076D0B" w14:textId="582107B8" w:rsidR="00C1527B" w:rsidRPr="00194121" w:rsidRDefault="00C1527B" w:rsidP="00C1527B">
      <w:pPr>
        <w:pStyle w:val="Heading2"/>
        <w:numPr>
          <w:ilvl w:val="1"/>
          <w:numId w:val="8"/>
        </w:numPr>
        <w:rPr>
          <w:rFonts w:asciiTheme="minorHAnsi" w:hAnsiTheme="minorHAnsi" w:cstheme="minorHAnsi"/>
          <w:b/>
          <w:bCs/>
        </w:rPr>
      </w:pPr>
      <w:bookmarkStart w:id="174" w:name="_Toc128559657"/>
      <w:r w:rsidRPr="00194121">
        <w:rPr>
          <w:rFonts w:asciiTheme="minorHAnsi" w:hAnsiTheme="minorHAnsi" w:cstheme="minorHAnsi"/>
          <w:b/>
          <w:bCs/>
        </w:rPr>
        <w:t>Monitoring</w:t>
      </w:r>
      <w:bookmarkEnd w:id="174"/>
    </w:p>
    <w:p w14:paraId="6104B326" w14:textId="77777777" w:rsidR="00112A97" w:rsidRPr="00194121" w:rsidRDefault="00112A97" w:rsidP="00194121"/>
    <w:p w14:paraId="1907742D" w14:textId="74B5EE72" w:rsidR="00C1527B" w:rsidRPr="00B55DB6" w:rsidRDefault="00C1527B" w:rsidP="00C1527B">
      <w:pPr>
        <w:jc w:val="both"/>
        <w:rPr>
          <w:rFonts w:asciiTheme="minorHAnsi" w:hAnsiTheme="minorHAnsi" w:cstheme="minorHAnsi"/>
          <w:sz w:val="22"/>
          <w:szCs w:val="22"/>
        </w:rPr>
      </w:pPr>
      <w:r w:rsidRPr="00B55DB6">
        <w:rPr>
          <w:rFonts w:asciiTheme="minorHAnsi" w:hAnsiTheme="minorHAnsi" w:cstheme="minorHAnsi"/>
          <w:sz w:val="22"/>
          <w:szCs w:val="22"/>
        </w:rPr>
        <w:t>A risk-based proportionate approach outlined in the monitoring plan which will be developed through discussion with the trial sponsor. It is anticipated that monitoring activity will be predominantly central and remote.</w:t>
      </w:r>
      <w:r w:rsidR="004D4DC3">
        <w:rPr>
          <w:rFonts w:asciiTheme="minorHAnsi" w:hAnsiTheme="minorHAnsi" w:cstheme="minorHAnsi"/>
          <w:sz w:val="22"/>
          <w:szCs w:val="22"/>
        </w:rPr>
        <w:t xml:space="preserve"> The trial </w:t>
      </w:r>
      <w:r w:rsidR="00D67A56">
        <w:rPr>
          <w:rFonts w:asciiTheme="minorHAnsi" w:hAnsiTheme="minorHAnsi" w:cstheme="minorHAnsi"/>
          <w:sz w:val="22"/>
          <w:szCs w:val="22"/>
        </w:rPr>
        <w:t>Risk Assessment and Monitoring Plan will detail the risks identified and controls and mit</w:t>
      </w:r>
      <w:r w:rsidR="00BD5FEE">
        <w:rPr>
          <w:rFonts w:asciiTheme="minorHAnsi" w:hAnsiTheme="minorHAnsi" w:cstheme="minorHAnsi"/>
          <w:sz w:val="22"/>
          <w:szCs w:val="22"/>
        </w:rPr>
        <w:t>igatio</w:t>
      </w:r>
      <w:r w:rsidR="00762E83">
        <w:rPr>
          <w:rFonts w:asciiTheme="minorHAnsi" w:hAnsiTheme="minorHAnsi" w:cstheme="minorHAnsi"/>
          <w:sz w:val="22"/>
          <w:szCs w:val="22"/>
        </w:rPr>
        <w:t>n measures in place.</w:t>
      </w:r>
    </w:p>
    <w:p w14:paraId="48845D98" w14:textId="77777777" w:rsidR="00C1527B" w:rsidRPr="00B55DB6" w:rsidRDefault="00C1527B" w:rsidP="00C1527B">
      <w:pPr>
        <w:rPr>
          <w:rFonts w:asciiTheme="minorHAnsi" w:hAnsiTheme="minorHAnsi" w:cstheme="minorHAnsi"/>
        </w:rPr>
      </w:pPr>
    </w:p>
    <w:p w14:paraId="54438F25" w14:textId="7270F801" w:rsidR="00C1527B" w:rsidRPr="00194121" w:rsidRDefault="00C1527B" w:rsidP="00C1527B">
      <w:pPr>
        <w:pStyle w:val="Heading2"/>
        <w:numPr>
          <w:ilvl w:val="1"/>
          <w:numId w:val="8"/>
        </w:numPr>
        <w:rPr>
          <w:rFonts w:asciiTheme="minorHAnsi" w:hAnsiTheme="minorHAnsi" w:cstheme="minorHAnsi"/>
          <w:b/>
          <w:bCs/>
        </w:rPr>
      </w:pPr>
      <w:bookmarkStart w:id="175" w:name="_Toc128559658"/>
      <w:r w:rsidRPr="00194121">
        <w:rPr>
          <w:rFonts w:asciiTheme="minorHAnsi" w:hAnsiTheme="minorHAnsi" w:cstheme="minorHAnsi"/>
          <w:b/>
          <w:bCs/>
        </w:rPr>
        <w:t>Reporting</w:t>
      </w:r>
      <w:bookmarkEnd w:id="175"/>
    </w:p>
    <w:p w14:paraId="7EE08728" w14:textId="77777777" w:rsidR="00112A97" w:rsidRPr="00194121" w:rsidRDefault="00112A97" w:rsidP="00194121"/>
    <w:p w14:paraId="47CB4BD3" w14:textId="47FB4E9B" w:rsidR="00077FC5" w:rsidRPr="00B55DB6" w:rsidRDefault="00C1527B" w:rsidP="00077FC5">
      <w:pPr>
        <w:jc w:val="both"/>
        <w:rPr>
          <w:rFonts w:asciiTheme="minorHAnsi" w:hAnsiTheme="minorHAnsi" w:cstheme="minorHAnsi"/>
          <w:sz w:val="22"/>
          <w:szCs w:val="22"/>
        </w:rPr>
      </w:pPr>
      <w:r w:rsidRPr="00B55DB6">
        <w:rPr>
          <w:rFonts w:asciiTheme="minorHAnsi" w:hAnsiTheme="minorHAnsi" w:cstheme="minorHAnsi"/>
          <w:sz w:val="22"/>
          <w:szCs w:val="22"/>
        </w:rPr>
        <w:t>Protocol deviations or violations (and actions taken to prevent recurrence) will be recorded in the case report form</w:t>
      </w:r>
      <w:r w:rsidR="00771F27">
        <w:rPr>
          <w:rFonts w:asciiTheme="minorHAnsi" w:hAnsiTheme="minorHAnsi" w:cstheme="minorHAnsi"/>
          <w:sz w:val="22"/>
          <w:szCs w:val="22"/>
        </w:rPr>
        <w:t xml:space="preserve"> and </w:t>
      </w:r>
      <w:r w:rsidR="006B0050">
        <w:rPr>
          <w:rFonts w:asciiTheme="minorHAnsi" w:hAnsiTheme="minorHAnsi" w:cstheme="minorHAnsi"/>
          <w:sz w:val="22"/>
          <w:szCs w:val="22"/>
        </w:rPr>
        <w:t>captured in the WCTU non-compliance log.</w:t>
      </w:r>
      <w:r w:rsidR="006B0050" w:rsidRPr="006B0050">
        <w:rPr>
          <w:rFonts w:asciiTheme="minorHAnsi" w:hAnsiTheme="minorHAnsi" w:cstheme="minorHAnsi"/>
          <w:sz w:val="22"/>
          <w:szCs w:val="22"/>
        </w:rPr>
        <w:t xml:space="preserve"> </w:t>
      </w:r>
      <w:r w:rsidRPr="00B55DB6">
        <w:rPr>
          <w:rFonts w:asciiTheme="minorHAnsi" w:hAnsiTheme="minorHAnsi" w:cstheme="minorHAnsi"/>
          <w:sz w:val="22"/>
          <w:szCs w:val="22"/>
        </w:rPr>
        <w:t>Serious breaches of the trial protocol or GCP should be immediately reported to the Chief Investigator. The Chief Investigator in consultation with the PI will take whatever immediate action is required to safeguard the wellbeing of participant(s). The Chief Investigator will notify the Sponsor immediately and Ethics committee within 7 days of becoming aware of the serious breach.</w:t>
      </w:r>
    </w:p>
    <w:p w14:paraId="19227DB5" w14:textId="6ABA9B25" w:rsidR="00C1527B" w:rsidRDefault="00077FC5" w:rsidP="00077FC5">
      <w:pPr>
        <w:pStyle w:val="Heading1"/>
        <w:numPr>
          <w:ilvl w:val="0"/>
          <w:numId w:val="8"/>
        </w:numPr>
        <w:rPr>
          <w:rFonts w:asciiTheme="minorHAnsi" w:hAnsiTheme="minorHAnsi" w:cstheme="minorHAnsi"/>
          <w:b/>
          <w:bCs/>
          <w:sz w:val="28"/>
          <w:szCs w:val="28"/>
        </w:rPr>
      </w:pPr>
      <w:bookmarkStart w:id="176" w:name="_Toc128559659"/>
      <w:r w:rsidRPr="00194121">
        <w:rPr>
          <w:rFonts w:asciiTheme="minorHAnsi" w:hAnsiTheme="minorHAnsi" w:cstheme="minorHAnsi"/>
          <w:b/>
          <w:bCs/>
          <w:sz w:val="28"/>
          <w:szCs w:val="28"/>
        </w:rPr>
        <w:t>CO-ENROLMENT</w:t>
      </w:r>
      <w:bookmarkEnd w:id="176"/>
    </w:p>
    <w:p w14:paraId="64F693B4" w14:textId="77777777" w:rsidR="00112A97" w:rsidRPr="00194121" w:rsidRDefault="00112A97" w:rsidP="00194121"/>
    <w:p w14:paraId="7BFE2E18" w14:textId="113DCD3F" w:rsidR="00077FC5" w:rsidRPr="00B55DB6" w:rsidRDefault="00077FC5" w:rsidP="00077FC5">
      <w:pPr>
        <w:rPr>
          <w:rFonts w:asciiTheme="minorHAnsi" w:hAnsiTheme="minorHAnsi" w:cstheme="minorHAnsi"/>
        </w:rPr>
      </w:pPr>
      <w:r w:rsidRPr="00B55DB6">
        <w:rPr>
          <w:rFonts w:asciiTheme="minorHAnsi" w:hAnsiTheme="minorHAnsi" w:cstheme="minorHAnsi"/>
          <w:sz w:val="22"/>
          <w:szCs w:val="18"/>
        </w:rPr>
        <w:t>Co-enrolment with other trials will be reviewed on a case-by-case basis in accordance with national NIHR-supported co-enrolment guidelines</w:t>
      </w:r>
      <w:r w:rsidR="00FE1548">
        <w:rPr>
          <w:rFonts w:asciiTheme="minorHAnsi" w:hAnsiTheme="minorHAnsi" w:cstheme="minorHAnsi"/>
          <w:sz w:val="22"/>
          <w:szCs w:val="18"/>
        </w:rPr>
        <w:t xml:space="preserve"> and agreed between the CI and CI of </w:t>
      </w:r>
      <w:r w:rsidR="006C4D2B">
        <w:rPr>
          <w:rFonts w:asciiTheme="minorHAnsi" w:hAnsiTheme="minorHAnsi" w:cstheme="minorHAnsi"/>
          <w:sz w:val="22"/>
          <w:szCs w:val="18"/>
        </w:rPr>
        <w:t>the proposed co-enrolling study.</w:t>
      </w:r>
    </w:p>
    <w:p w14:paraId="2F1C8BA2" w14:textId="58AE6F53" w:rsidR="00077FC5" w:rsidRPr="00194121" w:rsidRDefault="00077FC5" w:rsidP="00077FC5">
      <w:pPr>
        <w:pStyle w:val="Heading1"/>
        <w:numPr>
          <w:ilvl w:val="0"/>
          <w:numId w:val="8"/>
        </w:numPr>
        <w:rPr>
          <w:rFonts w:asciiTheme="minorHAnsi" w:hAnsiTheme="minorHAnsi" w:cstheme="minorHAnsi"/>
          <w:b/>
          <w:bCs/>
          <w:sz w:val="28"/>
          <w:szCs w:val="28"/>
        </w:rPr>
      </w:pPr>
      <w:bookmarkStart w:id="177" w:name="_Toc128559660"/>
      <w:r w:rsidRPr="00194121">
        <w:rPr>
          <w:rFonts w:asciiTheme="minorHAnsi" w:hAnsiTheme="minorHAnsi" w:cstheme="minorHAnsi"/>
          <w:b/>
          <w:bCs/>
          <w:sz w:val="28"/>
          <w:szCs w:val="28"/>
        </w:rPr>
        <w:t>PATIENT AND PUBLIC INVOLVEMENT (PPI)</w:t>
      </w:r>
      <w:bookmarkEnd w:id="177"/>
    </w:p>
    <w:p w14:paraId="4C0AFDDE" w14:textId="77777777" w:rsidR="00112A97" w:rsidRPr="00194121" w:rsidRDefault="00112A97" w:rsidP="00194121"/>
    <w:p w14:paraId="7AE220DA" w14:textId="2F4FF4DC" w:rsidR="00077FC5" w:rsidRPr="00B55DB6" w:rsidRDefault="00077FC5" w:rsidP="00077FC5">
      <w:pPr>
        <w:rPr>
          <w:rFonts w:asciiTheme="minorHAnsi" w:hAnsiTheme="minorHAnsi" w:cstheme="minorHAnsi"/>
        </w:rPr>
      </w:pPr>
      <w:r w:rsidRPr="00B55DB6">
        <w:rPr>
          <w:rFonts w:asciiTheme="minorHAnsi" w:hAnsiTheme="minorHAnsi" w:cstheme="minorHAnsi"/>
          <w:sz w:val="22"/>
          <w:szCs w:val="22"/>
        </w:rPr>
        <w:t xml:space="preserve">Patient researchers will </w:t>
      </w:r>
      <w:r w:rsidR="006C4D2B">
        <w:rPr>
          <w:rFonts w:asciiTheme="minorHAnsi" w:hAnsiTheme="minorHAnsi" w:cstheme="minorHAnsi"/>
          <w:sz w:val="22"/>
          <w:szCs w:val="22"/>
        </w:rPr>
        <w:t xml:space="preserve">play an active role in the conduct of </w:t>
      </w:r>
      <w:r w:rsidRPr="00B55DB6">
        <w:rPr>
          <w:rFonts w:asciiTheme="minorHAnsi" w:hAnsiTheme="minorHAnsi" w:cstheme="minorHAnsi"/>
          <w:sz w:val="22"/>
          <w:szCs w:val="22"/>
        </w:rPr>
        <w:t>the SINFONIA</w:t>
      </w:r>
      <w:r w:rsidR="006C4D2B">
        <w:rPr>
          <w:rFonts w:asciiTheme="minorHAnsi" w:hAnsiTheme="minorHAnsi" w:cstheme="minorHAnsi"/>
          <w:sz w:val="22"/>
          <w:szCs w:val="22"/>
        </w:rPr>
        <w:t xml:space="preserve"> trial. This will include review of the</w:t>
      </w:r>
      <w:r w:rsidRPr="00B55DB6">
        <w:rPr>
          <w:rFonts w:asciiTheme="minorHAnsi" w:hAnsiTheme="minorHAnsi" w:cstheme="minorHAnsi"/>
          <w:sz w:val="22"/>
          <w:szCs w:val="22"/>
        </w:rPr>
        <w:t xml:space="preserve"> protocol and participant pathways to ensure that trial processes are acceptable to participants and any potential burden is minimised.  They will review patient-facing documents to ensure that they are fit for purpose and refine our consenting procedures.  PPI representatives will join our regular Trial Management Committee meetings and review participant recruitment progress. The Trial Steering Committee will include an independent patient representative</w:t>
      </w:r>
      <w:r w:rsidR="00144CAF">
        <w:rPr>
          <w:rFonts w:asciiTheme="minorHAnsi" w:hAnsiTheme="minorHAnsi" w:cstheme="minorHAnsi"/>
          <w:sz w:val="22"/>
          <w:szCs w:val="22"/>
        </w:rPr>
        <w:t xml:space="preserve"> who is not a member of the SINFONIA team</w:t>
      </w:r>
      <w:r w:rsidRPr="00B55DB6">
        <w:rPr>
          <w:rFonts w:asciiTheme="minorHAnsi" w:hAnsiTheme="minorHAnsi" w:cstheme="minorHAnsi"/>
          <w:sz w:val="22"/>
          <w:szCs w:val="22"/>
        </w:rPr>
        <w:t>.</w:t>
      </w:r>
    </w:p>
    <w:p w14:paraId="606EE004" w14:textId="1B91DE9F" w:rsidR="00077FC5" w:rsidRPr="00194121" w:rsidRDefault="00077FC5" w:rsidP="00077FC5">
      <w:pPr>
        <w:pStyle w:val="Heading1"/>
        <w:numPr>
          <w:ilvl w:val="0"/>
          <w:numId w:val="8"/>
        </w:numPr>
        <w:rPr>
          <w:rFonts w:asciiTheme="minorHAnsi" w:hAnsiTheme="minorHAnsi" w:cstheme="minorHAnsi"/>
          <w:b/>
          <w:bCs/>
          <w:sz w:val="28"/>
          <w:szCs w:val="28"/>
        </w:rPr>
      </w:pPr>
      <w:bookmarkStart w:id="178" w:name="_Toc128559661"/>
      <w:r w:rsidRPr="00194121">
        <w:rPr>
          <w:rFonts w:asciiTheme="minorHAnsi" w:hAnsiTheme="minorHAnsi" w:cstheme="minorHAnsi"/>
          <w:b/>
          <w:bCs/>
          <w:sz w:val="28"/>
          <w:szCs w:val="28"/>
        </w:rPr>
        <w:t>CONFIDENTIALITY</w:t>
      </w:r>
      <w:bookmarkEnd w:id="178"/>
    </w:p>
    <w:p w14:paraId="5CD521DD" w14:textId="77777777" w:rsidR="00112A97" w:rsidRPr="00194121" w:rsidRDefault="00112A97" w:rsidP="00194121"/>
    <w:p w14:paraId="4AE3CFB2" w14:textId="57D70E97" w:rsidR="00077FC5" w:rsidRPr="00B55DB6" w:rsidRDefault="00077FC5" w:rsidP="00077FC5">
      <w:pPr>
        <w:jc w:val="both"/>
        <w:rPr>
          <w:rFonts w:asciiTheme="minorHAnsi" w:hAnsiTheme="minorHAnsi" w:cstheme="minorHAnsi"/>
          <w:sz w:val="22"/>
          <w:szCs w:val="22"/>
        </w:rPr>
      </w:pPr>
      <w:r w:rsidRPr="00B55DB6">
        <w:rPr>
          <w:rFonts w:asciiTheme="minorHAnsi" w:hAnsiTheme="minorHAnsi" w:cstheme="minorHAnsi"/>
          <w:sz w:val="22"/>
          <w:szCs w:val="22"/>
        </w:rPr>
        <w:t xml:space="preserve">Belfast Health and Social Care Trust is the Sponsor for the trial. The trial is being conducted in full adherence with the principles of the Declaration of Helsinki and </w:t>
      </w:r>
      <w:r w:rsidR="002C3D53">
        <w:rPr>
          <w:rFonts w:asciiTheme="minorHAnsi" w:hAnsiTheme="minorHAnsi" w:cstheme="minorHAnsi"/>
          <w:sz w:val="22"/>
          <w:szCs w:val="22"/>
        </w:rPr>
        <w:t>ICH</w:t>
      </w:r>
      <w:r w:rsidR="002C3D53" w:rsidRPr="00B55DB6">
        <w:rPr>
          <w:rFonts w:asciiTheme="minorHAnsi" w:hAnsiTheme="minorHAnsi" w:cstheme="minorHAnsi"/>
          <w:sz w:val="22"/>
          <w:szCs w:val="22"/>
        </w:rPr>
        <w:t xml:space="preserve"> </w:t>
      </w:r>
      <w:r w:rsidRPr="00B55DB6">
        <w:rPr>
          <w:rFonts w:asciiTheme="minorHAnsi" w:hAnsiTheme="minorHAnsi" w:cstheme="minorHAnsi"/>
          <w:sz w:val="22"/>
          <w:szCs w:val="22"/>
        </w:rPr>
        <w:t xml:space="preserve">Good Clinical Practice principles and guidelines. It </w:t>
      </w:r>
      <w:r w:rsidRPr="00B55DB6">
        <w:rPr>
          <w:rFonts w:asciiTheme="minorHAnsi" w:hAnsiTheme="minorHAnsi" w:cstheme="minorHAnsi"/>
          <w:sz w:val="22"/>
          <w:szCs w:val="22"/>
        </w:rPr>
        <w:lastRenderedPageBreak/>
        <w:t xml:space="preserve">also complies with all applicable UK legislation and Warwick Standard Operating Procedures. All data are being stored securely and held in accordance with the </w:t>
      </w:r>
      <w:r w:rsidR="007F1AA2">
        <w:rPr>
          <w:rFonts w:asciiTheme="minorHAnsi" w:hAnsiTheme="minorHAnsi" w:cstheme="minorHAnsi"/>
          <w:sz w:val="22"/>
          <w:szCs w:val="22"/>
        </w:rPr>
        <w:t>UKGDPR</w:t>
      </w:r>
      <w:r w:rsidRPr="00B55DB6">
        <w:rPr>
          <w:rFonts w:asciiTheme="minorHAnsi" w:hAnsiTheme="minorHAnsi" w:cstheme="minorHAnsi"/>
          <w:sz w:val="22"/>
          <w:szCs w:val="22"/>
        </w:rPr>
        <w:t>. All CRFs, questionnaires, trial reports and communication regarding the trial will identify the participants by the assigned unique trial identifier and initials only. Participant confidentiality will be maintained at every stage and identifiable information will not be made publicly available to the extent permitted by the applicable laws and regulations. The trial consent process ensures that participants have the choice of whether or not to continue to participate in data collection and are given all relevant information about the trial to make an informed decision. Participants are informed that they are free to withdraw from the trial at any time during any phase without providing a reason and without prejudice, if they so wish.</w:t>
      </w:r>
    </w:p>
    <w:p w14:paraId="3C05F063" w14:textId="77777777" w:rsidR="00077FC5" w:rsidRPr="00B55DB6" w:rsidRDefault="00077FC5" w:rsidP="00077FC5">
      <w:pPr>
        <w:rPr>
          <w:rFonts w:asciiTheme="minorHAnsi" w:hAnsiTheme="minorHAnsi" w:cstheme="minorHAnsi"/>
        </w:rPr>
      </w:pPr>
    </w:p>
    <w:p w14:paraId="307DE070" w14:textId="3153F13F" w:rsidR="00077FC5" w:rsidRPr="00194121" w:rsidRDefault="00077FC5" w:rsidP="00077FC5">
      <w:pPr>
        <w:pStyle w:val="Heading1"/>
        <w:numPr>
          <w:ilvl w:val="0"/>
          <w:numId w:val="8"/>
        </w:numPr>
        <w:rPr>
          <w:rFonts w:asciiTheme="minorHAnsi" w:hAnsiTheme="minorHAnsi" w:cstheme="minorHAnsi"/>
          <w:b/>
          <w:bCs/>
          <w:sz w:val="28"/>
          <w:szCs w:val="28"/>
        </w:rPr>
      </w:pPr>
      <w:bookmarkStart w:id="179" w:name="_Toc128559662"/>
      <w:bookmarkStart w:id="180" w:name="_Hlk112251670"/>
      <w:r w:rsidRPr="00194121">
        <w:rPr>
          <w:rFonts w:asciiTheme="minorHAnsi" w:hAnsiTheme="minorHAnsi" w:cstheme="minorHAnsi"/>
          <w:b/>
          <w:bCs/>
          <w:sz w:val="28"/>
          <w:szCs w:val="28"/>
        </w:rPr>
        <w:t>DISSEMINATION AND PUBLICATION</w:t>
      </w:r>
      <w:bookmarkEnd w:id="179"/>
      <w:r w:rsidRPr="00194121">
        <w:rPr>
          <w:rFonts w:asciiTheme="minorHAnsi" w:hAnsiTheme="minorHAnsi" w:cstheme="minorHAnsi"/>
          <w:b/>
          <w:bCs/>
          <w:sz w:val="28"/>
          <w:szCs w:val="28"/>
        </w:rPr>
        <w:t xml:space="preserve"> </w:t>
      </w:r>
    </w:p>
    <w:p w14:paraId="7C5AC67D" w14:textId="77777777" w:rsidR="00112A97" w:rsidRPr="00194121" w:rsidRDefault="00112A97" w:rsidP="00194121"/>
    <w:p w14:paraId="767C500A" w14:textId="1ACD390C" w:rsidR="00077FC5" w:rsidRPr="00B55DB6" w:rsidRDefault="00077FC5" w:rsidP="00AD2391">
      <w:pPr>
        <w:jc w:val="both"/>
        <w:rPr>
          <w:rFonts w:asciiTheme="minorHAnsi" w:hAnsiTheme="minorHAnsi" w:cstheme="minorHAnsi"/>
        </w:rPr>
      </w:pPr>
      <w:r w:rsidRPr="00B55DB6">
        <w:rPr>
          <w:rFonts w:asciiTheme="minorHAnsi" w:hAnsiTheme="minorHAnsi" w:cstheme="minorHAnsi"/>
          <w:sz w:val="22"/>
          <w:szCs w:val="22"/>
        </w:rPr>
        <w:t>Data arising from this research will be made available to the scientific community in a timely and responsible manner.  The main scientific report will be drafted by senior investigators on behalf of the SINFONIA trial group in accordance with the Consolidated Standards of Reporting Trials (CONSORT) guidelines (</w:t>
      </w:r>
      <w:hyperlink r:id="rId37">
        <w:r w:rsidRPr="00B55DB6">
          <w:rPr>
            <w:rStyle w:val="Hyperlink"/>
            <w:rFonts w:asciiTheme="minorHAnsi" w:hAnsiTheme="minorHAnsi" w:cstheme="minorHAnsi"/>
            <w:sz w:val="22"/>
            <w:szCs w:val="22"/>
          </w:rPr>
          <w:t>www.consort-statement.org</w:t>
        </w:r>
      </w:hyperlink>
      <w:r w:rsidRPr="00B55DB6">
        <w:rPr>
          <w:rFonts w:asciiTheme="minorHAnsi" w:hAnsiTheme="minorHAnsi" w:cstheme="minorHAnsi"/>
          <w:sz w:val="22"/>
          <w:szCs w:val="22"/>
        </w:rPr>
        <w:t xml:space="preserve">). </w:t>
      </w:r>
      <w:r w:rsidR="00144CAF">
        <w:rPr>
          <w:rFonts w:asciiTheme="minorHAnsi" w:hAnsiTheme="minorHAnsi" w:cstheme="minorHAnsi"/>
          <w:sz w:val="22"/>
          <w:szCs w:val="22"/>
        </w:rPr>
        <w:t xml:space="preserve">The </w:t>
      </w:r>
      <w:r w:rsidRPr="00B55DB6">
        <w:rPr>
          <w:rFonts w:asciiTheme="minorHAnsi" w:hAnsiTheme="minorHAnsi" w:cstheme="minorHAnsi"/>
          <w:sz w:val="22"/>
          <w:szCs w:val="22"/>
        </w:rPr>
        <w:t xml:space="preserve">SINFONIA </w:t>
      </w:r>
      <w:r w:rsidR="00144CAF">
        <w:rPr>
          <w:rFonts w:asciiTheme="minorHAnsi" w:hAnsiTheme="minorHAnsi" w:cstheme="minorHAnsi"/>
          <w:sz w:val="22"/>
          <w:szCs w:val="22"/>
        </w:rPr>
        <w:t>TSC</w:t>
      </w:r>
      <w:r w:rsidRPr="00B55DB6">
        <w:rPr>
          <w:rFonts w:asciiTheme="minorHAnsi" w:hAnsiTheme="minorHAnsi" w:cstheme="minorHAnsi"/>
          <w:sz w:val="22"/>
          <w:szCs w:val="22"/>
        </w:rPr>
        <w:t xml:space="preserve"> will agree the membership of a Writing Group Committee, which will take primary responsibility for final data analysis and writing of the scientific report. An inclusive approach to authorship will be used, with trial team members named individually and other participating investigators appropriately acknowledged through group authorship (SINFONIA trial group).  A Publication and Dissemination Plan for SINFONIA will be written and available in the TMF.  </w:t>
      </w:r>
      <w:r w:rsidR="00C248DD">
        <w:rPr>
          <w:rFonts w:asciiTheme="minorHAnsi" w:hAnsiTheme="minorHAnsi" w:cstheme="minorHAnsi"/>
          <w:sz w:val="22"/>
          <w:szCs w:val="22"/>
        </w:rPr>
        <w:t xml:space="preserve">Researchers in </w:t>
      </w:r>
      <w:r w:rsidRPr="00B55DB6">
        <w:rPr>
          <w:rFonts w:asciiTheme="minorHAnsi" w:hAnsiTheme="minorHAnsi" w:cstheme="minorHAnsi"/>
          <w:sz w:val="22"/>
          <w:szCs w:val="22"/>
        </w:rPr>
        <w:t xml:space="preserve">recruiting </w:t>
      </w:r>
      <w:r w:rsidR="00C248DD">
        <w:rPr>
          <w:rFonts w:asciiTheme="minorHAnsi" w:hAnsiTheme="minorHAnsi" w:cstheme="minorHAnsi"/>
          <w:sz w:val="22"/>
          <w:szCs w:val="22"/>
        </w:rPr>
        <w:t xml:space="preserve">hospitals who make a particularly important contribution to the trial </w:t>
      </w:r>
      <w:r w:rsidRPr="00B55DB6">
        <w:rPr>
          <w:rFonts w:asciiTheme="minorHAnsi" w:hAnsiTheme="minorHAnsi" w:cstheme="minorHAnsi"/>
          <w:sz w:val="22"/>
          <w:szCs w:val="22"/>
        </w:rPr>
        <w:t xml:space="preserve">will be invited to join the writing committee. All authors must meet international committee of journal </w:t>
      </w:r>
      <w:proofErr w:type="gramStart"/>
      <w:r w:rsidRPr="00B55DB6">
        <w:rPr>
          <w:rFonts w:asciiTheme="minorHAnsi" w:hAnsiTheme="minorHAnsi" w:cstheme="minorHAnsi"/>
          <w:sz w:val="22"/>
          <w:szCs w:val="22"/>
        </w:rPr>
        <w:t>editors</w:t>
      </w:r>
      <w:proofErr w:type="gramEnd"/>
      <w:r w:rsidRPr="00B55DB6">
        <w:rPr>
          <w:rFonts w:asciiTheme="minorHAnsi" w:hAnsiTheme="minorHAnsi" w:cstheme="minorHAnsi"/>
          <w:sz w:val="22"/>
          <w:szCs w:val="22"/>
        </w:rPr>
        <w:t xml:space="preserve"> criteria to be named authors. </w:t>
      </w:r>
      <w:bookmarkStart w:id="181" w:name="_Hlk112251964"/>
      <w:r w:rsidRPr="00B55DB6">
        <w:rPr>
          <w:rFonts w:asciiTheme="minorHAnsi" w:hAnsiTheme="minorHAnsi" w:cstheme="minorHAnsi"/>
          <w:sz w:val="22"/>
          <w:szCs w:val="22"/>
        </w:rPr>
        <w:t>The results of the trial will be shared widely</w:t>
      </w:r>
      <w:r w:rsidR="00E1363D">
        <w:rPr>
          <w:rFonts w:asciiTheme="minorHAnsi" w:hAnsiTheme="minorHAnsi" w:cstheme="minorHAnsi"/>
          <w:sz w:val="22"/>
          <w:szCs w:val="22"/>
        </w:rPr>
        <w:t>.</w:t>
      </w:r>
      <w:r w:rsidRPr="00B55DB6">
        <w:rPr>
          <w:rFonts w:asciiTheme="minorHAnsi" w:hAnsiTheme="minorHAnsi" w:cstheme="minorHAnsi"/>
          <w:sz w:val="22"/>
          <w:szCs w:val="22"/>
        </w:rPr>
        <w:t xml:space="preserve"> </w:t>
      </w:r>
      <w:bookmarkEnd w:id="181"/>
      <w:r w:rsidRPr="00B55DB6">
        <w:rPr>
          <w:rFonts w:asciiTheme="minorHAnsi" w:hAnsiTheme="minorHAnsi" w:cstheme="minorHAnsi"/>
          <w:sz w:val="22"/>
          <w:szCs w:val="22"/>
        </w:rPr>
        <w:t xml:space="preserve">Patient research partners will help the production of a plain English summary of trial results which will be produced to aid </w:t>
      </w:r>
      <w:r w:rsidRPr="00B55DB6">
        <w:rPr>
          <w:rFonts w:asciiTheme="minorHAnsi" w:hAnsiTheme="minorHAnsi" w:cstheme="minorHAnsi"/>
          <w:sz w:val="22"/>
          <w:szCs w:val="18"/>
        </w:rPr>
        <w:t>participants</w:t>
      </w:r>
      <w:r w:rsidRPr="00B55DB6">
        <w:rPr>
          <w:rFonts w:asciiTheme="minorHAnsi" w:hAnsiTheme="minorHAnsi" w:cstheme="minorHAnsi"/>
          <w:sz w:val="22"/>
          <w:szCs w:val="22"/>
        </w:rPr>
        <w:t xml:space="preserve"> and the public in understanding the options and differences in anaesthetic techniques and to consider their preferences.  Following the conclusion of the trial, summary information will be made available to </w:t>
      </w:r>
      <w:r w:rsidRPr="00B55DB6">
        <w:rPr>
          <w:rFonts w:asciiTheme="minorHAnsi" w:hAnsiTheme="minorHAnsi" w:cstheme="minorHAnsi"/>
          <w:sz w:val="22"/>
          <w:szCs w:val="18"/>
        </w:rPr>
        <w:t xml:space="preserve">participants </w:t>
      </w:r>
      <w:r w:rsidRPr="00B55DB6">
        <w:rPr>
          <w:rFonts w:asciiTheme="minorHAnsi" w:hAnsiTheme="minorHAnsi" w:cstheme="minorHAnsi"/>
          <w:sz w:val="22"/>
          <w:szCs w:val="22"/>
        </w:rPr>
        <w:t>and the public via trial website.</w:t>
      </w:r>
      <w:r w:rsidR="00E1363D">
        <w:rPr>
          <w:rFonts w:asciiTheme="minorHAnsi" w:hAnsiTheme="minorHAnsi" w:cstheme="minorHAnsi"/>
          <w:sz w:val="22"/>
          <w:szCs w:val="22"/>
        </w:rPr>
        <w:t xml:space="preserve"> Where patients have consented for their email/postal address to be collected, a notification will also be sent to them to advise the results are available.</w:t>
      </w:r>
      <w:r w:rsidRPr="00B55DB6">
        <w:rPr>
          <w:rFonts w:asciiTheme="minorHAnsi" w:hAnsiTheme="minorHAnsi" w:cstheme="minorHAnsi"/>
          <w:sz w:val="22"/>
          <w:szCs w:val="22"/>
        </w:rPr>
        <w:t xml:space="preserve"> A video and/ or infographic to communicate trial results to the public will be produced with the support of our PPI research partners. </w:t>
      </w:r>
    </w:p>
    <w:p w14:paraId="5A974E4B" w14:textId="69A0BDCD" w:rsidR="004164E0" w:rsidRPr="00194121" w:rsidRDefault="00077FC5" w:rsidP="00823186">
      <w:pPr>
        <w:pStyle w:val="Heading1"/>
        <w:numPr>
          <w:ilvl w:val="0"/>
          <w:numId w:val="8"/>
        </w:numPr>
        <w:rPr>
          <w:rFonts w:asciiTheme="minorHAnsi" w:hAnsiTheme="minorHAnsi" w:cstheme="minorHAnsi"/>
          <w:b/>
          <w:bCs/>
          <w:sz w:val="28"/>
          <w:szCs w:val="28"/>
        </w:rPr>
      </w:pPr>
      <w:bookmarkStart w:id="182" w:name="_Toc128559663"/>
      <w:bookmarkEnd w:id="180"/>
      <w:r w:rsidRPr="00194121">
        <w:rPr>
          <w:rFonts w:asciiTheme="minorHAnsi" w:hAnsiTheme="minorHAnsi" w:cstheme="minorHAnsi"/>
          <w:b/>
          <w:bCs/>
          <w:sz w:val="28"/>
          <w:szCs w:val="28"/>
        </w:rPr>
        <w:t>REFERENCES</w:t>
      </w:r>
      <w:bookmarkEnd w:id="182"/>
    </w:p>
    <w:p w14:paraId="5F50B738" w14:textId="77777777" w:rsidR="00823186" w:rsidRPr="00B55DB6" w:rsidRDefault="00823186" w:rsidP="00201FE0">
      <w:pPr>
        <w:contextualSpacing/>
        <w:rPr>
          <w:rFonts w:asciiTheme="minorHAnsi" w:hAnsiTheme="minorHAnsi" w:cstheme="minorHAnsi"/>
        </w:rPr>
      </w:pPr>
    </w:p>
    <w:p w14:paraId="79A387D5" w14:textId="5FFAC942"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w:t>
      </w:r>
      <w:r w:rsidRPr="00B55DB6">
        <w:rPr>
          <w:rFonts w:asciiTheme="minorHAnsi" w:hAnsiTheme="minorHAnsi" w:cstheme="minorHAnsi"/>
          <w:sz w:val="22"/>
          <w:szCs w:val="22"/>
          <w:lang w:eastAsia="en-GB"/>
        </w:rPr>
        <w:tab/>
        <w:t xml:space="preserve">Abbott TEF, Fowler AJ, Dobbs TD, Harrison EM, Gillies MA, Pearse RM. Frequency of surgical treatment and related hospital procedures in the UK: a national ecological study using hospital episode statistics. </w:t>
      </w:r>
      <w:r w:rsidRPr="00B55DB6">
        <w:rPr>
          <w:rFonts w:asciiTheme="minorHAnsi" w:hAnsiTheme="minorHAnsi" w:cstheme="minorHAnsi"/>
          <w:i/>
          <w:iCs/>
          <w:sz w:val="22"/>
          <w:szCs w:val="22"/>
          <w:lang w:eastAsia="en-GB"/>
        </w:rPr>
        <w:t xml:space="preserve">Br J </w:t>
      </w:r>
      <w:proofErr w:type="spellStart"/>
      <w:r w:rsidRPr="00B55DB6">
        <w:rPr>
          <w:rFonts w:asciiTheme="minorHAnsi" w:hAnsiTheme="minorHAnsi" w:cstheme="minorHAnsi"/>
          <w:i/>
          <w:iCs/>
          <w:sz w:val="22"/>
          <w:szCs w:val="22"/>
          <w:lang w:eastAsia="en-GB"/>
        </w:rPr>
        <w:t>Anaesth</w:t>
      </w:r>
      <w:proofErr w:type="spellEnd"/>
      <w:r w:rsidRPr="00B55DB6">
        <w:rPr>
          <w:rFonts w:asciiTheme="minorHAnsi" w:hAnsiTheme="minorHAnsi" w:cstheme="minorHAnsi"/>
          <w:sz w:val="22"/>
          <w:szCs w:val="22"/>
          <w:lang w:eastAsia="en-GB"/>
        </w:rPr>
        <w:t>. 2017;119(2):249-257. doi:10.1093/</w:t>
      </w:r>
      <w:proofErr w:type="spellStart"/>
      <w:r w:rsidRPr="00B55DB6">
        <w:rPr>
          <w:rFonts w:asciiTheme="minorHAnsi" w:hAnsiTheme="minorHAnsi" w:cstheme="minorHAnsi"/>
          <w:sz w:val="22"/>
          <w:szCs w:val="22"/>
          <w:lang w:eastAsia="en-GB"/>
        </w:rPr>
        <w:t>bja</w:t>
      </w:r>
      <w:proofErr w:type="spellEnd"/>
      <w:r w:rsidRPr="00B55DB6">
        <w:rPr>
          <w:rFonts w:asciiTheme="minorHAnsi" w:hAnsiTheme="minorHAnsi" w:cstheme="minorHAnsi"/>
          <w:sz w:val="22"/>
          <w:szCs w:val="22"/>
          <w:lang w:eastAsia="en-GB"/>
        </w:rPr>
        <w:t>/aex137.</w:t>
      </w:r>
    </w:p>
    <w:p w14:paraId="119EE87F" w14:textId="4E4D80A1"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val="es-ES" w:eastAsia="en-GB"/>
        </w:rPr>
      </w:pPr>
      <w:r w:rsidRPr="00B55DB6">
        <w:rPr>
          <w:rFonts w:asciiTheme="minorHAnsi" w:hAnsiTheme="minorHAnsi" w:cstheme="minorHAnsi"/>
          <w:sz w:val="22"/>
          <w:szCs w:val="22"/>
          <w:lang w:eastAsia="en-GB"/>
        </w:rPr>
        <w:t>2.</w:t>
      </w:r>
      <w:r w:rsidRPr="00B55DB6">
        <w:rPr>
          <w:rFonts w:asciiTheme="minorHAnsi" w:hAnsiTheme="minorHAnsi" w:cstheme="minorHAnsi"/>
          <w:sz w:val="22"/>
          <w:szCs w:val="22"/>
          <w:lang w:eastAsia="en-GB"/>
        </w:rPr>
        <w:tab/>
        <w:t xml:space="preserve">Miskovic A, Lumb AB. Postoperative pulmonary complications. </w:t>
      </w:r>
      <w:r w:rsidRPr="00B55DB6">
        <w:rPr>
          <w:rFonts w:asciiTheme="minorHAnsi" w:hAnsiTheme="minorHAnsi" w:cstheme="minorHAnsi"/>
          <w:i/>
          <w:iCs/>
          <w:sz w:val="22"/>
          <w:szCs w:val="22"/>
          <w:lang w:eastAsia="en-GB"/>
        </w:rPr>
        <w:t xml:space="preserve">Br J </w:t>
      </w:r>
      <w:proofErr w:type="spellStart"/>
      <w:r w:rsidRPr="00B55DB6">
        <w:rPr>
          <w:rFonts w:asciiTheme="minorHAnsi" w:hAnsiTheme="minorHAnsi" w:cstheme="minorHAnsi"/>
          <w:i/>
          <w:iCs/>
          <w:sz w:val="22"/>
          <w:szCs w:val="22"/>
          <w:lang w:eastAsia="en-GB"/>
        </w:rPr>
        <w:t>Anaesth</w:t>
      </w:r>
      <w:proofErr w:type="spellEnd"/>
      <w:r w:rsidRPr="00B55DB6">
        <w:rPr>
          <w:rFonts w:asciiTheme="minorHAnsi" w:hAnsiTheme="minorHAnsi" w:cstheme="minorHAnsi"/>
          <w:sz w:val="22"/>
          <w:szCs w:val="22"/>
          <w:lang w:eastAsia="en-GB"/>
        </w:rPr>
        <w:t xml:space="preserve">. </w:t>
      </w:r>
      <w:r w:rsidRPr="00B55DB6">
        <w:rPr>
          <w:rFonts w:asciiTheme="minorHAnsi" w:hAnsiTheme="minorHAnsi" w:cstheme="minorHAnsi"/>
          <w:sz w:val="22"/>
          <w:szCs w:val="22"/>
          <w:lang w:val="es-ES" w:eastAsia="en-GB"/>
        </w:rPr>
        <w:t>2017;118(3):317-334. doi:10.1093/</w:t>
      </w:r>
      <w:proofErr w:type="spellStart"/>
      <w:r w:rsidRPr="00B55DB6">
        <w:rPr>
          <w:rFonts w:asciiTheme="minorHAnsi" w:hAnsiTheme="minorHAnsi" w:cstheme="minorHAnsi"/>
          <w:sz w:val="22"/>
          <w:szCs w:val="22"/>
          <w:lang w:val="es-ES" w:eastAsia="en-GB"/>
        </w:rPr>
        <w:t>bja</w:t>
      </w:r>
      <w:proofErr w:type="spellEnd"/>
      <w:r w:rsidRPr="00B55DB6">
        <w:rPr>
          <w:rFonts w:asciiTheme="minorHAnsi" w:hAnsiTheme="minorHAnsi" w:cstheme="minorHAnsi"/>
          <w:sz w:val="22"/>
          <w:szCs w:val="22"/>
          <w:lang w:val="es-ES" w:eastAsia="en-GB"/>
        </w:rPr>
        <w:t>/aex002.</w:t>
      </w:r>
    </w:p>
    <w:p w14:paraId="184A1C31" w14:textId="5AAA541D"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val="es-ES" w:eastAsia="en-GB"/>
        </w:rPr>
      </w:pPr>
      <w:r w:rsidRPr="00B55DB6">
        <w:rPr>
          <w:rFonts w:asciiTheme="minorHAnsi" w:hAnsiTheme="minorHAnsi" w:cstheme="minorHAnsi"/>
          <w:sz w:val="22"/>
          <w:szCs w:val="22"/>
          <w:lang w:val="es-ES" w:eastAsia="en-GB"/>
        </w:rPr>
        <w:t>3.</w:t>
      </w:r>
      <w:r w:rsidRPr="00B55DB6">
        <w:rPr>
          <w:rFonts w:asciiTheme="minorHAnsi" w:hAnsiTheme="minorHAnsi" w:cstheme="minorHAnsi"/>
          <w:sz w:val="22"/>
          <w:szCs w:val="22"/>
          <w:lang w:val="es-ES" w:eastAsia="en-GB"/>
        </w:rPr>
        <w:tab/>
      </w:r>
      <w:proofErr w:type="spellStart"/>
      <w:r w:rsidRPr="00B55DB6">
        <w:rPr>
          <w:rFonts w:asciiTheme="minorHAnsi" w:hAnsiTheme="minorHAnsi" w:cstheme="minorHAnsi"/>
          <w:sz w:val="22"/>
          <w:szCs w:val="22"/>
          <w:lang w:val="es-ES" w:eastAsia="en-GB"/>
        </w:rPr>
        <w:t>Fernandez</w:t>
      </w:r>
      <w:proofErr w:type="spellEnd"/>
      <w:r w:rsidRPr="00B55DB6">
        <w:rPr>
          <w:rFonts w:asciiTheme="minorHAnsi" w:hAnsiTheme="minorHAnsi" w:cstheme="minorHAnsi"/>
          <w:sz w:val="22"/>
          <w:szCs w:val="22"/>
          <w:lang w:val="es-ES" w:eastAsia="en-GB"/>
        </w:rPr>
        <w:t xml:space="preserve">-Bustamante A, </w:t>
      </w:r>
      <w:proofErr w:type="spellStart"/>
      <w:r w:rsidRPr="00B55DB6">
        <w:rPr>
          <w:rFonts w:asciiTheme="minorHAnsi" w:hAnsiTheme="minorHAnsi" w:cstheme="minorHAnsi"/>
          <w:sz w:val="22"/>
          <w:szCs w:val="22"/>
          <w:lang w:val="es-ES" w:eastAsia="en-GB"/>
        </w:rPr>
        <w:t>Frendl</w:t>
      </w:r>
      <w:proofErr w:type="spellEnd"/>
      <w:r w:rsidRPr="00B55DB6">
        <w:rPr>
          <w:rFonts w:asciiTheme="minorHAnsi" w:hAnsiTheme="minorHAnsi" w:cstheme="minorHAnsi"/>
          <w:sz w:val="22"/>
          <w:szCs w:val="22"/>
          <w:lang w:val="es-ES" w:eastAsia="en-GB"/>
        </w:rPr>
        <w:t xml:space="preserve"> G, </w:t>
      </w:r>
      <w:proofErr w:type="spellStart"/>
      <w:r w:rsidRPr="00B55DB6">
        <w:rPr>
          <w:rFonts w:asciiTheme="minorHAnsi" w:hAnsiTheme="minorHAnsi" w:cstheme="minorHAnsi"/>
          <w:sz w:val="22"/>
          <w:szCs w:val="22"/>
          <w:lang w:val="es-ES" w:eastAsia="en-GB"/>
        </w:rPr>
        <w:t>Sprung</w:t>
      </w:r>
      <w:proofErr w:type="spellEnd"/>
      <w:r w:rsidRPr="00B55DB6">
        <w:rPr>
          <w:rFonts w:asciiTheme="minorHAnsi" w:hAnsiTheme="minorHAnsi" w:cstheme="minorHAnsi"/>
          <w:sz w:val="22"/>
          <w:szCs w:val="22"/>
          <w:lang w:val="es-ES" w:eastAsia="en-GB"/>
        </w:rPr>
        <w:t xml:space="preserve"> J, et al. </w:t>
      </w:r>
      <w:r w:rsidRPr="00B55DB6">
        <w:rPr>
          <w:rFonts w:asciiTheme="minorHAnsi" w:hAnsiTheme="minorHAnsi" w:cstheme="minorHAnsi"/>
          <w:sz w:val="22"/>
          <w:szCs w:val="22"/>
          <w:lang w:eastAsia="en-GB"/>
        </w:rPr>
        <w:t xml:space="preserve">Postoperative Pulmonary Complications, Early Mortality, and Hospital Stay Following </w:t>
      </w:r>
      <w:proofErr w:type="spellStart"/>
      <w:r w:rsidRPr="00B55DB6">
        <w:rPr>
          <w:rFonts w:asciiTheme="minorHAnsi" w:hAnsiTheme="minorHAnsi" w:cstheme="minorHAnsi"/>
          <w:sz w:val="22"/>
          <w:szCs w:val="22"/>
          <w:lang w:eastAsia="en-GB"/>
        </w:rPr>
        <w:t>Noncardiothoracic</w:t>
      </w:r>
      <w:proofErr w:type="spellEnd"/>
      <w:r w:rsidRPr="00B55DB6">
        <w:rPr>
          <w:rFonts w:asciiTheme="minorHAnsi" w:hAnsiTheme="minorHAnsi" w:cstheme="minorHAnsi"/>
          <w:sz w:val="22"/>
          <w:szCs w:val="22"/>
          <w:lang w:eastAsia="en-GB"/>
        </w:rPr>
        <w:t xml:space="preserve"> Surgery. </w:t>
      </w:r>
      <w:r w:rsidRPr="00B55DB6">
        <w:rPr>
          <w:rFonts w:asciiTheme="minorHAnsi" w:hAnsiTheme="minorHAnsi" w:cstheme="minorHAnsi"/>
          <w:i/>
          <w:iCs/>
          <w:sz w:val="22"/>
          <w:szCs w:val="22"/>
          <w:lang w:val="es-ES" w:eastAsia="en-GB"/>
        </w:rPr>
        <w:t xml:space="preserve">JAMA </w:t>
      </w:r>
      <w:proofErr w:type="spellStart"/>
      <w:r w:rsidRPr="00B55DB6">
        <w:rPr>
          <w:rFonts w:asciiTheme="minorHAnsi" w:hAnsiTheme="minorHAnsi" w:cstheme="minorHAnsi"/>
          <w:i/>
          <w:iCs/>
          <w:sz w:val="22"/>
          <w:szCs w:val="22"/>
          <w:lang w:val="es-ES" w:eastAsia="en-GB"/>
        </w:rPr>
        <w:t>Surg</w:t>
      </w:r>
      <w:proofErr w:type="spellEnd"/>
      <w:r w:rsidRPr="00B55DB6">
        <w:rPr>
          <w:rFonts w:asciiTheme="minorHAnsi" w:hAnsiTheme="minorHAnsi" w:cstheme="minorHAnsi"/>
          <w:sz w:val="22"/>
          <w:szCs w:val="22"/>
          <w:lang w:val="es-ES" w:eastAsia="en-GB"/>
        </w:rPr>
        <w:t>. 2017;152(2):157–10. doi:10.1001/jamasurg.2016.4065.</w:t>
      </w:r>
    </w:p>
    <w:p w14:paraId="6E284549" w14:textId="6CAFE103"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val="es-ES" w:eastAsia="en-GB"/>
        </w:rPr>
        <w:t>4.</w:t>
      </w:r>
      <w:r w:rsidRPr="00B55DB6">
        <w:rPr>
          <w:rFonts w:asciiTheme="minorHAnsi" w:hAnsiTheme="minorHAnsi" w:cstheme="minorHAnsi"/>
          <w:sz w:val="22"/>
          <w:szCs w:val="22"/>
          <w:lang w:val="es-ES" w:eastAsia="en-GB"/>
        </w:rPr>
        <w:tab/>
        <w:t xml:space="preserve">Canet J, Gallart L, </w:t>
      </w:r>
      <w:proofErr w:type="spellStart"/>
      <w:r w:rsidRPr="00B55DB6">
        <w:rPr>
          <w:rFonts w:asciiTheme="minorHAnsi" w:hAnsiTheme="minorHAnsi" w:cstheme="minorHAnsi"/>
          <w:sz w:val="22"/>
          <w:szCs w:val="22"/>
          <w:lang w:val="es-ES" w:eastAsia="en-GB"/>
        </w:rPr>
        <w:t>Gomar</w:t>
      </w:r>
      <w:proofErr w:type="spellEnd"/>
      <w:r w:rsidRPr="00B55DB6">
        <w:rPr>
          <w:rFonts w:asciiTheme="minorHAnsi" w:hAnsiTheme="minorHAnsi" w:cstheme="minorHAnsi"/>
          <w:sz w:val="22"/>
          <w:szCs w:val="22"/>
          <w:lang w:val="es-ES" w:eastAsia="en-GB"/>
        </w:rPr>
        <w:t xml:space="preserve"> C, et al. </w:t>
      </w:r>
      <w:r w:rsidRPr="00B55DB6">
        <w:rPr>
          <w:rFonts w:asciiTheme="minorHAnsi" w:hAnsiTheme="minorHAnsi" w:cstheme="minorHAnsi"/>
          <w:sz w:val="22"/>
          <w:szCs w:val="22"/>
          <w:lang w:eastAsia="en-GB"/>
        </w:rPr>
        <w:t xml:space="preserve">Prediction of postoperative pulmonary complications in a population-based surgical cohort. </w:t>
      </w:r>
      <w:proofErr w:type="spellStart"/>
      <w:r w:rsidRPr="00B55DB6">
        <w:rPr>
          <w:rFonts w:asciiTheme="minorHAnsi" w:hAnsiTheme="minorHAnsi" w:cstheme="minorHAnsi"/>
          <w:i/>
          <w:iCs/>
          <w:sz w:val="22"/>
          <w:szCs w:val="22"/>
          <w:lang w:eastAsia="en-GB"/>
        </w:rPr>
        <w:t>Anesthesiology</w:t>
      </w:r>
      <w:proofErr w:type="spellEnd"/>
      <w:r w:rsidRPr="00B55DB6">
        <w:rPr>
          <w:rFonts w:asciiTheme="minorHAnsi" w:hAnsiTheme="minorHAnsi" w:cstheme="minorHAnsi"/>
          <w:sz w:val="22"/>
          <w:szCs w:val="22"/>
          <w:lang w:eastAsia="en-GB"/>
        </w:rPr>
        <w:t>. 2010;113(6):1338-1350. doi:10.1097/ALN.0b013e3181fc6e0a.</w:t>
      </w:r>
    </w:p>
    <w:p w14:paraId="19F6F849" w14:textId="351CACD8" w:rsidR="004164E0" w:rsidRPr="00893BB8"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val="de-DE" w:eastAsia="en-GB"/>
        </w:rPr>
      </w:pPr>
      <w:r w:rsidRPr="00B55DB6">
        <w:rPr>
          <w:rFonts w:asciiTheme="minorHAnsi" w:hAnsiTheme="minorHAnsi" w:cstheme="minorHAnsi"/>
          <w:sz w:val="22"/>
          <w:szCs w:val="22"/>
          <w:lang w:val="es-ES" w:eastAsia="en-GB"/>
        </w:rPr>
        <w:t>5.</w:t>
      </w:r>
      <w:r w:rsidRPr="00B55DB6">
        <w:rPr>
          <w:rFonts w:asciiTheme="minorHAnsi" w:hAnsiTheme="minorHAnsi" w:cstheme="minorHAnsi"/>
          <w:sz w:val="22"/>
          <w:szCs w:val="22"/>
          <w:lang w:val="es-ES" w:eastAsia="en-GB"/>
        </w:rPr>
        <w:tab/>
        <w:t xml:space="preserve">Mazo V, Sabaté S, Canet J, et al. </w:t>
      </w:r>
      <w:r w:rsidRPr="00B55DB6">
        <w:rPr>
          <w:rFonts w:asciiTheme="minorHAnsi" w:hAnsiTheme="minorHAnsi" w:cstheme="minorHAnsi"/>
          <w:sz w:val="22"/>
          <w:szCs w:val="22"/>
          <w:lang w:eastAsia="en-GB"/>
        </w:rPr>
        <w:t xml:space="preserve">Prospective external validation of a predictive score for postoperative pulmonary complications. </w:t>
      </w:r>
      <w:r w:rsidRPr="00893BB8">
        <w:rPr>
          <w:rFonts w:asciiTheme="minorHAnsi" w:hAnsiTheme="minorHAnsi" w:cstheme="minorHAnsi"/>
          <w:i/>
          <w:iCs/>
          <w:sz w:val="22"/>
          <w:szCs w:val="22"/>
          <w:lang w:val="de-DE" w:eastAsia="en-GB"/>
        </w:rPr>
        <w:t>Anesthesiology</w:t>
      </w:r>
      <w:r w:rsidRPr="00893BB8">
        <w:rPr>
          <w:rFonts w:asciiTheme="minorHAnsi" w:hAnsiTheme="minorHAnsi" w:cstheme="minorHAnsi"/>
          <w:sz w:val="22"/>
          <w:szCs w:val="22"/>
          <w:lang w:val="de-DE" w:eastAsia="en-GB"/>
        </w:rPr>
        <w:t>. 2014;121(2):219-231. doi:10.1097/ALN.0000000000000334.</w:t>
      </w:r>
    </w:p>
    <w:p w14:paraId="329FB840" w14:textId="4CF006B9"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715DC9">
        <w:rPr>
          <w:rFonts w:asciiTheme="minorHAnsi" w:hAnsiTheme="minorHAnsi" w:cstheme="minorHAnsi"/>
          <w:sz w:val="22"/>
          <w:szCs w:val="22"/>
          <w:lang w:val="de-DE" w:eastAsia="en-GB"/>
        </w:rPr>
        <w:t>6.</w:t>
      </w:r>
      <w:r w:rsidRPr="00715DC9">
        <w:rPr>
          <w:rFonts w:asciiTheme="minorHAnsi" w:hAnsiTheme="minorHAnsi" w:cstheme="minorHAnsi"/>
          <w:sz w:val="22"/>
          <w:szCs w:val="22"/>
          <w:lang w:val="de-DE" w:eastAsia="en-GB"/>
        </w:rPr>
        <w:tab/>
        <w:t xml:space="preserve">Kirmeier E, Eriksson LI, Lewald H, et al. </w:t>
      </w:r>
      <w:r w:rsidRPr="00B55DB6">
        <w:rPr>
          <w:rFonts w:asciiTheme="minorHAnsi" w:hAnsiTheme="minorHAnsi" w:cstheme="minorHAnsi"/>
          <w:sz w:val="22"/>
          <w:szCs w:val="22"/>
          <w:lang w:eastAsia="en-GB"/>
        </w:rPr>
        <w:t xml:space="preserve">Post-anaesthesia pulmonary complications after use of muscle relaxants (POPULAR): a multicentre, prospective observational study. </w:t>
      </w:r>
      <w:r w:rsidRPr="00B55DB6">
        <w:rPr>
          <w:rFonts w:asciiTheme="minorHAnsi" w:hAnsiTheme="minorHAnsi" w:cstheme="minorHAnsi"/>
          <w:i/>
          <w:iCs/>
          <w:sz w:val="22"/>
          <w:szCs w:val="22"/>
          <w:lang w:eastAsia="en-GB"/>
        </w:rPr>
        <w:t>The Lancet Respiratory</w:t>
      </w:r>
      <w:r w:rsidRPr="00B55DB6">
        <w:rPr>
          <w:rFonts w:asciiTheme="minorHAnsi" w:hAnsiTheme="minorHAnsi" w:cstheme="minorHAnsi"/>
          <w:sz w:val="22"/>
          <w:szCs w:val="22"/>
          <w:lang w:eastAsia="en-GB"/>
        </w:rPr>
        <w:t>. 2019;7(2):129-140. doi:10.1016/S2213-2600(18)30294-7.</w:t>
      </w:r>
    </w:p>
    <w:p w14:paraId="346C3DC7" w14:textId="24E6B220" w:rsidR="004164E0" w:rsidRPr="00715DC9"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val="de-DE" w:eastAsia="en-GB"/>
        </w:rPr>
      </w:pPr>
      <w:r w:rsidRPr="00B55DB6">
        <w:rPr>
          <w:rFonts w:asciiTheme="minorHAnsi" w:hAnsiTheme="minorHAnsi" w:cstheme="minorHAnsi"/>
          <w:sz w:val="22"/>
          <w:szCs w:val="22"/>
          <w:lang w:eastAsia="en-GB"/>
        </w:rPr>
        <w:lastRenderedPageBreak/>
        <w:t>7.</w:t>
      </w:r>
      <w:r w:rsidRPr="00B55DB6">
        <w:rPr>
          <w:rFonts w:asciiTheme="minorHAnsi" w:hAnsiTheme="minorHAnsi" w:cstheme="minorHAnsi"/>
          <w:sz w:val="22"/>
          <w:szCs w:val="22"/>
          <w:lang w:eastAsia="en-GB"/>
        </w:rPr>
        <w:tab/>
        <w:t xml:space="preserve">Carvalho H, Verdonck M, Cools W, Geerts L, Forget P, Poelaert J. Forty years of neuromuscular monitoring and postoperative residual </w:t>
      </w:r>
      <w:proofErr w:type="spellStart"/>
      <w:r w:rsidRPr="00B55DB6">
        <w:rPr>
          <w:rFonts w:asciiTheme="minorHAnsi" w:hAnsiTheme="minorHAnsi" w:cstheme="minorHAnsi"/>
          <w:sz w:val="22"/>
          <w:szCs w:val="22"/>
          <w:lang w:eastAsia="en-GB"/>
        </w:rPr>
        <w:t>curarisation</w:t>
      </w:r>
      <w:proofErr w:type="spellEnd"/>
      <w:r w:rsidRPr="00B55DB6">
        <w:rPr>
          <w:rFonts w:asciiTheme="minorHAnsi" w:hAnsiTheme="minorHAnsi" w:cstheme="minorHAnsi"/>
          <w:sz w:val="22"/>
          <w:szCs w:val="22"/>
          <w:lang w:eastAsia="en-GB"/>
        </w:rPr>
        <w:t xml:space="preserve">: a meta-analysis and evaluation of confidence in network meta-analysis. </w:t>
      </w:r>
      <w:r w:rsidRPr="00715DC9">
        <w:rPr>
          <w:rFonts w:asciiTheme="minorHAnsi" w:hAnsiTheme="minorHAnsi" w:cstheme="minorHAnsi"/>
          <w:i/>
          <w:iCs/>
          <w:sz w:val="22"/>
          <w:szCs w:val="22"/>
          <w:lang w:val="de-DE" w:eastAsia="en-GB"/>
        </w:rPr>
        <w:t>Br J Anaesth</w:t>
      </w:r>
      <w:r w:rsidRPr="00715DC9">
        <w:rPr>
          <w:rFonts w:asciiTheme="minorHAnsi" w:hAnsiTheme="minorHAnsi" w:cstheme="minorHAnsi"/>
          <w:sz w:val="22"/>
          <w:szCs w:val="22"/>
          <w:lang w:val="de-DE" w:eastAsia="en-GB"/>
        </w:rPr>
        <w:t>. 2020;125(4):466-482. doi:10.1016/j.bja.2020.05.063.</w:t>
      </w:r>
    </w:p>
    <w:p w14:paraId="378ABC8E" w14:textId="124A214D"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715DC9">
        <w:rPr>
          <w:rFonts w:asciiTheme="minorHAnsi" w:hAnsiTheme="minorHAnsi" w:cstheme="minorHAnsi"/>
          <w:sz w:val="22"/>
          <w:szCs w:val="22"/>
          <w:lang w:val="de-DE" w:eastAsia="en-GB"/>
        </w:rPr>
        <w:t>8.</w:t>
      </w:r>
      <w:r w:rsidRPr="00715DC9">
        <w:rPr>
          <w:rFonts w:asciiTheme="minorHAnsi" w:hAnsiTheme="minorHAnsi" w:cstheme="minorHAnsi"/>
          <w:sz w:val="22"/>
          <w:szCs w:val="22"/>
          <w:lang w:val="de-DE" w:eastAsia="en-GB"/>
        </w:rPr>
        <w:tab/>
        <w:t xml:space="preserve">Saager L, Maiese EM, Bash LD, et al. </w:t>
      </w:r>
      <w:r w:rsidRPr="00B55DB6">
        <w:rPr>
          <w:rFonts w:asciiTheme="minorHAnsi" w:hAnsiTheme="minorHAnsi" w:cstheme="minorHAnsi"/>
          <w:sz w:val="22"/>
          <w:szCs w:val="22"/>
          <w:lang w:eastAsia="en-GB"/>
        </w:rPr>
        <w:t xml:space="preserve">Incidence, risk factors, and consequences of residual neuromuscular block in the United States: The prospective, observational, </w:t>
      </w:r>
      <w:proofErr w:type="spellStart"/>
      <w:r w:rsidRPr="00B55DB6">
        <w:rPr>
          <w:rFonts w:asciiTheme="minorHAnsi" w:hAnsiTheme="minorHAnsi" w:cstheme="minorHAnsi"/>
          <w:sz w:val="22"/>
          <w:szCs w:val="22"/>
          <w:lang w:eastAsia="en-GB"/>
        </w:rPr>
        <w:t>multicenter</w:t>
      </w:r>
      <w:proofErr w:type="spellEnd"/>
      <w:r w:rsidRPr="00B55DB6">
        <w:rPr>
          <w:rFonts w:asciiTheme="minorHAnsi" w:hAnsiTheme="minorHAnsi" w:cstheme="minorHAnsi"/>
          <w:sz w:val="22"/>
          <w:szCs w:val="22"/>
          <w:lang w:eastAsia="en-GB"/>
        </w:rPr>
        <w:t xml:space="preserve"> RECITE-US study. </w:t>
      </w:r>
      <w:r w:rsidRPr="00B55DB6">
        <w:rPr>
          <w:rFonts w:asciiTheme="minorHAnsi" w:hAnsiTheme="minorHAnsi" w:cstheme="minorHAnsi"/>
          <w:i/>
          <w:iCs/>
          <w:sz w:val="22"/>
          <w:szCs w:val="22"/>
          <w:lang w:eastAsia="en-GB"/>
        </w:rPr>
        <w:t xml:space="preserve">J Clin </w:t>
      </w:r>
      <w:proofErr w:type="spellStart"/>
      <w:r w:rsidRPr="00B55DB6">
        <w:rPr>
          <w:rFonts w:asciiTheme="minorHAnsi" w:hAnsiTheme="minorHAnsi" w:cstheme="minorHAnsi"/>
          <w:i/>
          <w:iCs/>
          <w:sz w:val="22"/>
          <w:szCs w:val="22"/>
          <w:lang w:eastAsia="en-GB"/>
        </w:rPr>
        <w:t>Anesth</w:t>
      </w:r>
      <w:proofErr w:type="spellEnd"/>
      <w:r w:rsidRPr="00B55DB6">
        <w:rPr>
          <w:rFonts w:asciiTheme="minorHAnsi" w:hAnsiTheme="minorHAnsi" w:cstheme="minorHAnsi"/>
          <w:sz w:val="22"/>
          <w:szCs w:val="22"/>
          <w:lang w:eastAsia="en-GB"/>
        </w:rPr>
        <w:t>. 2019;55:33-41. doi:10.1016/j.jclinane.2018.12.042.</w:t>
      </w:r>
    </w:p>
    <w:p w14:paraId="60707571" w14:textId="3749B5A3"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9.</w:t>
      </w:r>
      <w:r w:rsidRPr="00B55DB6">
        <w:rPr>
          <w:rFonts w:asciiTheme="minorHAnsi" w:hAnsiTheme="minorHAnsi" w:cstheme="minorHAnsi"/>
          <w:sz w:val="22"/>
          <w:szCs w:val="22"/>
          <w:lang w:eastAsia="en-GB"/>
        </w:rPr>
        <w:tab/>
      </w:r>
      <w:proofErr w:type="spellStart"/>
      <w:r w:rsidRPr="00B55DB6">
        <w:rPr>
          <w:rFonts w:asciiTheme="minorHAnsi" w:hAnsiTheme="minorHAnsi" w:cstheme="minorHAnsi"/>
          <w:sz w:val="22"/>
          <w:szCs w:val="22"/>
          <w:lang w:eastAsia="en-GB"/>
        </w:rPr>
        <w:t>Baillard</w:t>
      </w:r>
      <w:proofErr w:type="spellEnd"/>
      <w:r w:rsidRPr="00B55DB6">
        <w:rPr>
          <w:rFonts w:asciiTheme="minorHAnsi" w:hAnsiTheme="minorHAnsi" w:cstheme="minorHAnsi"/>
          <w:sz w:val="22"/>
          <w:szCs w:val="22"/>
          <w:lang w:eastAsia="en-GB"/>
        </w:rPr>
        <w:t xml:space="preserve"> C. [Incidence and complications of post operative residual paralysis]. </w:t>
      </w:r>
      <w:r w:rsidRPr="00B55DB6">
        <w:rPr>
          <w:rFonts w:asciiTheme="minorHAnsi" w:hAnsiTheme="minorHAnsi" w:cstheme="minorHAnsi"/>
          <w:i/>
          <w:iCs/>
          <w:sz w:val="22"/>
          <w:szCs w:val="22"/>
          <w:lang w:eastAsia="en-GB"/>
        </w:rPr>
        <w:t xml:space="preserve">Ann Fr </w:t>
      </w:r>
      <w:proofErr w:type="spellStart"/>
      <w:r w:rsidRPr="00B55DB6">
        <w:rPr>
          <w:rFonts w:asciiTheme="minorHAnsi" w:hAnsiTheme="minorHAnsi" w:cstheme="minorHAnsi"/>
          <w:i/>
          <w:iCs/>
          <w:sz w:val="22"/>
          <w:szCs w:val="22"/>
          <w:lang w:eastAsia="en-GB"/>
        </w:rPr>
        <w:t>Anesth</w:t>
      </w:r>
      <w:proofErr w:type="spellEnd"/>
      <w:r w:rsidRPr="00B55DB6">
        <w:rPr>
          <w:rFonts w:asciiTheme="minorHAnsi" w:hAnsiTheme="minorHAnsi" w:cstheme="minorHAnsi"/>
          <w:i/>
          <w:iCs/>
          <w:sz w:val="22"/>
          <w:szCs w:val="22"/>
          <w:lang w:eastAsia="en-GB"/>
        </w:rPr>
        <w:t xml:space="preserve"> </w:t>
      </w:r>
      <w:proofErr w:type="spellStart"/>
      <w:r w:rsidRPr="00B55DB6">
        <w:rPr>
          <w:rFonts w:asciiTheme="minorHAnsi" w:hAnsiTheme="minorHAnsi" w:cstheme="minorHAnsi"/>
          <w:i/>
          <w:iCs/>
          <w:sz w:val="22"/>
          <w:szCs w:val="22"/>
          <w:lang w:eastAsia="en-GB"/>
        </w:rPr>
        <w:t>Reanim</w:t>
      </w:r>
      <w:proofErr w:type="spellEnd"/>
      <w:r w:rsidRPr="00B55DB6">
        <w:rPr>
          <w:rFonts w:asciiTheme="minorHAnsi" w:hAnsiTheme="minorHAnsi" w:cstheme="minorHAnsi"/>
          <w:sz w:val="22"/>
          <w:szCs w:val="22"/>
          <w:lang w:eastAsia="en-GB"/>
        </w:rPr>
        <w:t xml:space="preserve">. 2009;28 </w:t>
      </w:r>
      <w:proofErr w:type="spellStart"/>
      <w:r w:rsidRPr="00B55DB6">
        <w:rPr>
          <w:rFonts w:asciiTheme="minorHAnsi" w:hAnsiTheme="minorHAnsi" w:cstheme="minorHAnsi"/>
          <w:sz w:val="22"/>
          <w:szCs w:val="22"/>
          <w:lang w:eastAsia="en-GB"/>
        </w:rPr>
        <w:t>Suppl</w:t>
      </w:r>
      <w:proofErr w:type="spellEnd"/>
      <w:r w:rsidRPr="00B55DB6">
        <w:rPr>
          <w:rFonts w:asciiTheme="minorHAnsi" w:hAnsiTheme="minorHAnsi" w:cstheme="minorHAnsi"/>
          <w:sz w:val="22"/>
          <w:szCs w:val="22"/>
          <w:lang w:eastAsia="en-GB"/>
        </w:rPr>
        <w:t xml:space="preserve"> 2:S41-S45. doi:10.1016/S0750-7658(09)72486-4.</w:t>
      </w:r>
    </w:p>
    <w:p w14:paraId="5556526E" w14:textId="5F3C2BE7"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10.</w:t>
      </w:r>
      <w:r w:rsidRPr="00B55DB6">
        <w:rPr>
          <w:rFonts w:asciiTheme="minorHAnsi" w:hAnsiTheme="minorHAnsi" w:cstheme="minorHAnsi"/>
          <w:sz w:val="22"/>
          <w:szCs w:val="22"/>
          <w:lang w:eastAsia="en-GB"/>
        </w:rPr>
        <w:tab/>
        <w:t xml:space="preserve">Kent NB, Liang SS, Phillips S, et al. Therapeutic doses of neostigmine, depolarising neuromuscular blockade and muscle weakness in awake volunteers: a double-blind, placebo-controlled, randomised volunteer study. </w:t>
      </w:r>
      <w:r w:rsidRPr="00B55DB6">
        <w:rPr>
          <w:rFonts w:asciiTheme="minorHAnsi" w:hAnsiTheme="minorHAnsi" w:cstheme="minorHAnsi"/>
          <w:i/>
          <w:iCs/>
          <w:sz w:val="22"/>
          <w:szCs w:val="22"/>
          <w:lang w:eastAsia="en-GB"/>
        </w:rPr>
        <w:t>Anaesthesia</w:t>
      </w:r>
      <w:r w:rsidRPr="00B55DB6">
        <w:rPr>
          <w:rFonts w:asciiTheme="minorHAnsi" w:hAnsiTheme="minorHAnsi" w:cstheme="minorHAnsi"/>
          <w:sz w:val="22"/>
          <w:szCs w:val="22"/>
          <w:lang w:eastAsia="en-GB"/>
        </w:rPr>
        <w:t>. 2018;73(9):1079-1089. doi:10.1111/anae.14386.</w:t>
      </w:r>
    </w:p>
    <w:p w14:paraId="6BA532C1" w14:textId="4FC0EE9F"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11.</w:t>
      </w:r>
      <w:r w:rsidRPr="00B55DB6">
        <w:rPr>
          <w:rFonts w:asciiTheme="minorHAnsi" w:hAnsiTheme="minorHAnsi" w:cstheme="minorHAnsi"/>
          <w:sz w:val="22"/>
          <w:szCs w:val="22"/>
          <w:lang w:eastAsia="en-GB"/>
        </w:rPr>
        <w:tab/>
        <w:t xml:space="preserve">Hristovska A-M, Duch P, Allingstrup M, Afshari A. Efficacy and safety of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versus neostigmine in reversing neuromuscular blockade in adults. Cochrane Anaesthesia Group, ed. </w:t>
      </w:r>
      <w:r w:rsidRPr="00B55DB6">
        <w:rPr>
          <w:rFonts w:asciiTheme="minorHAnsi" w:hAnsiTheme="minorHAnsi" w:cstheme="minorHAnsi"/>
          <w:i/>
          <w:iCs/>
          <w:sz w:val="22"/>
          <w:szCs w:val="22"/>
          <w:lang w:eastAsia="en-GB"/>
        </w:rPr>
        <w:t>Cochrane Database of Systematic Reviews</w:t>
      </w:r>
      <w:r w:rsidRPr="00B55DB6">
        <w:rPr>
          <w:rFonts w:asciiTheme="minorHAnsi" w:hAnsiTheme="minorHAnsi" w:cstheme="minorHAnsi"/>
          <w:sz w:val="22"/>
          <w:szCs w:val="22"/>
          <w:lang w:eastAsia="en-GB"/>
        </w:rPr>
        <w:t>. 2017;25(5):716–181. doi:10.1002/14651858.CD012763.</w:t>
      </w:r>
    </w:p>
    <w:p w14:paraId="3B990C6D" w14:textId="07FF8C03"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val="es-ES" w:eastAsia="en-GB"/>
        </w:rPr>
      </w:pPr>
      <w:r w:rsidRPr="00B55DB6">
        <w:rPr>
          <w:rFonts w:asciiTheme="minorHAnsi" w:hAnsiTheme="minorHAnsi" w:cstheme="minorHAnsi"/>
          <w:sz w:val="22"/>
          <w:szCs w:val="22"/>
          <w:lang w:val="es-ES" w:eastAsia="en-GB"/>
        </w:rPr>
        <w:t>12.</w:t>
      </w:r>
      <w:r w:rsidRPr="00B55DB6">
        <w:rPr>
          <w:rFonts w:asciiTheme="minorHAnsi" w:hAnsiTheme="minorHAnsi" w:cstheme="minorHAnsi"/>
          <w:sz w:val="22"/>
          <w:szCs w:val="22"/>
          <w:lang w:val="es-ES" w:eastAsia="en-GB"/>
        </w:rPr>
        <w:tab/>
      </w:r>
      <w:proofErr w:type="spellStart"/>
      <w:r w:rsidRPr="00B55DB6">
        <w:rPr>
          <w:rFonts w:asciiTheme="minorHAnsi" w:hAnsiTheme="minorHAnsi" w:cstheme="minorHAnsi"/>
          <w:sz w:val="22"/>
          <w:szCs w:val="22"/>
          <w:lang w:val="es-ES" w:eastAsia="en-GB"/>
        </w:rPr>
        <w:t>Martinez</w:t>
      </w:r>
      <w:proofErr w:type="spellEnd"/>
      <w:r w:rsidRPr="00B55DB6">
        <w:rPr>
          <w:rFonts w:asciiTheme="minorHAnsi" w:hAnsiTheme="minorHAnsi" w:cstheme="minorHAnsi"/>
          <w:sz w:val="22"/>
          <w:szCs w:val="22"/>
          <w:lang w:val="es-ES" w:eastAsia="en-GB"/>
        </w:rPr>
        <w:t>-Ubieto J, Ortega-</w:t>
      </w:r>
      <w:proofErr w:type="spellStart"/>
      <w:r w:rsidRPr="00B55DB6">
        <w:rPr>
          <w:rFonts w:asciiTheme="minorHAnsi" w:hAnsiTheme="minorHAnsi" w:cstheme="minorHAnsi"/>
          <w:sz w:val="22"/>
          <w:szCs w:val="22"/>
          <w:lang w:val="es-ES" w:eastAsia="en-GB"/>
        </w:rPr>
        <w:t>Lucea</w:t>
      </w:r>
      <w:proofErr w:type="spellEnd"/>
      <w:r w:rsidRPr="00B55DB6">
        <w:rPr>
          <w:rFonts w:asciiTheme="minorHAnsi" w:hAnsiTheme="minorHAnsi" w:cstheme="minorHAnsi"/>
          <w:sz w:val="22"/>
          <w:szCs w:val="22"/>
          <w:lang w:val="es-ES" w:eastAsia="en-GB"/>
        </w:rPr>
        <w:t xml:space="preserve"> S, Pascual-</w:t>
      </w:r>
      <w:proofErr w:type="spellStart"/>
      <w:r w:rsidRPr="00B55DB6">
        <w:rPr>
          <w:rFonts w:asciiTheme="minorHAnsi" w:hAnsiTheme="minorHAnsi" w:cstheme="minorHAnsi"/>
          <w:sz w:val="22"/>
          <w:szCs w:val="22"/>
          <w:lang w:val="es-ES" w:eastAsia="en-GB"/>
        </w:rPr>
        <w:t>Bellosta</w:t>
      </w:r>
      <w:proofErr w:type="spellEnd"/>
      <w:r w:rsidRPr="00B55DB6">
        <w:rPr>
          <w:rFonts w:asciiTheme="minorHAnsi" w:hAnsiTheme="minorHAnsi" w:cstheme="minorHAnsi"/>
          <w:sz w:val="22"/>
          <w:szCs w:val="22"/>
          <w:lang w:val="es-ES" w:eastAsia="en-GB"/>
        </w:rPr>
        <w:t xml:space="preserve"> A, et al. </w:t>
      </w:r>
      <w:r w:rsidRPr="00B55DB6">
        <w:rPr>
          <w:rFonts w:asciiTheme="minorHAnsi" w:hAnsiTheme="minorHAnsi" w:cstheme="minorHAnsi"/>
          <w:sz w:val="22"/>
          <w:szCs w:val="22"/>
          <w:lang w:eastAsia="en-GB"/>
        </w:rPr>
        <w:t xml:space="preserve">Prospective study of residual neuromuscular block and postoperative respiratory complications in patients reversed with neostigmine versus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w:t>
      </w:r>
      <w:r w:rsidRPr="00B55DB6">
        <w:rPr>
          <w:rFonts w:asciiTheme="minorHAnsi" w:hAnsiTheme="minorHAnsi" w:cstheme="minorHAnsi"/>
          <w:i/>
          <w:iCs/>
          <w:sz w:val="22"/>
          <w:szCs w:val="22"/>
          <w:lang w:val="es-ES" w:eastAsia="en-GB"/>
        </w:rPr>
        <w:t xml:space="preserve">Minerva </w:t>
      </w:r>
      <w:proofErr w:type="spellStart"/>
      <w:r w:rsidRPr="00B55DB6">
        <w:rPr>
          <w:rFonts w:asciiTheme="minorHAnsi" w:hAnsiTheme="minorHAnsi" w:cstheme="minorHAnsi"/>
          <w:i/>
          <w:iCs/>
          <w:sz w:val="22"/>
          <w:szCs w:val="22"/>
          <w:lang w:val="es-ES" w:eastAsia="en-GB"/>
        </w:rPr>
        <w:t>Anestesiol</w:t>
      </w:r>
      <w:proofErr w:type="spellEnd"/>
      <w:r w:rsidRPr="00B55DB6">
        <w:rPr>
          <w:rFonts w:asciiTheme="minorHAnsi" w:hAnsiTheme="minorHAnsi" w:cstheme="minorHAnsi"/>
          <w:sz w:val="22"/>
          <w:szCs w:val="22"/>
          <w:lang w:val="es-ES" w:eastAsia="en-GB"/>
        </w:rPr>
        <w:t>. 2016;82(7):735-742.</w:t>
      </w:r>
    </w:p>
    <w:p w14:paraId="797E843E" w14:textId="473DF57B"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val="es-ES" w:eastAsia="en-GB"/>
        </w:rPr>
        <w:t>13.</w:t>
      </w:r>
      <w:r w:rsidRPr="00B55DB6">
        <w:rPr>
          <w:rFonts w:asciiTheme="minorHAnsi" w:hAnsiTheme="minorHAnsi" w:cstheme="minorHAnsi"/>
          <w:sz w:val="22"/>
          <w:szCs w:val="22"/>
          <w:lang w:val="es-ES" w:eastAsia="en-GB"/>
        </w:rPr>
        <w:tab/>
        <w:t xml:space="preserve">Oh TK, Oh A-Y, </w:t>
      </w:r>
      <w:proofErr w:type="spellStart"/>
      <w:r w:rsidRPr="00B55DB6">
        <w:rPr>
          <w:rFonts w:asciiTheme="minorHAnsi" w:hAnsiTheme="minorHAnsi" w:cstheme="minorHAnsi"/>
          <w:sz w:val="22"/>
          <w:szCs w:val="22"/>
          <w:lang w:val="es-ES" w:eastAsia="en-GB"/>
        </w:rPr>
        <w:t>Ryu</w:t>
      </w:r>
      <w:proofErr w:type="spellEnd"/>
      <w:r w:rsidRPr="00B55DB6">
        <w:rPr>
          <w:rFonts w:asciiTheme="minorHAnsi" w:hAnsiTheme="minorHAnsi" w:cstheme="minorHAnsi"/>
          <w:sz w:val="22"/>
          <w:szCs w:val="22"/>
          <w:lang w:val="es-ES" w:eastAsia="en-GB"/>
        </w:rPr>
        <w:t xml:space="preserve"> J-H, et al. </w:t>
      </w:r>
      <w:r w:rsidRPr="00B55DB6">
        <w:rPr>
          <w:rFonts w:asciiTheme="minorHAnsi" w:hAnsiTheme="minorHAnsi" w:cstheme="minorHAnsi"/>
          <w:sz w:val="22"/>
          <w:szCs w:val="22"/>
          <w:lang w:eastAsia="en-GB"/>
        </w:rPr>
        <w:t xml:space="preserve">Retrospective analysis of 30-day unplanned readmission after major abdominal surgery with reversal by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or neostigmine. </w:t>
      </w:r>
      <w:r w:rsidRPr="00B55DB6">
        <w:rPr>
          <w:rFonts w:asciiTheme="minorHAnsi" w:hAnsiTheme="minorHAnsi" w:cstheme="minorHAnsi"/>
          <w:i/>
          <w:iCs/>
          <w:sz w:val="22"/>
          <w:szCs w:val="22"/>
          <w:lang w:eastAsia="en-GB"/>
        </w:rPr>
        <w:t xml:space="preserve">Br J </w:t>
      </w:r>
      <w:proofErr w:type="spellStart"/>
      <w:r w:rsidRPr="00B55DB6">
        <w:rPr>
          <w:rFonts w:asciiTheme="minorHAnsi" w:hAnsiTheme="minorHAnsi" w:cstheme="minorHAnsi"/>
          <w:i/>
          <w:iCs/>
          <w:sz w:val="22"/>
          <w:szCs w:val="22"/>
          <w:lang w:eastAsia="en-GB"/>
        </w:rPr>
        <w:t>Anaesth</w:t>
      </w:r>
      <w:proofErr w:type="spellEnd"/>
      <w:r w:rsidRPr="00B55DB6">
        <w:rPr>
          <w:rFonts w:asciiTheme="minorHAnsi" w:hAnsiTheme="minorHAnsi" w:cstheme="minorHAnsi"/>
          <w:sz w:val="22"/>
          <w:szCs w:val="22"/>
          <w:lang w:eastAsia="en-GB"/>
        </w:rPr>
        <w:t>. 2019;122(3):370-378. doi:10.1016/j.bja.2018.11.028.</w:t>
      </w:r>
    </w:p>
    <w:p w14:paraId="05A425C7" w14:textId="102AC895"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14.</w:t>
      </w:r>
      <w:r w:rsidRPr="00B55DB6">
        <w:rPr>
          <w:rFonts w:asciiTheme="minorHAnsi" w:hAnsiTheme="minorHAnsi" w:cstheme="minorHAnsi"/>
          <w:sz w:val="22"/>
          <w:szCs w:val="22"/>
          <w:lang w:eastAsia="en-GB"/>
        </w:rPr>
        <w:tab/>
        <w:t xml:space="preserve">Han J, Ryu J-H, Koo B-W, Nam SW, Cho S-I, Oh A-Y. Effects of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on Post-Operative Pulmonary Complications in Laparoscopic Gastrectomy: A Retrospective Cohort Study. </w:t>
      </w:r>
      <w:r w:rsidRPr="00B55DB6">
        <w:rPr>
          <w:rFonts w:asciiTheme="minorHAnsi" w:hAnsiTheme="minorHAnsi" w:cstheme="minorHAnsi"/>
          <w:i/>
          <w:iCs/>
          <w:sz w:val="22"/>
          <w:szCs w:val="22"/>
          <w:lang w:eastAsia="en-GB"/>
        </w:rPr>
        <w:t>J Clin Med</w:t>
      </w:r>
      <w:r w:rsidRPr="00B55DB6">
        <w:rPr>
          <w:rFonts w:asciiTheme="minorHAnsi" w:hAnsiTheme="minorHAnsi" w:cstheme="minorHAnsi"/>
          <w:sz w:val="22"/>
          <w:szCs w:val="22"/>
          <w:lang w:eastAsia="en-GB"/>
        </w:rPr>
        <w:t>. 2020;9(4):1232. doi:10.3390/jcm9041232.</w:t>
      </w:r>
    </w:p>
    <w:p w14:paraId="054A0276" w14:textId="17C639AB"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15.</w:t>
      </w:r>
      <w:r w:rsidRPr="00B55DB6">
        <w:rPr>
          <w:rFonts w:asciiTheme="minorHAnsi" w:hAnsiTheme="minorHAnsi" w:cstheme="minorHAnsi"/>
          <w:sz w:val="22"/>
          <w:szCs w:val="22"/>
          <w:lang w:eastAsia="en-GB"/>
        </w:rPr>
        <w:tab/>
        <w:t xml:space="preserve">Cho HC, Lee JH, Lee SC, Park SY, Rim JC, Choi SR. Use of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in lung cancer patients undergoing video-assisted thoracoscopic lobectomy. </w:t>
      </w:r>
      <w:r w:rsidRPr="00B55DB6">
        <w:rPr>
          <w:rFonts w:asciiTheme="minorHAnsi" w:hAnsiTheme="minorHAnsi" w:cstheme="minorHAnsi"/>
          <w:i/>
          <w:iCs/>
          <w:sz w:val="22"/>
          <w:szCs w:val="22"/>
          <w:lang w:eastAsia="en-GB"/>
        </w:rPr>
        <w:t xml:space="preserve">Korean J </w:t>
      </w:r>
      <w:proofErr w:type="spellStart"/>
      <w:r w:rsidRPr="00B55DB6">
        <w:rPr>
          <w:rFonts w:asciiTheme="minorHAnsi" w:hAnsiTheme="minorHAnsi" w:cstheme="minorHAnsi"/>
          <w:i/>
          <w:iCs/>
          <w:sz w:val="22"/>
          <w:szCs w:val="22"/>
          <w:lang w:eastAsia="en-GB"/>
        </w:rPr>
        <w:t>Anesthesiol</w:t>
      </w:r>
      <w:proofErr w:type="spellEnd"/>
      <w:r w:rsidRPr="00B55DB6">
        <w:rPr>
          <w:rFonts w:asciiTheme="minorHAnsi" w:hAnsiTheme="minorHAnsi" w:cstheme="minorHAnsi"/>
          <w:sz w:val="22"/>
          <w:szCs w:val="22"/>
          <w:lang w:eastAsia="en-GB"/>
        </w:rPr>
        <w:t>. 2017;70(4):420-425. doi:10.4097/kjae.2017.70.4.420.</w:t>
      </w:r>
    </w:p>
    <w:p w14:paraId="034D2111" w14:textId="1DBD2DEC"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16.</w:t>
      </w:r>
      <w:r w:rsidRPr="00B55DB6">
        <w:rPr>
          <w:rFonts w:asciiTheme="minorHAnsi" w:hAnsiTheme="minorHAnsi" w:cstheme="minorHAnsi"/>
          <w:sz w:val="22"/>
          <w:szCs w:val="22"/>
          <w:lang w:eastAsia="en-GB"/>
        </w:rPr>
        <w:tab/>
      </w:r>
      <w:proofErr w:type="spellStart"/>
      <w:r w:rsidRPr="00B55DB6">
        <w:rPr>
          <w:rFonts w:asciiTheme="minorHAnsi" w:hAnsiTheme="minorHAnsi" w:cstheme="minorHAnsi"/>
          <w:sz w:val="22"/>
          <w:szCs w:val="22"/>
          <w:lang w:eastAsia="en-GB"/>
        </w:rPr>
        <w:t>Ledowski</w:t>
      </w:r>
      <w:proofErr w:type="spellEnd"/>
      <w:r w:rsidRPr="00B55DB6">
        <w:rPr>
          <w:rFonts w:asciiTheme="minorHAnsi" w:hAnsiTheme="minorHAnsi" w:cstheme="minorHAnsi"/>
          <w:sz w:val="22"/>
          <w:szCs w:val="22"/>
          <w:lang w:eastAsia="en-GB"/>
        </w:rPr>
        <w:t xml:space="preserve"> T, Falke L, Johnston F, et al. Retrospective investigation of postoperative outcome after reversal of residual neuromuscular blockade. </w:t>
      </w:r>
      <w:r w:rsidRPr="00B55DB6">
        <w:rPr>
          <w:rFonts w:asciiTheme="minorHAnsi" w:hAnsiTheme="minorHAnsi" w:cstheme="minorHAnsi"/>
          <w:i/>
          <w:iCs/>
          <w:sz w:val="22"/>
          <w:szCs w:val="22"/>
          <w:lang w:eastAsia="en-GB"/>
        </w:rPr>
        <w:t>European Journal of Anaesthesiology | EJA</w:t>
      </w:r>
      <w:r w:rsidRPr="00B55DB6">
        <w:rPr>
          <w:rFonts w:asciiTheme="minorHAnsi" w:hAnsiTheme="minorHAnsi" w:cstheme="minorHAnsi"/>
          <w:sz w:val="22"/>
          <w:szCs w:val="22"/>
          <w:lang w:eastAsia="en-GB"/>
        </w:rPr>
        <w:t>. 2014;31(8):423-429. doi:10.1097/EJA.0000000000000010.</w:t>
      </w:r>
    </w:p>
    <w:p w14:paraId="40FA457E" w14:textId="34E31F0B"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17.</w:t>
      </w:r>
      <w:r w:rsidRPr="00B55DB6">
        <w:rPr>
          <w:rFonts w:asciiTheme="minorHAnsi" w:hAnsiTheme="minorHAnsi" w:cstheme="minorHAnsi"/>
          <w:sz w:val="22"/>
          <w:szCs w:val="22"/>
          <w:lang w:eastAsia="en-GB"/>
        </w:rPr>
        <w:tab/>
      </w:r>
      <w:proofErr w:type="spellStart"/>
      <w:r w:rsidRPr="00B55DB6">
        <w:rPr>
          <w:rFonts w:asciiTheme="minorHAnsi" w:hAnsiTheme="minorHAnsi" w:cstheme="minorHAnsi"/>
          <w:sz w:val="22"/>
          <w:szCs w:val="22"/>
          <w:lang w:eastAsia="en-GB"/>
        </w:rPr>
        <w:t>Togioka</w:t>
      </w:r>
      <w:proofErr w:type="spellEnd"/>
      <w:r w:rsidRPr="00B55DB6">
        <w:rPr>
          <w:rFonts w:asciiTheme="minorHAnsi" w:hAnsiTheme="minorHAnsi" w:cstheme="minorHAnsi"/>
          <w:sz w:val="22"/>
          <w:szCs w:val="22"/>
          <w:lang w:eastAsia="en-GB"/>
        </w:rPr>
        <w:t xml:space="preserve"> BM, Yanez D, Aziz MF, Higgins JR, </w:t>
      </w:r>
      <w:proofErr w:type="spellStart"/>
      <w:r w:rsidRPr="00B55DB6">
        <w:rPr>
          <w:rFonts w:asciiTheme="minorHAnsi" w:hAnsiTheme="minorHAnsi" w:cstheme="minorHAnsi"/>
          <w:sz w:val="22"/>
          <w:szCs w:val="22"/>
          <w:lang w:eastAsia="en-GB"/>
        </w:rPr>
        <w:t>Tekkali</w:t>
      </w:r>
      <w:proofErr w:type="spellEnd"/>
      <w:r w:rsidRPr="00B55DB6">
        <w:rPr>
          <w:rFonts w:asciiTheme="minorHAnsi" w:hAnsiTheme="minorHAnsi" w:cstheme="minorHAnsi"/>
          <w:sz w:val="22"/>
          <w:szCs w:val="22"/>
          <w:lang w:eastAsia="en-GB"/>
        </w:rPr>
        <w:t xml:space="preserve"> P, </w:t>
      </w:r>
      <w:proofErr w:type="spellStart"/>
      <w:r w:rsidRPr="00B55DB6">
        <w:rPr>
          <w:rFonts w:asciiTheme="minorHAnsi" w:hAnsiTheme="minorHAnsi" w:cstheme="minorHAnsi"/>
          <w:sz w:val="22"/>
          <w:szCs w:val="22"/>
          <w:lang w:eastAsia="en-GB"/>
        </w:rPr>
        <w:t>Treggiari</w:t>
      </w:r>
      <w:proofErr w:type="spellEnd"/>
      <w:r w:rsidRPr="00B55DB6">
        <w:rPr>
          <w:rFonts w:asciiTheme="minorHAnsi" w:hAnsiTheme="minorHAnsi" w:cstheme="minorHAnsi"/>
          <w:sz w:val="22"/>
          <w:szCs w:val="22"/>
          <w:lang w:eastAsia="en-GB"/>
        </w:rPr>
        <w:t xml:space="preserve"> MM. Randomised controlled trial of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or neostigmine for reversal of neuromuscular block on the incidence of pulmonary complications in older adults undergoing prolonged surgery. </w:t>
      </w:r>
      <w:r w:rsidRPr="00B55DB6">
        <w:rPr>
          <w:rFonts w:asciiTheme="minorHAnsi" w:hAnsiTheme="minorHAnsi" w:cstheme="minorHAnsi"/>
          <w:i/>
          <w:iCs/>
          <w:sz w:val="22"/>
          <w:szCs w:val="22"/>
          <w:lang w:eastAsia="en-GB"/>
        </w:rPr>
        <w:t xml:space="preserve">Br J </w:t>
      </w:r>
      <w:proofErr w:type="spellStart"/>
      <w:r w:rsidRPr="00B55DB6">
        <w:rPr>
          <w:rFonts w:asciiTheme="minorHAnsi" w:hAnsiTheme="minorHAnsi" w:cstheme="minorHAnsi"/>
          <w:i/>
          <w:iCs/>
          <w:sz w:val="22"/>
          <w:szCs w:val="22"/>
          <w:lang w:eastAsia="en-GB"/>
        </w:rPr>
        <w:t>Anaesth</w:t>
      </w:r>
      <w:proofErr w:type="spellEnd"/>
      <w:r w:rsidRPr="00B55DB6">
        <w:rPr>
          <w:rFonts w:asciiTheme="minorHAnsi" w:hAnsiTheme="minorHAnsi" w:cstheme="minorHAnsi"/>
          <w:sz w:val="22"/>
          <w:szCs w:val="22"/>
          <w:lang w:eastAsia="en-GB"/>
        </w:rPr>
        <w:t>. 2020;124(5):553-561. doi:10.1016/j.bja.2020.01.016.</w:t>
      </w:r>
    </w:p>
    <w:p w14:paraId="5C48D515" w14:textId="6898DEE8"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18.</w:t>
      </w:r>
      <w:r w:rsidRPr="00B55DB6">
        <w:rPr>
          <w:rFonts w:asciiTheme="minorHAnsi" w:hAnsiTheme="minorHAnsi" w:cstheme="minorHAnsi"/>
          <w:sz w:val="22"/>
          <w:szCs w:val="22"/>
          <w:lang w:eastAsia="en-GB"/>
        </w:rPr>
        <w:tab/>
        <w:t xml:space="preserve">Light KP, Lovell AT, Butt H, Fauvel NJ, Holdcroft A. Adverse effects of neuromuscular blocking agents based on yellow card reporting in the U.K.: are there differences between males and females? </w:t>
      </w:r>
      <w:proofErr w:type="spellStart"/>
      <w:r w:rsidRPr="00B55DB6">
        <w:rPr>
          <w:rFonts w:asciiTheme="minorHAnsi" w:hAnsiTheme="minorHAnsi" w:cstheme="minorHAnsi"/>
          <w:i/>
          <w:iCs/>
          <w:sz w:val="22"/>
          <w:szCs w:val="22"/>
          <w:lang w:eastAsia="en-GB"/>
        </w:rPr>
        <w:t>Pharmacoepidemiol</w:t>
      </w:r>
      <w:proofErr w:type="spellEnd"/>
      <w:r w:rsidRPr="00B55DB6">
        <w:rPr>
          <w:rFonts w:asciiTheme="minorHAnsi" w:hAnsiTheme="minorHAnsi" w:cstheme="minorHAnsi"/>
          <w:i/>
          <w:iCs/>
          <w:sz w:val="22"/>
          <w:szCs w:val="22"/>
          <w:lang w:eastAsia="en-GB"/>
        </w:rPr>
        <w:t xml:space="preserve"> Drug </w:t>
      </w:r>
      <w:proofErr w:type="spellStart"/>
      <w:r w:rsidRPr="00B55DB6">
        <w:rPr>
          <w:rFonts w:asciiTheme="minorHAnsi" w:hAnsiTheme="minorHAnsi" w:cstheme="minorHAnsi"/>
          <w:i/>
          <w:iCs/>
          <w:sz w:val="22"/>
          <w:szCs w:val="22"/>
          <w:lang w:eastAsia="en-GB"/>
        </w:rPr>
        <w:t>Saf</w:t>
      </w:r>
      <w:proofErr w:type="spellEnd"/>
      <w:r w:rsidRPr="00B55DB6">
        <w:rPr>
          <w:rFonts w:asciiTheme="minorHAnsi" w:hAnsiTheme="minorHAnsi" w:cstheme="minorHAnsi"/>
          <w:sz w:val="22"/>
          <w:szCs w:val="22"/>
          <w:lang w:eastAsia="en-GB"/>
        </w:rPr>
        <w:t>. 2006;15(3):151-160. doi:10.1002/pds.1196.</w:t>
      </w:r>
    </w:p>
    <w:p w14:paraId="71235D18" w14:textId="2F671544"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19.</w:t>
      </w:r>
      <w:r w:rsidRPr="00B55DB6">
        <w:rPr>
          <w:rFonts w:asciiTheme="minorHAnsi" w:hAnsiTheme="minorHAnsi" w:cstheme="minorHAnsi"/>
          <w:sz w:val="22"/>
          <w:szCs w:val="22"/>
          <w:lang w:eastAsia="en-GB"/>
        </w:rPr>
        <w:tab/>
        <w:t xml:space="preserve">Harper NJN, Cook TM, Garcez T, et al. Anaesthesia, surgery, and life-threatening allergic reactions: epidemiology and clinical features of perioperative anaphylaxis in the 6th National Audit Project (NAP6). </w:t>
      </w:r>
      <w:r w:rsidRPr="00B55DB6">
        <w:rPr>
          <w:rFonts w:asciiTheme="minorHAnsi" w:hAnsiTheme="minorHAnsi" w:cstheme="minorHAnsi"/>
          <w:i/>
          <w:iCs/>
          <w:sz w:val="22"/>
          <w:szCs w:val="22"/>
          <w:lang w:eastAsia="en-GB"/>
        </w:rPr>
        <w:t xml:space="preserve">Br J </w:t>
      </w:r>
      <w:proofErr w:type="spellStart"/>
      <w:r w:rsidRPr="00B55DB6">
        <w:rPr>
          <w:rFonts w:asciiTheme="minorHAnsi" w:hAnsiTheme="minorHAnsi" w:cstheme="minorHAnsi"/>
          <w:i/>
          <w:iCs/>
          <w:sz w:val="22"/>
          <w:szCs w:val="22"/>
          <w:lang w:eastAsia="en-GB"/>
        </w:rPr>
        <w:t>Anaesth</w:t>
      </w:r>
      <w:proofErr w:type="spellEnd"/>
      <w:r w:rsidRPr="00B55DB6">
        <w:rPr>
          <w:rFonts w:asciiTheme="minorHAnsi" w:hAnsiTheme="minorHAnsi" w:cstheme="minorHAnsi"/>
          <w:sz w:val="22"/>
          <w:szCs w:val="22"/>
          <w:lang w:eastAsia="en-GB"/>
        </w:rPr>
        <w:t>. 2018;121(1):159-171. doi:10.1016/j.bja.2018.04.014.</w:t>
      </w:r>
    </w:p>
    <w:p w14:paraId="74B75315" w14:textId="5805CC5A" w:rsidR="004164E0" w:rsidRPr="00831E43"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val="de-DE" w:eastAsia="en-GB"/>
        </w:rPr>
      </w:pPr>
      <w:r w:rsidRPr="00B55DB6">
        <w:rPr>
          <w:rFonts w:asciiTheme="minorHAnsi" w:hAnsiTheme="minorHAnsi" w:cstheme="minorHAnsi"/>
          <w:sz w:val="22"/>
          <w:szCs w:val="22"/>
          <w:lang w:eastAsia="en-GB"/>
        </w:rPr>
        <w:t>20.</w:t>
      </w:r>
      <w:r w:rsidRPr="00B55DB6">
        <w:rPr>
          <w:rFonts w:asciiTheme="minorHAnsi" w:hAnsiTheme="minorHAnsi" w:cstheme="minorHAnsi"/>
          <w:sz w:val="22"/>
          <w:szCs w:val="22"/>
          <w:lang w:eastAsia="en-GB"/>
        </w:rPr>
        <w:tab/>
      </w:r>
      <w:proofErr w:type="spellStart"/>
      <w:r w:rsidRPr="00B55DB6">
        <w:rPr>
          <w:rFonts w:asciiTheme="minorHAnsi" w:hAnsiTheme="minorHAnsi" w:cstheme="minorHAnsi"/>
          <w:sz w:val="22"/>
          <w:szCs w:val="22"/>
          <w:lang w:eastAsia="en-GB"/>
        </w:rPr>
        <w:t>Takazawa</w:t>
      </w:r>
      <w:proofErr w:type="spellEnd"/>
      <w:r w:rsidRPr="00B55DB6">
        <w:rPr>
          <w:rFonts w:asciiTheme="minorHAnsi" w:hAnsiTheme="minorHAnsi" w:cstheme="minorHAnsi"/>
          <w:sz w:val="22"/>
          <w:szCs w:val="22"/>
          <w:lang w:eastAsia="en-GB"/>
        </w:rPr>
        <w:t xml:space="preserve"> T, Miyasaka, </w:t>
      </w:r>
      <w:proofErr w:type="spellStart"/>
      <w:r w:rsidRPr="00B55DB6">
        <w:rPr>
          <w:rFonts w:asciiTheme="minorHAnsi" w:hAnsiTheme="minorHAnsi" w:cstheme="minorHAnsi"/>
          <w:sz w:val="22"/>
          <w:szCs w:val="22"/>
          <w:lang w:eastAsia="en-GB"/>
        </w:rPr>
        <w:t>Sawa</w:t>
      </w:r>
      <w:proofErr w:type="spellEnd"/>
      <w:r w:rsidRPr="00B55DB6">
        <w:rPr>
          <w:rFonts w:asciiTheme="minorHAnsi" w:hAnsiTheme="minorHAnsi" w:cstheme="minorHAnsi"/>
          <w:sz w:val="22"/>
          <w:szCs w:val="22"/>
          <w:lang w:eastAsia="en-GB"/>
        </w:rPr>
        <w:t xml:space="preserve"> T, Iida H. Current Status of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Usage and the Occurrence of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-Induced Anaphylaxis in Japan. </w:t>
      </w:r>
      <w:r w:rsidRPr="00831E43">
        <w:rPr>
          <w:rFonts w:asciiTheme="minorHAnsi" w:hAnsiTheme="minorHAnsi" w:cstheme="minorHAnsi"/>
          <w:i/>
          <w:iCs/>
          <w:sz w:val="22"/>
          <w:szCs w:val="22"/>
          <w:lang w:val="de-DE" w:eastAsia="en-GB"/>
        </w:rPr>
        <w:t>ASPF Newsletter</w:t>
      </w:r>
      <w:r w:rsidRPr="00831E43">
        <w:rPr>
          <w:rFonts w:asciiTheme="minorHAnsi" w:hAnsiTheme="minorHAnsi" w:cstheme="minorHAnsi"/>
          <w:sz w:val="22"/>
          <w:szCs w:val="22"/>
          <w:lang w:val="de-DE" w:eastAsia="en-GB"/>
        </w:rPr>
        <w:t>. 2018;33(1):1-12.</w:t>
      </w:r>
    </w:p>
    <w:p w14:paraId="37FB4617" w14:textId="77B63FE0"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715DC9">
        <w:rPr>
          <w:rFonts w:asciiTheme="minorHAnsi" w:hAnsiTheme="minorHAnsi" w:cstheme="minorHAnsi"/>
          <w:sz w:val="22"/>
          <w:szCs w:val="22"/>
          <w:lang w:val="de-DE" w:eastAsia="en-GB"/>
        </w:rPr>
        <w:t>21.</w:t>
      </w:r>
      <w:r w:rsidRPr="00715DC9">
        <w:rPr>
          <w:rFonts w:asciiTheme="minorHAnsi" w:hAnsiTheme="minorHAnsi" w:cstheme="minorHAnsi"/>
          <w:sz w:val="22"/>
          <w:szCs w:val="22"/>
          <w:lang w:val="de-DE" w:eastAsia="en-GB"/>
        </w:rPr>
        <w:tab/>
        <w:t xml:space="preserve">Orihara M, Takazawa T, Horiuchi T, et al. </w:t>
      </w:r>
      <w:r w:rsidRPr="00B55DB6">
        <w:rPr>
          <w:rFonts w:asciiTheme="minorHAnsi" w:hAnsiTheme="minorHAnsi" w:cstheme="minorHAnsi"/>
          <w:sz w:val="22"/>
          <w:szCs w:val="22"/>
          <w:lang w:eastAsia="en-GB"/>
        </w:rPr>
        <w:t xml:space="preserve">Comparison of incidence of anaphylaxis between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and neostigmine: a retrospective multicentre observational study. </w:t>
      </w:r>
      <w:r w:rsidRPr="00B55DB6">
        <w:rPr>
          <w:rFonts w:asciiTheme="minorHAnsi" w:hAnsiTheme="minorHAnsi" w:cstheme="minorHAnsi"/>
          <w:i/>
          <w:iCs/>
          <w:sz w:val="22"/>
          <w:szCs w:val="22"/>
          <w:lang w:eastAsia="en-GB"/>
        </w:rPr>
        <w:t xml:space="preserve">Br J </w:t>
      </w:r>
      <w:proofErr w:type="spellStart"/>
      <w:r w:rsidRPr="00B55DB6">
        <w:rPr>
          <w:rFonts w:asciiTheme="minorHAnsi" w:hAnsiTheme="minorHAnsi" w:cstheme="minorHAnsi"/>
          <w:i/>
          <w:iCs/>
          <w:sz w:val="22"/>
          <w:szCs w:val="22"/>
          <w:lang w:eastAsia="en-GB"/>
        </w:rPr>
        <w:t>Anaesth</w:t>
      </w:r>
      <w:proofErr w:type="spellEnd"/>
      <w:r w:rsidRPr="00B55DB6">
        <w:rPr>
          <w:rFonts w:asciiTheme="minorHAnsi" w:hAnsiTheme="minorHAnsi" w:cstheme="minorHAnsi"/>
          <w:sz w:val="22"/>
          <w:szCs w:val="22"/>
          <w:lang w:eastAsia="en-GB"/>
        </w:rPr>
        <w:t>. 2020;124(2):154-163. doi:10.1016/j.bja.2019.10.016.</w:t>
      </w:r>
    </w:p>
    <w:p w14:paraId="3DBCA4C4" w14:textId="6D0387FB"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22.</w:t>
      </w:r>
      <w:r w:rsidRPr="00B55DB6">
        <w:rPr>
          <w:rFonts w:asciiTheme="minorHAnsi" w:hAnsiTheme="minorHAnsi" w:cstheme="minorHAnsi"/>
          <w:sz w:val="22"/>
          <w:szCs w:val="22"/>
          <w:lang w:eastAsia="en-GB"/>
        </w:rPr>
        <w:tab/>
        <w:t xml:space="preserve">Savic L, Savic S, Hopkins PM. Anaphylaxis to </w:t>
      </w:r>
      <w:proofErr w:type="spellStart"/>
      <w:r w:rsidRPr="00B55DB6">
        <w:rPr>
          <w:rFonts w:asciiTheme="minorHAnsi" w:hAnsiTheme="minorHAnsi" w:cstheme="minorHAnsi"/>
          <w:sz w:val="22"/>
          <w:szCs w:val="22"/>
          <w:lang w:eastAsia="en-GB"/>
        </w:rPr>
        <w:t>sugammadex</w:t>
      </w:r>
      <w:proofErr w:type="spellEnd"/>
      <w:r w:rsidRPr="00B55DB6">
        <w:rPr>
          <w:rFonts w:asciiTheme="minorHAnsi" w:hAnsiTheme="minorHAnsi" w:cstheme="minorHAnsi"/>
          <w:sz w:val="22"/>
          <w:szCs w:val="22"/>
          <w:lang w:eastAsia="en-GB"/>
        </w:rPr>
        <w:t xml:space="preserve">: should we be concerned by the Japanese experience? </w:t>
      </w:r>
      <w:r w:rsidRPr="00B55DB6">
        <w:rPr>
          <w:rFonts w:asciiTheme="minorHAnsi" w:hAnsiTheme="minorHAnsi" w:cstheme="minorHAnsi"/>
          <w:i/>
          <w:iCs/>
          <w:sz w:val="22"/>
          <w:szCs w:val="22"/>
          <w:lang w:eastAsia="en-GB"/>
        </w:rPr>
        <w:t xml:space="preserve">Br J </w:t>
      </w:r>
      <w:proofErr w:type="spellStart"/>
      <w:r w:rsidRPr="00B55DB6">
        <w:rPr>
          <w:rFonts w:asciiTheme="minorHAnsi" w:hAnsiTheme="minorHAnsi" w:cstheme="minorHAnsi"/>
          <w:i/>
          <w:iCs/>
          <w:sz w:val="22"/>
          <w:szCs w:val="22"/>
          <w:lang w:eastAsia="en-GB"/>
        </w:rPr>
        <w:t>Anaesth</w:t>
      </w:r>
      <w:proofErr w:type="spellEnd"/>
      <w:r w:rsidRPr="00B55DB6">
        <w:rPr>
          <w:rFonts w:asciiTheme="minorHAnsi" w:hAnsiTheme="minorHAnsi" w:cstheme="minorHAnsi"/>
          <w:sz w:val="22"/>
          <w:szCs w:val="22"/>
          <w:lang w:eastAsia="en-GB"/>
        </w:rPr>
        <w:t>. 2020;124(4):370-372. doi:10.1016/j.bja.2020.01.003.</w:t>
      </w:r>
    </w:p>
    <w:p w14:paraId="0909C6D4" w14:textId="77777777"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831E43">
        <w:rPr>
          <w:rFonts w:asciiTheme="minorHAnsi" w:hAnsiTheme="minorHAnsi" w:cstheme="minorHAnsi"/>
          <w:sz w:val="22"/>
          <w:szCs w:val="22"/>
          <w:lang w:eastAsia="en-GB"/>
        </w:rPr>
        <w:lastRenderedPageBreak/>
        <w:t>23.</w:t>
      </w:r>
      <w:r w:rsidRPr="00831E43">
        <w:rPr>
          <w:rFonts w:asciiTheme="minorHAnsi" w:hAnsiTheme="minorHAnsi" w:cstheme="minorHAnsi"/>
          <w:sz w:val="22"/>
          <w:szCs w:val="22"/>
          <w:lang w:eastAsia="en-GB"/>
        </w:rPr>
        <w:tab/>
        <w:t xml:space="preserve">Moher D, Schulz KF, Altman DG. </w:t>
      </w:r>
      <w:r w:rsidRPr="00B55DB6">
        <w:rPr>
          <w:rFonts w:asciiTheme="minorHAnsi" w:hAnsiTheme="minorHAnsi" w:cstheme="minorHAnsi"/>
          <w:sz w:val="22"/>
          <w:szCs w:val="22"/>
          <w:lang w:eastAsia="en-GB"/>
        </w:rPr>
        <w:t xml:space="preserve">The CONSORT statement: revised recommendations for improving the quality of reports of parallel-group randomised trials. </w:t>
      </w:r>
      <w:r w:rsidRPr="00B55DB6">
        <w:rPr>
          <w:rFonts w:asciiTheme="minorHAnsi" w:hAnsiTheme="minorHAnsi" w:cstheme="minorHAnsi"/>
          <w:i/>
          <w:iCs/>
          <w:sz w:val="22"/>
          <w:szCs w:val="22"/>
          <w:lang w:eastAsia="en-GB"/>
        </w:rPr>
        <w:t>The Lancet</w:t>
      </w:r>
      <w:r w:rsidRPr="00B55DB6">
        <w:rPr>
          <w:rFonts w:asciiTheme="minorHAnsi" w:hAnsiTheme="minorHAnsi" w:cstheme="minorHAnsi"/>
          <w:sz w:val="22"/>
          <w:szCs w:val="22"/>
          <w:lang w:eastAsia="en-GB"/>
        </w:rPr>
        <w:t>. 2001;357(9263):1191-1194. doi:10.1016/S0140-6736(00)04337-3.</w:t>
      </w:r>
    </w:p>
    <w:p w14:paraId="571D5B67" w14:textId="68263333"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24.</w:t>
      </w:r>
      <w:r w:rsidRPr="00B55DB6">
        <w:rPr>
          <w:rFonts w:asciiTheme="minorHAnsi" w:hAnsiTheme="minorHAnsi" w:cstheme="minorHAnsi"/>
          <w:sz w:val="22"/>
          <w:szCs w:val="22"/>
          <w:lang w:eastAsia="en-GB"/>
        </w:rPr>
        <w:tab/>
        <w:t xml:space="preserve">Myles PS, Shulman MA, Heritier S, et al. Validation of days at home as an outcome measure after surgery: a prospective cohort study in Australia. </w:t>
      </w:r>
      <w:r w:rsidRPr="00B55DB6">
        <w:rPr>
          <w:rFonts w:asciiTheme="minorHAnsi" w:hAnsiTheme="minorHAnsi" w:cstheme="minorHAnsi"/>
          <w:i/>
          <w:iCs/>
          <w:sz w:val="22"/>
          <w:szCs w:val="22"/>
          <w:lang w:eastAsia="en-GB"/>
        </w:rPr>
        <w:t>BMJ Open</w:t>
      </w:r>
      <w:r w:rsidRPr="00B55DB6">
        <w:rPr>
          <w:rFonts w:asciiTheme="minorHAnsi" w:hAnsiTheme="minorHAnsi" w:cstheme="minorHAnsi"/>
          <w:sz w:val="22"/>
          <w:szCs w:val="22"/>
          <w:lang w:eastAsia="en-GB"/>
        </w:rPr>
        <w:t>. 2017;7(8):e015828. doi:10.1136/bmjopen-2017-015828.</w:t>
      </w:r>
    </w:p>
    <w:p w14:paraId="1C485497" w14:textId="05F0B5C7" w:rsidR="004164E0" w:rsidRPr="00715DC9"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val="de-DE" w:eastAsia="en-GB"/>
        </w:rPr>
      </w:pPr>
      <w:r w:rsidRPr="00B55DB6">
        <w:rPr>
          <w:rFonts w:asciiTheme="minorHAnsi" w:hAnsiTheme="minorHAnsi" w:cstheme="minorHAnsi"/>
          <w:sz w:val="22"/>
          <w:szCs w:val="22"/>
          <w:lang w:eastAsia="en-GB"/>
        </w:rPr>
        <w:t>25.</w:t>
      </w:r>
      <w:r w:rsidRPr="00B55DB6">
        <w:rPr>
          <w:rFonts w:asciiTheme="minorHAnsi" w:hAnsiTheme="minorHAnsi" w:cstheme="minorHAnsi"/>
          <w:sz w:val="22"/>
          <w:szCs w:val="22"/>
          <w:lang w:eastAsia="en-GB"/>
        </w:rPr>
        <w:tab/>
        <w:t xml:space="preserve">Abbott TEF, Fowler AJ, Pelosi P, et al. A systematic review and consensus definitions for standardised </w:t>
      </w:r>
      <w:proofErr w:type="gramStart"/>
      <w:r w:rsidRPr="00B55DB6">
        <w:rPr>
          <w:rFonts w:asciiTheme="minorHAnsi" w:hAnsiTheme="minorHAnsi" w:cstheme="minorHAnsi"/>
          <w:sz w:val="22"/>
          <w:szCs w:val="22"/>
          <w:lang w:eastAsia="en-GB"/>
        </w:rPr>
        <w:t>end-points</w:t>
      </w:r>
      <w:proofErr w:type="gramEnd"/>
      <w:r w:rsidRPr="00B55DB6">
        <w:rPr>
          <w:rFonts w:asciiTheme="minorHAnsi" w:hAnsiTheme="minorHAnsi" w:cstheme="minorHAnsi"/>
          <w:sz w:val="22"/>
          <w:szCs w:val="22"/>
          <w:lang w:eastAsia="en-GB"/>
        </w:rPr>
        <w:t xml:space="preserve"> in perioperative medicine: pulmonary complications. </w:t>
      </w:r>
      <w:r w:rsidRPr="00715DC9">
        <w:rPr>
          <w:rFonts w:asciiTheme="minorHAnsi" w:hAnsiTheme="minorHAnsi" w:cstheme="minorHAnsi"/>
          <w:i/>
          <w:iCs/>
          <w:sz w:val="22"/>
          <w:szCs w:val="22"/>
          <w:lang w:val="de-DE" w:eastAsia="en-GB"/>
        </w:rPr>
        <w:t>Br J Anaesth</w:t>
      </w:r>
      <w:r w:rsidRPr="00715DC9">
        <w:rPr>
          <w:rFonts w:asciiTheme="minorHAnsi" w:hAnsiTheme="minorHAnsi" w:cstheme="minorHAnsi"/>
          <w:sz w:val="22"/>
          <w:szCs w:val="22"/>
          <w:lang w:val="de-DE" w:eastAsia="en-GB"/>
        </w:rPr>
        <w:t>. 2018;120(5):1066-1079. doi:10.1016/j.bja.2018.02.007.</w:t>
      </w:r>
    </w:p>
    <w:p w14:paraId="1DE1D3FD" w14:textId="3344AD63" w:rsidR="004164E0" w:rsidRPr="00B55DB6"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715DC9">
        <w:rPr>
          <w:rFonts w:asciiTheme="minorHAnsi" w:hAnsiTheme="minorHAnsi" w:cstheme="minorHAnsi"/>
          <w:sz w:val="22"/>
          <w:szCs w:val="22"/>
          <w:lang w:val="de-DE" w:eastAsia="en-GB"/>
        </w:rPr>
        <w:t>26.</w:t>
      </w:r>
      <w:r w:rsidRPr="00715DC9">
        <w:rPr>
          <w:rFonts w:asciiTheme="minorHAnsi" w:hAnsiTheme="minorHAnsi" w:cstheme="minorHAnsi"/>
          <w:sz w:val="22"/>
          <w:szCs w:val="22"/>
          <w:lang w:val="de-DE" w:eastAsia="en-GB"/>
        </w:rPr>
        <w:tab/>
        <w:t xml:space="preserve">Klein AA, Meek T, Allcock E, et al. </w:t>
      </w:r>
      <w:r w:rsidRPr="00B55DB6">
        <w:rPr>
          <w:rFonts w:asciiTheme="minorHAnsi" w:hAnsiTheme="minorHAnsi" w:cstheme="minorHAnsi"/>
          <w:sz w:val="22"/>
          <w:szCs w:val="22"/>
          <w:lang w:eastAsia="en-GB"/>
        </w:rPr>
        <w:t xml:space="preserve">Recommendations for standards of monitoring during anaesthesia and recovery 2021: Guideline from the Association of Anaesthetists. </w:t>
      </w:r>
      <w:r w:rsidRPr="00B55DB6">
        <w:rPr>
          <w:rFonts w:asciiTheme="minorHAnsi" w:hAnsiTheme="minorHAnsi" w:cstheme="minorHAnsi"/>
          <w:i/>
          <w:iCs/>
          <w:sz w:val="22"/>
          <w:szCs w:val="22"/>
          <w:lang w:eastAsia="en-GB"/>
        </w:rPr>
        <w:t>Anaesthesia</w:t>
      </w:r>
      <w:r w:rsidRPr="00B55DB6">
        <w:rPr>
          <w:rFonts w:asciiTheme="minorHAnsi" w:hAnsiTheme="minorHAnsi" w:cstheme="minorHAnsi"/>
          <w:sz w:val="22"/>
          <w:szCs w:val="22"/>
          <w:lang w:eastAsia="en-GB"/>
        </w:rPr>
        <w:t>. 2021;76(9):1212-1223. doi:10.1111/anae.15501.</w:t>
      </w:r>
    </w:p>
    <w:p w14:paraId="7B8E4E0C" w14:textId="6237F1A0" w:rsidR="004164E0" w:rsidRDefault="004164E0" w:rsidP="00201FE0">
      <w:pPr>
        <w:tabs>
          <w:tab w:val="left" w:pos="1200"/>
        </w:tabs>
        <w:autoSpaceDE w:val="0"/>
        <w:autoSpaceDN w:val="0"/>
        <w:adjustRightInd w:val="0"/>
        <w:ind w:left="1200" w:hanging="1200"/>
        <w:contextualSpacing/>
        <w:rPr>
          <w:rFonts w:asciiTheme="minorHAnsi" w:hAnsiTheme="minorHAnsi" w:cstheme="minorHAnsi"/>
          <w:sz w:val="22"/>
          <w:szCs w:val="22"/>
          <w:lang w:eastAsia="en-GB"/>
        </w:rPr>
      </w:pPr>
      <w:r w:rsidRPr="00B55DB6">
        <w:rPr>
          <w:rFonts w:asciiTheme="minorHAnsi" w:hAnsiTheme="minorHAnsi" w:cstheme="minorHAnsi"/>
          <w:sz w:val="22"/>
          <w:szCs w:val="22"/>
          <w:lang w:eastAsia="en-GB"/>
        </w:rPr>
        <w:t>27.</w:t>
      </w:r>
      <w:r w:rsidRPr="00B55DB6">
        <w:rPr>
          <w:rFonts w:asciiTheme="minorHAnsi" w:hAnsiTheme="minorHAnsi" w:cstheme="minorHAnsi"/>
          <w:sz w:val="22"/>
          <w:szCs w:val="22"/>
          <w:lang w:eastAsia="en-GB"/>
        </w:rPr>
        <w:tab/>
        <w:t xml:space="preserve">Seed MJ, Ewan PW. Anaphylaxis caused by neostigmine. </w:t>
      </w:r>
      <w:r w:rsidRPr="00B55DB6">
        <w:rPr>
          <w:rFonts w:asciiTheme="minorHAnsi" w:hAnsiTheme="minorHAnsi" w:cstheme="minorHAnsi"/>
          <w:i/>
          <w:iCs/>
          <w:sz w:val="22"/>
          <w:szCs w:val="22"/>
          <w:lang w:eastAsia="en-GB"/>
        </w:rPr>
        <w:t>Anaesthesia</w:t>
      </w:r>
      <w:r w:rsidRPr="00B55DB6">
        <w:rPr>
          <w:rFonts w:asciiTheme="minorHAnsi" w:hAnsiTheme="minorHAnsi" w:cstheme="minorHAnsi"/>
          <w:sz w:val="22"/>
          <w:szCs w:val="22"/>
          <w:lang w:eastAsia="en-GB"/>
        </w:rPr>
        <w:t>. 2000;55(6):574-575. doi:10.1046/j.1365-2044.2000.01125.x.</w:t>
      </w:r>
    </w:p>
    <w:p w14:paraId="66D8241A" w14:textId="5EA681C1" w:rsidR="00785341" w:rsidRPr="00B55DB6" w:rsidRDefault="00B133FD">
      <w:pPr>
        <w:rPr>
          <w:rFonts w:asciiTheme="minorHAnsi" w:hAnsiTheme="minorHAnsi" w:cstheme="minorHAnsi"/>
        </w:rPr>
      </w:pPr>
      <w:r>
        <w:rPr>
          <w:rFonts w:asciiTheme="minorHAnsi" w:hAnsiTheme="minorHAnsi" w:cstheme="minorHAnsi"/>
          <w:sz w:val="22"/>
          <w:szCs w:val="22"/>
          <w:lang w:eastAsia="en-GB"/>
        </w:rPr>
        <w:br w:type="page"/>
      </w:r>
    </w:p>
    <w:p w14:paraId="0C76831B" w14:textId="625D7882" w:rsidR="00785341" w:rsidRPr="00112A97" w:rsidRDefault="00785341" w:rsidP="00AD2391">
      <w:pPr>
        <w:pStyle w:val="Heading1"/>
      </w:pPr>
      <w:bookmarkStart w:id="183" w:name="_Toc128559664"/>
      <w:r w:rsidRPr="00194121">
        <w:rPr>
          <w:rFonts w:asciiTheme="minorHAnsi" w:hAnsiTheme="minorHAnsi" w:cstheme="minorHAnsi"/>
          <w:b/>
          <w:bCs/>
          <w:sz w:val="28"/>
          <w:szCs w:val="28"/>
        </w:rPr>
        <w:lastRenderedPageBreak/>
        <w:t>APPENDIX</w:t>
      </w:r>
      <w:r w:rsidR="00B97535" w:rsidRPr="00194121">
        <w:rPr>
          <w:rFonts w:asciiTheme="minorHAnsi" w:hAnsiTheme="minorHAnsi" w:cstheme="minorHAnsi"/>
          <w:b/>
          <w:bCs/>
          <w:sz w:val="28"/>
          <w:szCs w:val="28"/>
        </w:rPr>
        <w:t>:</w:t>
      </w:r>
      <w:r w:rsidRPr="00194121">
        <w:rPr>
          <w:rFonts w:asciiTheme="minorHAnsi" w:hAnsiTheme="minorHAnsi" w:cstheme="minorHAnsi"/>
          <w:b/>
          <w:bCs/>
          <w:sz w:val="28"/>
          <w:szCs w:val="28"/>
        </w:rPr>
        <w:t xml:space="preserve"> </w:t>
      </w:r>
      <w:r w:rsidR="001D11F8" w:rsidRPr="00194121">
        <w:rPr>
          <w:rFonts w:asciiTheme="minorHAnsi" w:hAnsiTheme="minorHAnsi" w:cstheme="minorHAnsi"/>
          <w:b/>
          <w:bCs/>
          <w:sz w:val="28"/>
          <w:szCs w:val="28"/>
        </w:rPr>
        <w:t>EXAMPLES</w:t>
      </w:r>
      <w:r w:rsidRPr="00194121">
        <w:rPr>
          <w:rFonts w:asciiTheme="minorHAnsi" w:hAnsiTheme="minorHAnsi" w:cstheme="minorHAnsi"/>
          <w:b/>
          <w:bCs/>
          <w:sz w:val="28"/>
          <w:szCs w:val="28"/>
        </w:rPr>
        <w:t xml:space="preserve"> OF ELIGIBLE MAJOR SURGICAL PROCEDURES</w:t>
      </w:r>
      <w:bookmarkEnd w:id="183"/>
    </w:p>
    <w:p w14:paraId="53B8B830" w14:textId="3E602BDF" w:rsidR="00785341" w:rsidRPr="00B55DB6" w:rsidRDefault="00785341" w:rsidP="00785341">
      <w:pPr>
        <w:pStyle w:val="NormalWeb"/>
        <w:rPr>
          <w:rFonts w:asciiTheme="minorHAnsi" w:hAnsiTheme="minorHAnsi" w:cstheme="minorHAnsi"/>
        </w:rPr>
      </w:pPr>
      <w:r w:rsidRPr="00B55DB6">
        <w:rPr>
          <w:rFonts w:asciiTheme="minorHAnsi" w:hAnsiTheme="minorHAnsi" w:cstheme="minorHAnsi"/>
          <w:sz w:val="22"/>
          <w:szCs w:val="22"/>
        </w:rPr>
        <w:t xml:space="preserve">Major surgical procedures are expected to last more than 90 minutes, with significant risk of tissue injury and complications, and include the following examples. </w:t>
      </w:r>
      <w:r w:rsidR="001D11F8">
        <w:rPr>
          <w:rFonts w:asciiTheme="minorHAnsi" w:hAnsiTheme="minorHAnsi" w:cstheme="minorHAnsi"/>
          <w:sz w:val="22"/>
          <w:szCs w:val="22"/>
        </w:rPr>
        <w:t xml:space="preserve">This list is not exhaustive but simply intended to </w:t>
      </w:r>
      <w:r w:rsidR="00B97535">
        <w:rPr>
          <w:rFonts w:asciiTheme="minorHAnsi" w:hAnsiTheme="minorHAnsi" w:cstheme="minorHAnsi"/>
          <w:sz w:val="22"/>
          <w:szCs w:val="22"/>
        </w:rPr>
        <w:t>provide a guide for researchers in assessing participant eligibility.</w:t>
      </w:r>
    </w:p>
    <w:p w14:paraId="707EE61F" w14:textId="77777777" w:rsidR="00785341" w:rsidRPr="00B55DB6" w:rsidRDefault="00785341" w:rsidP="00785341">
      <w:pPr>
        <w:rPr>
          <w:rFonts w:asciiTheme="minorHAnsi" w:hAnsiTheme="minorHAnsi" w:cstheme="minorHAnsi"/>
          <w:color w:val="552D62"/>
          <w:szCs w:val="24"/>
        </w:rPr>
        <w:sectPr w:rsidR="00785341" w:rsidRPr="00B55DB6" w:rsidSect="00785341">
          <w:pgSz w:w="11906" w:h="16838"/>
          <w:pgMar w:top="1440" w:right="1080" w:bottom="1440" w:left="1080" w:header="708" w:footer="708" w:gutter="0"/>
          <w:cols w:space="708"/>
          <w:docGrid w:linePitch="360"/>
        </w:sectPr>
      </w:pPr>
    </w:p>
    <w:p w14:paraId="4F4F278D" w14:textId="3AF62992" w:rsidR="00785341" w:rsidRPr="00B55DB6" w:rsidRDefault="00785341" w:rsidP="00785341">
      <w:pPr>
        <w:ind w:right="-35"/>
        <w:rPr>
          <w:rFonts w:asciiTheme="minorHAnsi" w:hAnsiTheme="minorHAnsi" w:cstheme="minorHAnsi"/>
          <w:color w:val="552D62"/>
          <w:szCs w:val="24"/>
        </w:rPr>
      </w:pPr>
      <w:r w:rsidRPr="00B55DB6">
        <w:rPr>
          <w:rFonts w:asciiTheme="minorHAnsi" w:hAnsiTheme="minorHAnsi" w:cstheme="minorHAnsi"/>
          <w:color w:val="552D62"/>
          <w:szCs w:val="24"/>
        </w:rPr>
        <w:t>Gastrointestinal:</w:t>
      </w:r>
    </w:p>
    <w:p w14:paraId="2AAD2277"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Gastrectomy</w:t>
      </w:r>
    </w:p>
    <w:p w14:paraId="4F100BB1" w14:textId="77777777" w:rsidR="00785341" w:rsidRPr="00B55DB6" w:rsidRDefault="00785341" w:rsidP="00785341">
      <w:pPr>
        <w:ind w:right="-35"/>
        <w:rPr>
          <w:rFonts w:asciiTheme="minorHAnsi" w:hAnsiTheme="minorHAnsi" w:cstheme="minorHAnsi"/>
          <w:sz w:val="22"/>
          <w:szCs w:val="22"/>
        </w:rPr>
      </w:pPr>
      <w:proofErr w:type="spellStart"/>
      <w:r w:rsidRPr="00B55DB6">
        <w:rPr>
          <w:rFonts w:asciiTheme="minorHAnsi" w:hAnsiTheme="minorHAnsi" w:cstheme="minorHAnsi"/>
          <w:sz w:val="22"/>
          <w:szCs w:val="22"/>
        </w:rPr>
        <w:t>Oesophagectomy</w:t>
      </w:r>
      <w:proofErr w:type="spellEnd"/>
    </w:p>
    <w:p w14:paraId="359D64AF"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Fundoplication</w:t>
      </w:r>
    </w:p>
    <w:p w14:paraId="722C702D" w14:textId="77777777" w:rsidR="00785341" w:rsidRPr="00B55DB6" w:rsidRDefault="00785341" w:rsidP="00785341">
      <w:pPr>
        <w:ind w:right="-35"/>
        <w:rPr>
          <w:rFonts w:asciiTheme="minorHAnsi" w:hAnsiTheme="minorHAnsi" w:cstheme="minorHAnsi"/>
          <w:sz w:val="22"/>
          <w:szCs w:val="22"/>
        </w:rPr>
      </w:pPr>
      <w:proofErr w:type="spellStart"/>
      <w:r w:rsidRPr="00B55DB6">
        <w:rPr>
          <w:rFonts w:asciiTheme="minorHAnsi" w:hAnsiTheme="minorHAnsi" w:cstheme="minorHAnsi"/>
          <w:sz w:val="22"/>
          <w:szCs w:val="22"/>
        </w:rPr>
        <w:t>Cardiomyotomy</w:t>
      </w:r>
      <w:proofErr w:type="spellEnd"/>
    </w:p>
    <w:p w14:paraId="2DD8700D"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Pancreatectomy</w:t>
      </w:r>
    </w:p>
    <w:p w14:paraId="634F6662"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Pancreatic transplant</w:t>
      </w:r>
    </w:p>
    <w:p w14:paraId="78179843"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Bowel resection</w:t>
      </w:r>
    </w:p>
    <w:p w14:paraId="3C393A4D"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Hartmann’s procedure</w:t>
      </w:r>
    </w:p>
    <w:p w14:paraId="7A7E6E77"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Splenectomy</w:t>
      </w:r>
    </w:p>
    <w:p w14:paraId="5F60CAE8"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Adrenalectomy</w:t>
      </w:r>
    </w:p>
    <w:p w14:paraId="1F5513E7"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Hepatic resection</w:t>
      </w:r>
    </w:p>
    <w:p w14:paraId="1DE954CB"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Liver transplant</w:t>
      </w:r>
    </w:p>
    <w:p w14:paraId="1B66BB5A"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Component separation repair</w:t>
      </w:r>
    </w:p>
    <w:p w14:paraId="4F2E29BC"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Exploratory laparotomy</w:t>
      </w:r>
    </w:p>
    <w:p w14:paraId="3903FA6C"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Repair of perforated ulcer</w:t>
      </w:r>
    </w:p>
    <w:p w14:paraId="68AAD501" w14:textId="77777777" w:rsidR="00785341" w:rsidRPr="00B55DB6" w:rsidRDefault="00785341" w:rsidP="00785341">
      <w:pPr>
        <w:ind w:right="-35"/>
        <w:rPr>
          <w:rFonts w:asciiTheme="minorHAnsi" w:hAnsiTheme="minorHAnsi" w:cstheme="minorHAnsi"/>
          <w:color w:val="552D62"/>
          <w:sz w:val="22"/>
          <w:szCs w:val="22"/>
        </w:rPr>
      </w:pPr>
    </w:p>
    <w:p w14:paraId="7CBA640C" w14:textId="77777777" w:rsidR="00785341" w:rsidRPr="00B55DB6" w:rsidRDefault="00785341" w:rsidP="00785341">
      <w:pPr>
        <w:ind w:right="-35"/>
        <w:rPr>
          <w:rFonts w:asciiTheme="minorHAnsi" w:hAnsiTheme="minorHAnsi" w:cstheme="minorHAnsi"/>
          <w:color w:val="552D62"/>
          <w:szCs w:val="24"/>
        </w:rPr>
      </w:pPr>
      <w:r w:rsidRPr="00B55DB6">
        <w:rPr>
          <w:rFonts w:asciiTheme="minorHAnsi" w:hAnsiTheme="minorHAnsi" w:cstheme="minorHAnsi"/>
          <w:color w:val="552D62"/>
          <w:szCs w:val="24"/>
        </w:rPr>
        <w:t>Gynaecological:</w:t>
      </w:r>
    </w:p>
    <w:p w14:paraId="159D14A7"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Total abdominal hysterectomy</w:t>
      </w:r>
    </w:p>
    <w:p w14:paraId="462DFA8C"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Cytoreductive surgery</w:t>
      </w:r>
    </w:p>
    <w:p w14:paraId="6CF1A952"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Pelvic exenteration</w:t>
      </w:r>
    </w:p>
    <w:p w14:paraId="39D010AA" w14:textId="7AD8564C" w:rsidR="00785341" w:rsidRPr="00B55DB6" w:rsidRDefault="00785341" w:rsidP="00785341">
      <w:pPr>
        <w:ind w:right="-35"/>
        <w:rPr>
          <w:rFonts w:asciiTheme="minorHAnsi" w:hAnsiTheme="minorHAnsi" w:cstheme="minorHAnsi"/>
          <w:color w:val="552D62"/>
          <w:szCs w:val="24"/>
        </w:rPr>
      </w:pPr>
      <w:r w:rsidRPr="00B55DB6">
        <w:rPr>
          <w:rFonts w:asciiTheme="minorHAnsi" w:hAnsiTheme="minorHAnsi" w:cstheme="minorHAnsi"/>
          <w:color w:val="552D62"/>
          <w:szCs w:val="24"/>
        </w:rPr>
        <w:br w:type="column"/>
      </w:r>
      <w:r w:rsidRPr="00B55DB6">
        <w:rPr>
          <w:rFonts w:asciiTheme="minorHAnsi" w:hAnsiTheme="minorHAnsi" w:cstheme="minorHAnsi"/>
          <w:color w:val="552D62"/>
          <w:szCs w:val="24"/>
        </w:rPr>
        <w:t>Thoracic:</w:t>
      </w:r>
    </w:p>
    <w:p w14:paraId="7E1C2C0F"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Diaphragm repair</w:t>
      </w:r>
    </w:p>
    <w:p w14:paraId="19D347A5"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Pneumonectomy</w:t>
      </w:r>
    </w:p>
    <w:p w14:paraId="597032B9"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VATS/open lobectomy</w:t>
      </w:r>
    </w:p>
    <w:p w14:paraId="4056BC5F"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Pleurectomy</w:t>
      </w:r>
    </w:p>
    <w:p w14:paraId="5A856832"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Thymectomy</w:t>
      </w:r>
    </w:p>
    <w:p w14:paraId="4AFB1E48" w14:textId="77777777" w:rsidR="00785341" w:rsidRPr="00B55DB6" w:rsidRDefault="00785341" w:rsidP="00785341">
      <w:pPr>
        <w:ind w:right="-35"/>
        <w:rPr>
          <w:rFonts w:asciiTheme="minorHAnsi" w:hAnsiTheme="minorHAnsi" w:cstheme="minorHAnsi"/>
          <w:color w:val="552D62"/>
          <w:sz w:val="22"/>
          <w:szCs w:val="22"/>
        </w:rPr>
      </w:pPr>
    </w:p>
    <w:p w14:paraId="1EC57B03" w14:textId="77777777" w:rsidR="00785341" w:rsidRPr="00B55DB6" w:rsidRDefault="00785341" w:rsidP="00785341">
      <w:pPr>
        <w:ind w:right="-35"/>
        <w:rPr>
          <w:rFonts w:asciiTheme="minorHAnsi" w:hAnsiTheme="minorHAnsi" w:cstheme="minorHAnsi"/>
          <w:color w:val="552D62"/>
          <w:szCs w:val="24"/>
        </w:rPr>
      </w:pPr>
      <w:r w:rsidRPr="00B55DB6">
        <w:rPr>
          <w:rFonts w:asciiTheme="minorHAnsi" w:hAnsiTheme="minorHAnsi" w:cstheme="minorHAnsi"/>
          <w:color w:val="552D62"/>
          <w:szCs w:val="24"/>
        </w:rPr>
        <w:t>Urological:</w:t>
      </w:r>
    </w:p>
    <w:p w14:paraId="190CE72D"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Cystectomy</w:t>
      </w:r>
    </w:p>
    <w:p w14:paraId="1F0D6EF5"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Nephrectomy</w:t>
      </w:r>
    </w:p>
    <w:p w14:paraId="61667D07"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Radical prostatectomy</w:t>
      </w:r>
    </w:p>
    <w:p w14:paraId="33D74F15"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Renal transplant</w:t>
      </w:r>
    </w:p>
    <w:p w14:paraId="6601B4CA"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 xml:space="preserve">Repair of </w:t>
      </w:r>
      <w:proofErr w:type="spellStart"/>
      <w:r w:rsidRPr="00B55DB6">
        <w:rPr>
          <w:rFonts w:asciiTheme="minorHAnsi" w:hAnsiTheme="minorHAnsi" w:cstheme="minorHAnsi"/>
          <w:sz w:val="22"/>
          <w:szCs w:val="22"/>
        </w:rPr>
        <w:t>vesico</w:t>
      </w:r>
      <w:proofErr w:type="spellEnd"/>
      <w:r w:rsidRPr="00B55DB6">
        <w:rPr>
          <w:rFonts w:asciiTheme="minorHAnsi" w:hAnsiTheme="minorHAnsi" w:cstheme="minorHAnsi"/>
          <w:sz w:val="22"/>
          <w:szCs w:val="22"/>
        </w:rPr>
        <w:t>-colic fistula</w:t>
      </w:r>
    </w:p>
    <w:p w14:paraId="6A819341" w14:textId="77777777" w:rsidR="00785341" w:rsidRPr="00B55DB6" w:rsidRDefault="00785341" w:rsidP="00785341">
      <w:pPr>
        <w:ind w:right="-35"/>
        <w:rPr>
          <w:rFonts w:asciiTheme="minorHAnsi" w:hAnsiTheme="minorHAnsi" w:cstheme="minorHAnsi"/>
          <w:color w:val="552D62"/>
          <w:sz w:val="22"/>
          <w:szCs w:val="22"/>
        </w:rPr>
      </w:pPr>
    </w:p>
    <w:p w14:paraId="07FB17B5" w14:textId="77777777" w:rsidR="00785341" w:rsidRPr="00B55DB6" w:rsidRDefault="00785341" w:rsidP="00785341">
      <w:pPr>
        <w:ind w:right="-35"/>
        <w:rPr>
          <w:rFonts w:asciiTheme="minorHAnsi" w:hAnsiTheme="minorHAnsi" w:cstheme="minorHAnsi"/>
          <w:color w:val="552D62"/>
          <w:szCs w:val="24"/>
        </w:rPr>
      </w:pPr>
      <w:r w:rsidRPr="00B55DB6">
        <w:rPr>
          <w:rFonts w:asciiTheme="minorHAnsi" w:hAnsiTheme="minorHAnsi" w:cstheme="minorHAnsi"/>
          <w:color w:val="552D62"/>
          <w:szCs w:val="24"/>
        </w:rPr>
        <w:t>Vascular:</w:t>
      </w:r>
    </w:p>
    <w:p w14:paraId="46C92E3B"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Aorto-femoral bypass</w:t>
      </w:r>
    </w:p>
    <w:p w14:paraId="2EFF5F1B" w14:textId="77777777" w:rsidR="00785341" w:rsidRPr="00B55DB6" w:rsidRDefault="00785341" w:rsidP="00785341">
      <w:pPr>
        <w:ind w:right="-35"/>
        <w:rPr>
          <w:rFonts w:asciiTheme="minorHAnsi" w:hAnsiTheme="minorHAnsi" w:cstheme="minorHAnsi"/>
          <w:sz w:val="22"/>
          <w:szCs w:val="22"/>
        </w:rPr>
      </w:pPr>
      <w:proofErr w:type="spellStart"/>
      <w:r w:rsidRPr="00B55DB6">
        <w:rPr>
          <w:rFonts w:asciiTheme="minorHAnsi" w:hAnsiTheme="minorHAnsi" w:cstheme="minorHAnsi"/>
          <w:sz w:val="22"/>
          <w:szCs w:val="22"/>
        </w:rPr>
        <w:t>Axillo</w:t>
      </w:r>
      <w:proofErr w:type="spellEnd"/>
      <w:r w:rsidRPr="00B55DB6">
        <w:rPr>
          <w:rFonts w:asciiTheme="minorHAnsi" w:hAnsiTheme="minorHAnsi" w:cstheme="minorHAnsi"/>
          <w:sz w:val="22"/>
          <w:szCs w:val="22"/>
        </w:rPr>
        <w:t>-femoral bypass</w:t>
      </w:r>
    </w:p>
    <w:p w14:paraId="15F06833"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Abdominal aortic aneurysm repair</w:t>
      </w:r>
    </w:p>
    <w:p w14:paraId="528D60F1" w14:textId="77777777" w:rsidR="00785341" w:rsidRPr="00B55DB6" w:rsidRDefault="00785341" w:rsidP="00785341">
      <w:pPr>
        <w:ind w:right="-35"/>
        <w:rPr>
          <w:rFonts w:asciiTheme="minorHAnsi" w:hAnsiTheme="minorHAnsi" w:cstheme="minorHAnsi"/>
          <w:sz w:val="22"/>
          <w:szCs w:val="22"/>
        </w:rPr>
      </w:pPr>
      <w:r w:rsidRPr="00B55DB6">
        <w:rPr>
          <w:rFonts w:asciiTheme="minorHAnsi" w:hAnsiTheme="minorHAnsi" w:cstheme="minorHAnsi"/>
          <w:sz w:val="22"/>
          <w:szCs w:val="22"/>
        </w:rPr>
        <w:t>Thoracic aortic aneurysm repair</w:t>
      </w:r>
    </w:p>
    <w:p w14:paraId="04F5DD77" w14:textId="77777777" w:rsidR="00785341" w:rsidRPr="00B55DB6" w:rsidRDefault="00785341" w:rsidP="00785341">
      <w:pPr>
        <w:ind w:right="-35"/>
        <w:rPr>
          <w:rFonts w:asciiTheme="minorHAnsi" w:hAnsiTheme="minorHAnsi" w:cstheme="minorHAnsi"/>
          <w:sz w:val="22"/>
          <w:szCs w:val="22"/>
        </w:rPr>
      </w:pPr>
    </w:p>
    <w:p w14:paraId="4BAE06E3" w14:textId="77777777" w:rsidR="00785341" w:rsidRPr="00B55DB6" w:rsidRDefault="00785341" w:rsidP="00785341">
      <w:pPr>
        <w:ind w:right="-35"/>
        <w:rPr>
          <w:rFonts w:asciiTheme="minorHAnsi" w:hAnsiTheme="minorHAnsi" w:cstheme="minorHAnsi"/>
          <w:sz w:val="22"/>
          <w:szCs w:val="22"/>
        </w:rPr>
      </w:pPr>
    </w:p>
    <w:p w14:paraId="52A7C10A" w14:textId="77777777" w:rsidR="00785341" w:rsidRPr="00B55DB6" w:rsidRDefault="00785341" w:rsidP="00785341">
      <w:pPr>
        <w:ind w:right="-35"/>
        <w:rPr>
          <w:rFonts w:asciiTheme="minorHAnsi" w:hAnsiTheme="minorHAnsi" w:cstheme="minorHAnsi"/>
          <w:sz w:val="22"/>
          <w:szCs w:val="22"/>
        </w:rPr>
      </w:pPr>
    </w:p>
    <w:p w14:paraId="4E575649" w14:textId="77777777" w:rsidR="00785341" w:rsidRPr="00B55DB6" w:rsidRDefault="00785341" w:rsidP="00785341">
      <w:pPr>
        <w:ind w:right="-35"/>
        <w:rPr>
          <w:rFonts w:asciiTheme="minorHAnsi" w:hAnsiTheme="minorHAnsi" w:cstheme="minorHAnsi"/>
          <w:sz w:val="22"/>
          <w:szCs w:val="22"/>
        </w:rPr>
      </w:pPr>
    </w:p>
    <w:p w14:paraId="20F6CCAB" w14:textId="77777777" w:rsidR="00785341" w:rsidRPr="00B55DB6" w:rsidRDefault="00785341" w:rsidP="00785341">
      <w:pPr>
        <w:ind w:right="-35"/>
        <w:rPr>
          <w:rFonts w:asciiTheme="minorHAnsi" w:hAnsiTheme="minorHAnsi" w:cstheme="minorHAnsi"/>
          <w:sz w:val="22"/>
          <w:szCs w:val="22"/>
        </w:rPr>
      </w:pPr>
    </w:p>
    <w:p w14:paraId="444EE0AD" w14:textId="77777777" w:rsidR="00785341" w:rsidRPr="00B55DB6" w:rsidRDefault="00785341" w:rsidP="00785341">
      <w:pPr>
        <w:jc w:val="both"/>
        <w:rPr>
          <w:rFonts w:asciiTheme="minorHAnsi" w:hAnsiTheme="minorHAnsi" w:cstheme="minorHAnsi"/>
          <w:bCs/>
          <w:caps/>
          <w:sz w:val="22"/>
          <w:szCs w:val="16"/>
        </w:rPr>
        <w:sectPr w:rsidR="00785341" w:rsidRPr="00B55DB6" w:rsidSect="00785341">
          <w:type w:val="continuous"/>
          <w:pgSz w:w="11906" w:h="16838"/>
          <w:pgMar w:top="1440" w:right="1178" w:bottom="1440" w:left="1080" w:header="708" w:footer="708" w:gutter="0"/>
          <w:cols w:num="2" w:space="1046"/>
          <w:docGrid w:linePitch="360"/>
        </w:sectPr>
      </w:pPr>
    </w:p>
    <w:p w14:paraId="51D0AF1B" w14:textId="79620440" w:rsidR="00785341" w:rsidRPr="00B55DB6" w:rsidRDefault="00785341" w:rsidP="00AD2391">
      <w:pPr>
        <w:jc w:val="both"/>
        <w:rPr>
          <w:rFonts w:asciiTheme="minorHAnsi" w:hAnsiTheme="minorHAnsi" w:cstheme="minorHAnsi"/>
          <w:bCs/>
          <w:caps/>
          <w:sz w:val="22"/>
          <w:szCs w:val="16"/>
        </w:rPr>
      </w:pPr>
      <w:r w:rsidRPr="00B55DB6">
        <w:rPr>
          <w:rFonts w:asciiTheme="minorHAnsi" w:hAnsiTheme="minorHAnsi" w:cstheme="minorHAnsi"/>
          <w:bCs/>
          <w:caps/>
          <w:sz w:val="22"/>
          <w:szCs w:val="16"/>
        </w:rPr>
        <w:t>the following are eXAMPLES OF SURGERY</w:t>
      </w:r>
      <w:r w:rsidR="00B97535">
        <w:rPr>
          <w:rFonts w:asciiTheme="minorHAnsi" w:hAnsiTheme="minorHAnsi" w:cstheme="minorHAnsi"/>
          <w:bCs/>
          <w:caps/>
          <w:sz w:val="22"/>
          <w:szCs w:val="16"/>
        </w:rPr>
        <w:t xml:space="preserve"> WHICH</w:t>
      </w:r>
      <w:r w:rsidRPr="00B55DB6">
        <w:rPr>
          <w:rFonts w:asciiTheme="minorHAnsi" w:hAnsiTheme="minorHAnsi" w:cstheme="minorHAnsi"/>
          <w:bCs/>
          <w:caps/>
          <w:sz w:val="22"/>
          <w:szCs w:val="16"/>
        </w:rPr>
        <w:t xml:space="preserve"> </w:t>
      </w:r>
      <w:r w:rsidR="00B97535">
        <w:rPr>
          <w:rFonts w:asciiTheme="minorHAnsi" w:hAnsiTheme="minorHAnsi" w:cstheme="minorHAnsi"/>
          <w:bCs/>
          <w:caps/>
          <w:sz w:val="22"/>
          <w:szCs w:val="16"/>
        </w:rPr>
        <w:t xml:space="preserve">IS NOT CONSIDERED MAJOR AND THEREFORE </w:t>
      </w:r>
      <w:r w:rsidRPr="00B55DB6">
        <w:rPr>
          <w:rFonts w:asciiTheme="minorHAnsi" w:hAnsiTheme="minorHAnsi" w:cstheme="minorHAnsi"/>
          <w:b/>
          <w:caps/>
          <w:sz w:val="22"/>
          <w:szCs w:val="16"/>
          <w:u w:val="single"/>
        </w:rPr>
        <w:t>NOT ELIGIBLE</w:t>
      </w:r>
      <w:r w:rsidRPr="00B55DB6">
        <w:rPr>
          <w:rFonts w:asciiTheme="minorHAnsi" w:hAnsiTheme="minorHAnsi" w:cstheme="minorHAnsi"/>
          <w:bCs/>
          <w:caps/>
          <w:sz w:val="22"/>
          <w:szCs w:val="16"/>
        </w:rPr>
        <w:t xml:space="preserve"> FOR INCLUSION:</w:t>
      </w:r>
    </w:p>
    <w:p w14:paraId="4DDA78B9" w14:textId="77777777" w:rsidR="00785341" w:rsidRPr="00B55DB6" w:rsidRDefault="00785341" w:rsidP="00785341">
      <w:pPr>
        <w:pStyle w:val="NormalWeb"/>
        <w:spacing w:before="0" w:beforeAutospacing="0" w:after="0" w:afterAutospacing="0"/>
        <w:jc w:val="both"/>
        <w:rPr>
          <w:rFonts w:asciiTheme="minorHAnsi" w:hAnsiTheme="minorHAnsi" w:cstheme="minorHAnsi"/>
          <w:sz w:val="22"/>
          <w:szCs w:val="22"/>
        </w:rPr>
      </w:pPr>
      <w:r w:rsidRPr="00B55DB6">
        <w:rPr>
          <w:rFonts w:asciiTheme="minorHAnsi" w:hAnsiTheme="minorHAnsi" w:cstheme="minorHAnsi"/>
          <w:sz w:val="22"/>
          <w:szCs w:val="22"/>
        </w:rPr>
        <w:t>Laparoscopic cholecystectomy, inguinal hernia repair, appendicectomy, vaginal hysterectomy, diagnostic mediastinoscopy.</w:t>
      </w:r>
    </w:p>
    <w:p w14:paraId="54D7C038" w14:textId="42B7399F" w:rsidR="00585FEF" w:rsidRPr="00B55DB6" w:rsidRDefault="00585FEF" w:rsidP="00585FEF">
      <w:pPr>
        <w:tabs>
          <w:tab w:val="left" w:pos="3665"/>
        </w:tabs>
        <w:rPr>
          <w:rFonts w:asciiTheme="minorHAnsi" w:hAnsiTheme="minorHAnsi" w:cstheme="minorHAnsi"/>
        </w:rPr>
      </w:pPr>
    </w:p>
    <w:sectPr w:rsidR="00585FEF" w:rsidRPr="00B55DB6" w:rsidSect="00AD2391">
      <w:type w:val="continuous"/>
      <w:pgSz w:w="11906" w:h="16838"/>
      <w:pgMar w:top="1440" w:right="144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5FCF5A" w14:textId="77777777" w:rsidR="00CE443E" w:rsidRDefault="00CE443E" w:rsidP="00CF6324">
      <w:r>
        <w:separator/>
      </w:r>
    </w:p>
    <w:p w14:paraId="55135FA8" w14:textId="77777777" w:rsidR="00AD1382" w:rsidRDefault="00AD1382"/>
  </w:endnote>
  <w:endnote w:type="continuationSeparator" w:id="0">
    <w:p w14:paraId="73E810EF" w14:textId="77777777" w:rsidR="00CE443E" w:rsidRDefault="00CE443E" w:rsidP="00CF6324">
      <w:r>
        <w:continuationSeparator/>
      </w:r>
    </w:p>
    <w:p w14:paraId="59C8D39C" w14:textId="77777777" w:rsidR="00AD1382" w:rsidRDefault="00AD1382"/>
  </w:endnote>
  <w:endnote w:type="continuationNotice" w:id="1">
    <w:p w14:paraId="7C17266D" w14:textId="77777777" w:rsidR="00CE443E" w:rsidRDefault="00CE443E"/>
    <w:p w14:paraId="084F06FB" w14:textId="77777777" w:rsidR="00AD1382" w:rsidRDefault="00AD13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439307" w14:textId="16D31AEC" w:rsidR="00585FEF" w:rsidRDefault="00585FEF" w:rsidP="004E06C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6E878F0E" w14:textId="77777777" w:rsidR="00585FEF" w:rsidRDefault="00585F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6886452"/>
      <w:docPartObj>
        <w:docPartGallery w:val="Page Numbers (Bottom of Page)"/>
        <w:docPartUnique/>
      </w:docPartObj>
    </w:sdtPr>
    <w:sdtEndPr>
      <w:rPr>
        <w:rFonts w:asciiTheme="minorHAnsi" w:hAnsiTheme="minorHAnsi" w:cstheme="minorHAnsi"/>
        <w:noProof/>
      </w:rPr>
    </w:sdtEndPr>
    <w:sdtContent>
      <w:p w14:paraId="4DAA4567" w14:textId="464C0BA8" w:rsidR="00A32FA8" w:rsidRPr="00AD2391" w:rsidRDefault="00A32FA8">
        <w:pPr>
          <w:pStyle w:val="Footer"/>
          <w:jc w:val="right"/>
          <w:rPr>
            <w:rFonts w:asciiTheme="minorHAnsi" w:hAnsiTheme="minorHAnsi" w:cstheme="minorHAnsi"/>
          </w:rPr>
        </w:pPr>
        <w:r w:rsidRPr="00AD2391">
          <w:rPr>
            <w:rFonts w:asciiTheme="minorHAnsi" w:hAnsiTheme="minorHAnsi" w:cstheme="minorHAnsi"/>
            <w:sz w:val="22"/>
            <w:szCs w:val="22"/>
          </w:rPr>
          <w:fldChar w:fldCharType="begin"/>
        </w:r>
        <w:r w:rsidRPr="00AD2391">
          <w:rPr>
            <w:rFonts w:asciiTheme="minorHAnsi" w:hAnsiTheme="minorHAnsi" w:cstheme="minorHAnsi"/>
            <w:sz w:val="22"/>
            <w:szCs w:val="22"/>
          </w:rPr>
          <w:instrText xml:space="preserve"> PAGE   \* MERGEFORMAT </w:instrText>
        </w:r>
        <w:r w:rsidRPr="00AD2391">
          <w:rPr>
            <w:rFonts w:asciiTheme="minorHAnsi" w:hAnsiTheme="minorHAnsi" w:cstheme="minorHAnsi"/>
            <w:sz w:val="22"/>
            <w:szCs w:val="22"/>
          </w:rPr>
          <w:fldChar w:fldCharType="separate"/>
        </w:r>
        <w:r w:rsidRPr="00AD2391">
          <w:rPr>
            <w:rFonts w:asciiTheme="minorHAnsi" w:hAnsiTheme="minorHAnsi" w:cstheme="minorHAnsi"/>
            <w:noProof/>
            <w:sz w:val="22"/>
            <w:szCs w:val="22"/>
          </w:rPr>
          <w:t>2</w:t>
        </w:r>
        <w:r w:rsidRPr="00AD2391">
          <w:rPr>
            <w:rFonts w:asciiTheme="minorHAnsi" w:hAnsiTheme="minorHAnsi" w:cstheme="minorHAnsi"/>
            <w:noProof/>
            <w:sz w:val="22"/>
            <w:szCs w:val="22"/>
          </w:rPr>
          <w:fldChar w:fldCharType="end"/>
        </w:r>
      </w:p>
    </w:sdtContent>
  </w:sdt>
  <w:p w14:paraId="3ACAEA86" w14:textId="1D8D0457" w:rsidR="00585FEF" w:rsidRPr="00AD2391" w:rsidRDefault="00A32FA8">
    <w:pPr>
      <w:pStyle w:val="Footer"/>
      <w:rPr>
        <w:rFonts w:asciiTheme="minorHAnsi" w:hAnsiTheme="minorHAnsi" w:cstheme="minorHAnsi"/>
        <w:sz w:val="22"/>
        <w:szCs w:val="22"/>
      </w:rPr>
    </w:pPr>
    <w:r w:rsidRPr="00AD2391">
      <w:rPr>
        <w:rFonts w:asciiTheme="minorHAnsi" w:hAnsiTheme="minorHAnsi" w:cstheme="minorHAnsi"/>
        <w:sz w:val="22"/>
        <w:szCs w:val="22"/>
      </w:rPr>
      <w:t xml:space="preserve">SINFONIA Protocol Version </w:t>
    </w:r>
    <w:r w:rsidR="005B47E9">
      <w:rPr>
        <w:rFonts w:asciiTheme="minorHAnsi" w:hAnsiTheme="minorHAnsi" w:cstheme="minorHAnsi"/>
        <w:sz w:val="22"/>
        <w:szCs w:val="22"/>
      </w:rPr>
      <w:t>3</w:t>
    </w:r>
    <w:r w:rsidR="00DA62B2">
      <w:rPr>
        <w:rFonts w:asciiTheme="minorHAnsi" w:hAnsiTheme="minorHAnsi" w:cstheme="minorHAnsi"/>
        <w:sz w:val="22"/>
        <w:szCs w:val="22"/>
      </w:rPr>
      <w:t>.</w:t>
    </w:r>
    <w:r w:rsidR="008C5D49">
      <w:rPr>
        <w:rFonts w:asciiTheme="minorHAnsi" w:hAnsiTheme="minorHAnsi" w:cstheme="minorHAnsi"/>
        <w:sz w:val="22"/>
        <w:szCs w:val="22"/>
      </w:rPr>
      <w:t>0_</w:t>
    </w:r>
    <w:r w:rsidR="00326E3C">
      <w:rPr>
        <w:rFonts w:asciiTheme="minorHAnsi" w:hAnsiTheme="minorHAnsi" w:cstheme="minorHAnsi"/>
        <w:sz w:val="22"/>
        <w:szCs w:val="22"/>
      </w:rPr>
      <w:t>1</w:t>
    </w:r>
    <w:r w:rsidR="00EA57E3">
      <w:rPr>
        <w:rFonts w:asciiTheme="minorHAnsi" w:hAnsiTheme="minorHAnsi" w:cstheme="minorHAnsi"/>
        <w:sz w:val="22"/>
        <w:szCs w:val="22"/>
      </w:rPr>
      <w:t>8</w:t>
    </w:r>
    <w:r w:rsidR="00326E3C">
      <w:rPr>
        <w:rFonts w:asciiTheme="minorHAnsi" w:hAnsiTheme="minorHAnsi" w:cstheme="minorHAnsi"/>
        <w:sz w:val="22"/>
        <w:szCs w:val="22"/>
      </w:rPr>
      <w:t>Oct</w:t>
    </w:r>
    <w:r w:rsidRPr="00AD2391">
      <w:rPr>
        <w:rFonts w:asciiTheme="minorHAnsi" w:hAnsiTheme="minorHAnsi" w:cstheme="minorHAnsi"/>
        <w:sz w:val="22"/>
        <w:szCs w:val="22"/>
      </w:rPr>
      <w:t>202</w:t>
    </w:r>
    <w:r w:rsidR="003634DB">
      <w:rPr>
        <w:rFonts w:asciiTheme="minorHAnsi" w:hAnsiTheme="minorHAnsi" w:cstheme="minorHAnsi"/>
        <w:sz w:val="22"/>
        <w:szCs w:val="22"/>
      </w:rPr>
      <w:t>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EC58E" w14:textId="77777777" w:rsidR="009F6C8A" w:rsidRDefault="009F6C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B441D8" w14:textId="77777777" w:rsidR="00CE443E" w:rsidRDefault="00CE443E" w:rsidP="00CF6324">
      <w:r>
        <w:separator/>
      </w:r>
    </w:p>
    <w:p w14:paraId="43DFFEB8" w14:textId="77777777" w:rsidR="00AD1382" w:rsidRDefault="00AD1382"/>
  </w:footnote>
  <w:footnote w:type="continuationSeparator" w:id="0">
    <w:p w14:paraId="7E9EDAC1" w14:textId="77777777" w:rsidR="00CE443E" w:rsidRDefault="00CE443E" w:rsidP="00CF6324">
      <w:r>
        <w:continuationSeparator/>
      </w:r>
    </w:p>
    <w:p w14:paraId="42722178" w14:textId="77777777" w:rsidR="00AD1382" w:rsidRDefault="00AD1382"/>
  </w:footnote>
  <w:footnote w:type="continuationNotice" w:id="1">
    <w:p w14:paraId="09298536" w14:textId="77777777" w:rsidR="00CE443E" w:rsidRDefault="00CE443E"/>
    <w:p w14:paraId="09D1B050" w14:textId="77777777" w:rsidR="00AD1382" w:rsidRDefault="00AD138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B00D6" w14:textId="31EE5B68" w:rsidR="00893BB8" w:rsidRDefault="009D3100" w:rsidP="0029632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244892">
      <w:rPr>
        <w:rStyle w:val="PageNumber"/>
        <w:noProof/>
      </w:rPr>
      <w:t>29</w:t>
    </w:r>
    <w:r>
      <w:rPr>
        <w:rStyle w:val="PageNumber"/>
      </w:rPr>
      <w:fldChar w:fldCharType="end"/>
    </w:r>
  </w:p>
  <w:p w14:paraId="2C4BEB0F" w14:textId="77777777" w:rsidR="00893BB8" w:rsidRDefault="00893BB8" w:rsidP="006E512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16FE8" w14:textId="20357EEC" w:rsidR="00893BB8" w:rsidRDefault="00893BB8" w:rsidP="000D72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198E3" w14:textId="7B9F8641" w:rsidR="009F6C8A" w:rsidRDefault="009F6C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D5E70"/>
    <w:multiLevelType w:val="multilevel"/>
    <w:tmpl w:val="3796F922"/>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b/>
        <w:bCs/>
      </w:rPr>
    </w:lvl>
    <w:lvl w:ilvl="2">
      <w:start w:val="1"/>
      <w:numFmt w:val="decimal"/>
      <w:pStyle w:val="Heading3"/>
      <w:lvlText w:val="%1.%2.%3."/>
      <w:lvlJc w:val="left"/>
      <w:pPr>
        <w:ind w:left="720" w:hanging="720"/>
      </w:pPr>
      <w:rPr>
        <w:rFonts w:asciiTheme="minorHAnsi" w:hAnsiTheme="minorHAnsi" w:cstheme="minorHAnsi"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31737C"/>
    <w:multiLevelType w:val="multilevel"/>
    <w:tmpl w:val="76261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046146"/>
    <w:multiLevelType w:val="hybridMultilevel"/>
    <w:tmpl w:val="7CDEC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5F3A01"/>
    <w:multiLevelType w:val="hybridMultilevel"/>
    <w:tmpl w:val="052251DC"/>
    <w:lvl w:ilvl="0" w:tplc="08090019">
      <w:start w:val="1"/>
      <w:numFmt w:val="lowerLetter"/>
      <w:lvlText w:val="%1."/>
      <w:lvlJc w:val="left"/>
      <w:pPr>
        <w:ind w:left="360" w:hanging="360"/>
      </w:pPr>
    </w:lvl>
    <w:lvl w:ilvl="1" w:tplc="FFFFFFFF">
      <w:start w:val="1"/>
      <w:numFmt w:val="lowerLetter"/>
      <w:lvlText w:val="%2."/>
      <w:lvlJc w:val="left"/>
      <w:pPr>
        <w:ind w:left="0" w:hanging="360"/>
      </w:pPr>
    </w:lvl>
    <w:lvl w:ilvl="2" w:tplc="FFFFFFFF" w:tentative="1">
      <w:start w:val="1"/>
      <w:numFmt w:val="lowerRoman"/>
      <w:lvlText w:val="%3."/>
      <w:lvlJc w:val="right"/>
      <w:pPr>
        <w:ind w:left="720" w:hanging="180"/>
      </w:pPr>
    </w:lvl>
    <w:lvl w:ilvl="3" w:tplc="FFFFFFFF" w:tentative="1">
      <w:start w:val="1"/>
      <w:numFmt w:val="decimal"/>
      <w:lvlText w:val="%4."/>
      <w:lvlJc w:val="left"/>
      <w:pPr>
        <w:ind w:left="1440" w:hanging="360"/>
      </w:pPr>
    </w:lvl>
    <w:lvl w:ilvl="4" w:tplc="FFFFFFFF" w:tentative="1">
      <w:start w:val="1"/>
      <w:numFmt w:val="lowerLetter"/>
      <w:lvlText w:val="%5."/>
      <w:lvlJc w:val="left"/>
      <w:pPr>
        <w:ind w:left="2160" w:hanging="360"/>
      </w:pPr>
    </w:lvl>
    <w:lvl w:ilvl="5" w:tplc="FFFFFFFF" w:tentative="1">
      <w:start w:val="1"/>
      <w:numFmt w:val="lowerRoman"/>
      <w:lvlText w:val="%6."/>
      <w:lvlJc w:val="right"/>
      <w:pPr>
        <w:ind w:left="2880" w:hanging="180"/>
      </w:pPr>
    </w:lvl>
    <w:lvl w:ilvl="6" w:tplc="FFFFFFFF" w:tentative="1">
      <w:start w:val="1"/>
      <w:numFmt w:val="decimal"/>
      <w:lvlText w:val="%7."/>
      <w:lvlJc w:val="left"/>
      <w:pPr>
        <w:ind w:left="3600" w:hanging="360"/>
      </w:pPr>
    </w:lvl>
    <w:lvl w:ilvl="7" w:tplc="FFFFFFFF" w:tentative="1">
      <w:start w:val="1"/>
      <w:numFmt w:val="lowerLetter"/>
      <w:lvlText w:val="%8."/>
      <w:lvlJc w:val="left"/>
      <w:pPr>
        <w:ind w:left="4320" w:hanging="360"/>
      </w:pPr>
    </w:lvl>
    <w:lvl w:ilvl="8" w:tplc="FFFFFFFF" w:tentative="1">
      <w:start w:val="1"/>
      <w:numFmt w:val="lowerRoman"/>
      <w:lvlText w:val="%9."/>
      <w:lvlJc w:val="right"/>
      <w:pPr>
        <w:ind w:left="5040" w:hanging="180"/>
      </w:pPr>
    </w:lvl>
  </w:abstractNum>
  <w:abstractNum w:abstractNumId="5" w15:restartNumberingAfterBreak="0">
    <w:nsid w:val="0ED245DC"/>
    <w:multiLevelType w:val="hybridMultilevel"/>
    <w:tmpl w:val="93B2A34A"/>
    <w:lvl w:ilvl="0" w:tplc="F0C40FEA">
      <w:start w:val="1"/>
      <w:numFmt w:val="lowerLetter"/>
      <w:lvlText w:val="(%1)"/>
      <w:lvlJc w:val="left"/>
      <w:pPr>
        <w:ind w:left="360" w:hanging="360"/>
      </w:pPr>
      <w:rPr>
        <w:rFonts w:hint="default"/>
        <w:color w:val="auto"/>
        <w:sz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FBC5F1F"/>
    <w:multiLevelType w:val="hybridMultilevel"/>
    <w:tmpl w:val="0A3286D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DC1B67"/>
    <w:multiLevelType w:val="hybridMultilevel"/>
    <w:tmpl w:val="33EA00A8"/>
    <w:lvl w:ilvl="0" w:tplc="D13C8CCE">
      <w:start w:val="1"/>
      <w:numFmt w:val="lowerLetter"/>
      <w:lvlText w:val="(%1)"/>
      <w:lvlJc w:val="left"/>
      <w:pPr>
        <w:ind w:left="360" w:hanging="360"/>
      </w:pPr>
      <w:rPr>
        <w:rFonts w:ascii="ArialMT" w:hAnsi="ArialMT"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8E70521"/>
    <w:multiLevelType w:val="hybridMultilevel"/>
    <w:tmpl w:val="F5347272"/>
    <w:lvl w:ilvl="0" w:tplc="D4184D4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AC76F34"/>
    <w:multiLevelType w:val="hybridMultilevel"/>
    <w:tmpl w:val="F6469156"/>
    <w:lvl w:ilvl="0" w:tplc="185287F2">
      <w:start w:val="1"/>
      <w:numFmt w:val="decimal"/>
      <w:lvlText w:val="%1."/>
      <w:lvlJc w:val="left"/>
      <w:pPr>
        <w:ind w:left="720" w:hanging="360"/>
      </w:pPr>
      <w:rPr>
        <w:rFonts w:ascii="Times New Roman" w:hAnsi="Times New Roman"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B03EC6"/>
    <w:multiLevelType w:val="hybridMultilevel"/>
    <w:tmpl w:val="F5545918"/>
    <w:lvl w:ilvl="0" w:tplc="0C0A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D07520E"/>
    <w:multiLevelType w:val="hybridMultilevel"/>
    <w:tmpl w:val="4B0C8B7A"/>
    <w:lvl w:ilvl="0" w:tplc="65E8F2EE">
      <w:start w:val="1"/>
      <w:numFmt w:val="decimal"/>
      <w:lvlText w:val="%1."/>
      <w:lvlJc w:val="left"/>
      <w:pPr>
        <w:ind w:left="720" w:hanging="360"/>
      </w:pPr>
    </w:lvl>
    <w:lvl w:ilvl="1" w:tplc="5D9E03EE">
      <w:start w:val="1"/>
      <w:numFmt w:val="lowerLetter"/>
      <w:lvlText w:val="%2."/>
      <w:lvlJc w:val="left"/>
      <w:pPr>
        <w:ind w:left="1440" w:hanging="360"/>
      </w:pPr>
    </w:lvl>
    <w:lvl w:ilvl="2" w:tplc="135283A4">
      <w:start w:val="1"/>
      <w:numFmt w:val="lowerRoman"/>
      <w:lvlText w:val="%3."/>
      <w:lvlJc w:val="right"/>
      <w:pPr>
        <w:ind w:left="2160" w:hanging="180"/>
      </w:pPr>
    </w:lvl>
    <w:lvl w:ilvl="3" w:tplc="B758218A">
      <w:start w:val="1"/>
      <w:numFmt w:val="decimal"/>
      <w:lvlText w:val="%4."/>
      <w:lvlJc w:val="left"/>
      <w:pPr>
        <w:ind w:left="2880" w:hanging="360"/>
      </w:pPr>
    </w:lvl>
    <w:lvl w:ilvl="4" w:tplc="FB161072">
      <w:start w:val="1"/>
      <w:numFmt w:val="lowerLetter"/>
      <w:lvlText w:val="%5."/>
      <w:lvlJc w:val="left"/>
      <w:pPr>
        <w:ind w:left="3600" w:hanging="360"/>
      </w:pPr>
    </w:lvl>
    <w:lvl w:ilvl="5" w:tplc="3A26489A">
      <w:start w:val="1"/>
      <w:numFmt w:val="lowerRoman"/>
      <w:lvlText w:val="%6."/>
      <w:lvlJc w:val="right"/>
      <w:pPr>
        <w:ind w:left="4320" w:hanging="180"/>
      </w:pPr>
    </w:lvl>
    <w:lvl w:ilvl="6" w:tplc="CF3E0EF4">
      <w:start w:val="1"/>
      <w:numFmt w:val="decimal"/>
      <w:lvlText w:val="%7."/>
      <w:lvlJc w:val="left"/>
      <w:pPr>
        <w:ind w:left="5040" w:hanging="360"/>
      </w:pPr>
    </w:lvl>
    <w:lvl w:ilvl="7" w:tplc="229299EE">
      <w:start w:val="1"/>
      <w:numFmt w:val="lowerLetter"/>
      <w:lvlText w:val="%8."/>
      <w:lvlJc w:val="left"/>
      <w:pPr>
        <w:ind w:left="5760" w:hanging="360"/>
      </w:pPr>
    </w:lvl>
    <w:lvl w:ilvl="8" w:tplc="D5629FBE">
      <w:start w:val="1"/>
      <w:numFmt w:val="lowerRoman"/>
      <w:lvlText w:val="%9."/>
      <w:lvlJc w:val="right"/>
      <w:pPr>
        <w:ind w:left="6480" w:hanging="180"/>
      </w:pPr>
    </w:lvl>
  </w:abstractNum>
  <w:abstractNum w:abstractNumId="13" w15:restartNumberingAfterBreak="0">
    <w:nsid w:val="229C6231"/>
    <w:multiLevelType w:val="hybridMultilevel"/>
    <w:tmpl w:val="9CBE8D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2D65FC"/>
    <w:multiLevelType w:val="hybridMultilevel"/>
    <w:tmpl w:val="680AC07E"/>
    <w:lvl w:ilvl="0" w:tplc="1F464360">
      <w:start w:val="1"/>
      <w:numFmt w:val="bullet"/>
      <w:lvlText w:val=""/>
      <w:lvlJc w:val="left"/>
      <w:pPr>
        <w:ind w:left="720" w:hanging="360"/>
      </w:pPr>
      <w:rPr>
        <w:rFonts w:ascii="Symbol" w:hAnsi="Symbol"/>
      </w:rPr>
    </w:lvl>
    <w:lvl w:ilvl="1" w:tplc="2A822F42">
      <w:start w:val="1"/>
      <w:numFmt w:val="bullet"/>
      <w:lvlText w:val=""/>
      <w:lvlJc w:val="left"/>
      <w:pPr>
        <w:ind w:left="720" w:hanging="360"/>
      </w:pPr>
      <w:rPr>
        <w:rFonts w:ascii="Symbol" w:hAnsi="Symbol"/>
      </w:rPr>
    </w:lvl>
    <w:lvl w:ilvl="2" w:tplc="5BB46AE6">
      <w:start w:val="1"/>
      <w:numFmt w:val="bullet"/>
      <w:lvlText w:val=""/>
      <w:lvlJc w:val="left"/>
      <w:pPr>
        <w:ind w:left="720" w:hanging="360"/>
      </w:pPr>
      <w:rPr>
        <w:rFonts w:ascii="Symbol" w:hAnsi="Symbol"/>
      </w:rPr>
    </w:lvl>
    <w:lvl w:ilvl="3" w:tplc="85DE17C8">
      <w:start w:val="1"/>
      <w:numFmt w:val="bullet"/>
      <w:lvlText w:val=""/>
      <w:lvlJc w:val="left"/>
      <w:pPr>
        <w:ind w:left="720" w:hanging="360"/>
      </w:pPr>
      <w:rPr>
        <w:rFonts w:ascii="Symbol" w:hAnsi="Symbol"/>
      </w:rPr>
    </w:lvl>
    <w:lvl w:ilvl="4" w:tplc="B380B198">
      <w:start w:val="1"/>
      <w:numFmt w:val="bullet"/>
      <w:lvlText w:val=""/>
      <w:lvlJc w:val="left"/>
      <w:pPr>
        <w:ind w:left="720" w:hanging="360"/>
      </w:pPr>
      <w:rPr>
        <w:rFonts w:ascii="Symbol" w:hAnsi="Symbol"/>
      </w:rPr>
    </w:lvl>
    <w:lvl w:ilvl="5" w:tplc="875444D0">
      <w:start w:val="1"/>
      <w:numFmt w:val="bullet"/>
      <w:lvlText w:val=""/>
      <w:lvlJc w:val="left"/>
      <w:pPr>
        <w:ind w:left="720" w:hanging="360"/>
      </w:pPr>
      <w:rPr>
        <w:rFonts w:ascii="Symbol" w:hAnsi="Symbol"/>
      </w:rPr>
    </w:lvl>
    <w:lvl w:ilvl="6" w:tplc="313411A4">
      <w:start w:val="1"/>
      <w:numFmt w:val="bullet"/>
      <w:lvlText w:val=""/>
      <w:lvlJc w:val="left"/>
      <w:pPr>
        <w:ind w:left="720" w:hanging="360"/>
      </w:pPr>
      <w:rPr>
        <w:rFonts w:ascii="Symbol" w:hAnsi="Symbol"/>
      </w:rPr>
    </w:lvl>
    <w:lvl w:ilvl="7" w:tplc="069AB086">
      <w:start w:val="1"/>
      <w:numFmt w:val="bullet"/>
      <w:lvlText w:val=""/>
      <w:lvlJc w:val="left"/>
      <w:pPr>
        <w:ind w:left="720" w:hanging="360"/>
      </w:pPr>
      <w:rPr>
        <w:rFonts w:ascii="Symbol" w:hAnsi="Symbol"/>
      </w:rPr>
    </w:lvl>
    <w:lvl w:ilvl="8" w:tplc="75629C5A">
      <w:start w:val="1"/>
      <w:numFmt w:val="bullet"/>
      <w:lvlText w:val=""/>
      <w:lvlJc w:val="left"/>
      <w:pPr>
        <w:ind w:left="720" w:hanging="360"/>
      </w:pPr>
      <w:rPr>
        <w:rFonts w:ascii="Symbol" w:hAnsi="Symbol"/>
      </w:rPr>
    </w:lvl>
  </w:abstractNum>
  <w:abstractNum w:abstractNumId="15" w15:restartNumberingAfterBreak="0">
    <w:nsid w:val="277601AF"/>
    <w:multiLevelType w:val="hybridMultilevel"/>
    <w:tmpl w:val="AA6C8DA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31E67048"/>
    <w:multiLevelType w:val="hybridMultilevel"/>
    <w:tmpl w:val="7854A4C2"/>
    <w:lvl w:ilvl="0" w:tplc="5A5E211A">
      <w:start w:val="1"/>
      <w:numFmt w:val="none"/>
      <w:lvlText w:val="1.2."/>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4445FAF"/>
    <w:multiLevelType w:val="hybridMultilevel"/>
    <w:tmpl w:val="DB2A6048"/>
    <w:lvl w:ilvl="0" w:tplc="AC6AF508">
      <w:start w:val="1"/>
      <w:numFmt w:val="bullet"/>
      <w:pStyle w:val="A-FigureTitle"/>
      <w:lvlText w:val=""/>
      <w:lvlJc w:val="left"/>
      <w:pPr>
        <w:tabs>
          <w:tab w:val="num" w:pos="994"/>
        </w:tabs>
        <w:ind w:left="994" w:hanging="994"/>
      </w:pPr>
      <w:rPr>
        <w:rFonts w:ascii="Symbol" w:hAnsi="Symbol" w:hint="default"/>
      </w:rPr>
    </w:lvl>
    <w:lvl w:ilvl="1" w:tplc="D188CB74">
      <w:numFmt w:val="decimal"/>
      <w:lvlText w:val=""/>
      <w:lvlJc w:val="left"/>
    </w:lvl>
    <w:lvl w:ilvl="2" w:tplc="98B25E0A">
      <w:numFmt w:val="decimal"/>
      <w:lvlText w:val=""/>
      <w:lvlJc w:val="left"/>
    </w:lvl>
    <w:lvl w:ilvl="3" w:tplc="1BD8A6B0">
      <w:numFmt w:val="decimal"/>
      <w:lvlText w:val=""/>
      <w:lvlJc w:val="left"/>
    </w:lvl>
    <w:lvl w:ilvl="4" w:tplc="5412BE7A">
      <w:numFmt w:val="decimal"/>
      <w:lvlText w:val=""/>
      <w:lvlJc w:val="left"/>
    </w:lvl>
    <w:lvl w:ilvl="5" w:tplc="01021A14">
      <w:numFmt w:val="decimal"/>
      <w:lvlText w:val=""/>
      <w:lvlJc w:val="left"/>
    </w:lvl>
    <w:lvl w:ilvl="6" w:tplc="B9048690">
      <w:numFmt w:val="decimal"/>
      <w:lvlText w:val=""/>
      <w:lvlJc w:val="left"/>
    </w:lvl>
    <w:lvl w:ilvl="7" w:tplc="B8729284">
      <w:numFmt w:val="decimal"/>
      <w:lvlText w:val=""/>
      <w:lvlJc w:val="left"/>
    </w:lvl>
    <w:lvl w:ilvl="8" w:tplc="66A8C12A">
      <w:numFmt w:val="decimal"/>
      <w:lvlText w:val=""/>
      <w:lvlJc w:val="left"/>
    </w:lvl>
  </w:abstractNum>
  <w:abstractNum w:abstractNumId="18" w15:restartNumberingAfterBreak="0">
    <w:nsid w:val="3DE076EB"/>
    <w:multiLevelType w:val="hybridMultilevel"/>
    <w:tmpl w:val="D45A181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FEB6206"/>
    <w:multiLevelType w:val="hybridMultilevel"/>
    <w:tmpl w:val="8CE26614"/>
    <w:lvl w:ilvl="0" w:tplc="AD68F23C">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A6951D4"/>
    <w:multiLevelType w:val="hybridMultilevel"/>
    <w:tmpl w:val="7E969DDE"/>
    <w:lvl w:ilvl="0" w:tplc="D4184D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0BE3D1A"/>
    <w:multiLevelType w:val="hybridMultilevel"/>
    <w:tmpl w:val="E30E380C"/>
    <w:lvl w:ilvl="0" w:tplc="A9083C78">
      <w:start w:val="1"/>
      <w:numFmt w:val="decimal"/>
      <w:lvlText w:val="%1."/>
      <w:lvlJc w:val="left"/>
      <w:pPr>
        <w:ind w:left="720" w:hanging="360"/>
      </w:pPr>
      <w:rPr>
        <w:rFonts w:asciiTheme="minorHAnsi" w:hAnsiTheme="minorHAnsi" w:cstheme="minorHAnsi" w:hint="default"/>
        <w:sz w:val="22"/>
        <w:szCs w:val="22"/>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8C21C7"/>
    <w:multiLevelType w:val="hybridMultilevel"/>
    <w:tmpl w:val="FFB8E522"/>
    <w:lvl w:ilvl="0" w:tplc="08090019">
      <w:start w:val="1"/>
      <w:numFmt w:val="lowerLetter"/>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5DE2612D"/>
    <w:multiLevelType w:val="hybridMultilevel"/>
    <w:tmpl w:val="ADB483DC"/>
    <w:lvl w:ilvl="0" w:tplc="D4184D4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62703E61"/>
    <w:multiLevelType w:val="hybridMultilevel"/>
    <w:tmpl w:val="382086FA"/>
    <w:lvl w:ilvl="0" w:tplc="9B96402C">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3B554CD"/>
    <w:multiLevelType w:val="hybridMultilevel"/>
    <w:tmpl w:val="247E7A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82C323D"/>
    <w:multiLevelType w:val="multilevel"/>
    <w:tmpl w:val="DD326958"/>
    <w:lvl w:ilvl="0">
      <w:start w:val="1"/>
      <w:numFmt w:val="decimal"/>
      <w:lvlText w:val="%1."/>
      <w:lvlJc w:val="left"/>
      <w:pPr>
        <w:ind w:left="720" w:hanging="360"/>
      </w:pPr>
    </w:lvl>
    <w:lvl w:ilvl="1">
      <w:start w:val="1"/>
      <w:numFmt w:val="none"/>
      <w:lvlText w:val="1.1."/>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85A1320"/>
    <w:multiLevelType w:val="hybridMultilevel"/>
    <w:tmpl w:val="B7FCB78C"/>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68B25275"/>
    <w:multiLevelType w:val="hybridMultilevel"/>
    <w:tmpl w:val="1B6C7C12"/>
    <w:lvl w:ilvl="0" w:tplc="08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E27E4C"/>
    <w:multiLevelType w:val="multilevel"/>
    <w:tmpl w:val="E9F2A3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6142578"/>
    <w:multiLevelType w:val="hybridMultilevel"/>
    <w:tmpl w:val="2DCEC5E8"/>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77887AE1"/>
    <w:multiLevelType w:val="hybridMultilevel"/>
    <w:tmpl w:val="6598E9AA"/>
    <w:lvl w:ilvl="0" w:tplc="AA782F46">
      <w:start w:val="1"/>
      <w:numFmt w:val="decimal"/>
      <w:lvlText w:val="%1."/>
      <w:lvlJc w:val="left"/>
      <w:pPr>
        <w:ind w:left="360" w:hanging="360"/>
      </w:pPr>
      <w:rPr>
        <w:rFonts w:asciiTheme="minorHAnsi" w:eastAsia="Times New Roman" w:hAnsiTheme="minorHAnsi" w:cstheme="minorBidi"/>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A7072B2"/>
    <w:multiLevelType w:val="hybridMultilevel"/>
    <w:tmpl w:val="E0C20CD2"/>
    <w:lvl w:ilvl="0" w:tplc="53DA366E">
      <w:start w:val="1"/>
      <w:numFmt w:val="bullet"/>
      <w:lvlText w:val=""/>
      <w:lvlJc w:val="left"/>
      <w:pPr>
        <w:tabs>
          <w:tab w:val="num" w:pos="-351"/>
        </w:tabs>
        <w:ind w:left="-351" w:hanging="360"/>
      </w:pPr>
      <w:rPr>
        <w:rFonts w:ascii="Symbol" w:hAnsi="Symbol" w:hint="default"/>
        <w:sz w:val="20"/>
      </w:rPr>
    </w:lvl>
    <w:lvl w:ilvl="1" w:tplc="6BC27354" w:tentative="1">
      <w:start w:val="1"/>
      <w:numFmt w:val="bullet"/>
      <w:lvlText w:val=""/>
      <w:lvlJc w:val="left"/>
      <w:pPr>
        <w:tabs>
          <w:tab w:val="num" w:pos="369"/>
        </w:tabs>
        <w:ind w:left="369" w:hanging="360"/>
      </w:pPr>
      <w:rPr>
        <w:rFonts w:ascii="Symbol" w:hAnsi="Symbol" w:hint="default"/>
        <w:sz w:val="20"/>
      </w:rPr>
    </w:lvl>
    <w:lvl w:ilvl="2" w:tplc="D7267D1E" w:tentative="1">
      <w:start w:val="1"/>
      <w:numFmt w:val="bullet"/>
      <w:lvlText w:val=""/>
      <w:lvlJc w:val="left"/>
      <w:pPr>
        <w:tabs>
          <w:tab w:val="num" w:pos="1089"/>
        </w:tabs>
        <w:ind w:left="1089" w:hanging="360"/>
      </w:pPr>
      <w:rPr>
        <w:rFonts w:ascii="Symbol" w:hAnsi="Symbol" w:hint="default"/>
        <w:sz w:val="20"/>
      </w:rPr>
    </w:lvl>
    <w:lvl w:ilvl="3" w:tplc="5664C4CC" w:tentative="1">
      <w:start w:val="1"/>
      <w:numFmt w:val="bullet"/>
      <w:lvlText w:val=""/>
      <w:lvlJc w:val="left"/>
      <w:pPr>
        <w:tabs>
          <w:tab w:val="num" w:pos="1809"/>
        </w:tabs>
        <w:ind w:left="1809" w:hanging="360"/>
      </w:pPr>
      <w:rPr>
        <w:rFonts w:ascii="Symbol" w:hAnsi="Symbol" w:hint="default"/>
        <w:sz w:val="20"/>
      </w:rPr>
    </w:lvl>
    <w:lvl w:ilvl="4" w:tplc="6DCEE07E" w:tentative="1">
      <w:start w:val="1"/>
      <w:numFmt w:val="bullet"/>
      <w:lvlText w:val=""/>
      <w:lvlJc w:val="left"/>
      <w:pPr>
        <w:tabs>
          <w:tab w:val="num" w:pos="2529"/>
        </w:tabs>
        <w:ind w:left="2529" w:hanging="360"/>
      </w:pPr>
      <w:rPr>
        <w:rFonts w:ascii="Symbol" w:hAnsi="Symbol" w:hint="default"/>
        <w:sz w:val="20"/>
      </w:rPr>
    </w:lvl>
    <w:lvl w:ilvl="5" w:tplc="D80CC02A" w:tentative="1">
      <w:start w:val="1"/>
      <w:numFmt w:val="bullet"/>
      <w:lvlText w:val=""/>
      <w:lvlJc w:val="left"/>
      <w:pPr>
        <w:tabs>
          <w:tab w:val="num" w:pos="3249"/>
        </w:tabs>
        <w:ind w:left="3249" w:hanging="360"/>
      </w:pPr>
      <w:rPr>
        <w:rFonts w:ascii="Symbol" w:hAnsi="Symbol" w:hint="default"/>
        <w:sz w:val="20"/>
      </w:rPr>
    </w:lvl>
    <w:lvl w:ilvl="6" w:tplc="B7B426D2" w:tentative="1">
      <w:start w:val="1"/>
      <w:numFmt w:val="bullet"/>
      <w:lvlText w:val=""/>
      <w:lvlJc w:val="left"/>
      <w:pPr>
        <w:tabs>
          <w:tab w:val="num" w:pos="3969"/>
        </w:tabs>
        <w:ind w:left="3969" w:hanging="360"/>
      </w:pPr>
      <w:rPr>
        <w:rFonts w:ascii="Symbol" w:hAnsi="Symbol" w:hint="default"/>
        <w:sz w:val="20"/>
      </w:rPr>
    </w:lvl>
    <w:lvl w:ilvl="7" w:tplc="C46AC982" w:tentative="1">
      <w:start w:val="1"/>
      <w:numFmt w:val="bullet"/>
      <w:lvlText w:val=""/>
      <w:lvlJc w:val="left"/>
      <w:pPr>
        <w:tabs>
          <w:tab w:val="num" w:pos="4689"/>
        </w:tabs>
        <w:ind w:left="4689" w:hanging="360"/>
      </w:pPr>
      <w:rPr>
        <w:rFonts w:ascii="Symbol" w:hAnsi="Symbol" w:hint="default"/>
        <w:sz w:val="20"/>
      </w:rPr>
    </w:lvl>
    <w:lvl w:ilvl="8" w:tplc="0AE65732" w:tentative="1">
      <w:start w:val="1"/>
      <w:numFmt w:val="bullet"/>
      <w:lvlText w:val=""/>
      <w:lvlJc w:val="left"/>
      <w:pPr>
        <w:tabs>
          <w:tab w:val="num" w:pos="5409"/>
        </w:tabs>
        <w:ind w:left="5409" w:hanging="360"/>
      </w:pPr>
      <w:rPr>
        <w:rFonts w:ascii="Symbol" w:hAnsi="Symbol" w:hint="default"/>
        <w:sz w:val="20"/>
      </w:rPr>
    </w:lvl>
  </w:abstractNum>
  <w:num w:numId="1" w16cid:durableId="87043618">
    <w:abstractNumId w:val="30"/>
  </w:num>
  <w:num w:numId="2" w16cid:durableId="163935782">
    <w:abstractNumId w:val="27"/>
  </w:num>
  <w:num w:numId="3" w16cid:durableId="1816609119">
    <w:abstractNumId w:val="26"/>
  </w:num>
  <w:num w:numId="4" w16cid:durableId="1506553707">
    <w:abstractNumId w:val="11"/>
  </w:num>
  <w:num w:numId="5" w16cid:durableId="1225986850">
    <w:abstractNumId w:val="16"/>
  </w:num>
  <w:num w:numId="6" w16cid:durableId="2034257701">
    <w:abstractNumId w:val="25"/>
  </w:num>
  <w:num w:numId="7" w16cid:durableId="724917021">
    <w:abstractNumId w:val="29"/>
  </w:num>
  <w:num w:numId="8" w16cid:durableId="1433165885">
    <w:abstractNumId w:val="0"/>
  </w:num>
  <w:num w:numId="9" w16cid:durableId="700087869">
    <w:abstractNumId w:val="19"/>
  </w:num>
  <w:num w:numId="10" w16cid:durableId="1461068324">
    <w:abstractNumId w:val="5"/>
  </w:num>
  <w:num w:numId="11" w16cid:durableId="774978846">
    <w:abstractNumId w:val="7"/>
  </w:num>
  <w:num w:numId="12" w16cid:durableId="938755621">
    <w:abstractNumId w:val="24"/>
  </w:num>
  <w:num w:numId="13" w16cid:durableId="2042633849">
    <w:abstractNumId w:val="31"/>
  </w:num>
  <w:num w:numId="14" w16cid:durableId="1374424954">
    <w:abstractNumId w:val="13"/>
  </w:num>
  <w:num w:numId="15" w16cid:durableId="275526011">
    <w:abstractNumId w:val="17"/>
  </w:num>
  <w:num w:numId="16" w16cid:durableId="432554453">
    <w:abstractNumId w:val="15"/>
  </w:num>
  <w:num w:numId="17" w16cid:durableId="939219471">
    <w:abstractNumId w:val="9"/>
  </w:num>
  <w:num w:numId="18" w16cid:durableId="45422303">
    <w:abstractNumId w:val="28"/>
  </w:num>
  <w:num w:numId="19" w16cid:durableId="1914732512">
    <w:abstractNumId w:val="2"/>
  </w:num>
  <w:num w:numId="20" w16cid:durableId="1129857681">
    <w:abstractNumId w:val="21"/>
  </w:num>
  <w:num w:numId="21" w16cid:durableId="2094735012">
    <w:abstractNumId w:val="3"/>
  </w:num>
  <w:num w:numId="22" w16cid:durableId="904727614">
    <w:abstractNumId w:val="32"/>
  </w:num>
  <w:num w:numId="23" w16cid:durableId="952789641">
    <w:abstractNumId w:val="4"/>
  </w:num>
  <w:num w:numId="24" w16cid:durableId="1173181337">
    <w:abstractNumId w:val="22"/>
  </w:num>
  <w:num w:numId="25" w16cid:durableId="1826508017">
    <w:abstractNumId w:val="18"/>
  </w:num>
  <w:num w:numId="26" w16cid:durableId="1557005251">
    <w:abstractNumId w:val="6"/>
  </w:num>
  <w:num w:numId="27" w16cid:durableId="680354252">
    <w:abstractNumId w:val="12"/>
  </w:num>
  <w:num w:numId="28" w16cid:durableId="988048235">
    <w:abstractNumId w:val="10"/>
  </w:num>
  <w:num w:numId="29" w16cid:durableId="1236623548">
    <w:abstractNumId w:val="20"/>
  </w:num>
  <w:num w:numId="30" w16cid:durableId="613903414">
    <w:abstractNumId w:val="8"/>
  </w:num>
  <w:num w:numId="31" w16cid:durableId="1705784959">
    <w:abstractNumId w:val="23"/>
  </w:num>
  <w:num w:numId="32" w16cid:durableId="1795830777">
    <w:abstractNumId w:val="14"/>
  </w:num>
  <w:num w:numId="33" w16cid:durableId="17431342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4C1"/>
    <w:rsid w:val="0000310D"/>
    <w:rsid w:val="00007624"/>
    <w:rsid w:val="00011FE9"/>
    <w:rsid w:val="000219D8"/>
    <w:rsid w:val="00053145"/>
    <w:rsid w:val="0006154F"/>
    <w:rsid w:val="00061CDA"/>
    <w:rsid w:val="000635A5"/>
    <w:rsid w:val="00065401"/>
    <w:rsid w:val="00070F00"/>
    <w:rsid w:val="00072DC5"/>
    <w:rsid w:val="00077FC5"/>
    <w:rsid w:val="00080C5A"/>
    <w:rsid w:val="00081AF4"/>
    <w:rsid w:val="00084FA5"/>
    <w:rsid w:val="000A0190"/>
    <w:rsid w:val="000A0902"/>
    <w:rsid w:val="000A2E4C"/>
    <w:rsid w:val="000A3A7B"/>
    <w:rsid w:val="000B1E21"/>
    <w:rsid w:val="000C2C74"/>
    <w:rsid w:val="000C67B8"/>
    <w:rsid w:val="000D29C0"/>
    <w:rsid w:val="000D6AD7"/>
    <w:rsid w:val="000E6BDD"/>
    <w:rsid w:val="000F35DE"/>
    <w:rsid w:val="000F42B0"/>
    <w:rsid w:val="000F4DDA"/>
    <w:rsid w:val="000F6ABD"/>
    <w:rsid w:val="000F762A"/>
    <w:rsid w:val="001019A4"/>
    <w:rsid w:val="00103329"/>
    <w:rsid w:val="00103C00"/>
    <w:rsid w:val="00105465"/>
    <w:rsid w:val="00107FE2"/>
    <w:rsid w:val="00112A97"/>
    <w:rsid w:val="00121285"/>
    <w:rsid w:val="00123871"/>
    <w:rsid w:val="00130ED6"/>
    <w:rsid w:val="00135B15"/>
    <w:rsid w:val="00142C16"/>
    <w:rsid w:val="00144CAF"/>
    <w:rsid w:val="0014522A"/>
    <w:rsid w:val="0015421F"/>
    <w:rsid w:val="0015648A"/>
    <w:rsid w:val="0015681B"/>
    <w:rsid w:val="00157063"/>
    <w:rsid w:val="001635F9"/>
    <w:rsid w:val="00166457"/>
    <w:rsid w:val="001679C8"/>
    <w:rsid w:val="00170435"/>
    <w:rsid w:val="00171B71"/>
    <w:rsid w:val="001724AC"/>
    <w:rsid w:val="001729F0"/>
    <w:rsid w:val="00181530"/>
    <w:rsid w:val="00182EFA"/>
    <w:rsid w:val="001870EF"/>
    <w:rsid w:val="00190B35"/>
    <w:rsid w:val="00192086"/>
    <w:rsid w:val="00194121"/>
    <w:rsid w:val="00195AFE"/>
    <w:rsid w:val="00196DAF"/>
    <w:rsid w:val="001A14BB"/>
    <w:rsid w:val="001A1F27"/>
    <w:rsid w:val="001B065C"/>
    <w:rsid w:val="001B4EF9"/>
    <w:rsid w:val="001B7CE8"/>
    <w:rsid w:val="001D11F8"/>
    <w:rsid w:val="001D4F81"/>
    <w:rsid w:val="001D56A7"/>
    <w:rsid w:val="001D645B"/>
    <w:rsid w:val="001E6A37"/>
    <w:rsid w:val="001F1325"/>
    <w:rsid w:val="001F458A"/>
    <w:rsid w:val="001F45EA"/>
    <w:rsid w:val="001F6C68"/>
    <w:rsid w:val="001F79BC"/>
    <w:rsid w:val="00201FE0"/>
    <w:rsid w:val="00206559"/>
    <w:rsid w:val="00211E2B"/>
    <w:rsid w:val="00216373"/>
    <w:rsid w:val="00217C07"/>
    <w:rsid w:val="00221119"/>
    <w:rsid w:val="00222A20"/>
    <w:rsid w:val="00224E84"/>
    <w:rsid w:val="00230D1D"/>
    <w:rsid w:val="0023583C"/>
    <w:rsid w:val="00244892"/>
    <w:rsid w:val="00246833"/>
    <w:rsid w:val="00255C02"/>
    <w:rsid w:val="00265524"/>
    <w:rsid w:val="00271AAF"/>
    <w:rsid w:val="00276084"/>
    <w:rsid w:val="00276845"/>
    <w:rsid w:val="00285F1D"/>
    <w:rsid w:val="0029521A"/>
    <w:rsid w:val="00296312"/>
    <w:rsid w:val="002A037C"/>
    <w:rsid w:val="002A037E"/>
    <w:rsid w:val="002A0CB0"/>
    <w:rsid w:val="002A494B"/>
    <w:rsid w:val="002A7B50"/>
    <w:rsid w:val="002B3970"/>
    <w:rsid w:val="002B4186"/>
    <w:rsid w:val="002B5513"/>
    <w:rsid w:val="002B5D9F"/>
    <w:rsid w:val="002C3D53"/>
    <w:rsid w:val="002E0195"/>
    <w:rsid w:val="002E3EF2"/>
    <w:rsid w:val="002E5A23"/>
    <w:rsid w:val="002F0E77"/>
    <w:rsid w:val="002F21A7"/>
    <w:rsid w:val="00306E97"/>
    <w:rsid w:val="00316B67"/>
    <w:rsid w:val="0032315F"/>
    <w:rsid w:val="00323B00"/>
    <w:rsid w:val="00326E3C"/>
    <w:rsid w:val="00330753"/>
    <w:rsid w:val="003352A8"/>
    <w:rsid w:val="00337AAF"/>
    <w:rsid w:val="00343504"/>
    <w:rsid w:val="00352239"/>
    <w:rsid w:val="00353C97"/>
    <w:rsid w:val="00354714"/>
    <w:rsid w:val="00362BED"/>
    <w:rsid w:val="003634DB"/>
    <w:rsid w:val="00370BB8"/>
    <w:rsid w:val="00371D6B"/>
    <w:rsid w:val="003814D0"/>
    <w:rsid w:val="00381F29"/>
    <w:rsid w:val="00384CA7"/>
    <w:rsid w:val="003865EB"/>
    <w:rsid w:val="003904E1"/>
    <w:rsid w:val="003942DE"/>
    <w:rsid w:val="0039467F"/>
    <w:rsid w:val="00394702"/>
    <w:rsid w:val="003966E0"/>
    <w:rsid w:val="003A10AC"/>
    <w:rsid w:val="003A2280"/>
    <w:rsid w:val="003A3DEC"/>
    <w:rsid w:val="003B158C"/>
    <w:rsid w:val="003B3646"/>
    <w:rsid w:val="003B7F25"/>
    <w:rsid w:val="003C1DE0"/>
    <w:rsid w:val="003C257D"/>
    <w:rsid w:val="003C28E6"/>
    <w:rsid w:val="003C5BA8"/>
    <w:rsid w:val="003C666F"/>
    <w:rsid w:val="003D0865"/>
    <w:rsid w:val="003D43ED"/>
    <w:rsid w:val="003D4A20"/>
    <w:rsid w:val="003F220B"/>
    <w:rsid w:val="003F53A0"/>
    <w:rsid w:val="003F640B"/>
    <w:rsid w:val="0040054B"/>
    <w:rsid w:val="00407560"/>
    <w:rsid w:val="00415DC2"/>
    <w:rsid w:val="004164E0"/>
    <w:rsid w:val="004273AC"/>
    <w:rsid w:val="004308F1"/>
    <w:rsid w:val="004350F1"/>
    <w:rsid w:val="004401A9"/>
    <w:rsid w:val="00441028"/>
    <w:rsid w:val="00444AEB"/>
    <w:rsid w:val="00444F5A"/>
    <w:rsid w:val="0044667A"/>
    <w:rsid w:val="00446827"/>
    <w:rsid w:val="00447A6F"/>
    <w:rsid w:val="00451867"/>
    <w:rsid w:val="00454441"/>
    <w:rsid w:val="00463281"/>
    <w:rsid w:val="00463B85"/>
    <w:rsid w:val="00466C71"/>
    <w:rsid w:val="004730F9"/>
    <w:rsid w:val="00473AF6"/>
    <w:rsid w:val="004748DD"/>
    <w:rsid w:val="00485CAB"/>
    <w:rsid w:val="004A0819"/>
    <w:rsid w:val="004A0927"/>
    <w:rsid w:val="004A09F6"/>
    <w:rsid w:val="004A6DEE"/>
    <w:rsid w:val="004B16F7"/>
    <w:rsid w:val="004B42C6"/>
    <w:rsid w:val="004B7066"/>
    <w:rsid w:val="004D0CB0"/>
    <w:rsid w:val="004D26E0"/>
    <w:rsid w:val="004D4DC3"/>
    <w:rsid w:val="004D58C6"/>
    <w:rsid w:val="004D66E9"/>
    <w:rsid w:val="004E09B2"/>
    <w:rsid w:val="004E1450"/>
    <w:rsid w:val="004E6C91"/>
    <w:rsid w:val="004E7633"/>
    <w:rsid w:val="004F59D6"/>
    <w:rsid w:val="0050562F"/>
    <w:rsid w:val="00505F12"/>
    <w:rsid w:val="00514FEF"/>
    <w:rsid w:val="00515744"/>
    <w:rsid w:val="005215ED"/>
    <w:rsid w:val="00521683"/>
    <w:rsid w:val="0052218D"/>
    <w:rsid w:val="0052405F"/>
    <w:rsid w:val="0053062C"/>
    <w:rsid w:val="00531E89"/>
    <w:rsid w:val="00532704"/>
    <w:rsid w:val="00542438"/>
    <w:rsid w:val="00542B03"/>
    <w:rsid w:val="005432B1"/>
    <w:rsid w:val="005435CB"/>
    <w:rsid w:val="00543B6E"/>
    <w:rsid w:val="00563ECA"/>
    <w:rsid w:val="00563F92"/>
    <w:rsid w:val="005656E2"/>
    <w:rsid w:val="005676E1"/>
    <w:rsid w:val="005734DB"/>
    <w:rsid w:val="00575756"/>
    <w:rsid w:val="0057609A"/>
    <w:rsid w:val="00585D5F"/>
    <w:rsid w:val="00585FEF"/>
    <w:rsid w:val="00590920"/>
    <w:rsid w:val="00590B33"/>
    <w:rsid w:val="0059249D"/>
    <w:rsid w:val="005928B7"/>
    <w:rsid w:val="00594D00"/>
    <w:rsid w:val="005966BC"/>
    <w:rsid w:val="005A55EE"/>
    <w:rsid w:val="005A71CF"/>
    <w:rsid w:val="005B47E9"/>
    <w:rsid w:val="005B4A9C"/>
    <w:rsid w:val="005B7AB8"/>
    <w:rsid w:val="005C066F"/>
    <w:rsid w:val="005C3E3D"/>
    <w:rsid w:val="005C600D"/>
    <w:rsid w:val="005C613A"/>
    <w:rsid w:val="005D131F"/>
    <w:rsid w:val="005D6FD7"/>
    <w:rsid w:val="005D7D76"/>
    <w:rsid w:val="005E0942"/>
    <w:rsid w:val="005E3645"/>
    <w:rsid w:val="005E6EAD"/>
    <w:rsid w:val="005F7B70"/>
    <w:rsid w:val="006100B8"/>
    <w:rsid w:val="00610BC0"/>
    <w:rsid w:val="006119DA"/>
    <w:rsid w:val="0062295D"/>
    <w:rsid w:val="00623D53"/>
    <w:rsid w:val="006248C2"/>
    <w:rsid w:val="006446CD"/>
    <w:rsid w:val="00646656"/>
    <w:rsid w:val="00650A9C"/>
    <w:rsid w:val="006520CE"/>
    <w:rsid w:val="00653A5D"/>
    <w:rsid w:val="00653A62"/>
    <w:rsid w:val="0065653F"/>
    <w:rsid w:val="00660B22"/>
    <w:rsid w:val="006650FE"/>
    <w:rsid w:val="0067062A"/>
    <w:rsid w:val="00677196"/>
    <w:rsid w:val="006828A3"/>
    <w:rsid w:val="006A20B5"/>
    <w:rsid w:val="006A3EAA"/>
    <w:rsid w:val="006A6261"/>
    <w:rsid w:val="006B0050"/>
    <w:rsid w:val="006B32C3"/>
    <w:rsid w:val="006B7A33"/>
    <w:rsid w:val="006B7B4D"/>
    <w:rsid w:val="006C4D2B"/>
    <w:rsid w:val="006D2AF8"/>
    <w:rsid w:val="006D398A"/>
    <w:rsid w:val="006F1698"/>
    <w:rsid w:val="006F4CD5"/>
    <w:rsid w:val="00701A61"/>
    <w:rsid w:val="0070260C"/>
    <w:rsid w:val="00702EDE"/>
    <w:rsid w:val="00703CA1"/>
    <w:rsid w:val="00715DC9"/>
    <w:rsid w:val="007328CA"/>
    <w:rsid w:val="00745787"/>
    <w:rsid w:val="007552E1"/>
    <w:rsid w:val="0075773F"/>
    <w:rsid w:val="00762E83"/>
    <w:rsid w:val="007669DC"/>
    <w:rsid w:val="00771F27"/>
    <w:rsid w:val="00785341"/>
    <w:rsid w:val="00786860"/>
    <w:rsid w:val="00786D28"/>
    <w:rsid w:val="00786DA5"/>
    <w:rsid w:val="007916AF"/>
    <w:rsid w:val="007A205F"/>
    <w:rsid w:val="007A3BA0"/>
    <w:rsid w:val="007A422A"/>
    <w:rsid w:val="007A661C"/>
    <w:rsid w:val="007B0E19"/>
    <w:rsid w:val="007C694B"/>
    <w:rsid w:val="007D07BC"/>
    <w:rsid w:val="007E02C9"/>
    <w:rsid w:val="007E1177"/>
    <w:rsid w:val="007E1853"/>
    <w:rsid w:val="007E288D"/>
    <w:rsid w:val="007F1AA2"/>
    <w:rsid w:val="007F5F2E"/>
    <w:rsid w:val="00804E4B"/>
    <w:rsid w:val="008114C1"/>
    <w:rsid w:val="0081711E"/>
    <w:rsid w:val="00821A60"/>
    <w:rsid w:val="00823186"/>
    <w:rsid w:val="00825F06"/>
    <w:rsid w:val="00831E43"/>
    <w:rsid w:val="008347F5"/>
    <w:rsid w:val="00846FBA"/>
    <w:rsid w:val="008473AB"/>
    <w:rsid w:val="00850C9B"/>
    <w:rsid w:val="00852D40"/>
    <w:rsid w:val="00857752"/>
    <w:rsid w:val="008642F5"/>
    <w:rsid w:val="00864C51"/>
    <w:rsid w:val="00866B5F"/>
    <w:rsid w:val="00873AB8"/>
    <w:rsid w:val="00875D79"/>
    <w:rsid w:val="008917D8"/>
    <w:rsid w:val="00893BB8"/>
    <w:rsid w:val="008A5257"/>
    <w:rsid w:val="008B4457"/>
    <w:rsid w:val="008B7D4A"/>
    <w:rsid w:val="008C19B6"/>
    <w:rsid w:val="008C5D49"/>
    <w:rsid w:val="008C7C45"/>
    <w:rsid w:val="008D2AEC"/>
    <w:rsid w:val="008D300D"/>
    <w:rsid w:val="008D793F"/>
    <w:rsid w:val="008E2C2F"/>
    <w:rsid w:val="008E7275"/>
    <w:rsid w:val="008F027D"/>
    <w:rsid w:val="008F20AE"/>
    <w:rsid w:val="008F325A"/>
    <w:rsid w:val="008F69E9"/>
    <w:rsid w:val="009010BC"/>
    <w:rsid w:val="009028C7"/>
    <w:rsid w:val="00902B5B"/>
    <w:rsid w:val="00903237"/>
    <w:rsid w:val="009220FB"/>
    <w:rsid w:val="00923712"/>
    <w:rsid w:val="00925D67"/>
    <w:rsid w:val="009326DA"/>
    <w:rsid w:val="00933D07"/>
    <w:rsid w:val="00934494"/>
    <w:rsid w:val="00956BC0"/>
    <w:rsid w:val="00960239"/>
    <w:rsid w:val="009613F2"/>
    <w:rsid w:val="0096763E"/>
    <w:rsid w:val="009707EC"/>
    <w:rsid w:val="009712DB"/>
    <w:rsid w:val="009757D6"/>
    <w:rsid w:val="00977133"/>
    <w:rsid w:val="009816BE"/>
    <w:rsid w:val="00981B27"/>
    <w:rsid w:val="00982973"/>
    <w:rsid w:val="00983148"/>
    <w:rsid w:val="00997256"/>
    <w:rsid w:val="009A4058"/>
    <w:rsid w:val="009B03EC"/>
    <w:rsid w:val="009B16A9"/>
    <w:rsid w:val="009B2A1F"/>
    <w:rsid w:val="009B2E50"/>
    <w:rsid w:val="009B515E"/>
    <w:rsid w:val="009B6939"/>
    <w:rsid w:val="009C16F9"/>
    <w:rsid w:val="009C359D"/>
    <w:rsid w:val="009C68AA"/>
    <w:rsid w:val="009D1CF1"/>
    <w:rsid w:val="009D3100"/>
    <w:rsid w:val="009D7574"/>
    <w:rsid w:val="009E48C0"/>
    <w:rsid w:val="009F0646"/>
    <w:rsid w:val="009F121E"/>
    <w:rsid w:val="009F194F"/>
    <w:rsid w:val="009F42BA"/>
    <w:rsid w:val="009F6C8A"/>
    <w:rsid w:val="009F77B9"/>
    <w:rsid w:val="00A00F33"/>
    <w:rsid w:val="00A0191D"/>
    <w:rsid w:val="00A04074"/>
    <w:rsid w:val="00A1158C"/>
    <w:rsid w:val="00A12FC1"/>
    <w:rsid w:val="00A15CB4"/>
    <w:rsid w:val="00A163B2"/>
    <w:rsid w:val="00A17B07"/>
    <w:rsid w:val="00A20DE7"/>
    <w:rsid w:val="00A2440E"/>
    <w:rsid w:val="00A277C6"/>
    <w:rsid w:val="00A30621"/>
    <w:rsid w:val="00A3252B"/>
    <w:rsid w:val="00A3278E"/>
    <w:rsid w:val="00A32FA8"/>
    <w:rsid w:val="00A3577B"/>
    <w:rsid w:val="00A368B5"/>
    <w:rsid w:val="00A36D95"/>
    <w:rsid w:val="00A41EBD"/>
    <w:rsid w:val="00A50A8B"/>
    <w:rsid w:val="00A536E4"/>
    <w:rsid w:val="00A64075"/>
    <w:rsid w:val="00A66BDF"/>
    <w:rsid w:val="00A71763"/>
    <w:rsid w:val="00A73C21"/>
    <w:rsid w:val="00A81AAA"/>
    <w:rsid w:val="00A8262A"/>
    <w:rsid w:val="00A82F82"/>
    <w:rsid w:val="00A83D64"/>
    <w:rsid w:val="00A85ADD"/>
    <w:rsid w:val="00A86C34"/>
    <w:rsid w:val="00A93B71"/>
    <w:rsid w:val="00A93D17"/>
    <w:rsid w:val="00A974D6"/>
    <w:rsid w:val="00AA4124"/>
    <w:rsid w:val="00AA538D"/>
    <w:rsid w:val="00AB584A"/>
    <w:rsid w:val="00AB7B78"/>
    <w:rsid w:val="00AC0780"/>
    <w:rsid w:val="00AC1949"/>
    <w:rsid w:val="00AC3A7F"/>
    <w:rsid w:val="00AD1382"/>
    <w:rsid w:val="00AD1B4B"/>
    <w:rsid w:val="00AD2391"/>
    <w:rsid w:val="00AD2D46"/>
    <w:rsid w:val="00AD7264"/>
    <w:rsid w:val="00AE4311"/>
    <w:rsid w:val="00AE4CA1"/>
    <w:rsid w:val="00AE5523"/>
    <w:rsid w:val="00AE6F48"/>
    <w:rsid w:val="00AF0D14"/>
    <w:rsid w:val="00AF4C89"/>
    <w:rsid w:val="00AF6ABA"/>
    <w:rsid w:val="00B006A2"/>
    <w:rsid w:val="00B02738"/>
    <w:rsid w:val="00B02A38"/>
    <w:rsid w:val="00B052B0"/>
    <w:rsid w:val="00B05D7F"/>
    <w:rsid w:val="00B062A9"/>
    <w:rsid w:val="00B072A2"/>
    <w:rsid w:val="00B133FD"/>
    <w:rsid w:val="00B13726"/>
    <w:rsid w:val="00B2222F"/>
    <w:rsid w:val="00B23CDF"/>
    <w:rsid w:val="00B30143"/>
    <w:rsid w:val="00B31370"/>
    <w:rsid w:val="00B347E4"/>
    <w:rsid w:val="00B370EF"/>
    <w:rsid w:val="00B411BE"/>
    <w:rsid w:val="00B41F28"/>
    <w:rsid w:val="00B4551C"/>
    <w:rsid w:val="00B52C49"/>
    <w:rsid w:val="00B55DB6"/>
    <w:rsid w:val="00B609B6"/>
    <w:rsid w:val="00B62023"/>
    <w:rsid w:val="00B63578"/>
    <w:rsid w:val="00B7700C"/>
    <w:rsid w:val="00B8116D"/>
    <w:rsid w:val="00B8195B"/>
    <w:rsid w:val="00B81D4D"/>
    <w:rsid w:val="00B821D4"/>
    <w:rsid w:val="00B84059"/>
    <w:rsid w:val="00B916CD"/>
    <w:rsid w:val="00B9317B"/>
    <w:rsid w:val="00B94645"/>
    <w:rsid w:val="00B97535"/>
    <w:rsid w:val="00BA6488"/>
    <w:rsid w:val="00BB1812"/>
    <w:rsid w:val="00BB3D65"/>
    <w:rsid w:val="00BB4298"/>
    <w:rsid w:val="00BB47CF"/>
    <w:rsid w:val="00BB4C9E"/>
    <w:rsid w:val="00BD0757"/>
    <w:rsid w:val="00BD10C6"/>
    <w:rsid w:val="00BD5FEE"/>
    <w:rsid w:val="00BE0A01"/>
    <w:rsid w:val="00BE1120"/>
    <w:rsid w:val="00BE11F1"/>
    <w:rsid w:val="00BE1FB4"/>
    <w:rsid w:val="00BF5A24"/>
    <w:rsid w:val="00BF62A0"/>
    <w:rsid w:val="00C013CE"/>
    <w:rsid w:val="00C06C75"/>
    <w:rsid w:val="00C11BD5"/>
    <w:rsid w:val="00C12781"/>
    <w:rsid w:val="00C14360"/>
    <w:rsid w:val="00C1527B"/>
    <w:rsid w:val="00C1771D"/>
    <w:rsid w:val="00C2028A"/>
    <w:rsid w:val="00C20AD9"/>
    <w:rsid w:val="00C248DD"/>
    <w:rsid w:val="00C2755E"/>
    <w:rsid w:val="00C3205B"/>
    <w:rsid w:val="00C40105"/>
    <w:rsid w:val="00C477B8"/>
    <w:rsid w:val="00C538F0"/>
    <w:rsid w:val="00C63346"/>
    <w:rsid w:val="00C6518F"/>
    <w:rsid w:val="00C70345"/>
    <w:rsid w:val="00C91B8B"/>
    <w:rsid w:val="00C923AB"/>
    <w:rsid w:val="00C94316"/>
    <w:rsid w:val="00C94849"/>
    <w:rsid w:val="00CA45FE"/>
    <w:rsid w:val="00CA5D01"/>
    <w:rsid w:val="00CB0D64"/>
    <w:rsid w:val="00CB37A6"/>
    <w:rsid w:val="00CB63AA"/>
    <w:rsid w:val="00CC2132"/>
    <w:rsid w:val="00CC4EB7"/>
    <w:rsid w:val="00CD006C"/>
    <w:rsid w:val="00CD09E9"/>
    <w:rsid w:val="00CD367B"/>
    <w:rsid w:val="00CD443A"/>
    <w:rsid w:val="00CD5168"/>
    <w:rsid w:val="00CE05A7"/>
    <w:rsid w:val="00CE2096"/>
    <w:rsid w:val="00CE212C"/>
    <w:rsid w:val="00CE443E"/>
    <w:rsid w:val="00CE62CF"/>
    <w:rsid w:val="00CE7AB6"/>
    <w:rsid w:val="00CF6324"/>
    <w:rsid w:val="00D021E2"/>
    <w:rsid w:val="00D0336A"/>
    <w:rsid w:val="00D0642C"/>
    <w:rsid w:val="00D10A4A"/>
    <w:rsid w:val="00D13829"/>
    <w:rsid w:val="00D1501A"/>
    <w:rsid w:val="00D1611B"/>
    <w:rsid w:val="00D22152"/>
    <w:rsid w:val="00D26F25"/>
    <w:rsid w:val="00D42A18"/>
    <w:rsid w:val="00D46067"/>
    <w:rsid w:val="00D52596"/>
    <w:rsid w:val="00D55469"/>
    <w:rsid w:val="00D5783E"/>
    <w:rsid w:val="00D65465"/>
    <w:rsid w:val="00D679D7"/>
    <w:rsid w:val="00D67A56"/>
    <w:rsid w:val="00D71953"/>
    <w:rsid w:val="00D83B7A"/>
    <w:rsid w:val="00D94F2B"/>
    <w:rsid w:val="00DA0D2B"/>
    <w:rsid w:val="00DA62B2"/>
    <w:rsid w:val="00DB2F75"/>
    <w:rsid w:val="00DB67BD"/>
    <w:rsid w:val="00DD0F02"/>
    <w:rsid w:val="00DD37B8"/>
    <w:rsid w:val="00DD686F"/>
    <w:rsid w:val="00DE07E2"/>
    <w:rsid w:val="00DE1EB5"/>
    <w:rsid w:val="00DE3B55"/>
    <w:rsid w:val="00DE78DE"/>
    <w:rsid w:val="00DF7D62"/>
    <w:rsid w:val="00E01F35"/>
    <w:rsid w:val="00E1363D"/>
    <w:rsid w:val="00E17EF2"/>
    <w:rsid w:val="00E21DF6"/>
    <w:rsid w:val="00E27487"/>
    <w:rsid w:val="00E30D0E"/>
    <w:rsid w:val="00E350F1"/>
    <w:rsid w:val="00E36633"/>
    <w:rsid w:val="00E46587"/>
    <w:rsid w:val="00E6280C"/>
    <w:rsid w:val="00E82380"/>
    <w:rsid w:val="00E84136"/>
    <w:rsid w:val="00E86309"/>
    <w:rsid w:val="00E92F3F"/>
    <w:rsid w:val="00E92F5C"/>
    <w:rsid w:val="00EA53ED"/>
    <w:rsid w:val="00EA57E3"/>
    <w:rsid w:val="00EA6614"/>
    <w:rsid w:val="00EB5446"/>
    <w:rsid w:val="00EC0B25"/>
    <w:rsid w:val="00EC5F48"/>
    <w:rsid w:val="00EC6A97"/>
    <w:rsid w:val="00ED1737"/>
    <w:rsid w:val="00ED1EF7"/>
    <w:rsid w:val="00ED54CD"/>
    <w:rsid w:val="00ED68AB"/>
    <w:rsid w:val="00EE0D0D"/>
    <w:rsid w:val="00EE12F8"/>
    <w:rsid w:val="00EE180C"/>
    <w:rsid w:val="00EF28F1"/>
    <w:rsid w:val="00EF474D"/>
    <w:rsid w:val="00EF6491"/>
    <w:rsid w:val="00EF71EE"/>
    <w:rsid w:val="00F051AE"/>
    <w:rsid w:val="00F0785A"/>
    <w:rsid w:val="00F10AEB"/>
    <w:rsid w:val="00F11B1E"/>
    <w:rsid w:val="00F17E74"/>
    <w:rsid w:val="00F20F53"/>
    <w:rsid w:val="00F246E1"/>
    <w:rsid w:val="00F269FE"/>
    <w:rsid w:val="00F3065F"/>
    <w:rsid w:val="00F4569A"/>
    <w:rsid w:val="00F508D0"/>
    <w:rsid w:val="00F54CA2"/>
    <w:rsid w:val="00F670ED"/>
    <w:rsid w:val="00F70175"/>
    <w:rsid w:val="00F73567"/>
    <w:rsid w:val="00F82D46"/>
    <w:rsid w:val="00F93FC9"/>
    <w:rsid w:val="00FA6B01"/>
    <w:rsid w:val="00FB0BCB"/>
    <w:rsid w:val="00FB5096"/>
    <w:rsid w:val="00FC532C"/>
    <w:rsid w:val="00FC64E5"/>
    <w:rsid w:val="00FD51B7"/>
    <w:rsid w:val="00FE1548"/>
    <w:rsid w:val="00FF0DCC"/>
    <w:rsid w:val="00FF1947"/>
    <w:rsid w:val="087D5AD8"/>
    <w:rsid w:val="08BD85EE"/>
    <w:rsid w:val="0B45A392"/>
    <w:rsid w:val="0BBC9506"/>
    <w:rsid w:val="13C6ED04"/>
    <w:rsid w:val="1A61236A"/>
    <w:rsid w:val="1B192E4D"/>
    <w:rsid w:val="1D2E5A91"/>
    <w:rsid w:val="1F14E06B"/>
    <w:rsid w:val="1F1BFBDE"/>
    <w:rsid w:val="269D9CE8"/>
    <w:rsid w:val="288E1F45"/>
    <w:rsid w:val="2CFC80B0"/>
    <w:rsid w:val="2EA85DF3"/>
    <w:rsid w:val="30BF7F83"/>
    <w:rsid w:val="37187C7A"/>
    <w:rsid w:val="399ED30A"/>
    <w:rsid w:val="3A9E31C1"/>
    <w:rsid w:val="41661526"/>
    <w:rsid w:val="428B7F88"/>
    <w:rsid w:val="44BA74B2"/>
    <w:rsid w:val="45C4259E"/>
    <w:rsid w:val="4E49F503"/>
    <w:rsid w:val="4FE5C564"/>
    <w:rsid w:val="5048BADD"/>
    <w:rsid w:val="5133799D"/>
    <w:rsid w:val="5C219030"/>
    <w:rsid w:val="62E616C8"/>
    <w:rsid w:val="6309D595"/>
    <w:rsid w:val="6606E543"/>
    <w:rsid w:val="696A425C"/>
    <w:rsid w:val="6B91C703"/>
    <w:rsid w:val="6CF5E19B"/>
    <w:rsid w:val="713B7B5A"/>
    <w:rsid w:val="751644DB"/>
    <w:rsid w:val="774B45B3"/>
    <w:rsid w:val="7AFD5EE9"/>
    <w:rsid w:val="7D482461"/>
    <w:rsid w:val="7E43FC18"/>
    <w:rsid w:val="7EEC25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794D8C"/>
  <w15:chartTrackingRefBased/>
  <w15:docId w15:val="{74635DE3-FD4B-574F-B55C-1E3292BDA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14C1"/>
    <w:rPr>
      <w:rFonts w:ascii="Times New Roman" w:eastAsia="Times New Roman" w:hAnsi="Times New Roman" w:cs="Times New Roman"/>
      <w:szCs w:val="20"/>
    </w:rPr>
  </w:style>
  <w:style w:type="paragraph" w:styleId="Heading1">
    <w:name w:val="heading 1"/>
    <w:basedOn w:val="Normal"/>
    <w:next w:val="Normal"/>
    <w:link w:val="Heading1Char"/>
    <w:uiPriority w:val="9"/>
    <w:qFormat/>
    <w:rsid w:val="000F6ABD"/>
    <w:pPr>
      <w:keepNext/>
      <w:keepLines/>
      <w:spacing w:before="240"/>
      <w:outlineLvl w:val="0"/>
    </w:pPr>
    <w:rPr>
      <w:rFonts w:asciiTheme="majorHAnsi" w:eastAsiaTheme="majorEastAsia" w:hAnsiTheme="majorHAnsi" w:cstheme="majorBidi"/>
      <w:color w:val="552D62"/>
      <w:sz w:val="32"/>
      <w:szCs w:val="32"/>
    </w:rPr>
  </w:style>
  <w:style w:type="paragraph" w:styleId="Heading2">
    <w:name w:val="heading 2"/>
    <w:basedOn w:val="Normal"/>
    <w:next w:val="Normal"/>
    <w:link w:val="Heading2Char"/>
    <w:uiPriority w:val="9"/>
    <w:unhideWhenUsed/>
    <w:qFormat/>
    <w:rsid w:val="000F6ABD"/>
    <w:pPr>
      <w:keepNext/>
      <w:keepLines/>
      <w:spacing w:before="40"/>
      <w:outlineLvl w:val="1"/>
    </w:pPr>
    <w:rPr>
      <w:rFonts w:asciiTheme="majorHAnsi" w:eastAsiaTheme="majorEastAsia" w:hAnsiTheme="majorHAnsi" w:cstheme="majorBidi"/>
      <w:color w:val="552D62"/>
      <w:sz w:val="26"/>
      <w:szCs w:val="26"/>
    </w:rPr>
  </w:style>
  <w:style w:type="paragraph" w:styleId="Heading3">
    <w:name w:val="heading 3"/>
    <w:basedOn w:val="Normal"/>
    <w:next w:val="Normal"/>
    <w:link w:val="Heading3Char"/>
    <w:uiPriority w:val="9"/>
    <w:unhideWhenUsed/>
    <w:qFormat/>
    <w:rsid w:val="00244892"/>
    <w:pPr>
      <w:keepNext/>
      <w:keepLines/>
      <w:numPr>
        <w:ilvl w:val="2"/>
        <w:numId w:val="8"/>
      </w:numPr>
      <w:spacing w:before="40"/>
      <w:outlineLvl w:val="2"/>
    </w:pPr>
    <w:rPr>
      <w:rFonts w:asciiTheme="minorHAnsi" w:eastAsiaTheme="majorEastAsia" w:hAnsiTheme="minorHAnsi" w:cstheme="minorBidi"/>
      <w:b/>
      <w:color w:val="552D6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8114C1"/>
    <w:pPr>
      <w:spacing w:before="60"/>
    </w:pPr>
    <w:rPr>
      <w:rFonts w:ascii="Times New Roman" w:eastAsia="Times New Roman" w:hAnsi="Times New Roman" w:cs="Times New Roman"/>
      <w:sz w:val="20"/>
      <w:szCs w:val="20"/>
    </w:rPr>
  </w:style>
  <w:style w:type="paragraph" w:customStyle="1" w:styleId="A-GuidedBold">
    <w:name w:val="A-Guided Bold"/>
    <w:rsid w:val="008114C1"/>
    <w:pPr>
      <w:spacing w:before="60" w:after="120"/>
    </w:pPr>
    <w:rPr>
      <w:rFonts w:ascii="Times New Roman" w:eastAsia="Times New Roman" w:hAnsi="Times New Roman" w:cs="Times New Roman"/>
      <w:b/>
      <w:sz w:val="20"/>
      <w:szCs w:val="20"/>
    </w:rPr>
  </w:style>
  <w:style w:type="paragraph" w:customStyle="1" w:styleId="Z-DrugSubstance">
    <w:name w:val="Z-DrugSubstance"/>
    <w:basedOn w:val="Normal"/>
    <w:rsid w:val="008114C1"/>
  </w:style>
  <w:style w:type="paragraph" w:customStyle="1" w:styleId="Z-StudyCode">
    <w:name w:val="Z-StudyCode"/>
    <w:basedOn w:val="Normal"/>
    <w:rsid w:val="008114C1"/>
  </w:style>
  <w:style w:type="paragraph" w:customStyle="1" w:styleId="Z-Date">
    <w:name w:val="Z-Date"/>
    <w:basedOn w:val="Normal"/>
    <w:rsid w:val="008114C1"/>
  </w:style>
  <w:style w:type="paragraph" w:customStyle="1" w:styleId="A-TableText">
    <w:name w:val="A-Table Text"/>
    <w:rsid w:val="008114C1"/>
    <w:pPr>
      <w:spacing w:before="60" w:after="60"/>
    </w:pPr>
    <w:rPr>
      <w:rFonts w:ascii="Times New Roman" w:eastAsia="Times New Roman" w:hAnsi="Times New Roman" w:cs="Times New Roman"/>
      <w:sz w:val="22"/>
      <w:szCs w:val="20"/>
    </w:rPr>
  </w:style>
  <w:style w:type="paragraph" w:customStyle="1" w:styleId="A-TableHeader">
    <w:name w:val="A-Table Header"/>
    <w:next w:val="A-TableText"/>
    <w:rsid w:val="008114C1"/>
    <w:pPr>
      <w:keepNext/>
      <w:spacing w:before="60" w:after="60"/>
    </w:pPr>
    <w:rPr>
      <w:rFonts w:ascii="Times New Roman" w:eastAsia="Times New Roman" w:hAnsi="Times New Roman" w:cs="Times New Roman"/>
      <w:b/>
      <w:sz w:val="22"/>
      <w:szCs w:val="20"/>
    </w:rPr>
  </w:style>
  <w:style w:type="character" w:styleId="Hyperlink">
    <w:name w:val="Hyperlink"/>
    <w:uiPriority w:val="99"/>
    <w:rsid w:val="008114C1"/>
    <w:rPr>
      <w:color w:val="0000FF"/>
      <w:u w:val="single"/>
    </w:rPr>
  </w:style>
  <w:style w:type="table" w:styleId="TableGrid">
    <w:name w:val="Table Grid"/>
    <w:basedOn w:val="TableNormal"/>
    <w:uiPriority w:val="59"/>
    <w:rsid w:val="008114C1"/>
    <w:rPr>
      <w:rFonts w:ascii="Calibri" w:eastAsia="MS Mincho" w:hAnsi="Calibri" w:cs="Times New Roman"/>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0F6ABD"/>
    <w:rPr>
      <w:rFonts w:asciiTheme="majorHAnsi" w:eastAsiaTheme="majorEastAsia" w:hAnsiTheme="majorHAnsi" w:cstheme="majorBidi"/>
      <w:color w:val="552D62"/>
      <w:sz w:val="32"/>
      <w:szCs w:val="32"/>
    </w:rPr>
  </w:style>
  <w:style w:type="paragraph" w:styleId="TOCHeading">
    <w:name w:val="TOC Heading"/>
    <w:basedOn w:val="Heading1"/>
    <w:next w:val="Normal"/>
    <w:uiPriority w:val="39"/>
    <w:unhideWhenUsed/>
    <w:qFormat/>
    <w:rsid w:val="008114C1"/>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B55DB6"/>
    <w:pPr>
      <w:tabs>
        <w:tab w:val="left" w:pos="720"/>
        <w:tab w:val="right" w:leader="dot" w:pos="9016"/>
      </w:tabs>
      <w:spacing w:before="120"/>
    </w:pPr>
    <w:rPr>
      <w:rFonts w:asciiTheme="minorHAnsi" w:hAnsiTheme="minorHAnsi" w:cstheme="minorHAnsi"/>
      <w:b/>
      <w:bCs/>
      <w:i/>
      <w:iCs/>
      <w:szCs w:val="24"/>
    </w:rPr>
  </w:style>
  <w:style w:type="paragraph" w:styleId="TOC2">
    <w:name w:val="toc 2"/>
    <w:basedOn w:val="Normal"/>
    <w:next w:val="Normal"/>
    <w:autoRedefine/>
    <w:uiPriority w:val="39"/>
    <w:unhideWhenUsed/>
    <w:rsid w:val="008114C1"/>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8114C1"/>
    <w:pPr>
      <w:ind w:left="480"/>
    </w:pPr>
    <w:rPr>
      <w:rFonts w:asciiTheme="minorHAnsi" w:hAnsiTheme="minorHAnsi" w:cstheme="minorHAnsi"/>
      <w:sz w:val="20"/>
    </w:rPr>
  </w:style>
  <w:style w:type="paragraph" w:styleId="TOC4">
    <w:name w:val="toc 4"/>
    <w:basedOn w:val="Normal"/>
    <w:next w:val="Normal"/>
    <w:autoRedefine/>
    <w:uiPriority w:val="39"/>
    <w:unhideWhenUsed/>
    <w:rsid w:val="008114C1"/>
    <w:pPr>
      <w:ind w:left="720"/>
    </w:pPr>
    <w:rPr>
      <w:rFonts w:asciiTheme="minorHAnsi" w:hAnsiTheme="minorHAnsi" w:cstheme="minorHAnsi"/>
      <w:sz w:val="20"/>
    </w:rPr>
  </w:style>
  <w:style w:type="paragraph" w:styleId="TOC5">
    <w:name w:val="toc 5"/>
    <w:basedOn w:val="Normal"/>
    <w:next w:val="Normal"/>
    <w:autoRedefine/>
    <w:uiPriority w:val="39"/>
    <w:unhideWhenUsed/>
    <w:rsid w:val="008114C1"/>
    <w:pPr>
      <w:ind w:left="960"/>
    </w:pPr>
    <w:rPr>
      <w:rFonts w:asciiTheme="minorHAnsi" w:hAnsiTheme="minorHAnsi" w:cstheme="minorHAnsi"/>
      <w:sz w:val="20"/>
    </w:rPr>
  </w:style>
  <w:style w:type="paragraph" w:styleId="TOC6">
    <w:name w:val="toc 6"/>
    <w:basedOn w:val="Normal"/>
    <w:next w:val="Normal"/>
    <w:autoRedefine/>
    <w:uiPriority w:val="39"/>
    <w:unhideWhenUsed/>
    <w:rsid w:val="008114C1"/>
    <w:pPr>
      <w:ind w:left="1200"/>
    </w:pPr>
    <w:rPr>
      <w:rFonts w:asciiTheme="minorHAnsi" w:hAnsiTheme="minorHAnsi" w:cstheme="minorHAnsi"/>
      <w:sz w:val="20"/>
    </w:rPr>
  </w:style>
  <w:style w:type="paragraph" w:styleId="TOC7">
    <w:name w:val="toc 7"/>
    <w:basedOn w:val="Normal"/>
    <w:next w:val="Normal"/>
    <w:autoRedefine/>
    <w:uiPriority w:val="39"/>
    <w:unhideWhenUsed/>
    <w:rsid w:val="008114C1"/>
    <w:pPr>
      <w:ind w:left="1440"/>
    </w:pPr>
    <w:rPr>
      <w:rFonts w:asciiTheme="minorHAnsi" w:hAnsiTheme="minorHAnsi" w:cstheme="minorHAnsi"/>
      <w:sz w:val="20"/>
    </w:rPr>
  </w:style>
  <w:style w:type="paragraph" w:styleId="TOC8">
    <w:name w:val="toc 8"/>
    <w:basedOn w:val="Normal"/>
    <w:next w:val="Normal"/>
    <w:autoRedefine/>
    <w:uiPriority w:val="39"/>
    <w:unhideWhenUsed/>
    <w:rsid w:val="008114C1"/>
    <w:pPr>
      <w:ind w:left="1680"/>
    </w:pPr>
    <w:rPr>
      <w:rFonts w:asciiTheme="minorHAnsi" w:hAnsiTheme="minorHAnsi" w:cstheme="minorHAnsi"/>
      <w:sz w:val="20"/>
    </w:rPr>
  </w:style>
  <w:style w:type="paragraph" w:styleId="TOC9">
    <w:name w:val="toc 9"/>
    <w:basedOn w:val="Normal"/>
    <w:next w:val="Normal"/>
    <w:autoRedefine/>
    <w:uiPriority w:val="39"/>
    <w:unhideWhenUsed/>
    <w:rsid w:val="008114C1"/>
    <w:pPr>
      <w:ind w:left="1920"/>
    </w:pPr>
    <w:rPr>
      <w:rFonts w:asciiTheme="minorHAnsi" w:hAnsiTheme="minorHAnsi" w:cstheme="minorHAnsi"/>
      <w:sz w:val="20"/>
    </w:rPr>
  </w:style>
  <w:style w:type="character" w:customStyle="1" w:styleId="Heading2Char">
    <w:name w:val="Heading 2 Char"/>
    <w:basedOn w:val="DefaultParagraphFont"/>
    <w:link w:val="Heading2"/>
    <w:uiPriority w:val="9"/>
    <w:rsid w:val="000F6ABD"/>
    <w:rPr>
      <w:rFonts w:asciiTheme="majorHAnsi" w:eastAsiaTheme="majorEastAsia" w:hAnsiTheme="majorHAnsi" w:cstheme="majorBidi"/>
      <w:color w:val="552D62"/>
      <w:sz w:val="26"/>
      <w:szCs w:val="26"/>
    </w:rPr>
  </w:style>
  <w:style w:type="paragraph" w:customStyle="1" w:styleId="A-Heading1">
    <w:name w:val="A-Heading 1"/>
    <w:next w:val="Normal"/>
    <w:rsid w:val="008114C1"/>
    <w:pPr>
      <w:keepNext/>
      <w:spacing w:before="480" w:after="240"/>
      <w:outlineLvl w:val="0"/>
    </w:pPr>
    <w:rPr>
      <w:rFonts w:ascii="Times New Roman" w:eastAsia="Times New Roman" w:hAnsi="Times New Roman" w:cs="Times New Roman"/>
      <w:b/>
      <w:caps/>
      <w:sz w:val="28"/>
      <w:szCs w:val="20"/>
    </w:rPr>
  </w:style>
  <w:style w:type="paragraph" w:styleId="ListParagraph">
    <w:name w:val="List Paragraph"/>
    <w:basedOn w:val="Normal"/>
    <w:uiPriority w:val="34"/>
    <w:qFormat/>
    <w:rsid w:val="008114C1"/>
    <w:pPr>
      <w:spacing w:after="200" w:line="276" w:lineRule="auto"/>
      <w:ind w:left="720"/>
      <w:contextualSpacing/>
    </w:pPr>
    <w:rPr>
      <w:rFonts w:ascii="Arial" w:eastAsia="Arial" w:hAnsi="Arial"/>
      <w:sz w:val="22"/>
      <w:szCs w:val="22"/>
    </w:rPr>
  </w:style>
  <w:style w:type="paragraph" w:styleId="NormalWeb">
    <w:name w:val="Normal (Web)"/>
    <w:basedOn w:val="Normal"/>
    <w:uiPriority w:val="99"/>
    <w:unhideWhenUsed/>
    <w:rsid w:val="008114C1"/>
    <w:pPr>
      <w:spacing w:before="100" w:beforeAutospacing="1" w:after="100" w:afterAutospacing="1"/>
    </w:pPr>
    <w:rPr>
      <w:szCs w:val="24"/>
      <w:lang w:eastAsia="en-GB"/>
    </w:rPr>
  </w:style>
  <w:style w:type="character" w:styleId="Emphasis">
    <w:name w:val="Emphasis"/>
    <w:basedOn w:val="DefaultParagraphFont"/>
    <w:uiPriority w:val="20"/>
    <w:qFormat/>
    <w:rsid w:val="008114C1"/>
    <w:rPr>
      <w:i/>
      <w:iCs/>
    </w:rPr>
  </w:style>
  <w:style w:type="character" w:customStyle="1" w:styleId="Heading3Char">
    <w:name w:val="Heading 3 Char"/>
    <w:basedOn w:val="DefaultParagraphFont"/>
    <w:link w:val="Heading3"/>
    <w:uiPriority w:val="9"/>
    <w:rsid w:val="00244892"/>
    <w:rPr>
      <w:rFonts w:eastAsiaTheme="majorEastAsia"/>
      <w:b/>
      <w:color w:val="552D62"/>
    </w:rPr>
  </w:style>
  <w:style w:type="paragraph" w:customStyle="1" w:styleId="A-FigureTitle">
    <w:name w:val="A-Figure Title"/>
    <w:next w:val="Normal"/>
    <w:rsid w:val="007916AF"/>
    <w:pPr>
      <w:keepNext/>
      <w:numPr>
        <w:numId w:val="15"/>
      </w:numPr>
      <w:tabs>
        <w:tab w:val="clear" w:pos="994"/>
        <w:tab w:val="left" w:pos="1800"/>
      </w:tabs>
      <w:spacing w:after="120" w:line="280" w:lineRule="atLeast"/>
    </w:pPr>
    <w:rPr>
      <w:rFonts w:ascii="Times New Roman" w:eastAsia="Times New Roman" w:hAnsi="Times New Roman" w:cs="Times New Roman"/>
      <w:b/>
      <w:szCs w:val="20"/>
    </w:rPr>
  </w:style>
  <w:style w:type="paragraph" w:customStyle="1" w:styleId="A-TableTitle">
    <w:name w:val="A-Table Title"/>
    <w:next w:val="Normal"/>
    <w:rsid w:val="00D679D7"/>
    <w:pPr>
      <w:keepNext/>
      <w:tabs>
        <w:tab w:val="left" w:pos="1800"/>
      </w:tabs>
      <w:spacing w:after="120" w:line="280" w:lineRule="atLeast"/>
      <w:ind w:left="1800" w:hanging="1800"/>
    </w:pPr>
    <w:rPr>
      <w:rFonts w:ascii="Times New Roman" w:eastAsia="Times New Roman" w:hAnsi="Times New Roman" w:cs="Times New Roman"/>
      <w:b/>
      <w:szCs w:val="20"/>
    </w:rPr>
  </w:style>
  <w:style w:type="paragraph" w:customStyle="1" w:styleId="A-ListBullet">
    <w:name w:val="A-List Bullet"/>
    <w:rsid w:val="006D398A"/>
    <w:pPr>
      <w:numPr>
        <w:numId w:val="17"/>
      </w:numPr>
      <w:spacing w:after="240" w:line="280" w:lineRule="atLeast"/>
    </w:pPr>
    <w:rPr>
      <w:rFonts w:ascii="Times New Roman" w:eastAsia="Times New Roman" w:hAnsi="Times New Roman" w:cs="Times New Roman"/>
      <w:szCs w:val="20"/>
    </w:rPr>
  </w:style>
  <w:style w:type="paragraph" w:customStyle="1" w:styleId="Default">
    <w:name w:val="Default"/>
    <w:rsid w:val="0044667A"/>
    <w:pPr>
      <w:autoSpaceDE w:val="0"/>
      <w:autoSpaceDN w:val="0"/>
      <w:adjustRightInd w:val="0"/>
    </w:pPr>
    <w:rPr>
      <w:rFonts w:ascii="Times New Roman" w:eastAsia="Times New Roman" w:hAnsi="Times New Roman" w:cs="Times New Roman"/>
      <w:color w:val="000000"/>
      <w:lang w:eastAsia="en-GB"/>
    </w:rPr>
  </w:style>
  <w:style w:type="paragraph" w:customStyle="1" w:styleId="yiv6492708644msonormal">
    <w:name w:val="yiv6492708644msonormal"/>
    <w:basedOn w:val="Normal"/>
    <w:rsid w:val="00CF6324"/>
    <w:pPr>
      <w:spacing w:before="100" w:beforeAutospacing="1" w:after="100" w:afterAutospacing="1"/>
    </w:pPr>
    <w:rPr>
      <w:szCs w:val="24"/>
      <w:lang w:eastAsia="en-GB"/>
    </w:rPr>
  </w:style>
  <w:style w:type="paragraph" w:styleId="Header">
    <w:name w:val="header"/>
    <w:link w:val="HeaderChar"/>
    <w:rsid w:val="00CF6324"/>
    <w:rPr>
      <w:rFonts w:ascii="Times New Roman" w:eastAsia="Times New Roman" w:hAnsi="Times New Roman" w:cs="Times New Roman"/>
      <w:sz w:val="16"/>
      <w:szCs w:val="20"/>
    </w:rPr>
  </w:style>
  <w:style w:type="character" w:customStyle="1" w:styleId="HeaderChar">
    <w:name w:val="Header Char"/>
    <w:basedOn w:val="DefaultParagraphFont"/>
    <w:link w:val="Header"/>
    <w:rsid w:val="00CF6324"/>
    <w:rPr>
      <w:rFonts w:ascii="Times New Roman" w:eastAsia="Times New Roman" w:hAnsi="Times New Roman" w:cs="Times New Roman"/>
      <w:sz w:val="16"/>
      <w:szCs w:val="20"/>
    </w:rPr>
  </w:style>
  <w:style w:type="character" w:styleId="PageNumber">
    <w:name w:val="page number"/>
    <w:rsid w:val="00CF6324"/>
    <w:rPr>
      <w:rFonts w:ascii="Times New Roman" w:hAnsi="Times New Roman"/>
      <w:sz w:val="24"/>
    </w:rPr>
  </w:style>
  <w:style w:type="paragraph" w:styleId="Footer">
    <w:name w:val="footer"/>
    <w:basedOn w:val="Normal"/>
    <w:link w:val="FooterChar"/>
    <w:uiPriority w:val="99"/>
    <w:unhideWhenUsed/>
    <w:rsid w:val="00CF6324"/>
    <w:pPr>
      <w:tabs>
        <w:tab w:val="center" w:pos="4513"/>
        <w:tab w:val="right" w:pos="9026"/>
      </w:tabs>
    </w:pPr>
  </w:style>
  <w:style w:type="character" w:customStyle="1" w:styleId="FooterChar">
    <w:name w:val="Footer Char"/>
    <w:basedOn w:val="DefaultParagraphFont"/>
    <w:link w:val="Footer"/>
    <w:uiPriority w:val="99"/>
    <w:rsid w:val="00CF6324"/>
    <w:rPr>
      <w:rFonts w:ascii="Times New Roman" w:eastAsia="Times New Roman" w:hAnsi="Times New Roman" w:cs="Times New Roman"/>
      <w:szCs w:val="20"/>
    </w:rPr>
  </w:style>
  <w:style w:type="paragraph" w:customStyle="1" w:styleId="A-Listi">
    <w:name w:val="A-List (i)"/>
    <w:next w:val="Normal"/>
    <w:rsid w:val="00C1527B"/>
    <w:pPr>
      <w:tabs>
        <w:tab w:val="num" w:pos="720"/>
      </w:tabs>
      <w:spacing w:after="240" w:line="280" w:lineRule="atLeast"/>
      <w:ind w:left="720" w:hanging="720"/>
    </w:pPr>
    <w:rPr>
      <w:rFonts w:ascii="Times New Roman" w:eastAsia="Times New Roman" w:hAnsi="Times New Roman" w:cs="Times New Roman"/>
      <w:szCs w:val="20"/>
    </w:rPr>
  </w:style>
  <w:style w:type="character" w:styleId="UnresolvedMention">
    <w:name w:val="Unresolved Mention"/>
    <w:basedOn w:val="DefaultParagraphFont"/>
    <w:uiPriority w:val="99"/>
    <w:semiHidden/>
    <w:unhideWhenUsed/>
    <w:rsid w:val="00B94645"/>
    <w:rPr>
      <w:color w:val="605E5C"/>
      <w:shd w:val="clear" w:color="auto" w:fill="E1DFDD"/>
    </w:rPr>
  </w:style>
  <w:style w:type="paragraph" w:styleId="CommentText">
    <w:name w:val="annotation text"/>
    <w:basedOn w:val="Normal"/>
    <w:link w:val="CommentTextChar"/>
    <w:uiPriority w:val="99"/>
    <w:unhideWhenUsed/>
    <w:rPr>
      <w:sz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3D4A20"/>
    <w:rPr>
      <w:rFonts w:ascii="Times New Roman" w:eastAsia="Times New Roman" w:hAnsi="Times New Roman" w:cs="Times New Roman"/>
      <w:szCs w:val="20"/>
    </w:rPr>
  </w:style>
  <w:style w:type="paragraph" w:styleId="CommentSubject">
    <w:name w:val="annotation subject"/>
    <w:basedOn w:val="CommentText"/>
    <w:next w:val="CommentText"/>
    <w:link w:val="CommentSubjectChar"/>
    <w:uiPriority w:val="99"/>
    <w:semiHidden/>
    <w:unhideWhenUsed/>
    <w:rsid w:val="008D793F"/>
    <w:rPr>
      <w:b/>
      <w:bCs/>
    </w:rPr>
  </w:style>
  <w:style w:type="character" w:customStyle="1" w:styleId="CommentSubjectChar">
    <w:name w:val="Comment Subject Char"/>
    <w:basedOn w:val="CommentTextChar"/>
    <w:link w:val="CommentSubject"/>
    <w:uiPriority w:val="99"/>
    <w:semiHidden/>
    <w:rsid w:val="008D793F"/>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5E0942"/>
    <w:rPr>
      <w:sz w:val="18"/>
      <w:szCs w:val="18"/>
    </w:rPr>
  </w:style>
  <w:style w:type="character" w:customStyle="1" w:styleId="BalloonTextChar">
    <w:name w:val="Balloon Text Char"/>
    <w:basedOn w:val="DefaultParagraphFont"/>
    <w:link w:val="BalloonText"/>
    <w:uiPriority w:val="99"/>
    <w:semiHidden/>
    <w:rsid w:val="005E0942"/>
    <w:rPr>
      <w:rFonts w:ascii="Times New Roman" w:eastAsia="Times New Roman" w:hAnsi="Times New Roman" w:cs="Times New Roman"/>
      <w:sz w:val="18"/>
      <w:szCs w:val="18"/>
    </w:rPr>
  </w:style>
  <w:style w:type="character" w:styleId="FollowedHyperlink">
    <w:name w:val="FollowedHyperlink"/>
    <w:basedOn w:val="DefaultParagraphFont"/>
    <w:uiPriority w:val="99"/>
    <w:semiHidden/>
    <w:unhideWhenUsed/>
    <w:rsid w:val="00EC6A97"/>
    <w:rPr>
      <w:color w:val="954F72" w:themeColor="followedHyperlink"/>
      <w:u w:val="single"/>
    </w:rPr>
  </w:style>
  <w:style w:type="character" w:styleId="Mention">
    <w:name w:val="Mention"/>
    <w:basedOn w:val="DefaultParagraphFont"/>
    <w:uiPriority w:val="99"/>
    <w:unhideWhenUsed/>
    <w:rsid w:val="003634DB"/>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1611169">
      <w:bodyDiv w:val="1"/>
      <w:marLeft w:val="0"/>
      <w:marRight w:val="0"/>
      <w:marTop w:val="0"/>
      <w:marBottom w:val="0"/>
      <w:divBdr>
        <w:top w:val="none" w:sz="0" w:space="0" w:color="auto"/>
        <w:left w:val="none" w:sz="0" w:space="0" w:color="auto"/>
        <w:bottom w:val="none" w:sz="0" w:space="0" w:color="auto"/>
        <w:right w:val="none" w:sz="0" w:space="0" w:color="auto"/>
      </w:divBdr>
    </w:div>
    <w:div w:id="855971058">
      <w:bodyDiv w:val="1"/>
      <w:marLeft w:val="0"/>
      <w:marRight w:val="0"/>
      <w:marTop w:val="0"/>
      <w:marBottom w:val="0"/>
      <w:divBdr>
        <w:top w:val="none" w:sz="0" w:space="0" w:color="auto"/>
        <w:left w:val="none" w:sz="0" w:space="0" w:color="auto"/>
        <w:bottom w:val="none" w:sz="0" w:space="0" w:color="auto"/>
        <w:right w:val="none" w:sz="0" w:space="0" w:color="auto"/>
      </w:divBdr>
    </w:div>
    <w:div w:id="969289594">
      <w:bodyDiv w:val="1"/>
      <w:marLeft w:val="0"/>
      <w:marRight w:val="0"/>
      <w:marTop w:val="0"/>
      <w:marBottom w:val="0"/>
      <w:divBdr>
        <w:top w:val="none" w:sz="0" w:space="0" w:color="auto"/>
        <w:left w:val="none" w:sz="0" w:space="0" w:color="auto"/>
        <w:bottom w:val="none" w:sz="0" w:space="0" w:color="auto"/>
        <w:right w:val="none" w:sz="0" w:space="0" w:color="auto"/>
      </w:divBdr>
    </w:div>
    <w:div w:id="1151023592">
      <w:bodyDiv w:val="1"/>
      <w:marLeft w:val="0"/>
      <w:marRight w:val="0"/>
      <w:marTop w:val="0"/>
      <w:marBottom w:val="0"/>
      <w:divBdr>
        <w:top w:val="none" w:sz="0" w:space="0" w:color="auto"/>
        <w:left w:val="none" w:sz="0" w:space="0" w:color="auto"/>
        <w:bottom w:val="none" w:sz="0" w:space="0" w:color="auto"/>
        <w:right w:val="none" w:sz="0" w:space="0" w:color="auto"/>
      </w:divBdr>
    </w:div>
    <w:div w:id="1195070593">
      <w:bodyDiv w:val="1"/>
      <w:marLeft w:val="0"/>
      <w:marRight w:val="0"/>
      <w:marTop w:val="0"/>
      <w:marBottom w:val="0"/>
      <w:divBdr>
        <w:top w:val="none" w:sz="0" w:space="0" w:color="auto"/>
        <w:left w:val="none" w:sz="0" w:space="0" w:color="auto"/>
        <w:bottom w:val="none" w:sz="0" w:space="0" w:color="auto"/>
        <w:right w:val="none" w:sz="0" w:space="0" w:color="auto"/>
      </w:divBdr>
    </w:div>
    <w:div w:id="1856731115">
      <w:bodyDiv w:val="1"/>
      <w:marLeft w:val="0"/>
      <w:marRight w:val="0"/>
      <w:marTop w:val="0"/>
      <w:marBottom w:val="0"/>
      <w:divBdr>
        <w:top w:val="none" w:sz="0" w:space="0" w:color="auto"/>
        <w:left w:val="none" w:sz="0" w:space="0" w:color="auto"/>
        <w:bottom w:val="none" w:sz="0" w:space="0" w:color="auto"/>
        <w:right w:val="none" w:sz="0" w:space="0" w:color="auto"/>
      </w:divBdr>
    </w:div>
    <w:div w:id="2060324595">
      <w:bodyDiv w:val="1"/>
      <w:marLeft w:val="0"/>
      <w:marRight w:val="0"/>
      <w:marTop w:val="0"/>
      <w:marBottom w:val="0"/>
      <w:divBdr>
        <w:top w:val="none" w:sz="0" w:space="0" w:color="auto"/>
        <w:left w:val="none" w:sz="0" w:space="0" w:color="auto"/>
        <w:bottom w:val="none" w:sz="0" w:space="0" w:color="auto"/>
        <w:right w:val="none" w:sz="0" w:space="0" w:color="auto"/>
      </w:divBdr>
    </w:div>
    <w:div w:id="211493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mailto:SINFONIA@warwick.ac.uk" TargetMode="External"/><Relationship Id="rId26" Type="http://schemas.openxmlformats.org/officeDocument/2006/relationships/hyperlink" Target="mailto:SINFONIA@warwick.ac.uk" TargetMode="External"/><Relationship Id="rId39" Type="http://schemas.openxmlformats.org/officeDocument/2006/relationships/theme" Target="theme/theme1.xml"/><Relationship Id="rId21" Type="http://schemas.openxmlformats.org/officeDocument/2006/relationships/hyperlink" Target="mailto:j.mason@warwick.ac.uk" TargetMode="External"/><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j.silversides@qub.ac.uk" TargetMode="External"/><Relationship Id="rId25" Type="http://schemas.openxmlformats.org/officeDocument/2006/relationships/image" Target="media/image7.png"/><Relationship Id="rId33" Type="http://schemas.openxmlformats.org/officeDocument/2006/relationships/footer" Target="footer1.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alison.murphy@belfasttrust.hscni.net" TargetMode="External"/><Relationship Id="rId20" Type="http://schemas.openxmlformats.org/officeDocument/2006/relationships/hyperlink" Target="mailto:k.booth@warwick.ac.uk" TargetMode="External"/><Relationship Id="rId29" Type="http://schemas.openxmlformats.org/officeDocument/2006/relationships/hyperlink" Target="mailto:r.pearse@qmul.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6.png"/><Relationship Id="rId32" Type="http://schemas.openxmlformats.org/officeDocument/2006/relationships/header" Target="header2.xml"/><Relationship Id="rId37" Type="http://schemas.openxmlformats.org/officeDocument/2006/relationships/hyperlink" Target="http://www.consort-statement.org"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mailto:SINFONIA@warwick.ac.uk" TargetMode="External"/><Relationship Id="rId28" Type="http://schemas.openxmlformats.org/officeDocument/2006/relationships/hyperlink" Target="mailto:SINFONIA@warwick.ac.uk"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mailto:l.hiller@warwick.ac.uk"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yperlink" Target="mailto:samuel.frempong@warwick.ac.uk" TargetMode="External"/><Relationship Id="rId27" Type="http://schemas.openxmlformats.org/officeDocument/2006/relationships/hyperlink" Target="mailto:r.pearse@qmul.ac.uk" TargetMode="External"/><Relationship Id="rId30" Type="http://schemas.openxmlformats.org/officeDocument/2006/relationships/hyperlink" Target="mailto:Jane.prewett@warwick.ac.uk" TargetMode="External"/><Relationship Id="rId35" Type="http://schemas.openxmlformats.org/officeDocument/2006/relationships/header" Target="header3.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73BDE79B74F54BA6891FE8D8658A28" ma:contentTypeVersion="4" ma:contentTypeDescription="Create a new document." ma:contentTypeScope="" ma:versionID="4481ff7e9ca688adb97771b90f95085a">
  <xsd:schema xmlns:xsd="http://www.w3.org/2001/XMLSchema" xmlns:xs="http://www.w3.org/2001/XMLSchema" xmlns:p="http://schemas.microsoft.com/office/2006/metadata/properties" xmlns:ns2="95202145-63dc-4e66-ae21-eca024d13136" targetNamespace="http://schemas.microsoft.com/office/2006/metadata/properties" ma:root="true" ma:fieldsID="7096810e3878f2c272004fc6295ca965" ns2:_="">
    <xsd:import namespace="95202145-63dc-4e66-ae21-eca024d1313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5202145-63dc-4e66-ae21-eca024d131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67A279-E673-4611-A6FB-55B65959E1EF}">
  <ds:schemaRefs>
    <ds:schemaRef ds:uri="http://schemas.microsoft.com/sharepoint/v3/contenttype/forms"/>
  </ds:schemaRefs>
</ds:datastoreItem>
</file>

<file path=customXml/itemProps2.xml><?xml version="1.0" encoding="utf-8"?>
<ds:datastoreItem xmlns:ds="http://schemas.openxmlformats.org/officeDocument/2006/customXml" ds:itemID="{F0EA1089-1D19-4262-AC72-30A1BEB65D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5202145-63dc-4e66-ae21-eca024d131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5B329A-509C-4A4B-B8EB-955D5476086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708D699-152F-FD43-BE14-54B6097B9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42</Pages>
  <Words>44642</Words>
  <Characters>254464</Characters>
  <Application>Microsoft Office Word</Application>
  <DocSecurity>0</DocSecurity>
  <Lines>2120</Lines>
  <Paragraphs>597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298509</CharactersWithSpaces>
  <SharedDoc>false</SharedDoc>
  <HLinks>
    <vt:vector size="720" baseType="variant">
      <vt:variant>
        <vt:i4>5439564</vt:i4>
      </vt:variant>
      <vt:variant>
        <vt:i4>769</vt:i4>
      </vt:variant>
      <vt:variant>
        <vt:i4>0</vt:i4>
      </vt:variant>
      <vt:variant>
        <vt:i4>5</vt:i4>
      </vt:variant>
      <vt:variant>
        <vt:lpwstr>http://www.consort-statement.org/</vt:lpwstr>
      </vt:variant>
      <vt:variant>
        <vt:lpwstr/>
      </vt:variant>
      <vt:variant>
        <vt:i4>3407874</vt:i4>
      </vt:variant>
      <vt:variant>
        <vt:i4>766</vt:i4>
      </vt:variant>
      <vt:variant>
        <vt:i4>0</vt:i4>
      </vt:variant>
      <vt:variant>
        <vt:i4>5</vt:i4>
      </vt:variant>
      <vt:variant>
        <vt:lpwstr>mailto:Jane.prewett@warwick.ac.uk</vt:lpwstr>
      </vt:variant>
      <vt:variant>
        <vt:lpwstr/>
      </vt:variant>
      <vt:variant>
        <vt:i4>1507370</vt:i4>
      </vt:variant>
      <vt:variant>
        <vt:i4>748</vt:i4>
      </vt:variant>
      <vt:variant>
        <vt:i4>0</vt:i4>
      </vt:variant>
      <vt:variant>
        <vt:i4>5</vt:i4>
      </vt:variant>
      <vt:variant>
        <vt:lpwstr>mailto:r.pearse@qmul.ac.uk</vt:lpwstr>
      </vt:variant>
      <vt:variant>
        <vt:lpwstr/>
      </vt:variant>
      <vt:variant>
        <vt:i4>7602178</vt:i4>
      </vt:variant>
      <vt:variant>
        <vt:i4>745</vt:i4>
      </vt:variant>
      <vt:variant>
        <vt:i4>0</vt:i4>
      </vt:variant>
      <vt:variant>
        <vt:i4>5</vt:i4>
      </vt:variant>
      <vt:variant>
        <vt:lpwstr>mailto:SINFONIA@warwick.ac.uk</vt:lpwstr>
      </vt:variant>
      <vt:variant>
        <vt:lpwstr/>
      </vt:variant>
      <vt:variant>
        <vt:i4>1507370</vt:i4>
      </vt:variant>
      <vt:variant>
        <vt:i4>742</vt:i4>
      </vt:variant>
      <vt:variant>
        <vt:i4>0</vt:i4>
      </vt:variant>
      <vt:variant>
        <vt:i4>5</vt:i4>
      </vt:variant>
      <vt:variant>
        <vt:lpwstr>mailto:r.pearse@qmul.ac.uk</vt:lpwstr>
      </vt:variant>
      <vt:variant>
        <vt:lpwstr/>
      </vt:variant>
      <vt:variant>
        <vt:i4>7602178</vt:i4>
      </vt:variant>
      <vt:variant>
        <vt:i4>739</vt:i4>
      </vt:variant>
      <vt:variant>
        <vt:i4>0</vt:i4>
      </vt:variant>
      <vt:variant>
        <vt:i4>5</vt:i4>
      </vt:variant>
      <vt:variant>
        <vt:lpwstr>mailto:SINFONIA@warwick.ac.uk</vt:lpwstr>
      </vt:variant>
      <vt:variant>
        <vt:lpwstr/>
      </vt:variant>
      <vt:variant>
        <vt:i4>1179696</vt:i4>
      </vt:variant>
      <vt:variant>
        <vt:i4>663</vt:i4>
      </vt:variant>
      <vt:variant>
        <vt:i4>0</vt:i4>
      </vt:variant>
      <vt:variant>
        <vt:i4>5</vt:i4>
      </vt:variant>
      <vt:variant>
        <vt:lpwstr/>
      </vt:variant>
      <vt:variant>
        <vt:lpwstr>_Toc107569097</vt:lpwstr>
      </vt:variant>
      <vt:variant>
        <vt:i4>1179696</vt:i4>
      </vt:variant>
      <vt:variant>
        <vt:i4>657</vt:i4>
      </vt:variant>
      <vt:variant>
        <vt:i4>0</vt:i4>
      </vt:variant>
      <vt:variant>
        <vt:i4>5</vt:i4>
      </vt:variant>
      <vt:variant>
        <vt:lpwstr/>
      </vt:variant>
      <vt:variant>
        <vt:lpwstr>_Toc107569096</vt:lpwstr>
      </vt:variant>
      <vt:variant>
        <vt:i4>1179696</vt:i4>
      </vt:variant>
      <vt:variant>
        <vt:i4>651</vt:i4>
      </vt:variant>
      <vt:variant>
        <vt:i4>0</vt:i4>
      </vt:variant>
      <vt:variant>
        <vt:i4>5</vt:i4>
      </vt:variant>
      <vt:variant>
        <vt:lpwstr/>
      </vt:variant>
      <vt:variant>
        <vt:lpwstr>_Toc107569095</vt:lpwstr>
      </vt:variant>
      <vt:variant>
        <vt:i4>1179696</vt:i4>
      </vt:variant>
      <vt:variant>
        <vt:i4>645</vt:i4>
      </vt:variant>
      <vt:variant>
        <vt:i4>0</vt:i4>
      </vt:variant>
      <vt:variant>
        <vt:i4>5</vt:i4>
      </vt:variant>
      <vt:variant>
        <vt:lpwstr/>
      </vt:variant>
      <vt:variant>
        <vt:lpwstr>_Toc107569094</vt:lpwstr>
      </vt:variant>
      <vt:variant>
        <vt:i4>1179696</vt:i4>
      </vt:variant>
      <vt:variant>
        <vt:i4>639</vt:i4>
      </vt:variant>
      <vt:variant>
        <vt:i4>0</vt:i4>
      </vt:variant>
      <vt:variant>
        <vt:i4>5</vt:i4>
      </vt:variant>
      <vt:variant>
        <vt:lpwstr/>
      </vt:variant>
      <vt:variant>
        <vt:lpwstr>_Toc107569093</vt:lpwstr>
      </vt:variant>
      <vt:variant>
        <vt:i4>1179696</vt:i4>
      </vt:variant>
      <vt:variant>
        <vt:i4>633</vt:i4>
      </vt:variant>
      <vt:variant>
        <vt:i4>0</vt:i4>
      </vt:variant>
      <vt:variant>
        <vt:i4>5</vt:i4>
      </vt:variant>
      <vt:variant>
        <vt:lpwstr/>
      </vt:variant>
      <vt:variant>
        <vt:lpwstr>_Toc107569092</vt:lpwstr>
      </vt:variant>
      <vt:variant>
        <vt:i4>1179696</vt:i4>
      </vt:variant>
      <vt:variant>
        <vt:i4>627</vt:i4>
      </vt:variant>
      <vt:variant>
        <vt:i4>0</vt:i4>
      </vt:variant>
      <vt:variant>
        <vt:i4>5</vt:i4>
      </vt:variant>
      <vt:variant>
        <vt:lpwstr/>
      </vt:variant>
      <vt:variant>
        <vt:lpwstr>_Toc107569091</vt:lpwstr>
      </vt:variant>
      <vt:variant>
        <vt:i4>1179696</vt:i4>
      </vt:variant>
      <vt:variant>
        <vt:i4>621</vt:i4>
      </vt:variant>
      <vt:variant>
        <vt:i4>0</vt:i4>
      </vt:variant>
      <vt:variant>
        <vt:i4>5</vt:i4>
      </vt:variant>
      <vt:variant>
        <vt:lpwstr/>
      </vt:variant>
      <vt:variant>
        <vt:lpwstr>_Toc107569090</vt:lpwstr>
      </vt:variant>
      <vt:variant>
        <vt:i4>1245232</vt:i4>
      </vt:variant>
      <vt:variant>
        <vt:i4>615</vt:i4>
      </vt:variant>
      <vt:variant>
        <vt:i4>0</vt:i4>
      </vt:variant>
      <vt:variant>
        <vt:i4>5</vt:i4>
      </vt:variant>
      <vt:variant>
        <vt:lpwstr/>
      </vt:variant>
      <vt:variant>
        <vt:lpwstr>_Toc107569089</vt:lpwstr>
      </vt:variant>
      <vt:variant>
        <vt:i4>1245232</vt:i4>
      </vt:variant>
      <vt:variant>
        <vt:i4>609</vt:i4>
      </vt:variant>
      <vt:variant>
        <vt:i4>0</vt:i4>
      </vt:variant>
      <vt:variant>
        <vt:i4>5</vt:i4>
      </vt:variant>
      <vt:variant>
        <vt:lpwstr/>
      </vt:variant>
      <vt:variant>
        <vt:lpwstr>_Toc107569088</vt:lpwstr>
      </vt:variant>
      <vt:variant>
        <vt:i4>1245232</vt:i4>
      </vt:variant>
      <vt:variant>
        <vt:i4>603</vt:i4>
      </vt:variant>
      <vt:variant>
        <vt:i4>0</vt:i4>
      </vt:variant>
      <vt:variant>
        <vt:i4>5</vt:i4>
      </vt:variant>
      <vt:variant>
        <vt:lpwstr/>
      </vt:variant>
      <vt:variant>
        <vt:lpwstr>_Toc107569087</vt:lpwstr>
      </vt:variant>
      <vt:variant>
        <vt:i4>1245232</vt:i4>
      </vt:variant>
      <vt:variant>
        <vt:i4>597</vt:i4>
      </vt:variant>
      <vt:variant>
        <vt:i4>0</vt:i4>
      </vt:variant>
      <vt:variant>
        <vt:i4>5</vt:i4>
      </vt:variant>
      <vt:variant>
        <vt:lpwstr/>
      </vt:variant>
      <vt:variant>
        <vt:lpwstr>_Toc107569086</vt:lpwstr>
      </vt:variant>
      <vt:variant>
        <vt:i4>1245232</vt:i4>
      </vt:variant>
      <vt:variant>
        <vt:i4>591</vt:i4>
      </vt:variant>
      <vt:variant>
        <vt:i4>0</vt:i4>
      </vt:variant>
      <vt:variant>
        <vt:i4>5</vt:i4>
      </vt:variant>
      <vt:variant>
        <vt:lpwstr/>
      </vt:variant>
      <vt:variant>
        <vt:lpwstr>_Toc107569085</vt:lpwstr>
      </vt:variant>
      <vt:variant>
        <vt:i4>1245232</vt:i4>
      </vt:variant>
      <vt:variant>
        <vt:i4>585</vt:i4>
      </vt:variant>
      <vt:variant>
        <vt:i4>0</vt:i4>
      </vt:variant>
      <vt:variant>
        <vt:i4>5</vt:i4>
      </vt:variant>
      <vt:variant>
        <vt:lpwstr/>
      </vt:variant>
      <vt:variant>
        <vt:lpwstr>_Toc107569084</vt:lpwstr>
      </vt:variant>
      <vt:variant>
        <vt:i4>1245232</vt:i4>
      </vt:variant>
      <vt:variant>
        <vt:i4>579</vt:i4>
      </vt:variant>
      <vt:variant>
        <vt:i4>0</vt:i4>
      </vt:variant>
      <vt:variant>
        <vt:i4>5</vt:i4>
      </vt:variant>
      <vt:variant>
        <vt:lpwstr/>
      </vt:variant>
      <vt:variant>
        <vt:lpwstr>_Toc107569083</vt:lpwstr>
      </vt:variant>
      <vt:variant>
        <vt:i4>1245232</vt:i4>
      </vt:variant>
      <vt:variant>
        <vt:i4>573</vt:i4>
      </vt:variant>
      <vt:variant>
        <vt:i4>0</vt:i4>
      </vt:variant>
      <vt:variant>
        <vt:i4>5</vt:i4>
      </vt:variant>
      <vt:variant>
        <vt:lpwstr/>
      </vt:variant>
      <vt:variant>
        <vt:lpwstr>_Toc107569082</vt:lpwstr>
      </vt:variant>
      <vt:variant>
        <vt:i4>1245232</vt:i4>
      </vt:variant>
      <vt:variant>
        <vt:i4>567</vt:i4>
      </vt:variant>
      <vt:variant>
        <vt:i4>0</vt:i4>
      </vt:variant>
      <vt:variant>
        <vt:i4>5</vt:i4>
      </vt:variant>
      <vt:variant>
        <vt:lpwstr/>
      </vt:variant>
      <vt:variant>
        <vt:lpwstr>_Toc107569081</vt:lpwstr>
      </vt:variant>
      <vt:variant>
        <vt:i4>1245232</vt:i4>
      </vt:variant>
      <vt:variant>
        <vt:i4>561</vt:i4>
      </vt:variant>
      <vt:variant>
        <vt:i4>0</vt:i4>
      </vt:variant>
      <vt:variant>
        <vt:i4>5</vt:i4>
      </vt:variant>
      <vt:variant>
        <vt:lpwstr/>
      </vt:variant>
      <vt:variant>
        <vt:lpwstr>_Toc107569080</vt:lpwstr>
      </vt:variant>
      <vt:variant>
        <vt:i4>1835056</vt:i4>
      </vt:variant>
      <vt:variant>
        <vt:i4>555</vt:i4>
      </vt:variant>
      <vt:variant>
        <vt:i4>0</vt:i4>
      </vt:variant>
      <vt:variant>
        <vt:i4>5</vt:i4>
      </vt:variant>
      <vt:variant>
        <vt:lpwstr/>
      </vt:variant>
      <vt:variant>
        <vt:lpwstr>_Toc107569079</vt:lpwstr>
      </vt:variant>
      <vt:variant>
        <vt:i4>1835056</vt:i4>
      </vt:variant>
      <vt:variant>
        <vt:i4>549</vt:i4>
      </vt:variant>
      <vt:variant>
        <vt:i4>0</vt:i4>
      </vt:variant>
      <vt:variant>
        <vt:i4>5</vt:i4>
      </vt:variant>
      <vt:variant>
        <vt:lpwstr/>
      </vt:variant>
      <vt:variant>
        <vt:lpwstr>_Toc107569078</vt:lpwstr>
      </vt:variant>
      <vt:variant>
        <vt:i4>1835056</vt:i4>
      </vt:variant>
      <vt:variant>
        <vt:i4>543</vt:i4>
      </vt:variant>
      <vt:variant>
        <vt:i4>0</vt:i4>
      </vt:variant>
      <vt:variant>
        <vt:i4>5</vt:i4>
      </vt:variant>
      <vt:variant>
        <vt:lpwstr/>
      </vt:variant>
      <vt:variant>
        <vt:lpwstr>_Toc107569077</vt:lpwstr>
      </vt:variant>
      <vt:variant>
        <vt:i4>1835056</vt:i4>
      </vt:variant>
      <vt:variant>
        <vt:i4>537</vt:i4>
      </vt:variant>
      <vt:variant>
        <vt:i4>0</vt:i4>
      </vt:variant>
      <vt:variant>
        <vt:i4>5</vt:i4>
      </vt:variant>
      <vt:variant>
        <vt:lpwstr/>
      </vt:variant>
      <vt:variant>
        <vt:lpwstr>_Toc107569076</vt:lpwstr>
      </vt:variant>
      <vt:variant>
        <vt:i4>1835056</vt:i4>
      </vt:variant>
      <vt:variant>
        <vt:i4>531</vt:i4>
      </vt:variant>
      <vt:variant>
        <vt:i4>0</vt:i4>
      </vt:variant>
      <vt:variant>
        <vt:i4>5</vt:i4>
      </vt:variant>
      <vt:variant>
        <vt:lpwstr/>
      </vt:variant>
      <vt:variant>
        <vt:lpwstr>_Toc107569075</vt:lpwstr>
      </vt:variant>
      <vt:variant>
        <vt:i4>1835056</vt:i4>
      </vt:variant>
      <vt:variant>
        <vt:i4>525</vt:i4>
      </vt:variant>
      <vt:variant>
        <vt:i4>0</vt:i4>
      </vt:variant>
      <vt:variant>
        <vt:i4>5</vt:i4>
      </vt:variant>
      <vt:variant>
        <vt:lpwstr/>
      </vt:variant>
      <vt:variant>
        <vt:lpwstr>_Toc107569074</vt:lpwstr>
      </vt:variant>
      <vt:variant>
        <vt:i4>1835056</vt:i4>
      </vt:variant>
      <vt:variant>
        <vt:i4>519</vt:i4>
      </vt:variant>
      <vt:variant>
        <vt:i4>0</vt:i4>
      </vt:variant>
      <vt:variant>
        <vt:i4>5</vt:i4>
      </vt:variant>
      <vt:variant>
        <vt:lpwstr/>
      </vt:variant>
      <vt:variant>
        <vt:lpwstr>_Toc107569073</vt:lpwstr>
      </vt:variant>
      <vt:variant>
        <vt:i4>1835056</vt:i4>
      </vt:variant>
      <vt:variant>
        <vt:i4>513</vt:i4>
      </vt:variant>
      <vt:variant>
        <vt:i4>0</vt:i4>
      </vt:variant>
      <vt:variant>
        <vt:i4>5</vt:i4>
      </vt:variant>
      <vt:variant>
        <vt:lpwstr/>
      </vt:variant>
      <vt:variant>
        <vt:lpwstr>_Toc107569072</vt:lpwstr>
      </vt:variant>
      <vt:variant>
        <vt:i4>1835056</vt:i4>
      </vt:variant>
      <vt:variant>
        <vt:i4>507</vt:i4>
      </vt:variant>
      <vt:variant>
        <vt:i4>0</vt:i4>
      </vt:variant>
      <vt:variant>
        <vt:i4>5</vt:i4>
      </vt:variant>
      <vt:variant>
        <vt:lpwstr/>
      </vt:variant>
      <vt:variant>
        <vt:lpwstr>_Toc107569071</vt:lpwstr>
      </vt:variant>
      <vt:variant>
        <vt:i4>1835056</vt:i4>
      </vt:variant>
      <vt:variant>
        <vt:i4>501</vt:i4>
      </vt:variant>
      <vt:variant>
        <vt:i4>0</vt:i4>
      </vt:variant>
      <vt:variant>
        <vt:i4>5</vt:i4>
      </vt:variant>
      <vt:variant>
        <vt:lpwstr/>
      </vt:variant>
      <vt:variant>
        <vt:lpwstr>_Toc107569070</vt:lpwstr>
      </vt:variant>
      <vt:variant>
        <vt:i4>1900592</vt:i4>
      </vt:variant>
      <vt:variant>
        <vt:i4>495</vt:i4>
      </vt:variant>
      <vt:variant>
        <vt:i4>0</vt:i4>
      </vt:variant>
      <vt:variant>
        <vt:i4>5</vt:i4>
      </vt:variant>
      <vt:variant>
        <vt:lpwstr/>
      </vt:variant>
      <vt:variant>
        <vt:lpwstr>_Toc107569069</vt:lpwstr>
      </vt:variant>
      <vt:variant>
        <vt:i4>1900592</vt:i4>
      </vt:variant>
      <vt:variant>
        <vt:i4>489</vt:i4>
      </vt:variant>
      <vt:variant>
        <vt:i4>0</vt:i4>
      </vt:variant>
      <vt:variant>
        <vt:i4>5</vt:i4>
      </vt:variant>
      <vt:variant>
        <vt:lpwstr/>
      </vt:variant>
      <vt:variant>
        <vt:lpwstr>_Toc107569068</vt:lpwstr>
      </vt:variant>
      <vt:variant>
        <vt:i4>1900592</vt:i4>
      </vt:variant>
      <vt:variant>
        <vt:i4>483</vt:i4>
      </vt:variant>
      <vt:variant>
        <vt:i4>0</vt:i4>
      </vt:variant>
      <vt:variant>
        <vt:i4>5</vt:i4>
      </vt:variant>
      <vt:variant>
        <vt:lpwstr/>
      </vt:variant>
      <vt:variant>
        <vt:lpwstr>_Toc107569067</vt:lpwstr>
      </vt:variant>
      <vt:variant>
        <vt:i4>1900592</vt:i4>
      </vt:variant>
      <vt:variant>
        <vt:i4>477</vt:i4>
      </vt:variant>
      <vt:variant>
        <vt:i4>0</vt:i4>
      </vt:variant>
      <vt:variant>
        <vt:i4>5</vt:i4>
      </vt:variant>
      <vt:variant>
        <vt:lpwstr/>
      </vt:variant>
      <vt:variant>
        <vt:lpwstr>_Toc107569066</vt:lpwstr>
      </vt:variant>
      <vt:variant>
        <vt:i4>1900592</vt:i4>
      </vt:variant>
      <vt:variant>
        <vt:i4>471</vt:i4>
      </vt:variant>
      <vt:variant>
        <vt:i4>0</vt:i4>
      </vt:variant>
      <vt:variant>
        <vt:i4>5</vt:i4>
      </vt:variant>
      <vt:variant>
        <vt:lpwstr/>
      </vt:variant>
      <vt:variant>
        <vt:lpwstr>_Toc107569065</vt:lpwstr>
      </vt:variant>
      <vt:variant>
        <vt:i4>1900592</vt:i4>
      </vt:variant>
      <vt:variant>
        <vt:i4>465</vt:i4>
      </vt:variant>
      <vt:variant>
        <vt:i4>0</vt:i4>
      </vt:variant>
      <vt:variant>
        <vt:i4>5</vt:i4>
      </vt:variant>
      <vt:variant>
        <vt:lpwstr/>
      </vt:variant>
      <vt:variant>
        <vt:lpwstr>_Toc107569064</vt:lpwstr>
      </vt:variant>
      <vt:variant>
        <vt:i4>1900592</vt:i4>
      </vt:variant>
      <vt:variant>
        <vt:i4>459</vt:i4>
      </vt:variant>
      <vt:variant>
        <vt:i4>0</vt:i4>
      </vt:variant>
      <vt:variant>
        <vt:i4>5</vt:i4>
      </vt:variant>
      <vt:variant>
        <vt:lpwstr/>
      </vt:variant>
      <vt:variant>
        <vt:lpwstr>_Toc107569063</vt:lpwstr>
      </vt:variant>
      <vt:variant>
        <vt:i4>1900592</vt:i4>
      </vt:variant>
      <vt:variant>
        <vt:i4>453</vt:i4>
      </vt:variant>
      <vt:variant>
        <vt:i4>0</vt:i4>
      </vt:variant>
      <vt:variant>
        <vt:i4>5</vt:i4>
      </vt:variant>
      <vt:variant>
        <vt:lpwstr/>
      </vt:variant>
      <vt:variant>
        <vt:lpwstr>_Toc107569062</vt:lpwstr>
      </vt:variant>
      <vt:variant>
        <vt:i4>1900592</vt:i4>
      </vt:variant>
      <vt:variant>
        <vt:i4>447</vt:i4>
      </vt:variant>
      <vt:variant>
        <vt:i4>0</vt:i4>
      </vt:variant>
      <vt:variant>
        <vt:i4>5</vt:i4>
      </vt:variant>
      <vt:variant>
        <vt:lpwstr/>
      </vt:variant>
      <vt:variant>
        <vt:lpwstr>_Toc107569061</vt:lpwstr>
      </vt:variant>
      <vt:variant>
        <vt:i4>1900592</vt:i4>
      </vt:variant>
      <vt:variant>
        <vt:i4>441</vt:i4>
      </vt:variant>
      <vt:variant>
        <vt:i4>0</vt:i4>
      </vt:variant>
      <vt:variant>
        <vt:i4>5</vt:i4>
      </vt:variant>
      <vt:variant>
        <vt:lpwstr/>
      </vt:variant>
      <vt:variant>
        <vt:lpwstr>_Toc107569060</vt:lpwstr>
      </vt:variant>
      <vt:variant>
        <vt:i4>1966128</vt:i4>
      </vt:variant>
      <vt:variant>
        <vt:i4>435</vt:i4>
      </vt:variant>
      <vt:variant>
        <vt:i4>0</vt:i4>
      </vt:variant>
      <vt:variant>
        <vt:i4>5</vt:i4>
      </vt:variant>
      <vt:variant>
        <vt:lpwstr/>
      </vt:variant>
      <vt:variant>
        <vt:lpwstr>_Toc107569059</vt:lpwstr>
      </vt:variant>
      <vt:variant>
        <vt:i4>1966128</vt:i4>
      </vt:variant>
      <vt:variant>
        <vt:i4>429</vt:i4>
      </vt:variant>
      <vt:variant>
        <vt:i4>0</vt:i4>
      </vt:variant>
      <vt:variant>
        <vt:i4>5</vt:i4>
      </vt:variant>
      <vt:variant>
        <vt:lpwstr/>
      </vt:variant>
      <vt:variant>
        <vt:lpwstr>_Toc107569058</vt:lpwstr>
      </vt:variant>
      <vt:variant>
        <vt:i4>1966128</vt:i4>
      </vt:variant>
      <vt:variant>
        <vt:i4>423</vt:i4>
      </vt:variant>
      <vt:variant>
        <vt:i4>0</vt:i4>
      </vt:variant>
      <vt:variant>
        <vt:i4>5</vt:i4>
      </vt:variant>
      <vt:variant>
        <vt:lpwstr/>
      </vt:variant>
      <vt:variant>
        <vt:lpwstr>_Toc107569057</vt:lpwstr>
      </vt:variant>
      <vt:variant>
        <vt:i4>1966128</vt:i4>
      </vt:variant>
      <vt:variant>
        <vt:i4>417</vt:i4>
      </vt:variant>
      <vt:variant>
        <vt:i4>0</vt:i4>
      </vt:variant>
      <vt:variant>
        <vt:i4>5</vt:i4>
      </vt:variant>
      <vt:variant>
        <vt:lpwstr/>
      </vt:variant>
      <vt:variant>
        <vt:lpwstr>_Toc107569056</vt:lpwstr>
      </vt:variant>
      <vt:variant>
        <vt:i4>1966128</vt:i4>
      </vt:variant>
      <vt:variant>
        <vt:i4>411</vt:i4>
      </vt:variant>
      <vt:variant>
        <vt:i4>0</vt:i4>
      </vt:variant>
      <vt:variant>
        <vt:i4>5</vt:i4>
      </vt:variant>
      <vt:variant>
        <vt:lpwstr/>
      </vt:variant>
      <vt:variant>
        <vt:lpwstr>_Toc107569055</vt:lpwstr>
      </vt:variant>
      <vt:variant>
        <vt:i4>1966128</vt:i4>
      </vt:variant>
      <vt:variant>
        <vt:i4>405</vt:i4>
      </vt:variant>
      <vt:variant>
        <vt:i4>0</vt:i4>
      </vt:variant>
      <vt:variant>
        <vt:i4>5</vt:i4>
      </vt:variant>
      <vt:variant>
        <vt:lpwstr/>
      </vt:variant>
      <vt:variant>
        <vt:lpwstr>_Toc107569054</vt:lpwstr>
      </vt:variant>
      <vt:variant>
        <vt:i4>1966128</vt:i4>
      </vt:variant>
      <vt:variant>
        <vt:i4>399</vt:i4>
      </vt:variant>
      <vt:variant>
        <vt:i4>0</vt:i4>
      </vt:variant>
      <vt:variant>
        <vt:i4>5</vt:i4>
      </vt:variant>
      <vt:variant>
        <vt:lpwstr/>
      </vt:variant>
      <vt:variant>
        <vt:lpwstr>_Toc107569053</vt:lpwstr>
      </vt:variant>
      <vt:variant>
        <vt:i4>1966128</vt:i4>
      </vt:variant>
      <vt:variant>
        <vt:i4>393</vt:i4>
      </vt:variant>
      <vt:variant>
        <vt:i4>0</vt:i4>
      </vt:variant>
      <vt:variant>
        <vt:i4>5</vt:i4>
      </vt:variant>
      <vt:variant>
        <vt:lpwstr/>
      </vt:variant>
      <vt:variant>
        <vt:lpwstr>_Toc107569052</vt:lpwstr>
      </vt:variant>
      <vt:variant>
        <vt:i4>1966128</vt:i4>
      </vt:variant>
      <vt:variant>
        <vt:i4>387</vt:i4>
      </vt:variant>
      <vt:variant>
        <vt:i4>0</vt:i4>
      </vt:variant>
      <vt:variant>
        <vt:i4>5</vt:i4>
      </vt:variant>
      <vt:variant>
        <vt:lpwstr/>
      </vt:variant>
      <vt:variant>
        <vt:lpwstr>_Toc107569051</vt:lpwstr>
      </vt:variant>
      <vt:variant>
        <vt:i4>1966128</vt:i4>
      </vt:variant>
      <vt:variant>
        <vt:i4>381</vt:i4>
      </vt:variant>
      <vt:variant>
        <vt:i4>0</vt:i4>
      </vt:variant>
      <vt:variant>
        <vt:i4>5</vt:i4>
      </vt:variant>
      <vt:variant>
        <vt:lpwstr/>
      </vt:variant>
      <vt:variant>
        <vt:lpwstr>_Toc107569050</vt:lpwstr>
      </vt:variant>
      <vt:variant>
        <vt:i4>2031664</vt:i4>
      </vt:variant>
      <vt:variant>
        <vt:i4>375</vt:i4>
      </vt:variant>
      <vt:variant>
        <vt:i4>0</vt:i4>
      </vt:variant>
      <vt:variant>
        <vt:i4>5</vt:i4>
      </vt:variant>
      <vt:variant>
        <vt:lpwstr/>
      </vt:variant>
      <vt:variant>
        <vt:lpwstr>_Toc107569049</vt:lpwstr>
      </vt:variant>
      <vt:variant>
        <vt:i4>2031664</vt:i4>
      </vt:variant>
      <vt:variant>
        <vt:i4>369</vt:i4>
      </vt:variant>
      <vt:variant>
        <vt:i4>0</vt:i4>
      </vt:variant>
      <vt:variant>
        <vt:i4>5</vt:i4>
      </vt:variant>
      <vt:variant>
        <vt:lpwstr/>
      </vt:variant>
      <vt:variant>
        <vt:lpwstr>_Toc107569048</vt:lpwstr>
      </vt:variant>
      <vt:variant>
        <vt:i4>2031664</vt:i4>
      </vt:variant>
      <vt:variant>
        <vt:i4>363</vt:i4>
      </vt:variant>
      <vt:variant>
        <vt:i4>0</vt:i4>
      </vt:variant>
      <vt:variant>
        <vt:i4>5</vt:i4>
      </vt:variant>
      <vt:variant>
        <vt:lpwstr/>
      </vt:variant>
      <vt:variant>
        <vt:lpwstr>_Toc107569047</vt:lpwstr>
      </vt:variant>
      <vt:variant>
        <vt:i4>2031664</vt:i4>
      </vt:variant>
      <vt:variant>
        <vt:i4>357</vt:i4>
      </vt:variant>
      <vt:variant>
        <vt:i4>0</vt:i4>
      </vt:variant>
      <vt:variant>
        <vt:i4>5</vt:i4>
      </vt:variant>
      <vt:variant>
        <vt:lpwstr/>
      </vt:variant>
      <vt:variant>
        <vt:lpwstr>_Toc107569046</vt:lpwstr>
      </vt:variant>
      <vt:variant>
        <vt:i4>2031664</vt:i4>
      </vt:variant>
      <vt:variant>
        <vt:i4>351</vt:i4>
      </vt:variant>
      <vt:variant>
        <vt:i4>0</vt:i4>
      </vt:variant>
      <vt:variant>
        <vt:i4>5</vt:i4>
      </vt:variant>
      <vt:variant>
        <vt:lpwstr/>
      </vt:variant>
      <vt:variant>
        <vt:lpwstr>_Toc107569045</vt:lpwstr>
      </vt:variant>
      <vt:variant>
        <vt:i4>2031664</vt:i4>
      </vt:variant>
      <vt:variant>
        <vt:i4>345</vt:i4>
      </vt:variant>
      <vt:variant>
        <vt:i4>0</vt:i4>
      </vt:variant>
      <vt:variant>
        <vt:i4>5</vt:i4>
      </vt:variant>
      <vt:variant>
        <vt:lpwstr/>
      </vt:variant>
      <vt:variant>
        <vt:lpwstr>_Toc107569044</vt:lpwstr>
      </vt:variant>
      <vt:variant>
        <vt:i4>2031664</vt:i4>
      </vt:variant>
      <vt:variant>
        <vt:i4>339</vt:i4>
      </vt:variant>
      <vt:variant>
        <vt:i4>0</vt:i4>
      </vt:variant>
      <vt:variant>
        <vt:i4>5</vt:i4>
      </vt:variant>
      <vt:variant>
        <vt:lpwstr/>
      </vt:variant>
      <vt:variant>
        <vt:lpwstr>_Toc107569043</vt:lpwstr>
      </vt:variant>
      <vt:variant>
        <vt:i4>2031664</vt:i4>
      </vt:variant>
      <vt:variant>
        <vt:i4>333</vt:i4>
      </vt:variant>
      <vt:variant>
        <vt:i4>0</vt:i4>
      </vt:variant>
      <vt:variant>
        <vt:i4>5</vt:i4>
      </vt:variant>
      <vt:variant>
        <vt:lpwstr/>
      </vt:variant>
      <vt:variant>
        <vt:lpwstr>_Toc107569042</vt:lpwstr>
      </vt:variant>
      <vt:variant>
        <vt:i4>2031664</vt:i4>
      </vt:variant>
      <vt:variant>
        <vt:i4>327</vt:i4>
      </vt:variant>
      <vt:variant>
        <vt:i4>0</vt:i4>
      </vt:variant>
      <vt:variant>
        <vt:i4>5</vt:i4>
      </vt:variant>
      <vt:variant>
        <vt:lpwstr/>
      </vt:variant>
      <vt:variant>
        <vt:lpwstr>_Toc107569041</vt:lpwstr>
      </vt:variant>
      <vt:variant>
        <vt:i4>2031664</vt:i4>
      </vt:variant>
      <vt:variant>
        <vt:i4>321</vt:i4>
      </vt:variant>
      <vt:variant>
        <vt:i4>0</vt:i4>
      </vt:variant>
      <vt:variant>
        <vt:i4>5</vt:i4>
      </vt:variant>
      <vt:variant>
        <vt:lpwstr/>
      </vt:variant>
      <vt:variant>
        <vt:lpwstr>_Toc107569040</vt:lpwstr>
      </vt:variant>
      <vt:variant>
        <vt:i4>1572912</vt:i4>
      </vt:variant>
      <vt:variant>
        <vt:i4>315</vt:i4>
      </vt:variant>
      <vt:variant>
        <vt:i4>0</vt:i4>
      </vt:variant>
      <vt:variant>
        <vt:i4>5</vt:i4>
      </vt:variant>
      <vt:variant>
        <vt:lpwstr/>
      </vt:variant>
      <vt:variant>
        <vt:lpwstr>_Toc107569039</vt:lpwstr>
      </vt:variant>
      <vt:variant>
        <vt:i4>1572912</vt:i4>
      </vt:variant>
      <vt:variant>
        <vt:i4>309</vt:i4>
      </vt:variant>
      <vt:variant>
        <vt:i4>0</vt:i4>
      </vt:variant>
      <vt:variant>
        <vt:i4>5</vt:i4>
      </vt:variant>
      <vt:variant>
        <vt:lpwstr/>
      </vt:variant>
      <vt:variant>
        <vt:lpwstr>_Toc107569038</vt:lpwstr>
      </vt:variant>
      <vt:variant>
        <vt:i4>1572912</vt:i4>
      </vt:variant>
      <vt:variant>
        <vt:i4>303</vt:i4>
      </vt:variant>
      <vt:variant>
        <vt:i4>0</vt:i4>
      </vt:variant>
      <vt:variant>
        <vt:i4>5</vt:i4>
      </vt:variant>
      <vt:variant>
        <vt:lpwstr/>
      </vt:variant>
      <vt:variant>
        <vt:lpwstr>_Toc107569037</vt:lpwstr>
      </vt:variant>
      <vt:variant>
        <vt:i4>1572912</vt:i4>
      </vt:variant>
      <vt:variant>
        <vt:i4>297</vt:i4>
      </vt:variant>
      <vt:variant>
        <vt:i4>0</vt:i4>
      </vt:variant>
      <vt:variant>
        <vt:i4>5</vt:i4>
      </vt:variant>
      <vt:variant>
        <vt:lpwstr/>
      </vt:variant>
      <vt:variant>
        <vt:lpwstr>_Toc107569036</vt:lpwstr>
      </vt:variant>
      <vt:variant>
        <vt:i4>1572912</vt:i4>
      </vt:variant>
      <vt:variant>
        <vt:i4>291</vt:i4>
      </vt:variant>
      <vt:variant>
        <vt:i4>0</vt:i4>
      </vt:variant>
      <vt:variant>
        <vt:i4>5</vt:i4>
      </vt:variant>
      <vt:variant>
        <vt:lpwstr/>
      </vt:variant>
      <vt:variant>
        <vt:lpwstr>_Toc107569035</vt:lpwstr>
      </vt:variant>
      <vt:variant>
        <vt:i4>1572912</vt:i4>
      </vt:variant>
      <vt:variant>
        <vt:i4>285</vt:i4>
      </vt:variant>
      <vt:variant>
        <vt:i4>0</vt:i4>
      </vt:variant>
      <vt:variant>
        <vt:i4>5</vt:i4>
      </vt:variant>
      <vt:variant>
        <vt:lpwstr/>
      </vt:variant>
      <vt:variant>
        <vt:lpwstr>_Toc107569034</vt:lpwstr>
      </vt:variant>
      <vt:variant>
        <vt:i4>1572912</vt:i4>
      </vt:variant>
      <vt:variant>
        <vt:i4>279</vt:i4>
      </vt:variant>
      <vt:variant>
        <vt:i4>0</vt:i4>
      </vt:variant>
      <vt:variant>
        <vt:i4>5</vt:i4>
      </vt:variant>
      <vt:variant>
        <vt:lpwstr/>
      </vt:variant>
      <vt:variant>
        <vt:lpwstr>_Toc107569033</vt:lpwstr>
      </vt:variant>
      <vt:variant>
        <vt:i4>1572912</vt:i4>
      </vt:variant>
      <vt:variant>
        <vt:i4>273</vt:i4>
      </vt:variant>
      <vt:variant>
        <vt:i4>0</vt:i4>
      </vt:variant>
      <vt:variant>
        <vt:i4>5</vt:i4>
      </vt:variant>
      <vt:variant>
        <vt:lpwstr/>
      </vt:variant>
      <vt:variant>
        <vt:lpwstr>_Toc107569032</vt:lpwstr>
      </vt:variant>
      <vt:variant>
        <vt:i4>1572912</vt:i4>
      </vt:variant>
      <vt:variant>
        <vt:i4>267</vt:i4>
      </vt:variant>
      <vt:variant>
        <vt:i4>0</vt:i4>
      </vt:variant>
      <vt:variant>
        <vt:i4>5</vt:i4>
      </vt:variant>
      <vt:variant>
        <vt:lpwstr/>
      </vt:variant>
      <vt:variant>
        <vt:lpwstr>_Toc107569031</vt:lpwstr>
      </vt:variant>
      <vt:variant>
        <vt:i4>1572912</vt:i4>
      </vt:variant>
      <vt:variant>
        <vt:i4>261</vt:i4>
      </vt:variant>
      <vt:variant>
        <vt:i4>0</vt:i4>
      </vt:variant>
      <vt:variant>
        <vt:i4>5</vt:i4>
      </vt:variant>
      <vt:variant>
        <vt:lpwstr/>
      </vt:variant>
      <vt:variant>
        <vt:lpwstr>_Toc107569030</vt:lpwstr>
      </vt:variant>
      <vt:variant>
        <vt:i4>1638448</vt:i4>
      </vt:variant>
      <vt:variant>
        <vt:i4>255</vt:i4>
      </vt:variant>
      <vt:variant>
        <vt:i4>0</vt:i4>
      </vt:variant>
      <vt:variant>
        <vt:i4>5</vt:i4>
      </vt:variant>
      <vt:variant>
        <vt:lpwstr/>
      </vt:variant>
      <vt:variant>
        <vt:lpwstr>_Toc107569029</vt:lpwstr>
      </vt:variant>
      <vt:variant>
        <vt:i4>1638448</vt:i4>
      </vt:variant>
      <vt:variant>
        <vt:i4>249</vt:i4>
      </vt:variant>
      <vt:variant>
        <vt:i4>0</vt:i4>
      </vt:variant>
      <vt:variant>
        <vt:i4>5</vt:i4>
      </vt:variant>
      <vt:variant>
        <vt:lpwstr/>
      </vt:variant>
      <vt:variant>
        <vt:lpwstr>_Toc107569028</vt:lpwstr>
      </vt:variant>
      <vt:variant>
        <vt:i4>1638448</vt:i4>
      </vt:variant>
      <vt:variant>
        <vt:i4>243</vt:i4>
      </vt:variant>
      <vt:variant>
        <vt:i4>0</vt:i4>
      </vt:variant>
      <vt:variant>
        <vt:i4>5</vt:i4>
      </vt:variant>
      <vt:variant>
        <vt:lpwstr/>
      </vt:variant>
      <vt:variant>
        <vt:lpwstr>_Toc107569027</vt:lpwstr>
      </vt:variant>
      <vt:variant>
        <vt:i4>1638448</vt:i4>
      </vt:variant>
      <vt:variant>
        <vt:i4>237</vt:i4>
      </vt:variant>
      <vt:variant>
        <vt:i4>0</vt:i4>
      </vt:variant>
      <vt:variant>
        <vt:i4>5</vt:i4>
      </vt:variant>
      <vt:variant>
        <vt:lpwstr/>
      </vt:variant>
      <vt:variant>
        <vt:lpwstr>_Toc107569026</vt:lpwstr>
      </vt:variant>
      <vt:variant>
        <vt:i4>1638448</vt:i4>
      </vt:variant>
      <vt:variant>
        <vt:i4>231</vt:i4>
      </vt:variant>
      <vt:variant>
        <vt:i4>0</vt:i4>
      </vt:variant>
      <vt:variant>
        <vt:i4>5</vt:i4>
      </vt:variant>
      <vt:variant>
        <vt:lpwstr/>
      </vt:variant>
      <vt:variant>
        <vt:lpwstr>_Toc107569025</vt:lpwstr>
      </vt:variant>
      <vt:variant>
        <vt:i4>1638448</vt:i4>
      </vt:variant>
      <vt:variant>
        <vt:i4>225</vt:i4>
      </vt:variant>
      <vt:variant>
        <vt:i4>0</vt:i4>
      </vt:variant>
      <vt:variant>
        <vt:i4>5</vt:i4>
      </vt:variant>
      <vt:variant>
        <vt:lpwstr/>
      </vt:variant>
      <vt:variant>
        <vt:lpwstr>_Toc107569024</vt:lpwstr>
      </vt:variant>
      <vt:variant>
        <vt:i4>1638448</vt:i4>
      </vt:variant>
      <vt:variant>
        <vt:i4>219</vt:i4>
      </vt:variant>
      <vt:variant>
        <vt:i4>0</vt:i4>
      </vt:variant>
      <vt:variant>
        <vt:i4>5</vt:i4>
      </vt:variant>
      <vt:variant>
        <vt:lpwstr/>
      </vt:variant>
      <vt:variant>
        <vt:lpwstr>_Toc107569023</vt:lpwstr>
      </vt:variant>
      <vt:variant>
        <vt:i4>1638448</vt:i4>
      </vt:variant>
      <vt:variant>
        <vt:i4>213</vt:i4>
      </vt:variant>
      <vt:variant>
        <vt:i4>0</vt:i4>
      </vt:variant>
      <vt:variant>
        <vt:i4>5</vt:i4>
      </vt:variant>
      <vt:variant>
        <vt:lpwstr/>
      </vt:variant>
      <vt:variant>
        <vt:lpwstr>_Toc107569022</vt:lpwstr>
      </vt:variant>
      <vt:variant>
        <vt:i4>1638448</vt:i4>
      </vt:variant>
      <vt:variant>
        <vt:i4>207</vt:i4>
      </vt:variant>
      <vt:variant>
        <vt:i4>0</vt:i4>
      </vt:variant>
      <vt:variant>
        <vt:i4>5</vt:i4>
      </vt:variant>
      <vt:variant>
        <vt:lpwstr/>
      </vt:variant>
      <vt:variant>
        <vt:lpwstr>_Toc107569021</vt:lpwstr>
      </vt:variant>
      <vt:variant>
        <vt:i4>1638448</vt:i4>
      </vt:variant>
      <vt:variant>
        <vt:i4>201</vt:i4>
      </vt:variant>
      <vt:variant>
        <vt:i4>0</vt:i4>
      </vt:variant>
      <vt:variant>
        <vt:i4>5</vt:i4>
      </vt:variant>
      <vt:variant>
        <vt:lpwstr/>
      </vt:variant>
      <vt:variant>
        <vt:lpwstr>_Toc107569020</vt:lpwstr>
      </vt:variant>
      <vt:variant>
        <vt:i4>1703984</vt:i4>
      </vt:variant>
      <vt:variant>
        <vt:i4>195</vt:i4>
      </vt:variant>
      <vt:variant>
        <vt:i4>0</vt:i4>
      </vt:variant>
      <vt:variant>
        <vt:i4>5</vt:i4>
      </vt:variant>
      <vt:variant>
        <vt:lpwstr/>
      </vt:variant>
      <vt:variant>
        <vt:lpwstr>_Toc107569019</vt:lpwstr>
      </vt:variant>
      <vt:variant>
        <vt:i4>1703984</vt:i4>
      </vt:variant>
      <vt:variant>
        <vt:i4>189</vt:i4>
      </vt:variant>
      <vt:variant>
        <vt:i4>0</vt:i4>
      </vt:variant>
      <vt:variant>
        <vt:i4>5</vt:i4>
      </vt:variant>
      <vt:variant>
        <vt:lpwstr/>
      </vt:variant>
      <vt:variant>
        <vt:lpwstr>_Toc107569018</vt:lpwstr>
      </vt:variant>
      <vt:variant>
        <vt:i4>1703984</vt:i4>
      </vt:variant>
      <vt:variant>
        <vt:i4>183</vt:i4>
      </vt:variant>
      <vt:variant>
        <vt:i4>0</vt:i4>
      </vt:variant>
      <vt:variant>
        <vt:i4>5</vt:i4>
      </vt:variant>
      <vt:variant>
        <vt:lpwstr/>
      </vt:variant>
      <vt:variant>
        <vt:lpwstr>_Toc107569017</vt:lpwstr>
      </vt:variant>
      <vt:variant>
        <vt:i4>1703984</vt:i4>
      </vt:variant>
      <vt:variant>
        <vt:i4>177</vt:i4>
      </vt:variant>
      <vt:variant>
        <vt:i4>0</vt:i4>
      </vt:variant>
      <vt:variant>
        <vt:i4>5</vt:i4>
      </vt:variant>
      <vt:variant>
        <vt:lpwstr/>
      </vt:variant>
      <vt:variant>
        <vt:lpwstr>_Toc107569016</vt:lpwstr>
      </vt:variant>
      <vt:variant>
        <vt:i4>1703984</vt:i4>
      </vt:variant>
      <vt:variant>
        <vt:i4>171</vt:i4>
      </vt:variant>
      <vt:variant>
        <vt:i4>0</vt:i4>
      </vt:variant>
      <vt:variant>
        <vt:i4>5</vt:i4>
      </vt:variant>
      <vt:variant>
        <vt:lpwstr/>
      </vt:variant>
      <vt:variant>
        <vt:lpwstr>_Toc107569015</vt:lpwstr>
      </vt:variant>
      <vt:variant>
        <vt:i4>1703984</vt:i4>
      </vt:variant>
      <vt:variant>
        <vt:i4>165</vt:i4>
      </vt:variant>
      <vt:variant>
        <vt:i4>0</vt:i4>
      </vt:variant>
      <vt:variant>
        <vt:i4>5</vt:i4>
      </vt:variant>
      <vt:variant>
        <vt:lpwstr/>
      </vt:variant>
      <vt:variant>
        <vt:lpwstr>_Toc107569014</vt:lpwstr>
      </vt:variant>
      <vt:variant>
        <vt:i4>1703984</vt:i4>
      </vt:variant>
      <vt:variant>
        <vt:i4>159</vt:i4>
      </vt:variant>
      <vt:variant>
        <vt:i4>0</vt:i4>
      </vt:variant>
      <vt:variant>
        <vt:i4>5</vt:i4>
      </vt:variant>
      <vt:variant>
        <vt:lpwstr/>
      </vt:variant>
      <vt:variant>
        <vt:lpwstr>_Toc107569013</vt:lpwstr>
      </vt:variant>
      <vt:variant>
        <vt:i4>1703984</vt:i4>
      </vt:variant>
      <vt:variant>
        <vt:i4>153</vt:i4>
      </vt:variant>
      <vt:variant>
        <vt:i4>0</vt:i4>
      </vt:variant>
      <vt:variant>
        <vt:i4>5</vt:i4>
      </vt:variant>
      <vt:variant>
        <vt:lpwstr/>
      </vt:variant>
      <vt:variant>
        <vt:lpwstr>_Toc107569012</vt:lpwstr>
      </vt:variant>
      <vt:variant>
        <vt:i4>1703984</vt:i4>
      </vt:variant>
      <vt:variant>
        <vt:i4>147</vt:i4>
      </vt:variant>
      <vt:variant>
        <vt:i4>0</vt:i4>
      </vt:variant>
      <vt:variant>
        <vt:i4>5</vt:i4>
      </vt:variant>
      <vt:variant>
        <vt:lpwstr/>
      </vt:variant>
      <vt:variant>
        <vt:lpwstr>_Toc107569011</vt:lpwstr>
      </vt:variant>
      <vt:variant>
        <vt:i4>1703984</vt:i4>
      </vt:variant>
      <vt:variant>
        <vt:i4>141</vt:i4>
      </vt:variant>
      <vt:variant>
        <vt:i4>0</vt:i4>
      </vt:variant>
      <vt:variant>
        <vt:i4>5</vt:i4>
      </vt:variant>
      <vt:variant>
        <vt:lpwstr/>
      </vt:variant>
      <vt:variant>
        <vt:lpwstr>_Toc107569010</vt:lpwstr>
      </vt:variant>
      <vt:variant>
        <vt:i4>1769520</vt:i4>
      </vt:variant>
      <vt:variant>
        <vt:i4>135</vt:i4>
      </vt:variant>
      <vt:variant>
        <vt:i4>0</vt:i4>
      </vt:variant>
      <vt:variant>
        <vt:i4>5</vt:i4>
      </vt:variant>
      <vt:variant>
        <vt:lpwstr/>
      </vt:variant>
      <vt:variant>
        <vt:lpwstr>_Toc107569009</vt:lpwstr>
      </vt:variant>
      <vt:variant>
        <vt:i4>1769520</vt:i4>
      </vt:variant>
      <vt:variant>
        <vt:i4>129</vt:i4>
      </vt:variant>
      <vt:variant>
        <vt:i4>0</vt:i4>
      </vt:variant>
      <vt:variant>
        <vt:i4>5</vt:i4>
      </vt:variant>
      <vt:variant>
        <vt:lpwstr/>
      </vt:variant>
      <vt:variant>
        <vt:lpwstr>_Toc107569008</vt:lpwstr>
      </vt:variant>
      <vt:variant>
        <vt:i4>1769520</vt:i4>
      </vt:variant>
      <vt:variant>
        <vt:i4>123</vt:i4>
      </vt:variant>
      <vt:variant>
        <vt:i4>0</vt:i4>
      </vt:variant>
      <vt:variant>
        <vt:i4>5</vt:i4>
      </vt:variant>
      <vt:variant>
        <vt:lpwstr/>
      </vt:variant>
      <vt:variant>
        <vt:lpwstr>_Toc107569007</vt:lpwstr>
      </vt:variant>
      <vt:variant>
        <vt:i4>1769520</vt:i4>
      </vt:variant>
      <vt:variant>
        <vt:i4>117</vt:i4>
      </vt:variant>
      <vt:variant>
        <vt:i4>0</vt:i4>
      </vt:variant>
      <vt:variant>
        <vt:i4>5</vt:i4>
      </vt:variant>
      <vt:variant>
        <vt:lpwstr/>
      </vt:variant>
      <vt:variant>
        <vt:lpwstr>_Toc107569006</vt:lpwstr>
      </vt:variant>
      <vt:variant>
        <vt:i4>1769520</vt:i4>
      </vt:variant>
      <vt:variant>
        <vt:i4>111</vt:i4>
      </vt:variant>
      <vt:variant>
        <vt:i4>0</vt:i4>
      </vt:variant>
      <vt:variant>
        <vt:i4>5</vt:i4>
      </vt:variant>
      <vt:variant>
        <vt:lpwstr/>
      </vt:variant>
      <vt:variant>
        <vt:lpwstr>_Toc107569005</vt:lpwstr>
      </vt:variant>
      <vt:variant>
        <vt:i4>1769520</vt:i4>
      </vt:variant>
      <vt:variant>
        <vt:i4>105</vt:i4>
      </vt:variant>
      <vt:variant>
        <vt:i4>0</vt:i4>
      </vt:variant>
      <vt:variant>
        <vt:i4>5</vt:i4>
      </vt:variant>
      <vt:variant>
        <vt:lpwstr/>
      </vt:variant>
      <vt:variant>
        <vt:lpwstr>_Toc107569004</vt:lpwstr>
      </vt:variant>
      <vt:variant>
        <vt:i4>1769520</vt:i4>
      </vt:variant>
      <vt:variant>
        <vt:i4>99</vt:i4>
      </vt:variant>
      <vt:variant>
        <vt:i4>0</vt:i4>
      </vt:variant>
      <vt:variant>
        <vt:i4>5</vt:i4>
      </vt:variant>
      <vt:variant>
        <vt:lpwstr/>
      </vt:variant>
      <vt:variant>
        <vt:lpwstr>_Toc107569003</vt:lpwstr>
      </vt:variant>
      <vt:variant>
        <vt:i4>1769520</vt:i4>
      </vt:variant>
      <vt:variant>
        <vt:i4>93</vt:i4>
      </vt:variant>
      <vt:variant>
        <vt:i4>0</vt:i4>
      </vt:variant>
      <vt:variant>
        <vt:i4>5</vt:i4>
      </vt:variant>
      <vt:variant>
        <vt:lpwstr/>
      </vt:variant>
      <vt:variant>
        <vt:lpwstr>_Toc107569002</vt:lpwstr>
      </vt:variant>
      <vt:variant>
        <vt:i4>1769520</vt:i4>
      </vt:variant>
      <vt:variant>
        <vt:i4>87</vt:i4>
      </vt:variant>
      <vt:variant>
        <vt:i4>0</vt:i4>
      </vt:variant>
      <vt:variant>
        <vt:i4>5</vt:i4>
      </vt:variant>
      <vt:variant>
        <vt:lpwstr/>
      </vt:variant>
      <vt:variant>
        <vt:lpwstr>_Toc107569001</vt:lpwstr>
      </vt:variant>
      <vt:variant>
        <vt:i4>1769520</vt:i4>
      </vt:variant>
      <vt:variant>
        <vt:i4>81</vt:i4>
      </vt:variant>
      <vt:variant>
        <vt:i4>0</vt:i4>
      </vt:variant>
      <vt:variant>
        <vt:i4>5</vt:i4>
      </vt:variant>
      <vt:variant>
        <vt:lpwstr/>
      </vt:variant>
      <vt:variant>
        <vt:lpwstr>_Toc107569000</vt:lpwstr>
      </vt:variant>
      <vt:variant>
        <vt:i4>1245241</vt:i4>
      </vt:variant>
      <vt:variant>
        <vt:i4>75</vt:i4>
      </vt:variant>
      <vt:variant>
        <vt:i4>0</vt:i4>
      </vt:variant>
      <vt:variant>
        <vt:i4>5</vt:i4>
      </vt:variant>
      <vt:variant>
        <vt:lpwstr/>
      </vt:variant>
      <vt:variant>
        <vt:lpwstr>_Toc107568999</vt:lpwstr>
      </vt:variant>
      <vt:variant>
        <vt:i4>1245241</vt:i4>
      </vt:variant>
      <vt:variant>
        <vt:i4>69</vt:i4>
      </vt:variant>
      <vt:variant>
        <vt:i4>0</vt:i4>
      </vt:variant>
      <vt:variant>
        <vt:i4>5</vt:i4>
      </vt:variant>
      <vt:variant>
        <vt:lpwstr/>
      </vt:variant>
      <vt:variant>
        <vt:lpwstr>_Toc107568998</vt:lpwstr>
      </vt:variant>
      <vt:variant>
        <vt:i4>1245241</vt:i4>
      </vt:variant>
      <vt:variant>
        <vt:i4>63</vt:i4>
      </vt:variant>
      <vt:variant>
        <vt:i4>0</vt:i4>
      </vt:variant>
      <vt:variant>
        <vt:i4>5</vt:i4>
      </vt:variant>
      <vt:variant>
        <vt:lpwstr/>
      </vt:variant>
      <vt:variant>
        <vt:lpwstr>_Toc107568997</vt:lpwstr>
      </vt:variant>
      <vt:variant>
        <vt:i4>1245241</vt:i4>
      </vt:variant>
      <vt:variant>
        <vt:i4>57</vt:i4>
      </vt:variant>
      <vt:variant>
        <vt:i4>0</vt:i4>
      </vt:variant>
      <vt:variant>
        <vt:i4>5</vt:i4>
      </vt:variant>
      <vt:variant>
        <vt:lpwstr/>
      </vt:variant>
      <vt:variant>
        <vt:lpwstr>_Toc107568996</vt:lpwstr>
      </vt:variant>
      <vt:variant>
        <vt:i4>1245241</vt:i4>
      </vt:variant>
      <vt:variant>
        <vt:i4>51</vt:i4>
      </vt:variant>
      <vt:variant>
        <vt:i4>0</vt:i4>
      </vt:variant>
      <vt:variant>
        <vt:i4>5</vt:i4>
      </vt:variant>
      <vt:variant>
        <vt:lpwstr/>
      </vt:variant>
      <vt:variant>
        <vt:lpwstr>_Toc107568995</vt:lpwstr>
      </vt:variant>
      <vt:variant>
        <vt:i4>1245241</vt:i4>
      </vt:variant>
      <vt:variant>
        <vt:i4>45</vt:i4>
      </vt:variant>
      <vt:variant>
        <vt:i4>0</vt:i4>
      </vt:variant>
      <vt:variant>
        <vt:i4>5</vt:i4>
      </vt:variant>
      <vt:variant>
        <vt:lpwstr/>
      </vt:variant>
      <vt:variant>
        <vt:lpwstr>_Toc107568994</vt:lpwstr>
      </vt:variant>
      <vt:variant>
        <vt:i4>1245241</vt:i4>
      </vt:variant>
      <vt:variant>
        <vt:i4>39</vt:i4>
      </vt:variant>
      <vt:variant>
        <vt:i4>0</vt:i4>
      </vt:variant>
      <vt:variant>
        <vt:i4>5</vt:i4>
      </vt:variant>
      <vt:variant>
        <vt:lpwstr/>
      </vt:variant>
      <vt:variant>
        <vt:lpwstr>_Toc107568993</vt:lpwstr>
      </vt:variant>
      <vt:variant>
        <vt:i4>1245241</vt:i4>
      </vt:variant>
      <vt:variant>
        <vt:i4>33</vt:i4>
      </vt:variant>
      <vt:variant>
        <vt:i4>0</vt:i4>
      </vt:variant>
      <vt:variant>
        <vt:i4>5</vt:i4>
      </vt:variant>
      <vt:variant>
        <vt:lpwstr/>
      </vt:variant>
      <vt:variant>
        <vt:lpwstr>_Toc107568992</vt:lpwstr>
      </vt:variant>
      <vt:variant>
        <vt:i4>1245241</vt:i4>
      </vt:variant>
      <vt:variant>
        <vt:i4>27</vt:i4>
      </vt:variant>
      <vt:variant>
        <vt:i4>0</vt:i4>
      </vt:variant>
      <vt:variant>
        <vt:i4>5</vt:i4>
      </vt:variant>
      <vt:variant>
        <vt:lpwstr/>
      </vt:variant>
      <vt:variant>
        <vt:lpwstr>_Toc107568991</vt:lpwstr>
      </vt:variant>
      <vt:variant>
        <vt:i4>7602178</vt:i4>
      </vt:variant>
      <vt:variant>
        <vt:i4>22</vt:i4>
      </vt:variant>
      <vt:variant>
        <vt:i4>0</vt:i4>
      </vt:variant>
      <vt:variant>
        <vt:i4>5</vt:i4>
      </vt:variant>
      <vt:variant>
        <vt:lpwstr>mailto:SINFONIA@warwick.ac.uk</vt:lpwstr>
      </vt:variant>
      <vt:variant>
        <vt:lpwstr/>
      </vt:variant>
      <vt:variant>
        <vt:i4>196642</vt:i4>
      </vt:variant>
      <vt:variant>
        <vt:i4>19</vt:i4>
      </vt:variant>
      <vt:variant>
        <vt:i4>0</vt:i4>
      </vt:variant>
      <vt:variant>
        <vt:i4>5</vt:i4>
      </vt:variant>
      <vt:variant>
        <vt:lpwstr>mailto:samuel.frempong@warwick.ac.uk</vt:lpwstr>
      </vt:variant>
      <vt:variant>
        <vt:lpwstr/>
      </vt:variant>
      <vt:variant>
        <vt:i4>5963879</vt:i4>
      </vt:variant>
      <vt:variant>
        <vt:i4>16</vt:i4>
      </vt:variant>
      <vt:variant>
        <vt:i4>0</vt:i4>
      </vt:variant>
      <vt:variant>
        <vt:i4>5</vt:i4>
      </vt:variant>
      <vt:variant>
        <vt:lpwstr>mailto:j.mason@warwick.ac.uk</vt:lpwstr>
      </vt:variant>
      <vt:variant>
        <vt:lpwstr/>
      </vt:variant>
      <vt:variant>
        <vt:i4>6422619</vt:i4>
      </vt:variant>
      <vt:variant>
        <vt:i4>13</vt:i4>
      </vt:variant>
      <vt:variant>
        <vt:i4>0</vt:i4>
      </vt:variant>
      <vt:variant>
        <vt:i4>5</vt:i4>
      </vt:variant>
      <vt:variant>
        <vt:lpwstr>mailto:l.hiller@warwick.ac.uk</vt:lpwstr>
      </vt:variant>
      <vt:variant>
        <vt:lpwstr/>
      </vt:variant>
      <vt:variant>
        <vt:i4>7602178</vt:i4>
      </vt:variant>
      <vt:variant>
        <vt:i4>10</vt:i4>
      </vt:variant>
      <vt:variant>
        <vt:i4>0</vt:i4>
      </vt:variant>
      <vt:variant>
        <vt:i4>5</vt:i4>
      </vt:variant>
      <vt:variant>
        <vt:lpwstr>mailto:SINFONIA@warwick.ac.uk</vt:lpwstr>
      </vt:variant>
      <vt:variant>
        <vt:lpwstr/>
      </vt:variant>
      <vt:variant>
        <vt:i4>2162696</vt:i4>
      </vt:variant>
      <vt:variant>
        <vt:i4>7</vt:i4>
      </vt:variant>
      <vt:variant>
        <vt:i4>0</vt:i4>
      </vt:variant>
      <vt:variant>
        <vt:i4>5</vt:i4>
      </vt:variant>
      <vt:variant>
        <vt:lpwstr>mailto:j.silversides@qub.ac.uk</vt:lpwstr>
      </vt:variant>
      <vt:variant>
        <vt:lpwstr/>
      </vt:variant>
      <vt:variant>
        <vt:i4>3473413</vt:i4>
      </vt:variant>
      <vt:variant>
        <vt:i4>4</vt:i4>
      </vt:variant>
      <vt:variant>
        <vt:i4>0</vt:i4>
      </vt:variant>
      <vt:variant>
        <vt:i4>5</vt:i4>
      </vt:variant>
      <vt:variant>
        <vt:lpwstr>mailto:alison.murphy@belfasttrust.hscni.net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Senovilla Herrero</dc:creator>
  <cp:keywords/>
  <dc:description/>
  <cp:lastModifiedBy>Ryan, Christina</cp:lastModifiedBy>
  <cp:revision>12</cp:revision>
  <cp:lastPrinted>2022-09-09T08:47:00Z</cp:lastPrinted>
  <dcterms:created xsi:type="dcterms:W3CDTF">2023-10-23T09:09:00Z</dcterms:created>
  <dcterms:modified xsi:type="dcterms:W3CDTF">2024-01-12T09:15:00Z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0x0101008073BDE79B74F54BA6891FE8D8658A28</vt:lpwstr>
  </property>
</Properties>
</file>