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4AEB4ED" w14:textId="77777777" w:rsidR="00BF359A" w:rsidRDefault="00BF359A" w:rsidP="00BF359A">
      <w:pPr>
        <w:jc w:val="center"/>
        <w:rPr>
          <w:rFonts w:ascii="Calibri" w:eastAsia="Calibri" w:hAnsi="Calibri" w:cs="Times New Roman"/>
          <w:b/>
          <w:bCs/>
        </w:rPr>
      </w:pPr>
      <w:bookmarkStart w:id="0" w:name="_GoBack"/>
      <w:bookmarkEnd w:id="0"/>
      <w:r>
        <w:rPr>
          <w:noProof/>
          <w:lang w:eastAsia="en-GB"/>
        </w:rPr>
        <w:drawing>
          <wp:anchor distT="0" distB="0" distL="114300" distR="114300" simplePos="0" relativeHeight="251659264" behindDoc="0" locked="0" layoutInCell="1" allowOverlap="1" wp14:anchorId="3EAD545C" wp14:editId="1A8A2324">
            <wp:simplePos x="0" y="0"/>
            <wp:positionH relativeFrom="column">
              <wp:posOffset>2219325</wp:posOffset>
            </wp:positionH>
            <wp:positionV relativeFrom="paragraph">
              <wp:posOffset>-847725</wp:posOffset>
            </wp:positionV>
            <wp:extent cx="1247349" cy="1102317"/>
            <wp:effectExtent l="0" t="0" r="0" b="3175"/>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47349" cy="1102317"/>
                    </a:xfrm>
                    <a:prstGeom prst="rect">
                      <a:avLst/>
                    </a:prstGeom>
                    <a:noFill/>
                  </pic:spPr>
                </pic:pic>
              </a:graphicData>
            </a:graphic>
          </wp:anchor>
        </w:drawing>
      </w:r>
    </w:p>
    <w:p w14:paraId="3535FE25" w14:textId="77777777" w:rsidR="002A494F" w:rsidRPr="002A494F" w:rsidRDefault="002A494F" w:rsidP="00BF359A">
      <w:pPr>
        <w:jc w:val="center"/>
        <w:rPr>
          <w:rFonts w:ascii="Calibri" w:eastAsia="Calibri" w:hAnsi="Calibri" w:cs="Times New Roman"/>
          <w:b/>
          <w:bCs/>
          <w:sz w:val="28"/>
          <w:szCs w:val="28"/>
        </w:rPr>
      </w:pPr>
      <w:r w:rsidRPr="002A494F">
        <w:rPr>
          <w:rFonts w:ascii="Calibri" w:eastAsia="Calibri" w:hAnsi="Calibri" w:cs="Times New Roman"/>
          <w:b/>
          <w:bCs/>
          <w:sz w:val="28"/>
          <w:szCs w:val="28"/>
        </w:rPr>
        <w:t>Publication Policy</w:t>
      </w:r>
    </w:p>
    <w:p w14:paraId="1C8E9141" w14:textId="77777777" w:rsidR="002A494F" w:rsidRDefault="002A494F" w:rsidP="00797AA0">
      <w:pPr>
        <w:spacing w:after="0" w:line="240" w:lineRule="auto"/>
        <w:rPr>
          <w:rFonts w:ascii="Segoe UI" w:eastAsia="Times New Roman" w:hAnsi="Segoe UI" w:cs="Segoe UI"/>
          <w:sz w:val="21"/>
          <w:szCs w:val="21"/>
          <w:lang w:eastAsia="en-GB"/>
        </w:rPr>
      </w:pPr>
    </w:p>
    <w:p w14:paraId="5975EFC2" w14:textId="67050DA4" w:rsidR="003602C9" w:rsidRPr="00564D20" w:rsidRDefault="002A494F" w:rsidP="00797AA0">
      <w:pPr>
        <w:spacing w:after="0" w:line="240" w:lineRule="auto"/>
        <w:rPr>
          <w:rFonts w:eastAsia="Times New Roman" w:cstheme="minorHAnsi"/>
          <w:lang w:eastAsia="en-GB"/>
        </w:rPr>
      </w:pPr>
      <w:r w:rsidRPr="00036F63">
        <w:rPr>
          <w:rFonts w:eastAsia="Times New Roman" w:cstheme="minorHAnsi"/>
          <w:i/>
          <w:iCs/>
          <w:lang w:eastAsia="en-GB"/>
        </w:rPr>
        <w:t>Version:</w:t>
      </w:r>
      <w:r w:rsidRPr="00564D20">
        <w:rPr>
          <w:rFonts w:eastAsia="Times New Roman" w:cstheme="minorHAnsi"/>
          <w:lang w:eastAsia="en-GB"/>
        </w:rPr>
        <w:t xml:space="preserve"> </w:t>
      </w:r>
      <w:r w:rsidR="00991B7F">
        <w:rPr>
          <w:rFonts w:eastAsia="Times New Roman" w:cstheme="minorHAnsi"/>
          <w:lang w:eastAsia="en-GB"/>
        </w:rPr>
        <w:t>2.0</w:t>
      </w:r>
    </w:p>
    <w:p w14:paraId="14461B2E" w14:textId="43E8A42C" w:rsidR="002A494F" w:rsidRPr="00564D20" w:rsidRDefault="002A494F" w:rsidP="00797AA0">
      <w:pPr>
        <w:spacing w:after="0" w:line="240" w:lineRule="auto"/>
        <w:rPr>
          <w:rFonts w:eastAsia="Times New Roman" w:cstheme="minorHAnsi"/>
          <w:lang w:eastAsia="en-GB"/>
        </w:rPr>
      </w:pPr>
      <w:r w:rsidRPr="00036F63">
        <w:rPr>
          <w:rFonts w:eastAsia="Times New Roman" w:cstheme="minorHAnsi"/>
          <w:i/>
          <w:iCs/>
          <w:lang w:eastAsia="en-GB"/>
        </w:rPr>
        <w:t>Date:</w:t>
      </w:r>
      <w:r w:rsidRPr="00564D20">
        <w:rPr>
          <w:rFonts w:eastAsia="Times New Roman" w:cstheme="minorHAnsi"/>
          <w:lang w:eastAsia="en-GB"/>
        </w:rPr>
        <w:t xml:space="preserve"> </w:t>
      </w:r>
      <w:r w:rsidR="00991B7F">
        <w:rPr>
          <w:rFonts w:eastAsia="Times New Roman" w:cstheme="minorHAnsi"/>
          <w:lang w:eastAsia="en-GB"/>
        </w:rPr>
        <w:t>6</w:t>
      </w:r>
      <w:r w:rsidR="00991B7F" w:rsidRPr="00991B7F">
        <w:rPr>
          <w:rFonts w:eastAsia="Times New Roman" w:cstheme="minorHAnsi"/>
          <w:vertAlign w:val="superscript"/>
          <w:lang w:eastAsia="en-GB"/>
        </w:rPr>
        <w:t>th</w:t>
      </w:r>
      <w:r w:rsidR="00991B7F">
        <w:rPr>
          <w:rFonts w:eastAsia="Times New Roman" w:cstheme="minorHAnsi"/>
          <w:lang w:eastAsia="en-GB"/>
        </w:rPr>
        <w:t xml:space="preserve"> Jan 2025</w:t>
      </w:r>
    </w:p>
    <w:p w14:paraId="1DEB054D" w14:textId="502DF9E0" w:rsidR="002A494F" w:rsidRPr="00564D20" w:rsidRDefault="002A494F" w:rsidP="5871D44E">
      <w:pPr>
        <w:spacing w:after="0" w:line="240" w:lineRule="auto"/>
        <w:rPr>
          <w:rFonts w:eastAsia="Times New Roman"/>
          <w:lang w:eastAsia="en-GB"/>
        </w:rPr>
      </w:pPr>
      <w:r w:rsidRPr="5871D44E">
        <w:rPr>
          <w:rFonts w:eastAsia="Times New Roman"/>
          <w:i/>
          <w:iCs/>
          <w:lang w:eastAsia="en-GB"/>
        </w:rPr>
        <w:t>Author</w:t>
      </w:r>
      <w:r w:rsidR="00B10938" w:rsidRPr="5871D44E">
        <w:rPr>
          <w:rFonts w:eastAsia="Times New Roman"/>
          <w:i/>
          <w:iCs/>
          <w:lang w:eastAsia="en-GB"/>
        </w:rPr>
        <w:t>s</w:t>
      </w:r>
      <w:r w:rsidRPr="5871D44E">
        <w:rPr>
          <w:rFonts w:eastAsia="Times New Roman"/>
          <w:i/>
          <w:iCs/>
          <w:lang w:eastAsia="en-GB"/>
        </w:rPr>
        <w:t>:</w:t>
      </w:r>
      <w:r w:rsidRPr="5871D44E">
        <w:rPr>
          <w:rFonts w:eastAsia="Times New Roman"/>
          <w:lang w:eastAsia="en-GB"/>
        </w:rPr>
        <w:t xml:space="preserve"> Linda Sharp &amp; Eila Watson</w:t>
      </w:r>
      <w:r w:rsidR="00B10938" w:rsidRPr="5871D44E">
        <w:rPr>
          <w:rFonts w:eastAsia="Times New Roman"/>
          <w:lang w:eastAsia="en-GB"/>
        </w:rPr>
        <w:t>, SWEET co-CIs</w:t>
      </w:r>
    </w:p>
    <w:p w14:paraId="24C65548" w14:textId="67C26B5E" w:rsidR="002A494F" w:rsidRPr="00564D20" w:rsidRDefault="002A494F" w:rsidP="00797AA0">
      <w:pPr>
        <w:spacing w:after="0" w:line="240" w:lineRule="auto"/>
        <w:rPr>
          <w:rFonts w:eastAsia="Times New Roman" w:cstheme="minorHAnsi"/>
          <w:lang w:eastAsia="en-GB"/>
        </w:rPr>
      </w:pPr>
    </w:p>
    <w:p w14:paraId="7D19AA51" w14:textId="20AFE51C" w:rsidR="00C75F60" w:rsidRDefault="00C75F60" w:rsidP="00797AA0">
      <w:pPr>
        <w:spacing w:after="0" w:line="240" w:lineRule="auto"/>
        <w:rPr>
          <w:rFonts w:eastAsia="Times New Roman" w:cstheme="minorHAnsi"/>
          <w:lang w:eastAsia="en-GB"/>
        </w:rPr>
      </w:pPr>
      <w:r w:rsidRPr="00C75F60">
        <w:rPr>
          <w:rFonts w:eastAsia="Times New Roman" w:cstheme="minorHAnsi"/>
          <w:lang w:eastAsia="en-GB"/>
        </w:rPr>
        <w:t xml:space="preserve">The SWEET programme involves a large multidisciplinary </w:t>
      </w:r>
      <w:r w:rsidR="00870996">
        <w:rPr>
          <w:rFonts w:eastAsia="Times New Roman" w:cstheme="minorHAnsi"/>
          <w:lang w:eastAsia="en-GB"/>
        </w:rPr>
        <w:t xml:space="preserve">team </w:t>
      </w:r>
      <w:r w:rsidRPr="00C75F60">
        <w:rPr>
          <w:rFonts w:eastAsia="Times New Roman" w:cstheme="minorHAnsi"/>
          <w:lang w:eastAsia="en-GB"/>
        </w:rPr>
        <w:t xml:space="preserve">and will have </w:t>
      </w:r>
      <w:r w:rsidR="00870996">
        <w:rPr>
          <w:rFonts w:eastAsia="Times New Roman" w:cstheme="minorHAnsi"/>
          <w:lang w:eastAsia="en-GB"/>
        </w:rPr>
        <w:t>numerous</w:t>
      </w:r>
      <w:r w:rsidRPr="00C75F60">
        <w:rPr>
          <w:rFonts w:eastAsia="Times New Roman" w:cstheme="minorHAnsi"/>
          <w:lang w:eastAsia="en-GB"/>
        </w:rPr>
        <w:t xml:space="preserve"> and varied outputs. This document s</w:t>
      </w:r>
      <w:r w:rsidR="00870996">
        <w:rPr>
          <w:rFonts w:eastAsia="Times New Roman" w:cstheme="minorHAnsi"/>
          <w:lang w:eastAsia="en-GB"/>
        </w:rPr>
        <w:t xml:space="preserve">ets out the </w:t>
      </w:r>
      <w:r w:rsidRPr="00C75F60">
        <w:rPr>
          <w:rFonts w:eastAsia="Times New Roman" w:cstheme="minorHAnsi"/>
          <w:lang w:eastAsia="en-GB"/>
        </w:rPr>
        <w:t xml:space="preserve">general principles of publication and authorship for </w:t>
      </w:r>
      <w:r w:rsidR="00623BE1">
        <w:rPr>
          <w:rFonts w:eastAsia="Times New Roman" w:cstheme="minorHAnsi"/>
          <w:lang w:eastAsia="en-GB"/>
        </w:rPr>
        <w:t>these outputs.</w:t>
      </w:r>
    </w:p>
    <w:p w14:paraId="3F51A37B" w14:textId="39F98298" w:rsidR="00870996" w:rsidRDefault="00870996" w:rsidP="00797AA0">
      <w:pPr>
        <w:spacing w:after="0" w:line="240" w:lineRule="auto"/>
        <w:rPr>
          <w:rFonts w:eastAsia="Times New Roman" w:cstheme="minorHAnsi"/>
          <w:lang w:eastAsia="en-GB"/>
        </w:rPr>
      </w:pPr>
    </w:p>
    <w:p w14:paraId="05054A0E" w14:textId="12EC58AE" w:rsidR="00870996" w:rsidRPr="00036F63" w:rsidRDefault="00870996" w:rsidP="5871D44E">
      <w:pPr>
        <w:spacing w:after="0" w:line="240" w:lineRule="auto"/>
        <w:rPr>
          <w:rFonts w:eastAsia="Times New Roman"/>
          <w:lang w:eastAsia="en-GB"/>
        </w:rPr>
      </w:pPr>
      <w:r w:rsidRPr="5871D44E">
        <w:rPr>
          <w:rFonts w:eastAsia="Times New Roman"/>
          <w:lang w:eastAsia="en-GB"/>
        </w:rPr>
        <w:t xml:space="preserve">The term “SWEET </w:t>
      </w:r>
      <w:r w:rsidR="00BD3C54" w:rsidRPr="5871D44E">
        <w:rPr>
          <w:rFonts w:eastAsia="Times New Roman"/>
          <w:lang w:eastAsia="en-GB"/>
        </w:rPr>
        <w:t>Investigators</w:t>
      </w:r>
      <w:r w:rsidRPr="5871D44E">
        <w:rPr>
          <w:rFonts w:eastAsia="Times New Roman"/>
          <w:lang w:eastAsia="en-GB"/>
        </w:rPr>
        <w:t xml:space="preserve">” </w:t>
      </w:r>
      <w:r w:rsidR="00BD3C54" w:rsidRPr="5871D44E">
        <w:rPr>
          <w:rFonts w:eastAsia="Times New Roman"/>
          <w:lang w:eastAsia="en-GB"/>
        </w:rPr>
        <w:t xml:space="preserve">below </w:t>
      </w:r>
      <w:r w:rsidRPr="5871D44E">
        <w:rPr>
          <w:rFonts w:eastAsia="Times New Roman"/>
          <w:lang w:eastAsia="en-GB"/>
        </w:rPr>
        <w:t>refer</w:t>
      </w:r>
      <w:r w:rsidR="00BD3C54" w:rsidRPr="5871D44E">
        <w:rPr>
          <w:rFonts w:eastAsia="Times New Roman"/>
          <w:lang w:eastAsia="en-GB"/>
        </w:rPr>
        <w:t>s</w:t>
      </w:r>
      <w:r w:rsidRPr="5871D44E">
        <w:rPr>
          <w:rFonts w:eastAsia="Times New Roman"/>
          <w:lang w:eastAsia="en-GB"/>
        </w:rPr>
        <w:t xml:space="preserve"> to the co-</w:t>
      </w:r>
      <w:r w:rsidR="00991B7F" w:rsidRPr="5871D44E">
        <w:rPr>
          <w:rFonts w:eastAsia="Times New Roman"/>
          <w:lang w:eastAsia="en-GB"/>
        </w:rPr>
        <w:t>C</w:t>
      </w:r>
      <w:r w:rsidRPr="5871D44E">
        <w:rPr>
          <w:rFonts w:eastAsia="Times New Roman"/>
          <w:lang w:eastAsia="en-GB"/>
        </w:rPr>
        <w:t>Is, co-applicants on the grant, programme staff, CTU staff, and others who make a</w:t>
      </w:r>
      <w:r w:rsidR="00BD3C54" w:rsidRPr="5871D44E">
        <w:rPr>
          <w:rFonts w:eastAsia="Times New Roman"/>
          <w:lang w:eastAsia="en-GB"/>
        </w:rPr>
        <w:t xml:space="preserve"> substantial</w:t>
      </w:r>
      <w:r w:rsidRPr="5871D44E">
        <w:rPr>
          <w:rFonts w:eastAsia="Times New Roman"/>
          <w:lang w:eastAsia="en-GB"/>
        </w:rPr>
        <w:t xml:space="preserve"> contribution to the delivery of the programme</w:t>
      </w:r>
      <w:r w:rsidR="00102CBD" w:rsidRPr="5871D44E">
        <w:rPr>
          <w:rFonts w:eastAsia="Times New Roman"/>
          <w:lang w:eastAsia="en-GB"/>
        </w:rPr>
        <w:t xml:space="preserve"> (eg site PIs who </w:t>
      </w:r>
      <w:r w:rsidR="00921C5A" w:rsidRPr="5871D44E">
        <w:rPr>
          <w:rFonts w:eastAsia="Times New Roman"/>
          <w:lang w:eastAsia="en-GB"/>
        </w:rPr>
        <w:t xml:space="preserve">also </w:t>
      </w:r>
      <w:r w:rsidR="00102CBD" w:rsidRPr="5871D44E">
        <w:rPr>
          <w:rFonts w:eastAsia="Times New Roman"/>
          <w:lang w:eastAsia="en-GB"/>
        </w:rPr>
        <w:t xml:space="preserve">have other </w:t>
      </w:r>
      <w:r w:rsidR="00921C5A" w:rsidRPr="5871D44E">
        <w:rPr>
          <w:rFonts w:eastAsia="Times New Roman"/>
          <w:lang w:eastAsia="en-GB"/>
        </w:rPr>
        <w:t>roles within the programme)</w:t>
      </w:r>
      <w:r w:rsidRPr="5871D44E">
        <w:rPr>
          <w:rFonts w:eastAsia="Times New Roman"/>
          <w:lang w:eastAsia="en-GB"/>
        </w:rPr>
        <w:t>.</w:t>
      </w:r>
    </w:p>
    <w:p w14:paraId="6D0B2645" w14:textId="77777777" w:rsidR="00870996" w:rsidRPr="00C75F60" w:rsidRDefault="00870996" w:rsidP="00797AA0">
      <w:pPr>
        <w:spacing w:after="0" w:line="240" w:lineRule="auto"/>
        <w:rPr>
          <w:rFonts w:eastAsia="Times New Roman" w:cstheme="minorHAnsi"/>
          <w:lang w:eastAsia="en-GB"/>
        </w:rPr>
      </w:pPr>
    </w:p>
    <w:p w14:paraId="4EF6CD8F" w14:textId="78A69DDF" w:rsidR="00F8607C" w:rsidRDefault="00F8607C" w:rsidP="00F8607C">
      <w:pPr>
        <w:spacing w:after="0" w:line="240" w:lineRule="auto"/>
        <w:rPr>
          <w:rFonts w:eastAsia="Times New Roman" w:cstheme="minorHAnsi"/>
          <w:lang w:eastAsia="en-GB"/>
        </w:rPr>
      </w:pPr>
      <w:r>
        <w:rPr>
          <w:rFonts w:eastAsia="Times New Roman" w:cstheme="minorHAnsi"/>
          <w:lang w:eastAsia="en-GB"/>
        </w:rPr>
        <w:t>The publication policy will be</w:t>
      </w:r>
      <w:r w:rsidR="00260474">
        <w:rPr>
          <w:rFonts w:eastAsia="Times New Roman" w:cstheme="minorHAnsi"/>
          <w:lang w:eastAsia="en-GB"/>
        </w:rPr>
        <w:t xml:space="preserve"> </w:t>
      </w:r>
      <w:r>
        <w:rPr>
          <w:rFonts w:eastAsia="Times New Roman" w:cstheme="minorHAnsi"/>
          <w:lang w:eastAsia="en-GB"/>
        </w:rPr>
        <w:t>kept under review and updated as required.</w:t>
      </w:r>
    </w:p>
    <w:p w14:paraId="345A41CA" w14:textId="77777777" w:rsidR="00F8607C" w:rsidRDefault="00F8607C" w:rsidP="00797AA0">
      <w:pPr>
        <w:spacing w:after="0" w:line="240" w:lineRule="auto"/>
        <w:rPr>
          <w:rFonts w:eastAsia="Times New Roman" w:cstheme="minorHAnsi"/>
          <w:b/>
          <w:bCs/>
          <w:lang w:eastAsia="en-GB"/>
        </w:rPr>
      </w:pPr>
    </w:p>
    <w:p w14:paraId="289DE88A" w14:textId="6D38BA91" w:rsidR="002A494F" w:rsidRPr="00C75F60" w:rsidRDefault="00F4746C" w:rsidP="00797AA0">
      <w:pPr>
        <w:spacing w:after="0" w:line="240" w:lineRule="auto"/>
        <w:rPr>
          <w:rFonts w:eastAsia="Times New Roman" w:cstheme="minorHAnsi"/>
          <w:b/>
          <w:bCs/>
          <w:lang w:eastAsia="en-GB"/>
        </w:rPr>
      </w:pPr>
      <w:r w:rsidRPr="00C75F60">
        <w:rPr>
          <w:rFonts w:eastAsia="Times New Roman" w:cstheme="minorHAnsi"/>
          <w:b/>
          <w:bCs/>
          <w:lang w:eastAsia="en-GB"/>
        </w:rPr>
        <w:t>General principles</w:t>
      </w:r>
    </w:p>
    <w:p w14:paraId="275BE2EA" w14:textId="7510BACA" w:rsidR="00C75F60" w:rsidRPr="00C75F60" w:rsidRDefault="00F4746C" w:rsidP="00C75F60">
      <w:pPr>
        <w:spacing w:after="0" w:line="240" w:lineRule="auto"/>
        <w:rPr>
          <w:rFonts w:eastAsia="Times New Roman" w:cstheme="minorHAnsi"/>
          <w:lang w:eastAsia="en-GB"/>
        </w:rPr>
      </w:pPr>
      <w:r>
        <w:rPr>
          <w:rFonts w:eastAsia="Times New Roman" w:cstheme="minorHAnsi"/>
          <w:lang w:eastAsia="en-GB"/>
        </w:rPr>
        <w:t>In publishing from the SWEET programme, we will:</w:t>
      </w:r>
      <w:r w:rsidR="00C75F60" w:rsidRPr="00C75F60">
        <w:rPr>
          <w:rFonts w:eastAsia="Times New Roman" w:cstheme="minorHAnsi"/>
          <w:lang w:eastAsia="en-GB"/>
        </w:rPr>
        <w:t xml:space="preserve"> </w:t>
      </w:r>
    </w:p>
    <w:p w14:paraId="26BB0C68" w14:textId="330C2F5E" w:rsidR="00C75F60" w:rsidRDefault="00C75F60" w:rsidP="00C75F60">
      <w:pPr>
        <w:pStyle w:val="ListParagraph"/>
        <w:numPr>
          <w:ilvl w:val="0"/>
          <w:numId w:val="46"/>
        </w:numPr>
        <w:spacing w:after="0" w:line="240" w:lineRule="auto"/>
        <w:rPr>
          <w:rFonts w:eastAsia="Times New Roman" w:cstheme="minorHAnsi"/>
          <w:lang w:eastAsia="en-GB"/>
        </w:rPr>
      </w:pPr>
      <w:r>
        <w:rPr>
          <w:rFonts w:eastAsia="Times New Roman" w:cstheme="minorHAnsi"/>
          <w:lang w:eastAsia="en-GB"/>
        </w:rPr>
        <w:t xml:space="preserve">Seek to publish for a range of audiences and readerships, including clinical, discipline specific and lay. </w:t>
      </w:r>
    </w:p>
    <w:p w14:paraId="666EFFEA" w14:textId="5E8A96EC" w:rsidR="00F4746C" w:rsidRPr="00C75F60" w:rsidRDefault="00F4746C" w:rsidP="5871D44E">
      <w:pPr>
        <w:pStyle w:val="ListParagraph"/>
        <w:numPr>
          <w:ilvl w:val="0"/>
          <w:numId w:val="46"/>
        </w:numPr>
        <w:spacing w:after="0" w:line="240" w:lineRule="auto"/>
        <w:rPr>
          <w:rFonts w:eastAsia="Times New Roman"/>
          <w:lang w:eastAsia="en-GB"/>
        </w:rPr>
      </w:pPr>
      <w:r w:rsidRPr="5871D44E">
        <w:rPr>
          <w:rFonts w:eastAsia="Times New Roman"/>
          <w:lang w:eastAsia="en-GB"/>
        </w:rPr>
        <w:t xml:space="preserve">Have an inclusive approach to authorship. While we will broadly follow IJCME requirements for authorship, </w:t>
      </w:r>
      <w:r w:rsidR="00C75F60" w:rsidRPr="5871D44E">
        <w:rPr>
          <w:rFonts w:eastAsia="Times New Roman"/>
          <w:lang w:eastAsia="en-GB"/>
        </w:rPr>
        <w:t xml:space="preserve">we will also </w:t>
      </w:r>
      <w:bookmarkStart w:id="1" w:name="_Int_x277p0tR"/>
      <w:r w:rsidRPr="5871D44E">
        <w:rPr>
          <w:rFonts w:eastAsia="Times New Roman"/>
          <w:lang w:eastAsia="en-GB"/>
        </w:rPr>
        <w:t>give consideration to</w:t>
      </w:r>
      <w:bookmarkEnd w:id="1"/>
      <w:r w:rsidRPr="5871D44E">
        <w:rPr>
          <w:rFonts w:eastAsia="Times New Roman"/>
          <w:lang w:eastAsia="en-GB"/>
        </w:rPr>
        <w:t xml:space="preserve"> clinical colleagues</w:t>
      </w:r>
      <w:r w:rsidR="00F8607C" w:rsidRPr="5871D44E">
        <w:rPr>
          <w:rFonts w:eastAsia="Times New Roman"/>
          <w:lang w:eastAsia="en-GB"/>
        </w:rPr>
        <w:t xml:space="preserve"> </w:t>
      </w:r>
      <w:r w:rsidR="00C75F60" w:rsidRPr="5871D44E">
        <w:rPr>
          <w:rFonts w:eastAsia="Times New Roman"/>
          <w:lang w:eastAsia="en-GB"/>
        </w:rPr>
        <w:t>and others</w:t>
      </w:r>
      <w:r w:rsidRPr="5871D44E">
        <w:rPr>
          <w:rFonts w:eastAsia="Times New Roman"/>
          <w:lang w:eastAsia="en-GB"/>
        </w:rPr>
        <w:t xml:space="preserve">, without whom the research would not have been possible. </w:t>
      </w:r>
    </w:p>
    <w:p w14:paraId="16160643" w14:textId="6A9DD20E" w:rsidR="00C75F60" w:rsidRDefault="00F4746C" w:rsidP="00C75F60">
      <w:pPr>
        <w:pStyle w:val="ListParagraph"/>
        <w:numPr>
          <w:ilvl w:val="0"/>
          <w:numId w:val="46"/>
        </w:numPr>
        <w:spacing w:after="0" w:line="240" w:lineRule="auto"/>
        <w:rPr>
          <w:rFonts w:eastAsia="Times New Roman" w:cstheme="minorHAnsi"/>
          <w:lang w:eastAsia="en-GB"/>
        </w:rPr>
      </w:pPr>
      <w:r w:rsidRPr="00C75F60">
        <w:rPr>
          <w:rFonts w:eastAsia="Times New Roman" w:cstheme="minorHAnsi"/>
          <w:lang w:eastAsia="en-GB"/>
        </w:rPr>
        <w:t xml:space="preserve">Be supportive of earlier career researchers who are part of the </w:t>
      </w:r>
      <w:r w:rsidR="00F8607C">
        <w:rPr>
          <w:rFonts w:eastAsia="Times New Roman" w:cstheme="minorHAnsi"/>
          <w:lang w:eastAsia="en-GB"/>
        </w:rPr>
        <w:t xml:space="preserve">SWEET </w:t>
      </w:r>
      <w:r w:rsidRPr="00C75F60">
        <w:rPr>
          <w:rFonts w:eastAsia="Times New Roman" w:cstheme="minorHAnsi"/>
          <w:lang w:eastAsia="en-GB"/>
        </w:rPr>
        <w:t>team.</w:t>
      </w:r>
      <w:r w:rsidR="00C75F60">
        <w:rPr>
          <w:rFonts w:eastAsia="Times New Roman" w:cstheme="minorHAnsi"/>
          <w:lang w:eastAsia="en-GB"/>
        </w:rPr>
        <w:t xml:space="preserve"> This will involve facilitating and supporting their involvement in publications</w:t>
      </w:r>
      <w:r w:rsidR="00623BE1">
        <w:rPr>
          <w:rFonts w:eastAsia="Times New Roman" w:cstheme="minorHAnsi"/>
          <w:lang w:eastAsia="en-GB"/>
        </w:rPr>
        <w:t xml:space="preserve"> and carefully considering their position in the authorship list</w:t>
      </w:r>
      <w:r w:rsidR="00870996">
        <w:rPr>
          <w:rFonts w:eastAsia="Times New Roman" w:cstheme="minorHAnsi"/>
          <w:lang w:eastAsia="en-GB"/>
        </w:rPr>
        <w:t>.</w:t>
      </w:r>
    </w:p>
    <w:p w14:paraId="0A5FCA24" w14:textId="7FE7D898" w:rsidR="00F8607C" w:rsidRDefault="00F8607C" w:rsidP="00C75F60">
      <w:pPr>
        <w:pStyle w:val="ListParagraph"/>
        <w:numPr>
          <w:ilvl w:val="0"/>
          <w:numId w:val="46"/>
        </w:numPr>
        <w:spacing w:after="0" w:line="240" w:lineRule="auto"/>
        <w:rPr>
          <w:rFonts w:eastAsia="Times New Roman" w:cstheme="minorHAnsi"/>
          <w:lang w:eastAsia="en-GB"/>
        </w:rPr>
      </w:pPr>
      <w:r>
        <w:rPr>
          <w:rFonts w:eastAsia="Times New Roman" w:cstheme="minorHAnsi"/>
          <w:lang w:eastAsia="en-GB"/>
        </w:rPr>
        <w:t>Facilitate the involvement of User representatives in publications.</w:t>
      </w:r>
    </w:p>
    <w:p w14:paraId="74BF5146" w14:textId="43904504" w:rsidR="00870996" w:rsidRPr="003A04AE" w:rsidRDefault="00870996" w:rsidP="00870996">
      <w:pPr>
        <w:pStyle w:val="ListParagraph"/>
        <w:numPr>
          <w:ilvl w:val="0"/>
          <w:numId w:val="46"/>
        </w:numPr>
        <w:spacing w:after="0" w:line="240" w:lineRule="auto"/>
        <w:rPr>
          <w:rFonts w:eastAsia="Times New Roman" w:cstheme="minorHAnsi"/>
          <w:lang w:eastAsia="en-GB"/>
        </w:rPr>
      </w:pPr>
      <w:r w:rsidRPr="003A04AE">
        <w:rPr>
          <w:rFonts w:eastAsia="Times New Roman" w:cstheme="minorHAnsi"/>
          <w:lang w:eastAsia="en-GB"/>
        </w:rPr>
        <w:t>Produce a lay summary for each paper and place on SWEET website once accepted for publication.</w:t>
      </w:r>
    </w:p>
    <w:p w14:paraId="27827D75" w14:textId="0EDAE591" w:rsidR="00B63271" w:rsidRDefault="00B63271" w:rsidP="00C75F60">
      <w:pPr>
        <w:pStyle w:val="ListParagraph"/>
        <w:numPr>
          <w:ilvl w:val="0"/>
          <w:numId w:val="46"/>
        </w:numPr>
        <w:spacing w:after="0" w:line="240" w:lineRule="auto"/>
        <w:rPr>
          <w:rFonts w:eastAsia="Times New Roman" w:cstheme="minorHAnsi"/>
          <w:lang w:eastAsia="en-GB"/>
        </w:rPr>
      </w:pPr>
      <w:r>
        <w:rPr>
          <w:rFonts w:eastAsia="Times New Roman" w:cstheme="minorHAnsi"/>
          <w:lang w:eastAsia="en-GB"/>
        </w:rPr>
        <w:t>Maintain the highest quality in all publications from the programme.</w:t>
      </w:r>
    </w:p>
    <w:p w14:paraId="7EA5A43E" w14:textId="0C5FDEB9" w:rsidR="00BD3C54" w:rsidRDefault="00BD3C54" w:rsidP="00C75F60">
      <w:pPr>
        <w:pStyle w:val="ListParagraph"/>
        <w:numPr>
          <w:ilvl w:val="0"/>
          <w:numId w:val="46"/>
        </w:numPr>
        <w:spacing w:after="0" w:line="240" w:lineRule="auto"/>
        <w:rPr>
          <w:rFonts w:eastAsia="Times New Roman" w:cstheme="minorHAnsi"/>
          <w:lang w:eastAsia="en-GB"/>
        </w:rPr>
      </w:pPr>
      <w:r>
        <w:rPr>
          <w:rFonts w:eastAsia="Times New Roman" w:cstheme="minorHAnsi"/>
          <w:lang w:eastAsia="en-GB"/>
        </w:rPr>
        <w:t xml:space="preserve">Adhere to the principles of the Open Science Framework, </w:t>
      </w:r>
      <w:r w:rsidR="004619A4">
        <w:rPr>
          <w:rFonts w:eastAsia="Times New Roman" w:cstheme="minorHAnsi"/>
          <w:lang w:eastAsia="en-GB"/>
        </w:rPr>
        <w:t xml:space="preserve">as far as possible, </w:t>
      </w:r>
      <w:r>
        <w:rPr>
          <w:rFonts w:eastAsia="Times New Roman" w:cstheme="minorHAnsi"/>
          <w:lang w:eastAsia="en-GB"/>
        </w:rPr>
        <w:t>which is also an expectation of NIHR.</w:t>
      </w:r>
    </w:p>
    <w:p w14:paraId="1B77B2DC" w14:textId="77777777" w:rsidR="00C75F60" w:rsidRDefault="00C75F60" w:rsidP="00C75F60">
      <w:pPr>
        <w:pStyle w:val="ListParagraph"/>
        <w:spacing w:after="0" w:line="240" w:lineRule="auto"/>
        <w:ind w:left="360"/>
        <w:rPr>
          <w:rFonts w:eastAsia="Times New Roman" w:cstheme="minorHAnsi"/>
          <w:lang w:eastAsia="en-GB"/>
        </w:rPr>
      </w:pPr>
    </w:p>
    <w:p w14:paraId="745F4336" w14:textId="7757E1F2" w:rsidR="00F8607C" w:rsidRPr="00623BE1" w:rsidRDefault="00623BE1" w:rsidP="5871D44E">
      <w:pPr>
        <w:spacing w:after="0" w:line="240" w:lineRule="auto"/>
        <w:rPr>
          <w:rFonts w:eastAsia="Times New Roman"/>
          <w:b/>
          <w:bCs/>
          <w:lang w:eastAsia="en-GB"/>
        </w:rPr>
      </w:pPr>
      <w:r w:rsidRPr="5871D44E">
        <w:rPr>
          <w:rFonts w:eastAsia="Times New Roman"/>
          <w:b/>
          <w:bCs/>
          <w:lang w:eastAsia="en-GB"/>
        </w:rPr>
        <w:t>A</w:t>
      </w:r>
      <w:r w:rsidR="00F8607C" w:rsidRPr="5871D44E">
        <w:rPr>
          <w:rFonts w:eastAsia="Times New Roman"/>
          <w:b/>
          <w:bCs/>
          <w:lang w:eastAsia="en-GB"/>
        </w:rPr>
        <w:t>uthorship</w:t>
      </w:r>
      <w:r w:rsidRPr="5871D44E">
        <w:rPr>
          <w:rFonts w:eastAsia="Times New Roman"/>
          <w:b/>
          <w:bCs/>
          <w:lang w:eastAsia="en-GB"/>
        </w:rPr>
        <w:t xml:space="preserve">, </w:t>
      </w:r>
      <w:bookmarkStart w:id="2" w:name="_Int_lLw36nYf"/>
      <w:r w:rsidR="00F8607C" w:rsidRPr="5871D44E">
        <w:rPr>
          <w:rFonts w:eastAsia="Times New Roman"/>
          <w:b/>
          <w:bCs/>
          <w:lang w:eastAsia="en-GB"/>
        </w:rPr>
        <w:t>contributions</w:t>
      </w:r>
      <w:bookmarkEnd w:id="2"/>
      <w:r w:rsidRPr="5871D44E">
        <w:rPr>
          <w:rFonts w:eastAsia="Times New Roman"/>
          <w:b/>
          <w:bCs/>
          <w:lang w:eastAsia="en-GB"/>
        </w:rPr>
        <w:t xml:space="preserve"> and acknowledgements</w:t>
      </w:r>
    </w:p>
    <w:p w14:paraId="3FA56C86" w14:textId="0B41C166" w:rsidR="00F8607C" w:rsidRPr="007B645F" w:rsidRDefault="00F8607C" w:rsidP="5871D44E">
      <w:pPr>
        <w:pStyle w:val="ListParagraph"/>
        <w:numPr>
          <w:ilvl w:val="0"/>
          <w:numId w:val="47"/>
        </w:numPr>
        <w:spacing w:after="0" w:line="240" w:lineRule="auto"/>
        <w:ind w:left="360"/>
        <w:rPr>
          <w:rFonts w:eastAsia="Times New Roman"/>
          <w:lang w:eastAsia="en-GB"/>
        </w:rPr>
      </w:pPr>
      <w:r w:rsidRPr="5871D44E">
        <w:rPr>
          <w:rFonts w:eastAsia="Times New Roman"/>
          <w:lang w:eastAsia="en-GB"/>
        </w:rPr>
        <w:t>Where possible, authorship will take the form of “Author 1, Author 2……Author X,</w:t>
      </w:r>
      <w:r w:rsidR="0013496F" w:rsidRPr="5871D44E">
        <w:rPr>
          <w:rFonts w:eastAsia="Times New Roman"/>
          <w:lang w:eastAsia="en-GB"/>
        </w:rPr>
        <w:t xml:space="preserve"> on behalf of </w:t>
      </w:r>
      <w:r w:rsidRPr="5871D44E">
        <w:rPr>
          <w:rFonts w:eastAsia="Times New Roman"/>
          <w:lang w:eastAsia="en-GB"/>
        </w:rPr>
        <w:t xml:space="preserve">the SWEET </w:t>
      </w:r>
      <w:r w:rsidR="0013496F" w:rsidRPr="5871D44E">
        <w:rPr>
          <w:rFonts w:eastAsia="Times New Roman"/>
          <w:lang w:eastAsia="en-GB"/>
        </w:rPr>
        <w:t>Research Team</w:t>
      </w:r>
      <w:r w:rsidRPr="5871D44E">
        <w:rPr>
          <w:rFonts w:eastAsia="Times New Roman"/>
          <w:lang w:eastAsia="en-GB"/>
        </w:rPr>
        <w:t xml:space="preserve">”.  Members of the SWEET team who are not listed as authors </w:t>
      </w:r>
      <w:r w:rsidR="0013496F" w:rsidRPr="5871D44E">
        <w:rPr>
          <w:rFonts w:eastAsia="Times New Roman"/>
          <w:lang w:eastAsia="en-GB"/>
        </w:rPr>
        <w:t xml:space="preserve">– </w:t>
      </w:r>
      <w:r w:rsidR="007B645F" w:rsidRPr="5871D44E">
        <w:rPr>
          <w:rFonts w:eastAsia="Times New Roman"/>
          <w:lang w:eastAsia="en-GB"/>
        </w:rPr>
        <w:t>but</w:t>
      </w:r>
      <w:r w:rsidR="0013496F" w:rsidRPr="5871D44E">
        <w:rPr>
          <w:rFonts w:eastAsia="Times New Roman"/>
          <w:lang w:eastAsia="en-GB"/>
        </w:rPr>
        <w:t xml:space="preserve"> who have contributed</w:t>
      </w:r>
      <w:r w:rsidR="00681605" w:rsidRPr="5871D44E">
        <w:rPr>
          <w:rFonts w:eastAsia="Times New Roman"/>
          <w:lang w:eastAsia="en-GB"/>
        </w:rPr>
        <w:t xml:space="preserve"> in a more modest way</w:t>
      </w:r>
      <w:r w:rsidR="0013496F" w:rsidRPr="5871D44E">
        <w:rPr>
          <w:rFonts w:eastAsia="Times New Roman"/>
          <w:lang w:eastAsia="en-GB"/>
        </w:rPr>
        <w:t xml:space="preserve"> to the work reported in the paper - </w:t>
      </w:r>
      <w:r w:rsidRPr="5871D44E">
        <w:rPr>
          <w:rFonts w:eastAsia="Times New Roman"/>
          <w:lang w:eastAsia="en-GB"/>
        </w:rPr>
        <w:t>will be listed</w:t>
      </w:r>
      <w:r w:rsidR="00681605" w:rsidRPr="5871D44E">
        <w:rPr>
          <w:rFonts w:eastAsia="Times New Roman"/>
          <w:lang w:eastAsia="en-GB"/>
        </w:rPr>
        <w:t xml:space="preserve"> </w:t>
      </w:r>
      <w:r w:rsidR="000B65AF" w:rsidRPr="5871D44E">
        <w:rPr>
          <w:rFonts w:eastAsia="Times New Roman"/>
          <w:lang w:eastAsia="en-GB"/>
        </w:rPr>
        <w:t>in</w:t>
      </w:r>
      <w:r w:rsidR="00681605" w:rsidRPr="5871D44E">
        <w:rPr>
          <w:rFonts w:eastAsia="Times New Roman"/>
          <w:lang w:eastAsia="en-GB"/>
        </w:rPr>
        <w:t xml:space="preserve"> an appropriate footnote</w:t>
      </w:r>
      <w:bookmarkStart w:id="3" w:name="_Int_i30PQiXc"/>
      <w:r w:rsidR="00681605" w:rsidRPr="5871D44E">
        <w:rPr>
          <w:rFonts w:eastAsia="Times New Roman"/>
          <w:lang w:eastAsia="en-GB"/>
        </w:rPr>
        <w:t xml:space="preserve">.  </w:t>
      </w:r>
      <w:bookmarkEnd w:id="3"/>
      <w:r w:rsidR="0035098A" w:rsidRPr="5871D44E">
        <w:rPr>
          <w:rFonts w:eastAsia="Times New Roman"/>
          <w:lang w:eastAsia="en-GB"/>
        </w:rPr>
        <w:t xml:space="preserve">Other members of the wider team </w:t>
      </w:r>
      <w:r w:rsidR="007B645F" w:rsidRPr="5871D44E">
        <w:rPr>
          <w:rFonts w:eastAsia="Times New Roman"/>
          <w:lang w:eastAsia="en-GB"/>
        </w:rPr>
        <w:t>(</w:t>
      </w:r>
      <w:r w:rsidR="676D25F7" w:rsidRPr="5871D44E">
        <w:rPr>
          <w:rFonts w:eastAsia="Times New Roman"/>
          <w:lang w:eastAsia="en-GB"/>
        </w:rPr>
        <w:t>e.g.</w:t>
      </w:r>
      <w:r w:rsidR="007B645F" w:rsidRPr="5871D44E">
        <w:rPr>
          <w:rFonts w:eastAsia="Times New Roman"/>
          <w:lang w:eastAsia="en-GB"/>
        </w:rPr>
        <w:t xml:space="preserve"> collaborators, site PIs without other roles within the programme) </w:t>
      </w:r>
      <w:r w:rsidR="0035098A" w:rsidRPr="5871D44E">
        <w:rPr>
          <w:rFonts w:eastAsia="Times New Roman"/>
          <w:lang w:eastAsia="en-GB"/>
        </w:rPr>
        <w:t xml:space="preserve">will be cited in </w:t>
      </w:r>
      <w:r w:rsidR="009C4E66" w:rsidRPr="5871D44E">
        <w:rPr>
          <w:rFonts w:eastAsia="Times New Roman"/>
          <w:lang w:eastAsia="en-GB"/>
        </w:rPr>
        <w:t>the</w:t>
      </w:r>
      <w:r w:rsidRPr="5871D44E">
        <w:rPr>
          <w:rFonts w:eastAsia="Times New Roman"/>
          <w:lang w:eastAsia="en-GB"/>
        </w:rPr>
        <w:t xml:space="preserve"> </w:t>
      </w:r>
      <w:r w:rsidR="009C4E66" w:rsidRPr="5871D44E">
        <w:rPr>
          <w:rFonts w:eastAsia="Times New Roman"/>
          <w:lang w:eastAsia="en-GB"/>
        </w:rPr>
        <w:t>A</w:t>
      </w:r>
      <w:r w:rsidRPr="5871D44E">
        <w:rPr>
          <w:rFonts w:eastAsia="Times New Roman"/>
          <w:lang w:eastAsia="en-GB"/>
        </w:rPr>
        <w:t xml:space="preserve">cknowledgements </w:t>
      </w:r>
      <w:r w:rsidR="009C4E66" w:rsidRPr="5871D44E">
        <w:rPr>
          <w:rFonts w:eastAsia="Times New Roman"/>
          <w:lang w:eastAsia="en-GB"/>
        </w:rPr>
        <w:t>section of the paper.</w:t>
      </w:r>
    </w:p>
    <w:p w14:paraId="5D0D9E87" w14:textId="19A3A948" w:rsidR="002809A6" w:rsidRDefault="00051DA3" w:rsidP="5871D44E">
      <w:pPr>
        <w:pStyle w:val="ListParagraph"/>
        <w:numPr>
          <w:ilvl w:val="0"/>
          <w:numId w:val="47"/>
        </w:numPr>
        <w:spacing w:after="0" w:line="240" w:lineRule="auto"/>
        <w:ind w:left="360"/>
        <w:rPr>
          <w:rFonts w:eastAsia="Times New Roman"/>
          <w:lang w:eastAsia="en-GB"/>
        </w:rPr>
      </w:pPr>
      <w:r w:rsidRPr="5871D44E">
        <w:rPr>
          <w:rFonts w:eastAsia="Times New Roman"/>
          <w:lang w:eastAsia="en-GB"/>
        </w:rPr>
        <w:t>Where possible, t</w:t>
      </w:r>
      <w:r w:rsidR="00F8607C" w:rsidRPr="5871D44E">
        <w:rPr>
          <w:rFonts w:eastAsia="Times New Roman"/>
          <w:lang w:eastAsia="en-GB"/>
        </w:rPr>
        <w:t xml:space="preserve">he role and contribution of all named co-authors of papers should be </w:t>
      </w:r>
      <w:r w:rsidR="00281E6F" w:rsidRPr="5871D44E">
        <w:rPr>
          <w:rFonts w:eastAsia="Times New Roman"/>
          <w:lang w:eastAsia="en-GB"/>
        </w:rPr>
        <w:t>stated</w:t>
      </w:r>
      <w:r w:rsidR="00F8607C" w:rsidRPr="5871D44E">
        <w:rPr>
          <w:rFonts w:eastAsia="Times New Roman"/>
          <w:lang w:eastAsia="en-GB"/>
        </w:rPr>
        <w:t xml:space="preserve"> in the </w:t>
      </w:r>
      <w:r w:rsidR="009C4E66" w:rsidRPr="5871D44E">
        <w:rPr>
          <w:rFonts w:eastAsia="Times New Roman"/>
          <w:lang w:eastAsia="en-GB"/>
        </w:rPr>
        <w:t>A</w:t>
      </w:r>
      <w:r w:rsidR="00F8607C" w:rsidRPr="5871D44E">
        <w:rPr>
          <w:rFonts w:eastAsia="Times New Roman"/>
          <w:lang w:eastAsia="en-GB"/>
        </w:rPr>
        <w:t xml:space="preserve">cknowledgements section in terms of input to the ideas for the work, </w:t>
      </w:r>
      <w:bookmarkStart w:id="4" w:name="_Int_GwBTbsY8"/>
      <w:r w:rsidR="00F8607C" w:rsidRPr="5871D44E">
        <w:rPr>
          <w:rFonts w:eastAsia="Times New Roman"/>
          <w:lang w:eastAsia="en-GB"/>
        </w:rPr>
        <w:t>design</w:t>
      </w:r>
      <w:bookmarkEnd w:id="4"/>
      <w:r w:rsidR="00F8607C" w:rsidRPr="5871D44E">
        <w:rPr>
          <w:rFonts w:eastAsia="Times New Roman"/>
          <w:lang w:eastAsia="en-GB"/>
        </w:rPr>
        <w:t xml:space="preserve"> and conduct, writing and input to the manuscript.</w:t>
      </w:r>
    </w:p>
    <w:p w14:paraId="5F97C196" w14:textId="4ABA28CD" w:rsidR="002809A6" w:rsidRDefault="002809A6" w:rsidP="5871D44E">
      <w:pPr>
        <w:pStyle w:val="ListParagraph"/>
        <w:numPr>
          <w:ilvl w:val="0"/>
          <w:numId w:val="47"/>
        </w:numPr>
        <w:spacing w:after="0" w:line="240" w:lineRule="auto"/>
        <w:ind w:left="360"/>
        <w:rPr>
          <w:rFonts w:eastAsia="Times New Roman"/>
          <w:lang w:eastAsia="en-GB"/>
        </w:rPr>
      </w:pPr>
      <w:r w:rsidRPr="5871D44E">
        <w:rPr>
          <w:rFonts w:eastAsia="Times New Roman"/>
          <w:lang w:eastAsia="en-GB"/>
        </w:rPr>
        <w:t>There will be a spread of author order across multiple papers to ensure equity</w:t>
      </w:r>
      <w:r w:rsidR="00281E6F" w:rsidRPr="5871D44E">
        <w:rPr>
          <w:rFonts w:eastAsia="Times New Roman"/>
          <w:lang w:eastAsia="en-GB"/>
        </w:rPr>
        <w:t>,</w:t>
      </w:r>
      <w:r w:rsidRPr="5871D44E">
        <w:rPr>
          <w:rFonts w:eastAsia="Times New Roman"/>
          <w:lang w:eastAsia="en-GB"/>
        </w:rPr>
        <w:t xml:space="preserve"> </w:t>
      </w:r>
      <w:r w:rsidR="009C4E66" w:rsidRPr="5871D44E">
        <w:rPr>
          <w:rFonts w:eastAsia="Times New Roman"/>
          <w:lang w:eastAsia="en-GB"/>
        </w:rPr>
        <w:t>while</w:t>
      </w:r>
      <w:r w:rsidRPr="5871D44E">
        <w:rPr>
          <w:rFonts w:eastAsia="Times New Roman"/>
          <w:lang w:eastAsia="en-GB"/>
        </w:rPr>
        <w:t xml:space="preserve"> recognising different contributions to the programme</w:t>
      </w:r>
      <w:bookmarkStart w:id="5" w:name="_Int_9ituFUoH"/>
      <w:r w:rsidRPr="5871D44E">
        <w:rPr>
          <w:rFonts w:eastAsia="Times New Roman"/>
          <w:lang w:eastAsia="en-GB"/>
        </w:rPr>
        <w:t>.</w:t>
      </w:r>
      <w:r w:rsidR="00870996" w:rsidRPr="5871D44E">
        <w:rPr>
          <w:rFonts w:eastAsia="Times New Roman"/>
          <w:lang w:eastAsia="en-GB"/>
        </w:rPr>
        <w:t xml:space="preserve">  </w:t>
      </w:r>
      <w:bookmarkEnd w:id="5"/>
      <w:r w:rsidR="00870996" w:rsidRPr="5871D44E">
        <w:rPr>
          <w:rFonts w:eastAsia="Times New Roman"/>
          <w:lang w:eastAsia="en-GB"/>
        </w:rPr>
        <w:t xml:space="preserve">Author order will also </w:t>
      </w:r>
      <w:bookmarkStart w:id="6" w:name="_Int_xb5WJ5P5"/>
      <w:r w:rsidR="00870996" w:rsidRPr="5871D44E">
        <w:rPr>
          <w:rFonts w:eastAsia="Times New Roman"/>
          <w:lang w:eastAsia="en-GB"/>
        </w:rPr>
        <w:t>take into account</w:t>
      </w:r>
      <w:bookmarkEnd w:id="6"/>
      <w:r w:rsidR="00870996" w:rsidRPr="5871D44E">
        <w:rPr>
          <w:rFonts w:eastAsia="Times New Roman"/>
          <w:lang w:eastAsia="en-GB"/>
        </w:rPr>
        <w:t xml:space="preserve"> the contribution that individuals, especially programme researchers, have made to the specific paper</w:t>
      </w:r>
      <w:bookmarkStart w:id="7" w:name="_Int_spZTcP2P"/>
      <w:r w:rsidR="00870996" w:rsidRPr="5871D44E">
        <w:rPr>
          <w:rFonts w:eastAsia="Times New Roman"/>
          <w:lang w:eastAsia="en-GB"/>
        </w:rPr>
        <w:t xml:space="preserve">.  </w:t>
      </w:r>
      <w:bookmarkEnd w:id="7"/>
      <w:r w:rsidR="00870996" w:rsidRPr="5871D44E">
        <w:rPr>
          <w:rFonts w:eastAsia="Times New Roman"/>
          <w:lang w:eastAsia="en-GB"/>
        </w:rPr>
        <w:t>As a general principle, the person(s) who draft</w:t>
      </w:r>
      <w:r w:rsidR="00BD3C54" w:rsidRPr="5871D44E">
        <w:rPr>
          <w:rFonts w:eastAsia="Times New Roman"/>
          <w:lang w:eastAsia="en-GB"/>
        </w:rPr>
        <w:t>(s)</w:t>
      </w:r>
      <w:r w:rsidR="00870996" w:rsidRPr="5871D44E">
        <w:rPr>
          <w:rFonts w:eastAsia="Times New Roman"/>
          <w:lang w:eastAsia="en-GB"/>
        </w:rPr>
        <w:t xml:space="preserve"> the paper will normally be first author(s).</w:t>
      </w:r>
    </w:p>
    <w:p w14:paraId="79E2834C" w14:textId="25A59F0F" w:rsidR="00036F63" w:rsidRPr="002809A6" w:rsidRDefault="002809A6" w:rsidP="002809A6">
      <w:pPr>
        <w:pStyle w:val="ListParagraph"/>
        <w:numPr>
          <w:ilvl w:val="0"/>
          <w:numId w:val="47"/>
        </w:numPr>
        <w:spacing w:after="0" w:line="240" w:lineRule="auto"/>
        <w:ind w:left="360"/>
        <w:rPr>
          <w:rFonts w:eastAsia="Times New Roman" w:cstheme="minorHAnsi"/>
          <w:lang w:eastAsia="en-GB"/>
        </w:rPr>
      </w:pPr>
      <w:r>
        <w:rPr>
          <w:rFonts w:eastAsia="Times New Roman" w:cstheme="minorHAnsi"/>
          <w:lang w:eastAsia="en-GB"/>
        </w:rPr>
        <w:lastRenderedPageBreak/>
        <w:t>Where contributions are equal among first and senior authors</w:t>
      </w:r>
      <w:r w:rsidR="00870996">
        <w:rPr>
          <w:rFonts w:eastAsia="Times New Roman" w:cstheme="minorHAnsi"/>
          <w:lang w:eastAsia="en-GB"/>
        </w:rPr>
        <w:t>,</w:t>
      </w:r>
      <w:r w:rsidR="00281E6F">
        <w:rPr>
          <w:rFonts w:eastAsia="Times New Roman" w:cstheme="minorHAnsi"/>
          <w:lang w:eastAsia="en-GB"/>
        </w:rPr>
        <w:t xml:space="preserve"> and as a way of ensuring first authorship for pro</w:t>
      </w:r>
      <w:r w:rsidR="00870996">
        <w:rPr>
          <w:rFonts w:eastAsia="Times New Roman" w:cstheme="minorHAnsi"/>
          <w:lang w:eastAsia="en-GB"/>
        </w:rPr>
        <w:t>gramme</w:t>
      </w:r>
      <w:r w:rsidR="00281E6F">
        <w:rPr>
          <w:rFonts w:eastAsia="Times New Roman" w:cstheme="minorHAnsi"/>
          <w:lang w:eastAsia="en-GB"/>
        </w:rPr>
        <w:t xml:space="preserve"> researchers</w:t>
      </w:r>
      <w:r>
        <w:rPr>
          <w:rFonts w:eastAsia="Times New Roman" w:cstheme="minorHAnsi"/>
          <w:lang w:eastAsia="en-GB"/>
        </w:rPr>
        <w:t>, shared authorship will be indicated on the manuscript (e.g. * these authors contributed equally).</w:t>
      </w:r>
    </w:p>
    <w:p w14:paraId="3CAF5418" w14:textId="77777777" w:rsidR="009C4E66" w:rsidRDefault="00623BE1" w:rsidP="009C4E66">
      <w:pPr>
        <w:pStyle w:val="ListParagraph"/>
        <w:numPr>
          <w:ilvl w:val="0"/>
          <w:numId w:val="47"/>
        </w:numPr>
        <w:spacing w:after="0" w:line="240" w:lineRule="auto"/>
        <w:ind w:left="360"/>
        <w:rPr>
          <w:rFonts w:eastAsia="Times New Roman" w:cstheme="minorHAnsi"/>
          <w:lang w:eastAsia="en-GB"/>
        </w:rPr>
      </w:pPr>
      <w:r w:rsidRPr="00036F63">
        <w:rPr>
          <w:rFonts w:eastAsia="Times New Roman" w:cstheme="minorHAnsi"/>
          <w:lang w:eastAsia="en-GB"/>
        </w:rPr>
        <w:t>The corresponding author should be a co-applicant on the SWEET grant.</w:t>
      </w:r>
    </w:p>
    <w:p w14:paraId="6EB22916" w14:textId="54F0148E" w:rsidR="002809A6" w:rsidRPr="009C4E66" w:rsidRDefault="00870996" w:rsidP="009C4E66">
      <w:pPr>
        <w:pStyle w:val="ListParagraph"/>
        <w:numPr>
          <w:ilvl w:val="0"/>
          <w:numId w:val="47"/>
        </w:numPr>
        <w:spacing w:after="0" w:line="240" w:lineRule="auto"/>
        <w:ind w:left="360"/>
        <w:rPr>
          <w:rFonts w:eastAsia="Times New Roman" w:cstheme="minorHAnsi"/>
          <w:lang w:eastAsia="en-GB"/>
        </w:rPr>
      </w:pPr>
      <w:r w:rsidRPr="009C4E66">
        <w:rPr>
          <w:rFonts w:eastAsia="Times New Roman" w:cstheme="minorHAnsi"/>
          <w:lang w:eastAsia="en-GB"/>
        </w:rPr>
        <w:t>All o</w:t>
      </w:r>
      <w:r w:rsidR="00623BE1" w:rsidRPr="009C4E66">
        <w:rPr>
          <w:rFonts w:eastAsia="Times New Roman" w:cstheme="minorHAnsi"/>
          <w:lang w:eastAsia="en-GB"/>
        </w:rPr>
        <w:t xml:space="preserve">utputs </w:t>
      </w:r>
      <w:r w:rsidRPr="009C4E66">
        <w:rPr>
          <w:rFonts w:eastAsia="Times New Roman" w:cstheme="minorHAnsi"/>
          <w:lang w:eastAsia="en-GB"/>
        </w:rPr>
        <w:t xml:space="preserve">(including conference presentations) </w:t>
      </w:r>
      <w:r w:rsidR="00623BE1" w:rsidRPr="009C4E66">
        <w:rPr>
          <w:rFonts w:eastAsia="Times New Roman" w:cstheme="minorHAnsi"/>
          <w:lang w:eastAsia="en-GB"/>
        </w:rPr>
        <w:t xml:space="preserve">should acknowledge NIHR as the funder </w:t>
      </w:r>
      <w:r w:rsidR="00036F63" w:rsidRPr="009C4E66">
        <w:rPr>
          <w:rFonts w:eastAsia="Times New Roman" w:cstheme="minorHAnsi"/>
          <w:lang w:eastAsia="en-GB"/>
        </w:rPr>
        <w:t>(</w:t>
      </w:r>
      <w:r w:rsidR="00623BE1" w:rsidRPr="009C4E66">
        <w:rPr>
          <w:rFonts w:eastAsia="Times New Roman" w:cstheme="minorHAnsi"/>
          <w:lang w:eastAsia="en-GB"/>
        </w:rPr>
        <w:t xml:space="preserve">grant number </w:t>
      </w:r>
      <w:r w:rsidRPr="009C4E66">
        <w:rPr>
          <w:rFonts w:eastAsia="Times New Roman" w:cstheme="minorHAnsi"/>
          <w:lang w:eastAsia="en-GB"/>
        </w:rPr>
        <w:t>NIHR200098</w:t>
      </w:r>
      <w:r w:rsidR="00036F63" w:rsidRPr="009C4E66">
        <w:rPr>
          <w:rFonts w:eastAsia="Times New Roman" w:cstheme="minorHAnsi"/>
          <w:lang w:eastAsia="en-GB"/>
        </w:rPr>
        <w:t>)</w:t>
      </w:r>
      <w:r w:rsidR="00623BE1" w:rsidRPr="009C4E66">
        <w:rPr>
          <w:rFonts w:eastAsia="Times New Roman" w:cstheme="minorHAnsi"/>
          <w:lang w:eastAsia="en-GB"/>
        </w:rPr>
        <w:t xml:space="preserve"> </w:t>
      </w:r>
      <w:r w:rsidR="002809A6" w:rsidRPr="009C4E66">
        <w:rPr>
          <w:rFonts w:eastAsia="Times New Roman" w:cstheme="minorHAnsi"/>
          <w:lang w:eastAsia="en-GB"/>
        </w:rPr>
        <w:t xml:space="preserve">and </w:t>
      </w:r>
      <w:r w:rsidR="00036F63" w:rsidRPr="009C4E66">
        <w:rPr>
          <w:rFonts w:eastAsia="Times New Roman" w:cstheme="minorHAnsi"/>
          <w:lang w:eastAsia="en-GB"/>
        </w:rPr>
        <w:t xml:space="preserve">the approved </w:t>
      </w:r>
      <w:r w:rsidR="002809A6" w:rsidRPr="009C4E66">
        <w:rPr>
          <w:rFonts w:eastAsia="Times New Roman" w:cstheme="minorHAnsi"/>
          <w:lang w:eastAsia="en-GB"/>
        </w:rPr>
        <w:t>disclaimer on the role of the funder</w:t>
      </w:r>
      <w:r w:rsidR="00036F63" w:rsidRPr="009C4E66">
        <w:rPr>
          <w:rFonts w:eastAsia="Times New Roman" w:cstheme="minorHAnsi"/>
          <w:lang w:eastAsia="en-GB"/>
        </w:rPr>
        <w:t>, as follows: This report is independent research funded by the National Institute for</w:t>
      </w:r>
      <w:r w:rsidR="004619A4">
        <w:rPr>
          <w:rFonts w:eastAsia="Times New Roman" w:cstheme="minorHAnsi"/>
          <w:lang w:eastAsia="en-GB"/>
        </w:rPr>
        <w:t xml:space="preserve"> </w:t>
      </w:r>
      <w:r w:rsidR="00036F63" w:rsidRPr="009C4E66">
        <w:rPr>
          <w:rFonts w:eastAsia="Times New Roman" w:cstheme="minorHAnsi"/>
          <w:lang w:eastAsia="en-GB"/>
        </w:rPr>
        <w:t>Health Research (Programme Grants for Applied Research, Improving</w:t>
      </w:r>
      <w:r w:rsidR="009C4E66">
        <w:rPr>
          <w:rFonts w:eastAsia="Times New Roman" w:cstheme="minorHAnsi"/>
          <w:lang w:eastAsia="en-GB"/>
        </w:rPr>
        <w:t xml:space="preserve"> </w:t>
      </w:r>
      <w:r w:rsidR="00036F63" w:rsidRPr="009C4E66">
        <w:rPr>
          <w:rFonts w:eastAsia="Times New Roman" w:cstheme="minorHAnsi"/>
          <w:lang w:eastAsia="en-GB"/>
        </w:rPr>
        <w:t xml:space="preserve">outcomes for Women diagnosed with early breast cancer through </w:t>
      </w:r>
      <w:r w:rsidR="009C4E66">
        <w:rPr>
          <w:rFonts w:eastAsia="Times New Roman" w:cstheme="minorHAnsi"/>
          <w:lang w:eastAsia="en-GB"/>
        </w:rPr>
        <w:t xml:space="preserve">adherence </w:t>
      </w:r>
      <w:r w:rsidR="00036F63" w:rsidRPr="009C4E66">
        <w:rPr>
          <w:rFonts w:eastAsia="Times New Roman" w:cstheme="minorHAnsi"/>
          <w:lang w:eastAsia="en-GB"/>
        </w:rPr>
        <w:t>to adjuvant Endocrine Therapy (SWEET), NIHR200098). The views</w:t>
      </w:r>
      <w:r w:rsidR="009C4E66">
        <w:rPr>
          <w:rFonts w:eastAsia="Times New Roman" w:cstheme="minorHAnsi"/>
          <w:lang w:eastAsia="en-GB"/>
        </w:rPr>
        <w:t xml:space="preserve"> </w:t>
      </w:r>
      <w:r w:rsidR="00036F63" w:rsidRPr="009C4E66">
        <w:rPr>
          <w:rFonts w:eastAsia="Times New Roman" w:cstheme="minorHAnsi"/>
          <w:lang w:eastAsia="en-GB"/>
        </w:rPr>
        <w:t>expressed in this publication are those of the author(s) and not necessarily</w:t>
      </w:r>
      <w:r w:rsidR="009C4E66">
        <w:rPr>
          <w:rFonts w:eastAsia="Times New Roman" w:cstheme="minorHAnsi"/>
          <w:lang w:eastAsia="en-GB"/>
        </w:rPr>
        <w:t xml:space="preserve"> </w:t>
      </w:r>
      <w:r w:rsidR="00036F63" w:rsidRPr="009C4E66">
        <w:rPr>
          <w:rFonts w:eastAsia="Times New Roman" w:cstheme="minorHAnsi"/>
          <w:lang w:eastAsia="en-GB"/>
        </w:rPr>
        <w:t>those of the National Institute for Health Research or the Department of</w:t>
      </w:r>
      <w:r w:rsidR="009C4E66">
        <w:rPr>
          <w:rFonts w:eastAsia="Times New Roman" w:cstheme="minorHAnsi"/>
          <w:lang w:eastAsia="en-GB"/>
        </w:rPr>
        <w:t xml:space="preserve"> </w:t>
      </w:r>
      <w:r w:rsidR="00036F63" w:rsidRPr="009C4E66">
        <w:rPr>
          <w:rFonts w:eastAsia="Times New Roman" w:cstheme="minorHAnsi"/>
          <w:lang w:eastAsia="en-GB"/>
        </w:rPr>
        <w:t>Health and Social Care.</w:t>
      </w:r>
    </w:p>
    <w:p w14:paraId="05FF3312" w14:textId="32EAA469" w:rsidR="00623BE1" w:rsidRDefault="00623BE1" w:rsidP="00623BE1">
      <w:pPr>
        <w:pStyle w:val="ListParagraph"/>
        <w:numPr>
          <w:ilvl w:val="0"/>
          <w:numId w:val="47"/>
        </w:numPr>
        <w:spacing w:after="0" w:line="240" w:lineRule="auto"/>
        <w:ind w:left="360"/>
        <w:rPr>
          <w:rFonts w:eastAsia="Times New Roman" w:cstheme="minorHAnsi"/>
          <w:lang w:eastAsia="en-GB"/>
        </w:rPr>
      </w:pPr>
      <w:r w:rsidRPr="00623BE1">
        <w:rPr>
          <w:rFonts w:eastAsia="Times New Roman" w:cstheme="minorHAnsi"/>
          <w:lang w:eastAsia="en-GB"/>
        </w:rPr>
        <w:t>Where appropriate Newcastle upon Tyne Hospitals NHS Trust should be acknowledged as the sponsor of the work.</w:t>
      </w:r>
    </w:p>
    <w:p w14:paraId="6956F530" w14:textId="29DF78EC" w:rsidR="00623BE1" w:rsidRPr="00DF59F4" w:rsidRDefault="00623BE1" w:rsidP="5871D44E">
      <w:pPr>
        <w:pStyle w:val="ListParagraph"/>
        <w:numPr>
          <w:ilvl w:val="0"/>
          <w:numId w:val="47"/>
        </w:numPr>
        <w:spacing w:after="0" w:line="240" w:lineRule="auto"/>
        <w:ind w:left="360"/>
        <w:rPr>
          <w:rFonts w:eastAsia="Times New Roman"/>
          <w:lang w:eastAsia="en-GB"/>
        </w:rPr>
      </w:pPr>
      <w:r w:rsidRPr="5871D44E">
        <w:rPr>
          <w:rFonts w:eastAsia="Times New Roman"/>
          <w:lang w:eastAsia="en-GB"/>
        </w:rPr>
        <w:t>Where possible all publications (of any format) should have the SWEET acronym in the title</w:t>
      </w:r>
      <w:r w:rsidR="009F3AC9" w:rsidRPr="5871D44E">
        <w:rPr>
          <w:rFonts w:eastAsia="Times New Roman"/>
          <w:lang w:eastAsia="en-GB"/>
        </w:rPr>
        <w:t xml:space="preserve">, </w:t>
      </w:r>
      <w:r w:rsidR="00604CFB" w:rsidRPr="5871D44E">
        <w:rPr>
          <w:rFonts w:eastAsia="Times New Roman"/>
          <w:lang w:eastAsia="en-GB"/>
        </w:rPr>
        <w:t>and/</w:t>
      </w:r>
      <w:r w:rsidR="009F3AC9" w:rsidRPr="5871D44E">
        <w:rPr>
          <w:rFonts w:eastAsia="Times New Roman"/>
          <w:lang w:eastAsia="en-GB"/>
        </w:rPr>
        <w:t>or author list,</w:t>
      </w:r>
      <w:r w:rsidRPr="5871D44E">
        <w:rPr>
          <w:rFonts w:eastAsia="Times New Roman"/>
          <w:lang w:eastAsia="en-GB"/>
        </w:rPr>
        <w:t xml:space="preserve"> so that outputs from the programme can be easily identified.</w:t>
      </w:r>
    </w:p>
    <w:p w14:paraId="45BC2CFF" w14:textId="6D465D02" w:rsidR="00260474" w:rsidRPr="00623BE1" w:rsidRDefault="00260474" w:rsidP="5871D44E">
      <w:pPr>
        <w:pStyle w:val="ListParagraph"/>
        <w:numPr>
          <w:ilvl w:val="0"/>
          <w:numId w:val="47"/>
        </w:numPr>
        <w:spacing w:after="0" w:line="240" w:lineRule="auto"/>
        <w:ind w:left="360"/>
        <w:rPr>
          <w:rFonts w:eastAsia="Times New Roman"/>
          <w:lang w:eastAsia="en-GB"/>
        </w:rPr>
      </w:pPr>
      <w:r w:rsidRPr="5871D44E">
        <w:rPr>
          <w:rFonts w:eastAsia="Times New Roman"/>
          <w:lang w:eastAsia="en-GB"/>
        </w:rPr>
        <w:t>The co-</w:t>
      </w:r>
      <w:r w:rsidR="009F3AC9" w:rsidRPr="5871D44E">
        <w:rPr>
          <w:rFonts w:eastAsia="Times New Roman"/>
          <w:lang w:eastAsia="en-GB"/>
        </w:rPr>
        <w:t>C</w:t>
      </w:r>
      <w:r w:rsidRPr="5871D44E">
        <w:rPr>
          <w:rFonts w:eastAsia="Times New Roman"/>
          <w:lang w:eastAsia="en-GB"/>
        </w:rPr>
        <w:t>Is will be co-authors on all papers from the programme.</w:t>
      </w:r>
    </w:p>
    <w:p w14:paraId="41D0713C" w14:textId="77777777" w:rsidR="00623BE1" w:rsidRDefault="00623BE1" w:rsidP="00F8607C">
      <w:pPr>
        <w:spacing w:after="0" w:line="240" w:lineRule="auto"/>
        <w:rPr>
          <w:rFonts w:eastAsia="Times New Roman" w:cstheme="minorHAnsi"/>
          <w:b/>
          <w:bCs/>
          <w:lang w:eastAsia="en-GB"/>
        </w:rPr>
      </w:pPr>
    </w:p>
    <w:p w14:paraId="7EA8252A" w14:textId="728DB7C8" w:rsidR="00C75F60" w:rsidRPr="00F8607C" w:rsidRDefault="00F8607C" w:rsidP="00F8607C">
      <w:pPr>
        <w:spacing w:after="0" w:line="240" w:lineRule="auto"/>
        <w:rPr>
          <w:rFonts w:eastAsia="Times New Roman" w:cstheme="minorHAnsi"/>
          <w:b/>
          <w:bCs/>
          <w:lang w:eastAsia="en-GB"/>
        </w:rPr>
      </w:pPr>
      <w:r>
        <w:rPr>
          <w:rFonts w:eastAsia="Times New Roman" w:cstheme="minorHAnsi"/>
          <w:b/>
          <w:bCs/>
          <w:lang w:eastAsia="en-GB"/>
        </w:rPr>
        <w:t>P</w:t>
      </w:r>
      <w:r w:rsidRPr="00F8607C">
        <w:rPr>
          <w:rFonts w:eastAsia="Times New Roman" w:cstheme="minorHAnsi"/>
          <w:b/>
          <w:bCs/>
          <w:lang w:eastAsia="en-GB"/>
        </w:rPr>
        <w:t>apers</w:t>
      </w:r>
    </w:p>
    <w:p w14:paraId="544E52A6" w14:textId="77777777" w:rsidR="00036F63" w:rsidRDefault="00870996" w:rsidP="00F8607C">
      <w:pPr>
        <w:spacing w:after="0" w:line="240" w:lineRule="auto"/>
        <w:rPr>
          <w:rFonts w:eastAsia="Times New Roman" w:cstheme="minorHAnsi"/>
          <w:lang w:eastAsia="en-GB"/>
        </w:rPr>
      </w:pPr>
      <w:r>
        <w:rPr>
          <w:rFonts w:eastAsia="Times New Roman" w:cstheme="minorHAnsi"/>
          <w:lang w:eastAsia="en-GB"/>
        </w:rPr>
        <w:t xml:space="preserve">The </w:t>
      </w:r>
      <w:r w:rsidR="00036F63">
        <w:rPr>
          <w:rFonts w:eastAsia="Times New Roman" w:cstheme="minorHAnsi"/>
          <w:lang w:eastAsia="en-GB"/>
        </w:rPr>
        <w:t xml:space="preserve">overall findings </w:t>
      </w:r>
      <w:r>
        <w:rPr>
          <w:rFonts w:eastAsia="Times New Roman" w:cstheme="minorHAnsi"/>
          <w:lang w:eastAsia="en-GB"/>
        </w:rPr>
        <w:t xml:space="preserve">from the entire programme will </w:t>
      </w:r>
      <w:r w:rsidR="00036F63">
        <w:rPr>
          <w:rFonts w:eastAsia="Times New Roman" w:cstheme="minorHAnsi"/>
          <w:lang w:eastAsia="en-GB"/>
        </w:rPr>
        <w:t xml:space="preserve">be contained within a final report for </w:t>
      </w:r>
      <w:r>
        <w:rPr>
          <w:rFonts w:eastAsia="Times New Roman" w:cstheme="minorHAnsi"/>
          <w:lang w:eastAsia="en-GB"/>
        </w:rPr>
        <w:t xml:space="preserve">NIHR, which will be published </w:t>
      </w:r>
      <w:r w:rsidR="00036F63">
        <w:rPr>
          <w:rFonts w:eastAsia="Times New Roman" w:cstheme="minorHAnsi"/>
          <w:lang w:eastAsia="en-GB"/>
        </w:rPr>
        <w:t>in the NIHR Journals Library</w:t>
      </w:r>
      <w:r>
        <w:rPr>
          <w:rFonts w:eastAsia="Times New Roman" w:cstheme="minorHAnsi"/>
          <w:lang w:eastAsia="en-GB"/>
        </w:rPr>
        <w:t xml:space="preserve">. </w:t>
      </w:r>
    </w:p>
    <w:p w14:paraId="43BEAD5D" w14:textId="77777777" w:rsidR="00036F63" w:rsidRDefault="00036F63" w:rsidP="00F8607C">
      <w:pPr>
        <w:spacing w:after="0" w:line="240" w:lineRule="auto"/>
        <w:rPr>
          <w:rFonts w:eastAsia="Times New Roman" w:cstheme="minorHAnsi"/>
          <w:lang w:eastAsia="en-GB"/>
        </w:rPr>
      </w:pPr>
    </w:p>
    <w:p w14:paraId="4AE8252A" w14:textId="77777777" w:rsidR="009C4E66" w:rsidRDefault="00870996" w:rsidP="5871D44E">
      <w:pPr>
        <w:spacing w:after="0" w:line="240" w:lineRule="auto"/>
        <w:rPr>
          <w:rFonts w:eastAsia="Times New Roman"/>
          <w:lang w:eastAsia="en-GB"/>
        </w:rPr>
      </w:pPr>
      <w:r w:rsidRPr="5871D44E">
        <w:rPr>
          <w:rFonts w:eastAsia="Times New Roman"/>
          <w:lang w:eastAsia="en-GB"/>
        </w:rPr>
        <w:t xml:space="preserve">A series </w:t>
      </w:r>
      <w:r w:rsidR="00F8607C" w:rsidRPr="5871D44E">
        <w:rPr>
          <w:rFonts w:eastAsia="Times New Roman"/>
          <w:lang w:eastAsia="en-GB"/>
        </w:rPr>
        <w:t>of core papers are anticipated from the programme. These are listed in Appendix 1 with content and timelines to be refined and developed over time</w:t>
      </w:r>
      <w:bookmarkStart w:id="8" w:name="_Int_IctHMh1K"/>
      <w:r w:rsidR="00F8607C" w:rsidRPr="5871D44E">
        <w:rPr>
          <w:rFonts w:eastAsia="Times New Roman"/>
          <w:lang w:eastAsia="en-GB"/>
        </w:rPr>
        <w:t>.</w:t>
      </w:r>
      <w:r w:rsidR="00623BE1" w:rsidRPr="5871D44E">
        <w:rPr>
          <w:rFonts w:eastAsia="Times New Roman"/>
          <w:lang w:eastAsia="en-GB"/>
        </w:rPr>
        <w:t xml:space="preserve">  </w:t>
      </w:r>
      <w:bookmarkEnd w:id="8"/>
    </w:p>
    <w:p w14:paraId="15CE7DA1" w14:textId="77777777" w:rsidR="009C4E66" w:rsidRDefault="009C4E66" w:rsidP="00F8607C">
      <w:pPr>
        <w:spacing w:after="0" w:line="240" w:lineRule="auto"/>
        <w:rPr>
          <w:rFonts w:eastAsia="Times New Roman" w:cstheme="minorHAnsi"/>
          <w:lang w:eastAsia="en-GB"/>
        </w:rPr>
      </w:pPr>
    </w:p>
    <w:p w14:paraId="6CA14B1C" w14:textId="46E68D7B" w:rsidR="00F8607C" w:rsidRDefault="00623BE1" w:rsidP="5871D44E">
      <w:pPr>
        <w:spacing w:after="0" w:line="240" w:lineRule="auto"/>
        <w:rPr>
          <w:rFonts w:eastAsia="Times New Roman"/>
          <w:lang w:eastAsia="en-GB"/>
        </w:rPr>
      </w:pPr>
      <w:r w:rsidRPr="5871D44E">
        <w:rPr>
          <w:rFonts w:eastAsia="Times New Roman"/>
          <w:lang w:eastAsia="en-GB"/>
        </w:rPr>
        <w:t xml:space="preserve">It is also anticipated that there will be </w:t>
      </w:r>
      <w:bookmarkStart w:id="9" w:name="_Int_86EQBIDL"/>
      <w:r w:rsidRPr="5871D44E">
        <w:rPr>
          <w:rFonts w:eastAsia="Times New Roman"/>
          <w:lang w:eastAsia="en-GB"/>
        </w:rPr>
        <w:t>a number of</w:t>
      </w:r>
      <w:bookmarkEnd w:id="9"/>
      <w:r w:rsidRPr="5871D44E">
        <w:rPr>
          <w:rFonts w:eastAsia="Times New Roman"/>
          <w:lang w:eastAsia="en-GB"/>
        </w:rPr>
        <w:t xml:space="preserve"> additional papers that might cover more niche areas.</w:t>
      </w:r>
    </w:p>
    <w:p w14:paraId="698DA3C9" w14:textId="79D152C6" w:rsidR="00F8607C" w:rsidRDefault="00F8607C" w:rsidP="00F8607C">
      <w:pPr>
        <w:spacing w:after="0" w:line="240" w:lineRule="auto"/>
        <w:rPr>
          <w:rFonts w:eastAsia="Times New Roman" w:cstheme="minorHAnsi"/>
          <w:lang w:eastAsia="en-GB"/>
        </w:rPr>
      </w:pPr>
    </w:p>
    <w:p w14:paraId="6640CDC3" w14:textId="5E8A9C7C" w:rsidR="00623BE1" w:rsidRDefault="00623BE1" w:rsidP="5871D44E">
      <w:pPr>
        <w:spacing w:after="0" w:line="240" w:lineRule="auto"/>
        <w:rPr>
          <w:rFonts w:eastAsia="Times New Roman"/>
          <w:lang w:eastAsia="en-GB"/>
        </w:rPr>
      </w:pPr>
      <w:r w:rsidRPr="5871D44E">
        <w:rPr>
          <w:rFonts w:eastAsia="Times New Roman"/>
          <w:lang w:eastAsia="en-GB"/>
        </w:rPr>
        <w:t>The co-</w:t>
      </w:r>
      <w:r w:rsidR="0038639C" w:rsidRPr="5871D44E">
        <w:rPr>
          <w:rFonts w:eastAsia="Times New Roman"/>
          <w:lang w:eastAsia="en-GB"/>
        </w:rPr>
        <w:t>C</w:t>
      </w:r>
      <w:r w:rsidRPr="5871D44E">
        <w:rPr>
          <w:rFonts w:eastAsia="Times New Roman"/>
          <w:lang w:eastAsia="en-GB"/>
        </w:rPr>
        <w:t xml:space="preserve">Is will be responsible </w:t>
      </w:r>
      <w:r w:rsidR="00281E6F" w:rsidRPr="5871D44E">
        <w:rPr>
          <w:rFonts w:eastAsia="Times New Roman"/>
          <w:lang w:eastAsia="en-GB"/>
        </w:rPr>
        <w:t xml:space="preserve">for </w:t>
      </w:r>
      <w:r w:rsidRPr="5871D44E">
        <w:rPr>
          <w:rFonts w:eastAsia="Times New Roman"/>
          <w:lang w:eastAsia="en-GB"/>
        </w:rPr>
        <w:t>the core papers and may ask specific members of the team to take the lead in drafting these, bearing in mind the principles above</w:t>
      </w:r>
      <w:bookmarkStart w:id="10" w:name="_Int_Fux9DYJO"/>
      <w:r w:rsidRPr="5871D44E">
        <w:rPr>
          <w:rFonts w:eastAsia="Times New Roman"/>
          <w:lang w:eastAsia="en-GB"/>
        </w:rPr>
        <w:t xml:space="preserve">. </w:t>
      </w:r>
      <w:r w:rsidR="002809A6" w:rsidRPr="5871D44E">
        <w:rPr>
          <w:rFonts w:eastAsia="Times New Roman"/>
          <w:lang w:eastAsia="en-GB"/>
        </w:rPr>
        <w:t xml:space="preserve"> </w:t>
      </w:r>
      <w:bookmarkEnd w:id="10"/>
    </w:p>
    <w:p w14:paraId="4D29EECD" w14:textId="77777777" w:rsidR="00623BE1" w:rsidRDefault="00623BE1" w:rsidP="00797AA0">
      <w:pPr>
        <w:spacing w:after="0" w:line="240" w:lineRule="auto"/>
        <w:rPr>
          <w:rFonts w:eastAsia="Times New Roman" w:cstheme="minorHAnsi"/>
          <w:lang w:eastAsia="en-GB"/>
        </w:rPr>
      </w:pPr>
    </w:p>
    <w:p w14:paraId="12ED2493" w14:textId="7D98A37F" w:rsidR="00C75F60" w:rsidRDefault="00623BE1" w:rsidP="5871D44E">
      <w:pPr>
        <w:spacing w:after="0" w:line="240" w:lineRule="auto"/>
        <w:rPr>
          <w:rFonts w:eastAsia="Times New Roman"/>
          <w:lang w:eastAsia="en-GB"/>
        </w:rPr>
      </w:pPr>
      <w:r w:rsidRPr="5871D44E">
        <w:rPr>
          <w:rFonts w:eastAsia="Times New Roman"/>
          <w:lang w:eastAsia="en-GB"/>
        </w:rPr>
        <w:t xml:space="preserve">Team members are encouraged to consider what additional papers might come from the work and to propose these. Anyone who would like to lead one of these additional papers should put together a brief outline of the proposed paper </w:t>
      </w:r>
      <w:r w:rsidR="00B63271" w:rsidRPr="5871D44E">
        <w:rPr>
          <w:rFonts w:eastAsia="Times New Roman"/>
          <w:lang w:eastAsia="en-GB"/>
        </w:rPr>
        <w:t xml:space="preserve">(content, main messages, target journal, etc) </w:t>
      </w:r>
      <w:r w:rsidRPr="5871D44E">
        <w:rPr>
          <w:rFonts w:eastAsia="Times New Roman"/>
          <w:lang w:eastAsia="en-GB"/>
        </w:rPr>
        <w:t>and discuss this in advance with the co-</w:t>
      </w:r>
      <w:r w:rsidR="007F761D" w:rsidRPr="5871D44E">
        <w:rPr>
          <w:rFonts w:eastAsia="Times New Roman"/>
          <w:lang w:eastAsia="en-GB"/>
        </w:rPr>
        <w:t>C</w:t>
      </w:r>
      <w:r w:rsidRPr="5871D44E">
        <w:rPr>
          <w:rFonts w:eastAsia="Times New Roman"/>
          <w:lang w:eastAsia="en-GB"/>
        </w:rPr>
        <w:t>Is</w:t>
      </w:r>
      <w:bookmarkStart w:id="11" w:name="_Int_f4x9HD5g"/>
      <w:r w:rsidRPr="5871D44E">
        <w:rPr>
          <w:rFonts w:eastAsia="Times New Roman"/>
          <w:lang w:eastAsia="en-GB"/>
        </w:rPr>
        <w:t>.</w:t>
      </w:r>
      <w:r w:rsidR="00BD3C54" w:rsidRPr="5871D44E">
        <w:rPr>
          <w:rFonts w:eastAsia="Times New Roman"/>
          <w:lang w:eastAsia="en-GB"/>
        </w:rPr>
        <w:t xml:space="preserve">  </w:t>
      </w:r>
      <w:bookmarkEnd w:id="11"/>
      <w:r w:rsidR="00BD3C54" w:rsidRPr="5871D44E">
        <w:rPr>
          <w:rFonts w:eastAsia="Times New Roman"/>
          <w:lang w:eastAsia="en-GB"/>
        </w:rPr>
        <w:t xml:space="preserve">Once agreed, other team members will have the opportunity to opt </w:t>
      </w:r>
      <w:bookmarkStart w:id="12" w:name="_Int_XhSoW0GZ"/>
      <w:r w:rsidR="00BD3C54" w:rsidRPr="5871D44E">
        <w:rPr>
          <w:rFonts w:eastAsia="Times New Roman"/>
          <w:lang w:eastAsia="en-GB"/>
        </w:rPr>
        <w:t>into  the</w:t>
      </w:r>
      <w:bookmarkEnd w:id="12"/>
      <w:r w:rsidR="00BD3C54" w:rsidRPr="5871D44E">
        <w:rPr>
          <w:rFonts w:eastAsia="Times New Roman"/>
          <w:lang w:eastAsia="en-GB"/>
        </w:rPr>
        <w:t xml:space="preserve"> papers as a co-author; the expectation is that co-authors will be actively involved in the development and drafting of the paper.</w:t>
      </w:r>
    </w:p>
    <w:p w14:paraId="1E0409AA" w14:textId="77777777" w:rsidR="00623BE1" w:rsidRDefault="00623BE1" w:rsidP="00797AA0">
      <w:pPr>
        <w:spacing w:after="0" w:line="240" w:lineRule="auto"/>
        <w:rPr>
          <w:rFonts w:eastAsia="Times New Roman" w:cstheme="minorHAnsi"/>
          <w:lang w:eastAsia="en-GB"/>
        </w:rPr>
      </w:pPr>
    </w:p>
    <w:p w14:paraId="32DE4C54" w14:textId="77777777" w:rsidR="00BD3C54" w:rsidRDefault="00BD3C54" w:rsidP="00BD3C54">
      <w:pPr>
        <w:spacing w:after="0" w:line="240" w:lineRule="auto"/>
        <w:rPr>
          <w:rFonts w:eastAsia="Times New Roman" w:cstheme="minorHAnsi"/>
          <w:lang w:eastAsia="en-GB"/>
        </w:rPr>
      </w:pPr>
      <w:r>
        <w:rPr>
          <w:rFonts w:eastAsia="Times New Roman" w:cstheme="minorHAnsi"/>
          <w:lang w:eastAsia="en-GB"/>
        </w:rPr>
        <w:t>Named authors on core and additional papers should have sufficient opportunity to contribute to, comment on, and critically revise draft manuscripts.</w:t>
      </w:r>
    </w:p>
    <w:p w14:paraId="7867E139" w14:textId="77777777" w:rsidR="00BD3C54" w:rsidRDefault="00BD3C54" w:rsidP="00260474">
      <w:pPr>
        <w:spacing w:after="0" w:line="240" w:lineRule="auto"/>
        <w:rPr>
          <w:rFonts w:eastAsia="Times New Roman" w:cstheme="minorHAnsi"/>
          <w:lang w:eastAsia="en-GB"/>
        </w:rPr>
      </w:pPr>
    </w:p>
    <w:p w14:paraId="3FEA2083" w14:textId="1522F042" w:rsidR="00260474" w:rsidRDefault="00260474" w:rsidP="5871D44E">
      <w:pPr>
        <w:spacing w:after="0" w:line="240" w:lineRule="auto"/>
        <w:rPr>
          <w:rFonts w:eastAsia="Times New Roman"/>
          <w:lang w:eastAsia="en-GB"/>
        </w:rPr>
      </w:pPr>
      <w:r w:rsidRPr="5871D44E">
        <w:rPr>
          <w:rFonts w:eastAsia="Times New Roman"/>
          <w:lang w:eastAsia="en-GB"/>
        </w:rPr>
        <w:t xml:space="preserve">Early in drafting a paper, the authors should identify three target journals (in order of priority) </w:t>
      </w:r>
      <w:bookmarkStart w:id="13" w:name="_Int_96Zxz7Mx"/>
      <w:r w:rsidRPr="5871D44E">
        <w:rPr>
          <w:rFonts w:eastAsia="Times New Roman"/>
          <w:lang w:eastAsia="en-GB"/>
        </w:rPr>
        <w:t>taking into account</w:t>
      </w:r>
      <w:bookmarkEnd w:id="13"/>
      <w:r w:rsidRPr="5871D44E">
        <w:rPr>
          <w:rFonts w:eastAsia="Times New Roman"/>
          <w:lang w:eastAsia="en-GB"/>
        </w:rPr>
        <w:t xml:space="preserve"> audience, impact factor, availability of </w:t>
      </w:r>
      <w:bookmarkStart w:id="14" w:name="_Int_uGIlywRB"/>
      <w:r w:rsidRPr="5871D44E">
        <w:rPr>
          <w:rFonts w:eastAsia="Times New Roman"/>
          <w:lang w:eastAsia="en-GB"/>
        </w:rPr>
        <w:t>open access</w:t>
      </w:r>
      <w:bookmarkEnd w:id="14"/>
      <w:r w:rsidRPr="5871D44E">
        <w:rPr>
          <w:rFonts w:eastAsia="Times New Roman"/>
          <w:lang w:eastAsia="en-GB"/>
        </w:rPr>
        <w:t>, and speed of review and publication. If a paper is rejected, it should be resubmitted to the next choice of journal as soon as possible.</w:t>
      </w:r>
    </w:p>
    <w:p w14:paraId="2DA55EE8" w14:textId="77777777" w:rsidR="00260474" w:rsidRDefault="00260474" w:rsidP="00260474">
      <w:pPr>
        <w:spacing w:after="0" w:line="240" w:lineRule="auto"/>
        <w:rPr>
          <w:rFonts w:eastAsia="Times New Roman" w:cstheme="minorHAnsi"/>
          <w:lang w:eastAsia="en-GB"/>
        </w:rPr>
      </w:pPr>
    </w:p>
    <w:p w14:paraId="79047FBE" w14:textId="71208094" w:rsidR="00036F63" w:rsidRPr="00036F63" w:rsidRDefault="00036F63" w:rsidP="5871D44E">
      <w:pPr>
        <w:autoSpaceDE w:val="0"/>
        <w:autoSpaceDN w:val="0"/>
        <w:adjustRightInd w:val="0"/>
        <w:spacing w:after="0" w:line="240" w:lineRule="auto"/>
        <w:rPr>
          <w:rFonts w:eastAsia="Times New Roman"/>
          <w:lang w:eastAsia="en-GB"/>
        </w:rPr>
      </w:pPr>
      <w:r w:rsidRPr="5871D44E">
        <w:rPr>
          <w:rFonts w:eastAsia="Times New Roman"/>
          <w:lang w:eastAsia="en-GB"/>
        </w:rPr>
        <w:t xml:space="preserve">As required by NIHR, a copy of </w:t>
      </w:r>
      <w:r w:rsidR="001B72C8" w:rsidRPr="5871D44E">
        <w:rPr>
          <w:rFonts w:eastAsia="Times New Roman"/>
          <w:lang w:eastAsia="en-GB"/>
        </w:rPr>
        <w:t>each</w:t>
      </w:r>
      <w:r w:rsidRPr="5871D44E">
        <w:rPr>
          <w:rFonts w:eastAsia="Times New Roman"/>
          <w:lang w:eastAsia="en-GB"/>
        </w:rPr>
        <w:t xml:space="preserve"> paper must be submitted to NIHR at the same time as it is submitted for publication. The responsibility for this will lie with the senior author(s) of the paper. In addition, the authors of papers, and other members of the SWEET Team, must make no public statements on research finding without hav</w:t>
      </w:r>
      <w:r w:rsidR="00CC12B6" w:rsidRPr="5871D44E">
        <w:rPr>
          <w:rFonts w:eastAsia="Times New Roman"/>
          <w:lang w:eastAsia="en-GB"/>
        </w:rPr>
        <w:t>ing</w:t>
      </w:r>
      <w:r w:rsidRPr="5871D44E">
        <w:rPr>
          <w:rFonts w:eastAsia="Times New Roman"/>
          <w:lang w:eastAsia="en-GB"/>
        </w:rPr>
        <w:t xml:space="preserve"> first informed NIHR. </w:t>
      </w:r>
    </w:p>
    <w:p w14:paraId="37367C87" w14:textId="77777777" w:rsidR="00036F63" w:rsidRDefault="00036F63" w:rsidP="00036F63">
      <w:pPr>
        <w:autoSpaceDE w:val="0"/>
        <w:autoSpaceDN w:val="0"/>
        <w:adjustRightInd w:val="0"/>
        <w:spacing w:after="0" w:line="240" w:lineRule="auto"/>
        <w:rPr>
          <w:rFonts w:ascii="Arial" w:hAnsi="Arial" w:cs="Arial"/>
          <w:color w:val="333333"/>
        </w:rPr>
      </w:pPr>
    </w:p>
    <w:p w14:paraId="2C029506" w14:textId="77777777" w:rsidR="00BA3AD6" w:rsidRDefault="00BA3AD6" w:rsidP="5871D44E">
      <w:pPr>
        <w:autoSpaceDE w:val="0"/>
        <w:autoSpaceDN w:val="0"/>
        <w:adjustRightInd w:val="0"/>
        <w:spacing w:after="0" w:line="240" w:lineRule="auto"/>
        <w:rPr>
          <w:rFonts w:eastAsia="Times New Roman"/>
          <w:lang w:eastAsia="en-GB"/>
        </w:rPr>
      </w:pPr>
    </w:p>
    <w:p w14:paraId="238255E6" w14:textId="66AA3D67" w:rsidR="00737851" w:rsidRDefault="00604CFB" w:rsidP="5871D44E">
      <w:pPr>
        <w:autoSpaceDE w:val="0"/>
        <w:autoSpaceDN w:val="0"/>
        <w:adjustRightInd w:val="0"/>
        <w:spacing w:after="0" w:line="240" w:lineRule="auto"/>
        <w:rPr>
          <w:rFonts w:eastAsia="Times New Roman"/>
          <w:lang w:eastAsia="en-GB"/>
        </w:rPr>
      </w:pPr>
      <w:r w:rsidRPr="5871D44E">
        <w:rPr>
          <w:rFonts w:eastAsia="Times New Roman"/>
          <w:lang w:eastAsia="en-GB"/>
        </w:rPr>
        <w:lastRenderedPageBreak/>
        <w:t>Once a paper is accepted for publication</w:t>
      </w:r>
      <w:r w:rsidR="00F8607C" w:rsidRPr="5871D44E">
        <w:rPr>
          <w:rFonts w:eastAsia="Times New Roman"/>
          <w:lang w:eastAsia="en-GB"/>
        </w:rPr>
        <w:t>, the authors will also prepare a “Plain Language Summary” which should be suitable for a wider audience and for posting on the SWEET website.</w:t>
      </w:r>
      <w:r w:rsidR="00880EE1" w:rsidRPr="5871D44E">
        <w:rPr>
          <w:rFonts w:eastAsia="Times New Roman"/>
          <w:lang w:eastAsia="en-GB"/>
        </w:rPr>
        <w:t xml:space="preserve"> If possible, these summaries should include images, graphics, etc</w:t>
      </w:r>
      <w:r w:rsidR="00F8607C" w:rsidRPr="5871D44E">
        <w:rPr>
          <w:rFonts w:eastAsia="Times New Roman"/>
          <w:lang w:eastAsia="en-GB"/>
        </w:rPr>
        <w:t xml:space="preserve"> </w:t>
      </w:r>
      <w:r w:rsidR="00880EE1" w:rsidRPr="5871D44E">
        <w:rPr>
          <w:rFonts w:eastAsia="Times New Roman"/>
          <w:lang w:eastAsia="en-GB"/>
        </w:rPr>
        <w:t>to help convey the findings in a</w:t>
      </w:r>
      <w:r w:rsidR="00010005" w:rsidRPr="5871D44E">
        <w:rPr>
          <w:rFonts w:eastAsia="Times New Roman"/>
          <w:lang w:eastAsia="en-GB"/>
        </w:rPr>
        <w:t xml:space="preserve">n </w:t>
      </w:r>
      <w:r w:rsidR="00880EE1" w:rsidRPr="5871D44E">
        <w:rPr>
          <w:rFonts w:eastAsia="Times New Roman"/>
          <w:lang w:eastAsia="en-GB"/>
        </w:rPr>
        <w:t>accessible manner.</w:t>
      </w:r>
      <w:r w:rsidR="00F8607C" w:rsidRPr="5871D44E">
        <w:rPr>
          <w:rFonts w:eastAsia="Times New Roman"/>
          <w:lang w:eastAsia="en-GB"/>
        </w:rPr>
        <w:t xml:space="preserve">  The input of User representatives should be sought to these summaries. </w:t>
      </w:r>
    </w:p>
    <w:p w14:paraId="04A89AD9" w14:textId="77777777" w:rsidR="00737851" w:rsidRDefault="00737851" w:rsidP="5871D44E">
      <w:pPr>
        <w:autoSpaceDE w:val="0"/>
        <w:autoSpaceDN w:val="0"/>
        <w:adjustRightInd w:val="0"/>
        <w:spacing w:after="0" w:line="240" w:lineRule="auto"/>
        <w:rPr>
          <w:rFonts w:eastAsia="Times New Roman"/>
          <w:lang w:eastAsia="en-GB"/>
        </w:rPr>
      </w:pPr>
    </w:p>
    <w:p w14:paraId="765828AC" w14:textId="59716FA2" w:rsidR="009C4E66" w:rsidRDefault="009C4E66" w:rsidP="5871D44E">
      <w:pPr>
        <w:spacing w:after="0" w:line="240" w:lineRule="auto"/>
        <w:rPr>
          <w:rFonts w:eastAsia="Times New Roman"/>
          <w:lang w:eastAsia="en-GB"/>
        </w:rPr>
      </w:pPr>
      <w:r w:rsidRPr="5871D44E">
        <w:rPr>
          <w:rFonts w:eastAsia="Times New Roman"/>
          <w:lang w:eastAsia="en-GB"/>
        </w:rPr>
        <w:t>In the event of any disputes among co-authors as regards content, authorship, responding to reviewer comments, choice of journal, etc, these should be raised with the co-</w:t>
      </w:r>
      <w:r w:rsidR="0038639C" w:rsidRPr="5871D44E">
        <w:rPr>
          <w:rFonts w:eastAsia="Times New Roman"/>
          <w:lang w:eastAsia="en-GB"/>
        </w:rPr>
        <w:t>C</w:t>
      </w:r>
      <w:r w:rsidRPr="5871D44E">
        <w:rPr>
          <w:rFonts w:eastAsia="Times New Roman"/>
          <w:lang w:eastAsia="en-GB"/>
        </w:rPr>
        <w:t>Is who will make the final decision regarding these.</w:t>
      </w:r>
    </w:p>
    <w:p w14:paraId="29CE76FE" w14:textId="77777777" w:rsidR="00737851" w:rsidRDefault="00737851" w:rsidP="5871D44E">
      <w:pPr>
        <w:spacing w:after="0" w:line="240" w:lineRule="auto"/>
        <w:rPr>
          <w:rFonts w:eastAsia="Times New Roman"/>
          <w:lang w:eastAsia="en-GB"/>
        </w:rPr>
      </w:pPr>
    </w:p>
    <w:p w14:paraId="468CC6E5" w14:textId="7E854CA2" w:rsidR="00737851" w:rsidRDefault="00737851" w:rsidP="5871D44E">
      <w:pPr>
        <w:autoSpaceDE w:val="0"/>
        <w:autoSpaceDN w:val="0"/>
        <w:adjustRightInd w:val="0"/>
        <w:spacing w:after="0" w:line="240" w:lineRule="auto"/>
        <w:rPr>
          <w:rFonts w:eastAsia="Times New Roman"/>
          <w:lang w:eastAsia="en-GB"/>
        </w:rPr>
      </w:pPr>
      <w:r w:rsidRPr="5871D44E">
        <w:rPr>
          <w:rFonts w:eastAsia="Times New Roman"/>
          <w:lang w:eastAsia="en-GB"/>
        </w:rPr>
        <w:t xml:space="preserve">To complement papers, consideration </w:t>
      </w:r>
      <w:r w:rsidR="00D8119A" w:rsidRPr="5871D44E">
        <w:rPr>
          <w:rFonts w:eastAsia="Times New Roman"/>
          <w:lang w:eastAsia="en-GB"/>
        </w:rPr>
        <w:t xml:space="preserve">will also </w:t>
      </w:r>
      <w:r w:rsidRPr="5871D44E">
        <w:rPr>
          <w:rFonts w:eastAsia="Times New Roman"/>
          <w:lang w:eastAsia="en-GB"/>
        </w:rPr>
        <w:t xml:space="preserve">be given to alternative formats of presenting information and findings from the programme, including infographics, videos, etc. </w:t>
      </w:r>
    </w:p>
    <w:p w14:paraId="3086B47C" w14:textId="77777777" w:rsidR="00B63271" w:rsidRPr="00564D20" w:rsidRDefault="00B63271" w:rsidP="00797AA0">
      <w:pPr>
        <w:spacing w:after="0" w:line="240" w:lineRule="auto"/>
        <w:rPr>
          <w:rFonts w:eastAsia="Times New Roman" w:cstheme="minorHAnsi"/>
          <w:lang w:eastAsia="en-GB"/>
        </w:rPr>
      </w:pPr>
    </w:p>
    <w:p w14:paraId="3FBB157E" w14:textId="4CE88248" w:rsidR="00BD3C54" w:rsidRDefault="002A494F" w:rsidP="00797AA0">
      <w:pPr>
        <w:spacing w:after="0" w:line="240" w:lineRule="auto"/>
        <w:rPr>
          <w:rFonts w:eastAsia="Times New Roman" w:cstheme="minorHAnsi"/>
          <w:b/>
          <w:bCs/>
          <w:lang w:eastAsia="en-GB"/>
        </w:rPr>
      </w:pPr>
      <w:r w:rsidRPr="00564D20">
        <w:rPr>
          <w:rFonts w:eastAsia="Times New Roman" w:cstheme="minorHAnsi"/>
          <w:b/>
          <w:bCs/>
          <w:lang w:eastAsia="en-GB"/>
        </w:rPr>
        <w:t>Open Access Publication &amp; Institution Repositories</w:t>
      </w:r>
    </w:p>
    <w:p w14:paraId="7F1AE73B" w14:textId="654060C4" w:rsidR="002A494F" w:rsidRPr="00564D20" w:rsidRDefault="00D8119A" w:rsidP="5871D44E">
      <w:pPr>
        <w:spacing w:after="0" w:line="240" w:lineRule="auto"/>
        <w:rPr>
          <w:rFonts w:eastAsia="Times New Roman"/>
          <w:lang w:eastAsia="en-GB"/>
        </w:rPr>
      </w:pPr>
      <w:r w:rsidRPr="5871D44E">
        <w:rPr>
          <w:rFonts w:eastAsia="Times New Roman"/>
          <w:lang w:eastAsia="en-GB"/>
        </w:rPr>
        <w:t xml:space="preserve">NIHR </w:t>
      </w:r>
      <w:r w:rsidR="00895B36" w:rsidRPr="5871D44E">
        <w:rPr>
          <w:rFonts w:eastAsia="Times New Roman"/>
          <w:lang w:eastAsia="en-GB"/>
        </w:rPr>
        <w:t xml:space="preserve">now </w:t>
      </w:r>
      <w:r w:rsidRPr="5871D44E">
        <w:rPr>
          <w:rFonts w:eastAsia="Times New Roman"/>
          <w:lang w:eastAsia="en-GB"/>
        </w:rPr>
        <w:t>require</w:t>
      </w:r>
      <w:r w:rsidR="00895B36" w:rsidRPr="5871D44E">
        <w:rPr>
          <w:rFonts w:eastAsia="Times New Roman"/>
          <w:lang w:eastAsia="en-GB"/>
        </w:rPr>
        <w:t>s</w:t>
      </w:r>
      <w:r w:rsidRPr="5871D44E">
        <w:rPr>
          <w:rFonts w:eastAsia="Times New Roman"/>
          <w:lang w:eastAsia="en-GB"/>
        </w:rPr>
        <w:t xml:space="preserve"> that all papers from the programme be published open access. </w:t>
      </w:r>
      <w:r w:rsidR="002A494F" w:rsidRPr="5871D44E">
        <w:rPr>
          <w:rFonts w:eastAsia="Times New Roman"/>
          <w:lang w:eastAsia="en-GB"/>
        </w:rPr>
        <w:t xml:space="preserve"> </w:t>
      </w:r>
      <w:r w:rsidR="00010005" w:rsidRPr="5871D44E">
        <w:rPr>
          <w:rFonts w:eastAsia="Times New Roman"/>
          <w:lang w:eastAsia="en-GB"/>
        </w:rPr>
        <w:t>L</w:t>
      </w:r>
      <w:r w:rsidR="002A494F" w:rsidRPr="5871D44E">
        <w:rPr>
          <w:rFonts w:eastAsia="Times New Roman"/>
          <w:lang w:eastAsia="en-GB"/>
        </w:rPr>
        <w:t xml:space="preserve">imited funds for </w:t>
      </w:r>
      <w:bookmarkStart w:id="15" w:name="_Int_k1A8MQdm"/>
      <w:r w:rsidR="002A494F" w:rsidRPr="5871D44E">
        <w:rPr>
          <w:rFonts w:eastAsia="Times New Roman"/>
          <w:lang w:eastAsia="en-GB"/>
        </w:rPr>
        <w:t>open access</w:t>
      </w:r>
      <w:bookmarkEnd w:id="15"/>
      <w:r w:rsidR="002A494F" w:rsidRPr="5871D44E">
        <w:rPr>
          <w:rFonts w:eastAsia="Times New Roman"/>
          <w:lang w:eastAsia="en-GB"/>
        </w:rPr>
        <w:t xml:space="preserve"> publication</w:t>
      </w:r>
      <w:r w:rsidR="009351E9" w:rsidRPr="5871D44E">
        <w:rPr>
          <w:rFonts w:eastAsia="Times New Roman"/>
          <w:lang w:eastAsia="en-GB"/>
        </w:rPr>
        <w:t xml:space="preserve"> are available</w:t>
      </w:r>
      <w:r w:rsidRPr="5871D44E">
        <w:rPr>
          <w:rFonts w:eastAsia="Times New Roman"/>
          <w:lang w:eastAsia="en-GB"/>
        </w:rPr>
        <w:t xml:space="preserve"> within the original grant, but it is</w:t>
      </w:r>
      <w:r w:rsidR="00A64B7D" w:rsidRPr="5871D44E">
        <w:rPr>
          <w:rFonts w:eastAsia="Times New Roman"/>
          <w:lang w:eastAsia="en-GB"/>
        </w:rPr>
        <w:t xml:space="preserve"> now</w:t>
      </w:r>
      <w:r w:rsidRPr="5871D44E">
        <w:rPr>
          <w:rFonts w:eastAsia="Times New Roman"/>
          <w:lang w:eastAsia="en-GB"/>
        </w:rPr>
        <w:t xml:space="preserve"> possible for the co-CIs to request additional support</w:t>
      </w:r>
      <w:r w:rsidR="009351E9" w:rsidRPr="5871D44E">
        <w:rPr>
          <w:rFonts w:eastAsia="Times New Roman"/>
          <w:lang w:eastAsia="en-GB"/>
        </w:rPr>
        <w:t xml:space="preserve"> from NIHR</w:t>
      </w:r>
      <w:r w:rsidRPr="5871D44E">
        <w:rPr>
          <w:rFonts w:eastAsia="Times New Roman"/>
          <w:lang w:eastAsia="en-GB"/>
        </w:rPr>
        <w:t xml:space="preserve"> for specific papers</w:t>
      </w:r>
      <w:r w:rsidR="009F29E0" w:rsidRPr="5871D44E">
        <w:rPr>
          <w:rFonts w:eastAsia="Times New Roman"/>
          <w:lang w:eastAsia="en-GB"/>
        </w:rPr>
        <w:t xml:space="preserve"> if necessary</w:t>
      </w:r>
      <w:r w:rsidR="009351E9" w:rsidRPr="5871D44E">
        <w:rPr>
          <w:rFonts w:eastAsia="Times New Roman"/>
          <w:lang w:eastAsia="en-GB"/>
        </w:rPr>
        <w:t xml:space="preserve">. </w:t>
      </w:r>
      <w:r w:rsidR="009F29E0" w:rsidRPr="5871D44E">
        <w:rPr>
          <w:rFonts w:eastAsia="Times New Roman"/>
          <w:lang w:eastAsia="en-GB"/>
        </w:rPr>
        <w:t xml:space="preserve">Before such requests are made, </w:t>
      </w:r>
      <w:r w:rsidR="002A494F" w:rsidRPr="5871D44E">
        <w:rPr>
          <w:rFonts w:eastAsia="Times New Roman"/>
          <w:lang w:eastAsia="en-GB"/>
        </w:rPr>
        <w:t>team members are encouraged to consider options</w:t>
      </w:r>
      <w:r w:rsidR="00DD581D" w:rsidRPr="5871D44E">
        <w:rPr>
          <w:rFonts w:eastAsia="Times New Roman"/>
          <w:lang w:eastAsia="en-GB"/>
        </w:rPr>
        <w:t xml:space="preserve"> for </w:t>
      </w:r>
      <w:bookmarkStart w:id="16" w:name="_Int_kZz1JuDG"/>
      <w:r w:rsidR="00DD581D" w:rsidRPr="5871D44E">
        <w:rPr>
          <w:rFonts w:eastAsia="Times New Roman"/>
          <w:lang w:eastAsia="en-GB"/>
        </w:rPr>
        <w:t>open access</w:t>
      </w:r>
      <w:bookmarkEnd w:id="16"/>
      <w:r w:rsidR="00DD581D" w:rsidRPr="5871D44E">
        <w:rPr>
          <w:rFonts w:eastAsia="Times New Roman"/>
          <w:lang w:eastAsia="en-GB"/>
        </w:rPr>
        <w:t xml:space="preserve"> publication</w:t>
      </w:r>
      <w:r w:rsidR="002A494F" w:rsidRPr="5871D44E">
        <w:rPr>
          <w:rFonts w:eastAsia="Times New Roman"/>
          <w:lang w:eastAsia="en-GB"/>
        </w:rPr>
        <w:t xml:space="preserve"> that might be available through their institutions (e.g. deals with publishers)</w:t>
      </w:r>
      <w:r w:rsidR="00564D20" w:rsidRPr="5871D44E">
        <w:rPr>
          <w:rFonts w:eastAsia="Times New Roman"/>
          <w:lang w:eastAsia="en-GB"/>
        </w:rPr>
        <w:t>.</w:t>
      </w:r>
      <w:r w:rsidR="00623BE1" w:rsidRPr="5871D44E">
        <w:rPr>
          <w:rFonts w:eastAsia="Times New Roman"/>
          <w:lang w:eastAsia="en-GB"/>
        </w:rPr>
        <w:t xml:space="preserve"> </w:t>
      </w:r>
    </w:p>
    <w:p w14:paraId="3442491B" w14:textId="6DFB5EA8" w:rsidR="00564D20" w:rsidRPr="00564D20" w:rsidRDefault="00564D20" w:rsidP="00797AA0">
      <w:pPr>
        <w:spacing w:after="0" w:line="240" w:lineRule="auto"/>
        <w:rPr>
          <w:rFonts w:eastAsia="Times New Roman" w:cstheme="minorHAnsi"/>
          <w:lang w:eastAsia="en-GB"/>
        </w:rPr>
      </w:pPr>
    </w:p>
    <w:p w14:paraId="5F6B48AB" w14:textId="0574BEDC" w:rsidR="00564D20" w:rsidRPr="00564D20" w:rsidRDefault="00564D20" w:rsidP="5871D44E">
      <w:pPr>
        <w:spacing w:after="0" w:line="240" w:lineRule="auto"/>
        <w:rPr>
          <w:rFonts w:eastAsia="Times New Roman"/>
          <w:lang w:eastAsia="en-GB"/>
        </w:rPr>
      </w:pPr>
      <w:r w:rsidRPr="5871D44E">
        <w:rPr>
          <w:rFonts w:eastAsia="Times New Roman"/>
          <w:lang w:eastAsia="en-GB"/>
        </w:rPr>
        <w:t>Team members are also encouraged to upload accepted papers to University and other repositories to make them widely available</w:t>
      </w:r>
      <w:r w:rsidR="00260474" w:rsidRPr="5871D44E">
        <w:rPr>
          <w:rFonts w:eastAsia="Times New Roman"/>
          <w:lang w:eastAsia="en-GB"/>
        </w:rPr>
        <w:t>, and to consider possibilities locally for press releases or otherwise promoting the work</w:t>
      </w:r>
      <w:r w:rsidR="00895B36" w:rsidRPr="5871D44E">
        <w:rPr>
          <w:rFonts w:eastAsia="Times New Roman"/>
          <w:lang w:eastAsia="en-GB"/>
        </w:rPr>
        <w:t xml:space="preserve"> (eg providing links within email signatures)</w:t>
      </w:r>
      <w:bookmarkStart w:id="17" w:name="_Int_xYos9CZm"/>
      <w:r w:rsidR="00260474" w:rsidRPr="5871D44E">
        <w:rPr>
          <w:rFonts w:eastAsia="Times New Roman"/>
          <w:lang w:eastAsia="en-GB"/>
        </w:rPr>
        <w:t>.</w:t>
      </w:r>
      <w:r w:rsidR="009C4E66" w:rsidRPr="5871D44E">
        <w:rPr>
          <w:rFonts w:eastAsia="Times New Roman"/>
          <w:lang w:eastAsia="en-GB"/>
        </w:rPr>
        <w:t xml:space="preserve">  </w:t>
      </w:r>
      <w:bookmarkEnd w:id="17"/>
      <w:r w:rsidR="009C4E66" w:rsidRPr="5871D44E">
        <w:rPr>
          <w:rFonts w:eastAsia="Times New Roman"/>
          <w:lang w:eastAsia="en-GB"/>
        </w:rPr>
        <w:t xml:space="preserve">In addition, consideration should also be given to placing accepted papers (consistent with copyright) in other repositories, such as the Open Science Framework. </w:t>
      </w:r>
    </w:p>
    <w:p w14:paraId="3EE2838D" w14:textId="12DD8C25" w:rsidR="00564D20" w:rsidRPr="00564D20" w:rsidRDefault="00564D20" w:rsidP="00797AA0">
      <w:pPr>
        <w:spacing w:after="0" w:line="240" w:lineRule="auto"/>
        <w:rPr>
          <w:rFonts w:eastAsia="Times New Roman" w:cstheme="minorHAnsi"/>
          <w:lang w:eastAsia="en-GB"/>
        </w:rPr>
      </w:pPr>
    </w:p>
    <w:p w14:paraId="7D5999AE" w14:textId="77777777" w:rsidR="00623BE1" w:rsidRDefault="00623BE1" w:rsidP="00623BE1">
      <w:pPr>
        <w:spacing w:after="0" w:line="240" w:lineRule="auto"/>
        <w:rPr>
          <w:rFonts w:eastAsia="Times New Roman" w:cstheme="minorHAnsi"/>
          <w:lang w:eastAsia="en-GB"/>
        </w:rPr>
      </w:pPr>
      <w:r w:rsidRPr="00564D20">
        <w:rPr>
          <w:rFonts w:eastAsia="Times New Roman" w:cstheme="minorHAnsi"/>
          <w:b/>
          <w:bCs/>
          <w:lang w:eastAsia="en-GB"/>
        </w:rPr>
        <w:t>Conference Abstracts</w:t>
      </w:r>
    </w:p>
    <w:p w14:paraId="716994DB" w14:textId="0814D5FD" w:rsidR="00623BE1" w:rsidRPr="00564D20" w:rsidRDefault="00623BE1" w:rsidP="5871D44E">
      <w:pPr>
        <w:spacing w:after="0" w:line="240" w:lineRule="auto"/>
        <w:rPr>
          <w:rFonts w:eastAsia="Times New Roman"/>
          <w:lang w:eastAsia="en-GB"/>
        </w:rPr>
      </w:pPr>
      <w:r w:rsidRPr="5871D44E">
        <w:rPr>
          <w:rFonts w:eastAsia="Times New Roman"/>
          <w:lang w:eastAsia="en-GB"/>
        </w:rPr>
        <w:t xml:space="preserve">The SWEET programme will seek to present across a variety of conferences to reach clinical, </w:t>
      </w:r>
      <w:bookmarkStart w:id="18" w:name="_Int_k16GB6SV"/>
      <w:r w:rsidRPr="5871D44E">
        <w:rPr>
          <w:rFonts w:eastAsia="Times New Roman"/>
          <w:lang w:eastAsia="en-GB"/>
        </w:rPr>
        <w:t>academic</w:t>
      </w:r>
      <w:bookmarkEnd w:id="18"/>
      <w:r w:rsidRPr="5871D44E">
        <w:rPr>
          <w:rFonts w:eastAsia="Times New Roman"/>
          <w:lang w:eastAsia="en-GB"/>
        </w:rPr>
        <w:t xml:space="preserve"> and lay audiences, and different disciplines (e.g. health psychology, health economics)</w:t>
      </w:r>
      <w:bookmarkStart w:id="19" w:name="_Int_PR98AVco"/>
      <w:r w:rsidRPr="5871D44E">
        <w:rPr>
          <w:rFonts w:eastAsia="Times New Roman"/>
          <w:lang w:eastAsia="en-GB"/>
        </w:rPr>
        <w:t xml:space="preserve">.  </w:t>
      </w:r>
      <w:bookmarkEnd w:id="19"/>
      <w:r w:rsidRPr="5871D44E">
        <w:rPr>
          <w:rFonts w:eastAsia="Times New Roman"/>
          <w:lang w:eastAsia="en-GB"/>
        </w:rPr>
        <w:t>Clinical members of the SWEET team, and User representatives, are particularly encouraged to seek opportunities to present to relevant conferences</w:t>
      </w:r>
      <w:bookmarkStart w:id="20" w:name="_Int_mHIaYDgS"/>
      <w:r w:rsidRPr="5871D44E">
        <w:rPr>
          <w:rFonts w:eastAsia="Times New Roman"/>
          <w:lang w:eastAsia="en-GB"/>
        </w:rPr>
        <w:t xml:space="preserve">.  </w:t>
      </w:r>
      <w:bookmarkEnd w:id="20"/>
    </w:p>
    <w:p w14:paraId="7A807E15" w14:textId="77777777" w:rsidR="00623BE1" w:rsidRPr="00564D20" w:rsidRDefault="00623BE1" w:rsidP="00623BE1">
      <w:pPr>
        <w:spacing w:after="0" w:line="240" w:lineRule="auto"/>
        <w:rPr>
          <w:rFonts w:eastAsia="Times New Roman" w:cstheme="minorHAnsi"/>
          <w:lang w:eastAsia="en-GB"/>
        </w:rPr>
      </w:pPr>
    </w:p>
    <w:p w14:paraId="2E71D474" w14:textId="45641398" w:rsidR="00623BE1" w:rsidRPr="00564D20" w:rsidRDefault="00623BE1" w:rsidP="5871D44E">
      <w:pPr>
        <w:spacing w:after="0" w:line="240" w:lineRule="auto"/>
        <w:rPr>
          <w:rFonts w:eastAsia="Times New Roman"/>
          <w:lang w:eastAsia="en-GB"/>
        </w:rPr>
      </w:pPr>
      <w:r w:rsidRPr="5871D44E">
        <w:rPr>
          <w:rFonts w:eastAsia="Times New Roman"/>
          <w:lang w:eastAsia="en-GB"/>
        </w:rPr>
        <w:t>Team members who plan to submit an abstract should inform the co-</w:t>
      </w:r>
      <w:r w:rsidR="0038639C" w:rsidRPr="5871D44E">
        <w:rPr>
          <w:rFonts w:eastAsia="Times New Roman"/>
          <w:lang w:eastAsia="en-GB"/>
        </w:rPr>
        <w:t>C</w:t>
      </w:r>
      <w:r w:rsidRPr="5871D44E">
        <w:rPr>
          <w:rFonts w:eastAsia="Times New Roman"/>
          <w:lang w:eastAsia="en-GB"/>
        </w:rPr>
        <w:t>Is well in advance of the submission deadline. Where possible, the submitting author should opt for oral presentation</w:t>
      </w:r>
      <w:bookmarkStart w:id="21" w:name="_Int_A7kzYDMJ"/>
      <w:r w:rsidRPr="5871D44E">
        <w:rPr>
          <w:rFonts w:eastAsia="Times New Roman"/>
          <w:lang w:eastAsia="en-GB"/>
        </w:rPr>
        <w:t xml:space="preserve">.  </w:t>
      </w:r>
      <w:bookmarkEnd w:id="21"/>
    </w:p>
    <w:p w14:paraId="5FF04479" w14:textId="77777777" w:rsidR="00623BE1" w:rsidRPr="00564D20" w:rsidRDefault="00623BE1" w:rsidP="00623BE1">
      <w:pPr>
        <w:spacing w:after="0" w:line="240" w:lineRule="auto"/>
        <w:rPr>
          <w:rFonts w:eastAsia="Times New Roman" w:cstheme="minorHAnsi"/>
          <w:lang w:eastAsia="en-GB"/>
        </w:rPr>
      </w:pPr>
    </w:p>
    <w:p w14:paraId="1F7FCA19" w14:textId="0478E964" w:rsidR="00623BE1" w:rsidRDefault="00623BE1" w:rsidP="5871D44E">
      <w:pPr>
        <w:spacing w:after="0" w:line="240" w:lineRule="auto"/>
        <w:rPr>
          <w:rFonts w:eastAsia="Times New Roman"/>
          <w:lang w:eastAsia="en-GB"/>
        </w:rPr>
      </w:pPr>
      <w:r w:rsidRPr="5871D44E">
        <w:rPr>
          <w:rFonts w:eastAsia="Times New Roman"/>
          <w:lang w:eastAsia="en-GB"/>
        </w:rPr>
        <w:t xml:space="preserve">NIHR provide </w:t>
      </w:r>
      <w:bookmarkStart w:id="22" w:name="_Int_9epoDF67"/>
      <w:r w:rsidRPr="5871D44E">
        <w:rPr>
          <w:rFonts w:eastAsia="Times New Roman"/>
          <w:lang w:eastAsia="en-GB"/>
        </w:rPr>
        <w:t>very limited</w:t>
      </w:r>
      <w:bookmarkEnd w:id="22"/>
      <w:r w:rsidRPr="5871D44E">
        <w:rPr>
          <w:rFonts w:eastAsia="Times New Roman"/>
          <w:lang w:eastAsia="en-GB"/>
        </w:rPr>
        <w:t xml:space="preserve"> funds to support conference attendance so having an abstract accepted does not necessarily mean that the costs of conference attendance can be met from the programme grant. </w:t>
      </w:r>
    </w:p>
    <w:p w14:paraId="2D9E5FAB" w14:textId="77777777" w:rsidR="00623BE1" w:rsidRPr="00564D20" w:rsidRDefault="00623BE1" w:rsidP="00623BE1">
      <w:pPr>
        <w:spacing w:after="0" w:line="240" w:lineRule="auto"/>
        <w:rPr>
          <w:rFonts w:eastAsia="Times New Roman" w:cstheme="minorHAnsi"/>
          <w:lang w:eastAsia="en-GB"/>
        </w:rPr>
      </w:pPr>
    </w:p>
    <w:p w14:paraId="53AC8E2C" w14:textId="77777777" w:rsidR="00F4746C" w:rsidRDefault="00564D20" w:rsidP="00797AA0">
      <w:pPr>
        <w:spacing w:after="0" w:line="240" w:lineRule="auto"/>
        <w:rPr>
          <w:rFonts w:eastAsia="Times New Roman" w:cstheme="minorHAnsi"/>
          <w:b/>
          <w:bCs/>
          <w:lang w:eastAsia="en-GB"/>
        </w:rPr>
      </w:pPr>
      <w:r w:rsidRPr="00564D20">
        <w:rPr>
          <w:rFonts w:eastAsia="Times New Roman" w:cstheme="minorHAnsi"/>
          <w:b/>
          <w:bCs/>
          <w:lang w:eastAsia="en-GB"/>
        </w:rPr>
        <w:t>Other Publication Routes</w:t>
      </w:r>
    </w:p>
    <w:p w14:paraId="58562BB3" w14:textId="033C9638" w:rsidR="00564D20" w:rsidRPr="00564D20" w:rsidRDefault="00564D20" w:rsidP="5871D44E">
      <w:pPr>
        <w:spacing w:after="0" w:line="240" w:lineRule="auto"/>
        <w:rPr>
          <w:rFonts w:eastAsia="Times New Roman"/>
          <w:lang w:eastAsia="en-GB"/>
        </w:rPr>
      </w:pPr>
      <w:r w:rsidRPr="5871D44E">
        <w:rPr>
          <w:rFonts w:eastAsia="Times New Roman"/>
          <w:lang w:eastAsia="en-GB"/>
        </w:rPr>
        <w:t>Opportunities for publication outwith scientific journals and conferences are increasing (e.g. blogs, health professional magazines); these can provide an opportunity to reach new audiences and funders are giving them greater recognition. Members of the SWEET Team are encouraged to consider additional options for publication</w:t>
      </w:r>
      <w:r w:rsidR="00065281" w:rsidRPr="5871D44E">
        <w:rPr>
          <w:rFonts w:eastAsia="Times New Roman"/>
          <w:lang w:eastAsia="en-GB"/>
        </w:rPr>
        <w:t xml:space="preserve"> and dissemination</w:t>
      </w:r>
      <w:r w:rsidRPr="5871D44E">
        <w:rPr>
          <w:rFonts w:eastAsia="Times New Roman"/>
          <w:lang w:eastAsia="en-GB"/>
        </w:rPr>
        <w:t xml:space="preserve">. Team members who </w:t>
      </w:r>
      <w:r w:rsidR="00623BE1" w:rsidRPr="5871D44E">
        <w:rPr>
          <w:rFonts w:eastAsia="Times New Roman"/>
          <w:lang w:eastAsia="en-GB"/>
        </w:rPr>
        <w:t xml:space="preserve">are </w:t>
      </w:r>
      <w:r w:rsidRPr="5871D44E">
        <w:rPr>
          <w:rFonts w:eastAsia="Times New Roman"/>
          <w:lang w:eastAsia="en-GB"/>
        </w:rPr>
        <w:t>plan</w:t>
      </w:r>
      <w:r w:rsidR="00623BE1" w:rsidRPr="5871D44E">
        <w:rPr>
          <w:rFonts w:eastAsia="Times New Roman"/>
          <w:lang w:eastAsia="en-GB"/>
        </w:rPr>
        <w:t>ning</w:t>
      </w:r>
      <w:r w:rsidRPr="5871D44E">
        <w:rPr>
          <w:rFonts w:eastAsia="Times New Roman"/>
          <w:lang w:eastAsia="en-GB"/>
        </w:rPr>
        <w:t xml:space="preserve"> these types of publications </w:t>
      </w:r>
      <w:r w:rsidR="009C4E66" w:rsidRPr="5871D44E">
        <w:rPr>
          <w:rFonts w:eastAsia="Times New Roman"/>
          <w:lang w:eastAsia="en-GB"/>
        </w:rPr>
        <w:t xml:space="preserve">and other dissemination activities </w:t>
      </w:r>
      <w:r w:rsidRPr="5871D44E">
        <w:rPr>
          <w:rFonts w:eastAsia="Times New Roman"/>
          <w:lang w:eastAsia="en-GB"/>
        </w:rPr>
        <w:t>should inform the co-</w:t>
      </w:r>
      <w:r w:rsidR="005F439C" w:rsidRPr="5871D44E">
        <w:rPr>
          <w:rFonts w:eastAsia="Times New Roman"/>
          <w:lang w:eastAsia="en-GB"/>
        </w:rPr>
        <w:t>C</w:t>
      </w:r>
      <w:r w:rsidRPr="5871D44E">
        <w:rPr>
          <w:rFonts w:eastAsia="Times New Roman"/>
          <w:lang w:eastAsia="en-GB"/>
        </w:rPr>
        <w:t>Is in advance.</w:t>
      </w:r>
    </w:p>
    <w:p w14:paraId="2B5BCEF9" w14:textId="4EE2745F" w:rsidR="00F4746C" w:rsidRDefault="00F4746C" w:rsidP="00797AA0">
      <w:pPr>
        <w:spacing w:after="0" w:line="240" w:lineRule="auto"/>
        <w:rPr>
          <w:rFonts w:eastAsia="Times New Roman" w:cstheme="minorHAnsi"/>
          <w:b/>
          <w:bCs/>
          <w:lang w:eastAsia="en-GB"/>
        </w:rPr>
      </w:pPr>
    </w:p>
    <w:p w14:paraId="232C6825" w14:textId="41DD9E98" w:rsidR="00F4746C" w:rsidRDefault="00623BE1" w:rsidP="00797AA0">
      <w:pPr>
        <w:spacing w:after="0" w:line="240" w:lineRule="auto"/>
        <w:rPr>
          <w:rFonts w:eastAsia="Times New Roman" w:cstheme="minorHAnsi"/>
          <w:b/>
          <w:bCs/>
          <w:lang w:eastAsia="en-GB"/>
        </w:rPr>
      </w:pPr>
      <w:r>
        <w:rPr>
          <w:rFonts w:eastAsia="Times New Roman" w:cstheme="minorHAnsi"/>
          <w:b/>
          <w:bCs/>
          <w:lang w:eastAsia="en-GB"/>
        </w:rPr>
        <w:t>Output</w:t>
      </w:r>
      <w:r w:rsidR="00564D20" w:rsidRPr="00564D20">
        <w:rPr>
          <w:rFonts w:eastAsia="Times New Roman" w:cstheme="minorHAnsi"/>
          <w:b/>
          <w:bCs/>
          <w:lang w:eastAsia="en-GB"/>
        </w:rPr>
        <w:t xml:space="preserve"> Log</w:t>
      </w:r>
    </w:p>
    <w:p w14:paraId="1AF1F90C" w14:textId="00B1CAAD" w:rsidR="00564D20" w:rsidRDefault="00564D20" w:rsidP="5871D44E">
      <w:pPr>
        <w:spacing w:after="0" w:line="240" w:lineRule="auto"/>
        <w:rPr>
          <w:rFonts w:eastAsia="Times New Roman"/>
          <w:lang w:eastAsia="en-GB"/>
        </w:rPr>
      </w:pPr>
      <w:r w:rsidRPr="5871D44E">
        <w:rPr>
          <w:rFonts w:eastAsia="Times New Roman"/>
          <w:lang w:eastAsia="en-GB"/>
        </w:rPr>
        <w:t xml:space="preserve">The core team will maintain an up-to-date log of all </w:t>
      </w:r>
      <w:r w:rsidR="00623BE1" w:rsidRPr="5871D44E">
        <w:rPr>
          <w:rFonts w:eastAsia="Times New Roman"/>
          <w:lang w:eastAsia="en-GB"/>
        </w:rPr>
        <w:t>outputs</w:t>
      </w:r>
      <w:r w:rsidRPr="5871D44E">
        <w:rPr>
          <w:rFonts w:eastAsia="Times New Roman"/>
          <w:lang w:eastAsia="en-GB"/>
        </w:rPr>
        <w:t>. Lead authors should provide final accepted versions of papers, conference abstracts, associated slides, blogs, etc promptly</w:t>
      </w:r>
      <w:r w:rsidR="001E5A45" w:rsidRPr="5871D44E">
        <w:rPr>
          <w:rFonts w:eastAsia="Times New Roman"/>
          <w:lang w:eastAsia="en-GB"/>
        </w:rPr>
        <w:t xml:space="preserve"> for storage on the programme OneDrive</w:t>
      </w:r>
      <w:r w:rsidRPr="5871D44E">
        <w:rPr>
          <w:rFonts w:eastAsia="Times New Roman"/>
          <w:lang w:eastAsia="en-GB"/>
        </w:rPr>
        <w:t>.</w:t>
      </w:r>
    </w:p>
    <w:p w14:paraId="3FB8F489" w14:textId="133843BF" w:rsidR="00BA3AD6" w:rsidRDefault="00BA3AD6" w:rsidP="5871D44E">
      <w:pPr>
        <w:spacing w:after="0" w:line="240" w:lineRule="auto"/>
        <w:rPr>
          <w:rFonts w:eastAsia="Times New Roman"/>
          <w:lang w:eastAsia="en-GB"/>
        </w:rPr>
      </w:pPr>
    </w:p>
    <w:p w14:paraId="708BC0DD" w14:textId="77777777" w:rsidR="00BA3AD6" w:rsidRDefault="00BA3AD6" w:rsidP="5871D44E">
      <w:pPr>
        <w:spacing w:after="0" w:line="240" w:lineRule="auto"/>
        <w:rPr>
          <w:rFonts w:eastAsia="Times New Roman"/>
          <w:lang w:eastAsia="en-GB"/>
        </w:rPr>
      </w:pPr>
    </w:p>
    <w:p w14:paraId="51E7F351" w14:textId="07048502" w:rsidR="00564D20" w:rsidRDefault="00564D20" w:rsidP="00797AA0">
      <w:pPr>
        <w:spacing w:after="0" w:line="240" w:lineRule="auto"/>
        <w:rPr>
          <w:rFonts w:eastAsia="Times New Roman" w:cstheme="minorHAnsi"/>
          <w:b/>
          <w:bCs/>
          <w:lang w:eastAsia="en-GB"/>
        </w:rPr>
      </w:pPr>
      <w:r w:rsidRPr="00F4746C">
        <w:rPr>
          <w:rFonts w:eastAsia="Times New Roman" w:cstheme="minorHAnsi"/>
          <w:b/>
          <w:bCs/>
          <w:lang w:eastAsia="en-GB"/>
        </w:rPr>
        <w:lastRenderedPageBreak/>
        <w:t>Anticipated Core Papers</w:t>
      </w:r>
    </w:p>
    <w:p w14:paraId="536F3F38" w14:textId="77777777" w:rsidR="00F4746C" w:rsidRPr="00F4746C" w:rsidRDefault="00F4746C" w:rsidP="00797AA0">
      <w:pPr>
        <w:spacing w:after="0" w:line="240" w:lineRule="auto"/>
        <w:rPr>
          <w:rFonts w:eastAsia="Times New Roman" w:cstheme="minorHAnsi"/>
          <w:b/>
          <w:bCs/>
          <w:lang w:eastAsia="en-GB"/>
        </w:rPr>
      </w:pPr>
    </w:p>
    <w:tbl>
      <w:tblPr>
        <w:tblStyle w:val="TableGrid"/>
        <w:tblW w:w="9016" w:type="dxa"/>
        <w:tblLook w:val="04A0" w:firstRow="1" w:lastRow="0" w:firstColumn="1" w:lastColumn="0" w:noHBand="0" w:noVBand="1"/>
      </w:tblPr>
      <w:tblGrid>
        <w:gridCol w:w="960"/>
        <w:gridCol w:w="6123"/>
        <w:gridCol w:w="1933"/>
      </w:tblGrid>
      <w:tr w:rsidR="00564D20" w14:paraId="70DC5B66" w14:textId="77777777" w:rsidTr="5871D44E">
        <w:trPr>
          <w:trHeight w:val="300"/>
        </w:trPr>
        <w:tc>
          <w:tcPr>
            <w:tcW w:w="960" w:type="dxa"/>
          </w:tcPr>
          <w:p w14:paraId="6465198B" w14:textId="1BF9EAEE" w:rsidR="00564D20" w:rsidRPr="00F4746C" w:rsidRDefault="00F4746C" w:rsidP="00797AA0">
            <w:pPr>
              <w:rPr>
                <w:rFonts w:cstheme="minorHAnsi"/>
                <w:b/>
                <w:bCs/>
              </w:rPr>
            </w:pPr>
            <w:r>
              <w:rPr>
                <w:rFonts w:cstheme="minorHAnsi"/>
                <w:b/>
                <w:bCs/>
              </w:rPr>
              <w:t>Paper No.</w:t>
            </w:r>
          </w:p>
        </w:tc>
        <w:tc>
          <w:tcPr>
            <w:tcW w:w="6123" w:type="dxa"/>
          </w:tcPr>
          <w:p w14:paraId="1591CCEE" w14:textId="320F2D14" w:rsidR="00564D20" w:rsidRPr="00F4746C" w:rsidRDefault="00564D20" w:rsidP="00797AA0">
            <w:pPr>
              <w:rPr>
                <w:rFonts w:cstheme="minorHAnsi"/>
                <w:b/>
                <w:bCs/>
              </w:rPr>
            </w:pPr>
            <w:r w:rsidRPr="00F4746C">
              <w:rPr>
                <w:rFonts w:cstheme="minorHAnsi"/>
                <w:b/>
                <w:bCs/>
              </w:rPr>
              <w:t>Content</w:t>
            </w:r>
          </w:p>
        </w:tc>
        <w:tc>
          <w:tcPr>
            <w:tcW w:w="1933" w:type="dxa"/>
          </w:tcPr>
          <w:p w14:paraId="156F7B5D" w14:textId="42B4F784" w:rsidR="00564D20" w:rsidRPr="00F4746C" w:rsidRDefault="00564D20" w:rsidP="00797AA0">
            <w:pPr>
              <w:rPr>
                <w:rFonts w:cstheme="minorHAnsi"/>
                <w:b/>
                <w:bCs/>
              </w:rPr>
            </w:pPr>
            <w:r w:rsidRPr="00F4746C">
              <w:rPr>
                <w:rFonts w:cstheme="minorHAnsi"/>
                <w:b/>
                <w:bCs/>
              </w:rPr>
              <w:t>Timeline</w:t>
            </w:r>
            <w:r w:rsidR="00F4746C" w:rsidRPr="00F4746C">
              <w:rPr>
                <w:rFonts w:cstheme="minorHAnsi"/>
                <w:b/>
                <w:bCs/>
              </w:rPr>
              <w:t xml:space="preserve"> for submission</w:t>
            </w:r>
          </w:p>
        </w:tc>
      </w:tr>
      <w:tr w:rsidR="00564D20" w14:paraId="20938C0C" w14:textId="77777777" w:rsidTr="5871D44E">
        <w:trPr>
          <w:trHeight w:val="300"/>
        </w:trPr>
        <w:tc>
          <w:tcPr>
            <w:tcW w:w="960" w:type="dxa"/>
          </w:tcPr>
          <w:p w14:paraId="1303339F" w14:textId="3C77AE1B" w:rsidR="00564D20" w:rsidRDefault="080B183F" w:rsidP="744D649F">
            <w:r w:rsidRPr="5871D44E">
              <w:t>1</w:t>
            </w:r>
          </w:p>
        </w:tc>
        <w:tc>
          <w:tcPr>
            <w:tcW w:w="6123" w:type="dxa"/>
          </w:tcPr>
          <w:p w14:paraId="7CE013A1" w14:textId="6F82C28B" w:rsidR="00564D20" w:rsidRDefault="00F4746C" w:rsidP="744D649F">
            <w:r w:rsidRPr="744D649F">
              <w:t>Intervention development &amp; optimisation</w:t>
            </w:r>
          </w:p>
        </w:tc>
        <w:tc>
          <w:tcPr>
            <w:tcW w:w="1933" w:type="dxa"/>
          </w:tcPr>
          <w:p w14:paraId="3B5E0285" w14:textId="31EFA520" w:rsidR="00564D20" w:rsidRDefault="00F4746C" w:rsidP="744D649F">
            <w:r w:rsidRPr="744D649F">
              <w:t>Spring 2022</w:t>
            </w:r>
          </w:p>
        </w:tc>
      </w:tr>
      <w:tr w:rsidR="009C4E66" w14:paraId="0C63FE07" w14:textId="77777777" w:rsidTr="5871D44E">
        <w:trPr>
          <w:trHeight w:val="300"/>
        </w:trPr>
        <w:tc>
          <w:tcPr>
            <w:tcW w:w="960" w:type="dxa"/>
          </w:tcPr>
          <w:p w14:paraId="438C0713" w14:textId="54460222" w:rsidR="009C4E66" w:rsidRDefault="080B183F" w:rsidP="744D649F">
            <w:r w:rsidRPr="5871D44E">
              <w:t>2</w:t>
            </w:r>
          </w:p>
        </w:tc>
        <w:tc>
          <w:tcPr>
            <w:tcW w:w="6123" w:type="dxa"/>
          </w:tcPr>
          <w:p w14:paraId="6DF84DA0" w14:textId="11B09191" w:rsidR="009C4E66" w:rsidRDefault="009C4E66" w:rsidP="744D649F">
            <w:r w:rsidRPr="744D649F">
              <w:t>Umbrella review of determinants of adherence to AET</w:t>
            </w:r>
          </w:p>
        </w:tc>
        <w:tc>
          <w:tcPr>
            <w:tcW w:w="1933" w:type="dxa"/>
          </w:tcPr>
          <w:p w14:paraId="69C6D847" w14:textId="36241AF5" w:rsidR="009C4E66" w:rsidRDefault="009C4E66" w:rsidP="744D649F">
            <w:r w:rsidRPr="744D649F">
              <w:t>Spring 2022</w:t>
            </w:r>
          </w:p>
        </w:tc>
      </w:tr>
      <w:tr w:rsidR="00564D20" w14:paraId="160EB610" w14:textId="77777777" w:rsidTr="5871D44E">
        <w:trPr>
          <w:trHeight w:val="300"/>
        </w:trPr>
        <w:tc>
          <w:tcPr>
            <w:tcW w:w="960" w:type="dxa"/>
          </w:tcPr>
          <w:p w14:paraId="57707922" w14:textId="4736A53D" w:rsidR="00564D20" w:rsidRDefault="080B183F" w:rsidP="744D649F">
            <w:r w:rsidRPr="5871D44E">
              <w:t>3</w:t>
            </w:r>
          </w:p>
        </w:tc>
        <w:tc>
          <w:tcPr>
            <w:tcW w:w="6123" w:type="dxa"/>
          </w:tcPr>
          <w:p w14:paraId="10E3DFDA" w14:textId="0869217F" w:rsidR="00564D20" w:rsidRDefault="00F4746C" w:rsidP="744D649F">
            <w:r w:rsidRPr="5871D44E">
              <w:t>Feasibility study</w:t>
            </w:r>
            <w:r w:rsidR="080B183F" w:rsidRPr="5871D44E">
              <w:t>: sub-study 1</w:t>
            </w:r>
          </w:p>
        </w:tc>
        <w:tc>
          <w:tcPr>
            <w:tcW w:w="1933" w:type="dxa"/>
          </w:tcPr>
          <w:p w14:paraId="110F6126" w14:textId="577CB66C" w:rsidR="00564D20" w:rsidRDefault="00264EC6" w:rsidP="744D649F">
            <w:r w:rsidRPr="5871D44E">
              <w:t>Early 2025</w:t>
            </w:r>
          </w:p>
        </w:tc>
      </w:tr>
      <w:tr w:rsidR="00F4746C" w14:paraId="51981DF4" w14:textId="77777777" w:rsidTr="5871D44E">
        <w:trPr>
          <w:trHeight w:val="300"/>
        </w:trPr>
        <w:tc>
          <w:tcPr>
            <w:tcW w:w="960" w:type="dxa"/>
          </w:tcPr>
          <w:p w14:paraId="5C73D1C6" w14:textId="7FFEA01D" w:rsidR="00F4746C" w:rsidRDefault="080B183F" w:rsidP="744D649F">
            <w:r w:rsidRPr="5871D44E">
              <w:t>4</w:t>
            </w:r>
          </w:p>
        </w:tc>
        <w:tc>
          <w:tcPr>
            <w:tcW w:w="6123" w:type="dxa"/>
          </w:tcPr>
          <w:p w14:paraId="62438D37" w14:textId="170C391A" w:rsidR="00F4746C" w:rsidRDefault="00F4746C" w:rsidP="744D649F">
            <w:r w:rsidRPr="744D649F">
              <w:t>RCT protocol</w:t>
            </w:r>
          </w:p>
        </w:tc>
        <w:tc>
          <w:tcPr>
            <w:tcW w:w="1933" w:type="dxa"/>
          </w:tcPr>
          <w:p w14:paraId="548D7396" w14:textId="51AEB39B" w:rsidR="00F4746C" w:rsidRDefault="00264EC6" w:rsidP="744D649F">
            <w:r w:rsidRPr="5871D44E">
              <w:t>Winter 2024</w:t>
            </w:r>
          </w:p>
        </w:tc>
      </w:tr>
      <w:tr w:rsidR="00564D20" w14:paraId="086FDCE6" w14:textId="77777777" w:rsidTr="5871D44E">
        <w:trPr>
          <w:trHeight w:val="300"/>
        </w:trPr>
        <w:tc>
          <w:tcPr>
            <w:tcW w:w="960" w:type="dxa"/>
          </w:tcPr>
          <w:p w14:paraId="4D6B53B0" w14:textId="6BC973E9" w:rsidR="00564D20" w:rsidRDefault="080B183F" w:rsidP="744D649F">
            <w:r w:rsidRPr="5871D44E">
              <w:t>5</w:t>
            </w:r>
          </w:p>
        </w:tc>
        <w:tc>
          <w:tcPr>
            <w:tcW w:w="6123" w:type="dxa"/>
          </w:tcPr>
          <w:p w14:paraId="2976528B" w14:textId="24C6CDDD" w:rsidR="00564D20" w:rsidRDefault="00F4746C" w:rsidP="744D649F">
            <w:r w:rsidRPr="744D649F">
              <w:t>Main trial paper – effects of intervention on adherence and QoL</w:t>
            </w:r>
          </w:p>
        </w:tc>
        <w:tc>
          <w:tcPr>
            <w:tcW w:w="1933" w:type="dxa"/>
          </w:tcPr>
          <w:p w14:paraId="3B495C8A" w14:textId="6EBB1236" w:rsidR="00564D20" w:rsidRDefault="004619A4" w:rsidP="744D649F">
            <w:r w:rsidRPr="744D649F">
              <w:t>TBC</w:t>
            </w:r>
          </w:p>
        </w:tc>
      </w:tr>
      <w:tr w:rsidR="00564D20" w14:paraId="69008E55" w14:textId="77777777" w:rsidTr="5871D44E">
        <w:trPr>
          <w:trHeight w:val="300"/>
        </w:trPr>
        <w:tc>
          <w:tcPr>
            <w:tcW w:w="960" w:type="dxa"/>
          </w:tcPr>
          <w:p w14:paraId="467A10F6" w14:textId="762F947E" w:rsidR="00564D20" w:rsidRDefault="080B183F" w:rsidP="744D649F">
            <w:r w:rsidRPr="5871D44E">
              <w:t>6</w:t>
            </w:r>
          </w:p>
        </w:tc>
        <w:tc>
          <w:tcPr>
            <w:tcW w:w="6123" w:type="dxa"/>
          </w:tcPr>
          <w:p w14:paraId="53E98A0D" w14:textId="0833AF7F" w:rsidR="00564D20" w:rsidRDefault="00F4746C" w:rsidP="744D649F">
            <w:r w:rsidRPr="744D649F">
              <w:t>Health economic analyses</w:t>
            </w:r>
          </w:p>
        </w:tc>
        <w:tc>
          <w:tcPr>
            <w:tcW w:w="1933" w:type="dxa"/>
          </w:tcPr>
          <w:p w14:paraId="41620903" w14:textId="6F20E031" w:rsidR="00564D20" w:rsidRDefault="004619A4" w:rsidP="744D649F">
            <w:r w:rsidRPr="744D649F">
              <w:t>TBC</w:t>
            </w:r>
          </w:p>
        </w:tc>
      </w:tr>
      <w:tr w:rsidR="00564D20" w14:paraId="5B19D24A" w14:textId="77777777" w:rsidTr="5871D44E">
        <w:trPr>
          <w:trHeight w:val="300"/>
        </w:trPr>
        <w:tc>
          <w:tcPr>
            <w:tcW w:w="960" w:type="dxa"/>
          </w:tcPr>
          <w:p w14:paraId="55612F57" w14:textId="40072383" w:rsidR="00564D20" w:rsidRDefault="080B183F" w:rsidP="744D649F">
            <w:r w:rsidRPr="5871D44E">
              <w:t>7</w:t>
            </w:r>
          </w:p>
        </w:tc>
        <w:tc>
          <w:tcPr>
            <w:tcW w:w="6123" w:type="dxa"/>
          </w:tcPr>
          <w:p w14:paraId="0C61FBFE" w14:textId="79A0A503" w:rsidR="00564D20" w:rsidRDefault="00F4746C" w:rsidP="744D649F">
            <w:r w:rsidRPr="744D649F">
              <w:t>Process evaluation/mechanisms of action of the intervention</w:t>
            </w:r>
          </w:p>
        </w:tc>
        <w:tc>
          <w:tcPr>
            <w:tcW w:w="1933" w:type="dxa"/>
          </w:tcPr>
          <w:p w14:paraId="260CFB85" w14:textId="699FCEBF" w:rsidR="00564D20" w:rsidRDefault="004619A4" w:rsidP="744D649F">
            <w:r w:rsidRPr="744D649F">
              <w:t>TBC</w:t>
            </w:r>
          </w:p>
        </w:tc>
      </w:tr>
      <w:tr w:rsidR="00564D20" w14:paraId="6EDA44CE" w14:textId="77777777" w:rsidTr="5871D44E">
        <w:trPr>
          <w:trHeight w:val="300"/>
        </w:trPr>
        <w:tc>
          <w:tcPr>
            <w:tcW w:w="960" w:type="dxa"/>
          </w:tcPr>
          <w:p w14:paraId="08A54AD6" w14:textId="44C4C81A" w:rsidR="00564D20" w:rsidRPr="00B05969" w:rsidRDefault="080B183F" w:rsidP="744D649F">
            <w:r w:rsidRPr="5871D44E">
              <w:t>8</w:t>
            </w:r>
          </w:p>
        </w:tc>
        <w:tc>
          <w:tcPr>
            <w:tcW w:w="6123" w:type="dxa"/>
          </w:tcPr>
          <w:p w14:paraId="4834A113" w14:textId="2C6DD881" w:rsidR="00564D20" w:rsidRPr="00B05969" w:rsidRDefault="00F4746C" w:rsidP="744D649F">
            <w:r w:rsidRPr="744D649F">
              <w:t>Long-term follow-up – effect of intervention on recurrence</w:t>
            </w:r>
          </w:p>
        </w:tc>
        <w:tc>
          <w:tcPr>
            <w:tcW w:w="1933" w:type="dxa"/>
          </w:tcPr>
          <w:p w14:paraId="26142B9F" w14:textId="578A5B7C" w:rsidR="00564D20" w:rsidRPr="00B05969" w:rsidRDefault="004619A4" w:rsidP="744D649F">
            <w:r w:rsidRPr="5871D44E">
              <w:t>TBC</w:t>
            </w:r>
          </w:p>
        </w:tc>
      </w:tr>
    </w:tbl>
    <w:p w14:paraId="353008F1" w14:textId="77777777" w:rsidR="00564D20" w:rsidRDefault="00564D20" w:rsidP="744D649F">
      <w:pPr>
        <w:spacing w:after="0" w:line="240" w:lineRule="auto"/>
      </w:pPr>
    </w:p>
    <w:p w14:paraId="5F93F854" w14:textId="77777777" w:rsidR="00B360A4" w:rsidRDefault="00B360A4" w:rsidP="744D649F">
      <w:pPr>
        <w:spacing w:after="0" w:line="240" w:lineRule="auto"/>
      </w:pPr>
    </w:p>
    <w:p w14:paraId="0B96F8BA" w14:textId="73C9A836" w:rsidR="00B360A4" w:rsidRPr="001301B6" w:rsidRDefault="00B360A4" w:rsidP="744D649F">
      <w:pPr>
        <w:spacing w:after="0" w:line="240" w:lineRule="auto"/>
      </w:pPr>
      <w:r w:rsidRPr="5871D44E">
        <w:t>Other planned papers</w:t>
      </w:r>
      <w:r w:rsidR="00264EC6" w:rsidRPr="5871D44E">
        <w:t xml:space="preserve"> for </w:t>
      </w:r>
      <w:r w:rsidR="001301B6" w:rsidRPr="5871D44E">
        <w:t>2025</w:t>
      </w:r>
    </w:p>
    <w:p w14:paraId="736FB6CC" w14:textId="59F538D1" w:rsidR="00B360A4" w:rsidRDefault="00B360A4" w:rsidP="744D649F">
      <w:pPr>
        <w:pStyle w:val="ListParagraph"/>
        <w:numPr>
          <w:ilvl w:val="0"/>
          <w:numId w:val="48"/>
        </w:numPr>
        <w:spacing w:after="0" w:line="240" w:lineRule="auto"/>
      </w:pPr>
      <w:r w:rsidRPr="5871D44E">
        <w:t>Feasibility study: substudy 2</w:t>
      </w:r>
    </w:p>
    <w:p w14:paraId="1D65B4A6" w14:textId="172BEB6F" w:rsidR="00332158" w:rsidRPr="001301B6" w:rsidRDefault="00332158" w:rsidP="744D649F">
      <w:pPr>
        <w:pStyle w:val="ListParagraph"/>
        <w:numPr>
          <w:ilvl w:val="0"/>
          <w:numId w:val="48"/>
        </w:numPr>
        <w:spacing w:after="0" w:line="240" w:lineRule="auto"/>
      </w:pPr>
      <w:r w:rsidRPr="5871D44E">
        <w:t xml:space="preserve">Comparison of self-reported and encashment adherence </w:t>
      </w:r>
      <w:r w:rsidR="4D3D8F95" w:rsidRPr="5871D44E">
        <w:t>(</w:t>
      </w:r>
      <w:r w:rsidRPr="5871D44E">
        <w:t>Irish dataset</w:t>
      </w:r>
      <w:r w:rsidR="4570D52A" w:rsidRPr="5871D44E">
        <w:t>)</w:t>
      </w:r>
    </w:p>
    <w:p w14:paraId="6DFEB1C9" w14:textId="172F7912" w:rsidR="4570D52A" w:rsidRDefault="4570D52A" w:rsidP="744D649F">
      <w:pPr>
        <w:pStyle w:val="ListParagraph"/>
        <w:numPr>
          <w:ilvl w:val="0"/>
          <w:numId w:val="48"/>
        </w:numPr>
        <w:spacing w:after="0" w:line="240" w:lineRule="auto"/>
      </w:pPr>
      <w:r w:rsidRPr="5871D44E">
        <w:t>Adherence, side-effects and QoL (Irish dataset)</w:t>
      </w:r>
    </w:p>
    <w:p w14:paraId="55D24853" w14:textId="48FED4CF" w:rsidR="00B360A4" w:rsidRPr="001301B6" w:rsidRDefault="00332158" w:rsidP="744D649F">
      <w:pPr>
        <w:pStyle w:val="ListParagraph"/>
        <w:numPr>
          <w:ilvl w:val="0"/>
          <w:numId w:val="48"/>
        </w:numPr>
        <w:spacing w:after="0" w:line="240" w:lineRule="auto"/>
      </w:pPr>
      <w:r w:rsidRPr="5871D44E">
        <w:t>Systematic review of interventions</w:t>
      </w:r>
    </w:p>
    <w:p w14:paraId="620F357D" w14:textId="3B5C3E94" w:rsidR="00AD5F0C" w:rsidRPr="001301B6" w:rsidRDefault="00AD5F0C" w:rsidP="744D649F">
      <w:pPr>
        <w:pStyle w:val="ListParagraph"/>
        <w:numPr>
          <w:ilvl w:val="0"/>
          <w:numId w:val="48"/>
        </w:numPr>
        <w:spacing w:after="0" w:line="240" w:lineRule="auto"/>
      </w:pPr>
      <w:r w:rsidRPr="5871D44E">
        <w:t>Systematic review of adherence to other oral (non-hormonal) anti-cancer drugs</w:t>
      </w:r>
    </w:p>
    <w:sectPr w:rsidR="00AD5F0C" w:rsidRPr="001301B6">
      <w:headerReference w:type="default" r:id="rId9"/>
      <w:footerReference w:type="default" r:id="rId10"/>
      <w:pgSz w:w="11906" w:h="16838"/>
      <w:pgMar w:top="1440" w:right="1440" w:bottom="1440" w:left="1440" w:header="708" w:footer="708" w:gutter="0"/>
      <w:cols w:space="708"/>
      <w:docGrid w:linePitch="360"/>
    </w:sectPr>
  </w:body>
</w:document>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E6191C" w14:textId="77777777" w:rsidR="00B96927" w:rsidRDefault="00B96927">
      <w:pPr>
        <w:spacing w:after="0" w:line="240" w:lineRule="auto"/>
      </w:pPr>
      <w:r>
        <w:separator/>
      </w:r>
    </w:p>
  </w:endnote>
  <w:endnote w:type="continuationSeparator" w:id="0">
    <w:p w14:paraId="73F18416" w14:textId="77777777" w:rsidR="00B96927" w:rsidRDefault="00B969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27143166"/>
      <w:docPartObj>
        <w:docPartGallery w:val="Page Numbers (Bottom of Page)"/>
        <w:docPartUnique/>
      </w:docPartObj>
    </w:sdtPr>
    <w:sdtEndPr>
      <w:rPr>
        <w:noProof/>
      </w:rPr>
    </w:sdtEndPr>
    <w:sdtContent>
      <w:p w14:paraId="6584EC21" w14:textId="12A2600A" w:rsidR="006C055E" w:rsidRDefault="006C055E">
        <w:pPr>
          <w:pStyle w:val="Footer"/>
          <w:jc w:val="center"/>
        </w:pPr>
        <w:r>
          <w:fldChar w:fldCharType="begin"/>
        </w:r>
        <w:r>
          <w:instrText xml:space="preserve"> PAGE   \* MERGEFORMAT </w:instrText>
        </w:r>
        <w:r>
          <w:fldChar w:fldCharType="separate"/>
        </w:r>
        <w:r w:rsidR="006001F4">
          <w:rPr>
            <w:noProof/>
          </w:rPr>
          <w:t>4</w:t>
        </w:r>
        <w:r>
          <w:rPr>
            <w:noProof/>
          </w:rPr>
          <w:fldChar w:fldCharType="end"/>
        </w:r>
      </w:p>
    </w:sdtContent>
  </w:sdt>
  <w:p w14:paraId="37639EAE" w14:textId="77777777" w:rsidR="006C055E" w:rsidRDefault="006C055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49EFE9E" w14:textId="77777777" w:rsidR="00B96927" w:rsidRDefault="00B96927">
      <w:pPr>
        <w:spacing w:after="0" w:line="240" w:lineRule="auto"/>
      </w:pPr>
      <w:r>
        <w:separator/>
      </w:r>
    </w:p>
  </w:footnote>
  <w:footnote w:type="continuationSeparator" w:id="0">
    <w:p w14:paraId="37F14CA2" w14:textId="77777777" w:rsidR="00B96927" w:rsidRDefault="00B9692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3C0C1A" w14:textId="77777777" w:rsidR="006C055E" w:rsidRDefault="006C055E" w:rsidP="006C055E">
    <w:pPr>
      <w:pStyle w:val="Header1"/>
      <w:ind w:left="7938"/>
    </w:pPr>
  </w:p>
  <w:p w14:paraId="08A9222E" w14:textId="77777777" w:rsidR="006C055E" w:rsidRDefault="006C055E">
    <w:pPr>
      <w:pStyle w:val="Header1"/>
    </w:pPr>
  </w:p>
</w:hdr>
</file>

<file path=word/intelligence2.xml><?xml version="1.0" encoding="utf-8"?>
<int2:intelligence xmlns:int2="http://schemas.microsoft.com/office/intelligence/2020/intelligence">
  <int2:observations>
    <int2:textHash int2:hashCode="DH88NbxVcdJpSu" int2:id="QLx7P2TS">
      <int2:state int2:type="AugLoop_Text_Critique" int2:value="Rejected"/>
    </int2:textHash>
    <int2:textHash int2:hashCode="ib/AKK2fLNjJ85" int2:id="O1aQguex">
      <int2:state int2:type="AugLoop_Text_Critique" int2:value="Rejected"/>
    </int2:textHash>
    <int2:textHash int2:hashCode="4Xecb9j3bRlG4S" int2:id="IAh8RGMV">
      <int2:state int2:type="AugLoop_Text_Critique" int2:value="Rejected"/>
    </int2:textHash>
    <int2:textHash int2:hashCode="OhwhpVntQtbOF8" int2:id="dxlVD3aZ">
      <int2:state int2:type="AugLoop_Text_Critique" int2:value="Rejected"/>
    </int2:textHash>
    <int2:bookmark int2:bookmarkName="_Int_lLw36nYf" int2:invalidationBookmarkName="" int2:hashCode="nVtuXhdZpkC0R9" int2:id="syRfohO3">
      <int2:state int2:type="AugLoop_Text_Critique" int2:value="Rejected"/>
    </int2:bookmark>
    <int2:bookmark int2:bookmarkName="_Int_x277p0tR" int2:invalidationBookmarkName="" int2:hashCode="MUKXR2V0tt8xkt" int2:id="Y5XJATED">
      <int2:state int2:type="AugLoop_Text_Critique" int2:value="Rejected"/>
    </int2:bookmark>
    <int2:bookmark int2:bookmarkName="_Int_i30PQiXc" int2:invalidationBookmarkName="" int2:hashCode="RoHRJMxsS3O6q/" int2:id="L125dGdg">
      <int2:state int2:type="AugLoop_Text_Critique" int2:value="Rejected"/>
    </int2:bookmark>
    <int2:bookmark int2:bookmarkName="_Int_xb5WJ5P5" int2:invalidationBookmarkName="" int2:hashCode="6bVNq+N7VCJ8bt" int2:id="ILIsxzYv">
      <int2:state int2:type="AugLoop_Text_Critique" int2:value="Rejected"/>
    </int2:bookmark>
    <int2:bookmark int2:bookmarkName="_Int_XhSoW0GZ" int2:invalidationBookmarkName="" int2:hashCode="W28ySUTDmAhBsI" int2:id="H2ll52PP">
      <int2:state int2:type="AugLoop_Text_Critique" int2:value="Rejected"/>
    </int2:bookmark>
    <int2:bookmark int2:bookmarkName="_Int_uGIlywRB" int2:invalidationBookmarkName="" int2:hashCode="WgBCeS9iGTbDfq" int2:id="KLXjPfsD">
      <int2:state int2:type="AugLoop_Text_Critique" int2:value="Rejected"/>
    </int2:bookmark>
    <int2:bookmark int2:bookmarkName="_Int_kZz1JuDG" int2:invalidationBookmarkName="" int2:hashCode="WgBCeS9iGTbDfq" int2:id="PAixln93">
      <int2:state int2:type="AugLoop_Text_Critique" int2:value="Rejected"/>
    </int2:bookmark>
    <int2:bookmark int2:bookmarkName="_Int_PR98AVco" int2:invalidationBookmarkName="" int2:hashCode="RoHRJMxsS3O6q/" int2:id="AH9u6c2o">
      <int2:state int2:type="AugLoop_Text_Critique" int2:value="Rejected"/>
    </int2:bookmark>
    <int2:bookmark int2:bookmarkName="_Int_9epoDF67" int2:invalidationBookmarkName="" int2:hashCode="9p8cIKvEKUZF7/" int2:id="EyIOmJvS">
      <int2:state int2:type="AugLoop_Text_Critique" int2:value="Rejected"/>
    </int2:bookmark>
    <int2:bookmark int2:bookmarkName="_Int_A7kzYDMJ" int2:invalidationBookmarkName="" int2:hashCode="RoHRJMxsS3O6q/" int2:id="kAvvsDbm">
      <int2:state int2:type="AugLoop_Text_Critique" int2:value="Rejected"/>
    </int2:bookmark>
    <int2:bookmark int2:bookmarkName="_Int_mHIaYDgS" int2:invalidationBookmarkName="" int2:hashCode="RoHRJMxsS3O6q/" int2:id="A3c2hqAz">
      <int2:state int2:type="AugLoop_Text_Critique" int2:value="Rejected"/>
    </int2:bookmark>
    <int2:bookmark int2:bookmarkName="_Int_k16GB6SV" int2:invalidationBookmarkName="" int2:hashCode="J7wsVpiPJokcMr" int2:id="USBZrpt2">
      <int2:state int2:type="AugLoop_Text_Critique" int2:value="Rejected"/>
    </int2:bookmark>
    <int2:bookmark int2:bookmarkName="_Int_xYos9CZm" int2:invalidationBookmarkName="" int2:hashCode="RoHRJMxsS3O6q/" int2:id="rMJNwQKy">
      <int2:state int2:type="AugLoop_Text_Critique" int2:value="Rejected"/>
    </int2:bookmark>
    <int2:bookmark int2:bookmarkName="_Int_k1A8MQdm" int2:invalidationBookmarkName="" int2:hashCode="WgBCeS9iGTbDfq" int2:id="3RG5W33Z">
      <int2:state int2:type="AugLoop_Text_Critique" int2:value="Rejected"/>
    </int2:bookmark>
    <int2:bookmark int2:bookmarkName="_Int_96Zxz7Mx" int2:invalidationBookmarkName="" int2:hashCode="yIxiwsoLtgKuGw" int2:id="r4jxmJID">
      <int2:state int2:type="AugLoop_Text_Critique" int2:value="Rejected"/>
    </int2:bookmark>
    <int2:bookmark int2:bookmarkName="_Int_f4x9HD5g" int2:invalidationBookmarkName="" int2:hashCode="RoHRJMxsS3O6q/" int2:id="y3Djlo53">
      <int2:state int2:type="AugLoop_Text_Critique" int2:value="Rejected"/>
    </int2:bookmark>
    <int2:bookmark int2:bookmarkName="_Int_Fux9DYJO" int2:invalidationBookmarkName="" int2:hashCode="RoHRJMxsS3O6q/" int2:id="b1N0GpQc">
      <int2:state int2:type="AugLoop_Text_Critique" int2:value="Rejected"/>
    </int2:bookmark>
    <int2:bookmark int2:bookmarkName="_Int_86EQBIDL" int2:invalidationBookmarkName="" int2:hashCode="0lXQ0GySJQ8tJA" int2:id="6VMKZWgf">
      <int2:state int2:type="AugLoop_Text_Critique" int2:value="Rejected"/>
    </int2:bookmark>
    <int2:bookmark int2:bookmarkName="_Int_IctHMh1K" int2:invalidationBookmarkName="" int2:hashCode="RoHRJMxsS3O6q/" int2:id="EhidT4xz">
      <int2:state int2:type="AugLoop_Text_Critique" int2:value="Rejected"/>
    </int2:bookmark>
    <int2:bookmark int2:bookmarkName="_Int_spZTcP2P" int2:invalidationBookmarkName="" int2:hashCode="RoHRJMxsS3O6q/" int2:id="n2R7hBoE">
      <int2:state int2:type="AugLoop_Text_Critique" int2:value="Rejected"/>
    </int2:bookmark>
    <int2:bookmark int2:bookmarkName="_Int_9ituFUoH" int2:invalidationBookmarkName="" int2:hashCode="RoHRJMxsS3O6q/" int2:id="vAaVTGj5">
      <int2:state int2:type="AugLoop_Text_Critique" int2:value="Rejected"/>
    </int2:bookmark>
    <int2:bookmark int2:bookmarkName="_Int_GwBTbsY8" int2:invalidationBookmarkName="" int2:hashCode="BW8RgniZLaM2Gj" int2:id="CAZJNzzq">
      <int2:state int2:type="AugLoop_Text_Critique" int2:value="Rejected"/>
    </int2:bookmark>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0E1FA0"/>
    <w:multiLevelType w:val="multilevel"/>
    <w:tmpl w:val="C8B421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66571FB"/>
    <w:multiLevelType w:val="multilevel"/>
    <w:tmpl w:val="F1A6F0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6A47D26"/>
    <w:multiLevelType w:val="hybridMultilevel"/>
    <w:tmpl w:val="FB9ACCA8"/>
    <w:lvl w:ilvl="0" w:tplc="08090003">
      <w:start w:val="1"/>
      <w:numFmt w:val="bullet"/>
      <w:lvlText w:val="o"/>
      <w:lvlJc w:val="left"/>
      <w:pPr>
        <w:ind w:left="720" w:hanging="360"/>
      </w:pPr>
      <w:rPr>
        <w:rFonts w:ascii="Courier New" w:hAnsi="Courier New" w:cs="Courier New" w:hint="default"/>
      </w:rPr>
    </w:lvl>
    <w:lvl w:ilvl="1" w:tplc="08090009">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6F93E48"/>
    <w:multiLevelType w:val="hybridMultilevel"/>
    <w:tmpl w:val="2410FA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1325681"/>
    <w:multiLevelType w:val="hybridMultilevel"/>
    <w:tmpl w:val="7EAAB2AA"/>
    <w:lvl w:ilvl="0" w:tplc="0809000F">
      <w:start w:val="1"/>
      <w:numFmt w:val="decimal"/>
      <w:lvlText w:val="%1."/>
      <w:lvlJc w:val="left"/>
      <w:pPr>
        <w:ind w:left="360" w:hanging="360"/>
      </w:pPr>
      <w:rPr>
        <w:rFonts w:hint="default"/>
      </w:rPr>
    </w:lvl>
    <w:lvl w:ilvl="1" w:tplc="08090001">
      <w:start w:val="1"/>
      <w:numFmt w:val="bullet"/>
      <w:lvlText w:val=""/>
      <w:lvlJc w:val="left"/>
      <w:pPr>
        <w:ind w:left="1080" w:hanging="360"/>
      </w:pPr>
      <w:rPr>
        <w:rFonts w:ascii="Symbol" w:hAnsi="Symbo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117146CC"/>
    <w:multiLevelType w:val="multilevel"/>
    <w:tmpl w:val="6BE81B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2405216"/>
    <w:multiLevelType w:val="hybridMultilevel"/>
    <w:tmpl w:val="080C016A"/>
    <w:lvl w:ilvl="0" w:tplc="0809000F">
      <w:start w:val="1"/>
      <w:numFmt w:val="decimal"/>
      <w:lvlText w:val="%1."/>
      <w:lvlJc w:val="left"/>
      <w:pPr>
        <w:ind w:left="360" w:hanging="360"/>
      </w:pPr>
      <w:rPr>
        <w:rFonts w:hint="default"/>
      </w:rPr>
    </w:lvl>
    <w:lvl w:ilvl="1" w:tplc="08090001">
      <w:start w:val="1"/>
      <w:numFmt w:val="bullet"/>
      <w:lvlText w:val=""/>
      <w:lvlJc w:val="left"/>
      <w:pPr>
        <w:ind w:left="1080" w:hanging="360"/>
      </w:pPr>
      <w:rPr>
        <w:rFonts w:ascii="Symbol" w:hAnsi="Symbo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18CF736E"/>
    <w:multiLevelType w:val="multilevel"/>
    <w:tmpl w:val="20F855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BA71688"/>
    <w:multiLevelType w:val="multilevel"/>
    <w:tmpl w:val="24E840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D992FE6"/>
    <w:multiLevelType w:val="multilevel"/>
    <w:tmpl w:val="74D21F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E572857"/>
    <w:multiLevelType w:val="multilevel"/>
    <w:tmpl w:val="B406C2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1F85624"/>
    <w:multiLevelType w:val="hybridMultilevel"/>
    <w:tmpl w:val="E9F2A04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24691773"/>
    <w:multiLevelType w:val="multilevel"/>
    <w:tmpl w:val="910AC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795386B"/>
    <w:multiLevelType w:val="hybridMultilevel"/>
    <w:tmpl w:val="38AED8E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27AC3371"/>
    <w:multiLevelType w:val="hybridMultilevel"/>
    <w:tmpl w:val="AAB428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AFA6668"/>
    <w:multiLevelType w:val="multilevel"/>
    <w:tmpl w:val="FBCC47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B063A68"/>
    <w:multiLevelType w:val="hybridMultilevel"/>
    <w:tmpl w:val="E5B281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B8B35B0"/>
    <w:multiLevelType w:val="hybridMultilevel"/>
    <w:tmpl w:val="B5CCD5D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4527466"/>
    <w:multiLevelType w:val="hybridMultilevel"/>
    <w:tmpl w:val="8A88FF7E"/>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7422124"/>
    <w:multiLevelType w:val="hybridMultilevel"/>
    <w:tmpl w:val="2B88729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39E66725"/>
    <w:multiLevelType w:val="hybridMultilevel"/>
    <w:tmpl w:val="72547B06"/>
    <w:lvl w:ilvl="0" w:tplc="0809000B">
      <w:start w:val="1"/>
      <w:numFmt w:val="bullet"/>
      <w:lvlText w:val=""/>
      <w:lvlJc w:val="left"/>
      <w:pPr>
        <w:ind w:left="720" w:hanging="360"/>
      </w:pPr>
      <w:rPr>
        <w:rFonts w:ascii="Wingdings" w:hAnsi="Wingdings"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BBC506E"/>
    <w:multiLevelType w:val="multilevel"/>
    <w:tmpl w:val="B380CA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047345B"/>
    <w:multiLevelType w:val="multilevel"/>
    <w:tmpl w:val="9F4838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125728A"/>
    <w:multiLevelType w:val="hybridMultilevel"/>
    <w:tmpl w:val="F6D876E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4" w15:restartNumberingAfterBreak="0">
    <w:nsid w:val="42BB3C52"/>
    <w:multiLevelType w:val="multilevel"/>
    <w:tmpl w:val="B316D0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4570AE1"/>
    <w:multiLevelType w:val="hybridMultilevel"/>
    <w:tmpl w:val="1AA4762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6" w15:restartNumberingAfterBreak="0">
    <w:nsid w:val="44582FA6"/>
    <w:multiLevelType w:val="multilevel"/>
    <w:tmpl w:val="565A22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70852F0"/>
    <w:multiLevelType w:val="hybridMultilevel"/>
    <w:tmpl w:val="2932EFD8"/>
    <w:lvl w:ilvl="0" w:tplc="08090003">
      <w:start w:val="1"/>
      <w:numFmt w:val="bullet"/>
      <w:lvlText w:val="o"/>
      <w:lvlJc w:val="left"/>
      <w:pPr>
        <w:ind w:left="720" w:hanging="360"/>
      </w:pPr>
      <w:rPr>
        <w:rFonts w:ascii="Courier New" w:hAnsi="Courier New" w:cs="Courier New"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7705B20"/>
    <w:multiLevelType w:val="multilevel"/>
    <w:tmpl w:val="256CE5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C7737B3"/>
    <w:multiLevelType w:val="hybridMultilevel"/>
    <w:tmpl w:val="DC80BB8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4E696735"/>
    <w:multiLevelType w:val="hybridMultilevel"/>
    <w:tmpl w:val="7236F41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1" w15:restartNumberingAfterBreak="0">
    <w:nsid w:val="55264FBD"/>
    <w:multiLevelType w:val="hybridMultilevel"/>
    <w:tmpl w:val="84D683CC"/>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80C18BC"/>
    <w:multiLevelType w:val="multilevel"/>
    <w:tmpl w:val="584267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B187898"/>
    <w:multiLevelType w:val="multilevel"/>
    <w:tmpl w:val="56D0F8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5BD6796C"/>
    <w:multiLevelType w:val="hybridMultilevel"/>
    <w:tmpl w:val="A5E6ED2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5" w15:restartNumberingAfterBreak="0">
    <w:nsid w:val="639D5C0B"/>
    <w:multiLevelType w:val="hybridMultilevel"/>
    <w:tmpl w:val="A9E09BE0"/>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A3C5D03"/>
    <w:multiLevelType w:val="hybridMultilevel"/>
    <w:tmpl w:val="3134E1D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6B2C3973"/>
    <w:multiLevelType w:val="multilevel"/>
    <w:tmpl w:val="40EE5B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F817982"/>
    <w:multiLevelType w:val="hybridMultilevel"/>
    <w:tmpl w:val="F4DC27A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74332980"/>
    <w:multiLevelType w:val="hybridMultilevel"/>
    <w:tmpl w:val="790A0460"/>
    <w:lvl w:ilvl="0" w:tplc="08090003">
      <w:start w:val="1"/>
      <w:numFmt w:val="bullet"/>
      <w:lvlText w:val="o"/>
      <w:lvlJc w:val="left"/>
      <w:pPr>
        <w:ind w:left="720" w:hanging="360"/>
      </w:pPr>
      <w:rPr>
        <w:rFonts w:ascii="Courier New" w:hAnsi="Courier New" w:cs="Courier New"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4535F6B"/>
    <w:multiLevelType w:val="multilevel"/>
    <w:tmpl w:val="BA34E6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50A43D5"/>
    <w:multiLevelType w:val="multilevel"/>
    <w:tmpl w:val="FD987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5311FAF"/>
    <w:multiLevelType w:val="multilevel"/>
    <w:tmpl w:val="6C1ABF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6FA30BC"/>
    <w:multiLevelType w:val="multilevel"/>
    <w:tmpl w:val="AFF259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798C550A"/>
    <w:multiLevelType w:val="multilevel"/>
    <w:tmpl w:val="3FC279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CF16DDA"/>
    <w:multiLevelType w:val="multilevel"/>
    <w:tmpl w:val="48D8F5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7D033A4B"/>
    <w:multiLevelType w:val="hybridMultilevel"/>
    <w:tmpl w:val="1FC6786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7" w15:restartNumberingAfterBreak="0">
    <w:nsid w:val="7E7B154F"/>
    <w:multiLevelType w:val="multilevel"/>
    <w:tmpl w:val="6568A1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14"/>
  </w:num>
  <w:num w:numId="3">
    <w:abstractNumId w:val="13"/>
  </w:num>
  <w:num w:numId="4">
    <w:abstractNumId w:val="16"/>
  </w:num>
  <w:num w:numId="5">
    <w:abstractNumId w:val="34"/>
  </w:num>
  <w:num w:numId="6">
    <w:abstractNumId w:val="11"/>
  </w:num>
  <w:num w:numId="7">
    <w:abstractNumId w:val="36"/>
  </w:num>
  <w:num w:numId="8">
    <w:abstractNumId w:val="38"/>
  </w:num>
  <w:num w:numId="9">
    <w:abstractNumId w:val="29"/>
  </w:num>
  <w:num w:numId="10">
    <w:abstractNumId w:val="18"/>
  </w:num>
  <w:num w:numId="11">
    <w:abstractNumId w:val="31"/>
  </w:num>
  <w:num w:numId="12">
    <w:abstractNumId w:val="20"/>
  </w:num>
  <w:num w:numId="13">
    <w:abstractNumId w:val="35"/>
  </w:num>
  <w:num w:numId="14">
    <w:abstractNumId w:val="39"/>
  </w:num>
  <w:num w:numId="15">
    <w:abstractNumId w:val="2"/>
  </w:num>
  <w:num w:numId="16">
    <w:abstractNumId w:val="27"/>
  </w:num>
  <w:num w:numId="17">
    <w:abstractNumId w:val="6"/>
  </w:num>
  <w:num w:numId="18">
    <w:abstractNumId w:val="46"/>
  </w:num>
  <w:num w:numId="19">
    <w:abstractNumId w:val="21"/>
  </w:num>
  <w:num w:numId="20">
    <w:abstractNumId w:val="8"/>
  </w:num>
  <w:num w:numId="21">
    <w:abstractNumId w:val="1"/>
  </w:num>
  <w:num w:numId="22">
    <w:abstractNumId w:val="40"/>
  </w:num>
  <w:num w:numId="23">
    <w:abstractNumId w:val="28"/>
  </w:num>
  <w:num w:numId="24">
    <w:abstractNumId w:val="7"/>
  </w:num>
  <w:num w:numId="25">
    <w:abstractNumId w:val="15"/>
  </w:num>
  <w:num w:numId="26">
    <w:abstractNumId w:val="45"/>
  </w:num>
  <w:num w:numId="27">
    <w:abstractNumId w:val="41"/>
  </w:num>
  <w:num w:numId="28">
    <w:abstractNumId w:val="12"/>
  </w:num>
  <w:num w:numId="29">
    <w:abstractNumId w:val="32"/>
  </w:num>
  <w:num w:numId="30">
    <w:abstractNumId w:val="43"/>
  </w:num>
  <w:num w:numId="31">
    <w:abstractNumId w:val="42"/>
  </w:num>
  <w:num w:numId="32">
    <w:abstractNumId w:val="9"/>
  </w:num>
  <w:num w:numId="33">
    <w:abstractNumId w:val="37"/>
  </w:num>
  <w:num w:numId="34">
    <w:abstractNumId w:val="5"/>
  </w:num>
  <w:num w:numId="35">
    <w:abstractNumId w:val="0"/>
  </w:num>
  <w:num w:numId="36">
    <w:abstractNumId w:val="44"/>
  </w:num>
  <w:num w:numId="37">
    <w:abstractNumId w:val="22"/>
  </w:num>
  <w:num w:numId="38">
    <w:abstractNumId w:val="26"/>
  </w:num>
  <w:num w:numId="39">
    <w:abstractNumId w:val="24"/>
  </w:num>
  <w:num w:numId="40">
    <w:abstractNumId w:val="25"/>
  </w:num>
  <w:num w:numId="41">
    <w:abstractNumId w:val="23"/>
  </w:num>
  <w:num w:numId="42">
    <w:abstractNumId w:val="19"/>
  </w:num>
  <w:num w:numId="43">
    <w:abstractNumId w:val="33"/>
  </w:num>
  <w:num w:numId="44">
    <w:abstractNumId w:val="10"/>
  </w:num>
  <w:num w:numId="45">
    <w:abstractNumId w:val="47"/>
  </w:num>
  <w:num w:numId="46">
    <w:abstractNumId w:val="30"/>
  </w:num>
  <w:num w:numId="47">
    <w:abstractNumId w:val="17"/>
  </w:num>
  <w:num w:numId="4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359A"/>
    <w:rsid w:val="00010005"/>
    <w:rsid w:val="00010CBA"/>
    <w:rsid w:val="00023514"/>
    <w:rsid w:val="00036F63"/>
    <w:rsid w:val="000438C2"/>
    <w:rsid w:val="00051DA3"/>
    <w:rsid w:val="00055733"/>
    <w:rsid w:val="000627A9"/>
    <w:rsid w:val="0006385D"/>
    <w:rsid w:val="00065281"/>
    <w:rsid w:val="000B65AF"/>
    <w:rsid w:val="000C3AAC"/>
    <w:rsid w:val="000F17AF"/>
    <w:rsid w:val="00102CBD"/>
    <w:rsid w:val="00105DA8"/>
    <w:rsid w:val="0011556D"/>
    <w:rsid w:val="001301B6"/>
    <w:rsid w:val="0013496F"/>
    <w:rsid w:val="001462A0"/>
    <w:rsid w:val="00147A20"/>
    <w:rsid w:val="001843F2"/>
    <w:rsid w:val="001B322C"/>
    <w:rsid w:val="001B72C8"/>
    <w:rsid w:val="001B7C19"/>
    <w:rsid w:val="001C7DD7"/>
    <w:rsid w:val="001D3D78"/>
    <w:rsid w:val="001D6835"/>
    <w:rsid w:val="001E2DB7"/>
    <w:rsid w:val="001E5A45"/>
    <w:rsid w:val="0020006C"/>
    <w:rsid w:val="00206E19"/>
    <w:rsid w:val="00251409"/>
    <w:rsid w:val="0025203C"/>
    <w:rsid w:val="00260474"/>
    <w:rsid w:val="00264EC6"/>
    <w:rsid w:val="002809A6"/>
    <w:rsid w:val="00281E6F"/>
    <w:rsid w:val="00295425"/>
    <w:rsid w:val="0029601C"/>
    <w:rsid w:val="002A494F"/>
    <w:rsid w:val="002A7066"/>
    <w:rsid w:val="002A7C66"/>
    <w:rsid w:val="002D3D77"/>
    <w:rsid w:val="002E6683"/>
    <w:rsid w:val="003105F3"/>
    <w:rsid w:val="0032494B"/>
    <w:rsid w:val="00332158"/>
    <w:rsid w:val="003438AC"/>
    <w:rsid w:val="0035098A"/>
    <w:rsid w:val="00351D44"/>
    <w:rsid w:val="003602C9"/>
    <w:rsid w:val="0037675F"/>
    <w:rsid w:val="0038639C"/>
    <w:rsid w:val="003A04AE"/>
    <w:rsid w:val="003A4280"/>
    <w:rsid w:val="003B25D5"/>
    <w:rsid w:val="003D0067"/>
    <w:rsid w:val="003F14F5"/>
    <w:rsid w:val="00405D09"/>
    <w:rsid w:val="004071D4"/>
    <w:rsid w:val="0042743C"/>
    <w:rsid w:val="00431D5F"/>
    <w:rsid w:val="00435DF2"/>
    <w:rsid w:val="004619A4"/>
    <w:rsid w:val="004812FB"/>
    <w:rsid w:val="0048375A"/>
    <w:rsid w:val="004C41E0"/>
    <w:rsid w:val="004F07A6"/>
    <w:rsid w:val="00510C33"/>
    <w:rsid w:val="00525D7E"/>
    <w:rsid w:val="00532DC0"/>
    <w:rsid w:val="00543471"/>
    <w:rsid w:val="00546D7D"/>
    <w:rsid w:val="00563415"/>
    <w:rsid w:val="00564D20"/>
    <w:rsid w:val="00570478"/>
    <w:rsid w:val="0057283A"/>
    <w:rsid w:val="00573883"/>
    <w:rsid w:val="00577470"/>
    <w:rsid w:val="00580DC6"/>
    <w:rsid w:val="005C7FD9"/>
    <w:rsid w:val="005F439C"/>
    <w:rsid w:val="006001F4"/>
    <w:rsid w:val="00604CFB"/>
    <w:rsid w:val="00611DA3"/>
    <w:rsid w:val="00623BE1"/>
    <w:rsid w:val="00635745"/>
    <w:rsid w:val="00637EAA"/>
    <w:rsid w:val="00640A29"/>
    <w:rsid w:val="00642958"/>
    <w:rsid w:val="00656F1F"/>
    <w:rsid w:val="00681605"/>
    <w:rsid w:val="00690CB7"/>
    <w:rsid w:val="0069105A"/>
    <w:rsid w:val="006C055E"/>
    <w:rsid w:val="006E612F"/>
    <w:rsid w:val="00710D58"/>
    <w:rsid w:val="00737851"/>
    <w:rsid w:val="00761070"/>
    <w:rsid w:val="00762100"/>
    <w:rsid w:val="00770996"/>
    <w:rsid w:val="00773261"/>
    <w:rsid w:val="00781EF1"/>
    <w:rsid w:val="00797AA0"/>
    <w:rsid w:val="007B645F"/>
    <w:rsid w:val="007E73A7"/>
    <w:rsid w:val="007F761D"/>
    <w:rsid w:val="008410C4"/>
    <w:rsid w:val="00856408"/>
    <w:rsid w:val="00856DB4"/>
    <w:rsid w:val="00870996"/>
    <w:rsid w:val="00880EE1"/>
    <w:rsid w:val="00891055"/>
    <w:rsid w:val="00895B36"/>
    <w:rsid w:val="008B05B6"/>
    <w:rsid w:val="008B13AE"/>
    <w:rsid w:val="008F6F0B"/>
    <w:rsid w:val="00921C5A"/>
    <w:rsid w:val="00924BC0"/>
    <w:rsid w:val="009278B9"/>
    <w:rsid w:val="009351E9"/>
    <w:rsid w:val="009565C2"/>
    <w:rsid w:val="0096504B"/>
    <w:rsid w:val="00991B7F"/>
    <w:rsid w:val="009C4E66"/>
    <w:rsid w:val="009E17DC"/>
    <w:rsid w:val="009F29E0"/>
    <w:rsid w:val="009F3AC9"/>
    <w:rsid w:val="00A03C59"/>
    <w:rsid w:val="00A2260B"/>
    <w:rsid w:val="00A25E56"/>
    <w:rsid w:val="00A2795D"/>
    <w:rsid w:val="00A37E01"/>
    <w:rsid w:val="00A443E4"/>
    <w:rsid w:val="00A520DB"/>
    <w:rsid w:val="00A64B7D"/>
    <w:rsid w:val="00A6722A"/>
    <w:rsid w:val="00A722AB"/>
    <w:rsid w:val="00A77D3E"/>
    <w:rsid w:val="00AD5F0C"/>
    <w:rsid w:val="00AD6C27"/>
    <w:rsid w:val="00AE656B"/>
    <w:rsid w:val="00AF54E8"/>
    <w:rsid w:val="00AF5BA1"/>
    <w:rsid w:val="00AF7C6C"/>
    <w:rsid w:val="00B05969"/>
    <w:rsid w:val="00B10938"/>
    <w:rsid w:val="00B1468A"/>
    <w:rsid w:val="00B14833"/>
    <w:rsid w:val="00B360A4"/>
    <w:rsid w:val="00B42DF2"/>
    <w:rsid w:val="00B45BE2"/>
    <w:rsid w:val="00B46D52"/>
    <w:rsid w:val="00B63271"/>
    <w:rsid w:val="00B83798"/>
    <w:rsid w:val="00B90BA0"/>
    <w:rsid w:val="00B93E70"/>
    <w:rsid w:val="00B9452B"/>
    <w:rsid w:val="00B96927"/>
    <w:rsid w:val="00B97774"/>
    <w:rsid w:val="00BA0E3F"/>
    <w:rsid w:val="00BA3AD6"/>
    <w:rsid w:val="00BB5783"/>
    <w:rsid w:val="00BD3C54"/>
    <w:rsid w:val="00BD653B"/>
    <w:rsid w:val="00BD6D31"/>
    <w:rsid w:val="00BE2F54"/>
    <w:rsid w:val="00BE3AC4"/>
    <w:rsid w:val="00BF359A"/>
    <w:rsid w:val="00C176C7"/>
    <w:rsid w:val="00C2732A"/>
    <w:rsid w:val="00C31906"/>
    <w:rsid w:val="00C41AE7"/>
    <w:rsid w:val="00C75F60"/>
    <w:rsid w:val="00C76942"/>
    <w:rsid w:val="00CA1982"/>
    <w:rsid w:val="00CA5146"/>
    <w:rsid w:val="00CB1CAD"/>
    <w:rsid w:val="00CC12B6"/>
    <w:rsid w:val="00CC6FA7"/>
    <w:rsid w:val="00CC76B9"/>
    <w:rsid w:val="00CE0F3C"/>
    <w:rsid w:val="00CE75E4"/>
    <w:rsid w:val="00D20F78"/>
    <w:rsid w:val="00D62DFC"/>
    <w:rsid w:val="00D8119A"/>
    <w:rsid w:val="00D82BC5"/>
    <w:rsid w:val="00D84E2E"/>
    <w:rsid w:val="00D96FA5"/>
    <w:rsid w:val="00DC26BA"/>
    <w:rsid w:val="00DD1F35"/>
    <w:rsid w:val="00DD581D"/>
    <w:rsid w:val="00DE00A3"/>
    <w:rsid w:val="00DF59F4"/>
    <w:rsid w:val="00DF71A5"/>
    <w:rsid w:val="00E00908"/>
    <w:rsid w:val="00E22454"/>
    <w:rsid w:val="00E4594F"/>
    <w:rsid w:val="00E71B38"/>
    <w:rsid w:val="00E72443"/>
    <w:rsid w:val="00E75222"/>
    <w:rsid w:val="00EA5CF1"/>
    <w:rsid w:val="00EE13A5"/>
    <w:rsid w:val="00EE14B6"/>
    <w:rsid w:val="00EE6E04"/>
    <w:rsid w:val="00EF15F3"/>
    <w:rsid w:val="00EF5A18"/>
    <w:rsid w:val="00EF732D"/>
    <w:rsid w:val="00F32A28"/>
    <w:rsid w:val="00F35B65"/>
    <w:rsid w:val="00F409F7"/>
    <w:rsid w:val="00F4127D"/>
    <w:rsid w:val="00F42E34"/>
    <w:rsid w:val="00F4746C"/>
    <w:rsid w:val="00F54A82"/>
    <w:rsid w:val="00F73360"/>
    <w:rsid w:val="00F8607C"/>
    <w:rsid w:val="00F964C4"/>
    <w:rsid w:val="00FC1966"/>
    <w:rsid w:val="00FC5396"/>
    <w:rsid w:val="00FC7175"/>
    <w:rsid w:val="00FF3B6D"/>
    <w:rsid w:val="080B183F"/>
    <w:rsid w:val="215ECAC9"/>
    <w:rsid w:val="374EA66E"/>
    <w:rsid w:val="4079AA4E"/>
    <w:rsid w:val="42BFD300"/>
    <w:rsid w:val="44CC12DF"/>
    <w:rsid w:val="4570D52A"/>
    <w:rsid w:val="4D3D8F95"/>
    <w:rsid w:val="5871D44E"/>
    <w:rsid w:val="676D25F7"/>
    <w:rsid w:val="6FD9124D"/>
    <w:rsid w:val="7106D6A2"/>
    <w:rsid w:val="744D649F"/>
    <w:rsid w:val="76033625"/>
    <w:rsid w:val="76879EF5"/>
    <w:rsid w:val="7895B44B"/>
    <w:rsid w:val="7FE6409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5D1653"/>
  <w15:chartTrackingRefBased/>
  <w15:docId w15:val="{F87C0635-1938-4409-A93B-49F571D3B0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F359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1">
    <w:name w:val="Header1"/>
    <w:basedOn w:val="Normal"/>
    <w:next w:val="Header"/>
    <w:link w:val="HeaderChar"/>
    <w:uiPriority w:val="99"/>
    <w:unhideWhenUsed/>
    <w:rsid w:val="00BF359A"/>
    <w:pPr>
      <w:tabs>
        <w:tab w:val="center" w:pos="4513"/>
        <w:tab w:val="right" w:pos="9026"/>
      </w:tabs>
      <w:spacing w:after="0" w:line="240" w:lineRule="auto"/>
    </w:pPr>
  </w:style>
  <w:style w:type="character" w:customStyle="1" w:styleId="HeaderChar">
    <w:name w:val="Header Char"/>
    <w:basedOn w:val="DefaultParagraphFont"/>
    <w:link w:val="Header1"/>
    <w:uiPriority w:val="99"/>
    <w:rsid w:val="00BF359A"/>
  </w:style>
  <w:style w:type="paragraph" w:styleId="ListParagraph">
    <w:name w:val="List Paragraph"/>
    <w:basedOn w:val="Normal"/>
    <w:uiPriority w:val="34"/>
    <w:qFormat/>
    <w:rsid w:val="00BF359A"/>
    <w:pPr>
      <w:ind w:left="720"/>
      <w:contextualSpacing/>
    </w:pPr>
  </w:style>
  <w:style w:type="paragraph" w:styleId="Footer">
    <w:name w:val="footer"/>
    <w:basedOn w:val="Normal"/>
    <w:link w:val="FooterChar"/>
    <w:uiPriority w:val="99"/>
    <w:unhideWhenUsed/>
    <w:rsid w:val="00BF359A"/>
    <w:pPr>
      <w:tabs>
        <w:tab w:val="center" w:pos="4513"/>
        <w:tab w:val="right" w:pos="9026"/>
      </w:tabs>
      <w:spacing w:after="0" w:line="240" w:lineRule="auto"/>
    </w:pPr>
  </w:style>
  <w:style w:type="character" w:customStyle="1" w:styleId="FooterChar">
    <w:name w:val="Footer Char"/>
    <w:basedOn w:val="DefaultParagraphFont"/>
    <w:link w:val="Footer"/>
    <w:uiPriority w:val="99"/>
    <w:rsid w:val="00BF359A"/>
  </w:style>
  <w:style w:type="paragraph" w:styleId="Header">
    <w:name w:val="header"/>
    <w:basedOn w:val="Normal"/>
    <w:link w:val="HeaderChar1"/>
    <w:uiPriority w:val="99"/>
    <w:semiHidden/>
    <w:unhideWhenUsed/>
    <w:rsid w:val="00BF359A"/>
    <w:pPr>
      <w:tabs>
        <w:tab w:val="center" w:pos="4513"/>
        <w:tab w:val="right" w:pos="9026"/>
      </w:tabs>
      <w:spacing w:after="0" w:line="240" w:lineRule="auto"/>
    </w:pPr>
  </w:style>
  <w:style w:type="character" w:customStyle="1" w:styleId="HeaderChar1">
    <w:name w:val="Header Char1"/>
    <w:basedOn w:val="DefaultParagraphFont"/>
    <w:link w:val="Header"/>
    <w:uiPriority w:val="99"/>
    <w:semiHidden/>
    <w:rsid w:val="00BF359A"/>
  </w:style>
  <w:style w:type="character" w:styleId="CommentReference">
    <w:name w:val="annotation reference"/>
    <w:basedOn w:val="DefaultParagraphFont"/>
    <w:uiPriority w:val="99"/>
    <w:semiHidden/>
    <w:unhideWhenUsed/>
    <w:rsid w:val="00BF359A"/>
    <w:rPr>
      <w:sz w:val="16"/>
      <w:szCs w:val="16"/>
    </w:rPr>
  </w:style>
  <w:style w:type="paragraph" w:styleId="CommentText">
    <w:name w:val="annotation text"/>
    <w:basedOn w:val="Normal"/>
    <w:link w:val="CommentTextChar"/>
    <w:uiPriority w:val="99"/>
    <w:unhideWhenUsed/>
    <w:rsid w:val="00BF359A"/>
    <w:pPr>
      <w:spacing w:line="240" w:lineRule="auto"/>
    </w:pPr>
    <w:rPr>
      <w:sz w:val="20"/>
      <w:szCs w:val="20"/>
    </w:rPr>
  </w:style>
  <w:style w:type="character" w:customStyle="1" w:styleId="CommentTextChar">
    <w:name w:val="Comment Text Char"/>
    <w:basedOn w:val="DefaultParagraphFont"/>
    <w:link w:val="CommentText"/>
    <w:uiPriority w:val="99"/>
    <w:rsid w:val="00BF359A"/>
    <w:rPr>
      <w:sz w:val="20"/>
      <w:szCs w:val="20"/>
    </w:rPr>
  </w:style>
  <w:style w:type="paragraph" w:styleId="CommentSubject">
    <w:name w:val="annotation subject"/>
    <w:basedOn w:val="CommentText"/>
    <w:next w:val="CommentText"/>
    <w:link w:val="CommentSubjectChar"/>
    <w:uiPriority w:val="99"/>
    <w:semiHidden/>
    <w:unhideWhenUsed/>
    <w:rsid w:val="00BF359A"/>
    <w:rPr>
      <w:b/>
      <w:bCs/>
    </w:rPr>
  </w:style>
  <w:style w:type="character" w:customStyle="1" w:styleId="CommentSubjectChar">
    <w:name w:val="Comment Subject Char"/>
    <w:basedOn w:val="CommentTextChar"/>
    <w:link w:val="CommentSubject"/>
    <w:uiPriority w:val="99"/>
    <w:semiHidden/>
    <w:rsid w:val="00BF359A"/>
    <w:rPr>
      <w:b/>
      <w:bCs/>
      <w:sz w:val="20"/>
      <w:szCs w:val="20"/>
    </w:rPr>
  </w:style>
  <w:style w:type="paragraph" w:styleId="BalloonText">
    <w:name w:val="Balloon Text"/>
    <w:basedOn w:val="Normal"/>
    <w:link w:val="BalloonTextChar"/>
    <w:uiPriority w:val="99"/>
    <w:semiHidden/>
    <w:unhideWhenUsed/>
    <w:rsid w:val="00BF359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F359A"/>
    <w:rPr>
      <w:rFonts w:ascii="Segoe UI" w:hAnsi="Segoe UI" w:cs="Segoe UI"/>
      <w:sz w:val="18"/>
      <w:szCs w:val="18"/>
    </w:rPr>
  </w:style>
  <w:style w:type="character" w:styleId="Hyperlink">
    <w:name w:val="Hyperlink"/>
    <w:basedOn w:val="DefaultParagraphFont"/>
    <w:uiPriority w:val="99"/>
    <w:unhideWhenUsed/>
    <w:rsid w:val="0042743C"/>
    <w:rPr>
      <w:color w:val="0563C1" w:themeColor="hyperlink"/>
      <w:u w:val="single"/>
    </w:rPr>
  </w:style>
  <w:style w:type="paragraph" w:customStyle="1" w:styleId="transcript-line">
    <w:name w:val="transcript-line"/>
    <w:basedOn w:val="Normal"/>
    <w:rsid w:val="00A520DB"/>
    <w:pPr>
      <w:spacing w:before="100" w:beforeAutospacing="1" w:after="100" w:afterAutospacing="1" w:line="240" w:lineRule="auto"/>
    </w:pPr>
    <w:rPr>
      <w:rFonts w:ascii="Times New Roman" w:eastAsia="Times New Roman" w:hAnsi="Times New Roman" w:cs="Times New Roman"/>
      <w:sz w:val="24"/>
      <w:szCs w:val="24"/>
      <w:lang w:eastAsia="en-GB"/>
    </w:rPr>
  </w:style>
  <w:style w:type="table" w:styleId="TableGrid">
    <w:name w:val="Table Grid"/>
    <w:basedOn w:val="TableNormal"/>
    <w:uiPriority w:val="39"/>
    <w:rsid w:val="00564D2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9F3AC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029280">
      <w:bodyDiv w:val="1"/>
      <w:marLeft w:val="0"/>
      <w:marRight w:val="0"/>
      <w:marTop w:val="0"/>
      <w:marBottom w:val="0"/>
      <w:divBdr>
        <w:top w:val="none" w:sz="0" w:space="0" w:color="auto"/>
        <w:left w:val="none" w:sz="0" w:space="0" w:color="auto"/>
        <w:bottom w:val="none" w:sz="0" w:space="0" w:color="auto"/>
        <w:right w:val="none" w:sz="0" w:space="0" w:color="auto"/>
      </w:divBdr>
      <w:divsChild>
        <w:div w:id="1197505785">
          <w:marLeft w:val="0"/>
          <w:marRight w:val="0"/>
          <w:marTop w:val="0"/>
          <w:marBottom w:val="0"/>
          <w:divBdr>
            <w:top w:val="none" w:sz="0" w:space="0" w:color="auto"/>
            <w:left w:val="none" w:sz="0" w:space="0" w:color="auto"/>
            <w:bottom w:val="none" w:sz="0" w:space="0" w:color="auto"/>
            <w:right w:val="none" w:sz="0" w:space="0" w:color="auto"/>
          </w:divBdr>
          <w:divsChild>
            <w:div w:id="1384599553">
              <w:marLeft w:val="0"/>
              <w:marRight w:val="120"/>
              <w:marTop w:val="0"/>
              <w:marBottom w:val="0"/>
              <w:divBdr>
                <w:top w:val="none" w:sz="0" w:space="0" w:color="auto"/>
                <w:left w:val="none" w:sz="0" w:space="0" w:color="auto"/>
                <w:bottom w:val="none" w:sz="0" w:space="0" w:color="auto"/>
                <w:right w:val="none" w:sz="0" w:space="0" w:color="auto"/>
              </w:divBdr>
              <w:divsChild>
                <w:div w:id="2130396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480140">
          <w:marLeft w:val="0"/>
          <w:marRight w:val="0"/>
          <w:marTop w:val="0"/>
          <w:marBottom w:val="0"/>
          <w:divBdr>
            <w:top w:val="none" w:sz="0" w:space="0" w:color="auto"/>
            <w:left w:val="none" w:sz="0" w:space="0" w:color="auto"/>
            <w:bottom w:val="none" w:sz="0" w:space="0" w:color="auto"/>
            <w:right w:val="none" w:sz="0" w:space="0" w:color="auto"/>
          </w:divBdr>
          <w:divsChild>
            <w:div w:id="391119432">
              <w:marLeft w:val="0"/>
              <w:marRight w:val="0"/>
              <w:marTop w:val="0"/>
              <w:marBottom w:val="0"/>
              <w:divBdr>
                <w:top w:val="none" w:sz="0" w:space="0" w:color="auto"/>
                <w:left w:val="none" w:sz="0" w:space="0" w:color="auto"/>
                <w:bottom w:val="none" w:sz="0" w:space="0" w:color="auto"/>
                <w:right w:val="none" w:sz="0" w:space="0" w:color="auto"/>
              </w:divBdr>
            </w:div>
            <w:div w:id="1687751387">
              <w:marLeft w:val="0"/>
              <w:marRight w:val="120"/>
              <w:marTop w:val="0"/>
              <w:marBottom w:val="0"/>
              <w:divBdr>
                <w:top w:val="none" w:sz="0" w:space="0" w:color="auto"/>
                <w:left w:val="none" w:sz="0" w:space="0" w:color="auto"/>
                <w:bottom w:val="none" w:sz="0" w:space="0" w:color="auto"/>
                <w:right w:val="none" w:sz="0" w:space="0" w:color="auto"/>
              </w:divBdr>
              <w:divsChild>
                <w:div w:id="122580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2252047">
          <w:marLeft w:val="0"/>
          <w:marRight w:val="0"/>
          <w:marTop w:val="0"/>
          <w:marBottom w:val="0"/>
          <w:divBdr>
            <w:top w:val="none" w:sz="0" w:space="0" w:color="auto"/>
            <w:left w:val="none" w:sz="0" w:space="0" w:color="auto"/>
            <w:bottom w:val="none" w:sz="0" w:space="0" w:color="auto"/>
            <w:right w:val="none" w:sz="0" w:space="0" w:color="auto"/>
          </w:divBdr>
          <w:divsChild>
            <w:div w:id="984433212">
              <w:marLeft w:val="0"/>
              <w:marRight w:val="0"/>
              <w:marTop w:val="0"/>
              <w:marBottom w:val="0"/>
              <w:divBdr>
                <w:top w:val="none" w:sz="0" w:space="0" w:color="auto"/>
                <w:left w:val="none" w:sz="0" w:space="0" w:color="auto"/>
                <w:bottom w:val="none" w:sz="0" w:space="0" w:color="auto"/>
                <w:right w:val="none" w:sz="0" w:space="0" w:color="auto"/>
              </w:divBdr>
            </w:div>
            <w:div w:id="2008484829">
              <w:marLeft w:val="0"/>
              <w:marRight w:val="120"/>
              <w:marTop w:val="0"/>
              <w:marBottom w:val="0"/>
              <w:divBdr>
                <w:top w:val="none" w:sz="0" w:space="0" w:color="auto"/>
                <w:left w:val="none" w:sz="0" w:space="0" w:color="auto"/>
                <w:bottom w:val="none" w:sz="0" w:space="0" w:color="auto"/>
                <w:right w:val="none" w:sz="0" w:space="0" w:color="auto"/>
              </w:divBdr>
              <w:divsChild>
                <w:div w:id="126171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6615855">
          <w:marLeft w:val="0"/>
          <w:marRight w:val="0"/>
          <w:marTop w:val="0"/>
          <w:marBottom w:val="0"/>
          <w:divBdr>
            <w:top w:val="none" w:sz="0" w:space="0" w:color="auto"/>
            <w:left w:val="none" w:sz="0" w:space="0" w:color="auto"/>
            <w:bottom w:val="none" w:sz="0" w:space="0" w:color="auto"/>
            <w:right w:val="none" w:sz="0" w:space="0" w:color="auto"/>
          </w:divBdr>
          <w:divsChild>
            <w:div w:id="941453392">
              <w:marLeft w:val="0"/>
              <w:marRight w:val="0"/>
              <w:marTop w:val="0"/>
              <w:marBottom w:val="0"/>
              <w:divBdr>
                <w:top w:val="none" w:sz="0" w:space="0" w:color="auto"/>
                <w:left w:val="none" w:sz="0" w:space="0" w:color="auto"/>
                <w:bottom w:val="none" w:sz="0" w:space="0" w:color="auto"/>
                <w:right w:val="none" w:sz="0" w:space="0" w:color="auto"/>
              </w:divBdr>
            </w:div>
            <w:div w:id="1929190977">
              <w:marLeft w:val="0"/>
              <w:marRight w:val="120"/>
              <w:marTop w:val="0"/>
              <w:marBottom w:val="0"/>
              <w:divBdr>
                <w:top w:val="none" w:sz="0" w:space="0" w:color="auto"/>
                <w:left w:val="none" w:sz="0" w:space="0" w:color="auto"/>
                <w:bottom w:val="none" w:sz="0" w:space="0" w:color="auto"/>
                <w:right w:val="none" w:sz="0" w:space="0" w:color="auto"/>
              </w:divBdr>
              <w:divsChild>
                <w:div w:id="1699429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3937252">
          <w:marLeft w:val="0"/>
          <w:marRight w:val="0"/>
          <w:marTop w:val="0"/>
          <w:marBottom w:val="0"/>
          <w:divBdr>
            <w:top w:val="none" w:sz="0" w:space="0" w:color="auto"/>
            <w:left w:val="none" w:sz="0" w:space="0" w:color="auto"/>
            <w:bottom w:val="none" w:sz="0" w:space="0" w:color="auto"/>
            <w:right w:val="none" w:sz="0" w:space="0" w:color="auto"/>
          </w:divBdr>
          <w:divsChild>
            <w:div w:id="890766797">
              <w:marLeft w:val="0"/>
              <w:marRight w:val="0"/>
              <w:marTop w:val="0"/>
              <w:marBottom w:val="0"/>
              <w:divBdr>
                <w:top w:val="none" w:sz="0" w:space="0" w:color="auto"/>
                <w:left w:val="none" w:sz="0" w:space="0" w:color="auto"/>
                <w:bottom w:val="none" w:sz="0" w:space="0" w:color="auto"/>
                <w:right w:val="none" w:sz="0" w:space="0" w:color="auto"/>
              </w:divBdr>
            </w:div>
            <w:div w:id="229196894">
              <w:marLeft w:val="0"/>
              <w:marRight w:val="120"/>
              <w:marTop w:val="0"/>
              <w:marBottom w:val="0"/>
              <w:divBdr>
                <w:top w:val="none" w:sz="0" w:space="0" w:color="auto"/>
                <w:left w:val="none" w:sz="0" w:space="0" w:color="auto"/>
                <w:bottom w:val="none" w:sz="0" w:space="0" w:color="auto"/>
                <w:right w:val="none" w:sz="0" w:space="0" w:color="auto"/>
              </w:divBdr>
              <w:divsChild>
                <w:div w:id="597712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0300091">
          <w:marLeft w:val="0"/>
          <w:marRight w:val="0"/>
          <w:marTop w:val="0"/>
          <w:marBottom w:val="0"/>
          <w:divBdr>
            <w:top w:val="none" w:sz="0" w:space="0" w:color="auto"/>
            <w:left w:val="none" w:sz="0" w:space="0" w:color="auto"/>
            <w:bottom w:val="none" w:sz="0" w:space="0" w:color="auto"/>
            <w:right w:val="none" w:sz="0" w:space="0" w:color="auto"/>
          </w:divBdr>
          <w:divsChild>
            <w:div w:id="457453854">
              <w:marLeft w:val="0"/>
              <w:marRight w:val="0"/>
              <w:marTop w:val="0"/>
              <w:marBottom w:val="0"/>
              <w:divBdr>
                <w:top w:val="none" w:sz="0" w:space="0" w:color="auto"/>
                <w:left w:val="none" w:sz="0" w:space="0" w:color="auto"/>
                <w:bottom w:val="none" w:sz="0" w:space="0" w:color="auto"/>
                <w:right w:val="none" w:sz="0" w:space="0" w:color="auto"/>
              </w:divBdr>
            </w:div>
            <w:div w:id="1104039782">
              <w:marLeft w:val="0"/>
              <w:marRight w:val="120"/>
              <w:marTop w:val="0"/>
              <w:marBottom w:val="0"/>
              <w:divBdr>
                <w:top w:val="none" w:sz="0" w:space="0" w:color="auto"/>
                <w:left w:val="none" w:sz="0" w:space="0" w:color="auto"/>
                <w:bottom w:val="none" w:sz="0" w:space="0" w:color="auto"/>
                <w:right w:val="none" w:sz="0" w:space="0" w:color="auto"/>
              </w:divBdr>
              <w:divsChild>
                <w:div w:id="1554729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724581">
      <w:bodyDiv w:val="1"/>
      <w:marLeft w:val="0"/>
      <w:marRight w:val="0"/>
      <w:marTop w:val="0"/>
      <w:marBottom w:val="0"/>
      <w:divBdr>
        <w:top w:val="none" w:sz="0" w:space="0" w:color="auto"/>
        <w:left w:val="none" w:sz="0" w:space="0" w:color="auto"/>
        <w:bottom w:val="none" w:sz="0" w:space="0" w:color="auto"/>
        <w:right w:val="none" w:sz="0" w:space="0" w:color="auto"/>
      </w:divBdr>
      <w:divsChild>
        <w:div w:id="73666871">
          <w:marLeft w:val="0"/>
          <w:marRight w:val="0"/>
          <w:marTop w:val="0"/>
          <w:marBottom w:val="0"/>
          <w:divBdr>
            <w:top w:val="none" w:sz="0" w:space="0" w:color="auto"/>
            <w:left w:val="none" w:sz="0" w:space="0" w:color="auto"/>
            <w:bottom w:val="none" w:sz="0" w:space="0" w:color="auto"/>
            <w:right w:val="none" w:sz="0" w:space="0" w:color="auto"/>
          </w:divBdr>
          <w:divsChild>
            <w:div w:id="1449426005">
              <w:marLeft w:val="0"/>
              <w:marRight w:val="120"/>
              <w:marTop w:val="0"/>
              <w:marBottom w:val="0"/>
              <w:divBdr>
                <w:top w:val="none" w:sz="0" w:space="0" w:color="auto"/>
                <w:left w:val="none" w:sz="0" w:space="0" w:color="auto"/>
                <w:bottom w:val="none" w:sz="0" w:space="0" w:color="auto"/>
                <w:right w:val="none" w:sz="0" w:space="0" w:color="auto"/>
              </w:divBdr>
              <w:divsChild>
                <w:div w:id="648022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5729556">
          <w:marLeft w:val="0"/>
          <w:marRight w:val="0"/>
          <w:marTop w:val="0"/>
          <w:marBottom w:val="0"/>
          <w:divBdr>
            <w:top w:val="none" w:sz="0" w:space="0" w:color="auto"/>
            <w:left w:val="none" w:sz="0" w:space="0" w:color="auto"/>
            <w:bottom w:val="none" w:sz="0" w:space="0" w:color="auto"/>
            <w:right w:val="none" w:sz="0" w:space="0" w:color="auto"/>
          </w:divBdr>
          <w:divsChild>
            <w:div w:id="152373525">
              <w:marLeft w:val="0"/>
              <w:marRight w:val="0"/>
              <w:marTop w:val="0"/>
              <w:marBottom w:val="0"/>
              <w:divBdr>
                <w:top w:val="none" w:sz="0" w:space="0" w:color="auto"/>
                <w:left w:val="none" w:sz="0" w:space="0" w:color="auto"/>
                <w:bottom w:val="none" w:sz="0" w:space="0" w:color="auto"/>
                <w:right w:val="none" w:sz="0" w:space="0" w:color="auto"/>
              </w:divBdr>
            </w:div>
            <w:div w:id="688215795">
              <w:marLeft w:val="0"/>
              <w:marRight w:val="120"/>
              <w:marTop w:val="0"/>
              <w:marBottom w:val="0"/>
              <w:divBdr>
                <w:top w:val="none" w:sz="0" w:space="0" w:color="auto"/>
                <w:left w:val="none" w:sz="0" w:space="0" w:color="auto"/>
                <w:bottom w:val="none" w:sz="0" w:space="0" w:color="auto"/>
                <w:right w:val="none" w:sz="0" w:space="0" w:color="auto"/>
              </w:divBdr>
              <w:divsChild>
                <w:div w:id="1813135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6740384">
          <w:marLeft w:val="0"/>
          <w:marRight w:val="0"/>
          <w:marTop w:val="0"/>
          <w:marBottom w:val="0"/>
          <w:divBdr>
            <w:top w:val="none" w:sz="0" w:space="0" w:color="auto"/>
            <w:left w:val="none" w:sz="0" w:space="0" w:color="auto"/>
            <w:bottom w:val="none" w:sz="0" w:space="0" w:color="auto"/>
            <w:right w:val="none" w:sz="0" w:space="0" w:color="auto"/>
          </w:divBdr>
          <w:divsChild>
            <w:div w:id="250627751">
              <w:marLeft w:val="0"/>
              <w:marRight w:val="0"/>
              <w:marTop w:val="0"/>
              <w:marBottom w:val="0"/>
              <w:divBdr>
                <w:top w:val="none" w:sz="0" w:space="0" w:color="auto"/>
                <w:left w:val="none" w:sz="0" w:space="0" w:color="auto"/>
                <w:bottom w:val="none" w:sz="0" w:space="0" w:color="auto"/>
                <w:right w:val="none" w:sz="0" w:space="0" w:color="auto"/>
              </w:divBdr>
            </w:div>
            <w:div w:id="1779332305">
              <w:marLeft w:val="0"/>
              <w:marRight w:val="120"/>
              <w:marTop w:val="0"/>
              <w:marBottom w:val="0"/>
              <w:divBdr>
                <w:top w:val="none" w:sz="0" w:space="0" w:color="auto"/>
                <w:left w:val="none" w:sz="0" w:space="0" w:color="auto"/>
                <w:bottom w:val="none" w:sz="0" w:space="0" w:color="auto"/>
                <w:right w:val="none" w:sz="0" w:space="0" w:color="auto"/>
              </w:divBdr>
              <w:divsChild>
                <w:div w:id="193886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104225">
      <w:bodyDiv w:val="1"/>
      <w:marLeft w:val="0"/>
      <w:marRight w:val="0"/>
      <w:marTop w:val="0"/>
      <w:marBottom w:val="0"/>
      <w:divBdr>
        <w:top w:val="none" w:sz="0" w:space="0" w:color="auto"/>
        <w:left w:val="none" w:sz="0" w:space="0" w:color="auto"/>
        <w:bottom w:val="none" w:sz="0" w:space="0" w:color="auto"/>
        <w:right w:val="none" w:sz="0" w:space="0" w:color="auto"/>
      </w:divBdr>
      <w:divsChild>
        <w:div w:id="455219038">
          <w:marLeft w:val="0"/>
          <w:marRight w:val="0"/>
          <w:marTop w:val="0"/>
          <w:marBottom w:val="0"/>
          <w:divBdr>
            <w:top w:val="none" w:sz="0" w:space="0" w:color="auto"/>
            <w:left w:val="none" w:sz="0" w:space="0" w:color="auto"/>
            <w:bottom w:val="none" w:sz="0" w:space="0" w:color="auto"/>
            <w:right w:val="none" w:sz="0" w:space="0" w:color="auto"/>
          </w:divBdr>
          <w:divsChild>
            <w:div w:id="1371613454">
              <w:marLeft w:val="0"/>
              <w:marRight w:val="120"/>
              <w:marTop w:val="0"/>
              <w:marBottom w:val="0"/>
              <w:divBdr>
                <w:top w:val="none" w:sz="0" w:space="0" w:color="auto"/>
                <w:left w:val="none" w:sz="0" w:space="0" w:color="auto"/>
                <w:bottom w:val="none" w:sz="0" w:space="0" w:color="auto"/>
                <w:right w:val="none" w:sz="0" w:space="0" w:color="auto"/>
              </w:divBdr>
              <w:divsChild>
                <w:div w:id="1468233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4060302">
          <w:marLeft w:val="0"/>
          <w:marRight w:val="0"/>
          <w:marTop w:val="0"/>
          <w:marBottom w:val="0"/>
          <w:divBdr>
            <w:top w:val="none" w:sz="0" w:space="0" w:color="auto"/>
            <w:left w:val="none" w:sz="0" w:space="0" w:color="auto"/>
            <w:bottom w:val="none" w:sz="0" w:space="0" w:color="auto"/>
            <w:right w:val="none" w:sz="0" w:space="0" w:color="auto"/>
          </w:divBdr>
          <w:divsChild>
            <w:div w:id="1908758824">
              <w:marLeft w:val="0"/>
              <w:marRight w:val="0"/>
              <w:marTop w:val="0"/>
              <w:marBottom w:val="0"/>
              <w:divBdr>
                <w:top w:val="none" w:sz="0" w:space="0" w:color="auto"/>
                <w:left w:val="none" w:sz="0" w:space="0" w:color="auto"/>
                <w:bottom w:val="none" w:sz="0" w:space="0" w:color="auto"/>
                <w:right w:val="none" w:sz="0" w:space="0" w:color="auto"/>
              </w:divBdr>
            </w:div>
            <w:div w:id="1038513112">
              <w:marLeft w:val="0"/>
              <w:marRight w:val="120"/>
              <w:marTop w:val="0"/>
              <w:marBottom w:val="0"/>
              <w:divBdr>
                <w:top w:val="none" w:sz="0" w:space="0" w:color="auto"/>
                <w:left w:val="none" w:sz="0" w:space="0" w:color="auto"/>
                <w:bottom w:val="none" w:sz="0" w:space="0" w:color="auto"/>
                <w:right w:val="none" w:sz="0" w:space="0" w:color="auto"/>
              </w:divBdr>
              <w:divsChild>
                <w:div w:id="1928146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1539818">
          <w:marLeft w:val="0"/>
          <w:marRight w:val="0"/>
          <w:marTop w:val="0"/>
          <w:marBottom w:val="0"/>
          <w:divBdr>
            <w:top w:val="none" w:sz="0" w:space="0" w:color="auto"/>
            <w:left w:val="none" w:sz="0" w:space="0" w:color="auto"/>
            <w:bottom w:val="none" w:sz="0" w:space="0" w:color="auto"/>
            <w:right w:val="none" w:sz="0" w:space="0" w:color="auto"/>
          </w:divBdr>
          <w:divsChild>
            <w:div w:id="1795827057">
              <w:marLeft w:val="0"/>
              <w:marRight w:val="0"/>
              <w:marTop w:val="0"/>
              <w:marBottom w:val="0"/>
              <w:divBdr>
                <w:top w:val="none" w:sz="0" w:space="0" w:color="auto"/>
                <w:left w:val="none" w:sz="0" w:space="0" w:color="auto"/>
                <w:bottom w:val="none" w:sz="0" w:space="0" w:color="auto"/>
                <w:right w:val="none" w:sz="0" w:space="0" w:color="auto"/>
              </w:divBdr>
            </w:div>
            <w:div w:id="396588922">
              <w:marLeft w:val="0"/>
              <w:marRight w:val="120"/>
              <w:marTop w:val="0"/>
              <w:marBottom w:val="0"/>
              <w:divBdr>
                <w:top w:val="none" w:sz="0" w:space="0" w:color="auto"/>
                <w:left w:val="none" w:sz="0" w:space="0" w:color="auto"/>
                <w:bottom w:val="none" w:sz="0" w:space="0" w:color="auto"/>
                <w:right w:val="none" w:sz="0" w:space="0" w:color="auto"/>
              </w:divBdr>
              <w:divsChild>
                <w:div w:id="2023317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928839">
      <w:bodyDiv w:val="1"/>
      <w:marLeft w:val="0"/>
      <w:marRight w:val="0"/>
      <w:marTop w:val="0"/>
      <w:marBottom w:val="0"/>
      <w:divBdr>
        <w:top w:val="none" w:sz="0" w:space="0" w:color="auto"/>
        <w:left w:val="none" w:sz="0" w:space="0" w:color="auto"/>
        <w:bottom w:val="none" w:sz="0" w:space="0" w:color="auto"/>
        <w:right w:val="none" w:sz="0" w:space="0" w:color="auto"/>
      </w:divBdr>
      <w:divsChild>
        <w:div w:id="1171221197">
          <w:marLeft w:val="0"/>
          <w:marRight w:val="0"/>
          <w:marTop w:val="0"/>
          <w:marBottom w:val="0"/>
          <w:divBdr>
            <w:top w:val="none" w:sz="0" w:space="0" w:color="auto"/>
            <w:left w:val="none" w:sz="0" w:space="0" w:color="auto"/>
            <w:bottom w:val="none" w:sz="0" w:space="0" w:color="auto"/>
            <w:right w:val="none" w:sz="0" w:space="0" w:color="auto"/>
          </w:divBdr>
          <w:divsChild>
            <w:div w:id="957377609">
              <w:marLeft w:val="0"/>
              <w:marRight w:val="120"/>
              <w:marTop w:val="0"/>
              <w:marBottom w:val="0"/>
              <w:divBdr>
                <w:top w:val="none" w:sz="0" w:space="0" w:color="auto"/>
                <w:left w:val="none" w:sz="0" w:space="0" w:color="auto"/>
                <w:bottom w:val="none" w:sz="0" w:space="0" w:color="auto"/>
                <w:right w:val="none" w:sz="0" w:space="0" w:color="auto"/>
              </w:divBdr>
              <w:divsChild>
                <w:div w:id="1215122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796294">
          <w:marLeft w:val="0"/>
          <w:marRight w:val="0"/>
          <w:marTop w:val="0"/>
          <w:marBottom w:val="0"/>
          <w:divBdr>
            <w:top w:val="none" w:sz="0" w:space="0" w:color="auto"/>
            <w:left w:val="none" w:sz="0" w:space="0" w:color="auto"/>
            <w:bottom w:val="none" w:sz="0" w:space="0" w:color="auto"/>
            <w:right w:val="none" w:sz="0" w:space="0" w:color="auto"/>
          </w:divBdr>
          <w:divsChild>
            <w:div w:id="1401178092">
              <w:marLeft w:val="0"/>
              <w:marRight w:val="0"/>
              <w:marTop w:val="0"/>
              <w:marBottom w:val="0"/>
              <w:divBdr>
                <w:top w:val="none" w:sz="0" w:space="0" w:color="auto"/>
                <w:left w:val="none" w:sz="0" w:space="0" w:color="auto"/>
                <w:bottom w:val="none" w:sz="0" w:space="0" w:color="auto"/>
                <w:right w:val="none" w:sz="0" w:space="0" w:color="auto"/>
              </w:divBdr>
            </w:div>
            <w:div w:id="1120144098">
              <w:marLeft w:val="0"/>
              <w:marRight w:val="120"/>
              <w:marTop w:val="0"/>
              <w:marBottom w:val="0"/>
              <w:divBdr>
                <w:top w:val="none" w:sz="0" w:space="0" w:color="auto"/>
                <w:left w:val="none" w:sz="0" w:space="0" w:color="auto"/>
                <w:bottom w:val="none" w:sz="0" w:space="0" w:color="auto"/>
                <w:right w:val="none" w:sz="0" w:space="0" w:color="auto"/>
              </w:divBdr>
              <w:divsChild>
                <w:div w:id="889000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2961759">
          <w:marLeft w:val="0"/>
          <w:marRight w:val="0"/>
          <w:marTop w:val="0"/>
          <w:marBottom w:val="0"/>
          <w:divBdr>
            <w:top w:val="none" w:sz="0" w:space="0" w:color="auto"/>
            <w:left w:val="none" w:sz="0" w:space="0" w:color="auto"/>
            <w:bottom w:val="none" w:sz="0" w:space="0" w:color="auto"/>
            <w:right w:val="none" w:sz="0" w:space="0" w:color="auto"/>
          </w:divBdr>
          <w:divsChild>
            <w:div w:id="2144493581">
              <w:marLeft w:val="0"/>
              <w:marRight w:val="0"/>
              <w:marTop w:val="0"/>
              <w:marBottom w:val="0"/>
              <w:divBdr>
                <w:top w:val="none" w:sz="0" w:space="0" w:color="auto"/>
                <w:left w:val="none" w:sz="0" w:space="0" w:color="auto"/>
                <w:bottom w:val="none" w:sz="0" w:space="0" w:color="auto"/>
                <w:right w:val="none" w:sz="0" w:space="0" w:color="auto"/>
              </w:divBdr>
            </w:div>
            <w:div w:id="1813019015">
              <w:marLeft w:val="0"/>
              <w:marRight w:val="120"/>
              <w:marTop w:val="0"/>
              <w:marBottom w:val="0"/>
              <w:divBdr>
                <w:top w:val="none" w:sz="0" w:space="0" w:color="auto"/>
                <w:left w:val="none" w:sz="0" w:space="0" w:color="auto"/>
                <w:bottom w:val="none" w:sz="0" w:space="0" w:color="auto"/>
                <w:right w:val="none" w:sz="0" w:space="0" w:color="auto"/>
              </w:divBdr>
              <w:divsChild>
                <w:div w:id="1816794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9948503">
          <w:marLeft w:val="0"/>
          <w:marRight w:val="0"/>
          <w:marTop w:val="0"/>
          <w:marBottom w:val="0"/>
          <w:divBdr>
            <w:top w:val="none" w:sz="0" w:space="0" w:color="auto"/>
            <w:left w:val="none" w:sz="0" w:space="0" w:color="auto"/>
            <w:bottom w:val="none" w:sz="0" w:space="0" w:color="auto"/>
            <w:right w:val="none" w:sz="0" w:space="0" w:color="auto"/>
          </w:divBdr>
          <w:divsChild>
            <w:div w:id="22902753">
              <w:marLeft w:val="0"/>
              <w:marRight w:val="0"/>
              <w:marTop w:val="0"/>
              <w:marBottom w:val="0"/>
              <w:divBdr>
                <w:top w:val="none" w:sz="0" w:space="0" w:color="auto"/>
                <w:left w:val="none" w:sz="0" w:space="0" w:color="auto"/>
                <w:bottom w:val="none" w:sz="0" w:space="0" w:color="auto"/>
                <w:right w:val="none" w:sz="0" w:space="0" w:color="auto"/>
              </w:divBdr>
            </w:div>
            <w:div w:id="1928270853">
              <w:marLeft w:val="0"/>
              <w:marRight w:val="120"/>
              <w:marTop w:val="0"/>
              <w:marBottom w:val="0"/>
              <w:divBdr>
                <w:top w:val="none" w:sz="0" w:space="0" w:color="auto"/>
                <w:left w:val="none" w:sz="0" w:space="0" w:color="auto"/>
                <w:bottom w:val="none" w:sz="0" w:space="0" w:color="auto"/>
                <w:right w:val="none" w:sz="0" w:space="0" w:color="auto"/>
              </w:divBdr>
              <w:divsChild>
                <w:div w:id="700204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0166769">
          <w:marLeft w:val="0"/>
          <w:marRight w:val="0"/>
          <w:marTop w:val="0"/>
          <w:marBottom w:val="0"/>
          <w:divBdr>
            <w:top w:val="none" w:sz="0" w:space="0" w:color="auto"/>
            <w:left w:val="none" w:sz="0" w:space="0" w:color="auto"/>
            <w:bottom w:val="none" w:sz="0" w:space="0" w:color="auto"/>
            <w:right w:val="none" w:sz="0" w:space="0" w:color="auto"/>
          </w:divBdr>
          <w:divsChild>
            <w:div w:id="360982046">
              <w:marLeft w:val="0"/>
              <w:marRight w:val="0"/>
              <w:marTop w:val="0"/>
              <w:marBottom w:val="0"/>
              <w:divBdr>
                <w:top w:val="none" w:sz="0" w:space="0" w:color="auto"/>
                <w:left w:val="none" w:sz="0" w:space="0" w:color="auto"/>
                <w:bottom w:val="none" w:sz="0" w:space="0" w:color="auto"/>
                <w:right w:val="none" w:sz="0" w:space="0" w:color="auto"/>
              </w:divBdr>
            </w:div>
            <w:div w:id="1711764914">
              <w:marLeft w:val="0"/>
              <w:marRight w:val="120"/>
              <w:marTop w:val="0"/>
              <w:marBottom w:val="0"/>
              <w:divBdr>
                <w:top w:val="none" w:sz="0" w:space="0" w:color="auto"/>
                <w:left w:val="none" w:sz="0" w:space="0" w:color="auto"/>
                <w:bottom w:val="none" w:sz="0" w:space="0" w:color="auto"/>
                <w:right w:val="none" w:sz="0" w:space="0" w:color="auto"/>
              </w:divBdr>
              <w:divsChild>
                <w:div w:id="1721056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9484278">
          <w:marLeft w:val="0"/>
          <w:marRight w:val="0"/>
          <w:marTop w:val="0"/>
          <w:marBottom w:val="0"/>
          <w:divBdr>
            <w:top w:val="none" w:sz="0" w:space="0" w:color="auto"/>
            <w:left w:val="none" w:sz="0" w:space="0" w:color="auto"/>
            <w:bottom w:val="none" w:sz="0" w:space="0" w:color="auto"/>
            <w:right w:val="none" w:sz="0" w:space="0" w:color="auto"/>
          </w:divBdr>
          <w:divsChild>
            <w:div w:id="2021813676">
              <w:marLeft w:val="0"/>
              <w:marRight w:val="0"/>
              <w:marTop w:val="0"/>
              <w:marBottom w:val="0"/>
              <w:divBdr>
                <w:top w:val="none" w:sz="0" w:space="0" w:color="auto"/>
                <w:left w:val="none" w:sz="0" w:space="0" w:color="auto"/>
                <w:bottom w:val="none" w:sz="0" w:space="0" w:color="auto"/>
                <w:right w:val="none" w:sz="0" w:space="0" w:color="auto"/>
              </w:divBdr>
            </w:div>
            <w:div w:id="542523120">
              <w:marLeft w:val="0"/>
              <w:marRight w:val="120"/>
              <w:marTop w:val="0"/>
              <w:marBottom w:val="0"/>
              <w:divBdr>
                <w:top w:val="none" w:sz="0" w:space="0" w:color="auto"/>
                <w:left w:val="none" w:sz="0" w:space="0" w:color="auto"/>
                <w:bottom w:val="none" w:sz="0" w:space="0" w:color="auto"/>
                <w:right w:val="none" w:sz="0" w:space="0" w:color="auto"/>
              </w:divBdr>
              <w:divsChild>
                <w:div w:id="445469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2624435">
          <w:marLeft w:val="0"/>
          <w:marRight w:val="0"/>
          <w:marTop w:val="0"/>
          <w:marBottom w:val="0"/>
          <w:divBdr>
            <w:top w:val="none" w:sz="0" w:space="0" w:color="auto"/>
            <w:left w:val="none" w:sz="0" w:space="0" w:color="auto"/>
            <w:bottom w:val="none" w:sz="0" w:space="0" w:color="auto"/>
            <w:right w:val="none" w:sz="0" w:space="0" w:color="auto"/>
          </w:divBdr>
          <w:divsChild>
            <w:div w:id="1918712671">
              <w:marLeft w:val="0"/>
              <w:marRight w:val="0"/>
              <w:marTop w:val="0"/>
              <w:marBottom w:val="0"/>
              <w:divBdr>
                <w:top w:val="none" w:sz="0" w:space="0" w:color="auto"/>
                <w:left w:val="none" w:sz="0" w:space="0" w:color="auto"/>
                <w:bottom w:val="none" w:sz="0" w:space="0" w:color="auto"/>
                <w:right w:val="none" w:sz="0" w:space="0" w:color="auto"/>
              </w:divBdr>
            </w:div>
            <w:div w:id="961812755">
              <w:marLeft w:val="0"/>
              <w:marRight w:val="120"/>
              <w:marTop w:val="0"/>
              <w:marBottom w:val="0"/>
              <w:divBdr>
                <w:top w:val="none" w:sz="0" w:space="0" w:color="auto"/>
                <w:left w:val="none" w:sz="0" w:space="0" w:color="auto"/>
                <w:bottom w:val="none" w:sz="0" w:space="0" w:color="auto"/>
                <w:right w:val="none" w:sz="0" w:space="0" w:color="auto"/>
              </w:divBdr>
              <w:divsChild>
                <w:div w:id="1397820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5027376">
          <w:marLeft w:val="0"/>
          <w:marRight w:val="0"/>
          <w:marTop w:val="0"/>
          <w:marBottom w:val="0"/>
          <w:divBdr>
            <w:top w:val="none" w:sz="0" w:space="0" w:color="auto"/>
            <w:left w:val="none" w:sz="0" w:space="0" w:color="auto"/>
            <w:bottom w:val="none" w:sz="0" w:space="0" w:color="auto"/>
            <w:right w:val="none" w:sz="0" w:space="0" w:color="auto"/>
          </w:divBdr>
          <w:divsChild>
            <w:div w:id="454099514">
              <w:marLeft w:val="0"/>
              <w:marRight w:val="0"/>
              <w:marTop w:val="0"/>
              <w:marBottom w:val="0"/>
              <w:divBdr>
                <w:top w:val="none" w:sz="0" w:space="0" w:color="auto"/>
                <w:left w:val="none" w:sz="0" w:space="0" w:color="auto"/>
                <w:bottom w:val="none" w:sz="0" w:space="0" w:color="auto"/>
                <w:right w:val="none" w:sz="0" w:space="0" w:color="auto"/>
              </w:divBdr>
            </w:div>
            <w:div w:id="1762993829">
              <w:marLeft w:val="0"/>
              <w:marRight w:val="120"/>
              <w:marTop w:val="0"/>
              <w:marBottom w:val="0"/>
              <w:divBdr>
                <w:top w:val="none" w:sz="0" w:space="0" w:color="auto"/>
                <w:left w:val="none" w:sz="0" w:space="0" w:color="auto"/>
                <w:bottom w:val="none" w:sz="0" w:space="0" w:color="auto"/>
                <w:right w:val="none" w:sz="0" w:space="0" w:color="auto"/>
              </w:divBdr>
              <w:divsChild>
                <w:div w:id="2022779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5176134">
          <w:marLeft w:val="0"/>
          <w:marRight w:val="0"/>
          <w:marTop w:val="0"/>
          <w:marBottom w:val="0"/>
          <w:divBdr>
            <w:top w:val="none" w:sz="0" w:space="0" w:color="auto"/>
            <w:left w:val="none" w:sz="0" w:space="0" w:color="auto"/>
            <w:bottom w:val="none" w:sz="0" w:space="0" w:color="auto"/>
            <w:right w:val="none" w:sz="0" w:space="0" w:color="auto"/>
          </w:divBdr>
          <w:divsChild>
            <w:div w:id="326524060">
              <w:marLeft w:val="0"/>
              <w:marRight w:val="0"/>
              <w:marTop w:val="0"/>
              <w:marBottom w:val="0"/>
              <w:divBdr>
                <w:top w:val="none" w:sz="0" w:space="0" w:color="auto"/>
                <w:left w:val="none" w:sz="0" w:space="0" w:color="auto"/>
                <w:bottom w:val="none" w:sz="0" w:space="0" w:color="auto"/>
                <w:right w:val="none" w:sz="0" w:space="0" w:color="auto"/>
              </w:divBdr>
            </w:div>
            <w:div w:id="1313751648">
              <w:marLeft w:val="0"/>
              <w:marRight w:val="120"/>
              <w:marTop w:val="0"/>
              <w:marBottom w:val="0"/>
              <w:divBdr>
                <w:top w:val="none" w:sz="0" w:space="0" w:color="auto"/>
                <w:left w:val="none" w:sz="0" w:space="0" w:color="auto"/>
                <w:bottom w:val="none" w:sz="0" w:space="0" w:color="auto"/>
                <w:right w:val="none" w:sz="0" w:space="0" w:color="auto"/>
              </w:divBdr>
              <w:divsChild>
                <w:div w:id="1653951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8661223">
          <w:marLeft w:val="0"/>
          <w:marRight w:val="0"/>
          <w:marTop w:val="0"/>
          <w:marBottom w:val="0"/>
          <w:divBdr>
            <w:top w:val="none" w:sz="0" w:space="0" w:color="auto"/>
            <w:left w:val="none" w:sz="0" w:space="0" w:color="auto"/>
            <w:bottom w:val="none" w:sz="0" w:space="0" w:color="auto"/>
            <w:right w:val="none" w:sz="0" w:space="0" w:color="auto"/>
          </w:divBdr>
          <w:divsChild>
            <w:div w:id="123428178">
              <w:marLeft w:val="0"/>
              <w:marRight w:val="0"/>
              <w:marTop w:val="0"/>
              <w:marBottom w:val="0"/>
              <w:divBdr>
                <w:top w:val="none" w:sz="0" w:space="0" w:color="auto"/>
                <w:left w:val="none" w:sz="0" w:space="0" w:color="auto"/>
                <w:bottom w:val="none" w:sz="0" w:space="0" w:color="auto"/>
                <w:right w:val="none" w:sz="0" w:space="0" w:color="auto"/>
              </w:divBdr>
            </w:div>
            <w:div w:id="1623615401">
              <w:marLeft w:val="0"/>
              <w:marRight w:val="120"/>
              <w:marTop w:val="0"/>
              <w:marBottom w:val="0"/>
              <w:divBdr>
                <w:top w:val="none" w:sz="0" w:space="0" w:color="auto"/>
                <w:left w:val="none" w:sz="0" w:space="0" w:color="auto"/>
                <w:bottom w:val="none" w:sz="0" w:space="0" w:color="auto"/>
                <w:right w:val="none" w:sz="0" w:space="0" w:color="auto"/>
              </w:divBdr>
              <w:divsChild>
                <w:div w:id="1142624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502717">
          <w:marLeft w:val="0"/>
          <w:marRight w:val="0"/>
          <w:marTop w:val="0"/>
          <w:marBottom w:val="0"/>
          <w:divBdr>
            <w:top w:val="none" w:sz="0" w:space="0" w:color="auto"/>
            <w:left w:val="none" w:sz="0" w:space="0" w:color="auto"/>
            <w:bottom w:val="none" w:sz="0" w:space="0" w:color="auto"/>
            <w:right w:val="none" w:sz="0" w:space="0" w:color="auto"/>
          </w:divBdr>
          <w:divsChild>
            <w:div w:id="734858941">
              <w:marLeft w:val="0"/>
              <w:marRight w:val="0"/>
              <w:marTop w:val="0"/>
              <w:marBottom w:val="0"/>
              <w:divBdr>
                <w:top w:val="none" w:sz="0" w:space="0" w:color="auto"/>
                <w:left w:val="none" w:sz="0" w:space="0" w:color="auto"/>
                <w:bottom w:val="none" w:sz="0" w:space="0" w:color="auto"/>
                <w:right w:val="none" w:sz="0" w:space="0" w:color="auto"/>
              </w:divBdr>
            </w:div>
            <w:div w:id="1515919232">
              <w:marLeft w:val="0"/>
              <w:marRight w:val="120"/>
              <w:marTop w:val="0"/>
              <w:marBottom w:val="0"/>
              <w:divBdr>
                <w:top w:val="none" w:sz="0" w:space="0" w:color="auto"/>
                <w:left w:val="none" w:sz="0" w:space="0" w:color="auto"/>
                <w:bottom w:val="none" w:sz="0" w:space="0" w:color="auto"/>
                <w:right w:val="none" w:sz="0" w:space="0" w:color="auto"/>
              </w:divBdr>
              <w:divsChild>
                <w:div w:id="1860243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9507272">
      <w:bodyDiv w:val="1"/>
      <w:marLeft w:val="0"/>
      <w:marRight w:val="0"/>
      <w:marTop w:val="0"/>
      <w:marBottom w:val="0"/>
      <w:divBdr>
        <w:top w:val="none" w:sz="0" w:space="0" w:color="auto"/>
        <w:left w:val="none" w:sz="0" w:space="0" w:color="auto"/>
        <w:bottom w:val="none" w:sz="0" w:space="0" w:color="auto"/>
        <w:right w:val="none" w:sz="0" w:space="0" w:color="auto"/>
      </w:divBdr>
      <w:divsChild>
        <w:div w:id="1231884838">
          <w:marLeft w:val="0"/>
          <w:marRight w:val="0"/>
          <w:marTop w:val="0"/>
          <w:marBottom w:val="0"/>
          <w:divBdr>
            <w:top w:val="none" w:sz="0" w:space="0" w:color="auto"/>
            <w:left w:val="none" w:sz="0" w:space="0" w:color="auto"/>
            <w:bottom w:val="none" w:sz="0" w:space="0" w:color="auto"/>
            <w:right w:val="none" w:sz="0" w:space="0" w:color="auto"/>
          </w:divBdr>
          <w:divsChild>
            <w:div w:id="1067462134">
              <w:marLeft w:val="0"/>
              <w:marRight w:val="120"/>
              <w:marTop w:val="0"/>
              <w:marBottom w:val="0"/>
              <w:divBdr>
                <w:top w:val="none" w:sz="0" w:space="0" w:color="auto"/>
                <w:left w:val="none" w:sz="0" w:space="0" w:color="auto"/>
                <w:bottom w:val="none" w:sz="0" w:space="0" w:color="auto"/>
                <w:right w:val="none" w:sz="0" w:space="0" w:color="auto"/>
              </w:divBdr>
              <w:divsChild>
                <w:div w:id="46953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077830">
          <w:marLeft w:val="0"/>
          <w:marRight w:val="0"/>
          <w:marTop w:val="0"/>
          <w:marBottom w:val="0"/>
          <w:divBdr>
            <w:top w:val="none" w:sz="0" w:space="0" w:color="auto"/>
            <w:left w:val="none" w:sz="0" w:space="0" w:color="auto"/>
            <w:bottom w:val="none" w:sz="0" w:space="0" w:color="auto"/>
            <w:right w:val="none" w:sz="0" w:space="0" w:color="auto"/>
          </w:divBdr>
          <w:divsChild>
            <w:div w:id="1033767390">
              <w:marLeft w:val="0"/>
              <w:marRight w:val="0"/>
              <w:marTop w:val="0"/>
              <w:marBottom w:val="0"/>
              <w:divBdr>
                <w:top w:val="none" w:sz="0" w:space="0" w:color="auto"/>
                <w:left w:val="none" w:sz="0" w:space="0" w:color="auto"/>
                <w:bottom w:val="none" w:sz="0" w:space="0" w:color="auto"/>
                <w:right w:val="none" w:sz="0" w:space="0" w:color="auto"/>
              </w:divBdr>
            </w:div>
            <w:div w:id="380635804">
              <w:marLeft w:val="0"/>
              <w:marRight w:val="120"/>
              <w:marTop w:val="0"/>
              <w:marBottom w:val="0"/>
              <w:divBdr>
                <w:top w:val="none" w:sz="0" w:space="0" w:color="auto"/>
                <w:left w:val="none" w:sz="0" w:space="0" w:color="auto"/>
                <w:bottom w:val="none" w:sz="0" w:space="0" w:color="auto"/>
                <w:right w:val="none" w:sz="0" w:space="0" w:color="auto"/>
              </w:divBdr>
              <w:divsChild>
                <w:div w:id="322899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3734943">
      <w:bodyDiv w:val="1"/>
      <w:marLeft w:val="0"/>
      <w:marRight w:val="0"/>
      <w:marTop w:val="0"/>
      <w:marBottom w:val="0"/>
      <w:divBdr>
        <w:top w:val="none" w:sz="0" w:space="0" w:color="auto"/>
        <w:left w:val="none" w:sz="0" w:space="0" w:color="auto"/>
        <w:bottom w:val="none" w:sz="0" w:space="0" w:color="auto"/>
        <w:right w:val="none" w:sz="0" w:space="0" w:color="auto"/>
      </w:divBdr>
      <w:divsChild>
        <w:div w:id="1695495180">
          <w:marLeft w:val="0"/>
          <w:marRight w:val="0"/>
          <w:marTop w:val="0"/>
          <w:marBottom w:val="0"/>
          <w:divBdr>
            <w:top w:val="none" w:sz="0" w:space="0" w:color="auto"/>
            <w:left w:val="none" w:sz="0" w:space="0" w:color="auto"/>
            <w:bottom w:val="none" w:sz="0" w:space="0" w:color="auto"/>
            <w:right w:val="none" w:sz="0" w:space="0" w:color="auto"/>
          </w:divBdr>
          <w:divsChild>
            <w:div w:id="743257925">
              <w:marLeft w:val="0"/>
              <w:marRight w:val="120"/>
              <w:marTop w:val="0"/>
              <w:marBottom w:val="0"/>
              <w:divBdr>
                <w:top w:val="none" w:sz="0" w:space="0" w:color="auto"/>
                <w:left w:val="none" w:sz="0" w:space="0" w:color="auto"/>
                <w:bottom w:val="none" w:sz="0" w:space="0" w:color="auto"/>
                <w:right w:val="none" w:sz="0" w:space="0" w:color="auto"/>
              </w:divBdr>
              <w:divsChild>
                <w:div w:id="1918323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7826500">
          <w:marLeft w:val="0"/>
          <w:marRight w:val="0"/>
          <w:marTop w:val="0"/>
          <w:marBottom w:val="0"/>
          <w:divBdr>
            <w:top w:val="none" w:sz="0" w:space="0" w:color="auto"/>
            <w:left w:val="none" w:sz="0" w:space="0" w:color="auto"/>
            <w:bottom w:val="none" w:sz="0" w:space="0" w:color="auto"/>
            <w:right w:val="none" w:sz="0" w:space="0" w:color="auto"/>
          </w:divBdr>
          <w:divsChild>
            <w:div w:id="1436972812">
              <w:marLeft w:val="0"/>
              <w:marRight w:val="0"/>
              <w:marTop w:val="0"/>
              <w:marBottom w:val="0"/>
              <w:divBdr>
                <w:top w:val="none" w:sz="0" w:space="0" w:color="auto"/>
                <w:left w:val="none" w:sz="0" w:space="0" w:color="auto"/>
                <w:bottom w:val="none" w:sz="0" w:space="0" w:color="auto"/>
                <w:right w:val="none" w:sz="0" w:space="0" w:color="auto"/>
              </w:divBdr>
            </w:div>
            <w:div w:id="590511557">
              <w:marLeft w:val="0"/>
              <w:marRight w:val="120"/>
              <w:marTop w:val="0"/>
              <w:marBottom w:val="0"/>
              <w:divBdr>
                <w:top w:val="none" w:sz="0" w:space="0" w:color="auto"/>
                <w:left w:val="none" w:sz="0" w:space="0" w:color="auto"/>
                <w:bottom w:val="none" w:sz="0" w:space="0" w:color="auto"/>
                <w:right w:val="none" w:sz="0" w:space="0" w:color="auto"/>
              </w:divBdr>
              <w:divsChild>
                <w:div w:id="627665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9068376">
          <w:marLeft w:val="0"/>
          <w:marRight w:val="0"/>
          <w:marTop w:val="0"/>
          <w:marBottom w:val="0"/>
          <w:divBdr>
            <w:top w:val="none" w:sz="0" w:space="0" w:color="auto"/>
            <w:left w:val="none" w:sz="0" w:space="0" w:color="auto"/>
            <w:bottom w:val="none" w:sz="0" w:space="0" w:color="auto"/>
            <w:right w:val="none" w:sz="0" w:space="0" w:color="auto"/>
          </w:divBdr>
          <w:divsChild>
            <w:div w:id="2043943186">
              <w:marLeft w:val="0"/>
              <w:marRight w:val="0"/>
              <w:marTop w:val="0"/>
              <w:marBottom w:val="0"/>
              <w:divBdr>
                <w:top w:val="none" w:sz="0" w:space="0" w:color="auto"/>
                <w:left w:val="none" w:sz="0" w:space="0" w:color="auto"/>
                <w:bottom w:val="none" w:sz="0" w:space="0" w:color="auto"/>
                <w:right w:val="none" w:sz="0" w:space="0" w:color="auto"/>
              </w:divBdr>
            </w:div>
            <w:div w:id="2089109284">
              <w:marLeft w:val="0"/>
              <w:marRight w:val="120"/>
              <w:marTop w:val="0"/>
              <w:marBottom w:val="0"/>
              <w:divBdr>
                <w:top w:val="none" w:sz="0" w:space="0" w:color="auto"/>
                <w:left w:val="none" w:sz="0" w:space="0" w:color="auto"/>
                <w:bottom w:val="none" w:sz="0" w:space="0" w:color="auto"/>
                <w:right w:val="none" w:sz="0" w:space="0" w:color="auto"/>
              </w:divBdr>
              <w:divsChild>
                <w:div w:id="1584879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2639035">
      <w:bodyDiv w:val="1"/>
      <w:marLeft w:val="0"/>
      <w:marRight w:val="0"/>
      <w:marTop w:val="0"/>
      <w:marBottom w:val="0"/>
      <w:divBdr>
        <w:top w:val="none" w:sz="0" w:space="0" w:color="auto"/>
        <w:left w:val="none" w:sz="0" w:space="0" w:color="auto"/>
        <w:bottom w:val="none" w:sz="0" w:space="0" w:color="auto"/>
        <w:right w:val="none" w:sz="0" w:space="0" w:color="auto"/>
      </w:divBdr>
      <w:divsChild>
        <w:div w:id="413549780">
          <w:marLeft w:val="0"/>
          <w:marRight w:val="0"/>
          <w:marTop w:val="0"/>
          <w:marBottom w:val="0"/>
          <w:divBdr>
            <w:top w:val="none" w:sz="0" w:space="0" w:color="auto"/>
            <w:left w:val="none" w:sz="0" w:space="0" w:color="auto"/>
            <w:bottom w:val="none" w:sz="0" w:space="0" w:color="auto"/>
            <w:right w:val="none" w:sz="0" w:space="0" w:color="auto"/>
          </w:divBdr>
          <w:divsChild>
            <w:div w:id="895091913">
              <w:marLeft w:val="0"/>
              <w:marRight w:val="120"/>
              <w:marTop w:val="0"/>
              <w:marBottom w:val="0"/>
              <w:divBdr>
                <w:top w:val="none" w:sz="0" w:space="0" w:color="auto"/>
                <w:left w:val="none" w:sz="0" w:space="0" w:color="auto"/>
                <w:bottom w:val="none" w:sz="0" w:space="0" w:color="auto"/>
                <w:right w:val="none" w:sz="0" w:space="0" w:color="auto"/>
              </w:divBdr>
              <w:divsChild>
                <w:div w:id="1306005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9920069">
          <w:marLeft w:val="0"/>
          <w:marRight w:val="0"/>
          <w:marTop w:val="0"/>
          <w:marBottom w:val="0"/>
          <w:divBdr>
            <w:top w:val="none" w:sz="0" w:space="0" w:color="auto"/>
            <w:left w:val="none" w:sz="0" w:space="0" w:color="auto"/>
            <w:bottom w:val="none" w:sz="0" w:space="0" w:color="auto"/>
            <w:right w:val="none" w:sz="0" w:space="0" w:color="auto"/>
          </w:divBdr>
          <w:divsChild>
            <w:div w:id="53550295">
              <w:marLeft w:val="0"/>
              <w:marRight w:val="0"/>
              <w:marTop w:val="0"/>
              <w:marBottom w:val="0"/>
              <w:divBdr>
                <w:top w:val="none" w:sz="0" w:space="0" w:color="auto"/>
                <w:left w:val="none" w:sz="0" w:space="0" w:color="auto"/>
                <w:bottom w:val="none" w:sz="0" w:space="0" w:color="auto"/>
                <w:right w:val="none" w:sz="0" w:space="0" w:color="auto"/>
              </w:divBdr>
            </w:div>
            <w:div w:id="1589725648">
              <w:marLeft w:val="0"/>
              <w:marRight w:val="120"/>
              <w:marTop w:val="0"/>
              <w:marBottom w:val="0"/>
              <w:divBdr>
                <w:top w:val="none" w:sz="0" w:space="0" w:color="auto"/>
                <w:left w:val="none" w:sz="0" w:space="0" w:color="auto"/>
                <w:bottom w:val="none" w:sz="0" w:space="0" w:color="auto"/>
                <w:right w:val="none" w:sz="0" w:space="0" w:color="auto"/>
              </w:divBdr>
              <w:divsChild>
                <w:div w:id="103812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9228275">
          <w:marLeft w:val="0"/>
          <w:marRight w:val="0"/>
          <w:marTop w:val="0"/>
          <w:marBottom w:val="0"/>
          <w:divBdr>
            <w:top w:val="none" w:sz="0" w:space="0" w:color="auto"/>
            <w:left w:val="none" w:sz="0" w:space="0" w:color="auto"/>
            <w:bottom w:val="none" w:sz="0" w:space="0" w:color="auto"/>
            <w:right w:val="none" w:sz="0" w:space="0" w:color="auto"/>
          </w:divBdr>
          <w:divsChild>
            <w:div w:id="676154298">
              <w:marLeft w:val="0"/>
              <w:marRight w:val="0"/>
              <w:marTop w:val="0"/>
              <w:marBottom w:val="0"/>
              <w:divBdr>
                <w:top w:val="none" w:sz="0" w:space="0" w:color="auto"/>
                <w:left w:val="none" w:sz="0" w:space="0" w:color="auto"/>
                <w:bottom w:val="none" w:sz="0" w:space="0" w:color="auto"/>
                <w:right w:val="none" w:sz="0" w:space="0" w:color="auto"/>
              </w:divBdr>
            </w:div>
            <w:div w:id="86662868">
              <w:marLeft w:val="0"/>
              <w:marRight w:val="120"/>
              <w:marTop w:val="0"/>
              <w:marBottom w:val="0"/>
              <w:divBdr>
                <w:top w:val="none" w:sz="0" w:space="0" w:color="auto"/>
                <w:left w:val="none" w:sz="0" w:space="0" w:color="auto"/>
                <w:bottom w:val="none" w:sz="0" w:space="0" w:color="auto"/>
                <w:right w:val="none" w:sz="0" w:space="0" w:color="auto"/>
              </w:divBdr>
              <w:divsChild>
                <w:div w:id="871183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166544">
          <w:marLeft w:val="0"/>
          <w:marRight w:val="0"/>
          <w:marTop w:val="0"/>
          <w:marBottom w:val="0"/>
          <w:divBdr>
            <w:top w:val="none" w:sz="0" w:space="0" w:color="auto"/>
            <w:left w:val="none" w:sz="0" w:space="0" w:color="auto"/>
            <w:bottom w:val="none" w:sz="0" w:space="0" w:color="auto"/>
            <w:right w:val="none" w:sz="0" w:space="0" w:color="auto"/>
          </w:divBdr>
          <w:divsChild>
            <w:div w:id="973827050">
              <w:marLeft w:val="0"/>
              <w:marRight w:val="0"/>
              <w:marTop w:val="0"/>
              <w:marBottom w:val="0"/>
              <w:divBdr>
                <w:top w:val="none" w:sz="0" w:space="0" w:color="auto"/>
                <w:left w:val="none" w:sz="0" w:space="0" w:color="auto"/>
                <w:bottom w:val="none" w:sz="0" w:space="0" w:color="auto"/>
                <w:right w:val="none" w:sz="0" w:space="0" w:color="auto"/>
              </w:divBdr>
            </w:div>
            <w:div w:id="1686204284">
              <w:marLeft w:val="0"/>
              <w:marRight w:val="120"/>
              <w:marTop w:val="0"/>
              <w:marBottom w:val="0"/>
              <w:divBdr>
                <w:top w:val="none" w:sz="0" w:space="0" w:color="auto"/>
                <w:left w:val="none" w:sz="0" w:space="0" w:color="auto"/>
                <w:bottom w:val="none" w:sz="0" w:space="0" w:color="auto"/>
                <w:right w:val="none" w:sz="0" w:space="0" w:color="auto"/>
              </w:divBdr>
              <w:divsChild>
                <w:div w:id="257447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7352286">
          <w:marLeft w:val="0"/>
          <w:marRight w:val="0"/>
          <w:marTop w:val="0"/>
          <w:marBottom w:val="0"/>
          <w:divBdr>
            <w:top w:val="none" w:sz="0" w:space="0" w:color="auto"/>
            <w:left w:val="none" w:sz="0" w:space="0" w:color="auto"/>
            <w:bottom w:val="none" w:sz="0" w:space="0" w:color="auto"/>
            <w:right w:val="none" w:sz="0" w:space="0" w:color="auto"/>
          </w:divBdr>
          <w:divsChild>
            <w:div w:id="1055547136">
              <w:marLeft w:val="0"/>
              <w:marRight w:val="0"/>
              <w:marTop w:val="0"/>
              <w:marBottom w:val="0"/>
              <w:divBdr>
                <w:top w:val="none" w:sz="0" w:space="0" w:color="auto"/>
                <w:left w:val="none" w:sz="0" w:space="0" w:color="auto"/>
                <w:bottom w:val="none" w:sz="0" w:space="0" w:color="auto"/>
                <w:right w:val="none" w:sz="0" w:space="0" w:color="auto"/>
              </w:divBdr>
            </w:div>
            <w:div w:id="1051076859">
              <w:marLeft w:val="0"/>
              <w:marRight w:val="120"/>
              <w:marTop w:val="0"/>
              <w:marBottom w:val="0"/>
              <w:divBdr>
                <w:top w:val="none" w:sz="0" w:space="0" w:color="auto"/>
                <w:left w:val="none" w:sz="0" w:space="0" w:color="auto"/>
                <w:bottom w:val="none" w:sz="0" w:space="0" w:color="auto"/>
                <w:right w:val="none" w:sz="0" w:space="0" w:color="auto"/>
              </w:divBdr>
              <w:divsChild>
                <w:div w:id="958099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4773267">
      <w:bodyDiv w:val="1"/>
      <w:marLeft w:val="0"/>
      <w:marRight w:val="0"/>
      <w:marTop w:val="0"/>
      <w:marBottom w:val="0"/>
      <w:divBdr>
        <w:top w:val="none" w:sz="0" w:space="0" w:color="auto"/>
        <w:left w:val="none" w:sz="0" w:space="0" w:color="auto"/>
        <w:bottom w:val="none" w:sz="0" w:space="0" w:color="auto"/>
        <w:right w:val="none" w:sz="0" w:space="0" w:color="auto"/>
      </w:divBdr>
      <w:divsChild>
        <w:div w:id="1298562286">
          <w:marLeft w:val="0"/>
          <w:marRight w:val="0"/>
          <w:marTop w:val="0"/>
          <w:marBottom w:val="0"/>
          <w:divBdr>
            <w:top w:val="none" w:sz="0" w:space="0" w:color="auto"/>
            <w:left w:val="none" w:sz="0" w:space="0" w:color="auto"/>
            <w:bottom w:val="none" w:sz="0" w:space="0" w:color="auto"/>
            <w:right w:val="none" w:sz="0" w:space="0" w:color="auto"/>
          </w:divBdr>
          <w:divsChild>
            <w:div w:id="1190295716">
              <w:marLeft w:val="0"/>
              <w:marRight w:val="120"/>
              <w:marTop w:val="0"/>
              <w:marBottom w:val="0"/>
              <w:divBdr>
                <w:top w:val="none" w:sz="0" w:space="0" w:color="auto"/>
                <w:left w:val="none" w:sz="0" w:space="0" w:color="auto"/>
                <w:bottom w:val="none" w:sz="0" w:space="0" w:color="auto"/>
                <w:right w:val="none" w:sz="0" w:space="0" w:color="auto"/>
              </w:divBdr>
              <w:divsChild>
                <w:div w:id="1270619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2987118">
          <w:marLeft w:val="0"/>
          <w:marRight w:val="0"/>
          <w:marTop w:val="0"/>
          <w:marBottom w:val="0"/>
          <w:divBdr>
            <w:top w:val="none" w:sz="0" w:space="0" w:color="auto"/>
            <w:left w:val="none" w:sz="0" w:space="0" w:color="auto"/>
            <w:bottom w:val="none" w:sz="0" w:space="0" w:color="auto"/>
            <w:right w:val="none" w:sz="0" w:space="0" w:color="auto"/>
          </w:divBdr>
          <w:divsChild>
            <w:div w:id="1387726405">
              <w:marLeft w:val="0"/>
              <w:marRight w:val="0"/>
              <w:marTop w:val="0"/>
              <w:marBottom w:val="0"/>
              <w:divBdr>
                <w:top w:val="none" w:sz="0" w:space="0" w:color="auto"/>
                <w:left w:val="none" w:sz="0" w:space="0" w:color="auto"/>
                <w:bottom w:val="none" w:sz="0" w:space="0" w:color="auto"/>
                <w:right w:val="none" w:sz="0" w:space="0" w:color="auto"/>
              </w:divBdr>
            </w:div>
            <w:div w:id="695237305">
              <w:marLeft w:val="0"/>
              <w:marRight w:val="120"/>
              <w:marTop w:val="0"/>
              <w:marBottom w:val="0"/>
              <w:divBdr>
                <w:top w:val="none" w:sz="0" w:space="0" w:color="auto"/>
                <w:left w:val="none" w:sz="0" w:space="0" w:color="auto"/>
                <w:bottom w:val="none" w:sz="0" w:space="0" w:color="auto"/>
                <w:right w:val="none" w:sz="0" w:space="0" w:color="auto"/>
              </w:divBdr>
              <w:divsChild>
                <w:div w:id="383868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7692686">
          <w:marLeft w:val="0"/>
          <w:marRight w:val="0"/>
          <w:marTop w:val="0"/>
          <w:marBottom w:val="0"/>
          <w:divBdr>
            <w:top w:val="none" w:sz="0" w:space="0" w:color="auto"/>
            <w:left w:val="none" w:sz="0" w:space="0" w:color="auto"/>
            <w:bottom w:val="none" w:sz="0" w:space="0" w:color="auto"/>
            <w:right w:val="none" w:sz="0" w:space="0" w:color="auto"/>
          </w:divBdr>
          <w:divsChild>
            <w:div w:id="1711950101">
              <w:marLeft w:val="0"/>
              <w:marRight w:val="0"/>
              <w:marTop w:val="0"/>
              <w:marBottom w:val="0"/>
              <w:divBdr>
                <w:top w:val="none" w:sz="0" w:space="0" w:color="auto"/>
                <w:left w:val="none" w:sz="0" w:space="0" w:color="auto"/>
                <w:bottom w:val="none" w:sz="0" w:space="0" w:color="auto"/>
                <w:right w:val="none" w:sz="0" w:space="0" w:color="auto"/>
              </w:divBdr>
            </w:div>
            <w:div w:id="1285426578">
              <w:marLeft w:val="0"/>
              <w:marRight w:val="120"/>
              <w:marTop w:val="0"/>
              <w:marBottom w:val="0"/>
              <w:divBdr>
                <w:top w:val="none" w:sz="0" w:space="0" w:color="auto"/>
                <w:left w:val="none" w:sz="0" w:space="0" w:color="auto"/>
                <w:bottom w:val="none" w:sz="0" w:space="0" w:color="auto"/>
                <w:right w:val="none" w:sz="0" w:space="0" w:color="auto"/>
              </w:divBdr>
              <w:divsChild>
                <w:div w:id="1374159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4510346">
          <w:marLeft w:val="0"/>
          <w:marRight w:val="0"/>
          <w:marTop w:val="0"/>
          <w:marBottom w:val="0"/>
          <w:divBdr>
            <w:top w:val="none" w:sz="0" w:space="0" w:color="auto"/>
            <w:left w:val="none" w:sz="0" w:space="0" w:color="auto"/>
            <w:bottom w:val="none" w:sz="0" w:space="0" w:color="auto"/>
            <w:right w:val="none" w:sz="0" w:space="0" w:color="auto"/>
          </w:divBdr>
          <w:divsChild>
            <w:div w:id="1823767368">
              <w:marLeft w:val="0"/>
              <w:marRight w:val="0"/>
              <w:marTop w:val="0"/>
              <w:marBottom w:val="0"/>
              <w:divBdr>
                <w:top w:val="none" w:sz="0" w:space="0" w:color="auto"/>
                <w:left w:val="none" w:sz="0" w:space="0" w:color="auto"/>
                <w:bottom w:val="none" w:sz="0" w:space="0" w:color="auto"/>
                <w:right w:val="none" w:sz="0" w:space="0" w:color="auto"/>
              </w:divBdr>
            </w:div>
            <w:div w:id="2144537640">
              <w:marLeft w:val="0"/>
              <w:marRight w:val="120"/>
              <w:marTop w:val="0"/>
              <w:marBottom w:val="0"/>
              <w:divBdr>
                <w:top w:val="none" w:sz="0" w:space="0" w:color="auto"/>
                <w:left w:val="none" w:sz="0" w:space="0" w:color="auto"/>
                <w:bottom w:val="none" w:sz="0" w:space="0" w:color="auto"/>
                <w:right w:val="none" w:sz="0" w:space="0" w:color="auto"/>
              </w:divBdr>
              <w:divsChild>
                <w:div w:id="684788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4210890">
      <w:bodyDiv w:val="1"/>
      <w:marLeft w:val="0"/>
      <w:marRight w:val="0"/>
      <w:marTop w:val="0"/>
      <w:marBottom w:val="0"/>
      <w:divBdr>
        <w:top w:val="none" w:sz="0" w:space="0" w:color="auto"/>
        <w:left w:val="none" w:sz="0" w:space="0" w:color="auto"/>
        <w:bottom w:val="none" w:sz="0" w:space="0" w:color="auto"/>
        <w:right w:val="none" w:sz="0" w:space="0" w:color="auto"/>
      </w:divBdr>
      <w:divsChild>
        <w:div w:id="1265503655">
          <w:marLeft w:val="0"/>
          <w:marRight w:val="0"/>
          <w:marTop w:val="0"/>
          <w:marBottom w:val="0"/>
          <w:divBdr>
            <w:top w:val="none" w:sz="0" w:space="0" w:color="auto"/>
            <w:left w:val="none" w:sz="0" w:space="0" w:color="auto"/>
            <w:bottom w:val="none" w:sz="0" w:space="0" w:color="auto"/>
            <w:right w:val="none" w:sz="0" w:space="0" w:color="auto"/>
          </w:divBdr>
          <w:divsChild>
            <w:div w:id="1997420006">
              <w:marLeft w:val="0"/>
              <w:marRight w:val="120"/>
              <w:marTop w:val="0"/>
              <w:marBottom w:val="0"/>
              <w:divBdr>
                <w:top w:val="none" w:sz="0" w:space="0" w:color="auto"/>
                <w:left w:val="none" w:sz="0" w:space="0" w:color="auto"/>
                <w:bottom w:val="none" w:sz="0" w:space="0" w:color="auto"/>
                <w:right w:val="none" w:sz="0" w:space="0" w:color="auto"/>
              </w:divBdr>
              <w:divsChild>
                <w:div w:id="1027291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2785821">
          <w:marLeft w:val="0"/>
          <w:marRight w:val="0"/>
          <w:marTop w:val="0"/>
          <w:marBottom w:val="0"/>
          <w:divBdr>
            <w:top w:val="none" w:sz="0" w:space="0" w:color="auto"/>
            <w:left w:val="none" w:sz="0" w:space="0" w:color="auto"/>
            <w:bottom w:val="none" w:sz="0" w:space="0" w:color="auto"/>
            <w:right w:val="none" w:sz="0" w:space="0" w:color="auto"/>
          </w:divBdr>
          <w:divsChild>
            <w:div w:id="1276014490">
              <w:marLeft w:val="0"/>
              <w:marRight w:val="0"/>
              <w:marTop w:val="0"/>
              <w:marBottom w:val="0"/>
              <w:divBdr>
                <w:top w:val="none" w:sz="0" w:space="0" w:color="auto"/>
                <w:left w:val="none" w:sz="0" w:space="0" w:color="auto"/>
                <w:bottom w:val="none" w:sz="0" w:space="0" w:color="auto"/>
                <w:right w:val="none" w:sz="0" w:space="0" w:color="auto"/>
              </w:divBdr>
            </w:div>
            <w:div w:id="1479037217">
              <w:marLeft w:val="0"/>
              <w:marRight w:val="120"/>
              <w:marTop w:val="0"/>
              <w:marBottom w:val="0"/>
              <w:divBdr>
                <w:top w:val="none" w:sz="0" w:space="0" w:color="auto"/>
                <w:left w:val="none" w:sz="0" w:space="0" w:color="auto"/>
                <w:bottom w:val="none" w:sz="0" w:space="0" w:color="auto"/>
                <w:right w:val="none" w:sz="0" w:space="0" w:color="auto"/>
              </w:divBdr>
              <w:divsChild>
                <w:div w:id="248197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5772023">
          <w:marLeft w:val="0"/>
          <w:marRight w:val="0"/>
          <w:marTop w:val="0"/>
          <w:marBottom w:val="0"/>
          <w:divBdr>
            <w:top w:val="none" w:sz="0" w:space="0" w:color="auto"/>
            <w:left w:val="none" w:sz="0" w:space="0" w:color="auto"/>
            <w:bottom w:val="none" w:sz="0" w:space="0" w:color="auto"/>
            <w:right w:val="none" w:sz="0" w:space="0" w:color="auto"/>
          </w:divBdr>
          <w:divsChild>
            <w:div w:id="988630771">
              <w:marLeft w:val="0"/>
              <w:marRight w:val="0"/>
              <w:marTop w:val="0"/>
              <w:marBottom w:val="0"/>
              <w:divBdr>
                <w:top w:val="none" w:sz="0" w:space="0" w:color="auto"/>
                <w:left w:val="none" w:sz="0" w:space="0" w:color="auto"/>
                <w:bottom w:val="none" w:sz="0" w:space="0" w:color="auto"/>
                <w:right w:val="none" w:sz="0" w:space="0" w:color="auto"/>
              </w:divBdr>
            </w:div>
            <w:div w:id="1306086096">
              <w:marLeft w:val="0"/>
              <w:marRight w:val="120"/>
              <w:marTop w:val="0"/>
              <w:marBottom w:val="0"/>
              <w:divBdr>
                <w:top w:val="none" w:sz="0" w:space="0" w:color="auto"/>
                <w:left w:val="none" w:sz="0" w:space="0" w:color="auto"/>
                <w:bottom w:val="none" w:sz="0" w:space="0" w:color="auto"/>
                <w:right w:val="none" w:sz="0" w:space="0" w:color="auto"/>
              </w:divBdr>
              <w:divsChild>
                <w:div w:id="1737432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33022">
          <w:marLeft w:val="0"/>
          <w:marRight w:val="0"/>
          <w:marTop w:val="0"/>
          <w:marBottom w:val="0"/>
          <w:divBdr>
            <w:top w:val="none" w:sz="0" w:space="0" w:color="auto"/>
            <w:left w:val="none" w:sz="0" w:space="0" w:color="auto"/>
            <w:bottom w:val="none" w:sz="0" w:space="0" w:color="auto"/>
            <w:right w:val="none" w:sz="0" w:space="0" w:color="auto"/>
          </w:divBdr>
          <w:divsChild>
            <w:div w:id="968784084">
              <w:marLeft w:val="0"/>
              <w:marRight w:val="0"/>
              <w:marTop w:val="0"/>
              <w:marBottom w:val="0"/>
              <w:divBdr>
                <w:top w:val="none" w:sz="0" w:space="0" w:color="auto"/>
                <w:left w:val="none" w:sz="0" w:space="0" w:color="auto"/>
                <w:bottom w:val="none" w:sz="0" w:space="0" w:color="auto"/>
                <w:right w:val="none" w:sz="0" w:space="0" w:color="auto"/>
              </w:divBdr>
            </w:div>
            <w:div w:id="294145086">
              <w:marLeft w:val="0"/>
              <w:marRight w:val="120"/>
              <w:marTop w:val="0"/>
              <w:marBottom w:val="0"/>
              <w:divBdr>
                <w:top w:val="none" w:sz="0" w:space="0" w:color="auto"/>
                <w:left w:val="none" w:sz="0" w:space="0" w:color="auto"/>
                <w:bottom w:val="none" w:sz="0" w:space="0" w:color="auto"/>
                <w:right w:val="none" w:sz="0" w:space="0" w:color="auto"/>
              </w:divBdr>
              <w:divsChild>
                <w:div w:id="265162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2723751">
          <w:marLeft w:val="0"/>
          <w:marRight w:val="0"/>
          <w:marTop w:val="0"/>
          <w:marBottom w:val="0"/>
          <w:divBdr>
            <w:top w:val="none" w:sz="0" w:space="0" w:color="auto"/>
            <w:left w:val="none" w:sz="0" w:space="0" w:color="auto"/>
            <w:bottom w:val="none" w:sz="0" w:space="0" w:color="auto"/>
            <w:right w:val="none" w:sz="0" w:space="0" w:color="auto"/>
          </w:divBdr>
          <w:divsChild>
            <w:div w:id="2067289199">
              <w:marLeft w:val="0"/>
              <w:marRight w:val="0"/>
              <w:marTop w:val="0"/>
              <w:marBottom w:val="0"/>
              <w:divBdr>
                <w:top w:val="none" w:sz="0" w:space="0" w:color="auto"/>
                <w:left w:val="none" w:sz="0" w:space="0" w:color="auto"/>
                <w:bottom w:val="none" w:sz="0" w:space="0" w:color="auto"/>
                <w:right w:val="none" w:sz="0" w:space="0" w:color="auto"/>
              </w:divBdr>
            </w:div>
            <w:div w:id="758717641">
              <w:marLeft w:val="0"/>
              <w:marRight w:val="120"/>
              <w:marTop w:val="0"/>
              <w:marBottom w:val="0"/>
              <w:divBdr>
                <w:top w:val="none" w:sz="0" w:space="0" w:color="auto"/>
                <w:left w:val="none" w:sz="0" w:space="0" w:color="auto"/>
                <w:bottom w:val="none" w:sz="0" w:space="0" w:color="auto"/>
                <w:right w:val="none" w:sz="0" w:space="0" w:color="auto"/>
              </w:divBdr>
              <w:divsChild>
                <w:div w:id="1499467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4637112">
          <w:marLeft w:val="0"/>
          <w:marRight w:val="0"/>
          <w:marTop w:val="0"/>
          <w:marBottom w:val="0"/>
          <w:divBdr>
            <w:top w:val="none" w:sz="0" w:space="0" w:color="auto"/>
            <w:left w:val="none" w:sz="0" w:space="0" w:color="auto"/>
            <w:bottom w:val="none" w:sz="0" w:space="0" w:color="auto"/>
            <w:right w:val="none" w:sz="0" w:space="0" w:color="auto"/>
          </w:divBdr>
          <w:divsChild>
            <w:div w:id="1705397410">
              <w:marLeft w:val="0"/>
              <w:marRight w:val="0"/>
              <w:marTop w:val="0"/>
              <w:marBottom w:val="0"/>
              <w:divBdr>
                <w:top w:val="none" w:sz="0" w:space="0" w:color="auto"/>
                <w:left w:val="none" w:sz="0" w:space="0" w:color="auto"/>
                <w:bottom w:val="none" w:sz="0" w:space="0" w:color="auto"/>
                <w:right w:val="none" w:sz="0" w:space="0" w:color="auto"/>
              </w:divBdr>
            </w:div>
            <w:div w:id="1918976978">
              <w:marLeft w:val="0"/>
              <w:marRight w:val="120"/>
              <w:marTop w:val="0"/>
              <w:marBottom w:val="0"/>
              <w:divBdr>
                <w:top w:val="none" w:sz="0" w:space="0" w:color="auto"/>
                <w:left w:val="none" w:sz="0" w:space="0" w:color="auto"/>
                <w:bottom w:val="none" w:sz="0" w:space="0" w:color="auto"/>
                <w:right w:val="none" w:sz="0" w:space="0" w:color="auto"/>
              </w:divBdr>
              <w:divsChild>
                <w:div w:id="2145190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2281871">
      <w:bodyDiv w:val="1"/>
      <w:marLeft w:val="0"/>
      <w:marRight w:val="0"/>
      <w:marTop w:val="0"/>
      <w:marBottom w:val="0"/>
      <w:divBdr>
        <w:top w:val="none" w:sz="0" w:space="0" w:color="auto"/>
        <w:left w:val="none" w:sz="0" w:space="0" w:color="auto"/>
        <w:bottom w:val="none" w:sz="0" w:space="0" w:color="auto"/>
        <w:right w:val="none" w:sz="0" w:space="0" w:color="auto"/>
      </w:divBdr>
      <w:divsChild>
        <w:div w:id="1807161032">
          <w:marLeft w:val="0"/>
          <w:marRight w:val="0"/>
          <w:marTop w:val="0"/>
          <w:marBottom w:val="0"/>
          <w:divBdr>
            <w:top w:val="none" w:sz="0" w:space="0" w:color="auto"/>
            <w:left w:val="none" w:sz="0" w:space="0" w:color="auto"/>
            <w:bottom w:val="none" w:sz="0" w:space="0" w:color="auto"/>
            <w:right w:val="none" w:sz="0" w:space="0" w:color="auto"/>
          </w:divBdr>
          <w:divsChild>
            <w:div w:id="1884830186">
              <w:marLeft w:val="0"/>
              <w:marRight w:val="120"/>
              <w:marTop w:val="0"/>
              <w:marBottom w:val="0"/>
              <w:divBdr>
                <w:top w:val="none" w:sz="0" w:space="0" w:color="auto"/>
                <w:left w:val="none" w:sz="0" w:space="0" w:color="auto"/>
                <w:bottom w:val="none" w:sz="0" w:space="0" w:color="auto"/>
                <w:right w:val="none" w:sz="0" w:space="0" w:color="auto"/>
              </w:divBdr>
              <w:divsChild>
                <w:div w:id="267002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3465565">
          <w:marLeft w:val="0"/>
          <w:marRight w:val="0"/>
          <w:marTop w:val="0"/>
          <w:marBottom w:val="0"/>
          <w:divBdr>
            <w:top w:val="none" w:sz="0" w:space="0" w:color="auto"/>
            <w:left w:val="none" w:sz="0" w:space="0" w:color="auto"/>
            <w:bottom w:val="none" w:sz="0" w:space="0" w:color="auto"/>
            <w:right w:val="none" w:sz="0" w:space="0" w:color="auto"/>
          </w:divBdr>
          <w:divsChild>
            <w:div w:id="2075659319">
              <w:marLeft w:val="0"/>
              <w:marRight w:val="0"/>
              <w:marTop w:val="0"/>
              <w:marBottom w:val="0"/>
              <w:divBdr>
                <w:top w:val="none" w:sz="0" w:space="0" w:color="auto"/>
                <w:left w:val="none" w:sz="0" w:space="0" w:color="auto"/>
                <w:bottom w:val="none" w:sz="0" w:space="0" w:color="auto"/>
                <w:right w:val="none" w:sz="0" w:space="0" w:color="auto"/>
              </w:divBdr>
            </w:div>
            <w:div w:id="778140874">
              <w:marLeft w:val="0"/>
              <w:marRight w:val="120"/>
              <w:marTop w:val="0"/>
              <w:marBottom w:val="0"/>
              <w:divBdr>
                <w:top w:val="none" w:sz="0" w:space="0" w:color="auto"/>
                <w:left w:val="none" w:sz="0" w:space="0" w:color="auto"/>
                <w:bottom w:val="none" w:sz="0" w:space="0" w:color="auto"/>
                <w:right w:val="none" w:sz="0" w:space="0" w:color="auto"/>
              </w:divBdr>
              <w:divsChild>
                <w:div w:id="317929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3816653">
          <w:marLeft w:val="0"/>
          <w:marRight w:val="0"/>
          <w:marTop w:val="0"/>
          <w:marBottom w:val="0"/>
          <w:divBdr>
            <w:top w:val="none" w:sz="0" w:space="0" w:color="auto"/>
            <w:left w:val="none" w:sz="0" w:space="0" w:color="auto"/>
            <w:bottom w:val="none" w:sz="0" w:space="0" w:color="auto"/>
            <w:right w:val="none" w:sz="0" w:space="0" w:color="auto"/>
          </w:divBdr>
          <w:divsChild>
            <w:div w:id="1308582938">
              <w:marLeft w:val="0"/>
              <w:marRight w:val="0"/>
              <w:marTop w:val="0"/>
              <w:marBottom w:val="0"/>
              <w:divBdr>
                <w:top w:val="none" w:sz="0" w:space="0" w:color="auto"/>
                <w:left w:val="none" w:sz="0" w:space="0" w:color="auto"/>
                <w:bottom w:val="none" w:sz="0" w:space="0" w:color="auto"/>
                <w:right w:val="none" w:sz="0" w:space="0" w:color="auto"/>
              </w:divBdr>
            </w:div>
            <w:div w:id="555359381">
              <w:marLeft w:val="0"/>
              <w:marRight w:val="120"/>
              <w:marTop w:val="0"/>
              <w:marBottom w:val="0"/>
              <w:divBdr>
                <w:top w:val="none" w:sz="0" w:space="0" w:color="auto"/>
                <w:left w:val="none" w:sz="0" w:space="0" w:color="auto"/>
                <w:bottom w:val="none" w:sz="0" w:space="0" w:color="auto"/>
                <w:right w:val="none" w:sz="0" w:space="0" w:color="auto"/>
              </w:divBdr>
              <w:divsChild>
                <w:div w:id="1400715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0789569">
      <w:bodyDiv w:val="1"/>
      <w:marLeft w:val="0"/>
      <w:marRight w:val="0"/>
      <w:marTop w:val="0"/>
      <w:marBottom w:val="0"/>
      <w:divBdr>
        <w:top w:val="none" w:sz="0" w:space="0" w:color="auto"/>
        <w:left w:val="none" w:sz="0" w:space="0" w:color="auto"/>
        <w:bottom w:val="none" w:sz="0" w:space="0" w:color="auto"/>
        <w:right w:val="none" w:sz="0" w:space="0" w:color="auto"/>
      </w:divBdr>
      <w:divsChild>
        <w:div w:id="1848130196">
          <w:marLeft w:val="0"/>
          <w:marRight w:val="0"/>
          <w:marTop w:val="0"/>
          <w:marBottom w:val="0"/>
          <w:divBdr>
            <w:top w:val="none" w:sz="0" w:space="0" w:color="auto"/>
            <w:left w:val="none" w:sz="0" w:space="0" w:color="auto"/>
            <w:bottom w:val="none" w:sz="0" w:space="0" w:color="auto"/>
            <w:right w:val="none" w:sz="0" w:space="0" w:color="auto"/>
          </w:divBdr>
          <w:divsChild>
            <w:div w:id="2088727596">
              <w:marLeft w:val="0"/>
              <w:marRight w:val="120"/>
              <w:marTop w:val="0"/>
              <w:marBottom w:val="0"/>
              <w:divBdr>
                <w:top w:val="none" w:sz="0" w:space="0" w:color="auto"/>
                <w:left w:val="none" w:sz="0" w:space="0" w:color="auto"/>
                <w:bottom w:val="none" w:sz="0" w:space="0" w:color="auto"/>
                <w:right w:val="none" w:sz="0" w:space="0" w:color="auto"/>
              </w:divBdr>
              <w:divsChild>
                <w:div w:id="890725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5808309">
          <w:marLeft w:val="0"/>
          <w:marRight w:val="0"/>
          <w:marTop w:val="0"/>
          <w:marBottom w:val="0"/>
          <w:divBdr>
            <w:top w:val="none" w:sz="0" w:space="0" w:color="auto"/>
            <w:left w:val="none" w:sz="0" w:space="0" w:color="auto"/>
            <w:bottom w:val="none" w:sz="0" w:space="0" w:color="auto"/>
            <w:right w:val="none" w:sz="0" w:space="0" w:color="auto"/>
          </w:divBdr>
          <w:divsChild>
            <w:div w:id="1531608275">
              <w:marLeft w:val="0"/>
              <w:marRight w:val="0"/>
              <w:marTop w:val="0"/>
              <w:marBottom w:val="0"/>
              <w:divBdr>
                <w:top w:val="none" w:sz="0" w:space="0" w:color="auto"/>
                <w:left w:val="none" w:sz="0" w:space="0" w:color="auto"/>
                <w:bottom w:val="none" w:sz="0" w:space="0" w:color="auto"/>
                <w:right w:val="none" w:sz="0" w:space="0" w:color="auto"/>
              </w:divBdr>
            </w:div>
            <w:div w:id="1160001493">
              <w:marLeft w:val="0"/>
              <w:marRight w:val="120"/>
              <w:marTop w:val="0"/>
              <w:marBottom w:val="0"/>
              <w:divBdr>
                <w:top w:val="none" w:sz="0" w:space="0" w:color="auto"/>
                <w:left w:val="none" w:sz="0" w:space="0" w:color="auto"/>
                <w:bottom w:val="none" w:sz="0" w:space="0" w:color="auto"/>
                <w:right w:val="none" w:sz="0" w:space="0" w:color="auto"/>
              </w:divBdr>
              <w:divsChild>
                <w:div w:id="1538077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0292596">
          <w:marLeft w:val="0"/>
          <w:marRight w:val="0"/>
          <w:marTop w:val="0"/>
          <w:marBottom w:val="0"/>
          <w:divBdr>
            <w:top w:val="none" w:sz="0" w:space="0" w:color="auto"/>
            <w:left w:val="none" w:sz="0" w:space="0" w:color="auto"/>
            <w:bottom w:val="none" w:sz="0" w:space="0" w:color="auto"/>
            <w:right w:val="none" w:sz="0" w:space="0" w:color="auto"/>
          </w:divBdr>
          <w:divsChild>
            <w:div w:id="2065324055">
              <w:marLeft w:val="0"/>
              <w:marRight w:val="0"/>
              <w:marTop w:val="0"/>
              <w:marBottom w:val="0"/>
              <w:divBdr>
                <w:top w:val="none" w:sz="0" w:space="0" w:color="auto"/>
                <w:left w:val="none" w:sz="0" w:space="0" w:color="auto"/>
                <w:bottom w:val="none" w:sz="0" w:space="0" w:color="auto"/>
                <w:right w:val="none" w:sz="0" w:space="0" w:color="auto"/>
              </w:divBdr>
            </w:div>
            <w:div w:id="1831871419">
              <w:marLeft w:val="0"/>
              <w:marRight w:val="120"/>
              <w:marTop w:val="0"/>
              <w:marBottom w:val="0"/>
              <w:divBdr>
                <w:top w:val="none" w:sz="0" w:space="0" w:color="auto"/>
                <w:left w:val="none" w:sz="0" w:space="0" w:color="auto"/>
                <w:bottom w:val="none" w:sz="0" w:space="0" w:color="auto"/>
                <w:right w:val="none" w:sz="0" w:space="0" w:color="auto"/>
              </w:divBdr>
              <w:divsChild>
                <w:div w:id="89353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4961260">
          <w:marLeft w:val="0"/>
          <w:marRight w:val="0"/>
          <w:marTop w:val="0"/>
          <w:marBottom w:val="0"/>
          <w:divBdr>
            <w:top w:val="none" w:sz="0" w:space="0" w:color="auto"/>
            <w:left w:val="none" w:sz="0" w:space="0" w:color="auto"/>
            <w:bottom w:val="none" w:sz="0" w:space="0" w:color="auto"/>
            <w:right w:val="none" w:sz="0" w:space="0" w:color="auto"/>
          </w:divBdr>
          <w:divsChild>
            <w:div w:id="1877429177">
              <w:marLeft w:val="0"/>
              <w:marRight w:val="0"/>
              <w:marTop w:val="0"/>
              <w:marBottom w:val="0"/>
              <w:divBdr>
                <w:top w:val="none" w:sz="0" w:space="0" w:color="auto"/>
                <w:left w:val="none" w:sz="0" w:space="0" w:color="auto"/>
                <w:bottom w:val="none" w:sz="0" w:space="0" w:color="auto"/>
                <w:right w:val="none" w:sz="0" w:space="0" w:color="auto"/>
              </w:divBdr>
            </w:div>
            <w:div w:id="562761313">
              <w:marLeft w:val="0"/>
              <w:marRight w:val="120"/>
              <w:marTop w:val="0"/>
              <w:marBottom w:val="0"/>
              <w:divBdr>
                <w:top w:val="none" w:sz="0" w:space="0" w:color="auto"/>
                <w:left w:val="none" w:sz="0" w:space="0" w:color="auto"/>
                <w:bottom w:val="none" w:sz="0" w:space="0" w:color="auto"/>
                <w:right w:val="none" w:sz="0" w:space="0" w:color="auto"/>
              </w:divBdr>
              <w:divsChild>
                <w:div w:id="405810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3469888">
          <w:marLeft w:val="0"/>
          <w:marRight w:val="0"/>
          <w:marTop w:val="0"/>
          <w:marBottom w:val="0"/>
          <w:divBdr>
            <w:top w:val="none" w:sz="0" w:space="0" w:color="auto"/>
            <w:left w:val="none" w:sz="0" w:space="0" w:color="auto"/>
            <w:bottom w:val="none" w:sz="0" w:space="0" w:color="auto"/>
            <w:right w:val="none" w:sz="0" w:space="0" w:color="auto"/>
          </w:divBdr>
          <w:divsChild>
            <w:div w:id="1742437333">
              <w:marLeft w:val="0"/>
              <w:marRight w:val="0"/>
              <w:marTop w:val="0"/>
              <w:marBottom w:val="0"/>
              <w:divBdr>
                <w:top w:val="none" w:sz="0" w:space="0" w:color="auto"/>
                <w:left w:val="none" w:sz="0" w:space="0" w:color="auto"/>
                <w:bottom w:val="none" w:sz="0" w:space="0" w:color="auto"/>
                <w:right w:val="none" w:sz="0" w:space="0" w:color="auto"/>
              </w:divBdr>
            </w:div>
            <w:div w:id="1833401280">
              <w:marLeft w:val="0"/>
              <w:marRight w:val="120"/>
              <w:marTop w:val="0"/>
              <w:marBottom w:val="0"/>
              <w:divBdr>
                <w:top w:val="none" w:sz="0" w:space="0" w:color="auto"/>
                <w:left w:val="none" w:sz="0" w:space="0" w:color="auto"/>
                <w:bottom w:val="none" w:sz="0" w:space="0" w:color="auto"/>
                <w:right w:val="none" w:sz="0" w:space="0" w:color="auto"/>
              </w:divBdr>
              <w:divsChild>
                <w:div w:id="935863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3577534">
      <w:bodyDiv w:val="1"/>
      <w:marLeft w:val="0"/>
      <w:marRight w:val="0"/>
      <w:marTop w:val="0"/>
      <w:marBottom w:val="0"/>
      <w:divBdr>
        <w:top w:val="none" w:sz="0" w:space="0" w:color="auto"/>
        <w:left w:val="none" w:sz="0" w:space="0" w:color="auto"/>
        <w:bottom w:val="none" w:sz="0" w:space="0" w:color="auto"/>
        <w:right w:val="none" w:sz="0" w:space="0" w:color="auto"/>
      </w:divBdr>
      <w:divsChild>
        <w:div w:id="2095279183">
          <w:marLeft w:val="0"/>
          <w:marRight w:val="0"/>
          <w:marTop w:val="0"/>
          <w:marBottom w:val="0"/>
          <w:divBdr>
            <w:top w:val="none" w:sz="0" w:space="0" w:color="auto"/>
            <w:left w:val="none" w:sz="0" w:space="0" w:color="auto"/>
            <w:bottom w:val="none" w:sz="0" w:space="0" w:color="auto"/>
            <w:right w:val="none" w:sz="0" w:space="0" w:color="auto"/>
          </w:divBdr>
          <w:divsChild>
            <w:div w:id="1775664293">
              <w:marLeft w:val="0"/>
              <w:marRight w:val="120"/>
              <w:marTop w:val="0"/>
              <w:marBottom w:val="0"/>
              <w:divBdr>
                <w:top w:val="none" w:sz="0" w:space="0" w:color="auto"/>
                <w:left w:val="none" w:sz="0" w:space="0" w:color="auto"/>
                <w:bottom w:val="none" w:sz="0" w:space="0" w:color="auto"/>
                <w:right w:val="none" w:sz="0" w:space="0" w:color="auto"/>
              </w:divBdr>
              <w:divsChild>
                <w:div w:id="110168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0410495">
          <w:marLeft w:val="0"/>
          <w:marRight w:val="0"/>
          <w:marTop w:val="0"/>
          <w:marBottom w:val="0"/>
          <w:divBdr>
            <w:top w:val="none" w:sz="0" w:space="0" w:color="auto"/>
            <w:left w:val="none" w:sz="0" w:space="0" w:color="auto"/>
            <w:bottom w:val="none" w:sz="0" w:space="0" w:color="auto"/>
            <w:right w:val="none" w:sz="0" w:space="0" w:color="auto"/>
          </w:divBdr>
          <w:divsChild>
            <w:div w:id="1083407516">
              <w:marLeft w:val="0"/>
              <w:marRight w:val="0"/>
              <w:marTop w:val="0"/>
              <w:marBottom w:val="0"/>
              <w:divBdr>
                <w:top w:val="none" w:sz="0" w:space="0" w:color="auto"/>
                <w:left w:val="none" w:sz="0" w:space="0" w:color="auto"/>
                <w:bottom w:val="none" w:sz="0" w:space="0" w:color="auto"/>
                <w:right w:val="none" w:sz="0" w:space="0" w:color="auto"/>
              </w:divBdr>
            </w:div>
            <w:div w:id="473763349">
              <w:marLeft w:val="0"/>
              <w:marRight w:val="120"/>
              <w:marTop w:val="0"/>
              <w:marBottom w:val="0"/>
              <w:divBdr>
                <w:top w:val="none" w:sz="0" w:space="0" w:color="auto"/>
                <w:left w:val="none" w:sz="0" w:space="0" w:color="auto"/>
                <w:bottom w:val="none" w:sz="0" w:space="0" w:color="auto"/>
                <w:right w:val="none" w:sz="0" w:space="0" w:color="auto"/>
              </w:divBdr>
              <w:divsChild>
                <w:div w:id="364407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307960">
          <w:marLeft w:val="0"/>
          <w:marRight w:val="0"/>
          <w:marTop w:val="0"/>
          <w:marBottom w:val="0"/>
          <w:divBdr>
            <w:top w:val="none" w:sz="0" w:space="0" w:color="auto"/>
            <w:left w:val="none" w:sz="0" w:space="0" w:color="auto"/>
            <w:bottom w:val="none" w:sz="0" w:space="0" w:color="auto"/>
            <w:right w:val="none" w:sz="0" w:space="0" w:color="auto"/>
          </w:divBdr>
        </w:div>
      </w:divsChild>
    </w:div>
    <w:div w:id="1063479530">
      <w:bodyDiv w:val="1"/>
      <w:marLeft w:val="0"/>
      <w:marRight w:val="0"/>
      <w:marTop w:val="0"/>
      <w:marBottom w:val="0"/>
      <w:divBdr>
        <w:top w:val="none" w:sz="0" w:space="0" w:color="auto"/>
        <w:left w:val="none" w:sz="0" w:space="0" w:color="auto"/>
        <w:bottom w:val="none" w:sz="0" w:space="0" w:color="auto"/>
        <w:right w:val="none" w:sz="0" w:space="0" w:color="auto"/>
      </w:divBdr>
      <w:divsChild>
        <w:div w:id="1582177432">
          <w:marLeft w:val="0"/>
          <w:marRight w:val="0"/>
          <w:marTop w:val="0"/>
          <w:marBottom w:val="0"/>
          <w:divBdr>
            <w:top w:val="none" w:sz="0" w:space="0" w:color="auto"/>
            <w:left w:val="none" w:sz="0" w:space="0" w:color="auto"/>
            <w:bottom w:val="none" w:sz="0" w:space="0" w:color="auto"/>
            <w:right w:val="none" w:sz="0" w:space="0" w:color="auto"/>
          </w:divBdr>
          <w:divsChild>
            <w:div w:id="820925819">
              <w:marLeft w:val="0"/>
              <w:marRight w:val="120"/>
              <w:marTop w:val="0"/>
              <w:marBottom w:val="0"/>
              <w:divBdr>
                <w:top w:val="none" w:sz="0" w:space="0" w:color="auto"/>
                <w:left w:val="none" w:sz="0" w:space="0" w:color="auto"/>
                <w:bottom w:val="none" w:sz="0" w:space="0" w:color="auto"/>
                <w:right w:val="none" w:sz="0" w:space="0" w:color="auto"/>
              </w:divBdr>
              <w:divsChild>
                <w:div w:id="1638560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5616688">
          <w:marLeft w:val="0"/>
          <w:marRight w:val="0"/>
          <w:marTop w:val="0"/>
          <w:marBottom w:val="0"/>
          <w:divBdr>
            <w:top w:val="none" w:sz="0" w:space="0" w:color="auto"/>
            <w:left w:val="none" w:sz="0" w:space="0" w:color="auto"/>
            <w:bottom w:val="none" w:sz="0" w:space="0" w:color="auto"/>
            <w:right w:val="none" w:sz="0" w:space="0" w:color="auto"/>
          </w:divBdr>
          <w:divsChild>
            <w:div w:id="182135966">
              <w:marLeft w:val="0"/>
              <w:marRight w:val="0"/>
              <w:marTop w:val="0"/>
              <w:marBottom w:val="0"/>
              <w:divBdr>
                <w:top w:val="none" w:sz="0" w:space="0" w:color="auto"/>
                <w:left w:val="none" w:sz="0" w:space="0" w:color="auto"/>
                <w:bottom w:val="none" w:sz="0" w:space="0" w:color="auto"/>
                <w:right w:val="none" w:sz="0" w:space="0" w:color="auto"/>
              </w:divBdr>
            </w:div>
            <w:div w:id="444272366">
              <w:marLeft w:val="0"/>
              <w:marRight w:val="120"/>
              <w:marTop w:val="0"/>
              <w:marBottom w:val="0"/>
              <w:divBdr>
                <w:top w:val="none" w:sz="0" w:space="0" w:color="auto"/>
                <w:left w:val="none" w:sz="0" w:space="0" w:color="auto"/>
                <w:bottom w:val="none" w:sz="0" w:space="0" w:color="auto"/>
                <w:right w:val="none" w:sz="0" w:space="0" w:color="auto"/>
              </w:divBdr>
              <w:divsChild>
                <w:div w:id="928080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3250021">
          <w:marLeft w:val="0"/>
          <w:marRight w:val="0"/>
          <w:marTop w:val="0"/>
          <w:marBottom w:val="0"/>
          <w:divBdr>
            <w:top w:val="none" w:sz="0" w:space="0" w:color="auto"/>
            <w:left w:val="none" w:sz="0" w:space="0" w:color="auto"/>
            <w:bottom w:val="none" w:sz="0" w:space="0" w:color="auto"/>
            <w:right w:val="none" w:sz="0" w:space="0" w:color="auto"/>
          </w:divBdr>
          <w:divsChild>
            <w:div w:id="185483997">
              <w:marLeft w:val="0"/>
              <w:marRight w:val="0"/>
              <w:marTop w:val="0"/>
              <w:marBottom w:val="0"/>
              <w:divBdr>
                <w:top w:val="none" w:sz="0" w:space="0" w:color="auto"/>
                <w:left w:val="none" w:sz="0" w:space="0" w:color="auto"/>
                <w:bottom w:val="none" w:sz="0" w:space="0" w:color="auto"/>
                <w:right w:val="none" w:sz="0" w:space="0" w:color="auto"/>
              </w:divBdr>
            </w:div>
            <w:div w:id="1390880937">
              <w:marLeft w:val="0"/>
              <w:marRight w:val="120"/>
              <w:marTop w:val="0"/>
              <w:marBottom w:val="0"/>
              <w:divBdr>
                <w:top w:val="none" w:sz="0" w:space="0" w:color="auto"/>
                <w:left w:val="none" w:sz="0" w:space="0" w:color="auto"/>
                <w:bottom w:val="none" w:sz="0" w:space="0" w:color="auto"/>
                <w:right w:val="none" w:sz="0" w:space="0" w:color="auto"/>
              </w:divBdr>
              <w:divsChild>
                <w:div w:id="790709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6192682">
          <w:marLeft w:val="0"/>
          <w:marRight w:val="0"/>
          <w:marTop w:val="0"/>
          <w:marBottom w:val="0"/>
          <w:divBdr>
            <w:top w:val="none" w:sz="0" w:space="0" w:color="auto"/>
            <w:left w:val="none" w:sz="0" w:space="0" w:color="auto"/>
            <w:bottom w:val="none" w:sz="0" w:space="0" w:color="auto"/>
            <w:right w:val="none" w:sz="0" w:space="0" w:color="auto"/>
          </w:divBdr>
          <w:divsChild>
            <w:div w:id="1090278197">
              <w:marLeft w:val="0"/>
              <w:marRight w:val="0"/>
              <w:marTop w:val="0"/>
              <w:marBottom w:val="0"/>
              <w:divBdr>
                <w:top w:val="none" w:sz="0" w:space="0" w:color="auto"/>
                <w:left w:val="none" w:sz="0" w:space="0" w:color="auto"/>
                <w:bottom w:val="none" w:sz="0" w:space="0" w:color="auto"/>
                <w:right w:val="none" w:sz="0" w:space="0" w:color="auto"/>
              </w:divBdr>
            </w:div>
            <w:div w:id="830828566">
              <w:marLeft w:val="0"/>
              <w:marRight w:val="120"/>
              <w:marTop w:val="0"/>
              <w:marBottom w:val="0"/>
              <w:divBdr>
                <w:top w:val="none" w:sz="0" w:space="0" w:color="auto"/>
                <w:left w:val="none" w:sz="0" w:space="0" w:color="auto"/>
                <w:bottom w:val="none" w:sz="0" w:space="0" w:color="auto"/>
                <w:right w:val="none" w:sz="0" w:space="0" w:color="auto"/>
              </w:divBdr>
              <w:divsChild>
                <w:div w:id="1221864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5334846">
      <w:bodyDiv w:val="1"/>
      <w:marLeft w:val="0"/>
      <w:marRight w:val="0"/>
      <w:marTop w:val="0"/>
      <w:marBottom w:val="0"/>
      <w:divBdr>
        <w:top w:val="none" w:sz="0" w:space="0" w:color="auto"/>
        <w:left w:val="none" w:sz="0" w:space="0" w:color="auto"/>
        <w:bottom w:val="none" w:sz="0" w:space="0" w:color="auto"/>
        <w:right w:val="none" w:sz="0" w:space="0" w:color="auto"/>
      </w:divBdr>
      <w:divsChild>
        <w:div w:id="1473525090">
          <w:marLeft w:val="0"/>
          <w:marRight w:val="0"/>
          <w:marTop w:val="0"/>
          <w:marBottom w:val="0"/>
          <w:divBdr>
            <w:top w:val="none" w:sz="0" w:space="0" w:color="auto"/>
            <w:left w:val="none" w:sz="0" w:space="0" w:color="auto"/>
            <w:bottom w:val="none" w:sz="0" w:space="0" w:color="auto"/>
            <w:right w:val="none" w:sz="0" w:space="0" w:color="auto"/>
          </w:divBdr>
          <w:divsChild>
            <w:div w:id="2054308127">
              <w:marLeft w:val="0"/>
              <w:marRight w:val="120"/>
              <w:marTop w:val="0"/>
              <w:marBottom w:val="0"/>
              <w:divBdr>
                <w:top w:val="none" w:sz="0" w:space="0" w:color="auto"/>
                <w:left w:val="none" w:sz="0" w:space="0" w:color="auto"/>
                <w:bottom w:val="none" w:sz="0" w:space="0" w:color="auto"/>
                <w:right w:val="none" w:sz="0" w:space="0" w:color="auto"/>
              </w:divBdr>
              <w:divsChild>
                <w:div w:id="407701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9383132">
          <w:marLeft w:val="0"/>
          <w:marRight w:val="0"/>
          <w:marTop w:val="0"/>
          <w:marBottom w:val="0"/>
          <w:divBdr>
            <w:top w:val="none" w:sz="0" w:space="0" w:color="auto"/>
            <w:left w:val="none" w:sz="0" w:space="0" w:color="auto"/>
            <w:bottom w:val="none" w:sz="0" w:space="0" w:color="auto"/>
            <w:right w:val="none" w:sz="0" w:space="0" w:color="auto"/>
          </w:divBdr>
          <w:divsChild>
            <w:div w:id="58139388">
              <w:marLeft w:val="0"/>
              <w:marRight w:val="0"/>
              <w:marTop w:val="0"/>
              <w:marBottom w:val="0"/>
              <w:divBdr>
                <w:top w:val="none" w:sz="0" w:space="0" w:color="auto"/>
                <w:left w:val="none" w:sz="0" w:space="0" w:color="auto"/>
                <w:bottom w:val="none" w:sz="0" w:space="0" w:color="auto"/>
                <w:right w:val="none" w:sz="0" w:space="0" w:color="auto"/>
              </w:divBdr>
            </w:div>
            <w:div w:id="1434088331">
              <w:marLeft w:val="0"/>
              <w:marRight w:val="120"/>
              <w:marTop w:val="0"/>
              <w:marBottom w:val="0"/>
              <w:divBdr>
                <w:top w:val="none" w:sz="0" w:space="0" w:color="auto"/>
                <w:left w:val="none" w:sz="0" w:space="0" w:color="auto"/>
                <w:bottom w:val="none" w:sz="0" w:space="0" w:color="auto"/>
                <w:right w:val="none" w:sz="0" w:space="0" w:color="auto"/>
              </w:divBdr>
              <w:divsChild>
                <w:div w:id="500780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8982769">
          <w:marLeft w:val="0"/>
          <w:marRight w:val="0"/>
          <w:marTop w:val="0"/>
          <w:marBottom w:val="0"/>
          <w:divBdr>
            <w:top w:val="none" w:sz="0" w:space="0" w:color="auto"/>
            <w:left w:val="none" w:sz="0" w:space="0" w:color="auto"/>
            <w:bottom w:val="none" w:sz="0" w:space="0" w:color="auto"/>
            <w:right w:val="none" w:sz="0" w:space="0" w:color="auto"/>
          </w:divBdr>
          <w:divsChild>
            <w:div w:id="236596970">
              <w:marLeft w:val="0"/>
              <w:marRight w:val="0"/>
              <w:marTop w:val="0"/>
              <w:marBottom w:val="0"/>
              <w:divBdr>
                <w:top w:val="none" w:sz="0" w:space="0" w:color="auto"/>
                <w:left w:val="none" w:sz="0" w:space="0" w:color="auto"/>
                <w:bottom w:val="none" w:sz="0" w:space="0" w:color="auto"/>
                <w:right w:val="none" w:sz="0" w:space="0" w:color="auto"/>
              </w:divBdr>
            </w:div>
            <w:div w:id="2003117141">
              <w:marLeft w:val="0"/>
              <w:marRight w:val="120"/>
              <w:marTop w:val="0"/>
              <w:marBottom w:val="0"/>
              <w:divBdr>
                <w:top w:val="none" w:sz="0" w:space="0" w:color="auto"/>
                <w:left w:val="none" w:sz="0" w:space="0" w:color="auto"/>
                <w:bottom w:val="none" w:sz="0" w:space="0" w:color="auto"/>
                <w:right w:val="none" w:sz="0" w:space="0" w:color="auto"/>
              </w:divBdr>
              <w:divsChild>
                <w:div w:id="1305235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9880282">
          <w:marLeft w:val="0"/>
          <w:marRight w:val="0"/>
          <w:marTop w:val="0"/>
          <w:marBottom w:val="0"/>
          <w:divBdr>
            <w:top w:val="none" w:sz="0" w:space="0" w:color="auto"/>
            <w:left w:val="none" w:sz="0" w:space="0" w:color="auto"/>
            <w:bottom w:val="none" w:sz="0" w:space="0" w:color="auto"/>
            <w:right w:val="none" w:sz="0" w:space="0" w:color="auto"/>
          </w:divBdr>
          <w:divsChild>
            <w:div w:id="1822500327">
              <w:marLeft w:val="0"/>
              <w:marRight w:val="0"/>
              <w:marTop w:val="0"/>
              <w:marBottom w:val="0"/>
              <w:divBdr>
                <w:top w:val="none" w:sz="0" w:space="0" w:color="auto"/>
                <w:left w:val="none" w:sz="0" w:space="0" w:color="auto"/>
                <w:bottom w:val="none" w:sz="0" w:space="0" w:color="auto"/>
                <w:right w:val="none" w:sz="0" w:space="0" w:color="auto"/>
              </w:divBdr>
            </w:div>
            <w:div w:id="81687942">
              <w:marLeft w:val="0"/>
              <w:marRight w:val="120"/>
              <w:marTop w:val="0"/>
              <w:marBottom w:val="0"/>
              <w:divBdr>
                <w:top w:val="none" w:sz="0" w:space="0" w:color="auto"/>
                <w:left w:val="none" w:sz="0" w:space="0" w:color="auto"/>
                <w:bottom w:val="none" w:sz="0" w:space="0" w:color="auto"/>
                <w:right w:val="none" w:sz="0" w:space="0" w:color="auto"/>
              </w:divBdr>
              <w:divsChild>
                <w:div w:id="783230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9549293">
          <w:marLeft w:val="0"/>
          <w:marRight w:val="0"/>
          <w:marTop w:val="0"/>
          <w:marBottom w:val="0"/>
          <w:divBdr>
            <w:top w:val="none" w:sz="0" w:space="0" w:color="auto"/>
            <w:left w:val="none" w:sz="0" w:space="0" w:color="auto"/>
            <w:bottom w:val="none" w:sz="0" w:space="0" w:color="auto"/>
            <w:right w:val="none" w:sz="0" w:space="0" w:color="auto"/>
          </w:divBdr>
          <w:divsChild>
            <w:div w:id="1082333069">
              <w:marLeft w:val="0"/>
              <w:marRight w:val="0"/>
              <w:marTop w:val="0"/>
              <w:marBottom w:val="0"/>
              <w:divBdr>
                <w:top w:val="none" w:sz="0" w:space="0" w:color="auto"/>
                <w:left w:val="none" w:sz="0" w:space="0" w:color="auto"/>
                <w:bottom w:val="none" w:sz="0" w:space="0" w:color="auto"/>
                <w:right w:val="none" w:sz="0" w:space="0" w:color="auto"/>
              </w:divBdr>
            </w:div>
            <w:div w:id="1206597146">
              <w:marLeft w:val="0"/>
              <w:marRight w:val="120"/>
              <w:marTop w:val="0"/>
              <w:marBottom w:val="0"/>
              <w:divBdr>
                <w:top w:val="none" w:sz="0" w:space="0" w:color="auto"/>
                <w:left w:val="none" w:sz="0" w:space="0" w:color="auto"/>
                <w:bottom w:val="none" w:sz="0" w:space="0" w:color="auto"/>
                <w:right w:val="none" w:sz="0" w:space="0" w:color="auto"/>
              </w:divBdr>
              <w:divsChild>
                <w:div w:id="404885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9378173">
          <w:marLeft w:val="0"/>
          <w:marRight w:val="0"/>
          <w:marTop w:val="0"/>
          <w:marBottom w:val="0"/>
          <w:divBdr>
            <w:top w:val="none" w:sz="0" w:space="0" w:color="auto"/>
            <w:left w:val="none" w:sz="0" w:space="0" w:color="auto"/>
            <w:bottom w:val="none" w:sz="0" w:space="0" w:color="auto"/>
            <w:right w:val="none" w:sz="0" w:space="0" w:color="auto"/>
          </w:divBdr>
          <w:divsChild>
            <w:div w:id="1464426533">
              <w:marLeft w:val="0"/>
              <w:marRight w:val="0"/>
              <w:marTop w:val="0"/>
              <w:marBottom w:val="0"/>
              <w:divBdr>
                <w:top w:val="none" w:sz="0" w:space="0" w:color="auto"/>
                <w:left w:val="none" w:sz="0" w:space="0" w:color="auto"/>
                <w:bottom w:val="none" w:sz="0" w:space="0" w:color="auto"/>
                <w:right w:val="none" w:sz="0" w:space="0" w:color="auto"/>
              </w:divBdr>
            </w:div>
            <w:div w:id="809975321">
              <w:marLeft w:val="0"/>
              <w:marRight w:val="120"/>
              <w:marTop w:val="0"/>
              <w:marBottom w:val="0"/>
              <w:divBdr>
                <w:top w:val="none" w:sz="0" w:space="0" w:color="auto"/>
                <w:left w:val="none" w:sz="0" w:space="0" w:color="auto"/>
                <w:bottom w:val="none" w:sz="0" w:space="0" w:color="auto"/>
                <w:right w:val="none" w:sz="0" w:space="0" w:color="auto"/>
              </w:divBdr>
              <w:divsChild>
                <w:div w:id="2135371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45880">
          <w:marLeft w:val="0"/>
          <w:marRight w:val="0"/>
          <w:marTop w:val="0"/>
          <w:marBottom w:val="0"/>
          <w:divBdr>
            <w:top w:val="none" w:sz="0" w:space="0" w:color="auto"/>
            <w:left w:val="none" w:sz="0" w:space="0" w:color="auto"/>
            <w:bottom w:val="none" w:sz="0" w:space="0" w:color="auto"/>
            <w:right w:val="none" w:sz="0" w:space="0" w:color="auto"/>
          </w:divBdr>
          <w:divsChild>
            <w:div w:id="555824134">
              <w:marLeft w:val="0"/>
              <w:marRight w:val="0"/>
              <w:marTop w:val="0"/>
              <w:marBottom w:val="0"/>
              <w:divBdr>
                <w:top w:val="none" w:sz="0" w:space="0" w:color="auto"/>
                <w:left w:val="none" w:sz="0" w:space="0" w:color="auto"/>
                <w:bottom w:val="none" w:sz="0" w:space="0" w:color="auto"/>
                <w:right w:val="none" w:sz="0" w:space="0" w:color="auto"/>
              </w:divBdr>
            </w:div>
            <w:div w:id="1424650061">
              <w:marLeft w:val="0"/>
              <w:marRight w:val="120"/>
              <w:marTop w:val="0"/>
              <w:marBottom w:val="0"/>
              <w:divBdr>
                <w:top w:val="none" w:sz="0" w:space="0" w:color="auto"/>
                <w:left w:val="none" w:sz="0" w:space="0" w:color="auto"/>
                <w:bottom w:val="none" w:sz="0" w:space="0" w:color="auto"/>
                <w:right w:val="none" w:sz="0" w:space="0" w:color="auto"/>
              </w:divBdr>
              <w:divsChild>
                <w:div w:id="1551990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9102241">
      <w:bodyDiv w:val="1"/>
      <w:marLeft w:val="0"/>
      <w:marRight w:val="0"/>
      <w:marTop w:val="0"/>
      <w:marBottom w:val="0"/>
      <w:divBdr>
        <w:top w:val="none" w:sz="0" w:space="0" w:color="auto"/>
        <w:left w:val="none" w:sz="0" w:space="0" w:color="auto"/>
        <w:bottom w:val="none" w:sz="0" w:space="0" w:color="auto"/>
        <w:right w:val="none" w:sz="0" w:space="0" w:color="auto"/>
      </w:divBdr>
      <w:divsChild>
        <w:div w:id="1809397624">
          <w:marLeft w:val="0"/>
          <w:marRight w:val="0"/>
          <w:marTop w:val="0"/>
          <w:marBottom w:val="0"/>
          <w:divBdr>
            <w:top w:val="none" w:sz="0" w:space="0" w:color="auto"/>
            <w:left w:val="none" w:sz="0" w:space="0" w:color="auto"/>
            <w:bottom w:val="none" w:sz="0" w:space="0" w:color="auto"/>
            <w:right w:val="none" w:sz="0" w:space="0" w:color="auto"/>
          </w:divBdr>
          <w:divsChild>
            <w:div w:id="1413700887">
              <w:marLeft w:val="0"/>
              <w:marRight w:val="120"/>
              <w:marTop w:val="0"/>
              <w:marBottom w:val="0"/>
              <w:divBdr>
                <w:top w:val="none" w:sz="0" w:space="0" w:color="auto"/>
                <w:left w:val="none" w:sz="0" w:space="0" w:color="auto"/>
                <w:bottom w:val="none" w:sz="0" w:space="0" w:color="auto"/>
                <w:right w:val="none" w:sz="0" w:space="0" w:color="auto"/>
              </w:divBdr>
              <w:divsChild>
                <w:div w:id="507523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2444396">
          <w:marLeft w:val="0"/>
          <w:marRight w:val="0"/>
          <w:marTop w:val="0"/>
          <w:marBottom w:val="0"/>
          <w:divBdr>
            <w:top w:val="none" w:sz="0" w:space="0" w:color="auto"/>
            <w:left w:val="none" w:sz="0" w:space="0" w:color="auto"/>
            <w:bottom w:val="none" w:sz="0" w:space="0" w:color="auto"/>
            <w:right w:val="none" w:sz="0" w:space="0" w:color="auto"/>
          </w:divBdr>
          <w:divsChild>
            <w:div w:id="24913881">
              <w:marLeft w:val="0"/>
              <w:marRight w:val="0"/>
              <w:marTop w:val="0"/>
              <w:marBottom w:val="0"/>
              <w:divBdr>
                <w:top w:val="none" w:sz="0" w:space="0" w:color="auto"/>
                <w:left w:val="none" w:sz="0" w:space="0" w:color="auto"/>
                <w:bottom w:val="none" w:sz="0" w:space="0" w:color="auto"/>
                <w:right w:val="none" w:sz="0" w:space="0" w:color="auto"/>
              </w:divBdr>
            </w:div>
            <w:div w:id="1400132917">
              <w:marLeft w:val="0"/>
              <w:marRight w:val="120"/>
              <w:marTop w:val="0"/>
              <w:marBottom w:val="0"/>
              <w:divBdr>
                <w:top w:val="none" w:sz="0" w:space="0" w:color="auto"/>
                <w:left w:val="none" w:sz="0" w:space="0" w:color="auto"/>
                <w:bottom w:val="none" w:sz="0" w:space="0" w:color="auto"/>
                <w:right w:val="none" w:sz="0" w:space="0" w:color="auto"/>
              </w:divBdr>
              <w:divsChild>
                <w:div w:id="1161042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0229549">
          <w:marLeft w:val="0"/>
          <w:marRight w:val="0"/>
          <w:marTop w:val="0"/>
          <w:marBottom w:val="0"/>
          <w:divBdr>
            <w:top w:val="none" w:sz="0" w:space="0" w:color="auto"/>
            <w:left w:val="none" w:sz="0" w:space="0" w:color="auto"/>
            <w:bottom w:val="none" w:sz="0" w:space="0" w:color="auto"/>
            <w:right w:val="none" w:sz="0" w:space="0" w:color="auto"/>
          </w:divBdr>
          <w:divsChild>
            <w:div w:id="801312378">
              <w:marLeft w:val="0"/>
              <w:marRight w:val="0"/>
              <w:marTop w:val="0"/>
              <w:marBottom w:val="0"/>
              <w:divBdr>
                <w:top w:val="none" w:sz="0" w:space="0" w:color="auto"/>
                <w:left w:val="none" w:sz="0" w:space="0" w:color="auto"/>
                <w:bottom w:val="none" w:sz="0" w:space="0" w:color="auto"/>
                <w:right w:val="none" w:sz="0" w:space="0" w:color="auto"/>
              </w:divBdr>
            </w:div>
            <w:div w:id="1242712664">
              <w:marLeft w:val="0"/>
              <w:marRight w:val="120"/>
              <w:marTop w:val="0"/>
              <w:marBottom w:val="0"/>
              <w:divBdr>
                <w:top w:val="none" w:sz="0" w:space="0" w:color="auto"/>
                <w:left w:val="none" w:sz="0" w:space="0" w:color="auto"/>
                <w:bottom w:val="none" w:sz="0" w:space="0" w:color="auto"/>
                <w:right w:val="none" w:sz="0" w:space="0" w:color="auto"/>
              </w:divBdr>
              <w:divsChild>
                <w:div w:id="2081554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5443421">
      <w:bodyDiv w:val="1"/>
      <w:marLeft w:val="0"/>
      <w:marRight w:val="0"/>
      <w:marTop w:val="0"/>
      <w:marBottom w:val="0"/>
      <w:divBdr>
        <w:top w:val="none" w:sz="0" w:space="0" w:color="auto"/>
        <w:left w:val="none" w:sz="0" w:space="0" w:color="auto"/>
        <w:bottom w:val="none" w:sz="0" w:space="0" w:color="auto"/>
        <w:right w:val="none" w:sz="0" w:space="0" w:color="auto"/>
      </w:divBdr>
      <w:divsChild>
        <w:div w:id="1285039023">
          <w:marLeft w:val="0"/>
          <w:marRight w:val="0"/>
          <w:marTop w:val="0"/>
          <w:marBottom w:val="0"/>
          <w:divBdr>
            <w:top w:val="none" w:sz="0" w:space="0" w:color="auto"/>
            <w:left w:val="none" w:sz="0" w:space="0" w:color="auto"/>
            <w:bottom w:val="none" w:sz="0" w:space="0" w:color="auto"/>
            <w:right w:val="none" w:sz="0" w:space="0" w:color="auto"/>
          </w:divBdr>
          <w:divsChild>
            <w:div w:id="1889761951">
              <w:marLeft w:val="0"/>
              <w:marRight w:val="120"/>
              <w:marTop w:val="0"/>
              <w:marBottom w:val="0"/>
              <w:divBdr>
                <w:top w:val="none" w:sz="0" w:space="0" w:color="auto"/>
                <w:left w:val="none" w:sz="0" w:space="0" w:color="auto"/>
                <w:bottom w:val="none" w:sz="0" w:space="0" w:color="auto"/>
                <w:right w:val="none" w:sz="0" w:space="0" w:color="auto"/>
              </w:divBdr>
              <w:divsChild>
                <w:div w:id="1889605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8841621">
          <w:marLeft w:val="0"/>
          <w:marRight w:val="0"/>
          <w:marTop w:val="0"/>
          <w:marBottom w:val="0"/>
          <w:divBdr>
            <w:top w:val="none" w:sz="0" w:space="0" w:color="auto"/>
            <w:left w:val="none" w:sz="0" w:space="0" w:color="auto"/>
            <w:bottom w:val="none" w:sz="0" w:space="0" w:color="auto"/>
            <w:right w:val="none" w:sz="0" w:space="0" w:color="auto"/>
          </w:divBdr>
          <w:divsChild>
            <w:div w:id="84346143">
              <w:marLeft w:val="0"/>
              <w:marRight w:val="0"/>
              <w:marTop w:val="0"/>
              <w:marBottom w:val="0"/>
              <w:divBdr>
                <w:top w:val="none" w:sz="0" w:space="0" w:color="auto"/>
                <w:left w:val="none" w:sz="0" w:space="0" w:color="auto"/>
                <w:bottom w:val="none" w:sz="0" w:space="0" w:color="auto"/>
                <w:right w:val="none" w:sz="0" w:space="0" w:color="auto"/>
              </w:divBdr>
            </w:div>
            <w:div w:id="1865441968">
              <w:marLeft w:val="0"/>
              <w:marRight w:val="120"/>
              <w:marTop w:val="0"/>
              <w:marBottom w:val="0"/>
              <w:divBdr>
                <w:top w:val="none" w:sz="0" w:space="0" w:color="auto"/>
                <w:left w:val="none" w:sz="0" w:space="0" w:color="auto"/>
                <w:bottom w:val="none" w:sz="0" w:space="0" w:color="auto"/>
                <w:right w:val="none" w:sz="0" w:space="0" w:color="auto"/>
              </w:divBdr>
              <w:divsChild>
                <w:div w:id="213466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6327710">
          <w:marLeft w:val="0"/>
          <w:marRight w:val="0"/>
          <w:marTop w:val="0"/>
          <w:marBottom w:val="0"/>
          <w:divBdr>
            <w:top w:val="none" w:sz="0" w:space="0" w:color="auto"/>
            <w:left w:val="none" w:sz="0" w:space="0" w:color="auto"/>
            <w:bottom w:val="none" w:sz="0" w:space="0" w:color="auto"/>
            <w:right w:val="none" w:sz="0" w:space="0" w:color="auto"/>
          </w:divBdr>
          <w:divsChild>
            <w:div w:id="1017850718">
              <w:marLeft w:val="0"/>
              <w:marRight w:val="0"/>
              <w:marTop w:val="0"/>
              <w:marBottom w:val="0"/>
              <w:divBdr>
                <w:top w:val="none" w:sz="0" w:space="0" w:color="auto"/>
                <w:left w:val="none" w:sz="0" w:space="0" w:color="auto"/>
                <w:bottom w:val="none" w:sz="0" w:space="0" w:color="auto"/>
                <w:right w:val="none" w:sz="0" w:space="0" w:color="auto"/>
              </w:divBdr>
            </w:div>
            <w:div w:id="1162938933">
              <w:marLeft w:val="0"/>
              <w:marRight w:val="120"/>
              <w:marTop w:val="0"/>
              <w:marBottom w:val="0"/>
              <w:divBdr>
                <w:top w:val="none" w:sz="0" w:space="0" w:color="auto"/>
                <w:left w:val="none" w:sz="0" w:space="0" w:color="auto"/>
                <w:bottom w:val="none" w:sz="0" w:space="0" w:color="auto"/>
                <w:right w:val="none" w:sz="0" w:space="0" w:color="auto"/>
              </w:divBdr>
              <w:divsChild>
                <w:div w:id="1319647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3130073">
          <w:marLeft w:val="0"/>
          <w:marRight w:val="0"/>
          <w:marTop w:val="0"/>
          <w:marBottom w:val="0"/>
          <w:divBdr>
            <w:top w:val="none" w:sz="0" w:space="0" w:color="auto"/>
            <w:left w:val="none" w:sz="0" w:space="0" w:color="auto"/>
            <w:bottom w:val="none" w:sz="0" w:space="0" w:color="auto"/>
            <w:right w:val="none" w:sz="0" w:space="0" w:color="auto"/>
          </w:divBdr>
          <w:divsChild>
            <w:div w:id="169302055">
              <w:marLeft w:val="0"/>
              <w:marRight w:val="0"/>
              <w:marTop w:val="0"/>
              <w:marBottom w:val="0"/>
              <w:divBdr>
                <w:top w:val="none" w:sz="0" w:space="0" w:color="auto"/>
                <w:left w:val="none" w:sz="0" w:space="0" w:color="auto"/>
                <w:bottom w:val="none" w:sz="0" w:space="0" w:color="auto"/>
                <w:right w:val="none" w:sz="0" w:space="0" w:color="auto"/>
              </w:divBdr>
            </w:div>
            <w:div w:id="1686783513">
              <w:marLeft w:val="0"/>
              <w:marRight w:val="120"/>
              <w:marTop w:val="0"/>
              <w:marBottom w:val="0"/>
              <w:divBdr>
                <w:top w:val="none" w:sz="0" w:space="0" w:color="auto"/>
                <w:left w:val="none" w:sz="0" w:space="0" w:color="auto"/>
                <w:bottom w:val="none" w:sz="0" w:space="0" w:color="auto"/>
                <w:right w:val="none" w:sz="0" w:space="0" w:color="auto"/>
              </w:divBdr>
              <w:divsChild>
                <w:div w:id="1626082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9023287">
          <w:marLeft w:val="0"/>
          <w:marRight w:val="0"/>
          <w:marTop w:val="0"/>
          <w:marBottom w:val="0"/>
          <w:divBdr>
            <w:top w:val="none" w:sz="0" w:space="0" w:color="auto"/>
            <w:left w:val="none" w:sz="0" w:space="0" w:color="auto"/>
            <w:bottom w:val="none" w:sz="0" w:space="0" w:color="auto"/>
            <w:right w:val="none" w:sz="0" w:space="0" w:color="auto"/>
          </w:divBdr>
          <w:divsChild>
            <w:div w:id="1892618838">
              <w:marLeft w:val="0"/>
              <w:marRight w:val="0"/>
              <w:marTop w:val="0"/>
              <w:marBottom w:val="0"/>
              <w:divBdr>
                <w:top w:val="none" w:sz="0" w:space="0" w:color="auto"/>
                <w:left w:val="none" w:sz="0" w:space="0" w:color="auto"/>
                <w:bottom w:val="none" w:sz="0" w:space="0" w:color="auto"/>
                <w:right w:val="none" w:sz="0" w:space="0" w:color="auto"/>
              </w:divBdr>
            </w:div>
            <w:div w:id="1970164469">
              <w:marLeft w:val="0"/>
              <w:marRight w:val="120"/>
              <w:marTop w:val="0"/>
              <w:marBottom w:val="0"/>
              <w:divBdr>
                <w:top w:val="none" w:sz="0" w:space="0" w:color="auto"/>
                <w:left w:val="none" w:sz="0" w:space="0" w:color="auto"/>
                <w:bottom w:val="none" w:sz="0" w:space="0" w:color="auto"/>
                <w:right w:val="none" w:sz="0" w:space="0" w:color="auto"/>
              </w:divBdr>
              <w:divsChild>
                <w:div w:id="64690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7263696">
      <w:bodyDiv w:val="1"/>
      <w:marLeft w:val="0"/>
      <w:marRight w:val="0"/>
      <w:marTop w:val="0"/>
      <w:marBottom w:val="0"/>
      <w:divBdr>
        <w:top w:val="none" w:sz="0" w:space="0" w:color="auto"/>
        <w:left w:val="none" w:sz="0" w:space="0" w:color="auto"/>
        <w:bottom w:val="none" w:sz="0" w:space="0" w:color="auto"/>
        <w:right w:val="none" w:sz="0" w:space="0" w:color="auto"/>
      </w:divBdr>
      <w:divsChild>
        <w:div w:id="1970014893">
          <w:marLeft w:val="0"/>
          <w:marRight w:val="0"/>
          <w:marTop w:val="0"/>
          <w:marBottom w:val="0"/>
          <w:divBdr>
            <w:top w:val="none" w:sz="0" w:space="0" w:color="auto"/>
            <w:left w:val="none" w:sz="0" w:space="0" w:color="auto"/>
            <w:bottom w:val="none" w:sz="0" w:space="0" w:color="auto"/>
            <w:right w:val="none" w:sz="0" w:space="0" w:color="auto"/>
          </w:divBdr>
          <w:divsChild>
            <w:div w:id="420639652">
              <w:marLeft w:val="0"/>
              <w:marRight w:val="120"/>
              <w:marTop w:val="0"/>
              <w:marBottom w:val="0"/>
              <w:divBdr>
                <w:top w:val="none" w:sz="0" w:space="0" w:color="auto"/>
                <w:left w:val="none" w:sz="0" w:space="0" w:color="auto"/>
                <w:bottom w:val="none" w:sz="0" w:space="0" w:color="auto"/>
                <w:right w:val="none" w:sz="0" w:space="0" w:color="auto"/>
              </w:divBdr>
              <w:divsChild>
                <w:div w:id="605844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3520744">
          <w:marLeft w:val="0"/>
          <w:marRight w:val="0"/>
          <w:marTop w:val="0"/>
          <w:marBottom w:val="0"/>
          <w:divBdr>
            <w:top w:val="none" w:sz="0" w:space="0" w:color="auto"/>
            <w:left w:val="none" w:sz="0" w:space="0" w:color="auto"/>
            <w:bottom w:val="none" w:sz="0" w:space="0" w:color="auto"/>
            <w:right w:val="none" w:sz="0" w:space="0" w:color="auto"/>
          </w:divBdr>
          <w:divsChild>
            <w:div w:id="615526744">
              <w:marLeft w:val="0"/>
              <w:marRight w:val="0"/>
              <w:marTop w:val="0"/>
              <w:marBottom w:val="0"/>
              <w:divBdr>
                <w:top w:val="none" w:sz="0" w:space="0" w:color="auto"/>
                <w:left w:val="none" w:sz="0" w:space="0" w:color="auto"/>
                <w:bottom w:val="none" w:sz="0" w:space="0" w:color="auto"/>
                <w:right w:val="none" w:sz="0" w:space="0" w:color="auto"/>
              </w:divBdr>
            </w:div>
            <w:div w:id="264197721">
              <w:marLeft w:val="0"/>
              <w:marRight w:val="120"/>
              <w:marTop w:val="0"/>
              <w:marBottom w:val="0"/>
              <w:divBdr>
                <w:top w:val="none" w:sz="0" w:space="0" w:color="auto"/>
                <w:left w:val="none" w:sz="0" w:space="0" w:color="auto"/>
                <w:bottom w:val="none" w:sz="0" w:space="0" w:color="auto"/>
                <w:right w:val="none" w:sz="0" w:space="0" w:color="auto"/>
              </w:divBdr>
              <w:divsChild>
                <w:div w:id="110133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1116175">
      <w:bodyDiv w:val="1"/>
      <w:marLeft w:val="0"/>
      <w:marRight w:val="0"/>
      <w:marTop w:val="0"/>
      <w:marBottom w:val="0"/>
      <w:divBdr>
        <w:top w:val="none" w:sz="0" w:space="0" w:color="auto"/>
        <w:left w:val="none" w:sz="0" w:space="0" w:color="auto"/>
        <w:bottom w:val="none" w:sz="0" w:space="0" w:color="auto"/>
        <w:right w:val="none" w:sz="0" w:space="0" w:color="auto"/>
      </w:divBdr>
      <w:divsChild>
        <w:div w:id="997919529">
          <w:marLeft w:val="0"/>
          <w:marRight w:val="0"/>
          <w:marTop w:val="0"/>
          <w:marBottom w:val="0"/>
          <w:divBdr>
            <w:top w:val="none" w:sz="0" w:space="0" w:color="auto"/>
            <w:left w:val="none" w:sz="0" w:space="0" w:color="auto"/>
            <w:bottom w:val="none" w:sz="0" w:space="0" w:color="auto"/>
            <w:right w:val="none" w:sz="0" w:space="0" w:color="auto"/>
          </w:divBdr>
          <w:divsChild>
            <w:div w:id="2127191778">
              <w:marLeft w:val="0"/>
              <w:marRight w:val="120"/>
              <w:marTop w:val="0"/>
              <w:marBottom w:val="0"/>
              <w:divBdr>
                <w:top w:val="none" w:sz="0" w:space="0" w:color="auto"/>
                <w:left w:val="none" w:sz="0" w:space="0" w:color="auto"/>
                <w:bottom w:val="none" w:sz="0" w:space="0" w:color="auto"/>
                <w:right w:val="none" w:sz="0" w:space="0" w:color="auto"/>
              </w:divBdr>
              <w:divsChild>
                <w:div w:id="1506508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2752636">
          <w:marLeft w:val="0"/>
          <w:marRight w:val="0"/>
          <w:marTop w:val="0"/>
          <w:marBottom w:val="0"/>
          <w:divBdr>
            <w:top w:val="none" w:sz="0" w:space="0" w:color="auto"/>
            <w:left w:val="none" w:sz="0" w:space="0" w:color="auto"/>
            <w:bottom w:val="none" w:sz="0" w:space="0" w:color="auto"/>
            <w:right w:val="none" w:sz="0" w:space="0" w:color="auto"/>
          </w:divBdr>
          <w:divsChild>
            <w:div w:id="969672342">
              <w:marLeft w:val="0"/>
              <w:marRight w:val="0"/>
              <w:marTop w:val="0"/>
              <w:marBottom w:val="0"/>
              <w:divBdr>
                <w:top w:val="none" w:sz="0" w:space="0" w:color="auto"/>
                <w:left w:val="none" w:sz="0" w:space="0" w:color="auto"/>
                <w:bottom w:val="none" w:sz="0" w:space="0" w:color="auto"/>
                <w:right w:val="none" w:sz="0" w:space="0" w:color="auto"/>
              </w:divBdr>
            </w:div>
            <w:div w:id="1007438017">
              <w:marLeft w:val="0"/>
              <w:marRight w:val="120"/>
              <w:marTop w:val="0"/>
              <w:marBottom w:val="0"/>
              <w:divBdr>
                <w:top w:val="none" w:sz="0" w:space="0" w:color="auto"/>
                <w:left w:val="none" w:sz="0" w:space="0" w:color="auto"/>
                <w:bottom w:val="none" w:sz="0" w:space="0" w:color="auto"/>
                <w:right w:val="none" w:sz="0" w:space="0" w:color="auto"/>
              </w:divBdr>
              <w:divsChild>
                <w:div w:id="866676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8884852">
          <w:marLeft w:val="0"/>
          <w:marRight w:val="0"/>
          <w:marTop w:val="0"/>
          <w:marBottom w:val="0"/>
          <w:divBdr>
            <w:top w:val="none" w:sz="0" w:space="0" w:color="auto"/>
            <w:left w:val="none" w:sz="0" w:space="0" w:color="auto"/>
            <w:bottom w:val="none" w:sz="0" w:space="0" w:color="auto"/>
            <w:right w:val="none" w:sz="0" w:space="0" w:color="auto"/>
          </w:divBdr>
          <w:divsChild>
            <w:div w:id="974867909">
              <w:marLeft w:val="0"/>
              <w:marRight w:val="0"/>
              <w:marTop w:val="0"/>
              <w:marBottom w:val="0"/>
              <w:divBdr>
                <w:top w:val="none" w:sz="0" w:space="0" w:color="auto"/>
                <w:left w:val="none" w:sz="0" w:space="0" w:color="auto"/>
                <w:bottom w:val="none" w:sz="0" w:space="0" w:color="auto"/>
                <w:right w:val="none" w:sz="0" w:space="0" w:color="auto"/>
              </w:divBdr>
            </w:div>
            <w:div w:id="105271677">
              <w:marLeft w:val="0"/>
              <w:marRight w:val="120"/>
              <w:marTop w:val="0"/>
              <w:marBottom w:val="0"/>
              <w:divBdr>
                <w:top w:val="none" w:sz="0" w:space="0" w:color="auto"/>
                <w:left w:val="none" w:sz="0" w:space="0" w:color="auto"/>
                <w:bottom w:val="none" w:sz="0" w:space="0" w:color="auto"/>
                <w:right w:val="none" w:sz="0" w:space="0" w:color="auto"/>
              </w:divBdr>
              <w:divsChild>
                <w:div w:id="568930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0125080">
          <w:marLeft w:val="0"/>
          <w:marRight w:val="0"/>
          <w:marTop w:val="0"/>
          <w:marBottom w:val="0"/>
          <w:divBdr>
            <w:top w:val="none" w:sz="0" w:space="0" w:color="auto"/>
            <w:left w:val="none" w:sz="0" w:space="0" w:color="auto"/>
            <w:bottom w:val="none" w:sz="0" w:space="0" w:color="auto"/>
            <w:right w:val="none" w:sz="0" w:space="0" w:color="auto"/>
          </w:divBdr>
          <w:divsChild>
            <w:div w:id="1330520787">
              <w:marLeft w:val="0"/>
              <w:marRight w:val="0"/>
              <w:marTop w:val="0"/>
              <w:marBottom w:val="0"/>
              <w:divBdr>
                <w:top w:val="none" w:sz="0" w:space="0" w:color="auto"/>
                <w:left w:val="none" w:sz="0" w:space="0" w:color="auto"/>
                <w:bottom w:val="none" w:sz="0" w:space="0" w:color="auto"/>
                <w:right w:val="none" w:sz="0" w:space="0" w:color="auto"/>
              </w:divBdr>
            </w:div>
            <w:div w:id="2027974077">
              <w:marLeft w:val="0"/>
              <w:marRight w:val="120"/>
              <w:marTop w:val="0"/>
              <w:marBottom w:val="0"/>
              <w:divBdr>
                <w:top w:val="none" w:sz="0" w:space="0" w:color="auto"/>
                <w:left w:val="none" w:sz="0" w:space="0" w:color="auto"/>
                <w:bottom w:val="none" w:sz="0" w:space="0" w:color="auto"/>
                <w:right w:val="none" w:sz="0" w:space="0" w:color="auto"/>
              </w:divBdr>
              <w:divsChild>
                <w:div w:id="412431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5718690">
          <w:marLeft w:val="0"/>
          <w:marRight w:val="0"/>
          <w:marTop w:val="0"/>
          <w:marBottom w:val="0"/>
          <w:divBdr>
            <w:top w:val="none" w:sz="0" w:space="0" w:color="auto"/>
            <w:left w:val="none" w:sz="0" w:space="0" w:color="auto"/>
            <w:bottom w:val="none" w:sz="0" w:space="0" w:color="auto"/>
            <w:right w:val="none" w:sz="0" w:space="0" w:color="auto"/>
          </w:divBdr>
          <w:divsChild>
            <w:div w:id="1639143346">
              <w:marLeft w:val="0"/>
              <w:marRight w:val="0"/>
              <w:marTop w:val="0"/>
              <w:marBottom w:val="0"/>
              <w:divBdr>
                <w:top w:val="none" w:sz="0" w:space="0" w:color="auto"/>
                <w:left w:val="none" w:sz="0" w:space="0" w:color="auto"/>
                <w:bottom w:val="none" w:sz="0" w:space="0" w:color="auto"/>
                <w:right w:val="none" w:sz="0" w:space="0" w:color="auto"/>
              </w:divBdr>
            </w:div>
            <w:div w:id="1019114965">
              <w:marLeft w:val="0"/>
              <w:marRight w:val="120"/>
              <w:marTop w:val="0"/>
              <w:marBottom w:val="0"/>
              <w:divBdr>
                <w:top w:val="none" w:sz="0" w:space="0" w:color="auto"/>
                <w:left w:val="none" w:sz="0" w:space="0" w:color="auto"/>
                <w:bottom w:val="none" w:sz="0" w:space="0" w:color="auto"/>
                <w:right w:val="none" w:sz="0" w:space="0" w:color="auto"/>
              </w:divBdr>
              <w:divsChild>
                <w:div w:id="1490245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8785714">
          <w:marLeft w:val="0"/>
          <w:marRight w:val="0"/>
          <w:marTop w:val="0"/>
          <w:marBottom w:val="0"/>
          <w:divBdr>
            <w:top w:val="none" w:sz="0" w:space="0" w:color="auto"/>
            <w:left w:val="none" w:sz="0" w:space="0" w:color="auto"/>
            <w:bottom w:val="none" w:sz="0" w:space="0" w:color="auto"/>
            <w:right w:val="none" w:sz="0" w:space="0" w:color="auto"/>
          </w:divBdr>
          <w:divsChild>
            <w:div w:id="482043148">
              <w:marLeft w:val="0"/>
              <w:marRight w:val="0"/>
              <w:marTop w:val="0"/>
              <w:marBottom w:val="0"/>
              <w:divBdr>
                <w:top w:val="none" w:sz="0" w:space="0" w:color="auto"/>
                <w:left w:val="none" w:sz="0" w:space="0" w:color="auto"/>
                <w:bottom w:val="none" w:sz="0" w:space="0" w:color="auto"/>
                <w:right w:val="none" w:sz="0" w:space="0" w:color="auto"/>
              </w:divBdr>
            </w:div>
            <w:div w:id="1363171522">
              <w:marLeft w:val="0"/>
              <w:marRight w:val="120"/>
              <w:marTop w:val="0"/>
              <w:marBottom w:val="0"/>
              <w:divBdr>
                <w:top w:val="none" w:sz="0" w:space="0" w:color="auto"/>
                <w:left w:val="none" w:sz="0" w:space="0" w:color="auto"/>
                <w:bottom w:val="none" w:sz="0" w:space="0" w:color="auto"/>
                <w:right w:val="none" w:sz="0" w:space="0" w:color="auto"/>
              </w:divBdr>
              <w:divsChild>
                <w:div w:id="276572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7723591">
          <w:marLeft w:val="0"/>
          <w:marRight w:val="0"/>
          <w:marTop w:val="0"/>
          <w:marBottom w:val="0"/>
          <w:divBdr>
            <w:top w:val="none" w:sz="0" w:space="0" w:color="auto"/>
            <w:left w:val="none" w:sz="0" w:space="0" w:color="auto"/>
            <w:bottom w:val="none" w:sz="0" w:space="0" w:color="auto"/>
            <w:right w:val="none" w:sz="0" w:space="0" w:color="auto"/>
          </w:divBdr>
          <w:divsChild>
            <w:div w:id="857232946">
              <w:marLeft w:val="0"/>
              <w:marRight w:val="0"/>
              <w:marTop w:val="0"/>
              <w:marBottom w:val="0"/>
              <w:divBdr>
                <w:top w:val="none" w:sz="0" w:space="0" w:color="auto"/>
                <w:left w:val="none" w:sz="0" w:space="0" w:color="auto"/>
                <w:bottom w:val="none" w:sz="0" w:space="0" w:color="auto"/>
                <w:right w:val="none" w:sz="0" w:space="0" w:color="auto"/>
              </w:divBdr>
            </w:div>
            <w:div w:id="1718771883">
              <w:marLeft w:val="0"/>
              <w:marRight w:val="120"/>
              <w:marTop w:val="0"/>
              <w:marBottom w:val="0"/>
              <w:divBdr>
                <w:top w:val="none" w:sz="0" w:space="0" w:color="auto"/>
                <w:left w:val="none" w:sz="0" w:space="0" w:color="auto"/>
                <w:bottom w:val="none" w:sz="0" w:space="0" w:color="auto"/>
                <w:right w:val="none" w:sz="0" w:space="0" w:color="auto"/>
              </w:divBdr>
              <w:divsChild>
                <w:div w:id="1308242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7162157">
          <w:marLeft w:val="0"/>
          <w:marRight w:val="0"/>
          <w:marTop w:val="0"/>
          <w:marBottom w:val="0"/>
          <w:divBdr>
            <w:top w:val="none" w:sz="0" w:space="0" w:color="auto"/>
            <w:left w:val="none" w:sz="0" w:space="0" w:color="auto"/>
            <w:bottom w:val="none" w:sz="0" w:space="0" w:color="auto"/>
            <w:right w:val="none" w:sz="0" w:space="0" w:color="auto"/>
          </w:divBdr>
          <w:divsChild>
            <w:div w:id="724528366">
              <w:marLeft w:val="0"/>
              <w:marRight w:val="0"/>
              <w:marTop w:val="0"/>
              <w:marBottom w:val="0"/>
              <w:divBdr>
                <w:top w:val="none" w:sz="0" w:space="0" w:color="auto"/>
                <w:left w:val="none" w:sz="0" w:space="0" w:color="auto"/>
                <w:bottom w:val="none" w:sz="0" w:space="0" w:color="auto"/>
                <w:right w:val="none" w:sz="0" w:space="0" w:color="auto"/>
              </w:divBdr>
            </w:div>
            <w:div w:id="269631330">
              <w:marLeft w:val="0"/>
              <w:marRight w:val="120"/>
              <w:marTop w:val="0"/>
              <w:marBottom w:val="0"/>
              <w:divBdr>
                <w:top w:val="none" w:sz="0" w:space="0" w:color="auto"/>
                <w:left w:val="none" w:sz="0" w:space="0" w:color="auto"/>
                <w:bottom w:val="none" w:sz="0" w:space="0" w:color="auto"/>
                <w:right w:val="none" w:sz="0" w:space="0" w:color="auto"/>
              </w:divBdr>
              <w:divsChild>
                <w:div w:id="2102875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6216393">
          <w:marLeft w:val="0"/>
          <w:marRight w:val="0"/>
          <w:marTop w:val="0"/>
          <w:marBottom w:val="0"/>
          <w:divBdr>
            <w:top w:val="none" w:sz="0" w:space="0" w:color="auto"/>
            <w:left w:val="none" w:sz="0" w:space="0" w:color="auto"/>
            <w:bottom w:val="none" w:sz="0" w:space="0" w:color="auto"/>
            <w:right w:val="none" w:sz="0" w:space="0" w:color="auto"/>
          </w:divBdr>
          <w:divsChild>
            <w:div w:id="2046634704">
              <w:marLeft w:val="0"/>
              <w:marRight w:val="0"/>
              <w:marTop w:val="0"/>
              <w:marBottom w:val="0"/>
              <w:divBdr>
                <w:top w:val="none" w:sz="0" w:space="0" w:color="auto"/>
                <w:left w:val="none" w:sz="0" w:space="0" w:color="auto"/>
                <w:bottom w:val="none" w:sz="0" w:space="0" w:color="auto"/>
                <w:right w:val="none" w:sz="0" w:space="0" w:color="auto"/>
              </w:divBdr>
            </w:div>
            <w:div w:id="691958282">
              <w:marLeft w:val="0"/>
              <w:marRight w:val="120"/>
              <w:marTop w:val="0"/>
              <w:marBottom w:val="0"/>
              <w:divBdr>
                <w:top w:val="none" w:sz="0" w:space="0" w:color="auto"/>
                <w:left w:val="none" w:sz="0" w:space="0" w:color="auto"/>
                <w:bottom w:val="none" w:sz="0" w:space="0" w:color="auto"/>
                <w:right w:val="none" w:sz="0" w:space="0" w:color="auto"/>
              </w:divBdr>
              <w:divsChild>
                <w:div w:id="2094014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2932737">
      <w:bodyDiv w:val="1"/>
      <w:marLeft w:val="0"/>
      <w:marRight w:val="0"/>
      <w:marTop w:val="0"/>
      <w:marBottom w:val="0"/>
      <w:divBdr>
        <w:top w:val="none" w:sz="0" w:space="0" w:color="auto"/>
        <w:left w:val="none" w:sz="0" w:space="0" w:color="auto"/>
        <w:bottom w:val="none" w:sz="0" w:space="0" w:color="auto"/>
        <w:right w:val="none" w:sz="0" w:space="0" w:color="auto"/>
      </w:divBdr>
      <w:divsChild>
        <w:div w:id="1957449115">
          <w:marLeft w:val="0"/>
          <w:marRight w:val="0"/>
          <w:marTop w:val="0"/>
          <w:marBottom w:val="0"/>
          <w:divBdr>
            <w:top w:val="none" w:sz="0" w:space="0" w:color="auto"/>
            <w:left w:val="none" w:sz="0" w:space="0" w:color="auto"/>
            <w:bottom w:val="none" w:sz="0" w:space="0" w:color="auto"/>
            <w:right w:val="none" w:sz="0" w:space="0" w:color="auto"/>
          </w:divBdr>
          <w:divsChild>
            <w:div w:id="2005737063">
              <w:marLeft w:val="0"/>
              <w:marRight w:val="120"/>
              <w:marTop w:val="0"/>
              <w:marBottom w:val="0"/>
              <w:divBdr>
                <w:top w:val="none" w:sz="0" w:space="0" w:color="auto"/>
                <w:left w:val="none" w:sz="0" w:space="0" w:color="auto"/>
                <w:bottom w:val="none" w:sz="0" w:space="0" w:color="auto"/>
                <w:right w:val="none" w:sz="0" w:space="0" w:color="auto"/>
              </w:divBdr>
              <w:divsChild>
                <w:div w:id="1095635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5748650">
          <w:marLeft w:val="0"/>
          <w:marRight w:val="0"/>
          <w:marTop w:val="0"/>
          <w:marBottom w:val="0"/>
          <w:divBdr>
            <w:top w:val="none" w:sz="0" w:space="0" w:color="auto"/>
            <w:left w:val="none" w:sz="0" w:space="0" w:color="auto"/>
            <w:bottom w:val="none" w:sz="0" w:space="0" w:color="auto"/>
            <w:right w:val="none" w:sz="0" w:space="0" w:color="auto"/>
          </w:divBdr>
          <w:divsChild>
            <w:div w:id="1603800940">
              <w:marLeft w:val="0"/>
              <w:marRight w:val="0"/>
              <w:marTop w:val="0"/>
              <w:marBottom w:val="0"/>
              <w:divBdr>
                <w:top w:val="none" w:sz="0" w:space="0" w:color="auto"/>
                <w:left w:val="none" w:sz="0" w:space="0" w:color="auto"/>
                <w:bottom w:val="none" w:sz="0" w:space="0" w:color="auto"/>
                <w:right w:val="none" w:sz="0" w:space="0" w:color="auto"/>
              </w:divBdr>
            </w:div>
            <w:div w:id="1874228956">
              <w:marLeft w:val="0"/>
              <w:marRight w:val="120"/>
              <w:marTop w:val="0"/>
              <w:marBottom w:val="0"/>
              <w:divBdr>
                <w:top w:val="none" w:sz="0" w:space="0" w:color="auto"/>
                <w:left w:val="none" w:sz="0" w:space="0" w:color="auto"/>
                <w:bottom w:val="none" w:sz="0" w:space="0" w:color="auto"/>
                <w:right w:val="none" w:sz="0" w:space="0" w:color="auto"/>
              </w:divBdr>
              <w:divsChild>
                <w:div w:id="786892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6334287">
          <w:marLeft w:val="0"/>
          <w:marRight w:val="0"/>
          <w:marTop w:val="0"/>
          <w:marBottom w:val="0"/>
          <w:divBdr>
            <w:top w:val="none" w:sz="0" w:space="0" w:color="auto"/>
            <w:left w:val="none" w:sz="0" w:space="0" w:color="auto"/>
            <w:bottom w:val="none" w:sz="0" w:space="0" w:color="auto"/>
            <w:right w:val="none" w:sz="0" w:space="0" w:color="auto"/>
          </w:divBdr>
          <w:divsChild>
            <w:div w:id="1804040848">
              <w:marLeft w:val="0"/>
              <w:marRight w:val="0"/>
              <w:marTop w:val="0"/>
              <w:marBottom w:val="0"/>
              <w:divBdr>
                <w:top w:val="none" w:sz="0" w:space="0" w:color="auto"/>
                <w:left w:val="none" w:sz="0" w:space="0" w:color="auto"/>
                <w:bottom w:val="none" w:sz="0" w:space="0" w:color="auto"/>
                <w:right w:val="none" w:sz="0" w:space="0" w:color="auto"/>
              </w:divBdr>
            </w:div>
            <w:div w:id="422069425">
              <w:marLeft w:val="0"/>
              <w:marRight w:val="120"/>
              <w:marTop w:val="0"/>
              <w:marBottom w:val="0"/>
              <w:divBdr>
                <w:top w:val="none" w:sz="0" w:space="0" w:color="auto"/>
                <w:left w:val="none" w:sz="0" w:space="0" w:color="auto"/>
                <w:bottom w:val="none" w:sz="0" w:space="0" w:color="auto"/>
                <w:right w:val="none" w:sz="0" w:space="0" w:color="auto"/>
              </w:divBdr>
              <w:divsChild>
                <w:div w:id="275262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2546840">
          <w:marLeft w:val="0"/>
          <w:marRight w:val="0"/>
          <w:marTop w:val="0"/>
          <w:marBottom w:val="0"/>
          <w:divBdr>
            <w:top w:val="none" w:sz="0" w:space="0" w:color="auto"/>
            <w:left w:val="none" w:sz="0" w:space="0" w:color="auto"/>
            <w:bottom w:val="none" w:sz="0" w:space="0" w:color="auto"/>
            <w:right w:val="none" w:sz="0" w:space="0" w:color="auto"/>
          </w:divBdr>
          <w:divsChild>
            <w:div w:id="1778334135">
              <w:marLeft w:val="0"/>
              <w:marRight w:val="0"/>
              <w:marTop w:val="0"/>
              <w:marBottom w:val="0"/>
              <w:divBdr>
                <w:top w:val="none" w:sz="0" w:space="0" w:color="auto"/>
                <w:left w:val="none" w:sz="0" w:space="0" w:color="auto"/>
                <w:bottom w:val="none" w:sz="0" w:space="0" w:color="auto"/>
                <w:right w:val="none" w:sz="0" w:space="0" w:color="auto"/>
              </w:divBdr>
            </w:div>
            <w:div w:id="516582652">
              <w:marLeft w:val="0"/>
              <w:marRight w:val="120"/>
              <w:marTop w:val="0"/>
              <w:marBottom w:val="0"/>
              <w:divBdr>
                <w:top w:val="none" w:sz="0" w:space="0" w:color="auto"/>
                <w:left w:val="none" w:sz="0" w:space="0" w:color="auto"/>
                <w:bottom w:val="none" w:sz="0" w:space="0" w:color="auto"/>
                <w:right w:val="none" w:sz="0" w:space="0" w:color="auto"/>
              </w:divBdr>
              <w:divsChild>
                <w:div w:id="834883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3dc91b504f9f4ca5" Type="http://schemas.microsoft.com/office/2020/10/relationships/intelligence" Target="intelligence2.xml"/><Relationship Id="rId13" Type="http://schemas.microsoft.com/office/2016/09/relationships/commentsIds" Target="commentsId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98B582-9FF3-4AD1-86F3-888B0B7365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1486</Words>
  <Characters>8471</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Oxford Brookes University</Company>
  <LinksUpToDate>false</LinksUpToDate>
  <CharactersWithSpaces>9938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Lucy Mcgeagh</dc:creator>
  <cp:keywords/>
  <dc:description/>
  <cp:lastModifiedBy>Sue Thompson</cp:lastModifiedBy>
  <cp:revision>3</cp:revision>
  <dcterms:created xsi:type="dcterms:W3CDTF">2025-01-08T13:53:00Z</dcterms:created>
  <dcterms:modified xsi:type="dcterms:W3CDTF">2025-01-08T13:55:00Z</dcterms:modified>
</cp:coreProperties>
</file>