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LightList-Accent1"/>
        <w:tblpPr w:leftFromText="180" w:rightFromText="180" w:vertAnchor="page" w:horzAnchor="margin" w:tblpXSpec="center" w:tblpY="4711"/>
        <w:tblW w:w="1094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20" w:firstRow="1" w:lastRow="0" w:firstColumn="0" w:lastColumn="0" w:noHBand="0" w:noVBand="1"/>
      </w:tblPr>
      <w:tblGrid>
        <w:gridCol w:w="2117"/>
        <w:gridCol w:w="3265"/>
        <w:gridCol w:w="4566"/>
        <w:gridCol w:w="1001"/>
      </w:tblGrid>
      <w:tr w:rsidR="00C22FB1" w:rsidRPr="0092030F" w:rsidTr="005871EC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551"/>
        </w:trPr>
        <w:tc>
          <w:tcPr>
            <w:tcW w:w="2117" w:type="dxa"/>
          </w:tcPr>
          <w:p w:rsidR="00973FF8" w:rsidRPr="00046378" w:rsidRDefault="00973FF8" w:rsidP="00DB1ABC">
            <w:pPr>
              <w:spacing w:before="0" w:beforeAutospacing="0" w:after="0" w:afterAutospacing="0" w:line="240" w:lineRule="auto"/>
              <w:rPr>
                <w:rFonts w:ascii="Arial" w:hAnsi="Arial" w:cs="Arial"/>
                <w:sz w:val="24"/>
                <w:szCs w:val="24"/>
              </w:rPr>
            </w:pPr>
            <w:bookmarkStart w:id="0" w:name="_GoBack"/>
            <w:bookmarkEnd w:id="0"/>
            <w:r w:rsidRPr="00046378">
              <w:rPr>
                <w:rFonts w:ascii="Arial" w:hAnsi="Arial" w:cs="Arial"/>
                <w:sz w:val="24"/>
                <w:szCs w:val="24"/>
              </w:rPr>
              <w:t>Date</w:t>
            </w:r>
          </w:p>
        </w:tc>
        <w:tc>
          <w:tcPr>
            <w:tcW w:w="3265" w:type="dxa"/>
          </w:tcPr>
          <w:p w:rsidR="00973FF8" w:rsidRPr="00046378" w:rsidRDefault="00482147" w:rsidP="00DB1ABC">
            <w:pPr>
              <w:rPr>
                <w:rFonts w:ascii="Arial" w:hAnsi="Arial" w:cs="Arial"/>
                <w:sz w:val="24"/>
                <w:szCs w:val="24"/>
              </w:rPr>
            </w:pPr>
            <w:r w:rsidRPr="00046378">
              <w:rPr>
                <w:rFonts w:ascii="Arial" w:hAnsi="Arial" w:cs="Arial"/>
                <w:sz w:val="24"/>
                <w:szCs w:val="24"/>
              </w:rPr>
              <w:t xml:space="preserve">Presenter </w:t>
            </w:r>
          </w:p>
        </w:tc>
        <w:tc>
          <w:tcPr>
            <w:tcW w:w="4566" w:type="dxa"/>
          </w:tcPr>
          <w:p w:rsidR="00973FF8" w:rsidRPr="00046378" w:rsidRDefault="00973FF8" w:rsidP="00DB1ABC">
            <w:pPr>
              <w:spacing w:line="240" w:lineRule="auto"/>
              <w:rPr>
                <w:rFonts w:ascii="Arial" w:hAnsi="Arial" w:cs="Arial"/>
                <w:sz w:val="24"/>
                <w:szCs w:val="24"/>
              </w:rPr>
            </w:pPr>
            <w:r w:rsidRPr="00046378">
              <w:rPr>
                <w:rFonts w:ascii="Arial" w:hAnsi="Arial" w:cs="Arial"/>
                <w:sz w:val="24"/>
                <w:szCs w:val="24"/>
              </w:rPr>
              <w:t>Title</w:t>
            </w:r>
          </w:p>
        </w:tc>
        <w:tc>
          <w:tcPr>
            <w:tcW w:w="1001" w:type="dxa"/>
          </w:tcPr>
          <w:p w:rsidR="00973FF8" w:rsidRPr="00046378" w:rsidRDefault="00973FF8" w:rsidP="00DB1ABC">
            <w:pPr>
              <w:spacing w:before="0" w:beforeAutospacing="0" w:after="0" w:afterAutospacing="0" w:line="240" w:lineRule="auto"/>
              <w:rPr>
                <w:rFonts w:ascii="Arial" w:hAnsi="Arial" w:cs="Arial"/>
                <w:sz w:val="24"/>
                <w:szCs w:val="24"/>
              </w:rPr>
            </w:pPr>
            <w:r w:rsidRPr="00046378">
              <w:rPr>
                <w:rFonts w:ascii="Arial" w:hAnsi="Arial" w:cs="Arial"/>
                <w:sz w:val="24"/>
                <w:szCs w:val="24"/>
              </w:rPr>
              <w:t>Room</w:t>
            </w:r>
          </w:p>
        </w:tc>
      </w:tr>
      <w:tr w:rsidR="006E0192" w:rsidRPr="00973FF8" w:rsidTr="005871E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1001"/>
        </w:trPr>
        <w:tc>
          <w:tcPr>
            <w:tcW w:w="2117" w:type="dxa"/>
            <w:tcBorders>
              <w:top w:val="none" w:sz="0" w:space="0" w:color="auto"/>
              <w:left w:val="none" w:sz="0" w:space="0" w:color="auto"/>
              <w:bottom w:val="none" w:sz="0" w:space="0" w:color="auto"/>
            </w:tcBorders>
            <w:shd w:val="clear" w:color="auto" w:fill="C7E2FA" w:themeFill="accent1" w:themeFillTint="33"/>
            <w:hideMark/>
          </w:tcPr>
          <w:p w:rsidR="006E0192" w:rsidRPr="00CA2B3E" w:rsidRDefault="006E0192" w:rsidP="00DB1ABC">
            <w:pPr>
              <w:spacing w:line="240" w:lineRule="auto"/>
              <w:rPr>
                <w:rFonts w:ascii="Arial" w:hAnsi="Arial" w:cs="Arial"/>
              </w:rPr>
            </w:pPr>
            <w:r w:rsidRPr="00CA2B3E">
              <w:rPr>
                <w:rFonts w:ascii="Arial" w:hAnsi="Arial" w:cs="Arial"/>
              </w:rPr>
              <w:t>1 October 2015</w:t>
            </w:r>
          </w:p>
        </w:tc>
        <w:tc>
          <w:tcPr>
            <w:tcW w:w="3265" w:type="dxa"/>
            <w:tcBorders>
              <w:top w:val="none" w:sz="0" w:space="0" w:color="auto"/>
              <w:bottom w:val="none" w:sz="0" w:space="0" w:color="auto"/>
            </w:tcBorders>
            <w:shd w:val="clear" w:color="auto" w:fill="C7E2FA" w:themeFill="accent1" w:themeFillTint="33"/>
            <w:hideMark/>
          </w:tcPr>
          <w:p w:rsidR="006E0192" w:rsidRPr="00CA2B3E" w:rsidRDefault="006E0192" w:rsidP="00DB1ABC">
            <w:pPr>
              <w:spacing w:before="120" w:after="120"/>
              <w:rPr>
                <w:rFonts w:ascii="Arial" w:hAnsi="Arial" w:cs="Arial"/>
              </w:rPr>
            </w:pPr>
            <w:r w:rsidRPr="00CA2B3E">
              <w:rPr>
                <w:rFonts w:ascii="Arial" w:hAnsi="Arial" w:cs="Arial"/>
              </w:rPr>
              <w:t>Professor Gavin Perkins</w:t>
            </w:r>
          </w:p>
        </w:tc>
        <w:tc>
          <w:tcPr>
            <w:tcW w:w="4566" w:type="dxa"/>
            <w:tcBorders>
              <w:top w:val="none" w:sz="0" w:space="0" w:color="auto"/>
              <w:bottom w:val="none" w:sz="0" w:space="0" w:color="auto"/>
            </w:tcBorders>
            <w:shd w:val="clear" w:color="auto" w:fill="C7E2FA" w:themeFill="accent1" w:themeFillTint="33"/>
            <w:hideMark/>
          </w:tcPr>
          <w:p w:rsidR="006E0192" w:rsidRPr="00CA2B3E" w:rsidRDefault="006E0192" w:rsidP="00DB1ABC">
            <w:pPr>
              <w:spacing w:line="240" w:lineRule="auto"/>
              <w:rPr>
                <w:rFonts w:ascii="Arial" w:hAnsi="Arial" w:cs="Arial"/>
              </w:rPr>
            </w:pPr>
            <w:r w:rsidRPr="00CA2B3E">
              <w:rPr>
                <w:rFonts w:ascii="Arial" w:hAnsi="Arial" w:cs="Arial"/>
              </w:rPr>
              <w:t>Mechanical versus manual chest compression for out-of-hospital cardiac arrest (PARAMEDIC)</w:t>
            </w:r>
          </w:p>
        </w:tc>
        <w:tc>
          <w:tcPr>
            <w:tcW w:w="1001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C7E2FA" w:themeFill="accent1" w:themeFillTint="33"/>
            <w:hideMark/>
          </w:tcPr>
          <w:p w:rsidR="006E0192" w:rsidRPr="00CA2B3E" w:rsidRDefault="00CF21BA" w:rsidP="00DB1ABC">
            <w:pPr>
              <w:spacing w:after="0" w:line="240" w:lineRule="auto"/>
              <w:rPr>
                <w:rFonts w:ascii="Arial" w:hAnsi="Arial" w:cs="Arial"/>
              </w:rPr>
            </w:pPr>
            <w:r w:rsidRPr="00CA2B3E">
              <w:rPr>
                <w:rFonts w:ascii="Arial" w:hAnsi="Arial" w:cs="Arial"/>
              </w:rPr>
              <w:t>GLT4</w:t>
            </w:r>
          </w:p>
        </w:tc>
      </w:tr>
      <w:tr w:rsidR="006E0192" w:rsidRPr="00973FF8" w:rsidTr="005871EC">
        <w:trPr>
          <w:trHeight w:val="680"/>
        </w:trPr>
        <w:tc>
          <w:tcPr>
            <w:tcW w:w="2117" w:type="dxa"/>
            <w:shd w:val="clear" w:color="auto" w:fill="90C5F6" w:themeFill="accent1" w:themeFillTint="66"/>
            <w:hideMark/>
          </w:tcPr>
          <w:p w:rsidR="006E0192" w:rsidRPr="00CA2B3E" w:rsidRDefault="006E0192" w:rsidP="00DB1ABC">
            <w:pPr>
              <w:spacing w:line="240" w:lineRule="auto"/>
              <w:rPr>
                <w:rFonts w:ascii="Arial" w:hAnsi="Arial" w:cs="Arial"/>
              </w:rPr>
            </w:pPr>
            <w:r w:rsidRPr="00CA2B3E">
              <w:rPr>
                <w:rFonts w:ascii="Arial" w:hAnsi="Arial" w:cs="Arial"/>
              </w:rPr>
              <w:t>8 October 201</w:t>
            </w:r>
            <w:r w:rsidR="006C3D40" w:rsidRPr="00CA2B3E">
              <w:rPr>
                <w:rFonts w:ascii="Arial" w:hAnsi="Arial" w:cs="Arial"/>
              </w:rPr>
              <w:t>5</w:t>
            </w:r>
          </w:p>
        </w:tc>
        <w:tc>
          <w:tcPr>
            <w:tcW w:w="3265" w:type="dxa"/>
            <w:shd w:val="clear" w:color="auto" w:fill="90C5F6" w:themeFill="accent1" w:themeFillTint="66"/>
            <w:hideMark/>
          </w:tcPr>
          <w:p w:rsidR="005C79EB" w:rsidRPr="00CA2B3E" w:rsidRDefault="006C3D40" w:rsidP="00DB1ABC">
            <w:pPr>
              <w:spacing w:before="120" w:after="120"/>
              <w:rPr>
                <w:rFonts w:ascii="Arial" w:hAnsi="Arial" w:cs="Arial"/>
              </w:rPr>
            </w:pPr>
            <w:r w:rsidRPr="00CA2B3E">
              <w:rPr>
                <w:rFonts w:ascii="Arial" w:eastAsia="Times New Roman" w:hAnsi="Arial" w:cs="Arial"/>
              </w:rPr>
              <w:t>Professor Nandhakumar</w:t>
            </w:r>
          </w:p>
        </w:tc>
        <w:tc>
          <w:tcPr>
            <w:tcW w:w="4566" w:type="dxa"/>
            <w:shd w:val="clear" w:color="auto" w:fill="90C5F6" w:themeFill="accent1" w:themeFillTint="66"/>
          </w:tcPr>
          <w:p w:rsidR="006E0192" w:rsidRPr="00CA2B3E" w:rsidRDefault="006C3D40" w:rsidP="00DB1ABC">
            <w:pPr>
              <w:spacing w:line="240" w:lineRule="auto"/>
              <w:rPr>
                <w:rFonts w:ascii="Arial" w:hAnsi="Arial" w:cs="Arial"/>
              </w:rPr>
            </w:pPr>
            <w:r w:rsidRPr="00CA2B3E">
              <w:rPr>
                <w:rFonts w:ascii="Arial" w:hAnsi="Arial" w:cs="Arial"/>
              </w:rPr>
              <w:t>Digital technology</w:t>
            </w:r>
          </w:p>
        </w:tc>
        <w:tc>
          <w:tcPr>
            <w:tcW w:w="1001" w:type="dxa"/>
            <w:shd w:val="clear" w:color="auto" w:fill="90C5F6" w:themeFill="accent1" w:themeFillTint="66"/>
            <w:hideMark/>
          </w:tcPr>
          <w:p w:rsidR="006E0192" w:rsidRPr="00CA2B3E" w:rsidRDefault="006E0192" w:rsidP="00DB1ABC">
            <w:pPr>
              <w:spacing w:line="240" w:lineRule="auto"/>
              <w:rPr>
                <w:rFonts w:ascii="Arial" w:hAnsi="Arial" w:cs="Arial"/>
              </w:rPr>
            </w:pPr>
            <w:r w:rsidRPr="00CA2B3E">
              <w:rPr>
                <w:rFonts w:ascii="Arial" w:hAnsi="Arial" w:cs="Arial"/>
              </w:rPr>
              <w:t>GLT3</w:t>
            </w:r>
          </w:p>
        </w:tc>
      </w:tr>
      <w:tr w:rsidR="006E0192" w:rsidRPr="00973FF8" w:rsidTr="005871E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85"/>
        </w:trPr>
        <w:tc>
          <w:tcPr>
            <w:tcW w:w="2117" w:type="dxa"/>
            <w:tcBorders>
              <w:top w:val="none" w:sz="0" w:space="0" w:color="auto"/>
              <w:left w:val="none" w:sz="0" w:space="0" w:color="auto"/>
              <w:bottom w:val="none" w:sz="0" w:space="0" w:color="auto"/>
            </w:tcBorders>
            <w:shd w:val="clear" w:color="auto" w:fill="C7E2FA" w:themeFill="accent1" w:themeFillTint="33"/>
            <w:hideMark/>
          </w:tcPr>
          <w:p w:rsidR="006E0192" w:rsidRPr="00CA2B3E" w:rsidRDefault="006E0192" w:rsidP="00DB1ABC">
            <w:pPr>
              <w:spacing w:line="240" w:lineRule="auto"/>
              <w:rPr>
                <w:rFonts w:ascii="Arial" w:hAnsi="Arial" w:cs="Arial"/>
              </w:rPr>
            </w:pPr>
            <w:r w:rsidRPr="00CA2B3E">
              <w:rPr>
                <w:rFonts w:ascii="Arial" w:hAnsi="Arial" w:cs="Arial"/>
              </w:rPr>
              <w:t>15 October 2015</w:t>
            </w:r>
          </w:p>
        </w:tc>
        <w:tc>
          <w:tcPr>
            <w:tcW w:w="3265" w:type="dxa"/>
            <w:tcBorders>
              <w:top w:val="none" w:sz="0" w:space="0" w:color="auto"/>
              <w:bottom w:val="none" w:sz="0" w:space="0" w:color="auto"/>
            </w:tcBorders>
            <w:shd w:val="clear" w:color="auto" w:fill="C7E2FA" w:themeFill="accent1" w:themeFillTint="33"/>
            <w:hideMark/>
          </w:tcPr>
          <w:p w:rsidR="006E0192" w:rsidRPr="00CA2B3E" w:rsidRDefault="006E0192" w:rsidP="00DB1ABC">
            <w:pPr>
              <w:spacing w:before="120" w:after="120"/>
              <w:rPr>
                <w:rFonts w:ascii="Arial" w:hAnsi="Arial" w:cs="Arial"/>
              </w:rPr>
            </w:pPr>
            <w:r w:rsidRPr="00CA2B3E">
              <w:rPr>
                <w:rFonts w:ascii="Arial" w:hAnsi="Arial" w:cs="Arial"/>
              </w:rPr>
              <w:t>Ms Samantha Johnson</w:t>
            </w:r>
          </w:p>
        </w:tc>
        <w:tc>
          <w:tcPr>
            <w:tcW w:w="4566" w:type="dxa"/>
            <w:tcBorders>
              <w:top w:val="none" w:sz="0" w:space="0" w:color="auto"/>
              <w:bottom w:val="none" w:sz="0" w:space="0" w:color="auto"/>
            </w:tcBorders>
            <w:shd w:val="clear" w:color="auto" w:fill="C7E2FA" w:themeFill="accent1" w:themeFillTint="33"/>
            <w:hideMark/>
          </w:tcPr>
          <w:p w:rsidR="00C22FB1" w:rsidRPr="00CA2B3E" w:rsidRDefault="006E0192" w:rsidP="00DB1ABC">
            <w:pPr>
              <w:spacing w:line="240" w:lineRule="auto"/>
              <w:rPr>
                <w:rFonts w:ascii="Arial" w:hAnsi="Arial" w:cs="Arial"/>
              </w:rPr>
            </w:pPr>
            <w:r w:rsidRPr="00CA2B3E">
              <w:rPr>
                <w:rFonts w:ascii="Arial" w:hAnsi="Arial" w:cs="Arial"/>
              </w:rPr>
              <w:t xml:space="preserve">Avoiding Self-Plagiarism </w:t>
            </w:r>
            <w:r w:rsidR="00CA2B3E" w:rsidRPr="00CA2B3E">
              <w:rPr>
                <w:rFonts w:ascii="Arial" w:hAnsi="Arial" w:cs="Arial"/>
              </w:rPr>
              <w:t>/  self-plagiarism</w:t>
            </w:r>
          </w:p>
        </w:tc>
        <w:tc>
          <w:tcPr>
            <w:tcW w:w="1001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C7E2FA" w:themeFill="accent1" w:themeFillTint="33"/>
            <w:hideMark/>
          </w:tcPr>
          <w:p w:rsidR="006E0192" w:rsidRPr="00CA2B3E" w:rsidRDefault="006E0192" w:rsidP="00DB1ABC">
            <w:pPr>
              <w:spacing w:line="240" w:lineRule="auto"/>
              <w:rPr>
                <w:rFonts w:ascii="Arial" w:hAnsi="Arial" w:cs="Arial"/>
              </w:rPr>
            </w:pPr>
            <w:r w:rsidRPr="00CA2B3E">
              <w:rPr>
                <w:rFonts w:ascii="Arial" w:hAnsi="Arial" w:cs="Arial"/>
              </w:rPr>
              <w:t>GLT3</w:t>
            </w:r>
          </w:p>
        </w:tc>
      </w:tr>
      <w:tr w:rsidR="006E0192" w:rsidRPr="00973FF8" w:rsidTr="005871EC">
        <w:trPr>
          <w:trHeight w:val="526"/>
        </w:trPr>
        <w:tc>
          <w:tcPr>
            <w:tcW w:w="2117" w:type="dxa"/>
            <w:shd w:val="clear" w:color="auto" w:fill="90C5F6" w:themeFill="accent1" w:themeFillTint="66"/>
            <w:hideMark/>
          </w:tcPr>
          <w:p w:rsidR="006E0192" w:rsidRPr="00CA2B3E" w:rsidRDefault="006E0192" w:rsidP="00DB1ABC">
            <w:pPr>
              <w:spacing w:line="240" w:lineRule="auto"/>
              <w:rPr>
                <w:rFonts w:ascii="Arial" w:hAnsi="Arial" w:cs="Arial"/>
              </w:rPr>
            </w:pPr>
            <w:r w:rsidRPr="00CA2B3E">
              <w:rPr>
                <w:rFonts w:ascii="Arial" w:hAnsi="Arial" w:cs="Arial"/>
              </w:rPr>
              <w:t>22 October 2015</w:t>
            </w:r>
          </w:p>
        </w:tc>
        <w:tc>
          <w:tcPr>
            <w:tcW w:w="3265" w:type="dxa"/>
            <w:shd w:val="clear" w:color="auto" w:fill="90C5F6" w:themeFill="accent1" w:themeFillTint="66"/>
            <w:hideMark/>
          </w:tcPr>
          <w:p w:rsidR="006E0192" w:rsidRPr="00CA2B3E" w:rsidRDefault="006E0192" w:rsidP="00DB1ABC">
            <w:pPr>
              <w:spacing w:before="120" w:after="120"/>
              <w:rPr>
                <w:rFonts w:ascii="Arial" w:hAnsi="Arial" w:cs="Arial"/>
              </w:rPr>
            </w:pPr>
            <w:r w:rsidRPr="00CA2B3E">
              <w:rPr>
                <w:rFonts w:ascii="Arial" w:hAnsi="Arial" w:cs="Arial"/>
              </w:rPr>
              <w:t>Dr Claire Harding</w:t>
            </w:r>
          </w:p>
        </w:tc>
        <w:tc>
          <w:tcPr>
            <w:tcW w:w="4566" w:type="dxa"/>
            <w:shd w:val="clear" w:color="auto" w:fill="90C5F6" w:themeFill="accent1" w:themeFillTint="66"/>
            <w:hideMark/>
          </w:tcPr>
          <w:p w:rsidR="006E0192" w:rsidRPr="00CA2B3E" w:rsidRDefault="006E0192" w:rsidP="00DB1ABC">
            <w:pPr>
              <w:spacing w:line="240" w:lineRule="auto"/>
              <w:rPr>
                <w:rFonts w:ascii="Arial" w:hAnsi="Arial" w:cs="Arial"/>
              </w:rPr>
            </w:pPr>
            <w:r w:rsidRPr="00CA2B3E">
              <w:rPr>
                <w:rFonts w:ascii="Arial" w:hAnsi="Arial" w:cs="Arial"/>
              </w:rPr>
              <w:t>Big White Wall: digital practice and research</w:t>
            </w:r>
          </w:p>
        </w:tc>
        <w:tc>
          <w:tcPr>
            <w:tcW w:w="1001" w:type="dxa"/>
            <w:shd w:val="clear" w:color="auto" w:fill="90C5F6" w:themeFill="accent1" w:themeFillTint="66"/>
            <w:hideMark/>
          </w:tcPr>
          <w:p w:rsidR="006E0192" w:rsidRPr="00CA2B3E" w:rsidRDefault="006E0192" w:rsidP="00DB1ABC">
            <w:pPr>
              <w:spacing w:line="240" w:lineRule="auto"/>
              <w:rPr>
                <w:rFonts w:ascii="Arial" w:hAnsi="Arial" w:cs="Arial"/>
              </w:rPr>
            </w:pPr>
            <w:r w:rsidRPr="00CA2B3E">
              <w:rPr>
                <w:rFonts w:ascii="Arial" w:hAnsi="Arial" w:cs="Arial"/>
              </w:rPr>
              <w:t>GLT3</w:t>
            </w:r>
          </w:p>
        </w:tc>
      </w:tr>
      <w:tr w:rsidR="006E0192" w:rsidRPr="00973FF8" w:rsidTr="00AF3BAA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037"/>
        </w:trPr>
        <w:tc>
          <w:tcPr>
            <w:tcW w:w="2117" w:type="dxa"/>
            <w:tcBorders>
              <w:top w:val="none" w:sz="0" w:space="0" w:color="auto"/>
              <w:left w:val="none" w:sz="0" w:space="0" w:color="auto"/>
              <w:bottom w:val="none" w:sz="0" w:space="0" w:color="auto"/>
            </w:tcBorders>
            <w:shd w:val="clear" w:color="auto" w:fill="C7E2FA" w:themeFill="accent1" w:themeFillTint="33"/>
            <w:hideMark/>
          </w:tcPr>
          <w:p w:rsidR="006E0192" w:rsidRPr="00CA2B3E" w:rsidRDefault="006E0192" w:rsidP="00DB1ABC">
            <w:pPr>
              <w:spacing w:line="240" w:lineRule="auto"/>
              <w:rPr>
                <w:rFonts w:ascii="Arial" w:hAnsi="Arial" w:cs="Arial"/>
              </w:rPr>
            </w:pPr>
            <w:r w:rsidRPr="00CA2B3E">
              <w:rPr>
                <w:rFonts w:ascii="Arial" w:hAnsi="Arial" w:cs="Arial"/>
              </w:rPr>
              <w:t>29 October 2015</w:t>
            </w:r>
          </w:p>
        </w:tc>
        <w:tc>
          <w:tcPr>
            <w:tcW w:w="3265" w:type="dxa"/>
            <w:tcBorders>
              <w:top w:val="none" w:sz="0" w:space="0" w:color="auto"/>
              <w:bottom w:val="none" w:sz="0" w:space="0" w:color="auto"/>
            </w:tcBorders>
            <w:shd w:val="clear" w:color="auto" w:fill="C7E2FA" w:themeFill="accent1" w:themeFillTint="33"/>
            <w:hideMark/>
          </w:tcPr>
          <w:p w:rsidR="00CA2B3E" w:rsidRPr="004E5DD6" w:rsidRDefault="00CA2B3E" w:rsidP="00DB1ABC">
            <w:pPr>
              <w:spacing w:before="60" w:after="60"/>
              <w:rPr>
                <w:rFonts w:ascii="Arial" w:hAnsi="Arial" w:cs="Arial"/>
              </w:rPr>
            </w:pPr>
          </w:p>
          <w:p w:rsidR="00CA2B3E" w:rsidRDefault="00CA2B3E" w:rsidP="005871EC">
            <w:pPr>
              <w:pStyle w:val="ListParagraph"/>
              <w:numPr>
                <w:ilvl w:val="0"/>
                <w:numId w:val="2"/>
              </w:numPr>
              <w:spacing w:before="60" w:after="60"/>
              <w:rPr>
                <w:rFonts w:ascii="Arial" w:hAnsi="Arial" w:cs="Arial"/>
              </w:rPr>
            </w:pPr>
            <w:r w:rsidRPr="004E5DD6">
              <w:rPr>
                <w:rFonts w:ascii="Arial" w:hAnsi="Arial" w:cs="Arial"/>
              </w:rPr>
              <w:t>Qing Fang</w:t>
            </w:r>
          </w:p>
          <w:p w:rsidR="00AF3BAA" w:rsidRPr="00AF3BAA" w:rsidRDefault="00AF3BAA" w:rsidP="00AF3BAA">
            <w:pPr>
              <w:spacing w:before="60" w:after="60"/>
              <w:rPr>
                <w:rFonts w:ascii="Arial" w:hAnsi="Arial" w:cs="Arial"/>
              </w:rPr>
            </w:pPr>
          </w:p>
          <w:p w:rsidR="005871EC" w:rsidRPr="004E5DD6" w:rsidRDefault="005871EC" w:rsidP="005871EC">
            <w:pPr>
              <w:pStyle w:val="ListParagraph"/>
              <w:numPr>
                <w:ilvl w:val="0"/>
                <w:numId w:val="2"/>
              </w:numPr>
              <w:spacing w:before="60" w:after="60"/>
              <w:rPr>
                <w:rFonts w:ascii="Arial" w:hAnsi="Arial" w:cs="Arial"/>
              </w:rPr>
            </w:pPr>
            <w:r w:rsidRPr="004E5DD6">
              <w:rPr>
                <w:rFonts w:ascii="Arial" w:hAnsi="Arial" w:cs="Arial"/>
              </w:rPr>
              <w:t xml:space="preserve">Mr Hendramoorthy </w:t>
            </w:r>
            <w:proofErr w:type="spellStart"/>
            <w:r w:rsidRPr="004E5DD6">
              <w:rPr>
                <w:rFonts w:ascii="Arial" w:hAnsi="Arial" w:cs="Arial"/>
              </w:rPr>
              <w:t>Maheswaren</w:t>
            </w:r>
            <w:proofErr w:type="spellEnd"/>
          </w:p>
          <w:p w:rsidR="006E0192" w:rsidRPr="004E5DD6" w:rsidRDefault="006E0192" w:rsidP="00DB1ABC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4566" w:type="dxa"/>
            <w:tcBorders>
              <w:top w:val="none" w:sz="0" w:space="0" w:color="auto"/>
              <w:bottom w:val="none" w:sz="0" w:space="0" w:color="auto"/>
            </w:tcBorders>
            <w:shd w:val="clear" w:color="auto" w:fill="C7E2FA" w:themeFill="accent1" w:themeFillTint="33"/>
            <w:hideMark/>
          </w:tcPr>
          <w:p w:rsidR="006E0192" w:rsidRPr="004E5DD6" w:rsidRDefault="006E0192" w:rsidP="00DB1ABC">
            <w:pPr>
              <w:spacing w:line="240" w:lineRule="auto"/>
              <w:rPr>
                <w:rFonts w:ascii="Arial" w:hAnsi="Arial" w:cs="Arial"/>
              </w:rPr>
            </w:pPr>
            <w:r w:rsidRPr="004E5DD6">
              <w:rPr>
                <w:rFonts w:ascii="Arial" w:hAnsi="Arial" w:cs="Arial"/>
              </w:rPr>
              <w:t>PhD showcase</w:t>
            </w:r>
          </w:p>
          <w:p w:rsidR="00CA2B3E" w:rsidRDefault="00CA2B3E" w:rsidP="00DB1ABC">
            <w:pPr>
              <w:pStyle w:val="NormalWeb"/>
              <w:numPr>
                <w:ilvl w:val="0"/>
                <w:numId w:val="1"/>
              </w:num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4E5DD6">
              <w:rPr>
                <w:rFonts w:ascii="Arial" w:hAnsi="Arial" w:cs="Arial"/>
                <w:sz w:val="22"/>
                <w:szCs w:val="22"/>
              </w:rPr>
              <w:t>A Risk Scoring System for Gestational Diabetes Mellitus Screening in China</w:t>
            </w:r>
          </w:p>
          <w:p w:rsidR="00AF3BAA" w:rsidRPr="004E5DD6" w:rsidRDefault="00AF3BAA" w:rsidP="00AF3BAA">
            <w:pPr>
              <w:pStyle w:val="NormalWeb"/>
              <w:spacing w:before="60" w:after="60"/>
              <w:rPr>
                <w:rFonts w:ascii="Arial" w:hAnsi="Arial" w:cs="Arial"/>
                <w:sz w:val="22"/>
                <w:szCs w:val="22"/>
              </w:rPr>
            </w:pPr>
          </w:p>
          <w:p w:rsidR="00CA2B3E" w:rsidRPr="004E5DD6" w:rsidRDefault="005871EC" w:rsidP="00DB1ABC">
            <w:pPr>
              <w:pStyle w:val="ListParagraph"/>
              <w:numPr>
                <w:ilvl w:val="0"/>
                <w:numId w:val="1"/>
              </w:numPr>
              <w:spacing w:line="240" w:lineRule="auto"/>
              <w:rPr>
                <w:rFonts w:ascii="Arial" w:hAnsi="Arial" w:cs="Arial"/>
              </w:rPr>
            </w:pPr>
            <w:r w:rsidRPr="004E5DD6">
              <w:rPr>
                <w:rFonts w:ascii="Arial" w:hAnsi="Arial" w:cs="Arial"/>
              </w:rPr>
              <w:t>The costs and cost-effectiveness of HIV self-testing in Blantyre, Malawi</w:t>
            </w:r>
          </w:p>
        </w:tc>
        <w:tc>
          <w:tcPr>
            <w:tcW w:w="1001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C7E2FA" w:themeFill="accent1" w:themeFillTint="33"/>
            <w:hideMark/>
          </w:tcPr>
          <w:p w:rsidR="006E0192" w:rsidRPr="00CA2B3E" w:rsidRDefault="006E0192" w:rsidP="00DB1ABC">
            <w:pPr>
              <w:spacing w:line="240" w:lineRule="auto"/>
              <w:rPr>
                <w:rFonts w:ascii="Arial" w:hAnsi="Arial" w:cs="Arial"/>
              </w:rPr>
            </w:pPr>
            <w:r w:rsidRPr="00CA2B3E">
              <w:rPr>
                <w:rFonts w:ascii="Arial" w:hAnsi="Arial" w:cs="Arial"/>
              </w:rPr>
              <w:t>GLT3</w:t>
            </w:r>
          </w:p>
        </w:tc>
      </w:tr>
      <w:tr w:rsidR="006E0192" w:rsidRPr="00973FF8" w:rsidTr="005871EC">
        <w:trPr>
          <w:trHeight w:val="528"/>
        </w:trPr>
        <w:tc>
          <w:tcPr>
            <w:tcW w:w="2117" w:type="dxa"/>
            <w:shd w:val="clear" w:color="auto" w:fill="90C5F6" w:themeFill="accent1" w:themeFillTint="66"/>
            <w:hideMark/>
          </w:tcPr>
          <w:p w:rsidR="006E0192" w:rsidRPr="00CA2B3E" w:rsidRDefault="006E0192" w:rsidP="00DB1ABC">
            <w:pPr>
              <w:spacing w:line="240" w:lineRule="auto"/>
              <w:rPr>
                <w:rFonts w:ascii="Arial" w:hAnsi="Arial" w:cs="Arial"/>
              </w:rPr>
            </w:pPr>
            <w:r w:rsidRPr="00CA2B3E">
              <w:rPr>
                <w:rFonts w:ascii="Arial" w:hAnsi="Arial" w:cs="Arial"/>
              </w:rPr>
              <w:t>5 November 2015</w:t>
            </w:r>
          </w:p>
        </w:tc>
        <w:tc>
          <w:tcPr>
            <w:tcW w:w="3265" w:type="dxa"/>
            <w:shd w:val="clear" w:color="auto" w:fill="90C5F6" w:themeFill="accent1" w:themeFillTint="66"/>
            <w:hideMark/>
          </w:tcPr>
          <w:p w:rsidR="006E0192" w:rsidRPr="00CA2B3E" w:rsidRDefault="006E0192" w:rsidP="00DB1ABC">
            <w:pPr>
              <w:spacing w:before="120" w:after="120"/>
              <w:rPr>
                <w:rFonts w:ascii="Arial" w:hAnsi="Arial" w:cs="Arial"/>
              </w:rPr>
            </w:pPr>
            <w:r w:rsidRPr="00CA2B3E">
              <w:rPr>
                <w:rFonts w:ascii="Arial" w:hAnsi="Arial" w:cs="Arial"/>
              </w:rPr>
              <w:t>Professor Sir Nigel Thrift</w:t>
            </w:r>
          </w:p>
        </w:tc>
        <w:tc>
          <w:tcPr>
            <w:tcW w:w="4566" w:type="dxa"/>
            <w:shd w:val="clear" w:color="auto" w:fill="90C5F6" w:themeFill="accent1" w:themeFillTint="66"/>
            <w:hideMark/>
          </w:tcPr>
          <w:p w:rsidR="006E0192" w:rsidRPr="00CA2B3E" w:rsidRDefault="00D21FAB" w:rsidP="00DB1ABC">
            <w:pPr>
              <w:spacing w:line="240" w:lineRule="auto"/>
              <w:rPr>
                <w:rFonts w:ascii="Arial" w:hAnsi="Arial" w:cs="Arial"/>
              </w:rPr>
            </w:pPr>
            <w:r w:rsidRPr="00CA2B3E">
              <w:rPr>
                <w:rFonts w:ascii="Arial" w:hAnsi="Arial" w:cs="Arial"/>
              </w:rPr>
              <w:t>Leadership in the higher education environment</w:t>
            </w:r>
          </w:p>
        </w:tc>
        <w:tc>
          <w:tcPr>
            <w:tcW w:w="1001" w:type="dxa"/>
            <w:shd w:val="clear" w:color="auto" w:fill="90C5F6" w:themeFill="accent1" w:themeFillTint="66"/>
            <w:hideMark/>
          </w:tcPr>
          <w:p w:rsidR="00C22FB1" w:rsidRPr="00CA2B3E" w:rsidRDefault="006E0192" w:rsidP="00DB1ABC">
            <w:pPr>
              <w:spacing w:line="240" w:lineRule="auto"/>
              <w:rPr>
                <w:rFonts w:ascii="Arial" w:hAnsi="Arial" w:cs="Arial"/>
              </w:rPr>
            </w:pPr>
            <w:r w:rsidRPr="00CA2B3E">
              <w:rPr>
                <w:rFonts w:ascii="Arial" w:hAnsi="Arial" w:cs="Arial"/>
              </w:rPr>
              <w:t>GLT3</w:t>
            </w:r>
          </w:p>
        </w:tc>
      </w:tr>
      <w:tr w:rsidR="006E0192" w:rsidRPr="00973FF8" w:rsidTr="005871E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66"/>
        </w:trPr>
        <w:tc>
          <w:tcPr>
            <w:tcW w:w="2117" w:type="dxa"/>
            <w:tcBorders>
              <w:top w:val="none" w:sz="0" w:space="0" w:color="auto"/>
              <w:left w:val="none" w:sz="0" w:space="0" w:color="auto"/>
              <w:bottom w:val="none" w:sz="0" w:space="0" w:color="auto"/>
            </w:tcBorders>
            <w:shd w:val="clear" w:color="auto" w:fill="C7E2FA" w:themeFill="accent1" w:themeFillTint="33"/>
            <w:hideMark/>
          </w:tcPr>
          <w:p w:rsidR="006E0192" w:rsidRPr="00CA2B3E" w:rsidRDefault="006E0192" w:rsidP="00DB1ABC">
            <w:pPr>
              <w:spacing w:line="240" w:lineRule="auto"/>
              <w:rPr>
                <w:rFonts w:ascii="Arial" w:hAnsi="Arial" w:cs="Arial"/>
              </w:rPr>
            </w:pPr>
            <w:r w:rsidRPr="00CA2B3E">
              <w:rPr>
                <w:rFonts w:ascii="Arial" w:hAnsi="Arial" w:cs="Arial"/>
              </w:rPr>
              <w:t>12 November 2015</w:t>
            </w:r>
          </w:p>
        </w:tc>
        <w:tc>
          <w:tcPr>
            <w:tcW w:w="3265" w:type="dxa"/>
            <w:tcBorders>
              <w:top w:val="none" w:sz="0" w:space="0" w:color="auto"/>
              <w:bottom w:val="none" w:sz="0" w:space="0" w:color="auto"/>
            </w:tcBorders>
            <w:shd w:val="clear" w:color="auto" w:fill="C7E2FA" w:themeFill="accent1" w:themeFillTint="33"/>
            <w:hideMark/>
          </w:tcPr>
          <w:p w:rsidR="006E0192" w:rsidRPr="00CA2B3E" w:rsidRDefault="006E0192" w:rsidP="00DB1ABC">
            <w:pPr>
              <w:spacing w:before="120" w:after="120"/>
              <w:rPr>
                <w:rFonts w:ascii="Arial" w:hAnsi="Arial" w:cs="Arial"/>
              </w:rPr>
            </w:pPr>
            <w:r w:rsidRPr="00CA2B3E">
              <w:rPr>
                <w:rFonts w:ascii="Arial" w:hAnsi="Arial" w:cs="Arial"/>
              </w:rPr>
              <w:t xml:space="preserve">Professor Henning </w:t>
            </w:r>
            <w:proofErr w:type="spellStart"/>
            <w:r w:rsidRPr="00CA2B3E">
              <w:rPr>
                <w:rFonts w:ascii="Arial" w:hAnsi="Arial" w:cs="Arial"/>
              </w:rPr>
              <w:t>Tiemeier</w:t>
            </w:r>
            <w:proofErr w:type="spellEnd"/>
          </w:p>
        </w:tc>
        <w:tc>
          <w:tcPr>
            <w:tcW w:w="4566" w:type="dxa"/>
            <w:tcBorders>
              <w:top w:val="none" w:sz="0" w:space="0" w:color="auto"/>
              <w:bottom w:val="none" w:sz="0" w:space="0" w:color="auto"/>
            </w:tcBorders>
            <w:shd w:val="clear" w:color="auto" w:fill="C7E2FA" w:themeFill="accent1" w:themeFillTint="33"/>
          </w:tcPr>
          <w:p w:rsidR="006E0192" w:rsidRPr="00CA2B3E" w:rsidRDefault="006E0192" w:rsidP="00DB1ABC">
            <w:pPr>
              <w:spacing w:line="240" w:lineRule="auto"/>
              <w:rPr>
                <w:rFonts w:ascii="Arial" w:hAnsi="Arial" w:cs="Arial"/>
              </w:rPr>
            </w:pPr>
            <w:r w:rsidRPr="00CA2B3E">
              <w:rPr>
                <w:rFonts w:ascii="Arial" w:hAnsi="Arial" w:cs="Arial"/>
              </w:rPr>
              <w:t>Population-based neuroimaging in the Generation R Study: the intersection of developmental neuroscience and epidemiology</w:t>
            </w:r>
          </w:p>
        </w:tc>
        <w:tc>
          <w:tcPr>
            <w:tcW w:w="1001" w:type="dxa"/>
            <w:tcBorders>
              <w:top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C7E2FA" w:themeFill="accent1" w:themeFillTint="33"/>
            <w:hideMark/>
          </w:tcPr>
          <w:p w:rsidR="006E0192" w:rsidRPr="00CA2B3E" w:rsidRDefault="006E0192" w:rsidP="00DB1ABC">
            <w:pPr>
              <w:spacing w:line="240" w:lineRule="auto"/>
              <w:rPr>
                <w:rFonts w:ascii="Arial" w:hAnsi="Arial" w:cs="Arial"/>
              </w:rPr>
            </w:pPr>
            <w:r w:rsidRPr="00CA2B3E">
              <w:rPr>
                <w:rFonts w:ascii="Arial" w:hAnsi="Arial" w:cs="Arial"/>
              </w:rPr>
              <w:t>GLT3</w:t>
            </w:r>
          </w:p>
        </w:tc>
      </w:tr>
      <w:tr w:rsidR="006E0192" w:rsidRPr="00973FF8" w:rsidTr="005871EC">
        <w:trPr>
          <w:trHeight w:val="816"/>
        </w:trPr>
        <w:tc>
          <w:tcPr>
            <w:tcW w:w="2117" w:type="dxa"/>
            <w:shd w:val="clear" w:color="auto" w:fill="90C5F6" w:themeFill="accent1" w:themeFillTint="66"/>
            <w:hideMark/>
          </w:tcPr>
          <w:p w:rsidR="006E0192" w:rsidRPr="00CA2B3E" w:rsidRDefault="006E0192" w:rsidP="00DB1ABC">
            <w:pPr>
              <w:spacing w:line="240" w:lineRule="auto"/>
              <w:rPr>
                <w:rFonts w:ascii="Arial" w:hAnsi="Arial" w:cs="Arial"/>
              </w:rPr>
            </w:pPr>
            <w:r w:rsidRPr="00CA2B3E">
              <w:rPr>
                <w:rFonts w:ascii="Arial" w:hAnsi="Arial" w:cs="Arial"/>
              </w:rPr>
              <w:t>19 November 2015</w:t>
            </w:r>
          </w:p>
        </w:tc>
        <w:tc>
          <w:tcPr>
            <w:tcW w:w="3265" w:type="dxa"/>
            <w:shd w:val="clear" w:color="auto" w:fill="90C5F6" w:themeFill="accent1" w:themeFillTint="66"/>
            <w:hideMark/>
          </w:tcPr>
          <w:p w:rsidR="006E0192" w:rsidRPr="00CA2B3E" w:rsidRDefault="006E0192" w:rsidP="00DB1ABC">
            <w:pPr>
              <w:shd w:val="clear" w:color="auto" w:fill="90C5F6" w:themeFill="accent1" w:themeFillTint="66"/>
              <w:spacing w:before="20" w:after="20"/>
              <w:rPr>
                <w:rFonts w:ascii="Arial" w:hAnsi="Arial" w:cs="Arial"/>
              </w:rPr>
            </w:pPr>
            <w:r w:rsidRPr="00CA2B3E">
              <w:rPr>
                <w:rFonts w:ascii="Arial" w:hAnsi="Arial" w:cs="Arial"/>
              </w:rPr>
              <w:t xml:space="preserve">Dr Ramesh </w:t>
            </w:r>
            <w:proofErr w:type="spellStart"/>
            <w:r w:rsidRPr="00CA2B3E">
              <w:rPr>
                <w:rFonts w:ascii="Arial" w:hAnsi="Arial" w:cs="Arial"/>
              </w:rPr>
              <w:t>Arasaradnam</w:t>
            </w:r>
            <w:proofErr w:type="spellEnd"/>
            <w:r w:rsidRPr="00CA2B3E">
              <w:rPr>
                <w:rFonts w:ascii="Arial" w:hAnsi="Arial" w:cs="Arial"/>
              </w:rPr>
              <w:t xml:space="preserve"> </w:t>
            </w:r>
          </w:p>
          <w:p w:rsidR="00591146" w:rsidRPr="00591146" w:rsidRDefault="00591146" w:rsidP="00DB1ABC">
            <w:pPr>
              <w:shd w:val="clear" w:color="auto" w:fill="90C5F6" w:themeFill="accent1" w:themeFillTint="66"/>
              <w:spacing w:before="20" w:after="20"/>
              <w:rPr>
                <w:rFonts w:ascii="Arial" w:hAnsi="Arial" w:cs="Arial"/>
              </w:rPr>
            </w:pPr>
            <w:r w:rsidRPr="00591146">
              <w:rPr>
                <w:rFonts w:ascii="Arial" w:hAnsi="Arial" w:cs="Arial"/>
              </w:rPr>
              <w:t xml:space="preserve">Dr Karoline Freeman </w:t>
            </w:r>
          </w:p>
          <w:p w:rsidR="006E0192" w:rsidRPr="00CA2B3E" w:rsidRDefault="006E0192" w:rsidP="00DB1ABC">
            <w:pPr>
              <w:shd w:val="clear" w:color="auto" w:fill="90C5F6" w:themeFill="accent1" w:themeFillTint="66"/>
              <w:spacing w:before="20" w:after="20"/>
              <w:rPr>
                <w:rFonts w:ascii="Arial" w:hAnsi="Arial" w:cs="Arial"/>
              </w:rPr>
            </w:pPr>
            <w:r w:rsidRPr="00CA2B3E">
              <w:rPr>
                <w:rFonts w:ascii="Arial" w:hAnsi="Arial" w:cs="Arial"/>
              </w:rPr>
              <w:t xml:space="preserve">Dr Michael </w:t>
            </w:r>
            <w:proofErr w:type="spellStart"/>
            <w:r w:rsidRPr="00CA2B3E">
              <w:rPr>
                <w:rFonts w:ascii="Arial" w:hAnsi="Arial" w:cs="Arial"/>
              </w:rPr>
              <w:t>Mcfarlane</w:t>
            </w:r>
            <w:proofErr w:type="spellEnd"/>
          </w:p>
          <w:p w:rsidR="006E0192" w:rsidRPr="00CA2B3E" w:rsidRDefault="006E0192" w:rsidP="00DB1ABC">
            <w:pPr>
              <w:shd w:val="clear" w:color="auto" w:fill="90C5F6" w:themeFill="accent1" w:themeFillTint="66"/>
              <w:spacing w:before="20" w:after="20"/>
              <w:rPr>
                <w:rFonts w:ascii="Arial" w:hAnsi="Arial" w:cs="Arial"/>
              </w:rPr>
            </w:pPr>
            <w:r w:rsidRPr="00CA2B3E">
              <w:rPr>
                <w:rFonts w:ascii="Arial" w:hAnsi="Arial" w:cs="Arial"/>
              </w:rPr>
              <w:t>Professor Norman Waugh</w:t>
            </w:r>
          </w:p>
        </w:tc>
        <w:tc>
          <w:tcPr>
            <w:tcW w:w="4566" w:type="dxa"/>
            <w:shd w:val="clear" w:color="auto" w:fill="90C5F6" w:themeFill="accent1" w:themeFillTint="66"/>
            <w:hideMark/>
          </w:tcPr>
          <w:p w:rsidR="00CA2B3E" w:rsidRPr="00CA2B3E" w:rsidRDefault="00CA2B3E" w:rsidP="00DB1ABC">
            <w:pPr>
              <w:spacing w:line="240" w:lineRule="auto"/>
              <w:rPr>
                <w:rFonts w:ascii="Arial" w:hAnsi="Arial" w:cs="Arial"/>
              </w:rPr>
            </w:pPr>
          </w:p>
          <w:p w:rsidR="006E0192" w:rsidRPr="00CA2B3E" w:rsidRDefault="006E0192" w:rsidP="00DB1ABC">
            <w:pPr>
              <w:spacing w:line="240" w:lineRule="auto"/>
              <w:rPr>
                <w:rFonts w:ascii="Arial" w:hAnsi="Arial" w:cs="Arial"/>
              </w:rPr>
            </w:pPr>
            <w:r w:rsidRPr="00CA2B3E">
              <w:rPr>
                <w:rFonts w:ascii="Arial" w:hAnsi="Arial" w:cs="Arial"/>
              </w:rPr>
              <w:t>Faecal Calprotectin Testing</w:t>
            </w:r>
          </w:p>
        </w:tc>
        <w:tc>
          <w:tcPr>
            <w:tcW w:w="1001" w:type="dxa"/>
            <w:shd w:val="clear" w:color="auto" w:fill="90C5F6" w:themeFill="accent1" w:themeFillTint="66"/>
            <w:hideMark/>
          </w:tcPr>
          <w:p w:rsidR="006E0192" w:rsidRPr="00CA2B3E" w:rsidRDefault="006E0192" w:rsidP="00DB1ABC">
            <w:pPr>
              <w:spacing w:line="240" w:lineRule="auto"/>
              <w:rPr>
                <w:rFonts w:ascii="Arial" w:hAnsi="Arial" w:cs="Arial"/>
              </w:rPr>
            </w:pPr>
            <w:r w:rsidRPr="00CA2B3E">
              <w:rPr>
                <w:rFonts w:ascii="Arial" w:hAnsi="Arial" w:cs="Arial"/>
              </w:rPr>
              <w:t>GLT3</w:t>
            </w:r>
          </w:p>
        </w:tc>
      </w:tr>
      <w:tr w:rsidR="006E0192" w:rsidRPr="00973FF8" w:rsidTr="005871E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61"/>
        </w:trPr>
        <w:tc>
          <w:tcPr>
            <w:tcW w:w="2117" w:type="dxa"/>
            <w:tcBorders>
              <w:top w:val="none" w:sz="0" w:space="0" w:color="auto"/>
              <w:left w:val="none" w:sz="0" w:space="0" w:color="auto"/>
              <w:bottom w:val="single" w:sz="4" w:space="0" w:color="auto"/>
            </w:tcBorders>
            <w:shd w:val="clear" w:color="auto" w:fill="C7E2FA" w:themeFill="accent1" w:themeFillTint="33"/>
            <w:hideMark/>
          </w:tcPr>
          <w:p w:rsidR="006E0192" w:rsidRPr="00CA2B3E" w:rsidRDefault="006E0192" w:rsidP="00DB1ABC">
            <w:pPr>
              <w:spacing w:line="240" w:lineRule="auto"/>
              <w:rPr>
                <w:rFonts w:ascii="Arial" w:hAnsi="Arial" w:cs="Arial"/>
              </w:rPr>
            </w:pPr>
            <w:r w:rsidRPr="00CA2B3E">
              <w:rPr>
                <w:rFonts w:ascii="Arial" w:hAnsi="Arial" w:cs="Arial"/>
              </w:rPr>
              <w:t>26 November 2015</w:t>
            </w:r>
          </w:p>
        </w:tc>
        <w:tc>
          <w:tcPr>
            <w:tcW w:w="3265" w:type="dxa"/>
            <w:tcBorders>
              <w:top w:val="none" w:sz="0" w:space="0" w:color="auto"/>
              <w:bottom w:val="single" w:sz="4" w:space="0" w:color="auto"/>
            </w:tcBorders>
            <w:shd w:val="clear" w:color="auto" w:fill="C7E2FA" w:themeFill="accent1" w:themeFillTint="33"/>
            <w:hideMark/>
          </w:tcPr>
          <w:p w:rsidR="006E0192" w:rsidRPr="00CA2B3E" w:rsidRDefault="006E0192" w:rsidP="00DB1ABC">
            <w:pPr>
              <w:spacing w:before="120" w:after="120"/>
              <w:rPr>
                <w:rFonts w:ascii="Arial" w:hAnsi="Arial" w:cs="Arial"/>
              </w:rPr>
            </w:pPr>
            <w:r w:rsidRPr="00CA2B3E">
              <w:rPr>
                <w:rFonts w:ascii="Arial" w:hAnsi="Arial" w:cs="Arial"/>
              </w:rPr>
              <w:t>Dr Carole Mockford</w:t>
            </w:r>
          </w:p>
        </w:tc>
        <w:tc>
          <w:tcPr>
            <w:tcW w:w="4566" w:type="dxa"/>
            <w:tcBorders>
              <w:top w:val="none" w:sz="0" w:space="0" w:color="auto"/>
              <w:bottom w:val="single" w:sz="4" w:space="0" w:color="auto"/>
            </w:tcBorders>
            <w:shd w:val="clear" w:color="auto" w:fill="C7E2FA" w:themeFill="accent1" w:themeFillTint="33"/>
            <w:hideMark/>
          </w:tcPr>
          <w:p w:rsidR="006E0192" w:rsidRPr="00CA2B3E" w:rsidRDefault="006E0192" w:rsidP="00DB1ABC">
            <w:pPr>
              <w:spacing w:line="240" w:lineRule="auto"/>
              <w:rPr>
                <w:rFonts w:ascii="Arial" w:hAnsi="Arial" w:cs="Arial"/>
              </w:rPr>
            </w:pPr>
            <w:r w:rsidRPr="00CA2B3E">
              <w:rPr>
                <w:rFonts w:ascii="Arial" w:hAnsi="Arial" w:cs="Arial"/>
              </w:rPr>
              <w:t>‘PPI in a NIHR funded study – the results SHARED’</w:t>
            </w:r>
          </w:p>
        </w:tc>
        <w:tc>
          <w:tcPr>
            <w:tcW w:w="1001" w:type="dxa"/>
            <w:tcBorders>
              <w:top w:val="none" w:sz="0" w:space="0" w:color="auto"/>
              <w:bottom w:val="single" w:sz="4" w:space="0" w:color="auto"/>
              <w:right w:val="none" w:sz="0" w:space="0" w:color="auto"/>
            </w:tcBorders>
            <w:shd w:val="clear" w:color="auto" w:fill="C7E2FA" w:themeFill="accent1" w:themeFillTint="33"/>
            <w:hideMark/>
          </w:tcPr>
          <w:p w:rsidR="006E0192" w:rsidRPr="00CA2B3E" w:rsidRDefault="006E0192" w:rsidP="00DB1ABC">
            <w:pPr>
              <w:spacing w:line="240" w:lineRule="auto"/>
              <w:rPr>
                <w:rFonts w:ascii="Arial" w:hAnsi="Arial" w:cs="Arial"/>
              </w:rPr>
            </w:pPr>
            <w:r w:rsidRPr="00CA2B3E">
              <w:rPr>
                <w:rFonts w:ascii="Arial" w:hAnsi="Arial" w:cs="Arial"/>
              </w:rPr>
              <w:t>GLT3</w:t>
            </w:r>
          </w:p>
        </w:tc>
      </w:tr>
      <w:tr w:rsidR="00DB1ABC" w:rsidRPr="00DB1ABC" w:rsidTr="005871EC">
        <w:trPr>
          <w:trHeight w:val="642"/>
        </w:trPr>
        <w:tc>
          <w:tcPr>
            <w:tcW w:w="2117" w:type="dxa"/>
            <w:shd w:val="clear" w:color="auto" w:fill="90C5F6" w:themeFill="accent1" w:themeFillTint="66"/>
            <w:hideMark/>
          </w:tcPr>
          <w:p w:rsidR="006E0192" w:rsidRPr="00DB1ABC" w:rsidRDefault="006E0192" w:rsidP="00DB1ABC">
            <w:pPr>
              <w:spacing w:line="240" w:lineRule="auto"/>
              <w:rPr>
                <w:rFonts w:ascii="Arial" w:hAnsi="Arial" w:cs="Arial"/>
                <w:color w:val="000000" w:themeColor="text1"/>
              </w:rPr>
            </w:pPr>
            <w:r w:rsidRPr="00DB1ABC">
              <w:rPr>
                <w:rFonts w:ascii="Arial" w:hAnsi="Arial" w:cs="Arial"/>
                <w:color w:val="000000" w:themeColor="text1"/>
              </w:rPr>
              <w:t>3 December 2015</w:t>
            </w:r>
          </w:p>
        </w:tc>
        <w:tc>
          <w:tcPr>
            <w:tcW w:w="3265" w:type="dxa"/>
            <w:shd w:val="clear" w:color="auto" w:fill="90C5F6" w:themeFill="accent1" w:themeFillTint="66"/>
            <w:hideMark/>
          </w:tcPr>
          <w:p w:rsidR="006E0192" w:rsidRPr="00DB1ABC" w:rsidRDefault="006E0192" w:rsidP="00DB1ABC">
            <w:pPr>
              <w:spacing w:before="120" w:after="120"/>
              <w:rPr>
                <w:rFonts w:ascii="Arial" w:hAnsi="Arial" w:cs="Arial"/>
                <w:color w:val="000000" w:themeColor="text1"/>
              </w:rPr>
            </w:pPr>
            <w:r w:rsidRPr="00DB1ABC">
              <w:rPr>
                <w:rFonts w:ascii="Arial" w:hAnsi="Arial" w:cs="Arial"/>
                <w:color w:val="000000" w:themeColor="text1"/>
              </w:rPr>
              <w:t xml:space="preserve">Professor Colin Baigent </w:t>
            </w:r>
          </w:p>
        </w:tc>
        <w:tc>
          <w:tcPr>
            <w:tcW w:w="4566" w:type="dxa"/>
            <w:shd w:val="clear" w:color="auto" w:fill="90C5F6" w:themeFill="accent1" w:themeFillTint="66"/>
            <w:hideMark/>
          </w:tcPr>
          <w:p w:rsidR="006E0192" w:rsidRPr="00DB1ABC" w:rsidRDefault="006E0192" w:rsidP="00DB1ABC">
            <w:pPr>
              <w:spacing w:line="240" w:lineRule="auto"/>
              <w:rPr>
                <w:rFonts w:ascii="Arial" w:hAnsi="Arial" w:cs="Arial"/>
                <w:color w:val="000000" w:themeColor="text1"/>
              </w:rPr>
            </w:pPr>
            <w:r w:rsidRPr="00DB1ABC">
              <w:rPr>
                <w:rFonts w:ascii="Arial" w:hAnsi="Arial" w:cs="Arial"/>
                <w:color w:val="000000" w:themeColor="text1"/>
              </w:rPr>
              <w:t>Who Benefits From Statins, and Are They Safe?</w:t>
            </w:r>
          </w:p>
        </w:tc>
        <w:tc>
          <w:tcPr>
            <w:tcW w:w="1001" w:type="dxa"/>
            <w:shd w:val="clear" w:color="auto" w:fill="90C5F6" w:themeFill="accent1" w:themeFillTint="66"/>
            <w:hideMark/>
          </w:tcPr>
          <w:p w:rsidR="006E0192" w:rsidRPr="00DB1ABC" w:rsidRDefault="006E0192" w:rsidP="00DB1ABC">
            <w:pPr>
              <w:spacing w:line="240" w:lineRule="auto"/>
              <w:rPr>
                <w:rFonts w:ascii="Arial" w:hAnsi="Arial" w:cs="Arial"/>
                <w:color w:val="000000" w:themeColor="text1"/>
              </w:rPr>
            </w:pPr>
            <w:r w:rsidRPr="00DB1ABC">
              <w:rPr>
                <w:rFonts w:ascii="Arial" w:hAnsi="Arial" w:cs="Arial"/>
                <w:color w:val="000000" w:themeColor="text1"/>
              </w:rPr>
              <w:t>GLT3</w:t>
            </w:r>
          </w:p>
        </w:tc>
      </w:tr>
      <w:tr w:rsidR="00DB1ABC" w:rsidRPr="00DB1ABC" w:rsidTr="005871EC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642"/>
        </w:trPr>
        <w:tc>
          <w:tcPr>
            <w:tcW w:w="21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90C5F6" w:themeFill="accent1" w:themeFillTint="66"/>
          </w:tcPr>
          <w:p w:rsidR="00DB1ABC" w:rsidRPr="00DB1ABC" w:rsidRDefault="00DB1ABC" w:rsidP="00DB1ABC">
            <w:pPr>
              <w:spacing w:line="240" w:lineRule="auto"/>
              <w:rPr>
                <w:rFonts w:ascii="Arial" w:hAnsi="Arial" w:cs="Arial"/>
                <w:color w:val="000000" w:themeColor="text1"/>
              </w:rPr>
            </w:pPr>
            <w:r w:rsidRPr="00DB1ABC">
              <w:rPr>
                <w:rFonts w:ascii="Arial" w:hAnsi="Arial" w:cs="Arial"/>
                <w:color w:val="000000" w:themeColor="text1"/>
              </w:rPr>
              <w:t>10 December 2015</w:t>
            </w:r>
          </w:p>
        </w:tc>
        <w:tc>
          <w:tcPr>
            <w:tcW w:w="3265" w:type="dxa"/>
            <w:tcBorders>
              <w:top w:val="single" w:sz="4" w:space="0" w:color="auto"/>
              <w:bottom w:val="single" w:sz="4" w:space="0" w:color="auto"/>
            </w:tcBorders>
            <w:shd w:val="clear" w:color="auto" w:fill="90C5F6" w:themeFill="accent1" w:themeFillTint="66"/>
          </w:tcPr>
          <w:p w:rsidR="0033699A" w:rsidRDefault="00E7647B" w:rsidP="005871EC">
            <w:pPr>
              <w:spacing w:before="120" w:after="120"/>
              <w:rPr>
                <w:rFonts w:ascii="Arial" w:hAnsi="Arial" w:cs="Arial"/>
                <w:bCs/>
                <w:color w:val="000000"/>
              </w:rPr>
            </w:pPr>
            <w:r w:rsidRPr="00E7647B">
              <w:rPr>
                <w:rFonts w:ascii="Arial" w:hAnsi="Arial" w:cs="Arial"/>
                <w:bCs/>
                <w:color w:val="000000"/>
              </w:rPr>
              <w:t>Katie Irgin</w:t>
            </w:r>
            <w:r w:rsidR="005871EC">
              <w:rPr>
                <w:rFonts w:ascii="Arial" w:hAnsi="Arial" w:cs="Arial"/>
                <w:bCs/>
                <w:color w:val="000000"/>
              </w:rPr>
              <w:t xml:space="preserve">                              </w:t>
            </w:r>
          </w:p>
          <w:p w:rsidR="00DB1ABC" w:rsidRPr="00E7647B" w:rsidRDefault="00DB1ABC" w:rsidP="005871EC">
            <w:pPr>
              <w:spacing w:before="120" w:after="120"/>
              <w:rPr>
                <w:rFonts w:ascii="Arial" w:hAnsi="Arial" w:cs="Arial"/>
                <w:color w:val="000000" w:themeColor="text1"/>
              </w:rPr>
            </w:pPr>
            <w:r w:rsidRPr="00E7647B">
              <w:rPr>
                <w:rFonts w:ascii="Arial" w:hAnsi="Arial" w:cs="Arial"/>
                <w:color w:val="000000" w:themeColor="text1"/>
              </w:rPr>
              <w:t>H</w:t>
            </w:r>
            <w:r w:rsidR="005871EC">
              <w:rPr>
                <w:rFonts w:ascii="Arial" w:hAnsi="Arial" w:cs="Arial"/>
                <w:color w:val="000000" w:themeColor="text1"/>
              </w:rPr>
              <w:t>S</w:t>
            </w:r>
            <w:r w:rsidRPr="00E7647B">
              <w:rPr>
                <w:rFonts w:ascii="Arial" w:hAnsi="Arial" w:cs="Arial"/>
                <w:color w:val="000000" w:themeColor="text1"/>
              </w:rPr>
              <w:t xml:space="preserve"> </w:t>
            </w:r>
            <w:r w:rsidR="005871EC">
              <w:rPr>
                <w:rFonts w:ascii="Arial" w:hAnsi="Arial" w:cs="Arial"/>
                <w:color w:val="000000" w:themeColor="text1"/>
              </w:rPr>
              <w:t>Xmas</w:t>
            </w:r>
            <w:r w:rsidRPr="00E7647B">
              <w:rPr>
                <w:rFonts w:ascii="Arial" w:hAnsi="Arial" w:cs="Arial"/>
                <w:color w:val="000000" w:themeColor="text1"/>
              </w:rPr>
              <w:t xml:space="preserve"> Lunch</w:t>
            </w:r>
          </w:p>
        </w:tc>
        <w:tc>
          <w:tcPr>
            <w:tcW w:w="4566" w:type="dxa"/>
            <w:tcBorders>
              <w:top w:val="single" w:sz="4" w:space="0" w:color="auto"/>
              <w:bottom w:val="single" w:sz="4" w:space="0" w:color="auto"/>
            </w:tcBorders>
            <w:shd w:val="clear" w:color="auto" w:fill="90C5F6" w:themeFill="accent1" w:themeFillTint="66"/>
          </w:tcPr>
          <w:p w:rsidR="00E7647B" w:rsidRPr="00E7647B" w:rsidRDefault="00E7647B" w:rsidP="00E7647B">
            <w:pPr>
              <w:spacing w:before="120" w:after="120"/>
              <w:rPr>
                <w:rFonts w:ascii="Arial" w:hAnsi="Arial" w:cs="Arial"/>
                <w:color w:val="000000" w:themeColor="text1"/>
              </w:rPr>
            </w:pPr>
            <w:r w:rsidRPr="00E7647B">
              <w:rPr>
                <w:rFonts w:ascii="Arial" w:hAnsi="Arial" w:cs="Arial"/>
                <w:color w:val="000000" w:themeColor="text1"/>
              </w:rPr>
              <w:t xml:space="preserve">WMS Impact </w:t>
            </w:r>
            <w:r w:rsidRPr="00E7647B">
              <w:rPr>
                <w:rFonts w:ascii="Arial" w:hAnsi="Arial" w:cs="Arial"/>
                <w:color w:val="000000"/>
              </w:rPr>
              <w:t>(Science and Medicine)</w:t>
            </w:r>
          </w:p>
          <w:p w:rsidR="00DB1ABC" w:rsidRPr="00E7647B" w:rsidRDefault="00DB1ABC" w:rsidP="00DB1ABC">
            <w:pPr>
              <w:spacing w:line="240" w:lineRule="auto"/>
              <w:rPr>
                <w:rFonts w:ascii="Arial" w:hAnsi="Arial" w:cs="Arial"/>
                <w:color w:val="000000" w:themeColor="text1"/>
              </w:rPr>
            </w:pPr>
            <w:r w:rsidRPr="00E7647B">
              <w:rPr>
                <w:rFonts w:ascii="Arial" w:hAnsi="Arial" w:cs="Arial"/>
                <w:color w:val="000000" w:themeColor="text1"/>
              </w:rPr>
              <w:t>Health Sciences Christmas Lunch</w:t>
            </w:r>
          </w:p>
        </w:tc>
        <w:tc>
          <w:tcPr>
            <w:tcW w:w="100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90C5F6" w:themeFill="accent1" w:themeFillTint="66"/>
          </w:tcPr>
          <w:p w:rsidR="00DB1ABC" w:rsidRDefault="00B72C3A" w:rsidP="00DB1ABC">
            <w:pPr>
              <w:spacing w:line="240" w:lineRule="auto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A042</w:t>
            </w:r>
          </w:p>
          <w:p w:rsidR="00B72C3A" w:rsidRPr="00E7647B" w:rsidRDefault="00B72C3A" w:rsidP="00B72C3A">
            <w:pPr>
              <w:spacing w:line="240" w:lineRule="auto"/>
              <w:rPr>
                <w:rFonts w:ascii="Arial" w:hAnsi="Arial" w:cs="Arial"/>
                <w:color w:val="000000" w:themeColor="text1"/>
              </w:rPr>
            </w:pPr>
            <w:r>
              <w:rPr>
                <w:rFonts w:ascii="Arial" w:hAnsi="Arial" w:cs="Arial"/>
                <w:color w:val="000000" w:themeColor="text1"/>
              </w:rPr>
              <w:t>Atrium</w:t>
            </w:r>
          </w:p>
        </w:tc>
      </w:tr>
    </w:tbl>
    <w:p w:rsidR="00606191" w:rsidRDefault="00606191" w:rsidP="00973FF8">
      <w:pPr>
        <w:spacing w:line="240" w:lineRule="auto"/>
        <w:rPr>
          <w:rFonts w:ascii="Arial" w:hAnsi="Arial" w:cs="Arial"/>
        </w:rPr>
      </w:pPr>
    </w:p>
    <w:p w:rsidR="00973FF8" w:rsidRDefault="00973FF8" w:rsidP="00973FF8">
      <w:pPr>
        <w:spacing w:line="240" w:lineRule="auto"/>
        <w:rPr>
          <w:rFonts w:ascii="Arial" w:hAnsi="Arial" w:cs="Arial"/>
        </w:rPr>
      </w:pPr>
    </w:p>
    <w:p w:rsidR="00973FF8" w:rsidRDefault="00973FF8" w:rsidP="00973FF8">
      <w:pPr>
        <w:spacing w:line="240" w:lineRule="auto"/>
        <w:rPr>
          <w:rFonts w:ascii="Arial" w:hAnsi="Arial" w:cs="Arial"/>
        </w:rPr>
      </w:pPr>
    </w:p>
    <w:p w:rsidR="00973FF8" w:rsidRPr="00973FF8" w:rsidRDefault="00973FF8" w:rsidP="00973FF8">
      <w:pPr>
        <w:spacing w:line="240" w:lineRule="auto"/>
        <w:rPr>
          <w:rFonts w:ascii="Arial" w:hAnsi="Arial" w:cs="Arial"/>
        </w:rPr>
      </w:pPr>
    </w:p>
    <w:sectPr w:rsidR="00973FF8" w:rsidRPr="00973FF8" w:rsidSect="003E426C">
      <w:headerReference w:type="default" r:id="rId7"/>
      <w:footerReference w:type="default" r:id="rId8"/>
      <w:pgSz w:w="11906" w:h="16838"/>
      <w:pgMar w:top="0" w:right="1440" w:bottom="567" w:left="1440" w:header="708" w:footer="45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C4CAD" w:rsidRDefault="00FC6CD3">
      <w:pPr>
        <w:spacing w:after="0" w:line="240" w:lineRule="auto"/>
      </w:pPr>
      <w:r>
        <w:separator/>
      </w:r>
    </w:p>
  </w:endnote>
  <w:endnote w:type="continuationSeparator" w:id="0">
    <w:p w:rsidR="004C4CAD" w:rsidRDefault="00FC6CD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4CAD" w:rsidRDefault="00FC6CD3">
    <w:r>
      <w:rPr>
        <w:noProof/>
        <w:lang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1010285</wp:posOffset>
              </wp:positionH>
              <wp:positionV relativeFrom="paragraph">
                <wp:posOffset>105410</wp:posOffset>
              </wp:positionV>
              <wp:extent cx="3686175" cy="457200"/>
              <wp:effectExtent l="0" t="0" r="28575" b="19050"/>
              <wp:wrapNone/>
              <wp:docPr id="5" name="Rectangle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flipV="1">
                        <a:off x="0" y="0"/>
                        <a:ext cx="3686175" cy="4572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chemeClr val="bg1">
                            <a:lumMod val="100000"/>
                            <a:lumOff val="0"/>
                          </a:schemeClr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4C4CAD" w:rsidRDefault="00FC6CD3">
                          <w:pPr>
                            <w:jc w:val="center"/>
                            <w:rPr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cs="Arial"/>
                              <w:i/>
                              <w:sz w:val="18"/>
                              <w:szCs w:val="18"/>
                            </w:rPr>
                            <w:t xml:space="preserve">For further information about the seminar series or to suggest a seminar for next term please contact </w:t>
                          </w:r>
                          <w:r>
                            <w:rPr>
                              <w:rFonts w:cs="Arial"/>
                              <w:i/>
                              <w:color w:val="0F6FC6" w:themeColor="accent1"/>
                              <w:sz w:val="18"/>
                              <w:szCs w:val="18"/>
                            </w:rPr>
                            <w:t>s.j.smart@warwick.ac.uk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5" o:spid="_x0000_s1026" style="position:absolute;margin-left:79.55pt;margin-top:8.3pt;width:290.25pt;height:36pt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2gxqQQIAAIgEAAAOAAAAZHJzL2Uyb0RvYy54bWysVE2P0zAQvSPxHyzfaZrSdrtR09WqSxHS&#10;AisWuDuOk1j4i7HbtPvrGTulH3BD5GB5POPneW9msrzba0V2Ary0pqT5aEyJMNzW0rQl/fZ182ZB&#10;iQ/M1ExZI0p6EJ7erV6/WvauEBPbWVULIAhifNG7knYhuCLLPO+EZn5knTDobCxoFtCENquB9Yiu&#10;VTYZj+dZb6F2YLnwHk8fBiddJfymETx8bhovAlElxdxCWiGtVVyz1ZIVLTDXSX5Mg/1DFppJg4+e&#10;oB5YYGQL8i8oLTlYb5sw4lZntmkkF4kDssnHf7B57pgTiQuK491JJv//YPmn3RMQWZd0RolhGkv0&#10;BUVjplWCzKI8vfMFRj27J4gEvXu0/Icnxq47jBL3ALbvBKsxqTzGZ1cXouHxKqn6j7ZGdLYNNim1&#10;b0CTRkn3PV6M0KgG2afSHE6lEftAOB6+nS/m+Q3myNE3nd1g7dNjrIg48bYDH94Lq0nclBSQRUJl&#10;u0cfYl7nkMTDKllvpFLJgLZaKyA7hm2ySd8R3V+GKUP6kt7OJrOEfOVLHStOIFU7cFJbjbwH4Hwc&#10;vwjMCjzHxhzOfzM5QaRkr9C1DDgmSuqSLi5Qou7vTJ0QA5Nq2CNTZY6FiNoPNQz7ao+BsSCVrQ9Y&#10;ErDDOOD44qaz8EJJj6NQUv9zy0BQoj4YLOttPp3G2UlG0p4SuPRUlx5mOEKVNFAybNdhmLetA9l2&#10;+NKgjLH32AqNTLU5Z3XMG9s9qXAczThPl3aKOv9AVr8AAAD//wMAUEsDBBQABgAIAAAAIQDcYq1Z&#10;3wAAAAkBAAAPAAAAZHJzL2Rvd25yZXYueG1sTI/BTsMwEETvSPyDtUjcqFMqQhLiVKgIcQEkWqTC&#10;zU2WJMVeB9ttwt+znOA2o32anSmXkzXiiD70jhTMZwkIpNo1PbUKXjf3FxmIEDU12jhCBd8YYFmd&#10;npS6aNxIL3hcx1ZwCIVCK+hiHAopQ92h1WHmBiS+fThvdWTrW9l4PXK4NfIySVJpdU/8odMDrjqs&#10;P9cHq+AxX23j193zdrHB8Wlv9oN/eHtX6vxsur0BEXGKfzD81ufqUHGnnTtQE4Rhf5XPGWWRpiAY&#10;uF7kLHYKsiwFWZXy/4LqBwAA//8DAFBLAQItABQABgAIAAAAIQC2gziS/gAAAOEBAAATAAAAAAAA&#10;AAAAAAAAAAAAAABbQ29udGVudF9UeXBlc10ueG1sUEsBAi0AFAAGAAgAAAAhADj9If/WAAAAlAEA&#10;AAsAAAAAAAAAAAAAAAAALwEAAF9yZWxzLy5yZWxzUEsBAi0AFAAGAAgAAAAhAHTaDGpBAgAAiAQA&#10;AA4AAAAAAAAAAAAAAAAALgIAAGRycy9lMm9Eb2MueG1sUEsBAi0AFAAGAAgAAAAhANxirVnfAAAA&#10;CQEAAA8AAAAAAAAAAAAAAAAAmwQAAGRycy9kb3ducmV2LnhtbFBLBQYAAAAABAAEAPMAAACnBQAA&#10;AAA=&#10;" strokecolor="white [3212]">
              <v:textbox>
                <w:txbxContent>
                  <w:p w:rsidR="004C4CAD" w:rsidRDefault="00FC6CD3">
                    <w:pPr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rFonts w:cs="Arial"/>
                        <w:i/>
                        <w:sz w:val="18"/>
                        <w:szCs w:val="18"/>
                      </w:rPr>
                      <w:t xml:space="preserve">For further information about the seminar series or to suggest a seminar for next term please contact </w:t>
                    </w:r>
                    <w:r>
                      <w:rPr>
                        <w:rFonts w:cs="Arial"/>
                        <w:i/>
                        <w:color w:val="0F6FC6" w:themeColor="accent1"/>
                        <w:sz w:val="18"/>
                        <w:szCs w:val="18"/>
                      </w:rPr>
                      <w:t>s.j.smart@warwick.ac.uk</w:t>
                    </w:r>
                  </w:p>
                </w:txbxContent>
              </v:textbox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C4CAD" w:rsidRDefault="00FC6CD3">
      <w:pPr>
        <w:spacing w:after="0" w:line="240" w:lineRule="auto"/>
      </w:pPr>
      <w:r>
        <w:separator/>
      </w:r>
    </w:p>
  </w:footnote>
  <w:footnote w:type="continuationSeparator" w:id="0">
    <w:p w:rsidR="004C4CAD" w:rsidRDefault="00FC6CD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4CAD" w:rsidRDefault="00973FF8" w:rsidP="00973FF8">
    <w:pPr>
      <w:pStyle w:val="Header"/>
      <w:tabs>
        <w:tab w:val="clear" w:pos="4513"/>
        <w:tab w:val="clear" w:pos="9026"/>
        <w:tab w:val="left" w:pos="1965"/>
      </w:tabs>
    </w:pPr>
    <w:r>
      <w:rPr>
        <w:noProof/>
        <w:lang w:eastAsia="en-GB"/>
      </w:rPr>
      <w:drawing>
        <wp:anchor distT="0" distB="0" distL="114300" distR="114300" simplePos="0" relativeHeight="251658239" behindDoc="0" locked="0" layoutInCell="1" allowOverlap="1" wp14:anchorId="65246EB4" wp14:editId="41B7D6A4">
          <wp:simplePos x="0" y="0"/>
          <wp:positionH relativeFrom="margin">
            <wp:align>center</wp:align>
          </wp:positionH>
          <wp:positionV relativeFrom="paragraph">
            <wp:posOffset>93345</wp:posOffset>
          </wp:positionV>
          <wp:extent cx="3800475" cy="2524125"/>
          <wp:effectExtent l="0" t="0" r="9525" b="9525"/>
          <wp:wrapSquare wrapText="bothSides"/>
          <wp:docPr id="15" name="Picture 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18322" r="21413"/>
                  <a:stretch/>
                </pic:blipFill>
                <pic:spPr bwMode="auto">
                  <a:xfrm>
                    <a:off x="0" y="0"/>
                    <a:ext cx="3800475" cy="2524125"/>
                  </a:xfrm>
                  <a:prstGeom prst="rect">
                    <a:avLst/>
                  </a:prstGeom>
                  <a:solidFill>
                    <a:schemeClr val="bg1">
                      <a:alpha val="0"/>
                    </a:schemeClr>
                  </a:solidFill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lang w:eastAsia="en-GB"/>
      </w:rPr>
      <w:drawing>
        <wp:anchor distT="0" distB="0" distL="114300" distR="114300" simplePos="0" relativeHeight="251657214" behindDoc="0" locked="0" layoutInCell="1" allowOverlap="1" wp14:anchorId="144E548F" wp14:editId="1C0EA594">
          <wp:simplePos x="0" y="0"/>
          <wp:positionH relativeFrom="margin">
            <wp:posOffset>-993140</wp:posOffset>
          </wp:positionH>
          <wp:positionV relativeFrom="paragraph">
            <wp:posOffset>-449580</wp:posOffset>
          </wp:positionV>
          <wp:extent cx="7794625" cy="1362075"/>
          <wp:effectExtent l="0" t="0" r="0" b="0"/>
          <wp:wrapSquare wrapText="bothSides"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794625" cy="13620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tab/>
    </w:r>
  </w:p>
  <w:p w:rsidR="004C4CAD" w:rsidRDefault="004C4CAD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7B7E532F"/>
    <w:multiLevelType w:val="hybridMultilevel"/>
    <w:tmpl w:val="C6705604"/>
    <w:lvl w:ilvl="0" w:tplc="3306BD4A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7C257905"/>
    <w:multiLevelType w:val="hybridMultilevel"/>
    <w:tmpl w:val="580C26E4"/>
    <w:lvl w:ilvl="0" w:tplc="3BFC8BD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isplayBackgroundShape/>
  <w:proofState w:spelling="clean" w:grammar="clean"/>
  <w:defaultTabStop w:val="720"/>
  <w:characterSpacingControl w:val="doNotCompress"/>
  <w:hdrShapeDefaults>
    <o:shapedefaults v:ext="edit" spidmax="337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6CD3"/>
    <w:rsid w:val="00046378"/>
    <w:rsid w:val="00092D89"/>
    <w:rsid w:val="00094E1C"/>
    <w:rsid w:val="000E5DB7"/>
    <w:rsid w:val="00131206"/>
    <w:rsid w:val="001573B1"/>
    <w:rsid w:val="00166B0C"/>
    <w:rsid w:val="00185E96"/>
    <w:rsid w:val="001865FC"/>
    <w:rsid w:val="001C69F1"/>
    <w:rsid w:val="002F0709"/>
    <w:rsid w:val="0033699A"/>
    <w:rsid w:val="00337860"/>
    <w:rsid w:val="00380AD1"/>
    <w:rsid w:val="003E426C"/>
    <w:rsid w:val="00463D50"/>
    <w:rsid w:val="00482147"/>
    <w:rsid w:val="004C4CAD"/>
    <w:rsid w:val="004E5DD6"/>
    <w:rsid w:val="005135D7"/>
    <w:rsid w:val="005871EC"/>
    <w:rsid w:val="00591146"/>
    <w:rsid w:val="005C24F8"/>
    <w:rsid w:val="005C79EB"/>
    <w:rsid w:val="00606191"/>
    <w:rsid w:val="0060727A"/>
    <w:rsid w:val="00612F7F"/>
    <w:rsid w:val="00613010"/>
    <w:rsid w:val="006C3D40"/>
    <w:rsid w:val="006D4021"/>
    <w:rsid w:val="006D6C03"/>
    <w:rsid w:val="006E0192"/>
    <w:rsid w:val="00783FB7"/>
    <w:rsid w:val="007E4A47"/>
    <w:rsid w:val="00807D0E"/>
    <w:rsid w:val="008D37B0"/>
    <w:rsid w:val="0092030F"/>
    <w:rsid w:val="00973FF8"/>
    <w:rsid w:val="00AF3BAA"/>
    <w:rsid w:val="00B1691F"/>
    <w:rsid w:val="00B72C3A"/>
    <w:rsid w:val="00C22FB1"/>
    <w:rsid w:val="00CA2B3E"/>
    <w:rsid w:val="00CF21BA"/>
    <w:rsid w:val="00D21FAB"/>
    <w:rsid w:val="00D42923"/>
    <w:rsid w:val="00D71507"/>
    <w:rsid w:val="00DB1ABC"/>
    <w:rsid w:val="00DD418A"/>
    <w:rsid w:val="00E7647B"/>
    <w:rsid w:val="00EE7355"/>
    <w:rsid w:val="00F80BAC"/>
    <w:rsid w:val="00FC6CD3"/>
    <w:rsid w:val="00FC76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3793"/>
    <o:shapelayout v:ext="edit">
      <o:idmap v:ext="edit" data="1"/>
    </o:shapelayout>
  </w:shapeDefaults>
  <w:decimalSymbol w:val="."/>
  <w:listSeparator w:val=","/>
  <w15:chartTrackingRefBased/>
  <w15:docId w15:val="{66D70F99-B8E1-4F22-9236-4D0C2B6014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Pr>
      <w:color w:val="F49100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Pr>
      <w:color w:val="85DFD0" w:themeColor="followedHyperlink"/>
      <w:u w:val="single"/>
    </w:rPr>
  </w:style>
  <w:style w:type="paragraph" w:styleId="Header">
    <w:name w:val="header"/>
    <w:basedOn w:val="Normal"/>
    <w:link w:val="HeaderChar"/>
    <w:uiPriority w:val="99"/>
    <w:unhideWhenUsed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</w:style>
  <w:style w:type="paragraph" w:styleId="Footer">
    <w:name w:val="footer"/>
    <w:basedOn w:val="Normal"/>
    <w:link w:val="FooterChar"/>
    <w:uiPriority w:val="99"/>
    <w:unhideWhenUsed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</w:style>
  <w:style w:type="paragraph" w:styleId="BalloonText">
    <w:name w:val="Balloon Text"/>
    <w:basedOn w:val="Normal"/>
    <w:link w:val="BalloonText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Pr>
      <w:rFonts w:ascii="Tahoma" w:hAnsi="Tahoma" w:cs="Tahoma" w:hint="default"/>
      <w:sz w:val="16"/>
      <w:szCs w:val="16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table" w:styleId="TableGrid">
    <w:name w:val="Table Grid"/>
    <w:basedOn w:val="TableNormal"/>
    <w:uiPriority w:val="59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Shading-Accent1">
    <w:name w:val="Light Shading Accent 1"/>
    <w:basedOn w:val="TableNormal"/>
    <w:uiPriority w:val="60"/>
    <w:semiHidden/>
    <w:unhideWhenUsed/>
    <w:rPr>
      <w:color w:val="0B5294" w:themeColor="accent1" w:themeShade="BF"/>
      <w:sz w:val="22"/>
      <w:szCs w:val="22"/>
    </w:rPr>
    <w:tblPr>
      <w:tblStyleRowBandSize w:val="1"/>
      <w:tblStyleColBandSize w:val="1"/>
      <w:tblBorders>
        <w:top w:val="single" w:sz="8" w:space="0" w:color="0F6FC6" w:themeColor="accent1"/>
        <w:bottom w:val="single" w:sz="8" w:space="0" w:color="0F6FC6" w:themeColor="accent1"/>
      </w:tblBorders>
    </w:tblPr>
    <w:tblStylePr w:type="firstRow">
      <w:pPr>
        <w:spacing w:beforeLines="0" w:before="100" w:beforeAutospacing="1" w:afterLines="0" w:after="100" w:afterAutospacing="1" w:line="240" w:lineRule="auto"/>
      </w:pPr>
      <w:rPr>
        <w:b/>
        <w:bCs/>
      </w:rPr>
      <w:tblPr/>
      <w:tcPr>
        <w:tcBorders>
          <w:top w:val="single" w:sz="8" w:space="0" w:color="0F6FC6" w:themeColor="accent1"/>
          <w:left w:val="nil"/>
          <w:bottom w:val="single" w:sz="8" w:space="0" w:color="0F6FC6" w:themeColor="accent1"/>
          <w:right w:val="nil"/>
          <w:insideH w:val="nil"/>
          <w:insideV w:val="nil"/>
        </w:tcBorders>
      </w:tcPr>
    </w:tblStylePr>
    <w:tblStylePr w:type="lastRow">
      <w:pPr>
        <w:spacing w:beforeLines="0" w:before="100" w:beforeAutospacing="1" w:afterLines="0" w:after="100" w:afterAutospacing="1" w:line="240" w:lineRule="auto"/>
      </w:pPr>
      <w:rPr>
        <w:b/>
        <w:bCs/>
      </w:rPr>
      <w:tblPr/>
      <w:tcPr>
        <w:tcBorders>
          <w:top w:val="single" w:sz="8" w:space="0" w:color="0F6FC6" w:themeColor="accent1"/>
          <w:left w:val="nil"/>
          <w:bottom w:val="single" w:sz="8" w:space="0" w:color="0F6FC6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BADBF9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BADBF9" w:themeFill="accent1" w:themeFillTint="3F"/>
      </w:tcPr>
    </w:tblStylePr>
  </w:style>
  <w:style w:type="table" w:styleId="LightList-Accent1">
    <w:name w:val="Light List Accent 1"/>
    <w:basedOn w:val="TableNormal"/>
    <w:uiPriority w:val="61"/>
    <w:semiHidden/>
    <w:unhideWhenUsed/>
    <w:rPr>
      <w:sz w:val="22"/>
      <w:szCs w:val="22"/>
    </w:rPr>
    <w:tblPr>
      <w:tblStyleRowBandSize w:val="1"/>
      <w:tblStyleColBandSize w:val="1"/>
      <w:tblBorders>
        <w:top w:val="single" w:sz="8" w:space="0" w:color="0F6FC6" w:themeColor="accent1"/>
        <w:left w:val="single" w:sz="8" w:space="0" w:color="0F6FC6" w:themeColor="accent1"/>
        <w:bottom w:val="single" w:sz="8" w:space="0" w:color="0F6FC6" w:themeColor="accent1"/>
        <w:right w:val="single" w:sz="8" w:space="0" w:color="0F6FC6" w:themeColor="accent1"/>
      </w:tblBorders>
    </w:tblPr>
    <w:tblStylePr w:type="firstRow">
      <w:pPr>
        <w:spacing w:beforeLines="0" w:before="100" w:beforeAutospacing="1" w:afterLines="0" w:after="100" w:afterAutospacing="1" w:line="240" w:lineRule="auto"/>
      </w:pPr>
      <w:rPr>
        <w:b/>
        <w:bCs/>
        <w:color w:val="FFFFFF" w:themeColor="background1"/>
      </w:rPr>
      <w:tblPr/>
      <w:tcPr>
        <w:shd w:val="clear" w:color="auto" w:fill="0F6FC6" w:themeFill="accent1"/>
      </w:tcPr>
    </w:tblStylePr>
    <w:tblStylePr w:type="lastRow">
      <w:pPr>
        <w:spacing w:beforeLines="0" w:before="100" w:beforeAutospacing="1" w:afterLines="0" w:after="100" w:afterAutospacing="1" w:line="240" w:lineRule="auto"/>
      </w:pPr>
      <w:rPr>
        <w:b/>
        <w:bCs/>
      </w:rPr>
      <w:tblPr/>
      <w:tcPr>
        <w:tcBorders>
          <w:top w:val="double" w:sz="6" w:space="0" w:color="0F6FC6" w:themeColor="accent1"/>
          <w:left w:val="single" w:sz="8" w:space="0" w:color="0F6FC6" w:themeColor="accent1"/>
          <w:bottom w:val="single" w:sz="8" w:space="0" w:color="0F6FC6" w:themeColor="accent1"/>
          <w:right w:val="single" w:sz="8" w:space="0" w:color="0F6FC6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F6FC6" w:themeColor="accent1"/>
          <w:left w:val="single" w:sz="8" w:space="0" w:color="0F6FC6" w:themeColor="accent1"/>
          <w:bottom w:val="single" w:sz="8" w:space="0" w:color="0F6FC6" w:themeColor="accent1"/>
          <w:right w:val="single" w:sz="8" w:space="0" w:color="0F6FC6" w:themeColor="accent1"/>
        </w:tcBorders>
      </w:tcPr>
    </w:tblStylePr>
    <w:tblStylePr w:type="band1Horz">
      <w:tblPr/>
      <w:tcPr>
        <w:tcBorders>
          <w:top w:val="single" w:sz="8" w:space="0" w:color="0F6FC6" w:themeColor="accent1"/>
          <w:left w:val="single" w:sz="8" w:space="0" w:color="0F6FC6" w:themeColor="accent1"/>
          <w:bottom w:val="single" w:sz="8" w:space="0" w:color="0F6FC6" w:themeColor="accent1"/>
          <w:right w:val="single" w:sz="8" w:space="0" w:color="0F6FC6" w:themeColor="accent1"/>
        </w:tcBorders>
      </w:tcPr>
    </w:tblStylePr>
  </w:style>
  <w:style w:type="character" w:styleId="Strong">
    <w:name w:val="Strong"/>
    <w:basedOn w:val="DefaultParagraphFont"/>
    <w:uiPriority w:val="22"/>
    <w:qFormat/>
    <w:rsid w:val="007E4A47"/>
    <w:rPr>
      <w:b/>
      <w:bCs/>
    </w:rPr>
  </w:style>
  <w:style w:type="paragraph" w:styleId="NormalWeb">
    <w:name w:val="Normal (Web)"/>
    <w:basedOn w:val="Normal"/>
    <w:uiPriority w:val="99"/>
    <w:unhideWhenUsed/>
    <w:rsid w:val="00CA2B3E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598637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Flow">
      <a:dk1>
        <a:sysClr val="windowText" lastClr="000000"/>
      </a:dk1>
      <a:lt1>
        <a:sysClr val="window" lastClr="FFFFFF"/>
      </a:lt1>
      <a:dk2>
        <a:srgbClr val="04617B"/>
      </a:dk2>
      <a:lt2>
        <a:srgbClr val="DBF5F9"/>
      </a:lt2>
      <a:accent1>
        <a:srgbClr val="0F6FC6"/>
      </a:accent1>
      <a:accent2>
        <a:srgbClr val="009DD9"/>
      </a:accent2>
      <a:accent3>
        <a:srgbClr val="0BD0D9"/>
      </a:accent3>
      <a:accent4>
        <a:srgbClr val="10CF9B"/>
      </a:accent4>
      <a:accent5>
        <a:srgbClr val="7CCA62"/>
      </a:accent5>
      <a:accent6>
        <a:srgbClr val="A5C249"/>
      </a:accent6>
      <a:hlink>
        <a:srgbClr val="F49100"/>
      </a:hlink>
      <a:folHlink>
        <a:srgbClr val="85DFD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txDef>
      <a:spPr bwMode="auto">
        <a:solidFill>
          <a:srgbClr val="FFFFFF"/>
        </a:solidFill>
        <a:ln w="9525">
          <a:solidFill>
            <a:srgbClr val="000000"/>
          </a:solidFill>
          <a:miter lim="800000"/>
          <a:headEnd/>
          <a:tailEnd/>
        </a:ln>
      </a:spPr>
      <a:bodyPr rot="0" vert="horz" wrap="square" lIns="91440" tIns="45720" rIns="91440" bIns="45720" anchor="t" anchorCtr="0">
        <a:noAutofit/>
      </a:bodyPr>
      <a:lstStyle/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54160C89</Template>
  <TotalTime>0</TotalTime>
  <Pages>1</Pages>
  <Words>194</Words>
  <Characters>1176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1368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mhsfap</dc:creator>
  <cp:keywords/>
  <dc:description/>
  <cp:lastModifiedBy>Glassborow, Sally</cp:lastModifiedBy>
  <cp:revision>2</cp:revision>
  <cp:lastPrinted>2015-10-21T09:19:00Z</cp:lastPrinted>
  <dcterms:created xsi:type="dcterms:W3CDTF">2015-11-30T09:21:00Z</dcterms:created>
  <dcterms:modified xsi:type="dcterms:W3CDTF">2015-11-30T09:21:00Z</dcterms:modified>
</cp:coreProperties>
</file>