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A9E5BD" w14:textId="77777777" w:rsidR="00B97338" w:rsidRDefault="00B97338" w:rsidP="00B97338">
      <w:pPr>
        <w:jc w:val="center"/>
        <w:rPr>
          <w:rFonts w:ascii="Verdana" w:hAnsi="Verdana"/>
          <w:b/>
          <w:u w:val="single"/>
          <w:lang w:val="en-US"/>
        </w:rPr>
      </w:pPr>
      <w:bookmarkStart w:id="0" w:name="_GoBack"/>
      <w:bookmarkEnd w:id="0"/>
      <w:r w:rsidRPr="00B97338">
        <w:rPr>
          <w:rFonts w:ascii="Verdana" w:hAnsi="Verdana"/>
          <w:b/>
          <w:u w:val="single"/>
          <w:lang w:val="en-US"/>
        </w:rPr>
        <w:t>Research Integrity 19/06/2019</w:t>
      </w:r>
    </w:p>
    <w:p w14:paraId="54DF2ED1" w14:textId="77777777" w:rsidR="00B97338" w:rsidRDefault="00B97338" w:rsidP="00B97338">
      <w:pPr>
        <w:jc w:val="center"/>
        <w:rPr>
          <w:rFonts w:ascii="Verdana" w:hAnsi="Verdana"/>
          <w:b/>
          <w:u w:val="single"/>
          <w:lang w:val="en-US"/>
        </w:rPr>
      </w:pPr>
    </w:p>
    <w:p w14:paraId="52F785D0" w14:textId="77777777" w:rsidR="00B97338" w:rsidRDefault="00B97338" w:rsidP="00B97338">
      <w:pPr>
        <w:rPr>
          <w:rFonts w:ascii="Verdana" w:hAnsi="Verdana"/>
          <w:lang w:val="en-US"/>
        </w:rPr>
      </w:pPr>
    </w:p>
    <w:p w14:paraId="7CD555F3" w14:textId="77777777" w:rsidR="00B97338" w:rsidRPr="00B97338" w:rsidRDefault="00B97338" w:rsidP="00B97338">
      <w:pPr>
        <w:rPr>
          <w:rFonts w:ascii="Verdana" w:hAnsi="Verdana"/>
          <w:b/>
          <w:u w:val="single"/>
          <w:lang w:val="en-US"/>
        </w:rPr>
      </w:pPr>
      <w:r w:rsidRPr="00B97338">
        <w:rPr>
          <w:rFonts w:ascii="Verdana" w:hAnsi="Verdana"/>
          <w:b/>
          <w:u w:val="single"/>
          <w:lang w:val="en-US"/>
        </w:rPr>
        <w:t>Discussion</w:t>
      </w:r>
    </w:p>
    <w:p w14:paraId="1F4F3FDE" w14:textId="77777777" w:rsidR="00B97338" w:rsidRDefault="00B97338" w:rsidP="00B97338">
      <w:pPr>
        <w:rPr>
          <w:rFonts w:ascii="Verdana" w:hAnsi="Verdana"/>
          <w:b/>
          <w:lang w:val="en-US"/>
        </w:rPr>
      </w:pPr>
    </w:p>
    <w:p w14:paraId="3E51F367" w14:textId="0B847231" w:rsidR="00B97338" w:rsidRPr="00B97338" w:rsidRDefault="000B6381" w:rsidP="00B97338">
      <w:pPr>
        <w:rPr>
          <w:rFonts w:ascii="Verdana" w:hAnsi="Verdana"/>
          <w:lang w:val="en-US"/>
        </w:rPr>
      </w:pPr>
      <w:r>
        <w:rPr>
          <w:rFonts w:ascii="Verdana" w:hAnsi="Verdana"/>
          <w:lang w:val="en-US"/>
        </w:rPr>
        <w:t>For this scenario we agreed that the underlying t</w:t>
      </w:r>
      <w:r w:rsidR="00B97338">
        <w:rPr>
          <w:rFonts w:ascii="Verdana" w:hAnsi="Verdana"/>
          <w:lang w:val="en-US"/>
        </w:rPr>
        <w:t>ension</w:t>
      </w:r>
      <w:r>
        <w:rPr>
          <w:rFonts w:ascii="Verdana" w:hAnsi="Verdana"/>
          <w:lang w:val="en-US"/>
        </w:rPr>
        <w:t xml:space="preserve"> here was whether to </w:t>
      </w:r>
      <w:r w:rsidR="00B97338">
        <w:rPr>
          <w:rFonts w:ascii="Verdana" w:hAnsi="Verdana"/>
          <w:lang w:val="en-US"/>
        </w:rPr>
        <w:t xml:space="preserve">press on </w:t>
      </w:r>
      <w:r>
        <w:rPr>
          <w:rFonts w:ascii="Verdana" w:hAnsi="Verdana"/>
          <w:lang w:val="en-US"/>
        </w:rPr>
        <w:t xml:space="preserve">with the interview when the participant was </w:t>
      </w:r>
      <w:r w:rsidR="00B97338">
        <w:rPr>
          <w:rFonts w:ascii="Verdana" w:hAnsi="Verdana"/>
          <w:lang w:val="en-US"/>
        </w:rPr>
        <w:t xml:space="preserve">upset, or </w:t>
      </w:r>
      <w:r w:rsidR="00C90A8D">
        <w:rPr>
          <w:rFonts w:ascii="Verdana" w:hAnsi="Verdana"/>
          <w:lang w:val="en-US"/>
        </w:rPr>
        <w:t xml:space="preserve">potentially </w:t>
      </w:r>
      <w:r w:rsidR="00B97338">
        <w:rPr>
          <w:rFonts w:ascii="Verdana" w:hAnsi="Verdana"/>
          <w:lang w:val="en-US"/>
        </w:rPr>
        <w:t xml:space="preserve">deceive her by letting her </w:t>
      </w:r>
      <w:r w:rsidR="00C90A8D">
        <w:rPr>
          <w:rFonts w:ascii="Verdana" w:hAnsi="Verdana"/>
          <w:lang w:val="en-US"/>
        </w:rPr>
        <w:t xml:space="preserve">keep </w:t>
      </w:r>
      <w:r>
        <w:rPr>
          <w:rFonts w:ascii="Verdana" w:hAnsi="Verdana"/>
          <w:lang w:val="en-US"/>
        </w:rPr>
        <w:t>ta</w:t>
      </w:r>
      <w:r w:rsidR="00B97338">
        <w:rPr>
          <w:rFonts w:ascii="Verdana" w:hAnsi="Verdana"/>
          <w:lang w:val="en-US"/>
        </w:rPr>
        <w:t>lk</w:t>
      </w:r>
      <w:r w:rsidR="00C90A8D">
        <w:rPr>
          <w:rFonts w:ascii="Verdana" w:hAnsi="Verdana"/>
          <w:lang w:val="en-US"/>
        </w:rPr>
        <w:t>ing</w:t>
      </w:r>
      <w:r w:rsidR="00B97338">
        <w:rPr>
          <w:rFonts w:ascii="Verdana" w:hAnsi="Verdana"/>
          <w:lang w:val="en-US"/>
        </w:rPr>
        <w:t xml:space="preserve"> when </w:t>
      </w:r>
      <w:r>
        <w:rPr>
          <w:rFonts w:ascii="Verdana" w:hAnsi="Verdana"/>
          <w:lang w:val="en-US"/>
        </w:rPr>
        <w:t xml:space="preserve">the answers provided were not good quality data. </w:t>
      </w:r>
      <w:r w:rsidR="006F43F9">
        <w:rPr>
          <w:rFonts w:ascii="Verdana" w:hAnsi="Verdana"/>
          <w:lang w:val="en-US"/>
        </w:rPr>
        <w:t xml:space="preserve">We talked about whether being tearful was enough to pause an interview; crying doesn’t necessarily mean the participant did not want to continue, and in fact had stated that she wanted to carry on with the interview despite becoming upset. </w:t>
      </w:r>
      <w:r>
        <w:rPr>
          <w:rFonts w:ascii="Verdana" w:hAnsi="Verdana"/>
          <w:lang w:val="en-US"/>
        </w:rPr>
        <w:t>We discussed the possibility of allowing the participant to think about her answers and offer to ring back at a different time</w:t>
      </w:r>
      <w:r w:rsidR="003F1F20">
        <w:rPr>
          <w:rFonts w:ascii="Verdana" w:hAnsi="Verdana"/>
          <w:lang w:val="en-US"/>
        </w:rPr>
        <w:t>. We</w:t>
      </w:r>
      <w:r>
        <w:rPr>
          <w:rFonts w:ascii="Verdana" w:hAnsi="Verdana"/>
          <w:lang w:val="en-US"/>
        </w:rPr>
        <w:t xml:space="preserve"> noted </w:t>
      </w:r>
      <w:r w:rsidR="003F1F20">
        <w:rPr>
          <w:rFonts w:ascii="Verdana" w:hAnsi="Verdana"/>
          <w:lang w:val="en-US"/>
        </w:rPr>
        <w:t xml:space="preserve">however </w:t>
      </w:r>
      <w:r>
        <w:rPr>
          <w:rFonts w:ascii="Verdana" w:hAnsi="Verdana"/>
          <w:lang w:val="en-US"/>
        </w:rPr>
        <w:t xml:space="preserve">that this would need ethics approval as it would constitute a second interaction. </w:t>
      </w:r>
      <w:r w:rsidR="003F1F20">
        <w:rPr>
          <w:rFonts w:ascii="Verdana" w:hAnsi="Verdana"/>
          <w:lang w:val="en-US"/>
        </w:rPr>
        <w:t xml:space="preserve">In this sense, being bound by an approved protocol might constrain our ability to act in the most ethical way – for example, we considered here that it may have been best to pause the interview and resume a week later, but that this would need ethics approval as it would constitute a second interaction with the participant. </w:t>
      </w:r>
    </w:p>
    <w:p w14:paraId="68F38265" w14:textId="77777777" w:rsidR="00B97338" w:rsidRDefault="00B97338" w:rsidP="00B97338">
      <w:pPr>
        <w:rPr>
          <w:rFonts w:ascii="Verdana" w:hAnsi="Verdana"/>
          <w:lang w:val="en-US"/>
        </w:rPr>
      </w:pPr>
    </w:p>
    <w:p w14:paraId="11699C02" w14:textId="578FA1E8" w:rsidR="000B6381" w:rsidRDefault="000B6381" w:rsidP="00B97338">
      <w:pPr>
        <w:rPr>
          <w:rFonts w:ascii="Verdana" w:hAnsi="Verdana"/>
          <w:lang w:val="en-US"/>
        </w:rPr>
      </w:pPr>
      <w:r>
        <w:rPr>
          <w:rFonts w:ascii="Verdana" w:hAnsi="Verdana"/>
          <w:lang w:val="en-US"/>
        </w:rPr>
        <w:t>We then spoke about whether the use of telephone interviews was appropriate for such a sensitive topi</w:t>
      </w:r>
      <w:r w:rsidR="003F1F20">
        <w:rPr>
          <w:rFonts w:ascii="Verdana" w:hAnsi="Verdana"/>
          <w:lang w:val="en-US"/>
        </w:rPr>
        <w:t xml:space="preserve">c. </w:t>
      </w:r>
      <w:r>
        <w:rPr>
          <w:rFonts w:ascii="Verdana" w:hAnsi="Verdana"/>
          <w:lang w:val="en-US"/>
        </w:rPr>
        <w:t>As part of this particular study, parents of children who didn’t survive a cardiac arrest were also interviewed and this was done face to face due to the sensitive nature of the topic. For the parents whose children had survived, the researchers knew this might be a sensitive topic for them and offered face to face or telephone interviews for convenience.</w:t>
      </w:r>
      <w:r w:rsidR="003F1F20">
        <w:rPr>
          <w:rFonts w:ascii="Verdana" w:hAnsi="Verdana"/>
          <w:lang w:val="en-US"/>
        </w:rPr>
        <w:t xml:space="preserve"> It would be difficult on the phone to determine if someone was upset as there were no physical cues to rely on as with a face to face interview. On the other hand, phone interviews might work better if someone didn’t want to be seen when they become upset. It would also </w:t>
      </w:r>
      <w:r w:rsidR="003F1F20">
        <w:rPr>
          <w:rFonts w:ascii="Verdana" w:hAnsi="Verdana"/>
          <w:lang w:val="en-US"/>
        </w:rPr>
        <w:lastRenderedPageBreak/>
        <w:t xml:space="preserve">be more difficult to follow up with a participant who had become upset if geographically the researcher was not close to them. The participant here was offered a call back with the PI of the study but she declined. There was the additional consideration of cost, and we discussed whether a lack of funds is a good enough reason ethically to conduct sensitive interviews by phone. </w:t>
      </w:r>
      <w:r>
        <w:rPr>
          <w:rFonts w:ascii="Verdana" w:hAnsi="Verdana"/>
          <w:lang w:val="en-US"/>
        </w:rPr>
        <w:t xml:space="preserve"> Regardless, it would be difficult to anticipate if someone would get upset or not</w:t>
      </w:r>
      <w:r w:rsidR="003F1F20">
        <w:rPr>
          <w:rFonts w:ascii="Verdana" w:hAnsi="Verdana"/>
          <w:lang w:val="en-US"/>
        </w:rPr>
        <w:t xml:space="preserve"> in this study</w:t>
      </w:r>
      <w:r>
        <w:rPr>
          <w:rFonts w:ascii="Verdana" w:hAnsi="Verdana"/>
          <w:lang w:val="en-US"/>
        </w:rPr>
        <w:t xml:space="preserve"> – it had been at least a year since the child had left hospital - and the risk of </w:t>
      </w:r>
      <w:r w:rsidR="003F1F20">
        <w:rPr>
          <w:rFonts w:ascii="Verdana" w:hAnsi="Verdana"/>
          <w:lang w:val="en-US"/>
        </w:rPr>
        <w:t xml:space="preserve">becoming </w:t>
      </w:r>
      <w:r>
        <w:rPr>
          <w:rFonts w:ascii="Verdana" w:hAnsi="Verdana"/>
          <w:lang w:val="en-US"/>
        </w:rPr>
        <w:t xml:space="preserve">upset had been communicated via the information sheet. </w:t>
      </w:r>
    </w:p>
    <w:p w14:paraId="63EDE3AF" w14:textId="3844931B" w:rsidR="000B6381" w:rsidRDefault="000B6381" w:rsidP="00B97338">
      <w:pPr>
        <w:rPr>
          <w:rFonts w:ascii="Verdana" w:hAnsi="Verdana"/>
          <w:lang w:val="en-US"/>
        </w:rPr>
      </w:pPr>
    </w:p>
    <w:p w14:paraId="7AC01D55" w14:textId="4023DAB2" w:rsidR="00EE3491" w:rsidRDefault="003F1F20" w:rsidP="00B97338">
      <w:pPr>
        <w:rPr>
          <w:rFonts w:ascii="Verdana" w:hAnsi="Verdana"/>
          <w:lang w:val="en-US"/>
        </w:rPr>
      </w:pPr>
      <w:r>
        <w:rPr>
          <w:rFonts w:ascii="Verdana" w:hAnsi="Verdana"/>
          <w:lang w:val="en-US"/>
        </w:rPr>
        <w:t xml:space="preserve">We then spoke about the benefits or harms that the participant here might have experienced. For example, it must be considered that bereaved families do not want to be shunned from research; even if the participant had become distressed, it was clear she wanted to continue. She may have found it cathartic to have discussed the incident with her child and to feel like she was helping other families by contributing to research. However, as the quality of the data collected here was low quality it could be considered deceptive to allow her to continue speaking when it was unlikely to help the study. Additionally, there is the ethical consideration to not waste a participant’s time and study time if good quality data is not being collected. </w:t>
      </w:r>
      <w:r w:rsidR="00C90A8D">
        <w:rPr>
          <w:rFonts w:ascii="Verdana" w:hAnsi="Verdana"/>
          <w:lang w:val="en-US"/>
        </w:rPr>
        <w:t xml:space="preserve">We agreed thought that there were many situations that could arise where a participant’s data wasn’t particularly useful and we wouldn’t normally tell them that this was the case. Had the researcher pressed the participant more, she may have become more upset anyway so better data may not have been possible. </w:t>
      </w:r>
    </w:p>
    <w:p w14:paraId="1F9F7D34" w14:textId="77777777" w:rsidR="005214D0" w:rsidRDefault="005214D0" w:rsidP="00B97338">
      <w:pPr>
        <w:rPr>
          <w:rFonts w:ascii="Verdana" w:hAnsi="Verdana"/>
          <w:lang w:val="en-US"/>
        </w:rPr>
      </w:pPr>
    </w:p>
    <w:p w14:paraId="757FC56A" w14:textId="68E80BDC" w:rsidR="003F1F20" w:rsidRDefault="00C90A8D" w:rsidP="00B97338">
      <w:pPr>
        <w:rPr>
          <w:rFonts w:ascii="Verdana" w:hAnsi="Verdana"/>
          <w:lang w:val="en-US"/>
        </w:rPr>
      </w:pPr>
      <w:r>
        <w:rPr>
          <w:rFonts w:ascii="Verdana" w:hAnsi="Verdana"/>
          <w:lang w:val="en-US"/>
        </w:rPr>
        <w:t xml:space="preserve">Finally we talked about the need for researcher training when conducting sensitive interviews. The researcher here had been involved in sensitive topics of interviews in the past but hadn’t had a participant get as upset. We agreed that training for researchers is vital. We also agreed that we </w:t>
      </w:r>
      <w:r>
        <w:rPr>
          <w:rFonts w:ascii="Verdana" w:hAnsi="Verdana"/>
          <w:lang w:val="en-US"/>
        </w:rPr>
        <w:lastRenderedPageBreak/>
        <w:t xml:space="preserve">need to ensure we have carefully considered what we would do if a participant gets upset during an interview and develop a clear distress protocol before gaining approvals. </w:t>
      </w:r>
    </w:p>
    <w:p w14:paraId="30D9D94C" w14:textId="77777777" w:rsidR="00EF4CB1" w:rsidRDefault="00EF4CB1" w:rsidP="00B97338">
      <w:pPr>
        <w:rPr>
          <w:rFonts w:ascii="Verdana" w:hAnsi="Verdana"/>
          <w:lang w:val="en-US"/>
        </w:rPr>
      </w:pPr>
    </w:p>
    <w:p w14:paraId="3072002B" w14:textId="77777777" w:rsidR="00EF4CB1" w:rsidRDefault="00EF4CB1" w:rsidP="00B97338">
      <w:pPr>
        <w:rPr>
          <w:rFonts w:ascii="Verdana" w:hAnsi="Verdana"/>
          <w:lang w:val="en-US"/>
        </w:rPr>
      </w:pPr>
    </w:p>
    <w:p w14:paraId="11745D8E" w14:textId="291BECB6" w:rsidR="00EF4CB1" w:rsidRPr="00B97338" w:rsidRDefault="00F04C9A" w:rsidP="00B97338">
      <w:pPr>
        <w:rPr>
          <w:rFonts w:ascii="Verdana" w:hAnsi="Verdana"/>
          <w:lang w:val="en-US"/>
        </w:rPr>
      </w:pPr>
      <w:r>
        <w:rPr>
          <w:rFonts w:ascii="Verdana" w:hAnsi="Verdana"/>
          <w:lang w:val="en-US"/>
        </w:rPr>
        <w:t xml:space="preserve"> </w:t>
      </w:r>
    </w:p>
    <w:sectPr w:rsidR="00EF4CB1" w:rsidRPr="00B97338" w:rsidSect="00251037">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7338"/>
    <w:rsid w:val="000B6381"/>
    <w:rsid w:val="00140BB4"/>
    <w:rsid w:val="00251037"/>
    <w:rsid w:val="0035786F"/>
    <w:rsid w:val="003D369D"/>
    <w:rsid w:val="003D76B2"/>
    <w:rsid w:val="003F1F20"/>
    <w:rsid w:val="00402FA3"/>
    <w:rsid w:val="005214D0"/>
    <w:rsid w:val="006D592D"/>
    <w:rsid w:val="006F43F9"/>
    <w:rsid w:val="00797451"/>
    <w:rsid w:val="00852EA4"/>
    <w:rsid w:val="00886254"/>
    <w:rsid w:val="009C706A"/>
    <w:rsid w:val="00A22891"/>
    <w:rsid w:val="00B20CE7"/>
    <w:rsid w:val="00B91BE1"/>
    <w:rsid w:val="00B97338"/>
    <w:rsid w:val="00BA7055"/>
    <w:rsid w:val="00C53D1A"/>
    <w:rsid w:val="00C90A8D"/>
    <w:rsid w:val="00CB6DCC"/>
    <w:rsid w:val="00D719B0"/>
    <w:rsid w:val="00D76C3F"/>
    <w:rsid w:val="00EE3491"/>
    <w:rsid w:val="00EF4CB1"/>
    <w:rsid w:val="00F04C9A"/>
    <w:rsid w:val="00F342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C1FC9"/>
  <w15:chartTrackingRefBased/>
  <w15:docId w15:val="{53A64636-0EEA-084B-AE09-BFAF4CD44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E6B03D51</Template>
  <TotalTime>1</TotalTime>
  <Pages>2</Pages>
  <Words>593</Words>
  <Characters>3381</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Shearman, Kirstie</dc:creator>
  <cp:keywords/>
  <dc:description/>
  <cp:lastModifiedBy>Moorlock, Gregory</cp:lastModifiedBy>
  <cp:revision>2</cp:revision>
  <dcterms:created xsi:type="dcterms:W3CDTF">2019-09-13T06:39:00Z</dcterms:created>
  <dcterms:modified xsi:type="dcterms:W3CDTF">2019-09-13T06:39:00Z</dcterms:modified>
</cp:coreProperties>
</file>