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C3" w:rsidRPr="00587A5C" w:rsidRDefault="00D746C3" w:rsidP="00587A5C">
      <w:pPr>
        <w:spacing w:line="240" w:lineRule="auto"/>
        <w:jc w:val="center"/>
        <w:rPr>
          <w:b/>
          <w:sz w:val="28"/>
        </w:rPr>
      </w:pPr>
      <w:r w:rsidRPr="00587A5C">
        <w:rPr>
          <w:b/>
          <w:sz w:val="28"/>
        </w:rPr>
        <w:t xml:space="preserve">Using digital mood monitoring technology to support the assessment, engagement, and empowerment of young people presenting to mental health services with </w:t>
      </w:r>
      <w:r w:rsidRPr="00587A5C">
        <w:rPr>
          <w:b/>
          <w:sz w:val="28"/>
        </w:rPr>
        <w:t>affective</w:t>
      </w:r>
      <w:r w:rsidRPr="00587A5C">
        <w:rPr>
          <w:b/>
          <w:sz w:val="28"/>
        </w:rPr>
        <w:t xml:space="preserve"> instability</w:t>
      </w:r>
      <w:r w:rsidRPr="00587A5C">
        <w:rPr>
          <w:b/>
          <w:sz w:val="28"/>
        </w:rPr>
        <w:t>.</w:t>
      </w:r>
    </w:p>
    <w:p w:rsidR="00D746C3" w:rsidRPr="00003732" w:rsidRDefault="00D746C3" w:rsidP="00152890">
      <w:pPr>
        <w:spacing w:line="240" w:lineRule="auto"/>
        <w:rPr>
          <w:rFonts w:cs="Arial"/>
          <w:b/>
        </w:rPr>
      </w:pPr>
      <w:bookmarkStart w:id="0" w:name="_GoBack"/>
      <w:bookmarkEnd w:id="0"/>
    </w:p>
    <w:p w:rsidR="00D746C3" w:rsidRPr="00003732" w:rsidRDefault="00D746C3" w:rsidP="00152890">
      <w:pPr>
        <w:spacing w:line="240" w:lineRule="auto"/>
        <w:rPr>
          <w:rFonts w:cs="Arial"/>
          <w:b/>
          <w:u w:val="single"/>
        </w:rPr>
      </w:pPr>
      <w:r w:rsidRPr="00003732">
        <w:rPr>
          <w:rFonts w:cs="Arial"/>
          <w:b/>
          <w:u w:val="single"/>
        </w:rPr>
        <w:t>Abstract:</w:t>
      </w:r>
    </w:p>
    <w:p w:rsidR="00152890" w:rsidRPr="00003732" w:rsidRDefault="00152890" w:rsidP="00152890">
      <w:pPr>
        <w:spacing w:line="240" w:lineRule="auto"/>
        <w:rPr>
          <w:rFonts w:cs="Arial"/>
        </w:rPr>
      </w:pPr>
      <w:r w:rsidRPr="00003732">
        <w:rPr>
          <w:rFonts w:cs="Arial"/>
          <w:b/>
        </w:rPr>
        <w:t>Background:</w:t>
      </w:r>
      <w:r w:rsidRPr="00003732">
        <w:rPr>
          <w:rFonts w:cs="Arial"/>
        </w:rPr>
        <w:t xml:space="preserve"> </w:t>
      </w:r>
      <w:r w:rsidR="007A4884" w:rsidRPr="00003732">
        <w:rPr>
          <w:rFonts w:cs="Arial"/>
        </w:rPr>
        <w:t xml:space="preserve">Young people are disproportionately affected by mental health and </w:t>
      </w:r>
      <w:r w:rsidR="007A4884" w:rsidRPr="00003732">
        <w:rPr>
          <w:rFonts w:cs="Arial"/>
        </w:rPr>
        <w:t xml:space="preserve">affective instability problems. </w:t>
      </w:r>
      <w:r w:rsidR="00746AA5" w:rsidRPr="00003732">
        <w:rPr>
          <w:rFonts w:cs="Arial"/>
        </w:rPr>
        <w:t>Despite onset in childhood and adolescence, mental health problems are often not effectively treated until much later in life</w:t>
      </w:r>
      <w:r w:rsidR="009E6E3D" w:rsidRPr="00003732">
        <w:rPr>
          <w:rFonts w:cs="Arial"/>
        </w:rPr>
        <w:t xml:space="preserve">, which might have devastating consequences. </w:t>
      </w:r>
      <w:r w:rsidR="00746AA5" w:rsidRPr="00003732">
        <w:rPr>
          <w:rFonts w:cs="Arial"/>
        </w:rPr>
        <w:t xml:space="preserve"> </w:t>
      </w:r>
    </w:p>
    <w:p w:rsidR="00152890" w:rsidRPr="00003732" w:rsidRDefault="00152890" w:rsidP="00152890">
      <w:pPr>
        <w:spacing w:line="240" w:lineRule="auto"/>
        <w:rPr>
          <w:rFonts w:cs="Arial"/>
        </w:rPr>
      </w:pPr>
      <w:r w:rsidRPr="00003732">
        <w:rPr>
          <w:rFonts w:cs="Arial"/>
          <w:b/>
        </w:rPr>
        <w:t>Rationale:</w:t>
      </w:r>
      <w:r w:rsidRPr="00003732">
        <w:rPr>
          <w:rFonts w:cs="Arial"/>
        </w:rPr>
        <w:t xml:space="preserve"> </w:t>
      </w:r>
      <w:r w:rsidR="00746AA5" w:rsidRPr="00003732">
        <w:rPr>
          <w:rFonts w:cs="Arial"/>
        </w:rPr>
        <w:t xml:space="preserve">The use of digital mood-monitoring technology, including </w:t>
      </w:r>
      <w:r w:rsidR="009E6E3D" w:rsidRPr="00003732">
        <w:rPr>
          <w:rFonts w:cs="Arial"/>
        </w:rPr>
        <w:t>mood-</w:t>
      </w:r>
      <w:r w:rsidR="00746AA5" w:rsidRPr="00003732">
        <w:rPr>
          <w:rFonts w:cs="Arial"/>
        </w:rPr>
        <w:t xml:space="preserve">monitoring smartphone applications, are increasingly recognised as having great potential for </w:t>
      </w:r>
      <w:r w:rsidRPr="00003732">
        <w:rPr>
          <w:rFonts w:cs="Arial"/>
        </w:rPr>
        <w:t>youth mental health services</w:t>
      </w:r>
      <w:r w:rsidR="00746AA5" w:rsidRPr="00003732">
        <w:rPr>
          <w:rFonts w:cs="Arial"/>
        </w:rPr>
        <w:t xml:space="preserve">. </w:t>
      </w:r>
      <w:r w:rsidRPr="00003732">
        <w:rPr>
          <w:rFonts w:cs="Arial"/>
        </w:rPr>
        <w:t xml:space="preserve">A systematic review of the literature however, </w:t>
      </w:r>
      <w:r w:rsidRPr="00003732">
        <w:rPr>
          <w:rFonts w:cs="Arial"/>
        </w:rPr>
        <w:t xml:space="preserve">which was completed as part of this PhD, </w:t>
      </w:r>
      <w:r w:rsidRPr="00003732">
        <w:rPr>
          <w:rFonts w:cs="Arial"/>
        </w:rPr>
        <w:t>indicated that little is known about the use of such technologies in young populations, whether mo</w:t>
      </w:r>
      <w:r w:rsidR="009E6E3D" w:rsidRPr="00003732">
        <w:rPr>
          <w:rFonts w:cs="Arial"/>
        </w:rPr>
        <w:t>od-</w:t>
      </w:r>
      <w:r w:rsidRPr="00003732">
        <w:rPr>
          <w:rFonts w:cs="Arial"/>
        </w:rPr>
        <w:t>monitoring technology can improve young people’s affective self-regulation, therapeutic engagement with mental health services, and sense of empowerment.</w:t>
      </w:r>
      <w:r w:rsidRPr="00003732">
        <w:rPr>
          <w:rFonts w:cs="Arial"/>
        </w:rPr>
        <w:t xml:space="preserve"> </w:t>
      </w:r>
    </w:p>
    <w:p w:rsidR="00152890" w:rsidRPr="00003732" w:rsidRDefault="00152890" w:rsidP="00152890">
      <w:pPr>
        <w:spacing w:line="240" w:lineRule="auto"/>
        <w:rPr>
          <w:rFonts w:cs="Arial"/>
        </w:rPr>
      </w:pPr>
      <w:r w:rsidRPr="00003732">
        <w:rPr>
          <w:rFonts w:cs="Arial"/>
          <w:b/>
        </w:rPr>
        <w:t>Aim:</w:t>
      </w:r>
      <w:r w:rsidRPr="00003732">
        <w:rPr>
          <w:rFonts w:cs="Arial"/>
        </w:rPr>
        <w:t xml:space="preserve"> </w:t>
      </w:r>
      <w:r w:rsidR="009E6E3D" w:rsidRPr="00003732">
        <w:rPr>
          <w:rFonts w:cs="Arial"/>
        </w:rPr>
        <w:t xml:space="preserve">The aim of this </w:t>
      </w:r>
      <w:r w:rsidR="007A4884" w:rsidRPr="00003732">
        <w:rPr>
          <w:rFonts w:cs="Arial"/>
        </w:rPr>
        <w:t>PhD is</w:t>
      </w:r>
      <w:r w:rsidRPr="00003732">
        <w:rPr>
          <w:rFonts w:cs="Arial"/>
        </w:rPr>
        <w:t xml:space="preserve"> therefore</w:t>
      </w:r>
      <w:r w:rsidR="007A4884" w:rsidRPr="00003732">
        <w:rPr>
          <w:rFonts w:cs="Arial"/>
        </w:rPr>
        <w:t xml:space="preserve"> to explore </w:t>
      </w:r>
      <w:r w:rsidR="00746AA5" w:rsidRPr="00003732">
        <w:rPr>
          <w:rFonts w:cs="Arial"/>
        </w:rPr>
        <w:t>how a mood-monitoring smartphone application</w:t>
      </w:r>
      <w:r w:rsidR="007A4884" w:rsidRPr="00003732">
        <w:rPr>
          <w:rFonts w:cs="Arial"/>
        </w:rPr>
        <w:t xml:space="preserve"> can be used to support the assessment, engagement and empowerment of young people presenting to mental health services with a range of diagnoses in which affective instability forms a key component.</w:t>
      </w:r>
      <w:r w:rsidR="00746AA5" w:rsidRPr="00003732">
        <w:rPr>
          <w:rFonts w:cs="Arial"/>
        </w:rPr>
        <w:t xml:space="preserve"> </w:t>
      </w:r>
    </w:p>
    <w:p w:rsidR="00152890" w:rsidRPr="00003732" w:rsidRDefault="00152890" w:rsidP="00152890">
      <w:pPr>
        <w:spacing w:line="240" w:lineRule="auto"/>
        <w:rPr>
          <w:rFonts w:cs="Arial"/>
        </w:rPr>
      </w:pPr>
      <w:r w:rsidRPr="00003732">
        <w:rPr>
          <w:rFonts w:cs="Arial"/>
          <w:b/>
        </w:rPr>
        <w:t xml:space="preserve">Methods: </w:t>
      </w:r>
      <w:r w:rsidRPr="00003732">
        <w:rPr>
          <w:rFonts w:cs="Arial"/>
        </w:rPr>
        <w:t>A</w:t>
      </w:r>
      <w:r w:rsidR="007A4884" w:rsidRPr="00003732">
        <w:rPr>
          <w:rFonts w:cs="Arial"/>
        </w:rPr>
        <w:t xml:space="preserve"> consultation group with young people </w:t>
      </w:r>
      <w:r w:rsidRPr="00003732">
        <w:rPr>
          <w:rFonts w:cs="Arial"/>
        </w:rPr>
        <w:t>was</w:t>
      </w:r>
      <w:r w:rsidR="007A4884" w:rsidRPr="00003732">
        <w:rPr>
          <w:rFonts w:cs="Arial"/>
        </w:rPr>
        <w:t xml:space="preserve"> conducted </w:t>
      </w:r>
      <w:r w:rsidRPr="00003732">
        <w:rPr>
          <w:rFonts w:cs="Arial"/>
        </w:rPr>
        <w:t>and feedback from various field experts was acquired, through which the</w:t>
      </w:r>
      <w:r w:rsidR="007A4884" w:rsidRPr="00003732">
        <w:rPr>
          <w:rFonts w:cs="Arial"/>
        </w:rPr>
        <w:t xml:space="preserve"> most suitable smartpho</w:t>
      </w:r>
      <w:r w:rsidR="009E6E3D" w:rsidRPr="00003732">
        <w:rPr>
          <w:rFonts w:cs="Arial"/>
        </w:rPr>
        <w:t>ne mood-</w:t>
      </w:r>
      <w:r w:rsidRPr="00003732">
        <w:rPr>
          <w:rFonts w:cs="Arial"/>
        </w:rPr>
        <w:t>monitoring application was identified. The clinical usefulness of the mood-monitoring app</w:t>
      </w:r>
      <w:r w:rsidR="009E6E3D" w:rsidRPr="00003732">
        <w:rPr>
          <w:rFonts w:cs="Arial"/>
        </w:rPr>
        <w:t>lication</w:t>
      </w:r>
      <w:r w:rsidRPr="00003732">
        <w:rPr>
          <w:rFonts w:cs="Arial"/>
        </w:rPr>
        <w:t xml:space="preserve"> is currently </w:t>
      </w:r>
      <w:r w:rsidR="009E6E3D" w:rsidRPr="00003732">
        <w:rPr>
          <w:rFonts w:cs="Arial"/>
        </w:rPr>
        <w:t xml:space="preserve">being </w:t>
      </w:r>
      <w:r w:rsidRPr="00003732">
        <w:rPr>
          <w:rFonts w:cs="Arial"/>
        </w:rPr>
        <w:t>investigated in the digital mood-monitoring study.</w:t>
      </w:r>
      <w:r w:rsidR="009E6E3D" w:rsidRPr="00003732">
        <w:rPr>
          <w:rFonts w:cs="Arial"/>
        </w:rPr>
        <w:t xml:space="preserve"> Focus groups and interviews will be carried out to explore young people’s experiences of using the application and the utility of the application from the perspective of clinicians. </w:t>
      </w:r>
    </w:p>
    <w:p w:rsidR="00152890" w:rsidRPr="00003732" w:rsidRDefault="00152890" w:rsidP="00152890">
      <w:pPr>
        <w:spacing w:line="240" w:lineRule="auto"/>
        <w:rPr>
          <w:rFonts w:cs="Arial"/>
        </w:rPr>
      </w:pPr>
      <w:r w:rsidRPr="00003732">
        <w:rPr>
          <w:rFonts w:cs="Arial"/>
          <w:b/>
        </w:rPr>
        <w:t xml:space="preserve">Results: </w:t>
      </w:r>
      <w:r w:rsidR="007A4884" w:rsidRPr="00003732">
        <w:rPr>
          <w:rFonts w:cs="Arial"/>
        </w:rPr>
        <w:t>D</w:t>
      </w:r>
      <w:r w:rsidR="009E6E3D" w:rsidRPr="00003732">
        <w:rPr>
          <w:rFonts w:cs="Arial"/>
        </w:rPr>
        <w:t>igital mood-</w:t>
      </w:r>
      <w:r w:rsidR="007A4884" w:rsidRPr="00003732">
        <w:rPr>
          <w:rFonts w:cs="Arial"/>
        </w:rPr>
        <w:t xml:space="preserve">monitoring data and related outcomes will be analysed using quantitative methods (e.g., ANOVAs, multilevel modelling), and data acquired through focus groups </w:t>
      </w:r>
      <w:r w:rsidR="009E6E3D" w:rsidRPr="00003732">
        <w:rPr>
          <w:rFonts w:cs="Arial"/>
        </w:rPr>
        <w:t xml:space="preserve">and interviews </w:t>
      </w:r>
      <w:r w:rsidR="007A4884" w:rsidRPr="00003732">
        <w:rPr>
          <w:rFonts w:cs="Arial"/>
        </w:rPr>
        <w:t xml:space="preserve">will be analysed using qualitative methods (thematic analysis). By adopting a mixed methods approach, quantitative findings will be furnished with an in-depth understanding of young </w:t>
      </w:r>
      <w:r w:rsidR="009E6E3D" w:rsidRPr="00003732">
        <w:rPr>
          <w:rFonts w:cs="Arial"/>
        </w:rPr>
        <w:t>peoples’ attitudes towards mood-</w:t>
      </w:r>
      <w:r w:rsidR="007A4884" w:rsidRPr="00003732">
        <w:rPr>
          <w:rFonts w:cs="Arial"/>
        </w:rPr>
        <w:t xml:space="preserve">monitoring technology. </w:t>
      </w:r>
    </w:p>
    <w:p w:rsidR="007A4884" w:rsidRPr="00003732" w:rsidRDefault="00152890" w:rsidP="00152890">
      <w:pPr>
        <w:spacing w:line="240" w:lineRule="auto"/>
        <w:rPr>
          <w:rFonts w:cs="Arial"/>
          <w:highlight w:val="yellow"/>
        </w:rPr>
      </w:pPr>
      <w:r w:rsidRPr="00003732">
        <w:rPr>
          <w:rFonts w:cs="Arial"/>
          <w:b/>
        </w:rPr>
        <w:t xml:space="preserve">Implications: </w:t>
      </w:r>
      <w:r w:rsidR="007A4884" w:rsidRPr="00003732">
        <w:rPr>
          <w:rFonts w:cs="Arial"/>
        </w:rPr>
        <w:t xml:space="preserve">It is anticipated that the evidence acquired through this PhD will result in the development of innovative (adjunct) interventions and improved outcomes for young people with </w:t>
      </w:r>
      <w:r w:rsidRPr="00003732">
        <w:rPr>
          <w:rFonts w:cs="Arial"/>
        </w:rPr>
        <w:t>affective</w:t>
      </w:r>
      <w:r w:rsidR="007A4884" w:rsidRPr="00003732">
        <w:rPr>
          <w:rFonts w:cs="Arial"/>
        </w:rPr>
        <w:t xml:space="preserve"> instability. </w:t>
      </w:r>
    </w:p>
    <w:p w:rsidR="001946EA" w:rsidRPr="00003732" w:rsidRDefault="001946EA" w:rsidP="00152890">
      <w:pPr>
        <w:spacing w:line="240" w:lineRule="auto"/>
      </w:pPr>
    </w:p>
    <w:sectPr w:rsidR="001946EA" w:rsidRPr="00003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84"/>
    <w:rsid w:val="00003732"/>
    <w:rsid w:val="00152890"/>
    <w:rsid w:val="001946EA"/>
    <w:rsid w:val="00587A5C"/>
    <w:rsid w:val="00746AA5"/>
    <w:rsid w:val="007A4884"/>
    <w:rsid w:val="009E6E3D"/>
    <w:rsid w:val="00B84015"/>
    <w:rsid w:val="00D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F99D0-9C5F-44BD-ABD6-9A9F621E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8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EC57BE8D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Dubad, Muna</dc:creator>
  <cp:keywords/>
  <dc:description/>
  <cp:lastModifiedBy>Dubad, Muna</cp:lastModifiedBy>
  <cp:revision>3</cp:revision>
  <dcterms:created xsi:type="dcterms:W3CDTF">2018-04-20T15:36:00Z</dcterms:created>
  <dcterms:modified xsi:type="dcterms:W3CDTF">2018-04-20T15:36:00Z</dcterms:modified>
</cp:coreProperties>
</file>