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DB8B43" w14:textId="0418A072" w:rsidR="009C674A" w:rsidRPr="007A6180" w:rsidRDefault="00391E8C" w:rsidP="00AE4229">
      <w:pPr>
        <w:pStyle w:val="NoSpacing"/>
        <w:rPr>
          <w:rFonts w:ascii="Calibri" w:hAnsi="Calibri" w:cs="Calibri"/>
          <w:b/>
          <w:bCs/>
          <w:color w:val="FF0000"/>
        </w:rPr>
      </w:pPr>
      <w:r w:rsidRPr="005307C2">
        <w:rPr>
          <w:rFonts w:ascii="Calibri" w:hAnsi="Calibri" w:cs="Calibri"/>
          <w:b/>
          <w:bCs/>
        </w:rPr>
        <w:t xml:space="preserve">Dissecting </w:t>
      </w:r>
      <w:r w:rsidR="00080A2B">
        <w:rPr>
          <w:rFonts w:ascii="Calibri" w:hAnsi="Calibri" w:cs="Calibri"/>
          <w:b/>
          <w:bCs/>
        </w:rPr>
        <w:t>b</w:t>
      </w:r>
      <w:r w:rsidRPr="005307C2">
        <w:rPr>
          <w:rFonts w:ascii="Calibri" w:hAnsi="Calibri" w:cs="Calibri"/>
          <w:b/>
          <w:bCs/>
        </w:rPr>
        <w:t xml:space="preserve">iomarker </w:t>
      </w:r>
      <w:r w:rsidR="00080A2B">
        <w:rPr>
          <w:rFonts w:ascii="Calibri" w:hAnsi="Calibri" w:cs="Calibri"/>
          <w:b/>
          <w:bCs/>
        </w:rPr>
        <w:t>s</w:t>
      </w:r>
      <w:r w:rsidRPr="005307C2">
        <w:rPr>
          <w:rFonts w:ascii="Calibri" w:hAnsi="Calibri" w:cs="Calibri"/>
          <w:b/>
          <w:bCs/>
        </w:rPr>
        <w:t xml:space="preserve">ignatures of </w:t>
      </w:r>
      <w:r w:rsidR="00080A2B">
        <w:rPr>
          <w:rFonts w:ascii="Calibri" w:hAnsi="Calibri" w:cs="Calibri"/>
          <w:b/>
          <w:bCs/>
        </w:rPr>
        <w:t>i</w:t>
      </w:r>
      <w:r w:rsidRPr="005307C2">
        <w:rPr>
          <w:rFonts w:ascii="Calibri" w:hAnsi="Calibri" w:cs="Calibri"/>
          <w:b/>
          <w:bCs/>
        </w:rPr>
        <w:t>nflammation</w:t>
      </w:r>
      <w:r w:rsidR="007A6180">
        <w:rPr>
          <w:rFonts w:ascii="Calibri" w:hAnsi="Calibri" w:cs="Calibri"/>
          <w:b/>
          <w:bCs/>
        </w:rPr>
        <w:t xml:space="preserve"> </w:t>
      </w:r>
      <w:r w:rsidR="007A6180" w:rsidRPr="00E236F6">
        <w:rPr>
          <w:rFonts w:ascii="Calibri" w:hAnsi="Calibri" w:cs="Calibri"/>
          <w:b/>
          <w:bCs/>
        </w:rPr>
        <w:t>in different disease settings</w:t>
      </w:r>
    </w:p>
    <w:p w14:paraId="18BB5A25" w14:textId="77777777" w:rsidR="00AE4229" w:rsidRPr="005307C2" w:rsidRDefault="00AE4229" w:rsidP="00AE4229">
      <w:pPr>
        <w:pStyle w:val="NoSpacing"/>
        <w:rPr>
          <w:rFonts w:ascii="Calibri" w:hAnsi="Calibri" w:cs="Calibri"/>
          <w:b/>
          <w:bCs/>
        </w:rPr>
      </w:pPr>
    </w:p>
    <w:p w14:paraId="02C63F87" w14:textId="5CE434D6" w:rsidR="00E236F6" w:rsidRDefault="00A9708F" w:rsidP="00AE4229">
      <w:pPr>
        <w:pStyle w:val="NoSpacing"/>
        <w:rPr>
          <w:rFonts w:ascii="Calibri" w:hAnsi="Calibri" w:cs="Calibri"/>
        </w:rPr>
      </w:pPr>
      <w:r w:rsidRPr="00E236F6">
        <w:rPr>
          <w:rFonts w:ascii="Calibri" w:hAnsi="Calibri" w:cs="Calibri"/>
        </w:rPr>
        <w:t>Inflammation</w:t>
      </w:r>
      <w:r w:rsidRPr="00A9708F">
        <w:rPr>
          <w:rFonts w:ascii="Calibri" w:hAnsi="Calibri" w:cs="Calibri"/>
        </w:rPr>
        <w:t> is part of the biological response of body tissues to harmful stimuli, such as pathogens</w:t>
      </w:r>
      <w:r w:rsidR="00237069">
        <w:rPr>
          <w:rFonts w:ascii="Calibri" w:hAnsi="Calibri" w:cs="Calibri"/>
        </w:rPr>
        <w:t xml:space="preserve">, </w:t>
      </w:r>
      <w:r w:rsidRPr="00A9708F">
        <w:rPr>
          <w:rFonts w:ascii="Calibri" w:hAnsi="Calibri" w:cs="Calibri"/>
        </w:rPr>
        <w:t xml:space="preserve">damaged </w:t>
      </w:r>
      <w:r w:rsidR="00237069" w:rsidRPr="00A9708F">
        <w:rPr>
          <w:rFonts w:ascii="Calibri" w:hAnsi="Calibri" w:cs="Calibri"/>
        </w:rPr>
        <w:t>cells,</w:t>
      </w:r>
      <w:r w:rsidR="00237069">
        <w:rPr>
          <w:rFonts w:ascii="Calibri" w:hAnsi="Calibri" w:cs="Calibri"/>
        </w:rPr>
        <w:t xml:space="preserve"> or irritants</w:t>
      </w:r>
      <w:r w:rsidRPr="00A9708F">
        <w:rPr>
          <w:rFonts w:ascii="Calibri" w:hAnsi="Calibri" w:cs="Calibri"/>
        </w:rPr>
        <w:t>.</w:t>
      </w:r>
      <w:r>
        <w:rPr>
          <w:rFonts w:ascii="Calibri" w:hAnsi="Calibri" w:cs="Calibri"/>
        </w:rPr>
        <w:t xml:space="preserve"> </w:t>
      </w:r>
      <w:r w:rsidRPr="00A9708F">
        <w:rPr>
          <w:rFonts w:ascii="Calibri" w:hAnsi="Calibri" w:cs="Calibri"/>
        </w:rPr>
        <w:t xml:space="preserve">Acute inflammation combats infection and stimulates tissue repair. </w:t>
      </w:r>
      <w:r>
        <w:rPr>
          <w:rFonts w:ascii="Calibri" w:hAnsi="Calibri" w:cs="Calibri"/>
        </w:rPr>
        <w:t>However</w:t>
      </w:r>
      <w:r w:rsidR="00C232B0">
        <w:rPr>
          <w:rFonts w:ascii="Calibri" w:hAnsi="Calibri" w:cs="Calibri"/>
        </w:rPr>
        <w:t>,</w:t>
      </w:r>
      <w:r>
        <w:rPr>
          <w:rFonts w:ascii="Calibri" w:hAnsi="Calibri" w:cs="Calibri"/>
        </w:rPr>
        <w:t xml:space="preserve"> </w:t>
      </w:r>
      <w:r w:rsidRPr="00A9708F">
        <w:rPr>
          <w:rFonts w:ascii="Calibri" w:hAnsi="Calibri" w:cs="Calibri"/>
        </w:rPr>
        <w:t xml:space="preserve">chronic </w:t>
      </w:r>
      <w:r>
        <w:rPr>
          <w:rFonts w:ascii="Calibri" w:hAnsi="Calibri" w:cs="Calibri"/>
        </w:rPr>
        <w:t>activation can</w:t>
      </w:r>
      <w:r w:rsidRPr="00A9708F">
        <w:rPr>
          <w:rFonts w:ascii="Calibri" w:hAnsi="Calibri" w:cs="Calibri"/>
        </w:rPr>
        <w:t xml:space="preserve"> lead to disease.</w:t>
      </w:r>
      <w:r>
        <w:rPr>
          <w:rFonts w:ascii="Calibri" w:hAnsi="Calibri" w:cs="Calibri"/>
        </w:rPr>
        <w:t xml:space="preserve"> </w:t>
      </w:r>
      <w:r w:rsidR="003D42E9">
        <w:rPr>
          <w:rFonts w:ascii="Calibri" w:hAnsi="Calibri" w:cs="Calibri"/>
        </w:rPr>
        <w:t>Interleukin-6</w:t>
      </w:r>
      <w:r w:rsidR="00E236F6">
        <w:rPr>
          <w:rFonts w:ascii="Calibri" w:hAnsi="Calibri" w:cs="Calibri"/>
        </w:rPr>
        <w:t xml:space="preserve"> (IL-6)</w:t>
      </w:r>
      <w:r w:rsidR="003D42E9">
        <w:rPr>
          <w:rFonts w:ascii="Calibri" w:hAnsi="Calibri" w:cs="Calibri"/>
        </w:rPr>
        <w:t xml:space="preserve"> is a</w:t>
      </w:r>
      <w:r w:rsidR="003D42E9" w:rsidRPr="003D42E9">
        <w:rPr>
          <w:rFonts w:ascii="Calibri" w:hAnsi="Calibri" w:cs="Calibri"/>
        </w:rPr>
        <w:t xml:space="preserve"> pleiotropic</w:t>
      </w:r>
      <w:r w:rsidR="0048565D">
        <w:rPr>
          <w:rFonts w:ascii="Calibri" w:hAnsi="Calibri" w:cs="Calibri"/>
        </w:rPr>
        <w:t xml:space="preserve"> </w:t>
      </w:r>
      <w:r w:rsidR="003D42E9" w:rsidRPr="003D42E9">
        <w:rPr>
          <w:rFonts w:ascii="Calibri" w:hAnsi="Calibri" w:cs="Calibri"/>
        </w:rPr>
        <w:t>cytokine</w:t>
      </w:r>
      <w:r w:rsidR="00D87444">
        <w:rPr>
          <w:rFonts w:ascii="Calibri" w:hAnsi="Calibri" w:cs="Calibri"/>
        </w:rPr>
        <w:t xml:space="preserve"> that is </w:t>
      </w:r>
      <w:r w:rsidR="003E76EE">
        <w:rPr>
          <w:rFonts w:ascii="Calibri" w:hAnsi="Calibri" w:cs="Calibri"/>
        </w:rPr>
        <w:t xml:space="preserve">expressed </w:t>
      </w:r>
      <w:r w:rsidR="006E0C59">
        <w:rPr>
          <w:rFonts w:ascii="Calibri" w:hAnsi="Calibri" w:cs="Calibri"/>
        </w:rPr>
        <w:t xml:space="preserve">by numerous cell types in response to </w:t>
      </w:r>
      <w:r w:rsidR="00CB4B4D">
        <w:rPr>
          <w:rFonts w:ascii="Calibri" w:hAnsi="Calibri" w:cs="Calibri"/>
        </w:rPr>
        <w:t xml:space="preserve">cellular </w:t>
      </w:r>
      <w:r w:rsidR="006E0C59">
        <w:rPr>
          <w:rFonts w:ascii="Calibri" w:hAnsi="Calibri" w:cs="Calibri"/>
        </w:rPr>
        <w:t>stress</w:t>
      </w:r>
      <w:r w:rsidR="00CB4B4D">
        <w:rPr>
          <w:rFonts w:ascii="Calibri" w:hAnsi="Calibri" w:cs="Calibri"/>
        </w:rPr>
        <w:t xml:space="preserve"> such as inflammation and infection. It is </w:t>
      </w:r>
      <w:r w:rsidR="00D87444">
        <w:rPr>
          <w:rFonts w:ascii="Calibri" w:hAnsi="Calibri" w:cs="Calibri"/>
        </w:rPr>
        <w:t xml:space="preserve">a key driver of the </w:t>
      </w:r>
      <w:r w:rsidR="00130178">
        <w:rPr>
          <w:rFonts w:ascii="Calibri" w:hAnsi="Calibri" w:cs="Calibri"/>
        </w:rPr>
        <w:t>acute phase response</w:t>
      </w:r>
      <w:r w:rsidR="007A0050">
        <w:rPr>
          <w:rFonts w:ascii="Calibri" w:hAnsi="Calibri" w:cs="Calibri"/>
        </w:rPr>
        <w:t xml:space="preserve">, </w:t>
      </w:r>
      <w:r w:rsidR="009D6373">
        <w:rPr>
          <w:rFonts w:ascii="Calibri" w:hAnsi="Calibri" w:cs="Calibri"/>
        </w:rPr>
        <w:t>p</w:t>
      </w:r>
      <w:r w:rsidR="009D6373" w:rsidRPr="009D6373">
        <w:rPr>
          <w:rFonts w:ascii="Calibri" w:hAnsi="Calibri" w:cs="Calibri"/>
        </w:rPr>
        <w:t>romotes activation of T cells</w:t>
      </w:r>
      <w:r w:rsidR="007A0050">
        <w:rPr>
          <w:rFonts w:ascii="Calibri" w:hAnsi="Calibri" w:cs="Calibri"/>
        </w:rPr>
        <w:t xml:space="preserve"> and</w:t>
      </w:r>
      <w:r w:rsidR="009D6373" w:rsidRPr="009D6373">
        <w:rPr>
          <w:rFonts w:ascii="Calibri" w:hAnsi="Calibri" w:cs="Calibri"/>
        </w:rPr>
        <w:t xml:space="preserve"> the differentiation of B cells</w:t>
      </w:r>
      <w:r w:rsidR="007A0050">
        <w:rPr>
          <w:rFonts w:ascii="Calibri" w:hAnsi="Calibri" w:cs="Calibri"/>
        </w:rPr>
        <w:t xml:space="preserve">. </w:t>
      </w:r>
      <w:r w:rsidR="005852AF" w:rsidRPr="005852AF">
        <w:rPr>
          <w:rFonts w:ascii="Calibri" w:hAnsi="Calibri" w:cs="Calibri"/>
        </w:rPr>
        <w:t xml:space="preserve">Normal physiological concentrations </w:t>
      </w:r>
      <w:r w:rsidR="005E378F">
        <w:rPr>
          <w:rFonts w:ascii="Calibri" w:hAnsi="Calibri" w:cs="Calibri"/>
        </w:rPr>
        <w:t xml:space="preserve">are </w:t>
      </w:r>
      <w:r w:rsidR="005852AF" w:rsidRPr="005852AF">
        <w:rPr>
          <w:rFonts w:ascii="Calibri" w:hAnsi="Calibri" w:cs="Calibri"/>
        </w:rPr>
        <w:t>low</w:t>
      </w:r>
      <w:r w:rsidR="005852AF">
        <w:rPr>
          <w:rFonts w:ascii="Calibri" w:hAnsi="Calibri" w:cs="Calibri"/>
        </w:rPr>
        <w:t xml:space="preserve">, however </w:t>
      </w:r>
      <w:r w:rsidR="005852AF" w:rsidRPr="005852AF">
        <w:rPr>
          <w:rFonts w:ascii="Calibri" w:hAnsi="Calibri" w:cs="Calibri"/>
        </w:rPr>
        <w:t xml:space="preserve">rapid </w:t>
      </w:r>
      <w:r w:rsidR="00FA34B5" w:rsidRPr="005852AF">
        <w:rPr>
          <w:rFonts w:ascii="Calibri" w:hAnsi="Calibri" w:cs="Calibri"/>
        </w:rPr>
        <w:t>elevat</w:t>
      </w:r>
      <w:r w:rsidR="00FA34B5">
        <w:rPr>
          <w:rFonts w:ascii="Calibri" w:hAnsi="Calibri" w:cs="Calibri"/>
        </w:rPr>
        <w:t>ion</w:t>
      </w:r>
      <w:r w:rsidR="005852AF" w:rsidRPr="005852AF">
        <w:rPr>
          <w:rFonts w:ascii="Calibri" w:hAnsi="Calibri" w:cs="Calibri"/>
        </w:rPr>
        <w:t xml:space="preserve"> </w:t>
      </w:r>
      <w:r w:rsidR="00FA34B5">
        <w:rPr>
          <w:rFonts w:ascii="Calibri" w:hAnsi="Calibri" w:cs="Calibri"/>
        </w:rPr>
        <w:t xml:space="preserve">is seen </w:t>
      </w:r>
      <w:r w:rsidR="005852AF" w:rsidRPr="005852AF">
        <w:rPr>
          <w:rFonts w:ascii="Calibri" w:hAnsi="Calibri" w:cs="Calibri"/>
        </w:rPr>
        <w:t xml:space="preserve">in disease </w:t>
      </w:r>
      <w:r w:rsidR="00E52FD6">
        <w:rPr>
          <w:rFonts w:ascii="Calibri" w:hAnsi="Calibri" w:cs="Calibri"/>
        </w:rPr>
        <w:t>states</w:t>
      </w:r>
      <w:r w:rsidR="00D57F5D">
        <w:rPr>
          <w:rFonts w:ascii="Calibri" w:hAnsi="Calibri" w:cs="Calibri"/>
        </w:rPr>
        <w:t xml:space="preserve"> a</w:t>
      </w:r>
      <w:r w:rsidR="00FB10C3">
        <w:rPr>
          <w:rFonts w:ascii="Calibri" w:hAnsi="Calibri" w:cs="Calibri"/>
        </w:rPr>
        <w:t>nd a</w:t>
      </w:r>
      <w:r w:rsidR="00FB10C3" w:rsidRPr="00FB10C3">
        <w:rPr>
          <w:rFonts w:ascii="Calibri" w:hAnsi="Calibri" w:cs="Calibri"/>
        </w:rPr>
        <w:t xml:space="preserve">utocrine feedback </w:t>
      </w:r>
      <w:r w:rsidR="00FB10C3">
        <w:rPr>
          <w:rFonts w:ascii="Calibri" w:hAnsi="Calibri" w:cs="Calibri"/>
        </w:rPr>
        <w:t>mechanisms are</w:t>
      </w:r>
      <w:r w:rsidR="00FB10C3" w:rsidRPr="00FB10C3">
        <w:rPr>
          <w:rFonts w:ascii="Calibri" w:hAnsi="Calibri" w:cs="Calibri"/>
        </w:rPr>
        <w:t xml:space="preserve"> </w:t>
      </w:r>
      <w:r w:rsidR="00E52FD6">
        <w:rPr>
          <w:rFonts w:ascii="Calibri" w:hAnsi="Calibri" w:cs="Calibri"/>
        </w:rPr>
        <w:t xml:space="preserve">suspected </w:t>
      </w:r>
      <w:r w:rsidR="00FB10C3" w:rsidRPr="00FB10C3">
        <w:rPr>
          <w:rFonts w:ascii="Calibri" w:hAnsi="Calibri" w:cs="Calibri"/>
        </w:rPr>
        <w:t xml:space="preserve">to be involved in </w:t>
      </w:r>
      <w:r w:rsidR="0087643F">
        <w:rPr>
          <w:rFonts w:ascii="Calibri" w:hAnsi="Calibri" w:cs="Calibri"/>
        </w:rPr>
        <w:t>the</w:t>
      </w:r>
      <w:r w:rsidR="00FB10C3" w:rsidRPr="00FB10C3">
        <w:rPr>
          <w:rFonts w:ascii="Calibri" w:hAnsi="Calibri" w:cs="Calibri"/>
        </w:rPr>
        <w:t xml:space="preserve"> transition from acute to chronic inflammation</w:t>
      </w:r>
      <w:r w:rsidR="005421BF">
        <w:rPr>
          <w:rFonts w:ascii="Calibri" w:hAnsi="Calibri" w:cs="Calibri"/>
        </w:rPr>
        <w:t>.</w:t>
      </w:r>
      <w:r w:rsidR="00AD4CFA">
        <w:rPr>
          <w:rFonts w:ascii="Calibri" w:hAnsi="Calibri" w:cs="Calibri"/>
        </w:rPr>
        <w:t xml:space="preserve"> </w:t>
      </w:r>
      <w:r w:rsidR="00AD4CFA" w:rsidRPr="00AD4CFA">
        <w:rPr>
          <w:rFonts w:ascii="Calibri" w:hAnsi="Calibri" w:cs="Calibri"/>
        </w:rPr>
        <w:t>It exerts its effects through both membrane bound and soluble receptor pathways, resulting in a wide range of cell types that can be affected</w:t>
      </w:r>
      <w:r w:rsidR="00663289">
        <w:rPr>
          <w:rFonts w:ascii="Calibri" w:hAnsi="Calibri" w:cs="Calibri"/>
        </w:rPr>
        <w:t xml:space="preserve">. </w:t>
      </w:r>
    </w:p>
    <w:p w14:paraId="4199E9B3" w14:textId="77777777" w:rsidR="00E236F6" w:rsidRDefault="00E236F6" w:rsidP="00AE4229">
      <w:pPr>
        <w:pStyle w:val="NoSpacing"/>
        <w:rPr>
          <w:rFonts w:ascii="Calibri" w:hAnsi="Calibri" w:cs="Calibri"/>
        </w:rPr>
      </w:pPr>
    </w:p>
    <w:p w14:paraId="696E7E89" w14:textId="09B56BE5" w:rsidR="00E236F6" w:rsidRDefault="00D72240" w:rsidP="00AE4229">
      <w:pPr>
        <w:pStyle w:val="NoSpacing"/>
        <w:rPr>
          <w:rFonts w:ascii="Calibri" w:hAnsi="Calibri" w:cs="Calibri"/>
        </w:rPr>
      </w:pPr>
      <w:r>
        <w:rPr>
          <w:rFonts w:ascii="Calibri" w:hAnsi="Calibri" w:cs="Calibri"/>
        </w:rPr>
        <w:t>Extensive r</w:t>
      </w:r>
      <w:r w:rsidR="00942246" w:rsidRPr="00942246">
        <w:rPr>
          <w:rFonts w:ascii="Calibri" w:hAnsi="Calibri" w:cs="Calibri"/>
        </w:rPr>
        <w:t xml:space="preserve">esearch has </w:t>
      </w:r>
      <w:r w:rsidR="00A9708F">
        <w:rPr>
          <w:rFonts w:ascii="Calibri" w:hAnsi="Calibri" w:cs="Calibri"/>
        </w:rPr>
        <w:t>linked</w:t>
      </w:r>
      <w:r w:rsidR="00E236F6">
        <w:rPr>
          <w:rFonts w:ascii="Calibri" w:hAnsi="Calibri" w:cs="Calibri"/>
        </w:rPr>
        <w:t xml:space="preserve"> </w:t>
      </w:r>
      <w:r w:rsidR="00942246" w:rsidRPr="00942246">
        <w:rPr>
          <w:rFonts w:ascii="Calibri" w:hAnsi="Calibri" w:cs="Calibri"/>
        </w:rPr>
        <w:t xml:space="preserve">IL-6 </w:t>
      </w:r>
      <w:r w:rsidR="00A9708F">
        <w:rPr>
          <w:rFonts w:ascii="Calibri" w:hAnsi="Calibri" w:cs="Calibri"/>
        </w:rPr>
        <w:t>with</w:t>
      </w:r>
      <w:r w:rsidR="00942246" w:rsidRPr="00942246">
        <w:rPr>
          <w:rFonts w:ascii="Calibri" w:hAnsi="Calibri" w:cs="Calibri"/>
        </w:rPr>
        <w:t xml:space="preserve"> inflammatory conditions such as vascular disease, insulin resistance</w:t>
      </w:r>
      <w:r w:rsidR="00A9708F">
        <w:rPr>
          <w:rFonts w:ascii="Calibri" w:hAnsi="Calibri" w:cs="Calibri"/>
        </w:rPr>
        <w:t xml:space="preserve">, </w:t>
      </w:r>
      <w:r w:rsidR="003F25D7">
        <w:rPr>
          <w:rFonts w:ascii="Calibri" w:hAnsi="Calibri" w:cs="Calibri"/>
        </w:rPr>
        <w:t xml:space="preserve">sepsis, </w:t>
      </w:r>
      <w:r w:rsidR="00E236F6" w:rsidRPr="00942246">
        <w:rPr>
          <w:rFonts w:ascii="Calibri" w:hAnsi="Calibri" w:cs="Calibri"/>
        </w:rPr>
        <w:t>depression,</w:t>
      </w:r>
      <w:r w:rsidR="00A9708F">
        <w:rPr>
          <w:rFonts w:ascii="Calibri" w:hAnsi="Calibri" w:cs="Calibri"/>
        </w:rPr>
        <w:t xml:space="preserve"> and COVID-19 disease</w:t>
      </w:r>
      <w:r w:rsidR="00672A75">
        <w:rPr>
          <w:rFonts w:ascii="Calibri" w:hAnsi="Calibri" w:cs="Calibri"/>
        </w:rPr>
        <w:t xml:space="preserve">. </w:t>
      </w:r>
      <w:r w:rsidR="000B42EB">
        <w:rPr>
          <w:rFonts w:ascii="Calibri" w:hAnsi="Calibri" w:cs="Calibri"/>
        </w:rPr>
        <w:t>This project was developed to explore</w:t>
      </w:r>
      <w:r w:rsidR="00E236F6">
        <w:rPr>
          <w:rFonts w:ascii="Calibri" w:hAnsi="Calibri" w:cs="Calibri"/>
        </w:rPr>
        <w:t xml:space="preserve"> the</w:t>
      </w:r>
      <w:r w:rsidR="000B42EB">
        <w:rPr>
          <w:rFonts w:ascii="Calibri" w:hAnsi="Calibri" w:cs="Calibri"/>
        </w:rPr>
        <w:t xml:space="preserve"> IL-6 centric circulating biomarker milieu in disease examples </w:t>
      </w:r>
      <w:r w:rsidR="00D56955">
        <w:rPr>
          <w:rFonts w:ascii="Calibri" w:hAnsi="Calibri" w:cs="Calibri"/>
        </w:rPr>
        <w:t>cov</w:t>
      </w:r>
      <w:r w:rsidR="00DE3E88">
        <w:rPr>
          <w:rFonts w:ascii="Calibri" w:hAnsi="Calibri" w:cs="Calibri"/>
        </w:rPr>
        <w:t>er</w:t>
      </w:r>
      <w:r w:rsidR="00D56955">
        <w:rPr>
          <w:rFonts w:ascii="Calibri" w:hAnsi="Calibri" w:cs="Calibri"/>
        </w:rPr>
        <w:t>ing</w:t>
      </w:r>
      <w:r w:rsidR="000B42EB">
        <w:rPr>
          <w:rFonts w:ascii="Calibri" w:hAnsi="Calibri" w:cs="Calibri"/>
        </w:rPr>
        <w:t xml:space="preserve"> acute and chronic</w:t>
      </w:r>
      <w:r w:rsidR="00D56955">
        <w:rPr>
          <w:rFonts w:ascii="Calibri" w:hAnsi="Calibri" w:cs="Calibri"/>
        </w:rPr>
        <w:t xml:space="preserve"> inflammatory states</w:t>
      </w:r>
      <w:r w:rsidR="000B42EB">
        <w:rPr>
          <w:rFonts w:ascii="Calibri" w:hAnsi="Calibri" w:cs="Calibri"/>
        </w:rPr>
        <w:t xml:space="preserve"> (depressive disorders of pregnancy and postpartum and COVID-19).</w:t>
      </w:r>
      <w:r w:rsidR="00E236F6">
        <w:rPr>
          <w:rFonts w:ascii="Calibri" w:hAnsi="Calibri" w:cs="Calibri"/>
        </w:rPr>
        <w:t xml:space="preserve"> </w:t>
      </w:r>
      <w:r w:rsidR="000B42EB">
        <w:rPr>
          <w:rFonts w:ascii="Calibri" w:hAnsi="Calibri" w:cs="Calibri"/>
        </w:rPr>
        <w:t>Methodologies included multi-</w:t>
      </w:r>
      <w:proofErr w:type="spellStart"/>
      <w:r w:rsidR="000B42EB">
        <w:rPr>
          <w:rFonts w:ascii="Calibri" w:hAnsi="Calibri" w:cs="Calibri"/>
        </w:rPr>
        <w:t>omic</w:t>
      </w:r>
      <w:proofErr w:type="spellEnd"/>
      <w:r w:rsidR="000B42EB">
        <w:rPr>
          <w:rFonts w:ascii="Calibri" w:hAnsi="Calibri" w:cs="Calibri"/>
        </w:rPr>
        <w:t xml:space="preserve"> </w:t>
      </w:r>
      <w:r w:rsidR="00D56955">
        <w:rPr>
          <w:rFonts w:ascii="Calibri" w:hAnsi="Calibri" w:cs="Calibri"/>
        </w:rPr>
        <w:t xml:space="preserve">technologies </w:t>
      </w:r>
      <w:r w:rsidR="000B42EB">
        <w:rPr>
          <w:rFonts w:ascii="Calibri" w:hAnsi="Calibri" w:cs="Calibri"/>
        </w:rPr>
        <w:t xml:space="preserve">and targeted biomarker measurements to inform advanced data science </w:t>
      </w:r>
      <w:r w:rsidR="00D56955">
        <w:rPr>
          <w:rFonts w:ascii="Calibri" w:hAnsi="Calibri" w:cs="Calibri"/>
        </w:rPr>
        <w:t>approaches</w:t>
      </w:r>
      <w:r w:rsidR="000B42EB">
        <w:rPr>
          <w:rFonts w:ascii="Calibri" w:hAnsi="Calibri" w:cs="Calibri"/>
        </w:rPr>
        <w:t xml:space="preserve">. </w:t>
      </w:r>
    </w:p>
    <w:p w14:paraId="624F5900" w14:textId="77777777" w:rsidR="00E236F6" w:rsidRDefault="00E236F6" w:rsidP="00AE4229">
      <w:pPr>
        <w:pStyle w:val="NoSpacing"/>
        <w:rPr>
          <w:rFonts w:ascii="Calibri" w:hAnsi="Calibri" w:cs="Calibri"/>
        </w:rPr>
      </w:pPr>
    </w:p>
    <w:p w14:paraId="70DD5AD2" w14:textId="1FC9A349" w:rsidR="00942246" w:rsidRPr="00AE4229" w:rsidRDefault="0066204B" w:rsidP="00AE4229">
      <w:pPr>
        <w:pStyle w:val="NoSpacing"/>
        <w:rPr>
          <w:rFonts w:ascii="Calibri" w:hAnsi="Calibri" w:cs="Calibri"/>
        </w:rPr>
      </w:pPr>
      <w:r>
        <w:rPr>
          <w:rFonts w:ascii="Calibri" w:hAnsi="Calibri" w:cs="Calibri"/>
        </w:rPr>
        <w:t>F</w:t>
      </w:r>
      <w:r w:rsidR="00E236F6">
        <w:rPr>
          <w:rFonts w:ascii="Calibri" w:hAnsi="Calibri" w:cs="Calibri"/>
        </w:rPr>
        <w:t xml:space="preserve">indings highlight </w:t>
      </w:r>
      <w:r w:rsidR="00C232B0">
        <w:rPr>
          <w:rFonts w:ascii="Calibri" w:hAnsi="Calibri" w:cs="Calibri"/>
        </w:rPr>
        <w:t>elevated concentrations of</w:t>
      </w:r>
      <w:r w:rsidR="00E236F6">
        <w:rPr>
          <w:rFonts w:ascii="Calibri" w:hAnsi="Calibri" w:cs="Calibri"/>
        </w:rPr>
        <w:t xml:space="preserve"> IL-6 in severe illness</w:t>
      </w:r>
      <w:r w:rsidR="00C232B0">
        <w:rPr>
          <w:rFonts w:ascii="Calibri" w:hAnsi="Calibri" w:cs="Calibri"/>
        </w:rPr>
        <w:t xml:space="preserve"> and significant </w:t>
      </w:r>
      <w:r w:rsidR="00E236F6">
        <w:rPr>
          <w:rFonts w:ascii="Calibri" w:hAnsi="Calibri" w:cs="Calibri"/>
        </w:rPr>
        <w:t>correlation</w:t>
      </w:r>
      <w:r w:rsidR="00C232B0">
        <w:rPr>
          <w:rFonts w:ascii="Calibri" w:hAnsi="Calibri" w:cs="Calibri"/>
        </w:rPr>
        <w:t xml:space="preserve">s with </w:t>
      </w:r>
      <w:r w:rsidR="00E236F6">
        <w:rPr>
          <w:rFonts w:ascii="Calibri" w:hAnsi="Calibri" w:cs="Calibri"/>
        </w:rPr>
        <w:t>multiple inflammatory and haematological biomarkers</w:t>
      </w:r>
      <w:r w:rsidR="00C232B0">
        <w:rPr>
          <w:rFonts w:ascii="Calibri" w:hAnsi="Calibri" w:cs="Calibri"/>
        </w:rPr>
        <w:t xml:space="preserve">. </w:t>
      </w:r>
      <w:r w:rsidR="00D56955">
        <w:rPr>
          <w:rFonts w:ascii="Calibri" w:hAnsi="Calibri" w:cs="Calibri"/>
        </w:rPr>
        <w:t>S</w:t>
      </w:r>
      <w:r w:rsidR="00C232B0">
        <w:rPr>
          <w:rFonts w:ascii="Calibri" w:hAnsi="Calibri" w:cs="Calibri"/>
        </w:rPr>
        <w:t>evere disease settings</w:t>
      </w:r>
      <w:r w:rsidR="00D56955">
        <w:rPr>
          <w:rFonts w:ascii="Calibri" w:hAnsi="Calibri" w:cs="Calibri"/>
        </w:rPr>
        <w:t xml:space="preserve"> associated with IL-6 driven hyperinflammation</w:t>
      </w:r>
      <w:r w:rsidR="00C232B0">
        <w:rPr>
          <w:rFonts w:ascii="Calibri" w:hAnsi="Calibri" w:cs="Calibri"/>
        </w:rPr>
        <w:t xml:space="preserve">, </w:t>
      </w:r>
      <w:r w:rsidR="00D56955">
        <w:rPr>
          <w:rFonts w:ascii="Calibri" w:hAnsi="Calibri" w:cs="Calibri"/>
        </w:rPr>
        <w:t>resulted in weaker biomarker correlations</w:t>
      </w:r>
      <w:r w:rsidR="00DE3E88">
        <w:rPr>
          <w:rFonts w:ascii="Calibri" w:hAnsi="Calibri" w:cs="Calibri"/>
        </w:rPr>
        <w:t xml:space="preserve">, </w:t>
      </w:r>
      <w:r w:rsidR="00D56955" w:rsidRPr="00D56955">
        <w:rPr>
          <w:rFonts w:ascii="Calibri" w:hAnsi="Calibri" w:cs="Calibri"/>
        </w:rPr>
        <w:t>indicat</w:t>
      </w:r>
      <w:r w:rsidR="00D56955">
        <w:rPr>
          <w:rFonts w:ascii="Calibri" w:hAnsi="Calibri" w:cs="Calibri"/>
        </w:rPr>
        <w:t>ing</w:t>
      </w:r>
      <w:r w:rsidR="00D56955" w:rsidRPr="00D56955">
        <w:rPr>
          <w:rFonts w:ascii="Calibri" w:hAnsi="Calibri" w:cs="Calibri"/>
        </w:rPr>
        <w:t xml:space="preserve"> different sources of exposure or possible differences in exposure timing</w:t>
      </w:r>
      <w:r w:rsidR="00484132">
        <w:rPr>
          <w:rFonts w:ascii="Calibri" w:hAnsi="Calibri" w:cs="Calibri"/>
        </w:rPr>
        <w:t xml:space="preserve">. A broader range of </w:t>
      </w:r>
      <w:r>
        <w:rPr>
          <w:rFonts w:ascii="Calibri" w:hAnsi="Calibri" w:cs="Calibri"/>
        </w:rPr>
        <w:t>cytokines</w:t>
      </w:r>
      <w:r w:rsidR="00B57475">
        <w:rPr>
          <w:rFonts w:ascii="Calibri" w:hAnsi="Calibri" w:cs="Calibri"/>
        </w:rPr>
        <w:t xml:space="preserve"> </w:t>
      </w:r>
      <w:r w:rsidR="00D56955">
        <w:rPr>
          <w:rFonts w:ascii="Calibri" w:hAnsi="Calibri" w:cs="Calibri"/>
        </w:rPr>
        <w:t xml:space="preserve">exhibited </w:t>
      </w:r>
      <w:r w:rsidR="00484132">
        <w:rPr>
          <w:rFonts w:ascii="Calibri" w:hAnsi="Calibri" w:cs="Calibri"/>
        </w:rPr>
        <w:t>significan</w:t>
      </w:r>
      <w:r w:rsidR="00D56955">
        <w:rPr>
          <w:rFonts w:ascii="Calibri" w:hAnsi="Calibri" w:cs="Calibri"/>
        </w:rPr>
        <w:t>t</w:t>
      </w:r>
      <w:r w:rsidR="00B57475">
        <w:rPr>
          <w:rFonts w:ascii="Calibri" w:hAnsi="Calibri" w:cs="Calibri"/>
        </w:rPr>
        <w:t xml:space="preserve"> </w:t>
      </w:r>
      <w:r w:rsidR="00D56955">
        <w:rPr>
          <w:rFonts w:ascii="Calibri" w:hAnsi="Calibri" w:cs="Calibri"/>
        </w:rPr>
        <w:t xml:space="preserve">correlation </w:t>
      </w:r>
      <w:r w:rsidR="00B57475">
        <w:rPr>
          <w:rFonts w:ascii="Calibri" w:hAnsi="Calibri" w:cs="Calibri"/>
        </w:rPr>
        <w:t>with depression risk</w:t>
      </w:r>
      <w:r>
        <w:rPr>
          <w:rFonts w:ascii="Calibri" w:hAnsi="Calibri" w:cs="Calibri"/>
        </w:rPr>
        <w:t xml:space="preserve"> and</w:t>
      </w:r>
      <w:r w:rsidR="00484132">
        <w:rPr>
          <w:rFonts w:ascii="Calibri" w:hAnsi="Calibri" w:cs="Calibri"/>
        </w:rPr>
        <w:t xml:space="preserve"> differences in</w:t>
      </w:r>
      <w:r>
        <w:rPr>
          <w:rFonts w:ascii="Calibri" w:hAnsi="Calibri" w:cs="Calibri"/>
        </w:rPr>
        <w:t xml:space="preserve"> </w:t>
      </w:r>
      <w:r w:rsidR="00484132">
        <w:rPr>
          <w:rFonts w:ascii="Calibri" w:hAnsi="Calibri" w:cs="Calibri"/>
        </w:rPr>
        <w:t>the associated</w:t>
      </w:r>
      <w:r>
        <w:rPr>
          <w:rFonts w:ascii="Calibri" w:hAnsi="Calibri" w:cs="Calibri"/>
        </w:rPr>
        <w:t xml:space="preserve"> </w:t>
      </w:r>
      <w:r w:rsidR="00B57475">
        <w:rPr>
          <w:rFonts w:ascii="Calibri" w:hAnsi="Calibri" w:cs="Calibri"/>
        </w:rPr>
        <w:t>cellular processes</w:t>
      </w:r>
      <w:r>
        <w:rPr>
          <w:rFonts w:ascii="Calibri" w:hAnsi="Calibri" w:cs="Calibri"/>
        </w:rPr>
        <w:t xml:space="preserve"> </w:t>
      </w:r>
      <w:r w:rsidR="00BC6F27">
        <w:rPr>
          <w:rFonts w:ascii="Calibri" w:hAnsi="Calibri" w:cs="Calibri"/>
        </w:rPr>
        <w:t xml:space="preserve">across the perinatal period </w:t>
      </w:r>
      <w:r w:rsidR="00B57475">
        <w:rPr>
          <w:rFonts w:ascii="Calibri" w:hAnsi="Calibri" w:cs="Calibri"/>
        </w:rPr>
        <w:t xml:space="preserve">suggest </w:t>
      </w:r>
      <w:r w:rsidR="00D56955">
        <w:rPr>
          <w:rFonts w:ascii="Calibri" w:hAnsi="Calibri" w:cs="Calibri"/>
        </w:rPr>
        <w:t xml:space="preserve">distinct </w:t>
      </w:r>
      <w:r w:rsidR="00E236F6">
        <w:rPr>
          <w:rFonts w:ascii="Calibri" w:hAnsi="Calibri" w:cs="Calibri"/>
        </w:rPr>
        <w:t>disease phenotypes</w:t>
      </w:r>
      <w:r w:rsidR="00484132">
        <w:rPr>
          <w:rFonts w:ascii="Calibri" w:hAnsi="Calibri" w:cs="Calibri"/>
        </w:rPr>
        <w:t>.</w:t>
      </w:r>
      <w:r w:rsidR="009D5F58">
        <w:rPr>
          <w:rFonts w:ascii="Calibri" w:hAnsi="Calibri" w:cs="Calibri"/>
        </w:rPr>
        <w:t xml:space="preserve"> </w:t>
      </w:r>
      <w:r w:rsidR="00484132" w:rsidRPr="00484132">
        <w:rPr>
          <w:rFonts w:ascii="Calibri" w:hAnsi="Calibri" w:cs="Calibri"/>
        </w:rPr>
        <w:t>How these changes associate to different</w:t>
      </w:r>
      <w:r w:rsidR="00484132">
        <w:rPr>
          <w:rFonts w:ascii="Calibri" w:hAnsi="Calibri" w:cs="Calibri"/>
        </w:rPr>
        <w:t xml:space="preserve"> biological pathways </w:t>
      </w:r>
      <w:r w:rsidR="004077D4">
        <w:rPr>
          <w:rFonts w:ascii="Calibri" w:hAnsi="Calibri" w:cs="Calibri"/>
        </w:rPr>
        <w:t>could provide valuable</w:t>
      </w:r>
      <w:r w:rsidR="004A642E">
        <w:rPr>
          <w:rFonts w:ascii="Calibri" w:hAnsi="Calibri" w:cs="Calibri"/>
        </w:rPr>
        <w:t xml:space="preserve"> insight into different complex diseases. </w:t>
      </w:r>
      <w:r w:rsidR="00F66BF2">
        <w:rPr>
          <w:rFonts w:ascii="Calibri" w:hAnsi="Calibri" w:cs="Calibri"/>
        </w:rPr>
        <w:t xml:space="preserve">Elucidation </w:t>
      </w:r>
      <w:r w:rsidR="00EF1A9A">
        <w:rPr>
          <w:rFonts w:ascii="Calibri" w:hAnsi="Calibri" w:cs="Calibri"/>
        </w:rPr>
        <w:t xml:space="preserve">of these relationships </w:t>
      </w:r>
      <w:r w:rsidR="00AD10CF">
        <w:rPr>
          <w:rFonts w:ascii="Calibri" w:hAnsi="Calibri" w:cs="Calibri"/>
        </w:rPr>
        <w:t>would</w:t>
      </w:r>
      <w:r w:rsidR="00EF1A9A">
        <w:rPr>
          <w:rFonts w:ascii="Calibri" w:hAnsi="Calibri" w:cs="Calibri"/>
        </w:rPr>
        <w:t xml:space="preserve"> allow </w:t>
      </w:r>
      <w:r w:rsidR="00AD10CF">
        <w:rPr>
          <w:rFonts w:ascii="Calibri" w:hAnsi="Calibri" w:cs="Calibri"/>
        </w:rPr>
        <w:t xml:space="preserve">for </w:t>
      </w:r>
      <w:r w:rsidR="00EF1A9A">
        <w:rPr>
          <w:rFonts w:ascii="Calibri" w:hAnsi="Calibri" w:cs="Calibri"/>
        </w:rPr>
        <w:t xml:space="preserve">the development of </w:t>
      </w:r>
      <w:r w:rsidR="00706398">
        <w:rPr>
          <w:rFonts w:ascii="Calibri" w:hAnsi="Calibri" w:cs="Calibri"/>
        </w:rPr>
        <w:t xml:space="preserve">clinically </w:t>
      </w:r>
      <w:r w:rsidR="004839CB">
        <w:rPr>
          <w:rFonts w:ascii="Calibri" w:hAnsi="Calibri" w:cs="Calibri"/>
        </w:rPr>
        <w:t xml:space="preserve">translatable </w:t>
      </w:r>
      <w:r w:rsidR="00EF1A9A">
        <w:rPr>
          <w:rFonts w:ascii="Calibri" w:hAnsi="Calibri" w:cs="Calibri"/>
        </w:rPr>
        <w:t>disease specific protein profiles</w:t>
      </w:r>
      <w:r w:rsidR="00706398">
        <w:rPr>
          <w:rFonts w:ascii="Calibri" w:hAnsi="Calibri" w:cs="Calibri"/>
        </w:rPr>
        <w:t xml:space="preserve">. </w:t>
      </w:r>
    </w:p>
    <w:sectPr w:rsidR="00942246" w:rsidRPr="00AE422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74A"/>
    <w:rsid w:val="00063CB4"/>
    <w:rsid w:val="000679BD"/>
    <w:rsid w:val="00080A2B"/>
    <w:rsid w:val="00087142"/>
    <w:rsid w:val="00093564"/>
    <w:rsid w:val="000B42EB"/>
    <w:rsid w:val="000B702C"/>
    <w:rsid w:val="000F67F7"/>
    <w:rsid w:val="00101EAF"/>
    <w:rsid w:val="00116BFE"/>
    <w:rsid w:val="00124D4E"/>
    <w:rsid w:val="00130178"/>
    <w:rsid w:val="0013175B"/>
    <w:rsid w:val="0014652B"/>
    <w:rsid w:val="00194EF7"/>
    <w:rsid w:val="00200B0B"/>
    <w:rsid w:val="00237069"/>
    <w:rsid w:val="0031465E"/>
    <w:rsid w:val="00391E8C"/>
    <w:rsid w:val="003A1127"/>
    <w:rsid w:val="003D42E9"/>
    <w:rsid w:val="003E76EE"/>
    <w:rsid w:val="003F25D7"/>
    <w:rsid w:val="004077D4"/>
    <w:rsid w:val="0041643F"/>
    <w:rsid w:val="00426548"/>
    <w:rsid w:val="004839CB"/>
    <w:rsid w:val="00484132"/>
    <w:rsid w:val="0048565D"/>
    <w:rsid w:val="004A34FA"/>
    <w:rsid w:val="004A642E"/>
    <w:rsid w:val="004E5054"/>
    <w:rsid w:val="005307C2"/>
    <w:rsid w:val="00532FA8"/>
    <w:rsid w:val="005421BF"/>
    <w:rsid w:val="005450CD"/>
    <w:rsid w:val="005852AF"/>
    <w:rsid w:val="005A5148"/>
    <w:rsid w:val="005E378F"/>
    <w:rsid w:val="00654952"/>
    <w:rsid w:val="0066204B"/>
    <w:rsid w:val="00663289"/>
    <w:rsid w:val="00672A75"/>
    <w:rsid w:val="00697C9E"/>
    <w:rsid w:val="006A3D04"/>
    <w:rsid w:val="006E0C59"/>
    <w:rsid w:val="00706398"/>
    <w:rsid w:val="00736874"/>
    <w:rsid w:val="007A0050"/>
    <w:rsid w:val="007A6180"/>
    <w:rsid w:val="007C3C18"/>
    <w:rsid w:val="0084292B"/>
    <w:rsid w:val="00870B04"/>
    <w:rsid w:val="0087643F"/>
    <w:rsid w:val="008F6AB8"/>
    <w:rsid w:val="009022E8"/>
    <w:rsid w:val="00942246"/>
    <w:rsid w:val="009A68E4"/>
    <w:rsid w:val="009C674A"/>
    <w:rsid w:val="009D5F58"/>
    <w:rsid w:val="009D6373"/>
    <w:rsid w:val="00A1154B"/>
    <w:rsid w:val="00A22AB7"/>
    <w:rsid w:val="00A430E2"/>
    <w:rsid w:val="00A76BD2"/>
    <w:rsid w:val="00A9708F"/>
    <w:rsid w:val="00AC1E5D"/>
    <w:rsid w:val="00AC320D"/>
    <w:rsid w:val="00AD10CF"/>
    <w:rsid w:val="00AD4CFA"/>
    <w:rsid w:val="00AD6889"/>
    <w:rsid w:val="00AE4229"/>
    <w:rsid w:val="00B00CE4"/>
    <w:rsid w:val="00B57475"/>
    <w:rsid w:val="00B774AD"/>
    <w:rsid w:val="00BC6F27"/>
    <w:rsid w:val="00BE023D"/>
    <w:rsid w:val="00BE69A5"/>
    <w:rsid w:val="00C02041"/>
    <w:rsid w:val="00C11163"/>
    <w:rsid w:val="00C232B0"/>
    <w:rsid w:val="00C60D50"/>
    <w:rsid w:val="00C819E2"/>
    <w:rsid w:val="00CB3241"/>
    <w:rsid w:val="00CB4B4D"/>
    <w:rsid w:val="00CD3080"/>
    <w:rsid w:val="00D427BC"/>
    <w:rsid w:val="00D56955"/>
    <w:rsid w:val="00D57F5D"/>
    <w:rsid w:val="00D72240"/>
    <w:rsid w:val="00D75118"/>
    <w:rsid w:val="00D87444"/>
    <w:rsid w:val="00DE3E88"/>
    <w:rsid w:val="00E236F6"/>
    <w:rsid w:val="00E52FD6"/>
    <w:rsid w:val="00E71807"/>
    <w:rsid w:val="00E73EAF"/>
    <w:rsid w:val="00EE5058"/>
    <w:rsid w:val="00EF1A9A"/>
    <w:rsid w:val="00F12ED8"/>
    <w:rsid w:val="00F66BF2"/>
    <w:rsid w:val="00F70E7A"/>
    <w:rsid w:val="00FA092A"/>
    <w:rsid w:val="00FA34B5"/>
    <w:rsid w:val="00FB10C3"/>
    <w:rsid w:val="00FB60DC"/>
    <w:rsid w:val="00FD087B"/>
    <w:rsid w:val="00FE5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F3F999"/>
  <w15:chartTrackingRefBased/>
  <w15:docId w15:val="{B84ECF5D-6BFB-41D5-B6A8-29DB06187A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C674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C674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C674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C674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C674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C674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C674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C674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C674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C674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C674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C674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C674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C674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C674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C674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C674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C674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C674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C674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C674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C674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C674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C674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C674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C674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C674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C674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C674A"/>
    <w:rPr>
      <w:b/>
      <w:bCs/>
      <w:smallCaps/>
      <w:color w:val="0F4761" w:themeColor="accent1" w:themeShade="BF"/>
      <w:spacing w:val="5"/>
    </w:rPr>
  </w:style>
  <w:style w:type="paragraph" w:styleId="NoSpacing">
    <w:name w:val="No Spacing"/>
    <w:uiPriority w:val="1"/>
    <w:qFormat/>
    <w:rsid w:val="00AE4229"/>
    <w:pPr>
      <w:spacing w:after="0" w:line="240" w:lineRule="auto"/>
    </w:pPr>
  </w:style>
  <w:style w:type="paragraph" w:styleId="Revision">
    <w:name w:val="Revision"/>
    <w:hidden/>
    <w:uiPriority w:val="99"/>
    <w:semiHidden/>
    <w:rsid w:val="00A9708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337</Words>
  <Characters>1926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BRAYBROOK, EMMA (PGR)</dc:creator>
  <cp:keywords/>
  <dc:description/>
  <cp:lastModifiedBy>BRAYBROOK, EMMA (PGR)</cp:lastModifiedBy>
  <cp:revision>7</cp:revision>
  <dcterms:created xsi:type="dcterms:W3CDTF">2024-04-29T14:34:00Z</dcterms:created>
  <dcterms:modified xsi:type="dcterms:W3CDTF">2024-04-29T15:32:00Z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-500648123</vt:i4>
  </property>
  <property fmtid="{D5CDD505-2E9C-101B-9397-08002B2CF9AE}" pid="3" name="_NewReviewCycle">
    <vt:lpwstr/>
  </property>
  <property fmtid="{D5CDD505-2E9C-101B-9397-08002B2CF9AE}" pid="4" name="_EmailSubject">
    <vt:lpwstr/>
  </property>
  <property fmtid="{D5CDD505-2E9C-101B-9397-08002B2CF9AE}" pid="5" name="_AuthorEmail">
    <vt:lpwstr>Emma.Braybrook@uhcw.nhs.uk</vt:lpwstr>
  </property>
  <property fmtid="{D5CDD505-2E9C-101B-9397-08002B2CF9AE}" pid="6" name="_AuthorEmailDisplayName">
    <vt:lpwstr>Braybrook Emma (RKB) Biochemistry Lead for Training and Research</vt:lpwstr>
  </property>
</Properties>
</file>