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15143E" w14:textId="6B1151D5" w:rsidR="00162DEA" w:rsidRPr="003175AC" w:rsidRDefault="0078362A">
      <w:pPr>
        <w:rPr>
          <w:rFonts w:ascii="Arial" w:hAnsi="Arial" w:cs="Arial"/>
          <w:b/>
          <w:sz w:val="32"/>
        </w:rPr>
      </w:pPr>
      <w:r>
        <w:rPr>
          <w:rFonts w:ascii="Arial" w:hAnsi="Arial" w:cs="Arial"/>
          <w:b/>
          <w:sz w:val="32"/>
        </w:rPr>
        <w:t xml:space="preserve">G. Binnig and H. Rohrer (1999), </w:t>
      </w:r>
      <w:r>
        <w:rPr>
          <w:rFonts w:ascii="Arial" w:hAnsi="Arial" w:cs="Arial"/>
          <w:b/>
          <w:i/>
          <w:sz w:val="32"/>
        </w:rPr>
        <w:t xml:space="preserve">In touch with atoms, </w:t>
      </w:r>
      <w:r>
        <w:rPr>
          <w:rFonts w:ascii="Arial" w:hAnsi="Arial" w:cs="Arial"/>
          <w:b/>
          <w:sz w:val="32"/>
        </w:rPr>
        <w:t>Reviews of Modern Physics, Vol. 71, No. 2</w:t>
      </w:r>
    </w:p>
    <w:p w14:paraId="500DDE59" w14:textId="75DFABAD" w:rsidR="008B3AA4" w:rsidRPr="0078362A" w:rsidRDefault="00162DEA">
      <w:pPr>
        <w:rPr>
          <w:rStyle w:val="Hyperlink"/>
          <w:rFonts w:ascii="Arial" w:hAnsi="Arial" w:cs="Arial"/>
        </w:rPr>
      </w:pPr>
      <w:r w:rsidRPr="0078362A">
        <w:rPr>
          <w:rFonts w:ascii="Arial" w:hAnsi="Arial" w:cs="Arial"/>
        </w:rPr>
        <w:t xml:space="preserve">The article can be accessed at </w:t>
      </w:r>
      <w:hyperlink r:id="rId8" w:history="1">
        <w:r w:rsidR="0078362A" w:rsidRPr="0078362A">
          <w:rPr>
            <w:rStyle w:val="Hyperlink"/>
            <w:rFonts w:ascii="Arial" w:hAnsi="Arial" w:cs="Arial"/>
          </w:rPr>
          <w:t>https://www.researchgate.net/publication/238552666_In_Touch_with_Atoms</w:t>
        </w:r>
      </w:hyperlink>
      <w:r w:rsidR="0078362A" w:rsidRPr="0078362A">
        <w:rPr>
          <w:rFonts w:ascii="Arial" w:hAnsi="Arial" w:cs="Arial"/>
        </w:rPr>
        <w:t xml:space="preserve"> (Click the ‘Download full-text PDF’ button and a download should start without having to sign up).</w:t>
      </w:r>
    </w:p>
    <w:p w14:paraId="64CE6126" w14:textId="3EAB9462" w:rsidR="00162DEA" w:rsidRPr="003175AC" w:rsidRDefault="00162DEA">
      <w:pPr>
        <w:rPr>
          <w:rFonts w:ascii="Arial" w:hAnsi="Arial" w:cs="Arial"/>
        </w:rPr>
      </w:pPr>
      <w:r w:rsidRPr="003175AC">
        <w:rPr>
          <w:rFonts w:ascii="Arial" w:hAnsi="Arial" w:cs="Arial"/>
          <w:color w:val="383838"/>
          <w:shd w:val="clear" w:color="auto" w:fill="FFFFFF"/>
        </w:rPr>
        <w:t>You can also download the Cornell notes template for this paper (which includes the same questions) as a </w:t>
      </w:r>
      <w:r w:rsidRPr="003175AC">
        <w:rPr>
          <w:rFonts w:ascii="Arial" w:hAnsi="Arial" w:cs="Arial"/>
        </w:rPr>
        <w:t>Word Document or PDF</w:t>
      </w:r>
      <w:r w:rsidRPr="003175AC">
        <w:rPr>
          <w:rFonts w:ascii="Arial" w:hAnsi="Arial" w:cs="Arial"/>
          <w:color w:val="383838"/>
          <w:shd w:val="clear" w:color="auto" w:fill="FFFFFF"/>
        </w:rPr>
        <w:t>. Teachers, feel free to download this and forward it on to your students.</w:t>
      </w:r>
    </w:p>
    <w:p w14:paraId="74313ABB" w14:textId="35B6B467" w:rsidR="0098274A" w:rsidRPr="003175AC" w:rsidRDefault="006E7679">
      <w:pPr>
        <w:rPr>
          <w:rFonts w:ascii="Arial" w:hAnsi="Arial" w:cs="Arial"/>
        </w:rPr>
      </w:pPr>
      <w:r>
        <w:rPr>
          <w:rFonts w:ascii="Arial" w:hAnsi="Arial" w:cs="Arial"/>
        </w:rPr>
        <w:t xml:space="preserve">This week’s article focusses on </w:t>
      </w:r>
      <w:r>
        <w:rPr>
          <w:rFonts w:ascii="Arial" w:hAnsi="Arial" w:cs="Arial"/>
          <w:i/>
        </w:rPr>
        <w:t>local-probe microscopy</w:t>
      </w:r>
      <w:r>
        <w:rPr>
          <w:rFonts w:ascii="Arial" w:hAnsi="Arial" w:cs="Arial"/>
        </w:rPr>
        <w:t>. The authors, Binnig and Rohrer, are two of the key figures in the development of the popular nanoscale probes the scanning tunnelling microscope (STM) and the atomic force microscope (AFM). They won the 1986 Nobel Prize and what we’re reading here is the Nobel acceptance paper (much like the graphene one we previously read). These techniques began life as imaging techniques and there’s a beauty in their simplicity. As the techniques have evolved (particularly the STM) they have been able to do more than simply scan a surface, but can now manipulate nanoscale objects.</w:t>
      </w:r>
      <w:r w:rsidR="006A1BCD">
        <w:rPr>
          <w:rFonts w:ascii="Arial" w:hAnsi="Arial" w:cs="Arial"/>
        </w:rPr>
        <w:t xml:space="preserve"> The methods have become easier to use over time so that now, undergraduate students have access to them and can achieve atomic scale resolution in an afternoon of using them!</w:t>
      </w:r>
    </w:p>
    <w:p w14:paraId="47B6A610" w14:textId="26A1BCBC" w:rsidR="00020F0C" w:rsidRDefault="00020F0C">
      <w:pPr>
        <w:rPr>
          <w:rFonts w:ascii="Arial" w:hAnsi="Arial" w:cs="Arial"/>
          <w:color w:val="383838"/>
          <w:shd w:val="clear" w:color="auto" w:fill="FFFFFF"/>
        </w:rPr>
      </w:pPr>
      <w:r w:rsidRPr="003175AC">
        <w:rPr>
          <w:rFonts w:ascii="Arial" w:hAnsi="Arial" w:cs="Arial"/>
          <w:color w:val="383838"/>
          <w:shd w:val="clear" w:color="auto" w:fill="FFFFFF"/>
        </w:rPr>
        <w:t xml:space="preserve">We’re going to start with a skim read. Don’t worry if it doesn’t make complete sense, or if you skim some sections quicker than others as you’re feeling uncomfortable with them, that’s fine. </w:t>
      </w:r>
    </w:p>
    <w:p w14:paraId="7ED36D99" w14:textId="16D93FA2" w:rsidR="003175AC" w:rsidRDefault="0078362A" w:rsidP="0078362A">
      <w:pPr>
        <w:rPr>
          <w:rFonts w:ascii="Arial" w:hAnsi="Arial" w:cs="Arial"/>
          <w:color w:val="383838"/>
          <w:shd w:val="clear" w:color="auto" w:fill="FFFFFF"/>
        </w:rPr>
      </w:pPr>
      <w:r>
        <w:rPr>
          <w:rFonts w:ascii="Arial" w:hAnsi="Arial" w:cs="Arial"/>
          <w:color w:val="383838"/>
          <w:shd w:val="clear" w:color="auto" w:fill="FFFFFF"/>
        </w:rPr>
        <w:t>This week we’d like you to come up with about three</w:t>
      </w:r>
      <w:r w:rsidR="0052686C" w:rsidRPr="003175AC">
        <w:rPr>
          <w:rFonts w:ascii="Arial" w:hAnsi="Arial" w:cs="Arial"/>
          <w:color w:val="383838"/>
          <w:shd w:val="clear" w:color="auto" w:fill="FFFFFF"/>
        </w:rPr>
        <w:t xml:space="preserve"> </w:t>
      </w:r>
      <w:r w:rsidR="0052686C" w:rsidRPr="003175AC">
        <w:rPr>
          <w:rFonts w:ascii="Arial" w:hAnsi="Arial" w:cs="Arial"/>
          <w:b/>
          <w:color w:val="383838"/>
          <w:shd w:val="clear" w:color="auto" w:fill="FFFFFF"/>
        </w:rPr>
        <w:t>SKIM-READ QUESTIONS</w:t>
      </w:r>
      <w:r w:rsidR="0052686C" w:rsidRPr="003175AC">
        <w:rPr>
          <w:rFonts w:ascii="Arial" w:hAnsi="Arial" w:cs="Arial"/>
          <w:color w:val="383838"/>
          <w:shd w:val="clear" w:color="auto" w:fill="FFFFFF"/>
        </w:rPr>
        <w:t xml:space="preserve"> </w:t>
      </w:r>
      <w:r>
        <w:rPr>
          <w:rFonts w:ascii="Arial" w:hAnsi="Arial" w:cs="Arial"/>
          <w:color w:val="383838"/>
          <w:shd w:val="clear" w:color="auto" w:fill="FFFFFF"/>
        </w:rPr>
        <w:t>that you felt you needed to answer to allow you to understand as much as possible on a second read through.</w:t>
      </w:r>
    </w:p>
    <w:p w14:paraId="327320CD" w14:textId="7EFD5AB7" w:rsidR="00A16FB5" w:rsidRDefault="00174F81" w:rsidP="0078362A">
      <w:pPr>
        <w:rPr>
          <w:rFonts w:ascii="Arial" w:hAnsi="Arial" w:cs="Arial"/>
          <w:color w:val="383838"/>
          <w:shd w:val="clear" w:color="auto" w:fill="FFFFFF"/>
        </w:rPr>
      </w:pPr>
      <w:r>
        <w:rPr>
          <w:rFonts w:ascii="Arial" w:hAnsi="Arial" w:cs="Arial"/>
          <w:color w:val="383838"/>
          <w:shd w:val="clear" w:color="auto" w:fill="FFFFFF"/>
        </w:rPr>
        <w:tab/>
      </w:r>
      <w:r w:rsidR="00A16FB5">
        <w:rPr>
          <w:rFonts w:ascii="Arial" w:hAnsi="Arial" w:cs="Arial"/>
          <w:color w:val="383838"/>
          <w:shd w:val="clear" w:color="auto" w:fill="FFFFFF"/>
        </w:rPr>
        <w:t>Why do physicists often argue that two objects never really ‘touch’?</w:t>
      </w:r>
    </w:p>
    <w:p w14:paraId="0355A59D" w14:textId="53C37ACE" w:rsidR="006A1BCD" w:rsidRDefault="006A1BCD" w:rsidP="006A1BCD">
      <w:pPr>
        <w:ind w:firstLine="720"/>
        <w:rPr>
          <w:rFonts w:ascii="Arial" w:hAnsi="Arial" w:cs="Arial"/>
          <w:color w:val="383838"/>
          <w:shd w:val="clear" w:color="auto" w:fill="FFFFFF"/>
        </w:rPr>
      </w:pPr>
      <w:r>
        <w:rPr>
          <w:rFonts w:ascii="Arial" w:hAnsi="Arial" w:cs="Arial"/>
          <w:color w:val="383838"/>
          <w:shd w:val="clear" w:color="auto" w:fill="FFFFFF"/>
        </w:rPr>
        <w:t>What is a wavefunction?</w:t>
      </w:r>
      <w:bookmarkStart w:id="0" w:name="_GoBack"/>
      <w:bookmarkEnd w:id="0"/>
    </w:p>
    <w:p w14:paraId="276AE50D" w14:textId="4CA22441" w:rsidR="00174F81" w:rsidRDefault="00174F81" w:rsidP="00A16FB5">
      <w:pPr>
        <w:ind w:firstLine="720"/>
        <w:rPr>
          <w:rFonts w:ascii="Arial" w:hAnsi="Arial" w:cs="Arial"/>
          <w:color w:val="383838"/>
          <w:shd w:val="clear" w:color="auto" w:fill="FFFFFF"/>
        </w:rPr>
      </w:pPr>
      <w:r>
        <w:rPr>
          <w:rFonts w:ascii="Arial" w:hAnsi="Arial" w:cs="Arial"/>
          <w:color w:val="383838"/>
          <w:shd w:val="clear" w:color="auto" w:fill="FFFFFF"/>
        </w:rPr>
        <w:t>What is quantum mechanical tunnelling?</w:t>
      </w:r>
    </w:p>
    <w:p w14:paraId="1A6EFC84" w14:textId="250F2565" w:rsidR="008E42E6" w:rsidRDefault="008E42E6" w:rsidP="00A16FB5">
      <w:pPr>
        <w:ind w:firstLine="720"/>
        <w:rPr>
          <w:rFonts w:ascii="Arial" w:hAnsi="Arial" w:cs="Arial"/>
          <w:color w:val="383838"/>
          <w:shd w:val="clear" w:color="auto" w:fill="FFFFFF"/>
        </w:rPr>
      </w:pPr>
      <w:r>
        <w:rPr>
          <w:rFonts w:ascii="Arial" w:hAnsi="Arial" w:cs="Arial"/>
          <w:color w:val="383838"/>
          <w:shd w:val="clear" w:color="auto" w:fill="FFFFFF"/>
        </w:rPr>
        <w:t>What are piezoelectric</w:t>
      </w:r>
      <w:r w:rsidR="006E7679">
        <w:rPr>
          <w:rFonts w:ascii="Arial" w:hAnsi="Arial" w:cs="Arial"/>
          <w:color w:val="383838"/>
          <w:shd w:val="clear" w:color="auto" w:fill="FFFFFF"/>
        </w:rPr>
        <w:t xml:space="preserve"> tubes</w:t>
      </w:r>
      <w:r>
        <w:rPr>
          <w:rFonts w:ascii="Arial" w:hAnsi="Arial" w:cs="Arial"/>
          <w:color w:val="383838"/>
          <w:shd w:val="clear" w:color="auto" w:fill="FFFFFF"/>
        </w:rPr>
        <w:t>?</w:t>
      </w:r>
    </w:p>
    <w:p w14:paraId="76D264F3" w14:textId="56389858" w:rsidR="0078362A" w:rsidRDefault="0078362A" w:rsidP="0078362A">
      <w:pPr>
        <w:rPr>
          <w:rFonts w:ascii="Arial" w:hAnsi="Arial" w:cs="Arial"/>
          <w:color w:val="383838"/>
          <w:shd w:val="clear" w:color="auto" w:fill="FFFFFF"/>
        </w:rPr>
      </w:pPr>
      <w:r>
        <w:rPr>
          <w:rFonts w:ascii="Arial" w:hAnsi="Arial" w:cs="Arial"/>
          <w:color w:val="383838"/>
          <w:shd w:val="clear" w:color="auto" w:fill="FFFFFF"/>
        </w:rPr>
        <w:t>Acronyms and initialisms in this paper:</w:t>
      </w:r>
    </w:p>
    <w:tbl>
      <w:tblPr>
        <w:tblStyle w:val="TableGrid"/>
        <w:tblW w:w="0" w:type="auto"/>
        <w:tblLook w:val="04A0" w:firstRow="1" w:lastRow="0" w:firstColumn="1" w:lastColumn="0" w:noHBand="0" w:noVBand="1"/>
      </w:tblPr>
      <w:tblGrid>
        <w:gridCol w:w="4508"/>
        <w:gridCol w:w="4508"/>
      </w:tblGrid>
      <w:tr w:rsidR="00C61139" w14:paraId="5DAFB8D0" w14:textId="77777777" w:rsidTr="0078362A">
        <w:tc>
          <w:tcPr>
            <w:tcW w:w="4508" w:type="dxa"/>
          </w:tcPr>
          <w:p w14:paraId="5869C3B3" w14:textId="5D4007A2" w:rsidR="00C61139" w:rsidRDefault="00C61139" w:rsidP="0078362A">
            <w:pPr>
              <w:rPr>
                <w:rFonts w:ascii="Arial" w:hAnsi="Arial" w:cs="Arial"/>
                <w:color w:val="383838"/>
                <w:shd w:val="clear" w:color="auto" w:fill="FFFFFF"/>
              </w:rPr>
            </w:pPr>
            <w:r>
              <w:rPr>
                <w:rFonts w:ascii="Arial" w:hAnsi="Arial" w:cs="Arial"/>
                <w:color w:val="383838"/>
                <w:shd w:val="clear" w:color="auto" w:fill="FFFFFF"/>
              </w:rPr>
              <w:t>AFM</w:t>
            </w:r>
          </w:p>
        </w:tc>
        <w:tc>
          <w:tcPr>
            <w:tcW w:w="4508" w:type="dxa"/>
          </w:tcPr>
          <w:p w14:paraId="6C85A249" w14:textId="6E8E0F00" w:rsidR="00C61139" w:rsidRDefault="00C61139" w:rsidP="0078362A">
            <w:pPr>
              <w:rPr>
                <w:rFonts w:ascii="Arial" w:hAnsi="Arial" w:cs="Arial"/>
                <w:color w:val="383838"/>
                <w:shd w:val="clear" w:color="auto" w:fill="FFFFFF"/>
              </w:rPr>
            </w:pPr>
            <w:r>
              <w:rPr>
                <w:rFonts w:ascii="Arial" w:hAnsi="Arial" w:cs="Arial"/>
                <w:color w:val="383838"/>
                <w:shd w:val="clear" w:color="auto" w:fill="FFFFFF"/>
              </w:rPr>
              <w:t>Atomic Force Microscope</w:t>
            </w:r>
          </w:p>
        </w:tc>
      </w:tr>
      <w:tr w:rsidR="00C61139" w14:paraId="4DE2AA15" w14:textId="77777777" w:rsidTr="0078362A">
        <w:tc>
          <w:tcPr>
            <w:tcW w:w="4508" w:type="dxa"/>
          </w:tcPr>
          <w:p w14:paraId="6840E325" w14:textId="0FFAE0ED" w:rsidR="00C61139" w:rsidRDefault="00C61139" w:rsidP="0078362A">
            <w:pPr>
              <w:rPr>
                <w:rFonts w:ascii="Arial" w:hAnsi="Arial" w:cs="Arial"/>
                <w:color w:val="383838"/>
                <w:shd w:val="clear" w:color="auto" w:fill="FFFFFF"/>
              </w:rPr>
            </w:pPr>
            <w:r>
              <w:rPr>
                <w:rFonts w:ascii="Arial" w:hAnsi="Arial" w:cs="Arial"/>
                <w:color w:val="383838"/>
                <w:shd w:val="clear" w:color="auto" w:fill="FFFFFF"/>
              </w:rPr>
              <w:t>SNOM</w:t>
            </w:r>
          </w:p>
        </w:tc>
        <w:tc>
          <w:tcPr>
            <w:tcW w:w="4508" w:type="dxa"/>
          </w:tcPr>
          <w:p w14:paraId="1C56ED84" w14:textId="16193CC7" w:rsidR="00C61139" w:rsidRDefault="00C61139" w:rsidP="0078362A">
            <w:pPr>
              <w:rPr>
                <w:rFonts w:ascii="Arial" w:hAnsi="Arial" w:cs="Arial"/>
                <w:color w:val="383838"/>
                <w:shd w:val="clear" w:color="auto" w:fill="FFFFFF"/>
              </w:rPr>
            </w:pPr>
            <w:r>
              <w:rPr>
                <w:rFonts w:ascii="Arial" w:hAnsi="Arial" w:cs="Arial"/>
                <w:color w:val="383838"/>
                <w:shd w:val="clear" w:color="auto" w:fill="FFFFFF"/>
              </w:rPr>
              <w:t>Scanning Near-field Optical Microscope</w:t>
            </w:r>
          </w:p>
        </w:tc>
      </w:tr>
      <w:tr w:rsidR="0078362A" w14:paraId="227DC604" w14:textId="77777777" w:rsidTr="0078362A">
        <w:tc>
          <w:tcPr>
            <w:tcW w:w="4508" w:type="dxa"/>
          </w:tcPr>
          <w:p w14:paraId="0B0A991E" w14:textId="545CE3E4" w:rsidR="0078362A" w:rsidRDefault="001802EB" w:rsidP="0078362A">
            <w:pPr>
              <w:rPr>
                <w:rFonts w:ascii="Arial" w:hAnsi="Arial" w:cs="Arial"/>
                <w:color w:val="383838"/>
                <w:shd w:val="clear" w:color="auto" w:fill="FFFFFF"/>
              </w:rPr>
            </w:pPr>
            <w:r>
              <w:rPr>
                <w:rFonts w:ascii="Arial" w:hAnsi="Arial" w:cs="Arial"/>
                <w:color w:val="383838"/>
                <w:shd w:val="clear" w:color="auto" w:fill="FFFFFF"/>
              </w:rPr>
              <w:t>STM</w:t>
            </w:r>
          </w:p>
        </w:tc>
        <w:tc>
          <w:tcPr>
            <w:tcW w:w="4508" w:type="dxa"/>
          </w:tcPr>
          <w:p w14:paraId="30A0C3A1" w14:textId="6955AECD" w:rsidR="0078362A" w:rsidRDefault="001802EB" w:rsidP="0078362A">
            <w:pPr>
              <w:rPr>
                <w:rFonts w:ascii="Arial" w:hAnsi="Arial" w:cs="Arial"/>
                <w:color w:val="383838"/>
                <w:shd w:val="clear" w:color="auto" w:fill="FFFFFF"/>
              </w:rPr>
            </w:pPr>
            <w:r>
              <w:rPr>
                <w:rFonts w:ascii="Arial" w:hAnsi="Arial" w:cs="Arial"/>
                <w:color w:val="383838"/>
                <w:shd w:val="clear" w:color="auto" w:fill="FFFFFF"/>
              </w:rPr>
              <w:t xml:space="preserve">Scanning </w:t>
            </w:r>
            <w:r w:rsidR="00C61139">
              <w:rPr>
                <w:rFonts w:ascii="Arial" w:hAnsi="Arial" w:cs="Arial"/>
                <w:color w:val="383838"/>
                <w:shd w:val="clear" w:color="auto" w:fill="FFFFFF"/>
              </w:rPr>
              <w:t>Tunnelling</w:t>
            </w:r>
            <w:r>
              <w:rPr>
                <w:rFonts w:ascii="Arial" w:hAnsi="Arial" w:cs="Arial"/>
                <w:color w:val="383838"/>
                <w:shd w:val="clear" w:color="auto" w:fill="FFFFFF"/>
              </w:rPr>
              <w:t xml:space="preserve"> Microscope</w:t>
            </w:r>
          </w:p>
        </w:tc>
      </w:tr>
    </w:tbl>
    <w:p w14:paraId="5439524B" w14:textId="77777777" w:rsidR="0078362A" w:rsidRDefault="0078362A" w:rsidP="0078362A">
      <w:pPr>
        <w:rPr>
          <w:rFonts w:ascii="Arial" w:hAnsi="Arial" w:cs="Arial"/>
          <w:color w:val="383838"/>
          <w:shd w:val="clear" w:color="auto" w:fill="FFFFFF"/>
        </w:rPr>
      </w:pPr>
    </w:p>
    <w:p w14:paraId="227B58C7" w14:textId="77777777" w:rsidR="00F36593" w:rsidRDefault="00F36593">
      <w:pPr>
        <w:rPr>
          <w:rFonts w:ascii="Arial" w:hAnsi="Arial" w:cs="Arial"/>
          <w:b/>
          <w:color w:val="383838"/>
          <w:shd w:val="clear" w:color="auto" w:fill="FFFFFF"/>
        </w:rPr>
      </w:pPr>
      <w:r>
        <w:rPr>
          <w:rFonts w:ascii="Arial" w:hAnsi="Arial" w:cs="Arial"/>
          <w:b/>
          <w:color w:val="383838"/>
          <w:shd w:val="clear" w:color="auto" w:fill="FFFFFF"/>
        </w:rPr>
        <w:br w:type="page"/>
      </w:r>
    </w:p>
    <w:p w14:paraId="3E4DFC32" w14:textId="54B44301" w:rsidR="00D3452B" w:rsidRDefault="00215F10" w:rsidP="0078362A">
      <w:pPr>
        <w:rPr>
          <w:rStyle w:val="Hyperlink"/>
          <w:rFonts w:ascii="Arial" w:hAnsi="Arial" w:cs="Arial"/>
        </w:rPr>
      </w:pPr>
      <w:r w:rsidRPr="003175AC">
        <w:rPr>
          <w:rFonts w:ascii="Arial" w:hAnsi="Arial" w:cs="Arial"/>
          <w:b/>
          <w:color w:val="383838"/>
          <w:shd w:val="clear" w:color="auto" w:fill="FFFFFF"/>
        </w:rPr>
        <w:lastRenderedPageBreak/>
        <w:t>ABSTRACT</w:t>
      </w:r>
      <w:r w:rsidR="0078362A" w:rsidRPr="003175AC">
        <w:rPr>
          <w:rStyle w:val="Hyperlink"/>
          <w:rFonts w:ascii="Arial" w:hAnsi="Arial" w:cs="Arial"/>
        </w:rPr>
        <w:t xml:space="preserve"> </w:t>
      </w:r>
    </w:p>
    <w:tbl>
      <w:tblPr>
        <w:tblStyle w:val="TableGrid"/>
        <w:tblW w:w="0" w:type="auto"/>
        <w:tblLook w:val="04A0" w:firstRow="1" w:lastRow="0" w:firstColumn="1" w:lastColumn="0" w:noHBand="0" w:noVBand="1"/>
      </w:tblPr>
      <w:tblGrid>
        <w:gridCol w:w="2972"/>
        <w:gridCol w:w="6044"/>
      </w:tblGrid>
      <w:tr w:rsidR="0019753E" w:rsidRPr="0078362A" w14:paraId="469E4B22" w14:textId="77777777" w:rsidTr="0078362A">
        <w:tc>
          <w:tcPr>
            <w:tcW w:w="2972" w:type="dxa"/>
          </w:tcPr>
          <w:p w14:paraId="502B7653" w14:textId="1016544E" w:rsidR="0019753E" w:rsidRDefault="0019753E" w:rsidP="0078362A">
            <w:pPr>
              <w:rPr>
                <w:rStyle w:val="Hyperlink"/>
                <w:rFonts w:ascii="Arial" w:hAnsi="Arial" w:cs="Arial"/>
                <w:color w:val="auto"/>
                <w:u w:val="none"/>
              </w:rPr>
            </w:pPr>
            <w:r>
              <w:rPr>
                <w:rStyle w:val="Hyperlink"/>
                <w:rFonts w:ascii="Arial" w:hAnsi="Arial" w:cs="Arial"/>
                <w:color w:val="auto"/>
                <w:u w:val="none"/>
              </w:rPr>
              <w:t>What is the rough size of an atom?</w:t>
            </w:r>
          </w:p>
        </w:tc>
        <w:tc>
          <w:tcPr>
            <w:tcW w:w="6044" w:type="dxa"/>
          </w:tcPr>
          <w:p w14:paraId="65E55948" w14:textId="77777777" w:rsidR="00F36593" w:rsidRDefault="00F36593" w:rsidP="0078362A">
            <w:pPr>
              <w:rPr>
                <w:rStyle w:val="Hyperlink"/>
                <w:rFonts w:ascii="Arial" w:hAnsi="Arial" w:cs="Arial"/>
                <w:color w:val="auto"/>
                <w:u w:val="none"/>
              </w:rPr>
            </w:pPr>
          </w:p>
          <w:p w14:paraId="302A9BA7" w14:textId="77777777" w:rsidR="00F36593" w:rsidRDefault="00F36593" w:rsidP="0078362A">
            <w:pPr>
              <w:rPr>
                <w:rStyle w:val="Hyperlink"/>
                <w:rFonts w:ascii="Arial" w:hAnsi="Arial" w:cs="Arial"/>
                <w:color w:val="auto"/>
                <w:u w:val="none"/>
              </w:rPr>
            </w:pPr>
          </w:p>
          <w:p w14:paraId="2E67290B" w14:textId="2A9EFBB2" w:rsidR="0019753E" w:rsidRDefault="0019753E" w:rsidP="0078362A">
            <w:pPr>
              <w:rPr>
                <w:rStyle w:val="Hyperlink"/>
                <w:rFonts w:ascii="Arial" w:hAnsi="Arial" w:cs="Arial"/>
                <w:color w:val="auto"/>
                <w:u w:val="none"/>
              </w:rPr>
            </w:pPr>
          </w:p>
        </w:tc>
      </w:tr>
      <w:tr w:rsidR="0019753E" w:rsidRPr="0078362A" w14:paraId="7824E59A" w14:textId="77777777" w:rsidTr="0078362A">
        <w:tc>
          <w:tcPr>
            <w:tcW w:w="2972" w:type="dxa"/>
          </w:tcPr>
          <w:p w14:paraId="74EF7D7A" w14:textId="07B29B03" w:rsidR="0019753E" w:rsidRDefault="0019753E" w:rsidP="0078362A">
            <w:pPr>
              <w:rPr>
                <w:rStyle w:val="Hyperlink"/>
                <w:rFonts w:ascii="Arial" w:hAnsi="Arial" w:cs="Arial"/>
                <w:color w:val="auto"/>
                <w:u w:val="none"/>
              </w:rPr>
            </w:pPr>
            <w:r>
              <w:rPr>
                <w:rStyle w:val="Hyperlink"/>
                <w:rFonts w:ascii="Arial" w:hAnsi="Arial" w:cs="Arial"/>
                <w:color w:val="auto"/>
                <w:u w:val="none"/>
              </w:rPr>
              <w:t>What is the rough size of a water molecule?</w:t>
            </w:r>
          </w:p>
        </w:tc>
        <w:tc>
          <w:tcPr>
            <w:tcW w:w="6044" w:type="dxa"/>
          </w:tcPr>
          <w:p w14:paraId="02B797E2" w14:textId="77777777" w:rsidR="00F36593" w:rsidRDefault="00F36593" w:rsidP="0078362A">
            <w:pPr>
              <w:rPr>
                <w:rStyle w:val="Hyperlink"/>
                <w:rFonts w:ascii="Arial" w:hAnsi="Arial" w:cs="Arial"/>
                <w:color w:val="auto"/>
                <w:u w:val="none"/>
              </w:rPr>
            </w:pPr>
          </w:p>
          <w:p w14:paraId="3C1725B7" w14:textId="77777777" w:rsidR="00F36593" w:rsidRDefault="00F36593" w:rsidP="0078362A">
            <w:pPr>
              <w:rPr>
                <w:rStyle w:val="Hyperlink"/>
                <w:rFonts w:ascii="Arial" w:hAnsi="Arial" w:cs="Arial"/>
                <w:color w:val="auto"/>
                <w:u w:val="none"/>
              </w:rPr>
            </w:pPr>
          </w:p>
          <w:p w14:paraId="22AD9474" w14:textId="584A792A" w:rsidR="0019753E" w:rsidRDefault="0019753E" w:rsidP="0078362A">
            <w:pPr>
              <w:rPr>
                <w:rStyle w:val="Hyperlink"/>
                <w:rFonts w:ascii="Arial" w:hAnsi="Arial" w:cs="Arial"/>
                <w:color w:val="auto"/>
                <w:u w:val="none"/>
              </w:rPr>
            </w:pPr>
          </w:p>
        </w:tc>
      </w:tr>
      <w:tr w:rsidR="0078362A" w:rsidRPr="0078362A" w14:paraId="5B368837" w14:textId="77777777" w:rsidTr="0078362A">
        <w:tc>
          <w:tcPr>
            <w:tcW w:w="2972" w:type="dxa"/>
          </w:tcPr>
          <w:p w14:paraId="2974E5C0" w14:textId="41438F6B" w:rsidR="0078362A" w:rsidRPr="0078362A" w:rsidRDefault="0078362A" w:rsidP="0078362A">
            <w:pPr>
              <w:rPr>
                <w:rStyle w:val="Hyperlink"/>
                <w:rFonts w:ascii="Arial" w:hAnsi="Arial" w:cs="Arial"/>
                <w:color w:val="auto"/>
                <w:u w:val="none"/>
              </w:rPr>
            </w:pPr>
            <w:r>
              <w:rPr>
                <w:rStyle w:val="Hyperlink"/>
                <w:rFonts w:ascii="Arial" w:hAnsi="Arial" w:cs="Arial"/>
                <w:color w:val="auto"/>
                <w:u w:val="none"/>
              </w:rPr>
              <w:t>What do they mean by the term ‘local probe’?</w:t>
            </w:r>
          </w:p>
        </w:tc>
        <w:tc>
          <w:tcPr>
            <w:tcW w:w="6044" w:type="dxa"/>
          </w:tcPr>
          <w:p w14:paraId="4FF814DA" w14:textId="77777777" w:rsidR="00F36593" w:rsidRDefault="00F36593" w:rsidP="0078362A">
            <w:pPr>
              <w:rPr>
                <w:rStyle w:val="Hyperlink"/>
                <w:rFonts w:ascii="Arial" w:hAnsi="Arial" w:cs="Arial"/>
                <w:color w:val="auto"/>
                <w:u w:val="none"/>
              </w:rPr>
            </w:pPr>
          </w:p>
          <w:p w14:paraId="1A37408E" w14:textId="77777777" w:rsidR="00F36593" w:rsidRDefault="00F36593" w:rsidP="0078362A">
            <w:pPr>
              <w:rPr>
                <w:rStyle w:val="Hyperlink"/>
                <w:rFonts w:ascii="Arial" w:hAnsi="Arial" w:cs="Arial"/>
                <w:color w:val="auto"/>
                <w:u w:val="none"/>
              </w:rPr>
            </w:pPr>
          </w:p>
          <w:p w14:paraId="049ECD4C" w14:textId="7B44D1F3" w:rsidR="0078362A" w:rsidRPr="0078362A" w:rsidRDefault="0078362A" w:rsidP="0078362A">
            <w:pPr>
              <w:rPr>
                <w:rStyle w:val="Hyperlink"/>
                <w:rFonts w:ascii="Arial" w:hAnsi="Arial" w:cs="Arial"/>
                <w:color w:val="auto"/>
                <w:u w:val="none"/>
              </w:rPr>
            </w:pPr>
          </w:p>
        </w:tc>
      </w:tr>
      <w:tr w:rsidR="0078362A" w:rsidRPr="0078362A" w14:paraId="2EA456BE" w14:textId="77777777" w:rsidTr="0078362A">
        <w:tc>
          <w:tcPr>
            <w:tcW w:w="2972" w:type="dxa"/>
          </w:tcPr>
          <w:p w14:paraId="56149B3E" w14:textId="68816548" w:rsidR="0078362A" w:rsidRPr="0078362A" w:rsidRDefault="007233BD" w:rsidP="0078362A">
            <w:pPr>
              <w:rPr>
                <w:rStyle w:val="Hyperlink"/>
                <w:rFonts w:ascii="Arial" w:hAnsi="Arial" w:cs="Arial"/>
                <w:color w:val="auto"/>
                <w:u w:val="none"/>
              </w:rPr>
            </w:pPr>
            <w:r>
              <w:rPr>
                <w:rStyle w:val="Hyperlink"/>
                <w:rFonts w:ascii="Arial" w:hAnsi="Arial" w:cs="Arial"/>
                <w:color w:val="auto"/>
                <w:u w:val="none"/>
              </w:rPr>
              <w:t>At the scale of atomic structures, what will local probes be able to sense?</w:t>
            </w:r>
          </w:p>
        </w:tc>
        <w:tc>
          <w:tcPr>
            <w:tcW w:w="6044" w:type="dxa"/>
          </w:tcPr>
          <w:p w14:paraId="6F947DA0" w14:textId="61D46661" w:rsidR="0078362A" w:rsidRPr="0078362A" w:rsidRDefault="0078362A" w:rsidP="0078362A">
            <w:pPr>
              <w:rPr>
                <w:rStyle w:val="Hyperlink"/>
                <w:rFonts w:ascii="Arial" w:hAnsi="Arial" w:cs="Arial"/>
                <w:color w:val="auto"/>
                <w:u w:val="none"/>
              </w:rPr>
            </w:pPr>
          </w:p>
        </w:tc>
      </w:tr>
    </w:tbl>
    <w:p w14:paraId="174154F1" w14:textId="4202B22E" w:rsidR="0078362A" w:rsidRDefault="0078362A" w:rsidP="0078362A">
      <w:pPr>
        <w:rPr>
          <w:rStyle w:val="Hyperlink"/>
          <w:rFonts w:ascii="Arial" w:hAnsi="Arial" w:cs="Arial"/>
        </w:rPr>
      </w:pPr>
    </w:p>
    <w:p w14:paraId="7C7A6241" w14:textId="663DB8D7" w:rsidR="007233BD" w:rsidRPr="007233BD" w:rsidRDefault="007233BD" w:rsidP="0078362A">
      <w:pPr>
        <w:rPr>
          <w:rStyle w:val="Hyperlink"/>
          <w:rFonts w:ascii="Arial" w:hAnsi="Arial" w:cs="Arial"/>
          <w:b/>
          <w:color w:val="auto"/>
          <w:u w:val="none"/>
        </w:rPr>
      </w:pPr>
      <w:r w:rsidRPr="007233BD">
        <w:rPr>
          <w:rStyle w:val="Hyperlink"/>
          <w:rFonts w:ascii="Arial" w:hAnsi="Arial" w:cs="Arial"/>
          <w:b/>
          <w:color w:val="auto"/>
          <w:u w:val="none"/>
        </w:rPr>
        <w:t>BACK TO THE FUTURE OF MECHANICS</w:t>
      </w:r>
    </w:p>
    <w:tbl>
      <w:tblPr>
        <w:tblStyle w:val="TableGrid"/>
        <w:tblW w:w="0" w:type="auto"/>
        <w:tblLook w:val="04A0" w:firstRow="1" w:lastRow="0" w:firstColumn="1" w:lastColumn="0" w:noHBand="0" w:noVBand="1"/>
      </w:tblPr>
      <w:tblGrid>
        <w:gridCol w:w="2830"/>
        <w:gridCol w:w="6186"/>
      </w:tblGrid>
      <w:tr w:rsidR="007233BD" w:rsidRPr="007233BD" w14:paraId="18F6C9B5" w14:textId="77777777" w:rsidTr="00F36593">
        <w:tc>
          <w:tcPr>
            <w:tcW w:w="2830" w:type="dxa"/>
          </w:tcPr>
          <w:p w14:paraId="58F426A9" w14:textId="5A3425E2" w:rsidR="007233BD" w:rsidRPr="007233BD" w:rsidRDefault="00C61139" w:rsidP="0078362A">
            <w:pPr>
              <w:rPr>
                <w:rStyle w:val="Hyperlink"/>
                <w:rFonts w:ascii="Arial" w:hAnsi="Arial" w:cs="Arial"/>
                <w:color w:val="auto"/>
                <w:u w:val="none"/>
              </w:rPr>
            </w:pPr>
            <w:r>
              <w:rPr>
                <w:rStyle w:val="Hyperlink"/>
                <w:rFonts w:ascii="Arial" w:hAnsi="Arial" w:cs="Arial"/>
                <w:color w:val="auto"/>
                <w:u w:val="none"/>
              </w:rPr>
              <w:t xml:space="preserve">(P1, C1) </w:t>
            </w:r>
            <w:r w:rsidR="007233BD">
              <w:rPr>
                <w:rStyle w:val="Hyperlink"/>
                <w:rFonts w:ascii="Arial" w:hAnsi="Arial" w:cs="Arial"/>
                <w:color w:val="auto"/>
                <w:u w:val="none"/>
              </w:rPr>
              <w:t>What do the authors mean by the term ’electronics’?</w:t>
            </w:r>
          </w:p>
        </w:tc>
        <w:tc>
          <w:tcPr>
            <w:tcW w:w="6186" w:type="dxa"/>
          </w:tcPr>
          <w:p w14:paraId="52D3D6A4" w14:textId="77777777" w:rsidR="00F36593" w:rsidRDefault="00F36593" w:rsidP="0078362A">
            <w:pPr>
              <w:rPr>
                <w:rStyle w:val="Hyperlink"/>
                <w:rFonts w:ascii="Arial" w:hAnsi="Arial" w:cs="Arial"/>
                <w:color w:val="auto"/>
                <w:u w:val="none"/>
              </w:rPr>
            </w:pPr>
          </w:p>
          <w:p w14:paraId="1E0EEFB7" w14:textId="77777777" w:rsidR="00F36593" w:rsidRDefault="00F36593" w:rsidP="0078362A">
            <w:pPr>
              <w:rPr>
                <w:rStyle w:val="Hyperlink"/>
                <w:rFonts w:ascii="Arial" w:hAnsi="Arial" w:cs="Arial"/>
                <w:color w:val="auto"/>
                <w:u w:val="none"/>
              </w:rPr>
            </w:pPr>
          </w:p>
          <w:p w14:paraId="63487C19" w14:textId="77777777" w:rsidR="00F36593" w:rsidRDefault="00F36593" w:rsidP="0078362A">
            <w:pPr>
              <w:rPr>
                <w:rStyle w:val="Hyperlink"/>
                <w:rFonts w:ascii="Arial" w:hAnsi="Arial" w:cs="Arial"/>
                <w:color w:val="auto"/>
                <w:u w:val="none"/>
              </w:rPr>
            </w:pPr>
          </w:p>
          <w:p w14:paraId="297C19CE" w14:textId="3E0F1294" w:rsidR="007233BD" w:rsidRPr="007233BD" w:rsidRDefault="007233BD" w:rsidP="0078362A">
            <w:pPr>
              <w:rPr>
                <w:rStyle w:val="Hyperlink"/>
                <w:rFonts w:ascii="Arial" w:hAnsi="Arial" w:cs="Arial"/>
                <w:color w:val="auto"/>
                <w:u w:val="none"/>
              </w:rPr>
            </w:pPr>
          </w:p>
        </w:tc>
      </w:tr>
      <w:tr w:rsidR="007233BD" w:rsidRPr="007233BD" w14:paraId="1678CD3C" w14:textId="77777777" w:rsidTr="00F36593">
        <w:tc>
          <w:tcPr>
            <w:tcW w:w="2830" w:type="dxa"/>
          </w:tcPr>
          <w:p w14:paraId="4EA4DE60" w14:textId="70615116" w:rsidR="007233BD" w:rsidRPr="007233BD" w:rsidRDefault="00C61139" w:rsidP="0078362A">
            <w:pPr>
              <w:rPr>
                <w:rStyle w:val="Hyperlink"/>
                <w:rFonts w:ascii="Arial" w:hAnsi="Arial" w:cs="Arial"/>
                <w:color w:val="auto"/>
                <w:u w:val="none"/>
              </w:rPr>
            </w:pPr>
            <w:r>
              <w:rPr>
                <w:rStyle w:val="Hyperlink"/>
                <w:rFonts w:ascii="Arial" w:hAnsi="Arial" w:cs="Arial"/>
                <w:color w:val="auto"/>
                <w:u w:val="none"/>
              </w:rPr>
              <w:t xml:space="preserve">(P1, C1) </w:t>
            </w:r>
            <w:r w:rsidR="007233BD">
              <w:rPr>
                <w:rStyle w:val="Hyperlink"/>
                <w:rFonts w:ascii="Arial" w:hAnsi="Arial" w:cs="Arial"/>
                <w:color w:val="auto"/>
                <w:u w:val="none"/>
              </w:rPr>
              <w:t>What do the authors mean by the term ‘mechanics’?</w:t>
            </w:r>
          </w:p>
        </w:tc>
        <w:tc>
          <w:tcPr>
            <w:tcW w:w="6186" w:type="dxa"/>
          </w:tcPr>
          <w:p w14:paraId="660297F3" w14:textId="77777777" w:rsidR="00F36593" w:rsidRDefault="00F36593" w:rsidP="0078362A">
            <w:pPr>
              <w:rPr>
                <w:rStyle w:val="Hyperlink"/>
                <w:rFonts w:ascii="Arial" w:hAnsi="Arial" w:cs="Arial"/>
                <w:color w:val="auto"/>
                <w:u w:val="none"/>
              </w:rPr>
            </w:pPr>
          </w:p>
          <w:p w14:paraId="7BBCD814" w14:textId="77777777" w:rsidR="00F36593" w:rsidRDefault="00F36593" w:rsidP="0078362A">
            <w:pPr>
              <w:rPr>
                <w:rStyle w:val="Hyperlink"/>
                <w:rFonts w:ascii="Arial" w:hAnsi="Arial" w:cs="Arial"/>
                <w:color w:val="auto"/>
                <w:u w:val="none"/>
              </w:rPr>
            </w:pPr>
          </w:p>
          <w:p w14:paraId="0813648A" w14:textId="77777777" w:rsidR="00F36593" w:rsidRDefault="00F36593" w:rsidP="0078362A">
            <w:pPr>
              <w:rPr>
                <w:rStyle w:val="Hyperlink"/>
                <w:rFonts w:ascii="Arial" w:hAnsi="Arial" w:cs="Arial"/>
                <w:color w:val="auto"/>
                <w:u w:val="none"/>
              </w:rPr>
            </w:pPr>
          </w:p>
          <w:p w14:paraId="25F3D681" w14:textId="16BA6723" w:rsidR="007233BD" w:rsidRPr="007233BD" w:rsidRDefault="007233BD" w:rsidP="0078362A">
            <w:pPr>
              <w:rPr>
                <w:rStyle w:val="Hyperlink"/>
                <w:rFonts w:ascii="Arial" w:hAnsi="Arial" w:cs="Arial"/>
                <w:color w:val="auto"/>
                <w:u w:val="none"/>
              </w:rPr>
            </w:pPr>
          </w:p>
        </w:tc>
      </w:tr>
      <w:tr w:rsidR="007233BD" w:rsidRPr="007233BD" w14:paraId="5E9EE5F4" w14:textId="77777777" w:rsidTr="00F36593">
        <w:tc>
          <w:tcPr>
            <w:tcW w:w="2830" w:type="dxa"/>
          </w:tcPr>
          <w:p w14:paraId="33663D61" w14:textId="34C38BDE" w:rsidR="007233BD" w:rsidRPr="007233BD" w:rsidRDefault="00C61139" w:rsidP="0078362A">
            <w:pPr>
              <w:rPr>
                <w:rStyle w:val="Hyperlink"/>
                <w:rFonts w:ascii="Arial" w:hAnsi="Arial" w:cs="Arial"/>
                <w:color w:val="auto"/>
                <w:u w:val="none"/>
              </w:rPr>
            </w:pPr>
            <w:r>
              <w:rPr>
                <w:rStyle w:val="Hyperlink"/>
                <w:rFonts w:ascii="Arial" w:hAnsi="Arial" w:cs="Arial"/>
                <w:color w:val="auto"/>
                <w:u w:val="none"/>
              </w:rPr>
              <w:t xml:space="preserve">(P1, C1) </w:t>
            </w:r>
            <w:r w:rsidR="007233BD">
              <w:rPr>
                <w:rStyle w:val="Hyperlink"/>
                <w:rFonts w:ascii="Arial" w:hAnsi="Arial" w:cs="Arial"/>
                <w:color w:val="auto"/>
                <w:u w:val="none"/>
              </w:rPr>
              <w:t>Why do the authors consider the atomic cores to be, at best, the ‘guardian of the electron’?</w:t>
            </w:r>
          </w:p>
        </w:tc>
        <w:tc>
          <w:tcPr>
            <w:tcW w:w="6186" w:type="dxa"/>
          </w:tcPr>
          <w:p w14:paraId="744D901F" w14:textId="3EF43DE9" w:rsidR="007233BD" w:rsidRPr="007233BD" w:rsidRDefault="007233BD" w:rsidP="0078362A">
            <w:pPr>
              <w:rPr>
                <w:rStyle w:val="Hyperlink"/>
                <w:rFonts w:ascii="Arial" w:hAnsi="Arial" w:cs="Arial"/>
                <w:color w:val="auto"/>
                <w:u w:val="none"/>
              </w:rPr>
            </w:pPr>
          </w:p>
        </w:tc>
      </w:tr>
      <w:tr w:rsidR="007233BD" w:rsidRPr="007233BD" w14:paraId="196D24F4" w14:textId="77777777" w:rsidTr="00F36593">
        <w:tc>
          <w:tcPr>
            <w:tcW w:w="2830" w:type="dxa"/>
          </w:tcPr>
          <w:p w14:paraId="10E8A2AD" w14:textId="5CDFF85C" w:rsidR="007233BD" w:rsidRPr="007233BD" w:rsidRDefault="00C61139" w:rsidP="0078362A">
            <w:pPr>
              <w:rPr>
                <w:rStyle w:val="Hyperlink"/>
                <w:rFonts w:ascii="Arial" w:hAnsi="Arial" w:cs="Arial"/>
                <w:color w:val="auto"/>
                <w:u w:val="none"/>
              </w:rPr>
            </w:pPr>
            <w:r>
              <w:rPr>
                <w:rStyle w:val="Hyperlink"/>
                <w:rFonts w:ascii="Arial" w:hAnsi="Arial" w:cs="Arial"/>
                <w:color w:val="auto"/>
                <w:u w:val="none"/>
              </w:rPr>
              <w:t xml:space="preserve">(P1, C1) </w:t>
            </w:r>
            <w:r w:rsidR="007233BD">
              <w:rPr>
                <w:rStyle w:val="Hyperlink"/>
                <w:rFonts w:ascii="Arial" w:hAnsi="Arial" w:cs="Arial"/>
                <w:color w:val="auto"/>
                <w:u w:val="none"/>
              </w:rPr>
              <w:t>Why might you argue that atomic cores are much more than the ‘guardian of the electron’?</w:t>
            </w:r>
          </w:p>
        </w:tc>
        <w:tc>
          <w:tcPr>
            <w:tcW w:w="6186" w:type="dxa"/>
          </w:tcPr>
          <w:p w14:paraId="47B582F1" w14:textId="3AF7EC5C" w:rsidR="007233BD" w:rsidRPr="007233BD" w:rsidRDefault="007233BD" w:rsidP="0078362A">
            <w:pPr>
              <w:rPr>
                <w:rStyle w:val="Hyperlink"/>
                <w:rFonts w:ascii="Arial" w:hAnsi="Arial" w:cs="Arial"/>
                <w:color w:val="auto"/>
                <w:u w:val="none"/>
              </w:rPr>
            </w:pPr>
          </w:p>
        </w:tc>
      </w:tr>
      <w:tr w:rsidR="00703AE1" w:rsidRPr="007233BD" w14:paraId="64877065" w14:textId="77777777" w:rsidTr="00F36593">
        <w:tc>
          <w:tcPr>
            <w:tcW w:w="2830" w:type="dxa"/>
          </w:tcPr>
          <w:p w14:paraId="014D6D19" w14:textId="5A32D07F" w:rsidR="00703AE1" w:rsidRDefault="00C61139" w:rsidP="00703AE1">
            <w:pPr>
              <w:rPr>
                <w:rStyle w:val="Hyperlink"/>
                <w:rFonts w:ascii="Arial" w:hAnsi="Arial" w:cs="Arial"/>
                <w:color w:val="auto"/>
                <w:u w:val="none"/>
              </w:rPr>
            </w:pPr>
            <w:r>
              <w:rPr>
                <w:rStyle w:val="Hyperlink"/>
                <w:rFonts w:ascii="Arial" w:hAnsi="Arial" w:cs="Arial"/>
                <w:color w:val="auto"/>
                <w:u w:val="none"/>
              </w:rPr>
              <w:t xml:space="preserve">(P1, C1) </w:t>
            </w:r>
            <w:r w:rsidR="00703AE1">
              <w:rPr>
                <w:rStyle w:val="Hyperlink"/>
                <w:rFonts w:ascii="Arial" w:hAnsi="Arial" w:cs="Arial"/>
                <w:color w:val="auto"/>
                <w:u w:val="none"/>
              </w:rPr>
              <w:t>Wh</w:t>
            </w:r>
            <w:r>
              <w:rPr>
                <w:rStyle w:val="Hyperlink"/>
                <w:rFonts w:ascii="Arial" w:hAnsi="Arial" w:cs="Arial"/>
                <w:color w:val="auto"/>
                <w:u w:val="none"/>
              </w:rPr>
              <w:t>at can a Scanning Tunnelling Micr</w:t>
            </w:r>
            <w:r w:rsidR="00703AE1">
              <w:rPr>
                <w:rStyle w:val="Hyperlink"/>
                <w:rFonts w:ascii="Arial" w:hAnsi="Arial" w:cs="Arial"/>
                <w:color w:val="auto"/>
                <w:u w:val="none"/>
              </w:rPr>
              <w:t>oscope (STM) do?</w:t>
            </w:r>
          </w:p>
        </w:tc>
        <w:tc>
          <w:tcPr>
            <w:tcW w:w="6186" w:type="dxa"/>
          </w:tcPr>
          <w:p w14:paraId="2C596EA2" w14:textId="77777777" w:rsidR="00F36593" w:rsidRDefault="00F36593" w:rsidP="00703AE1">
            <w:pPr>
              <w:rPr>
                <w:rStyle w:val="Hyperlink"/>
                <w:rFonts w:ascii="Arial" w:hAnsi="Arial" w:cs="Arial"/>
                <w:color w:val="auto"/>
                <w:u w:val="none"/>
              </w:rPr>
            </w:pPr>
          </w:p>
          <w:p w14:paraId="62D76CBB" w14:textId="77777777" w:rsidR="00F36593" w:rsidRDefault="00F36593" w:rsidP="00703AE1">
            <w:pPr>
              <w:rPr>
                <w:rStyle w:val="Hyperlink"/>
                <w:rFonts w:ascii="Arial" w:hAnsi="Arial" w:cs="Arial"/>
                <w:color w:val="auto"/>
                <w:u w:val="none"/>
              </w:rPr>
            </w:pPr>
          </w:p>
          <w:p w14:paraId="4927911D" w14:textId="77777777" w:rsidR="00F36593" w:rsidRDefault="00F36593" w:rsidP="00703AE1">
            <w:pPr>
              <w:rPr>
                <w:rStyle w:val="Hyperlink"/>
                <w:rFonts w:ascii="Arial" w:hAnsi="Arial" w:cs="Arial"/>
                <w:color w:val="auto"/>
                <w:u w:val="none"/>
              </w:rPr>
            </w:pPr>
          </w:p>
          <w:p w14:paraId="125F13CE" w14:textId="7D733E3C" w:rsidR="00703AE1" w:rsidRDefault="00703AE1" w:rsidP="00703AE1">
            <w:pPr>
              <w:rPr>
                <w:rStyle w:val="Hyperlink"/>
                <w:rFonts w:ascii="Arial" w:hAnsi="Arial" w:cs="Arial"/>
                <w:color w:val="auto"/>
                <w:u w:val="none"/>
              </w:rPr>
            </w:pPr>
          </w:p>
        </w:tc>
      </w:tr>
      <w:tr w:rsidR="001802EB" w:rsidRPr="007233BD" w14:paraId="48EC8802" w14:textId="77777777" w:rsidTr="00F36593">
        <w:tc>
          <w:tcPr>
            <w:tcW w:w="2830" w:type="dxa"/>
          </w:tcPr>
          <w:p w14:paraId="4FCBE4CF" w14:textId="6A757708" w:rsidR="001802EB" w:rsidRPr="00703AE1" w:rsidRDefault="00C61139" w:rsidP="0078362A">
            <w:pPr>
              <w:rPr>
                <w:rStyle w:val="Hyperlink"/>
                <w:rFonts w:ascii="Arial" w:hAnsi="Arial" w:cs="Arial"/>
                <w:color w:val="auto"/>
                <w:u w:val="none"/>
              </w:rPr>
            </w:pPr>
            <w:r>
              <w:rPr>
                <w:rStyle w:val="Hyperlink"/>
                <w:rFonts w:ascii="Arial" w:hAnsi="Arial" w:cs="Arial"/>
                <w:color w:val="auto"/>
                <w:u w:val="none"/>
              </w:rPr>
              <w:t xml:space="preserve">(P1, C1) </w:t>
            </w:r>
            <w:r w:rsidR="001802EB" w:rsidRPr="00703AE1">
              <w:rPr>
                <w:rStyle w:val="Hyperlink"/>
                <w:rFonts w:ascii="Arial" w:hAnsi="Arial" w:cs="Arial"/>
                <w:color w:val="auto"/>
                <w:u w:val="none"/>
              </w:rPr>
              <w:t xml:space="preserve">Analyse the individual words of the phrase </w:t>
            </w:r>
            <w:r w:rsidR="001802EB" w:rsidRPr="00703AE1">
              <w:rPr>
                <w:rStyle w:val="Hyperlink"/>
                <w:rFonts w:ascii="Arial" w:hAnsi="Arial" w:cs="Arial"/>
                <w:i/>
                <w:color w:val="auto"/>
                <w:u w:val="none"/>
              </w:rPr>
              <w:t>‘</w:t>
            </w:r>
            <w:r w:rsidR="001802EB" w:rsidRPr="00703AE1">
              <w:rPr>
                <w:rFonts w:ascii="Arial" w:hAnsi="Arial" w:cs="Arial"/>
                <w:i/>
              </w:rPr>
              <w:t>The STM is a mechanically positioned, electrically sensitive kind of nanofinger</w:t>
            </w:r>
            <w:r w:rsidR="001802EB" w:rsidRPr="00703AE1">
              <w:rPr>
                <w:rStyle w:val="Hyperlink"/>
                <w:rFonts w:ascii="Arial" w:hAnsi="Arial" w:cs="Arial"/>
                <w:i/>
                <w:color w:val="auto"/>
                <w:u w:val="none"/>
              </w:rPr>
              <w:t>’</w:t>
            </w:r>
            <w:r w:rsidR="001802EB" w:rsidRPr="00703AE1">
              <w:rPr>
                <w:rStyle w:val="Hyperlink"/>
                <w:rFonts w:ascii="Arial" w:hAnsi="Arial" w:cs="Arial"/>
                <w:color w:val="auto"/>
                <w:u w:val="none"/>
              </w:rPr>
              <w:t xml:space="preserve"> </w:t>
            </w:r>
            <w:r w:rsidR="00703AE1" w:rsidRPr="00703AE1">
              <w:rPr>
                <w:rStyle w:val="Hyperlink"/>
                <w:rFonts w:ascii="Arial" w:hAnsi="Arial" w:cs="Arial"/>
                <w:color w:val="auto"/>
                <w:u w:val="none"/>
              </w:rPr>
              <w:t>to understand what an STM is.</w:t>
            </w:r>
          </w:p>
        </w:tc>
        <w:tc>
          <w:tcPr>
            <w:tcW w:w="6186" w:type="dxa"/>
          </w:tcPr>
          <w:p w14:paraId="5C15BC7A" w14:textId="5A32B709" w:rsidR="00703AE1" w:rsidRDefault="00703AE1" w:rsidP="0078362A">
            <w:pPr>
              <w:rPr>
                <w:rStyle w:val="Hyperlink"/>
                <w:rFonts w:ascii="Arial" w:hAnsi="Arial" w:cs="Arial"/>
                <w:color w:val="auto"/>
                <w:u w:val="none"/>
              </w:rPr>
            </w:pPr>
          </w:p>
        </w:tc>
      </w:tr>
      <w:tr w:rsidR="007233BD" w:rsidRPr="007233BD" w14:paraId="65D550E4" w14:textId="77777777" w:rsidTr="00F36593">
        <w:tc>
          <w:tcPr>
            <w:tcW w:w="2830" w:type="dxa"/>
          </w:tcPr>
          <w:p w14:paraId="0B2F7079" w14:textId="2A54201E" w:rsidR="007233BD" w:rsidRPr="007233BD" w:rsidRDefault="00C61139" w:rsidP="001802EB">
            <w:pPr>
              <w:rPr>
                <w:rStyle w:val="Hyperlink"/>
                <w:rFonts w:ascii="Arial" w:hAnsi="Arial" w:cs="Arial"/>
                <w:color w:val="auto"/>
                <w:u w:val="none"/>
              </w:rPr>
            </w:pPr>
            <w:r>
              <w:rPr>
                <w:rStyle w:val="Hyperlink"/>
                <w:rFonts w:ascii="Arial" w:hAnsi="Arial" w:cs="Arial"/>
                <w:color w:val="auto"/>
                <w:u w:val="none"/>
              </w:rPr>
              <w:t xml:space="preserve">(P1, C1) </w:t>
            </w:r>
            <w:r w:rsidR="001802EB">
              <w:rPr>
                <w:rStyle w:val="Hyperlink"/>
                <w:rFonts w:ascii="Arial" w:hAnsi="Arial" w:cs="Arial"/>
                <w:color w:val="auto"/>
                <w:u w:val="none"/>
              </w:rPr>
              <w:t>Looking at Figure 1, how might you improve your earlier definition of ‘local probe’?</w:t>
            </w:r>
          </w:p>
        </w:tc>
        <w:tc>
          <w:tcPr>
            <w:tcW w:w="6186" w:type="dxa"/>
          </w:tcPr>
          <w:p w14:paraId="5077537B" w14:textId="77777777" w:rsidR="00F36593" w:rsidRDefault="00F36593" w:rsidP="0078362A">
            <w:pPr>
              <w:rPr>
                <w:rStyle w:val="Hyperlink"/>
                <w:rFonts w:ascii="Arial" w:hAnsi="Arial" w:cs="Arial"/>
                <w:color w:val="auto"/>
                <w:u w:val="none"/>
              </w:rPr>
            </w:pPr>
          </w:p>
          <w:p w14:paraId="4E3EECAD" w14:textId="77777777" w:rsidR="00F36593" w:rsidRDefault="00F36593" w:rsidP="0078362A">
            <w:pPr>
              <w:rPr>
                <w:rStyle w:val="Hyperlink"/>
                <w:rFonts w:ascii="Arial" w:hAnsi="Arial" w:cs="Arial"/>
                <w:color w:val="auto"/>
                <w:u w:val="none"/>
              </w:rPr>
            </w:pPr>
          </w:p>
          <w:p w14:paraId="33EACD17" w14:textId="77777777" w:rsidR="00F36593" w:rsidRDefault="00F36593" w:rsidP="0078362A">
            <w:pPr>
              <w:rPr>
                <w:rStyle w:val="Hyperlink"/>
                <w:rFonts w:ascii="Arial" w:hAnsi="Arial" w:cs="Arial"/>
                <w:color w:val="auto"/>
                <w:u w:val="none"/>
              </w:rPr>
            </w:pPr>
          </w:p>
          <w:p w14:paraId="68E538E3" w14:textId="77777777" w:rsidR="00F36593" w:rsidRDefault="00F36593" w:rsidP="0078362A">
            <w:pPr>
              <w:rPr>
                <w:rStyle w:val="Hyperlink"/>
                <w:rFonts w:ascii="Arial" w:hAnsi="Arial" w:cs="Arial"/>
                <w:color w:val="auto"/>
                <w:u w:val="none"/>
              </w:rPr>
            </w:pPr>
          </w:p>
          <w:p w14:paraId="35FA7E8A" w14:textId="51CAB742" w:rsidR="007233BD" w:rsidRPr="007233BD" w:rsidRDefault="007233BD" w:rsidP="0078362A">
            <w:pPr>
              <w:rPr>
                <w:rStyle w:val="Hyperlink"/>
                <w:rFonts w:ascii="Arial" w:hAnsi="Arial" w:cs="Arial"/>
                <w:color w:val="auto"/>
                <w:u w:val="none"/>
              </w:rPr>
            </w:pPr>
          </w:p>
        </w:tc>
      </w:tr>
      <w:tr w:rsidR="007233BD" w:rsidRPr="007233BD" w14:paraId="691D815E" w14:textId="77777777" w:rsidTr="00F36593">
        <w:tc>
          <w:tcPr>
            <w:tcW w:w="2830" w:type="dxa"/>
          </w:tcPr>
          <w:p w14:paraId="438D3616" w14:textId="04F4158B" w:rsidR="007233BD" w:rsidRPr="007233BD" w:rsidRDefault="00C61139" w:rsidP="0078362A">
            <w:pPr>
              <w:rPr>
                <w:rStyle w:val="Hyperlink"/>
                <w:rFonts w:ascii="Arial" w:hAnsi="Arial" w:cs="Arial"/>
                <w:color w:val="auto"/>
                <w:u w:val="none"/>
              </w:rPr>
            </w:pPr>
            <w:r>
              <w:rPr>
                <w:rStyle w:val="Hyperlink"/>
                <w:rFonts w:ascii="Arial" w:hAnsi="Arial" w:cs="Arial"/>
                <w:color w:val="auto"/>
                <w:u w:val="none"/>
              </w:rPr>
              <w:t xml:space="preserve">(P1, C1) </w:t>
            </w:r>
            <w:r w:rsidR="00703AE1">
              <w:rPr>
                <w:rStyle w:val="Hyperlink"/>
                <w:rFonts w:ascii="Arial" w:hAnsi="Arial" w:cs="Arial"/>
                <w:color w:val="auto"/>
                <w:u w:val="none"/>
              </w:rPr>
              <w:t>What does ‘inhomogeneity’ mean?</w:t>
            </w:r>
          </w:p>
        </w:tc>
        <w:tc>
          <w:tcPr>
            <w:tcW w:w="6186" w:type="dxa"/>
          </w:tcPr>
          <w:p w14:paraId="53F5DFDC" w14:textId="77777777" w:rsidR="00F36593" w:rsidRDefault="00F36593" w:rsidP="001802EB">
            <w:pPr>
              <w:rPr>
                <w:rStyle w:val="Hyperlink"/>
                <w:rFonts w:ascii="Arial" w:hAnsi="Arial" w:cs="Arial"/>
                <w:color w:val="auto"/>
                <w:u w:val="none"/>
              </w:rPr>
            </w:pPr>
          </w:p>
          <w:p w14:paraId="1E949FB3" w14:textId="77777777" w:rsidR="00F36593" w:rsidRDefault="00F36593" w:rsidP="001802EB">
            <w:pPr>
              <w:rPr>
                <w:rStyle w:val="Hyperlink"/>
                <w:rFonts w:ascii="Arial" w:hAnsi="Arial" w:cs="Arial"/>
                <w:color w:val="auto"/>
                <w:u w:val="none"/>
              </w:rPr>
            </w:pPr>
          </w:p>
          <w:p w14:paraId="1B60BC1E" w14:textId="5DD60279" w:rsidR="007233BD" w:rsidRPr="007233BD" w:rsidRDefault="007233BD" w:rsidP="001802EB">
            <w:pPr>
              <w:rPr>
                <w:rStyle w:val="Hyperlink"/>
                <w:rFonts w:ascii="Arial" w:hAnsi="Arial" w:cs="Arial"/>
                <w:color w:val="auto"/>
                <w:u w:val="none"/>
              </w:rPr>
            </w:pPr>
          </w:p>
        </w:tc>
      </w:tr>
      <w:tr w:rsidR="007233BD" w:rsidRPr="007233BD" w14:paraId="1B883B97" w14:textId="77777777" w:rsidTr="00F36593">
        <w:tc>
          <w:tcPr>
            <w:tcW w:w="2830" w:type="dxa"/>
          </w:tcPr>
          <w:p w14:paraId="2BF8F560" w14:textId="310448BD" w:rsidR="007233BD" w:rsidRPr="007233BD" w:rsidRDefault="00C61139" w:rsidP="00703AE1">
            <w:pPr>
              <w:rPr>
                <w:rStyle w:val="Hyperlink"/>
                <w:rFonts w:ascii="Arial" w:hAnsi="Arial" w:cs="Arial"/>
                <w:color w:val="auto"/>
                <w:u w:val="none"/>
              </w:rPr>
            </w:pPr>
            <w:r>
              <w:rPr>
                <w:rStyle w:val="Hyperlink"/>
                <w:rFonts w:ascii="Arial" w:hAnsi="Arial" w:cs="Arial"/>
                <w:color w:val="auto"/>
                <w:u w:val="none"/>
              </w:rPr>
              <w:lastRenderedPageBreak/>
              <w:t xml:space="preserve">(P1, C1) </w:t>
            </w:r>
            <w:r w:rsidR="00703AE1">
              <w:rPr>
                <w:rStyle w:val="Hyperlink"/>
                <w:rFonts w:ascii="Arial" w:hAnsi="Arial" w:cs="Arial"/>
                <w:color w:val="auto"/>
                <w:u w:val="none"/>
              </w:rPr>
              <w:t>What had been the focus of condensed matter physics?</w:t>
            </w:r>
          </w:p>
        </w:tc>
        <w:tc>
          <w:tcPr>
            <w:tcW w:w="6186" w:type="dxa"/>
          </w:tcPr>
          <w:p w14:paraId="3A5DF734" w14:textId="77777777" w:rsidR="00F36593" w:rsidRDefault="00F36593" w:rsidP="0078362A">
            <w:pPr>
              <w:rPr>
                <w:rStyle w:val="Hyperlink"/>
                <w:rFonts w:ascii="Arial" w:hAnsi="Arial" w:cs="Arial"/>
                <w:color w:val="auto"/>
                <w:u w:val="none"/>
              </w:rPr>
            </w:pPr>
          </w:p>
          <w:p w14:paraId="7C78EDBE" w14:textId="77777777" w:rsidR="00F36593" w:rsidRDefault="00F36593" w:rsidP="0078362A">
            <w:pPr>
              <w:rPr>
                <w:rStyle w:val="Hyperlink"/>
                <w:rFonts w:ascii="Arial" w:hAnsi="Arial" w:cs="Arial"/>
                <w:color w:val="auto"/>
                <w:u w:val="none"/>
              </w:rPr>
            </w:pPr>
          </w:p>
          <w:p w14:paraId="7560D451" w14:textId="77777777" w:rsidR="00F36593" w:rsidRDefault="00F36593" w:rsidP="0078362A">
            <w:pPr>
              <w:rPr>
                <w:rStyle w:val="Hyperlink"/>
                <w:rFonts w:ascii="Arial" w:hAnsi="Arial" w:cs="Arial"/>
                <w:color w:val="auto"/>
                <w:u w:val="none"/>
              </w:rPr>
            </w:pPr>
          </w:p>
          <w:p w14:paraId="08EA31E1" w14:textId="46458DE1" w:rsidR="007233BD" w:rsidRPr="007233BD" w:rsidRDefault="007233BD" w:rsidP="0078362A">
            <w:pPr>
              <w:rPr>
                <w:rStyle w:val="Hyperlink"/>
                <w:rFonts w:ascii="Arial" w:hAnsi="Arial" w:cs="Arial"/>
                <w:color w:val="auto"/>
                <w:u w:val="none"/>
              </w:rPr>
            </w:pPr>
          </w:p>
        </w:tc>
      </w:tr>
      <w:tr w:rsidR="007233BD" w:rsidRPr="007233BD" w14:paraId="498065CC" w14:textId="77777777" w:rsidTr="00F36593">
        <w:tc>
          <w:tcPr>
            <w:tcW w:w="2830" w:type="dxa"/>
          </w:tcPr>
          <w:p w14:paraId="5462C1D5" w14:textId="19D2F11C" w:rsidR="007233BD" w:rsidRPr="007233BD" w:rsidRDefault="00C61139" w:rsidP="0078362A">
            <w:pPr>
              <w:rPr>
                <w:rStyle w:val="Hyperlink"/>
                <w:rFonts w:ascii="Arial" w:hAnsi="Arial" w:cs="Arial"/>
                <w:color w:val="auto"/>
                <w:u w:val="none"/>
              </w:rPr>
            </w:pPr>
            <w:r>
              <w:rPr>
                <w:rStyle w:val="Hyperlink"/>
                <w:rFonts w:ascii="Arial" w:hAnsi="Arial" w:cs="Arial"/>
                <w:color w:val="auto"/>
                <w:u w:val="none"/>
              </w:rPr>
              <w:t xml:space="preserve">(P1, C1) </w:t>
            </w:r>
            <w:r w:rsidR="00703AE1">
              <w:rPr>
                <w:rStyle w:val="Hyperlink"/>
                <w:rFonts w:ascii="Arial" w:hAnsi="Arial" w:cs="Arial"/>
                <w:color w:val="auto"/>
                <w:u w:val="none"/>
              </w:rPr>
              <w:t>Why do we consider an inhom</w:t>
            </w:r>
            <w:r w:rsidR="00174F81">
              <w:rPr>
                <w:rStyle w:val="Hyperlink"/>
                <w:rFonts w:ascii="Arial" w:hAnsi="Arial" w:cs="Arial"/>
                <w:color w:val="auto"/>
                <w:u w:val="none"/>
              </w:rPr>
              <w:t>ogeneity to be a local phenomenon</w:t>
            </w:r>
            <w:r w:rsidR="00703AE1">
              <w:rPr>
                <w:rStyle w:val="Hyperlink"/>
                <w:rFonts w:ascii="Arial" w:hAnsi="Arial" w:cs="Arial"/>
                <w:color w:val="auto"/>
                <w:u w:val="none"/>
              </w:rPr>
              <w:t>?</w:t>
            </w:r>
          </w:p>
        </w:tc>
        <w:tc>
          <w:tcPr>
            <w:tcW w:w="6186" w:type="dxa"/>
          </w:tcPr>
          <w:p w14:paraId="7C90A4DC" w14:textId="77777777" w:rsidR="00F36593" w:rsidRDefault="00F36593" w:rsidP="0078362A">
            <w:pPr>
              <w:rPr>
                <w:rStyle w:val="Hyperlink"/>
                <w:rFonts w:ascii="Arial" w:hAnsi="Arial" w:cs="Arial"/>
                <w:color w:val="auto"/>
                <w:u w:val="none"/>
              </w:rPr>
            </w:pPr>
          </w:p>
          <w:p w14:paraId="40089BA5" w14:textId="77777777" w:rsidR="00F36593" w:rsidRDefault="00F36593" w:rsidP="0078362A">
            <w:pPr>
              <w:rPr>
                <w:rStyle w:val="Hyperlink"/>
                <w:rFonts w:ascii="Arial" w:hAnsi="Arial" w:cs="Arial"/>
                <w:color w:val="auto"/>
                <w:u w:val="none"/>
              </w:rPr>
            </w:pPr>
          </w:p>
          <w:p w14:paraId="52D9788F" w14:textId="77777777" w:rsidR="00F36593" w:rsidRDefault="00F36593" w:rsidP="0078362A">
            <w:pPr>
              <w:rPr>
                <w:rStyle w:val="Hyperlink"/>
                <w:rFonts w:ascii="Arial" w:hAnsi="Arial" w:cs="Arial"/>
                <w:color w:val="auto"/>
                <w:u w:val="none"/>
              </w:rPr>
            </w:pPr>
          </w:p>
          <w:p w14:paraId="6BB2E823" w14:textId="2547E99A" w:rsidR="007233BD" w:rsidRPr="007233BD" w:rsidRDefault="007233BD" w:rsidP="0078362A">
            <w:pPr>
              <w:rPr>
                <w:rStyle w:val="Hyperlink"/>
                <w:rFonts w:ascii="Arial" w:hAnsi="Arial" w:cs="Arial"/>
                <w:color w:val="auto"/>
                <w:u w:val="none"/>
              </w:rPr>
            </w:pPr>
          </w:p>
        </w:tc>
      </w:tr>
      <w:tr w:rsidR="00174F81" w:rsidRPr="007233BD" w14:paraId="4D9A7E87" w14:textId="77777777" w:rsidTr="00F36593">
        <w:tc>
          <w:tcPr>
            <w:tcW w:w="2830" w:type="dxa"/>
          </w:tcPr>
          <w:p w14:paraId="73BD0123" w14:textId="33EE181A" w:rsidR="00174F81" w:rsidRDefault="00C61139" w:rsidP="0078362A">
            <w:pPr>
              <w:rPr>
                <w:rStyle w:val="Hyperlink"/>
                <w:rFonts w:ascii="Arial" w:hAnsi="Arial" w:cs="Arial"/>
                <w:color w:val="auto"/>
                <w:u w:val="none"/>
              </w:rPr>
            </w:pPr>
            <w:r>
              <w:rPr>
                <w:rStyle w:val="Hyperlink"/>
                <w:rFonts w:ascii="Arial" w:hAnsi="Arial" w:cs="Arial"/>
                <w:color w:val="auto"/>
                <w:u w:val="none"/>
              </w:rPr>
              <w:t xml:space="preserve">(P2, C1) </w:t>
            </w:r>
            <w:r w:rsidR="00174F81">
              <w:rPr>
                <w:rStyle w:val="Hyperlink"/>
                <w:rFonts w:ascii="Arial" w:hAnsi="Arial" w:cs="Arial"/>
                <w:color w:val="auto"/>
                <w:u w:val="none"/>
              </w:rPr>
              <w:t>Why would such a small local probe (atomically thin) need a ‘high precision nanodrive’ when scanning a material?</w:t>
            </w:r>
          </w:p>
        </w:tc>
        <w:tc>
          <w:tcPr>
            <w:tcW w:w="6186" w:type="dxa"/>
          </w:tcPr>
          <w:p w14:paraId="34E1983F" w14:textId="04551685" w:rsidR="00174F81" w:rsidRDefault="00174F81" w:rsidP="0078362A">
            <w:pPr>
              <w:rPr>
                <w:rStyle w:val="Hyperlink"/>
                <w:rFonts w:ascii="Arial" w:hAnsi="Arial" w:cs="Arial"/>
                <w:color w:val="auto"/>
                <w:u w:val="none"/>
              </w:rPr>
            </w:pPr>
          </w:p>
        </w:tc>
      </w:tr>
      <w:tr w:rsidR="00174F81" w:rsidRPr="007233BD" w14:paraId="03C4BFD4" w14:textId="77777777" w:rsidTr="00F36593">
        <w:tc>
          <w:tcPr>
            <w:tcW w:w="2830" w:type="dxa"/>
          </w:tcPr>
          <w:p w14:paraId="20749663" w14:textId="73DDCB10" w:rsidR="00174F81" w:rsidRDefault="00C61139" w:rsidP="0078362A">
            <w:pPr>
              <w:rPr>
                <w:rStyle w:val="Hyperlink"/>
                <w:rFonts w:ascii="Arial" w:hAnsi="Arial" w:cs="Arial"/>
                <w:color w:val="auto"/>
                <w:u w:val="none"/>
              </w:rPr>
            </w:pPr>
            <w:r>
              <w:rPr>
                <w:rStyle w:val="Hyperlink"/>
                <w:rFonts w:ascii="Arial" w:hAnsi="Arial" w:cs="Arial"/>
                <w:color w:val="auto"/>
                <w:u w:val="none"/>
              </w:rPr>
              <w:t xml:space="preserve">(P2, C1) </w:t>
            </w:r>
            <w:r w:rsidR="00174F81">
              <w:rPr>
                <w:rStyle w:val="Hyperlink"/>
                <w:rFonts w:ascii="Arial" w:hAnsi="Arial" w:cs="Arial"/>
                <w:color w:val="auto"/>
                <w:u w:val="none"/>
              </w:rPr>
              <w:t>What are ‘continuous and reproducible displacements’?</w:t>
            </w:r>
          </w:p>
        </w:tc>
        <w:tc>
          <w:tcPr>
            <w:tcW w:w="6186" w:type="dxa"/>
          </w:tcPr>
          <w:p w14:paraId="33BA0E56" w14:textId="4F4D96A6" w:rsidR="00174F81" w:rsidRDefault="00174F81" w:rsidP="00174F81">
            <w:pPr>
              <w:rPr>
                <w:rStyle w:val="Hyperlink"/>
                <w:rFonts w:ascii="Arial" w:hAnsi="Arial" w:cs="Arial"/>
                <w:color w:val="auto"/>
                <w:u w:val="none"/>
              </w:rPr>
            </w:pPr>
          </w:p>
        </w:tc>
      </w:tr>
      <w:tr w:rsidR="00322B23" w:rsidRPr="007233BD" w14:paraId="16DF94D5" w14:textId="77777777" w:rsidTr="00F36593">
        <w:tc>
          <w:tcPr>
            <w:tcW w:w="2830" w:type="dxa"/>
          </w:tcPr>
          <w:p w14:paraId="1F52256C" w14:textId="7F82E855" w:rsidR="00322B23" w:rsidRDefault="00C61139" w:rsidP="0078362A">
            <w:pPr>
              <w:rPr>
                <w:rStyle w:val="Hyperlink"/>
                <w:rFonts w:ascii="Arial" w:hAnsi="Arial" w:cs="Arial"/>
                <w:color w:val="auto"/>
                <w:u w:val="none"/>
              </w:rPr>
            </w:pPr>
            <w:r>
              <w:rPr>
                <w:rStyle w:val="Hyperlink"/>
                <w:rFonts w:ascii="Arial" w:hAnsi="Arial" w:cs="Arial"/>
                <w:color w:val="auto"/>
                <w:u w:val="none"/>
              </w:rPr>
              <w:t xml:space="preserve">(P2, C1) </w:t>
            </w:r>
            <w:r w:rsidR="00322B23">
              <w:rPr>
                <w:rStyle w:val="Hyperlink"/>
                <w:rFonts w:ascii="Arial" w:hAnsi="Arial" w:cs="Arial"/>
                <w:color w:val="auto"/>
                <w:u w:val="none"/>
              </w:rPr>
              <w:t>Why is good vibration isolation necessary?</w:t>
            </w:r>
          </w:p>
        </w:tc>
        <w:tc>
          <w:tcPr>
            <w:tcW w:w="6186" w:type="dxa"/>
          </w:tcPr>
          <w:p w14:paraId="30B96BF6" w14:textId="77777777" w:rsidR="00F36593" w:rsidRDefault="00F36593" w:rsidP="00174F81">
            <w:pPr>
              <w:rPr>
                <w:rStyle w:val="Hyperlink"/>
                <w:rFonts w:ascii="Arial" w:hAnsi="Arial" w:cs="Arial"/>
                <w:color w:val="auto"/>
                <w:u w:val="none"/>
              </w:rPr>
            </w:pPr>
          </w:p>
          <w:p w14:paraId="53C07084" w14:textId="77777777" w:rsidR="00F36593" w:rsidRDefault="00F36593" w:rsidP="00174F81">
            <w:pPr>
              <w:rPr>
                <w:rStyle w:val="Hyperlink"/>
                <w:rFonts w:ascii="Arial" w:hAnsi="Arial" w:cs="Arial"/>
                <w:color w:val="auto"/>
                <w:u w:val="none"/>
              </w:rPr>
            </w:pPr>
          </w:p>
          <w:p w14:paraId="35B04805" w14:textId="77777777" w:rsidR="00F36593" w:rsidRDefault="00F36593" w:rsidP="00174F81">
            <w:pPr>
              <w:rPr>
                <w:rStyle w:val="Hyperlink"/>
                <w:rFonts w:ascii="Arial" w:hAnsi="Arial" w:cs="Arial"/>
                <w:color w:val="auto"/>
                <w:u w:val="none"/>
              </w:rPr>
            </w:pPr>
          </w:p>
          <w:p w14:paraId="2D72597B" w14:textId="18A965BA" w:rsidR="00322B23" w:rsidRDefault="00322B23" w:rsidP="00174F81">
            <w:pPr>
              <w:rPr>
                <w:rStyle w:val="Hyperlink"/>
                <w:rFonts w:ascii="Arial" w:hAnsi="Arial" w:cs="Arial"/>
                <w:color w:val="auto"/>
                <w:u w:val="none"/>
              </w:rPr>
            </w:pPr>
          </w:p>
        </w:tc>
      </w:tr>
      <w:tr w:rsidR="00A16FB5" w:rsidRPr="007233BD" w14:paraId="05A6513D" w14:textId="77777777" w:rsidTr="00F36593">
        <w:tc>
          <w:tcPr>
            <w:tcW w:w="2830" w:type="dxa"/>
          </w:tcPr>
          <w:p w14:paraId="341EDB47" w14:textId="74FEC27F" w:rsidR="00A16FB5" w:rsidRDefault="00C61139" w:rsidP="0078362A">
            <w:pPr>
              <w:rPr>
                <w:rStyle w:val="Hyperlink"/>
                <w:rFonts w:ascii="Arial" w:hAnsi="Arial" w:cs="Arial"/>
                <w:color w:val="auto"/>
                <w:u w:val="none"/>
              </w:rPr>
            </w:pPr>
            <w:r>
              <w:rPr>
                <w:rStyle w:val="Hyperlink"/>
                <w:rFonts w:ascii="Arial" w:hAnsi="Arial" w:cs="Arial"/>
                <w:color w:val="auto"/>
                <w:u w:val="none"/>
              </w:rPr>
              <w:t xml:space="preserve">(P2, C1) </w:t>
            </w:r>
            <w:r w:rsidR="00A16FB5">
              <w:rPr>
                <w:rStyle w:val="Hyperlink"/>
                <w:rFonts w:ascii="Arial" w:hAnsi="Arial" w:cs="Arial"/>
                <w:color w:val="auto"/>
                <w:u w:val="none"/>
              </w:rPr>
              <w:t xml:space="preserve">Why does the concept of contact blur when we get to the </w:t>
            </w:r>
            <w:r w:rsidR="00F36593">
              <w:rPr>
                <w:rStyle w:val="Hyperlink"/>
                <w:rFonts w:ascii="Arial" w:hAnsi="Arial" w:cs="Arial"/>
                <w:color w:val="auto"/>
                <w:u w:val="none"/>
              </w:rPr>
              <w:t>nanometre</w:t>
            </w:r>
            <w:r w:rsidR="00A16FB5">
              <w:rPr>
                <w:rStyle w:val="Hyperlink"/>
                <w:rFonts w:ascii="Arial" w:hAnsi="Arial" w:cs="Arial"/>
                <w:color w:val="auto"/>
                <w:u w:val="none"/>
              </w:rPr>
              <w:t xml:space="preserve"> level?</w:t>
            </w:r>
          </w:p>
        </w:tc>
        <w:tc>
          <w:tcPr>
            <w:tcW w:w="6186" w:type="dxa"/>
          </w:tcPr>
          <w:p w14:paraId="1ECEFC00" w14:textId="0AA66B9A" w:rsidR="00A16FB5" w:rsidRDefault="00A16FB5" w:rsidP="00174F81">
            <w:pPr>
              <w:rPr>
                <w:rStyle w:val="Hyperlink"/>
                <w:rFonts w:ascii="Arial" w:hAnsi="Arial" w:cs="Arial"/>
                <w:color w:val="auto"/>
                <w:u w:val="none"/>
              </w:rPr>
            </w:pPr>
          </w:p>
        </w:tc>
      </w:tr>
      <w:tr w:rsidR="000A242C" w:rsidRPr="007233BD" w14:paraId="63CFDAE7" w14:textId="77777777" w:rsidTr="00F36593">
        <w:tc>
          <w:tcPr>
            <w:tcW w:w="2830" w:type="dxa"/>
          </w:tcPr>
          <w:p w14:paraId="28C06B4A" w14:textId="18E6189B" w:rsidR="000A242C" w:rsidRDefault="00C61139" w:rsidP="0078362A">
            <w:pPr>
              <w:rPr>
                <w:rStyle w:val="Hyperlink"/>
                <w:rFonts w:ascii="Arial" w:hAnsi="Arial" w:cs="Arial"/>
                <w:color w:val="auto"/>
                <w:u w:val="none"/>
              </w:rPr>
            </w:pPr>
            <w:r>
              <w:rPr>
                <w:rStyle w:val="Hyperlink"/>
                <w:rFonts w:ascii="Arial" w:hAnsi="Arial" w:cs="Arial"/>
                <w:color w:val="auto"/>
                <w:u w:val="none"/>
              </w:rPr>
              <w:t xml:space="preserve">(P2, C1) </w:t>
            </w:r>
            <w:r w:rsidR="000A242C">
              <w:rPr>
                <w:rStyle w:val="Hyperlink"/>
                <w:rFonts w:ascii="Arial" w:hAnsi="Arial" w:cs="Arial"/>
                <w:color w:val="auto"/>
                <w:u w:val="none"/>
              </w:rPr>
              <w:t>What does resolution mean in the context of creating an image?</w:t>
            </w:r>
          </w:p>
        </w:tc>
        <w:tc>
          <w:tcPr>
            <w:tcW w:w="6186" w:type="dxa"/>
          </w:tcPr>
          <w:p w14:paraId="78E0D171" w14:textId="2D7AB9E7" w:rsidR="000A242C" w:rsidRDefault="000A242C" w:rsidP="00174F81">
            <w:pPr>
              <w:rPr>
                <w:rStyle w:val="Hyperlink"/>
                <w:rFonts w:ascii="Arial" w:hAnsi="Arial" w:cs="Arial"/>
                <w:color w:val="auto"/>
                <w:u w:val="none"/>
              </w:rPr>
            </w:pPr>
          </w:p>
        </w:tc>
      </w:tr>
    </w:tbl>
    <w:p w14:paraId="68E90537" w14:textId="116A8383" w:rsidR="007233BD" w:rsidRDefault="007233BD" w:rsidP="0078362A">
      <w:pPr>
        <w:rPr>
          <w:rStyle w:val="Hyperlink"/>
          <w:rFonts w:ascii="Arial" w:hAnsi="Arial" w:cs="Arial"/>
          <w:color w:val="auto"/>
          <w:u w:val="none"/>
        </w:rPr>
      </w:pPr>
    </w:p>
    <w:p w14:paraId="0673E4EF" w14:textId="22D682C9" w:rsidR="00114ACC" w:rsidRDefault="001568D2" w:rsidP="00114ACC">
      <w:pPr>
        <w:rPr>
          <w:rStyle w:val="Hyperlink"/>
          <w:rFonts w:ascii="Arial" w:hAnsi="Arial" w:cs="Arial"/>
          <w:color w:val="auto"/>
          <w:u w:val="none"/>
        </w:rPr>
      </w:pPr>
      <w:r>
        <w:rPr>
          <w:rStyle w:val="Hyperlink"/>
          <w:rFonts w:ascii="Arial" w:hAnsi="Arial" w:cs="Arial"/>
          <w:color w:val="auto"/>
          <w:u w:val="none"/>
        </w:rPr>
        <w:t>Before you read the paragraph that begins ‘</w:t>
      </w:r>
      <w:r w:rsidRPr="001568D2">
        <w:rPr>
          <w:rStyle w:val="Hyperlink"/>
          <w:rFonts w:ascii="Arial" w:hAnsi="Arial" w:cs="Arial"/>
          <w:i/>
          <w:color w:val="auto"/>
          <w:u w:val="none"/>
        </w:rPr>
        <w:t>In STM, the interaction can be described…</w:t>
      </w:r>
      <w:r>
        <w:rPr>
          <w:rStyle w:val="Hyperlink"/>
          <w:rFonts w:ascii="Arial" w:hAnsi="Arial" w:cs="Arial"/>
          <w:color w:val="auto"/>
          <w:u w:val="none"/>
        </w:rPr>
        <w:t xml:space="preserve">’, we need to get a more basic understanding of how an STM works. Read this </w:t>
      </w:r>
      <w:hyperlink r:id="rId9" w:anchor=":~:text=How%20an%20STM%20Works,down%20to%20resolving%20individual%20atoms." w:history="1">
        <w:r w:rsidRPr="001568D2">
          <w:rPr>
            <w:rStyle w:val="Hyperlink"/>
            <w:rFonts w:ascii="Arial" w:hAnsi="Arial" w:cs="Arial"/>
          </w:rPr>
          <w:t>brief article</w:t>
        </w:r>
      </w:hyperlink>
      <w:r>
        <w:rPr>
          <w:rStyle w:val="Hyperlink"/>
          <w:rFonts w:ascii="Arial" w:hAnsi="Arial" w:cs="Arial"/>
          <w:color w:val="auto"/>
          <w:u w:val="none"/>
        </w:rPr>
        <w:t xml:space="preserve"> </w:t>
      </w:r>
      <w:r w:rsidR="00114ACC">
        <w:rPr>
          <w:rStyle w:val="Hyperlink"/>
          <w:rFonts w:ascii="Arial" w:hAnsi="Arial" w:cs="Arial"/>
          <w:color w:val="auto"/>
          <w:u w:val="none"/>
        </w:rPr>
        <w:t xml:space="preserve">from ‘How an STM Works’ now. </w:t>
      </w:r>
      <w:r w:rsidR="0031504B">
        <w:rPr>
          <w:rStyle w:val="Hyperlink"/>
          <w:rFonts w:ascii="Arial" w:hAnsi="Arial" w:cs="Arial"/>
          <w:color w:val="auto"/>
          <w:u w:val="none"/>
        </w:rPr>
        <w:t>The diagram below may also be useful. ‘Describe how an STM works’ will be one of our summary questions this week, so draft out an initial answer now.</w:t>
      </w:r>
    </w:p>
    <w:p w14:paraId="49B52FD6" w14:textId="17B91B6B" w:rsidR="0031504B" w:rsidRPr="007233BD" w:rsidRDefault="0031504B" w:rsidP="00114ACC">
      <w:pPr>
        <w:rPr>
          <w:rStyle w:val="Hyperlink"/>
          <w:rFonts w:ascii="Arial" w:hAnsi="Arial" w:cs="Arial"/>
          <w:color w:val="auto"/>
          <w:u w:val="none"/>
        </w:rPr>
      </w:pPr>
      <w:r>
        <w:rPr>
          <w:noProof/>
          <w:lang w:eastAsia="en-GB"/>
        </w:rPr>
        <w:drawing>
          <wp:inline distT="0" distB="0" distL="0" distR="0" wp14:anchorId="335DA37A" wp14:editId="78B2C62C">
            <wp:extent cx="5731510" cy="280352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731510" cy="2803525"/>
                    </a:xfrm>
                    <a:prstGeom prst="rect">
                      <a:avLst/>
                    </a:prstGeom>
                  </pic:spPr>
                </pic:pic>
              </a:graphicData>
            </a:graphic>
          </wp:inline>
        </w:drawing>
      </w:r>
    </w:p>
    <w:tbl>
      <w:tblPr>
        <w:tblStyle w:val="TableGrid"/>
        <w:tblW w:w="0" w:type="auto"/>
        <w:tblLook w:val="04A0" w:firstRow="1" w:lastRow="0" w:firstColumn="1" w:lastColumn="0" w:noHBand="0" w:noVBand="1"/>
      </w:tblPr>
      <w:tblGrid>
        <w:gridCol w:w="2972"/>
        <w:gridCol w:w="6044"/>
      </w:tblGrid>
      <w:tr w:rsidR="0031504B" w14:paraId="011E2949" w14:textId="77777777" w:rsidTr="00F36593">
        <w:tc>
          <w:tcPr>
            <w:tcW w:w="2972" w:type="dxa"/>
          </w:tcPr>
          <w:p w14:paraId="1F0AB8A1" w14:textId="27F60C5B" w:rsidR="0031504B" w:rsidRPr="0031504B" w:rsidRDefault="00C61139" w:rsidP="003175AC">
            <w:pPr>
              <w:rPr>
                <w:rFonts w:ascii="Arial" w:hAnsi="Arial" w:cs="Arial"/>
              </w:rPr>
            </w:pPr>
            <w:r>
              <w:rPr>
                <w:rStyle w:val="Hyperlink"/>
                <w:rFonts w:ascii="Arial" w:hAnsi="Arial" w:cs="Arial"/>
                <w:color w:val="auto"/>
                <w:u w:val="none"/>
              </w:rPr>
              <w:lastRenderedPageBreak/>
              <w:t xml:space="preserve">(P2, C1) </w:t>
            </w:r>
            <w:r w:rsidR="0031504B">
              <w:rPr>
                <w:rFonts w:ascii="Arial" w:hAnsi="Arial" w:cs="Arial"/>
              </w:rPr>
              <w:t xml:space="preserve">As the scanning tip (or probe) gets further from the surface of a material, what happens to the tunnelling current? </w:t>
            </w:r>
          </w:p>
        </w:tc>
        <w:tc>
          <w:tcPr>
            <w:tcW w:w="6044" w:type="dxa"/>
          </w:tcPr>
          <w:p w14:paraId="7959B268" w14:textId="648FD829" w:rsidR="0031504B" w:rsidRPr="0031504B" w:rsidRDefault="0031504B" w:rsidP="0031504B">
            <w:pPr>
              <w:rPr>
                <w:rFonts w:ascii="Arial" w:hAnsi="Arial" w:cs="Arial"/>
              </w:rPr>
            </w:pPr>
          </w:p>
        </w:tc>
      </w:tr>
      <w:tr w:rsidR="0031504B" w14:paraId="232279A0" w14:textId="77777777" w:rsidTr="00F36593">
        <w:tc>
          <w:tcPr>
            <w:tcW w:w="2972" w:type="dxa"/>
          </w:tcPr>
          <w:p w14:paraId="7D227F67" w14:textId="7C21A8AE" w:rsidR="0031504B" w:rsidRPr="0031504B" w:rsidRDefault="00C61139" w:rsidP="003175AC">
            <w:pPr>
              <w:rPr>
                <w:rFonts w:ascii="Arial" w:hAnsi="Arial" w:cs="Arial"/>
              </w:rPr>
            </w:pPr>
            <w:r>
              <w:rPr>
                <w:rStyle w:val="Hyperlink"/>
                <w:rFonts w:ascii="Arial" w:hAnsi="Arial" w:cs="Arial"/>
                <w:color w:val="auto"/>
                <w:u w:val="none"/>
              </w:rPr>
              <w:t xml:space="preserve">(P2, C1) </w:t>
            </w:r>
            <w:r w:rsidR="0031504B">
              <w:rPr>
                <w:rFonts w:ascii="Arial" w:hAnsi="Arial" w:cs="Arial"/>
              </w:rPr>
              <w:t>What is the rough estimate of the decay length for most tip/sample combinations?</w:t>
            </w:r>
          </w:p>
        </w:tc>
        <w:tc>
          <w:tcPr>
            <w:tcW w:w="6044" w:type="dxa"/>
          </w:tcPr>
          <w:p w14:paraId="2F7E80DD" w14:textId="7D649766" w:rsidR="0031504B" w:rsidRPr="0031504B" w:rsidRDefault="0031504B" w:rsidP="003175AC">
            <w:pPr>
              <w:rPr>
                <w:rFonts w:ascii="Arial" w:hAnsi="Arial" w:cs="Arial"/>
              </w:rPr>
            </w:pPr>
          </w:p>
        </w:tc>
      </w:tr>
      <w:tr w:rsidR="0031504B" w14:paraId="3808D85B" w14:textId="77777777" w:rsidTr="00F36593">
        <w:tc>
          <w:tcPr>
            <w:tcW w:w="2972" w:type="dxa"/>
          </w:tcPr>
          <w:p w14:paraId="7CA0B2B5" w14:textId="5441761A" w:rsidR="0031504B" w:rsidRPr="0031504B" w:rsidRDefault="00C61139" w:rsidP="00C807DE">
            <w:pPr>
              <w:rPr>
                <w:rFonts w:ascii="Arial" w:hAnsi="Arial" w:cs="Arial"/>
              </w:rPr>
            </w:pPr>
            <w:r>
              <w:rPr>
                <w:rStyle w:val="Hyperlink"/>
                <w:rFonts w:ascii="Arial" w:hAnsi="Arial" w:cs="Arial"/>
                <w:color w:val="auto"/>
                <w:u w:val="none"/>
              </w:rPr>
              <w:t xml:space="preserve">(P2, C1) </w:t>
            </w:r>
            <w:r w:rsidR="00C807DE">
              <w:rPr>
                <w:rFonts w:ascii="Arial" w:hAnsi="Arial" w:cs="Arial"/>
              </w:rPr>
              <w:t>Why would the STM be less effective if the decay length was longer?</w:t>
            </w:r>
          </w:p>
        </w:tc>
        <w:tc>
          <w:tcPr>
            <w:tcW w:w="6044" w:type="dxa"/>
          </w:tcPr>
          <w:p w14:paraId="75247F5D" w14:textId="77777777" w:rsidR="00F36593" w:rsidRDefault="00F36593" w:rsidP="00C807DE">
            <w:pPr>
              <w:rPr>
                <w:rFonts w:ascii="Arial" w:hAnsi="Arial" w:cs="Arial"/>
              </w:rPr>
            </w:pPr>
          </w:p>
          <w:p w14:paraId="1CA46AE8" w14:textId="77777777" w:rsidR="00F36593" w:rsidRDefault="00F36593" w:rsidP="00C807DE">
            <w:pPr>
              <w:rPr>
                <w:rFonts w:ascii="Arial" w:hAnsi="Arial" w:cs="Arial"/>
              </w:rPr>
            </w:pPr>
          </w:p>
          <w:p w14:paraId="7D097208" w14:textId="77777777" w:rsidR="00F36593" w:rsidRDefault="00F36593" w:rsidP="00C807DE">
            <w:pPr>
              <w:rPr>
                <w:rFonts w:ascii="Arial" w:hAnsi="Arial" w:cs="Arial"/>
              </w:rPr>
            </w:pPr>
          </w:p>
          <w:p w14:paraId="3BF4C3D0" w14:textId="6AA5FDE0" w:rsidR="0031504B" w:rsidRPr="0031504B" w:rsidRDefault="0031504B" w:rsidP="00C807DE">
            <w:pPr>
              <w:rPr>
                <w:rFonts w:ascii="Arial" w:hAnsi="Arial" w:cs="Arial"/>
              </w:rPr>
            </w:pPr>
          </w:p>
        </w:tc>
      </w:tr>
      <w:tr w:rsidR="0031504B" w14:paraId="255616AA" w14:textId="77777777" w:rsidTr="00F36593">
        <w:tc>
          <w:tcPr>
            <w:tcW w:w="2972" w:type="dxa"/>
          </w:tcPr>
          <w:p w14:paraId="4660F413" w14:textId="682164B6" w:rsidR="0031504B" w:rsidRPr="0031504B" w:rsidRDefault="00C61139" w:rsidP="003175AC">
            <w:pPr>
              <w:rPr>
                <w:rFonts w:ascii="Arial" w:hAnsi="Arial" w:cs="Arial"/>
              </w:rPr>
            </w:pPr>
            <w:r>
              <w:rPr>
                <w:rStyle w:val="Hyperlink"/>
                <w:rFonts w:ascii="Arial" w:hAnsi="Arial" w:cs="Arial"/>
                <w:color w:val="auto"/>
                <w:u w:val="none"/>
              </w:rPr>
              <w:t xml:space="preserve">(P2, C1) </w:t>
            </w:r>
            <w:r w:rsidR="00C807DE">
              <w:rPr>
                <w:rFonts w:ascii="Arial" w:hAnsi="Arial" w:cs="Arial"/>
              </w:rPr>
              <w:t>Why do the authors state that ‘atomic resolution was inevitable’?</w:t>
            </w:r>
          </w:p>
        </w:tc>
        <w:tc>
          <w:tcPr>
            <w:tcW w:w="6044" w:type="dxa"/>
          </w:tcPr>
          <w:p w14:paraId="3ED5E78B" w14:textId="77777777" w:rsidR="00F36593" w:rsidRDefault="00F36593" w:rsidP="003175AC">
            <w:pPr>
              <w:rPr>
                <w:rFonts w:ascii="Arial" w:hAnsi="Arial" w:cs="Arial"/>
              </w:rPr>
            </w:pPr>
          </w:p>
          <w:p w14:paraId="0E45E556" w14:textId="77777777" w:rsidR="00F36593" w:rsidRDefault="00F36593" w:rsidP="003175AC">
            <w:pPr>
              <w:rPr>
                <w:rFonts w:ascii="Arial" w:hAnsi="Arial" w:cs="Arial"/>
              </w:rPr>
            </w:pPr>
          </w:p>
          <w:p w14:paraId="684AFF4B" w14:textId="77777777" w:rsidR="00F36593" w:rsidRDefault="00F36593" w:rsidP="003175AC">
            <w:pPr>
              <w:rPr>
                <w:rFonts w:ascii="Arial" w:hAnsi="Arial" w:cs="Arial"/>
              </w:rPr>
            </w:pPr>
          </w:p>
          <w:p w14:paraId="10804EA7" w14:textId="2A7BBE94" w:rsidR="0031504B" w:rsidRPr="0031504B" w:rsidRDefault="0031504B" w:rsidP="003175AC">
            <w:pPr>
              <w:rPr>
                <w:rFonts w:ascii="Arial" w:hAnsi="Arial" w:cs="Arial"/>
              </w:rPr>
            </w:pPr>
          </w:p>
        </w:tc>
      </w:tr>
      <w:tr w:rsidR="0031504B" w14:paraId="76E6B5F6" w14:textId="77777777" w:rsidTr="00F36593">
        <w:tc>
          <w:tcPr>
            <w:tcW w:w="2972" w:type="dxa"/>
          </w:tcPr>
          <w:p w14:paraId="72B041DC" w14:textId="221DC3A1" w:rsidR="0031504B" w:rsidRPr="0031504B" w:rsidRDefault="00C61139" w:rsidP="003175AC">
            <w:pPr>
              <w:rPr>
                <w:rFonts w:ascii="Arial" w:hAnsi="Arial" w:cs="Arial"/>
              </w:rPr>
            </w:pPr>
            <w:r>
              <w:rPr>
                <w:rStyle w:val="Hyperlink"/>
                <w:rFonts w:ascii="Arial" w:hAnsi="Arial" w:cs="Arial"/>
                <w:color w:val="auto"/>
                <w:u w:val="none"/>
              </w:rPr>
              <w:t xml:space="preserve">(P2, C1) </w:t>
            </w:r>
            <w:r w:rsidR="00C807DE">
              <w:rPr>
                <w:rFonts w:ascii="Arial" w:hAnsi="Arial" w:cs="Arial"/>
              </w:rPr>
              <w:t>Why do you think that thermal fluctuations (think of these for now as random fluctuations in the movements of atoms in the material) of atoms in a lattice can be ‘averaged out’?</w:t>
            </w:r>
          </w:p>
        </w:tc>
        <w:tc>
          <w:tcPr>
            <w:tcW w:w="6044" w:type="dxa"/>
          </w:tcPr>
          <w:p w14:paraId="6EDB8769" w14:textId="10D8C56C" w:rsidR="0031504B" w:rsidRPr="0031504B" w:rsidRDefault="0031504B" w:rsidP="003175AC">
            <w:pPr>
              <w:rPr>
                <w:rFonts w:ascii="Arial" w:hAnsi="Arial" w:cs="Arial"/>
              </w:rPr>
            </w:pPr>
          </w:p>
        </w:tc>
      </w:tr>
      <w:tr w:rsidR="0031504B" w14:paraId="5FE8430E" w14:textId="77777777" w:rsidTr="00F36593">
        <w:tc>
          <w:tcPr>
            <w:tcW w:w="2972" w:type="dxa"/>
          </w:tcPr>
          <w:p w14:paraId="0BDF9116" w14:textId="276A0888" w:rsidR="0031504B" w:rsidRPr="0031504B" w:rsidRDefault="00C61139" w:rsidP="003175AC">
            <w:pPr>
              <w:rPr>
                <w:rFonts w:ascii="Arial" w:hAnsi="Arial" w:cs="Arial"/>
              </w:rPr>
            </w:pPr>
            <w:r>
              <w:rPr>
                <w:rStyle w:val="Hyperlink"/>
                <w:rFonts w:ascii="Arial" w:hAnsi="Arial" w:cs="Arial"/>
                <w:color w:val="auto"/>
                <w:u w:val="none"/>
              </w:rPr>
              <w:t xml:space="preserve">(P2, C2) </w:t>
            </w:r>
            <w:r w:rsidR="00C807DE">
              <w:rPr>
                <w:rFonts w:ascii="Arial" w:hAnsi="Arial" w:cs="Arial"/>
              </w:rPr>
              <w:t>What is meant by describing an STM as ‘an electronic-mechanical hybrid’?</w:t>
            </w:r>
          </w:p>
        </w:tc>
        <w:tc>
          <w:tcPr>
            <w:tcW w:w="6044" w:type="dxa"/>
          </w:tcPr>
          <w:p w14:paraId="1ACDB011" w14:textId="671A82D8" w:rsidR="0031504B" w:rsidRPr="0031504B" w:rsidRDefault="0031504B" w:rsidP="003175AC">
            <w:pPr>
              <w:rPr>
                <w:rFonts w:ascii="Arial" w:hAnsi="Arial" w:cs="Arial"/>
              </w:rPr>
            </w:pPr>
          </w:p>
        </w:tc>
      </w:tr>
      <w:tr w:rsidR="0031504B" w14:paraId="0BCAC662" w14:textId="77777777" w:rsidTr="00F36593">
        <w:tc>
          <w:tcPr>
            <w:tcW w:w="2972" w:type="dxa"/>
          </w:tcPr>
          <w:p w14:paraId="6C6169D8" w14:textId="4EB76AFB" w:rsidR="0031504B" w:rsidRPr="0031504B" w:rsidRDefault="00C61139" w:rsidP="003175AC">
            <w:pPr>
              <w:rPr>
                <w:rFonts w:ascii="Arial" w:hAnsi="Arial" w:cs="Arial"/>
              </w:rPr>
            </w:pPr>
            <w:r>
              <w:rPr>
                <w:rStyle w:val="Hyperlink"/>
                <w:rFonts w:ascii="Arial" w:hAnsi="Arial" w:cs="Arial"/>
                <w:color w:val="auto"/>
                <w:u w:val="none"/>
              </w:rPr>
              <w:t xml:space="preserve">(P2, C2) </w:t>
            </w:r>
            <w:r w:rsidR="001D0188">
              <w:rPr>
                <w:rFonts w:ascii="Arial" w:hAnsi="Arial" w:cs="Arial"/>
              </w:rPr>
              <w:t>What is the constant interaction/mechanical mode of an STM?</w:t>
            </w:r>
          </w:p>
        </w:tc>
        <w:tc>
          <w:tcPr>
            <w:tcW w:w="6044" w:type="dxa"/>
          </w:tcPr>
          <w:p w14:paraId="702663AD" w14:textId="7F1A84A9" w:rsidR="0031504B" w:rsidRPr="0031504B" w:rsidRDefault="0031504B" w:rsidP="003175AC">
            <w:pPr>
              <w:rPr>
                <w:rFonts w:ascii="Arial" w:hAnsi="Arial" w:cs="Arial"/>
              </w:rPr>
            </w:pPr>
          </w:p>
        </w:tc>
      </w:tr>
      <w:tr w:rsidR="001D0188" w14:paraId="2C94A486" w14:textId="77777777" w:rsidTr="00F36593">
        <w:tc>
          <w:tcPr>
            <w:tcW w:w="2972" w:type="dxa"/>
          </w:tcPr>
          <w:p w14:paraId="42ADBEC6" w14:textId="0284ECE5" w:rsidR="001D0188" w:rsidRDefault="00C61139" w:rsidP="003175AC">
            <w:pPr>
              <w:rPr>
                <w:rFonts w:ascii="Arial" w:hAnsi="Arial" w:cs="Arial"/>
              </w:rPr>
            </w:pPr>
            <w:r>
              <w:rPr>
                <w:rStyle w:val="Hyperlink"/>
                <w:rFonts w:ascii="Arial" w:hAnsi="Arial" w:cs="Arial"/>
                <w:color w:val="auto"/>
                <w:u w:val="none"/>
              </w:rPr>
              <w:t xml:space="preserve">(P2, C2) </w:t>
            </w:r>
            <w:r w:rsidR="001D0188">
              <w:rPr>
                <w:rFonts w:ascii="Arial" w:hAnsi="Arial" w:cs="Arial"/>
              </w:rPr>
              <w:t>How else can an STM be operated? What are the limitations?</w:t>
            </w:r>
          </w:p>
        </w:tc>
        <w:tc>
          <w:tcPr>
            <w:tcW w:w="6044" w:type="dxa"/>
          </w:tcPr>
          <w:p w14:paraId="08E9A976" w14:textId="77777777" w:rsidR="00F36593" w:rsidRDefault="00F36593" w:rsidP="003175AC">
            <w:pPr>
              <w:rPr>
                <w:rFonts w:ascii="Arial" w:hAnsi="Arial" w:cs="Arial"/>
              </w:rPr>
            </w:pPr>
          </w:p>
          <w:p w14:paraId="0EF317C4" w14:textId="77777777" w:rsidR="00F36593" w:rsidRDefault="00F36593" w:rsidP="003175AC">
            <w:pPr>
              <w:rPr>
                <w:rFonts w:ascii="Arial" w:hAnsi="Arial" w:cs="Arial"/>
              </w:rPr>
            </w:pPr>
          </w:p>
          <w:p w14:paraId="1740EEE2" w14:textId="77777777" w:rsidR="00F36593" w:rsidRDefault="00F36593" w:rsidP="003175AC">
            <w:pPr>
              <w:rPr>
                <w:rFonts w:ascii="Arial" w:hAnsi="Arial" w:cs="Arial"/>
              </w:rPr>
            </w:pPr>
          </w:p>
          <w:p w14:paraId="1E7C9609" w14:textId="1EE3765F" w:rsidR="001D0188" w:rsidRDefault="001D0188" w:rsidP="003175AC">
            <w:pPr>
              <w:rPr>
                <w:rFonts w:ascii="Arial" w:hAnsi="Arial" w:cs="Arial"/>
              </w:rPr>
            </w:pPr>
          </w:p>
        </w:tc>
      </w:tr>
    </w:tbl>
    <w:p w14:paraId="37C25014" w14:textId="77777777" w:rsidR="00311457" w:rsidRDefault="00311457" w:rsidP="003175AC">
      <w:pPr>
        <w:rPr>
          <w:rFonts w:ascii="Arial" w:hAnsi="Arial" w:cs="Arial"/>
        </w:rPr>
      </w:pPr>
      <w:r>
        <w:rPr>
          <w:rFonts w:ascii="Arial" w:hAnsi="Arial" w:cs="Arial"/>
        </w:rPr>
        <w:t xml:space="preserve">The article discusses a ‘magical Si(111) 7x7 reconstruction’ which was used to persuade the community that the STM was a powerful tool. This image can be seen </w:t>
      </w:r>
      <w:hyperlink r:id="rId11" w:history="1">
        <w:r w:rsidRPr="00311457">
          <w:rPr>
            <w:rStyle w:val="Hyperlink"/>
            <w:rFonts w:ascii="Arial" w:hAnsi="Arial" w:cs="Arial"/>
          </w:rPr>
          <w:t>here</w:t>
        </w:r>
      </w:hyperlink>
      <w:r>
        <w:rPr>
          <w:rFonts w:ascii="Arial" w:hAnsi="Arial" w:cs="Arial"/>
        </w:rPr>
        <w:t xml:space="preserve">. </w:t>
      </w:r>
    </w:p>
    <w:p w14:paraId="0D673D7B" w14:textId="77777777" w:rsidR="00F36593" w:rsidRDefault="00F36593">
      <w:pPr>
        <w:rPr>
          <w:rFonts w:ascii="Arial" w:hAnsi="Arial" w:cs="Arial"/>
          <w:b/>
        </w:rPr>
      </w:pPr>
      <w:r>
        <w:rPr>
          <w:rFonts w:ascii="Arial" w:hAnsi="Arial" w:cs="Arial"/>
          <w:b/>
        </w:rPr>
        <w:br w:type="page"/>
      </w:r>
    </w:p>
    <w:p w14:paraId="15187FFE" w14:textId="367DA672" w:rsidR="00311457" w:rsidRDefault="001C28C1" w:rsidP="003175AC">
      <w:r>
        <w:rPr>
          <w:rFonts w:ascii="Arial" w:hAnsi="Arial" w:cs="Arial"/>
          <w:b/>
        </w:rPr>
        <w:lastRenderedPageBreak/>
        <w:t>II. COLOURFUL TOUCH</w:t>
      </w:r>
      <w:r w:rsidR="00311457">
        <w:rPr>
          <w:rFonts w:ascii="Arial" w:hAnsi="Arial" w:cs="Arial"/>
        </w:rPr>
        <w:t xml:space="preserve"> </w:t>
      </w:r>
    </w:p>
    <w:tbl>
      <w:tblPr>
        <w:tblStyle w:val="TableGrid"/>
        <w:tblW w:w="0" w:type="auto"/>
        <w:tblLook w:val="04A0" w:firstRow="1" w:lastRow="0" w:firstColumn="1" w:lastColumn="0" w:noHBand="0" w:noVBand="1"/>
      </w:tblPr>
      <w:tblGrid>
        <w:gridCol w:w="2830"/>
        <w:gridCol w:w="6186"/>
      </w:tblGrid>
      <w:tr w:rsidR="001C28C1" w14:paraId="4BFC444E" w14:textId="77777777" w:rsidTr="00F36593">
        <w:tc>
          <w:tcPr>
            <w:tcW w:w="2830" w:type="dxa"/>
          </w:tcPr>
          <w:p w14:paraId="7228A378" w14:textId="33216919" w:rsidR="001C28C1" w:rsidRPr="001C28C1" w:rsidRDefault="00C61139" w:rsidP="003175AC">
            <w:pPr>
              <w:rPr>
                <w:rFonts w:ascii="Arial" w:hAnsi="Arial" w:cs="Arial"/>
              </w:rPr>
            </w:pPr>
            <w:r>
              <w:rPr>
                <w:rStyle w:val="Hyperlink"/>
                <w:rFonts w:ascii="Arial" w:hAnsi="Arial" w:cs="Arial"/>
                <w:color w:val="auto"/>
                <w:u w:val="none"/>
              </w:rPr>
              <w:t xml:space="preserve">(P2, C2) </w:t>
            </w:r>
            <w:r w:rsidR="001C28C1">
              <w:rPr>
                <w:rFonts w:ascii="Arial" w:hAnsi="Arial" w:cs="Arial"/>
              </w:rPr>
              <w:t>What do the authors mean by the term ‘colourful touch’?</w:t>
            </w:r>
          </w:p>
        </w:tc>
        <w:tc>
          <w:tcPr>
            <w:tcW w:w="6186" w:type="dxa"/>
          </w:tcPr>
          <w:p w14:paraId="030E983E" w14:textId="77777777" w:rsidR="00F36593" w:rsidRDefault="00F36593" w:rsidP="003175AC">
            <w:pPr>
              <w:rPr>
                <w:rFonts w:ascii="Arial" w:hAnsi="Arial" w:cs="Arial"/>
              </w:rPr>
            </w:pPr>
          </w:p>
          <w:p w14:paraId="498B39C3" w14:textId="77777777" w:rsidR="00F36593" w:rsidRDefault="00F36593" w:rsidP="003175AC">
            <w:pPr>
              <w:rPr>
                <w:rFonts w:ascii="Arial" w:hAnsi="Arial" w:cs="Arial"/>
              </w:rPr>
            </w:pPr>
          </w:p>
          <w:p w14:paraId="464F5215" w14:textId="77777777" w:rsidR="00F36593" w:rsidRDefault="00F36593" w:rsidP="003175AC">
            <w:pPr>
              <w:rPr>
                <w:rFonts w:ascii="Arial" w:hAnsi="Arial" w:cs="Arial"/>
              </w:rPr>
            </w:pPr>
          </w:p>
          <w:p w14:paraId="1C1425D6" w14:textId="7D33C667" w:rsidR="001C28C1" w:rsidRPr="001C28C1" w:rsidRDefault="001C28C1" w:rsidP="003175AC">
            <w:pPr>
              <w:rPr>
                <w:rFonts w:ascii="Arial" w:hAnsi="Arial" w:cs="Arial"/>
              </w:rPr>
            </w:pPr>
          </w:p>
        </w:tc>
      </w:tr>
      <w:tr w:rsidR="001C28C1" w14:paraId="18A8F0D1" w14:textId="77777777" w:rsidTr="00F36593">
        <w:tc>
          <w:tcPr>
            <w:tcW w:w="2830" w:type="dxa"/>
          </w:tcPr>
          <w:p w14:paraId="27D53BB4" w14:textId="7FF6570A" w:rsidR="001C28C1" w:rsidRPr="001C28C1" w:rsidRDefault="00C61139" w:rsidP="003175AC">
            <w:pPr>
              <w:rPr>
                <w:rFonts w:ascii="Arial" w:hAnsi="Arial" w:cs="Arial"/>
              </w:rPr>
            </w:pPr>
            <w:r>
              <w:rPr>
                <w:rStyle w:val="Hyperlink"/>
                <w:rFonts w:ascii="Arial" w:hAnsi="Arial" w:cs="Arial"/>
                <w:color w:val="auto"/>
                <w:u w:val="none"/>
              </w:rPr>
              <w:t xml:space="preserve">(P3, C1) </w:t>
            </w:r>
            <w:r>
              <w:rPr>
                <w:rFonts w:ascii="Arial" w:hAnsi="Arial" w:cs="Arial"/>
              </w:rPr>
              <w:t xml:space="preserve">What are the two main reasons </w:t>
            </w:r>
            <w:r w:rsidR="001C28C1">
              <w:rPr>
                <w:rFonts w:ascii="Arial" w:hAnsi="Arial" w:cs="Arial"/>
              </w:rPr>
              <w:t>for using an STM?</w:t>
            </w:r>
          </w:p>
        </w:tc>
        <w:tc>
          <w:tcPr>
            <w:tcW w:w="6186" w:type="dxa"/>
          </w:tcPr>
          <w:p w14:paraId="408B9E6C" w14:textId="77777777" w:rsidR="00F36593" w:rsidRDefault="00F36593" w:rsidP="003175AC">
            <w:pPr>
              <w:rPr>
                <w:rFonts w:ascii="Arial" w:hAnsi="Arial" w:cs="Arial"/>
              </w:rPr>
            </w:pPr>
          </w:p>
          <w:p w14:paraId="67B577E2" w14:textId="77777777" w:rsidR="00F36593" w:rsidRDefault="00F36593" w:rsidP="003175AC">
            <w:pPr>
              <w:rPr>
                <w:rFonts w:ascii="Arial" w:hAnsi="Arial" w:cs="Arial"/>
              </w:rPr>
            </w:pPr>
          </w:p>
          <w:p w14:paraId="1B2A07E5" w14:textId="77777777" w:rsidR="00F36593" w:rsidRDefault="00F36593" w:rsidP="003175AC">
            <w:pPr>
              <w:rPr>
                <w:rFonts w:ascii="Arial" w:hAnsi="Arial" w:cs="Arial"/>
              </w:rPr>
            </w:pPr>
          </w:p>
          <w:p w14:paraId="3A603A4A" w14:textId="37C4FCFB" w:rsidR="001C28C1" w:rsidRPr="001C28C1" w:rsidRDefault="001C28C1" w:rsidP="003175AC">
            <w:pPr>
              <w:rPr>
                <w:rFonts w:ascii="Arial" w:hAnsi="Arial" w:cs="Arial"/>
              </w:rPr>
            </w:pPr>
          </w:p>
        </w:tc>
      </w:tr>
    </w:tbl>
    <w:p w14:paraId="0624D069" w14:textId="5CD1EF49" w:rsidR="001C28C1" w:rsidRDefault="001C28C1"/>
    <w:p w14:paraId="7CD5B781" w14:textId="2FC47B45" w:rsidR="001C28C1" w:rsidRPr="001C28C1" w:rsidRDefault="001C28C1">
      <w:pPr>
        <w:rPr>
          <w:rFonts w:ascii="Arial" w:hAnsi="Arial" w:cs="Arial"/>
        </w:rPr>
      </w:pPr>
      <w:r>
        <w:rPr>
          <w:rFonts w:ascii="Arial" w:hAnsi="Arial" w:cs="Arial"/>
        </w:rPr>
        <w:t>Due to the STM using a tunnelling current to ascertain where the surface is, an accurate topography of a surface relies on the electronic structure of the surface remaining constant. In the simplest case, if we imagine a hypothetical smooth surface that is in one location metallic whilst insulating in another then an STM not going to register this surface as smooth and continuous</w:t>
      </w:r>
      <w:r w:rsidR="002722C6">
        <w:rPr>
          <w:rFonts w:ascii="Arial" w:hAnsi="Arial" w:cs="Arial"/>
        </w:rPr>
        <w:t xml:space="preserve"> (in fact, it won’t register the insulating surface at all). This property of tunnelling current – that it samples the local electronic properties of a surface – can actually be useful, though, </w:t>
      </w:r>
      <w:r w:rsidR="00C61139">
        <w:rPr>
          <w:rFonts w:ascii="Arial" w:hAnsi="Arial" w:cs="Arial"/>
        </w:rPr>
        <w:t>as the authors take note of in (P3, C1)</w:t>
      </w:r>
    </w:p>
    <w:tbl>
      <w:tblPr>
        <w:tblStyle w:val="TableGrid"/>
        <w:tblW w:w="0" w:type="auto"/>
        <w:tblLook w:val="04A0" w:firstRow="1" w:lastRow="0" w:firstColumn="1" w:lastColumn="0" w:noHBand="0" w:noVBand="1"/>
      </w:tblPr>
      <w:tblGrid>
        <w:gridCol w:w="3114"/>
        <w:gridCol w:w="5902"/>
      </w:tblGrid>
      <w:tr w:rsidR="001C28C1" w14:paraId="31D6F0C1" w14:textId="77777777" w:rsidTr="00F36593">
        <w:tc>
          <w:tcPr>
            <w:tcW w:w="3114" w:type="dxa"/>
          </w:tcPr>
          <w:p w14:paraId="242B43CA" w14:textId="3A772D1B" w:rsidR="001C28C1" w:rsidRPr="001C28C1" w:rsidRDefault="00C61139" w:rsidP="003175AC">
            <w:pPr>
              <w:rPr>
                <w:rFonts w:ascii="Arial" w:hAnsi="Arial" w:cs="Arial"/>
              </w:rPr>
            </w:pPr>
            <w:r>
              <w:rPr>
                <w:rFonts w:ascii="Arial" w:hAnsi="Arial" w:cs="Arial"/>
              </w:rPr>
              <w:t>(P3, C1) What is the downside of the slightly more recent Scanning Near-field Optical Microscope (SNOM) compared to the STM?</w:t>
            </w:r>
          </w:p>
        </w:tc>
        <w:tc>
          <w:tcPr>
            <w:tcW w:w="5902" w:type="dxa"/>
          </w:tcPr>
          <w:p w14:paraId="2AD46943" w14:textId="16E4DA4B" w:rsidR="001C28C1" w:rsidRPr="001C28C1" w:rsidRDefault="001C28C1" w:rsidP="003175AC">
            <w:pPr>
              <w:rPr>
                <w:rFonts w:ascii="Arial" w:hAnsi="Arial" w:cs="Arial"/>
              </w:rPr>
            </w:pPr>
          </w:p>
        </w:tc>
      </w:tr>
      <w:tr w:rsidR="001C28C1" w14:paraId="54483765" w14:textId="77777777" w:rsidTr="00F36593">
        <w:tc>
          <w:tcPr>
            <w:tcW w:w="3114" w:type="dxa"/>
          </w:tcPr>
          <w:p w14:paraId="1DDEE58C" w14:textId="568B9F1E" w:rsidR="001C28C1" w:rsidRPr="001C28C1" w:rsidRDefault="00C61139" w:rsidP="003175AC">
            <w:pPr>
              <w:rPr>
                <w:rFonts w:ascii="Arial" w:hAnsi="Arial" w:cs="Arial"/>
              </w:rPr>
            </w:pPr>
            <w:r>
              <w:rPr>
                <w:rFonts w:ascii="Arial" w:hAnsi="Arial" w:cs="Arial"/>
              </w:rPr>
              <w:t>(P3, C1&amp;2) What is an advantage of the atomic force microscope (AFM) over the STM?</w:t>
            </w:r>
          </w:p>
        </w:tc>
        <w:tc>
          <w:tcPr>
            <w:tcW w:w="5902" w:type="dxa"/>
          </w:tcPr>
          <w:p w14:paraId="0B18DFA3" w14:textId="64972172" w:rsidR="001C28C1" w:rsidRPr="001C28C1" w:rsidRDefault="001C28C1" w:rsidP="003175AC">
            <w:pPr>
              <w:rPr>
                <w:rFonts w:ascii="Arial" w:hAnsi="Arial" w:cs="Arial"/>
              </w:rPr>
            </w:pPr>
          </w:p>
        </w:tc>
      </w:tr>
      <w:tr w:rsidR="001C28C1" w14:paraId="71C19B62" w14:textId="77777777" w:rsidTr="00F36593">
        <w:tc>
          <w:tcPr>
            <w:tcW w:w="3114" w:type="dxa"/>
          </w:tcPr>
          <w:p w14:paraId="71820CF5" w14:textId="2FA6AC50" w:rsidR="001C28C1" w:rsidRPr="001C28C1" w:rsidRDefault="00C61139" w:rsidP="003175AC">
            <w:pPr>
              <w:rPr>
                <w:rFonts w:ascii="Arial" w:hAnsi="Arial" w:cs="Arial"/>
              </w:rPr>
            </w:pPr>
            <w:r>
              <w:rPr>
                <w:rFonts w:ascii="Arial" w:hAnsi="Arial" w:cs="Arial"/>
              </w:rPr>
              <w:t>(P3, C2) What are van der Waals forces? We looked at this very briefly in a previous week whilst discussing Gecko tape.</w:t>
            </w:r>
          </w:p>
        </w:tc>
        <w:tc>
          <w:tcPr>
            <w:tcW w:w="5902" w:type="dxa"/>
          </w:tcPr>
          <w:p w14:paraId="25380918" w14:textId="14EB0715" w:rsidR="001C28C1" w:rsidRPr="001C28C1" w:rsidRDefault="001C28C1" w:rsidP="003175AC">
            <w:pPr>
              <w:rPr>
                <w:rFonts w:ascii="Arial" w:hAnsi="Arial" w:cs="Arial"/>
              </w:rPr>
            </w:pPr>
          </w:p>
        </w:tc>
      </w:tr>
    </w:tbl>
    <w:p w14:paraId="20D82B55" w14:textId="5384267A" w:rsidR="00602F38" w:rsidRDefault="00597267">
      <w:r>
        <w:rPr>
          <w:noProof/>
          <w:lang w:eastAsia="en-GB"/>
        </w:rPr>
        <w:drawing>
          <wp:inline distT="0" distB="0" distL="0" distR="0" wp14:anchorId="71AEFBD1" wp14:editId="6C6119B9">
            <wp:extent cx="5731510" cy="2639060"/>
            <wp:effectExtent l="0" t="0" r="2540" b="889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31510" cy="2639060"/>
                    </a:xfrm>
                    <a:prstGeom prst="rect">
                      <a:avLst/>
                    </a:prstGeom>
                  </pic:spPr>
                </pic:pic>
              </a:graphicData>
            </a:graphic>
          </wp:inline>
        </w:drawing>
      </w:r>
    </w:p>
    <w:p w14:paraId="0FC4FDE0" w14:textId="39FE4982" w:rsidR="00F36593" w:rsidRDefault="00F36593"/>
    <w:p w14:paraId="6B56D3C5" w14:textId="77777777" w:rsidR="00F36593" w:rsidRDefault="00F36593"/>
    <w:tbl>
      <w:tblPr>
        <w:tblStyle w:val="TableGrid"/>
        <w:tblW w:w="0" w:type="auto"/>
        <w:tblLook w:val="04A0" w:firstRow="1" w:lastRow="0" w:firstColumn="1" w:lastColumn="0" w:noHBand="0" w:noVBand="1"/>
      </w:tblPr>
      <w:tblGrid>
        <w:gridCol w:w="3256"/>
        <w:gridCol w:w="5760"/>
      </w:tblGrid>
      <w:tr w:rsidR="00602F38" w14:paraId="21816DA8" w14:textId="77777777" w:rsidTr="00F36593">
        <w:tc>
          <w:tcPr>
            <w:tcW w:w="3256" w:type="dxa"/>
          </w:tcPr>
          <w:p w14:paraId="320634A2" w14:textId="07BF3CA9" w:rsidR="00602F38" w:rsidRPr="001C28C1" w:rsidRDefault="00602F38" w:rsidP="00597267">
            <w:pPr>
              <w:rPr>
                <w:rFonts w:ascii="Arial" w:hAnsi="Arial" w:cs="Arial"/>
              </w:rPr>
            </w:pPr>
            <w:r>
              <w:rPr>
                <w:rFonts w:ascii="Arial" w:hAnsi="Arial" w:cs="Arial"/>
              </w:rPr>
              <w:lastRenderedPageBreak/>
              <w:t>(P</w:t>
            </w:r>
            <w:r w:rsidR="00597267">
              <w:rPr>
                <w:rFonts w:ascii="Arial" w:hAnsi="Arial" w:cs="Arial"/>
              </w:rPr>
              <w:t>3, C2) What are the two operating modes of an atomic force microscope (AFM)? Describe them briefly.</w:t>
            </w:r>
          </w:p>
        </w:tc>
        <w:tc>
          <w:tcPr>
            <w:tcW w:w="5760" w:type="dxa"/>
          </w:tcPr>
          <w:p w14:paraId="331E03B8" w14:textId="65640CEA" w:rsidR="00602F38" w:rsidRPr="001C28C1" w:rsidRDefault="00602F38" w:rsidP="00602F38">
            <w:pPr>
              <w:rPr>
                <w:rFonts w:ascii="Arial" w:hAnsi="Arial" w:cs="Arial"/>
              </w:rPr>
            </w:pPr>
          </w:p>
        </w:tc>
      </w:tr>
      <w:tr w:rsidR="00602F38" w14:paraId="202E6A7B" w14:textId="77777777" w:rsidTr="00F36593">
        <w:tc>
          <w:tcPr>
            <w:tcW w:w="3256" w:type="dxa"/>
          </w:tcPr>
          <w:p w14:paraId="7D588844" w14:textId="68D70B3C" w:rsidR="00602F38" w:rsidRPr="001C28C1" w:rsidRDefault="00597267" w:rsidP="00602F38">
            <w:pPr>
              <w:rPr>
                <w:rFonts w:ascii="Arial" w:hAnsi="Arial" w:cs="Arial"/>
              </w:rPr>
            </w:pPr>
            <w:r>
              <w:rPr>
                <w:rFonts w:ascii="Arial" w:hAnsi="Arial" w:cs="Arial"/>
              </w:rPr>
              <w:t>(P3, C2) Why is the AFM ‘more mechanical in nature’ than the STM?</w:t>
            </w:r>
          </w:p>
        </w:tc>
        <w:tc>
          <w:tcPr>
            <w:tcW w:w="5760" w:type="dxa"/>
          </w:tcPr>
          <w:p w14:paraId="40C768E6" w14:textId="77777777" w:rsidR="00F36593" w:rsidRDefault="00F36593" w:rsidP="00602F38">
            <w:pPr>
              <w:rPr>
                <w:rFonts w:ascii="Arial" w:hAnsi="Arial" w:cs="Arial"/>
              </w:rPr>
            </w:pPr>
          </w:p>
          <w:p w14:paraId="2D23EF71" w14:textId="77777777" w:rsidR="00F36593" w:rsidRDefault="00F36593" w:rsidP="00602F38">
            <w:pPr>
              <w:rPr>
                <w:rFonts w:ascii="Arial" w:hAnsi="Arial" w:cs="Arial"/>
              </w:rPr>
            </w:pPr>
          </w:p>
          <w:p w14:paraId="2A90E90B" w14:textId="77777777" w:rsidR="00F36593" w:rsidRDefault="00F36593" w:rsidP="00602F38">
            <w:pPr>
              <w:rPr>
                <w:rFonts w:ascii="Arial" w:hAnsi="Arial" w:cs="Arial"/>
              </w:rPr>
            </w:pPr>
          </w:p>
          <w:p w14:paraId="4870886C" w14:textId="56A59D50" w:rsidR="00597267" w:rsidRPr="001C28C1" w:rsidRDefault="00597267" w:rsidP="00602F38">
            <w:pPr>
              <w:rPr>
                <w:rFonts w:ascii="Arial" w:hAnsi="Arial" w:cs="Arial"/>
              </w:rPr>
            </w:pPr>
          </w:p>
        </w:tc>
      </w:tr>
      <w:tr w:rsidR="004A3096" w14:paraId="516C099F" w14:textId="77777777" w:rsidTr="00F36593">
        <w:tc>
          <w:tcPr>
            <w:tcW w:w="3256" w:type="dxa"/>
          </w:tcPr>
          <w:p w14:paraId="1F712282" w14:textId="5795C958" w:rsidR="004A3096" w:rsidRDefault="004A3096" w:rsidP="004A3096">
            <w:pPr>
              <w:rPr>
                <w:rFonts w:ascii="Arial" w:hAnsi="Arial" w:cs="Arial"/>
              </w:rPr>
            </w:pPr>
            <w:r>
              <w:rPr>
                <w:rFonts w:ascii="Arial" w:hAnsi="Arial" w:cs="Arial"/>
              </w:rPr>
              <w:t>(P3, C2) Given that the usage of the cantilever is based upon Hooke’s law, discuss some of the practicalities that might be involved in choosing a cantilever.</w:t>
            </w:r>
          </w:p>
        </w:tc>
        <w:tc>
          <w:tcPr>
            <w:tcW w:w="5760" w:type="dxa"/>
          </w:tcPr>
          <w:p w14:paraId="52458E2C" w14:textId="68F3BAED" w:rsidR="004A3096" w:rsidRDefault="004A3096" w:rsidP="00602F38">
            <w:pPr>
              <w:rPr>
                <w:rFonts w:ascii="Arial" w:hAnsi="Arial" w:cs="Arial"/>
              </w:rPr>
            </w:pPr>
          </w:p>
        </w:tc>
      </w:tr>
      <w:tr w:rsidR="00597267" w14:paraId="38F774E5" w14:textId="77777777" w:rsidTr="00F36593">
        <w:tc>
          <w:tcPr>
            <w:tcW w:w="3256" w:type="dxa"/>
          </w:tcPr>
          <w:p w14:paraId="2390284C" w14:textId="6CDE7394" w:rsidR="00597267" w:rsidRDefault="00597267" w:rsidP="00602F38">
            <w:pPr>
              <w:rPr>
                <w:rFonts w:ascii="Arial" w:hAnsi="Arial" w:cs="Arial"/>
              </w:rPr>
            </w:pPr>
            <w:r>
              <w:rPr>
                <w:rFonts w:ascii="Arial" w:hAnsi="Arial" w:cs="Arial"/>
              </w:rPr>
              <w:t>(P3, C2) We have met this idea before, but what is microfabrication?</w:t>
            </w:r>
          </w:p>
        </w:tc>
        <w:tc>
          <w:tcPr>
            <w:tcW w:w="5760" w:type="dxa"/>
          </w:tcPr>
          <w:p w14:paraId="54C95AE8" w14:textId="77777777" w:rsidR="00F36593" w:rsidRDefault="00F36593" w:rsidP="00602F38">
            <w:pPr>
              <w:rPr>
                <w:rFonts w:ascii="Arial" w:hAnsi="Arial" w:cs="Arial"/>
              </w:rPr>
            </w:pPr>
          </w:p>
          <w:p w14:paraId="6BB7AE4E" w14:textId="77777777" w:rsidR="00F36593" w:rsidRDefault="00F36593" w:rsidP="00602F38">
            <w:pPr>
              <w:rPr>
                <w:rFonts w:ascii="Arial" w:hAnsi="Arial" w:cs="Arial"/>
              </w:rPr>
            </w:pPr>
          </w:p>
          <w:p w14:paraId="18CB28A7" w14:textId="77777777" w:rsidR="00F36593" w:rsidRDefault="00F36593" w:rsidP="00602F38">
            <w:pPr>
              <w:rPr>
                <w:rFonts w:ascii="Arial" w:hAnsi="Arial" w:cs="Arial"/>
              </w:rPr>
            </w:pPr>
          </w:p>
          <w:p w14:paraId="6C66A5E7" w14:textId="00A6C473" w:rsidR="00597267" w:rsidRPr="003E5163" w:rsidRDefault="00597267" w:rsidP="00602F38">
            <w:pPr>
              <w:rPr>
                <w:rFonts w:ascii="Arial" w:hAnsi="Arial" w:cs="Arial"/>
              </w:rPr>
            </w:pPr>
          </w:p>
        </w:tc>
      </w:tr>
      <w:tr w:rsidR="004A3096" w14:paraId="130933F8" w14:textId="77777777" w:rsidTr="00F36593">
        <w:tc>
          <w:tcPr>
            <w:tcW w:w="3256" w:type="dxa"/>
          </w:tcPr>
          <w:p w14:paraId="5AF9B5F0" w14:textId="70DA2F1E" w:rsidR="004A3096" w:rsidRDefault="004A3096" w:rsidP="00602F38">
            <w:pPr>
              <w:rPr>
                <w:rFonts w:ascii="Arial" w:hAnsi="Arial" w:cs="Arial"/>
              </w:rPr>
            </w:pPr>
            <w:r>
              <w:rPr>
                <w:rFonts w:ascii="Arial" w:hAnsi="Arial" w:cs="Arial"/>
              </w:rPr>
              <w:t>(P3, C2) Why is it difficult to achieve atomic resolution with an AFM?</w:t>
            </w:r>
          </w:p>
        </w:tc>
        <w:tc>
          <w:tcPr>
            <w:tcW w:w="5760" w:type="dxa"/>
          </w:tcPr>
          <w:p w14:paraId="5CA70B89" w14:textId="77777777" w:rsidR="00F36593" w:rsidRDefault="00F36593" w:rsidP="00602F38">
            <w:pPr>
              <w:rPr>
                <w:rFonts w:ascii="Arial" w:hAnsi="Arial" w:cs="Arial"/>
              </w:rPr>
            </w:pPr>
          </w:p>
          <w:p w14:paraId="3671BE7C" w14:textId="77777777" w:rsidR="00F36593" w:rsidRDefault="00F36593" w:rsidP="00602F38">
            <w:pPr>
              <w:rPr>
                <w:rFonts w:ascii="Arial" w:hAnsi="Arial" w:cs="Arial"/>
              </w:rPr>
            </w:pPr>
          </w:p>
          <w:p w14:paraId="1A009FF6" w14:textId="77777777" w:rsidR="00F36593" w:rsidRDefault="00F36593" w:rsidP="00602F38">
            <w:pPr>
              <w:rPr>
                <w:rFonts w:ascii="Arial" w:hAnsi="Arial" w:cs="Arial"/>
              </w:rPr>
            </w:pPr>
          </w:p>
          <w:p w14:paraId="38C5B04C" w14:textId="44A57184" w:rsidR="004A3096" w:rsidRPr="003E5163" w:rsidRDefault="004A3096" w:rsidP="00602F38">
            <w:pPr>
              <w:rPr>
                <w:rFonts w:ascii="Arial" w:hAnsi="Arial" w:cs="Arial"/>
              </w:rPr>
            </w:pPr>
          </w:p>
        </w:tc>
      </w:tr>
      <w:tr w:rsidR="004A3096" w14:paraId="6C263954" w14:textId="77777777" w:rsidTr="00F36593">
        <w:tc>
          <w:tcPr>
            <w:tcW w:w="3256" w:type="dxa"/>
          </w:tcPr>
          <w:p w14:paraId="5995387C" w14:textId="5A91C129" w:rsidR="004A3096" w:rsidRDefault="004A3096" w:rsidP="00602F38">
            <w:pPr>
              <w:rPr>
                <w:rFonts w:ascii="Arial" w:hAnsi="Arial" w:cs="Arial"/>
              </w:rPr>
            </w:pPr>
            <w:r>
              <w:rPr>
                <w:rFonts w:ascii="Arial" w:hAnsi="Arial" w:cs="Arial"/>
              </w:rPr>
              <w:t>(P3, C2) Why are AFMs not typically operated in air?</w:t>
            </w:r>
          </w:p>
        </w:tc>
        <w:tc>
          <w:tcPr>
            <w:tcW w:w="5760" w:type="dxa"/>
          </w:tcPr>
          <w:p w14:paraId="5768C2E8" w14:textId="77777777" w:rsidR="00F36593" w:rsidRDefault="00F36593" w:rsidP="00602F38">
            <w:pPr>
              <w:rPr>
                <w:rFonts w:ascii="Arial" w:hAnsi="Arial" w:cs="Arial"/>
              </w:rPr>
            </w:pPr>
          </w:p>
          <w:p w14:paraId="47B01C5E" w14:textId="77777777" w:rsidR="00F36593" w:rsidRDefault="00F36593" w:rsidP="00602F38">
            <w:pPr>
              <w:rPr>
                <w:rFonts w:ascii="Arial" w:hAnsi="Arial" w:cs="Arial"/>
              </w:rPr>
            </w:pPr>
          </w:p>
          <w:p w14:paraId="25536B7D" w14:textId="77777777" w:rsidR="00F36593" w:rsidRDefault="00F36593" w:rsidP="00602F38">
            <w:pPr>
              <w:rPr>
                <w:rFonts w:ascii="Arial" w:hAnsi="Arial" w:cs="Arial"/>
              </w:rPr>
            </w:pPr>
          </w:p>
          <w:p w14:paraId="5DAD3E1F" w14:textId="77777777" w:rsidR="00F36593" w:rsidRDefault="00F36593" w:rsidP="00602F38">
            <w:pPr>
              <w:rPr>
                <w:rFonts w:ascii="Arial" w:hAnsi="Arial" w:cs="Arial"/>
              </w:rPr>
            </w:pPr>
          </w:p>
          <w:p w14:paraId="4CA4DFB0" w14:textId="0C4F6A4A" w:rsidR="004A3096" w:rsidRPr="003E5163" w:rsidRDefault="004A3096" w:rsidP="00602F38">
            <w:pPr>
              <w:rPr>
                <w:rFonts w:ascii="Arial" w:hAnsi="Arial" w:cs="Arial"/>
              </w:rPr>
            </w:pPr>
          </w:p>
        </w:tc>
      </w:tr>
      <w:tr w:rsidR="004A3096" w14:paraId="2FC8E3F9" w14:textId="77777777" w:rsidTr="00F36593">
        <w:tc>
          <w:tcPr>
            <w:tcW w:w="3256" w:type="dxa"/>
          </w:tcPr>
          <w:p w14:paraId="36E495C1" w14:textId="1B0212DB" w:rsidR="004A3096" w:rsidRDefault="004A3096" w:rsidP="000F06DA">
            <w:pPr>
              <w:rPr>
                <w:rFonts w:ascii="Arial" w:hAnsi="Arial" w:cs="Arial"/>
              </w:rPr>
            </w:pPr>
            <w:r>
              <w:rPr>
                <w:rFonts w:ascii="Arial" w:hAnsi="Arial" w:cs="Arial"/>
              </w:rPr>
              <w:t xml:space="preserve">(P4, C1&amp;2 and Figure 2) </w:t>
            </w:r>
            <w:r w:rsidR="000F06DA">
              <w:rPr>
                <w:rFonts w:ascii="Arial" w:hAnsi="Arial" w:cs="Arial"/>
              </w:rPr>
              <w:t>What does Figure 2 show? Why is it remarkable? (This will be one of our summary questions this week)</w:t>
            </w:r>
          </w:p>
        </w:tc>
        <w:tc>
          <w:tcPr>
            <w:tcW w:w="5760" w:type="dxa"/>
          </w:tcPr>
          <w:p w14:paraId="7A51D0EC" w14:textId="64413435" w:rsidR="004A3096" w:rsidRDefault="004A3096" w:rsidP="00602F38">
            <w:pPr>
              <w:rPr>
                <w:rFonts w:ascii="Arial" w:hAnsi="Arial" w:cs="Arial"/>
              </w:rPr>
            </w:pPr>
          </w:p>
        </w:tc>
      </w:tr>
    </w:tbl>
    <w:p w14:paraId="2785A835" w14:textId="514EF062" w:rsidR="00311457" w:rsidRDefault="00311457" w:rsidP="003175AC">
      <w:pPr>
        <w:rPr>
          <w:rFonts w:ascii="Arial" w:hAnsi="Arial" w:cs="Arial"/>
          <w:b/>
        </w:rPr>
      </w:pPr>
    </w:p>
    <w:p w14:paraId="5C68AE80" w14:textId="0A2D2560" w:rsidR="004846D0" w:rsidRDefault="004846D0" w:rsidP="003175AC">
      <w:pPr>
        <w:rPr>
          <w:rFonts w:ascii="Arial" w:hAnsi="Arial" w:cs="Arial"/>
          <w:b/>
        </w:rPr>
      </w:pPr>
      <w:r>
        <w:rPr>
          <w:rFonts w:ascii="Arial" w:hAnsi="Arial" w:cs="Arial"/>
          <w:b/>
        </w:rPr>
        <w:t>III. CHANGE AND CHALLENGE</w:t>
      </w:r>
    </w:p>
    <w:tbl>
      <w:tblPr>
        <w:tblStyle w:val="TableGrid"/>
        <w:tblW w:w="0" w:type="auto"/>
        <w:tblLook w:val="04A0" w:firstRow="1" w:lastRow="0" w:firstColumn="1" w:lastColumn="0" w:noHBand="0" w:noVBand="1"/>
      </w:tblPr>
      <w:tblGrid>
        <w:gridCol w:w="3114"/>
        <w:gridCol w:w="5902"/>
      </w:tblGrid>
      <w:tr w:rsidR="00D07E27" w14:paraId="2E6A0E2E" w14:textId="77777777" w:rsidTr="00233720">
        <w:tc>
          <w:tcPr>
            <w:tcW w:w="9016" w:type="dxa"/>
            <w:gridSpan w:val="2"/>
          </w:tcPr>
          <w:p w14:paraId="7B70B8AF" w14:textId="334638C7" w:rsidR="00D07E27" w:rsidRPr="00D07E27" w:rsidRDefault="00D07E27" w:rsidP="003175AC">
            <w:pPr>
              <w:rPr>
                <w:rFonts w:ascii="Arial" w:hAnsi="Arial" w:cs="Arial"/>
              </w:rPr>
            </w:pPr>
            <w:r w:rsidRPr="00D07E27">
              <w:rPr>
                <w:rFonts w:ascii="Arial" w:hAnsi="Arial" w:cs="Arial"/>
                <w:i/>
              </w:rPr>
              <w:t>“They are fragile individuals, whose properties and functions depend strongly on their context and which are usually quite different from those in the isolated state</w:t>
            </w:r>
            <w:r>
              <w:rPr>
                <w:rFonts w:ascii="Arial" w:hAnsi="Arial" w:cs="Arial"/>
                <w:i/>
              </w:rPr>
              <w:t>.</w:t>
            </w:r>
            <w:r w:rsidRPr="00D07E27">
              <w:rPr>
                <w:rFonts w:ascii="Arial" w:hAnsi="Arial" w:cs="Arial"/>
                <w:i/>
              </w:rPr>
              <w:t>”</w:t>
            </w:r>
            <w:r>
              <w:rPr>
                <w:rFonts w:ascii="Arial" w:hAnsi="Arial" w:cs="Arial"/>
                <w:i/>
              </w:rPr>
              <w:t xml:space="preserve"> </w:t>
            </w:r>
            <w:r>
              <w:rPr>
                <w:rFonts w:ascii="Arial" w:hAnsi="Arial" w:cs="Arial"/>
              </w:rPr>
              <w:t>This quote will be used in one of our summary questions this week. For now, just take a few moments to really think about what the authors might mean by this.</w:t>
            </w:r>
          </w:p>
        </w:tc>
      </w:tr>
      <w:tr w:rsidR="004846D0" w14:paraId="671F6CA5" w14:textId="77777777" w:rsidTr="00F36593">
        <w:tc>
          <w:tcPr>
            <w:tcW w:w="3114" w:type="dxa"/>
          </w:tcPr>
          <w:p w14:paraId="35AED740" w14:textId="11C4FBB1" w:rsidR="004846D0" w:rsidRPr="00D07E27" w:rsidRDefault="00D07E27" w:rsidP="003175AC">
            <w:pPr>
              <w:rPr>
                <w:rFonts w:ascii="Arial" w:hAnsi="Arial" w:cs="Arial"/>
              </w:rPr>
            </w:pPr>
            <w:r>
              <w:rPr>
                <w:rFonts w:ascii="Arial" w:hAnsi="Arial" w:cs="Arial"/>
              </w:rPr>
              <w:t>(P4, C2 and P5, C1) Why isn’t the STM strictly non-invasive?</w:t>
            </w:r>
          </w:p>
        </w:tc>
        <w:tc>
          <w:tcPr>
            <w:tcW w:w="5902" w:type="dxa"/>
          </w:tcPr>
          <w:p w14:paraId="40A6D5E2" w14:textId="77777777" w:rsidR="00F36593" w:rsidRDefault="00F36593" w:rsidP="003175AC">
            <w:pPr>
              <w:rPr>
                <w:rFonts w:ascii="Arial" w:hAnsi="Arial" w:cs="Arial"/>
              </w:rPr>
            </w:pPr>
          </w:p>
          <w:p w14:paraId="42A8D1B3" w14:textId="77777777" w:rsidR="00F36593" w:rsidRDefault="00F36593" w:rsidP="003175AC">
            <w:pPr>
              <w:rPr>
                <w:rFonts w:ascii="Arial" w:hAnsi="Arial" w:cs="Arial"/>
              </w:rPr>
            </w:pPr>
          </w:p>
          <w:p w14:paraId="422F9FE2" w14:textId="77777777" w:rsidR="00F36593" w:rsidRDefault="00F36593" w:rsidP="003175AC">
            <w:pPr>
              <w:rPr>
                <w:rFonts w:ascii="Arial" w:hAnsi="Arial" w:cs="Arial"/>
              </w:rPr>
            </w:pPr>
          </w:p>
          <w:p w14:paraId="0F84723E" w14:textId="61818DF3" w:rsidR="004846D0" w:rsidRPr="00D07E27" w:rsidRDefault="004846D0" w:rsidP="003175AC">
            <w:pPr>
              <w:rPr>
                <w:rFonts w:ascii="Arial" w:hAnsi="Arial" w:cs="Arial"/>
              </w:rPr>
            </w:pPr>
          </w:p>
        </w:tc>
      </w:tr>
      <w:tr w:rsidR="004846D0" w14:paraId="6785B02B" w14:textId="77777777" w:rsidTr="00F36593">
        <w:tc>
          <w:tcPr>
            <w:tcW w:w="3114" w:type="dxa"/>
          </w:tcPr>
          <w:p w14:paraId="3B97D1A7" w14:textId="7D257B64" w:rsidR="004846D0" w:rsidRPr="00D07E27" w:rsidRDefault="00D07E27" w:rsidP="003175AC">
            <w:pPr>
              <w:rPr>
                <w:rFonts w:ascii="Arial" w:hAnsi="Arial" w:cs="Arial"/>
              </w:rPr>
            </w:pPr>
            <w:r>
              <w:rPr>
                <w:rFonts w:ascii="Arial" w:hAnsi="Arial" w:cs="Arial"/>
              </w:rPr>
              <w:t>(P5, C1) How has the invasive nature of STM been used to advance the technique?</w:t>
            </w:r>
          </w:p>
        </w:tc>
        <w:tc>
          <w:tcPr>
            <w:tcW w:w="5902" w:type="dxa"/>
          </w:tcPr>
          <w:p w14:paraId="4A52DA18" w14:textId="78D43C57" w:rsidR="004846D0" w:rsidRPr="00D07E27" w:rsidRDefault="004846D0" w:rsidP="003175AC">
            <w:pPr>
              <w:rPr>
                <w:rFonts w:ascii="Arial" w:hAnsi="Arial" w:cs="Arial"/>
              </w:rPr>
            </w:pPr>
          </w:p>
        </w:tc>
      </w:tr>
      <w:tr w:rsidR="004846D0" w14:paraId="196AB9D3" w14:textId="77777777" w:rsidTr="00F36593">
        <w:tc>
          <w:tcPr>
            <w:tcW w:w="3114" w:type="dxa"/>
          </w:tcPr>
          <w:p w14:paraId="0EC45F94" w14:textId="7B576E64" w:rsidR="004846D0" w:rsidRPr="00D07E27" w:rsidRDefault="00D07E27" w:rsidP="003175AC">
            <w:pPr>
              <w:rPr>
                <w:rFonts w:ascii="Arial" w:hAnsi="Arial" w:cs="Arial"/>
              </w:rPr>
            </w:pPr>
            <w:r>
              <w:rPr>
                <w:rFonts w:ascii="Arial" w:hAnsi="Arial" w:cs="Arial"/>
              </w:rPr>
              <w:t>(P5, C1) How can working in a liquid environment be beneficial (</w:t>
            </w:r>
            <w:r w:rsidR="005C73FD">
              <w:rPr>
                <w:rFonts w:ascii="Arial" w:hAnsi="Arial" w:cs="Arial"/>
              </w:rPr>
              <w:t>or why is the liquid-solid interface thought by the authors to be the interface of the future)?</w:t>
            </w:r>
          </w:p>
        </w:tc>
        <w:tc>
          <w:tcPr>
            <w:tcW w:w="5902" w:type="dxa"/>
          </w:tcPr>
          <w:p w14:paraId="1E937135" w14:textId="011BD104" w:rsidR="004846D0" w:rsidRPr="00D07E27" w:rsidRDefault="004846D0" w:rsidP="005C73FD">
            <w:pPr>
              <w:rPr>
                <w:rFonts w:ascii="Arial" w:hAnsi="Arial" w:cs="Arial"/>
              </w:rPr>
            </w:pPr>
          </w:p>
        </w:tc>
      </w:tr>
    </w:tbl>
    <w:p w14:paraId="00FF901F" w14:textId="7DFA8D69" w:rsidR="004846D0" w:rsidRDefault="005C73FD" w:rsidP="003175AC">
      <w:pPr>
        <w:rPr>
          <w:rFonts w:ascii="Arial" w:hAnsi="Arial" w:cs="Arial"/>
          <w:b/>
        </w:rPr>
      </w:pPr>
      <w:r>
        <w:rPr>
          <w:rFonts w:ascii="Arial" w:hAnsi="Arial" w:cs="Arial"/>
          <w:b/>
        </w:rPr>
        <w:t xml:space="preserve"> </w:t>
      </w:r>
    </w:p>
    <w:p w14:paraId="100FE6BD" w14:textId="2EB7A57E" w:rsidR="005C73FD" w:rsidRDefault="005C73FD" w:rsidP="003175AC">
      <w:pPr>
        <w:rPr>
          <w:rFonts w:ascii="Arial" w:hAnsi="Arial" w:cs="Arial"/>
        </w:rPr>
      </w:pPr>
      <w:r w:rsidRPr="005C73FD">
        <w:rPr>
          <w:rFonts w:ascii="Arial" w:hAnsi="Arial" w:cs="Arial"/>
        </w:rPr>
        <w:lastRenderedPageBreak/>
        <w:t>Around now the authors begin to dig into some of the more advanced applications of local-probe microscopy. We won’t have any questions on this part, but it would be very beneficial to carry on reading this section to see how the STM and AFM develops from a tool to look and manipulate atoms to more exotic ventures.</w:t>
      </w:r>
    </w:p>
    <w:p w14:paraId="5654A8CA" w14:textId="04D0A4E9" w:rsidR="005C73FD" w:rsidRDefault="005C73FD" w:rsidP="003175AC">
      <w:pPr>
        <w:rPr>
          <w:rFonts w:ascii="Arial" w:hAnsi="Arial" w:cs="Arial"/>
          <w:b/>
        </w:rPr>
      </w:pPr>
      <w:r>
        <w:rPr>
          <w:rFonts w:ascii="Arial" w:hAnsi="Arial" w:cs="Arial"/>
          <w:b/>
        </w:rPr>
        <w:t>IV. NATURE’S WAY</w:t>
      </w:r>
    </w:p>
    <w:tbl>
      <w:tblPr>
        <w:tblStyle w:val="TableGrid"/>
        <w:tblW w:w="0" w:type="auto"/>
        <w:tblLook w:val="04A0" w:firstRow="1" w:lastRow="0" w:firstColumn="1" w:lastColumn="0" w:noHBand="0" w:noVBand="1"/>
      </w:tblPr>
      <w:tblGrid>
        <w:gridCol w:w="2972"/>
        <w:gridCol w:w="6044"/>
      </w:tblGrid>
      <w:tr w:rsidR="005C73FD" w14:paraId="78A3C53F" w14:textId="77777777" w:rsidTr="00F36593">
        <w:tc>
          <w:tcPr>
            <w:tcW w:w="2972" w:type="dxa"/>
          </w:tcPr>
          <w:p w14:paraId="0B2AA766" w14:textId="26C30107" w:rsidR="005C73FD" w:rsidRDefault="005C73FD" w:rsidP="003175AC">
            <w:pPr>
              <w:rPr>
                <w:rFonts w:ascii="Arial" w:hAnsi="Arial" w:cs="Arial"/>
              </w:rPr>
            </w:pPr>
            <w:r>
              <w:rPr>
                <w:rFonts w:ascii="Arial" w:hAnsi="Arial" w:cs="Arial"/>
              </w:rPr>
              <w:t>(P6, C2) Why do the authors draw links between the local probe microscopy techniques and nature itself?</w:t>
            </w:r>
          </w:p>
        </w:tc>
        <w:tc>
          <w:tcPr>
            <w:tcW w:w="6044" w:type="dxa"/>
          </w:tcPr>
          <w:p w14:paraId="7E64B5EA" w14:textId="08F468B5" w:rsidR="005C73FD" w:rsidRDefault="005C73FD" w:rsidP="003175AC">
            <w:pPr>
              <w:rPr>
                <w:rFonts w:ascii="Arial" w:hAnsi="Arial" w:cs="Arial"/>
              </w:rPr>
            </w:pPr>
          </w:p>
        </w:tc>
      </w:tr>
    </w:tbl>
    <w:p w14:paraId="535327B4" w14:textId="77777777" w:rsidR="005C73FD" w:rsidRPr="005C73FD" w:rsidRDefault="005C73FD" w:rsidP="003175AC">
      <w:pPr>
        <w:rPr>
          <w:rFonts w:ascii="Arial" w:hAnsi="Arial" w:cs="Arial"/>
        </w:rPr>
      </w:pPr>
    </w:p>
    <w:p w14:paraId="178F4DBA" w14:textId="5E8BA7F7" w:rsidR="003175AC" w:rsidRPr="003175AC" w:rsidRDefault="00543AE4" w:rsidP="003175AC">
      <w:pPr>
        <w:rPr>
          <w:rFonts w:ascii="Arial" w:hAnsi="Arial" w:cs="Arial"/>
        </w:rPr>
      </w:pPr>
      <w:r w:rsidRPr="003175AC">
        <w:rPr>
          <w:rFonts w:ascii="Arial" w:hAnsi="Arial" w:cs="Arial"/>
          <w:b/>
        </w:rPr>
        <w:t>SUMMARY QUESTIONS</w:t>
      </w:r>
      <w:r w:rsidR="003175AC" w:rsidRPr="003175AC">
        <w:rPr>
          <w:rFonts w:ascii="Arial" w:hAnsi="Arial" w:cs="Arial"/>
          <w:b/>
        </w:rPr>
        <w:t xml:space="preserve"> </w:t>
      </w:r>
      <w:r w:rsidR="003175AC" w:rsidRPr="003175AC">
        <w:rPr>
          <w:rFonts w:ascii="Arial" w:hAnsi="Arial" w:cs="Arial"/>
          <w:b/>
          <w:bCs/>
        </w:rPr>
        <w:t xml:space="preserve">(submit these, along with your </w:t>
      </w:r>
      <w:r w:rsidR="005C73FD">
        <w:rPr>
          <w:rFonts w:ascii="Arial" w:hAnsi="Arial" w:cs="Arial"/>
          <w:b/>
          <w:bCs/>
        </w:rPr>
        <w:t>SKIM-READ answers</w:t>
      </w:r>
      <w:r w:rsidR="003175AC" w:rsidRPr="003175AC">
        <w:rPr>
          <w:rFonts w:ascii="Arial" w:hAnsi="Arial" w:cs="Arial"/>
          <w:b/>
          <w:bCs/>
        </w:rPr>
        <w:t xml:space="preserve"> to </w:t>
      </w:r>
      <w:hyperlink r:id="rId13">
        <w:r w:rsidR="003175AC" w:rsidRPr="003175AC">
          <w:rPr>
            <w:rStyle w:val="Hyperlink"/>
            <w:rFonts w:ascii="Arial" w:hAnsi="Arial" w:cs="Arial"/>
            <w:b/>
            <w:bCs/>
          </w:rPr>
          <w:t>thomas.millichamp@warwick.ac.uk</w:t>
        </w:r>
      </w:hyperlink>
      <w:r w:rsidR="003175AC" w:rsidRPr="003175AC">
        <w:rPr>
          <w:rFonts w:ascii="Arial" w:hAnsi="Arial" w:cs="Arial"/>
          <w:b/>
          <w:bCs/>
        </w:rPr>
        <w:t>)</w:t>
      </w:r>
    </w:p>
    <w:p w14:paraId="4714BAAA" w14:textId="473A939F" w:rsidR="00D3452B" w:rsidRDefault="001568D2" w:rsidP="0078362A">
      <w:pPr>
        <w:ind w:left="720"/>
        <w:rPr>
          <w:rFonts w:ascii="Arial" w:hAnsi="Arial" w:cs="Arial"/>
        </w:rPr>
      </w:pPr>
      <w:r>
        <w:rPr>
          <w:rFonts w:ascii="Arial" w:hAnsi="Arial" w:cs="Arial"/>
        </w:rPr>
        <w:t xml:space="preserve">How does a Scanning </w:t>
      </w:r>
      <w:r w:rsidR="000F06DA">
        <w:rPr>
          <w:rFonts w:ascii="Arial" w:hAnsi="Arial" w:cs="Arial"/>
        </w:rPr>
        <w:t>Tunnelling</w:t>
      </w:r>
      <w:r>
        <w:rPr>
          <w:rFonts w:ascii="Arial" w:hAnsi="Arial" w:cs="Arial"/>
        </w:rPr>
        <w:t xml:space="preserve"> Microscope (STM) work?</w:t>
      </w:r>
    </w:p>
    <w:p w14:paraId="39AC9B38" w14:textId="0A00C875" w:rsidR="000F06DA" w:rsidRDefault="000F06DA" w:rsidP="0078362A">
      <w:pPr>
        <w:ind w:left="720"/>
        <w:rPr>
          <w:rFonts w:ascii="Arial" w:hAnsi="Arial" w:cs="Arial"/>
        </w:rPr>
      </w:pPr>
      <w:r>
        <w:rPr>
          <w:rFonts w:ascii="Arial" w:hAnsi="Arial" w:cs="Arial"/>
        </w:rPr>
        <w:t>What does Figure 2 show? Why is it remarkable?</w:t>
      </w:r>
    </w:p>
    <w:p w14:paraId="5B16E3FA" w14:textId="61988DEA" w:rsidR="00D07E27" w:rsidRPr="00D07E27" w:rsidRDefault="00D07E27" w:rsidP="0078362A">
      <w:pPr>
        <w:ind w:left="720"/>
        <w:rPr>
          <w:rFonts w:ascii="Arial" w:hAnsi="Arial" w:cs="Arial"/>
        </w:rPr>
      </w:pPr>
      <w:r w:rsidRPr="00D07E27">
        <w:rPr>
          <w:rFonts w:ascii="Arial" w:hAnsi="Arial" w:cs="Arial"/>
        </w:rPr>
        <w:t>“</w:t>
      </w:r>
      <w:r w:rsidRPr="00D07E27">
        <w:rPr>
          <w:rFonts w:ascii="Arial" w:hAnsi="Arial" w:cs="Arial"/>
          <w:i/>
        </w:rPr>
        <w:t>They are fragile individuals, whose properties and functions depend strongly on their context and which are usually quite different from those in the isolated state</w:t>
      </w:r>
      <w:r>
        <w:rPr>
          <w:rFonts w:ascii="Arial" w:hAnsi="Arial" w:cs="Arial"/>
          <w:i/>
        </w:rPr>
        <w:t>.</w:t>
      </w:r>
      <w:r w:rsidRPr="00D07E27">
        <w:rPr>
          <w:rFonts w:ascii="Arial" w:hAnsi="Arial" w:cs="Arial"/>
        </w:rPr>
        <w:t>”</w:t>
      </w:r>
      <w:r>
        <w:rPr>
          <w:rFonts w:ascii="Arial" w:hAnsi="Arial" w:cs="Arial"/>
        </w:rPr>
        <w:t xml:space="preserve"> This is the description of atoms, molecules and nanometer-sized objects given in III. Change and Challenge. What does this quote bring to your mind about the atomic world? </w:t>
      </w:r>
    </w:p>
    <w:p w14:paraId="619B87EF" w14:textId="77777777" w:rsidR="00D3452B" w:rsidRPr="003175AC" w:rsidRDefault="00D3452B" w:rsidP="00A57AD7">
      <w:pPr>
        <w:rPr>
          <w:rFonts w:ascii="Arial" w:hAnsi="Arial" w:cs="Arial"/>
        </w:rPr>
      </w:pPr>
    </w:p>
    <w:p w14:paraId="0867C831" w14:textId="310A78F2" w:rsidR="00CB6BAF" w:rsidRDefault="00CB6BAF" w:rsidP="00A57AD7">
      <w:pPr>
        <w:rPr>
          <w:rFonts w:ascii="Arial" w:hAnsi="Arial" w:cs="Arial"/>
          <w:b/>
        </w:rPr>
      </w:pPr>
      <w:r w:rsidRPr="003175AC">
        <w:rPr>
          <w:rFonts w:ascii="Arial" w:hAnsi="Arial" w:cs="Arial"/>
          <w:b/>
        </w:rPr>
        <w:t>FURTHER READING</w:t>
      </w:r>
    </w:p>
    <w:p w14:paraId="0F37DF9B" w14:textId="5CE5B1BE" w:rsidR="008C35FC" w:rsidRPr="001C2977" w:rsidRDefault="001C2977" w:rsidP="00A57AD7">
      <w:pPr>
        <w:rPr>
          <w:rFonts w:ascii="Arial" w:hAnsi="Arial" w:cs="Arial"/>
        </w:rPr>
      </w:pPr>
      <w:r w:rsidRPr="001C2977">
        <w:rPr>
          <w:rFonts w:ascii="Arial" w:hAnsi="Arial" w:cs="Arial"/>
        </w:rPr>
        <w:t>This page at IBM gives a great background on the STM and the impact it has had and continues to have on modern technology</w:t>
      </w:r>
    </w:p>
    <w:p w14:paraId="72E0A2B5" w14:textId="3A5F176D" w:rsidR="001C2977" w:rsidRPr="001C2977" w:rsidRDefault="006A1BCD" w:rsidP="00A57AD7">
      <w:pPr>
        <w:rPr>
          <w:rFonts w:ascii="Arial" w:hAnsi="Arial" w:cs="Arial"/>
        </w:rPr>
      </w:pPr>
      <w:hyperlink r:id="rId14" w:history="1">
        <w:r w:rsidR="001C2977" w:rsidRPr="001C2977">
          <w:rPr>
            <w:rStyle w:val="Hyperlink"/>
            <w:rFonts w:ascii="Arial" w:hAnsi="Arial" w:cs="Arial"/>
          </w:rPr>
          <w:t>https://www.ibm.com/ibm/history/ibm100/us/en/icons/microscope/</w:t>
        </w:r>
      </w:hyperlink>
    </w:p>
    <w:p w14:paraId="1E2549E1" w14:textId="0C66A535" w:rsidR="001C2977" w:rsidRPr="001C2977" w:rsidRDefault="001C2977" w:rsidP="00A57AD7">
      <w:pPr>
        <w:rPr>
          <w:rFonts w:ascii="Arial" w:hAnsi="Arial" w:cs="Arial"/>
        </w:rPr>
      </w:pPr>
      <w:r w:rsidRPr="001C2977">
        <w:rPr>
          <w:rFonts w:ascii="Arial" w:hAnsi="Arial" w:cs="Arial"/>
        </w:rPr>
        <w:t>This page gives a good background on the AFM</w:t>
      </w:r>
    </w:p>
    <w:p w14:paraId="58DC9115" w14:textId="2E28DB0B" w:rsidR="001C2977" w:rsidRPr="001C2977" w:rsidRDefault="006A1BCD" w:rsidP="00A57AD7">
      <w:pPr>
        <w:rPr>
          <w:rFonts w:ascii="Arial" w:hAnsi="Arial" w:cs="Arial"/>
        </w:rPr>
      </w:pPr>
      <w:hyperlink r:id="rId15" w:history="1">
        <w:r w:rsidR="001C2977" w:rsidRPr="001C2977">
          <w:rPr>
            <w:rStyle w:val="Hyperlink"/>
            <w:rFonts w:ascii="Arial" w:hAnsi="Arial" w:cs="Arial"/>
          </w:rPr>
          <w:t>https://www.nanoscience.com/techniques/atomic-force-microscopy/</w:t>
        </w:r>
      </w:hyperlink>
    </w:p>
    <w:p w14:paraId="7067EDF0" w14:textId="77777777" w:rsidR="001C2977" w:rsidRPr="009F41B9" w:rsidRDefault="001C2977" w:rsidP="00A57AD7">
      <w:pPr>
        <w:rPr>
          <w:rFonts w:ascii="Arial" w:hAnsi="Arial" w:cs="Arial"/>
        </w:rPr>
      </w:pPr>
    </w:p>
    <w:sectPr w:rsidR="001C2977" w:rsidRPr="009F41B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C20FB8"/>
    <w:multiLevelType w:val="multilevel"/>
    <w:tmpl w:val="432E8C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516C58E5"/>
    <w:multiLevelType w:val="multilevel"/>
    <w:tmpl w:val="479EC4A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rY0tjC3NLe0MDE1MzZV0lEKTi0uzszPAymwqAUANH3auCwAAAA="/>
  </w:docVars>
  <w:rsids>
    <w:rsidRoot w:val="00A67C8F"/>
    <w:rsid w:val="0001193A"/>
    <w:rsid w:val="00020F0C"/>
    <w:rsid w:val="00084C5E"/>
    <w:rsid w:val="000A242C"/>
    <w:rsid w:val="000D54C0"/>
    <w:rsid w:val="000E1F29"/>
    <w:rsid w:val="000F06DA"/>
    <w:rsid w:val="00114ACC"/>
    <w:rsid w:val="001568D2"/>
    <w:rsid w:val="00162DEA"/>
    <w:rsid w:val="00174F81"/>
    <w:rsid w:val="001802EB"/>
    <w:rsid w:val="0019753E"/>
    <w:rsid w:val="001C28C1"/>
    <w:rsid w:val="001C2977"/>
    <w:rsid w:val="001D0188"/>
    <w:rsid w:val="0020028C"/>
    <w:rsid w:val="00215F10"/>
    <w:rsid w:val="00236E76"/>
    <w:rsid w:val="002722C6"/>
    <w:rsid w:val="002E253E"/>
    <w:rsid w:val="002F436A"/>
    <w:rsid w:val="0030794A"/>
    <w:rsid w:val="00311457"/>
    <w:rsid w:val="0031504B"/>
    <w:rsid w:val="003175AC"/>
    <w:rsid w:val="00322B23"/>
    <w:rsid w:val="00331B28"/>
    <w:rsid w:val="003E5163"/>
    <w:rsid w:val="004846D0"/>
    <w:rsid w:val="00494780"/>
    <w:rsid w:val="004A3096"/>
    <w:rsid w:val="00523D9D"/>
    <w:rsid w:val="0052686C"/>
    <w:rsid w:val="00543AE4"/>
    <w:rsid w:val="00551C2F"/>
    <w:rsid w:val="00597267"/>
    <w:rsid w:val="005C73FD"/>
    <w:rsid w:val="00602F38"/>
    <w:rsid w:val="00632AD1"/>
    <w:rsid w:val="006846EA"/>
    <w:rsid w:val="006A1BCD"/>
    <w:rsid w:val="006E7679"/>
    <w:rsid w:val="006F7F17"/>
    <w:rsid w:val="00703AE1"/>
    <w:rsid w:val="007233BD"/>
    <w:rsid w:val="0078362A"/>
    <w:rsid w:val="007861D2"/>
    <w:rsid w:val="00822570"/>
    <w:rsid w:val="008454B9"/>
    <w:rsid w:val="008B3AA4"/>
    <w:rsid w:val="008C35FC"/>
    <w:rsid w:val="008E42E6"/>
    <w:rsid w:val="00917185"/>
    <w:rsid w:val="009307C4"/>
    <w:rsid w:val="0098274A"/>
    <w:rsid w:val="00993FF2"/>
    <w:rsid w:val="009F41B9"/>
    <w:rsid w:val="009F4233"/>
    <w:rsid w:val="00A16FB5"/>
    <w:rsid w:val="00A57AD7"/>
    <w:rsid w:val="00A67C8F"/>
    <w:rsid w:val="00A758EC"/>
    <w:rsid w:val="00A95168"/>
    <w:rsid w:val="00B13DFF"/>
    <w:rsid w:val="00B2050B"/>
    <w:rsid w:val="00C61139"/>
    <w:rsid w:val="00C807DE"/>
    <w:rsid w:val="00CB6BAF"/>
    <w:rsid w:val="00D07E27"/>
    <w:rsid w:val="00D3452B"/>
    <w:rsid w:val="00ED19E9"/>
    <w:rsid w:val="00EE6020"/>
    <w:rsid w:val="00F36593"/>
    <w:rsid w:val="00FA7B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DB0B0"/>
  <w15:chartTrackingRefBased/>
  <w15:docId w15:val="{CB8BAA58-793C-4CD4-AAD1-4C5E4052EC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8274A"/>
    <w:rPr>
      <w:color w:val="0000FF"/>
      <w:u w:val="single"/>
    </w:rPr>
  </w:style>
  <w:style w:type="character" w:styleId="FollowedHyperlink">
    <w:name w:val="FollowedHyperlink"/>
    <w:basedOn w:val="DefaultParagraphFont"/>
    <w:uiPriority w:val="99"/>
    <w:semiHidden/>
    <w:unhideWhenUsed/>
    <w:rsid w:val="00162DEA"/>
    <w:rPr>
      <w:color w:val="954F72" w:themeColor="followedHyperlink"/>
      <w:u w:val="single"/>
    </w:rPr>
  </w:style>
  <w:style w:type="character" w:styleId="Strong">
    <w:name w:val="Strong"/>
    <w:basedOn w:val="DefaultParagraphFont"/>
    <w:uiPriority w:val="22"/>
    <w:qFormat/>
    <w:rsid w:val="00215F10"/>
    <w:rPr>
      <w:b/>
      <w:bCs/>
    </w:rPr>
  </w:style>
  <w:style w:type="table" w:styleId="TableGrid">
    <w:name w:val="Table Grid"/>
    <w:basedOn w:val="TableNormal"/>
    <w:uiPriority w:val="39"/>
    <w:rsid w:val="00215F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7AD7"/>
    <w:pPr>
      <w:ind w:left="720"/>
      <w:contextualSpacing/>
    </w:pPr>
  </w:style>
  <w:style w:type="character" w:styleId="PlaceholderText">
    <w:name w:val="Placeholder Text"/>
    <w:basedOn w:val="DefaultParagraphFont"/>
    <w:uiPriority w:val="99"/>
    <w:semiHidden/>
    <w:rsid w:val="0031504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esearchgate.net/publication/238552666_In_Touch_with_Atoms" TargetMode="External"/><Relationship Id="rId13" Type="http://schemas.openxmlformats.org/officeDocument/2006/relationships/hyperlink" Target="mailto:thomas.millichamp@warwick.ac.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esearchgate.net/figure/Binnig-and-Rohrers-STM-image-of-Si111-in-7x7-arrangement-11_fig4_265484388" TargetMode="External"/><Relationship Id="rId5" Type="http://schemas.openxmlformats.org/officeDocument/2006/relationships/styles" Target="styles.xml"/><Relationship Id="rId15" Type="http://schemas.openxmlformats.org/officeDocument/2006/relationships/hyperlink" Target="https://www.nanoscience.com/techniques/atomic-force-microscopy/" TargetMode="Externa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hyperlink" Target="https://www.nanoscience.com/techniques/scanning-tunneling-microscopy/" TargetMode="External"/><Relationship Id="rId14" Type="http://schemas.openxmlformats.org/officeDocument/2006/relationships/hyperlink" Target="https://www.ibm.com/ibm/history/ibm100/us/en/icons/microscop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C9166F8E361A54A9CD29496F13A460A" ma:contentTypeVersion="13" ma:contentTypeDescription="Create a new document." ma:contentTypeScope="" ma:versionID="5fd96d20580a5d6fed87fd7d23264ec1">
  <xsd:schema xmlns:xsd="http://www.w3.org/2001/XMLSchema" xmlns:xs="http://www.w3.org/2001/XMLSchema" xmlns:p="http://schemas.microsoft.com/office/2006/metadata/properties" xmlns:ns3="3133ee8d-68f8-4d2e-b650-7d0556d3f845" xmlns:ns4="165b5a30-9e2f-4de9-9b2c-38d4d1ba8ab3" targetNamespace="http://schemas.microsoft.com/office/2006/metadata/properties" ma:root="true" ma:fieldsID="ea7ac5315f9c6c2a4a471cbd32a20a78" ns3:_="" ns4:_="">
    <xsd:import namespace="3133ee8d-68f8-4d2e-b650-7d0556d3f845"/>
    <xsd:import namespace="165b5a30-9e2f-4de9-9b2c-38d4d1ba8ab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33ee8d-68f8-4d2e-b650-7d0556d3f8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65b5a30-9e2f-4de9-9b2c-38d4d1ba8ab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850671-581D-441F-AAD6-7C322B37150F}">
  <ds:schemaRefs>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http://schemas.microsoft.com/office/2006/documentManagement/types"/>
    <ds:schemaRef ds:uri="165b5a30-9e2f-4de9-9b2c-38d4d1ba8ab3"/>
    <ds:schemaRef ds:uri="3133ee8d-68f8-4d2e-b650-7d0556d3f845"/>
    <ds:schemaRef ds:uri="http://www.w3.org/XML/1998/namespace"/>
    <ds:schemaRef ds:uri="http://purl.org/dc/terms/"/>
  </ds:schemaRefs>
</ds:datastoreItem>
</file>

<file path=customXml/itemProps2.xml><?xml version="1.0" encoding="utf-8"?>
<ds:datastoreItem xmlns:ds="http://schemas.openxmlformats.org/officeDocument/2006/customXml" ds:itemID="{079E5B72-01F0-4324-B620-F5AFC5B14BEB}">
  <ds:schemaRefs>
    <ds:schemaRef ds:uri="http://schemas.microsoft.com/sharepoint/v3/contenttype/forms"/>
  </ds:schemaRefs>
</ds:datastoreItem>
</file>

<file path=customXml/itemProps3.xml><?xml version="1.0" encoding="utf-8"?>
<ds:datastoreItem xmlns:ds="http://schemas.openxmlformats.org/officeDocument/2006/customXml" ds:itemID="{CCA9CA2C-9B09-462B-B0EE-1CDB84BB5A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33ee8d-68f8-4d2e-b650-7d0556d3f845"/>
    <ds:schemaRef ds:uri="165b5a30-9e2f-4de9-9b2c-38d4d1ba8a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FCF9FAC0</Template>
  <TotalTime>1664</TotalTime>
  <Pages>7</Pages>
  <Words>1368</Words>
  <Characters>7800</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Millichamp, Thomas</dc:creator>
  <cp:keywords/>
  <dc:description/>
  <cp:lastModifiedBy>Millichamp, Thomas</cp:lastModifiedBy>
  <cp:revision>17</cp:revision>
  <cp:lastPrinted>2020-05-24T13:08:00Z</cp:lastPrinted>
  <dcterms:created xsi:type="dcterms:W3CDTF">2020-06-01T11:49:00Z</dcterms:created>
  <dcterms:modified xsi:type="dcterms:W3CDTF">2020-06-07T16:06:00Z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0x0101008C9166F8E361A54A9CD29496F13A460A</vt:lpwstr>
  </property>
</Properties>
</file>