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233374"/>
        <w:docPartObj>
          <w:docPartGallery w:val="Cover Pages"/>
          <w:docPartUnique/>
        </w:docPartObj>
      </w:sdtPr>
      <w:sdtEndPr>
        <w:rPr>
          <w:rFonts w:ascii="Arial" w:hAnsi="Arial" w:cs="Arial"/>
          <w:b/>
          <w:color w:val="2E74B5" w:themeColor="accent1" w:themeShade="BF"/>
          <w:sz w:val="24"/>
          <w:szCs w:val="24"/>
        </w:rPr>
      </w:sdtEndPr>
      <w:sdtContent>
        <w:p w:rsidR="005C092B" w:rsidRPr="00C04697" w:rsidRDefault="00C04697">
          <w:pPr>
            <w:rPr>
              <w:rFonts w:ascii="Arial" w:hAnsi="Arial" w:cs="Arial"/>
              <w:b/>
              <w:color w:val="2E74B5" w:themeColor="accent1" w:themeShade="BF"/>
              <w:sz w:val="24"/>
              <w:szCs w:val="24"/>
            </w:rPr>
          </w:pPr>
          <w:r w:rsidRPr="00C04697">
            <w:rPr>
              <w:b/>
              <w:color w:val="2E74B5" w:themeColor="accent1" w:themeShade="BF"/>
            </w:rPr>
            <w:t xml:space="preserve">Risk Assessment Form </w:t>
          </w:r>
          <w:r w:rsidR="00F74966">
            <w:rPr>
              <w:b/>
              <w:color w:val="2E74B5" w:themeColor="accent1" w:themeShade="BF"/>
            </w:rPr>
            <w:t>– RA-</w:t>
          </w:r>
          <w:r w:rsidR="00856AB3">
            <w:rPr>
              <w:b/>
              <w:color w:val="2E74B5" w:themeColor="accent1" w:themeShade="BF"/>
            </w:rPr>
            <w:t>Pump_servicing_V1.0</w:t>
          </w:r>
          <w:r w:rsidR="00B804AD">
            <w:rPr>
              <w:rFonts w:ascii="Arial" w:hAnsi="Arial" w:cs="Arial"/>
              <w:b/>
              <w:color w:val="2E74B5" w:themeColor="accent1" w:themeShade="BF"/>
              <w:sz w:val="24"/>
              <w:szCs w:val="24"/>
            </w:rPr>
            <w:t xml:space="preserve"> </w:t>
          </w:r>
        </w:p>
      </w:sdtContent>
    </w:sdt>
    <w:p w:rsidR="00C04697" w:rsidRDefault="00C04697" w:rsidP="00C04697">
      <w:pPr>
        <w:jc w:val="right"/>
      </w:pPr>
    </w:p>
    <w:tbl>
      <w:tblPr>
        <w:tblStyle w:val="TableGrid"/>
        <w:tblW w:w="0" w:type="auto"/>
        <w:tblLook w:val="04A0" w:firstRow="1" w:lastRow="0" w:firstColumn="1" w:lastColumn="0" w:noHBand="0" w:noVBand="1"/>
      </w:tblPr>
      <w:tblGrid>
        <w:gridCol w:w="2794"/>
        <w:gridCol w:w="2795"/>
        <w:gridCol w:w="1496"/>
        <w:gridCol w:w="1282"/>
        <w:gridCol w:w="1373"/>
        <w:gridCol w:w="1425"/>
        <w:gridCol w:w="2788"/>
      </w:tblGrid>
      <w:tr w:rsidR="00504E89" w:rsidTr="00D25D8E">
        <w:tc>
          <w:tcPr>
            <w:tcW w:w="2794" w:type="dxa"/>
            <w:tcBorders>
              <w:top w:val="nil"/>
              <w:left w:val="nil"/>
              <w:bottom w:val="nil"/>
            </w:tcBorders>
          </w:tcPr>
          <w:p w:rsidR="00C04697" w:rsidRDefault="00C04697" w:rsidP="004D3B59">
            <w:pPr>
              <w:jc w:val="right"/>
            </w:pPr>
            <w:r>
              <w:t>Title of Assessment</w:t>
            </w:r>
          </w:p>
        </w:tc>
        <w:tc>
          <w:tcPr>
            <w:tcW w:w="5573" w:type="dxa"/>
            <w:gridSpan w:val="3"/>
          </w:tcPr>
          <w:p w:rsidR="00C04697" w:rsidRDefault="00BC65CB" w:rsidP="00504E89">
            <w:r>
              <w:t>Rotary Pump S</w:t>
            </w:r>
            <w:r w:rsidR="00856AB3">
              <w:t xml:space="preserve">ervicing </w:t>
            </w:r>
          </w:p>
        </w:tc>
        <w:tc>
          <w:tcPr>
            <w:tcW w:w="2798" w:type="dxa"/>
            <w:gridSpan w:val="2"/>
            <w:tcBorders>
              <w:top w:val="nil"/>
              <w:bottom w:val="nil"/>
            </w:tcBorders>
            <w:vAlign w:val="center"/>
          </w:tcPr>
          <w:p w:rsidR="00C04697" w:rsidRDefault="00C04697" w:rsidP="004D3B59">
            <w:pPr>
              <w:jc w:val="right"/>
            </w:pPr>
            <w:r>
              <w:t xml:space="preserve">                Date of assessment</w:t>
            </w:r>
          </w:p>
        </w:tc>
        <w:tc>
          <w:tcPr>
            <w:tcW w:w="2788" w:type="dxa"/>
            <w:tcBorders>
              <w:bottom w:val="single" w:sz="4" w:space="0" w:color="auto"/>
            </w:tcBorders>
            <w:vAlign w:val="center"/>
          </w:tcPr>
          <w:p w:rsidR="00C04697" w:rsidRDefault="00856AB3" w:rsidP="004D3B59">
            <w:pPr>
              <w:jc w:val="center"/>
            </w:pPr>
            <w:r>
              <w:t>03/10/18</w:t>
            </w:r>
          </w:p>
        </w:tc>
      </w:tr>
      <w:tr w:rsidR="00504E89" w:rsidTr="00D25D8E">
        <w:trPr>
          <w:trHeight w:val="85"/>
        </w:trPr>
        <w:tc>
          <w:tcPr>
            <w:tcW w:w="2794" w:type="dxa"/>
            <w:tcBorders>
              <w:top w:val="nil"/>
              <w:left w:val="nil"/>
              <w:bottom w:val="nil"/>
              <w:right w:val="nil"/>
            </w:tcBorders>
          </w:tcPr>
          <w:p w:rsidR="00C04697" w:rsidRDefault="00C04697" w:rsidP="004D3B59">
            <w:pPr>
              <w:jc w:val="right"/>
            </w:pPr>
          </w:p>
        </w:tc>
        <w:tc>
          <w:tcPr>
            <w:tcW w:w="2795" w:type="dxa"/>
            <w:tcBorders>
              <w:left w:val="nil"/>
              <w:bottom w:val="single" w:sz="4" w:space="0" w:color="000000" w:themeColor="text1"/>
              <w:right w:val="nil"/>
            </w:tcBorders>
          </w:tcPr>
          <w:p w:rsidR="00C04697" w:rsidRDefault="00C04697" w:rsidP="004D3B59"/>
        </w:tc>
        <w:tc>
          <w:tcPr>
            <w:tcW w:w="2778" w:type="dxa"/>
            <w:gridSpan w:val="2"/>
            <w:tcBorders>
              <w:left w:val="nil"/>
              <w:bottom w:val="single" w:sz="4" w:space="0" w:color="000000" w:themeColor="text1"/>
              <w:right w:val="nil"/>
            </w:tcBorders>
          </w:tcPr>
          <w:p w:rsidR="00C04697" w:rsidRDefault="00C04697" w:rsidP="004D3B59"/>
        </w:tc>
        <w:tc>
          <w:tcPr>
            <w:tcW w:w="2798" w:type="dxa"/>
            <w:gridSpan w:val="2"/>
            <w:tcBorders>
              <w:top w:val="nil"/>
              <w:left w:val="nil"/>
              <w:bottom w:val="nil"/>
              <w:right w:val="single" w:sz="4" w:space="0" w:color="auto"/>
            </w:tcBorders>
            <w:vAlign w:val="center"/>
          </w:tcPr>
          <w:p w:rsidR="00C04697" w:rsidRDefault="00C04697" w:rsidP="00D25D8E">
            <w:pPr>
              <w:jc w:val="right"/>
            </w:pPr>
            <w:r>
              <w:t xml:space="preserve">                       Date </w:t>
            </w:r>
            <w:r w:rsidR="00D25D8E">
              <w:t>of</w:t>
            </w:r>
            <w:r>
              <w:t xml:space="preserve"> review</w:t>
            </w:r>
          </w:p>
        </w:tc>
        <w:tc>
          <w:tcPr>
            <w:tcW w:w="2788" w:type="dxa"/>
            <w:tcBorders>
              <w:left w:val="single" w:sz="4" w:space="0" w:color="auto"/>
              <w:right w:val="single" w:sz="4" w:space="0" w:color="auto"/>
            </w:tcBorders>
            <w:vAlign w:val="center"/>
          </w:tcPr>
          <w:p w:rsidR="00C04697" w:rsidRDefault="00D25D8E" w:rsidP="00D25D8E">
            <w:pPr>
              <w:jc w:val="center"/>
            </w:pPr>
            <w:r>
              <w:t>2</w:t>
            </w:r>
            <w:bookmarkStart w:id="0" w:name="_GoBack"/>
            <w:bookmarkEnd w:id="0"/>
            <w:r>
              <w:t>8</w:t>
            </w:r>
            <w:r w:rsidR="00E618FD">
              <w:t>/01/19</w:t>
            </w:r>
          </w:p>
        </w:tc>
      </w:tr>
      <w:tr w:rsidR="00D25D8E" w:rsidTr="00D25D8E">
        <w:trPr>
          <w:trHeight w:val="85"/>
        </w:trPr>
        <w:tc>
          <w:tcPr>
            <w:tcW w:w="2794" w:type="dxa"/>
            <w:tcBorders>
              <w:top w:val="nil"/>
              <w:left w:val="nil"/>
              <w:bottom w:val="nil"/>
              <w:right w:val="single" w:sz="4" w:space="0" w:color="000000" w:themeColor="text1"/>
            </w:tcBorders>
          </w:tcPr>
          <w:p w:rsidR="00D25D8E" w:rsidRDefault="00D25D8E" w:rsidP="00D25D8E">
            <w:pPr>
              <w:jc w:val="right"/>
            </w:pPr>
            <w:r>
              <w:t>Department</w:t>
            </w:r>
          </w:p>
        </w:tc>
        <w:tc>
          <w:tcPr>
            <w:tcW w:w="55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D8E" w:rsidRDefault="00D25D8E" w:rsidP="00D25D8E">
            <w:r>
              <w:t>Physics</w:t>
            </w:r>
          </w:p>
        </w:tc>
        <w:tc>
          <w:tcPr>
            <w:tcW w:w="2798" w:type="dxa"/>
            <w:gridSpan w:val="2"/>
            <w:tcBorders>
              <w:top w:val="nil"/>
              <w:left w:val="single" w:sz="4" w:space="0" w:color="000000" w:themeColor="text1"/>
              <w:bottom w:val="nil"/>
              <w:right w:val="nil"/>
            </w:tcBorders>
            <w:vAlign w:val="center"/>
          </w:tcPr>
          <w:p w:rsidR="00D25D8E" w:rsidRDefault="00D25D8E" w:rsidP="00D25D8E">
            <w:pPr>
              <w:jc w:val="right"/>
            </w:pPr>
            <w:r>
              <w:t xml:space="preserve">                       Date for review</w:t>
            </w:r>
          </w:p>
        </w:tc>
        <w:tc>
          <w:tcPr>
            <w:tcW w:w="2788" w:type="dxa"/>
            <w:tcBorders>
              <w:left w:val="nil"/>
              <w:bottom w:val="nil"/>
              <w:right w:val="nil"/>
            </w:tcBorders>
            <w:vAlign w:val="center"/>
          </w:tcPr>
          <w:p w:rsidR="00D25D8E" w:rsidRDefault="00D25D8E" w:rsidP="00D25D8E">
            <w:pPr>
              <w:jc w:val="center"/>
            </w:pPr>
            <w:r>
              <w:t>28/01/2020</w:t>
            </w:r>
          </w:p>
        </w:tc>
      </w:tr>
      <w:tr w:rsidR="00D25D8E" w:rsidTr="00D25D8E">
        <w:trPr>
          <w:trHeight w:val="85"/>
        </w:trPr>
        <w:tc>
          <w:tcPr>
            <w:tcW w:w="2794" w:type="dxa"/>
            <w:tcBorders>
              <w:top w:val="nil"/>
              <w:left w:val="nil"/>
              <w:bottom w:val="nil"/>
              <w:right w:val="nil"/>
            </w:tcBorders>
          </w:tcPr>
          <w:p w:rsidR="00D25D8E" w:rsidRDefault="00D25D8E" w:rsidP="00D25D8E">
            <w:pPr>
              <w:jc w:val="right"/>
            </w:pPr>
          </w:p>
        </w:tc>
        <w:tc>
          <w:tcPr>
            <w:tcW w:w="2795" w:type="dxa"/>
            <w:tcBorders>
              <w:top w:val="single" w:sz="4" w:space="0" w:color="000000" w:themeColor="text1"/>
              <w:left w:val="nil"/>
              <w:right w:val="nil"/>
            </w:tcBorders>
          </w:tcPr>
          <w:p w:rsidR="00D25D8E" w:rsidRDefault="00D25D8E" w:rsidP="00D25D8E"/>
        </w:tc>
        <w:tc>
          <w:tcPr>
            <w:tcW w:w="2778" w:type="dxa"/>
            <w:gridSpan w:val="2"/>
            <w:tcBorders>
              <w:top w:val="single" w:sz="4" w:space="0" w:color="000000" w:themeColor="text1"/>
              <w:left w:val="nil"/>
              <w:right w:val="nil"/>
            </w:tcBorders>
          </w:tcPr>
          <w:p w:rsidR="00D25D8E" w:rsidRDefault="00D25D8E" w:rsidP="00D25D8E"/>
        </w:tc>
        <w:tc>
          <w:tcPr>
            <w:tcW w:w="2798" w:type="dxa"/>
            <w:gridSpan w:val="2"/>
            <w:tcBorders>
              <w:top w:val="nil"/>
              <w:left w:val="nil"/>
              <w:right w:val="nil"/>
            </w:tcBorders>
            <w:vAlign w:val="center"/>
          </w:tcPr>
          <w:p w:rsidR="00D25D8E" w:rsidRDefault="00D25D8E" w:rsidP="00D25D8E">
            <w:pPr>
              <w:jc w:val="right"/>
            </w:pPr>
          </w:p>
        </w:tc>
        <w:tc>
          <w:tcPr>
            <w:tcW w:w="2788" w:type="dxa"/>
            <w:tcBorders>
              <w:top w:val="nil"/>
              <w:left w:val="nil"/>
              <w:bottom w:val="nil"/>
              <w:right w:val="nil"/>
            </w:tcBorders>
            <w:vAlign w:val="center"/>
          </w:tcPr>
          <w:p w:rsidR="00D25D8E" w:rsidRDefault="00D25D8E" w:rsidP="00D25D8E">
            <w:pPr>
              <w:jc w:val="right"/>
            </w:pPr>
          </w:p>
        </w:tc>
      </w:tr>
      <w:tr w:rsidR="00D25D8E" w:rsidTr="00D25D8E">
        <w:trPr>
          <w:trHeight w:val="547"/>
        </w:trPr>
        <w:tc>
          <w:tcPr>
            <w:tcW w:w="2794" w:type="dxa"/>
            <w:tcBorders>
              <w:top w:val="nil"/>
              <w:left w:val="nil"/>
              <w:bottom w:val="nil"/>
            </w:tcBorders>
          </w:tcPr>
          <w:p w:rsidR="00D25D8E" w:rsidRDefault="00D25D8E" w:rsidP="00D25D8E">
            <w:pPr>
              <w:jc w:val="right"/>
            </w:pPr>
            <w:r>
              <w:t>Descriptions of Activities</w:t>
            </w:r>
          </w:p>
        </w:tc>
        <w:tc>
          <w:tcPr>
            <w:tcW w:w="11159" w:type="dxa"/>
            <w:gridSpan w:val="6"/>
          </w:tcPr>
          <w:p w:rsidR="00D25D8E" w:rsidRDefault="00D25D8E" w:rsidP="00D25D8E">
            <w:r>
              <w:t>Servicing pumps (taking pump apart, changing parts and clean them, change of oil)</w:t>
            </w:r>
          </w:p>
        </w:tc>
      </w:tr>
      <w:tr w:rsidR="00D25D8E" w:rsidTr="00D25D8E">
        <w:trPr>
          <w:trHeight w:val="229"/>
        </w:trPr>
        <w:tc>
          <w:tcPr>
            <w:tcW w:w="2794" w:type="dxa"/>
            <w:tcBorders>
              <w:top w:val="nil"/>
              <w:left w:val="nil"/>
              <w:bottom w:val="nil"/>
              <w:right w:val="nil"/>
            </w:tcBorders>
          </w:tcPr>
          <w:p w:rsidR="00D25D8E" w:rsidRDefault="00D25D8E" w:rsidP="00D25D8E">
            <w:pPr>
              <w:jc w:val="right"/>
            </w:pPr>
          </w:p>
        </w:tc>
        <w:tc>
          <w:tcPr>
            <w:tcW w:w="4291" w:type="dxa"/>
            <w:gridSpan w:val="2"/>
            <w:tcBorders>
              <w:left w:val="nil"/>
              <w:bottom w:val="single" w:sz="4" w:space="0" w:color="auto"/>
              <w:right w:val="nil"/>
            </w:tcBorders>
          </w:tcPr>
          <w:p w:rsidR="00D25D8E" w:rsidRDefault="00D25D8E" w:rsidP="00D25D8E"/>
        </w:tc>
        <w:tc>
          <w:tcPr>
            <w:tcW w:w="2655" w:type="dxa"/>
            <w:gridSpan w:val="2"/>
            <w:tcBorders>
              <w:left w:val="nil"/>
              <w:bottom w:val="nil"/>
              <w:right w:val="nil"/>
            </w:tcBorders>
          </w:tcPr>
          <w:p w:rsidR="00D25D8E" w:rsidRDefault="00D25D8E" w:rsidP="00D25D8E"/>
        </w:tc>
        <w:tc>
          <w:tcPr>
            <w:tcW w:w="4213" w:type="dxa"/>
            <w:gridSpan w:val="2"/>
            <w:tcBorders>
              <w:left w:val="nil"/>
              <w:bottom w:val="single" w:sz="4" w:space="0" w:color="auto"/>
              <w:right w:val="nil"/>
            </w:tcBorders>
          </w:tcPr>
          <w:p w:rsidR="00D25D8E" w:rsidRDefault="00D25D8E" w:rsidP="00D25D8E"/>
        </w:tc>
      </w:tr>
      <w:tr w:rsidR="00D25D8E" w:rsidTr="00D25D8E">
        <w:trPr>
          <w:trHeight w:val="659"/>
        </w:trPr>
        <w:tc>
          <w:tcPr>
            <w:tcW w:w="2794" w:type="dxa"/>
            <w:tcBorders>
              <w:top w:val="nil"/>
              <w:left w:val="nil"/>
              <w:bottom w:val="nil"/>
              <w:right w:val="single" w:sz="4" w:space="0" w:color="auto"/>
            </w:tcBorders>
          </w:tcPr>
          <w:p w:rsidR="00D25D8E" w:rsidRDefault="00D25D8E" w:rsidP="00D25D8E">
            <w:pPr>
              <w:jc w:val="right"/>
            </w:pPr>
            <w:r>
              <w:t>Name of those working to this assessment</w:t>
            </w:r>
          </w:p>
        </w:tc>
        <w:tc>
          <w:tcPr>
            <w:tcW w:w="4291" w:type="dxa"/>
            <w:gridSpan w:val="2"/>
            <w:tcBorders>
              <w:top w:val="single" w:sz="4" w:space="0" w:color="auto"/>
              <w:left w:val="single" w:sz="4" w:space="0" w:color="auto"/>
              <w:bottom w:val="single" w:sz="4" w:space="0" w:color="auto"/>
              <w:right w:val="single" w:sz="4" w:space="0" w:color="auto"/>
            </w:tcBorders>
          </w:tcPr>
          <w:p w:rsidR="00D25D8E" w:rsidRDefault="00D25D8E" w:rsidP="00D25D8E">
            <w:r>
              <w:t>Mareike Herrmann, Patrick Ruddy</w:t>
            </w:r>
          </w:p>
        </w:tc>
        <w:tc>
          <w:tcPr>
            <w:tcW w:w="2655" w:type="dxa"/>
            <w:gridSpan w:val="2"/>
            <w:tcBorders>
              <w:top w:val="nil"/>
              <w:left w:val="single" w:sz="4" w:space="0" w:color="auto"/>
              <w:bottom w:val="nil"/>
              <w:right w:val="single" w:sz="4" w:space="0" w:color="auto"/>
            </w:tcBorders>
            <w:vAlign w:val="center"/>
          </w:tcPr>
          <w:p w:rsidR="00D25D8E" w:rsidRDefault="00D25D8E" w:rsidP="00D25D8E">
            <w:pPr>
              <w:jc w:val="right"/>
            </w:pPr>
            <w:r>
              <w:t>Any others who may be affected by this assessment</w:t>
            </w:r>
          </w:p>
        </w:tc>
        <w:tc>
          <w:tcPr>
            <w:tcW w:w="4213" w:type="dxa"/>
            <w:gridSpan w:val="2"/>
            <w:tcBorders>
              <w:top w:val="single" w:sz="4" w:space="0" w:color="auto"/>
              <w:left w:val="single" w:sz="4" w:space="0" w:color="auto"/>
              <w:bottom w:val="single" w:sz="4" w:space="0" w:color="auto"/>
              <w:right w:val="single" w:sz="4" w:space="0" w:color="auto"/>
            </w:tcBorders>
          </w:tcPr>
          <w:p w:rsidR="00D25D8E" w:rsidRDefault="00D25D8E" w:rsidP="00D25D8E">
            <w:r>
              <w:t>All other Lab users</w:t>
            </w:r>
          </w:p>
        </w:tc>
      </w:tr>
      <w:tr w:rsidR="00D25D8E" w:rsidTr="00D25D8E">
        <w:trPr>
          <w:trHeight w:val="413"/>
        </w:trPr>
        <w:tc>
          <w:tcPr>
            <w:tcW w:w="2794" w:type="dxa"/>
            <w:tcBorders>
              <w:top w:val="nil"/>
              <w:left w:val="nil"/>
              <w:bottom w:val="nil"/>
            </w:tcBorders>
          </w:tcPr>
          <w:p w:rsidR="00D25D8E" w:rsidRDefault="00D25D8E" w:rsidP="00D25D8E">
            <w:pPr>
              <w:jc w:val="right"/>
            </w:pPr>
            <w:r>
              <w:t>Assessment carried out by</w:t>
            </w:r>
          </w:p>
        </w:tc>
        <w:tc>
          <w:tcPr>
            <w:tcW w:w="4291" w:type="dxa"/>
            <w:gridSpan w:val="2"/>
            <w:tcBorders>
              <w:top w:val="single" w:sz="4" w:space="0" w:color="auto"/>
              <w:right w:val="single" w:sz="4" w:space="0" w:color="auto"/>
            </w:tcBorders>
          </w:tcPr>
          <w:p w:rsidR="00D25D8E" w:rsidRDefault="00D25D8E" w:rsidP="00D25D8E">
            <w:pPr>
              <w:ind w:firstLine="720"/>
            </w:pPr>
            <w:r>
              <w:t>Mareike Herrmann / Ben Breeze</w:t>
            </w:r>
          </w:p>
        </w:tc>
        <w:tc>
          <w:tcPr>
            <w:tcW w:w="6868" w:type="dxa"/>
            <w:gridSpan w:val="4"/>
            <w:tcBorders>
              <w:top w:val="nil"/>
              <w:left w:val="single" w:sz="4" w:space="0" w:color="auto"/>
              <w:bottom w:val="nil"/>
              <w:right w:val="nil"/>
            </w:tcBorders>
          </w:tcPr>
          <w:p w:rsidR="00D25D8E" w:rsidRDefault="00D25D8E" w:rsidP="00D25D8E"/>
        </w:tc>
      </w:tr>
      <w:tr w:rsidR="00D25D8E" w:rsidTr="00D25D8E">
        <w:trPr>
          <w:trHeight w:val="413"/>
        </w:trPr>
        <w:tc>
          <w:tcPr>
            <w:tcW w:w="2794" w:type="dxa"/>
            <w:tcBorders>
              <w:top w:val="nil"/>
              <w:left w:val="nil"/>
              <w:bottom w:val="nil"/>
              <w:right w:val="nil"/>
            </w:tcBorders>
          </w:tcPr>
          <w:p w:rsidR="00D25D8E" w:rsidRDefault="00D25D8E" w:rsidP="00D25D8E">
            <w:pPr>
              <w:jc w:val="right"/>
            </w:pPr>
          </w:p>
        </w:tc>
        <w:tc>
          <w:tcPr>
            <w:tcW w:w="4291" w:type="dxa"/>
            <w:gridSpan w:val="2"/>
            <w:tcBorders>
              <w:top w:val="single" w:sz="4" w:space="0" w:color="auto"/>
              <w:left w:val="nil"/>
              <w:bottom w:val="single" w:sz="4" w:space="0" w:color="auto"/>
              <w:right w:val="nil"/>
            </w:tcBorders>
          </w:tcPr>
          <w:p w:rsidR="00D25D8E" w:rsidRDefault="00D25D8E" w:rsidP="00D25D8E"/>
        </w:tc>
        <w:tc>
          <w:tcPr>
            <w:tcW w:w="6868" w:type="dxa"/>
            <w:gridSpan w:val="4"/>
            <w:tcBorders>
              <w:top w:val="nil"/>
              <w:left w:val="nil"/>
              <w:bottom w:val="single" w:sz="4" w:space="0" w:color="auto"/>
              <w:right w:val="nil"/>
            </w:tcBorders>
          </w:tcPr>
          <w:p w:rsidR="00D25D8E" w:rsidRDefault="00D25D8E" w:rsidP="00D25D8E"/>
        </w:tc>
      </w:tr>
    </w:tbl>
    <w:tbl>
      <w:tblPr>
        <w:tblW w:w="14176" w:type="dxa"/>
        <w:tblLayout w:type="fixed"/>
        <w:tblLook w:val="0000" w:firstRow="0" w:lastRow="0" w:firstColumn="0" w:lastColumn="0" w:noHBand="0" w:noVBand="0"/>
      </w:tblPr>
      <w:tblGrid>
        <w:gridCol w:w="2836"/>
        <w:gridCol w:w="11340"/>
      </w:tblGrid>
      <w:tr w:rsidR="00C04697" w:rsidTr="004D3B59">
        <w:trPr>
          <w:trHeight w:val="3127"/>
        </w:trPr>
        <w:tc>
          <w:tcPr>
            <w:tcW w:w="2836" w:type="dxa"/>
            <w:tcBorders>
              <w:left w:val="single" w:sz="4" w:space="0" w:color="D8D8D8"/>
              <w:bottom w:val="single" w:sz="4" w:space="0" w:color="D8D8D8"/>
              <w:right w:val="single" w:sz="4" w:space="0" w:color="auto"/>
            </w:tcBorders>
          </w:tcPr>
          <w:p w:rsidR="00C04697" w:rsidRPr="00967DA2" w:rsidRDefault="00C04697" w:rsidP="004D3B59">
            <w:pPr>
              <w:pStyle w:val="Heading5"/>
              <w:rPr>
                <w:rFonts w:asciiTheme="minorHAnsi" w:hAnsiTheme="minorHAnsi" w:cs="Arial"/>
                <w:sz w:val="22"/>
                <w:szCs w:val="22"/>
              </w:rPr>
            </w:pPr>
            <w:r w:rsidRPr="00967DA2">
              <w:rPr>
                <w:rFonts w:asciiTheme="minorHAnsi" w:hAnsiTheme="minorHAnsi" w:cs="Arial"/>
                <w:sz w:val="22"/>
                <w:szCs w:val="22"/>
              </w:rPr>
              <w:t>Additional information</w:t>
            </w:r>
          </w:p>
        </w:tc>
        <w:tc>
          <w:tcPr>
            <w:tcW w:w="11340" w:type="dxa"/>
            <w:tcBorders>
              <w:top w:val="single" w:sz="4" w:space="0" w:color="auto"/>
              <w:left w:val="single" w:sz="4" w:space="0" w:color="auto"/>
              <w:bottom w:val="single" w:sz="4" w:space="0" w:color="auto"/>
              <w:right w:val="single" w:sz="4" w:space="0" w:color="auto"/>
            </w:tcBorders>
          </w:tcPr>
          <w:p w:rsidR="00C04697" w:rsidRDefault="00856AB3" w:rsidP="00856AB3">
            <w:pPr>
              <w:widowControl w:val="0"/>
              <w:tabs>
                <w:tab w:val="left" w:pos="34"/>
              </w:tabs>
              <w:rPr>
                <w:rFonts w:ascii="Arial" w:hAnsi="Arial" w:cs="Arial"/>
                <w:szCs w:val="24"/>
              </w:rPr>
            </w:pPr>
            <w:r>
              <w:rPr>
                <w:rFonts w:ascii="Arial" w:hAnsi="Arial" w:cs="Arial"/>
                <w:szCs w:val="24"/>
              </w:rPr>
              <w:t>Risk assessment for servicing different types of pump. These services including draining the old oil, taking the pump apart and changing parts, cleaning the parts from old oil with isopropanol and putting the pumps back together and filling up with new oil.</w:t>
            </w:r>
          </w:p>
        </w:tc>
      </w:tr>
    </w:tbl>
    <w:p w:rsidR="00C04697" w:rsidRDefault="00C04697" w:rsidP="00C04697"/>
    <w:tbl>
      <w:tblPr>
        <w:tblW w:w="0" w:type="auto"/>
        <w:tblInd w:w="103" w:type="dxa"/>
        <w:tblLook w:val="04A0" w:firstRow="1" w:lastRow="0" w:firstColumn="1" w:lastColumn="0" w:noHBand="0" w:noVBand="1"/>
      </w:tblPr>
      <w:tblGrid>
        <w:gridCol w:w="1785"/>
        <w:gridCol w:w="1743"/>
        <w:gridCol w:w="4546"/>
        <w:gridCol w:w="1372"/>
        <w:gridCol w:w="2092"/>
        <w:gridCol w:w="970"/>
        <w:gridCol w:w="1337"/>
      </w:tblGrid>
      <w:tr w:rsidR="00954F62" w:rsidRPr="000A10B3" w:rsidTr="00FA2797">
        <w:trPr>
          <w:trHeight w:val="945"/>
        </w:trPr>
        <w:tc>
          <w:tcPr>
            <w:tcW w:w="0" w:type="auto"/>
            <w:tcBorders>
              <w:top w:val="single" w:sz="4" w:space="0" w:color="D8D8D8"/>
              <w:left w:val="single" w:sz="4" w:space="0" w:color="D8D8D8"/>
              <w:bottom w:val="single" w:sz="4" w:space="0" w:color="D8D8D8"/>
              <w:right w:val="single" w:sz="4" w:space="0" w:color="D8D8D8"/>
            </w:tcBorders>
          </w:tcPr>
          <w:p w:rsidR="00FA2797" w:rsidRPr="000A10B3" w:rsidRDefault="00FA2797" w:rsidP="004D3B59">
            <w:pPr>
              <w:spacing w:after="0" w:line="240" w:lineRule="auto"/>
              <w:rPr>
                <w:rFonts w:ascii="Calibri" w:eastAsia="Times New Roman" w:hAnsi="Calibri" w:cs="Times New Roman"/>
                <w:b/>
                <w:bCs/>
              </w:rPr>
            </w:pPr>
            <w:r w:rsidRPr="000A10B3">
              <w:rPr>
                <w:rFonts w:ascii="Calibri" w:eastAsia="Times New Roman" w:hAnsi="Calibri" w:cs="Times New Roman"/>
                <w:b/>
                <w:bCs/>
              </w:rPr>
              <w:lastRenderedPageBreak/>
              <w:t>Foreseeable Significant Hazard</w:t>
            </w:r>
          </w:p>
        </w:tc>
        <w:tc>
          <w:tcPr>
            <w:tcW w:w="0" w:type="auto"/>
            <w:tcBorders>
              <w:top w:val="single" w:sz="4" w:space="0" w:color="D8D8D8"/>
              <w:left w:val="single" w:sz="4" w:space="0" w:color="D8D8D8"/>
              <w:bottom w:val="single" w:sz="4" w:space="0" w:color="D8D8D8"/>
              <w:right w:val="single" w:sz="4" w:space="0" w:color="D8D8D8"/>
            </w:tcBorders>
            <w:shd w:val="clear" w:color="auto" w:fill="auto"/>
            <w:hideMark/>
          </w:tcPr>
          <w:p w:rsidR="00FA2797" w:rsidRPr="000A10B3" w:rsidRDefault="00FA2797" w:rsidP="004D3B59">
            <w:pPr>
              <w:spacing w:after="0" w:line="240" w:lineRule="auto"/>
              <w:rPr>
                <w:rFonts w:ascii="Calibri" w:eastAsia="Times New Roman" w:hAnsi="Calibri" w:cs="Times New Roman"/>
                <w:b/>
                <w:bCs/>
              </w:rPr>
            </w:pPr>
            <w:r w:rsidRPr="000A10B3">
              <w:rPr>
                <w:rFonts w:ascii="Calibri" w:eastAsia="Times New Roman" w:hAnsi="Calibri" w:cs="Times New Roman"/>
                <w:b/>
                <w:bCs/>
              </w:rPr>
              <w:t>Hazard</w:t>
            </w:r>
            <w:r>
              <w:rPr>
                <w:rFonts w:ascii="Calibri" w:eastAsia="Times New Roman" w:hAnsi="Calibri" w:cs="Times New Roman"/>
                <w:b/>
                <w:bCs/>
              </w:rPr>
              <w:t xml:space="preserve"> Risk</w:t>
            </w:r>
          </w:p>
        </w:tc>
        <w:tc>
          <w:tcPr>
            <w:tcW w:w="0" w:type="auto"/>
            <w:tcBorders>
              <w:top w:val="single" w:sz="4" w:space="0" w:color="D8D8D8"/>
              <w:left w:val="nil"/>
              <w:bottom w:val="single" w:sz="4" w:space="0" w:color="D8D8D8"/>
              <w:right w:val="single" w:sz="4" w:space="0" w:color="D8D8D8"/>
            </w:tcBorders>
            <w:shd w:val="clear" w:color="auto" w:fill="auto"/>
            <w:hideMark/>
          </w:tcPr>
          <w:p w:rsidR="00FA2797" w:rsidRPr="000A10B3" w:rsidRDefault="00FA2797" w:rsidP="004D3B59">
            <w:pPr>
              <w:spacing w:after="0" w:line="240" w:lineRule="auto"/>
              <w:rPr>
                <w:rFonts w:ascii="Calibri" w:eastAsia="Times New Roman" w:hAnsi="Calibri" w:cs="Times New Roman"/>
                <w:b/>
                <w:bCs/>
              </w:rPr>
            </w:pPr>
            <w:r w:rsidRPr="000A10B3">
              <w:rPr>
                <w:rFonts w:ascii="Calibri" w:eastAsia="Times New Roman" w:hAnsi="Calibri" w:cs="Times New Roman"/>
                <w:b/>
                <w:bCs/>
              </w:rPr>
              <w:t>Existing control measures</w:t>
            </w:r>
          </w:p>
        </w:tc>
        <w:tc>
          <w:tcPr>
            <w:tcW w:w="0" w:type="auto"/>
            <w:tcBorders>
              <w:top w:val="single" w:sz="4" w:space="0" w:color="D8D8D8"/>
              <w:left w:val="nil"/>
              <w:bottom w:val="single" w:sz="4" w:space="0" w:color="D8D8D8"/>
              <w:right w:val="single" w:sz="4" w:space="0" w:color="D8D8D8"/>
            </w:tcBorders>
            <w:shd w:val="clear" w:color="auto" w:fill="auto"/>
            <w:hideMark/>
          </w:tcPr>
          <w:p w:rsidR="00FA2797" w:rsidRPr="000A10B3" w:rsidRDefault="00FA2797" w:rsidP="004D3B59">
            <w:pPr>
              <w:spacing w:after="0" w:line="240" w:lineRule="auto"/>
              <w:rPr>
                <w:rFonts w:ascii="Calibri" w:eastAsia="Times New Roman" w:hAnsi="Calibri" w:cs="Times New Roman"/>
                <w:b/>
                <w:bCs/>
              </w:rPr>
            </w:pPr>
            <w:r>
              <w:rPr>
                <w:rFonts w:ascii="Calibri" w:eastAsia="Times New Roman" w:hAnsi="Calibri" w:cs="Times New Roman"/>
                <w:b/>
                <w:bCs/>
              </w:rPr>
              <w:t>Controlled residual risk</w:t>
            </w:r>
          </w:p>
        </w:tc>
        <w:tc>
          <w:tcPr>
            <w:tcW w:w="0" w:type="auto"/>
            <w:tcBorders>
              <w:top w:val="single" w:sz="4" w:space="0" w:color="D8D8D8"/>
              <w:left w:val="nil"/>
              <w:bottom w:val="single" w:sz="4" w:space="0" w:color="D8D8D8"/>
              <w:right w:val="single" w:sz="4" w:space="0" w:color="D8D8D8"/>
            </w:tcBorders>
            <w:shd w:val="clear" w:color="auto" w:fill="auto"/>
            <w:hideMark/>
          </w:tcPr>
          <w:p w:rsidR="00FA2797" w:rsidRPr="001454A9" w:rsidRDefault="00FA2797" w:rsidP="004D3B59">
            <w:pPr>
              <w:spacing w:after="0" w:line="240" w:lineRule="auto"/>
              <w:rPr>
                <w:rFonts w:ascii="Calibri" w:eastAsia="Times New Roman" w:hAnsi="Calibri" w:cs="Times New Roman"/>
                <w:bCs/>
              </w:rPr>
            </w:pPr>
            <w:r>
              <w:rPr>
                <w:rFonts w:ascii="Calibri" w:eastAsia="Times New Roman" w:hAnsi="Calibri" w:cs="Times New Roman"/>
                <w:b/>
                <w:bCs/>
              </w:rPr>
              <w:t xml:space="preserve">Further Action </w:t>
            </w:r>
            <w:r>
              <w:rPr>
                <w:rFonts w:ascii="Calibri" w:eastAsia="Times New Roman" w:hAnsi="Calibri" w:cs="Times New Roman"/>
                <w:bCs/>
              </w:rPr>
              <w:t>where risk remains moderate/high</w:t>
            </w:r>
          </w:p>
        </w:tc>
        <w:tc>
          <w:tcPr>
            <w:tcW w:w="0" w:type="auto"/>
            <w:tcBorders>
              <w:top w:val="single" w:sz="4" w:space="0" w:color="D8D8D8"/>
              <w:left w:val="nil"/>
              <w:bottom w:val="single" w:sz="4" w:space="0" w:color="D8D8D8"/>
              <w:right w:val="single" w:sz="4" w:space="0" w:color="D8D8D8"/>
            </w:tcBorders>
            <w:shd w:val="clear" w:color="auto" w:fill="auto"/>
            <w:hideMark/>
          </w:tcPr>
          <w:p w:rsidR="00FA2797" w:rsidRPr="000A10B3" w:rsidRDefault="00FA2797" w:rsidP="004D3B59">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By whom &amp; when </w:t>
            </w:r>
          </w:p>
        </w:tc>
        <w:tc>
          <w:tcPr>
            <w:tcW w:w="0" w:type="auto"/>
            <w:tcBorders>
              <w:top w:val="single" w:sz="4" w:space="0" w:color="D8D8D8"/>
              <w:left w:val="nil"/>
              <w:bottom w:val="single" w:sz="4" w:space="0" w:color="D8D8D8"/>
              <w:right w:val="single" w:sz="4" w:space="0" w:color="D8D8D8"/>
            </w:tcBorders>
            <w:shd w:val="clear" w:color="auto" w:fill="auto"/>
            <w:hideMark/>
          </w:tcPr>
          <w:p w:rsidR="00FA2797" w:rsidRPr="000A10B3" w:rsidRDefault="00FA2797" w:rsidP="004D3B59">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Controlled Risk Level </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504E89" w:rsidRPr="006F523D" w:rsidRDefault="00504E89" w:rsidP="00504E89">
            <w:pPr>
              <w:rPr>
                <w:rFonts w:ascii="Calibri" w:hAnsi="Calibri"/>
                <w:b/>
                <w:bCs/>
                <w:color w:val="000099"/>
              </w:rPr>
            </w:pPr>
            <w:r>
              <w:rPr>
                <w:rFonts w:ascii="Calibri" w:hAnsi="Calibri"/>
                <w:b/>
                <w:bCs/>
                <w:color w:val="000099"/>
              </w:rPr>
              <w:t xml:space="preserve">Mains electricity  </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504E89" w:rsidRPr="00B563B7" w:rsidRDefault="00504E89" w:rsidP="00504E89">
            <w:pPr>
              <w:spacing w:after="0" w:line="240" w:lineRule="auto"/>
              <w:rPr>
                <w:rFonts w:ascii="Calibri" w:eastAsia="Times New Roman" w:hAnsi="Calibri" w:cs="Times New Roman"/>
              </w:rPr>
            </w:pPr>
            <w:r>
              <w:rPr>
                <w:rFonts w:ascii="Calibri" w:hAnsi="Calibri"/>
                <w:bCs/>
              </w:rPr>
              <w:t xml:space="preserve">Electrocution, burns. </w:t>
            </w:r>
          </w:p>
        </w:tc>
        <w:tc>
          <w:tcPr>
            <w:tcW w:w="0" w:type="auto"/>
            <w:tcBorders>
              <w:top w:val="single" w:sz="4" w:space="0" w:color="D8D8D8"/>
              <w:left w:val="nil"/>
              <w:bottom w:val="single" w:sz="4" w:space="0" w:color="D8D8D8"/>
              <w:right w:val="single" w:sz="4" w:space="0" w:color="D8D8D8"/>
            </w:tcBorders>
            <w:shd w:val="clear" w:color="auto" w:fill="auto"/>
          </w:tcPr>
          <w:p w:rsidR="00504E89" w:rsidRPr="001A2CC3" w:rsidRDefault="00504E89" w:rsidP="00504E89">
            <w:pPr>
              <w:spacing w:after="0" w:line="240" w:lineRule="auto"/>
              <w:rPr>
                <w:rFonts w:ascii="Calibri" w:eastAsia="Times New Roman" w:hAnsi="Calibri" w:cs="Times New Roman"/>
              </w:rPr>
            </w:pPr>
            <w:r>
              <w:rPr>
                <w:rFonts w:ascii="Calibri" w:eastAsia="Times New Roman" w:hAnsi="Calibri" w:cs="Times New Roman"/>
              </w:rPr>
              <w:t>Users are not to tamper with the equipment. All equipment must have an in date Pat test.</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504E89" w:rsidRDefault="00504E89" w:rsidP="00504E89">
            <w:pPr>
              <w:spacing w:after="0" w:line="240" w:lineRule="auto"/>
              <w:jc w:val="center"/>
              <w:rPr>
                <w:rFonts w:ascii="Calibri" w:eastAsia="Times New Roman" w:hAnsi="Calibri" w:cs="Times New Roman"/>
              </w:rPr>
            </w:pPr>
            <w:r>
              <w:rPr>
                <w:rFonts w:ascii="Calibri" w:eastAsia="Times New Roman" w:hAnsi="Calibri" w:cs="Times New Roman"/>
              </w:rPr>
              <w:t>(Major, Unlikely)</w:t>
            </w:r>
          </w:p>
          <w:p w:rsidR="00504E89" w:rsidRPr="001A2CC3" w:rsidRDefault="00504E89" w:rsidP="00504E89">
            <w:pPr>
              <w:spacing w:after="0" w:line="240" w:lineRule="auto"/>
              <w:jc w:val="center"/>
              <w:rPr>
                <w:rFonts w:ascii="Calibri" w:eastAsia="Times New Roman" w:hAnsi="Calibri" w:cs="Times New Roman"/>
              </w:rPr>
            </w:pPr>
            <w:r w:rsidRPr="0085593E">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504E89" w:rsidRPr="001A2CC3" w:rsidRDefault="0035509A" w:rsidP="00504E89">
            <w:pPr>
              <w:spacing w:after="0" w:line="240" w:lineRule="auto"/>
              <w:rPr>
                <w:rFonts w:ascii="Calibri" w:eastAsia="Times New Roman" w:hAnsi="Calibri" w:cs="Times New Roman"/>
              </w:rPr>
            </w:pPr>
            <w:r>
              <w:rPr>
                <w:rFonts w:ascii="Calibri" w:eastAsia="Times New Roman" w:hAnsi="Calibri" w:cs="Times New Roman"/>
              </w:rPr>
              <w:t>N</w:t>
            </w:r>
            <w:r w:rsidR="00504E89">
              <w:rPr>
                <w:rFonts w:ascii="Calibri" w:eastAsia="Times New Roman" w:hAnsi="Calibri" w:cs="Times New Roman"/>
              </w:rPr>
              <w:t>one</w:t>
            </w:r>
          </w:p>
        </w:tc>
        <w:tc>
          <w:tcPr>
            <w:tcW w:w="0" w:type="auto"/>
            <w:tcBorders>
              <w:top w:val="single" w:sz="4" w:space="0" w:color="D8D8D8"/>
              <w:left w:val="nil"/>
              <w:bottom w:val="single" w:sz="4" w:space="0" w:color="D8D8D8"/>
              <w:right w:val="single" w:sz="4" w:space="0" w:color="D8D8D8"/>
            </w:tcBorders>
            <w:shd w:val="clear" w:color="auto" w:fill="auto"/>
          </w:tcPr>
          <w:p w:rsidR="00504E89" w:rsidRPr="001A2CC3" w:rsidRDefault="00504E89" w:rsidP="00A272C5">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504E89" w:rsidRPr="006F523D" w:rsidRDefault="00504E89" w:rsidP="00504E89">
            <w:pPr>
              <w:spacing w:after="0" w:line="240" w:lineRule="auto"/>
              <w:jc w:val="center"/>
              <w:rPr>
                <w:rFonts w:ascii="Calibri" w:eastAsia="Times New Roman" w:hAnsi="Calibri" w:cs="Times New Roman"/>
                <w:color w:val="000099"/>
              </w:rPr>
            </w:pPr>
            <w:r w:rsidRPr="0085593E">
              <w:rPr>
                <w:rFonts w:ascii="Calibri" w:eastAsia="Times New Roman" w:hAnsi="Calibri" w:cs="Times New Roman"/>
                <w:color w:val="00B0F0"/>
              </w:rPr>
              <w:t>Low</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856AB3" w:rsidRPr="006F523D" w:rsidRDefault="00856AB3" w:rsidP="00856AB3">
            <w:pPr>
              <w:rPr>
                <w:rFonts w:ascii="Calibri" w:hAnsi="Calibri"/>
                <w:b/>
                <w:bCs/>
                <w:color w:val="000099"/>
              </w:rPr>
            </w:pPr>
            <w:r>
              <w:rPr>
                <w:rFonts w:ascii="Calibri" w:hAnsi="Calibri"/>
                <w:b/>
                <w:bCs/>
                <w:color w:val="000099"/>
              </w:rPr>
              <w:t xml:space="preserve">Obstructed walkways </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Pr>
                <w:rFonts w:ascii="Calibri" w:eastAsia="Times New Roman" w:hAnsi="Calibri" w:cs="Times New Roman"/>
              </w:rPr>
              <w:t>Slip, Fall</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sidRPr="00B563B7">
              <w:rPr>
                <w:rFonts w:ascii="Calibri" w:eastAsia="Times New Roman" w:hAnsi="Calibri" w:cs="Times New Roman"/>
              </w:rPr>
              <w:t>Do not block walkways, be aware of risk</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35509A" w:rsidRDefault="0035509A" w:rsidP="0035509A">
            <w:pPr>
              <w:spacing w:after="0" w:line="240" w:lineRule="auto"/>
              <w:jc w:val="center"/>
              <w:rPr>
                <w:rFonts w:ascii="Calibri" w:eastAsia="Times New Roman" w:hAnsi="Calibri" w:cs="Times New Roman"/>
              </w:rPr>
            </w:pPr>
            <w:r>
              <w:rPr>
                <w:rFonts w:ascii="Calibri" w:eastAsia="Times New Roman" w:hAnsi="Calibri" w:cs="Times New Roman"/>
              </w:rPr>
              <w:t>(Minor, Possible)</w:t>
            </w:r>
          </w:p>
          <w:p w:rsidR="00856AB3" w:rsidRPr="001A2CC3" w:rsidRDefault="0035509A" w:rsidP="0035509A">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35509A" w:rsidP="00856AB3">
            <w:pPr>
              <w:spacing w:after="0" w:line="240" w:lineRule="auto"/>
              <w:rPr>
                <w:rFonts w:ascii="Calibri" w:eastAsia="Times New Roman" w:hAnsi="Calibri" w:cs="Times New Roman"/>
              </w:rPr>
            </w:pPr>
            <w:r>
              <w:rPr>
                <w:rFonts w:ascii="Calibri" w:eastAsia="Times New Roman" w:hAnsi="Calibri" w:cs="Times New Roman"/>
              </w:rPr>
              <w:t>N</w:t>
            </w:r>
            <w:r w:rsidR="00856AB3">
              <w:rPr>
                <w:rFonts w:ascii="Calibri" w:eastAsia="Times New Roman" w:hAnsi="Calibri" w:cs="Times New Roman"/>
              </w:rPr>
              <w:t>one</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Pr="006F523D" w:rsidRDefault="00856AB3" w:rsidP="00856AB3">
            <w:pPr>
              <w:spacing w:after="0" w:line="240" w:lineRule="auto"/>
              <w:jc w:val="center"/>
              <w:rPr>
                <w:rFonts w:ascii="Calibri" w:eastAsia="Times New Roman" w:hAnsi="Calibri" w:cs="Times New Roman"/>
                <w:color w:val="000099"/>
              </w:rPr>
            </w:pPr>
            <w:r w:rsidRPr="0085593E">
              <w:rPr>
                <w:rFonts w:ascii="Calibri" w:eastAsia="Times New Roman" w:hAnsi="Calibri" w:cs="Times New Roman"/>
                <w:color w:val="00B0F0"/>
              </w:rPr>
              <w:t>Low</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856AB3" w:rsidRPr="006F523D" w:rsidRDefault="00856AB3" w:rsidP="00856AB3">
            <w:pPr>
              <w:rPr>
                <w:rFonts w:ascii="Calibri" w:hAnsi="Calibri"/>
                <w:b/>
                <w:bCs/>
                <w:color w:val="000099"/>
              </w:rPr>
            </w:pPr>
            <w:r>
              <w:rPr>
                <w:rFonts w:ascii="Calibri" w:hAnsi="Calibri"/>
                <w:b/>
                <w:bCs/>
                <w:color w:val="000099"/>
              </w:rPr>
              <w:t>Dirt or polluted work area</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Pr>
                <w:rFonts w:ascii="Calibri" w:eastAsia="Times New Roman" w:hAnsi="Calibri" w:cs="Times New Roman"/>
              </w:rPr>
              <w:t xml:space="preserve">Poisoning, eye and skin irritation </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sidRPr="00B563B7">
              <w:rPr>
                <w:rFonts w:ascii="Calibri" w:eastAsia="Times New Roman" w:hAnsi="Calibri" w:cs="Times New Roman"/>
              </w:rPr>
              <w:t>Keep all work areas clean and tidy</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Default="00856AB3" w:rsidP="00856AB3">
            <w:pPr>
              <w:spacing w:after="0" w:line="240" w:lineRule="auto"/>
              <w:jc w:val="center"/>
              <w:rPr>
                <w:rFonts w:ascii="Calibri" w:eastAsia="Times New Roman" w:hAnsi="Calibri" w:cs="Times New Roman"/>
              </w:rPr>
            </w:pPr>
            <w:r>
              <w:rPr>
                <w:rFonts w:ascii="Calibri" w:eastAsia="Times New Roman" w:hAnsi="Calibri" w:cs="Times New Roman"/>
              </w:rPr>
              <w:t>(Minor, Possible)</w:t>
            </w:r>
          </w:p>
          <w:p w:rsidR="00856AB3" w:rsidRPr="001A2CC3" w:rsidRDefault="00856AB3" w:rsidP="00856AB3">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35509A" w:rsidP="00856AB3">
            <w:pPr>
              <w:spacing w:after="0" w:line="240" w:lineRule="auto"/>
              <w:rPr>
                <w:rFonts w:ascii="Calibri" w:eastAsia="Times New Roman" w:hAnsi="Calibri" w:cs="Times New Roman"/>
              </w:rPr>
            </w:pPr>
            <w:r>
              <w:rPr>
                <w:rFonts w:ascii="Calibri" w:eastAsia="Times New Roman" w:hAnsi="Calibri" w:cs="Times New Roman"/>
              </w:rPr>
              <w:t>N</w:t>
            </w:r>
            <w:r w:rsidR="00856AB3">
              <w:rPr>
                <w:rFonts w:ascii="Calibri" w:eastAsia="Times New Roman" w:hAnsi="Calibri" w:cs="Times New Roman"/>
              </w:rPr>
              <w:t>one</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Pr="006F523D" w:rsidRDefault="00856AB3" w:rsidP="00856AB3">
            <w:pPr>
              <w:spacing w:after="0" w:line="240" w:lineRule="auto"/>
              <w:jc w:val="center"/>
              <w:rPr>
                <w:rFonts w:ascii="Calibri" w:eastAsia="Times New Roman" w:hAnsi="Calibri" w:cs="Times New Roman"/>
                <w:color w:val="000099"/>
              </w:rPr>
            </w:pPr>
            <w:r w:rsidRPr="0085593E">
              <w:rPr>
                <w:rFonts w:ascii="Calibri" w:eastAsia="Times New Roman" w:hAnsi="Calibri" w:cs="Times New Roman"/>
                <w:color w:val="00B0F0"/>
              </w:rPr>
              <w:t>Low</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856AB3" w:rsidRPr="006F523D" w:rsidRDefault="00856AB3" w:rsidP="00856AB3">
            <w:pPr>
              <w:rPr>
                <w:rFonts w:ascii="Calibri" w:hAnsi="Calibri"/>
                <w:b/>
                <w:bCs/>
                <w:color w:val="000099"/>
              </w:rPr>
            </w:pPr>
            <w:r>
              <w:rPr>
                <w:rFonts w:ascii="Calibri" w:hAnsi="Calibri"/>
                <w:b/>
                <w:bCs/>
                <w:color w:val="000099"/>
              </w:rPr>
              <w:t>Heavy parts, could fall on feet or hands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856AB3" w:rsidRPr="00B563B7" w:rsidRDefault="00856AB3" w:rsidP="00856AB3">
            <w:pPr>
              <w:spacing w:after="0" w:line="240" w:lineRule="auto"/>
              <w:rPr>
                <w:rFonts w:ascii="Calibri" w:eastAsia="Times New Roman" w:hAnsi="Calibri" w:cs="Times New Roman"/>
              </w:rPr>
            </w:pPr>
            <w:r>
              <w:rPr>
                <w:rFonts w:ascii="Calibri" w:eastAsia="Times New Roman" w:hAnsi="Calibri" w:cs="Times New Roman"/>
              </w:rPr>
              <w:t>Bruises, breaking bones</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Pr>
                <w:rFonts w:ascii="Calibri" w:eastAsia="Times New Roman" w:hAnsi="Calibri" w:cs="Times New Roman"/>
              </w:rPr>
              <w:t>Wear safety shoes with a steel cap, careful while working with the heavy pumps, get help with lifting if needed</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Default="00856AB3" w:rsidP="00856AB3">
            <w:pPr>
              <w:spacing w:after="0" w:line="240" w:lineRule="auto"/>
              <w:jc w:val="center"/>
              <w:rPr>
                <w:rFonts w:ascii="Calibri" w:eastAsia="Times New Roman" w:hAnsi="Calibri" w:cs="Times New Roman"/>
              </w:rPr>
            </w:pPr>
            <w:r>
              <w:rPr>
                <w:rFonts w:ascii="Calibri" w:eastAsia="Times New Roman" w:hAnsi="Calibri" w:cs="Times New Roman"/>
              </w:rPr>
              <w:t>(</w:t>
            </w:r>
            <w:r w:rsidR="001B0034">
              <w:rPr>
                <w:rFonts w:ascii="Calibri" w:eastAsia="Times New Roman" w:hAnsi="Calibri" w:cs="Times New Roman"/>
              </w:rPr>
              <w:t>Serious</w:t>
            </w:r>
            <w:r>
              <w:rPr>
                <w:rFonts w:ascii="Calibri" w:eastAsia="Times New Roman" w:hAnsi="Calibri" w:cs="Times New Roman"/>
              </w:rPr>
              <w:t>, Possible)</w:t>
            </w:r>
          </w:p>
          <w:p w:rsidR="00856AB3" w:rsidRPr="001A2CC3" w:rsidRDefault="00856AB3" w:rsidP="00856AB3">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r>
              <w:rPr>
                <w:rFonts w:ascii="Calibri" w:eastAsia="Times New Roman" w:hAnsi="Calibri" w:cs="Times New Roman"/>
              </w:rPr>
              <w:t>None</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Pr="006F523D" w:rsidRDefault="0035509A" w:rsidP="00856AB3">
            <w:pPr>
              <w:spacing w:after="0" w:line="240" w:lineRule="auto"/>
              <w:jc w:val="center"/>
              <w:rPr>
                <w:rFonts w:ascii="Calibri" w:eastAsia="Times New Roman" w:hAnsi="Calibri" w:cs="Times New Roman"/>
                <w:color w:val="000099"/>
              </w:rPr>
            </w:pPr>
            <w:r w:rsidRPr="0085593E">
              <w:rPr>
                <w:rFonts w:ascii="Calibri" w:eastAsia="Times New Roman" w:hAnsi="Calibri" w:cs="Times New Roman"/>
                <w:color w:val="00B0F0"/>
              </w:rPr>
              <w:t>Low</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856AB3" w:rsidRPr="006F523D" w:rsidRDefault="00954F62" w:rsidP="00856AB3">
            <w:pPr>
              <w:rPr>
                <w:rFonts w:ascii="Calibri" w:hAnsi="Calibri"/>
                <w:b/>
                <w:bCs/>
                <w:color w:val="000099"/>
              </w:rPr>
            </w:pPr>
            <w:r>
              <w:rPr>
                <w:rFonts w:ascii="Calibri" w:hAnsi="Calibri"/>
                <w:b/>
                <w:bCs/>
                <w:color w:val="000099"/>
              </w:rPr>
              <w:t>Slippery floor caused by the oil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856AB3" w:rsidRPr="001A2CC3" w:rsidRDefault="00954F62" w:rsidP="00856AB3">
            <w:pPr>
              <w:spacing w:after="0" w:line="240" w:lineRule="auto"/>
              <w:rPr>
                <w:rFonts w:ascii="Calibri" w:eastAsia="Times New Roman" w:hAnsi="Calibri" w:cs="Times New Roman"/>
              </w:rPr>
            </w:pPr>
            <w:r>
              <w:rPr>
                <w:rFonts w:ascii="Calibri" w:eastAsia="Times New Roman" w:hAnsi="Calibri" w:cs="Times New Roman"/>
              </w:rPr>
              <w:t>Slip falls</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954F62" w:rsidP="00954F62">
            <w:pPr>
              <w:spacing w:after="0" w:line="240" w:lineRule="auto"/>
              <w:rPr>
                <w:rFonts w:ascii="Calibri" w:eastAsia="Times New Roman" w:hAnsi="Calibri" w:cs="Times New Roman"/>
              </w:rPr>
            </w:pPr>
            <w:r>
              <w:rPr>
                <w:rFonts w:ascii="Calibri" w:eastAsia="Times New Roman" w:hAnsi="Calibri" w:cs="Times New Roman"/>
              </w:rPr>
              <w:t xml:space="preserve">Made sure the old oil is collected in a container with a big funnel. If spillage happens, clean it up straight away with IPA. Work bench is covered in </w:t>
            </w:r>
            <w:r w:rsidR="00BC65CB">
              <w:rPr>
                <w:rFonts w:ascii="Calibri" w:eastAsia="Times New Roman" w:hAnsi="Calibri" w:cs="Times New Roman"/>
              </w:rPr>
              <w:t xml:space="preserve">absorbent </w:t>
            </w:r>
            <w:r>
              <w:rPr>
                <w:rFonts w:ascii="Calibri" w:eastAsia="Times New Roman" w:hAnsi="Calibri" w:cs="Times New Roman"/>
              </w:rPr>
              <w:t>material</w:t>
            </w:r>
            <w:r w:rsidR="0035509A">
              <w:rPr>
                <w:rFonts w:ascii="Calibri" w:eastAsia="Times New Roman" w:hAnsi="Calibri" w:cs="Times New Roman"/>
              </w:rPr>
              <w:t xml:space="preserve"> that is </w:t>
            </w:r>
            <w:r>
              <w:rPr>
                <w:rFonts w:ascii="Calibri" w:eastAsia="Times New Roman" w:hAnsi="Calibri" w:cs="Times New Roman"/>
              </w:rPr>
              <w:t>easy to clean</w:t>
            </w:r>
            <w:r w:rsidR="00BC65CB">
              <w:rPr>
                <w:rFonts w:ascii="Calibri" w:eastAsia="Times New Roman" w:hAnsi="Calibri" w:cs="Times New Roman"/>
              </w:rPr>
              <w:t xml:space="preserve"> and minimises risk of oil running to the floor</w:t>
            </w:r>
            <w:r>
              <w:rPr>
                <w:rFonts w:ascii="Calibri" w:eastAsia="Times New Roman" w:hAnsi="Calibri" w:cs="Times New Roman"/>
              </w:rPr>
              <w:t xml:space="preserve">. </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35509A" w:rsidRDefault="0035509A" w:rsidP="0035509A">
            <w:pPr>
              <w:spacing w:after="0" w:line="240" w:lineRule="auto"/>
              <w:jc w:val="center"/>
              <w:rPr>
                <w:rFonts w:ascii="Calibri" w:eastAsia="Times New Roman" w:hAnsi="Calibri" w:cs="Times New Roman"/>
              </w:rPr>
            </w:pPr>
            <w:r>
              <w:rPr>
                <w:rFonts w:ascii="Calibri" w:eastAsia="Times New Roman" w:hAnsi="Calibri" w:cs="Times New Roman"/>
              </w:rPr>
              <w:t>(Minor, Possible)</w:t>
            </w:r>
          </w:p>
          <w:p w:rsidR="00856AB3" w:rsidRPr="001A2CC3" w:rsidRDefault="0035509A" w:rsidP="0035509A">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35509A" w:rsidP="00856AB3">
            <w:pPr>
              <w:spacing w:after="0" w:line="240" w:lineRule="auto"/>
              <w:rPr>
                <w:rFonts w:ascii="Calibri" w:eastAsia="Times New Roman" w:hAnsi="Calibri" w:cs="Times New Roman"/>
              </w:rPr>
            </w:pPr>
            <w:r>
              <w:rPr>
                <w:rFonts w:ascii="Calibri" w:eastAsia="Times New Roman" w:hAnsi="Calibri" w:cs="Times New Roman"/>
              </w:rPr>
              <w:t>None</w:t>
            </w:r>
          </w:p>
        </w:tc>
        <w:tc>
          <w:tcPr>
            <w:tcW w:w="0" w:type="auto"/>
            <w:tcBorders>
              <w:top w:val="single" w:sz="4" w:space="0" w:color="D8D8D8"/>
              <w:left w:val="nil"/>
              <w:bottom w:val="single" w:sz="4" w:space="0" w:color="D8D8D8"/>
              <w:right w:val="single" w:sz="4" w:space="0" w:color="D8D8D8"/>
            </w:tcBorders>
            <w:shd w:val="clear" w:color="auto" w:fill="auto"/>
          </w:tcPr>
          <w:p w:rsidR="00856AB3" w:rsidRPr="001A2CC3" w:rsidRDefault="00856AB3"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Pr="006F523D" w:rsidRDefault="0035509A" w:rsidP="00856AB3">
            <w:pPr>
              <w:spacing w:after="0" w:line="240" w:lineRule="auto"/>
              <w:jc w:val="center"/>
              <w:rPr>
                <w:rFonts w:ascii="Calibri" w:eastAsia="Times New Roman" w:hAnsi="Calibri" w:cs="Times New Roman"/>
                <w:color w:val="000099"/>
              </w:rPr>
            </w:pPr>
            <w:r w:rsidRPr="0085593E">
              <w:rPr>
                <w:rFonts w:ascii="Calibri" w:eastAsia="Times New Roman" w:hAnsi="Calibri" w:cs="Times New Roman"/>
                <w:color w:val="00B0F0"/>
              </w:rPr>
              <w:t>Low</w:t>
            </w:r>
          </w:p>
        </w:tc>
      </w:tr>
      <w:tr w:rsidR="00954F62"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856AB3" w:rsidRDefault="00D31985" w:rsidP="00856AB3">
            <w:pPr>
              <w:rPr>
                <w:rFonts w:ascii="Calibri" w:hAnsi="Calibri"/>
                <w:b/>
                <w:bCs/>
                <w:color w:val="000099"/>
              </w:rPr>
            </w:pPr>
            <w:r>
              <w:rPr>
                <w:rFonts w:ascii="Calibri" w:hAnsi="Calibri"/>
                <w:b/>
                <w:bCs/>
                <w:color w:val="000099"/>
              </w:rPr>
              <w:t>Trapped fingers, rotating parts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856AB3" w:rsidRDefault="00D31985" w:rsidP="00856AB3">
            <w:pPr>
              <w:spacing w:after="0" w:line="240" w:lineRule="auto"/>
              <w:rPr>
                <w:rFonts w:ascii="Calibri" w:eastAsia="Times New Roman" w:hAnsi="Calibri" w:cs="Times New Roman"/>
              </w:rPr>
            </w:pPr>
            <w:r>
              <w:rPr>
                <w:rFonts w:ascii="Calibri" w:eastAsia="Times New Roman" w:hAnsi="Calibri" w:cs="Times New Roman"/>
              </w:rPr>
              <w:t>Bruises, breaking bones</w:t>
            </w:r>
          </w:p>
        </w:tc>
        <w:tc>
          <w:tcPr>
            <w:tcW w:w="0" w:type="auto"/>
            <w:tcBorders>
              <w:top w:val="single" w:sz="4" w:space="0" w:color="D8D8D8"/>
              <w:left w:val="nil"/>
              <w:bottom w:val="single" w:sz="4" w:space="0" w:color="D8D8D8"/>
              <w:right w:val="single" w:sz="4" w:space="0" w:color="D8D8D8"/>
            </w:tcBorders>
            <w:shd w:val="clear" w:color="auto" w:fill="auto"/>
          </w:tcPr>
          <w:p w:rsidR="00856AB3" w:rsidRPr="00B563B7" w:rsidRDefault="00BC65CB" w:rsidP="00856AB3">
            <w:pPr>
              <w:spacing w:after="0" w:line="240" w:lineRule="auto"/>
              <w:rPr>
                <w:rFonts w:ascii="Calibri" w:eastAsia="Times New Roman" w:hAnsi="Calibri" w:cs="Times New Roman"/>
              </w:rPr>
            </w:pPr>
            <w:r>
              <w:rPr>
                <w:rFonts w:ascii="Calibri" w:eastAsia="Times New Roman" w:hAnsi="Calibri" w:cs="Times New Roman"/>
              </w:rPr>
              <w:t>Extra care to be taken whilst</w:t>
            </w:r>
            <w:r w:rsidR="00D31985">
              <w:rPr>
                <w:rFonts w:ascii="Calibri" w:eastAsia="Times New Roman" w:hAnsi="Calibri" w:cs="Times New Roman"/>
              </w:rPr>
              <w:t xml:space="preserve"> assembling,</w:t>
            </w:r>
            <w:r>
              <w:rPr>
                <w:rFonts w:ascii="Calibri" w:eastAsia="Times New Roman" w:hAnsi="Calibri" w:cs="Times New Roman"/>
              </w:rPr>
              <w:t xml:space="preserve"> always remove fingers from casing whenever possible</w:t>
            </w:r>
            <w:r w:rsidR="00D31985">
              <w:rPr>
                <w:rFonts w:ascii="Calibri" w:eastAsia="Times New Roman" w:hAnsi="Calibri" w:cs="Times New Roman"/>
              </w:rPr>
              <w:t xml:space="preserve"> never run without the outer case</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D31985" w:rsidRDefault="00D31985" w:rsidP="00D31985">
            <w:pPr>
              <w:spacing w:after="0" w:line="240" w:lineRule="auto"/>
              <w:jc w:val="center"/>
              <w:rPr>
                <w:rFonts w:ascii="Calibri" w:eastAsia="Times New Roman" w:hAnsi="Calibri" w:cs="Times New Roman"/>
              </w:rPr>
            </w:pPr>
            <w:r>
              <w:rPr>
                <w:rFonts w:ascii="Calibri" w:eastAsia="Times New Roman" w:hAnsi="Calibri" w:cs="Times New Roman"/>
              </w:rPr>
              <w:t>(</w:t>
            </w:r>
            <w:r w:rsidR="001B0034">
              <w:rPr>
                <w:rFonts w:ascii="Calibri" w:eastAsia="Times New Roman" w:hAnsi="Calibri" w:cs="Times New Roman"/>
              </w:rPr>
              <w:t>Serious</w:t>
            </w:r>
            <w:r>
              <w:rPr>
                <w:rFonts w:ascii="Calibri" w:eastAsia="Times New Roman" w:hAnsi="Calibri" w:cs="Times New Roman"/>
              </w:rPr>
              <w:t>, Possible)</w:t>
            </w:r>
          </w:p>
          <w:p w:rsidR="00856AB3" w:rsidRDefault="00D31985" w:rsidP="00D31985">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856AB3" w:rsidRDefault="00D31985" w:rsidP="00856AB3">
            <w:pPr>
              <w:spacing w:after="0" w:line="240" w:lineRule="auto"/>
              <w:rPr>
                <w:rFonts w:ascii="Calibri" w:eastAsia="Times New Roman" w:hAnsi="Calibri" w:cs="Times New Roman"/>
              </w:rPr>
            </w:pPr>
            <w:r>
              <w:rPr>
                <w:rFonts w:ascii="Calibri" w:eastAsia="Times New Roman" w:hAnsi="Calibri" w:cs="Times New Roman"/>
              </w:rPr>
              <w:t>None</w:t>
            </w:r>
          </w:p>
        </w:tc>
        <w:tc>
          <w:tcPr>
            <w:tcW w:w="0" w:type="auto"/>
            <w:tcBorders>
              <w:top w:val="single" w:sz="4" w:space="0" w:color="D8D8D8"/>
              <w:left w:val="nil"/>
              <w:bottom w:val="single" w:sz="4" w:space="0" w:color="D8D8D8"/>
              <w:right w:val="single" w:sz="4" w:space="0" w:color="D8D8D8"/>
            </w:tcBorders>
            <w:shd w:val="clear" w:color="auto" w:fill="auto"/>
          </w:tcPr>
          <w:p w:rsidR="00856AB3" w:rsidRDefault="00856AB3"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856AB3" w:rsidRDefault="00D31985" w:rsidP="00856AB3">
            <w:pPr>
              <w:spacing w:after="0" w:line="240" w:lineRule="auto"/>
              <w:jc w:val="center"/>
              <w:rPr>
                <w:rFonts w:ascii="Calibri" w:eastAsia="Times New Roman" w:hAnsi="Calibri" w:cs="Times New Roman"/>
                <w:color w:val="00B0F0"/>
              </w:rPr>
            </w:pPr>
            <w:r>
              <w:rPr>
                <w:rFonts w:ascii="Calibri" w:eastAsia="Times New Roman" w:hAnsi="Calibri" w:cs="Times New Roman"/>
                <w:color w:val="00B0F0"/>
              </w:rPr>
              <w:t>Low</w:t>
            </w:r>
          </w:p>
          <w:p w:rsidR="00D31985" w:rsidRPr="0085593E" w:rsidRDefault="00D31985" w:rsidP="00856AB3">
            <w:pPr>
              <w:spacing w:after="0" w:line="240" w:lineRule="auto"/>
              <w:jc w:val="center"/>
              <w:rPr>
                <w:rFonts w:ascii="Calibri" w:eastAsia="Times New Roman" w:hAnsi="Calibri" w:cs="Times New Roman"/>
                <w:color w:val="00B0F0"/>
              </w:rPr>
            </w:pPr>
          </w:p>
        </w:tc>
      </w:tr>
      <w:tr w:rsidR="00D31985" w:rsidRPr="006F523D" w:rsidTr="00FA2797">
        <w:trPr>
          <w:trHeight w:val="1020"/>
        </w:trPr>
        <w:tc>
          <w:tcPr>
            <w:tcW w:w="0" w:type="auto"/>
            <w:tcBorders>
              <w:top w:val="single" w:sz="4" w:space="0" w:color="D8D8D8"/>
              <w:left w:val="single" w:sz="4" w:space="0" w:color="D8D8D8"/>
              <w:bottom w:val="single" w:sz="4" w:space="0" w:color="D8D8D8"/>
              <w:right w:val="single" w:sz="4" w:space="0" w:color="D8D8D8"/>
            </w:tcBorders>
          </w:tcPr>
          <w:p w:rsidR="00D31985" w:rsidRDefault="00D31985" w:rsidP="00856AB3">
            <w:pPr>
              <w:rPr>
                <w:rFonts w:ascii="Calibri" w:hAnsi="Calibri"/>
                <w:b/>
                <w:bCs/>
                <w:color w:val="000099"/>
              </w:rPr>
            </w:pPr>
            <w:r>
              <w:rPr>
                <w:rFonts w:ascii="Calibri" w:hAnsi="Calibri"/>
                <w:b/>
                <w:bCs/>
                <w:color w:val="000099"/>
              </w:rPr>
              <w:lastRenderedPageBreak/>
              <w:t>Chemical hazards (old oil, Isopropanol)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D31985" w:rsidRDefault="00D31985" w:rsidP="00856AB3">
            <w:pPr>
              <w:spacing w:after="0" w:line="240" w:lineRule="auto"/>
              <w:rPr>
                <w:rFonts w:ascii="Calibri" w:eastAsia="Times New Roman" w:hAnsi="Calibri" w:cs="Times New Roman"/>
              </w:rPr>
            </w:pPr>
            <w:r>
              <w:rPr>
                <w:rFonts w:ascii="Calibri" w:eastAsia="Times New Roman" w:hAnsi="Calibri" w:cs="Times New Roman"/>
              </w:rPr>
              <w:t>Irritation of skin</w:t>
            </w:r>
          </w:p>
        </w:tc>
        <w:tc>
          <w:tcPr>
            <w:tcW w:w="0" w:type="auto"/>
            <w:tcBorders>
              <w:top w:val="single" w:sz="4" w:space="0" w:color="D8D8D8"/>
              <w:left w:val="nil"/>
              <w:bottom w:val="single" w:sz="4" w:space="0" w:color="D8D8D8"/>
              <w:right w:val="single" w:sz="4" w:space="0" w:color="D8D8D8"/>
            </w:tcBorders>
            <w:shd w:val="clear" w:color="auto" w:fill="auto"/>
          </w:tcPr>
          <w:p w:rsidR="00D31985" w:rsidRDefault="00D31985" w:rsidP="00856AB3">
            <w:pPr>
              <w:spacing w:after="0" w:line="240" w:lineRule="auto"/>
              <w:rPr>
                <w:rFonts w:ascii="Calibri" w:eastAsia="Times New Roman" w:hAnsi="Calibri" w:cs="Times New Roman"/>
              </w:rPr>
            </w:pPr>
            <w:r>
              <w:rPr>
                <w:rFonts w:ascii="Calibri" w:eastAsia="Times New Roman" w:hAnsi="Calibri" w:cs="Times New Roman"/>
              </w:rPr>
              <w:t>Wear proper PPE (gloves, safety goggles, lab coat), assess the risk before using the chemical (reading safety data sheet)</w:t>
            </w:r>
          </w:p>
        </w:tc>
        <w:tc>
          <w:tcPr>
            <w:tcW w:w="0" w:type="auto"/>
            <w:tcBorders>
              <w:top w:val="single" w:sz="4" w:space="0" w:color="D8D8D8"/>
              <w:left w:val="nil"/>
              <w:bottom w:val="single" w:sz="4" w:space="0" w:color="D8D8D8"/>
              <w:right w:val="single" w:sz="4" w:space="0" w:color="D8D8D8"/>
            </w:tcBorders>
            <w:shd w:val="clear" w:color="auto" w:fill="auto"/>
            <w:vAlign w:val="center"/>
          </w:tcPr>
          <w:p w:rsidR="00D31985" w:rsidRDefault="00D31985" w:rsidP="00D31985">
            <w:pPr>
              <w:spacing w:after="0" w:line="240" w:lineRule="auto"/>
              <w:jc w:val="center"/>
              <w:rPr>
                <w:rFonts w:ascii="Calibri" w:eastAsia="Times New Roman" w:hAnsi="Calibri" w:cs="Times New Roman"/>
              </w:rPr>
            </w:pPr>
            <w:r>
              <w:rPr>
                <w:rFonts w:ascii="Calibri" w:eastAsia="Times New Roman" w:hAnsi="Calibri" w:cs="Times New Roman"/>
              </w:rPr>
              <w:t>(Minor, Possible)</w:t>
            </w:r>
          </w:p>
          <w:p w:rsidR="00D31985" w:rsidRDefault="00D31985" w:rsidP="00D31985">
            <w:pPr>
              <w:spacing w:after="0" w:line="240" w:lineRule="auto"/>
              <w:jc w:val="center"/>
              <w:rPr>
                <w:rFonts w:ascii="Calibri" w:eastAsia="Times New Roman" w:hAnsi="Calibri" w:cs="Times New Roman"/>
              </w:rPr>
            </w:pPr>
            <w:r w:rsidRPr="00B563B7">
              <w:rPr>
                <w:rFonts w:ascii="Calibri" w:eastAsia="Times New Roman" w:hAnsi="Calibri" w:cs="Times New Roman"/>
                <w:color w:val="00B0F0"/>
              </w:rPr>
              <w:t>Low</w:t>
            </w:r>
          </w:p>
        </w:tc>
        <w:tc>
          <w:tcPr>
            <w:tcW w:w="0" w:type="auto"/>
            <w:tcBorders>
              <w:top w:val="single" w:sz="4" w:space="0" w:color="D8D8D8"/>
              <w:left w:val="nil"/>
              <w:bottom w:val="single" w:sz="4" w:space="0" w:color="D8D8D8"/>
              <w:right w:val="single" w:sz="4" w:space="0" w:color="D8D8D8"/>
            </w:tcBorders>
            <w:shd w:val="clear" w:color="auto" w:fill="auto"/>
          </w:tcPr>
          <w:p w:rsidR="00D31985" w:rsidRDefault="00D31985" w:rsidP="00856AB3">
            <w:pPr>
              <w:spacing w:after="0" w:line="240" w:lineRule="auto"/>
              <w:rPr>
                <w:rFonts w:ascii="Calibri" w:eastAsia="Times New Roman" w:hAnsi="Calibri" w:cs="Times New Roman"/>
              </w:rPr>
            </w:pPr>
            <w:r>
              <w:rPr>
                <w:rFonts w:ascii="Calibri" w:eastAsia="Times New Roman" w:hAnsi="Calibri" w:cs="Times New Roman"/>
              </w:rPr>
              <w:t>None</w:t>
            </w:r>
          </w:p>
        </w:tc>
        <w:tc>
          <w:tcPr>
            <w:tcW w:w="0" w:type="auto"/>
            <w:tcBorders>
              <w:top w:val="single" w:sz="4" w:space="0" w:color="D8D8D8"/>
              <w:left w:val="nil"/>
              <w:bottom w:val="single" w:sz="4" w:space="0" w:color="D8D8D8"/>
              <w:right w:val="single" w:sz="4" w:space="0" w:color="D8D8D8"/>
            </w:tcBorders>
            <w:shd w:val="clear" w:color="auto" w:fill="auto"/>
          </w:tcPr>
          <w:p w:rsidR="00D31985" w:rsidRDefault="00D31985" w:rsidP="00856AB3">
            <w:pPr>
              <w:spacing w:after="0" w:line="240" w:lineRule="auto"/>
              <w:rPr>
                <w:rFonts w:ascii="Calibri" w:eastAsia="Times New Roman" w:hAnsi="Calibri" w:cs="Times New Roman"/>
              </w:rPr>
            </w:pPr>
          </w:p>
        </w:tc>
        <w:tc>
          <w:tcPr>
            <w:tcW w:w="0" w:type="auto"/>
            <w:tcBorders>
              <w:top w:val="single" w:sz="4" w:space="0" w:color="D8D8D8"/>
              <w:left w:val="nil"/>
              <w:bottom w:val="single" w:sz="4" w:space="0" w:color="D8D8D8"/>
              <w:right w:val="single" w:sz="4" w:space="0" w:color="D8D8D8"/>
            </w:tcBorders>
            <w:shd w:val="clear" w:color="auto" w:fill="auto"/>
            <w:vAlign w:val="center"/>
          </w:tcPr>
          <w:p w:rsidR="00D31985" w:rsidRDefault="00D31985" w:rsidP="00856AB3">
            <w:pPr>
              <w:spacing w:after="0" w:line="240" w:lineRule="auto"/>
              <w:jc w:val="center"/>
              <w:rPr>
                <w:rFonts w:ascii="Calibri" w:eastAsia="Times New Roman" w:hAnsi="Calibri" w:cs="Times New Roman"/>
                <w:color w:val="00B0F0"/>
              </w:rPr>
            </w:pPr>
            <w:r>
              <w:rPr>
                <w:rFonts w:ascii="Calibri" w:eastAsia="Times New Roman" w:hAnsi="Calibri" w:cs="Times New Roman"/>
                <w:color w:val="00B0F0"/>
              </w:rPr>
              <w:t>Low</w:t>
            </w:r>
          </w:p>
        </w:tc>
      </w:tr>
    </w:tbl>
    <w:p w:rsidR="00AB3D45" w:rsidRDefault="00AB3D45" w:rsidP="00C04697">
      <w:pPr>
        <w:rPr>
          <w:b/>
          <w:color w:val="000099"/>
        </w:rPr>
      </w:pPr>
    </w:p>
    <w:p w:rsidR="00C04697" w:rsidRPr="006F523D" w:rsidRDefault="00C04697" w:rsidP="00C04697">
      <w:pPr>
        <w:rPr>
          <w:b/>
          <w:color w:val="000099"/>
        </w:rPr>
      </w:pPr>
      <w:r w:rsidRPr="006F523D">
        <w:rPr>
          <w:b/>
          <w:color w:val="000099"/>
        </w:rPr>
        <w:t>Work should not be carried out until the assessment is completed to a suitable &amp; sufficient level and all required control measures are in place.</w:t>
      </w:r>
    </w:p>
    <w:p w:rsidR="00C04697" w:rsidRDefault="00C04697" w:rsidP="00C04697">
      <w:r>
        <w:t>Is assessment suitable and sufficient       Yes</w:t>
      </w:r>
    </w:p>
    <w:tbl>
      <w:tblPr>
        <w:tblStyle w:val="TableGrid"/>
        <w:tblW w:w="0" w:type="auto"/>
        <w:tblLook w:val="04A0" w:firstRow="1" w:lastRow="0" w:firstColumn="1" w:lastColumn="0" w:noHBand="0" w:noVBand="1"/>
      </w:tblPr>
      <w:tblGrid>
        <w:gridCol w:w="1655"/>
        <w:gridCol w:w="4459"/>
        <w:gridCol w:w="974"/>
        <w:gridCol w:w="1129"/>
        <w:gridCol w:w="5731"/>
      </w:tblGrid>
      <w:tr w:rsidR="00C04697" w:rsidTr="004D3B59">
        <w:tc>
          <w:tcPr>
            <w:tcW w:w="6204" w:type="dxa"/>
            <w:gridSpan w:val="2"/>
            <w:tcBorders>
              <w:bottom w:val="single" w:sz="4" w:space="0" w:color="auto"/>
            </w:tcBorders>
          </w:tcPr>
          <w:p w:rsidR="00C04697" w:rsidRDefault="00C04697" w:rsidP="004D3B59">
            <w:r>
              <w:t>Any further actions required to allow work to commence</w:t>
            </w:r>
          </w:p>
          <w:p w:rsidR="00C04697" w:rsidRDefault="00C04697" w:rsidP="004D3B59"/>
          <w:p w:rsidR="00C04697" w:rsidRDefault="00C04697" w:rsidP="004D3B59"/>
        </w:tc>
        <w:tc>
          <w:tcPr>
            <w:tcW w:w="7970" w:type="dxa"/>
            <w:gridSpan w:val="3"/>
            <w:tcBorders>
              <w:bottom w:val="single" w:sz="4" w:space="0" w:color="auto"/>
            </w:tcBorders>
          </w:tcPr>
          <w:p w:rsidR="00C04697" w:rsidRDefault="00C04697" w:rsidP="004D3B59"/>
          <w:p w:rsidR="00C04697" w:rsidRDefault="00AB3D45" w:rsidP="004D3B59">
            <w:r>
              <w:t>none</w:t>
            </w:r>
          </w:p>
          <w:p w:rsidR="00C04697" w:rsidRDefault="00C04697" w:rsidP="004D3B59"/>
          <w:p w:rsidR="00C04697" w:rsidRDefault="00C04697" w:rsidP="004D3B59"/>
        </w:tc>
      </w:tr>
      <w:tr w:rsidR="00C04697" w:rsidTr="004D3B59">
        <w:tc>
          <w:tcPr>
            <w:tcW w:w="6204" w:type="dxa"/>
            <w:gridSpan w:val="2"/>
            <w:tcBorders>
              <w:left w:val="nil"/>
              <w:right w:val="nil"/>
            </w:tcBorders>
          </w:tcPr>
          <w:p w:rsidR="00C04697" w:rsidRDefault="00C04697" w:rsidP="004D3B59"/>
        </w:tc>
        <w:tc>
          <w:tcPr>
            <w:tcW w:w="992" w:type="dxa"/>
            <w:tcBorders>
              <w:top w:val="nil"/>
              <w:left w:val="nil"/>
              <w:bottom w:val="nil"/>
              <w:right w:val="nil"/>
            </w:tcBorders>
          </w:tcPr>
          <w:p w:rsidR="00C04697" w:rsidRDefault="00C04697" w:rsidP="004D3B59"/>
        </w:tc>
        <w:tc>
          <w:tcPr>
            <w:tcW w:w="1134" w:type="dxa"/>
            <w:tcBorders>
              <w:left w:val="nil"/>
              <w:right w:val="nil"/>
            </w:tcBorders>
          </w:tcPr>
          <w:p w:rsidR="00C04697" w:rsidRDefault="00C04697" w:rsidP="004D3B59"/>
        </w:tc>
        <w:tc>
          <w:tcPr>
            <w:tcW w:w="5844" w:type="dxa"/>
            <w:tcBorders>
              <w:left w:val="nil"/>
              <w:right w:val="nil"/>
            </w:tcBorders>
          </w:tcPr>
          <w:p w:rsidR="00C04697" w:rsidRDefault="00C04697" w:rsidP="004D3B59"/>
        </w:tc>
      </w:tr>
      <w:tr w:rsidR="00C04697" w:rsidTr="004D3B59">
        <w:tc>
          <w:tcPr>
            <w:tcW w:w="1668" w:type="dxa"/>
            <w:vAlign w:val="center"/>
          </w:tcPr>
          <w:p w:rsidR="00C04697" w:rsidRDefault="00C04697" w:rsidP="004D3B59">
            <w:pPr>
              <w:jc w:val="right"/>
            </w:pPr>
            <w:r>
              <w:t>Approved By</w:t>
            </w:r>
          </w:p>
        </w:tc>
        <w:tc>
          <w:tcPr>
            <w:tcW w:w="4536" w:type="dxa"/>
          </w:tcPr>
          <w:p w:rsidR="00C04697" w:rsidRDefault="005E39B4" w:rsidP="004D3B59">
            <w:r>
              <w:t>Ben Breeze</w:t>
            </w:r>
          </w:p>
        </w:tc>
        <w:tc>
          <w:tcPr>
            <w:tcW w:w="992" w:type="dxa"/>
            <w:tcBorders>
              <w:top w:val="nil"/>
              <w:bottom w:val="nil"/>
            </w:tcBorders>
            <w:vAlign w:val="center"/>
          </w:tcPr>
          <w:p w:rsidR="00C04697" w:rsidRDefault="00C04697" w:rsidP="004D3B59"/>
        </w:tc>
        <w:tc>
          <w:tcPr>
            <w:tcW w:w="1134" w:type="dxa"/>
            <w:tcBorders>
              <w:bottom w:val="single" w:sz="4" w:space="0" w:color="auto"/>
            </w:tcBorders>
            <w:vAlign w:val="center"/>
          </w:tcPr>
          <w:p w:rsidR="00C04697" w:rsidRDefault="00C04697" w:rsidP="004D3B59">
            <w:pPr>
              <w:jc w:val="right"/>
            </w:pPr>
            <w:r>
              <w:t>Position</w:t>
            </w:r>
          </w:p>
        </w:tc>
        <w:tc>
          <w:tcPr>
            <w:tcW w:w="5844" w:type="dxa"/>
            <w:tcBorders>
              <w:bottom w:val="single" w:sz="4" w:space="0" w:color="auto"/>
            </w:tcBorders>
          </w:tcPr>
          <w:p w:rsidR="00C04697" w:rsidRDefault="005E39B4" w:rsidP="004D3B59">
            <w:r>
              <w:t>RTP – Manager</w:t>
            </w:r>
          </w:p>
        </w:tc>
      </w:tr>
      <w:tr w:rsidR="00C04697" w:rsidTr="004D3B59">
        <w:tc>
          <w:tcPr>
            <w:tcW w:w="1668" w:type="dxa"/>
            <w:vAlign w:val="center"/>
          </w:tcPr>
          <w:p w:rsidR="00C04697" w:rsidRDefault="00C04697" w:rsidP="004D3B59">
            <w:pPr>
              <w:jc w:val="right"/>
            </w:pPr>
            <w:r>
              <w:t>Date</w:t>
            </w:r>
          </w:p>
        </w:tc>
        <w:tc>
          <w:tcPr>
            <w:tcW w:w="4536" w:type="dxa"/>
          </w:tcPr>
          <w:p w:rsidR="00D25D8E" w:rsidRDefault="00D25D8E" w:rsidP="004D3B59">
            <w:r>
              <w:t>28/01/2019</w:t>
            </w:r>
          </w:p>
        </w:tc>
        <w:tc>
          <w:tcPr>
            <w:tcW w:w="992" w:type="dxa"/>
            <w:tcBorders>
              <w:top w:val="nil"/>
              <w:bottom w:val="nil"/>
              <w:right w:val="nil"/>
            </w:tcBorders>
          </w:tcPr>
          <w:p w:rsidR="00C04697" w:rsidRDefault="00C04697" w:rsidP="004D3B59"/>
        </w:tc>
        <w:tc>
          <w:tcPr>
            <w:tcW w:w="1134" w:type="dxa"/>
            <w:tcBorders>
              <w:left w:val="nil"/>
              <w:bottom w:val="nil"/>
              <w:right w:val="nil"/>
            </w:tcBorders>
          </w:tcPr>
          <w:p w:rsidR="00C04697" w:rsidRDefault="00C04697" w:rsidP="004D3B59"/>
        </w:tc>
        <w:tc>
          <w:tcPr>
            <w:tcW w:w="5844" w:type="dxa"/>
            <w:tcBorders>
              <w:left w:val="nil"/>
              <w:bottom w:val="nil"/>
              <w:right w:val="nil"/>
            </w:tcBorders>
          </w:tcPr>
          <w:p w:rsidR="00C04697" w:rsidRDefault="00C04697" w:rsidP="004D3B59"/>
        </w:tc>
      </w:tr>
    </w:tbl>
    <w:p w:rsidR="00C04697" w:rsidRDefault="00C04697" w:rsidP="00C04697"/>
    <w:p w:rsidR="00C04697" w:rsidRDefault="00C04697" w:rsidP="00C04697">
      <w:r w:rsidRPr="00A92CC6">
        <w:t>Please print a copy, sign it and keep for your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gridCol w:w="1106"/>
        <w:gridCol w:w="1106"/>
        <w:gridCol w:w="1106"/>
        <w:gridCol w:w="1106"/>
        <w:gridCol w:w="2212"/>
        <w:gridCol w:w="1481"/>
        <w:gridCol w:w="1134"/>
      </w:tblGrid>
      <w:tr w:rsidR="00C04697" w:rsidRPr="002A1B7D" w:rsidTr="004D3B59">
        <w:tc>
          <w:tcPr>
            <w:tcW w:w="1809" w:type="dxa"/>
            <w:shd w:val="clear" w:color="auto" w:fill="D9D9D9"/>
          </w:tcPr>
          <w:p w:rsidR="00C04697" w:rsidRPr="002A1B7D" w:rsidRDefault="00C04697" w:rsidP="004D3B59">
            <w:pPr>
              <w:spacing w:after="0" w:line="240" w:lineRule="auto"/>
              <w:jc w:val="center"/>
              <w:rPr>
                <w:rFonts w:ascii="Arial" w:eastAsia="Times New Roman" w:hAnsi="Arial" w:cs="Arial"/>
                <w:b/>
                <w:bCs/>
                <w:sz w:val="24"/>
                <w:szCs w:val="24"/>
              </w:rPr>
            </w:pPr>
          </w:p>
        </w:tc>
        <w:tc>
          <w:tcPr>
            <w:tcW w:w="5663" w:type="dxa"/>
            <w:gridSpan w:val="5"/>
            <w:shd w:val="clear" w:color="auto" w:fill="D9D9D9"/>
          </w:tcPr>
          <w:p w:rsidR="00C04697" w:rsidRPr="002A1B7D" w:rsidRDefault="00C04697" w:rsidP="004D3B59">
            <w:pPr>
              <w:spacing w:after="0" w:line="240" w:lineRule="auto"/>
              <w:jc w:val="center"/>
              <w:rPr>
                <w:rFonts w:ascii="Arial" w:eastAsia="Times New Roman" w:hAnsi="Arial" w:cs="Arial"/>
                <w:b/>
                <w:bCs/>
                <w:sz w:val="24"/>
                <w:szCs w:val="24"/>
              </w:rPr>
            </w:pPr>
            <w:r w:rsidRPr="002A1B7D">
              <w:rPr>
                <w:rFonts w:ascii="Arial" w:eastAsia="Times New Roman" w:hAnsi="Arial" w:cs="Arial"/>
                <w:b/>
                <w:bCs/>
              </w:rPr>
              <w:t>Severity of injury</w:t>
            </w:r>
          </w:p>
        </w:tc>
        <w:tc>
          <w:tcPr>
            <w:tcW w:w="2212" w:type="dxa"/>
            <w:vMerge w:val="restart"/>
            <w:tcBorders>
              <w:top w:val="nil"/>
              <w:bottom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rPr>
            </w:pPr>
          </w:p>
        </w:tc>
        <w:tc>
          <w:tcPr>
            <w:tcW w:w="2615" w:type="dxa"/>
            <w:gridSpan w:val="2"/>
            <w:vMerge w:val="restart"/>
            <w:tcBorders>
              <w:top w:val="nil"/>
              <w:left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rPr>
            </w:pPr>
          </w:p>
        </w:tc>
      </w:tr>
      <w:tr w:rsidR="00C04697" w:rsidRPr="002A1B7D" w:rsidTr="004D3B59">
        <w:tc>
          <w:tcPr>
            <w:tcW w:w="1809" w:type="dxa"/>
            <w:shd w:val="clear" w:color="auto" w:fill="D9D9D9"/>
          </w:tcPr>
          <w:p w:rsidR="00C04697" w:rsidRPr="002A1B7D" w:rsidRDefault="00C04697" w:rsidP="004D3B59">
            <w:pPr>
              <w:spacing w:after="0" w:line="240" w:lineRule="auto"/>
              <w:rPr>
                <w:rFonts w:ascii="Arial" w:eastAsia="Times New Roman" w:hAnsi="Arial" w:cs="Arial"/>
                <w:b/>
                <w:bCs/>
                <w:sz w:val="24"/>
                <w:szCs w:val="24"/>
              </w:rPr>
            </w:pPr>
            <w:r>
              <w:rPr>
                <w:rFonts w:ascii="Arial" w:eastAsia="Times New Roman" w:hAnsi="Arial" w:cs="Arial"/>
                <w:b/>
                <w:bCs/>
              </w:rPr>
              <w:t xml:space="preserve">  </w:t>
            </w:r>
            <w:r w:rsidRPr="002A1B7D">
              <w:rPr>
                <w:rFonts w:ascii="Arial" w:eastAsia="Times New Roman" w:hAnsi="Arial" w:cs="Arial"/>
                <w:b/>
                <w:bCs/>
              </w:rPr>
              <w:t>Likelihood</w:t>
            </w:r>
          </w:p>
        </w:tc>
        <w:tc>
          <w:tcPr>
            <w:tcW w:w="1239" w:type="dxa"/>
            <w:shd w:val="clear" w:color="auto" w:fill="D9D9D9"/>
          </w:tcPr>
          <w:p w:rsidR="00C04697" w:rsidRPr="002A1B7D" w:rsidRDefault="00C04697" w:rsidP="004D3B59">
            <w:pPr>
              <w:spacing w:after="0" w:line="240" w:lineRule="auto"/>
              <w:jc w:val="center"/>
              <w:rPr>
                <w:rFonts w:ascii="Arial" w:eastAsia="Times New Roman" w:hAnsi="Arial" w:cs="Arial"/>
                <w:sz w:val="20"/>
                <w:szCs w:val="20"/>
              </w:rPr>
            </w:pPr>
            <w:r w:rsidRPr="002A1B7D">
              <w:rPr>
                <w:rFonts w:ascii="Arial" w:eastAsia="Times New Roman" w:hAnsi="Arial" w:cs="Arial"/>
                <w:b/>
                <w:bCs/>
                <w:sz w:val="20"/>
                <w:szCs w:val="20"/>
              </w:rPr>
              <w:t xml:space="preserve">Superficial </w:t>
            </w:r>
          </w:p>
        </w:tc>
        <w:tc>
          <w:tcPr>
            <w:tcW w:w="1106" w:type="dxa"/>
            <w:shd w:val="clear" w:color="auto" w:fill="D9D9D9"/>
          </w:tcPr>
          <w:p w:rsidR="00C04697" w:rsidRPr="002A1B7D" w:rsidRDefault="00C04697" w:rsidP="004D3B59">
            <w:pPr>
              <w:spacing w:after="0" w:line="240" w:lineRule="auto"/>
              <w:jc w:val="center"/>
              <w:rPr>
                <w:rFonts w:ascii="Arial" w:eastAsia="Times New Roman" w:hAnsi="Arial" w:cs="Arial"/>
                <w:sz w:val="20"/>
                <w:szCs w:val="20"/>
              </w:rPr>
            </w:pPr>
            <w:r w:rsidRPr="002A1B7D">
              <w:rPr>
                <w:rFonts w:ascii="Arial" w:eastAsia="Times New Roman" w:hAnsi="Arial" w:cs="Arial"/>
                <w:b/>
                <w:bCs/>
                <w:sz w:val="20"/>
                <w:szCs w:val="20"/>
              </w:rPr>
              <w:t>Minor</w:t>
            </w:r>
          </w:p>
        </w:tc>
        <w:tc>
          <w:tcPr>
            <w:tcW w:w="1106" w:type="dxa"/>
            <w:shd w:val="clear" w:color="auto" w:fill="D9D9D9"/>
          </w:tcPr>
          <w:p w:rsidR="00C04697" w:rsidRPr="002A1B7D" w:rsidRDefault="00C04697" w:rsidP="004D3B59">
            <w:pPr>
              <w:spacing w:after="0" w:line="240" w:lineRule="auto"/>
              <w:jc w:val="center"/>
              <w:rPr>
                <w:rFonts w:ascii="Arial" w:eastAsia="Times New Roman" w:hAnsi="Arial" w:cs="Arial"/>
                <w:sz w:val="20"/>
                <w:szCs w:val="20"/>
              </w:rPr>
            </w:pPr>
            <w:r w:rsidRPr="002A1B7D">
              <w:rPr>
                <w:rFonts w:ascii="Arial" w:eastAsia="Times New Roman" w:hAnsi="Arial" w:cs="Arial"/>
                <w:b/>
                <w:bCs/>
                <w:sz w:val="20"/>
                <w:szCs w:val="20"/>
              </w:rPr>
              <w:t xml:space="preserve">Serious </w:t>
            </w:r>
          </w:p>
        </w:tc>
        <w:tc>
          <w:tcPr>
            <w:tcW w:w="1106" w:type="dxa"/>
            <w:shd w:val="clear" w:color="auto" w:fill="D9D9D9"/>
          </w:tcPr>
          <w:p w:rsidR="00C04697" w:rsidRPr="002A1B7D" w:rsidRDefault="00C04697" w:rsidP="004D3B59">
            <w:pPr>
              <w:spacing w:after="0" w:line="240" w:lineRule="auto"/>
              <w:jc w:val="center"/>
              <w:rPr>
                <w:rFonts w:ascii="Arial" w:eastAsia="Times New Roman" w:hAnsi="Arial" w:cs="Arial"/>
                <w:b/>
                <w:bCs/>
                <w:sz w:val="20"/>
                <w:szCs w:val="20"/>
              </w:rPr>
            </w:pPr>
            <w:r w:rsidRPr="002A1B7D">
              <w:rPr>
                <w:rFonts w:ascii="Arial" w:eastAsia="Times New Roman" w:hAnsi="Arial" w:cs="Arial"/>
                <w:b/>
                <w:bCs/>
                <w:sz w:val="20"/>
                <w:szCs w:val="20"/>
              </w:rPr>
              <w:t>Major</w:t>
            </w:r>
          </w:p>
        </w:tc>
        <w:tc>
          <w:tcPr>
            <w:tcW w:w="1106" w:type="dxa"/>
            <w:shd w:val="clear" w:color="auto" w:fill="D9D9D9"/>
          </w:tcPr>
          <w:p w:rsidR="00C04697" w:rsidRPr="002A1B7D" w:rsidRDefault="00C04697" w:rsidP="004D3B59">
            <w:pPr>
              <w:spacing w:after="0" w:line="240" w:lineRule="auto"/>
              <w:jc w:val="center"/>
              <w:rPr>
                <w:rFonts w:ascii="Arial" w:eastAsia="Times New Roman" w:hAnsi="Arial" w:cs="Arial"/>
                <w:b/>
                <w:bCs/>
                <w:sz w:val="20"/>
                <w:szCs w:val="20"/>
              </w:rPr>
            </w:pPr>
            <w:r w:rsidRPr="002A1B7D">
              <w:rPr>
                <w:rFonts w:ascii="Arial" w:eastAsia="Times New Roman" w:hAnsi="Arial" w:cs="Arial"/>
                <w:b/>
                <w:bCs/>
                <w:sz w:val="20"/>
                <w:szCs w:val="20"/>
              </w:rPr>
              <w:t>Extreme</w:t>
            </w:r>
          </w:p>
        </w:tc>
        <w:tc>
          <w:tcPr>
            <w:tcW w:w="2212" w:type="dxa"/>
            <w:vMerge/>
            <w:tcBorders>
              <w:bottom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sz w:val="20"/>
                <w:szCs w:val="20"/>
              </w:rPr>
            </w:pPr>
          </w:p>
        </w:tc>
        <w:tc>
          <w:tcPr>
            <w:tcW w:w="2615" w:type="dxa"/>
            <w:gridSpan w:val="2"/>
            <w:vMerge/>
            <w:tcBorders>
              <w:left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sz w:val="20"/>
                <w:szCs w:val="20"/>
              </w:rPr>
            </w:pPr>
          </w:p>
        </w:tc>
      </w:tr>
      <w:tr w:rsidR="00C04697" w:rsidRPr="002A1B7D" w:rsidTr="004D3B59">
        <w:trPr>
          <w:trHeight w:val="284"/>
        </w:trPr>
        <w:tc>
          <w:tcPr>
            <w:tcW w:w="1809" w:type="dxa"/>
            <w:shd w:val="clear" w:color="auto" w:fill="D9D9D9"/>
          </w:tcPr>
          <w:p w:rsidR="00C04697" w:rsidRPr="002A1B7D" w:rsidRDefault="00C04697" w:rsidP="004D3B59">
            <w:pPr>
              <w:spacing w:after="0" w:line="240" w:lineRule="auto"/>
              <w:rPr>
                <w:rFonts w:ascii="Arial" w:eastAsia="Times New Roman" w:hAnsi="Arial" w:cs="Arial"/>
                <w:sz w:val="20"/>
                <w:szCs w:val="20"/>
              </w:rPr>
            </w:pPr>
            <w:r w:rsidRPr="002A1B7D">
              <w:rPr>
                <w:rFonts w:ascii="Arial" w:eastAsia="Times New Roman" w:hAnsi="Arial" w:cs="Arial"/>
                <w:bCs/>
                <w:sz w:val="20"/>
                <w:szCs w:val="20"/>
              </w:rPr>
              <w:t>Unlikely</w:t>
            </w:r>
          </w:p>
        </w:tc>
        <w:tc>
          <w:tcPr>
            <w:tcW w:w="1239" w:type="dxa"/>
          </w:tcPr>
          <w:p w:rsidR="00C04697" w:rsidRPr="002A1B7D" w:rsidRDefault="00C04697" w:rsidP="004D3B5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rsidR="00C04697" w:rsidRPr="002A1B7D" w:rsidRDefault="00C04697" w:rsidP="004D3B5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2212" w:type="dxa"/>
            <w:vMerge/>
            <w:tcBorders>
              <w:bottom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color w:val="FFC000"/>
                <w:sz w:val="20"/>
                <w:szCs w:val="20"/>
              </w:rPr>
            </w:pPr>
          </w:p>
        </w:tc>
        <w:tc>
          <w:tcPr>
            <w:tcW w:w="2615" w:type="dxa"/>
            <w:gridSpan w:val="2"/>
            <w:vMerge/>
            <w:tcBorders>
              <w:left w:val="nil"/>
              <w:right w:val="nil"/>
            </w:tcBorders>
            <w:shd w:val="clear" w:color="auto" w:fill="FFFFFF" w:themeFill="background1"/>
          </w:tcPr>
          <w:p w:rsidR="00C04697" w:rsidRPr="002A1B7D" w:rsidRDefault="00C04697" w:rsidP="004D3B59">
            <w:pPr>
              <w:spacing w:after="0" w:line="240" w:lineRule="auto"/>
              <w:jc w:val="center"/>
              <w:rPr>
                <w:rFonts w:ascii="Arial" w:eastAsia="Times New Roman" w:hAnsi="Arial" w:cs="Arial"/>
                <w:b/>
                <w:bCs/>
                <w:color w:val="FFC000"/>
                <w:sz w:val="20"/>
                <w:szCs w:val="20"/>
              </w:rPr>
            </w:pPr>
          </w:p>
        </w:tc>
      </w:tr>
      <w:tr w:rsidR="00C04697" w:rsidRPr="00EE0AB1" w:rsidTr="004D3B59">
        <w:trPr>
          <w:trHeight w:val="284"/>
        </w:trPr>
        <w:tc>
          <w:tcPr>
            <w:tcW w:w="1809" w:type="dxa"/>
            <w:shd w:val="clear" w:color="auto" w:fill="D9D9D9"/>
          </w:tcPr>
          <w:p w:rsidR="00C04697" w:rsidRPr="002A1B7D" w:rsidRDefault="00C04697" w:rsidP="004D3B59">
            <w:pPr>
              <w:spacing w:after="0" w:line="240" w:lineRule="auto"/>
              <w:rPr>
                <w:rFonts w:ascii="Arial" w:eastAsia="Times New Roman" w:hAnsi="Arial" w:cs="Arial"/>
                <w:sz w:val="20"/>
                <w:szCs w:val="20"/>
              </w:rPr>
            </w:pPr>
            <w:r w:rsidRPr="002A1B7D">
              <w:rPr>
                <w:rFonts w:ascii="Arial" w:eastAsia="Times New Roman" w:hAnsi="Arial" w:cs="Arial"/>
                <w:bCs/>
                <w:sz w:val="20"/>
                <w:szCs w:val="20"/>
              </w:rPr>
              <w:t xml:space="preserve">Possible </w:t>
            </w:r>
          </w:p>
        </w:tc>
        <w:tc>
          <w:tcPr>
            <w:tcW w:w="1239" w:type="dxa"/>
          </w:tcPr>
          <w:p w:rsidR="00C04697" w:rsidRPr="002A1B7D" w:rsidRDefault="00C04697" w:rsidP="004D3B5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rsidR="00C04697" w:rsidRPr="00EE0AB1" w:rsidRDefault="00C04697" w:rsidP="004D3B59">
            <w:pPr>
              <w:spacing w:after="0" w:line="240" w:lineRule="auto"/>
              <w:jc w:val="center"/>
              <w:rPr>
                <w:rFonts w:ascii="Arial" w:eastAsia="Times New Roman" w:hAnsi="Arial" w:cs="Arial"/>
                <w:b/>
                <w:bCs/>
                <w:color w:val="538135" w:themeColor="accent6" w:themeShade="BF"/>
                <w:sz w:val="20"/>
                <w:szCs w:val="20"/>
              </w:rPr>
            </w:pPr>
            <w:r w:rsidRPr="00EE0AB1">
              <w:rPr>
                <w:rFonts w:ascii="Arial" w:eastAsia="Times New Roman" w:hAnsi="Arial" w:cs="Arial"/>
                <w:b/>
                <w:bCs/>
                <w:color w:val="538135" w:themeColor="accent6" w:themeShade="BF"/>
                <w:sz w:val="20"/>
                <w:szCs w:val="20"/>
              </w:rPr>
              <w:t>High</w:t>
            </w:r>
          </w:p>
        </w:tc>
        <w:tc>
          <w:tcPr>
            <w:tcW w:w="2212" w:type="dxa"/>
            <w:vMerge/>
            <w:tcBorders>
              <w:bottom w:val="nil"/>
              <w:right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538135" w:themeColor="accent6" w:themeShade="BF"/>
                <w:sz w:val="20"/>
                <w:szCs w:val="20"/>
              </w:rPr>
            </w:pPr>
          </w:p>
        </w:tc>
        <w:tc>
          <w:tcPr>
            <w:tcW w:w="2615" w:type="dxa"/>
            <w:gridSpan w:val="2"/>
            <w:vMerge/>
            <w:tcBorders>
              <w:left w:val="nil"/>
              <w:right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538135" w:themeColor="accent6" w:themeShade="BF"/>
                <w:sz w:val="20"/>
                <w:szCs w:val="20"/>
              </w:rPr>
            </w:pPr>
          </w:p>
        </w:tc>
      </w:tr>
      <w:tr w:rsidR="00C04697" w:rsidRPr="002A1B7D" w:rsidTr="004D3B59">
        <w:trPr>
          <w:trHeight w:val="284"/>
        </w:trPr>
        <w:tc>
          <w:tcPr>
            <w:tcW w:w="1809" w:type="dxa"/>
            <w:shd w:val="clear" w:color="auto" w:fill="D9D9D9"/>
          </w:tcPr>
          <w:p w:rsidR="00C04697" w:rsidRPr="002A1B7D" w:rsidRDefault="00C04697" w:rsidP="004D3B59">
            <w:pPr>
              <w:spacing w:after="0" w:line="240" w:lineRule="auto"/>
              <w:rPr>
                <w:rFonts w:ascii="Arial" w:eastAsia="Times New Roman" w:hAnsi="Arial" w:cs="Arial"/>
                <w:bCs/>
                <w:sz w:val="20"/>
                <w:szCs w:val="20"/>
              </w:rPr>
            </w:pPr>
            <w:r w:rsidRPr="002A1B7D">
              <w:rPr>
                <w:rFonts w:ascii="Arial" w:eastAsia="Times New Roman" w:hAnsi="Arial" w:cs="Arial"/>
                <w:bCs/>
                <w:sz w:val="20"/>
                <w:szCs w:val="20"/>
              </w:rPr>
              <w:t>Likely</w:t>
            </w:r>
          </w:p>
        </w:tc>
        <w:tc>
          <w:tcPr>
            <w:tcW w:w="1239"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rsidR="00C04697" w:rsidRPr="002A1B7D" w:rsidRDefault="00C04697" w:rsidP="004D3B59">
            <w:pPr>
              <w:spacing w:after="0" w:line="240" w:lineRule="auto"/>
              <w:jc w:val="center"/>
              <w:rPr>
                <w:rFonts w:ascii="Arial" w:eastAsia="Times New Roman" w:hAnsi="Arial" w:cs="Arial"/>
                <w:b/>
                <w:bCs/>
                <w:color w:val="E36C0A"/>
                <w:sz w:val="20"/>
                <w:szCs w:val="20"/>
              </w:rPr>
            </w:pPr>
            <w:r w:rsidRPr="00EE0AB1">
              <w:rPr>
                <w:rFonts w:ascii="Arial" w:eastAsia="Times New Roman" w:hAnsi="Arial" w:cs="Arial"/>
                <w:b/>
                <w:bCs/>
                <w:color w:val="538135" w:themeColor="accent6" w:themeShade="BF"/>
                <w:sz w:val="20"/>
                <w:szCs w:val="20"/>
              </w:rPr>
              <w:t>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right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B00000"/>
                <w:sz w:val="20"/>
                <w:szCs w:val="20"/>
              </w:rPr>
            </w:pPr>
          </w:p>
        </w:tc>
        <w:tc>
          <w:tcPr>
            <w:tcW w:w="2615" w:type="dxa"/>
            <w:gridSpan w:val="2"/>
            <w:vMerge/>
            <w:tcBorders>
              <w:left w:val="nil"/>
              <w:right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B00000"/>
                <w:sz w:val="20"/>
                <w:szCs w:val="20"/>
              </w:rPr>
            </w:pPr>
          </w:p>
        </w:tc>
      </w:tr>
      <w:tr w:rsidR="00C04697" w:rsidRPr="002A1B7D" w:rsidTr="004D3B59">
        <w:trPr>
          <w:trHeight w:val="284"/>
        </w:trPr>
        <w:tc>
          <w:tcPr>
            <w:tcW w:w="1809" w:type="dxa"/>
            <w:shd w:val="clear" w:color="auto" w:fill="D9D9D9"/>
          </w:tcPr>
          <w:p w:rsidR="00C04697" w:rsidRPr="002A1B7D" w:rsidRDefault="00C04697" w:rsidP="004D3B59">
            <w:pPr>
              <w:spacing w:after="0" w:line="240" w:lineRule="auto"/>
              <w:rPr>
                <w:rFonts w:ascii="Arial" w:eastAsia="Times New Roman" w:hAnsi="Arial" w:cs="Arial"/>
                <w:sz w:val="20"/>
                <w:szCs w:val="20"/>
              </w:rPr>
            </w:pPr>
            <w:r w:rsidRPr="002A1B7D">
              <w:rPr>
                <w:rFonts w:ascii="Arial" w:eastAsia="Times New Roman" w:hAnsi="Arial" w:cs="Arial"/>
                <w:bCs/>
                <w:sz w:val="20"/>
                <w:szCs w:val="20"/>
              </w:rPr>
              <w:t>Very likely</w:t>
            </w:r>
          </w:p>
        </w:tc>
        <w:tc>
          <w:tcPr>
            <w:tcW w:w="1239" w:type="dxa"/>
          </w:tcPr>
          <w:p w:rsidR="00C04697" w:rsidRPr="002A1B7D" w:rsidRDefault="00C04697" w:rsidP="004D3B5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rsidR="00C04697" w:rsidRPr="002A1B7D" w:rsidRDefault="00C04697" w:rsidP="004D3B5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rsidR="00C04697" w:rsidRPr="002A1B7D" w:rsidRDefault="00C04697" w:rsidP="004D3B59">
            <w:pPr>
              <w:spacing w:after="0" w:line="240" w:lineRule="auto"/>
              <w:jc w:val="center"/>
              <w:rPr>
                <w:rFonts w:ascii="Arial" w:eastAsia="Times New Roman" w:hAnsi="Arial" w:cs="Arial"/>
                <w:b/>
                <w:bCs/>
                <w:color w:val="E36C0A"/>
                <w:sz w:val="20"/>
                <w:szCs w:val="20"/>
              </w:rPr>
            </w:pPr>
            <w:r w:rsidRPr="00EE0AB1">
              <w:rPr>
                <w:rFonts w:ascii="Arial" w:eastAsia="Times New Roman" w:hAnsi="Arial" w:cs="Arial"/>
                <w:b/>
                <w:bCs/>
                <w:color w:val="538135" w:themeColor="accent6" w:themeShade="BF"/>
                <w:sz w:val="20"/>
                <w:szCs w:val="20"/>
              </w:rPr>
              <w:t>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B00000"/>
                <w:sz w:val="20"/>
                <w:szCs w:val="20"/>
              </w:rPr>
            </w:pPr>
          </w:p>
        </w:tc>
        <w:tc>
          <w:tcPr>
            <w:tcW w:w="1481" w:type="dxa"/>
            <w:vMerge w:val="restart"/>
          </w:tcPr>
          <w:p w:rsidR="00C04697" w:rsidRPr="007D42B6" w:rsidRDefault="00C04697" w:rsidP="004D3B59">
            <w:pPr>
              <w:spacing w:after="0" w:line="240" w:lineRule="auto"/>
              <w:rPr>
                <w:rFonts w:ascii="Arial" w:eastAsia="Times New Roman" w:hAnsi="Arial" w:cs="Arial"/>
                <w:bCs/>
                <w:sz w:val="20"/>
                <w:szCs w:val="20"/>
              </w:rPr>
            </w:pPr>
            <w:r w:rsidRPr="007D42B6">
              <w:rPr>
                <w:rFonts w:ascii="Arial" w:eastAsia="Times New Roman" w:hAnsi="Arial" w:cs="Arial"/>
                <w:b/>
                <w:bCs/>
                <w:sz w:val="20"/>
                <w:szCs w:val="20"/>
              </w:rPr>
              <w:t>Overall Risk Rating</w:t>
            </w:r>
            <w:r>
              <w:rPr>
                <w:rFonts w:ascii="Arial" w:eastAsia="Times New Roman" w:hAnsi="Arial" w:cs="Arial"/>
                <w:b/>
                <w:bCs/>
                <w:sz w:val="20"/>
                <w:szCs w:val="20"/>
              </w:rPr>
              <w:t xml:space="preserve"> </w:t>
            </w:r>
            <w:r>
              <w:rPr>
                <w:rFonts w:ascii="Arial" w:eastAsia="Times New Roman" w:hAnsi="Arial" w:cs="Arial"/>
                <w:bCs/>
                <w:sz w:val="20"/>
                <w:szCs w:val="20"/>
              </w:rPr>
              <w:t>(highest level found)</w:t>
            </w:r>
          </w:p>
        </w:tc>
        <w:tc>
          <w:tcPr>
            <w:tcW w:w="1134" w:type="dxa"/>
            <w:vMerge w:val="restart"/>
          </w:tcPr>
          <w:p w:rsidR="00C04697" w:rsidRPr="00EE0AB1" w:rsidRDefault="00AB3D45" w:rsidP="004D3B59">
            <w:pPr>
              <w:spacing w:after="0" w:line="240" w:lineRule="auto"/>
              <w:jc w:val="center"/>
              <w:rPr>
                <w:rFonts w:ascii="Arial" w:eastAsia="Times New Roman" w:hAnsi="Arial" w:cs="Arial"/>
                <w:b/>
                <w:bCs/>
                <w:color w:val="B00000"/>
                <w:sz w:val="20"/>
                <w:szCs w:val="20"/>
              </w:rPr>
            </w:pPr>
            <w:r w:rsidRPr="00AB3D45">
              <w:rPr>
                <w:rFonts w:ascii="Arial" w:eastAsia="Times New Roman" w:hAnsi="Arial" w:cs="Arial"/>
                <w:b/>
                <w:bCs/>
                <w:color w:val="5B9BD5" w:themeColor="accent1"/>
                <w:sz w:val="20"/>
                <w:szCs w:val="20"/>
              </w:rPr>
              <w:t>low</w:t>
            </w:r>
          </w:p>
        </w:tc>
      </w:tr>
      <w:tr w:rsidR="00C04697" w:rsidRPr="002A1B7D" w:rsidTr="004D3B59">
        <w:trPr>
          <w:trHeight w:val="284"/>
        </w:trPr>
        <w:tc>
          <w:tcPr>
            <w:tcW w:w="1809" w:type="dxa"/>
            <w:shd w:val="clear" w:color="auto" w:fill="D9D9D9"/>
          </w:tcPr>
          <w:p w:rsidR="00C04697" w:rsidRPr="002A1B7D" w:rsidRDefault="00C04697" w:rsidP="004D3B59">
            <w:pPr>
              <w:spacing w:after="0" w:line="240" w:lineRule="auto"/>
              <w:rPr>
                <w:rFonts w:ascii="Arial" w:eastAsia="Times New Roman" w:hAnsi="Arial" w:cs="Arial"/>
                <w:sz w:val="20"/>
                <w:szCs w:val="20"/>
              </w:rPr>
            </w:pPr>
            <w:r w:rsidRPr="002A1B7D">
              <w:rPr>
                <w:rFonts w:ascii="Arial" w:eastAsia="Times New Roman" w:hAnsi="Arial" w:cs="Arial"/>
                <w:bCs/>
                <w:sz w:val="20"/>
                <w:szCs w:val="20"/>
              </w:rPr>
              <w:t>Extremely likely</w:t>
            </w:r>
          </w:p>
        </w:tc>
        <w:tc>
          <w:tcPr>
            <w:tcW w:w="1239" w:type="dxa"/>
          </w:tcPr>
          <w:p w:rsidR="00C04697" w:rsidRPr="002A1B7D" w:rsidRDefault="00C04697" w:rsidP="004D3B5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rsidR="00C04697" w:rsidRPr="00EE0AB1" w:rsidRDefault="00C04697" w:rsidP="004D3B59">
            <w:pPr>
              <w:spacing w:after="0" w:line="240" w:lineRule="auto"/>
              <w:jc w:val="center"/>
              <w:rPr>
                <w:rFonts w:ascii="Arial" w:eastAsia="Times New Roman" w:hAnsi="Arial" w:cs="Arial"/>
                <w:b/>
                <w:bCs/>
                <w:color w:val="F68B32"/>
                <w:sz w:val="20"/>
                <w:szCs w:val="20"/>
              </w:rPr>
            </w:pPr>
            <w:r w:rsidRPr="00EE0AB1">
              <w:rPr>
                <w:rFonts w:ascii="Arial" w:eastAsia="Times New Roman" w:hAnsi="Arial" w:cs="Arial"/>
                <w:b/>
                <w:bCs/>
                <w:color w:val="F68B32"/>
                <w:sz w:val="20"/>
                <w:szCs w:val="20"/>
              </w:rPr>
              <w:t>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rsidR="00C04697" w:rsidRPr="00EE0AB1" w:rsidRDefault="00C04697" w:rsidP="004D3B5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tcBorders>
            <w:shd w:val="clear" w:color="auto" w:fill="FFFFFF" w:themeFill="background1"/>
          </w:tcPr>
          <w:p w:rsidR="00C04697" w:rsidRPr="00EE0AB1" w:rsidRDefault="00C04697" w:rsidP="004D3B59">
            <w:pPr>
              <w:spacing w:after="0" w:line="240" w:lineRule="auto"/>
              <w:jc w:val="center"/>
              <w:rPr>
                <w:rFonts w:ascii="Arial" w:eastAsia="Times New Roman" w:hAnsi="Arial" w:cs="Arial"/>
                <w:b/>
                <w:bCs/>
                <w:color w:val="B00000"/>
                <w:sz w:val="20"/>
                <w:szCs w:val="20"/>
              </w:rPr>
            </w:pPr>
          </w:p>
        </w:tc>
        <w:tc>
          <w:tcPr>
            <w:tcW w:w="1481" w:type="dxa"/>
            <w:vMerge/>
          </w:tcPr>
          <w:p w:rsidR="00C04697" w:rsidRPr="00EE0AB1" w:rsidRDefault="00C04697" w:rsidP="004D3B59">
            <w:pPr>
              <w:spacing w:after="0" w:line="240" w:lineRule="auto"/>
              <w:jc w:val="center"/>
              <w:rPr>
                <w:rFonts w:ascii="Arial" w:eastAsia="Times New Roman" w:hAnsi="Arial" w:cs="Arial"/>
                <w:b/>
                <w:bCs/>
                <w:color w:val="B00000"/>
                <w:sz w:val="20"/>
                <w:szCs w:val="20"/>
              </w:rPr>
            </w:pPr>
          </w:p>
        </w:tc>
        <w:tc>
          <w:tcPr>
            <w:tcW w:w="1134" w:type="dxa"/>
            <w:vMerge/>
          </w:tcPr>
          <w:p w:rsidR="00C04697" w:rsidRPr="00EE0AB1" w:rsidRDefault="00C04697" w:rsidP="004D3B59">
            <w:pPr>
              <w:spacing w:after="0" w:line="240" w:lineRule="auto"/>
              <w:jc w:val="center"/>
              <w:rPr>
                <w:rFonts w:ascii="Arial" w:eastAsia="Times New Roman" w:hAnsi="Arial" w:cs="Arial"/>
                <w:b/>
                <w:bCs/>
                <w:color w:val="B00000"/>
                <w:sz w:val="20"/>
                <w:szCs w:val="20"/>
              </w:rPr>
            </w:pPr>
          </w:p>
        </w:tc>
      </w:tr>
    </w:tbl>
    <w:p w:rsidR="00C04697" w:rsidRPr="009818F3" w:rsidRDefault="00C04697" w:rsidP="00C04697">
      <w:pPr>
        <w:rPr>
          <w:i/>
        </w:rPr>
      </w:pPr>
      <w:r w:rsidRPr="009818F3">
        <w:rPr>
          <w:i/>
        </w:rPr>
        <w:t>See ‘Matrix for risk evaluation’ for further guidance.</w:t>
      </w:r>
    </w:p>
    <w:sectPr w:rsidR="00C04697" w:rsidRPr="009818F3" w:rsidSect="00661C76">
      <w:headerReference w:type="default" r:id="rId9"/>
      <w:footerReference w:type="default" r:id="rId10"/>
      <w:headerReference w:type="first" r:id="rId11"/>
      <w:footerReference w:type="first" r:id="rId12"/>
      <w:pgSz w:w="16838" w:h="11906" w:orient="landscape"/>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97" w:rsidRDefault="00C04697" w:rsidP="00B25957">
      <w:pPr>
        <w:spacing w:after="0" w:line="240" w:lineRule="auto"/>
      </w:pPr>
      <w:r>
        <w:separator/>
      </w:r>
    </w:p>
  </w:endnote>
  <w:endnote w:type="continuationSeparator" w:id="0">
    <w:p w:rsidR="00C04697" w:rsidRDefault="00C04697" w:rsidP="00B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589166"/>
      <w:docPartObj>
        <w:docPartGallery w:val="Page Numbers (Bottom of Page)"/>
        <w:docPartUnique/>
      </w:docPartObj>
    </w:sdtPr>
    <w:sdtEndPr>
      <w:rPr>
        <w:noProof/>
      </w:rPr>
    </w:sdtEndPr>
    <w:sdtContent>
      <w:p w:rsidR="00DA1BF7" w:rsidRDefault="00DA1BF7">
        <w:pPr>
          <w:pStyle w:val="Footer"/>
          <w:jc w:val="right"/>
        </w:pPr>
        <w:r>
          <w:fldChar w:fldCharType="begin"/>
        </w:r>
        <w:r w:rsidRPr="00504E89">
          <w:instrText xml:space="preserve"> PAGE   \* MERGEFORMAT </w:instrText>
        </w:r>
        <w:r>
          <w:fldChar w:fldCharType="separate"/>
        </w:r>
        <w:r w:rsidR="00D25D8E">
          <w:rPr>
            <w:noProof/>
          </w:rPr>
          <w:t>2</w:t>
        </w:r>
        <w:r>
          <w:rPr>
            <w:noProof/>
          </w:rPr>
          <w:fldChar w:fldCharType="end"/>
        </w:r>
      </w:p>
    </w:sdtContent>
  </w:sdt>
  <w:p w:rsidR="00DA1BF7" w:rsidRPr="00E13E80" w:rsidRDefault="00FA2797" w:rsidP="00E13E80">
    <w:pPr>
      <w:pStyle w:val="Footer"/>
    </w:pPr>
    <w:r>
      <w:t>RA-</w:t>
    </w:r>
    <w:r w:rsidR="00E13E80" w:rsidRPr="00E13E80">
      <w:t xml:space="preserve"> RA-Pump_servicing_V1.0</w:t>
    </w:r>
  </w:p>
  <w:p w:rsidR="00504E89" w:rsidRDefault="00504E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97" w:rsidRDefault="00FA2797">
    <w:pPr>
      <w:pStyle w:val="Footer"/>
    </w:pPr>
    <w:r>
      <w:t>RA-Lambda1050_V1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97" w:rsidRDefault="00C04697" w:rsidP="00B25957">
      <w:pPr>
        <w:spacing w:after="0" w:line="240" w:lineRule="auto"/>
      </w:pPr>
      <w:r>
        <w:separator/>
      </w:r>
    </w:p>
  </w:footnote>
  <w:footnote w:type="continuationSeparator" w:id="0">
    <w:p w:rsidR="00C04697" w:rsidRDefault="00C04697" w:rsidP="00B2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57" w:rsidRDefault="00B25957" w:rsidP="00B25957">
    <w:pPr>
      <w:pStyle w:val="Header"/>
      <w:ind w:left="-1418"/>
    </w:pPr>
    <w:r>
      <w:rPr>
        <w:noProof/>
        <w:lang w:eastAsia="en-GB"/>
      </w:rPr>
      <w:drawing>
        <wp:inline distT="0" distB="0" distL="0" distR="0" wp14:anchorId="64A1D057" wp14:editId="53BB9DA1">
          <wp:extent cx="10668000" cy="1350645"/>
          <wp:effectExtent l="0" t="0" r="0" b="190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68000" cy="1350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B" w:rsidRDefault="005C092B" w:rsidP="005C092B">
    <w:pPr>
      <w:pStyle w:val="Header"/>
      <w:ind w:left="-1418"/>
    </w:pPr>
    <w:r>
      <w:rPr>
        <w:noProof/>
        <w:lang w:eastAsia="en-GB"/>
      </w:rPr>
      <w:drawing>
        <wp:inline distT="0" distB="0" distL="0" distR="0" wp14:anchorId="56A1E4B0" wp14:editId="1BCF0935">
          <wp:extent cx="1069086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825636" cy="1369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E73"/>
    <w:multiLevelType w:val="hybridMultilevel"/>
    <w:tmpl w:val="3AF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2A1"/>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936E4"/>
    <w:multiLevelType w:val="hybridMultilevel"/>
    <w:tmpl w:val="241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60E14"/>
    <w:multiLevelType w:val="hybridMultilevel"/>
    <w:tmpl w:val="ECD0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BF0"/>
    <w:multiLevelType w:val="hybridMultilevel"/>
    <w:tmpl w:val="30F6D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D3840EA"/>
    <w:multiLevelType w:val="hybridMultilevel"/>
    <w:tmpl w:val="2952AE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97F0E"/>
    <w:multiLevelType w:val="hybridMultilevel"/>
    <w:tmpl w:val="149E35AA"/>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3EC134F4"/>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E42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17E"/>
    <w:multiLevelType w:val="hybridMultilevel"/>
    <w:tmpl w:val="ED76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52575D"/>
    <w:multiLevelType w:val="hybridMultilevel"/>
    <w:tmpl w:val="C7A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84711"/>
    <w:multiLevelType w:val="multilevel"/>
    <w:tmpl w:val="3FDAED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714555"/>
    <w:multiLevelType w:val="hybridMultilevel"/>
    <w:tmpl w:val="17B8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439F8"/>
    <w:multiLevelType w:val="multilevel"/>
    <w:tmpl w:val="EB164E6A"/>
    <w:lvl w:ilvl="0">
      <w:start w:val="1"/>
      <w:numFmt w:val="decimal"/>
      <w:pStyle w:val="Heading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446C90"/>
    <w:multiLevelType w:val="hybridMultilevel"/>
    <w:tmpl w:val="47CE351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60594"/>
    <w:multiLevelType w:val="hybridMultilevel"/>
    <w:tmpl w:val="6B4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042AD"/>
    <w:multiLevelType w:val="hybridMultilevel"/>
    <w:tmpl w:val="501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D793F"/>
    <w:multiLevelType w:val="hybridMultilevel"/>
    <w:tmpl w:val="4AFA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1C1954"/>
    <w:multiLevelType w:val="hybridMultilevel"/>
    <w:tmpl w:val="6F94FB8E"/>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627B4E51"/>
    <w:multiLevelType w:val="hybridMultilevel"/>
    <w:tmpl w:val="095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6063B"/>
    <w:multiLevelType w:val="hybridMultilevel"/>
    <w:tmpl w:val="130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04AAE"/>
    <w:multiLevelType w:val="hybridMultilevel"/>
    <w:tmpl w:val="071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19"/>
  </w:num>
  <w:num w:numId="5">
    <w:abstractNumId w:val="20"/>
  </w:num>
  <w:num w:numId="6">
    <w:abstractNumId w:val="21"/>
  </w:num>
  <w:num w:numId="7">
    <w:abstractNumId w:val="5"/>
  </w:num>
  <w:num w:numId="8">
    <w:abstractNumId w:val="8"/>
  </w:num>
  <w:num w:numId="9">
    <w:abstractNumId w:val="9"/>
  </w:num>
  <w:num w:numId="10">
    <w:abstractNumId w:val="16"/>
  </w:num>
  <w:num w:numId="11">
    <w:abstractNumId w:val="0"/>
  </w:num>
  <w:num w:numId="12">
    <w:abstractNumId w:val="2"/>
  </w:num>
  <w:num w:numId="13">
    <w:abstractNumId w:val="15"/>
  </w:num>
  <w:num w:numId="14">
    <w:abstractNumId w:val="10"/>
  </w:num>
  <w:num w:numId="15">
    <w:abstractNumId w:val="1"/>
  </w:num>
  <w:num w:numId="16">
    <w:abstractNumId w:val="18"/>
  </w:num>
  <w:num w:numId="17">
    <w:abstractNumId w:val="3"/>
  </w:num>
  <w:num w:numId="18">
    <w:abstractNumId w:val="6"/>
  </w:num>
  <w:num w:numId="19">
    <w:abstractNumId w:val="4"/>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7"/>
    <w:rsid w:val="000205B1"/>
    <w:rsid w:val="000400E8"/>
    <w:rsid w:val="00046832"/>
    <w:rsid w:val="000B471B"/>
    <w:rsid w:val="000C58E2"/>
    <w:rsid w:val="000E0EC6"/>
    <w:rsid w:val="00105AE2"/>
    <w:rsid w:val="001373EF"/>
    <w:rsid w:val="00143DEE"/>
    <w:rsid w:val="001454A9"/>
    <w:rsid w:val="00154A28"/>
    <w:rsid w:val="001558AD"/>
    <w:rsid w:val="00173345"/>
    <w:rsid w:val="00175E67"/>
    <w:rsid w:val="00176244"/>
    <w:rsid w:val="001B0034"/>
    <w:rsid w:val="001C7A9D"/>
    <w:rsid w:val="001D092C"/>
    <w:rsid w:val="001F6716"/>
    <w:rsid w:val="002011BC"/>
    <w:rsid w:val="0022052C"/>
    <w:rsid w:val="00237300"/>
    <w:rsid w:val="00241747"/>
    <w:rsid w:val="0026296D"/>
    <w:rsid w:val="00285279"/>
    <w:rsid w:val="00286CB2"/>
    <w:rsid w:val="002A3A73"/>
    <w:rsid w:val="002A563F"/>
    <w:rsid w:val="002C08B5"/>
    <w:rsid w:val="002E1398"/>
    <w:rsid w:val="002F3CA4"/>
    <w:rsid w:val="002F4C4C"/>
    <w:rsid w:val="00301B8B"/>
    <w:rsid w:val="003045CA"/>
    <w:rsid w:val="0035509A"/>
    <w:rsid w:val="00363A4C"/>
    <w:rsid w:val="00376251"/>
    <w:rsid w:val="00381F82"/>
    <w:rsid w:val="00384BE9"/>
    <w:rsid w:val="00397D4C"/>
    <w:rsid w:val="003A21D8"/>
    <w:rsid w:val="003A5861"/>
    <w:rsid w:val="003A71DB"/>
    <w:rsid w:val="003C0389"/>
    <w:rsid w:val="003D2BC6"/>
    <w:rsid w:val="003E0F56"/>
    <w:rsid w:val="00400BFC"/>
    <w:rsid w:val="004413F4"/>
    <w:rsid w:val="00482907"/>
    <w:rsid w:val="004D1316"/>
    <w:rsid w:val="004E3B9A"/>
    <w:rsid w:val="004E5238"/>
    <w:rsid w:val="00504E89"/>
    <w:rsid w:val="00505409"/>
    <w:rsid w:val="00512ECC"/>
    <w:rsid w:val="00520766"/>
    <w:rsid w:val="00532C19"/>
    <w:rsid w:val="00534574"/>
    <w:rsid w:val="005969F2"/>
    <w:rsid w:val="005A7FD0"/>
    <w:rsid w:val="005B0775"/>
    <w:rsid w:val="005C092B"/>
    <w:rsid w:val="005C16D0"/>
    <w:rsid w:val="005E39B4"/>
    <w:rsid w:val="005E40E4"/>
    <w:rsid w:val="006118FC"/>
    <w:rsid w:val="006439B6"/>
    <w:rsid w:val="00661C76"/>
    <w:rsid w:val="00667197"/>
    <w:rsid w:val="006902E1"/>
    <w:rsid w:val="006958B5"/>
    <w:rsid w:val="006B197A"/>
    <w:rsid w:val="00707ACD"/>
    <w:rsid w:val="00716829"/>
    <w:rsid w:val="00733C22"/>
    <w:rsid w:val="0073521E"/>
    <w:rsid w:val="00751B1D"/>
    <w:rsid w:val="0075211E"/>
    <w:rsid w:val="00774DF4"/>
    <w:rsid w:val="00777818"/>
    <w:rsid w:val="00796676"/>
    <w:rsid w:val="007F24AD"/>
    <w:rsid w:val="007F3729"/>
    <w:rsid w:val="007F61E9"/>
    <w:rsid w:val="007F75D8"/>
    <w:rsid w:val="00815905"/>
    <w:rsid w:val="008215B8"/>
    <w:rsid w:val="008431E8"/>
    <w:rsid w:val="00856AB3"/>
    <w:rsid w:val="00861C82"/>
    <w:rsid w:val="008632E4"/>
    <w:rsid w:val="008730DA"/>
    <w:rsid w:val="00874129"/>
    <w:rsid w:val="008828B4"/>
    <w:rsid w:val="008D2348"/>
    <w:rsid w:val="008F3ADC"/>
    <w:rsid w:val="00910541"/>
    <w:rsid w:val="00915EE3"/>
    <w:rsid w:val="00954F62"/>
    <w:rsid w:val="00973FF4"/>
    <w:rsid w:val="00984F4F"/>
    <w:rsid w:val="009878E3"/>
    <w:rsid w:val="009903B5"/>
    <w:rsid w:val="009930C5"/>
    <w:rsid w:val="009A1130"/>
    <w:rsid w:val="009B6021"/>
    <w:rsid w:val="009E02C3"/>
    <w:rsid w:val="009E2528"/>
    <w:rsid w:val="009E2773"/>
    <w:rsid w:val="009F4543"/>
    <w:rsid w:val="00A1496F"/>
    <w:rsid w:val="00A16B0D"/>
    <w:rsid w:val="00A272C5"/>
    <w:rsid w:val="00A31F03"/>
    <w:rsid w:val="00A60835"/>
    <w:rsid w:val="00A812F4"/>
    <w:rsid w:val="00A863EA"/>
    <w:rsid w:val="00A952A1"/>
    <w:rsid w:val="00AB3D45"/>
    <w:rsid w:val="00AB68AA"/>
    <w:rsid w:val="00B256B8"/>
    <w:rsid w:val="00B25957"/>
    <w:rsid w:val="00B44238"/>
    <w:rsid w:val="00B44836"/>
    <w:rsid w:val="00B560A4"/>
    <w:rsid w:val="00B804AD"/>
    <w:rsid w:val="00B907F3"/>
    <w:rsid w:val="00B96851"/>
    <w:rsid w:val="00BC65CB"/>
    <w:rsid w:val="00C04697"/>
    <w:rsid w:val="00C112D0"/>
    <w:rsid w:val="00C151CD"/>
    <w:rsid w:val="00C26A86"/>
    <w:rsid w:val="00C334DD"/>
    <w:rsid w:val="00C36526"/>
    <w:rsid w:val="00C457DE"/>
    <w:rsid w:val="00C72829"/>
    <w:rsid w:val="00C946E3"/>
    <w:rsid w:val="00CA3E4B"/>
    <w:rsid w:val="00CB7786"/>
    <w:rsid w:val="00CC13BC"/>
    <w:rsid w:val="00CD7184"/>
    <w:rsid w:val="00CF0F9F"/>
    <w:rsid w:val="00CF35DD"/>
    <w:rsid w:val="00CF63C5"/>
    <w:rsid w:val="00D17726"/>
    <w:rsid w:val="00D17962"/>
    <w:rsid w:val="00D25D8E"/>
    <w:rsid w:val="00D31985"/>
    <w:rsid w:val="00D3529D"/>
    <w:rsid w:val="00D7277D"/>
    <w:rsid w:val="00D921FE"/>
    <w:rsid w:val="00DA1BF7"/>
    <w:rsid w:val="00DB431F"/>
    <w:rsid w:val="00DD0263"/>
    <w:rsid w:val="00DE185A"/>
    <w:rsid w:val="00DE5EB4"/>
    <w:rsid w:val="00DF6251"/>
    <w:rsid w:val="00DF7243"/>
    <w:rsid w:val="00E13E80"/>
    <w:rsid w:val="00E1459A"/>
    <w:rsid w:val="00E618FD"/>
    <w:rsid w:val="00ED34F3"/>
    <w:rsid w:val="00F03F41"/>
    <w:rsid w:val="00F3485E"/>
    <w:rsid w:val="00F4360F"/>
    <w:rsid w:val="00F5727B"/>
    <w:rsid w:val="00F60856"/>
    <w:rsid w:val="00F74966"/>
    <w:rsid w:val="00FA2797"/>
    <w:rsid w:val="00FB3F6A"/>
    <w:rsid w:val="00FC395E"/>
    <w:rsid w:val="00FC6541"/>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7CF65B"/>
  <w15:chartTrackingRefBased/>
  <w15:docId w15:val="{8EF91654-2FDE-47D7-87E3-7AEF6E3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85"/>
  </w:style>
  <w:style w:type="paragraph" w:styleId="Heading1">
    <w:name w:val="heading 1"/>
    <w:basedOn w:val="Normal"/>
    <w:next w:val="Normal"/>
    <w:link w:val="Heading1Char"/>
    <w:uiPriority w:val="9"/>
    <w:qFormat/>
    <w:rsid w:val="009A1130"/>
    <w:pPr>
      <w:keepNext/>
      <w:keepLines/>
      <w:numPr>
        <w:numId w:val="21"/>
      </w:numPr>
      <w:spacing w:before="240" w:after="0"/>
      <w:outlineLvl w:val="0"/>
    </w:pPr>
    <w:rPr>
      <w:rFonts w:ascii="Arial" w:eastAsiaTheme="majorEastAsia" w:hAnsi="Arial" w:cstheme="majorBidi"/>
      <w:b/>
      <w:sz w:val="28"/>
      <w:szCs w:val="32"/>
    </w:rPr>
  </w:style>
  <w:style w:type="paragraph" w:styleId="Heading5">
    <w:name w:val="heading 5"/>
    <w:basedOn w:val="Normal"/>
    <w:next w:val="Normal"/>
    <w:link w:val="Heading5Char"/>
    <w:qFormat/>
    <w:rsid w:val="00C04697"/>
    <w:pPr>
      <w:keepNext/>
      <w:spacing w:after="0" w:line="240" w:lineRule="auto"/>
      <w:outlineLvl w:val="4"/>
    </w:pPr>
    <w:rPr>
      <w:rFonts w:ascii="Times New Roman" w:eastAsia="Times New Roman" w:hAnsi="Times New Roman" w:cs="Times New Roman"/>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1F"/>
    <w:pPr>
      <w:ind w:left="720"/>
      <w:contextualSpacing/>
    </w:pPr>
  </w:style>
  <w:style w:type="table" w:styleId="TableGrid">
    <w:name w:val="Table Grid"/>
    <w:basedOn w:val="TableNormal"/>
    <w:uiPriority w:val="59"/>
    <w:rsid w:val="00C1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818"/>
    <w:rPr>
      <w:color w:val="0563C1" w:themeColor="hyperlink"/>
      <w:u w:val="single"/>
    </w:rPr>
  </w:style>
  <w:style w:type="paragraph" w:styleId="Header">
    <w:name w:val="header"/>
    <w:basedOn w:val="Normal"/>
    <w:link w:val="HeaderChar"/>
    <w:uiPriority w:val="99"/>
    <w:unhideWhenUsed/>
    <w:rsid w:val="00B2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57"/>
  </w:style>
  <w:style w:type="paragraph" w:styleId="Footer">
    <w:name w:val="footer"/>
    <w:basedOn w:val="Normal"/>
    <w:link w:val="FooterChar"/>
    <w:uiPriority w:val="99"/>
    <w:unhideWhenUsed/>
    <w:rsid w:val="00B2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57"/>
  </w:style>
  <w:style w:type="paragraph" w:styleId="FootnoteText">
    <w:name w:val="footnote text"/>
    <w:basedOn w:val="Normal"/>
    <w:link w:val="FootnoteTextChar"/>
    <w:uiPriority w:val="99"/>
    <w:semiHidden/>
    <w:unhideWhenUsed/>
    <w:rsid w:val="0086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2E4"/>
    <w:rPr>
      <w:sz w:val="20"/>
      <w:szCs w:val="20"/>
    </w:rPr>
  </w:style>
  <w:style w:type="character" w:styleId="FootnoteReference">
    <w:name w:val="footnote reference"/>
    <w:basedOn w:val="DefaultParagraphFont"/>
    <w:uiPriority w:val="99"/>
    <w:semiHidden/>
    <w:unhideWhenUsed/>
    <w:rsid w:val="008632E4"/>
    <w:rPr>
      <w:vertAlign w:val="superscript"/>
    </w:rPr>
  </w:style>
  <w:style w:type="paragraph" w:styleId="NoSpacing">
    <w:name w:val="No Spacing"/>
    <w:link w:val="NoSpacingChar"/>
    <w:uiPriority w:val="1"/>
    <w:qFormat/>
    <w:rsid w:val="005C09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092B"/>
    <w:rPr>
      <w:rFonts w:eastAsiaTheme="minorEastAsia"/>
      <w:lang w:val="en-US"/>
    </w:rPr>
  </w:style>
  <w:style w:type="character" w:customStyle="1" w:styleId="Heading1Char">
    <w:name w:val="Heading 1 Char"/>
    <w:basedOn w:val="DefaultParagraphFont"/>
    <w:link w:val="Heading1"/>
    <w:uiPriority w:val="9"/>
    <w:rsid w:val="009A113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9A1130"/>
    <w:pPr>
      <w:outlineLvl w:val="9"/>
    </w:pPr>
    <w:rPr>
      <w:lang w:val="en-US"/>
    </w:rPr>
  </w:style>
  <w:style w:type="paragraph" w:styleId="TOC1">
    <w:name w:val="toc 1"/>
    <w:basedOn w:val="Normal"/>
    <w:next w:val="Normal"/>
    <w:autoRedefine/>
    <w:uiPriority w:val="39"/>
    <w:unhideWhenUsed/>
    <w:rsid w:val="009A1130"/>
    <w:pPr>
      <w:spacing w:after="100"/>
    </w:pPr>
  </w:style>
  <w:style w:type="paragraph" w:styleId="TOC2">
    <w:name w:val="toc 2"/>
    <w:basedOn w:val="Normal"/>
    <w:next w:val="Normal"/>
    <w:autoRedefine/>
    <w:uiPriority w:val="39"/>
    <w:unhideWhenUsed/>
    <w:rsid w:val="00FF1E8C"/>
    <w:pPr>
      <w:tabs>
        <w:tab w:val="left" w:pos="1134"/>
        <w:tab w:val="right" w:leader="dot" w:pos="9016"/>
      </w:tabs>
      <w:spacing w:after="100"/>
      <w:ind w:left="220"/>
    </w:pPr>
  </w:style>
  <w:style w:type="paragraph" w:styleId="BalloonText">
    <w:name w:val="Balloon Text"/>
    <w:basedOn w:val="Normal"/>
    <w:link w:val="BalloonTextChar"/>
    <w:uiPriority w:val="99"/>
    <w:semiHidden/>
    <w:unhideWhenUsed/>
    <w:rsid w:val="00FF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8C"/>
    <w:rPr>
      <w:rFonts w:ascii="Segoe UI" w:hAnsi="Segoe UI" w:cs="Segoe UI"/>
      <w:sz w:val="18"/>
      <w:szCs w:val="18"/>
    </w:rPr>
  </w:style>
  <w:style w:type="character" w:customStyle="1" w:styleId="Heading5Char">
    <w:name w:val="Heading 5 Char"/>
    <w:basedOn w:val="DefaultParagraphFont"/>
    <w:link w:val="Heading5"/>
    <w:rsid w:val="00C04697"/>
    <w:rPr>
      <w:rFonts w:ascii="Times New Roman" w:eastAsia="Times New Roman" w:hAnsi="Times New Roman" w:cs="Times New Roman"/>
      <w:b/>
      <w:bCs/>
      <w:sz w:val="28"/>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Fire safety Adviser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99DCF-B5AF-4F4B-BFF7-D67A7A6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Achieving Fire Safety withConcerto</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Fire Safety withConcerto</dc:title>
  <dc:subject>Guidance on the fire safety sections of concerto</dc:subject>
  <dc:creator>Lakin, Jo</dc:creator>
  <cp:keywords/>
  <dc:description/>
  <cp:lastModifiedBy>Breeze, Ben</cp:lastModifiedBy>
  <cp:revision>2</cp:revision>
  <cp:lastPrinted>2019-01-28T10:04:00Z</cp:lastPrinted>
  <dcterms:created xsi:type="dcterms:W3CDTF">2019-01-28T10:05:00Z</dcterms:created>
  <dcterms:modified xsi:type="dcterms:W3CDTF">2019-01-28T10:05:00Z</dcterms:modified>
</cp:coreProperties>
</file>