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23233374"/>
        <w:docPartObj>
          <w:docPartGallery w:val="Cover Pages"/>
          <w:docPartUnique/>
        </w:docPartObj>
      </w:sdtPr>
      <w:sdtEndPr>
        <w:rPr>
          <w:rFonts w:ascii="Arial" w:hAnsi="Arial" w:cs="Arial"/>
          <w:b/>
          <w:color w:val="2E74B5" w:themeColor="accent1" w:themeShade="BF"/>
          <w:sz w:val="24"/>
          <w:szCs w:val="24"/>
        </w:rPr>
      </w:sdtEndPr>
      <w:sdtContent>
        <w:p w:rsidR="005C092B" w:rsidRPr="00C04697" w:rsidRDefault="009868CE">
          <w:pPr>
            <w:rPr>
              <w:rFonts w:ascii="Arial" w:hAnsi="Arial" w:cs="Arial"/>
              <w:b/>
              <w:color w:val="2E74B5" w:themeColor="accent1" w:themeShade="BF"/>
              <w:sz w:val="24"/>
              <w:szCs w:val="24"/>
            </w:rPr>
          </w:pPr>
          <w:r>
            <w:rPr>
              <w:b/>
              <w:color w:val="2E74B5" w:themeColor="accent1" w:themeShade="BF"/>
            </w:rPr>
            <w:t>Risk Assessment Form</w:t>
          </w:r>
        </w:p>
      </w:sdtContent>
    </w:sdt>
    <w:p w:rsidR="00C04697" w:rsidRDefault="00C04697" w:rsidP="00C04697">
      <w:pPr>
        <w:jc w:val="right"/>
      </w:pPr>
    </w:p>
    <w:tbl>
      <w:tblPr>
        <w:tblStyle w:val="TableGrid"/>
        <w:tblW w:w="0" w:type="auto"/>
        <w:tblLook w:val="04A0" w:firstRow="1" w:lastRow="0" w:firstColumn="1" w:lastColumn="0" w:noHBand="0" w:noVBand="1"/>
      </w:tblPr>
      <w:tblGrid>
        <w:gridCol w:w="2799"/>
        <w:gridCol w:w="2796"/>
        <w:gridCol w:w="1499"/>
        <w:gridCol w:w="1286"/>
        <w:gridCol w:w="1373"/>
        <w:gridCol w:w="1427"/>
        <w:gridCol w:w="2773"/>
      </w:tblGrid>
      <w:tr w:rsidR="00C04697" w:rsidTr="00D020A9">
        <w:tc>
          <w:tcPr>
            <w:tcW w:w="2834" w:type="dxa"/>
            <w:tcBorders>
              <w:top w:val="nil"/>
              <w:left w:val="nil"/>
              <w:bottom w:val="nil"/>
            </w:tcBorders>
          </w:tcPr>
          <w:p w:rsidR="00C04697" w:rsidRDefault="00C04697" w:rsidP="00D020A9">
            <w:pPr>
              <w:jc w:val="right"/>
            </w:pPr>
            <w:r>
              <w:t>Title of Assessment</w:t>
            </w:r>
          </w:p>
        </w:tc>
        <w:tc>
          <w:tcPr>
            <w:tcW w:w="5670" w:type="dxa"/>
            <w:gridSpan w:val="3"/>
          </w:tcPr>
          <w:p w:rsidR="00C04697" w:rsidRDefault="0077268C" w:rsidP="00731224">
            <w:r>
              <w:t xml:space="preserve">Risk Assessment for </w:t>
            </w:r>
            <w:r w:rsidR="005578AA">
              <w:t>Superconductivity &amp; Magnetism Group Labs</w:t>
            </w:r>
          </w:p>
        </w:tc>
        <w:tc>
          <w:tcPr>
            <w:tcW w:w="2835" w:type="dxa"/>
            <w:gridSpan w:val="2"/>
            <w:tcBorders>
              <w:top w:val="nil"/>
              <w:bottom w:val="nil"/>
            </w:tcBorders>
            <w:vAlign w:val="center"/>
          </w:tcPr>
          <w:p w:rsidR="00C04697" w:rsidRDefault="00C04697" w:rsidP="00D020A9">
            <w:pPr>
              <w:jc w:val="right"/>
            </w:pPr>
            <w:r>
              <w:t>Date of assessment</w:t>
            </w:r>
          </w:p>
        </w:tc>
        <w:tc>
          <w:tcPr>
            <w:tcW w:w="2835" w:type="dxa"/>
            <w:tcBorders>
              <w:bottom w:val="single" w:sz="4" w:space="0" w:color="auto"/>
            </w:tcBorders>
            <w:vAlign w:val="center"/>
          </w:tcPr>
          <w:p w:rsidR="00C04697" w:rsidRDefault="00C04697" w:rsidP="00D020A9">
            <w:pPr>
              <w:jc w:val="center"/>
            </w:pPr>
          </w:p>
        </w:tc>
      </w:tr>
      <w:tr w:rsidR="00C04697" w:rsidTr="00D020A9">
        <w:trPr>
          <w:trHeight w:val="85"/>
        </w:trPr>
        <w:tc>
          <w:tcPr>
            <w:tcW w:w="2834" w:type="dxa"/>
            <w:tcBorders>
              <w:top w:val="nil"/>
              <w:left w:val="nil"/>
              <w:bottom w:val="nil"/>
              <w:right w:val="nil"/>
            </w:tcBorders>
          </w:tcPr>
          <w:p w:rsidR="00C04697" w:rsidRDefault="00C04697" w:rsidP="00D020A9">
            <w:pPr>
              <w:jc w:val="right"/>
            </w:pPr>
          </w:p>
        </w:tc>
        <w:tc>
          <w:tcPr>
            <w:tcW w:w="2835" w:type="dxa"/>
            <w:tcBorders>
              <w:left w:val="nil"/>
              <w:bottom w:val="single" w:sz="4" w:space="0" w:color="000000" w:themeColor="text1"/>
              <w:right w:val="nil"/>
            </w:tcBorders>
          </w:tcPr>
          <w:p w:rsidR="00C04697" w:rsidRDefault="00C04697" w:rsidP="00D020A9"/>
        </w:tc>
        <w:tc>
          <w:tcPr>
            <w:tcW w:w="2835" w:type="dxa"/>
            <w:gridSpan w:val="2"/>
            <w:tcBorders>
              <w:left w:val="nil"/>
              <w:bottom w:val="single" w:sz="4" w:space="0" w:color="000000" w:themeColor="text1"/>
              <w:right w:val="nil"/>
            </w:tcBorders>
          </w:tcPr>
          <w:p w:rsidR="00C04697" w:rsidRDefault="00C04697" w:rsidP="00D020A9"/>
        </w:tc>
        <w:tc>
          <w:tcPr>
            <w:tcW w:w="2835" w:type="dxa"/>
            <w:gridSpan w:val="2"/>
            <w:tcBorders>
              <w:top w:val="nil"/>
              <w:left w:val="nil"/>
              <w:bottom w:val="nil"/>
              <w:right w:val="single" w:sz="4" w:space="0" w:color="auto"/>
            </w:tcBorders>
            <w:vAlign w:val="center"/>
          </w:tcPr>
          <w:p w:rsidR="00C04697" w:rsidRDefault="00C04697" w:rsidP="000A7419">
            <w:pPr>
              <w:jc w:val="right"/>
            </w:pPr>
            <w:r>
              <w:t>Date for review</w:t>
            </w:r>
          </w:p>
        </w:tc>
        <w:tc>
          <w:tcPr>
            <w:tcW w:w="2835" w:type="dxa"/>
            <w:tcBorders>
              <w:left w:val="single" w:sz="4" w:space="0" w:color="auto"/>
              <w:right w:val="single" w:sz="4" w:space="0" w:color="auto"/>
            </w:tcBorders>
            <w:vAlign w:val="center"/>
          </w:tcPr>
          <w:p w:rsidR="00C04697" w:rsidRDefault="00C04697" w:rsidP="00D020A9">
            <w:pPr>
              <w:jc w:val="center"/>
            </w:pPr>
          </w:p>
        </w:tc>
      </w:tr>
      <w:tr w:rsidR="00C04697" w:rsidTr="00D020A9">
        <w:trPr>
          <w:trHeight w:val="85"/>
        </w:trPr>
        <w:tc>
          <w:tcPr>
            <w:tcW w:w="2834" w:type="dxa"/>
            <w:tcBorders>
              <w:top w:val="nil"/>
              <w:left w:val="nil"/>
              <w:bottom w:val="nil"/>
              <w:right w:val="single" w:sz="4" w:space="0" w:color="000000" w:themeColor="text1"/>
            </w:tcBorders>
          </w:tcPr>
          <w:p w:rsidR="00C04697" w:rsidRDefault="00C04697" w:rsidP="00D020A9">
            <w:pPr>
              <w:jc w:val="right"/>
            </w:pPr>
            <w:r>
              <w:t>Department</w:t>
            </w:r>
          </w:p>
        </w:tc>
        <w:tc>
          <w:tcPr>
            <w:tcW w:w="56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4697" w:rsidRDefault="005578AA" w:rsidP="00D020A9">
            <w:r>
              <w:t>Department of Physics</w:t>
            </w:r>
          </w:p>
        </w:tc>
        <w:tc>
          <w:tcPr>
            <w:tcW w:w="2835" w:type="dxa"/>
            <w:gridSpan w:val="2"/>
            <w:tcBorders>
              <w:top w:val="nil"/>
              <w:left w:val="single" w:sz="4" w:space="0" w:color="000000" w:themeColor="text1"/>
              <w:bottom w:val="nil"/>
              <w:right w:val="nil"/>
            </w:tcBorders>
            <w:vAlign w:val="center"/>
          </w:tcPr>
          <w:p w:rsidR="00C04697" w:rsidRDefault="00C04697" w:rsidP="00D020A9">
            <w:pPr>
              <w:jc w:val="right"/>
            </w:pPr>
          </w:p>
        </w:tc>
        <w:tc>
          <w:tcPr>
            <w:tcW w:w="2835" w:type="dxa"/>
            <w:tcBorders>
              <w:left w:val="nil"/>
              <w:bottom w:val="nil"/>
              <w:right w:val="nil"/>
            </w:tcBorders>
            <w:vAlign w:val="center"/>
          </w:tcPr>
          <w:p w:rsidR="00C04697" w:rsidRDefault="00C04697" w:rsidP="00D020A9">
            <w:pPr>
              <w:jc w:val="right"/>
            </w:pPr>
          </w:p>
        </w:tc>
      </w:tr>
      <w:tr w:rsidR="00C04697" w:rsidTr="00D020A9">
        <w:trPr>
          <w:trHeight w:val="85"/>
        </w:trPr>
        <w:tc>
          <w:tcPr>
            <w:tcW w:w="2834" w:type="dxa"/>
            <w:tcBorders>
              <w:top w:val="nil"/>
              <w:left w:val="nil"/>
              <w:bottom w:val="nil"/>
              <w:right w:val="nil"/>
            </w:tcBorders>
          </w:tcPr>
          <w:p w:rsidR="00C04697" w:rsidRDefault="00C04697" w:rsidP="00D020A9">
            <w:pPr>
              <w:jc w:val="right"/>
            </w:pPr>
          </w:p>
        </w:tc>
        <w:tc>
          <w:tcPr>
            <w:tcW w:w="2835" w:type="dxa"/>
            <w:tcBorders>
              <w:top w:val="single" w:sz="4" w:space="0" w:color="000000" w:themeColor="text1"/>
              <w:left w:val="nil"/>
              <w:right w:val="nil"/>
            </w:tcBorders>
          </w:tcPr>
          <w:p w:rsidR="00C04697" w:rsidRDefault="00C04697" w:rsidP="00D020A9"/>
        </w:tc>
        <w:tc>
          <w:tcPr>
            <w:tcW w:w="2835" w:type="dxa"/>
            <w:gridSpan w:val="2"/>
            <w:tcBorders>
              <w:top w:val="single" w:sz="4" w:space="0" w:color="000000" w:themeColor="text1"/>
              <w:left w:val="nil"/>
              <w:right w:val="nil"/>
            </w:tcBorders>
          </w:tcPr>
          <w:p w:rsidR="00C04697" w:rsidRDefault="00C04697" w:rsidP="00D020A9"/>
        </w:tc>
        <w:tc>
          <w:tcPr>
            <w:tcW w:w="2835" w:type="dxa"/>
            <w:gridSpan w:val="2"/>
            <w:tcBorders>
              <w:top w:val="nil"/>
              <w:left w:val="nil"/>
              <w:right w:val="nil"/>
            </w:tcBorders>
            <w:vAlign w:val="center"/>
          </w:tcPr>
          <w:p w:rsidR="00C04697" w:rsidRDefault="00C04697" w:rsidP="00D020A9">
            <w:pPr>
              <w:jc w:val="right"/>
            </w:pPr>
          </w:p>
        </w:tc>
        <w:tc>
          <w:tcPr>
            <w:tcW w:w="2835" w:type="dxa"/>
            <w:tcBorders>
              <w:top w:val="nil"/>
              <w:left w:val="nil"/>
              <w:bottom w:val="nil"/>
              <w:right w:val="nil"/>
            </w:tcBorders>
            <w:vAlign w:val="center"/>
          </w:tcPr>
          <w:p w:rsidR="00C04697" w:rsidRDefault="00C04697" w:rsidP="00D020A9">
            <w:pPr>
              <w:jc w:val="right"/>
            </w:pPr>
          </w:p>
        </w:tc>
      </w:tr>
      <w:tr w:rsidR="00C04697" w:rsidTr="00D020A9">
        <w:trPr>
          <w:trHeight w:val="547"/>
        </w:trPr>
        <w:tc>
          <w:tcPr>
            <w:tcW w:w="2834" w:type="dxa"/>
            <w:tcBorders>
              <w:top w:val="nil"/>
              <w:left w:val="nil"/>
              <w:bottom w:val="nil"/>
            </w:tcBorders>
          </w:tcPr>
          <w:p w:rsidR="00C04697" w:rsidRDefault="00C04697" w:rsidP="00D020A9">
            <w:pPr>
              <w:jc w:val="right"/>
            </w:pPr>
            <w:r>
              <w:t>Descriptions of Activities</w:t>
            </w:r>
          </w:p>
        </w:tc>
        <w:tc>
          <w:tcPr>
            <w:tcW w:w="11340" w:type="dxa"/>
            <w:gridSpan w:val="6"/>
          </w:tcPr>
          <w:p w:rsidR="00C04697" w:rsidRDefault="005578AA" w:rsidP="00D020A9">
            <w:r>
              <w:t>General Risk Assessment for the lab equipment to be used in the PhD project of Sam Curley.</w:t>
            </w:r>
          </w:p>
        </w:tc>
      </w:tr>
      <w:tr w:rsidR="00C04697" w:rsidTr="00D020A9">
        <w:trPr>
          <w:trHeight w:val="229"/>
        </w:trPr>
        <w:tc>
          <w:tcPr>
            <w:tcW w:w="2834" w:type="dxa"/>
            <w:tcBorders>
              <w:top w:val="nil"/>
              <w:left w:val="nil"/>
              <w:bottom w:val="nil"/>
              <w:right w:val="nil"/>
            </w:tcBorders>
          </w:tcPr>
          <w:p w:rsidR="00C04697" w:rsidRDefault="00C04697" w:rsidP="00D020A9">
            <w:pPr>
              <w:jc w:val="right"/>
            </w:pPr>
          </w:p>
        </w:tc>
        <w:tc>
          <w:tcPr>
            <w:tcW w:w="4362" w:type="dxa"/>
            <w:gridSpan w:val="2"/>
            <w:tcBorders>
              <w:left w:val="nil"/>
              <w:bottom w:val="single" w:sz="4" w:space="0" w:color="auto"/>
              <w:right w:val="nil"/>
            </w:tcBorders>
          </w:tcPr>
          <w:p w:rsidR="00C04697" w:rsidRDefault="00C04697" w:rsidP="00D020A9"/>
        </w:tc>
        <w:tc>
          <w:tcPr>
            <w:tcW w:w="2693" w:type="dxa"/>
            <w:gridSpan w:val="2"/>
            <w:tcBorders>
              <w:left w:val="nil"/>
              <w:bottom w:val="nil"/>
              <w:right w:val="nil"/>
            </w:tcBorders>
          </w:tcPr>
          <w:p w:rsidR="00C04697" w:rsidRDefault="00C04697" w:rsidP="00D020A9"/>
        </w:tc>
        <w:tc>
          <w:tcPr>
            <w:tcW w:w="4285" w:type="dxa"/>
            <w:gridSpan w:val="2"/>
            <w:tcBorders>
              <w:left w:val="nil"/>
              <w:bottom w:val="single" w:sz="4" w:space="0" w:color="auto"/>
              <w:right w:val="nil"/>
            </w:tcBorders>
          </w:tcPr>
          <w:p w:rsidR="00C04697" w:rsidRDefault="00C04697" w:rsidP="00D020A9"/>
        </w:tc>
      </w:tr>
      <w:tr w:rsidR="00C04697" w:rsidTr="00D020A9">
        <w:trPr>
          <w:trHeight w:val="659"/>
        </w:trPr>
        <w:tc>
          <w:tcPr>
            <w:tcW w:w="2834" w:type="dxa"/>
            <w:tcBorders>
              <w:top w:val="nil"/>
              <w:left w:val="nil"/>
              <w:bottom w:val="nil"/>
              <w:right w:val="single" w:sz="4" w:space="0" w:color="auto"/>
            </w:tcBorders>
          </w:tcPr>
          <w:p w:rsidR="00C04697" w:rsidRDefault="00C04697" w:rsidP="00D020A9">
            <w:pPr>
              <w:jc w:val="right"/>
            </w:pPr>
            <w:r>
              <w:t>Name of those working to this assessment</w:t>
            </w:r>
          </w:p>
        </w:tc>
        <w:tc>
          <w:tcPr>
            <w:tcW w:w="4362" w:type="dxa"/>
            <w:gridSpan w:val="2"/>
            <w:tcBorders>
              <w:top w:val="single" w:sz="4" w:space="0" w:color="auto"/>
              <w:left w:val="single" w:sz="4" w:space="0" w:color="auto"/>
              <w:bottom w:val="single" w:sz="4" w:space="0" w:color="auto"/>
              <w:right w:val="single" w:sz="4" w:space="0" w:color="auto"/>
            </w:tcBorders>
          </w:tcPr>
          <w:p w:rsidR="0077268C" w:rsidRDefault="005578AA" w:rsidP="00D020A9">
            <w:r>
              <w:t>Sam Curley</w:t>
            </w:r>
          </w:p>
        </w:tc>
        <w:tc>
          <w:tcPr>
            <w:tcW w:w="2693" w:type="dxa"/>
            <w:gridSpan w:val="2"/>
            <w:tcBorders>
              <w:top w:val="nil"/>
              <w:left w:val="single" w:sz="4" w:space="0" w:color="auto"/>
              <w:bottom w:val="nil"/>
              <w:right w:val="single" w:sz="4" w:space="0" w:color="auto"/>
            </w:tcBorders>
            <w:vAlign w:val="center"/>
          </w:tcPr>
          <w:p w:rsidR="00C04697" w:rsidRDefault="00C04697" w:rsidP="00D020A9">
            <w:pPr>
              <w:jc w:val="right"/>
            </w:pPr>
            <w:r>
              <w:t>Any others who may be affected by this assessment</w:t>
            </w:r>
          </w:p>
        </w:tc>
        <w:tc>
          <w:tcPr>
            <w:tcW w:w="4285" w:type="dxa"/>
            <w:gridSpan w:val="2"/>
            <w:tcBorders>
              <w:top w:val="single" w:sz="4" w:space="0" w:color="auto"/>
              <w:left w:val="single" w:sz="4" w:space="0" w:color="auto"/>
              <w:bottom w:val="single" w:sz="4" w:space="0" w:color="auto"/>
              <w:right w:val="single" w:sz="4" w:space="0" w:color="auto"/>
            </w:tcBorders>
          </w:tcPr>
          <w:p w:rsidR="00C04697" w:rsidRDefault="005578AA" w:rsidP="00D020A9">
            <w:r>
              <w:t>Other users of the lab.</w:t>
            </w:r>
          </w:p>
        </w:tc>
      </w:tr>
      <w:tr w:rsidR="00C04697" w:rsidTr="00D020A9">
        <w:trPr>
          <w:trHeight w:val="413"/>
        </w:trPr>
        <w:tc>
          <w:tcPr>
            <w:tcW w:w="2834" w:type="dxa"/>
            <w:tcBorders>
              <w:top w:val="nil"/>
              <w:left w:val="nil"/>
              <w:bottom w:val="nil"/>
            </w:tcBorders>
          </w:tcPr>
          <w:p w:rsidR="00C04697" w:rsidRDefault="00C04697" w:rsidP="00D020A9">
            <w:pPr>
              <w:jc w:val="right"/>
            </w:pPr>
            <w:r>
              <w:t>Assessment carried out by</w:t>
            </w:r>
          </w:p>
        </w:tc>
        <w:tc>
          <w:tcPr>
            <w:tcW w:w="4362" w:type="dxa"/>
            <w:gridSpan w:val="2"/>
            <w:tcBorders>
              <w:top w:val="single" w:sz="4" w:space="0" w:color="auto"/>
              <w:right w:val="single" w:sz="4" w:space="0" w:color="auto"/>
            </w:tcBorders>
          </w:tcPr>
          <w:p w:rsidR="00C04697" w:rsidRDefault="005578AA" w:rsidP="00D020A9">
            <w:r>
              <w:t>Sam Curley</w:t>
            </w:r>
          </w:p>
        </w:tc>
        <w:tc>
          <w:tcPr>
            <w:tcW w:w="6978" w:type="dxa"/>
            <w:gridSpan w:val="4"/>
            <w:tcBorders>
              <w:top w:val="nil"/>
              <w:left w:val="single" w:sz="4" w:space="0" w:color="auto"/>
              <w:bottom w:val="nil"/>
              <w:right w:val="nil"/>
            </w:tcBorders>
          </w:tcPr>
          <w:p w:rsidR="00C04697" w:rsidRDefault="00C04697" w:rsidP="00D020A9"/>
        </w:tc>
      </w:tr>
      <w:tr w:rsidR="00C04697" w:rsidTr="00D020A9">
        <w:trPr>
          <w:trHeight w:val="413"/>
        </w:trPr>
        <w:tc>
          <w:tcPr>
            <w:tcW w:w="2834" w:type="dxa"/>
            <w:tcBorders>
              <w:top w:val="nil"/>
              <w:left w:val="nil"/>
              <w:bottom w:val="nil"/>
              <w:right w:val="nil"/>
            </w:tcBorders>
          </w:tcPr>
          <w:p w:rsidR="00C04697" w:rsidRDefault="00C04697" w:rsidP="00D020A9">
            <w:pPr>
              <w:jc w:val="right"/>
            </w:pPr>
          </w:p>
        </w:tc>
        <w:tc>
          <w:tcPr>
            <w:tcW w:w="4362" w:type="dxa"/>
            <w:gridSpan w:val="2"/>
            <w:tcBorders>
              <w:top w:val="single" w:sz="4" w:space="0" w:color="auto"/>
              <w:left w:val="nil"/>
              <w:bottom w:val="single" w:sz="4" w:space="0" w:color="auto"/>
              <w:right w:val="nil"/>
            </w:tcBorders>
          </w:tcPr>
          <w:p w:rsidR="00C04697" w:rsidRDefault="00C04697" w:rsidP="00D020A9"/>
        </w:tc>
        <w:tc>
          <w:tcPr>
            <w:tcW w:w="6978" w:type="dxa"/>
            <w:gridSpan w:val="4"/>
            <w:tcBorders>
              <w:top w:val="nil"/>
              <w:left w:val="nil"/>
              <w:bottom w:val="single" w:sz="4" w:space="0" w:color="auto"/>
              <w:right w:val="nil"/>
            </w:tcBorders>
          </w:tcPr>
          <w:p w:rsidR="00C04697" w:rsidRDefault="00C04697" w:rsidP="00D020A9"/>
        </w:tc>
      </w:tr>
    </w:tbl>
    <w:tbl>
      <w:tblPr>
        <w:tblW w:w="14176" w:type="dxa"/>
        <w:tblLayout w:type="fixed"/>
        <w:tblLook w:val="0000" w:firstRow="0" w:lastRow="0" w:firstColumn="0" w:lastColumn="0" w:noHBand="0" w:noVBand="0"/>
      </w:tblPr>
      <w:tblGrid>
        <w:gridCol w:w="2836"/>
        <w:gridCol w:w="11340"/>
      </w:tblGrid>
      <w:tr w:rsidR="00C04697" w:rsidTr="00D020A9">
        <w:trPr>
          <w:trHeight w:val="3127"/>
        </w:trPr>
        <w:tc>
          <w:tcPr>
            <w:tcW w:w="2836" w:type="dxa"/>
            <w:tcBorders>
              <w:left w:val="single" w:sz="4" w:space="0" w:color="D8D8D8"/>
              <w:bottom w:val="single" w:sz="4" w:space="0" w:color="D8D8D8"/>
              <w:right w:val="single" w:sz="4" w:space="0" w:color="auto"/>
            </w:tcBorders>
          </w:tcPr>
          <w:p w:rsidR="00C04697" w:rsidRPr="00967DA2" w:rsidRDefault="00C04697" w:rsidP="00D020A9">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rsidR="00C04697" w:rsidRDefault="00C04697" w:rsidP="00D020A9">
            <w:pPr>
              <w:widowControl w:val="0"/>
              <w:tabs>
                <w:tab w:val="left" w:pos="34"/>
              </w:tabs>
              <w:ind w:left="34" w:hanging="34"/>
              <w:rPr>
                <w:rFonts w:ascii="Arial" w:hAnsi="Arial" w:cs="Arial"/>
                <w:szCs w:val="24"/>
              </w:rPr>
            </w:pPr>
          </w:p>
        </w:tc>
      </w:tr>
    </w:tbl>
    <w:p w:rsidR="00C04697" w:rsidRDefault="00C04697" w:rsidP="00C04697"/>
    <w:tbl>
      <w:tblPr>
        <w:tblW w:w="14298" w:type="dxa"/>
        <w:tblInd w:w="103" w:type="dxa"/>
        <w:tblLook w:val="04A0" w:firstRow="1" w:lastRow="0" w:firstColumn="1" w:lastColumn="0" w:noHBand="0" w:noVBand="1"/>
      </w:tblPr>
      <w:tblGrid>
        <w:gridCol w:w="2051"/>
        <w:gridCol w:w="3919"/>
        <w:gridCol w:w="1179"/>
        <w:gridCol w:w="3649"/>
        <w:gridCol w:w="2163"/>
        <w:gridCol w:w="1337"/>
      </w:tblGrid>
      <w:tr w:rsidR="00C04697" w:rsidRPr="000A10B3" w:rsidTr="00B519AB">
        <w:trPr>
          <w:trHeight w:val="945"/>
        </w:trPr>
        <w:tc>
          <w:tcPr>
            <w:tcW w:w="2051" w:type="dxa"/>
            <w:tcBorders>
              <w:top w:val="single" w:sz="4" w:space="0" w:color="D8D8D8"/>
              <w:left w:val="single" w:sz="4" w:space="0" w:color="D8D8D8"/>
              <w:bottom w:val="single" w:sz="4" w:space="0" w:color="D8D8D8"/>
              <w:right w:val="single" w:sz="4" w:space="0" w:color="D8D8D8"/>
            </w:tcBorders>
            <w:shd w:val="clear" w:color="auto" w:fill="auto"/>
            <w:hideMark/>
          </w:tcPr>
          <w:p w:rsidR="00C04697" w:rsidRPr="000A10B3" w:rsidRDefault="00C04697" w:rsidP="00D020A9">
            <w:pPr>
              <w:spacing w:after="0" w:line="240" w:lineRule="auto"/>
              <w:rPr>
                <w:rFonts w:ascii="Calibri" w:eastAsia="Times New Roman" w:hAnsi="Calibri" w:cs="Times New Roman"/>
                <w:b/>
                <w:bCs/>
              </w:rPr>
            </w:pPr>
            <w:r w:rsidRPr="000A10B3">
              <w:rPr>
                <w:rFonts w:ascii="Calibri" w:eastAsia="Times New Roman" w:hAnsi="Calibri" w:cs="Times New Roman"/>
                <w:b/>
                <w:bCs/>
              </w:rPr>
              <w:lastRenderedPageBreak/>
              <w:t>Foreseeable Significant Hazard</w:t>
            </w:r>
          </w:p>
        </w:tc>
        <w:tc>
          <w:tcPr>
            <w:tcW w:w="3919" w:type="dxa"/>
            <w:tcBorders>
              <w:top w:val="single" w:sz="4" w:space="0" w:color="D8D8D8"/>
              <w:left w:val="nil"/>
              <w:bottom w:val="single" w:sz="4" w:space="0" w:color="D8D8D8"/>
              <w:right w:val="single" w:sz="4" w:space="0" w:color="D8D8D8"/>
            </w:tcBorders>
            <w:shd w:val="clear" w:color="auto" w:fill="auto"/>
            <w:hideMark/>
          </w:tcPr>
          <w:p w:rsidR="00C04697" w:rsidRPr="000A10B3" w:rsidRDefault="00C04697" w:rsidP="00D020A9">
            <w:pPr>
              <w:spacing w:after="0" w:line="240" w:lineRule="auto"/>
              <w:rPr>
                <w:rFonts w:ascii="Calibri" w:eastAsia="Times New Roman" w:hAnsi="Calibri" w:cs="Times New Roman"/>
                <w:b/>
                <w:bCs/>
              </w:rPr>
            </w:pPr>
            <w:r w:rsidRPr="000A10B3">
              <w:rPr>
                <w:rFonts w:ascii="Calibri" w:eastAsia="Times New Roman" w:hAnsi="Calibri" w:cs="Times New Roman"/>
                <w:b/>
                <w:bCs/>
              </w:rPr>
              <w:t>Existing control measures</w:t>
            </w:r>
          </w:p>
        </w:tc>
        <w:tc>
          <w:tcPr>
            <w:tcW w:w="1179" w:type="dxa"/>
            <w:tcBorders>
              <w:top w:val="single" w:sz="4" w:space="0" w:color="D8D8D8"/>
              <w:left w:val="nil"/>
              <w:bottom w:val="single" w:sz="4" w:space="0" w:color="D8D8D8"/>
              <w:right w:val="single" w:sz="4" w:space="0" w:color="D8D8D8"/>
            </w:tcBorders>
            <w:shd w:val="clear" w:color="auto" w:fill="auto"/>
            <w:hideMark/>
          </w:tcPr>
          <w:p w:rsidR="00C04697" w:rsidRPr="000A10B3" w:rsidRDefault="001454A9" w:rsidP="00D020A9">
            <w:pPr>
              <w:spacing w:after="0" w:line="240" w:lineRule="auto"/>
              <w:rPr>
                <w:rFonts w:ascii="Calibri" w:eastAsia="Times New Roman" w:hAnsi="Calibri" w:cs="Times New Roman"/>
                <w:b/>
                <w:bCs/>
              </w:rPr>
            </w:pPr>
            <w:r>
              <w:rPr>
                <w:rFonts w:ascii="Calibri" w:eastAsia="Times New Roman" w:hAnsi="Calibri" w:cs="Times New Roman"/>
                <w:b/>
                <w:bCs/>
              </w:rPr>
              <w:t>Controlled residual risk</w:t>
            </w:r>
          </w:p>
        </w:tc>
        <w:tc>
          <w:tcPr>
            <w:tcW w:w="3649" w:type="dxa"/>
            <w:tcBorders>
              <w:top w:val="single" w:sz="4" w:space="0" w:color="D8D8D8"/>
              <w:left w:val="nil"/>
              <w:bottom w:val="single" w:sz="4" w:space="0" w:color="D8D8D8"/>
              <w:right w:val="single" w:sz="4" w:space="0" w:color="D8D8D8"/>
            </w:tcBorders>
            <w:shd w:val="clear" w:color="auto" w:fill="auto"/>
            <w:hideMark/>
          </w:tcPr>
          <w:p w:rsidR="00C04697" w:rsidRPr="001454A9" w:rsidRDefault="001454A9" w:rsidP="00D020A9">
            <w:pPr>
              <w:spacing w:after="0" w:line="240" w:lineRule="auto"/>
              <w:rPr>
                <w:rFonts w:ascii="Calibri" w:eastAsia="Times New Roman" w:hAnsi="Calibri" w:cs="Times New Roman"/>
                <w:bCs/>
              </w:rPr>
            </w:pPr>
            <w:r>
              <w:rPr>
                <w:rFonts w:ascii="Calibri" w:eastAsia="Times New Roman" w:hAnsi="Calibri" w:cs="Times New Roman"/>
                <w:b/>
                <w:bCs/>
              </w:rPr>
              <w:t xml:space="preserve">Further Action </w:t>
            </w:r>
            <w:r>
              <w:rPr>
                <w:rFonts w:ascii="Calibri" w:eastAsia="Times New Roman" w:hAnsi="Calibri" w:cs="Times New Roman"/>
                <w:bCs/>
              </w:rPr>
              <w:t>where risk remains moderate/high</w:t>
            </w:r>
          </w:p>
        </w:tc>
        <w:tc>
          <w:tcPr>
            <w:tcW w:w="2163" w:type="dxa"/>
            <w:tcBorders>
              <w:top w:val="single" w:sz="4" w:space="0" w:color="D8D8D8"/>
              <w:left w:val="nil"/>
              <w:bottom w:val="single" w:sz="4" w:space="0" w:color="D8D8D8"/>
              <w:right w:val="single" w:sz="4" w:space="0" w:color="D8D8D8"/>
            </w:tcBorders>
            <w:shd w:val="clear" w:color="auto" w:fill="auto"/>
            <w:hideMark/>
          </w:tcPr>
          <w:p w:rsidR="00C04697" w:rsidRPr="000A10B3" w:rsidRDefault="00C04697" w:rsidP="00D020A9">
            <w:pPr>
              <w:spacing w:after="0" w:line="240" w:lineRule="auto"/>
              <w:rPr>
                <w:rFonts w:ascii="Calibri" w:eastAsia="Times New Roman" w:hAnsi="Calibri" w:cs="Times New Roman"/>
                <w:b/>
                <w:bCs/>
              </w:rPr>
            </w:pPr>
            <w:r w:rsidRPr="000A10B3">
              <w:rPr>
                <w:rFonts w:ascii="Calibri" w:eastAsia="Times New Roman" w:hAnsi="Calibri" w:cs="Times New Roman"/>
                <w:b/>
                <w:bCs/>
              </w:rPr>
              <w:t xml:space="preserve">By whom &amp; when </w:t>
            </w:r>
          </w:p>
        </w:tc>
        <w:tc>
          <w:tcPr>
            <w:tcW w:w="1337" w:type="dxa"/>
            <w:tcBorders>
              <w:top w:val="single" w:sz="4" w:space="0" w:color="D8D8D8"/>
              <w:left w:val="nil"/>
              <w:bottom w:val="single" w:sz="4" w:space="0" w:color="D8D8D8"/>
              <w:right w:val="single" w:sz="4" w:space="0" w:color="D8D8D8"/>
            </w:tcBorders>
            <w:shd w:val="clear" w:color="auto" w:fill="auto"/>
            <w:hideMark/>
          </w:tcPr>
          <w:p w:rsidR="00C04697" w:rsidRPr="000A10B3" w:rsidRDefault="00C04697" w:rsidP="00D020A9">
            <w:pPr>
              <w:spacing w:after="0" w:line="240" w:lineRule="auto"/>
              <w:rPr>
                <w:rFonts w:ascii="Calibri" w:eastAsia="Times New Roman" w:hAnsi="Calibri" w:cs="Times New Roman"/>
                <w:b/>
                <w:bCs/>
              </w:rPr>
            </w:pPr>
            <w:r w:rsidRPr="000A10B3">
              <w:rPr>
                <w:rFonts w:ascii="Calibri" w:eastAsia="Times New Roman" w:hAnsi="Calibri" w:cs="Times New Roman"/>
                <w:b/>
                <w:bCs/>
              </w:rPr>
              <w:t xml:space="preserve">Controlled Risk Level </w:t>
            </w:r>
          </w:p>
        </w:tc>
      </w:tr>
      <w:tr w:rsidR="00C04697"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C04697" w:rsidRPr="000A7419" w:rsidRDefault="00CE53DE" w:rsidP="000A7419">
            <w:pPr>
              <w:rPr>
                <w:rFonts w:ascii="Calibri" w:hAnsi="Calibri"/>
                <w:b/>
                <w:bCs/>
              </w:rPr>
            </w:pPr>
            <w:r>
              <w:rPr>
                <w:rFonts w:ascii="Calibri" w:hAnsi="Calibri"/>
                <w:b/>
                <w:bCs/>
              </w:rPr>
              <w:t>Cryogens – Filling Nitrogen Dewar</w:t>
            </w:r>
            <w:r w:rsidR="009B655F">
              <w:rPr>
                <w:rFonts w:ascii="Calibri" w:hAnsi="Calibri"/>
                <w:b/>
                <w:bCs/>
              </w:rPr>
              <w:t xml:space="preserve"> - Cold burns</w:t>
            </w:r>
          </w:p>
        </w:tc>
        <w:tc>
          <w:tcPr>
            <w:tcW w:w="3919" w:type="dxa"/>
            <w:tcBorders>
              <w:top w:val="single" w:sz="4" w:space="0" w:color="D8D8D8"/>
              <w:left w:val="nil"/>
              <w:bottom w:val="single" w:sz="4" w:space="0" w:color="D8D8D8"/>
              <w:right w:val="single" w:sz="4" w:space="0" w:color="D8D8D8"/>
            </w:tcBorders>
            <w:shd w:val="clear" w:color="auto" w:fill="auto"/>
          </w:tcPr>
          <w:p w:rsidR="00C04697" w:rsidRPr="001A2CC3" w:rsidRDefault="00CE53DE" w:rsidP="000A7419">
            <w:pPr>
              <w:spacing w:after="0" w:line="240" w:lineRule="auto"/>
              <w:rPr>
                <w:rFonts w:ascii="Calibri" w:eastAsia="Times New Roman" w:hAnsi="Calibri" w:cs="Times New Roman"/>
              </w:rPr>
            </w:pPr>
            <w:r>
              <w:rPr>
                <w:rFonts w:ascii="Calibri" w:eastAsia="Times New Roman" w:hAnsi="Calibri" w:cs="Times New Roman"/>
              </w:rPr>
              <w:t xml:space="preserve">Will </w:t>
            </w:r>
            <w:r w:rsidR="00152EF5">
              <w:rPr>
                <w:rFonts w:ascii="Calibri" w:eastAsia="Times New Roman" w:hAnsi="Calibri" w:cs="Times New Roman"/>
              </w:rPr>
              <w:t xml:space="preserve">receive training. Use </w:t>
            </w:r>
            <w:r w:rsidR="009B655F">
              <w:rPr>
                <w:rFonts w:ascii="Calibri" w:eastAsia="Times New Roman" w:hAnsi="Calibri" w:cs="Times New Roman"/>
              </w:rPr>
              <w:t>appropriate PPE. Avoid contact with gas/liquid/cold surface.</w:t>
            </w:r>
          </w:p>
        </w:tc>
        <w:tc>
          <w:tcPr>
            <w:tcW w:w="1179" w:type="dxa"/>
            <w:tcBorders>
              <w:top w:val="single" w:sz="4" w:space="0" w:color="D8D8D8"/>
              <w:left w:val="nil"/>
              <w:bottom w:val="single" w:sz="4" w:space="0" w:color="D8D8D8"/>
              <w:right w:val="single" w:sz="4" w:space="0" w:color="D8D8D8"/>
            </w:tcBorders>
            <w:shd w:val="clear" w:color="auto" w:fill="auto"/>
          </w:tcPr>
          <w:p w:rsidR="00C04697" w:rsidRPr="005C5BDF" w:rsidRDefault="002F197C" w:rsidP="005C5BDF">
            <w:pPr>
              <w:spacing w:after="0" w:line="240" w:lineRule="auto"/>
              <w:rPr>
                <w:rFonts w:ascii="Calibri" w:eastAsia="Times New Roman" w:hAnsi="Calibri" w:cs="Times New Roman"/>
              </w:rPr>
            </w:pPr>
            <w:r>
              <w:rPr>
                <w:rFonts w:ascii="Calibri" w:eastAsia="Times New Roman" w:hAnsi="Calibri" w:cs="Times New Roman"/>
              </w:rPr>
              <w:t>High</w:t>
            </w:r>
          </w:p>
        </w:tc>
        <w:tc>
          <w:tcPr>
            <w:tcW w:w="3649" w:type="dxa"/>
            <w:tcBorders>
              <w:top w:val="single" w:sz="4" w:space="0" w:color="D8D8D8"/>
              <w:left w:val="nil"/>
              <w:bottom w:val="single" w:sz="4" w:space="0" w:color="D8D8D8"/>
              <w:right w:val="single" w:sz="4" w:space="0" w:color="D8D8D8"/>
            </w:tcBorders>
            <w:shd w:val="clear" w:color="auto" w:fill="auto"/>
          </w:tcPr>
          <w:p w:rsidR="00C04697" w:rsidRPr="001A2CC3" w:rsidRDefault="00C04697" w:rsidP="000A7419">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C04697" w:rsidRPr="001A2CC3" w:rsidRDefault="009B655F" w:rsidP="000A7419">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C04697" w:rsidRPr="006F523D" w:rsidRDefault="005C5BDF"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C04697"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C04697" w:rsidRPr="000A7419" w:rsidRDefault="00184925" w:rsidP="000A7419">
            <w:pPr>
              <w:rPr>
                <w:rFonts w:ascii="Calibri" w:hAnsi="Calibri"/>
                <w:b/>
                <w:bCs/>
              </w:rPr>
            </w:pPr>
            <w:r>
              <w:rPr>
                <w:rFonts w:ascii="Calibri" w:hAnsi="Calibri"/>
                <w:b/>
                <w:bCs/>
              </w:rPr>
              <w:t xml:space="preserve">Cryogens - Filling Nitrogen Dewar – Asphyxiation </w:t>
            </w:r>
          </w:p>
        </w:tc>
        <w:tc>
          <w:tcPr>
            <w:tcW w:w="3919" w:type="dxa"/>
            <w:tcBorders>
              <w:top w:val="single" w:sz="4" w:space="0" w:color="D8D8D8"/>
              <w:left w:val="nil"/>
              <w:bottom w:val="single" w:sz="4" w:space="0" w:color="D8D8D8"/>
              <w:right w:val="single" w:sz="4" w:space="0" w:color="D8D8D8"/>
            </w:tcBorders>
            <w:shd w:val="clear" w:color="auto" w:fill="auto"/>
          </w:tcPr>
          <w:p w:rsidR="00C04697" w:rsidRPr="001A2CC3" w:rsidRDefault="00184925" w:rsidP="000A7419">
            <w:pPr>
              <w:spacing w:after="0" w:line="240" w:lineRule="auto"/>
              <w:rPr>
                <w:rFonts w:ascii="Calibri" w:eastAsia="Times New Roman" w:hAnsi="Calibri" w:cs="Times New Roman"/>
              </w:rPr>
            </w:pPr>
            <w:r>
              <w:rPr>
                <w:rFonts w:ascii="Calibri" w:eastAsia="Times New Roman" w:hAnsi="Calibri" w:cs="Times New Roman"/>
              </w:rPr>
              <w:t xml:space="preserve">Will receive training. </w:t>
            </w:r>
            <w:r w:rsidR="005C5BDF">
              <w:rPr>
                <w:rFonts w:ascii="Calibri" w:eastAsia="Times New Roman" w:hAnsi="Calibri" w:cs="Times New Roman"/>
              </w:rPr>
              <w:t xml:space="preserve">Fill in </w:t>
            </w:r>
            <w:r w:rsidR="00DD5168">
              <w:rPr>
                <w:rFonts w:ascii="Calibri" w:eastAsia="Times New Roman" w:hAnsi="Calibri" w:cs="Times New Roman"/>
              </w:rPr>
              <w:t xml:space="preserve">well ventilated space and if filling </w:t>
            </w:r>
            <w:r w:rsidR="003E7E0A">
              <w:rPr>
                <w:rFonts w:ascii="Calibri" w:eastAsia="Times New Roman" w:hAnsi="Calibri" w:cs="Times New Roman"/>
              </w:rPr>
              <w:t>via the inside Nitrogen filling station it</w:t>
            </w:r>
            <w:r w:rsidR="00DD5168">
              <w:rPr>
                <w:rFonts w:ascii="Calibri" w:eastAsia="Times New Roman" w:hAnsi="Calibri" w:cs="Times New Roman"/>
              </w:rPr>
              <w:t xml:space="preserve"> is important to regularly check the Oxygen meter</w:t>
            </w:r>
            <w:r w:rsidR="003E7E0A">
              <w:rPr>
                <w:rFonts w:ascii="Calibri" w:eastAsia="Times New Roman" w:hAnsi="Calibri" w:cs="Times New Roman"/>
              </w:rPr>
              <w:t xml:space="preserve"> on the wall of the filling station</w:t>
            </w:r>
            <w:r w:rsidR="00DD5168">
              <w:rPr>
                <w:rFonts w:ascii="Calibri" w:eastAsia="Times New Roman" w:hAnsi="Calibri" w:cs="Times New Roman"/>
              </w:rPr>
              <w:t>.</w:t>
            </w:r>
          </w:p>
        </w:tc>
        <w:tc>
          <w:tcPr>
            <w:tcW w:w="1179" w:type="dxa"/>
            <w:tcBorders>
              <w:top w:val="single" w:sz="4" w:space="0" w:color="D8D8D8"/>
              <w:left w:val="nil"/>
              <w:bottom w:val="single" w:sz="4" w:space="0" w:color="D8D8D8"/>
              <w:right w:val="single" w:sz="4" w:space="0" w:color="D8D8D8"/>
            </w:tcBorders>
            <w:shd w:val="clear" w:color="auto" w:fill="auto"/>
          </w:tcPr>
          <w:p w:rsidR="00C04697" w:rsidRDefault="002F197C" w:rsidP="000A7419">
            <w:pPr>
              <w:spacing w:after="0" w:line="240" w:lineRule="auto"/>
              <w:rPr>
                <w:rFonts w:ascii="Calibri" w:eastAsia="Times New Roman" w:hAnsi="Calibri" w:cs="Times New Roman"/>
              </w:rPr>
            </w:pPr>
            <w:r>
              <w:rPr>
                <w:rFonts w:ascii="Calibri" w:eastAsia="Times New Roman" w:hAnsi="Calibri" w:cs="Times New Roman"/>
              </w:rPr>
              <w:t>Very High</w:t>
            </w:r>
          </w:p>
        </w:tc>
        <w:tc>
          <w:tcPr>
            <w:tcW w:w="3649" w:type="dxa"/>
            <w:tcBorders>
              <w:top w:val="single" w:sz="4" w:space="0" w:color="D8D8D8"/>
              <w:left w:val="nil"/>
              <w:bottom w:val="single" w:sz="4" w:space="0" w:color="D8D8D8"/>
              <w:right w:val="single" w:sz="4" w:space="0" w:color="D8D8D8"/>
            </w:tcBorders>
            <w:shd w:val="clear" w:color="auto" w:fill="auto"/>
          </w:tcPr>
          <w:p w:rsidR="00C04697" w:rsidRPr="001A2CC3" w:rsidRDefault="00DD5168" w:rsidP="000A7419">
            <w:pPr>
              <w:spacing w:after="0" w:line="240" w:lineRule="auto"/>
              <w:rPr>
                <w:rFonts w:ascii="Calibri" w:eastAsia="Times New Roman" w:hAnsi="Calibri" w:cs="Times New Roman"/>
              </w:rPr>
            </w:pPr>
            <w:r>
              <w:rPr>
                <w:rFonts w:ascii="Calibri" w:eastAsia="Times New Roman" w:hAnsi="Calibri" w:cs="Times New Roman"/>
              </w:rPr>
              <w:t>No unauthorised</w:t>
            </w:r>
            <w:r w:rsidR="005C5BDF">
              <w:rPr>
                <w:rFonts w:ascii="Calibri" w:eastAsia="Times New Roman" w:hAnsi="Calibri" w:cs="Times New Roman"/>
              </w:rPr>
              <w:t xml:space="preserve"> out of hours</w:t>
            </w:r>
            <w:r>
              <w:rPr>
                <w:rFonts w:ascii="Calibri" w:eastAsia="Times New Roman" w:hAnsi="Calibri" w:cs="Times New Roman"/>
              </w:rPr>
              <w:t xml:space="preserve"> work</w:t>
            </w:r>
            <w:r w:rsidR="005C5BDF">
              <w:rPr>
                <w:rFonts w:ascii="Calibri" w:eastAsia="Times New Roman" w:hAnsi="Calibri" w:cs="Times New Roman"/>
              </w:rPr>
              <w:t xml:space="preserve"> &amp; vent the space safely (if possible) should Oxygen level begin to fall.</w:t>
            </w:r>
          </w:p>
        </w:tc>
        <w:tc>
          <w:tcPr>
            <w:tcW w:w="2163" w:type="dxa"/>
            <w:tcBorders>
              <w:top w:val="single" w:sz="4" w:space="0" w:color="D8D8D8"/>
              <w:left w:val="nil"/>
              <w:bottom w:val="single" w:sz="4" w:space="0" w:color="D8D8D8"/>
              <w:right w:val="single" w:sz="4" w:space="0" w:color="D8D8D8"/>
            </w:tcBorders>
            <w:shd w:val="clear" w:color="auto" w:fill="auto"/>
          </w:tcPr>
          <w:p w:rsidR="00C04697" w:rsidRPr="001A2CC3" w:rsidRDefault="005C5BDF" w:rsidP="000A7419">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C04697" w:rsidRPr="006F523D" w:rsidRDefault="005C5BDF"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B13651"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B13651" w:rsidRPr="000A7419" w:rsidRDefault="00B13651" w:rsidP="00B13651">
            <w:pPr>
              <w:rPr>
                <w:rFonts w:ascii="Calibri" w:hAnsi="Calibri"/>
                <w:b/>
                <w:bCs/>
              </w:rPr>
            </w:pPr>
            <w:r>
              <w:rPr>
                <w:rFonts w:ascii="Calibri" w:hAnsi="Calibri"/>
                <w:b/>
                <w:bCs/>
              </w:rPr>
              <w:t>Cryogens – Filling VSM or PPMS - Asphyxiation</w:t>
            </w:r>
          </w:p>
        </w:tc>
        <w:tc>
          <w:tcPr>
            <w:tcW w:w="3919" w:type="dxa"/>
            <w:tcBorders>
              <w:top w:val="single" w:sz="4" w:space="0" w:color="D8D8D8"/>
              <w:left w:val="nil"/>
              <w:bottom w:val="single" w:sz="4" w:space="0" w:color="D8D8D8"/>
              <w:right w:val="single" w:sz="4" w:space="0" w:color="D8D8D8"/>
            </w:tcBorders>
            <w:shd w:val="clear" w:color="auto" w:fill="auto"/>
          </w:tcPr>
          <w:p w:rsidR="00B13651" w:rsidRPr="001A2CC3" w:rsidRDefault="00B13651" w:rsidP="00B13651">
            <w:pPr>
              <w:spacing w:after="0" w:line="240" w:lineRule="auto"/>
              <w:rPr>
                <w:rFonts w:ascii="Calibri" w:eastAsia="Times New Roman" w:hAnsi="Calibri" w:cs="Times New Roman"/>
              </w:rPr>
            </w:pPr>
            <w:r>
              <w:rPr>
                <w:rFonts w:ascii="Calibri" w:eastAsia="Times New Roman" w:hAnsi="Calibri" w:cs="Times New Roman"/>
              </w:rPr>
              <w:t>Will receive training. Rooms are well ventilated &amp; if available Oxygen meters should be checked whilst filling.</w:t>
            </w:r>
          </w:p>
        </w:tc>
        <w:tc>
          <w:tcPr>
            <w:tcW w:w="1179" w:type="dxa"/>
            <w:tcBorders>
              <w:top w:val="single" w:sz="4" w:space="0" w:color="D8D8D8"/>
              <w:left w:val="nil"/>
              <w:bottom w:val="single" w:sz="4" w:space="0" w:color="D8D8D8"/>
              <w:right w:val="single" w:sz="4" w:space="0" w:color="D8D8D8"/>
            </w:tcBorders>
            <w:shd w:val="clear" w:color="auto" w:fill="auto"/>
          </w:tcPr>
          <w:p w:rsidR="00B13651" w:rsidRPr="001A2CC3" w:rsidRDefault="00CA3F00" w:rsidP="00B13651">
            <w:pPr>
              <w:spacing w:after="0" w:line="240" w:lineRule="auto"/>
              <w:rPr>
                <w:rFonts w:ascii="Calibri" w:eastAsia="Times New Roman" w:hAnsi="Calibri" w:cs="Times New Roman"/>
              </w:rPr>
            </w:pPr>
            <w:r>
              <w:rPr>
                <w:rFonts w:ascii="Calibri" w:eastAsia="Times New Roman" w:hAnsi="Calibri" w:cs="Times New Roman"/>
              </w:rPr>
              <w:t>Very High</w:t>
            </w:r>
          </w:p>
        </w:tc>
        <w:tc>
          <w:tcPr>
            <w:tcW w:w="3649" w:type="dxa"/>
            <w:tcBorders>
              <w:top w:val="single" w:sz="4" w:space="0" w:color="D8D8D8"/>
              <w:left w:val="nil"/>
              <w:bottom w:val="single" w:sz="4" w:space="0" w:color="D8D8D8"/>
              <w:right w:val="single" w:sz="4" w:space="0" w:color="D8D8D8"/>
            </w:tcBorders>
            <w:shd w:val="clear" w:color="auto" w:fill="auto"/>
          </w:tcPr>
          <w:p w:rsidR="00B13651" w:rsidRPr="001A2CC3" w:rsidRDefault="00DD5168" w:rsidP="00B13651">
            <w:pPr>
              <w:spacing w:after="0" w:line="240" w:lineRule="auto"/>
              <w:rPr>
                <w:rFonts w:ascii="Calibri" w:eastAsia="Times New Roman" w:hAnsi="Calibri" w:cs="Times New Roman"/>
              </w:rPr>
            </w:pPr>
            <w:r>
              <w:rPr>
                <w:rFonts w:ascii="Calibri" w:eastAsia="Times New Roman" w:hAnsi="Calibri" w:cs="Times New Roman"/>
              </w:rPr>
              <w:t>No unauthorised</w:t>
            </w:r>
            <w:r w:rsidR="00B13651">
              <w:rPr>
                <w:rFonts w:ascii="Calibri" w:eastAsia="Times New Roman" w:hAnsi="Calibri" w:cs="Times New Roman"/>
              </w:rPr>
              <w:t xml:space="preserve"> out of hours</w:t>
            </w:r>
            <w:r>
              <w:rPr>
                <w:rFonts w:ascii="Calibri" w:eastAsia="Times New Roman" w:hAnsi="Calibri" w:cs="Times New Roman"/>
              </w:rPr>
              <w:t xml:space="preserve"> work</w:t>
            </w:r>
            <w:r w:rsidR="00B13651">
              <w:rPr>
                <w:rFonts w:ascii="Calibri" w:eastAsia="Times New Roman" w:hAnsi="Calibri" w:cs="Times New Roman"/>
              </w:rPr>
              <w:t xml:space="preserve"> &amp; vent the space safely (if possible) should Oxygen level begin to fall.</w:t>
            </w:r>
          </w:p>
        </w:tc>
        <w:tc>
          <w:tcPr>
            <w:tcW w:w="2163" w:type="dxa"/>
            <w:tcBorders>
              <w:top w:val="single" w:sz="4" w:space="0" w:color="D8D8D8"/>
              <w:left w:val="nil"/>
              <w:bottom w:val="single" w:sz="4" w:space="0" w:color="D8D8D8"/>
              <w:right w:val="single" w:sz="4" w:space="0" w:color="D8D8D8"/>
            </w:tcBorders>
            <w:shd w:val="clear" w:color="auto" w:fill="auto"/>
          </w:tcPr>
          <w:p w:rsidR="00B13651" w:rsidRPr="001A2CC3" w:rsidRDefault="00B13651" w:rsidP="00B13651">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B13651" w:rsidRPr="006F523D" w:rsidRDefault="00B13651" w:rsidP="00B13651">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B13651"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B13651" w:rsidRPr="000A7419" w:rsidRDefault="00D020A9" w:rsidP="00B13651">
            <w:pPr>
              <w:rPr>
                <w:rFonts w:ascii="Calibri" w:hAnsi="Calibri"/>
                <w:b/>
                <w:bCs/>
              </w:rPr>
            </w:pPr>
            <w:r>
              <w:rPr>
                <w:rFonts w:ascii="Calibri" w:hAnsi="Calibri"/>
                <w:b/>
                <w:bCs/>
              </w:rPr>
              <w:t xml:space="preserve">High Magnetic Fields </w:t>
            </w:r>
            <w:r w:rsidR="00196263">
              <w:rPr>
                <w:rFonts w:ascii="Calibri" w:hAnsi="Calibri"/>
                <w:b/>
                <w:bCs/>
              </w:rPr>
              <w:t>–</w:t>
            </w:r>
            <w:r>
              <w:rPr>
                <w:rFonts w:ascii="Calibri" w:hAnsi="Calibri"/>
                <w:b/>
                <w:bCs/>
              </w:rPr>
              <w:t xml:space="preserve"> </w:t>
            </w:r>
            <w:r w:rsidR="00196263">
              <w:rPr>
                <w:rFonts w:ascii="Calibri" w:hAnsi="Calibri"/>
                <w:b/>
                <w:bCs/>
              </w:rPr>
              <w:t>Individuals with pacemakers/metal implants</w:t>
            </w:r>
          </w:p>
        </w:tc>
        <w:tc>
          <w:tcPr>
            <w:tcW w:w="3919" w:type="dxa"/>
            <w:tcBorders>
              <w:top w:val="single" w:sz="4" w:space="0" w:color="D8D8D8"/>
              <w:left w:val="nil"/>
              <w:bottom w:val="single" w:sz="4" w:space="0" w:color="D8D8D8"/>
              <w:right w:val="single" w:sz="4" w:space="0" w:color="D8D8D8"/>
            </w:tcBorders>
            <w:shd w:val="clear" w:color="auto" w:fill="auto"/>
          </w:tcPr>
          <w:p w:rsidR="00B13651" w:rsidRPr="001A2CC3" w:rsidRDefault="00196263" w:rsidP="00B13651">
            <w:pPr>
              <w:spacing w:after="0" w:line="240" w:lineRule="auto"/>
              <w:rPr>
                <w:rFonts w:ascii="Calibri" w:eastAsia="Times New Roman" w:hAnsi="Calibri" w:cs="Times New Roman"/>
              </w:rPr>
            </w:pPr>
            <w:r>
              <w:rPr>
                <w:rFonts w:ascii="Calibri" w:eastAsia="Times New Roman" w:hAnsi="Calibri" w:cs="Times New Roman"/>
              </w:rPr>
              <w:t>Warning signs put up at entrance to high magnetic field area.</w:t>
            </w:r>
          </w:p>
        </w:tc>
        <w:tc>
          <w:tcPr>
            <w:tcW w:w="1179" w:type="dxa"/>
            <w:tcBorders>
              <w:top w:val="single" w:sz="4" w:space="0" w:color="D8D8D8"/>
              <w:left w:val="nil"/>
              <w:bottom w:val="single" w:sz="4" w:space="0" w:color="D8D8D8"/>
              <w:right w:val="single" w:sz="4" w:space="0" w:color="D8D8D8"/>
            </w:tcBorders>
            <w:shd w:val="clear" w:color="auto" w:fill="auto"/>
          </w:tcPr>
          <w:p w:rsidR="00B13651" w:rsidRPr="001A2CC3" w:rsidRDefault="00CA3F00" w:rsidP="00B13651">
            <w:pPr>
              <w:spacing w:after="0" w:line="240" w:lineRule="auto"/>
              <w:rPr>
                <w:rFonts w:ascii="Calibri" w:eastAsia="Times New Roman" w:hAnsi="Calibri" w:cs="Times New Roman"/>
              </w:rPr>
            </w:pPr>
            <w:r>
              <w:rPr>
                <w:rFonts w:ascii="Calibri" w:eastAsia="Times New Roman" w:hAnsi="Calibri" w:cs="Times New Roman"/>
              </w:rPr>
              <w:t>Very High</w:t>
            </w:r>
          </w:p>
        </w:tc>
        <w:tc>
          <w:tcPr>
            <w:tcW w:w="3649" w:type="dxa"/>
            <w:tcBorders>
              <w:top w:val="single" w:sz="4" w:space="0" w:color="D8D8D8"/>
              <w:left w:val="nil"/>
              <w:bottom w:val="single" w:sz="4" w:space="0" w:color="D8D8D8"/>
              <w:right w:val="single" w:sz="4" w:space="0" w:color="D8D8D8"/>
            </w:tcBorders>
            <w:shd w:val="clear" w:color="auto" w:fill="auto"/>
          </w:tcPr>
          <w:p w:rsidR="00B13651" w:rsidRPr="001A2CC3" w:rsidRDefault="00196263" w:rsidP="00B13651">
            <w:pPr>
              <w:spacing w:after="0" w:line="240" w:lineRule="auto"/>
              <w:rPr>
                <w:rFonts w:ascii="Calibri" w:eastAsia="Times New Roman" w:hAnsi="Calibri" w:cs="Times New Roman"/>
              </w:rPr>
            </w:pPr>
            <w:r>
              <w:rPr>
                <w:rFonts w:ascii="Calibri" w:eastAsia="Times New Roman" w:hAnsi="Calibri" w:cs="Times New Roman"/>
              </w:rPr>
              <w:t>Notify individuals of the presence of strong magnetic field and its inherent dangers.</w:t>
            </w:r>
          </w:p>
        </w:tc>
        <w:tc>
          <w:tcPr>
            <w:tcW w:w="2163" w:type="dxa"/>
            <w:tcBorders>
              <w:top w:val="single" w:sz="4" w:space="0" w:color="D8D8D8"/>
              <w:left w:val="nil"/>
              <w:bottom w:val="single" w:sz="4" w:space="0" w:color="D8D8D8"/>
              <w:right w:val="single" w:sz="4" w:space="0" w:color="D8D8D8"/>
            </w:tcBorders>
            <w:shd w:val="clear" w:color="auto" w:fill="auto"/>
          </w:tcPr>
          <w:p w:rsidR="00B13651" w:rsidRPr="001A2CC3" w:rsidRDefault="00196263" w:rsidP="00B13651">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B13651" w:rsidRPr="006F523D" w:rsidRDefault="00196263" w:rsidP="00B13651">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96263"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96263" w:rsidRPr="000A7419" w:rsidRDefault="00196263" w:rsidP="00196263">
            <w:pPr>
              <w:rPr>
                <w:rFonts w:ascii="Calibri" w:hAnsi="Calibri"/>
                <w:b/>
                <w:bCs/>
              </w:rPr>
            </w:pPr>
            <w:r>
              <w:rPr>
                <w:rFonts w:ascii="Calibri" w:hAnsi="Calibri"/>
                <w:b/>
                <w:bCs/>
              </w:rPr>
              <w:t>High Magnetic Fields -  Struck by magnetisable object</w:t>
            </w:r>
          </w:p>
        </w:tc>
        <w:tc>
          <w:tcPr>
            <w:tcW w:w="3919"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r>
              <w:rPr>
                <w:rFonts w:ascii="Calibri" w:eastAsia="Times New Roman" w:hAnsi="Calibri" w:cs="Times New Roman"/>
              </w:rPr>
              <w:t>No magnetisable objects near the high magnetic fields.</w:t>
            </w:r>
          </w:p>
        </w:tc>
        <w:tc>
          <w:tcPr>
            <w:tcW w:w="1179" w:type="dxa"/>
            <w:tcBorders>
              <w:top w:val="single" w:sz="4" w:space="0" w:color="D8D8D8"/>
              <w:left w:val="nil"/>
              <w:bottom w:val="single" w:sz="4" w:space="0" w:color="D8D8D8"/>
              <w:right w:val="single" w:sz="4" w:space="0" w:color="D8D8D8"/>
            </w:tcBorders>
            <w:shd w:val="clear" w:color="auto" w:fill="auto"/>
          </w:tcPr>
          <w:p w:rsidR="00196263" w:rsidRPr="001A2CC3"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196263" w:rsidRPr="006F523D" w:rsidRDefault="00196263"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96263"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96263" w:rsidRPr="000A7419" w:rsidRDefault="00A052A7" w:rsidP="00196263">
            <w:pPr>
              <w:rPr>
                <w:rFonts w:ascii="Calibri" w:hAnsi="Calibri"/>
                <w:b/>
                <w:bCs/>
              </w:rPr>
            </w:pPr>
            <w:r>
              <w:rPr>
                <w:rFonts w:ascii="Calibri" w:hAnsi="Calibri"/>
                <w:b/>
                <w:bCs/>
              </w:rPr>
              <w:lastRenderedPageBreak/>
              <w:t>Electrical Equipment – Electrocution</w:t>
            </w:r>
            <w:r w:rsidR="00E30D7B">
              <w:rPr>
                <w:rFonts w:ascii="Calibri" w:hAnsi="Calibri"/>
                <w:b/>
                <w:bCs/>
              </w:rPr>
              <w:t>/Burns</w:t>
            </w:r>
          </w:p>
        </w:tc>
        <w:tc>
          <w:tcPr>
            <w:tcW w:w="3919" w:type="dxa"/>
            <w:tcBorders>
              <w:top w:val="single" w:sz="4" w:space="0" w:color="D8D8D8"/>
              <w:left w:val="nil"/>
              <w:bottom w:val="single" w:sz="4" w:space="0" w:color="D8D8D8"/>
              <w:right w:val="single" w:sz="4" w:space="0" w:color="D8D8D8"/>
            </w:tcBorders>
            <w:shd w:val="clear" w:color="auto" w:fill="auto"/>
          </w:tcPr>
          <w:p w:rsidR="00196263" w:rsidRPr="001A2CC3" w:rsidRDefault="00A052A7" w:rsidP="00196263">
            <w:pPr>
              <w:spacing w:after="0" w:line="240" w:lineRule="auto"/>
              <w:rPr>
                <w:rFonts w:ascii="Calibri" w:eastAsia="Times New Roman" w:hAnsi="Calibri" w:cs="Times New Roman"/>
              </w:rPr>
            </w:pPr>
            <w:r>
              <w:rPr>
                <w:rFonts w:ascii="Calibri" w:eastAsia="Times New Roman" w:hAnsi="Calibri" w:cs="Times New Roman"/>
              </w:rPr>
              <w:t>Don’t tamper with equipment and check it is all PAT tested if plugged into the mains supply.</w:t>
            </w:r>
          </w:p>
        </w:tc>
        <w:tc>
          <w:tcPr>
            <w:tcW w:w="1179" w:type="dxa"/>
            <w:tcBorders>
              <w:top w:val="single" w:sz="4" w:space="0" w:color="D8D8D8"/>
              <w:left w:val="nil"/>
              <w:bottom w:val="single" w:sz="4" w:space="0" w:color="D8D8D8"/>
              <w:right w:val="single" w:sz="4" w:space="0" w:color="D8D8D8"/>
            </w:tcBorders>
            <w:shd w:val="clear" w:color="auto" w:fill="auto"/>
          </w:tcPr>
          <w:p w:rsidR="00196263" w:rsidRPr="001A2CC3"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96263" w:rsidRPr="001A2CC3" w:rsidRDefault="009F1D12"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196263" w:rsidRPr="006F523D" w:rsidRDefault="009F1D12"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96263"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96263" w:rsidRDefault="00943E62" w:rsidP="00196263">
            <w:pPr>
              <w:rPr>
                <w:rFonts w:ascii="Calibri" w:hAnsi="Calibri"/>
                <w:b/>
                <w:bCs/>
              </w:rPr>
            </w:pPr>
            <w:r>
              <w:rPr>
                <w:rFonts w:ascii="Calibri" w:hAnsi="Calibri"/>
                <w:b/>
                <w:bCs/>
              </w:rPr>
              <w:t>Handling Samples – poisoning or irritation.</w:t>
            </w:r>
          </w:p>
        </w:tc>
        <w:tc>
          <w:tcPr>
            <w:tcW w:w="3919" w:type="dxa"/>
            <w:tcBorders>
              <w:top w:val="single" w:sz="4" w:space="0" w:color="D8D8D8"/>
              <w:left w:val="nil"/>
              <w:bottom w:val="single" w:sz="4" w:space="0" w:color="D8D8D8"/>
              <w:right w:val="single" w:sz="4" w:space="0" w:color="D8D8D8"/>
            </w:tcBorders>
            <w:shd w:val="clear" w:color="auto" w:fill="auto"/>
          </w:tcPr>
          <w:p w:rsidR="00196263" w:rsidRPr="001A2CC3" w:rsidRDefault="004D474E" w:rsidP="00196263">
            <w:pPr>
              <w:spacing w:after="0" w:line="240" w:lineRule="auto"/>
              <w:rPr>
                <w:rFonts w:ascii="Calibri" w:eastAsia="Times New Roman" w:hAnsi="Calibri" w:cs="Times New Roman"/>
              </w:rPr>
            </w:pPr>
            <w:r>
              <w:rPr>
                <w:rFonts w:ascii="Calibri" w:eastAsia="Times New Roman" w:hAnsi="Calibri" w:cs="Times New Roman"/>
              </w:rPr>
              <w:t>Use appropriate</w:t>
            </w:r>
            <w:r w:rsidR="00943E62">
              <w:rPr>
                <w:rFonts w:ascii="Calibri" w:eastAsia="Times New Roman" w:hAnsi="Calibri" w:cs="Times New Roman"/>
              </w:rPr>
              <w:t xml:space="preserve"> PPE</w:t>
            </w:r>
            <w:r>
              <w:rPr>
                <w:rFonts w:ascii="Calibri" w:eastAsia="Times New Roman" w:hAnsi="Calibri" w:cs="Times New Roman"/>
              </w:rPr>
              <w:t xml:space="preserve"> when working with samples</w:t>
            </w:r>
            <w:r w:rsidR="00943E62">
              <w:rPr>
                <w:rFonts w:ascii="Calibri" w:eastAsia="Times New Roman" w:hAnsi="Calibri" w:cs="Times New Roman"/>
              </w:rPr>
              <w:t xml:space="preserve">. Don’t ingest and minimise contact time. Wash hands after handling. No food or drink near samples. </w:t>
            </w:r>
          </w:p>
        </w:tc>
        <w:tc>
          <w:tcPr>
            <w:tcW w:w="1179" w:type="dxa"/>
            <w:tcBorders>
              <w:top w:val="single" w:sz="4" w:space="0" w:color="D8D8D8"/>
              <w:left w:val="nil"/>
              <w:bottom w:val="single" w:sz="4" w:space="0" w:color="D8D8D8"/>
              <w:right w:val="single" w:sz="4" w:space="0" w:color="D8D8D8"/>
            </w:tcBorders>
            <w:shd w:val="clear" w:color="auto" w:fill="auto"/>
          </w:tcPr>
          <w:p w:rsidR="00196263" w:rsidRPr="001A2CC3"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96263" w:rsidRPr="001A2CC3" w:rsidRDefault="00AC71B4" w:rsidP="00196263">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196263" w:rsidRPr="006F523D" w:rsidRDefault="00AC71B4"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96263"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96263" w:rsidRDefault="00AC71B4" w:rsidP="00196263">
            <w:pPr>
              <w:rPr>
                <w:rFonts w:ascii="Calibri" w:hAnsi="Calibri"/>
                <w:b/>
                <w:bCs/>
              </w:rPr>
            </w:pPr>
            <w:r>
              <w:rPr>
                <w:rFonts w:ascii="Calibri" w:hAnsi="Calibri"/>
                <w:b/>
                <w:bCs/>
              </w:rPr>
              <w:t>Chemicals within Labs -  poisoning, irritation and burns.</w:t>
            </w:r>
          </w:p>
        </w:tc>
        <w:tc>
          <w:tcPr>
            <w:tcW w:w="3919" w:type="dxa"/>
            <w:tcBorders>
              <w:top w:val="single" w:sz="4" w:space="0" w:color="D8D8D8"/>
              <w:left w:val="nil"/>
              <w:bottom w:val="single" w:sz="4" w:space="0" w:color="D8D8D8"/>
              <w:right w:val="single" w:sz="4" w:space="0" w:color="D8D8D8"/>
            </w:tcBorders>
            <w:shd w:val="clear" w:color="auto" w:fill="auto"/>
          </w:tcPr>
          <w:p w:rsidR="00196263" w:rsidRPr="001A2CC3" w:rsidRDefault="004D474E" w:rsidP="00196263">
            <w:pPr>
              <w:spacing w:after="0" w:line="240" w:lineRule="auto"/>
              <w:rPr>
                <w:rFonts w:ascii="Calibri" w:eastAsia="Times New Roman" w:hAnsi="Calibri" w:cs="Times New Roman"/>
              </w:rPr>
            </w:pPr>
            <w:r>
              <w:rPr>
                <w:rFonts w:ascii="Calibri" w:eastAsia="Times New Roman" w:hAnsi="Calibri" w:cs="Times New Roman"/>
              </w:rPr>
              <w:t>U</w:t>
            </w:r>
            <w:r w:rsidR="00AC71B4">
              <w:rPr>
                <w:rFonts w:ascii="Calibri" w:eastAsia="Times New Roman" w:hAnsi="Calibri" w:cs="Times New Roman"/>
              </w:rPr>
              <w:t>se</w:t>
            </w:r>
            <w:r>
              <w:rPr>
                <w:rFonts w:ascii="Calibri" w:eastAsia="Times New Roman" w:hAnsi="Calibri" w:cs="Times New Roman"/>
              </w:rPr>
              <w:t xml:space="preserve"> appropriate</w:t>
            </w:r>
            <w:r w:rsidR="00AC71B4">
              <w:rPr>
                <w:rFonts w:ascii="Calibri" w:eastAsia="Times New Roman" w:hAnsi="Calibri" w:cs="Times New Roman"/>
              </w:rPr>
              <w:t xml:space="preserve"> PPE</w:t>
            </w:r>
            <w:r>
              <w:rPr>
                <w:rFonts w:ascii="Calibri" w:eastAsia="Times New Roman" w:hAnsi="Calibri" w:cs="Times New Roman"/>
              </w:rPr>
              <w:t xml:space="preserve"> when handling chemicals</w:t>
            </w:r>
            <w:r w:rsidR="00AC71B4">
              <w:rPr>
                <w:rFonts w:ascii="Calibri" w:eastAsia="Times New Roman" w:hAnsi="Calibri" w:cs="Times New Roman"/>
              </w:rPr>
              <w:t>. Don’t ingest and minimise contact time. Wash hands after handling. No food or drink near samples. Check required COS</w:t>
            </w:r>
            <w:r w:rsidR="00C8665B">
              <w:rPr>
                <w:rFonts w:ascii="Calibri" w:eastAsia="Times New Roman" w:hAnsi="Calibri" w:cs="Times New Roman"/>
              </w:rPr>
              <w:t>H</w:t>
            </w:r>
            <w:r w:rsidR="00AC71B4">
              <w:rPr>
                <w:rFonts w:ascii="Calibri" w:eastAsia="Times New Roman" w:hAnsi="Calibri" w:cs="Times New Roman"/>
              </w:rPr>
              <w:t>H form when using chemicals.</w:t>
            </w:r>
          </w:p>
        </w:tc>
        <w:tc>
          <w:tcPr>
            <w:tcW w:w="1179" w:type="dxa"/>
            <w:tcBorders>
              <w:top w:val="single" w:sz="4" w:space="0" w:color="D8D8D8"/>
              <w:left w:val="nil"/>
              <w:bottom w:val="single" w:sz="4" w:space="0" w:color="D8D8D8"/>
              <w:right w:val="single" w:sz="4" w:space="0" w:color="D8D8D8"/>
            </w:tcBorders>
            <w:shd w:val="clear" w:color="auto" w:fill="auto"/>
          </w:tcPr>
          <w:p w:rsidR="00196263" w:rsidRPr="001A2CC3" w:rsidRDefault="00CA3F00" w:rsidP="00196263">
            <w:pPr>
              <w:spacing w:after="0" w:line="240" w:lineRule="auto"/>
              <w:rPr>
                <w:rFonts w:ascii="Calibri" w:eastAsia="Times New Roman" w:hAnsi="Calibri" w:cs="Times New Roman"/>
              </w:rPr>
            </w:pPr>
            <w:r>
              <w:rPr>
                <w:rFonts w:ascii="Calibri" w:eastAsia="Times New Roman" w:hAnsi="Calibri" w:cs="Times New Roman"/>
              </w:rPr>
              <w:t>High</w:t>
            </w:r>
          </w:p>
        </w:tc>
        <w:tc>
          <w:tcPr>
            <w:tcW w:w="3649" w:type="dxa"/>
            <w:tcBorders>
              <w:top w:val="single" w:sz="4" w:space="0" w:color="D8D8D8"/>
              <w:left w:val="nil"/>
              <w:bottom w:val="single" w:sz="4" w:space="0" w:color="D8D8D8"/>
              <w:right w:val="single" w:sz="4" w:space="0" w:color="D8D8D8"/>
            </w:tcBorders>
            <w:shd w:val="clear" w:color="auto" w:fill="auto"/>
          </w:tcPr>
          <w:p w:rsidR="00196263" w:rsidRPr="001A2CC3" w:rsidRDefault="00196263"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96263" w:rsidRPr="001A2CC3" w:rsidRDefault="00AC71B4" w:rsidP="00196263">
            <w:pPr>
              <w:spacing w:after="0" w:line="240" w:lineRule="auto"/>
              <w:rPr>
                <w:rFonts w:ascii="Calibri" w:eastAsia="Times New Roman" w:hAnsi="Calibri" w:cs="Times New Roman"/>
              </w:rPr>
            </w:pPr>
            <w:r>
              <w:rPr>
                <w:rFonts w:ascii="Calibri" w:eastAsia="Times New Roman" w:hAnsi="Calibri" w:cs="Times New Roman"/>
              </w:rPr>
              <w:t>User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196263" w:rsidRDefault="00AC71B4"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p w:rsidR="00AC71B4" w:rsidRDefault="00AC71B4" w:rsidP="00196263">
            <w:pPr>
              <w:spacing w:after="0" w:line="240" w:lineRule="auto"/>
              <w:rPr>
                <w:rFonts w:ascii="Calibri" w:eastAsia="Times New Roman" w:hAnsi="Calibri" w:cs="Times New Roman"/>
                <w:color w:val="000099"/>
              </w:rPr>
            </w:pPr>
          </w:p>
          <w:p w:rsidR="00AC71B4" w:rsidRDefault="00AC71B4" w:rsidP="00196263">
            <w:pPr>
              <w:spacing w:after="0" w:line="240" w:lineRule="auto"/>
              <w:rPr>
                <w:rFonts w:ascii="Calibri" w:eastAsia="Times New Roman" w:hAnsi="Calibri" w:cs="Times New Roman"/>
                <w:color w:val="000099"/>
              </w:rPr>
            </w:pPr>
          </w:p>
          <w:p w:rsidR="00AC71B4" w:rsidRDefault="00AC71B4" w:rsidP="00196263">
            <w:pPr>
              <w:spacing w:after="0" w:line="240" w:lineRule="auto"/>
              <w:rPr>
                <w:rFonts w:ascii="Calibri" w:eastAsia="Times New Roman" w:hAnsi="Calibri" w:cs="Times New Roman"/>
                <w:color w:val="000099"/>
              </w:rPr>
            </w:pPr>
          </w:p>
          <w:p w:rsidR="00AC71B4" w:rsidRPr="006F523D" w:rsidRDefault="00AC71B4" w:rsidP="00196263">
            <w:pPr>
              <w:spacing w:after="0" w:line="240" w:lineRule="auto"/>
              <w:rPr>
                <w:rFonts w:ascii="Calibri" w:eastAsia="Times New Roman" w:hAnsi="Calibri" w:cs="Times New Roman"/>
                <w:color w:val="000099"/>
              </w:rPr>
            </w:pPr>
          </w:p>
        </w:tc>
      </w:tr>
      <w:tr w:rsidR="00AC71B4"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AC71B4" w:rsidRDefault="00D65C24" w:rsidP="00196263">
            <w:pPr>
              <w:rPr>
                <w:rFonts w:ascii="Calibri" w:hAnsi="Calibri"/>
                <w:b/>
                <w:bCs/>
              </w:rPr>
            </w:pPr>
            <w:r>
              <w:rPr>
                <w:rFonts w:ascii="Calibri" w:hAnsi="Calibri"/>
                <w:b/>
                <w:bCs/>
              </w:rPr>
              <w:t xml:space="preserve">Soldering </w:t>
            </w:r>
            <w:r w:rsidR="00502E97">
              <w:rPr>
                <w:rFonts w:ascii="Calibri" w:hAnsi="Calibri"/>
                <w:b/>
                <w:bCs/>
              </w:rPr>
              <w:t>–</w:t>
            </w:r>
            <w:r>
              <w:rPr>
                <w:rFonts w:ascii="Calibri" w:hAnsi="Calibri"/>
                <w:b/>
                <w:bCs/>
              </w:rPr>
              <w:t xml:space="preserve"> Burn</w:t>
            </w:r>
            <w:r w:rsidR="002F5940">
              <w:rPr>
                <w:rFonts w:ascii="Calibri" w:hAnsi="Calibri"/>
                <w:b/>
                <w:bCs/>
              </w:rPr>
              <w:t>s</w:t>
            </w:r>
          </w:p>
        </w:tc>
        <w:tc>
          <w:tcPr>
            <w:tcW w:w="3919" w:type="dxa"/>
            <w:tcBorders>
              <w:top w:val="single" w:sz="4" w:space="0" w:color="D8D8D8"/>
              <w:left w:val="nil"/>
              <w:bottom w:val="single" w:sz="4" w:space="0" w:color="D8D8D8"/>
              <w:right w:val="single" w:sz="4" w:space="0" w:color="D8D8D8"/>
            </w:tcBorders>
            <w:shd w:val="clear" w:color="auto" w:fill="auto"/>
          </w:tcPr>
          <w:p w:rsidR="00AC71B4" w:rsidRDefault="00502E97" w:rsidP="00196263">
            <w:pPr>
              <w:spacing w:after="0" w:line="240" w:lineRule="auto"/>
              <w:rPr>
                <w:rFonts w:ascii="Calibri" w:eastAsia="Times New Roman" w:hAnsi="Calibri" w:cs="Times New Roman"/>
              </w:rPr>
            </w:pPr>
            <w:r>
              <w:rPr>
                <w:rFonts w:ascii="Calibri" w:eastAsia="Times New Roman" w:hAnsi="Calibri" w:cs="Times New Roman"/>
              </w:rPr>
              <w:t>Use soldering iron at appropriate station and re-holster when not directly soldering. Don’t get too close to fresh hot solder. Avoid contact with the hot end of the soldering iron.</w:t>
            </w:r>
          </w:p>
        </w:tc>
        <w:tc>
          <w:tcPr>
            <w:tcW w:w="1179" w:type="dxa"/>
            <w:tcBorders>
              <w:top w:val="single" w:sz="4" w:space="0" w:color="D8D8D8"/>
              <w:left w:val="nil"/>
              <w:bottom w:val="single" w:sz="4" w:space="0" w:color="D8D8D8"/>
              <w:right w:val="single" w:sz="4" w:space="0" w:color="D8D8D8"/>
            </w:tcBorders>
            <w:shd w:val="clear" w:color="auto" w:fill="auto"/>
          </w:tcPr>
          <w:p w:rsidR="00AC71B4"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AC71B4" w:rsidRPr="001A2CC3" w:rsidRDefault="00AC71B4"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AC71B4" w:rsidRDefault="00502E97"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AC71B4" w:rsidRDefault="00502E97"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502E97" w:rsidRPr="006F523D" w:rsidTr="00B519AB">
        <w:trPr>
          <w:trHeight w:val="1191"/>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502E97" w:rsidRDefault="00502E97" w:rsidP="00196263">
            <w:pPr>
              <w:rPr>
                <w:rFonts w:ascii="Calibri" w:hAnsi="Calibri"/>
                <w:b/>
                <w:bCs/>
              </w:rPr>
            </w:pPr>
            <w:r>
              <w:rPr>
                <w:rFonts w:ascii="Calibri" w:hAnsi="Calibri"/>
                <w:b/>
                <w:bCs/>
              </w:rPr>
              <w:t>Soldering – Inhalation of poison vapour</w:t>
            </w:r>
          </w:p>
        </w:tc>
        <w:tc>
          <w:tcPr>
            <w:tcW w:w="3919" w:type="dxa"/>
            <w:tcBorders>
              <w:top w:val="single" w:sz="4" w:space="0" w:color="D8D8D8"/>
              <w:left w:val="nil"/>
              <w:bottom w:val="single" w:sz="4" w:space="0" w:color="D8D8D8"/>
              <w:right w:val="single" w:sz="4" w:space="0" w:color="D8D8D8"/>
            </w:tcBorders>
            <w:shd w:val="clear" w:color="auto" w:fill="auto"/>
          </w:tcPr>
          <w:p w:rsidR="00502E97" w:rsidRDefault="0092694D" w:rsidP="00196263">
            <w:pPr>
              <w:spacing w:after="0" w:line="240" w:lineRule="auto"/>
              <w:rPr>
                <w:rFonts w:ascii="Calibri" w:eastAsia="Times New Roman" w:hAnsi="Calibri" w:cs="Times New Roman"/>
              </w:rPr>
            </w:pPr>
            <w:r>
              <w:rPr>
                <w:rFonts w:ascii="Calibri" w:eastAsia="Times New Roman" w:hAnsi="Calibri" w:cs="Times New Roman"/>
              </w:rPr>
              <w:t>Solder in a wel</w:t>
            </w:r>
            <w:r w:rsidR="009C10D9">
              <w:rPr>
                <w:rFonts w:ascii="Calibri" w:eastAsia="Times New Roman" w:hAnsi="Calibri" w:cs="Times New Roman"/>
              </w:rPr>
              <w:t>l-ventilated area. Use PPE i.e. face mask</w:t>
            </w:r>
            <w:r w:rsidR="00CE615E">
              <w:rPr>
                <w:rFonts w:ascii="Calibri" w:eastAsia="Times New Roman" w:hAnsi="Calibri" w:cs="Times New Roman"/>
              </w:rPr>
              <w:t>,</w:t>
            </w:r>
            <w:r w:rsidR="009C10D9">
              <w:rPr>
                <w:rFonts w:ascii="Calibri" w:eastAsia="Times New Roman" w:hAnsi="Calibri" w:cs="Times New Roman"/>
              </w:rPr>
              <w:t xml:space="preserve"> if appropriate. If soldering large components</w:t>
            </w:r>
            <w:r w:rsidR="00CE615E">
              <w:rPr>
                <w:rFonts w:ascii="Calibri" w:eastAsia="Times New Roman" w:hAnsi="Calibri" w:cs="Times New Roman"/>
              </w:rPr>
              <w:t xml:space="preserve"> using an extractor fan may be required</w:t>
            </w:r>
            <w:r>
              <w:rPr>
                <w:rFonts w:ascii="Calibri" w:eastAsia="Times New Roman" w:hAnsi="Calibri" w:cs="Times New Roman"/>
              </w:rPr>
              <w:t>.</w:t>
            </w:r>
          </w:p>
        </w:tc>
        <w:tc>
          <w:tcPr>
            <w:tcW w:w="1179" w:type="dxa"/>
            <w:tcBorders>
              <w:top w:val="single" w:sz="4" w:space="0" w:color="D8D8D8"/>
              <w:left w:val="nil"/>
              <w:bottom w:val="single" w:sz="4" w:space="0" w:color="D8D8D8"/>
              <w:right w:val="single" w:sz="4" w:space="0" w:color="D8D8D8"/>
            </w:tcBorders>
            <w:shd w:val="clear" w:color="auto" w:fill="auto"/>
          </w:tcPr>
          <w:p w:rsidR="00502E97" w:rsidRDefault="0092694D" w:rsidP="00196263">
            <w:pPr>
              <w:spacing w:after="0" w:line="240" w:lineRule="auto"/>
              <w:rPr>
                <w:rFonts w:ascii="Calibri" w:eastAsia="Times New Roman" w:hAnsi="Calibri" w:cs="Times New Roman"/>
              </w:rPr>
            </w:pPr>
            <w:r>
              <w:rPr>
                <w:rFonts w:ascii="Calibri" w:eastAsia="Times New Roman" w:hAnsi="Calibri" w:cs="Times New Roman"/>
              </w:rPr>
              <w:t>Low</w:t>
            </w:r>
          </w:p>
        </w:tc>
        <w:tc>
          <w:tcPr>
            <w:tcW w:w="3649" w:type="dxa"/>
            <w:tcBorders>
              <w:top w:val="single" w:sz="4" w:space="0" w:color="D8D8D8"/>
              <w:left w:val="nil"/>
              <w:bottom w:val="single" w:sz="4" w:space="0" w:color="D8D8D8"/>
              <w:right w:val="single" w:sz="4" w:space="0" w:color="D8D8D8"/>
            </w:tcBorders>
            <w:shd w:val="clear" w:color="auto" w:fill="auto"/>
          </w:tcPr>
          <w:p w:rsidR="00502E97" w:rsidRPr="001A2CC3" w:rsidRDefault="00502E97"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502E97" w:rsidRDefault="0092694D" w:rsidP="00196263">
            <w:pPr>
              <w:spacing w:after="0" w:line="240" w:lineRule="auto"/>
              <w:rPr>
                <w:rFonts w:ascii="Calibri" w:eastAsia="Times New Roman" w:hAnsi="Calibri" w:cs="Times New Roman"/>
              </w:rPr>
            </w:pPr>
            <w:r>
              <w:rPr>
                <w:rFonts w:ascii="Calibri" w:eastAsia="Times New Roman" w:hAnsi="Calibri" w:cs="Times New Roman"/>
              </w:rPr>
              <w:t xml:space="preserve">User </w:t>
            </w:r>
          </w:p>
        </w:tc>
        <w:tc>
          <w:tcPr>
            <w:tcW w:w="1337" w:type="dxa"/>
            <w:tcBorders>
              <w:top w:val="single" w:sz="4" w:space="0" w:color="D8D8D8"/>
              <w:left w:val="nil"/>
              <w:bottom w:val="single" w:sz="4" w:space="0" w:color="D8D8D8"/>
              <w:right w:val="single" w:sz="4" w:space="0" w:color="D8D8D8"/>
            </w:tcBorders>
            <w:shd w:val="clear" w:color="auto" w:fill="auto"/>
          </w:tcPr>
          <w:p w:rsidR="00502E97" w:rsidRDefault="0092694D"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92694D"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92694D" w:rsidRDefault="00002B84" w:rsidP="00196263">
            <w:pPr>
              <w:rPr>
                <w:rFonts w:ascii="Calibri" w:hAnsi="Calibri"/>
                <w:b/>
                <w:bCs/>
              </w:rPr>
            </w:pPr>
            <w:r>
              <w:rPr>
                <w:rFonts w:ascii="Calibri" w:hAnsi="Calibri"/>
                <w:b/>
                <w:bCs/>
              </w:rPr>
              <w:t>Soldering – Solid solder</w:t>
            </w:r>
            <w:r w:rsidR="00023E47">
              <w:rPr>
                <w:rFonts w:ascii="Calibri" w:hAnsi="Calibri"/>
                <w:b/>
                <w:bCs/>
              </w:rPr>
              <w:t xml:space="preserve"> can</w:t>
            </w:r>
            <w:r w:rsidR="0029087E">
              <w:rPr>
                <w:rFonts w:ascii="Calibri" w:hAnsi="Calibri"/>
                <w:b/>
                <w:bCs/>
              </w:rPr>
              <w:t xml:space="preserve"> get</w:t>
            </w:r>
            <w:r w:rsidR="00023E47">
              <w:rPr>
                <w:rFonts w:ascii="Calibri" w:hAnsi="Calibri"/>
                <w:b/>
                <w:bCs/>
              </w:rPr>
              <w:t xml:space="preserve"> into or on skin </w:t>
            </w:r>
            <w:r w:rsidR="00926DEC">
              <w:rPr>
                <w:rFonts w:ascii="Calibri" w:hAnsi="Calibri"/>
                <w:b/>
                <w:bCs/>
              </w:rPr>
              <w:t xml:space="preserve">and be harmful. </w:t>
            </w:r>
          </w:p>
        </w:tc>
        <w:tc>
          <w:tcPr>
            <w:tcW w:w="3919" w:type="dxa"/>
            <w:tcBorders>
              <w:top w:val="single" w:sz="4" w:space="0" w:color="D8D8D8"/>
              <w:left w:val="nil"/>
              <w:bottom w:val="single" w:sz="4" w:space="0" w:color="D8D8D8"/>
              <w:right w:val="single" w:sz="4" w:space="0" w:color="D8D8D8"/>
            </w:tcBorders>
            <w:shd w:val="clear" w:color="auto" w:fill="auto"/>
          </w:tcPr>
          <w:p w:rsidR="0092694D" w:rsidRDefault="00926DEC" w:rsidP="00196263">
            <w:pPr>
              <w:spacing w:after="0" w:line="240" w:lineRule="auto"/>
              <w:rPr>
                <w:rFonts w:ascii="Calibri" w:eastAsia="Times New Roman" w:hAnsi="Calibri" w:cs="Times New Roman"/>
              </w:rPr>
            </w:pPr>
            <w:r>
              <w:rPr>
                <w:rFonts w:ascii="Calibri" w:eastAsia="Times New Roman" w:hAnsi="Calibri" w:cs="Times New Roman"/>
              </w:rPr>
              <w:t>Wash hands after using the soldering iron. No food or drink near the soldering workspace.</w:t>
            </w:r>
          </w:p>
        </w:tc>
        <w:tc>
          <w:tcPr>
            <w:tcW w:w="1179" w:type="dxa"/>
            <w:tcBorders>
              <w:top w:val="single" w:sz="4" w:space="0" w:color="D8D8D8"/>
              <w:left w:val="nil"/>
              <w:bottom w:val="single" w:sz="4" w:space="0" w:color="D8D8D8"/>
              <w:right w:val="single" w:sz="4" w:space="0" w:color="D8D8D8"/>
            </w:tcBorders>
            <w:shd w:val="clear" w:color="auto" w:fill="auto"/>
          </w:tcPr>
          <w:p w:rsidR="0092694D"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92694D" w:rsidRPr="001A2CC3" w:rsidRDefault="00150F24" w:rsidP="00196263">
            <w:pPr>
              <w:spacing w:after="0" w:line="240" w:lineRule="auto"/>
              <w:rPr>
                <w:rFonts w:ascii="Calibri" w:eastAsia="Times New Roman" w:hAnsi="Calibri" w:cs="Times New Roman"/>
              </w:rPr>
            </w:pPr>
            <w:r>
              <w:rPr>
                <w:rFonts w:ascii="Calibri" w:eastAsia="Times New Roman" w:hAnsi="Calibri" w:cs="Times New Roman"/>
              </w:rPr>
              <w:t xml:space="preserve">No </w:t>
            </w:r>
            <w:r w:rsidR="00452B50">
              <w:rPr>
                <w:rFonts w:ascii="Calibri" w:eastAsia="Times New Roman" w:hAnsi="Calibri" w:cs="Times New Roman"/>
              </w:rPr>
              <w:t>R</w:t>
            </w:r>
            <w:r>
              <w:rPr>
                <w:rFonts w:ascii="Calibri" w:eastAsia="Times New Roman" w:hAnsi="Calibri" w:cs="Times New Roman"/>
              </w:rPr>
              <w:t xml:space="preserve">osin or </w:t>
            </w:r>
            <w:proofErr w:type="spellStart"/>
            <w:r w:rsidR="00452B50">
              <w:rPr>
                <w:rFonts w:ascii="Calibri" w:eastAsia="Times New Roman" w:hAnsi="Calibri" w:cs="Times New Roman"/>
              </w:rPr>
              <w:t>E</w:t>
            </w:r>
            <w:r>
              <w:rPr>
                <w:rFonts w:ascii="Calibri" w:eastAsia="Times New Roman" w:hAnsi="Calibri" w:cs="Times New Roman"/>
              </w:rPr>
              <w:t>rsin</w:t>
            </w:r>
            <w:proofErr w:type="spellEnd"/>
            <w:r>
              <w:rPr>
                <w:rFonts w:ascii="Calibri" w:eastAsia="Times New Roman" w:hAnsi="Calibri" w:cs="Times New Roman"/>
              </w:rPr>
              <w:t xml:space="preserve"> multicore solder permitted in the lab.</w:t>
            </w:r>
          </w:p>
        </w:tc>
        <w:tc>
          <w:tcPr>
            <w:tcW w:w="2163" w:type="dxa"/>
            <w:tcBorders>
              <w:top w:val="single" w:sz="4" w:space="0" w:color="D8D8D8"/>
              <w:left w:val="nil"/>
              <w:bottom w:val="single" w:sz="4" w:space="0" w:color="D8D8D8"/>
              <w:right w:val="single" w:sz="4" w:space="0" w:color="D8D8D8"/>
            </w:tcBorders>
            <w:shd w:val="clear" w:color="auto" w:fill="auto"/>
          </w:tcPr>
          <w:p w:rsidR="0092694D" w:rsidRDefault="00150F24"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92694D" w:rsidRDefault="00150F24"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50F24"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50F24" w:rsidRDefault="002F5940" w:rsidP="00196263">
            <w:pPr>
              <w:rPr>
                <w:rFonts w:ascii="Calibri" w:hAnsi="Calibri"/>
                <w:b/>
                <w:bCs/>
              </w:rPr>
            </w:pPr>
            <w:r>
              <w:rPr>
                <w:rFonts w:ascii="Calibri" w:hAnsi="Calibri"/>
                <w:b/>
                <w:bCs/>
              </w:rPr>
              <w:lastRenderedPageBreak/>
              <w:t xml:space="preserve">Soldering </w:t>
            </w:r>
            <w:r w:rsidR="00E20F80">
              <w:rPr>
                <w:rFonts w:ascii="Calibri" w:hAnsi="Calibri"/>
                <w:b/>
                <w:bCs/>
              </w:rPr>
              <w:t>–</w:t>
            </w:r>
            <w:r>
              <w:rPr>
                <w:rFonts w:ascii="Calibri" w:hAnsi="Calibri"/>
                <w:b/>
                <w:bCs/>
              </w:rPr>
              <w:t xml:space="preserve"> </w:t>
            </w:r>
            <w:r w:rsidR="00E20F80">
              <w:rPr>
                <w:rFonts w:ascii="Calibri" w:hAnsi="Calibri"/>
                <w:b/>
                <w:bCs/>
              </w:rPr>
              <w:t>electrical faults – the irons are particularly susceptible to damage due to hear/strain</w:t>
            </w:r>
          </w:p>
        </w:tc>
        <w:tc>
          <w:tcPr>
            <w:tcW w:w="3919" w:type="dxa"/>
            <w:tcBorders>
              <w:top w:val="single" w:sz="4" w:space="0" w:color="D8D8D8"/>
              <w:left w:val="nil"/>
              <w:bottom w:val="single" w:sz="4" w:space="0" w:color="D8D8D8"/>
              <w:right w:val="single" w:sz="4" w:space="0" w:color="D8D8D8"/>
            </w:tcBorders>
            <w:shd w:val="clear" w:color="auto" w:fill="auto"/>
          </w:tcPr>
          <w:p w:rsidR="00150F24" w:rsidRDefault="00E20F80" w:rsidP="00196263">
            <w:pPr>
              <w:spacing w:after="0" w:line="240" w:lineRule="auto"/>
              <w:rPr>
                <w:rFonts w:ascii="Calibri" w:eastAsia="Times New Roman" w:hAnsi="Calibri" w:cs="Times New Roman"/>
              </w:rPr>
            </w:pPr>
            <w:r>
              <w:rPr>
                <w:rFonts w:ascii="Calibri" w:eastAsia="Times New Roman" w:hAnsi="Calibri" w:cs="Times New Roman"/>
              </w:rPr>
              <w:t>Don’t use irons with blatant damage to the cable. Keep apart the tip from the cable.</w:t>
            </w:r>
          </w:p>
        </w:tc>
        <w:tc>
          <w:tcPr>
            <w:tcW w:w="1179" w:type="dxa"/>
            <w:tcBorders>
              <w:top w:val="single" w:sz="4" w:space="0" w:color="D8D8D8"/>
              <w:left w:val="nil"/>
              <w:bottom w:val="single" w:sz="4" w:space="0" w:color="D8D8D8"/>
              <w:right w:val="single" w:sz="4" w:space="0" w:color="D8D8D8"/>
            </w:tcBorders>
            <w:shd w:val="clear" w:color="auto" w:fill="auto"/>
          </w:tcPr>
          <w:p w:rsidR="00150F24" w:rsidRDefault="00CA3F00" w:rsidP="00196263">
            <w:pPr>
              <w:spacing w:after="0" w:line="240" w:lineRule="auto"/>
              <w:rPr>
                <w:rFonts w:ascii="Calibri" w:eastAsia="Times New Roman" w:hAnsi="Calibri" w:cs="Times New Roman"/>
              </w:rPr>
            </w:pPr>
            <w:r>
              <w:rPr>
                <w:rFonts w:ascii="Calibri" w:eastAsia="Times New Roman" w:hAnsi="Calibri" w:cs="Times New Roman"/>
              </w:rPr>
              <w:t>Moderate</w:t>
            </w:r>
          </w:p>
        </w:tc>
        <w:tc>
          <w:tcPr>
            <w:tcW w:w="3649" w:type="dxa"/>
            <w:tcBorders>
              <w:top w:val="single" w:sz="4" w:space="0" w:color="D8D8D8"/>
              <w:left w:val="nil"/>
              <w:bottom w:val="single" w:sz="4" w:space="0" w:color="D8D8D8"/>
              <w:right w:val="single" w:sz="4" w:space="0" w:color="D8D8D8"/>
            </w:tcBorders>
            <w:shd w:val="clear" w:color="auto" w:fill="auto"/>
          </w:tcPr>
          <w:p w:rsidR="00150F24" w:rsidRDefault="00150F24"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50F24" w:rsidRDefault="00E20F80"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150F24" w:rsidRDefault="00E20F80"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40548D"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40548D" w:rsidRDefault="0040548D" w:rsidP="00196263">
            <w:pPr>
              <w:rPr>
                <w:rFonts w:ascii="Calibri" w:hAnsi="Calibri"/>
                <w:b/>
                <w:bCs/>
              </w:rPr>
            </w:pPr>
            <w:r>
              <w:rPr>
                <w:rFonts w:ascii="Calibri" w:hAnsi="Calibri"/>
                <w:b/>
                <w:bCs/>
              </w:rPr>
              <w:t>Heat gun – Burns and risk of fire</w:t>
            </w:r>
          </w:p>
        </w:tc>
        <w:tc>
          <w:tcPr>
            <w:tcW w:w="3919" w:type="dxa"/>
            <w:tcBorders>
              <w:top w:val="single" w:sz="4" w:space="0" w:color="D8D8D8"/>
              <w:left w:val="nil"/>
              <w:bottom w:val="single" w:sz="4" w:space="0" w:color="D8D8D8"/>
              <w:right w:val="single" w:sz="4" w:space="0" w:color="D8D8D8"/>
            </w:tcBorders>
            <w:shd w:val="clear" w:color="auto" w:fill="auto"/>
          </w:tcPr>
          <w:p w:rsidR="0040548D" w:rsidRDefault="0040548D" w:rsidP="00196263">
            <w:pPr>
              <w:spacing w:after="0" w:line="240" w:lineRule="auto"/>
              <w:rPr>
                <w:rFonts w:ascii="Calibri" w:eastAsia="Times New Roman" w:hAnsi="Calibri" w:cs="Times New Roman"/>
              </w:rPr>
            </w:pPr>
            <w:r>
              <w:rPr>
                <w:rFonts w:ascii="Calibri" w:eastAsia="Times New Roman" w:hAnsi="Calibri" w:cs="Times New Roman"/>
              </w:rPr>
              <w:t>Do not aim at individuals or flammable objects. Use as directed.</w:t>
            </w:r>
          </w:p>
        </w:tc>
        <w:tc>
          <w:tcPr>
            <w:tcW w:w="1179" w:type="dxa"/>
            <w:tcBorders>
              <w:top w:val="single" w:sz="4" w:space="0" w:color="D8D8D8"/>
              <w:left w:val="nil"/>
              <w:bottom w:val="single" w:sz="4" w:space="0" w:color="D8D8D8"/>
              <w:right w:val="single" w:sz="4" w:space="0" w:color="D8D8D8"/>
            </w:tcBorders>
            <w:shd w:val="clear" w:color="auto" w:fill="auto"/>
          </w:tcPr>
          <w:p w:rsidR="0040548D" w:rsidRDefault="00CA3F00" w:rsidP="00196263">
            <w:pPr>
              <w:spacing w:after="0" w:line="240" w:lineRule="auto"/>
              <w:rPr>
                <w:rFonts w:ascii="Calibri" w:eastAsia="Times New Roman" w:hAnsi="Calibri" w:cs="Times New Roman"/>
              </w:rPr>
            </w:pPr>
            <w:r>
              <w:rPr>
                <w:rFonts w:ascii="Calibri" w:eastAsia="Times New Roman" w:hAnsi="Calibri" w:cs="Times New Roman"/>
              </w:rPr>
              <w:t>High</w:t>
            </w:r>
          </w:p>
        </w:tc>
        <w:tc>
          <w:tcPr>
            <w:tcW w:w="3649" w:type="dxa"/>
            <w:tcBorders>
              <w:top w:val="single" w:sz="4" w:space="0" w:color="D8D8D8"/>
              <w:left w:val="nil"/>
              <w:bottom w:val="single" w:sz="4" w:space="0" w:color="D8D8D8"/>
              <w:right w:val="single" w:sz="4" w:space="0" w:color="D8D8D8"/>
            </w:tcBorders>
            <w:shd w:val="clear" w:color="auto" w:fill="auto"/>
          </w:tcPr>
          <w:p w:rsidR="0040548D" w:rsidRDefault="0040548D"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40548D" w:rsidRDefault="0040548D" w:rsidP="00196263">
            <w:pPr>
              <w:spacing w:after="0" w:line="240" w:lineRule="auto"/>
              <w:rPr>
                <w:rFonts w:ascii="Calibri" w:eastAsia="Times New Roman" w:hAnsi="Calibri" w:cs="Times New Roman"/>
              </w:rPr>
            </w:pPr>
            <w:r>
              <w:rPr>
                <w:rFonts w:ascii="Calibri" w:eastAsia="Times New Roman" w:hAnsi="Calibri" w:cs="Times New Roman"/>
              </w:rPr>
              <w:t>User &amp; nearby individuals if fire began.</w:t>
            </w:r>
          </w:p>
        </w:tc>
        <w:tc>
          <w:tcPr>
            <w:tcW w:w="1337" w:type="dxa"/>
            <w:tcBorders>
              <w:top w:val="single" w:sz="4" w:space="0" w:color="D8D8D8"/>
              <w:left w:val="nil"/>
              <w:bottom w:val="single" w:sz="4" w:space="0" w:color="D8D8D8"/>
              <w:right w:val="single" w:sz="4" w:space="0" w:color="D8D8D8"/>
            </w:tcBorders>
            <w:shd w:val="clear" w:color="auto" w:fill="auto"/>
          </w:tcPr>
          <w:p w:rsidR="0040548D" w:rsidRDefault="0040548D"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6F28A0"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6F28A0" w:rsidRDefault="00B519AB" w:rsidP="00196263">
            <w:pPr>
              <w:rPr>
                <w:rFonts w:ascii="Calibri" w:hAnsi="Calibri"/>
                <w:b/>
                <w:bCs/>
              </w:rPr>
            </w:pPr>
            <w:proofErr w:type="spellStart"/>
            <w:r>
              <w:rPr>
                <w:rFonts w:ascii="Calibri" w:hAnsi="Calibri"/>
                <w:b/>
                <w:bCs/>
              </w:rPr>
              <w:t>Evacuable</w:t>
            </w:r>
            <w:proofErr w:type="spellEnd"/>
            <w:r>
              <w:rPr>
                <w:rFonts w:ascii="Calibri" w:hAnsi="Calibri"/>
                <w:b/>
                <w:bCs/>
              </w:rPr>
              <w:t xml:space="preserve"> Pellet Die – Components fail at high load, impact from component, inhalation of fine powder and potential poisoning</w:t>
            </w:r>
          </w:p>
        </w:tc>
        <w:tc>
          <w:tcPr>
            <w:tcW w:w="3919" w:type="dxa"/>
            <w:tcBorders>
              <w:top w:val="single" w:sz="4" w:space="0" w:color="D8D8D8"/>
              <w:left w:val="nil"/>
              <w:bottom w:val="single" w:sz="4" w:space="0" w:color="D8D8D8"/>
              <w:right w:val="single" w:sz="4" w:space="0" w:color="D8D8D8"/>
            </w:tcBorders>
            <w:shd w:val="clear" w:color="auto" w:fill="auto"/>
          </w:tcPr>
          <w:p w:rsidR="006F28A0" w:rsidRDefault="00B519AB" w:rsidP="00196263">
            <w:pPr>
              <w:spacing w:after="0" w:line="240" w:lineRule="auto"/>
              <w:rPr>
                <w:rFonts w:ascii="Calibri" w:eastAsia="Times New Roman" w:hAnsi="Calibri" w:cs="Times New Roman"/>
              </w:rPr>
            </w:pPr>
            <w:r>
              <w:rPr>
                <w:rFonts w:ascii="Calibri" w:eastAsia="Times New Roman" w:hAnsi="Calibri" w:cs="Times New Roman"/>
              </w:rPr>
              <w:t>Will be trained before use. Don’t tamper with equipment. Use appropriate PPE and close press door upon compression. Minimise exposure to powders and read all relevant sample safety guides.</w:t>
            </w:r>
          </w:p>
        </w:tc>
        <w:tc>
          <w:tcPr>
            <w:tcW w:w="1179" w:type="dxa"/>
            <w:tcBorders>
              <w:top w:val="single" w:sz="4" w:space="0" w:color="D8D8D8"/>
              <w:left w:val="nil"/>
              <w:bottom w:val="single" w:sz="4" w:space="0" w:color="D8D8D8"/>
              <w:right w:val="single" w:sz="4" w:space="0" w:color="D8D8D8"/>
            </w:tcBorders>
            <w:shd w:val="clear" w:color="auto" w:fill="auto"/>
          </w:tcPr>
          <w:p w:rsidR="006F28A0" w:rsidRDefault="00B519AB" w:rsidP="00196263">
            <w:pPr>
              <w:spacing w:after="0" w:line="240" w:lineRule="auto"/>
              <w:rPr>
                <w:rFonts w:ascii="Calibri" w:eastAsia="Times New Roman" w:hAnsi="Calibri" w:cs="Times New Roman"/>
              </w:rPr>
            </w:pPr>
            <w:r>
              <w:rPr>
                <w:rFonts w:ascii="Calibri" w:eastAsia="Times New Roman" w:hAnsi="Calibri" w:cs="Times New Roman"/>
              </w:rPr>
              <w:t>High</w:t>
            </w:r>
          </w:p>
        </w:tc>
        <w:tc>
          <w:tcPr>
            <w:tcW w:w="3649" w:type="dxa"/>
            <w:tcBorders>
              <w:top w:val="single" w:sz="4" w:space="0" w:color="D8D8D8"/>
              <w:left w:val="nil"/>
              <w:bottom w:val="single" w:sz="4" w:space="0" w:color="D8D8D8"/>
              <w:right w:val="single" w:sz="4" w:space="0" w:color="D8D8D8"/>
            </w:tcBorders>
            <w:shd w:val="clear" w:color="auto" w:fill="auto"/>
          </w:tcPr>
          <w:p w:rsidR="006F28A0" w:rsidRDefault="006F28A0"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6F28A0" w:rsidRDefault="00B519AB"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6F28A0" w:rsidRDefault="00B519AB"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9C10D9"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9C10D9" w:rsidRDefault="009C10D9" w:rsidP="00196263">
            <w:pPr>
              <w:rPr>
                <w:rFonts w:ascii="Calibri" w:hAnsi="Calibri"/>
                <w:b/>
                <w:bCs/>
              </w:rPr>
            </w:pPr>
            <w:r>
              <w:rPr>
                <w:rFonts w:ascii="Calibri" w:hAnsi="Calibri"/>
                <w:b/>
                <w:bCs/>
              </w:rPr>
              <w:t>Use of movable steps -  Slips and falls</w:t>
            </w:r>
          </w:p>
        </w:tc>
        <w:tc>
          <w:tcPr>
            <w:tcW w:w="3919" w:type="dxa"/>
            <w:tcBorders>
              <w:top w:val="single" w:sz="4" w:space="0" w:color="D8D8D8"/>
              <w:left w:val="nil"/>
              <w:bottom w:val="single" w:sz="4" w:space="0" w:color="D8D8D8"/>
              <w:right w:val="single" w:sz="4" w:space="0" w:color="D8D8D8"/>
            </w:tcBorders>
            <w:shd w:val="clear" w:color="auto" w:fill="auto"/>
          </w:tcPr>
          <w:p w:rsidR="009C10D9" w:rsidRDefault="00287793" w:rsidP="00196263">
            <w:pPr>
              <w:spacing w:after="0" w:line="240" w:lineRule="auto"/>
              <w:rPr>
                <w:rFonts w:ascii="Calibri" w:eastAsia="Times New Roman" w:hAnsi="Calibri" w:cs="Times New Roman"/>
              </w:rPr>
            </w:pPr>
            <w:r>
              <w:rPr>
                <w:rFonts w:ascii="Calibri" w:eastAsia="Times New Roman" w:hAnsi="Calibri" w:cs="Times New Roman"/>
              </w:rPr>
              <w:t>Brake should be on when platform is in use</w:t>
            </w:r>
            <w:r w:rsidR="001D0D44">
              <w:rPr>
                <w:rFonts w:ascii="Calibri" w:eastAsia="Times New Roman" w:hAnsi="Calibri" w:cs="Times New Roman"/>
              </w:rPr>
              <w:t>. Platform should be dry and position in a way to avoid over reaching when it is in use.</w:t>
            </w:r>
          </w:p>
        </w:tc>
        <w:tc>
          <w:tcPr>
            <w:tcW w:w="1179" w:type="dxa"/>
            <w:tcBorders>
              <w:top w:val="single" w:sz="4" w:space="0" w:color="D8D8D8"/>
              <w:left w:val="nil"/>
              <w:bottom w:val="single" w:sz="4" w:space="0" w:color="D8D8D8"/>
              <w:right w:val="single" w:sz="4" w:space="0" w:color="D8D8D8"/>
            </w:tcBorders>
            <w:shd w:val="clear" w:color="auto" w:fill="auto"/>
          </w:tcPr>
          <w:p w:rsidR="009C10D9" w:rsidRDefault="001D0D44" w:rsidP="00196263">
            <w:pPr>
              <w:spacing w:after="0" w:line="240" w:lineRule="auto"/>
              <w:rPr>
                <w:rFonts w:ascii="Calibri" w:eastAsia="Times New Roman" w:hAnsi="Calibri" w:cs="Times New Roman"/>
              </w:rPr>
            </w:pPr>
            <w:r>
              <w:rPr>
                <w:rFonts w:ascii="Calibri" w:eastAsia="Times New Roman" w:hAnsi="Calibri" w:cs="Times New Roman"/>
              </w:rPr>
              <w:t>Minor</w:t>
            </w:r>
          </w:p>
        </w:tc>
        <w:tc>
          <w:tcPr>
            <w:tcW w:w="3649" w:type="dxa"/>
            <w:tcBorders>
              <w:top w:val="single" w:sz="4" w:space="0" w:color="D8D8D8"/>
              <w:left w:val="nil"/>
              <w:bottom w:val="single" w:sz="4" w:space="0" w:color="D8D8D8"/>
              <w:right w:val="single" w:sz="4" w:space="0" w:color="D8D8D8"/>
            </w:tcBorders>
            <w:shd w:val="clear" w:color="auto" w:fill="auto"/>
          </w:tcPr>
          <w:p w:rsidR="009C10D9" w:rsidRDefault="009C10D9"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9C10D9" w:rsidRDefault="001D0D44" w:rsidP="00196263">
            <w:pPr>
              <w:spacing w:after="0" w:line="240" w:lineRule="auto"/>
              <w:rPr>
                <w:rFonts w:ascii="Calibri" w:eastAsia="Times New Roman" w:hAnsi="Calibri" w:cs="Times New Roman"/>
              </w:rPr>
            </w:pPr>
            <w:r>
              <w:rPr>
                <w:rFonts w:ascii="Calibri" w:eastAsia="Times New Roman" w:hAnsi="Calibri" w:cs="Times New Roman"/>
              </w:rPr>
              <w:t>User</w:t>
            </w:r>
          </w:p>
        </w:tc>
        <w:tc>
          <w:tcPr>
            <w:tcW w:w="1337" w:type="dxa"/>
            <w:tcBorders>
              <w:top w:val="single" w:sz="4" w:space="0" w:color="D8D8D8"/>
              <w:left w:val="nil"/>
              <w:bottom w:val="single" w:sz="4" w:space="0" w:color="D8D8D8"/>
              <w:right w:val="single" w:sz="4" w:space="0" w:color="D8D8D8"/>
            </w:tcBorders>
            <w:shd w:val="clear" w:color="auto" w:fill="auto"/>
          </w:tcPr>
          <w:p w:rsidR="009C10D9" w:rsidRDefault="001D0D44"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1D0D44"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1D0D44" w:rsidRDefault="00A606A1" w:rsidP="00196263">
            <w:pPr>
              <w:rPr>
                <w:rFonts w:ascii="Calibri" w:hAnsi="Calibri"/>
                <w:b/>
                <w:bCs/>
              </w:rPr>
            </w:pPr>
            <w:r>
              <w:rPr>
                <w:rFonts w:ascii="Calibri" w:hAnsi="Calibri"/>
                <w:b/>
                <w:bCs/>
              </w:rPr>
              <w:t xml:space="preserve">Use of sharp tools – Cuts </w:t>
            </w:r>
          </w:p>
        </w:tc>
        <w:tc>
          <w:tcPr>
            <w:tcW w:w="3919" w:type="dxa"/>
            <w:tcBorders>
              <w:top w:val="single" w:sz="4" w:space="0" w:color="D8D8D8"/>
              <w:left w:val="nil"/>
              <w:bottom w:val="single" w:sz="4" w:space="0" w:color="D8D8D8"/>
              <w:right w:val="single" w:sz="4" w:space="0" w:color="D8D8D8"/>
            </w:tcBorders>
            <w:shd w:val="clear" w:color="auto" w:fill="auto"/>
          </w:tcPr>
          <w:p w:rsidR="001D0D44" w:rsidRDefault="00A606A1" w:rsidP="00196263">
            <w:pPr>
              <w:spacing w:after="0" w:line="240" w:lineRule="auto"/>
              <w:rPr>
                <w:rFonts w:ascii="Calibri" w:eastAsia="Times New Roman" w:hAnsi="Calibri" w:cs="Times New Roman"/>
              </w:rPr>
            </w:pPr>
            <w:r>
              <w:rPr>
                <w:rFonts w:ascii="Calibri" w:eastAsia="Times New Roman" w:hAnsi="Calibri" w:cs="Times New Roman"/>
              </w:rPr>
              <w:t>Focus on the activity at hand when using sharp tools. Make sure the work bench is not cluttered. Keep sharps in a safe place, i.e. covered or in a box, when not in use. Dispose of in correct sharps bin.</w:t>
            </w:r>
          </w:p>
        </w:tc>
        <w:tc>
          <w:tcPr>
            <w:tcW w:w="1179" w:type="dxa"/>
            <w:tcBorders>
              <w:top w:val="single" w:sz="4" w:space="0" w:color="D8D8D8"/>
              <w:left w:val="nil"/>
              <w:bottom w:val="single" w:sz="4" w:space="0" w:color="D8D8D8"/>
              <w:right w:val="single" w:sz="4" w:space="0" w:color="D8D8D8"/>
            </w:tcBorders>
            <w:shd w:val="clear" w:color="auto" w:fill="auto"/>
          </w:tcPr>
          <w:p w:rsidR="001D0D44" w:rsidRDefault="00A606A1" w:rsidP="00196263">
            <w:pPr>
              <w:spacing w:after="0" w:line="240" w:lineRule="auto"/>
              <w:rPr>
                <w:rFonts w:ascii="Calibri" w:eastAsia="Times New Roman" w:hAnsi="Calibri" w:cs="Times New Roman"/>
              </w:rPr>
            </w:pPr>
            <w:r>
              <w:rPr>
                <w:rFonts w:ascii="Calibri" w:eastAsia="Times New Roman" w:hAnsi="Calibri" w:cs="Times New Roman"/>
              </w:rPr>
              <w:t>Minor</w:t>
            </w:r>
          </w:p>
        </w:tc>
        <w:tc>
          <w:tcPr>
            <w:tcW w:w="3649" w:type="dxa"/>
            <w:tcBorders>
              <w:top w:val="single" w:sz="4" w:space="0" w:color="D8D8D8"/>
              <w:left w:val="nil"/>
              <w:bottom w:val="single" w:sz="4" w:space="0" w:color="D8D8D8"/>
              <w:right w:val="single" w:sz="4" w:space="0" w:color="D8D8D8"/>
            </w:tcBorders>
            <w:shd w:val="clear" w:color="auto" w:fill="auto"/>
          </w:tcPr>
          <w:p w:rsidR="001D0D44" w:rsidRDefault="001D0D44"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1D0D44" w:rsidRDefault="00A606A1" w:rsidP="00196263">
            <w:pPr>
              <w:spacing w:after="0" w:line="240" w:lineRule="auto"/>
              <w:rPr>
                <w:rFonts w:ascii="Calibri" w:eastAsia="Times New Roman" w:hAnsi="Calibri" w:cs="Times New Roman"/>
              </w:rPr>
            </w:pPr>
            <w:r>
              <w:rPr>
                <w:rFonts w:ascii="Calibri" w:eastAsia="Times New Roman" w:hAnsi="Calibri" w:cs="Times New Roman"/>
              </w:rPr>
              <w:t>User &amp; individuals with access sharps area.</w:t>
            </w:r>
          </w:p>
        </w:tc>
        <w:tc>
          <w:tcPr>
            <w:tcW w:w="1337" w:type="dxa"/>
            <w:tcBorders>
              <w:top w:val="single" w:sz="4" w:space="0" w:color="D8D8D8"/>
              <w:left w:val="nil"/>
              <w:bottom w:val="single" w:sz="4" w:space="0" w:color="D8D8D8"/>
              <w:right w:val="single" w:sz="4" w:space="0" w:color="D8D8D8"/>
            </w:tcBorders>
            <w:shd w:val="clear" w:color="auto" w:fill="auto"/>
          </w:tcPr>
          <w:p w:rsidR="001D0D44" w:rsidRDefault="00A606A1"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EA21FC"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EA21FC" w:rsidRDefault="00EA21FC" w:rsidP="00196263">
            <w:pPr>
              <w:rPr>
                <w:rFonts w:ascii="Calibri" w:hAnsi="Calibri"/>
                <w:b/>
                <w:bCs/>
              </w:rPr>
            </w:pPr>
            <w:r>
              <w:rPr>
                <w:rFonts w:ascii="Calibri" w:hAnsi="Calibri"/>
                <w:b/>
                <w:bCs/>
              </w:rPr>
              <w:lastRenderedPageBreak/>
              <w:t xml:space="preserve">Ionising Radiation – Exposure to radiation </w:t>
            </w:r>
            <w:r w:rsidR="006A6886">
              <w:rPr>
                <w:rFonts w:ascii="Calibri" w:hAnsi="Calibri"/>
                <w:b/>
                <w:bCs/>
              </w:rPr>
              <w:t xml:space="preserve">&amp; </w:t>
            </w:r>
            <w:r w:rsidR="002E56BC">
              <w:rPr>
                <w:rFonts w:ascii="Calibri" w:hAnsi="Calibri"/>
                <w:b/>
                <w:bCs/>
              </w:rPr>
              <w:t>electrical hazards.</w:t>
            </w:r>
          </w:p>
        </w:tc>
        <w:tc>
          <w:tcPr>
            <w:tcW w:w="3919" w:type="dxa"/>
            <w:tcBorders>
              <w:top w:val="single" w:sz="4" w:space="0" w:color="D8D8D8"/>
              <w:left w:val="nil"/>
              <w:bottom w:val="single" w:sz="4" w:space="0" w:color="D8D8D8"/>
              <w:right w:val="single" w:sz="4" w:space="0" w:color="D8D8D8"/>
            </w:tcBorders>
            <w:shd w:val="clear" w:color="auto" w:fill="auto"/>
          </w:tcPr>
          <w:p w:rsidR="00EA21FC" w:rsidRDefault="00EA21FC" w:rsidP="00196263">
            <w:pPr>
              <w:spacing w:after="0" w:line="240" w:lineRule="auto"/>
              <w:rPr>
                <w:rFonts w:ascii="Calibri" w:eastAsia="Times New Roman" w:hAnsi="Calibri" w:cs="Times New Roman"/>
              </w:rPr>
            </w:pPr>
            <w:r>
              <w:rPr>
                <w:rFonts w:ascii="Calibri" w:eastAsia="Times New Roman" w:hAnsi="Calibri" w:cs="Times New Roman"/>
              </w:rPr>
              <w:t xml:space="preserve">Will receive training before use. </w:t>
            </w:r>
            <w:r w:rsidR="006A6886">
              <w:rPr>
                <w:rFonts w:ascii="Calibri" w:eastAsia="Times New Roman" w:hAnsi="Calibri" w:cs="Times New Roman"/>
              </w:rPr>
              <w:t xml:space="preserve">System </w:t>
            </w:r>
            <w:r w:rsidR="004F603F">
              <w:rPr>
                <w:rFonts w:ascii="Calibri" w:eastAsia="Times New Roman" w:hAnsi="Calibri" w:cs="Times New Roman"/>
              </w:rPr>
              <w:t>will</w:t>
            </w:r>
            <w:r w:rsidR="002E56BC">
              <w:rPr>
                <w:rFonts w:ascii="Calibri" w:eastAsia="Times New Roman" w:hAnsi="Calibri" w:cs="Times New Roman"/>
              </w:rPr>
              <w:t xml:space="preserve"> have appropriate radiative shielding in place.</w:t>
            </w:r>
            <w:r w:rsidR="001B5D6A">
              <w:rPr>
                <w:rFonts w:ascii="Calibri" w:eastAsia="Times New Roman" w:hAnsi="Calibri" w:cs="Times New Roman"/>
              </w:rPr>
              <w:t xml:space="preserve"> Radiative areas are clearly marked. All equipment</w:t>
            </w:r>
            <w:r w:rsidR="004F603F">
              <w:rPr>
                <w:rFonts w:ascii="Calibri" w:eastAsia="Times New Roman" w:hAnsi="Calibri" w:cs="Times New Roman"/>
              </w:rPr>
              <w:t xml:space="preserve"> to</w:t>
            </w:r>
            <w:r w:rsidR="001B5D6A">
              <w:rPr>
                <w:rFonts w:ascii="Calibri" w:eastAsia="Times New Roman" w:hAnsi="Calibri" w:cs="Times New Roman"/>
              </w:rPr>
              <w:t xml:space="preserve"> be</w:t>
            </w:r>
            <w:r w:rsidR="004F603F">
              <w:rPr>
                <w:rFonts w:ascii="Calibri" w:eastAsia="Times New Roman" w:hAnsi="Calibri" w:cs="Times New Roman"/>
              </w:rPr>
              <w:t xml:space="preserve"> made</w:t>
            </w:r>
            <w:r w:rsidR="001B5D6A">
              <w:rPr>
                <w:rFonts w:ascii="Calibri" w:eastAsia="Times New Roman" w:hAnsi="Calibri" w:cs="Times New Roman"/>
              </w:rPr>
              <w:t xml:space="preserve"> fail</w:t>
            </w:r>
            <w:r w:rsidR="004F603F">
              <w:rPr>
                <w:rFonts w:ascii="Calibri" w:eastAsia="Times New Roman" w:hAnsi="Calibri" w:cs="Times New Roman"/>
              </w:rPr>
              <w:t>-</w:t>
            </w:r>
            <w:r w:rsidR="001B5D6A">
              <w:rPr>
                <w:rFonts w:ascii="Calibri" w:eastAsia="Times New Roman" w:hAnsi="Calibri" w:cs="Times New Roman"/>
              </w:rPr>
              <w:t>safe</w:t>
            </w:r>
            <w:r w:rsidR="004F603F">
              <w:rPr>
                <w:rFonts w:ascii="Calibri" w:eastAsia="Times New Roman" w:hAnsi="Calibri" w:cs="Times New Roman"/>
              </w:rPr>
              <w:t xml:space="preserve"> with an interlock system</w:t>
            </w:r>
            <w:r w:rsidR="001B5D6A">
              <w:rPr>
                <w:rFonts w:ascii="Calibri" w:eastAsia="Times New Roman" w:hAnsi="Calibri" w:cs="Times New Roman"/>
              </w:rPr>
              <w:t xml:space="preserve"> and indicate when radiation source is ‘on’. Technicians regularly check the equipment for faults.</w:t>
            </w:r>
            <w:r w:rsidR="002E56BC">
              <w:rPr>
                <w:rFonts w:ascii="Calibri" w:eastAsia="Times New Roman" w:hAnsi="Calibri" w:cs="Times New Roman"/>
              </w:rPr>
              <w:t xml:space="preserve"> </w:t>
            </w:r>
            <w:r w:rsidR="006A6886">
              <w:rPr>
                <w:rFonts w:ascii="Calibri" w:eastAsia="Times New Roman" w:hAnsi="Calibri" w:cs="Times New Roman"/>
              </w:rPr>
              <w:t xml:space="preserve">Don’t tamper with the equipment. </w:t>
            </w:r>
          </w:p>
        </w:tc>
        <w:tc>
          <w:tcPr>
            <w:tcW w:w="1179" w:type="dxa"/>
            <w:tcBorders>
              <w:top w:val="single" w:sz="4" w:space="0" w:color="D8D8D8"/>
              <w:left w:val="nil"/>
              <w:bottom w:val="single" w:sz="4" w:space="0" w:color="D8D8D8"/>
              <w:right w:val="single" w:sz="4" w:space="0" w:color="D8D8D8"/>
            </w:tcBorders>
            <w:shd w:val="clear" w:color="auto" w:fill="auto"/>
          </w:tcPr>
          <w:p w:rsidR="00EA21FC" w:rsidRDefault="00EA21FC" w:rsidP="00196263">
            <w:pPr>
              <w:spacing w:after="0" w:line="240" w:lineRule="auto"/>
              <w:rPr>
                <w:rFonts w:ascii="Calibri" w:eastAsia="Times New Roman" w:hAnsi="Calibri" w:cs="Times New Roman"/>
              </w:rPr>
            </w:pPr>
            <w:r>
              <w:rPr>
                <w:rFonts w:ascii="Calibri" w:eastAsia="Times New Roman" w:hAnsi="Calibri" w:cs="Times New Roman"/>
              </w:rPr>
              <w:t>Very High</w:t>
            </w:r>
          </w:p>
        </w:tc>
        <w:tc>
          <w:tcPr>
            <w:tcW w:w="3649" w:type="dxa"/>
            <w:tcBorders>
              <w:top w:val="single" w:sz="4" w:space="0" w:color="D8D8D8"/>
              <w:left w:val="nil"/>
              <w:bottom w:val="single" w:sz="4" w:space="0" w:color="D8D8D8"/>
              <w:right w:val="single" w:sz="4" w:space="0" w:color="D8D8D8"/>
            </w:tcBorders>
            <w:shd w:val="clear" w:color="auto" w:fill="auto"/>
          </w:tcPr>
          <w:p w:rsidR="00EA21FC" w:rsidRDefault="00EA21FC" w:rsidP="00196263">
            <w:pPr>
              <w:spacing w:after="0" w:line="240" w:lineRule="auto"/>
              <w:rPr>
                <w:rFonts w:ascii="Calibri" w:eastAsia="Times New Roman" w:hAnsi="Calibri" w:cs="Times New Roman"/>
              </w:rPr>
            </w:pPr>
          </w:p>
        </w:tc>
        <w:tc>
          <w:tcPr>
            <w:tcW w:w="2163" w:type="dxa"/>
            <w:tcBorders>
              <w:top w:val="single" w:sz="4" w:space="0" w:color="D8D8D8"/>
              <w:left w:val="nil"/>
              <w:bottom w:val="single" w:sz="4" w:space="0" w:color="D8D8D8"/>
              <w:right w:val="single" w:sz="4" w:space="0" w:color="D8D8D8"/>
            </w:tcBorders>
            <w:shd w:val="clear" w:color="auto" w:fill="auto"/>
          </w:tcPr>
          <w:p w:rsidR="00EA21FC" w:rsidRDefault="00EA21FC" w:rsidP="00196263">
            <w:pPr>
              <w:spacing w:after="0" w:line="240" w:lineRule="auto"/>
              <w:rPr>
                <w:rFonts w:ascii="Calibri" w:eastAsia="Times New Roman" w:hAnsi="Calibri" w:cs="Times New Roman"/>
              </w:rPr>
            </w:pPr>
            <w:r>
              <w:rPr>
                <w:rFonts w:ascii="Calibri" w:eastAsia="Times New Roman" w:hAnsi="Calibri" w:cs="Times New Roman"/>
              </w:rPr>
              <w:t>User &amp; Individuals near the radiative source</w:t>
            </w:r>
          </w:p>
        </w:tc>
        <w:tc>
          <w:tcPr>
            <w:tcW w:w="1337" w:type="dxa"/>
            <w:tcBorders>
              <w:top w:val="single" w:sz="4" w:space="0" w:color="D8D8D8"/>
              <w:left w:val="nil"/>
              <w:bottom w:val="single" w:sz="4" w:space="0" w:color="D8D8D8"/>
              <w:right w:val="single" w:sz="4" w:space="0" w:color="D8D8D8"/>
            </w:tcBorders>
            <w:shd w:val="clear" w:color="auto" w:fill="auto"/>
          </w:tcPr>
          <w:p w:rsidR="00EA21FC" w:rsidRDefault="00EA21FC"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DE2D7A" w:rsidRPr="006F523D" w:rsidTr="00B519AB">
        <w:trPr>
          <w:trHeight w:val="1020"/>
        </w:trPr>
        <w:tc>
          <w:tcPr>
            <w:tcW w:w="2051" w:type="dxa"/>
            <w:tcBorders>
              <w:top w:val="single" w:sz="4" w:space="0" w:color="D8D8D8"/>
              <w:left w:val="single" w:sz="4" w:space="0" w:color="D8D8D8"/>
              <w:bottom w:val="single" w:sz="4" w:space="0" w:color="D8D8D8"/>
              <w:right w:val="single" w:sz="4" w:space="0" w:color="D8D8D8"/>
            </w:tcBorders>
            <w:shd w:val="clear" w:color="auto" w:fill="auto"/>
          </w:tcPr>
          <w:p w:rsidR="00DE2D7A" w:rsidRDefault="00DE2D7A" w:rsidP="00196263">
            <w:pPr>
              <w:rPr>
                <w:rFonts w:ascii="Calibri" w:hAnsi="Calibri"/>
                <w:b/>
                <w:bCs/>
              </w:rPr>
            </w:pPr>
            <w:r>
              <w:rPr>
                <w:rFonts w:ascii="Calibri" w:hAnsi="Calibri"/>
                <w:b/>
                <w:bCs/>
              </w:rPr>
              <w:t xml:space="preserve">QD MPMS pressure cell </w:t>
            </w:r>
          </w:p>
        </w:tc>
        <w:tc>
          <w:tcPr>
            <w:tcW w:w="3919" w:type="dxa"/>
            <w:tcBorders>
              <w:top w:val="single" w:sz="4" w:space="0" w:color="D8D8D8"/>
              <w:left w:val="nil"/>
              <w:bottom w:val="single" w:sz="4" w:space="0" w:color="D8D8D8"/>
              <w:right w:val="single" w:sz="4" w:space="0" w:color="D8D8D8"/>
            </w:tcBorders>
            <w:shd w:val="clear" w:color="auto" w:fill="auto"/>
          </w:tcPr>
          <w:p w:rsidR="00DE2D7A" w:rsidRDefault="00DE2D7A" w:rsidP="00196263">
            <w:pPr>
              <w:spacing w:after="0" w:line="240" w:lineRule="auto"/>
              <w:rPr>
                <w:rFonts w:ascii="Calibri" w:eastAsia="Times New Roman" w:hAnsi="Calibri" w:cs="Times New Roman"/>
              </w:rPr>
            </w:pPr>
            <w:r>
              <w:rPr>
                <w:rFonts w:ascii="Calibri" w:eastAsia="Times New Roman" w:hAnsi="Calibri" w:cs="Times New Roman"/>
              </w:rPr>
              <w:t>Appropriate PPE to be worn i.e. pressure safety glasses when working with the cell. When applying pressure to the cell, do not stand in front of the tips of the cell and apply pressure incrementally as advised in the manual. Cell to be kept in a screwed closed die cast box when removed from SQUID and under pressure.</w:t>
            </w:r>
          </w:p>
        </w:tc>
        <w:tc>
          <w:tcPr>
            <w:tcW w:w="1179" w:type="dxa"/>
            <w:tcBorders>
              <w:top w:val="single" w:sz="4" w:space="0" w:color="D8D8D8"/>
              <w:left w:val="nil"/>
              <w:bottom w:val="single" w:sz="4" w:space="0" w:color="D8D8D8"/>
              <w:right w:val="single" w:sz="4" w:space="0" w:color="D8D8D8"/>
            </w:tcBorders>
            <w:shd w:val="clear" w:color="auto" w:fill="auto"/>
          </w:tcPr>
          <w:p w:rsidR="00DE2D7A" w:rsidRDefault="00DE2D7A" w:rsidP="00196263">
            <w:pPr>
              <w:spacing w:after="0" w:line="240" w:lineRule="auto"/>
              <w:rPr>
                <w:rFonts w:ascii="Calibri" w:eastAsia="Times New Roman" w:hAnsi="Calibri" w:cs="Times New Roman"/>
              </w:rPr>
            </w:pPr>
            <w:r>
              <w:rPr>
                <w:rFonts w:ascii="Calibri" w:eastAsia="Times New Roman" w:hAnsi="Calibri" w:cs="Times New Roman"/>
              </w:rPr>
              <w:t>Very high</w:t>
            </w:r>
          </w:p>
        </w:tc>
        <w:tc>
          <w:tcPr>
            <w:tcW w:w="3649" w:type="dxa"/>
            <w:tcBorders>
              <w:top w:val="single" w:sz="4" w:space="0" w:color="D8D8D8"/>
              <w:left w:val="nil"/>
              <w:bottom w:val="single" w:sz="4" w:space="0" w:color="D8D8D8"/>
              <w:right w:val="single" w:sz="4" w:space="0" w:color="D8D8D8"/>
            </w:tcBorders>
            <w:shd w:val="clear" w:color="auto" w:fill="auto"/>
          </w:tcPr>
          <w:p w:rsidR="00DE2D7A" w:rsidRDefault="00DE2D7A" w:rsidP="00196263">
            <w:pPr>
              <w:spacing w:after="0" w:line="240" w:lineRule="auto"/>
              <w:rPr>
                <w:rFonts w:ascii="Calibri" w:eastAsia="Times New Roman" w:hAnsi="Calibri" w:cs="Times New Roman"/>
              </w:rPr>
            </w:pPr>
            <w:r>
              <w:rPr>
                <w:rFonts w:ascii="Calibri" w:eastAsia="Times New Roman" w:hAnsi="Calibri" w:cs="Times New Roman"/>
              </w:rPr>
              <w:t xml:space="preserve">Notify individuals in the area that pressure cell work is underway. When cell in SQUID put a warning label on the SQUID so untrained users don’t remove and harm themselves or </w:t>
            </w:r>
            <w:r>
              <w:rPr>
                <w:rFonts w:ascii="Calibri" w:eastAsia="Times New Roman" w:hAnsi="Calibri" w:cs="Times New Roman"/>
              </w:rPr>
              <w:t>damage the cell</w:t>
            </w:r>
            <w:r>
              <w:rPr>
                <w:rFonts w:ascii="Calibri" w:eastAsia="Times New Roman" w:hAnsi="Calibri" w:cs="Times New Roman"/>
              </w:rPr>
              <w:t>.</w:t>
            </w:r>
          </w:p>
        </w:tc>
        <w:tc>
          <w:tcPr>
            <w:tcW w:w="2163" w:type="dxa"/>
            <w:tcBorders>
              <w:top w:val="single" w:sz="4" w:space="0" w:color="D8D8D8"/>
              <w:left w:val="nil"/>
              <w:bottom w:val="single" w:sz="4" w:space="0" w:color="D8D8D8"/>
              <w:right w:val="single" w:sz="4" w:space="0" w:color="D8D8D8"/>
            </w:tcBorders>
            <w:shd w:val="clear" w:color="auto" w:fill="auto"/>
          </w:tcPr>
          <w:p w:rsidR="00DE2D7A" w:rsidRDefault="00DE2D7A" w:rsidP="00196263">
            <w:pPr>
              <w:spacing w:after="0" w:line="240" w:lineRule="auto"/>
              <w:rPr>
                <w:rFonts w:ascii="Calibri" w:eastAsia="Times New Roman" w:hAnsi="Calibri" w:cs="Times New Roman"/>
              </w:rPr>
            </w:pPr>
            <w:r>
              <w:rPr>
                <w:rFonts w:ascii="Calibri" w:eastAsia="Times New Roman" w:hAnsi="Calibri" w:cs="Times New Roman"/>
              </w:rPr>
              <w:t>Users &amp; nearby individuals.</w:t>
            </w:r>
          </w:p>
        </w:tc>
        <w:tc>
          <w:tcPr>
            <w:tcW w:w="1337" w:type="dxa"/>
            <w:tcBorders>
              <w:top w:val="single" w:sz="4" w:space="0" w:color="D8D8D8"/>
              <w:left w:val="nil"/>
              <w:bottom w:val="single" w:sz="4" w:space="0" w:color="D8D8D8"/>
              <w:right w:val="single" w:sz="4" w:space="0" w:color="D8D8D8"/>
            </w:tcBorders>
            <w:shd w:val="clear" w:color="auto" w:fill="auto"/>
          </w:tcPr>
          <w:p w:rsidR="00DE2D7A" w:rsidRDefault="00DE2D7A" w:rsidP="00196263">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bl>
    <w:p w:rsidR="00C04697" w:rsidRDefault="00C04697" w:rsidP="00C04697">
      <w:pPr>
        <w:rPr>
          <w:b/>
          <w:color w:val="000099"/>
        </w:rPr>
      </w:pPr>
    </w:p>
    <w:p w:rsidR="00C04697" w:rsidRPr="006F523D" w:rsidRDefault="00C04697" w:rsidP="00C04697">
      <w:pPr>
        <w:rPr>
          <w:b/>
          <w:color w:val="000099"/>
        </w:rPr>
      </w:pPr>
      <w:r w:rsidRPr="006F523D">
        <w:rPr>
          <w:b/>
          <w:color w:val="000099"/>
        </w:rPr>
        <w:t>Work should not be carried out until the assessment is completed to a suitable &amp; sufficient level and all required control measures are in place.</w:t>
      </w:r>
    </w:p>
    <w:p w:rsidR="00C04697" w:rsidRDefault="00C04697" w:rsidP="00C04697"/>
    <w:p w:rsidR="00C04697" w:rsidRDefault="00C04697" w:rsidP="00C04697">
      <w:r>
        <w:t>Is assessment suitable and sufficient       Yes</w:t>
      </w:r>
    </w:p>
    <w:tbl>
      <w:tblPr>
        <w:tblStyle w:val="TableGrid"/>
        <w:tblW w:w="0" w:type="auto"/>
        <w:tblLook w:val="04A0" w:firstRow="1" w:lastRow="0" w:firstColumn="1" w:lastColumn="0" w:noHBand="0" w:noVBand="1"/>
      </w:tblPr>
      <w:tblGrid>
        <w:gridCol w:w="1655"/>
        <w:gridCol w:w="4447"/>
        <w:gridCol w:w="979"/>
        <w:gridCol w:w="1133"/>
        <w:gridCol w:w="5734"/>
      </w:tblGrid>
      <w:tr w:rsidR="00C04697" w:rsidTr="00D020A9">
        <w:tc>
          <w:tcPr>
            <w:tcW w:w="6204" w:type="dxa"/>
            <w:gridSpan w:val="2"/>
            <w:tcBorders>
              <w:bottom w:val="single" w:sz="4" w:space="0" w:color="auto"/>
            </w:tcBorders>
          </w:tcPr>
          <w:p w:rsidR="00C04697" w:rsidRDefault="00C04697" w:rsidP="00D020A9">
            <w:r>
              <w:t>Any further actions required to allow work to commence</w:t>
            </w:r>
          </w:p>
          <w:p w:rsidR="00C04697" w:rsidRDefault="00C04697" w:rsidP="00D020A9"/>
          <w:p w:rsidR="00C04697" w:rsidRDefault="00C04697" w:rsidP="00D020A9"/>
        </w:tc>
        <w:tc>
          <w:tcPr>
            <w:tcW w:w="7970" w:type="dxa"/>
            <w:gridSpan w:val="3"/>
            <w:tcBorders>
              <w:bottom w:val="single" w:sz="4" w:space="0" w:color="auto"/>
            </w:tcBorders>
          </w:tcPr>
          <w:p w:rsidR="00630228" w:rsidRDefault="00630228" w:rsidP="00D020A9">
            <w:pPr>
              <w:pStyle w:val="ListParagraph"/>
              <w:numPr>
                <w:ilvl w:val="0"/>
                <w:numId w:val="23"/>
              </w:numPr>
            </w:pPr>
            <w:bookmarkStart w:id="0" w:name="_GoBack"/>
            <w:bookmarkEnd w:id="0"/>
            <w:r>
              <w:t>Chemical Handling training</w:t>
            </w:r>
            <w:r w:rsidR="007E2711">
              <w:t xml:space="preserve"> (Passed online training)</w:t>
            </w:r>
          </w:p>
          <w:p w:rsidR="00630228" w:rsidRDefault="00630228" w:rsidP="00D020A9">
            <w:pPr>
              <w:pStyle w:val="ListParagraph"/>
              <w:numPr>
                <w:ilvl w:val="0"/>
                <w:numId w:val="23"/>
              </w:numPr>
            </w:pPr>
            <w:r>
              <w:t>Fume cupboards training</w:t>
            </w:r>
          </w:p>
          <w:p w:rsidR="00630228" w:rsidRDefault="00630228" w:rsidP="00D020A9">
            <w:pPr>
              <w:pStyle w:val="ListParagraph"/>
              <w:numPr>
                <w:ilvl w:val="0"/>
                <w:numId w:val="23"/>
              </w:numPr>
            </w:pPr>
            <w:r>
              <w:t>Gas Cylinder training</w:t>
            </w:r>
          </w:p>
          <w:p w:rsidR="00630228" w:rsidRDefault="00630228" w:rsidP="00D020A9">
            <w:pPr>
              <w:pStyle w:val="ListParagraph"/>
              <w:numPr>
                <w:ilvl w:val="0"/>
                <w:numId w:val="23"/>
              </w:numPr>
            </w:pPr>
            <w:r>
              <w:t>Mechanical workshop, load handling and manual handling training</w:t>
            </w:r>
          </w:p>
          <w:p w:rsidR="00C04697" w:rsidRDefault="00630228" w:rsidP="00D020A9">
            <w:pPr>
              <w:pStyle w:val="ListParagraph"/>
              <w:numPr>
                <w:ilvl w:val="0"/>
                <w:numId w:val="23"/>
              </w:numPr>
            </w:pPr>
            <w:r>
              <w:t>Electrical &amp; Safety training</w:t>
            </w:r>
          </w:p>
          <w:p w:rsidR="00C04697" w:rsidRDefault="00C04697" w:rsidP="00D020A9"/>
        </w:tc>
      </w:tr>
      <w:tr w:rsidR="00C04697" w:rsidTr="00D020A9">
        <w:tc>
          <w:tcPr>
            <w:tcW w:w="6204" w:type="dxa"/>
            <w:gridSpan w:val="2"/>
            <w:tcBorders>
              <w:left w:val="nil"/>
              <w:right w:val="nil"/>
            </w:tcBorders>
          </w:tcPr>
          <w:p w:rsidR="00C04697" w:rsidRDefault="00C04697" w:rsidP="00D020A9"/>
        </w:tc>
        <w:tc>
          <w:tcPr>
            <w:tcW w:w="992" w:type="dxa"/>
            <w:tcBorders>
              <w:top w:val="nil"/>
              <w:left w:val="nil"/>
              <w:bottom w:val="nil"/>
              <w:right w:val="nil"/>
            </w:tcBorders>
          </w:tcPr>
          <w:p w:rsidR="00C04697" w:rsidRDefault="00C04697" w:rsidP="00D020A9"/>
        </w:tc>
        <w:tc>
          <w:tcPr>
            <w:tcW w:w="1134" w:type="dxa"/>
            <w:tcBorders>
              <w:left w:val="nil"/>
              <w:right w:val="nil"/>
            </w:tcBorders>
          </w:tcPr>
          <w:p w:rsidR="00C04697" w:rsidRDefault="00C04697" w:rsidP="00D020A9"/>
        </w:tc>
        <w:tc>
          <w:tcPr>
            <w:tcW w:w="5844" w:type="dxa"/>
            <w:tcBorders>
              <w:left w:val="nil"/>
              <w:right w:val="nil"/>
            </w:tcBorders>
          </w:tcPr>
          <w:p w:rsidR="00C04697" w:rsidRDefault="00C04697" w:rsidP="00D020A9"/>
        </w:tc>
      </w:tr>
      <w:tr w:rsidR="00C04697" w:rsidTr="00D020A9">
        <w:tc>
          <w:tcPr>
            <w:tcW w:w="1668" w:type="dxa"/>
            <w:vAlign w:val="center"/>
          </w:tcPr>
          <w:p w:rsidR="00C04697" w:rsidRDefault="00C04697" w:rsidP="00D020A9">
            <w:pPr>
              <w:jc w:val="right"/>
            </w:pPr>
            <w:r>
              <w:t>Approved By</w:t>
            </w:r>
          </w:p>
        </w:tc>
        <w:tc>
          <w:tcPr>
            <w:tcW w:w="4536" w:type="dxa"/>
          </w:tcPr>
          <w:p w:rsidR="00C04697" w:rsidRDefault="00C04697" w:rsidP="00D020A9"/>
        </w:tc>
        <w:tc>
          <w:tcPr>
            <w:tcW w:w="992" w:type="dxa"/>
            <w:tcBorders>
              <w:top w:val="nil"/>
              <w:bottom w:val="nil"/>
            </w:tcBorders>
            <w:vAlign w:val="center"/>
          </w:tcPr>
          <w:p w:rsidR="00C04697" w:rsidRDefault="00C04697" w:rsidP="00D020A9"/>
        </w:tc>
        <w:tc>
          <w:tcPr>
            <w:tcW w:w="1134" w:type="dxa"/>
            <w:tcBorders>
              <w:bottom w:val="single" w:sz="4" w:space="0" w:color="auto"/>
            </w:tcBorders>
            <w:vAlign w:val="center"/>
          </w:tcPr>
          <w:p w:rsidR="00C04697" w:rsidRDefault="00C04697" w:rsidP="00D020A9">
            <w:pPr>
              <w:jc w:val="right"/>
            </w:pPr>
            <w:r>
              <w:t>Position</w:t>
            </w:r>
          </w:p>
        </w:tc>
        <w:tc>
          <w:tcPr>
            <w:tcW w:w="5844" w:type="dxa"/>
            <w:tcBorders>
              <w:bottom w:val="single" w:sz="4" w:space="0" w:color="auto"/>
            </w:tcBorders>
          </w:tcPr>
          <w:p w:rsidR="00C04697" w:rsidRDefault="00C04697" w:rsidP="00D020A9"/>
        </w:tc>
      </w:tr>
      <w:tr w:rsidR="00C04697" w:rsidTr="00D020A9">
        <w:tc>
          <w:tcPr>
            <w:tcW w:w="1668" w:type="dxa"/>
            <w:vAlign w:val="center"/>
          </w:tcPr>
          <w:p w:rsidR="00C04697" w:rsidRDefault="00C04697" w:rsidP="00D020A9">
            <w:pPr>
              <w:jc w:val="right"/>
            </w:pPr>
            <w:r>
              <w:t>Date</w:t>
            </w:r>
          </w:p>
        </w:tc>
        <w:tc>
          <w:tcPr>
            <w:tcW w:w="4536" w:type="dxa"/>
          </w:tcPr>
          <w:p w:rsidR="00C04697" w:rsidRDefault="00C04697" w:rsidP="00D020A9"/>
        </w:tc>
        <w:tc>
          <w:tcPr>
            <w:tcW w:w="992" w:type="dxa"/>
            <w:tcBorders>
              <w:top w:val="nil"/>
              <w:bottom w:val="nil"/>
              <w:right w:val="nil"/>
            </w:tcBorders>
          </w:tcPr>
          <w:p w:rsidR="00C04697" w:rsidRDefault="00C04697" w:rsidP="00D020A9"/>
        </w:tc>
        <w:tc>
          <w:tcPr>
            <w:tcW w:w="1134" w:type="dxa"/>
            <w:tcBorders>
              <w:left w:val="nil"/>
              <w:bottom w:val="nil"/>
              <w:right w:val="nil"/>
            </w:tcBorders>
          </w:tcPr>
          <w:p w:rsidR="00C04697" w:rsidRDefault="00C04697" w:rsidP="00D020A9"/>
        </w:tc>
        <w:tc>
          <w:tcPr>
            <w:tcW w:w="5844" w:type="dxa"/>
            <w:tcBorders>
              <w:left w:val="nil"/>
              <w:bottom w:val="nil"/>
              <w:right w:val="nil"/>
            </w:tcBorders>
          </w:tcPr>
          <w:p w:rsidR="00C04697" w:rsidRDefault="00C04697" w:rsidP="00D020A9"/>
        </w:tc>
      </w:tr>
    </w:tbl>
    <w:p w:rsidR="00C04697" w:rsidRDefault="00C04697" w:rsidP="00C04697">
      <w:r w:rsidRPr="00A92CC6">
        <w:t>Please print a copy, sign it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06"/>
        <w:gridCol w:w="1106"/>
        <w:gridCol w:w="1106"/>
        <w:gridCol w:w="1106"/>
        <w:gridCol w:w="2212"/>
        <w:gridCol w:w="1481"/>
        <w:gridCol w:w="1134"/>
      </w:tblGrid>
      <w:tr w:rsidR="00C04697" w:rsidRPr="002A1B7D" w:rsidTr="00D020A9">
        <w:tc>
          <w:tcPr>
            <w:tcW w:w="1809" w:type="dxa"/>
            <w:shd w:val="clear" w:color="auto" w:fill="D9D9D9"/>
          </w:tcPr>
          <w:p w:rsidR="00C04697" w:rsidRPr="002A1B7D" w:rsidRDefault="00C04697" w:rsidP="00D020A9">
            <w:pPr>
              <w:spacing w:after="0" w:line="240" w:lineRule="auto"/>
              <w:jc w:val="center"/>
              <w:rPr>
                <w:rFonts w:ascii="Arial" w:eastAsia="Times New Roman" w:hAnsi="Arial" w:cs="Arial"/>
                <w:b/>
                <w:bCs/>
                <w:sz w:val="24"/>
                <w:szCs w:val="24"/>
              </w:rPr>
            </w:pPr>
          </w:p>
        </w:tc>
        <w:tc>
          <w:tcPr>
            <w:tcW w:w="5663" w:type="dxa"/>
            <w:gridSpan w:val="5"/>
            <w:shd w:val="clear" w:color="auto" w:fill="D9D9D9"/>
          </w:tcPr>
          <w:p w:rsidR="00C04697" w:rsidRPr="002A1B7D" w:rsidRDefault="00C04697" w:rsidP="00D020A9">
            <w:pPr>
              <w:spacing w:after="0" w:line="240" w:lineRule="auto"/>
              <w:jc w:val="center"/>
              <w:rPr>
                <w:rFonts w:ascii="Arial" w:eastAsia="Times New Roman" w:hAnsi="Arial" w:cs="Arial"/>
                <w:b/>
                <w:bCs/>
                <w:sz w:val="24"/>
                <w:szCs w:val="24"/>
              </w:rPr>
            </w:pPr>
            <w:r w:rsidRPr="002A1B7D">
              <w:rPr>
                <w:rFonts w:ascii="Arial" w:eastAsia="Times New Roman" w:hAnsi="Arial" w:cs="Arial"/>
                <w:b/>
                <w:bCs/>
              </w:rPr>
              <w:t>Severity of injury</w:t>
            </w:r>
          </w:p>
        </w:tc>
        <w:tc>
          <w:tcPr>
            <w:tcW w:w="2212" w:type="dxa"/>
            <w:vMerge w:val="restart"/>
            <w:tcBorders>
              <w:top w:val="nil"/>
              <w:bottom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rPr>
            </w:pPr>
          </w:p>
        </w:tc>
        <w:tc>
          <w:tcPr>
            <w:tcW w:w="2615" w:type="dxa"/>
            <w:gridSpan w:val="2"/>
            <w:vMerge w:val="restart"/>
            <w:tcBorders>
              <w:top w:val="nil"/>
              <w:left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rPr>
            </w:pPr>
          </w:p>
        </w:tc>
      </w:tr>
      <w:tr w:rsidR="00C04697" w:rsidRPr="002A1B7D" w:rsidTr="00D020A9">
        <w:tc>
          <w:tcPr>
            <w:tcW w:w="1809" w:type="dxa"/>
            <w:shd w:val="clear" w:color="auto" w:fill="D9D9D9"/>
          </w:tcPr>
          <w:p w:rsidR="00C04697" w:rsidRPr="002A1B7D" w:rsidRDefault="00C04697" w:rsidP="00D020A9">
            <w:pPr>
              <w:spacing w:after="0" w:line="240" w:lineRule="auto"/>
              <w:rPr>
                <w:rFonts w:ascii="Arial" w:eastAsia="Times New Roman" w:hAnsi="Arial" w:cs="Arial"/>
                <w:b/>
                <w:bCs/>
                <w:sz w:val="24"/>
                <w:szCs w:val="24"/>
              </w:rPr>
            </w:pPr>
            <w:r>
              <w:rPr>
                <w:rFonts w:ascii="Arial" w:eastAsia="Times New Roman" w:hAnsi="Arial" w:cs="Arial"/>
                <w:b/>
                <w:bCs/>
              </w:rPr>
              <w:t xml:space="preserve">  </w:t>
            </w:r>
            <w:r w:rsidRPr="002A1B7D">
              <w:rPr>
                <w:rFonts w:ascii="Arial" w:eastAsia="Times New Roman" w:hAnsi="Arial" w:cs="Arial"/>
                <w:b/>
                <w:bCs/>
              </w:rPr>
              <w:t>Likelihood</w:t>
            </w:r>
          </w:p>
        </w:tc>
        <w:tc>
          <w:tcPr>
            <w:tcW w:w="1239" w:type="dxa"/>
            <w:shd w:val="clear" w:color="auto" w:fill="D9D9D9"/>
          </w:tcPr>
          <w:p w:rsidR="00C04697" w:rsidRPr="002A1B7D" w:rsidRDefault="00C04697" w:rsidP="00D020A9">
            <w:pPr>
              <w:spacing w:after="0" w:line="240" w:lineRule="auto"/>
              <w:jc w:val="center"/>
              <w:rPr>
                <w:rFonts w:ascii="Arial" w:eastAsia="Times New Roman" w:hAnsi="Arial" w:cs="Arial"/>
                <w:sz w:val="20"/>
                <w:szCs w:val="20"/>
              </w:rPr>
            </w:pPr>
            <w:r w:rsidRPr="002A1B7D">
              <w:rPr>
                <w:rFonts w:ascii="Arial" w:eastAsia="Times New Roman" w:hAnsi="Arial" w:cs="Arial"/>
                <w:b/>
                <w:bCs/>
                <w:sz w:val="20"/>
                <w:szCs w:val="20"/>
              </w:rPr>
              <w:t xml:space="preserve">Superficial </w:t>
            </w:r>
          </w:p>
        </w:tc>
        <w:tc>
          <w:tcPr>
            <w:tcW w:w="1106" w:type="dxa"/>
            <w:shd w:val="clear" w:color="auto" w:fill="D9D9D9"/>
          </w:tcPr>
          <w:p w:rsidR="00C04697" w:rsidRPr="002A1B7D" w:rsidRDefault="00CA3F00" w:rsidP="00D020A9">
            <w:pPr>
              <w:spacing w:after="0" w:line="240" w:lineRule="auto"/>
              <w:jc w:val="center"/>
              <w:rPr>
                <w:rFonts w:ascii="Arial" w:eastAsia="Times New Roman" w:hAnsi="Arial" w:cs="Arial"/>
                <w:sz w:val="20"/>
                <w:szCs w:val="20"/>
              </w:rPr>
            </w:pPr>
            <w:r>
              <w:rPr>
                <w:rFonts w:ascii="Arial" w:eastAsia="Times New Roman" w:hAnsi="Arial" w:cs="Arial"/>
                <w:b/>
                <w:bCs/>
                <w:sz w:val="20"/>
                <w:szCs w:val="20"/>
              </w:rPr>
              <w:t>Moderate</w:t>
            </w:r>
          </w:p>
        </w:tc>
        <w:tc>
          <w:tcPr>
            <w:tcW w:w="1106" w:type="dxa"/>
            <w:shd w:val="clear" w:color="auto" w:fill="D9D9D9"/>
          </w:tcPr>
          <w:p w:rsidR="00C04697" w:rsidRPr="002A1B7D" w:rsidRDefault="00C04697" w:rsidP="00D020A9">
            <w:pPr>
              <w:spacing w:after="0" w:line="240" w:lineRule="auto"/>
              <w:jc w:val="center"/>
              <w:rPr>
                <w:rFonts w:ascii="Arial" w:eastAsia="Times New Roman" w:hAnsi="Arial" w:cs="Arial"/>
                <w:sz w:val="20"/>
                <w:szCs w:val="20"/>
              </w:rPr>
            </w:pPr>
            <w:r w:rsidRPr="002A1B7D">
              <w:rPr>
                <w:rFonts w:ascii="Arial" w:eastAsia="Times New Roman" w:hAnsi="Arial" w:cs="Arial"/>
                <w:b/>
                <w:bCs/>
                <w:sz w:val="20"/>
                <w:szCs w:val="20"/>
              </w:rPr>
              <w:t xml:space="preserve">Serious </w:t>
            </w:r>
          </w:p>
        </w:tc>
        <w:tc>
          <w:tcPr>
            <w:tcW w:w="1106" w:type="dxa"/>
            <w:shd w:val="clear" w:color="auto" w:fill="D9D9D9"/>
          </w:tcPr>
          <w:p w:rsidR="00C04697" w:rsidRPr="002A1B7D" w:rsidRDefault="00C04697" w:rsidP="00D020A9">
            <w:pPr>
              <w:spacing w:after="0" w:line="240" w:lineRule="auto"/>
              <w:jc w:val="center"/>
              <w:rPr>
                <w:rFonts w:ascii="Arial" w:eastAsia="Times New Roman" w:hAnsi="Arial" w:cs="Arial"/>
                <w:b/>
                <w:bCs/>
                <w:sz w:val="20"/>
                <w:szCs w:val="20"/>
              </w:rPr>
            </w:pPr>
            <w:r w:rsidRPr="002A1B7D">
              <w:rPr>
                <w:rFonts w:ascii="Arial" w:eastAsia="Times New Roman" w:hAnsi="Arial" w:cs="Arial"/>
                <w:b/>
                <w:bCs/>
                <w:sz w:val="20"/>
                <w:szCs w:val="20"/>
              </w:rPr>
              <w:t>Major</w:t>
            </w:r>
          </w:p>
        </w:tc>
        <w:tc>
          <w:tcPr>
            <w:tcW w:w="1106" w:type="dxa"/>
            <w:shd w:val="clear" w:color="auto" w:fill="D9D9D9"/>
          </w:tcPr>
          <w:p w:rsidR="00C04697" w:rsidRPr="002A1B7D" w:rsidRDefault="00C04697" w:rsidP="00D020A9">
            <w:pPr>
              <w:spacing w:after="0" w:line="240" w:lineRule="auto"/>
              <w:jc w:val="center"/>
              <w:rPr>
                <w:rFonts w:ascii="Arial" w:eastAsia="Times New Roman" w:hAnsi="Arial" w:cs="Arial"/>
                <w:b/>
                <w:bCs/>
                <w:sz w:val="20"/>
                <w:szCs w:val="20"/>
              </w:rPr>
            </w:pPr>
            <w:r w:rsidRPr="002A1B7D">
              <w:rPr>
                <w:rFonts w:ascii="Arial" w:eastAsia="Times New Roman" w:hAnsi="Arial" w:cs="Arial"/>
                <w:b/>
                <w:bCs/>
                <w:sz w:val="20"/>
                <w:szCs w:val="20"/>
              </w:rPr>
              <w:t>Extreme</w:t>
            </w:r>
          </w:p>
        </w:tc>
        <w:tc>
          <w:tcPr>
            <w:tcW w:w="2212" w:type="dxa"/>
            <w:vMerge/>
            <w:tcBorders>
              <w:bottom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sz w:val="20"/>
                <w:szCs w:val="20"/>
              </w:rPr>
            </w:pPr>
          </w:p>
        </w:tc>
        <w:tc>
          <w:tcPr>
            <w:tcW w:w="2615" w:type="dxa"/>
            <w:gridSpan w:val="2"/>
            <w:vMerge/>
            <w:tcBorders>
              <w:left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sz w:val="20"/>
                <w:szCs w:val="20"/>
              </w:rPr>
            </w:pPr>
          </w:p>
        </w:tc>
      </w:tr>
      <w:tr w:rsidR="00C04697" w:rsidRPr="002A1B7D" w:rsidTr="00D020A9">
        <w:trPr>
          <w:trHeight w:val="284"/>
        </w:trPr>
        <w:tc>
          <w:tcPr>
            <w:tcW w:w="1809" w:type="dxa"/>
            <w:shd w:val="clear" w:color="auto" w:fill="D9D9D9"/>
          </w:tcPr>
          <w:p w:rsidR="00C04697" w:rsidRPr="002A1B7D" w:rsidRDefault="00C04697" w:rsidP="00D020A9">
            <w:pPr>
              <w:spacing w:after="0" w:line="240" w:lineRule="auto"/>
              <w:rPr>
                <w:rFonts w:ascii="Arial" w:eastAsia="Times New Roman" w:hAnsi="Arial" w:cs="Arial"/>
                <w:sz w:val="20"/>
                <w:szCs w:val="20"/>
              </w:rPr>
            </w:pPr>
            <w:r w:rsidRPr="002A1B7D">
              <w:rPr>
                <w:rFonts w:ascii="Arial" w:eastAsia="Times New Roman" w:hAnsi="Arial" w:cs="Arial"/>
                <w:bCs/>
                <w:sz w:val="20"/>
                <w:szCs w:val="20"/>
              </w:rPr>
              <w:t>Unlikely</w:t>
            </w:r>
          </w:p>
        </w:tc>
        <w:tc>
          <w:tcPr>
            <w:tcW w:w="1239" w:type="dxa"/>
          </w:tcPr>
          <w:p w:rsidR="00C04697" w:rsidRPr="002A1B7D" w:rsidRDefault="00C04697" w:rsidP="00D020A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rsidR="00C04697" w:rsidRPr="002A1B7D" w:rsidRDefault="00C04697" w:rsidP="00D020A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2212" w:type="dxa"/>
            <w:vMerge/>
            <w:tcBorders>
              <w:bottom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color w:val="FFC000"/>
                <w:sz w:val="20"/>
                <w:szCs w:val="20"/>
              </w:rPr>
            </w:pPr>
          </w:p>
        </w:tc>
        <w:tc>
          <w:tcPr>
            <w:tcW w:w="2615" w:type="dxa"/>
            <w:gridSpan w:val="2"/>
            <w:vMerge/>
            <w:tcBorders>
              <w:left w:val="nil"/>
              <w:right w:val="nil"/>
            </w:tcBorders>
            <w:shd w:val="clear" w:color="auto" w:fill="FFFFFF" w:themeFill="background1"/>
          </w:tcPr>
          <w:p w:rsidR="00C04697" w:rsidRPr="002A1B7D" w:rsidRDefault="00C04697" w:rsidP="00D020A9">
            <w:pPr>
              <w:spacing w:after="0" w:line="240" w:lineRule="auto"/>
              <w:jc w:val="center"/>
              <w:rPr>
                <w:rFonts w:ascii="Arial" w:eastAsia="Times New Roman" w:hAnsi="Arial" w:cs="Arial"/>
                <w:b/>
                <w:bCs/>
                <w:color w:val="FFC000"/>
                <w:sz w:val="20"/>
                <w:szCs w:val="20"/>
              </w:rPr>
            </w:pPr>
          </w:p>
        </w:tc>
      </w:tr>
      <w:tr w:rsidR="00C04697" w:rsidRPr="00EE0AB1" w:rsidTr="00D020A9">
        <w:trPr>
          <w:trHeight w:val="284"/>
        </w:trPr>
        <w:tc>
          <w:tcPr>
            <w:tcW w:w="1809" w:type="dxa"/>
            <w:shd w:val="clear" w:color="auto" w:fill="D9D9D9"/>
          </w:tcPr>
          <w:p w:rsidR="00C04697" w:rsidRPr="002A1B7D" w:rsidRDefault="00C04697" w:rsidP="00D020A9">
            <w:pPr>
              <w:spacing w:after="0" w:line="240" w:lineRule="auto"/>
              <w:rPr>
                <w:rFonts w:ascii="Arial" w:eastAsia="Times New Roman" w:hAnsi="Arial" w:cs="Arial"/>
                <w:sz w:val="20"/>
                <w:szCs w:val="20"/>
              </w:rPr>
            </w:pPr>
            <w:r w:rsidRPr="002A1B7D">
              <w:rPr>
                <w:rFonts w:ascii="Arial" w:eastAsia="Times New Roman" w:hAnsi="Arial" w:cs="Arial"/>
                <w:bCs/>
                <w:sz w:val="20"/>
                <w:szCs w:val="20"/>
              </w:rPr>
              <w:t xml:space="preserve">Possible </w:t>
            </w:r>
          </w:p>
        </w:tc>
        <w:tc>
          <w:tcPr>
            <w:tcW w:w="1239" w:type="dxa"/>
          </w:tcPr>
          <w:p w:rsidR="00C04697" w:rsidRPr="002A1B7D" w:rsidRDefault="00C04697" w:rsidP="00D020A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rsidR="00C04697" w:rsidRPr="00EE0AB1" w:rsidRDefault="00C04697" w:rsidP="00D020A9">
            <w:pPr>
              <w:spacing w:after="0" w:line="240" w:lineRule="auto"/>
              <w:jc w:val="center"/>
              <w:rPr>
                <w:rFonts w:ascii="Arial" w:eastAsia="Times New Roman" w:hAnsi="Arial" w:cs="Arial"/>
                <w:b/>
                <w:bCs/>
                <w:color w:val="538135" w:themeColor="accent6" w:themeShade="BF"/>
                <w:sz w:val="20"/>
                <w:szCs w:val="20"/>
              </w:rPr>
            </w:pPr>
            <w:r w:rsidRPr="00EE0AB1">
              <w:rPr>
                <w:rFonts w:ascii="Arial" w:eastAsia="Times New Roman" w:hAnsi="Arial" w:cs="Arial"/>
                <w:b/>
                <w:bCs/>
                <w:color w:val="538135" w:themeColor="accent6" w:themeShade="BF"/>
                <w:sz w:val="20"/>
                <w:szCs w:val="20"/>
              </w:rPr>
              <w:t>High</w:t>
            </w:r>
          </w:p>
        </w:tc>
        <w:tc>
          <w:tcPr>
            <w:tcW w:w="2212" w:type="dxa"/>
            <w:vMerge/>
            <w:tcBorders>
              <w:bottom w:val="nil"/>
              <w:right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538135" w:themeColor="accent6" w:themeShade="BF"/>
                <w:sz w:val="20"/>
                <w:szCs w:val="20"/>
              </w:rPr>
            </w:pPr>
          </w:p>
        </w:tc>
        <w:tc>
          <w:tcPr>
            <w:tcW w:w="2615" w:type="dxa"/>
            <w:gridSpan w:val="2"/>
            <w:vMerge/>
            <w:tcBorders>
              <w:left w:val="nil"/>
              <w:right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538135" w:themeColor="accent6" w:themeShade="BF"/>
                <w:sz w:val="20"/>
                <w:szCs w:val="20"/>
              </w:rPr>
            </w:pPr>
          </w:p>
        </w:tc>
      </w:tr>
      <w:tr w:rsidR="00C04697" w:rsidRPr="002A1B7D" w:rsidTr="00D020A9">
        <w:trPr>
          <w:trHeight w:val="284"/>
        </w:trPr>
        <w:tc>
          <w:tcPr>
            <w:tcW w:w="1809" w:type="dxa"/>
            <w:shd w:val="clear" w:color="auto" w:fill="D9D9D9"/>
          </w:tcPr>
          <w:p w:rsidR="00C04697" w:rsidRPr="002A1B7D" w:rsidRDefault="00C04697" w:rsidP="00D020A9">
            <w:pPr>
              <w:spacing w:after="0" w:line="240" w:lineRule="auto"/>
              <w:rPr>
                <w:rFonts w:ascii="Arial" w:eastAsia="Times New Roman" w:hAnsi="Arial" w:cs="Arial"/>
                <w:bCs/>
                <w:sz w:val="20"/>
                <w:szCs w:val="20"/>
              </w:rPr>
            </w:pPr>
            <w:r w:rsidRPr="002A1B7D">
              <w:rPr>
                <w:rFonts w:ascii="Arial" w:eastAsia="Times New Roman" w:hAnsi="Arial" w:cs="Arial"/>
                <w:bCs/>
                <w:sz w:val="20"/>
                <w:szCs w:val="20"/>
              </w:rPr>
              <w:t>Likely</w:t>
            </w:r>
          </w:p>
        </w:tc>
        <w:tc>
          <w:tcPr>
            <w:tcW w:w="1239"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rsidR="00C04697" w:rsidRPr="002A1B7D" w:rsidRDefault="00C04697" w:rsidP="00D020A9">
            <w:pPr>
              <w:spacing w:after="0" w:line="240" w:lineRule="auto"/>
              <w:jc w:val="center"/>
              <w:rPr>
                <w:rFonts w:ascii="Arial" w:eastAsia="Times New Roman" w:hAnsi="Arial" w:cs="Arial"/>
                <w:b/>
                <w:bCs/>
                <w:color w:val="E36C0A"/>
                <w:sz w:val="20"/>
                <w:szCs w:val="20"/>
              </w:rPr>
            </w:pPr>
            <w:r w:rsidRPr="00EE0AB1">
              <w:rPr>
                <w:rFonts w:ascii="Arial" w:eastAsia="Times New Roman" w:hAnsi="Arial" w:cs="Arial"/>
                <w:b/>
                <w:bCs/>
                <w:color w:val="538135" w:themeColor="accent6" w:themeShade="BF"/>
                <w:sz w:val="20"/>
                <w:szCs w:val="20"/>
              </w:rPr>
              <w:t>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right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B00000"/>
                <w:sz w:val="20"/>
                <w:szCs w:val="20"/>
              </w:rPr>
            </w:pPr>
          </w:p>
        </w:tc>
        <w:tc>
          <w:tcPr>
            <w:tcW w:w="2615" w:type="dxa"/>
            <w:gridSpan w:val="2"/>
            <w:vMerge/>
            <w:tcBorders>
              <w:left w:val="nil"/>
              <w:right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B00000"/>
                <w:sz w:val="20"/>
                <w:szCs w:val="20"/>
              </w:rPr>
            </w:pPr>
          </w:p>
        </w:tc>
      </w:tr>
      <w:tr w:rsidR="00C04697" w:rsidRPr="002A1B7D" w:rsidTr="00D020A9">
        <w:trPr>
          <w:trHeight w:val="284"/>
        </w:trPr>
        <w:tc>
          <w:tcPr>
            <w:tcW w:w="1809" w:type="dxa"/>
            <w:shd w:val="clear" w:color="auto" w:fill="D9D9D9"/>
          </w:tcPr>
          <w:p w:rsidR="00C04697" w:rsidRPr="002A1B7D" w:rsidRDefault="00C04697" w:rsidP="00D020A9">
            <w:pPr>
              <w:spacing w:after="0" w:line="240" w:lineRule="auto"/>
              <w:rPr>
                <w:rFonts w:ascii="Arial" w:eastAsia="Times New Roman" w:hAnsi="Arial" w:cs="Arial"/>
                <w:sz w:val="20"/>
                <w:szCs w:val="20"/>
              </w:rPr>
            </w:pPr>
            <w:r w:rsidRPr="002A1B7D">
              <w:rPr>
                <w:rFonts w:ascii="Arial" w:eastAsia="Times New Roman" w:hAnsi="Arial" w:cs="Arial"/>
                <w:bCs/>
                <w:sz w:val="20"/>
                <w:szCs w:val="20"/>
              </w:rPr>
              <w:t>Very likely</w:t>
            </w:r>
          </w:p>
        </w:tc>
        <w:tc>
          <w:tcPr>
            <w:tcW w:w="1239" w:type="dxa"/>
          </w:tcPr>
          <w:p w:rsidR="00C04697" w:rsidRPr="002A1B7D" w:rsidRDefault="00C04697" w:rsidP="00D020A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rsidR="00C04697" w:rsidRPr="002A1B7D" w:rsidRDefault="00C04697" w:rsidP="00D020A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rsidR="00C04697" w:rsidRPr="002A1B7D" w:rsidRDefault="00C04697" w:rsidP="00D020A9">
            <w:pPr>
              <w:spacing w:after="0" w:line="240" w:lineRule="auto"/>
              <w:jc w:val="center"/>
              <w:rPr>
                <w:rFonts w:ascii="Arial" w:eastAsia="Times New Roman" w:hAnsi="Arial" w:cs="Arial"/>
                <w:b/>
                <w:bCs/>
                <w:color w:val="E36C0A"/>
                <w:sz w:val="20"/>
                <w:szCs w:val="20"/>
              </w:rPr>
            </w:pPr>
            <w:r w:rsidRPr="00EE0AB1">
              <w:rPr>
                <w:rFonts w:ascii="Arial" w:eastAsia="Times New Roman" w:hAnsi="Arial" w:cs="Arial"/>
                <w:b/>
                <w:bCs/>
                <w:color w:val="538135" w:themeColor="accent6" w:themeShade="BF"/>
                <w:sz w:val="20"/>
                <w:szCs w:val="20"/>
              </w:rPr>
              <w:t>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B00000"/>
                <w:sz w:val="20"/>
                <w:szCs w:val="20"/>
              </w:rPr>
            </w:pPr>
          </w:p>
        </w:tc>
        <w:tc>
          <w:tcPr>
            <w:tcW w:w="1481" w:type="dxa"/>
            <w:vMerge w:val="restart"/>
          </w:tcPr>
          <w:p w:rsidR="00C04697" w:rsidRPr="007D42B6" w:rsidRDefault="00C04697" w:rsidP="00D020A9">
            <w:pPr>
              <w:spacing w:after="0" w:line="240" w:lineRule="auto"/>
              <w:rPr>
                <w:rFonts w:ascii="Arial" w:eastAsia="Times New Roman" w:hAnsi="Arial" w:cs="Arial"/>
                <w:bCs/>
                <w:sz w:val="20"/>
                <w:szCs w:val="20"/>
              </w:rPr>
            </w:pPr>
            <w:r w:rsidRPr="007D42B6">
              <w:rPr>
                <w:rFonts w:ascii="Arial" w:eastAsia="Times New Roman" w:hAnsi="Arial" w:cs="Arial"/>
                <w:b/>
                <w:bCs/>
                <w:sz w:val="20"/>
                <w:szCs w:val="20"/>
              </w:rPr>
              <w:t>Overall Risk Rating</w:t>
            </w:r>
            <w:r>
              <w:rPr>
                <w:rFonts w:ascii="Arial" w:eastAsia="Times New Roman" w:hAnsi="Arial" w:cs="Arial"/>
                <w:b/>
                <w:bCs/>
                <w:sz w:val="20"/>
                <w:szCs w:val="20"/>
              </w:rPr>
              <w:t xml:space="preserve"> </w:t>
            </w:r>
            <w:r>
              <w:rPr>
                <w:rFonts w:ascii="Arial" w:eastAsia="Times New Roman" w:hAnsi="Arial" w:cs="Arial"/>
                <w:bCs/>
                <w:sz w:val="20"/>
                <w:szCs w:val="20"/>
              </w:rPr>
              <w:t>(highest level found)</w:t>
            </w:r>
          </w:p>
        </w:tc>
        <w:tc>
          <w:tcPr>
            <w:tcW w:w="1134" w:type="dxa"/>
            <w:vMerge w:val="restart"/>
          </w:tcPr>
          <w:p w:rsidR="00C04697" w:rsidRPr="00EE0AB1" w:rsidRDefault="00C04697" w:rsidP="00D020A9">
            <w:pPr>
              <w:spacing w:after="0" w:line="240" w:lineRule="auto"/>
              <w:jc w:val="center"/>
              <w:rPr>
                <w:rFonts w:ascii="Arial" w:eastAsia="Times New Roman" w:hAnsi="Arial" w:cs="Arial"/>
                <w:b/>
                <w:bCs/>
                <w:color w:val="B00000"/>
                <w:sz w:val="20"/>
                <w:szCs w:val="20"/>
              </w:rPr>
            </w:pPr>
          </w:p>
        </w:tc>
      </w:tr>
      <w:tr w:rsidR="00C04697" w:rsidRPr="002A1B7D" w:rsidTr="00D020A9">
        <w:trPr>
          <w:trHeight w:val="284"/>
        </w:trPr>
        <w:tc>
          <w:tcPr>
            <w:tcW w:w="1809" w:type="dxa"/>
            <w:shd w:val="clear" w:color="auto" w:fill="D9D9D9"/>
          </w:tcPr>
          <w:p w:rsidR="00C04697" w:rsidRPr="002A1B7D" w:rsidRDefault="00C04697" w:rsidP="00D020A9">
            <w:pPr>
              <w:spacing w:after="0" w:line="240" w:lineRule="auto"/>
              <w:rPr>
                <w:rFonts w:ascii="Arial" w:eastAsia="Times New Roman" w:hAnsi="Arial" w:cs="Arial"/>
                <w:sz w:val="20"/>
                <w:szCs w:val="20"/>
              </w:rPr>
            </w:pPr>
            <w:r w:rsidRPr="002A1B7D">
              <w:rPr>
                <w:rFonts w:ascii="Arial" w:eastAsia="Times New Roman" w:hAnsi="Arial" w:cs="Arial"/>
                <w:bCs/>
                <w:sz w:val="20"/>
                <w:szCs w:val="20"/>
              </w:rPr>
              <w:t>Extremely likely</w:t>
            </w:r>
          </w:p>
        </w:tc>
        <w:tc>
          <w:tcPr>
            <w:tcW w:w="1239" w:type="dxa"/>
          </w:tcPr>
          <w:p w:rsidR="00C04697" w:rsidRPr="002A1B7D" w:rsidRDefault="00C04697" w:rsidP="00D020A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rsidR="00C04697" w:rsidRPr="00EE0AB1" w:rsidRDefault="00C04697" w:rsidP="00D020A9">
            <w:pPr>
              <w:spacing w:after="0" w:line="240" w:lineRule="auto"/>
              <w:jc w:val="center"/>
              <w:rPr>
                <w:rFonts w:ascii="Arial" w:eastAsia="Times New Roman" w:hAnsi="Arial" w:cs="Arial"/>
                <w:b/>
                <w:bCs/>
                <w:color w:val="F68B32"/>
                <w:sz w:val="20"/>
                <w:szCs w:val="20"/>
              </w:rPr>
            </w:pPr>
            <w:r w:rsidRPr="00EE0AB1">
              <w:rPr>
                <w:rFonts w:ascii="Arial" w:eastAsia="Times New Roman" w:hAnsi="Arial" w:cs="Arial"/>
                <w:b/>
                <w:bCs/>
                <w:color w:val="F68B32"/>
                <w:sz w:val="20"/>
                <w:szCs w:val="20"/>
              </w:rPr>
              <w:t>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rsidR="00C04697" w:rsidRPr="00EE0AB1" w:rsidRDefault="00C04697" w:rsidP="00D020A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tcBorders>
            <w:shd w:val="clear" w:color="auto" w:fill="FFFFFF" w:themeFill="background1"/>
          </w:tcPr>
          <w:p w:rsidR="00C04697" w:rsidRPr="00EE0AB1" w:rsidRDefault="00C04697" w:rsidP="00D020A9">
            <w:pPr>
              <w:spacing w:after="0" w:line="240" w:lineRule="auto"/>
              <w:jc w:val="center"/>
              <w:rPr>
                <w:rFonts w:ascii="Arial" w:eastAsia="Times New Roman" w:hAnsi="Arial" w:cs="Arial"/>
                <w:b/>
                <w:bCs/>
                <w:color w:val="B00000"/>
                <w:sz w:val="20"/>
                <w:szCs w:val="20"/>
              </w:rPr>
            </w:pPr>
          </w:p>
        </w:tc>
        <w:tc>
          <w:tcPr>
            <w:tcW w:w="1481" w:type="dxa"/>
            <w:vMerge/>
          </w:tcPr>
          <w:p w:rsidR="00C04697" w:rsidRPr="00EE0AB1" w:rsidRDefault="00C04697" w:rsidP="00D020A9">
            <w:pPr>
              <w:spacing w:after="0" w:line="240" w:lineRule="auto"/>
              <w:jc w:val="center"/>
              <w:rPr>
                <w:rFonts w:ascii="Arial" w:eastAsia="Times New Roman" w:hAnsi="Arial" w:cs="Arial"/>
                <w:b/>
                <w:bCs/>
                <w:color w:val="B00000"/>
                <w:sz w:val="20"/>
                <w:szCs w:val="20"/>
              </w:rPr>
            </w:pPr>
          </w:p>
        </w:tc>
        <w:tc>
          <w:tcPr>
            <w:tcW w:w="1134" w:type="dxa"/>
            <w:vMerge/>
          </w:tcPr>
          <w:p w:rsidR="00C04697" w:rsidRPr="00EE0AB1" w:rsidRDefault="00C04697" w:rsidP="00D020A9">
            <w:pPr>
              <w:spacing w:after="0" w:line="240" w:lineRule="auto"/>
              <w:jc w:val="center"/>
              <w:rPr>
                <w:rFonts w:ascii="Arial" w:eastAsia="Times New Roman" w:hAnsi="Arial" w:cs="Arial"/>
                <w:b/>
                <w:bCs/>
                <w:color w:val="B00000"/>
                <w:sz w:val="20"/>
                <w:szCs w:val="20"/>
              </w:rPr>
            </w:pPr>
          </w:p>
        </w:tc>
      </w:tr>
    </w:tbl>
    <w:p w:rsidR="00DF6251" w:rsidRPr="00DF6251" w:rsidRDefault="00C04697" w:rsidP="009868CE">
      <w:pPr>
        <w:rPr>
          <w:rFonts w:ascii="Arial" w:hAnsi="Arial" w:cs="Arial"/>
        </w:rPr>
      </w:pPr>
      <w:r w:rsidRPr="009818F3">
        <w:rPr>
          <w:i/>
        </w:rPr>
        <w:t>See ‘Matrix for risk evaluation’ for further guidance.</w:t>
      </w:r>
    </w:p>
    <w:sectPr w:rsidR="00DF6251" w:rsidRPr="00DF6251" w:rsidSect="00C04697">
      <w:headerReference w:type="even" r:id="rId9"/>
      <w:headerReference w:type="default" r:id="rId10"/>
      <w:footerReference w:type="even" r:id="rId11"/>
      <w:footerReference w:type="default" r:id="rId12"/>
      <w:headerReference w:type="first" r:id="rId13"/>
      <w:footerReference w:type="first" r:id="rId14"/>
      <w:pgSz w:w="16838" w:h="11906" w:orient="landscape"/>
      <w:pgMar w:top="1440" w:right="1440" w:bottom="1440" w:left="1440" w:header="0"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3CA5" w:rsidRDefault="00E83CA5" w:rsidP="00B25957">
      <w:pPr>
        <w:spacing w:after="0" w:line="240" w:lineRule="auto"/>
      </w:pPr>
      <w:r>
        <w:separator/>
      </w:r>
    </w:p>
  </w:endnote>
  <w:endnote w:type="continuationSeparator" w:id="0">
    <w:p w:rsidR="00E83CA5" w:rsidRDefault="00E83CA5"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1B4" w:rsidRDefault="00AC71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0589166"/>
      <w:docPartObj>
        <w:docPartGallery w:val="Page Numbers (Bottom of Page)"/>
        <w:docPartUnique/>
      </w:docPartObj>
    </w:sdtPr>
    <w:sdtEndPr>
      <w:rPr>
        <w:noProof/>
      </w:rPr>
    </w:sdtEndPr>
    <w:sdtContent>
      <w:p w:rsidR="00AC71B4" w:rsidRDefault="00AC71B4">
        <w:pPr>
          <w:pStyle w:val="Footer"/>
          <w:jc w:val="right"/>
        </w:pPr>
        <w:r>
          <w:fldChar w:fldCharType="begin"/>
        </w:r>
        <w:r>
          <w:instrText xml:space="preserve"> PAGE   \* MERGEFORMAT </w:instrText>
        </w:r>
        <w:r>
          <w:fldChar w:fldCharType="separate"/>
        </w:r>
        <w:r w:rsidR="00AE48BA">
          <w:rPr>
            <w:noProof/>
          </w:rPr>
          <w:t>5</w:t>
        </w:r>
        <w:r>
          <w:rPr>
            <w:noProof/>
          </w:rPr>
          <w:fldChar w:fldCharType="end"/>
        </w:r>
      </w:p>
    </w:sdtContent>
  </w:sdt>
  <w:p w:rsidR="00AC71B4" w:rsidRDefault="00AC71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1B4" w:rsidRDefault="00AC71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3CA5" w:rsidRDefault="00E83CA5" w:rsidP="00B25957">
      <w:pPr>
        <w:spacing w:after="0" w:line="240" w:lineRule="auto"/>
      </w:pPr>
      <w:r>
        <w:separator/>
      </w:r>
    </w:p>
  </w:footnote>
  <w:footnote w:type="continuationSeparator" w:id="0">
    <w:p w:rsidR="00E83CA5" w:rsidRDefault="00E83CA5"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1B4" w:rsidRDefault="00AC71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1B4" w:rsidRDefault="00AC71B4" w:rsidP="00B25957">
    <w:pPr>
      <w:pStyle w:val="Header"/>
      <w:ind w:left="-1418"/>
    </w:pPr>
    <w:r>
      <w:rPr>
        <w:noProof/>
        <w:lang w:eastAsia="en-GB"/>
      </w:rPr>
      <w:drawing>
        <wp:inline distT="0" distB="0" distL="0" distR="0" wp14:anchorId="64A1D057" wp14:editId="53BB9DA1">
          <wp:extent cx="10668000" cy="1350645"/>
          <wp:effectExtent l="0" t="0" r="0" b="1905"/>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668000" cy="135064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1B4" w:rsidRDefault="00AC71B4" w:rsidP="005C092B">
    <w:pPr>
      <w:pStyle w:val="Header"/>
      <w:ind w:left="-1418"/>
    </w:pPr>
    <w:r>
      <w:rPr>
        <w:noProof/>
        <w:lang w:eastAsia="en-GB"/>
      </w:rPr>
      <w:drawing>
        <wp:inline distT="0" distB="0" distL="0" distR="0" wp14:anchorId="56A1E4B0" wp14:editId="1BCF0935">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0C0F59"/>
    <w:multiLevelType w:val="hybridMultilevel"/>
    <w:tmpl w:val="F3FEF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8"/>
  </w:num>
  <w:num w:numId="3">
    <w:abstractNumId w:val="15"/>
  </w:num>
  <w:num w:numId="4">
    <w:abstractNumId w:val="20"/>
  </w:num>
  <w:num w:numId="5">
    <w:abstractNumId w:val="21"/>
  </w:num>
  <w:num w:numId="6">
    <w:abstractNumId w:val="22"/>
  </w:num>
  <w:num w:numId="7">
    <w:abstractNumId w:val="5"/>
  </w:num>
  <w:num w:numId="8">
    <w:abstractNumId w:val="8"/>
  </w:num>
  <w:num w:numId="9">
    <w:abstractNumId w:val="9"/>
  </w:num>
  <w:num w:numId="10">
    <w:abstractNumId w:val="17"/>
  </w:num>
  <w:num w:numId="11">
    <w:abstractNumId w:val="0"/>
  </w:num>
  <w:num w:numId="12">
    <w:abstractNumId w:val="2"/>
  </w:num>
  <w:num w:numId="13">
    <w:abstractNumId w:val="16"/>
  </w:num>
  <w:num w:numId="14">
    <w:abstractNumId w:val="10"/>
  </w:num>
  <w:num w:numId="15">
    <w:abstractNumId w:val="1"/>
  </w:num>
  <w:num w:numId="16">
    <w:abstractNumId w:val="19"/>
  </w:num>
  <w:num w:numId="17">
    <w:abstractNumId w:val="3"/>
  </w:num>
  <w:num w:numId="18">
    <w:abstractNumId w:val="6"/>
  </w:num>
  <w:num w:numId="19">
    <w:abstractNumId w:val="4"/>
  </w:num>
  <w:num w:numId="20">
    <w:abstractNumId w:val="13"/>
  </w:num>
  <w:num w:numId="21">
    <w:abstractNumId w:val="14"/>
  </w:num>
  <w:num w:numId="22">
    <w:abstractNumId w:val="1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2B84"/>
    <w:rsid w:val="000205B1"/>
    <w:rsid w:val="00023E47"/>
    <w:rsid w:val="00031948"/>
    <w:rsid w:val="000400E8"/>
    <w:rsid w:val="00046832"/>
    <w:rsid w:val="000A7419"/>
    <w:rsid w:val="000B471B"/>
    <w:rsid w:val="000C58E2"/>
    <w:rsid w:val="000E0EC6"/>
    <w:rsid w:val="00105AE2"/>
    <w:rsid w:val="001373EF"/>
    <w:rsid w:val="00143DEE"/>
    <w:rsid w:val="001454A9"/>
    <w:rsid w:val="00150F24"/>
    <w:rsid w:val="00152EF5"/>
    <w:rsid w:val="00154A28"/>
    <w:rsid w:val="001558AD"/>
    <w:rsid w:val="00173345"/>
    <w:rsid w:val="00175E67"/>
    <w:rsid w:val="00176244"/>
    <w:rsid w:val="00181722"/>
    <w:rsid w:val="00184925"/>
    <w:rsid w:val="00196263"/>
    <w:rsid w:val="001B5D6A"/>
    <w:rsid w:val="001D092C"/>
    <w:rsid w:val="001D0D44"/>
    <w:rsid w:val="001D72AD"/>
    <w:rsid w:val="001F6716"/>
    <w:rsid w:val="002011BC"/>
    <w:rsid w:val="00212730"/>
    <w:rsid w:val="00237300"/>
    <w:rsid w:val="00241747"/>
    <w:rsid w:val="0026296D"/>
    <w:rsid w:val="00285279"/>
    <w:rsid w:val="00286CB2"/>
    <w:rsid w:val="00287793"/>
    <w:rsid w:val="0029087E"/>
    <w:rsid w:val="002A3A73"/>
    <w:rsid w:val="002A563F"/>
    <w:rsid w:val="002C08B5"/>
    <w:rsid w:val="002E56BC"/>
    <w:rsid w:val="002F197C"/>
    <w:rsid w:val="002F3CA4"/>
    <w:rsid w:val="002F4C4C"/>
    <w:rsid w:val="002F5940"/>
    <w:rsid w:val="00301B8B"/>
    <w:rsid w:val="003045CA"/>
    <w:rsid w:val="00363A4C"/>
    <w:rsid w:val="00376251"/>
    <w:rsid w:val="00381F82"/>
    <w:rsid w:val="00384BE9"/>
    <w:rsid w:val="00397D4C"/>
    <w:rsid w:val="003A21D8"/>
    <w:rsid w:val="003A5861"/>
    <w:rsid w:val="003C0389"/>
    <w:rsid w:val="003D2BC6"/>
    <w:rsid w:val="003E0F56"/>
    <w:rsid w:val="003E7E0A"/>
    <w:rsid w:val="00400BFC"/>
    <w:rsid w:val="00402542"/>
    <w:rsid w:val="0040548D"/>
    <w:rsid w:val="004413F4"/>
    <w:rsid w:val="00452B50"/>
    <w:rsid w:val="00480892"/>
    <w:rsid w:val="00482907"/>
    <w:rsid w:val="004D1316"/>
    <w:rsid w:val="004D474E"/>
    <w:rsid w:val="004E3B9A"/>
    <w:rsid w:val="004E5238"/>
    <w:rsid w:val="004F603F"/>
    <w:rsid w:val="00502E97"/>
    <w:rsid w:val="00505409"/>
    <w:rsid w:val="00512ECC"/>
    <w:rsid w:val="00520766"/>
    <w:rsid w:val="00532C19"/>
    <w:rsid w:val="00534574"/>
    <w:rsid w:val="005578AA"/>
    <w:rsid w:val="005969F2"/>
    <w:rsid w:val="005A7FD0"/>
    <w:rsid w:val="005B0775"/>
    <w:rsid w:val="005C092B"/>
    <w:rsid w:val="005C5BDF"/>
    <w:rsid w:val="005E40E4"/>
    <w:rsid w:val="006118FC"/>
    <w:rsid w:val="00630228"/>
    <w:rsid w:val="00631C5F"/>
    <w:rsid w:val="006902E1"/>
    <w:rsid w:val="006958B5"/>
    <w:rsid w:val="006A6886"/>
    <w:rsid w:val="006B197A"/>
    <w:rsid w:val="006D6056"/>
    <w:rsid w:val="006F28A0"/>
    <w:rsid w:val="006F5D9E"/>
    <w:rsid w:val="00707ACD"/>
    <w:rsid w:val="00716829"/>
    <w:rsid w:val="00731224"/>
    <w:rsid w:val="0073521E"/>
    <w:rsid w:val="0075211E"/>
    <w:rsid w:val="0077268C"/>
    <w:rsid w:val="00774DF4"/>
    <w:rsid w:val="00777818"/>
    <w:rsid w:val="00796676"/>
    <w:rsid w:val="007B4B3B"/>
    <w:rsid w:val="007E2711"/>
    <w:rsid w:val="007F24AD"/>
    <w:rsid w:val="007F3729"/>
    <w:rsid w:val="007F61E9"/>
    <w:rsid w:val="007F75D8"/>
    <w:rsid w:val="00815905"/>
    <w:rsid w:val="008215B8"/>
    <w:rsid w:val="008431E8"/>
    <w:rsid w:val="00861C82"/>
    <w:rsid w:val="008632E4"/>
    <w:rsid w:val="008730DA"/>
    <w:rsid w:val="00874129"/>
    <w:rsid w:val="008828B4"/>
    <w:rsid w:val="008D2348"/>
    <w:rsid w:val="008D7F59"/>
    <w:rsid w:val="008F3ADC"/>
    <w:rsid w:val="00910541"/>
    <w:rsid w:val="00915EE3"/>
    <w:rsid w:val="0092694D"/>
    <w:rsid w:val="00926DEC"/>
    <w:rsid w:val="009303D3"/>
    <w:rsid w:val="00943E62"/>
    <w:rsid w:val="00984F4F"/>
    <w:rsid w:val="009868CE"/>
    <w:rsid w:val="009878E3"/>
    <w:rsid w:val="009903B5"/>
    <w:rsid w:val="009930C5"/>
    <w:rsid w:val="009A1130"/>
    <w:rsid w:val="009B6021"/>
    <w:rsid w:val="009B655F"/>
    <w:rsid w:val="009C10D9"/>
    <w:rsid w:val="009D159E"/>
    <w:rsid w:val="009E2528"/>
    <w:rsid w:val="009E2773"/>
    <w:rsid w:val="009F1D12"/>
    <w:rsid w:val="009F4543"/>
    <w:rsid w:val="00A052A7"/>
    <w:rsid w:val="00A1496F"/>
    <w:rsid w:val="00A16B0D"/>
    <w:rsid w:val="00A31F03"/>
    <w:rsid w:val="00A53AB6"/>
    <w:rsid w:val="00A606A1"/>
    <w:rsid w:val="00A60835"/>
    <w:rsid w:val="00A812F4"/>
    <w:rsid w:val="00A863EA"/>
    <w:rsid w:val="00A952A1"/>
    <w:rsid w:val="00AA57F7"/>
    <w:rsid w:val="00AB68AA"/>
    <w:rsid w:val="00AC71B4"/>
    <w:rsid w:val="00AE48BA"/>
    <w:rsid w:val="00B13651"/>
    <w:rsid w:val="00B256B8"/>
    <w:rsid w:val="00B25957"/>
    <w:rsid w:val="00B44238"/>
    <w:rsid w:val="00B519AB"/>
    <w:rsid w:val="00B560A4"/>
    <w:rsid w:val="00B907F3"/>
    <w:rsid w:val="00B96851"/>
    <w:rsid w:val="00C04697"/>
    <w:rsid w:val="00C112D0"/>
    <w:rsid w:val="00C151CD"/>
    <w:rsid w:val="00C26A86"/>
    <w:rsid w:val="00C334DD"/>
    <w:rsid w:val="00C36526"/>
    <w:rsid w:val="00C457DE"/>
    <w:rsid w:val="00C8665B"/>
    <w:rsid w:val="00C946E3"/>
    <w:rsid w:val="00CA3E4B"/>
    <w:rsid w:val="00CA3F00"/>
    <w:rsid w:val="00CB7786"/>
    <w:rsid w:val="00CC13BC"/>
    <w:rsid w:val="00CD7184"/>
    <w:rsid w:val="00CE53DE"/>
    <w:rsid w:val="00CE615E"/>
    <w:rsid w:val="00CF0F9F"/>
    <w:rsid w:val="00CF35DD"/>
    <w:rsid w:val="00CF63C5"/>
    <w:rsid w:val="00D020A9"/>
    <w:rsid w:val="00D17726"/>
    <w:rsid w:val="00D17962"/>
    <w:rsid w:val="00D3529D"/>
    <w:rsid w:val="00D6467D"/>
    <w:rsid w:val="00D65C24"/>
    <w:rsid w:val="00D7277D"/>
    <w:rsid w:val="00D921FE"/>
    <w:rsid w:val="00DA1BF7"/>
    <w:rsid w:val="00DB431F"/>
    <w:rsid w:val="00DD0263"/>
    <w:rsid w:val="00DD5168"/>
    <w:rsid w:val="00DE185A"/>
    <w:rsid w:val="00DE2D7A"/>
    <w:rsid w:val="00DE5EB4"/>
    <w:rsid w:val="00DF6251"/>
    <w:rsid w:val="00DF7243"/>
    <w:rsid w:val="00E12FB3"/>
    <w:rsid w:val="00E1459A"/>
    <w:rsid w:val="00E20F80"/>
    <w:rsid w:val="00E30D7B"/>
    <w:rsid w:val="00E83CA5"/>
    <w:rsid w:val="00EA21FC"/>
    <w:rsid w:val="00ED34F3"/>
    <w:rsid w:val="00F03F41"/>
    <w:rsid w:val="00F3485E"/>
    <w:rsid w:val="00F4360F"/>
    <w:rsid w:val="00F5727B"/>
    <w:rsid w:val="00F60856"/>
    <w:rsid w:val="00F72889"/>
    <w:rsid w:val="00FB3F6A"/>
    <w:rsid w:val="00FC395E"/>
    <w:rsid w:val="00FC6541"/>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1B2484"/>
  <w15:docId w15:val="{B4948F01-A04D-4769-A872-CACE11F75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M:\SF\OCH%202006\Safety%20&amp;%20OH%20Misc\Admin\Warwick%20Brand%20New%20Documants\Blank%20Document%20Header%20Aubergin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677B4D1-7965-4E9F-9AAA-B7B478C48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 Document Header Aubergine</Template>
  <TotalTime>0</TotalTime>
  <Pages>6</Pages>
  <Words>958</Words>
  <Characters>5467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University of Warwick</Company>
  <LinksUpToDate>false</LinksUpToDate>
  <CharactersWithSpaces>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sam.p.m.curley@gmail.com</cp:lastModifiedBy>
  <cp:revision>2</cp:revision>
  <cp:lastPrinted>2015-09-23T13:27:00Z</cp:lastPrinted>
  <dcterms:created xsi:type="dcterms:W3CDTF">2019-02-27T08:59:00Z</dcterms:created>
  <dcterms:modified xsi:type="dcterms:W3CDTF">2019-02-27T08:59:00Z</dcterms:modified>
</cp:coreProperties>
</file>