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id w:val="-123233374"/>
        <w:docPartObj>
          <w:docPartGallery w:val="Cover Pages"/>
          <w:docPartUnique/>
        </w:docPartObj>
      </w:sdtPr>
      <w:sdtEndPr>
        <w:rPr>
          <w:rFonts w:ascii="Arial" w:hAnsi="Arial" w:cs="Arial"/>
          <w:b/>
          <w:color w:val="7030A0"/>
          <w:sz w:val="28"/>
          <w:szCs w:val="24"/>
        </w:rPr>
      </w:sdtEndPr>
      <w:sdtContent>
        <w:p w14:paraId="4FA69808" w14:textId="77777777" w:rsidR="00DB3D51" w:rsidRDefault="00DB3D51"/>
        <w:p w14:paraId="741CD00C" w14:textId="77777777" w:rsidR="00DB3D51" w:rsidRDefault="00DB3D51">
          <w:pPr>
            <w:rPr>
              <w:b/>
              <w:color w:val="7030A0"/>
            </w:rPr>
          </w:pPr>
        </w:p>
        <w:p w14:paraId="02674B3B" w14:textId="10666123" w:rsidR="005C092B" w:rsidRPr="003D0144" w:rsidRDefault="00C04697">
          <w:pPr>
            <w:rPr>
              <w:rFonts w:ascii="Arial" w:hAnsi="Arial" w:cs="Arial"/>
              <w:b/>
              <w:color w:val="7030A0"/>
              <w:sz w:val="28"/>
              <w:szCs w:val="24"/>
            </w:rPr>
          </w:pPr>
          <w:r w:rsidRPr="003D0144">
            <w:rPr>
              <w:b/>
              <w:color w:val="7030A0"/>
              <w:sz w:val="24"/>
            </w:rPr>
            <w:t xml:space="preserve">Risk Assessment Form </w:t>
          </w:r>
        </w:p>
      </w:sdtContent>
    </w:sdt>
    <w:tbl>
      <w:tblPr>
        <w:tblStyle w:val="TableGrid"/>
        <w:tblW w:w="0" w:type="auto"/>
        <w:tblLook w:val="04A0" w:firstRow="1" w:lastRow="0" w:firstColumn="1" w:lastColumn="0" w:noHBand="0" w:noVBand="1"/>
      </w:tblPr>
      <w:tblGrid>
        <w:gridCol w:w="2802"/>
        <w:gridCol w:w="2780"/>
        <w:gridCol w:w="1498"/>
        <w:gridCol w:w="1287"/>
        <w:gridCol w:w="1376"/>
        <w:gridCol w:w="1430"/>
        <w:gridCol w:w="2780"/>
      </w:tblGrid>
      <w:tr w:rsidR="00C04697" w14:paraId="0E98FD87" w14:textId="77777777" w:rsidTr="00267D13">
        <w:trPr>
          <w:trHeight w:val="404"/>
        </w:trPr>
        <w:tc>
          <w:tcPr>
            <w:tcW w:w="2802" w:type="dxa"/>
            <w:tcBorders>
              <w:top w:val="nil"/>
              <w:left w:val="nil"/>
              <w:bottom w:val="nil"/>
            </w:tcBorders>
          </w:tcPr>
          <w:p w14:paraId="4FBDC4AA" w14:textId="77777777" w:rsidR="00C04697" w:rsidRDefault="00C04697" w:rsidP="006B0388">
            <w:pPr>
              <w:jc w:val="right"/>
            </w:pPr>
            <w:r>
              <w:t>Title of</w:t>
            </w:r>
            <w:r w:rsidR="006B0388">
              <w:t xml:space="preserve"> Risk </w:t>
            </w:r>
            <w:r>
              <w:t>Assessment</w:t>
            </w:r>
          </w:p>
        </w:tc>
        <w:tc>
          <w:tcPr>
            <w:tcW w:w="5565" w:type="dxa"/>
            <w:gridSpan w:val="3"/>
          </w:tcPr>
          <w:p w14:paraId="3E2E8A5F" w14:textId="6243A0F3" w:rsidR="00C04697" w:rsidRDefault="00093F1B" w:rsidP="00CF010C">
            <w:r>
              <w:t>Flow Rig in P172</w:t>
            </w:r>
          </w:p>
        </w:tc>
        <w:tc>
          <w:tcPr>
            <w:tcW w:w="2806" w:type="dxa"/>
            <w:gridSpan w:val="2"/>
            <w:tcBorders>
              <w:top w:val="nil"/>
              <w:bottom w:val="nil"/>
              <w:right w:val="single" w:sz="4" w:space="0" w:color="auto"/>
            </w:tcBorders>
            <w:vAlign w:val="center"/>
          </w:tcPr>
          <w:p w14:paraId="1A7F3C79" w14:textId="77777777" w:rsidR="00C04697" w:rsidRDefault="00C04697" w:rsidP="00CF010C">
            <w:pPr>
              <w:jc w:val="right"/>
            </w:pPr>
            <w:r>
              <w:t xml:space="preserve">                Date of assessment</w:t>
            </w:r>
          </w:p>
        </w:tc>
        <w:tc>
          <w:tcPr>
            <w:tcW w:w="2780" w:type="dxa"/>
            <w:tcBorders>
              <w:top w:val="single" w:sz="4" w:space="0" w:color="auto"/>
              <w:left w:val="single" w:sz="4" w:space="0" w:color="auto"/>
              <w:bottom w:val="single" w:sz="4" w:space="0" w:color="auto"/>
              <w:right w:val="single" w:sz="4" w:space="0" w:color="auto"/>
            </w:tcBorders>
            <w:vAlign w:val="center"/>
          </w:tcPr>
          <w:p w14:paraId="1E3FBF42" w14:textId="54D7983F" w:rsidR="00C04697" w:rsidRDefault="00093F1B" w:rsidP="00267D13">
            <w:r>
              <w:t>03/02/25</w:t>
            </w:r>
          </w:p>
        </w:tc>
      </w:tr>
      <w:tr w:rsidR="00C04697" w14:paraId="28D883E8" w14:textId="77777777" w:rsidTr="00E12A81">
        <w:trPr>
          <w:trHeight w:val="85"/>
        </w:trPr>
        <w:tc>
          <w:tcPr>
            <w:tcW w:w="2802" w:type="dxa"/>
            <w:tcBorders>
              <w:top w:val="nil"/>
              <w:left w:val="nil"/>
              <w:bottom w:val="nil"/>
              <w:right w:val="nil"/>
            </w:tcBorders>
          </w:tcPr>
          <w:p w14:paraId="1E42E083" w14:textId="77777777" w:rsidR="00C04697" w:rsidRDefault="00C04697" w:rsidP="00CF010C">
            <w:pPr>
              <w:jc w:val="right"/>
            </w:pPr>
          </w:p>
        </w:tc>
        <w:tc>
          <w:tcPr>
            <w:tcW w:w="2780" w:type="dxa"/>
            <w:tcBorders>
              <w:left w:val="nil"/>
              <w:bottom w:val="single" w:sz="4" w:space="0" w:color="000000" w:themeColor="text1"/>
              <w:right w:val="nil"/>
            </w:tcBorders>
          </w:tcPr>
          <w:p w14:paraId="06ABCB79" w14:textId="77777777" w:rsidR="00C04697" w:rsidRDefault="00C04697" w:rsidP="00CF010C"/>
        </w:tc>
        <w:tc>
          <w:tcPr>
            <w:tcW w:w="2785" w:type="dxa"/>
            <w:gridSpan w:val="2"/>
            <w:tcBorders>
              <w:left w:val="nil"/>
              <w:bottom w:val="single" w:sz="4" w:space="0" w:color="000000" w:themeColor="text1"/>
              <w:right w:val="nil"/>
            </w:tcBorders>
          </w:tcPr>
          <w:p w14:paraId="07A9982F" w14:textId="77777777" w:rsidR="00C04697" w:rsidRDefault="00C04697" w:rsidP="00CF010C"/>
        </w:tc>
        <w:tc>
          <w:tcPr>
            <w:tcW w:w="2806" w:type="dxa"/>
            <w:gridSpan w:val="2"/>
            <w:tcBorders>
              <w:top w:val="nil"/>
              <w:left w:val="nil"/>
              <w:bottom w:val="nil"/>
              <w:right w:val="nil"/>
            </w:tcBorders>
            <w:vAlign w:val="center"/>
          </w:tcPr>
          <w:p w14:paraId="103FF188" w14:textId="77777777" w:rsidR="00C04697" w:rsidRDefault="00C04697" w:rsidP="00E12A81">
            <w:pPr>
              <w:jc w:val="right"/>
            </w:pPr>
            <w:r>
              <w:t xml:space="preserve">                       </w:t>
            </w:r>
          </w:p>
        </w:tc>
        <w:tc>
          <w:tcPr>
            <w:tcW w:w="2780" w:type="dxa"/>
            <w:tcBorders>
              <w:top w:val="single" w:sz="4" w:space="0" w:color="auto"/>
              <w:left w:val="nil"/>
              <w:bottom w:val="single" w:sz="4" w:space="0" w:color="auto"/>
              <w:right w:val="nil"/>
            </w:tcBorders>
            <w:vAlign w:val="center"/>
          </w:tcPr>
          <w:p w14:paraId="0021B990" w14:textId="77777777" w:rsidR="00C04697" w:rsidRDefault="00C04697" w:rsidP="00CF010C">
            <w:pPr>
              <w:jc w:val="center"/>
            </w:pPr>
          </w:p>
        </w:tc>
      </w:tr>
      <w:tr w:rsidR="00C04697" w14:paraId="1BE6CF0F" w14:textId="77777777" w:rsidTr="00267D13">
        <w:trPr>
          <w:trHeight w:val="427"/>
        </w:trPr>
        <w:tc>
          <w:tcPr>
            <w:tcW w:w="2802" w:type="dxa"/>
            <w:tcBorders>
              <w:top w:val="nil"/>
              <w:left w:val="nil"/>
              <w:bottom w:val="nil"/>
              <w:right w:val="single" w:sz="4" w:space="0" w:color="000000" w:themeColor="text1"/>
            </w:tcBorders>
          </w:tcPr>
          <w:p w14:paraId="154936C6" w14:textId="77777777" w:rsidR="00C04697" w:rsidRDefault="00C04697" w:rsidP="00CF010C">
            <w:pPr>
              <w:jc w:val="right"/>
            </w:pPr>
            <w:r>
              <w:t>Department</w:t>
            </w:r>
          </w:p>
        </w:tc>
        <w:tc>
          <w:tcPr>
            <w:tcW w:w="5565"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4C7037A" w14:textId="5CA6222D" w:rsidR="00C04697" w:rsidRDefault="00093F1B" w:rsidP="00CF010C">
            <w:r>
              <w:t>Physics</w:t>
            </w:r>
          </w:p>
        </w:tc>
        <w:tc>
          <w:tcPr>
            <w:tcW w:w="2806" w:type="dxa"/>
            <w:gridSpan w:val="2"/>
            <w:tcBorders>
              <w:top w:val="nil"/>
              <w:left w:val="single" w:sz="4" w:space="0" w:color="000000" w:themeColor="text1"/>
              <w:bottom w:val="nil"/>
              <w:right w:val="single" w:sz="4" w:space="0" w:color="auto"/>
            </w:tcBorders>
            <w:vAlign w:val="center"/>
          </w:tcPr>
          <w:p w14:paraId="51DD25FA" w14:textId="77777777" w:rsidR="00C04697" w:rsidRDefault="00E12A81" w:rsidP="006B0388">
            <w:pPr>
              <w:jc w:val="right"/>
            </w:pPr>
            <w:r>
              <w:t>Date review</w:t>
            </w:r>
            <w:r w:rsidR="006B0388">
              <w:t xml:space="preserve"> due</w:t>
            </w:r>
          </w:p>
        </w:tc>
        <w:tc>
          <w:tcPr>
            <w:tcW w:w="2780" w:type="dxa"/>
            <w:tcBorders>
              <w:top w:val="single" w:sz="4" w:space="0" w:color="auto"/>
              <w:left w:val="single" w:sz="4" w:space="0" w:color="auto"/>
              <w:bottom w:val="single" w:sz="4" w:space="0" w:color="auto"/>
              <w:right w:val="single" w:sz="4" w:space="0" w:color="auto"/>
            </w:tcBorders>
            <w:vAlign w:val="center"/>
          </w:tcPr>
          <w:p w14:paraId="2C06CCAD" w14:textId="32D6451A" w:rsidR="00C04697" w:rsidRDefault="00093F1B" w:rsidP="00267D13">
            <w:r>
              <w:t>03/02/26</w:t>
            </w:r>
          </w:p>
        </w:tc>
      </w:tr>
      <w:tr w:rsidR="00C04697" w14:paraId="73DC8BFA" w14:textId="77777777" w:rsidTr="00E12A81">
        <w:trPr>
          <w:trHeight w:val="85"/>
        </w:trPr>
        <w:tc>
          <w:tcPr>
            <w:tcW w:w="2802" w:type="dxa"/>
            <w:tcBorders>
              <w:top w:val="nil"/>
              <w:left w:val="nil"/>
              <w:bottom w:val="nil"/>
              <w:right w:val="nil"/>
            </w:tcBorders>
          </w:tcPr>
          <w:p w14:paraId="00A22D7F" w14:textId="77777777" w:rsidR="00C04697" w:rsidRDefault="00C04697" w:rsidP="00CF010C">
            <w:pPr>
              <w:jc w:val="right"/>
            </w:pPr>
          </w:p>
        </w:tc>
        <w:tc>
          <w:tcPr>
            <w:tcW w:w="2780" w:type="dxa"/>
            <w:tcBorders>
              <w:top w:val="single" w:sz="4" w:space="0" w:color="000000" w:themeColor="text1"/>
              <w:left w:val="nil"/>
              <w:right w:val="nil"/>
            </w:tcBorders>
          </w:tcPr>
          <w:p w14:paraId="68B819B5" w14:textId="77777777" w:rsidR="00C04697" w:rsidRDefault="00C04697" w:rsidP="00CF010C"/>
        </w:tc>
        <w:tc>
          <w:tcPr>
            <w:tcW w:w="2785" w:type="dxa"/>
            <w:gridSpan w:val="2"/>
            <w:tcBorders>
              <w:top w:val="single" w:sz="4" w:space="0" w:color="000000" w:themeColor="text1"/>
              <w:left w:val="nil"/>
              <w:right w:val="nil"/>
            </w:tcBorders>
          </w:tcPr>
          <w:p w14:paraId="79BF13E9" w14:textId="77777777" w:rsidR="00C04697" w:rsidRDefault="00C04697" w:rsidP="00CF010C"/>
        </w:tc>
        <w:tc>
          <w:tcPr>
            <w:tcW w:w="2806" w:type="dxa"/>
            <w:gridSpan w:val="2"/>
            <w:tcBorders>
              <w:top w:val="nil"/>
              <w:left w:val="nil"/>
              <w:right w:val="nil"/>
            </w:tcBorders>
            <w:vAlign w:val="center"/>
          </w:tcPr>
          <w:p w14:paraId="326BD12C" w14:textId="77777777" w:rsidR="00C04697" w:rsidRDefault="00C04697" w:rsidP="00CF010C">
            <w:pPr>
              <w:jc w:val="right"/>
            </w:pPr>
          </w:p>
        </w:tc>
        <w:tc>
          <w:tcPr>
            <w:tcW w:w="2780" w:type="dxa"/>
            <w:tcBorders>
              <w:top w:val="nil"/>
              <w:left w:val="nil"/>
              <w:bottom w:val="nil"/>
              <w:right w:val="nil"/>
            </w:tcBorders>
            <w:vAlign w:val="center"/>
          </w:tcPr>
          <w:p w14:paraId="6D4464D1" w14:textId="77777777" w:rsidR="00C04697" w:rsidRDefault="00C04697" w:rsidP="00CF010C">
            <w:pPr>
              <w:jc w:val="right"/>
            </w:pPr>
          </w:p>
        </w:tc>
      </w:tr>
      <w:tr w:rsidR="00C04697" w14:paraId="417E0FE9" w14:textId="77777777" w:rsidTr="00E12A81">
        <w:trPr>
          <w:trHeight w:val="547"/>
        </w:trPr>
        <w:tc>
          <w:tcPr>
            <w:tcW w:w="2802" w:type="dxa"/>
            <w:tcBorders>
              <w:top w:val="nil"/>
              <w:left w:val="nil"/>
              <w:bottom w:val="nil"/>
            </w:tcBorders>
          </w:tcPr>
          <w:p w14:paraId="6EF2DEF1" w14:textId="77777777" w:rsidR="00C04697" w:rsidRDefault="00267D13" w:rsidP="00E12A81">
            <w:pPr>
              <w:jc w:val="right"/>
            </w:pPr>
            <w:r>
              <w:t>Description of Task/Process</w:t>
            </w:r>
          </w:p>
        </w:tc>
        <w:tc>
          <w:tcPr>
            <w:tcW w:w="11151" w:type="dxa"/>
            <w:gridSpan w:val="6"/>
          </w:tcPr>
          <w:p w14:paraId="51FF9F35" w14:textId="29F694EA" w:rsidR="00E12A81" w:rsidRDefault="00093F1B" w:rsidP="00CF010C">
            <w:r>
              <w:t>This risk assessment is for the flow rig in P172. The rig consists of a large tank (~2000L capacity) and a pump which is used to move water through a set of pipework. Its purpose is for testing flow measurement devices. The rig additionally has a raised smaller tank (“the weigh tank”) which sits on top of a large set of scales. Water is diverted to the top tank by pneumatically actuated valves so that the amount of water dispensed over a given time can be measured for calibration purposes. The pump operates on a three phase supply which is connected via an inverter and a relay which is linked to the emergency stops located around the rig.</w:t>
            </w:r>
          </w:p>
          <w:p w14:paraId="568B851A" w14:textId="77777777" w:rsidR="00E12A81" w:rsidRDefault="00E12A81" w:rsidP="00CF010C"/>
        </w:tc>
      </w:tr>
      <w:tr w:rsidR="00C04697" w14:paraId="43A5560E" w14:textId="77777777" w:rsidTr="00E12A81">
        <w:trPr>
          <w:trHeight w:val="229"/>
        </w:trPr>
        <w:tc>
          <w:tcPr>
            <w:tcW w:w="2802" w:type="dxa"/>
            <w:tcBorders>
              <w:top w:val="nil"/>
              <w:left w:val="nil"/>
              <w:bottom w:val="nil"/>
              <w:right w:val="nil"/>
            </w:tcBorders>
          </w:tcPr>
          <w:p w14:paraId="1C3532D7" w14:textId="77777777" w:rsidR="00C04697" w:rsidRDefault="00C04697" w:rsidP="00CF010C">
            <w:pPr>
              <w:jc w:val="right"/>
            </w:pPr>
          </w:p>
        </w:tc>
        <w:tc>
          <w:tcPr>
            <w:tcW w:w="4278" w:type="dxa"/>
            <w:gridSpan w:val="2"/>
            <w:tcBorders>
              <w:left w:val="nil"/>
              <w:bottom w:val="single" w:sz="4" w:space="0" w:color="auto"/>
              <w:right w:val="nil"/>
            </w:tcBorders>
          </w:tcPr>
          <w:p w14:paraId="3FEC29BD" w14:textId="77777777" w:rsidR="00C04697" w:rsidRDefault="00C04697" w:rsidP="00CF010C"/>
        </w:tc>
        <w:tc>
          <w:tcPr>
            <w:tcW w:w="2663" w:type="dxa"/>
            <w:gridSpan w:val="2"/>
            <w:tcBorders>
              <w:left w:val="nil"/>
              <w:bottom w:val="nil"/>
              <w:right w:val="nil"/>
            </w:tcBorders>
          </w:tcPr>
          <w:p w14:paraId="620A0403" w14:textId="77777777" w:rsidR="00C04697" w:rsidRDefault="00C04697" w:rsidP="00CF010C"/>
        </w:tc>
        <w:tc>
          <w:tcPr>
            <w:tcW w:w="4210" w:type="dxa"/>
            <w:gridSpan w:val="2"/>
            <w:tcBorders>
              <w:left w:val="nil"/>
              <w:bottom w:val="nil"/>
              <w:right w:val="nil"/>
            </w:tcBorders>
          </w:tcPr>
          <w:p w14:paraId="3548C474" w14:textId="77777777" w:rsidR="00C04697" w:rsidRDefault="00C04697" w:rsidP="00CF010C"/>
        </w:tc>
      </w:tr>
      <w:tr w:rsidR="00C04697" w14:paraId="79EFA217" w14:textId="77777777" w:rsidTr="00E12A81">
        <w:trPr>
          <w:trHeight w:val="413"/>
        </w:trPr>
        <w:tc>
          <w:tcPr>
            <w:tcW w:w="2802" w:type="dxa"/>
            <w:tcBorders>
              <w:top w:val="nil"/>
              <w:left w:val="nil"/>
              <w:bottom w:val="nil"/>
            </w:tcBorders>
          </w:tcPr>
          <w:p w14:paraId="38E32E9A" w14:textId="77777777" w:rsidR="00C04697" w:rsidRDefault="00C04697" w:rsidP="00CF010C">
            <w:pPr>
              <w:jc w:val="right"/>
            </w:pPr>
            <w:r>
              <w:t>Assessment carried out by</w:t>
            </w:r>
          </w:p>
        </w:tc>
        <w:tc>
          <w:tcPr>
            <w:tcW w:w="4278" w:type="dxa"/>
            <w:gridSpan w:val="2"/>
            <w:tcBorders>
              <w:top w:val="single" w:sz="4" w:space="0" w:color="auto"/>
              <w:bottom w:val="single" w:sz="4" w:space="0" w:color="auto"/>
              <w:right w:val="single" w:sz="4" w:space="0" w:color="auto"/>
            </w:tcBorders>
          </w:tcPr>
          <w:p w14:paraId="7E7FA9C6" w14:textId="0C2C72CE" w:rsidR="00C04697" w:rsidRDefault="00093F1B" w:rsidP="00CF010C">
            <w:r>
              <w:t>Luke Smith</w:t>
            </w:r>
          </w:p>
        </w:tc>
        <w:tc>
          <w:tcPr>
            <w:tcW w:w="6873" w:type="dxa"/>
            <w:gridSpan w:val="4"/>
            <w:tcBorders>
              <w:top w:val="nil"/>
              <w:left w:val="single" w:sz="4" w:space="0" w:color="auto"/>
              <w:bottom w:val="nil"/>
              <w:right w:val="nil"/>
            </w:tcBorders>
          </w:tcPr>
          <w:p w14:paraId="02A11D59" w14:textId="77777777" w:rsidR="00C04697" w:rsidRDefault="00C04697" w:rsidP="00CF010C"/>
        </w:tc>
      </w:tr>
      <w:tr w:rsidR="00C04697" w14:paraId="2F42582A" w14:textId="77777777" w:rsidTr="00E12A81">
        <w:trPr>
          <w:trHeight w:val="413"/>
        </w:trPr>
        <w:tc>
          <w:tcPr>
            <w:tcW w:w="2802" w:type="dxa"/>
            <w:tcBorders>
              <w:top w:val="nil"/>
              <w:left w:val="nil"/>
              <w:bottom w:val="nil"/>
              <w:right w:val="nil"/>
            </w:tcBorders>
          </w:tcPr>
          <w:p w14:paraId="792A467D" w14:textId="77777777" w:rsidR="00C04697" w:rsidRDefault="00C04697" w:rsidP="00CF010C">
            <w:pPr>
              <w:jc w:val="right"/>
            </w:pPr>
          </w:p>
        </w:tc>
        <w:tc>
          <w:tcPr>
            <w:tcW w:w="4278" w:type="dxa"/>
            <w:gridSpan w:val="2"/>
            <w:tcBorders>
              <w:top w:val="single" w:sz="4" w:space="0" w:color="auto"/>
              <w:left w:val="nil"/>
              <w:bottom w:val="nil"/>
              <w:right w:val="nil"/>
            </w:tcBorders>
          </w:tcPr>
          <w:p w14:paraId="65DF1D2C" w14:textId="77777777" w:rsidR="00C04697" w:rsidRDefault="00C04697" w:rsidP="00CF010C"/>
        </w:tc>
        <w:tc>
          <w:tcPr>
            <w:tcW w:w="6873" w:type="dxa"/>
            <w:gridSpan w:val="4"/>
            <w:tcBorders>
              <w:top w:val="nil"/>
              <w:left w:val="nil"/>
              <w:bottom w:val="nil"/>
              <w:right w:val="nil"/>
            </w:tcBorders>
          </w:tcPr>
          <w:p w14:paraId="3B6F1340" w14:textId="77777777" w:rsidR="00C04697" w:rsidRDefault="00C04697" w:rsidP="00CF010C"/>
        </w:tc>
      </w:tr>
    </w:tbl>
    <w:tbl>
      <w:tblPr>
        <w:tblW w:w="14176" w:type="dxa"/>
        <w:tblLayout w:type="fixed"/>
        <w:tblLook w:val="0000" w:firstRow="0" w:lastRow="0" w:firstColumn="0" w:lastColumn="0" w:noHBand="0" w:noVBand="0"/>
      </w:tblPr>
      <w:tblGrid>
        <w:gridCol w:w="2836"/>
        <w:gridCol w:w="11340"/>
      </w:tblGrid>
      <w:tr w:rsidR="00C04697" w14:paraId="61F564FE" w14:textId="77777777" w:rsidTr="00E12A81">
        <w:trPr>
          <w:trHeight w:val="3127"/>
        </w:trPr>
        <w:tc>
          <w:tcPr>
            <w:tcW w:w="2836" w:type="dxa"/>
            <w:tcBorders>
              <w:left w:val="single" w:sz="4" w:space="0" w:color="D8D8D8"/>
              <w:bottom w:val="single" w:sz="4" w:space="0" w:color="D8D8D8"/>
              <w:right w:val="single" w:sz="4" w:space="0" w:color="auto"/>
            </w:tcBorders>
          </w:tcPr>
          <w:p w14:paraId="1F3D1BE6" w14:textId="77777777" w:rsidR="00C04697" w:rsidRPr="00967DA2" w:rsidRDefault="00C04697" w:rsidP="00CF010C">
            <w:pPr>
              <w:pStyle w:val="Heading5"/>
              <w:rPr>
                <w:rFonts w:asciiTheme="minorHAnsi" w:hAnsiTheme="minorHAnsi" w:cs="Arial"/>
                <w:sz w:val="22"/>
                <w:szCs w:val="22"/>
              </w:rPr>
            </w:pPr>
            <w:r w:rsidRPr="00967DA2">
              <w:rPr>
                <w:rFonts w:asciiTheme="minorHAnsi" w:hAnsiTheme="minorHAnsi" w:cs="Arial"/>
                <w:sz w:val="22"/>
                <w:szCs w:val="22"/>
              </w:rPr>
              <w:lastRenderedPageBreak/>
              <w:t>Additional information</w:t>
            </w:r>
          </w:p>
        </w:tc>
        <w:tc>
          <w:tcPr>
            <w:tcW w:w="11340" w:type="dxa"/>
            <w:tcBorders>
              <w:top w:val="single" w:sz="4" w:space="0" w:color="auto"/>
              <w:left w:val="single" w:sz="4" w:space="0" w:color="auto"/>
              <w:bottom w:val="single" w:sz="4" w:space="0" w:color="auto"/>
              <w:right w:val="single" w:sz="4" w:space="0" w:color="auto"/>
            </w:tcBorders>
          </w:tcPr>
          <w:p w14:paraId="42E9CC62" w14:textId="5B53BC6D" w:rsidR="00E12A81" w:rsidRDefault="00093F1B" w:rsidP="00CF010C">
            <w:pPr>
              <w:widowControl w:val="0"/>
              <w:tabs>
                <w:tab w:val="left" w:pos="34"/>
              </w:tabs>
              <w:ind w:left="34" w:hanging="34"/>
              <w:rPr>
                <w:rFonts w:ascii="Arial" w:hAnsi="Arial" w:cs="Arial"/>
                <w:szCs w:val="24"/>
              </w:rPr>
            </w:pPr>
            <w:r>
              <w:rPr>
                <w:rFonts w:ascii="Arial" w:hAnsi="Arial" w:cs="Arial"/>
                <w:szCs w:val="24"/>
              </w:rPr>
              <w:t>This rig is only to be operated by trained users who understand the control system and the safety precautions that need to be taken. The current list of trained users is:</w:t>
            </w:r>
          </w:p>
          <w:p w14:paraId="1710A8C6" w14:textId="77777777" w:rsidR="00093F1B" w:rsidRDefault="00093F1B" w:rsidP="00CF010C">
            <w:pPr>
              <w:widowControl w:val="0"/>
              <w:tabs>
                <w:tab w:val="left" w:pos="34"/>
              </w:tabs>
              <w:ind w:left="34" w:hanging="34"/>
              <w:rPr>
                <w:rFonts w:ascii="Arial" w:hAnsi="Arial" w:cs="Arial"/>
                <w:szCs w:val="24"/>
              </w:rPr>
            </w:pPr>
          </w:p>
          <w:p w14:paraId="033E17E4" w14:textId="03828DB8" w:rsidR="00093F1B" w:rsidRDefault="00093F1B" w:rsidP="00CF010C">
            <w:pPr>
              <w:widowControl w:val="0"/>
              <w:tabs>
                <w:tab w:val="left" w:pos="34"/>
              </w:tabs>
              <w:ind w:left="34" w:hanging="34"/>
              <w:rPr>
                <w:rFonts w:ascii="Arial" w:hAnsi="Arial" w:cs="Arial"/>
                <w:szCs w:val="24"/>
              </w:rPr>
            </w:pPr>
            <w:r>
              <w:rPr>
                <w:rFonts w:ascii="Arial" w:hAnsi="Arial" w:cs="Arial"/>
                <w:szCs w:val="24"/>
              </w:rPr>
              <w:t>Steve Dixon</w:t>
            </w:r>
          </w:p>
          <w:p w14:paraId="1E529A47" w14:textId="6C3096FD" w:rsidR="00E12A81" w:rsidRDefault="00093F1B" w:rsidP="00093F1B">
            <w:pPr>
              <w:widowControl w:val="0"/>
              <w:tabs>
                <w:tab w:val="left" w:pos="34"/>
              </w:tabs>
              <w:ind w:left="34" w:hanging="34"/>
              <w:rPr>
                <w:rFonts w:ascii="Arial" w:hAnsi="Arial" w:cs="Arial"/>
                <w:szCs w:val="24"/>
              </w:rPr>
            </w:pPr>
            <w:r>
              <w:rPr>
                <w:rFonts w:ascii="Arial" w:hAnsi="Arial" w:cs="Arial"/>
                <w:szCs w:val="24"/>
              </w:rPr>
              <w:t>Luke Smith</w:t>
            </w:r>
          </w:p>
        </w:tc>
      </w:tr>
    </w:tbl>
    <w:p w14:paraId="1E303DE4" w14:textId="77777777" w:rsidR="00C04697" w:rsidRDefault="00C04697" w:rsidP="00C04697"/>
    <w:tbl>
      <w:tblPr>
        <w:tblW w:w="14565"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02"/>
        <w:gridCol w:w="1418"/>
        <w:gridCol w:w="3402"/>
        <w:gridCol w:w="1449"/>
        <w:gridCol w:w="2985"/>
        <w:gridCol w:w="1722"/>
        <w:gridCol w:w="1287"/>
      </w:tblGrid>
      <w:tr w:rsidR="003D0144" w:rsidRPr="000A10B3" w14:paraId="2203FF33" w14:textId="77777777" w:rsidTr="00682782">
        <w:trPr>
          <w:trHeight w:val="945"/>
          <w:tblHeader/>
        </w:trPr>
        <w:tc>
          <w:tcPr>
            <w:tcW w:w="2302" w:type="dxa"/>
            <w:shd w:val="clear" w:color="auto" w:fill="auto"/>
            <w:vAlign w:val="center"/>
            <w:hideMark/>
          </w:tcPr>
          <w:p w14:paraId="3BC31098" w14:textId="77777777" w:rsidR="003D0144" w:rsidRPr="000A10B3" w:rsidRDefault="003D0144" w:rsidP="00CF010C">
            <w:pPr>
              <w:spacing w:after="0" w:line="240" w:lineRule="auto"/>
              <w:jc w:val="center"/>
              <w:rPr>
                <w:rFonts w:ascii="Calibri" w:eastAsia="Times New Roman" w:hAnsi="Calibri" w:cs="Times New Roman"/>
                <w:b/>
                <w:bCs/>
              </w:rPr>
            </w:pPr>
            <w:hyperlink r:id="rId9" w:history="1">
              <w:r w:rsidRPr="00A2690B">
                <w:rPr>
                  <w:rStyle w:val="Hyperlink"/>
                  <w:rFonts w:ascii="Calibri" w:eastAsia="Times New Roman" w:hAnsi="Calibri" w:cs="Times New Roman"/>
                  <w:b/>
                  <w:bCs/>
                </w:rPr>
                <w:t>Hazard</w:t>
              </w:r>
              <w:r w:rsidR="00A2690B" w:rsidRPr="00A2690B">
                <w:rPr>
                  <w:rStyle w:val="Hyperlink"/>
                  <w:rFonts w:ascii="Calibri" w:eastAsia="Times New Roman" w:hAnsi="Calibri" w:cs="Times New Roman"/>
                  <w:b/>
                  <w:bCs/>
                </w:rPr>
                <w:t>s and how they may cause harm</w:t>
              </w:r>
            </w:hyperlink>
          </w:p>
        </w:tc>
        <w:tc>
          <w:tcPr>
            <w:tcW w:w="1418" w:type="dxa"/>
            <w:vAlign w:val="center"/>
          </w:tcPr>
          <w:p w14:paraId="45607CF9" w14:textId="77777777" w:rsidR="003D0144" w:rsidRPr="000A10B3" w:rsidRDefault="00A2690B" w:rsidP="00CF010C">
            <w:pPr>
              <w:spacing w:after="0" w:line="240" w:lineRule="auto"/>
              <w:jc w:val="center"/>
              <w:rPr>
                <w:rFonts w:ascii="Calibri" w:eastAsia="Times New Roman" w:hAnsi="Calibri" w:cs="Times New Roman"/>
                <w:b/>
                <w:bCs/>
              </w:rPr>
            </w:pPr>
            <w:hyperlink r:id="rId10" w:history="1">
              <w:r w:rsidRPr="00CF010C">
                <w:rPr>
                  <w:rStyle w:val="Hyperlink"/>
                  <w:rFonts w:ascii="Calibri" w:eastAsia="Times New Roman" w:hAnsi="Calibri" w:cs="Times New Roman"/>
                  <w:b/>
                  <w:bCs/>
                </w:rPr>
                <w:t>Who may be</w:t>
              </w:r>
              <w:r w:rsidR="003D0144" w:rsidRPr="00CF010C">
                <w:rPr>
                  <w:rStyle w:val="Hyperlink"/>
                  <w:rFonts w:ascii="Calibri" w:eastAsia="Times New Roman" w:hAnsi="Calibri" w:cs="Times New Roman"/>
                  <w:b/>
                  <w:bCs/>
                </w:rPr>
                <w:t xml:space="preserve"> at Risk</w:t>
              </w:r>
              <w:r w:rsidRPr="00CF010C">
                <w:rPr>
                  <w:rStyle w:val="Hyperlink"/>
                  <w:rFonts w:ascii="Calibri" w:eastAsia="Times New Roman" w:hAnsi="Calibri" w:cs="Times New Roman"/>
                  <w:b/>
                  <w:bCs/>
                </w:rPr>
                <w:t>?</w:t>
              </w:r>
            </w:hyperlink>
          </w:p>
        </w:tc>
        <w:tc>
          <w:tcPr>
            <w:tcW w:w="3402" w:type="dxa"/>
            <w:shd w:val="clear" w:color="auto" w:fill="auto"/>
            <w:vAlign w:val="center"/>
            <w:hideMark/>
          </w:tcPr>
          <w:p w14:paraId="21A7298F" w14:textId="77777777" w:rsidR="003D0144" w:rsidRPr="000A10B3" w:rsidRDefault="003D0144" w:rsidP="00CF010C">
            <w:pPr>
              <w:spacing w:after="0" w:line="240" w:lineRule="auto"/>
              <w:jc w:val="center"/>
              <w:rPr>
                <w:rFonts w:ascii="Calibri" w:eastAsia="Times New Roman" w:hAnsi="Calibri" w:cs="Times New Roman"/>
                <w:b/>
                <w:bCs/>
              </w:rPr>
            </w:pPr>
            <w:r w:rsidRPr="000A10B3">
              <w:rPr>
                <w:rFonts w:ascii="Calibri" w:eastAsia="Times New Roman" w:hAnsi="Calibri" w:cs="Times New Roman"/>
                <w:b/>
                <w:bCs/>
              </w:rPr>
              <w:t xml:space="preserve">Existing </w:t>
            </w:r>
            <w:hyperlink r:id="rId11" w:history="1">
              <w:r w:rsidR="009D6A65" w:rsidRPr="00307801">
                <w:rPr>
                  <w:rStyle w:val="Hyperlink"/>
                  <w:rFonts w:ascii="Calibri" w:eastAsia="Times New Roman" w:hAnsi="Calibri" w:cs="Times New Roman"/>
                  <w:b/>
                  <w:bCs/>
                </w:rPr>
                <w:t>C</w:t>
              </w:r>
              <w:r w:rsidRPr="00307801">
                <w:rPr>
                  <w:rStyle w:val="Hyperlink"/>
                  <w:rFonts w:ascii="Calibri" w:eastAsia="Times New Roman" w:hAnsi="Calibri" w:cs="Times New Roman"/>
                  <w:b/>
                  <w:bCs/>
                </w:rPr>
                <w:t xml:space="preserve">ontrol </w:t>
              </w:r>
              <w:r w:rsidR="009D6A65" w:rsidRPr="00307801">
                <w:rPr>
                  <w:rStyle w:val="Hyperlink"/>
                  <w:rFonts w:ascii="Calibri" w:eastAsia="Times New Roman" w:hAnsi="Calibri" w:cs="Times New Roman"/>
                  <w:b/>
                  <w:bCs/>
                </w:rPr>
                <w:t>M</w:t>
              </w:r>
              <w:r w:rsidRPr="00307801">
                <w:rPr>
                  <w:rStyle w:val="Hyperlink"/>
                  <w:rFonts w:ascii="Calibri" w:eastAsia="Times New Roman" w:hAnsi="Calibri" w:cs="Times New Roman"/>
                  <w:b/>
                  <w:bCs/>
                </w:rPr>
                <w:t>easures</w:t>
              </w:r>
            </w:hyperlink>
          </w:p>
        </w:tc>
        <w:tc>
          <w:tcPr>
            <w:tcW w:w="1449" w:type="dxa"/>
            <w:shd w:val="clear" w:color="auto" w:fill="auto"/>
            <w:vAlign w:val="center"/>
            <w:hideMark/>
          </w:tcPr>
          <w:p w14:paraId="24F22945" w14:textId="77777777" w:rsidR="00CF010C" w:rsidRDefault="00CF010C" w:rsidP="00CF010C">
            <w:pPr>
              <w:spacing w:after="0" w:line="240" w:lineRule="auto"/>
              <w:jc w:val="center"/>
              <w:rPr>
                <w:rFonts w:ascii="Calibri" w:eastAsia="Times New Roman" w:hAnsi="Calibri" w:cs="Times New Roman"/>
                <w:b/>
                <w:bCs/>
              </w:rPr>
            </w:pPr>
            <w:r>
              <w:rPr>
                <w:rFonts w:ascii="Calibri" w:eastAsia="Times New Roman" w:hAnsi="Calibri" w:cs="Times New Roman"/>
                <w:b/>
                <w:bCs/>
              </w:rPr>
              <w:t xml:space="preserve">Current </w:t>
            </w:r>
          </w:p>
          <w:p w14:paraId="7925F921" w14:textId="77777777" w:rsidR="009D6A65" w:rsidRPr="00CF010C" w:rsidRDefault="009D6A65" w:rsidP="00CF010C">
            <w:pPr>
              <w:spacing w:after="0" w:line="240" w:lineRule="auto"/>
              <w:jc w:val="center"/>
              <w:rPr>
                <w:rFonts w:ascii="Calibri" w:eastAsia="Times New Roman" w:hAnsi="Calibri" w:cs="Times New Roman"/>
                <w:b/>
                <w:bCs/>
                <w:color w:val="0563C1" w:themeColor="hyperlink"/>
                <w:u w:val="single"/>
              </w:rPr>
            </w:pPr>
            <w:hyperlink r:id="rId12" w:history="1">
              <w:r w:rsidRPr="00307801">
                <w:rPr>
                  <w:rStyle w:val="Hyperlink"/>
                  <w:rFonts w:ascii="Calibri" w:eastAsia="Times New Roman" w:hAnsi="Calibri" w:cs="Times New Roman"/>
                  <w:b/>
                  <w:bCs/>
                </w:rPr>
                <w:t>R</w:t>
              </w:r>
              <w:r w:rsidR="003D0144" w:rsidRPr="00307801">
                <w:rPr>
                  <w:rStyle w:val="Hyperlink"/>
                  <w:rFonts w:ascii="Calibri" w:eastAsia="Times New Roman" w:hAnsi="Calibri" w:cs="Times New Roman"/>
                  <w:b/>
                  <w:bCs/>
                </w:rPr>
                <w:t>isk</w:t>
              </w:r>
              <w:r w:rsidR="00CF010C">
                <w:rPr>
                  <w:rStyle w:val="Hyperlink"/>
                  <w:rFonts w:ascii="Calibri" w:eastAsia="Times New Roman" w:hAnsi="Calibri" w:cs="Times New Roman"/>
                  <w:b/>
                  <w:bCs/>
                </w:rPr>
                <w:t xml:space="preserve"> </w:t>
              </w:r>
              <w:r w:rsidRPr="00307801">
                <w:rPr>
                  <w:rStyle w:val="Hyperlink"/>
                  <w:rFonts w:ascii="Calibri" w:eastAsia="Times New Roman" w:hAnsi="Calibri" w:cs="Times New Roman"/>
                  <w:b/>
                  <w:bCs/>
                </w:rPr>
                <w:t>Level</w:t>
              </w:r>
            </w:hyperlink>
          </w:p>
          <w:p w14:paraId="40D3689D" w14:textId="77777777" w:rsidR="003D0144" w:rsidRPr="000A10B3" w:rsidRDefault="003D0144" w:rsidP="00CF010C">
            <w:pPr>
              <w:spacing w:after="0" w:line="240" w:lineRule="auto"/>
              <w:jc w:val="center"/>
              <w:rPr>
                <w:rFonts w:ascii="Calibri" w:eastAsia="Times New Roman" w:hAnsi="Calibri" w:cs="Times New Roman"/>
                <w:b/>
                <w:bCs/>
              </w:rPr>
            </w:pPr>
            <w:r w:rsidRPr="009D6A65">
              <w:rPr>
                <w:rFonts w:ascii="Calibri" w:eastAsia="Times New Roman" w:hAnsi="Calibri" w:cs="Times New Roman"/>
                <w:bCs/>
                <w:sz w:val="20"/>
              </w:rPr>
              <w:t>(</w:t>
            </w:r>
            <w:r w:rsidRPr="00CF010C">
              <w:rPr>
                <w:rFonts w:ascii="Calibri" w:eastAsia="Times New Roman" w:hAnsi="Calibri" w:cs="Times New Roman"/>
                <w:b/>
                <w:bCs/>
                <w:color w:val="00B050"/>
                <w:sz w:val="20"/>
              </w:rPr>
              <w:t>VL</w:t>
            </w:r>
            <w:r w:rsidRPr="00CF010C">
              <w:rPr>
                <w:rFonts w:ascii="Calibri" w:eastAsia="Times New Roman" w:hAnsi="Calibri" w:cs="Times New Roman"/>
                <w:b/>
                <w:bCs/>
                <w:sz w:val="20"/>
              </w:rPr>
              <w:t>,</w:t>
            </w:r>
            <w:r w:rsidRPr="00CF010C">
              <w:rPr>
                <w:rFonts w:ascii="Arial" w:eastAsia="Times New Roman" w:hAnsi="Arial" w:cs="Arial"/>
                <w:b/>
                <w:bCs/>
                <w:color w:val="2E74B5" w:themeColor="accent1" w:themeShade="BF"/>
                <w:sz w:val="18"/>
                <w:szCs w:val="20"/>
              </w:rPr>
              <w:t>L</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ED7D31" w:themeColor="accent2"/>
                <w:sz w:val="18"/>
                <w:szCs w:val="20"/>
              </w:rPr>
              <w:t>H</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0000"/>
                <w:sz w:val="18"/>
                <w:szCs w:val="20"/>
              </w:rPr>
              <w:t>VH</w:t>
            </w:r>
            <w:r w:rsidRPr="009D6A65">
              <w:rPr>
                <w:rFonts w:ascii="Arial" w:eastAsia="Times New Roman" w:hAnsi="Arial" w:cs="Arial"/>
                <w:bCs/>
                <w:color w:val="000000" w:themeColor="text1"/>
                <w:sz w:val="18"/>
                <w:szCs w:val="20"/>
              </w:rPr>
              <w:t>)</w:t>
            </w:r>
          </w:p>
        </w:tc>
        <w:tc>
          <w:tcPr>
            <w:tcW w:w="2985" w:type="dxa"/>
            <w:shd w:val="clear" w:color="auto" w:fill="auto"/>
            <w:vAlign w:val="center"/>
            <w:hideMark/>
          </w:tcPr>
          <w:p w14:paraId="0961322B" w14:textId="77777777" w:rsidR="003D0144" w:rsidRPr="009B0500" w:rsidRDefault="009B0500" w:rsidP="00CF010C">
            <w:pPr>
              <w:spacing w:after="0" w:line="240" w:lineRule="auto"/>
              <w:jc w:val="center"/>
              <w:rPr>
                <w:rFonts w:ascii="Calibri" w:eastAsia="Times New Roman" w:hAnsi="Calibri" w:cs="Times New Roman"/>
                <w:b/>
                <w:bCs/>
              </w:rPr>
            </w:pPr>
            <w:r w:rsidRPr="009B0500">
              <w:rPr>
                <w:rFonts w:ascii="Calibri" w:eastAsia="Times New Roman" w:hAnsi="Calibri" w:cs="Times New Roman"/>
                <w:b/>
                <w:bCs/>
                <w:sz w:val="20"/>
              </w:rPr>
              <w:t>Where current risk is</w:t>
            </w:r>
            <w:r>
              <w:rPr>
                <w:rFonts w:ascii="Calibri" w:eastAsia="Times New Roman" w:hAnsi="Calibri" w:cs="Times New Roman"/>
                <w:bCs/>
                <w:sz w:val="20"/>
              </w:rPr>
              <w:t xml:space="preserve"> </w:t>
            </w:r>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B00000"/>
                <w:sz w:val="18"/>
                <w:szCs w:val="20"/>
              </w:rPr>
              <w:t xml:space="preserve"> </w:t>
            </w:r>
            <w:r w:rsidRPr="00CF010C">
              <w:rPr>
                <w:rFonts w:ascii="Arial" w:eastAsia="Times New Roman" w:hAnsi="Arial" w:cs="Arial"/>
                <w:b/>
                <w:bCs/>
                <w:color w:val="ED7D31" w:themeColor="accent2"/>
                <w:sz w:val="18"/>
                <w:szCs w:val="20"/>
              </w:rPr>
              <w:t>H</w:t>
            </w:r>
            <w:r w:rsidRPr="00CF010C">
              <w:rPr>
                <w:rFonts w:ascii="Arial" w:eastAsia="Times New Roman" w:hAnsi="Arial" w:cs="Arial"/>
                <w:b/>
                <w:bCs/>
                <w:color w:val="000000" w:themeColor="text1"/>
                <w:sz w:val="18"/>
                <w:szCs w:val="20"/>
              </w:rPr>
              <w:t xml:space="preserve"> or</w:t>
            </w:r>
            <w:r w:rsidRPr="00CF010C">
              <w:rPr>
                <w:rFonts w:ascii="Arial" w:eastAsia="Times New Roman" w:hAnsi="Arial" w:cs="Arial"/>
                <w:b/>
                <w:bCs/>
                <w:color w:val="B00000"/>
                <w:sz w:val="18"/>
                <w:szCs w:val="20"/>
              </w:rPr>
              <w:t xml:space="preserve"> </w:t>
            </w:r>
            <w:r w:rsidRPr="00CF010C">
              <w:rPr>
                <w:rFonts w:ascii="Arial" w:eastAsia="Times New Roman" w:hAnsi="Arial" w:cs="Arial"/>
                <w:b/>
                <w:bCs/>
                <w:color w:val="FF0000"/>
                <w:sz w:val="18"/>
                <w:szCs w:val="20"/>
              </w:rPr>
              <w:t>VH</w:t>
            </w:r>
            <w:r>
              <w:rPr>
                <w:rFonts w:ascii="Calibri" w:eastAsia="Times New Roman" w:hAnsi="Calibri" w:cs="Times New Roman"/>
                <w:b/>
                <w:bCs/>
              </w:rPr>
              <w:t xml:space="preserve">, what additional </w:t>
            </w:r>
            <w:hyperlink r:id="rId13" w:history="1">
              <w:r w:rsidRPr="00CF010C">
                <w:rPr>
                  <w:rStyle w:val="Hyperlink"/>
                  <w:rFonts w:ascii="Calibri" w:eastAsia="Times New Roman" w:hAnsi="Calibri" w:cs="Times New Roman"/>
                  <w:b/>
                  <w:bCs/>
                </w:rPr>
                <w:t>Control Measures</w:t>
              </w:r>
            </w:hyperlink>
            <w:r>
              <w:rPr>
                <w:rFonts w:ascii="Calibri" w:eastAsia="Times New Roman" w:hAnsi="Calibri" w:cs="Times New Roman"/>
                <w:b/>
                <w:bCs/>
              </w:rPr>
              <w:t xml:space="preserve"> are </w:t>
            </w:r>
            <w:r w:rsidR="00CF010C">
              <w:rPr>
                <w:rFonts w:ascii="Calibri" w:eastAsia="Times New Roman" w:hAnsi="Calibri" w:cs="Times New Roman"/>
                <w:b/>
                <w:bCs/>
              </w:rPr>
              <w:t>required?</w:t>
            </w:r>
          </w:p>
        </w:tc>
        <w:tc>
          <w:tcPr>
            <w:tcW w:w="1722" w:type="dxa"/>
            <w:shd w:val="clear" w:color="auto" w:fill="auto"/>
            <w:vAlign w:val="center"/>
            <w:hideMark/>
          </w:tcPr>
          <w:p w14:paraId="70CE5B02" w14:textId="77777777" w:rsidR="003D0144" w:rsidRPr="000A10B3" w:rsidRDefault="00CF010C" w:rsidP="00CF010C">
            <w:pPr>
              <w:spacing w:after="0" w:line="240" w:lineRule="auto"/>
              <w:jc w:val="center"/>
              <w:rPr>
                <w:rFonts w:ascii="Calibri" w:eastAsia="Times New Roman" w:hAnsi="Calibri" w:cs="Times New Roman"/>
                <w:b/>
                <w:bCs/>
              </w:rPr>
            </w:pPr>
            <w:r>
              <w:rPr>
                <w:rFonts w:ascii="Calibri" w:eastAsia="Times New Roman" w:hAnsi="Calibri" w:cs="Times New Roman"/>
                <w:b/>
                <w:bCs/>
              </w:rPr>
              <w:t>Action required b</w:t>
            </w:r>
            <w:r w:rsidR="003D0144" w:rsidRPr="000A10B3">
              <w:rPr>
                <w:rFonts w:ascii="Calibri" w:eastAsia="Times New Roman" w:hAnsi="Calibri" w:cs="Times New Roman"/>
                <w:b/>
                <w:bCs/>
              </w:rPr>
              <w:t xml:space="preserve">y whom &amp; </w:t>
            </w:r>
            <w:r>
              <w:rPr>
                <w:rFonts w:ascii="Calibri" w:eastAsia="Times New Roman" w:hAnsi="Calibri" w:cs="Times New Roman"/>
                <w:b/>
                <w:bCs/>
              </w:rPr>
              <w:t xml:space="preserve">by </w:t>
            </w:r>
            <w:r w:rsidR="003D0144" w:rsidRPr="000A10B3">
              <w:rPr>
                <w:rFonts w:ascii="Calibri" w:eastAsia="Times New Roman" w:hAnsi="Calibri" w:cs="Times New Roman"/>
                <w:b/>
                <w:bCs/>
              </w:rPr>
              <w:t>when</w:t>
            </w:r>
            <w:r>
              <w:rPr>
                <w:rFonts w:ascii="Calibri" w:eastAsia="Times New Roman" w:hAnsi="Calibri" w:cs="Times New Roman"/>
                <w:b/>
                <w:bCs/>
              </w:rPr>
              <w:t>?</w:t>
            </w:r>
          </w:p>
        </w:tc>
        <w:tc>
          <w:tcPr>
            <w:tcW w:w="1287" w:type="dxa"/>
            <w:shd w:val="clear" w:color="auto" w:fill="auto"/>
            <w:vAlign w:val="center"/>
            <w:hideMark/>
          </w:tcPr>
          <w:p w14:paraId="37864F31" w14:textId="77777777" w:rsidR="00CF010C" w:rsidRDefault="009D6A65" w:rsidP="00CF010C">
            <w:pPr>
              <w:spacing w:after="0" w:line="240" w:lineRule="auto"/>
              <w:jc w:val="center"/>
              <w:rPr>
                <w:rFonts w:ascii="Calibri" w:eastAsia="Times New Roman" w:hAnsi="Calibri" w:cs="Times New Roman"/>
                <w:b/>
                <w:bCs/>
              </w:rPr>
            </w:pPr>
            <w:r>
              <w:rPr>
                <w:rFonts w:ascii="Calibri" w:eastAsia="Times New Roman" w:hAnsi="Calibri" w:cs="Times New Roman"/>
                <w:b/>
                <w:bCs/>
              </w:rPr>
              <w:t>Final</w:t>
            </w:r>
          </w:p>
          <w:p w14:paraId="3698E132" w14:textId="77777777" w:rsidR="003D0144" w:rsidRPr="00CF010C" w:rsidRDefault="003D0144" w:rsidP="00CF010C">
            <w:pPr>
              <w:spacing w:after="0" w:line="240" w:lineRule="auto"/>
              <w:jc w:val="center"/>
              <w:rPr>
                <w:rFonts w:ascii="Calibri" w:eastAsia="Times New Roman" w:hAnsi="Calibri" w:cs="Times New Roman"/>
                <w:b/>
                <w:bCs/>
                <w:color w:val="0563C1" w:themeColor="hyperlink"/>
                <w:u w:val="single"/>
              </w:rPr>
            </w:pPr>
            <w:hyperlink r:id="rId14" w:history="1">
              <w:r w:rsidRPr="00307801">
                <w:rPr>
                  <w:rStyle w:val="Hyperlink"/>
                  <w:rFonts w:ascii="Calibri" w:eastAsia="Times New Roman" w:hAnsi="Calibri" w:cs="Times New Roman"/>
                  <w:b/>
                  <w:bCs/>
                </w:rPr>
                <w:t>Risk</w:t>
              </w:r>
              <w:r w:rsidR="00CF010C">
                <w:rPr>
                  <w:rStyle w:val="Hyperlink"/>
                  <w:rFonts w:ascii="Calibri" w:eastAsia="Times New Roman" w:hAnsi="Calibri" w:cs="Times New Roman"/>
                  <w:b/>
                  <w:bCs/>
                </w:rPr>
                <w:t xml:space="preserve"> </w:t>
              </w:r>
              <w:r w:rsidR="009D6A65" w:rsidRPr="00307801">
                <w:rPr>
                  <w:rStyle w:val="Hyperlink"/>
                  <w:rFonts w:ascii="Calibri" w:eastAsia="Times New Roman" w:hAnsi="Calibri" w:cs="Times New Roman"/>
                  <w:b/>
                  <w:bCs/>
                </w:rPr>
                <w:t>Level</w:t>
              </w:r>
            </w:hyperlink>
          </w:p>
        </w:tc>
      </w:tr>
      <w:tr w:rsidR="003D0144" w:rsidRPr="006F523D" w14:paraId="7F149AE2" w14:textId="77777777" w:rsidTr="00A2690B">
        <w:trPr>
          <w:trHeight w:val="1020"/>
        </w:trPr>
        <w:tc>
          <w:tcPr>
            <w:tcW w:w="2302" w:type="dxa"/>
            <w:shd w:val="clear" w:color="auto" w:fill="auto"/>
          </w:tcPr>
          <w:p w14:paraId="0E621EAC" w14:textId="07348181" w:rsidR="003D0144" w:rsidRPr="006F523D" w:rsidRDefault="00093F1B" w:rsidP="00CF010C">
            <w:pPr>
              <w:rPr>
                <w:rFonts w:ascii="Calibri" w:hAnsi="Calibri"/>
                <w:b/>
                <w:bCs/>
                <w:color w:val="000099"/>
              </w:rPr>
            </w:pPr>
            <w:r>
              <w:rPr>
                <w:rFonts w:ascii="Calibri" w:hAnsi="Calibri"/>
                <w:b/>
                <w:bCs/>
                <w:color w:val="000099"/>
              </w:rPr>
              <w:t>Electrocution</w:t>
            </w:r>
          </w:p>
        </w:tc>
        <w:tc>
          <w:tcPr>
            <w:tcW w:w="1418" w:type="dxa"/>
          </w:tcPr>
          <w:p w14:paraId="653F6979" w14:textId="10615435" w:rsidR="003D0144" w:rsidRPr="001A2CC3" w:rsidRDefault="00093F1B" w:rsidP="00CF010C">
            <w:pPr>
              <w:spacing w:after="0" w:line="240" w:lineRule="auto"/>
              <w:rPr>
                <w:rFonts w:ascii="Calibri" w:eastAsia="Times New Roman" w:hAnsi="Calibri" w:cs="Times New Roman"/>
              </w:rPr>
            </w:pPr>
            <w:r>
              <w:rPr>
                <w:rFonts w:ascii="Calibri" w:eastAsia="Times New Roman" w:hAnsi="Calibri" w:cs="Times New Roman"/>
              </w:rPr>
              <w:t>The user, anyone nearby</w:t>
            </w:r>
          </w:p>
        </w:tc>
        <w:tc>
          <w:tcPr>
            <w:tcW w:w="3402" w:type="dxa"/>
            <w:shd w:val="clear" w:color="auto" w:fill="auto"/>
          </w:tcPr>
          <w:p w14:paraId="78545498" w14:textId="77777777" w:rsidR="003D0144" w:rsidRDefault="00093F1B" w:rsidP="00CF010C">
            <w:pPr>
              <w:spacing w:after="0" w:line="240" w:lineRule="auto"/>
              <w:rPr>
                <w:rFonts w:ascii="Calibri" w:eastAsia="Times New Roman" w:hAnsi="Calibri" w:cs="Times New Roman"/>
              </w:rPr>
            </w:pPr>
            <w:r>
              <w:rPr>
                <w:rFonts w:ascii="Calibri" w:eastAsia="Times New Roman" w:hAnsi="Calibri" w:cs="Times New Roman"/>
              </w:rPr>
              <w:t>The main risk of electrocution during normal operation of the rig is from water entering the mains voltage electrical elements powering the pump and other auxiliary systems or meters under test. These systems all have the following control measures in place:</w:t>
            </w:r>
          </w:p>
          <w:p w14:paraId="3C883A00" w14:textId="77777777" w:rsidR="00093F1B" w:rsidRDefault="00093F1B" w:rsidP="00093F1B">
            <w:pPr>
              <w:pStyle w:val="ListParagraph"/>
              <w:numPr>
                <w:ilvl w:val="0"/>
                <w:numId w:val="23"/>
              </w:numPr>
              <w:spacing w:after="0" w:line="240" w:lineRule="auto"/>
              <w:rPr>
                <w:rFonts w:ascii="Calibri" w:eastAsia="Times New Roman" w:hAnsi="Calibri" w:cs="Times New Roman"/>
              </w:rPr>
            </w:pPr>
            <w:r>
              <w:rPr>
                <w:rFonts w:ascii="Calibri" w:eastAsia="Times New Roman" w:hAnsi="Calibri" w:cs="Times New Roman"/>
              </w:rPr>
              <w:t>Electrically and mechanically shielded cables</w:t>
            </w:r>
          </w:p>
          <w:p w14:paraId="76AEA47C" w14:textId="77777777" w:rsidR="00093F1B" w:rsidRDefault="00093F1B" w:rsidP="00093F1B">
            <w:pPr>
              <w:pStyle w:val="ListParagraph"/>
              <w:numPr>
                <w:ilvl w:val="0"/>
                <w:numId w:val="23"/>
              </w:numPr>
              <w:spacing w:after="0" w:line="240" w:lineRule="auto"/>
              <w:rPr>
                <w:rFonts w:ascii="Calibri" w:eastAsia="Times New Roman" w:hAnsi="Calibri" w:cs="Times New Roman"/>
              </w:rPr>
            </w:pPr>
            <w:r>
              <w:rPr>
                <w:rFonts w:ascii="Calibri" w:eastAsia="Times New Roman" w:hAnsi="Calibri" w:cs="Times New Roman"/>
              </w:rPr>
              <w:t>Grounded metal boxes where cables are terminated into relays etc</w:t>
            </w:r>
          </w:p>
          <w:p w14:paraId="03E4827C" w14:textId="77777777" w:rsidR="00093F1B" w:rsidRDefault="00093F1B" w:rsidP="00093F1B">
            <w:pPr>
              <w:pStyle w:val="ListParagraph"/>
              <w:numPr>
                <w:ilvl w:val="0"/>
                <w:numId w:val="23"/>
              </w:numPr>
              <w:spacing w:after="0" w:line="240" w:lineRule="auto"/>
              <w:rPr>
                <w:rFonts w:ascii="Calibri" w:eastAsia="Times New Roman" w:hAnsi="Calibri" w:cs="Times New Roman"/>
              </w:rPr>
            </w:pPr>
            <w:r>
              <w:rPr>
                <w:rFonts w:ascii="Calibri" w:eastAsia="Times New Roman" w:hAnsi="Calibri" w:cs="Times New Roman"/>
              </w:rPr>
              <w:lastRenderedPageBreak/>
              <w:t>RCD protection on the building circuit</w:t>
            </w:r>
          </w:p>
          <w:p w14:paraId="57C75C1C" w14:textId="77777777" w:rsidR="00093F1B" w:rsidRDefault="00093F1B" w:rsidP="00093F1B">
            <w:pPr>
              <w:pStyle w:val="ListParagraph"/>
              <w:numPr>
                <w:ilvl w:val="0"/>
                <w:numId w:val="23"/>
              </w:numPr>
              <w:spacing w:after="0" w:line="240" w:lineRule="auto"/>
              <w:rPr>
                <w:rFonts w:ascii="Calibri" w:eastAsia="Times New Roman" w:hAnsi="Calibri" w:cs="Times New Roman"/>
              </w:rPr>
            </w:pPr>
            <w:r>
              <w:rPr>
                <w:rFonts w:ascii="Calibri" w:eastAsia="Times New Roman" w:hAnsi="Calibri" w:cs="Times New Roman"/>
              </w:rPr>
              <w:t>Splash guards around tank inlets and around any mains voltage electrics</w:t>
            </w:r>
          </w:p>
          <w:p w14:paraId="426F3793" w14:textId="77777777" w:rsidR="00093F1B" w:rsidRDefault="00093F1B" w:rsidP="00093F1B">
            <w:pPr>
              <w:pStyle w:val="ListParagraph"/>
              <w:numPr>
                <w:ilvl w:val="0"/>
                <w:numId w:val="23"/>
              </w:numPr>
              <w:spacing w:after="0" w:line="240" w:lineRule="auto"/>
              <w:rPr>
                <w:rFonts w:ascii="Calibri" w:eastAsia="Times New Roman" w:hAnsi="Calibri" w:cs="Times New Roman"/>
              </w:rPr>
            </w:pPr>
            <w:r>
              <w:rPr>
                <w:rFonts w:ascii="Calibri" w:eastAsia="Times New Roman" w:hAnsi="Calibri" w:cs="Times New Roman"/>
              </w:rPr>
              <w:t>Emergency stops activating a relay before the inverter</w:t>
            </w:r>
          </w:p>
          <w:p w14:paraId="0D5F2A87" w14:textId="77777777" w:rsidR="00093F1B" w:rsidRDefault="00093F1B" w:rsidP="00093F1B">
            <w:pPr>
              <w:pStyle w:val="ListParagraph"/>
              <w:numPr>
                <w:ilvl w:val="0"/>
                <w:numId w:val="23"/>
              </w:numPr>
              <w:spacing w:after="0" w:line="240" w:lineRule="auto"/>
              <w:rPr>
                <w:rFonts w:ascii="Calibri" w:eastAsia="Times New Roman" w:hAnsi="Calibri" w:cs="Times New Roman"/>
              </w:rPr>
            </w:pPr>
            <w:r>
              <w:rPr>
                <w:rFonts w:ascii="Calibri" w:eastAsia="Times New Roman" w:hAnsi="Calibri" w:cs="Times New Roman"/>
              </w:rPr>
              <w:t>Pressure sensing in the rig to detect catastrophic leaks and loss of pressure</w:t>
            </w:r>
          </w:p>
          <w:p w14:paraId="48A9E9C6" w14:textId="77777777" w:rsidR="00093F1B" w:rsidRDefault="006830D6" w:rsidP="00093F1B">
            <w:pPr>
              <w:pStyle w:val="ListParagraph"/>
              <w:numPr>
                <w:ilvl w:val="0"/>
                <w:numId w:val="23"/>
              </w:numPr>
              <w:spacing w:after="0" w:line="240" w:lineRule="auto"/>
              <w:rPr>
                <w:rFonts w:ascii="Calibri" w:eastAsia="Times New Roman" w:hAnsi="Calibri" w:cs="Times New Roman"/>
              </w:rPr>
            </w:pPr>
            <w:r>
              <w:rPr>
                <w:rFonts w:ascii="Calibri" w:eastAsia="Times New Roman" w:hAnsi="Calibri" w:cs="Times New Roman"/>
              </w:rPr>
              <w:t>Fail safe configuration of valves controlling the filling of the weigh tank (in event of power loss valves will close, and any water flow will be stopped)</w:t>
            </w:r>
          </w:p>
          <w:p w14:paraId="7C2076E3" w14:textId="77777777" w:rsidR="006830D6" w:rsidRDefault="006830D6" w:rsidP="00093F1B">
            <w:pPr>
              <w:pStyle w:val="ListParagraph"/>
              <w:numPr>
                <w:ilvl w:val="0"/>
                <w:numId w:val="23"/>
              </w:numPr>
              <w:spacing w:after="0" w:line="240" w:lineRule="auto"/>
              <w:rPr>
                <w:rFonts w:ascii="Calibri" w:eastAsia="Times New Roman" w:hAnsi="Calibri" w:cs="Times New Roman"/>
              </w:rPr>
            </w:pPr>
            <w:r>
              <w:rPr>
                <w:rFonts w:ascii="Calibri" w:eastAsia="Times New Roman" w:hAnsi="Calibri" w:cs="Times New Roman"/>
              </w:rPr>
              <w:t>Overflow switches on the weigh tank to avoid overflowing water</w:t>
            </w:r>
          </w:p>
          <w:p w14:paraId="4CBE419D" w14:textId="518F05F8" w:rsidR="00255B12" w:rsidRPr="00255B12" w:rsidRDefault="00255B12" w:rsidP="00255B12">
            <w:pPr>
              <w:spacing w:after="0" w:line="240" w:lineRule="auto"/>
              <w:rPr>
                <w:rFonts w:ascii="Calibri" w:eastAsia="Times New Roman" w:hAnsi="Calibri" w:cs="Times New Roman"/>
              </w:rPr>
            </w:pPr>
            <w:r>
              <w:rPr>
                <w:rFonts w:ascii="Calibri" w:eastAsia="Times New Roman" w:hAnsi="Calibri" w:cs="Times New Roman"/>
              </w:rPr>
              <w:t>When the rig is being drained or filled there is additional risk of flooding because the rig is in a non-standard configuration and you are necessarily pumping large volumes of water into or out of the system. Additional care is to be taken that the system is still properly sealed and that the fitting which seals the outlet to the drain is properly secured.</w:t>
            </w:r>
          </w:p>
        </w:tc>
        <w:tc>
          <w:tcPr>
            <w:tcW w:w="1449" w:type="dxa"/>
            <w:shd w:val="clear" w:color="auto" w:fill="auto"/>
            <w:vAlign w:val="center"/>
          </w:tcPr>
          <w:p w14:paraId="39E80B23" w14:textId="0B6C6E3D" w:rsidR="003D0144" w:rsidRPr="001A2CC3" w:rsidRDefault="006830D6" w:rsidP="00CF010C">
            <w:pPr>
              <w:spacing w:after="0" w:line="240" w:lineRule="auto"/>
              <w:jc w:val="center"/>
              <w:rPr>
                <w:rFonts w:ascii="Calibri" w:eastAsia="Times New Roman" w:hAnsi="Calibri" w:cs="Times New Roman"/>
              </w:rPr>
            </w:pPr>
            <w:r>
              <w:rPr>
                <w:rFonts w:ascii="Calibri" w:eastAsia="Times New Roman" w:hAnsi="Calibri" w:cs="Times New Roman"/>
              </w:rPr>
              <w:lastRenderedPageBreak/>
              <w:t>L</w:t>
            </w:r>
          </w:p>
        </w:tc>
        <w:tc>
          <w:tcPr>
            <w:tcW w:w="2985" w:type="dxa"/>
            <w:shd w:val="clear" w:color="auto" w:fill="auto"/>
          </w:tcPr>
          <w:p w14:paraId="16001529" w14:textId="59CDD162" w:rsidR="003D0144" w:rsidRPr="001A2CC3" w:rsidRDefault="003D0144" w:rsidP="00CF010C">
            <w:pPr>
              <w:spacing w:after="0" w:line="240" w:lineRule="auto"/>
              <w:rPr>
                <w:rFonts w:ascii="Calibri" w:eastAsia="Times New Roman" w:hAnsi="Calibri" w:cs="Times New Roman"/>
              </w:rPr>
            </w:pPr>
          </w:p>
        </w:tc>
        <w:tc>
          <w:tcPr>
            <w:tcW w:w="1722" w:type="dxa"/>
            <w:shd w:val="clear" w:color="auto" w:fill="auto"/>
          </w:tcPr>
          <w:p w14:paraId="1C387866" w14:textId="47E6716C" w:rsidR="003D0144" w:rsidRPr="001A2CC3" w:rsidRDefault="003D0144" w:rsidP="00CF010C">
            <w:pPr>
              <w:spacing w:after="0" w:line="240" w:lineRule="auto"/>
              <w:rPr>
                <w:rFonts w:ascii="Calibri" w:eastAsia="Times New Roman" w:hAnsi="Calibri" w:cs="Times New Roman"/>
              </w:rPr>
            </w:pPr>
          </w:p>
        </w:tc>
        <w:tc>
          <w:tcPr>
            <w:tcW w:w="1287" w:type="dxa"/>
            <w:shd w:val="clear" w:color="auto" w:fill="auto"/>
            <w:vAlign w:val="center"/>
          </w:tcPr>
          <w:p w14:paraId="3D6FA4DE" w14:textId="261A41ED" w:rsidR="003D0144" w:rsidRPr="006F523D" w:rsidRDefault="006830D6" w:rsidP="00CF010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w:t>
            </w:r>
          </w:p>
        </w:tc>
      </w:tr>
      <w:tr w:rsidR="00CF010C" w:rsidRPr="006F523D" w14:paraId="01E37AE1" w14:textId="77777777" w:rsidTr="00CF010C">
        <w:trPr>
          <w:trHeight w:val="1020"/>
        </w:trPr>
        <w:tc>
          <w:tcPr>
            <w:tcW w:w="2302" w:type="dxa"/>
            <w:shd w:val="clear" w:color="auto" w:fill="auto"/>
          </w:tcPr>
          <w:p w14:paraId="5486BFD2" w14:textId="7E0973A4" w:rsidR="00CF010C" w:rsidRPr="006F523D" w:rsidRDefault="006830D6" w:rsidP="00CF010C">
            <w:pPr>
              <w:rPr>
                <w:rFonts w:ascii="Calibri" w:hAnsi="Calibri"/>
                <w:b/>
                <w:bCs/>
                <w:color w:val="000099"/>
              </w:rPr>
            </w:pPr>
            <w:r>
              <w:rPr>
                <w:rFonts w:ascii="Calibri" w:hAnsi="Calibri"/>
                <w:b/>
                <w:bCs/>
                <w:color w:val="000099"/>
              </w:rPr>
              <w:lastRenderedPageBreak/>
              <w:t>Slips, trips and falls</w:t>
            </w:r>
          </w:p>
        </w:tc>
        <w:tc>
          <w:tcPr>
            <w:tcW w:w="1418" w:type="dxa"/>
          </w:tcPr>
          <w:p w14:paraId="5079AE89" w14:textId="1825A5B7" w:rsidR="00CF010C" w:rsidRPr="001A2CC3" w:rsidRDefault="006830D6" w:rsidP="00CF010C">
            <w:pPr>
              <w:spacing w:after="0" w:line="240" w:lineRule="auto"/>
              <w:rPr>
                <w:rFonts w:ascii="Calibri" w:eastAsia="Times New Roman" w:hAnsi="Calibri" w:cs="Times New Roman"/>
              </w:rPr>
            </w:pPr>
            <w:r>
              <w:rPr>
                <w:rFonts w:ascii="Calibri" w:eastAsia="Times New Roman" w:hAnsi="Calibri" w:cs="Times New Roman"/>
              </w:rPr>
              <w:t>Any user of the room</w:t>
            </w:r>
          </w:p>
        </w:tc>
        <w:tc>
          <w:tcPr>
            <w:tcW w:w="3402" w:type="dxa"/>
            <w:shd w:val="clear" w:color="auto" w:fill="auto"/>
          </w:tcPr>
          <w:p w14:paraId="36DF9792" w14:textId="77777777" w:rsidR="00CF010C" w:rsidRDefault="006830D6" w:rsidP="00CF010C">
            <w:pPr>
              <w:spacing w:after="0" w:line="240" w:lineRule="auto"/>
              <w:rPr>
                <w:rFonts w:ascii="Calibri" w:eastAsia="Times New Roman" w:hAnsi="Calibri" w:cs="Times New Roman"/>
              </w:rPr>
            </w:pPr>
            <w:r>
              <w:rPr>
                <w:rFonts w:ascii="Calibri" w:eastAsia="Times New Roman" w:hAnsi="Calibri" w:cs="Times New Roman"/>
              </w:rPr>
              <w:t xml:space="preserve">Cable trays are to be used for permanently installed wiring to keep it up off the ground overhead. Wiring associated with meters under test will be a temporary installation that is being worked on and so this may not be viable, instead use cable covers to prevent trip hazard if cables need to be run across walkways. </w:t>
            </w:r>
          </w:p>
          <w:p w14:paraId="49810105" w14:textId="77777777" w:rsidR="00FE4F64" w:rsidRDefault="00FE4F64" w:rsidP="00CF010C">
            <w:pPr>
              <w:spacing w:after="0" w:line="240" w:lineRule="auto"/>
              <w:rPr>
                <w:rFonts w:ascii="Calibri" w:eastAsia="Times New Roman" w:hAnsi="Calibri" w:cs="Times New Roman"/>
              </w:rPr>
            </w:pPr>
          </w:p>
          <w:p w14:paraId="260FE580" w14:textId="4237F66D" w:rsidR="00FE4F64" w:rsidRDefault="00FE4F64" w:rsidP="00CF010C">
            <w:pPr>
              <w:spacing w:after="0" w:line="240" w:lineRule="auto"/>
              <w:rPr>
                <w:rFonts w:ascii="Calibri" w:eastAsia="Times New Roman" w:hAnsi="Calibri" w:cs="Times New Roman"/>
              </w:rPr>
            </w:pPr>
            <w:r>
              <w:rPr>
                <w:rFonts w:ascii="Calibri" w:eastAsia="Times New Roman" w:hAnsi="Calibri" w:cs="Times New Roman"/>
              </w:rPr>
              <w:t>Unused flow meters, sections of pipework, and other objects are to be stored in locations where they do not pose a trip hazard.</w:t>
            </w:r>
          </w:p>
          <w:p w14:paraId="6FB8872D" w14:textId="77777777" w:rsidR="006830D6" w:rsidRDefault="006830D6" w:rsidP="00CF010C">
            <w:pPr>
              <w:spacing w:after="0" w:line="240" w:lineRule="auto"/>
              <w:rPr>
                <w:rFonts w:ascii="Calibri" w:eastAsia="Times New Roman" w:hAnsi="Calibri" w:cs="Times New Roman"/>
              </w:rPr>
            </w:pPr>
          </w:p>
          <w:p w14:paraId="0B6C22EB" w14:textId="77777777" w:rsidR="006830D6" w:rsidRDefault="006830D6" w:rsidP="00CF010C">
            <w:pPr>
              <w:spacing w:after="0" w:line="240" w:lineRule="auto"/>
              <w:rPr>
                <w:rFonts w:ascii="Calibri" w:eastAsia="Times New Roman" w:hAnsi="Calibri" w:cs="Times New Roman"/>
              </w:rPr>
            </w:pPr>
            <w:r>
              <w:rPr>
                <w:rFonts w:ascii="Calibri" w:eastAsia="Times New Roman" w:hAnsi="Calibri" w:cs="Times New Roman"/>
              </w:rPr>
              <w:t xml:space="preserve">Any water which leaks from the rig or is spilt during pipework changes etc must be mopped up immediately and </w:t>
            </w:r>
            <w:r w:rsidRPr="00585817">
              <w:rPr>
                <w:rFonts w:ascii="Calibri" w:eastAsia="Times New Roman" w:hAnsi="Calibri" w:cs="Times New Roman"/>
              </w:rPr>
              <w:t>a spill kit located in the area for this purpose.</w:t>
            </w:r>
          </w:p>
          <w:p w14:paraId="3EF2375F" w14:textId="77777777" w:rsidR="00C76F90" w:rsidRDefault="00C76F90" w:rsidP="00CF010C">
            <w:pPr>
              <w:spacing w:after="0" w:line="240" w:lineRule="auto"/>
              <w:rPr>
                <w:rFonts w:ascii="Calibri" w:eastAsia="Times New Roman" w:hAnsi="Calibri" w:cs="Times New Roman"/>
              </w:rPr>
            </w:pPr>
          </w:p>
          <w:p w14:paraId="3F039221" w14:textId="5EE03E0F" w:rsidR="00C76F90" w:rsidRDefault="00C76F90" w:rsidP="00CF010C">
            <w:pPr>
              <w:spacing w:after="0" w:line="240" w:lineRule="auto"/>
              <w:rPr>
                <w:rFonts w:ascii="Calibri" w:eastAsia="Times New Roman" w:hAnsi="Calibri" w:cs="Times New Roman"/>
              </w:rPr>
            </w:pPr>
            <w:r>
              <w:rPr>
                <w:rFonts w:ascii="Calibri" w:eastAsia="Times New Roman" w:hAnsi="Calibri" w:cs="Times New Roman"/>
              </w:rPr>
              <w:t xml:space="preserve">The risk of water splashing or overflowing onto the floor is minimised by the use of splash guards on the tank, overflow switches on the top tank, and a fail-safe design of the circuit which fills the top tank. Additionally there is logic in the control system which </w:t>
            </w:r>
            <w:r>
              <w:rPr>
                <w:rFonts w:ascii="Calibri" w:eastAsia="Times New Roman" w:hAnsi="Calibri" w:cs="Times New Roman"/>
              </w:rPr>
              <w:lastRenderedPageBreak/>
              <w:t>can detect catastrophic leaks or overpressures and shut off the pump.</w:t>
            </w:r>
          </w:p>
          <w:p w14:paraId="436069DB" w14:textId="77777777" w:rsidR="006830D6" w:rsidRDefault="006830D6" w:rsidP="00CF010C">
            <w:pPr>
              <w:spacing w:after="0" w:line="240" w:lineRule="auto"/>
              <w:rPr>
                <w:rFonts w:ascii="Calibri" w:eastAsia="Times New Roman" w:hAnsi="Calibri" w:cs="Times New Roman"/>
              </w:rPr>
            </w:pPr>
          </w:p>
          <w:p w14:paraId="6729900A" w14:textId="04F45615" w:rsidR="006830D6" w:rsidRPr="001A2CC3" w:rsidRDefault="006830D6" w:rsidP="00CF010C">
            <w:pPr>
              <w:spacing w:after="0" w:line="240" w:lineRule="auto"/>
              <w:rPr>
                <w:rFonts w:ascii="Calibri" w:eastAsia="Times New Roman" w:hAnsi="Calibri" w:cs="Times New Roman"/>
              </w:rPr>
            </w:pPr>
            <w:r>
              <w:rPr>
                <w:rFonts w:ascii="Calibri" w:eastAsia="Times New Roman" w:hAnsi="Calibri" w:cs="Times New Roman"/>
              </w:rPr>
              <w:t>Any continual leaks from the rig are to be fixed before continuing work.</w:t>
            </w:r>
          </w:p>
        </w:tc>
        <w:tc>
          <w:tcPr>
            <w:tcW w:w="1449" w:type="dxa"/>
            <w:shd w:val="clear" w:color="auto" w:fill="auto"/>
            <w:vAlign w:val="center"/>
          </w:tcPr>
          <w:p w14:paraId="4087BA68" w14:textId="3A6CC358" w:rsidR="00CF010C" w:rsidRPr="001A2CC3" w:rsidRDefault="006830D6" w:rsidP="00CF010C">
            <w:pPr>
              <w:spacing w:after="0" w:line="240" w:lineRule="auto"/>
              <w:jc w:val="center"/>
              <w:rPr>
                <w:rFonts w:ascii="Calibri" w:eastAsia="Times New Roman" w:hAnsi="Calibri" w:cs="Times New Roman"/>
              </w:rPr>
            </w:pPr>
            <w:r>
              <w:rPr>
                <w:rFonts w:ascii="Calibri" w:eastAsia="Times New Roman" w:hAnsi="Calibri" w:cs="Times New Roman"/>
              </w:rPr>
              <w:lastRenderedPageBreak/>
              <w:t>L</w:t>
            </w:r>
          </w:p>
        </w:tc>
        <w:tc>
          <w:tcPr>
            <w:tcW w:w="2985" w:type="dxa"/>
            <w:shd w:val="clear" w:color="auto" w:fill="auto"/>
          </w:tcPr>
          <w:p w14:paraId="3206FB67" w14:textId="77777777" w:rsidR="00CF010C" w:rsidRPr="001A2CC3" w:rsidRDefault="00CF010C" w:rsidP="00CF010C">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5"/>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1722" w:type="dxa"/>
            <w:shd w:val="clear" w:color="auto" w:fill="auto"/>
          </w:tcPr>
          <w:p w14:paraId="50E76D2B" w14:textId="77777777" w:rsidR="00CF010C" w:rsidRPr="001A2CC3" w:rsidRDefault="00CF010C" w:rsidP="00CF010C">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6"/>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1287" w:type="dxa"/>
            <w:shd w:val="clear" w:color="auto" w:fill="auto"/>
            <w:vAlign w:val="center"/>
          </w:tcPr>
          <w:p w14:paraId="5953E0CA" w14:textId="79647618" w:rsidR="00CF010C" w:rsidRPr="006F523D" w:rsidRDefault="006830D6" w:rsidP="00CF010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w:t>
            </w:r>
          </w:p>
        </w:tc>
      </w:tr>
      <w:tr w:rsidR="00CF010C" w:rsidRPr="006F523D" w14:paraId="00E2CB05" w14:textId="77777777" w:rsidTr="00CF010C">
        <w:trPr>
          <w:trHeight w:val="1020"/>
        </w:trPr>
        <w:tc>
          <w:tcPr>
            <w:tcW w:w="2302" w:type="dxa"/>
            <w:shd w:val="clear" w:color="auto" w:fill="auto"/>
          </w:tcPr>
          <w:p w14:paraId="0EEDC6E2" w14:textId="40EBC76A" w:rsidR="00CF010C" w:rsidRPr="006F523D" w:rsidRDefault="006830D6" w:rsidP="00CF010C">
            <w:pPr>
              <w:rPr>
                <w:rFonts w:ascii="Calibri" w:hAnsi="Calibri"/>
                <w:b/>
                <w:bCs/>
                <w:color w:val="000099"/>
              </w:rPr>
            </w:pPr>
            <w:r>
              <w:rPr>
                <w:rFonts w:ascii="Calibri" w:hAnsi="Calibri"/>
                <w:b/>
                <w:bCs/>
                <w:color w:val="000099"/>
              </w:rPr>
              <w:t xml:space="preserve">Water-borne bacteria and viruses </w:t>
            </w:r>
            <w:proofErr w:type="spellStart"/>
            <w:r>
              <w:rPr>
                <w:rFonts w:ascii="Calibri" w:hAnsi="Calibri"/>
                <w:b/>
                <w:bCs/>
                <w:color w:val="000099"/>
              </w:rPr>
              <w:t>e.g</w:t>
            </w:r>
            <w:proofErr w:type="spellEnd"/>
            <w:r>
              <w:rPr>
                <w:rFonts w:ascii="Calibri" w:hAnsi="Calibri"/>
                <w:b/>
                <w:bCs/>
                <w:color w:val="000099"/>
              </w:rPr>
              <w:t xml:space="preserve"> legionella </w:t>
            </w:r>
          </w:p>
        </w:tc>
        <w:tc>
          <w:tcPr>
            <w:tcW w:w="1418" w:type="dxa"/>
          </w:tcPr>
          <w:p w14:paraId="52F387F9" w14:textId="029EF568" w:rsidR="00CF010C" w:rsidRPr="001A2CC3" w:rsidRDefault="006830D6" w:rsidP="00CF010C">
            <w:pPr>
              <w:spacing w:after="0" w:line="240" w:lineRule="auto"/>
              <w:rPr>
                <w:rFonts w:ascii="Calibri" w:eastAsia="Times New Roman" w:hAnsi="Calibri" w:cs="Times New Roman"/>
              </w:rPr>
            </w:pPr>
            <w:r>
              <w:rPr>
                <w:rFonts w:ascii="Calibri" w:eastAsia="Times New Roman" w:hAnsi="Calibri" w:cs="Times New Roman"/>
              </w:rPr>
              <w:t>Anyone in the vicinity whilst water is flowing</w:t>
            </w:r>
          </w:p>
        </w:tc>
        <w:tc>
          <w:tcPr>
            <w:tcW w:w="3402" w:type="dxa"/>
            <w:shd w:val="clear" w:color="auto" w:fill="auto"/>
          </w:tcPr>
          <w:p w14:paraId="49B3CE19" w14:textId="77777777" w:rsidR="00CF010C" w:rsidRPr="00585817" w:rsidRDefault="006830D6" w:rsidP="00CF010C">
            <w:pPr>
              <w:spacing w:after="0" w:line="240" w:lineRule="auto"/>
              <w:rPr>
                <w:rFonts w:ascii="Calibri" w:eastAsia="Times New Roman" w:hAnsi="Calibri" w:cs="Times New Roman"/>
              </w:rPr>
            </w:pPr>
            <w:r w:rsidRPr="00585817">
              <w:rPr>
                <w:rFonts w:ascii="Calibri" w:eastAsia="Times New Roman" w:hAnsi="Calibri" w:cs="Times New Roman"/>
              </w:rPr>
              <w:t>An additive is to be used in the water that is circulated to provide some resistance to bacteria growth in the tank. Additionally the water is to be changed once per month and levels of the additive are to be checked before each use. The rig will additionally be registered for water checks.</w:t>
            </w:r>
          </w:p>
          <w:p w14:paraId="37579668" w14:textId="77777777" w:rsidR="006830D6" w:rsidRDefault="006830D6" w:rsidP="00CF010C">
            <w:pPr>
              <w:spacing w:after="0" w:line="240" w:lineRule="auto"/>
              <w:rPr>
                <w:rFonts w:ascii="Calibri" w:eastAsia="Times New Roman" w:hAnsi="Calibri" w:cs="Times New Roman"/>
                <w:b/>
                <w:bCs/>
              </w:rPr>
            </w:pPr>
          </w:p>
          <w:p w14:paraId="63B42AF4" w14:textId="160C61E8" w:rsidR="006830D6" w:rsidRPr="006830D6" w:rsidRDefault="006830D6" w:rsidP="00CF010C">
            <w:pPr>
              <w:spacing w:after="0" w:line="240" w:lineRule="auto"/>
              <w:rPr>
                <w:rFonts w:ascii="Calibri" w:eastAsia="Times New Roman" w:hAnsi="Calibri" w:cs="Times New Roman"/>
              </w:rPr>
            </w:pPr>
            <w:r>
              <w:rPr>
                <w:rFonts w:ascii="Calibri" w:eastAsia="Times New Roman" w:hAnsi="Calibri" w:cs="Times New Roman"/>
              </w:rPr>
              <w:t xml:space="preserve">To avoid inhalation of water mist the tanks both have lids which keep </w:t>
            </w:r>
            <w:r w:rsidR="00C76F90">
              <w:rPr>
                <w:rFonts w:ascii="Calibri" w:eastAsia="Times New Roman" w:hAnsi="Calibri" w:cs="Times New Roman"/>
              </w:rPr>
              <w:t>most of the spray contained and away from the user of the rig and other people nearby.</w:t>
            </w:r>
          </w:p>
        </w:tc>
        <w:tc>
          <w:tcPr>
            <w:tcW w:w="1449" w:type="dxa"/>
            <w:shd w:val="clear" w:color="auto" w:fill="auto"/>
            <w:vAlign w:val="center"/>
          </w:tcPr>
          <w:p w14:paraId="11E0C822" w14:textId="1CF1FFED" w:rsidR="00CF010C" w:rsidRPr="001A2CC3" w:rsidRDefault="00C76F90" w:rsidP="00CF010C">
            <w:pPr>
              <w:spacing w:after="0" w:line="240" w:lineRule="auto"/>
              <w:jc w:val="center"/>
              <w:rPr>
                <w:rFonts w:ascii="Calibri" w:eastAsia="Times New Roman" w:hAnsi="Calibri" w:cs="Times New Roman"/>
              </w:rPr>
            </w:pPr>
            <w:r>
              <w:rPr>
                <w:rFonts w:ascii="Calibri" w:eastAsia="Times New Roman" w:hAnsi="Calibri" w:cs="Times New Roman"/>
              </w:rPr>
              <w:t>VL</w:t>
            </w:r>
          </w:p>
        </w:tc>
        <w:tc>
          <w:tcPr>
            <w:tcW w:w="2985" w:type="dxa"/>
            <w:shd w:val="clear" w:color="auto" w:fill="auto"/>
          </w:tcPr>
          <w:p w14:paraId="776A6CA2" w14:textId="56AEFB5D" w:rsidR="00CF010C" w:rsidRPr="001A2CC3" w:rsidRDefault="00CF010C" w:rsidP="00CF010C">
            <w:pPr>
              <w:spacing w:after="0" w:line="240" w:lineRule="auto"/>
              <w:rPr>
                <w:rFonts w:ascii="Calibri" w:eastAsia="Times New Roman" w:hAnsi="Calibri" w:cs="Times New Roman"/>
              </w:rPr>
            </w:pPr>
          </w:p>
        </w:tc>
        <w:tc>
          <w:tcPr>
            <w:tcW w:w="1722" w:type="dxa"/>
            <w:shd w:val="clear" w:color="auto" w:fill="auto"/>
          </w:tcPr>
          <w:p w14:paraId="48D66A1A" w14:textId="11EE0F55" w:rsidR="00CF010C" w:rsidRPr="001A2CC3" w:rsidRDefault="00CF010C" w:rsidP="00CF010C">
            <w:pPr>
              <w:spacing w:after="0" w:line="240" w:lineRule="auto"/>
              <w:rPr>
                <w:rFonts w:ascii="Calibri" w:eastAsia="Times New Roman" w:hAnsi="Calibri" w:cs="Times New Roman"/>
              </w:rPr>
            </w:pPr>
          </w:p>
        </w:tc>
        <w:tc>
          <w:tcPr>
            <w:tcW w:w="1287" w:type="dxa"/>
            <w:shd w:val="clear" w:color="auto" w:fill="auto"/>
            <w:vAlign w:val="center"/>
          </w:tcPr>
          <w:p w14:paraId="64B14CF9" w14:textId="096083DA" w:rsidR="00CF010C" w:rsidRPr="006F523D" w:rsidRDefault="00C76F90" w:rsidP="00CF010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VL</w:t>
            </w:r>
          </w:p>
        </w:tc>
      </w:tr>
      <w:tr w:rsidR="00CF010C" w:rsidRPr="006F523D" w14:paraId="1EED1D86" w14:textId="77777777" w:rsidTr="00CF010C">
        <w:trPr>
          <w:trHeight w:val="1020"/>
        </w:trPr>
        <w:tc>
          <w:tcPr>
            <w:tcW w:w="2302" w:type="dxa"/>
            <w:shd w:val="clear" w:color="auto" w:fill="auto"/>
          </w:tcPr>
          <w:p w14:paraId="17933B23" w14:textId="68DE0941" w:rsidR="00CF010C" w:rsidRPr="006F523D" w:rsidRDefault="00C76F90" w:rsidP="00CF010C">
            <w:pPr>
              <w:rPr>
                <w:rFonts w:ascii="Calibri" w:hAnsi="Calibri"/>
                <w:b/>
                <w:bCs/>
                <w:color w:val="000099"/>
              </w:rPr>
            </w:pPr>
            <w:r>
              <w:rPr>
                <w:rFonts w:ascii="Calibri" w:hAnsi="Calibri"/>
                <w:b/>
                <w:bCs/>
                <w:color w:val="000099"/>
              </w:rPr>
              <w:t>Heavy items – crushing hazard/injury when lifting</w:t>
            </w:r>
          </w:p>
        </w:tc>
        <w:tc>
          <w:tcPr>
            <w:tcW w:w="1418" w:type="dxa"/>
          </w:tcPr>
          <w:p w14:paraId="065069AA" w14:textId="3CC7B86C" w:rsidR="00CF010C" w:rsidRPr="001A2CC3" w:rsidRDefault="00C76F90" w:rsidP="00CF010C">
            <w:pPr>
              <w:spacing w:after="0" w:line="240" w:lineRule="auto"/>
              <w:rPr>
                <w:rFonts w:ascii="Calibri" w:eastAsia="Times New Roman" w:hAnsi="Calibri" w:cs="Times New Roman"/>
              </w:rPr>
            </w:pPr>
            <w:r>
              <w:rPr>
                <w:rFonts w:ascii="Calibri" w:eastAsia="Times New Roman" w:hAnsi="Calibri" w:cs="Times New Roman"/>
              </w:rPr>
              <w:t>Anyone nearby, the user</w:t>
            </w:r>
          </w:p>
        </w:tc>
        <w:tc>
          <w:tcPr>
            <w:tcW w:w="3402" w:type="dxa"/>
            <w:shd w:val="clear" w:color="auto" w:fill="auto"/>
          </w:tcPr>
          <w:p w14:paraId="55F2435C" w14:textId="6532FEB5" w:rsidR="00C76F90" w:rsidRPr="001A2CC3" w:rsidRDefault="00C76F90" w:rsidP="00CF010C">
            <w:pPr>
              <w:spacing w:after="0" w:line="240" w:lineRule="auto"/>
              <w:rPr>
                <w:rFonts w:ascii="Calibri" w:eastAsia="Times New Roman" w:hAnsi="Calibri" w:cs="Times New Roman"/>
              </w:rPr>
            </w:pPr>
            <w:r>
              <w:rPr>
                <w:rFonts w:ascii="Calibri" w:eastAsia="Times New Roman" w:hAnsi="Calibri" w:cs="Times New Roman"/>
              </w:rPr>
              <w:t xml:space="preserve">The rig is a large experimental apparatus and therefore it has many elements which are vary heavy. Some are permanently installed such as the pump and inverter, and these are bolted to the floor to prevent them falling over. Some heavy items are changeable elements of the rig so </w:t>
            </w:r>
            <w:r>
              <w:rPr>
                <w:rFonts w:ascii="Calibri" w:eastAsia="Times New Roman" w:hAnsi="Calibri" w:cs="Times New Roman"/>
              </w:rPr>
              <w:lastRenderedPageBreak/>
              <w:t>that different experimental conditions can be achieved, for example sections of metal pipework. These should be attached to supports during normal operation of the flow rig, but when they are changed they will need to be moved by two or more people to avoid injury/ risk of dropping. Steel toe capped boots must be worn when moving such items and proper lifting technique employed.</w:t>
            </w:r>
          </w:p>
        </w:tc>
        <w:tc>
          <w:tcPr>
            <w:tcW w:w="1449" w:type="dxa"/>
            <w:shd w:val="clear" w:color="auto" w:fill="auto"/>
            <w:vAlign w:val="center"/>
          </w:tcPr>
          <w:p w14:paraId="4A0F0324" w14:textId="1346986C" w:rsidR="00CF010C" w:rsidRPr="001A2CC3" w:rsidRDefault="00C76F90" w:rsidP="00CF010C">
            <w:pPr>
              <w:spacing w:after="0" w:line="240" w:lineRule="auto"/>
              <w:jc w:val="center"/>
              <w:rPr>
                <w:rFonts w:ascii="Calibri" w:eastAsia="Times New Roman" w:hAnsi="Calibri" w:cs="Times New Roman"/>
              </w:rPr>
            </w:pPr>
            <w:r>
              <w:rPr>
                <w:rFonts w:ascii="Calibri" w:eastAsia="Times New Roman" w:hAnsi="Calibri" w:cs="Times New Roman"/>
              </w:rPr>
              <w:lastRenderedPageBreak/>
              <w:t>VL</w:t>
            </w:r>
          </w:p>
        </w:tc>
        <w:tc>
          <w:tcPr>
            <w:tcW w:w="2985" w:type="dxa"/>
            <w:shd w:val="clear" w:color="auto" w:fill="auto"/>
          </w:tcPr>
          <w:p w14:paraId="3CF84EA6" w14:textId="0C555EA8" w:rsidR="00CF010C" w:rsidRPr="001A2CC3" w:rsidRDefault="00CF010C" w:rsidP="00CF010C">
            <w:pPr>
              <w:spacing w:after="0" w:line="240" w:lineRule="auto"/>
              <w:rPr>
                <w:rFonts w:ascii="Calibri" w:eastAsia="Times New Roman" w:hAnsi="Calibri" w:cs="Times New Roman"/>
              </w:rPr>
            </w:pPr>
          </w:p>
        </w:tc>
        <w:tc>
          <w:tcPr>
            <w:tcW w:w="1722" w:type="dxa"/>
            <w:shd w:val="clear" w:color="auto" w:fill="auto"/>
          </w:tcPr>
          <w:p w14:paraId="1CEE1697" w14:textId="421D1C29" w:rsidR="00CF010C" w:rsidRPr="001A2CC3" w:rsidRDefault="00CF010C" w:rsidP="00CF010C">
            <w:pPr>
              <w:spacing w:after="0" w:line="240" w:lineRule="auto"/>
              <w:rPr>
                <w:rFonts w:ascii="Calibri" w:eastAsia="Times New Roman" w:hAnsi="Calibri" w:cs="Times New Roman"/>
              </w:rPr>
            </w:pPr>
          </w:p>
        </w:tc>
        <w:tc>
          <w:tcPr>
            <w:tcW w:w="1287" w:type="dxa"/>
            <w:shd w:val="clear" w:color="auto" w:fill="auto"/>
            <w:vAlign w:val="center"/>
          </w:tcPr>
          <w:p w14:paraId="74E561FD" w14:textId="4E2F981B" w:rsidR="00CF010C" w:rsidRPr="006F523D" w:rsidRDefault="00C76F90" w:rsidP="00CF010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VL</w:t>
            </w:r>
          </w:p>
        </w:tc>
      </w:tr>
      <w:tr w:rsidR="00CF010C" w:rsidRPr="006F523D" w14:paraId="32E85C35" w14:textId="77777777" w:rsidTr="00CF010C">
        <w:trPr>
          <w:trHeight w:val="1020"/>
        </w:trPr>
        <w:tc>
          <w:tcPr>
            <w:tcW w:w="2302" w:type="dxa"/>
            <w:shd w:val="clear" w:color="auto" w:fill="auto"/>
          </w:tcPr>
          <w:p w14:paraId="099265D7" w14:textId="72C71DDB" w:rsidR="00CF010C" w:rsidRPr="006F523D" w:rsidRDefault="00C76F90" w:rsidP="00CF010C">
            <w:pPr>
              <w:rPr>
                <w:rFonts w:ascii="Calibri" w:hAnsi="Calibri"/>
                <w:b/>
                <w:bCs/>
                <w:color w:val="000099"/>
              </w:rPr>
            </w:pPr>
            <w:r>
              <w:rPr>
                <w:rFonts w:ascii="Calibri" w:hAnsi="Calibri"/>
                <w:b/>
                <w:bCs/>
                <w:color w:val="000099"/>
              </w:rPr>
              <w:t>Falling objects from overhead storage</w:t>
            </w:r>
          </w:p>
        </w:tc>
        <w:tc>
          <w:tcPr>
            <w:tcW w:w="1418" w:type="dxa"/>
          </w:tcPr>
          <w:p w14:paraId="50599982" w14:textId="271B7898" w:rsidR="00CF010C" w:rsidRPr="001A2CC3" w:rsidRDefault="00C76F90" w:rsidP="00CF010C">
            <w:pPr>
              <w:spacing w:after="0" w:line="240" w:lineRule="auto"/>
              <w:rPr>
                <w:rFonts w:ascii="Calibri" w:eastAsia="Times New Roman" w:hAnsi="Calibri" w:cs="Times New Roman"/>
              </w:rPr>
            </w:pPr>
            <w:r>
              <w:rPr>
                <w:rFonts w:ascii="Calibri" w:eastAsia="Times New Roman" w:hAnsi="Calibri" w:cs="Times New Roman"/>
              </w:rPr>
              <w:t>Anyone nearby</w:t>
            </w:r>
          </w:p>
        </w:tc>
        <w:tc>
          <w:tcPr>
            <w:tcW w:w="3402" w:type="dxa"/>
            <w:shd w:val="clear" w:color="auto" w:fill="auto"/>
          </w:tcPr>
          <w:p w14:paraId="1862F71B" w14:textId="6D7070FE" w:rsidR="00CF010C" w:rsidRPr="001A2CC3" w:rsidRDefault="00C76F90" w:rsidP="00CF010C">
            <w:pPr>
              <w:spacing w:after="0" w:line="240" w:lineRule="auto"/>
              <w:rPr>
                <w:rFonts w:ascii="Calibri" w:eastAsia="Times New Roman" w:hAnsi="Calibri" w:cs="Times New Roman"/>
              </w:rPr>
            </w:pPr>
            <w:r>
              <w:rPr>
                <w:rFonts w:ascii="Calibri" w:eastAsia="Times New Roman" w:hAnsi="Calibri" w:cs="Times New Roman"/>
              </w:rPr>
              <w:t>The support structure for the pipework has an overhead storage area for spare pipework and other long objects. These are designed such that pipework sits in the back and cannot fall out but the person adding to storage should ensure that they are not over-filled and the ends of the pipework are not close to the supports to avoid risk of objects falling down.</w:t>
            </w:r>
          </w:p>
        </w:tc>
        <w:tc>
          <w:tcPr>
            <w:tcW w:w="1449" w:type="dxa"/>
            <w:shd w:val="clear" w:color="auto" w:fill="auto"/>
            <w:vAlign w:val="center"/>
          </w:tcPr>
          <w:p w14:paraId="27AE8959" w14:textId="65F28442" w:rsidR="00CF010C" w:rsidRPr="001A2CC3" w:rsidRDefault="00C76F90" w:rsidP="00CF010C">
            <w:pPr>
              <w:spacing w:after="0" w:line="240" w:lineRule="auto"/>
              <w:jc w:val="center"/>
              <w:rPr>
                <w:rFonts w:ascii="Calibri" w:eastAsia="Times New Roman" w:hAnsi="Calibri" w:cs="Times New Roman"/>
              </w:rPr>
            </w:pPr>
            <w:r>
              <w:rPr>
                <w:rFonts w:ascii="Calibri" w:eastAsia="Times New Roman" w:hAnsi="Calibri" w:cs="Times New Roman"/>
              </w:rPr>
              <w:t>VL</w:t>
            </w:r>
          </w:p>
        </w:tc>
        <w:tc>
          <w:tcPr>
            <w:tcW w:w="2985" w:type="dxa"/>
            <w:shd w:val="clear" w:color="auto" w:fill="auto"/>
          </w:tcPr>
          <w:p w14:paraId="6DD7DA32" w14:textId="1F69A394" w:rsidR="00CF010C" w:rsidRPr="001A2CC3" w:rsidRDefault="00CF010C" w:rsidP="00CF010C">
            <w:pPr>
              <w:spacing w:after="0" w:line="240" w:lineRule="auto"/>
              <w:rPr>
                <w:rFonts w:ascii="Calibri" w:eastAsia="Times New Roman" w:hAnsi="Calibri" w:cs="Times New Roman"/>
              </w:rPr>
            </w:pPr>
          </w:p>
        </w:tc>
        <w:tc>
          <w:tcPr>
            <w:tcW w:w="1722" w:type="dxa"/>
            <w:shd w:val="clear" w:color="auto" w:fill="auto"/>
          </w:tcPr>
          <w:p w14:paraId="0CDA9938" w14:textId="32B52C06" w:rsidR="00CF010C" w:rsidRPr="001A2CC3" w:rsidRDefault="00CF010C" w:rsidP="00CF010C">
            <w:pPr>
              <w:spacing w:after="0" w:line="240" w:lineRule="auto"/>
              <w:rPr>
                <w:rFonts w:ascii="Calibri" w:eastAsia="Times New Roman" w:hAnsi="Calibri" w:cs="Times New Roman"/>
              </w:rPr>
            </w:pPr>
          </w:p>
        </w:tc>
        <w:tc>
          <w:tcPr>
            <w:tcW w:w="1287" w:type="dxa"/>
            <w:shd w:val="clear" w:color="auto" w:fill="auto"/>
            <w:vAlign w:val="center"/>
          </w:tcPr>
          <w:p w14:paraId="39349FEF" w14:textId="7EF88740" w:rsidR="00CF010C" w:rsidRPr="006F523D" w:rsidRDefault="00C76F90" w:rsidP="00CF010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VL</w:t>
            </w:r>
          </w:p>
        </w:tc>
      </w:tr>
      <w:tr w:rsidR="00CF010C" w:rsidRPr="006F523D" w14:paraId="184C0572" w14:textId="77777777" w:rsidTr="00CF010C">
        <w:trPr>
          <w:trHeight w:val="1020"/>
        </w:trPr>
        <w:tc>
          <w:tcPr>
            <w:tcW w:w="2302" w:type="dxa"/>
            <w:shd w:val="clear" w:color="auto" w:fill="auto"/>
          </w:tcPr>
          <w:p w14:paraId="17262291" w14:textId="652EBEB1" w:rsidR="00CF010C" w:rsidRPr="006F523D" w:rsidRDefault="00FE4F64" w:rsidP="00CF010C">
            <w:pPr>
              <w:rPr>
                <w:rFonts w:ascii="Calibri" w:hAnsi="Calibri"/>
                <w:b/>
                <w:bCs/>
                <w:color w:val="000099"/>
              </w:rPr>
            </w:pPr>
            <w:r>
              <w:rPr>
                <w:rFonts w:ascii="Calibri" w:hAnsi="Calibri"/>
                <w:b/>
                <w:bCs/>
                <w:color w:val="000099"/>
              </w:rPr>
              <w:t xml:space="preserve">Pressurised </w:t>
            </w:r>
            <w:proofErr w:type="spellStart"/>
            <w:r>
              <w:rPr>
                <w:rFonts w:ascii="Calibri" w:hAnsi="Calibri"/>
                <w:b/>
                <w:bCs/>
                <w:color w:val="000099"/>
              </w:rPr>
              <w:t>air line</w:t>
            </w:r>
            <w:proofErr w:type="spellEnd"/>
            <w:r>
              <w:rPr>
                <w:rFonts w:ascii="Calibri" w:hAnsi="Calibri"/>
                <w:b/>
                <w:bCs/>
                <w:color w:val="000099"/>
              </w:rPr>
              <w:t xml:space="preserve"> – risk of detached tubing flailing or entry into bloodstream</w:t>
            </w:r>
          </w:p>
        </w:tc>
        <w:tc>
          <w:tcPr>
            <w:tcW w:w="1418" w:type="dxa"/>
          </w:tcPr>
          <w:p w14:paraId="2D08C8D4" w14:textId="1DAAA547" w:rsidR="00CF010C" w:rsidRPr="001A2CC3" w:rsidRDefault="00FE4F64" w:rsidP="00CF010C">
            <w:pPr>
              <w:spacing w:after="0" w:line="240" w:lineRule="auto"/>
              <w:rPr>
                <w:rFonts w:ascii="Calibri" w:eastAsia="Times New Roman" w:hAnsi="Calibri" w:cs="Times New Roman"/>
              </w:rPr>
            </w:pPr>
            <w:r>
              <w:rPr>
                <w:rFonts w:ascii="Calibri" w:eastAsia="Times New Roman" w:hAnsi="Calibri" w:cs="Times New Roman"/>
              </w:rPr>
              <w:t>The user</w:t>
            </w:r>
          </w:p>
        </w:tc>
        <w:tc>
          <w:tcPr>
            <w:tcW w:w="3402" w:type="dxa"/>
            <w:shd w:val="clear" w:color="auto" w:fill="auto"/>
          </w:tcPr>
          <w:p w14:paraId="3996802C" w14:textId="77777777" w:rsidR="00CF010C" w:rsidRDefault="00FE4F64" w:rsidP="00CF010C">
            <w:pPr>
              <w:spacing w:after="0" w:line="240" w:lineRule="auto"/>
              <w:rPr>
                <w:rFonts w:ascii="Calibri" w:eastAsia="Times New Roman" w:hAnsi="Calibri" w:cs="Times New Roman"/>
              </w:rPr>
            </w:pPr>
            <w:r>
              <w:rPr>
                <w:rFonts w:ascii="Calibri" w:eastAsia="Times New Roman" w:hAnsi="Calibri" w:cs="Times New Roman"/>
              </w:rPr>
              <w:t>Compressed air from the building supply is used to operate the valves and control the flow of water. During normal operation this is a sealed system and there is no risk of tubing flailing or entry of air into the blood stream.</w:t>
            </w:r>
          </w:p>
          <w:p w14:paraId="2798DE3B" w14:textId="77777777" w:rsidR="00FE4F64" w:rsidRDefault="00FE4F64" w:rsidP="00CF010C">
            <w:pPr>
              <w:spacing w:after="0" w:line="240" w:lineRule="auto"/>
              <w:rPr>
                <w:rFonts w:ascii="Calibri" w:eastAsia="Times New Roman" w:hAnsi="Calibri" w:cs="Times New Roman"/>
              </w:rPr>
            </w:pPr>
          </w:p>
          <w:p w14:paraId="5EBBA579" w14:textId="77777777" w:rsidR="00FE4F64" w:rsidRDefault="00FE4F64" w:rsidP="00CF010C">
            <w:pPr>
              <w:spacing w:after="0" w:line="240" w:lineRule="auto"/>
              <w:rPr>
                <w:rFonts w:ascii="Calibri" w:eastAsia="Times New Roman" w:hAnsi="Calibri" w:cs="Times New Roman"/>
              </w:rPr>
            </w:pPr>
            <w:r>
              <w:rPr>
                <w:rFonts w:ascii="Calibri" w:eastAsia="Times New Roman" w:hAnsi="Calibri" w:cs="Times New Roman"/>
              </w:rPr>
              <w:t>In the event that maintenance is needed to the compressed air system, the supply must be shut off at the valve so that the system is not pressurised. Users must be aware of the location of the valve so that in the (unlikely) event that a hose detaches, the air supply can be switched off immediately.</w:t>
            </w:r>
          </w:p>
          <w:p w14:paraId="14B455B2" w14:textId="77777777" w:rsidR="00FE4F64" w:rsidRDefault="00FE4F64" w:rsidP="00CF010C">
            <w:pPr>
              <w:spacing w:after="0" w:line="240" w:lineRule="auto"/>
              <w:rPr>
                <w:rFonts w:ascii="Calibri" w:eastAsia="Times New Roman" w:hAnsi="Calibri" w:cs="Times New Roman"/>
              </w:rPr>
            </w:pPr>
          </w:p>
          <w:p w14:paraId="450D30AD" w14:textId="4F74D909" w:rsidR="00FE4F64" w:rsidRPr="001A2CC3" w:rsidRDefault="00FE4F64" w:rsidP="00CF010C">
            <w:pPr>
              <w:spacing w:after="0" w:line="240" w:lineRule="auto"/>
              <w:rPr>
                <w:rFonts w:ascii="Calibri" w:eastAsia="Times New Roman" w:hAnsi="Calibri" w:cs="Times New Roman"/>
              </w:rPr>
            </w:pPr>
            <w:r>
              <w:rPr>
                <w:rFonts w:ascii="Calibri" w:eastAsia="Times New Roman" w:hAnsi="Calibri" w:cs="Times New Roman"/>
              </w:rPr>
              <w:t>Air supply tubes are to be cable tied to anchored objects such as other parts of the rig or cable trays every few meters to mitigate risk of them flailing around in the event that one end becomes detached while the system is pressurised.</w:t>
            </w:r>
          </w:p>
        </w:tc>
        <w:tc>
          <w:tcPr>
            <w:tcW w:w="1449" w:type="dxa"/>
            <w:shd w:val="clear" w:color="auto" w:fill="auto"/>
            <w:vAlign w:val="center"/>
          </w:tcPr>
          <w:p w14:paraId="26113783" w14:textId="77829B8A" w:rsidR="00CF010C" w:rsidRPr="001A2CC3" w:rsidRDefault="00FE4F64" w:rsidP="00CF010C">
            <w:pPr>
              <w:spacing w:after="0" w:line="240" w:lineRule="auto"/>
              <w:jc w:val="center"/>
              <w:rPr>
                <w:rFonts w:ascii="Calibri" w:eastAsia="Times New Roman" w:hAnsi="Calibri" w:cs="Times New Roman"/>
              </w:rPr>
            </w:pPr>
            <w:r>
              <w:rPr>
                <w:rFonts w:ascii="Calibri" w:eastAsia="Times New Roman" w:hAnsi="Calibri" w:cs="Times New Roman"/>
              </w:rPr>
              <w:lastRenderedPageBreak/>
              <w:t>VL</w:t>
            </w:r>
          </w:p>
        </w:tc>
        <w:tc>
          <w:tcPr>
            <w:tcW w:w="2985" w:type="dxa"/>
            <w:shd w:val="clear" w:color="auto" w:fill="auto"/>
          </w:tcPr>
          <w:p w14:paraId="7D8B6E2F" w14:textId="056E8111" w:rsidR="00CF010C" w:rsidRPr="001A2CC3" w:rsidRDefault="00CF010C" w:rsidP="00CF010C">
            <w:pPr>
              <w:spacing w:after="0" w:line="240" w:lineRule="auto"/>
              <w:rPr>
                <w:rFonts w:ascii="Calibri" w:eastAsia="Times New Roman" w:hAnsi="Calibri" w:cs="Times New Roman"/>
              </w:rPr>
            </w:pPr>
          </w:p>
        </w:tc>
        <w:tc>
          <w:tcPr>
            <w:tcW w:w="1722" w:type="dxa"/>
            <w:shd w:val="clear" w:color="auto" w:fill="auto"/>
          </w:tcPr>
          <w:p w14:paraId="690EF9DB" w14:textId="7B5A209F" w:rsidR="00CF010C" w:rsidRPr="001A2CC3" w:rsidRDefault="00CF010C" w:rsidP="00CF010C">
            <w:pPr>
              <w:spacing w:after="0" w:line="240" w:lineRule="auto"/>
              <w:rPr>
                <w:rFonts w:ascii="Calibri" w:eastAsia="Times New Roman" w:hAnsi="Calibri" w:cs="Times New Roman"/>
              </w:rPr>
            </w:pPr>
          </w:p>
        </w:tc>
        <w:tc>
          <w:tcPr>
            <w:tcW w:w="1287" w:type="dxa"/>
            <w:shd w:val="clear" w:color="auto" w:fill="auto"/>
            <w:vAlign w:val="center"/>
          </w:tcPr>
          <w:p w14:paraId="7E943F44" w14:textId="5174B5C7" w:rsidR="00CF010C" w:rsidRPr="006F523D" w:rsidRDefault="00FE4F64" w:rsidP="00CF010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VL</w:t>
            </w:r>
          </w:p>
        </w:tc>
      </w:tr>
      <w:tr w:rsidR="00CF010C" w:rsidRPr="006F523D" w14:paraId="226D2433" w14:textId="77777777" w:rsidTr="00CF010C">
        <w:trPr>
          <w:trHeight w:val="1020"/>
        </w:trPr>
        <w:tc>
          <w:tcPr>
            <w:tcW w:w="2302" w:type="dxa"/>
            <w:shd w:val="clear" w:color="auto" w:fill="auto"/>
          </w:tcPr>
          <w:p w14:paraId="3779B610" w14:textId="4A164D93" w:rsidR="00CF010C" w:rsidRPr="006F523D" w:rsidRDefault="00585817" w:rsidP="00CF010C">
            <w:pPr>
              <w:rPr>
                <w:rFonts w:ascii="Calibri" w:hAnsi="Calibri"/>
                <w:b/>
                <w:bCs/>
                <w:color w:val="000099"/>
              </w:rPr>
            </w:pPr>
            <w:r>
              <w:rPr>
                <w:rFonts w:ascii="Calibri" w:hAnsi="Calibri"/>
                <w:b/>
                <w:bCs/>
                <w:color w:val="000099"/>
              </w:rPr>
              <w:t>General flood risk affecting neighbouring labs</w:t>
            </w:r>
          </w:p>
        </w:tc>
        <w:tc>
          <w:tcPr>
            <w:tcW w:w="1418" w:type="dxa"/>
          </w:tcPr>
          <w:p w14:paraId="534A60DF" w14:textId="2842A072" w:rsidR="00CF010C" w:rsidRPr="001A2CC3" w:rsidRDefault="00585817" w:rsidP="00CF010C">
            <w:pPr>
              <w:spacing w:after="0" w:line="240" w:lineRule="auto"/>
              <w:rPr>
                <w:rFonts w:ascii="Calibri" w:eastAsia="Times New Roman" w:hAnsi="Calibri" w:cs="Times New Roman"/>
              </w:rPr>
            </w:pPr>
            <w:r>
              <w:rPr>
                <w:rFonts w:ascii="Calibri" w:eastAsia="Times New Roman" w:hAnsi="Calibri" w:cs="Times New Roman"/>
              </w:rPr>
              <w:t>Occupants of the labs nearby</w:t>
            </w:r>
          </w:p>
        </w:tc>
        <w:tc>
          <w:tcPr>
            <w:tcW w:w="3402" w:type="dxa"/>
            <w:shd w:val="clear" w:color="auto" w:fill="auto"/>
          </w:tcPr>
          <w:p w14:paraId="0C15D5BC" w14:textId="77777777" w:rsidR="00CF010C" w:rsidRDefault="00585817" w:rsidP="00CF010C">
            <w:pPr>
              <w:spacing w:after="0" w:line="240" w:lineRule="auto"/>
              <w:rPr>
                <w:rFonts w:ascii="Calibri" w:eastAsia="Times New Roman" w:hAnsi="Calibri" w:cs="Times New Roman"/>
              </w:rPr>
            </w:pPr>
            <w:r>
              <w:rPr>
                <w:rFonts w:ascii="Calibri" w:eastAsia="Times New Roman" w:hAnsi="Calibri" w:cs="Times New Roman"/>
              </w:rPr>
              <w:t>Flood risk is limited via a set of precautions and detection mechanisms:</w:t>
            </w:r>
          </w:p>
          <w:p w14:paraId="0CE5A34B" w14:textId="77777777" w:rsidR="00585817" w:rsidRDefault="00585817" w:rsidP="00585817">
            <w:pPr>
              <w:pStyle w:val="ListParagraph"/>
              <w:numPr>
                <w:ilvl w:val="0"/>
                <w:numId w:val="23"/>
              </w:numPr>
              <w:spacing w:after="0" w:line="240" w:lineRule="auto"/>
              <w:rPr>
                <w:rFonts w:ascii="Calibri" w:eastAsia="Times New Roman" w:hAnsi="Calibri" w:cs="Times New Roman"/>
              </w:rPr>
            </w:pPr>
            <w:r>
              <w:rPr>
                <w:rFonts w:ascii="Calibri" w:eastAsia="Times New Roman" w:hAnsi="Calibri" w:cs="Times New Roman"/>
              </w:rPr>
              <w:t>Overpressure relief valves</w:t>
            </w:r>
          </w:p>
          <w:p w14:paraId="395C046A" w14:textId="545C86A3" w:rsidR="00585817" w:rsidRDefault="00585817" w:rsidP="00585817">
            <w:pPr>
              <w:pStyle w:val="ListParagraph"/>
              <w:numPr>
                <w:ilvl w:val="0"/>
                <w:numId w:val="23"/>
              </w:numPr>
              <w:spacing w:after="0" w:line="240" w:lineRule="auto"/>
              <w:rPr>
                <w:rFonts w:ascii="Calibri" w:eastAsia="Times New Roman" w:hAnsi="Calibri" w:cs="Times New Roman"/>
              </w:rPr>
            </w:pPr>
            <w:r>
              <w:rPr>
                <w:rFonts w:ascii="Calibri" w:eastAsia="Times New Roman" w:hAnsi="Calibri" w:cs="Times New Roman"/>
              </w:rPr>
              <w:t>Shutdown procedure including closing all valves, which limits the amount of water released in the event of a leak</w:t>
            </w:r>
          </w:p>
          <w:p w14:paraId="163AFE50" w14:textId="77777777" w:rsidR="00585817" w:rsidRDefault="00585817" w:rsidP="00585817">
            <w:pPr>
              <w:pStyle w:val="ListParagraph"/>
              <w:numPr>
                <w:ilvl w:val="0"/>
                <w:numId w:val="23"/>
              </w:numPr>
              <w:spacing w:after="0" w:line="240" w:lineRule="auto"/>
              <w:rPr>
                <w:rFonts w:ascii="Calibri" w:eastAsia="Times New Roman" w:hAnsi="Calibri" w:cs="Times New Roman"/>
              </w:rPr>
            </w:pPr>
            <w:r>
              <w:rPr>
                <w:rFonts w:ascii="Calibri" w:eastAsia="Times New Roman" w:hAnsi="Calibri" w:cs="Times New Roman"/>
              </w:rPr>
              <w:t>Startup checklist to ensure that rig is always checked for leaks prior to operation</w:t>
            </w:r>
          </w:p>
          <w:p w14:paraId="2EF641F5" w14:textId="77777777" w:rsidR="00585817" w:rsidRDefault="00585817" w:rsidP="00585817">
            <w:pPr>
              <w:pStyle w:val="ListParagraph"/>
              <w:numPr>
                <w:ilvl w:val="0"/>
                <w:numId w:val="23"/>
              </w:numPr>
              <w:spacing w:after="0" w:line="240" w:lineRule="auto"/>
              <w:rPr>
                <w:rFonts w:ascii="Calibri" w:eastAsia="Times New Roman" w:hAnsi="Calibri" w:cs="Times New Roman"/>
              </w:rPr>
            </w:pPr>
            <w:r>
              <w:rPr>
                <w:rFonts w:ascii="Calibri" w:eastAsia="Times New Roman" w:hAnsi="Calibri" w:cs="Times New Roman"/>
              </w:rPr>
              <w:lastRenderedPageBreak/>
              <w:t>Flood detector located near rig and linked to emergency stops to turn off the pump in the event of a leak</w:t>
            </w:r>
          </w:p>
          <w:p w14:paraId="2FD48E8D" w14:textId="77777777" w:rsidR="00585817" w:rsidRDefault="00585817" w:rsidP="00585817">
            <w:pPr>
              <w:pStyle w:val="ListParagraph"/>
              <w:numPr>
                <w:ilvl w:val="0"/>
                <w:numId w:val="23"/>
              </w:numPr>
              <w:spacing w:after="0" w:line="240" w:lineRule="auto"/>
              <w:rPr>
                <w:rFonts w:ascii="Calibri" w:eastAsia="Times New Roman" w:hAnsi="Calibri" w:cs="Times New Roman"/>
              </w:rPr>
            </w:pPr>
            <w:r>
              <w:rPr>
                <w:rFonts w:ascii="Calibri" w:eastAsia="Times New Roman" w:hAnsi="Calibri" w:cs="Times New Roman"/>
              </w:rPr>
              <w:t>Spill kit located nearby for smaller leaks</w:t>
            </w:r>
          </w:p>
          <w:p w14:paraId="67733BC7" w14:textId="19762900" w:rsidR="00585817" w:rsidRPr="00585817" w:rsidRDefault="00585817" w:rsidP="00585817">
            <w:pPr>
              <w:pStyle w:val="ListParagraph"/>
              <w:numPr>
                <w:ilvl w:val="0"/>
                <w:numId w:val="23"/>
              </w:numPr>
              <w:spacing w:after="0" w:line="240" w:lineRule="auto"/>
              <w:rPr>
                <w:rFonts w:ascii="Calibri" w:eastAsia="Times New Roman" w:hAnsi="Calibri" w:cs="Times New Roman"/>
              </w:rPr>
            </w:pPr>
            <w:r>
              <w:rPr>
                <w:rFonts w:ascii="Calibri" w:eastAsia="Times New Roman" w:hAnsi="Calibri" w:cs="Times New Roman"/>
              </w:rPr>
              <w:t>Fail safe configuration of electronics which operate the valves for filling the weigh tank, and overflow switches on the weigh tank</w:t>
            </w:r>
          </w:p>
        </w:tc>
        <w:tc>
          <w:tcPr>
            <w:tcW w:w="1449" w:type="dxa"/>
            <w:shd w:val="clear" w:color="auto" w:fill="auto"/>
            <w:vAlign w:val="center"/>
          </w:tcPr>
          <w:p w14:paraId="4AC9294B" w14:textId="419FAFCA" w:rsidR="00CF010C" w:rsidRPr="001A2CC3" w:rsidRDefault="00585817" w:rsidP="00CF010C">
            <w:pPr>
              <w:spacing w:after="0" w:line="240" w:lineRule="auto"/>
              <w:jc w:val="center"/>
              <w:rPr>
                <w:rFonts w:ascii="Calibri" w:eastAsia="Times New Roman" w:hAnsi="Calibri" w:cs="Times New Roman"/>
              </w:rPr>
            </w:pPr>
            <w:r>
              <w:rPr>
                <w:rFonts w:ascii="Calibri" w:eastAsia="Times New Roman" w:hAnsi="Calibri" w:cs="Times New Roman"/>
              </w:rPr>
              <w:lastRenderedPageBreak/>
              <w:t>L</w:t>
            </w:r>
          </w:p>
        </w:tc>
        <w:tc>
          <w:tcPr>
            <w:tcW w:w="2985" w:type="dxa"/>
            <w:shd w:val="clear" w:color="auto" w:fill="auto"/>
          </w:tcPr>
          <w:p w14:paraId="22420095" w14:textId="5089C32A" w:rsidR="00CF010C" w:rsidRPr="001A2CC3" w:rsidRDefault="00CF010C" w:rsidP="00CF010C">
            <w:pPr>
              <w:spacing w:after="0" w:line="240" w:lineRule="auto"/>
              <w:rPr>
                <w:rFonts w:ascii="Calibri" w:eastAsia="Times New Roman" w:hAnsi="Calibri" w:cs="Times New Roman"/>
              </w:rPr>
            </w:pPr>
          </w:p>
        </w:tc>
        <w:tc>
          <w:tcPr>
            <w:tcW w:w="1722" w:type="dxa"/>
            <w:shd w:val="clear" w:color="auto" w:fill="auto"/>
          </w:tcPr>
          <w:p w14:paraId="591D21E7" w14:textId="50110A7B" w:rsidR="00CF010C" w:rsidRPr="001A2CC3" w:rsidRDefault="00CF010C" w:rsidP="00CF010C">
            <w:pPr>
              <w:spacing w:after="0" w:line="240" w:lineRule="auto"/>
              <w:rPr>
                <w:rFonts w:ascii="Calibri" w:eastAsia="Times New Roman" w:hAnsi="Calibri" w:cs="Times New Roman"/>
              </w:rPr>
            </w:pPr>
          </w:p>
        </w:tc>
        <w:tc>
          <w:tcPr>
            <w:tcW w:w="1287" w:type="dxa"/>
            <w:shd w:val="clear" w:color="auto" w:fill="auto"/>
            <w:vAlign w:val="center"/>
          </w:tcPr>
          <w:p w14:paraId="4DAA8996" w14:textId="593B3C6B" w:rsidR="00CF010C" w:rsidRPr="006F523D" w:rsidRDefault="00585817" w:rsidP="00CF010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w:t>
            </w:r>
          </w:p>
        </w:tc>
      </w:tr>
    </w:tbl>
    <w:p w14:paraId="501270CC" w14:textId="77777777" w:rsidR="009D6A65" w:rsidRDefault="009D6A65" w:rsidP="00C04697">
      <w:pPr>
        <w:rPr>
          <w:b/>
          <w:color w:val="000099"/>
        </w:rPr>
      </w:pPr>
    </w:p>
    <w:p w14:paraId="6E7E2BC1" w14:textId="77777777" w:rsidR="00C04697" w:rsidRPr="00307801" w:rsidRDefault="00C04697" w:rsidP="00C04697">
      <w:pPr>
        <w:rPr>
          <w:b/>
          <w:color w:val="000000" w:themeColor="text1"/>
          <w:u w:val="single"/>
        </w:rPr>
      </w:pPr>
      <w:r w:rsidRPr="00307801">
        <w:rPr>
          <w:b/>
          <w:color w:val="000000" w:themeColor="text1"/>
          <w:u w:val="single"/>
        </w:rPr>
        <w:t>Work should not be carried out until the assessment is completed and all required control measures are in place.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23"/>
        <w:gridCol w:w="1134"/>
      </w:tblGrid>
      <w:tr w:rsidR="003D0144" w:rsidRPr="00EE0AB1" w14:paraId="29AB9A14" w14:textId="77777777" w:rsidTr="00267D13">
        <w:trPr>
          <w:trHeight w:val="284"/>
        </w:trPr>
        <w:tc>
          <w:tcPr>
            <w:tcW w:w="2523" w:type="dxa"/>
            <w:vMerge w:val="restart"/>
          </w:tcPr>
          <w:p w14:paraId="79618FA9" w14:textId="77777777" w:rsidR="003D0144" w:rsidRPr="00267D13" w:rsidRDefault="003D0144" w:rsidP="00307801">
            <w:pPr>
              <w:spacing w:after="0" w:line="240" w:lineRule="auto"/>
              <w:rPr>
                <w:rFonts w:eastAsia="Times New Roman" w:cs="Arial"/>
                <w:bCs/>
                <w:sz w:val="20"/>
                <w:szCs w:val="20"/>
              </w:rPr>
            </w:pPr>
            <w:r w:rsidRPr="00267D13">
              <w:rPr>
                <w:rFonts w:eastAsia="Times New Roman" w:cs="Arial"/>
                <w:b/>
                <w:bCs/>
                <w:szCs w:val="20"/>
              </w:rPr>
              <w:t xml:space="preserve">Overall </w:t>
            </w:r>
            <w:r w:rsidR="00307801" w:rsidRPr="00267D13">
              <w:rPr>
                <w:rFonts w:eastAsia="Times New Roman" w:cs="Arial"/>
                <w:b/>
                <w:bCs/>
                <w:szCs w:val="20"/>
              </w:rPr>
              <w:t xml:space="preserve">Final </w:t>
            </w:r>
            <w:r w:rsidRPr="00267D13">
              <w:rPr>
                <w:rFonts w:eastAsia="Times New Roman" w:cs="Arial"/>
                <w:b/>
                <w:bCs/>
                <w:szCs w:val="20"/>
              </w:rPr>
              <w:t xml:space="preserve">Risk Rating </w:t>
            </w:r>
            <w:r w:rsidRPr="00267D13">
              <w:rPr>
                <w:rFonts w:eastAsia="Times New Roman" w:cs="Arial"/>
                <w:bCs/>
                <w:szCs w:val="20"/>
              </w:rPr>
              <w:t xml:space="preserve">(Highest level </w:t>
            </w:r>
            <w:r w:rsidR="00307801" w:rsidRPr="00267D13">
              <w:rPr>
                <w:rFonts w:eastAsia="Times New Roman" w:cs="Arial"/>
                <w:bCs/>
                <w:szCs w:val="20"/>
              </w:rPr>
              <w:t>in final column above)</w:t>
            </w:r>
          </w:p>
        </w:tc>
        <w:tc>
          <w:tcPr>
            <w:tcW w:w="1134" w:type="dxa"/>
            <w:vMerge w:val="restart"/>
            <w:vAlign w:val="center"/>
          </w:tcPr>
          <w:p w14:paraId="2ED12CAC" w14:textId="2E27E24F" w:rsidR="003D0144" w:rsidRPr="00EE0AB1" w:rsidRDefault="00707B7A" w:rsidP="00267D13">
            <w:pPr>
              <w:spacing w:after="0" w:line="240" w:lineRule="auto"/>
              <w:jc w:val="center"/>
              <w:rPr>
                <w:rFonts w:ascii="Arial" w:eastAsia="Times New Roman" w:hAnsi="Arial" w:cs="Arial"/>
                <w:b/>
                <w:bCs/>
                <w:color w:val="B00000"/>
                <w:sz w:val="20"/>
                <w:szCs w:val="20"/>
              </w:rPr>
            </w:pPr>
            <w:r>
              <w:rPr>
                <w:rFonts w:ascii="Arial" w:eastAsia="Times New Roman" w:hAnsi="Arial" w:cs="Arial"/>
                <w:b/>
                <w:bCs/>
                <w:color w:val="B00000"/>
                <w:sz w:val="20"/>
                <w:szCs w:val="20"/>
              </w:rPr>
              <w:t>L</w:t>
            </w:r>
          </w:p>
        </w:tc>
      </w:tr>
      <w:tr w:rsidR="003D0144" w:rsidRPr="00EE0AB1" w14:paraId="121FBB24" w14:textId="77777777" w:rsidTr="00CF010C">
        <w:trPr>
          <w:trHeight w:val="284"/>
        </w:trPr>
        <w:tc>
          <w:tcPr>
            <w:tcW w:w="2523" w:type="dxa"/>
            <w:vMerge/>
          </w:tcPr>
          <w:p w14:paraId="3742B1B4"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c>
          <w:tcPr>
            <w:tcW w:w="1134" w:type="dxa"/>
            <w:vMerge/>
          </w:tcPr>
          <w:p w14:paraId="14A82853"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r>
    </w:tbl>
    <w:p w14:paraId="665B1663" w14:textId="77777777" w:rsidR="003D0144" w:rsidRDefault="003D0144" w:rsidP="00C04697"/>
    <w:tbl>
      <w:tblPr>
        <w:tblStyle w:val="TableGrid"/>
        <w:tblW w:w="0" w:type="auto"/>
        <w:tblLook w:val="04A0" w:firstRow="1" w:lastRow="0" w:firstColumn="1" w:lastColumn="0" w:noHBand="0" w:noVBand="1"/>
      </w:tblPr>
      <w:tblGrid>
        <w:gridCol w:w="1668"/>
        <w:gridCol w:w="4536"/>
        <w:gridCol w:w="992"/>
        <w:gridCol w:w="1134"/>
        <w:gridCol w:w="6266"/>
      </w:tblGrid>
      <w:tr w:rsidR="00C04697" w14:paraId="0CA77B25" w14:textId="77777777" w:rsidTr="003C416C">
        <w:tc>
          <w:tcPr>
            <w:tcW w:w="6204" w:type="dxa"/>
            <w:gridSpan w:val="2"/>
            <w:tcBorders>
              <w:bottom w:val="single" w:sz="4" w:space="0" w:color="auto"/>
            </w:tcBorders>
          </w:tcPr>
          <w:p w14:paraId="4F76CAA7" w14:textId="77777777" w:rsidR="00C04697" w:rsidRDefault="00151909" w:rsidP="00CF010C">
            <w:pPr>
              <w:rPr>
                <w:b/>
              </w:rPr>
            </w:pPr>
            <w:r w:rsidRPr="00151909">
              <w:rPr>
                <w:b/>
              </w:rPr>
              <w:t>Additional Comments from Risk Assessor</w:t>
            </w:r>
          </w:p>
          <w:p w14:paraId="1B4937B8" w14:textId="77777777" w:rsidR="00151909" w:rsidRPr="00151909" w:rsidRDefault="00151909" w:rsidP="00CF010C">
            <w:r>
              <w:t>(e.g. funding or practical implications)</w:t>
            </w:r>
          </w:p>
          <w:p w14:paraId="62EB5985" w14:textId="77777777" w:rsidR="00C04697" w:rsidRDefault="00C04697" w:rsidP="00CF010C"/>
          <w:p w14:paraId="79D62EAF" w14:textId="77777777" w:rsidR="00C04697" w:rsidRDefault="00C04697" w:rsidP="00CF010C"/>
        </w:tc>
        <w:tc>
          <w:tcPr>
            <w:tcW w:w="8392" w:type="dxa"/>
            <w:gridSpan w:val="3"/>
            <w:tcBorders>
              <w:bottom w:val="single" w:sz="4" w:space="0" w:color="auto"/>
            </w:tcBorders>
          </w:tcPr>
          <w:p w14:paraId="67ACC3B1" w14:textId="65987906" w:rsidR="00C04697" w:rsidRDefault="00C04697" w:rsidP="00CF010C"/>
          <w:p w14:paraId="69DC5CD4" w14:textId="77777777" w:rsidR="00C04697" w:rsidRDefault="00C04697" w:rsidP="00CF010C"/>
          <w:p w14:paraId="45E210B3" w14:textId="77777777" w:rsidR="00C04697" w:rsidRDefault="00C04697" w:rsidP="00CF010C"/>
        </w:tc>
      </w:tr>
      <w:tr w:rsidR="00C04697" w14:paraId="4FD193AE" w14:textId="77777777" w:rsidTr="003C416C">
        <w:tc>
          <w:tcPr>
            <w:tcW w:w="6204" w:type="dxa"/>
            <w:gridSpan w:val="2"/>
            <w:tcBorders>
              <w:left w:val="nil"/>
              <w:right w:val="nil"/>
            </w:tcBorders>
          </w:tcPr>
          <w:p w14:paraId="102C054C" w14:textId="77777777" w:rsidR="00C04697" w:rsidRDefault="00C04697" w:rsidP="00CF010C"/>
        </w:tc>
        <w:tc>
          <w:tcPr>
            <w:tcW w:w="992" w:type="dxa"/>
            <w:tcBorders>
              <w:top w:val="nil"/>
              <w:left w:val="nil"/>
              <w:bottom w:val="nil"/>
              <w:right w:val="nil"/>
            </w:tcBorders>
          </w:tcPr>
          <w:p w14:paraId="03D3F9B2" w14:textId="77777777" w:rsidR="00C04697" w:rsidRDefault="00C04697" w:rsidP="00CF010C"/>
        </w:tc>
        <w:tc>
          <w:tcPr>
            <w:tcW w:w="1134" w:type="dxa"/>
            <w:tcBorders>
              <w:left w:val="nil"/>
              <w:right w:val="nil"/>
            </w:tcBorders>
          </w:tcPr>
          <w:p w14:paraId="761EE745" w14:textId="77777777" w:rsidR="00C04697" w:rsidRDefault="00C04697" w:rsidP="00CF010C"/>
        </w:tc>
        <w:tc>
          <w:tcPr>
            <w:tcW w:w="6266" w:type="dxa"/>
            <w:tcBorders>
              <w:left w:val="nil"/>
              <w:right w:val="nil"/>
            </w:tcBorders>
          </w:tcPr>
          <w:p w14:paraId="1A9B3875" w14:textId="77777777" w:rsidR="00C04697" w:rsidRDefault="00C04697" w:rsidP="00CF010C"/>
        </w:tc>
      </w:tr>
      <w:tr w:rsidR="00C04697" w14:paraId="389A6B24" w14:textId="77777777" w:rsidTr="003C416C">
        <w:trPr>
          <w:trHeight w:val="606"/>
        </w:trPr>
        <w:tc>
          <w:tcPr>
            <w:tcW w:w="1668" w:type="dxa"/>
            <w:vAlign w:val="center"/>
          </w:tcPr>
          <w:p w14:paraId="361B5660" w14:textId="77777777" w:rsidR="00C04697" w:rsidRDefault="00C04697" w:rsidP="00CF010C">
            <w:pPr>
              <w:jc w:val="right"/>
            </w:pPr>
            <w:r>
              <w:t>Approved By</w:t>
            </w:r>
          </w:p>
        </w:tc>
        <w:tc>
          <w:tcPr>
            <w:tcW w:w="4536" w:type="dxa"/>
            <w:vAlign w:val="center"/>
          </w:tcPr>
          <w:p w14:paraId="51CD6462" w14:textId="77777777" w:rsidR="00C04697" w:rsidRDefault="00267D13" w:rsidP="00267D13">
            <w:r>
              <w:fldChar w:fldCharType="begin">
                <w:ffData>
                  <w:name w:val="Text17"/>
                  <w:enabled/>
                  <w:calcOnExit w:val="0"/>
                  <w:textInput/>
                </w:ffData>
              </w:fldChar>
            </w:r>
            <w:bookmarkStart w:id="0" w:name="Text1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0"/>
          </w:p>
        </w:tc>
        <w:tc>
          <w:tcPr>
            <w:tcW w:w="992" w:type="dxa"/>
            <w:tcBorders>
              <w:top w:val="nil"/>
              <w:bottom w:val="nil"/>
            </w:tcBorders>
            <w:vAlign w:val="center"/>
          </w:tcPr>
          <w:p w14:paraId="4F90F6B1" w14:textId="77777777" w:rsidR="00C04697" w:rsidRDefault="00C04697" w:rsidP="00CF010C"/>
        </w:tc>
        <w:tc>
          <w:tcPr>
            <w:tcW w:w="1134" w:type="dxa"/>
            <w:tcBorders>
              <w:bottom w:val="single" w:sz="4" w:space="0" w:color="auto"/>
            </w:tcBorders>
            <w:vAlign w:val="center"/>
          </w:tcPr>
          <w:p w14:paraId="0754BE25" w14:textId="77777777" w:rsidR="00C04697" w:rsidRDefault="00C04697" w:rsidP="00CF010C">
            <w:pPr>
              <w:jc w:val="right"/>
            </w:pPr>
            <w:r>
              <w:t>Position</w:t>
            </w:r>
          </w:p>
        </w:tc>
        <w:tc>
          <w:tcPr>
            <w:tcW w:w="6266" w:type="dxa"/>
            <w:tcBorders>
              <w:bottom w:val="single" w:sz="4" w:space="0" w:color="auto"/>
            </w:tcBorders>
            <w:vAlign w:val="center"/>
          </w:tcPr>
          <w:p w14:paraId="590F3CC0" w14:textId="77777777" w:rsidR="00C04697" w:rsidRDefault="00267D13" w:rsidP="00267D13">
            <w:r>
              <w:fldChar w:fldCharType="begin">
                <w:ffData>
                  <w:name w:val="Text19"/>
                  <w:enabled/>
                  <w:calcOnExit w:val="0"/>
                  <w:textInput/>
                </w:ffData>
              </w:fldChar>
            </w:r>
            <w:bookmarkStart w:id="1" w:name="Text1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
          </w:p>
        </w:tc>
      </w:tr>
      <w:tr w:rsidR="00C04697" w14:paraId="5DD58CD8" w14:textId="77777777" w:rsidTr="003C416C">
        <w:trPr>
          <w:trHeight w:val="558"/>
        </w:trPr>
        <w:tc>
          <w:tcPr>
            <w:tcW w:w="1668" w:type="dxa"/>
            <w:vAlign w:val="center"/>
          </w:tcPr>
          <w:p w14:paraId="170D124E" w14:textId="77777777" w:rsidR="00C04697" w:rsidRDefault="00C04697" w:rsidP="00CF010C">
            <w:pPr>
              <w:jc w:val="right"/>
            </w:pPr>
            <w:r>
              <w:t>Date</w:t>
            </w:r>
          </w:p>
        </w:tc>
        <w:tc>
          <w:tcPr>
            <w:tcW w:w="4536" w:type="dxa"/>
            <w:vAlign w:val="center"/>
          </w:tcPr>
          <w:p w14:paraId="6B840616" w14:textId="77777777" w:rsidR="00C04697" w:rsidRDefault="00267D13" w:rsidP="00267D13">
            <w:r>
              <w:fldChar w:fldCharType="begin">
                <w:ffData>
                  <w:name w:val="Text18"/>
                  <w:enabled/>
                  <w:calcOnExit w:val="0"/>
                  <w:textInput/>
                </w:ffData>
              </w:fldChar>
            </w:r>
            <w:bookmarkStart w:id="2" w:name="Text1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
          </w:p>
        </w:tc>
        <w:tc>
          <w:tcPr>
            <w:tcW w:w="992" w:type="dxa"/>
            <w:tcBorders>
              <w:top w:val="nil"/>
              <w:bottom w:val="nil"/>
              <w:right w:val="nil"/>
            </w:tcBorders>
          </w:tcPr>
          <w:p w14:paraId="42EA6C55" w14:textId="77777777" w:rsidR="00C04697" w:rsidRDefault="00C04697" w:rsidP="00CF010C"/>
        </w:tc>
        <w:tc>
          <w:tcPr>
            <w:tcW w:w="1134" w:type="dxa"/>
            <w:tcBorders>
              <w:left w:val="nil"/>
              <w:bottom w:val="nil"/>
              <w:right w:val="nil"/>
            </w:tcBorders>
          </w:tcPr>
          <w:p w14:paraId="364AD9E9" w14:textId="77777777" w:rsidR="00C04697" w:rsidRDefault="00C04697" w:rsidP="00CF010C"/>
        </w:tc>
        <w:tc>
          <w:tcPr>
            <w:tcW w:w="6266" w:type="dxa"/>
            <w:tcBorders>
              <w:left w:val="nil"/>
              <w:bottom w:val="nil"/>
              <w:right w:val="nil"/>
            </w:tcBorders>
          </w:tcPr>
          <w:p w14:paraId="7096A219" w14:textId="77777777" w:rsidR="00C04697" w:rsidRDefault="00C04697" w:rsidP="00CF010C"/>
        </w:tc>
      </w:tr>
    </w:tbl>
    <w:p w14:paraId="64892CBC" w14:textId="77777777" w:rsidR="00C04697" w:rsidRDefault="00C04697" w:rsidP="00C04697">
      <w:r w:rsidRPr="00A92CC6">
        <w:lastRenderedPageBreak/>
        <w:t>Please print a copy, sign it and keep for your records</w:t>
      </w:r>
    </w:p>
    <w:p w14:paraId="7D860235" w14:textId="77777777" w:rsidR="003C416C" w:rsidRDefault="003C416C" w:rsidP="00C04697">
      <w:pPr>
        <w:rPr>
          <w:b/>
        </w:rPr>
      </w:pPr>
    </w:p>
    <w:p w14:paraId="190FAA43" w14:textId="77777777" w:rsidR="00016922" w:rsidRDefault="003C416C" w:rsidP="00C04697">
      <w:pPr>
        <w:rPr>
          <w:b/>
        </w:rPr>
      </w:pPr>
      <w:r w:rsidRPr="003C416C">
        <w:rPr>
          <w:b/>
        </w:rPr>
        <w:t>Document History</w:t>
      </w:r>
    </w:p>
    <w:tbl>
      <w:tblPr>
        <w:tblStyle w:val="TableGrid"/>
        <w:tblW w:w="0" w:type="auto"/>
        <w:tblLook w:val="04A0" w:firstRow="1" w:lastRow="0" w:firstColumn="1" w:lastColumn="0" w:noHBand="0" w:noVBand="1"/>
      </w:tblPr>
      <w:tblGrid>
        <w:gridCol w:w="1129"/>
        <w:gridCol w:w="1560"/>
        <w:gridCol w:w="2126"/>
        <w:gridCol w:w="9853"/>
      </w:tblGrid>
      <w:tr w:rsidR="003C416C" w14:paraId="518A4530" w14:textId="77777777" w:rsidTr="003C416C">
        <w:tc>
          <w:tcPr>
            <w:tcW w:w="1129" w:type="dxa"/>
          </w:tcPr>
          <w:p w14:paraId="09037B53" w14:textId="77777777" w:rsidR="003C416C" w:rsidRPr="003C416C" w:rsidRDefault="003C416C" w:rsidP="00C04697">
            <w:pPr>
              <w:rPr>
                <w:b/>
              </w:rPr>
            </w:pPr>
            <w:r w:rsidRPr="003C416C">
              <w:rPr>
                <w:b/>
              </w:rPr>
              <w:t>Version</w:t>
            </w:r>
          </w:p>
        </w:tc>
        <w:tc>
          <w:tcPr>
            <w:tcW w:w="1560" w:type="dxa"/>
          </w:tcPr>
          <w:p w14:paraId="659ECE5B" w14:textId="77777777" w:rsidR="003C416C" w:rsidRPr="003C416C" w:rsidRDefault="003C416C" w:rsidP="00C04697">
            <w:pPr>
              <w:rPr>
                <w:b/>
              </w:rPr>
            </w:pPr>
            <w:r w:rsidRPr="003C416C">
              <w:rPr>
                <w:b/>
              </w:rPr>
              <w:t>Date</w:t>
            </w:r>
          </w:p>
        </w:tc>
        <w:tc>
          <w:tcPr>
            <w:tcW w:w="2126" w:type="dxa"/>
          </w:tcPr>
          <w:p w14:paraId="185F6389" w14:textId="77777777" w:rsidR="003C416C" w:rsidRPr="003C416C" w:rsidRDefault="003C416C" w:rsidP="00C04697">
            <w:pPr>
              <w:rPr>
                <w:b/>
              </w:rPr>
            </w:pPr>
            <w:r w:rsidRPr="003C416C">
              <w:rPr>
                <w:b/>
              </w:rPr>
              <w:t>Reviewer</w:t>
            </w:r>
          </w:p>
        </w:tc>
        <w:tc>
          <w:tcPr>
            <w:tcW w:w="9853" w:type="dxa"/>
          </w:tcPr>
          <w:p w14:paraId="1E7A3685" w14:textId="77777777" w:rsidR="003C416C" w:rsidRPr="003C416C" w:rsidRDefault="003C416C" w:rsidP="00C04697">
            <w:pPr>
              <w:rPr>
                <w:b/>
              </w:rPr>
            </w:pPr>
            <w:r w:rsidRPr="003C416C">
              <w:rPr>
                <w:b/>
              </w:rPr>
              <w:t>Comments</w:t>
            </w:r>
          </w:p>
        </w:tc>
      </w:tr>
      <w:tr w:rsidR="003C416C" w14:paraId="24EEE947" w14:textId="77777777" w:rsidTr="003C416C">
        <w:tc>
          <w:tcPr>
            <w:tcW w:w="1129" w:type="dxa"/>
          </w:tcPr>
          <w:p w14:paraId="408D171B" w14:textId="77777777" w:rsidR="003C416C" w:rsidRDefault="003C416C" w:rsidP="00C04697">
            <w:r w:rsidRPr="003C416C">
              <w:fldChar w:fldCharType="begin">
                <w:ffData>
                  <w:name w:val="Text17"/>
                  <w:enabled/>
                  <w:calcOnExit w:val="0"/>
                  <w:textInput/>
                </w:ffData>
              </w:fldChar>
            </w:r>
            <w:r w:rsidRPr="003C416C">
              <w:instrText xml:space="preserve"> FORMTEXT </w:instrText>
            </w:r>
            <w:r w:rsidRPr="003C416C">
              <w:fldChar w:fldCharType="separate"/>
            </w:r>
            <w:r w:rsidRPr="003C416C">
              <w:t> </w:t>
            </w:r>
            <w:r w:rsidRPr="003C416C">
              <w:t> </w:t>
            </w:r>
            <w:r w:rsidRPr="003C416C">
              <w:t> </w:t>
            </w:r>
            <w:r w:rsidRPr="003C416C">
              <w:t> </w:t>
            </w:r>
            <w:r w:rsidRPr="003C416C">
              <w:t> </w:t>
            </w:r>
            <w:r w:rsidRPr="003C416C">
              <w:fldChar w:fldCharType="end"/>
            </w:r>
          </w:p>
        </w:tc>
        <w:tc>
          <w:tcPr>
            <w:tcW w:w="1560" w:type="dxa"/>
          </w:tcPr>
          <w:p w14:paraId="7FBC4A62" w14:textId="77777777" w:rsidR="003C416C" w:rsidRDefault="003C416C" w:rsidP="00C04697">
            <w:r w:rsidRPr="003C416C">
              <w:fldChar w:fldCharType="begin">
                <w:ffData>
                  <w:name w:val="Text17"/>
                  <w:enabled/>
                  <w:calcOnExit w:val="0"/>
                  <w:textInput/>
                </w:ffData>
              </w:fldChar>
            </w:r>
            <w:r w:rsidRPr="003C416C">
              <w:instrText xml:space="preserve"> FORMTEXT </w:instrText>
            </w:r>
            <w:r w:rsidRPr="003C416C">
              <w:fldChar w:fldCharType="separate"/>
            </w:r>
            <w:r w:rsidRPr="003C416C">
              <w:t> </w:t>
            </w:r>
            <w:r w:rsidRPr="003C416C">
              <w:t> </w:t>
            </w:r>
            <w:r w:rsidRPr="003C416C">
              <w:t> </w:t>
            </w:r>
            <w:r w:rsidRPr="003C416C">
              <w:t> </w:t>
            </w:r>
            <w:r w:rsidRPr="003C416C">
              <w:t> </w:t>
            </w:r>
            <w:r w:rsidRPr="003C416C">
              <w:fldChar w:fldCharType="end"/>
            </w:r>
          </w:p>
        </w:tc>
        <w:tc>
          <w:tcPr>
            <w:tcW w:w="2126" w:type="dxa"/>
          </w:tcPr>
          <w:p w14:paraId="757EA129" w14:textId="77777777" w:rsidR="003C416C" w:rsidRDefault="003C416C" w:rsidP="00C04697">
            <w:r w:rsidRPr="003C416C">
              <w:fldChar w:fldCharType="begin">
                <w:ffData>
                  <w:name w:val="Text17"/>
                  <w:enabled/>
                  <w:calcOnExit w:val="0"/>
                  <w:textInput/>
                </w:ffData>
              </w:fldChar>
            </w:r>
            <w:r w:rsidRPr="003C416C">
              <w:instrText xml:space="preserve"> FORMTEXT </w:instrText>
            </w:r>
            <w:r w:rsidRPr="003C416C">
              <w:fldChar w:fldCharType="separate"/>
            </w:r>
            <w:r w:rsidRPr="003C416C">
              <w:t> </w:t>
            </w:r>
            <w:r w:rsidRPr="003C416C">
              <w:t> </w:t>
            </w:r>
            <w:r w:rsidRPr="003C416C">
              <w:t> </w:t>
            </w:r>
            <w:r w:rsidRPr="003C416C">
              <w:t> </w:t>
            </w:r>
            <w:r w:rsidRPr="003C416C">
              <w:t> </w:t>
            </w:r>
            <w:r w:rsidRPr="003C416C">
              <w:fldChar w:fldCharType="end"/>
            </w:r>
          </w:p>
        </w:tc>
        <w:tc>
          <w:tcPr>
            <w:tcW w:w="9853" w:type="dxa"/>
          </w:tcPr>
          <w:p w14:paraId="15F9A300" w14:textId="77777777" w:rsidR="003C416C" w:rsidRDefault="003C416C" w:rsidP="00C04697">
            <w:r w:rsidRPr="003C416C">
              <w:fldChar w:fldCharType="begin">
                <w:ffData>
                  <w:name w:val="Text17"/>
                  <w:enabled/>
                  <w:calcOnExit w:val="0"/>
                  <w:textInput/>
                </w:ffData>
              </w:fldChar>
            </w:r>
            <w:r w:rsidRPr="003C416C">
              <w:instrText xml:space="preserve"> FORMTEXT </w:instrText>
            </w:r>
            <w:r w:rsidRPr="003C416C">
              <w:fldChar w:fldCharType="separate"/>
            </w:r>
            <w:r w:rsidRPr="003C416C">
              <w:t> </w:t>
            </w:r>
            <w:r w:rsidRPr="003C416C">
              <w:t> </w:t>
            </w:r>
            <w:r w:rsidRPr="003C416C">
              <w:t> </w:t>
            </w:r>
            <w:r w:rsidRPr="003C416C">
              <w:t> </w:t>
            </w:r>
            <w:r w:rsidRPr="003C416C">
              <w:t> </w:t>
            </w:r>
            <w:r w:rsidRPr="003C416C">
              <w:fldChar w:fldCharType="end"/>
            </w:r>
          </w:p>
        </w:tc>
      </w:tr>
      <w:tr w:rsidR="003C416C" w14:paraId="438ADB56" w14:textId="77777777" w:rsidTr="003C416C">
        <w:tc>
          <w:tcPr>
            <w:tcW w:w="1129" w:type="dxa"/>
          </w:tcPr>
          <w:p w14:paraId="7C781E0F" w14:textId="77777777" w:rsidR="003C416C" w:rsidRDefault="003C416C" w:rsidP="00C04697">
            <w:r w:rsidRPr="003C416C">
              <w:fldChar w:fldCharType="begin">
                <w:ffData>
                  <w:name w:val="Text17"/>
                  <w:enabled/>
                  <w:calcOnExit w:val="0"/>
                  <w:textInput/>
                </w:ffData>
              </w:fldChar>
            </w:r>
            <w:r w:rsidRPr="003C416C">
              <w:instrText xml:space="preserve"> FORMTEXT </w:instrText>
            </w:r>
            <w:r w:rsidRPr="003C416C">
              <w:fldChar w:fldCharType="separate"/>
            </w:r>
            <w:r w:rsidRPr="003C416C">
              <w:t> </w:t>
            </w:r>
            <w:r w:rsidRPr="003C416C">
              <w:t> </w:t>
            </w:r>
            <w:r w:rsidRPr="003C416C">
              <w:t> </w:t>
            </w:r>
            <w:r w:rsidRPr="003C416C">
              <w:t> </w:t>
            </w:r>
            <w:r w:rsidRPr="003C416C">
              <w:t> </w:t>
            </w:r>
            <w:r w:rsidRPr="003C416C">
              <w:fldChar w:fldCharType="end"/>
            </w:r>
          </w:p>
        </w:tc>
        <w:tc>
          <w:tcPr>
            <w:tcW w:w="1560" w:type="dxa"/>
          </w:tcPr>
          <w:p w14:paraId="27261A6A" w14:textId="77777777" w:rsidR="003C416C" w:rsidRDefault="003C416C" w:rsidP="00C04697">
            <w:r w:rsidRPr="003C416C">
              <w:fldChar w:fldCharType="begin">
                <w:ffData>
                  <w:name w:val="Text17"/>
                  <w:enabled/>
                  <w:calcOnExit w:val="0"/>
                  <w:textInput/>
                </w:ffData>
              </w:fldChar>
            </w:r>
            <w:r w:rsidRPr="003C416C">
              <w:instrText xml:space="preserve"> FORMTEXT </w:instrText>
            </w:r>
            <w:r w:rsidRPr="003C416C">
              <w:fldChar w:fldCharType="separate"/>
            </w:r>
            <w:r w:rsidRPr="003C416C">
              <w:t> </w:t>
            </w:r>
            <w:r w:rsidRPr="003C416C">
              <w:t> </w:t>
            </w:r>
            <w:r w:rsidRPr="003C416C">
              <w:t> </w:t>
            </w:r>
            <w:r w:rsidRPr="003C416C">
              <w:t> </w:t>
            </w:r>
            <w:r w:rsidRPr="003C416C">
              <w:t> </w:t>
            </w:r>
            <w:r w:rsidRPr="003C416C">
              <w:fldChar w:fldCharType="end"/>
            </w:r>
          </w:p>
        </w:tc>
        <w:tc>
          <w:tcPr>
            <w:tcW w:w="2126" w:type="dxa"/>
          </w:tcPr>
          <w:p w14:paraId="7BD01CCF" w14:textId="77777777" w:rsidR="003C416C" w:rsidRDefault="003C416C" w:rsidP="00C04697">
            <w:r w:rsidRPr="003C416C">
              <w:fldChar w:fldCharType="begin">
                <w:ffData>
                  <w:name w:val="Text17"/>
                  <w:enabled/>
                  <w:calcOnExit w:val="0"/>
                  <w:textInput/>
                </w:ffData>
              </w:fldChar>
            </w:r>
            <w:r w:rsidRPr="003C416C">
              <w:instrText xml:space="preserve"> FORMTEXT </w:instrText>
            </w:r>
            <w:r w:rsidRPr="003C416C">
              <w:fldChar w:fldCharType="separate"/>
            </w:r>
            <w:r w:rsidRPr="003C416C">
              <w:t> </w:t>
            </w:r>
            <w:r w:rsidRPr="003C416C">
              <w:t> </w:t>
            </w:r>
            <w:r w:rsidRPr="003C416C">
              <w:t> </w:t>
            </w:r>
            <w:r w:rsidRPr="003C416C">
              <w:t> </w:t>
            </w:r>
            <w:r w:rsidRPr="003C416C">
              <w:t> </w:t>
            </w:r>
            <w:r w:rsidRPr="003C416C">
              <w:fldChar w:fldCharType="end"/>
            </w:r>
          </w:p>
        </w:tc>
        <w:tc>
          <w:tcPr>
            <w:tcW w:w="9853" w:type="dxa"/>
          </w:tcPr>
          <w:p w14:paraId="79EE3C43" w14:textId="77777777" w:rsidR="003C416C" w:rsidRDefault="003C416C" w:rsidP="00C04697">
            <w:r w:rsidRPr="003C416C">
              <w:fldChar w:fldCharType="begin">
                <w:ffData>
                  <w:name w:val="Text17"/>
                  <w:enabled/>
                  <w:calcOnExit w:val="0"/>
                  <w:textInput/>
                </w:ffData>
              </w:fldChar>
            </w:r>
            <w:r w:rsidRPr="003C416C">
              <w:instrText xml:space="preserve"> FORMTEXT </w:instrText>
            </w:r>
            <w:r w:rsidRPr="003C416C">
              <w:fldChar w:fldCharType="separate"/>
            </w:r>
            <w:r w:rsidRPr="003C416C">
              <w:t> </w:t>
            </w:r>
            <w:r w:rsidRPr="003C416C">
              <w:t> </w:t>
            </w:r>
            <w:r w:rsidRPr="003C416C">
              <w:t> </w:t>
            </w:r>
            <w:r w:rsidRPr="003C416C">
              <w:t> </w:t>
            </w:r>
            <w:r w:rsidRPr="003C416C">
              <w:t> </w:t>
            </w:r>
            <w:r w:rsidRPr="003C416C">
              <w:fldChar w:fldCharType="end"/>
            </w:r>
          </w:p>
        </w:tc>
      </w:tr>
      <w:tr w:rsidR="003C416C" w14:paraId="181E3912" w14:textId="77777777" w:rsidTr="003C416C">
        <w:tc>
          <w:tcPr>
            <w:tcW w:w="1129" w:type="dxa"/>
          </w:tcPr>
          <w:p w14:paraId="410D5BF7" w14:textId="77777777" w:rsidR="003C416C" w:rsidRDefault="003C416C" w:rsidP="00C04697">
            <w:r w:rsidRPr="003C416C">
              <w:fldChar w:fldCharType="begin">
                <w:ffData>
                  <w:name w:val="Text17"/>
                  <w:enabled/>
                  <w:calcOnExit w:val="0"/>
                  <w:textInput/>
                </w:ffData>
              </w:fldChar>
            </w:r>
            <w:r w:rsidRPr="003C416C">
              <w:instrText xml:space="preserve"> FORMTEXT </w:instrText>
            </w:r>
            <w:r w:rsidRPr="003C416C">
              <w:fldChar w:fldCharType="separate"/>
            </w:r>
            <w:r w:rsidRPr="003C416C">
              <w:t> </w:t>
            </w:r>
            <w:r w:rsidRPr="003C416C">
              <w:t> </w:t>
            </w:r>
            <w:r w:rsidRPr="003C416C">
              <w:t> </w:t>
            </w:r>
            <w:r w:rsidRPr="003C416C">
              <w:t> </w:t>
            </w:r>
            <w:r w:rsidRPr="003C416C">
              <w:t> </w:t>
            </w:r>
            <w:r w:rsidRPr="003C416C">
              <w:fldChar w:fldCharType="end"/>
            </w:r>
          </w:p>
        </w:tc>
        <w:tc>
          <w:tcPr>
            <w:tcW w:w="1560" w:type="dxa"/>
          </w:tcPr>
          <w:p w14:paraId="388DF7E2" w14:textId="77777777" w:rsidR="003C416C" w:rsidRDefault="003C416C" w:rsidP="00C04697">
            <w:r w:rsidRPr="003C416C">
              <w:fldChar w:fldCharType="begin">
                <w:ffData>
                  <w:name w:val="Text17"/>
                  <w:enabled/>
                  <w:calcOnExit w:val="0"/>
                  <w:textInput/>
                </w:ffData>
              </w:fldChar>
            </w:r>
            <w:r w:rsidRPr="003C416C">
              <w:instrText xml:space="preserve"> FORMTEXT </w:instrText>
            </w:r>
            <w:r w:rsidRPr="003C416C">
              <w:fldChar w:fldCharType="separate"/>
            </w:r>
            <w:r w:rsidRPr="003C416C">
              <w:t> </w:t>
            </w:r>
            <w:r w:rsidRPr="003C416C">
              <w:t> </w:t>
            </w:r>
            <w:r w:rsidRPr="003C416C">
              <w:t> </w:t>
            </w:r>
            <w:r w:rsidRPr="003C416C">
              <w:t> </w:t>
            </w:r>
            <w:r w:rsidRPr="003C416C">
              <w:t> </w:t>
            </w:r>
            <w:r w:rsidRPr="003C416C">
              <w:fldChar w:fldCharType="end"/>
            </w:r>
          </w:p>
        </w:tc>
        <w:tc>
          <w:tcPr>
            <w:tcW w:w="2126" w:type="dxa"/>
          </w:tcPr>
          <w:p w14:paraId="396B7B2F" w14:textId="77777777" w:rsidR="003C416C" w:rsidRDefault="003C416C" w:rsidP="00C04697">
            <w:r w:rsidRPr="003C416C">
              <w:fldChar w:fldCharType="begin">
                <w:ffData>
                  <w:name w:val="Text17"/>
                  <w:enabled/>
                  <w:calcOnExit w:val="0"/>
                  <w:textInput/>
                </w:ffData>
              </w:fldChar>
            </w:r>
            <w:r w:rsidRPr="003C416C">
              <w:instrText xml:space="preserve"> FORMTEXT </w:instrText>
            </w:r>
            <w:r w:rsidRPr="003C416C">
              <w:fldChar w:fldCharType="separate"/>
            </w:r>
            <w:r w:rsidRPr="003C416C">
              <w:t> </w:t>
            </w:r>
            <w:r w:rsidRPr="003C416C">
              <w:t> </w:t>
            </w:r>
            <w:r w:rsidRPr="003C416C">
              <w:t> </w:t>
            </w:r>
            <w:r w:rsidRPr="003C416C">
              <w:t> </w:t>
            </w:r>
            <w:r w:rsidRPr="003C416C">
              <w:t> </w:t>
            </w:r>
            <w:r w:rsidRPr="003C416C">
              <w:fldChar w:fldCharType="end"/>
            </w:r>
          </w:p>
        </w:tc>
        <w:tc>
          <w:tcPr>
            <w:tcW w:w="9853" w:type="dxa"/>
          </w:tcPr>
          <w:p w14:paraId="6B618AFF" w14:textId="77777777" w:rsidR="003C416C" w:rsidRDefault="003C416C" w:rsidP="00C04697">
            <w:r w:rsidRPr="003C416C">
              <w:fldChar w:fldCharType="begin">
                <w:ffData>
                  <w:name w:val="Text17"/>
                  <w:enabled/>
                  <w:calcOnExit w:val="0"/>
                  <w:textInput/>
                </w:ffData>
              </w:fldChar>
            </w:r>
            <w:r w:rsidRPr="003C416C">
              <w:instrText xml:space="preserve"> FORMTEXT </w:instrText>
            </w:r>
            <w:r w:rsidRPr="003C416C">
              <w:fldChar w:fldCharType="separate"/>
            </w:r>
            <w:r w:rsidRPr="003C416C">
              <w:t> </w:t>
            </w:r>
            <w:r w:rsidRPr="003C416C">
              <w:t> </w:t>
            </w:r>
            <w:r w:rsidRPr="003C416C">
              <w:t> </w:t>
            </w:r>
            <w:r w:rsidRPr="003C416C">
              <w:t> </w:t>
            </w:r>
            <w:r w:rsidRPr="003C416C">
              <w:t> </w:t>
            </w:r>
            <w:r w:rsidRPr="003C416C">
              <w:fldChar w:fldCharType="end"/>
            </w:r>
          </w:p>
        </w:tc>
      </w:tr>
    </w:tbl>
    <w:p w14:paraId="5A8038AF" w14:textId="77777777" w:rsidR="003C416C" w:rsidRDefault="003C416C" w:rsidP="00C04697"/>
    <w:p w14:paraId="040B86EA" w14:textId="77777777" w:rsidR="003C416C" w:rsidRDefault="003C416C">
      <w:r>
        <w:br w:type="page"/>
      </w:r>
    </w:p>
    <w:p w14:paraId="494383B8" w14:textId="77777777" w:rsidR="003C416C" w:rsidRPr="003C416C" w:rsidRDefault="003C416C" w:rsidP="00C04697"/>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09"/>
        <w:gridCol w:w="1239"/>
        <w:gridCol w:w="1130"/>
        <w:gridCol w:w="1130"/>
        <w:gridCol w:w="1130"/>
        <w:gridCol w:w="1130"/>
        <w:gridCol w:w="603"/>
        <w:gridCol w:w="1130"/>
        <w:gridCol w:w="5125"/>
      </w:tblGrid>
      <w:tr w:rsidR="00016922" w:rsidRPr="002A1B7D" w14:paraId="7F7E99E0" w14:textId="77777777" w:rsidTr="003C416C">
        <w:trPr>
          <w:trHeight w:val="504"/>
        </w:trPr>
        <w:tc>
          <w:tcPr>
            <w:tcW w:w="1809" w:type="dxa"/>
            <w:shd w:val="clear" w:color="auto" w:fill="D9D9D9"/>
            <w:vAlign w:val="center"/>
          </w:tcPr>
          <w:p w14:paraId="3E20F2F9" w14:textId="77777777" w:rsidR="00016922" w:rsidRPr="00C73799" w:rsidRDefault="00016922" w:rsidP="00C73799">
            <w:pPr>
              <w:spacing w:after="0" w:line="240" w:lineRule="auto"/>
              <w:jc w:val="center"/>
              <w:rPr>
                <w:rFonts w:eastAsia="Times New Roman" w:cs="Arial"/>
                <w:b/>
                <w:bCs/>
                <w:szCs w:val="24"/>
              </w:rPr>
            </w:pPr>
          </w:p>
        </w:tc>
        <w:tc>
          <w:tcPr>
            <w:tcW w:w="5759" w:type="dxa"/>
            <w:gridSpan w:val="5"/>
            <w:tcBorders>
              <w:right w:val="single" w:sz="4" w:space="0" w:color="auto"/>
            </w:tcBorders>
            <w:shd w:val="clear" w:color="auto" w:fill="D9D9D9"/>
            <w:vAlign w:val="center"/>
          </w:tcPr>
          <w:p w14:paraId="11161F17" w14:textId="77777777" w:rsidR="00016922" w:rsidRPr="00C73799" w:rsidRDefault="00016922" w:rsidP="00C73799">
            <w:pPr>
              <w:spacing w:after="0" w:line="240" w:lineRule="auto"/>
              <w:jc w:val="center"/>
              <w:rPr>
                <w:rFonts w:eastAsia="Times New Roman" w:cs="Arial"/>
                <w:b/>
                <w:bCs/>
                <w:szCs w:val="24"/>
              </w:rPr>
            </w:pPr>
            <w:r w:rsidRPr="00C73799">
              <w:rPr>
                <w:rFonts w:eastAsia="Times New Roman" w:cs="Arial"/>
                <w:b/>
                <w:bCs/>
              </w:rPr>
              <w:t>Severity</w:t>
            </w:r>
          </w:p>
        </w:tc>
        <w:tc>
          <w:tcPr>
            <w:tcW w:w="603" w:type="dxa"/>
            <w:tcBorders>
              <w:top w:val="nil"/>
              <w:left w:val="single" w:sz="4" w:space="0" w:color="auto"/>
              <w:bottom w:val="nil"/>
              <w:right w:val="single" w:sz="4" w:space="0" w:color="auto"/>
            </w:tcBorders>
            <w:shd w:val="clear" w:color="auto" w:fill="auto"/>
          </w:tcPr>
          <w:p w14:paraId="18B366A9" w14:textId="77777777" w:rsidR="00016922" w:rsidRPr="00016922" w:rsidRDefault="00016922" w:rsidP="00016922">
            <w:pPr>
              <w:spacing w:after="0" w:line="240" w:lineRule="auto"/>
              <w:jc w:val="center"/>
              <w:rPr>
                <w:rFonts w:ascii="Arial" w:eastAsia="Times New Roman" w:hAnsi="Arial" w:cs="Arial"/>
                <w:b/>
                <w:bCs/>
                <w:color w:val="FFFFFF" w:themeColor="background1"/>
              </w:rPr>
            </w:pPr>
          </w:p>
        </w:tc>
        <w:tc>
          <w:tcPr>
            <w:tcW w:w="1130" w:type="dxa"/>
            <w:tcBorders>
              <w:top w:val="single" w:sz="4" w:space="0" w:color="auto"/>
              <w:left w:val="single" w:sz="4" w:space="0" w:color="auto"/>
              <w:bottom w:val="single" w:sz="4" w:space="0" w:color="auto"/>
              <w:right w:val="nil"/>
            </w:tcBorders>
            <w:shd w:val="clear" w:color="auto" w:fill="D9D9D9" w:themeFill="background1" w:themeFillShade="D9"/>
            <w:vAlign w:val="center"/>
          </w:tcPr>
          <w:p w14:paraId="357628CD" w14:textId="77777777" w:rsidR="00016922" w:rsidRPr="002A1B7D" w:rsidRDefault="00016922" w:rsidP="00C73799">
            <w:pPr>
              <w:spacing w:after="0" w:line="240" w:lineRule="auto"/>
              <w:jc w:val="center"/>
              <w:rPr>
                <w:rFonts w:ascii="Arial" w:eastAsia="Times New Roman" w:hAnsi="Arial" w:cs="Arial"/>
                <w:b/>
                <w:bCs/>
              </w:rPr>
            </w:pPr>
          </w:p>
        </w:tc>
        <w:tc>
          <w:tcPr>
            <w:tcW w:w="5125" w:type="dxa"/>
            <w:tcBorders>
              <w:top w:val="single" w:sz="4" w:space="0" w:color="auto"/>
              <w:left w:val="nil"/>
              <w:bottom w:val="single" w:sz="4" w:space="0" w:color="auto"/>
              <w:right w:val="single" w:sz="4" w:space="0" w:color="auto"/>
            </w:tcBorders>
            <w:shd w:val="clear" w:color="auto" w:fill="D9D9D9" w:themeFill="background1" w:themeFillShade="D9"/>
            <w:vAlign w:val="center"/>
          </w:tcPr>
          <w:p w14:paraId="11081E49" w14:textId="77777777" w:rsidR="00016922" w:rsidRPr="002A1B7D" w:rsidRDefault="00016922" w:rsidP="00C73799">
            <w:pPr>
              <w:spacing w:after="0" w:line="240" w:lineRule="auto"/>
              <w:jc w:val="center"/>
              <w:rPr>
                <w:rFonts w:ascii="Arial" w:eastAsia="Times New Roman" w:hAnsi="Arial" w:cs="Arial"/>
                <w:b/>
                <w:bCs/>
              </w:rPr>
            </w:pPr>
            <w:r>
              <w:rPr>
                <w:rFonts w:cs="Arial"/>
                <w:b/>
                <w:bCs/>
              </w:rPr>
              <w:t>Risk Level</w:t>
            </w:r>
          </w:p>
        </w:tc>
      </w:tr>
      <w:tr w:rsidR="00016922" w:rsidRPr="002A1B7D" w14:paraId="24315232" w14:textId="77777777" w:rsidTr="003C416C">
        <w:trPr>
          <w:trHeight w:val="554"/>
        </w:trPr>
        <w:tc>
          <w:tcPr>
            <w:tcW w:w="1809" w:type="dxa"/>
            <w:shd w:val="clear" w:color="auto" w:fill="D9D9D9"/>
            <w:vAlign w:val="center"/>
          </w:tcPr>
          <w:p w14:paraId="36E231E4" w14:textId="77777777" w:rsidR="00016922" w:rsidRPr="00C73799" w:rsidRDefault="00016922" w:rsidP="00C73799">
            <w:pPr>
              <w:spacing w:after="0" w:line="240" w:lineRule="auto"/>
              <w:jc w:val="center"/>
              <w:rPr>
                <w:rFonts w:eastAsia="Times New Roman" w:cs="Arial"/>
                <w:b/>
                <w:bCs/>
                <w:szCs w:val="24"/>
              </w:rPr>
            </w:pPr>
            <w:r w:rsidRPr="00C73799">
              <w:rPr>
                <w:rFonts w:eastAsia="Times New Roman" w:cs="Arial"/>
                <w:b/>
                <w:bCs/>
              </w:rPr>
              <w:t>Likelihood</w:t>
            </w:r>
          </w:p>
        </w:tc>
        <w:tc>
          <w:tcPr>
            <w:tcW w:w="1239" w:type="dxa"/>
            <w:shd w:val="clear" w:color="auto" w:fill="D9D9D9"/>
            <w:vAlign w:val="center"/>
          </w:tcPr>
          <w:p w14:paraId="1EA0DA10"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Superficial</w:t>
            </w:r>
          </w:p>
        </w:tc>
        <w:tc>
          <w:tcPr>
            <w:tcW w:w="1130" w:type="dxa"/>
            <w:shd w:val="clear" w:color="auto" w:fill="D9D9D9"/>
            <w:vAlign w:val="center"/>
          </w:tcPr>
          <w:p w14:paraId="1BDA5050"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Minor</w:t>
            </w:r>
          </w:p>
        </w:tc>
        <w:tc>
          <w:tcPr>
            <w:tcW w:w="1130" w:type="dxa"/>
            <w:shd w:val="clear" w:color="auto" w:fill="D9D9D9"/>
            <w:vAlign w:val="center"/>
          </w:tcPr>
          <w:p w14:paraId="2147BEE4"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Serious</w:t>
            </w:r>
          </w:p>
        </w:tc>
        <w:tc>
          <w:tcPr>
            <w:tcW w:w="1130" w:type="dxa"/>
            <w:shd w:val="clear" w:color="auto" w:fill="D9D9D9"/>
            <w:vAlign w:val="center"/>
          </w:tcPr>
          <w:p w14:paraId="587302A6"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Major</w:t>
            </w:r>
          </w:p>
        </w:tc>
        <w:tc>
          <w:tcPr>
            <w:tcW w:w="1130" w:type="dxa"/>
            <w:tcBorders>
              <w:right w:val="single" w:sz="4" w:space="0" w:color="auto"/>
            </w:tcBorders>
            <w:shd w:val="clear" w:color="auto" w:fill="D9D9D9"/>
            <w:vAlign w:val="center"/>
          </w:tcPr>
          <w:p w14:paraId="4F3981A1"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Extreme</w:t>
            </w:r>
          </w:p>
        </w:tc>
        <w:tc>
          <w:tcPr>
            <w:tcW w:w="603" w:type="dxa"/>
            <w:tcBorders>
              <w:top w:val="nil"/>
              <w:left w:val="single" w:sz="4" w:space="0" w:color="auto"/>
              <w:bottom w:val="nil"/>
              <w:right w:val="single" w:sz="4" w:space="0" w:color="auto"/>
            </w:tcBorders>
            <w:shd w:val="clear" w:color="auto" w:fill="auto"/>
          </w:tcPr>
          <w:p w14:paraId="6C2EE9D5" w14:textId="77777777" w:rsidR="00016922" w:rsidRPr="00016922" w:rsidRDefault="00016922" w:rsidP="00CF010C">
            <w:pPr>
              <w:spacing w:after="0" w:line="240" w:lineRule="auto"/>
              <w:jc w:val="center"/>
              <w:rPr>
                <w:rFonts w:ascii="Arial" w:eastAsia="Times New Roman" w:hAnsi="Arial" w:cs="Arial"/>
                <w:bCs/>
                <w:color w:val="FFFFFF" w:themeColor="background1"/>
                <w:sz w:val="20"/>
                <w:szCs w:val="20"/>
              </w:rPr>
            </w:pPr>
          </w:p>
        </w:tc>
        <w:tc>
          <w:tcPr>
            <w:tcW w:w="1130" w:type="dxa"/>
            <w:tcBorders>
              <w:top w:val="single" w:sz="4" w:space="0" w:color="auto"/>
              <w:left w:val="single" w:sz="4" w:space="0" w:color="auto"/>
            </w:tcBorders>
            <w:shd w:val="clear" w:color="auto" w:fill="auto"/>
            <w:vAlign w:val="center"/>
          </w:tcPr>
          <w:p w14:paraId="5ECD833E" w14:textId="77777777" w:rsidR="00016922" w:rsidRPr="00016922" w:rsidRDefault="00016922" w:rsidP="00C73799">
            <w:pPr>
              <w:spacing w:after="0" w:line="240" w:lineRule="auto"/>
              <w:jc w:val="center"/>
              <w:rPr>
                <w:rFonts w:ascii="Arial" w:eastAsia="Times New Roman" w:hAnsi="Arial" w:cs="Arial"/>
                <w:bCs/>
                <w:sz w:val="20"/>
                <w:szCs w:val="20"/>
              </w:rPr>
            </w:pPr>
            <w:r w:rsidRPr="00143865">
              <w:rPr>
                <w:rFonts w:cs="Arial"/>
                <w:b/>
                <w:bCs/>
                <w:color w:val="008000"/>
              </w:rPr>
              <w:t>Very low</w:t>
            </w:r>
          </w:p>
        </w:tc>
        <w:tc>
          <w:tcPr>
            <w:tcW w:w="5125" w:type="dxa"/>
            <w:tcBorders>
              <w:top w:val="single" w:sz="4" w:space="0" w:color="auto"/>
            </w:tcBorders>
            <w:shd w:val="clear" w:color="auto" w:fill="auto"/>
            <w:vAlign w:val="center"/>
          </w:tcPr>
          <w:p w14:paraId="0D30CCE6" w14:textId="77777777" w:rsidR="00016922" w:rsidRPr="00016922" w:rsidRDefault="00016922" w:rsidP="00C73799">
            <w:pPr>
              <w:spacing w:after="0" w:line="240" w:lineRule="auto"/>
              <w:jc w:val="center"/>
              <w:rPr>
                <w:rFonts w:ascii="Arial" w:eastAsia="Times New Roman" w:hAnsi="Arial" w:cs="Arial"/>
                <w:bCs/>
                <w:sz w:val="20"/>
                <w:szCs w:val="20"/>
              </w:rPr>
            </w:pPr>
            <w:r w:rsidRPr="00143865">
              <w:rPr>
                <w:rFonts w:cs="Arial"/>
              </w:rPr>
              <w:t>Acceptable risk - no action required</w:t>
            </w:r>
          </w:p>
        </w:tc>
      </w:tr>
      <w:tr w:rsidR="00016922" w:rsidRPr="002A1B7D" w14:paraId="27CEADE1" w14:textId="77777777" w:rsidTr="003C416C">
        <w:trPr>
          <w:trHeight w:val="423"/>
        </w:trPr>
        <w:tc>
          <w:tcPr>
            <w:tcW w:w="1809" w:type="dxa"/>
            <w:shd w:val="clear" w:color="auto" w:fill="D9D9D9"/>
            <w:vAlign w:val="center"/>
          </w:tcPr>
          <w:p w14:paraId="132B1C50"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Unlikely</w:t>
            </w:r>
          </w:p>
        </w:tc>
        <w:tc>
          <w:tcPr>
            <w:tcW w:w="1239" w:type="dxa"/>
            <w:vAlign w:val="center"/>
          </w:tcPr>
          <w:p w14:paraId="77E9DBDC"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61A48CF8"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00C0DE4A"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021C6858"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tcBorders>
              <w:right w:val="single" w:sz="4" w:space="0" w:color="auto"/>
            </w:tcBorders>
            <w:vAlign w:val="center"/>
          </w:tcPr>
          <w:p w14:paraId="16DBB8F0"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603" w:type="dxa"/>
            <w:tcBorders>
              <w:top w:val="nil"/>
              <w:left w:val="single" w:sz="4" w:space="0" w:color="auto"/>
              <w:bottom w:val="nil"/>
              <w:right w:val="single" w:sz="4" w:space="0" w:color="auto"/>
            </w:tcBorders>
          </w:tcPr>
          <w:p w14:paraId="06527A4F"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252AECD9" w14:textId="77777777" w:rsidR="00016922" w:rsidRPr="002A1B7D" w:rsidRDefault="00016922" w:rsidP="00C73799">
            <w:pPr>
              <w:spacing w:after="0" w:line="240" w:lineRule="auto"/>
              <w:jc w:val="center"/>
              <w:rPr>
                <w:rFonts w:ascii="Arial" w:eastAsia="Times New Roman" w:hAnsi="Arial" w:cs="Arial"/>
                <w:b/>
                <w:bCs/>
                <w:color w:val="FFC000"/>
                <w:sz w:val="20"/>
                <w:szCs w:val="20"/>
              </w:rPr>
            </w:pPr>
            <w:r w:rsidRPr="00143865">
              <w:rPr>
                <w:rFonts w:cs="Arial"/>
                <w:b/>
                <w:bCs/>
                <w:color w:val="0070C0"/>
              </w:rPr>
              <w:t>Low</w:t>
            </w:r>
          </w:p>
        </w:tc>
        <w:tc>
          <w:tcPr>
            <w:tcW w:w="5125" w:type="dxa"/>
            <w:vAlign w:val="center"/>
          </w:tcPr>
          <w:p w14:paraId="7ACD0F3E" w14:textId="77777777" w:rsidR="00016922" w:rsidRPr="002A1B7D" w:rsidRDefault="00016922" w:rsidP="00C73799">
            <w:pPr>
              <w:spacing w:after="0" w:line="240" w:lineRule="auto"/>
              <w:jc w:val="center"/>
              <w:rPr>
                <w:rFonts w:ascii="Arial" w:eastAsia="Times New Roman" w:hAnsi="Arial" w:cs="Arial"/>
                <w:b/>
                <w:bCs/>
                <w:color w:val="FFC000"/>
                <w:sz w:val="20"/>
                <w:szCs w:val="20"/>
              </w:rPr>
            </w:pPr>
            <w:r w:rsidRPr="00143865">
              <w:rPr>
                <w:rFonts w:cs="Arial"/>
              </w:rPr>
              <w:t>Tolerable risk - further control measures not required, but status must be monitored</w:t>
            </w:r>
          </w:p>
        </w:tc>
      </w:tr>
      <w:tr w:rsidR="00016922" w:rsidRPr="00EE0AB1" w14:paraId="115DADC9" w14:textId="77777777" w:rsidTr="003C416C">
        <w:trPr>
          <w:trHeight w:val="429"/>
        </w:trPr>
        <w:tc>
          <w:tcPr>
            <w:tcW w:w="1809" w:type="dxa"/>
            <w:shd w:val="clear" w:color="auto" w:fill="D9D9D9"/>
            <w:vAlign w:val="center"/>
          </w:tcPr>
          <w:p w14:paraId="3EF165A2"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Possible</w:t>
            </w:r>
          </w:p>
        </w:tc>
        <w:tc>
          <w:tcPr>
            <w:tcW w:w="1239" w:type="dxa"/>
            <w:vAlign w:val="center"/>
          </w:tcPr>
          <w:p w14:paraId="4DD4C9F9"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7755324A"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1A77431C"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6C565752"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tcBorders>
              <w:right w:val="single" w:sz="4" w:space="0" w:color="auto"/>
            </w:tcBorders>
            <w:vAlign w:val="center"/>
          </w:tcPr>
          <w:p w14:paraId="4760CFF0" w14:textId="77777777" w:rsidR="00016922" w:rsidRPr="00C73799" w:rsidRDefault="00016922" w:rsidP="00C73799">
            <w:pPr>
              <w:spacing w:after="0" w:line="240" w:lineRule="auto"/>
              <w:jc w:val="center"/>
              <w:rPr>
                <w:rFonts w:eastAsia="Times New Roman" w:cs="Arial"/>
                <w:b/>
                <w:bCs/>
                <w:color w:val="538135" w:themeColor="accent6" w:themeShade="BF"/>
                <w:szCs w:val="20"/>
              </w:rPr>
            </w:pPr>
            <w:r w:rsidRPr="00C73799">
              <w:rPr>
                <w:rFonts w:eastAsia="Times New Roman" w:cs="Arial"/>
                <w:b/>
                <w:bCs/>
                <w:color w:val="ED7D31" w:themeColor="accent2"/>
                <w:szCs w:val="20"/>
              </w:rPr>
              <w:t>High</w:t>
            </w:r>
          </w:p>
        </w:tc>
        <w:tc>
          <w:tcPr>
            <w:tcW w:w="603" w:type="dxa"/>
            <w:tcBorders>
              <w:top w:val="nil"/>
              <w:left w:val="single" w:sz="4" w:space="0" w:color="auto"/>
              <w:bottom w:val="nil"/>
              <w:right w:val="single" w:sz="4" w:space="0" w:color="auto"/>
            </w:tcBorders>
          </w:tcPr>
          <w:p w14:paraId="6815FA6F"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2E3562C5" w14:textId="77777777" w:rsidR="00016922" w:rsidRPr="006B0388" w:rsidRDefault="00016922" w:rsidP="00C73799">
            <w:pPr>
              <w:spacing w:after="0" w:line="240" w:lineRule="auto"/>
              <w:jc w:val="center"/>
              <w:rPr>
                <w:rFonts w:ascii="Arial" w:eastAsia="Times New Roman" w:hAnsi="Arial" w:cs="Arial"/>
                <w:b/>
                <w:bCs/>
                <w:color w:val="ED7D31" w:themeColor="accent2"/>
                <w:sz w:val="20"/>
                <w:szCs w:val="20"/>
              </w:rPr>
            </w:pPr>
            <w:r w:rsidRPr="00143865">
              <w:rPr>
                <w:rFonts w:cs="Arial"/>
                <w:b/>
                <w:bCs/>
                <w:color w:val="FFC000"/>
              </w:rPr>
              <w:t>Moderate</w:t>
            </w:r>
          </w:p>
        </w:tc>
        <w:tc>
          <w:tcPr>
            <w:tcW w:w="5125" w:type="dxa"/>
            <w:vAlign w:val="center"/>
          </w:tcPr>
          <w:p w14:paraId="511AEF5D" w14:textId="77777777" w:rsidR="00016922" w:rsidRPr="006B0388" w:rsidRDefault="00016922" w:rsidP="00C73799">
            <w:pPr>
              <w:spacing w:after="0" w:line="240" w:lineRule="auto"/>
              <w:jc w:val="center"/>
              <w:rPr>
                <w:rFonts w:ascii="Arial" w:eastAsia="Times New Roman" w:hAnsi="Arial" w:cs="Arial"/>
                <w:b/>
                <w:bCs/>
                <w:color w:val="ED7D31" w:themeColor="accent2"/>
                <w:sz w:val="20"/>
                <w:szCs w:val="20"/>
              </w:rPr>
            </w:pPr>
            <w:r w:rsidRPr="00143865">
              <w:rPr>
                <w:rFonts w:cs="Arial"/>
              </w:rPr>
              <w:t>Further control measures required to reduce risk as far as is reasonably practical</w:t>
            </w:r>
          </w:p>
        </w:tc>
      </w:tr>
      <w:tr w:rsidR="00016922" w:rsidRPr="002A1B7D" w14:paraId="47A306F1" w14:textId="77777777" w:rsidTr="003C416C">
        <w:trPr>
          <w:trHeight w:val="531"/>
        </w:trPr>
        <w:tc>
          <w:tcPr>
            <w:tcW w:w="1809" w:type="dxa"/>
            <w:shd w:val="clear" w:color="auto" w:fill="D9D9D9"/>
            <w:vAlign w:val="center"/>
          </w:tcPr>
          <w:p w14:paraId="51E0BA2E"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Likely</w:t>
            </w:r>
          </w:p>
        </w:tc>
        <w:tc>
          <w:tcPr>
            <w:tcW w:w="1239" w:type="dxa"/>
            <w:vAlign w:val="center"/>
          </w:tcPr>
          <w:p w14:paraId="35535F76"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5A820928"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49A634D3"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08454EB5" w14:textId="77777777" w:rsidR="00016922" w:rsidRPr="00C73799" w:rsidRDefault="00016922" w:rsidP="00C73799">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30" w:type="dxa"/>
            <w:tcBorders>
              <w:right w:val="single" w:sz="4" w:space="0" w:color="auto"/>
            </w:tcBorders>
            <w:vAlign w:val="center"/>
          </w:tcPr>
          <w:p w14:paraId="65E9373D"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3EF915EC"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74CAD4C0"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b/>
                <w:bCs/>
                <w:color w:val="E36C0A"/>
              </w:rPr>
              <w:t>High</w:t>
            </w:r>
          </w:p>
        </w:tc>
        <w:tc>
          <w:tcPr>
            <w:tcW w:w="5125" w:type="dxa"/>
            <w:tcBorders>
              <w:bottom w:val="single" w:sz="4" w:space="0" w:color="auto"/>
            </w:tcBorders>
            <w:vAlign w:val="center"/>
          </w:tcPr>
          <w:p w14:paraId="2450B7AC"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rPr>
              <w:t>Urgent action required to allow activity to continue</w:t>
            </w:r>
          </w:p>
        </w:tc>
      </w:tr>
      <w:tr w:rsidR="00016922" w:rsidRPr="002A1B7D" w14:paraId="7932B735" w14:textId="77777777" w:rsidTr="003C416C">
        <w:trPr>
          <w:trHeight w:val="284"/>
        </w:trPr>
        <w:tc>
          <w:tcPr>
            <w:tcW w:w="1809" w:type="dxa"/>
            <w:shd w:val="clear" w:color="auto" w:fill="D9D9D9"/>
            <w:vAlign w:val="center"/>
          </w:tcPr>
          <w:p w14:paraId="544E3400"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Very likely</w:t>
            </w:r>
          </w:p>
        </w:tc>
        <w:tc>
          <w:tcPr>
            <w:tcW w:w="1239" w:type="dxa"/>
            <w:vAlign w:val="center"/>
          </w:tcPr>
          <w:p w14:paraId="572DC5C8"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12096512"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0D772E19" w14:textId="77777777" w:rsidR="00016922" w:rsidRPr="00C73799" w:rsidRDefault="00016922" w:rsidP="00C73799">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30" w:type="dxa"/>
            <w:vAlign w:val="center"/>
          </w:tcPr>
          <w:p w14:paraId="30301E4B"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tcBorders>
              <w:right w:val="single" w:sz="4" w:space="0" w:color="auto"/>
            </w:tcBorders>
            <w:vAlign w:val="center"/>
          </w:tcPr>
          <w:p w14:paraId="4106F957"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43984D21"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44D3D29D"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b/>
                <w:bCs/>
                <w:color w:val="FF0000"/>
              </w:rPr>
              <w:t>Very high</w:t>
            </w:r>
          </w:p>
        </w:tc>
        <w:tc>
          <w:tcPr>
            <w:tcW w:w="5125" w:type="dxa"/>
            <w:tcBorders>
              <w:bottom w:val="single" w:sz="4" w:space="0" w:color="auto"/>
            </w:tcBorders>
            <w:vAlign w:val="center"/>
          </w:tcPr>
          <w:p w14:paraId="0D43B2E5"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rPr>
              <w:t>Risk intolerable - activity must cease until the risk has been reduced</w:t>
            </w:r>
          </w:p>
        </w:tc>
      </w:tr>
      <w:tr w:rsidR="00016922" w:rsidRPr="002A1B7D" w14:paraId="19115AF9" w14:textId="77777777" w:rsidTr="003C416C">
        <w:trPr>
          <w:trHeight w:val="575"/>
        </w:trPr>
        <w:tc>
          <w:tcPr>
            <w:tcW w:w="1809" w:type="dxa"/>
            <w:shd w:val="clear" w:color="auto" w:fill="D9D9D9"/>
            <w:vAlign w:val="center"/>
          </w:tcPr>
          <w:p w14:paraId="29AB590D"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Extremely likely</w:t>
            </w:r>
          </w:p>
        </w:tc>
        <w:tc>
          <w:tcPr>
            <w:tcW w:w="1239" w:type="dxa"/>
            <w:vAlign w:val="center"/>
          </w:tcPr>
          <w:p w14:paraId="2D8417AC"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3F8CF40E" w14:textId="77777777" w:rsidR="00016922" w:rsidRPr="00C73799" w:rsidRDefault="00016922" w:rsidP="00C73799">
            <w:pPr>
              <w:spacing w:after="0" w:line="240" w:lineRule="auto"/>
              <w:jc w:val="center"/>
              <w:rPr>
                <w:rFonts w:eastAsia="Times New Roman" w:cs="Arial"/>
                <w:b/>
                <w:bCs/>
                <w:color w:val="F68B32"/>
                <w:szCs w:val="20"/>
              </w:rPr>
            </w:pPr>
            <w:r w:rsidRPr="00C73799">
              <w:rPr>
                <w:rFonts w:eastAsia="Times New Roman" w:cs="Arial"/>
                <w:b/>
                <w:bCs/>
                <w:color w:val="ED7D31" w:themeColor="accent2"/>
                <w:szCs w:val="20"/>
              </w:rPr>
              <w:t>High</w:t>
            </w:r>
          </w:p>
        </w:tc>
        <w:tc>
          <w:tcPr>
            <w:tcW w:w="1130" w:type="dxa"/>
            <w:vAlign w:val="center"/>
          </w:tcPr>
          <w:p w14:paraId="1D7B9D5F"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vAlign w:val="center"/>
          </w:tcPr>
          <w:p w14:paraId="2A5108A6"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tcBorders>
              <w:right w:val="single" w:sz="4" w:space="0" w:color="auto"/>
            </w:tcBorders>
            <w:vAlign w:val="center"/>
          </w:tcPr>
          <w:p w14:paraId="01C5988F"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nil"/>
            </w:tcBorders>
          </w:tcPr>
          <w:p w14:paraId="147A47AC" w14:textId="77777777" w:rsidR="00016922" w:rsidRPr="00016922" w:rsidRDefault="00016922" w:rsidP="00016922">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nil"/>
              <w:bottom w:val="nil"/>
              <w:right w:val="nil"/>
            </w:tcBorders>
          </w:tcPr>
          <w:p w14:paraId="321C3AEC" w14:textId="77777777" w:rsidR="00016922" w:rsidRPr="00EE0AB1" w:rsidRDefault="00016922" w:rsidP="00016922">
            <w:pPr>
              <w:spacing w:after="0" w:line="240" w:lineRule="auto"/>
              <w:jc w:val="center"/>
              <w:rPr>
                <w:rFonts w:ascii="Arial" w:eastAsia="Times New Roman" w:hAnsi="Arial" w:cs="Arial"/>
                <w:b/>
                <w:bCs/>
                <w:color w:val="B00000"/>
                <w:sz w:val="20"/>
                <w:szCs w:val="20"/>
              </w:rPr>
            </w:pPr>
          </w:p>
        </w:tc>
        <w:tc>
          <w:tcPr>
            <w:tcW w:w="5125" w:type="dxa"/>
            <w:tcBorders>
              <w:top w:val="single" w:sz="4" w:space="0" w:color="auto"/>
              <w:left w:val="nil"/>
              <w:bottom w:val="nil"/>
              <w:right w:val="nil"/>
            </w:tcBorders>
          </w:tcPr>
          <w:p w14:paraId="000D4B60" w14:textId="77777777" w:rsidR="00016922" w:rsidRPr="00EE0AB1" w:rsidRDefault="00016922" w:rsidP="00016922">
            <w:pPr>
              <w:spacing w:after="0" w:line="240" w:lineRule="auto"/>
              <w:jc w:val="center"/>
              <w:rPr>
                <w:rFonts w:ascii="Arial" w:eastAsia="Times New Roman" w:hAnsi="Arial" w:cs="Arial"/>
                <w:b/>
                <w:bCs/>
                <w:color w:val="B00000"/>
                <w:sz w:val="20"/>
                <w:szCs w:val="20"/>
              </w:rPr>
            </w:pPr>
          </w:p>
        </w:tc>
      </w:tr>
    </w:tbl>
    <w:p w14:paraId="49DBC5AB" w14:textId="77777777" w:rsidR="003C416C" w:rsidRDefault="003C416C" w:rsidP="00C73799"/>
    <w:p w14:paraId="0F3B15FF" w14:textId="77777777" w:rsidR="00DF6251" w:rsidRPr="00C73799" w:rsidRDefault="00C04697" w:rsidP="00C73799">
      <w:r w:rsidRPr="00307801">
        <w:t>See ‘</w:t>
      </w:r>
      <w:hyperlink r:id="rId15" w:history="1">
        <w:r w:rsidRPr="0042711D">
          <w:rPr>
            <w:rStyle w:val="Hyperlink"/>
          </w:rPr>
          <w:t>Matrix for risk evaluation</w:t>
        </w:r>
      </w:hyperlink>
      <w:r w:rsidRPr="00307801">
        <w:t>’ for further guidance.</w:t>
      </w:r>
    </w:p>
    <w:sectPr w:rsidR="00DF6251" w:rsidRPr="00C73799" w:rsidSect="009D6A65">
      <w:headerReference w:type="default" r:id="rId16"/>
      <w:footerReference w:type="default" r:id="rId17"/>
      <w:headerReference w:type="first" r:id="rId18"/>
      <w:footerReference w:type="first" r:id="rId19"/>
      <w:pgSz w:w="16838" w:h="11906" w:orient="landscape"/>
      <w:pgMar w:top="1334" w:right="1080" w:bottom="1440" w:left="1080" w:header="0" w:footer="174"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EECA51" w14:textId="77777777" w:rsidR="00534404" w:rsidRDefault="00534404" w:rsidP="00B25957">
      <w:pPr>
        <w:spacing w:after="0" w:line="240" w:lineRule="auto"/>
      </w:pPr>
      <w:r>
        <w:separator/>
      </w:r>
    </w:p>
  </w:endnote>
  <w:endnote w:type="continuationSeparator" w:id="0">
    <w:p w14:paraId="13011DBF" w14:textId="77777777" w:rsidR="00534404" w:rsidRDefault="00534404" w:rsidP="00B259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59593473"/>
      <w:docPartObj>
        <w:docPartGallery w:val="Page Numbers (Bottom of Page)"/>
        <w:docPartUnique/>
      </w:docPartObj>
    </w:sdtPr>
    <w:sdtEndPr>
      <w:rPr>
        <w:noProof/>
      </w:rPr>
    </w:sdtEndPr>
    <w:sdtContent>
      <w:p w14:paraId="7DFB9014" w14:textId="77777777" w:rsidR="00C73799" w:rsidRDefault="00C73799">
        <w:pPr>
          <w:pStyle w:val="Footer"/>
          <w:jc w:val="right"/>
        </w:pPr>
        <w:r>
          <w:fldChar w:fldCharType="begin"/>
        </w:r>
        <w:r>
          <w:instrText xml:space="preserve"> PAGE   \* MERGEFORMAT </w:instrText>
        </w:r>
        <w:r>
          <w:fldChar w:fldCharType="separate"/>
        </w:r>
        <w:r w:rsidR="003C416C">
          <w:rPr>
            <w:noProof/>
          </w:rPr>
          <w:t>2</w:t>
        </w:r>
        <w:r>
          <w:rPr>
            <w:noProof/>
          </w:rPr>
          <w:fldChar w:fldCharType="end"/>
        </w:r>
      </w:p>
    </w:sdtContent>
  </w:sdt>
  <w:p w14:paraId="36D34B93" w14:textId="77777777" w:rsidR="00C73799" w:rsidRDefault="00C7379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7208AE" w14:textId="77777777" w:rsidR="00C73799" w:rsidRDefault="00C73799" w:rsidP="00E12A81">
    <w:pPr>
      <w:pStyle w:val="Footer"/>
      <w:pBdr>
        <w:top w:val="single" w:sz="4" w:space="1" w:color="auto"/>
      </w:pBdr>
      <w:rPr>
        <w:sz w:val="20"/>
      </w:rPr>
    </w:pPr>
    <w:r w:rsidRPr="00E12A81">
      <w:rPr>
        <w:sz w:val="20"/>
      </w:rPr>
      <w:fldChar w:fldCharType="begin"/>
    </w:r>
    <w:r w:rsidRPr="00E12A81">
      <w:rPr>
        <w:sz w:val="20"/>
      </w:rPr>
      <w:instrText xml:space="preserve"> FILENAME   \* MERGEFORMAT </w:instrText>
    </w:r>
    <w:r w:rsidRPr="00E12A81">
      <w:rPr>
        <w:sz w:val="20"/>
      </w:rPr>
      <w:fldChar w:fldCharType="separate"/>
    </w:r>
    <w:r w:rsidR="00601912">
      <w:rPr>
        <w:noProof/>
        <w:sz w:val="20"/>
      </w:rPr>
      <w:t>risk_assessment_form_v</w:t>
    </w:r>
    <w:r w:rsidR="003C416C">
      <w:rPr>
        <w:noProof/>
        <w:sz w:val="20"/>
      </w:rPr>
      <w:t>5</w:t>
    </w:r>
    <w:r w:rsidR="00601912">
      <w:rPr>
        <w:noProof/>
        <w:sz w:val="20"/>
      </w:rPr>
      <w:t>_</w:t>
    </w:r>
    <w:r w:rsidRPr="00E12A81">
      <w:rPr>
        <w:sz w:val="20"/>
      </w:rPr>
      <w:fldChar w:fldCharType="end"/>
    </w:r>
    <w:r w:rsidR="003C416C">
      <w:rPr>
        <w:sz w:val="20"/>
      </w:rPr>
      <w:t>28_02_20</w:t>
    </w:r>
  </w:p>
  <w:p w14:paraId="1AC3E756" w14:textId="77777777" w:rsidR="00C73799" w:rsidRDefault="00C73799" w:rsidP="00E12A81">
    <w:pPr>
      <w:pStyle w:val="Footer"/>
      <w:pBdr>
        <w:top w:val="single" w:sz="4" w:space="1" w:color="auto"/>
      </w:pBdr>
      <w:rPr>
        <w:sz w:val="20"/>
      </w:rPr>
    </w:pPr>
  </w:p>
  <w:p w14:paraId="688E85E9" w14:textId="77777777" w:rsidR="00C73799" w:rsidRPr="00E12A81" w:rsidRDefault="00C73799" w:rsidP="00E12A81">
    <w:pPr>
      <w:pStyle w:val="Footer"/>
      <w:pBdr>
        <w:top w:val="single" w:sz="4" w:space="1" w:color="auto"/>
      </w:pBdr>
      <w:rPr>
        <w:sz w:val="20"/>
      </w:rPr>
    </w:pPr>
    <w:r w:rsidRPr="00E12A81">
      <w:rPr>
        <w:sz w:val="20"/>
      </w:rPr>
      <w:ptab w:relativeTo="margin" w:alignment="center" w:leader="none"/>
    </w:r>
    <w:r w:rsidRPr="00E12A81">
      <w:rPr>
        <w:sz w:val="20"/>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043BF0" w14:textId="77777777" w:rsidR="00534404" w:rsidRDefault="00534404" w:rsidP="00B25957">
      <w:pPr>
        <w:spacing w:after="0" w:line="240" w:lineRule="auto"/>
      </w:pPr>
      <w:r>
        <w:separator/>
      </w:r>
    </w:p>
  </w:footnote>
  <w:footnote w:type="continuationSeparator" w:id="0">
    <w:p w14:paraId="24BD7740" w14:textId="77777777" w:rsidR="00534404" w:rsidRDefault="00534404" w:rsidP="00B259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8526913"/>
      <w:docPartObj>
        <w:docPartGallery w:val="Cover Pages"/>
        <w:docPartUnique/>
      </w:docPartObj>
    </w:sdtPr>
    <w:sdtEndPr>
      <w:rPr>
        <w:rFonts w:ascii="Arial" w:hAnsi="Arial" w:cs="Arial"/>
        <w:b/>
        <w:color w:val="7030A0"/>
        <w:sz w:val="28"/>
        <w:szCs w:val="24"/>
      </w:rPr>
    </w:sdtEndPr>
    <w:sdtContent>
      <w:p w14:paraId="5D9CE259" w14:textId="77777777" w:rsidR="00C73799" w:rsidRDefault="00C73799" w:rsidP="003D0144"/>
      <w:p w14:paraId="66A44AC5" w14:textId="77777777" w:rsidR="00C73799" w:rsidRPr="003D0144" w:rsidRDefault="00C73799" w:rsidP="003D0144">
        <w:pPr>
          <w:rPr>
            <w:rFonts w:ascii="Arial" w:hAnsi="Arial" w:cs="Arial"/>
            <w:b/>
            <w:color w:val="7030A0"/>
            <w:sz w:val="28"/>
            <w:szCs w:val="24"/>
          </w:rPr>
        </w:pPr>
        <w:r>
          <w:rPr>
            <w:b/>
            <w:color w:val="7030A0"/>
            <w:sz w:val="24"/>
          </w:rPr>
          <w:t>University of Warwick R</w:t>
        </w:r>
        <w:r w:rsidRPr="003D0144">
          <w:rPr>
            <w:b/>
            <w:color w:val="7030A0"/>
            <w:sz w:val="24"/>
          </w:rPr>
          <w:t xml:space="preserve">isk Assessment Form </w:t>
        </w:r>
      </w:p>
    </w:sdtContent>
  </w:sdt>
  <w:p w14:paraId="47D54A9F" w14:textId="77777777" w:rsidR="00C73799" w:rsidRDefault="00C73799" w:rsidP="00B25957">
    <w:pPr>
      <w:pStyle w:val="Header"/>
      <w:ind w:left="-141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A6E7A7" w14:textId="0E28FD88" w:rsidR="00C73799" w:rsidRDefault="00DB3D51" w:rsidP="00DB3D51">
    <w:pPr>
      <w:pStyle w:val="Header"/>
      <w:ind w:left="-1418"/>
      <w:jc w:val="center"/>
    </w:pPr>
    <w:r>
      <w:rPr>
        <w:noProof/>
        <w:lang w:eastAsia="en-GB"/>
      </w:rPr>
      <w:drawing>
        <wp:anchor distT="0" distB="0" distL="114300" distR="114300" simplePos="0" relativeHeight="251659264" behindDoc="1" locked="0" layoutInCell="1" allowOverlap="1" wp14:anchorId="5592FA6F" wp14:editId="2ADE5508">
          <wp:simplePos x="0" y="0"/>
          <wp:positionH relativeFrom="page">
            <wp:posOffset>25400</wp:posOffset>
          </wp:positionH>
          <wp:positionV relativeFrom="paragraph">
            <wp:posOffset>0</wp:posOffset>
          </wp:positionV>
          <wp:extent cx="10734675" cy="1655587"/>
          <wp:effectExtent l="0" t="0" r="0" b="1905"/>
          <wp:wrapNone/>
          <wp:docPr id="3" name="Picture 3" descr="Background patter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Background patter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0734675" cy="1655587"/>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22E73"/>
    <w:multiLevelType w:val="hybridMultilevel"/>
    <w:tmpl w:val="3AF4E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9E42A1"/>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91936E4"/>
    <w:multiLevelType w:val="hybridMultilevel"/>
    <w:tmpl w:val="2410BC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BD60E14"/>
    <w:multiLevelType w:val="hybridMultilevel"/>
    <w:tmpl w:val="ECD06E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CA83BF0"/>
    <w:multiLevelType w:val="hybridMultilevel"/>
    <w:tmpl w:val="30F6D8C4"/>
    <w:lvl w:ilvl="0" w:tplc="0809000F">
      <w:start w:val="1"/>
      <w:numFmt w:val="decimal"/>
      <w:lvlText w:val="%1."/>
      <w:lvlJc w:val="left"/>
      <w:pPr>
        <w:ind w:left="1571" w:hanging="360"/>
      </w:pPr>
    </w:lvl>
    <w:lvl w:ilvl="1" w:tplc="08090019" w:tentative="1">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5" w15:restartNumberingAfterBreak="0">
    <w:nsid w:val="3D3840EA"/>
    <w:multiLevelType w:val="hybridMultilevel"/>
    <w:tmpl w:val="2952AECE"/>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EB97F0E"/>
    <w:multiLevelType w:val="hybridMultilevel"/>
    <w:tmpl w:val="149E35AA"/>
    <w:lvl w:ilvl="0" w:tplc="08090001">
      <w:start w:val="1"/>
      <w:numFmt w:val="bullet"/>
      <w:lvlText w:val=""/>
      <w:lvlJc w:val="left"/>
      <w:pPr>
        <w:ind w:left="1875" w:hanging="360"/>
      </w:pPr>
      <w:rPr>
        <w:rFonts w:ascii="Symbol" w:hAnsi="Symbol" w:hint="default"/>
      </w:rPr>
    </w:lvl>
    <w:lvl w:ilvl="1" w:tplc="08090003">
      <w:start w:val="1"/>
      <w:numFmt w:val="bullet"/>
      <w:lvlText w:val="o"/>
      <w:lvlJc w:val="left"/>
      <w:pPr>
        <w:ind w:left="2595" w:hanging="360"/>
      </w:pPr>
      <w:rPr>
        <w:rFonts w:ascii="Courier New" w:hAnsi="Courier New" w:cs="Courier New" w:hint="default"/>
      </w:rPr>
    </w:lvl>
    <w:lvl w:ilvl="2" w:tplc="08090005" w:tentative="1">
      <w:start w:val="1"/>
      <w:numFmt w:val="bullet"/>
      <w:lvlText w:val=""/>
      <w:lvlJc w:val="left"/>
      <w:pPr>
        <w:ind w:left="3315" w:hanging="360"/>
      </w:pPr>
      <w:rPr>
        <w:rFonts w:ascii="Wingdings" w:hAnsi="Wingdings" w:hint="default"/>
      </w:rPr>
    </w:lvl>
    <w:lvl w:ilvl="3" w:tplc="08090001" w:tentative="1">
      <w:start w:val="1"/>
      <w:numFmt w:val="bullet"/>
      <w:lvlText w:val=""/>
      <w:lvlJc w:val="left"/>
      <w:pPr>
        <w:ind w:left="4035" w:hanging="360"/>
      </w:pPr>
      <w:rPr>
        <w:rFonts w:ascii="Symbol" w:hAnsi="Symbol" w:hint="default"/>
      </w:rPr>
    </w:lvl>
    <w:lvl w:ilvl="4" w:tplc="08090003" w:tentative="1">
      <w:start w:val="1"/>
      <w:numFmt w:val="bullet"/>
      <w:lvlText w:val="o"/>
      <w:lvlJc w:val="left"/>
      <w:pPr>
        <w:ind w:left="4755" w:hanging="360"/>
      </w:pPr>
      <w:rPr>
        <w:rFonts w:ascii="Courier New" w:hAnsi="Courier New" w:cs="Courier New" w:hint="default"/>
      </w:rPr>
    </w:lvl>
    <w:lvl w:ilvl="5" w:tplc="08090005" w:tentative="1">
      <w:start w:val="1"/>
      <w:numFmt w:val="bullet"/>
      <w:lvlText w:val=""/>
      <w:lvlJc w:val="left"/>
      <w:pPr>
        <w:ind w:left="5475" w:hanging="360"/>
      </w:pPr>
      <w:rPr>
        <w:rFonts w:ascii="Wingdings" w:hAnsi="Wingdings" w:hint="default"/>
      </w:rPr>
    </w:lvl>
    <w:lvl w:ilvl="6" w:tplc="08090001" w:tentative="1">
      <w:start w:val="1"/>
      <w:numFmt w:val="bullet"/>
      <w:lvlText w:val=""/>
      <w:lvlJc w:val="left"/>
      <w:pPr>
        <w:ind w:left="6195" w:hanging="360"/>
      </w:pPr>
      <w:rPr>
        <w:rFonts w:ascii="Symbol" w:hAnsi="Symbol" w:hint="default"/>
      </w:rPr>
    </w:lvl>
    <w:lvl w:ilvl="7" w:tplc="08090003" w:tentative="1">
      <w:start w:val="1"/>
      <w:numFmt w:val="bullet"/>
      <w:lvlText w:val="o"/>
      <w:lvlJc w:val="left"/>
      <w:pPr>
        <w:ind w:left="6915" w:hanging="360"/>
      </w:pPr>
      <w:rPr>
        <w:rFonts w:ascii="Courier New" w:hAnsi="Courier New" w:cs="Courier New" w:hint="default"/>
      </w:rPr>
    </w:lvl>
    <w:lvl w:ilvl="8" w:tplc="08090005" w:tentative="1">
      <w:start w:val="1"/>
      <w:numFmt w:val="bullet"/>
      <w:lvlText w:val=""/>
      <w:lvlJc w:val="left"/>
      <w:pPr>
        <w:ind w:left="7635" w:hanging="360"/>
      </w:pPr>
      <w:rPr>
        <w:rFonts w:ascii="Wingdings" w:hAnsi="Wingdings" w:hint="default"/>
      </w:rPr>
    </w:lvl>
  </w:abstractNum>
  <w:abstractNum w:abstractNumId="7" w15:restartNumberingAfterBreak="0">
    <w:nsid w:val="3EC134F4"/>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3FAE4295"/>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4085617E"/>
    <w:multiLevelType w:val="hybridMultilevel"/>
    <w:tmpl w:val="ED768D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4352575D"/>
    <w:multiLevelType w:val="hybridMultilevel"/>
    <w:tmpl w:val="C7AA3A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8D84711"/>
    <w:multiLevelType w:val="multilevel"/>
    <w:tmpl w:val="3FDAEDB4"/>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4C714555"/>
    <w:multiLevelType w:val="hybridMultilevel"/>
    <w:tmpl w:val="17B833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FD439F8"/>
    <w:multiLevelType w:val="multilevel"/>
    <w:tmpl w:val="EB164E6A"/>
    <w:lvl w:ilvl="0">
      <w:start w:val="1"/>
      <w:numFmt w:val="decimal"/>
      <w:pStyle w:val="Heading1"/>
      <w:lvlText w:val="%1."/>
      <w:lvlJc w:val="left"/>
      <w:pPr>
        <w:ind w:left="720" w:hanging="360"/>
      </w:pPr>
      <w:rPr>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54446C90"/>
    <w:multiLevelType w:val="hybridMultilevel"/>
    <w:tmpl w:val="47CE351C"/>
    <w:lvl w:ilvl="0" w:tplc="08090015">
      <w:start w:val="1"/>
      <w:numFmt w:val="upp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5" w15:restartNumberingAfterBreak="0">
    <w:nsid w:val="58160594"/>
    <w:multiLevelType w:val="hybridMultilevel"/>
    <w:tmpl w:val="6B4235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860148B"/>
    <w:multiLevelType w:val="hybridMultilevel"/>
    <w:tmpl w:val="48EC1A6A"/>
    <w:lvl w:ilvl="0" w:tplc="78C81432">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8E042AD"/>
    <w:multiLevelType w:val="hybridMultilevel"/>
    <w:tmpl w:val="5016F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F3D793F"/>
    <w:multiLevelType w:val="hybridMultilevel"/>
    <w:tmpl w:val="4AFAB8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621C1954"/>
    <w:multiLevelType w:val="hybridMultilevel"/>
    <w:tmpl w:val="6F94FB8E"/>
    <w:lvl w:ilvl="0" w:tplc="0809000F">
      <w:start w:val="1"/>
      <w:numFmt w:val="decimal"/>
      <w:lvlText w:val="%1."/>
      <w:lvlJc w:val="left"/>
      <w:pPr>
        <w:ind w:left="1571" w:hanging="360"/>
      </w:pPr>
    </w:lvl>
    <w:lvl w:ilvl="1" w:tplc="08090019">
      <w:start w:val="1"/>
      <w:numFmt w:val="lowerLetter"/>
      <w:lvlText w:val="%2."/>
      <w:lvlJc w:val="left"/>
      <w:pPr>
        <w:ind w:left="2291" w:hanging="360"/>
      </w:pPr>
    </w:lvl>
    <w:lvl w:ilvl="2" w:tplc="0809001B">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20" w15:restartNumberingAfterBreak="0">
    <w:nsid w:val="627B4E51"/>
    <w:multiLevelType w:val="hybridMultilevel"/>
    <w:tmpl w:val="095A33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886063B"/>
    <w:multiLevelType w:val="hybridMultilevel"/>
    <w:tmpl w:val="130C06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D904AAE"/>
    <w:multiLevelType w:val="hybridMultilevel"/>
    <w:tmpl w:val="071E8D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47606958">
    <w:abstractNumId w:val="7"/>
  </w:num>
  <w:num w:numId="2" w16cid:durableId="1678342936">
    <w:abstractNumId w:val="18"/>
  </w:num>
  <w:num w:numId="3" w16cid:durableId="331104389">
    <w:abstractNumId w:val="14"/>
  </w:num>
  <w:num w:numId="4" w16cid:durableId="743338374">
    <w:abstractNumId w:val="20"/>
  </w:num>
  <w:num w:numId="5" w16cid:durableId="20595865">
    <w:abstractNumId w:val="21"/>
  </w:num>
  <w:num w:numId="6" w16cid:durableId="536821986">
    <w:abstractNumId w:val="22"/>
  </w:num>
  <w:num w:numId="7" w16cid:durableId="1070812619">
    <w:abstractNumId w:val="5"/>
  </w:num>
  <w:num w:numId="8" w16cid:durableId="678384158">
    <w:abstractNumId w:val="8"/>
  </w:num>
  <w:num w:numId="9" w16cid:durableId="1093433451">
    <w:abstractNumId w:val="9"/>
  </w:num>
  <w:num w:numId="10" w16cid:durableId="532228381">
    <w:abstractNumId w:val="17"/>
  </w:num>
  <w:num w:numId="11" w16cid:durableId="785543897">
    <w:abstractNumId w:val="0"/>
  </w:num>
  <w:num w:numId="12" w16cid:durableId="1750300960">
    <w:abstractNumId w:val="2"/>
  </w:num>
  <w:num w:numId="13" w16cid:durableId="867719571">
    <w:abstractNumId w:val="15"/>
  </w:num>
  <w:num w:numId="14" w16cid:durableId="599414430">
    <w:abstractNumId w:val="10"/>
  </w:num>
  <w:num w:numId="15" w16cid:durableId="1768384751">
    <w:abstractNumId w:val="1"/>
  </w:num>
  <w:num w:numId="16" w16cid:durableId="1549493518">
    <w:abstractNumId w:val="19"/>
  </w:num>
  <w:num w:numId="17" w16cid:durableId="1289891798">
    <w:abstractNumId w:val="3"/>
  </w:num>
  <w:num w:numId="18" w16cid:durableId="1245605889">
    <w:abstractNumId w:val="6"/>
  </w:num>
  <w:num w:numId="19" w16cid:durableId="1279288955">
    <w:abstractNumId w:val="4"/>
  </w:num>
  <w:num w:numId="20" w16cid:durableId="2017027006">
    <w:abstractNumId w:val="12"/>
  </w:num>
  <w:num w:numId="21" w16cid:durableId="177623061">
    <w:abstractNumId w:val="13"/>
  </w:num>
  <w:num w:numId="22" w16cid:durableId="2029678836">
    <w:abstractNumId w:val="11"/>
  </w:num>
  <w:num w:numId="23" w16cid:durableId="159281700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ocumentProtection w:edit="forms" w:enforcement="0"/>
  <w:defaultTabStop w:val="720"/>
  <w:drawingGridHorizontalSpacing w:val="181"/>
  <w:drawingGridVerticalSpacing w:val="181"/>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4697"/>
    <w:rsid w:val="00016922"/>
    <w:rsid w:val="000205B1"/>
    <w:rsid w:val="000400E8"/>
    <w:rsid w:val="00046832"/>
    <w:rsid w:val="00093F1B"/>
    <w:rsid w:val="000B471B"/>
    <w:rsid w:val="000C58E2"/>
    <w:rsid w:val="000E0EC6"/>
    <w:rsid w:val="00105AE2"/>
    <w:rsid w:val="001373EF"/>
    <w:rsid w:val="00143DEE"/>
    <w:rsid w:val="001454A9"/>
    <w:rsid w:val="00151909"/>
    <w:rsid w:val="00154A28"/>
    <w:rsid w:val="001558AD"/>
    <w:rsid w:val="00173345"/>
    <w:rsid w:val="00175E67"/>
    <w:rsid w:val="00176244"/>
    <w:rsid w:val="00194A8E"/>
    <w:rsid w:val="001D092C"/>
    <w:rsid w:val="001F6716"/>
    <w:rsid w:val="002011BC"/>
    <w:rsid w:val="00236354"/>
    <w:rsid w:val="00237300"/>
    <w:rsid w:val="00241747"/>
    <w:rsid w:val="00255B12"/>
    <w:rsid w:val="0026296D"/>
    <w:rsid w:val="00267D13"/>
    <w:rsid w:val="00285279"/>
    <w:rsid w:val="00286CB2"/>
    <w:rsid w:val="002A3A73"/>
    <w:rsid w:val="002A563F"/>
    <w:rsid w:val="002C08B5"/>
    <w:rsid w:val="002F3CA4"/>
    <w:rsid w:val="002F4C4C"/>
    <w:rsid w:val="00301B8B"/>
    <w:rsid w:val="003045CA"/>
    <w:rsid w:val="00307801"/>
    <w:rsid w:val="0031677D"/>
    <w:rsid w:val="00363A4C"/>
    <w:rsid w:val="00376251"/>
    <w:rsid w:val="00381F82"/>
    <w:rsid w:val="00384BE9"/>
    <w:rsid w:val="00397D4C"/>
    <w:rsid w:val="003A21D8"/>
    <w:rsid w:val="003A5861"/>
    <w:rsid w:val="003C0389"/>
    <w:rsid w:val="003C416C"/>
    <w:rsid w:val="003D0144"/>
    <w:rsid w:val="003D2BC6"/>
    <w:rsid w:val="003E0F56"/>
    <w:rsid w:val="00400BFC"/>
    <w:rsid w:val="0042711D"/>
    <w:rsid w:val="004413F4"/>
    <w:rsid w:val="0046142E"/>
    <w:rsid w:val="00482907"/>
    <w:rsid w:val="004D1316"/>
    <w:rsid w:val="004E3B9A"/>
    <w:rsid w:val="004E5238"/>
    <w:rsid w:val="004F4E75"/>
    <w:rsid w:val="00505409"/>
    <w:rsid w:val="00512ECC"/>
    <w:rsid w:val="00520766"/>
    <w:rsid w:val="00532C19"/>
    <w:rsid w:val="00534404"/>
    <w:rsid w:val="00534574"/>
    <w:rsid w:val="00585817"/>
    <w:rsid w:val="005969F2"/>
    <w:rsid w:val="005A7FD0"/>
    <w:rsid w:val="005B0775"/>
    <w:rsid w:val="005C092B"/>
    <w:rsid w:val="005E40E4"/>
    <w:rsid w:val="00601912"/>
    <w:rsid w:val="006118FC"/>
    <w:rsid w:val="006321C4"/>
    <w:rsid w:val="00682782"/>
    <w:rsid w:val="006830D6"/>
    <w:rsid w:val="006902E1"/>
    <w:rsid w:val="006958B5"/>
    <w:rsid w:val="006B0388"/>
    <w:rsid w:val="006B197A"/>
    <w:rsid w:val="00707ACD"/>
    <w:rsid w:val="00707B7A"/>
    <w:rsid w:val="00716829"/>
    <w:rsid w:val="0073521E"/>
    <w:rsid w:val="0075211E"/>
    <w:rsid w:val="00774DF4"/>
    <w:rsid w:val="00777818"/>
    <w:rsid w:val="00796676"/>
    <w:rsid w:val="007B427D"/>
    <w:rsid w:val="007F24AD"/>
    <w:rsid w:val="007F3729"/>
    <w:rsid w:val="007F61E9"/>
    <w:rsid w:val="007F75D8"/>
    <w:rsid w:val="00815905"/>
    <w:rsid w:val="008215B8"/>
    <w:rsid w:val="008431E8"/>
    <w:rsid w:val="00861C82"/>
    <w:rsid w:val="008632E4"/>
    <w:rsid w:val="00871EC4"/>
    <w:rsid w:val="008730DA"/>
    <w:rsid w:val="00874129"/>
    <w:rsid w:val="008828B4"/>
    <w:rsid w:val="008D2348"/>
    <w:rsid w:val="008F3ADC"/>
    <w:rsid w:val="00910541"/>
    <w:rsid w:val="00915EE3"/>
    <w:rsid w:val="00984F4F"/>
    <w:rsid w:val="009878E3"/>
    <w:rsid w:val="009903B5"/>
    <w:rsid w:val="009930C5"/>
    <w:rsid w:val="00994A06"/>
    <w:rsid w:val="009A1130"/>
    <w:rsid w:val="009B0500"/>
    <w:rsid w:val="009B6021"/>
    <w:rsid w:val="009D6A65"/>
    <w:rsid w:val="009E2528"/>
    <w:rsid w:val="009E2773"/>
    <w:rsid w:val="009F4543"/>
    <w:rsid w:val="00A1496F"/>
    <w:rsid w:val="00A16B0D"/>
    <w:rsid w:val="00A2690B"/>
    <w:rsid w:val="00A31F03"/>
    <w:rsid w:val="00A60835"/>
    <w:rsid w:val="00A812F4"/>
    <w:rsid w:val="00A863EA"/>
    <w:rsid w:val="00A952A1"/>
    <w:rsid w:val="00AB68AA"/>
    <w:rsid w:val="00AD2A5C"/>
    <w:rsid w:val="00B256B8"/>
    <w:rsid w:val="00B25957"/>
    <w:rsid w:val="00B44238"/>
    <w:rsid w:val="00B560A4"/>
    <w:rsid w:val="00B907F3"/>
    <w:rsid w:val="00B96851"/>
    <w:rsid w:val="00C04697"/>
    <w:rsid w:val="00C112D0"/>
    <w:rsid w:val="00C151CD"/>
    <w:rsid w:val="00C26A86"/>
    <w:rsid w:val="00C334DD"/>
    <w:rsid w:val="00C36526"/>
    <w:rsid w:val="00C457DE"/>
    <w:rsid w:val="00C73799"/>
    <w:rsid w:val="00C76F90"/>
    <w:rsid w:val="00C804AA"/>
    <w:rsid w:val="00C946E3"/>
    <w:rsid w:val="00CA3E4B"/>
    <w:rsid w:val="00CB7786"/>
    <w:rsid w:val="00CC13BC"/>
    <w:rsid w:val="00CD7184"/>
    <w:rsid w:val="00CF010C"/>
    <w:rsid w:val="00CF0F9F"/>
    <w:rsid w:val="00CF35DD"/>
    <w:rsid w:val="00CF63C5"/>
    <w:rsid w:val="00D14347"/>
    <w:rsid w:val="00D17726"/>
    <w:rsid w:val="00D17962"/>
    <w:rsid w:val="00D219B1"/>
    <w:rsid w:val="00D3529D"/>
    <w:rsid w:val="00D67222"/>
    <w:rsid w:val="00D7277D"/>
    <w:rsid w:val="00D921FE"/>
    <w:rsid w:val="00DA1BF7"/>
    <w:rsid w:val="00DB3D51"/>
    <w:rsid w:val="00DB431F"/>
    <w:rsid w:val="00DD0263"/>
    <w:rsid w:val="00DE185A"/>
    <w:rsid w:val="00DE5EB4"/>
    <w:rsid w:val="00DF6251"/>
    <w:rsid w:val="00DF7243"/>
    <w:rsid w:val="00E01A4B"/>
    <w:rsid w:val="00E12A81"/>
    <w:rsid w:val="00E1459A"/>
    <w:rsid w:val="00EC663A"/>
    <w:rsid w:val="00ED34F3"/>
    <w:rsid w:val="00F03E38"/>
    <w:rsid w:val="00F03F41"/>
    <w:rsid w:val="00F3485E"/>
    <w:rsid w:val="00F4360F"/>
    <w:rsid w:val="00F5727B"/>
    <w:rsid w:val="00F60856"/>
    <w:rsid w:val="00FB3F6A"/>
    <w:rsid w:val="00FC395E"/>
    <w:rsid w:val="00FC6541"/>
    <w:rsid w:val="00FE4F64"/>
    <w:rsid w:val="00FF1E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C481BBD"/>
  <w15:chartTrackingRefBased/>
  <w15:docId w15:val="{8EF91654-2FDE-47D7-87E3-7AEF6E3E78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1130"/>
  </w:style>
  <w:style w:type="paragraph" w:styleId="Heading1">
    <w:name w:val="heading 1"/>
    <w:basedOn w:val="Normal"/>
    <w:next w:val="Normal"/>
    <w:link w:val="Heading1Char"/>
    <w:uiPriority w:val="9"/>
    <w:qFormat/>
    <w:rsid w:val="009A1130"/>
    <w:pPr>
      <w:keepNext/>
      <w:keepLines/>
      <w:numPr>
        <w:numId w:val="21"/>
      </w:numPr>
      <w:spacing w:before="240" w:after="0"/>
      <w:outlineLvl w:val="0"/>
    </w:pPr>
    <w:rPr>
      <w:rFonts w:ascii="Arial" w:eastAsiaTheme="majorEastAsia" w:hAnsi="Arial" w:cstheme="majorBidi"/>
      <w:b/>
      <w:sz w:val="28"/>
      <w:szCs w:val="32"/>
    </w:rPr>
  </w:style>
  <w:style w:type="paragraph" w:styleId="Heading5">
    <w:name w:val="heading 5"/>
    <w:basedOn w:val="Normal"/>
    <w:next w:val="Normal"/>
    <w:link w:val="Heading5Char"/>
    <w:qFormat/>
    <w:rsid w:val="00C04697"/>
    <w:pPr>
      <w:keepNext/>
      <w:spacing w:after="0" w:line="240" w:lineRule="auto"/>
      <w:outlineLvl w:val="4"/>
    </w:pPr>
    <w:rPr>
      <w:rFonts w:ascii="Times New Roman" w:eastAsia="Times New Roman" w:hAnsi="Times New Roman" w:cs="Times New Roman"/>
      <w:b/>
      <w:bCs/>
      <w:sz w:val="28"/>
      <w:szCs w:val="28"/>
      <w:lang w:val="en-US"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431F"/>
    <w:pPr>
      <w:ind w:left="720"/>
      <w:contextualSpacing/>
    </w:pPr>
  </w:style>
  <w:style w:type="table" w:styleId="TableGrid">
    <w:name w:val="Table Grid"/>
    <w:basedOn w:val="TableNormal"/>
    <w:uiPriority w:val="59"/>
    <w:rsid w:val="00C151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77818"/>
    <w:rPr>
      <w:color w:val="0563C1" w:themeColor="hyperlink"/>
      <w:u w:val="single"/>
    </w:rPr>
  </w:style>
  <w:style w:type="paragraph" w:styleId="Header">
    <w:name w:val="header"/>
    <w:basedOn w:val="Normal"/>
    <w:link w:val="HeaderChar"/>
    <w:uiPriority w:val="99"/>
    <w:unhideWhenUsed/>
    <w:rsid w:val="00B25957"/>
    <w:pPr>
      <w:tabs>
        <w:tab w:val="center" w:pos="4513"/>
        <w:tab w:val="right" w:pos="9026"/>
      </w:tabs>
      <w:spacing w:after="0" w:line="240" w:lineRule="auto"/>
    </w:pPr>
  </w:style>
  <w:style w:type="character" w:customStyle="1" w:styleId="HeaderChar">
    <w:name w:val="Header Char"/>
    <w:basedOn w:val="DefaultParagraphFont"/>
    <w:link w:val="Header"/>
    <w:uiPriority w:val="99"/>
    <w:rsid w:val="00B25957"/>
  </w:style>
  <w:style w:type="paragraph" w:styleId="Footer">
    <w:name w:val="footer"/>
    <w:basedOn w:val="Normal"/>
    <w:link w:val="FooterChar"/>
    <w:uiPriority w:val="99"/>
    <w:unhideWhenUsed/>
    <w:rsid w:val="00B25957"/>
    <w:pPr>
      <w:tabs>
        <w:tab w:val="center" w:pos="4513"/>
        <w:tab w:val="right" w:pos="9026"/>
      </w:tabs>
      <w:spacing w:after="0" w:line="240" w:lineRule="auto"/>
    </w:pPr>
  </w:style>
  <w:style w:type="character" w:customStyle="1" w:styleId="FooterChar">
    <w:name w:val="Footer Char"/>
    <w:basedOn w:val="DefaultParagraphFont"/>
    <w:link w:val="Footer"/>
    <w:uiPriority w:val="99"/>
    <w:rsid w:val="00B25957"/>
  </w:style>
  <w:style w:type="paragraph" w:styleId="FootnoteText">
    <w:name w:val="footnote text"/>
    <w:basedOn w:val="Normal"/>
    <w:link w:val="FootnoteTextChar"/>
    <w:uiPriority w:val="99"/>
    <w:semiHidden/>
    <w:unhideWhenUsed/>
    <w:rsid w:val="008632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632E4"/>
    <w:rPr>
      <w:sz w:val="20"/>
      <w:szCs w:val="20"/>
    </w:rPr>
  </w:style>
  <w:style w:type="character" w:styleId="FootnoteReference">
    <w:name w:val="footnote reference"/>
    <w:basedOn w:val="DefaultParagraphFont"/>
    <w:uiPriority w:val="99"/>
    <w:semiHidden/>
    <w:unhideWhenUsed/>
    <w:rsid w:val="008632E4"/>
    <w:rPr>
      <w:vertAlign w:val="superscript"/>
    </w:rPr>
  </w:style>
  <w:style w:type="paragraph" w:styleId="NoSpacing">
    <w:name w:val="No Spacing"/>
    <w:link w:val="NoSpacingChar"/>
    <w:uiPriority w:val="1"/>
    <w:qFormat/>
    <w:rsid w:val="005C092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C092B"/>
    <w:rPr>
      <w:rFonts w:eastAsiaTheme="minorEastAsia"/>
      <w:lang w:val="en-US"/>
    </w:rPr>
  </w:style>
  <w:style w:type="character" w:customStyle="1" w:styleId="Heading1Char">
    <w:name w:val="Heading 1 Char"/>
    <w:basedOn w:val="DefaultParagraphFont"/>
    <w:link w:val="Heading1"/>
    <w:uiPriority w:val="9"/>
    <w:rsid w:val="009A1130"/>
    <w:rPr>
      <w:rFonts w:ascii="Arial" w:eastAsiaTheme="majorEastAsia" w:hAnsi="Arial" w:cstheme="majorBidi"/>
      <w:b/>
      <w:sz w:val="28"/>
      <w:szCs w:val="32"/>
    </w:rPr>
  </w:style>
  <w:style w:type="paragraph" w:styleId="TOCHeading">
    <w:name w:val="TOC Heading"/>
    <w:basedOn w:val="Heading1"/>
    <w:next w:val="Normal"/>
    <w:uiPriority w:val="39"/>
    <w:unhideWhenUsed/>
    <w:qFormat/>
    <w:rsid w:val="009A1130"/>
    <w:pPr>
      <w:outlineLvl w:val="9"/>
    </w:pPr>
    <w:rPr>
      <w:lang w:val="en-US"/>
    </w:rPr>
  </w:style>
  <w:style w:type="paragraph" w:styleId="TOC1">
    <w:name w:val="toc 1"/>
    <w:basedOn w:val="Normal"/>
    <w:next w:val="Normal"/>
    <w:autoRedefine/>
    <w:uiPriority w:val="39"/>
    <w:unhideWhenUsed/>
    <w:rsid w:val="009A1130"/>
    <w:pPr>
      <w:spacing w:after="100"/>
    </w:pPr>
  </w:style>
  <w:style w:type="paragraph" w:styleId="TOC2">
    <w:name w:val="toc 2"/>
    <w:basedOn w:val="Normal"/>
    <w:next w:val="Normal"/>
    <w:autoRedefine/>
    <w:uiPriority w:val="39"/>
    <w:unhideWhenUsed/>
    <w:rsid w:val="00FF1E8C"/>
    <w:pPr>
      <w:tabs>
        <w:tab w:val="left" w:pos="1134"/>
        <w:tab w:val="right" w:leader="dot" w:pos="9016"/>
      </w:tabs>
      <w:spacing w:after="100"/>
      <w:ind w:left="220"/>
    </w:pPr>
  </w:style>
  <w:style w:type="paragraph" w:styleId="BalloonText">
    <w:name w:val="Balloon Text"/>
    <w:basedOn w:val="Normal"/>
    <w:link w:val="BalloonTextChar"/>
    <w:uiPriority w:val="99"/>
    <w:semiHidden/>
    <w:unhideWhenUsed/>
    <w:rsid w:val="00FF1E8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1E8C"/>
    <w:rPr>
      <w:rFonts w:ascii="Segoe UI" w:hAnsi="Segoe UI" w:cs="Segoe UI"/>
      <w:sz w:val="18"/>
      <w:szCs w:val="18"/>
    </w:rPr>
  </w:style>
  <w:style w:type="character" w:customStyle="1" w:styleId="Heading5Char">
    <w:name w:val="Heading 5 Char"/>
    <w:basedOn w:val="DefaultParagraphFont"/>
    <w:link w:val="Heading5"/>
    <w:rsid w:val="00C04697"/>
    <w:rPr>
      <w:rFonts w:ascii="Times New Roman" w:eastAsia="Times New Roman" w:hAnsi="Times New Roman" w:cs="Times New Roman"/>
      <w:b/>
      <w:bCs/>
      <w:sz w:val="28"/>
      <w:szCs w:val="28"/>
      <w:lang w:val="en-US" w:eastAsia="en-GB"/>
    </w:rPr>
  </w:style>
  <w:style w:type="character" w:styleId="FollowedHyperlink">
    <w:name w:val="FollowedHyperlink"/>
    <w:basedOn w:val="DefaultParagraphFont"/>
    <w:uiPriority w:val="99"/>
    <w:semiHidden/>
    <w:unhideWhenUsed/>
    <w:rsid w:val="00151909"/>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2.warwick.ac.uk/services/healthsafetywellbeing/managingrisks/riskcontrols/" TargetMode="External"/><Relationship Id="rId18" Type="http://schemas.openxmlformats.org/officeDocument/2006/relationships/header" Target="header2.xml"/><Relationship Id="rId3" Type="http://schemas.openxmlformats.org/officeDocument/2006/relationships/numbering" Target="numbering.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s://www2.warwick.ac.uk/services/healthsafetywellbeing/managingrisks/riskassess/matrix_for_risk_evaluation.pdf"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2.warwick.ac.uk/services/healthsafetywellbeing/managingrisks/riskcontrols/" TargetMode="External"/><Relationship Id="rId5" Type="http://schemas.openxmlformats.org/officeDocument/2006/relationships/settings" Target="settings.xml"/><Relationship Id="rId15" Type="http://schemas.openxmlformats.org/officeDocument/2006/relationships/hyperlink" Target="file:///\\ads.warwick.ac.uk\shared\SF\OCH%202006\Management%20System\01%20Hazards%20and%20Risk\0104%20General%20Risk%20Assessment\02%20Templates%20and%20Master%20Versions\Risk%20Evaluation%20Matrix%20v3%2013%2009%2017.pdf" TargetMode="External"/><Relationship Id="rId10" Type="http://schemas.openxmlformats.org/officeDocument/2006/relationships/hyperlink" Target="https://www2.warwick.ac.uk/services/healthsafetywellbeing/managingrisks/peopleatrisk/" TargetMode="External"/><Relationship Id="rId19" Type="http://schemas.openxmlformats.org/officeDocument/2006/relationships/footer" Target="footer2.xml"/><Relationship Id="rId4" Type="http://schemas.openxmlformats.org/officeDocument/2006/relationships/styles" Target="styles.xml"/><Relationship Id="rId9" Type="http://schemas.openxmlformats.org/officeDocument/2006/relationships/hyperlink" Target="https://www2.warwick.ac.uk/services/healthsafetywellbeing/managingrisks/hazidentification/" TargetMode="External"/><Relationship Id="rId14" Type="http://schemas.openxmlformats.org/officeDocument/2006/relationships/hyperlink" Target="https://www2.warwick.ac.uk/services/healthsafetywellbeing/managingrisks/riskassess/matrix_for_risk_evaluation.pdf"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Fire safety Adviser</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0C9A81A-3657-48BB-BE8A-2FDE53CE07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1397</Words>
  <Characters>7969</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Achieving Fire Safety withConcerto</vt:lpstr>
    </vt:vector>
  </TitlesOfParts>
  <Company/>
  <LinksUpToDate>false</LinksUpToDate>
  <CharactersWithSpaces>9348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Achieving Fire Safety withConcerto</dc:title>
  <dc:subject>Guidance on the fire safety sections of concerto</dc:subject>
  <dc:creator>Lakin, Jo</dc:creator>
  <cp:keywords/>
  <dc:description/>
  <cp:lastModifiedBy>SMITH, LUKE (PGR)</cp:lastModifiedBy>
  <cp:revision>5</cp:revision>
  <cp:lastPrinted>2017-09-26T15:29:00Z</cp:lastPrinted>
  <dcterms:created xsi:type="dcterms:W3CDTF">2025-02-03T12:57:00Z</dcterms:created>
  <dcterms:modified xsi:type="dcterms:W3CDTF">2025-02-04T10:47:00Z</dcterms:modified>
</cp:coreProperties>
</file>