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23233374"/>
        <w:docPartObj>
          <w:docPartGallery w:val="Cover Pages"/>
          <w:docPartUnique/>
        </w:docPartObj>
      </w:sdtPr>
      <w:sdtEndPr>
        <w:rPr>
          <w:rFonts w:ascii="Arial" w:hAnsi="Arial" w:cs="Arial"/>
          <w:b/>
          <w:color w:val="7030A0"/>
          <w:sz w:val="28"/>
          <w:szCs w:val="24"/>
        </w:rPr>
      </w:sdtEndPr>
      <w:sdtContent>
        <w:p w14:paraId="4FA69808" w14:textId="77777777" w:rsidR="00DB3D51" w:rsidRDefault="00DB3D51"/>
        <w:p w14:paraId="741CD00C" w14:textId="77777777" w:rsidR="00DB3D51" w:rsidRDefault="00DB3D51">
          <w:pPr>
            <w:rPr>
              <w:b/>
              <w:color w:val="7030A0"/>
            </w:rPr>
          </w:pPr>
        </w:p>
        <w:p w14:paraId="02674B3B" w14:textId="10666123" w:rsidR="005C092B" w:rsidRPr="003D0144" w:rsidRDefault="00C04697">
          <w:pPr>
            <w:rPr>
              <w:rFonts w:ascii="Arial" w:hAnsi="Arial" w:cs="Arial"/>
              <w:b/>
              <w:color w:val="7030A0"/>
              <w:sz w:val="28"/>
              <w:szCs w:val="24"/>
            </w:rPr>
          </w:pPr>
          <w:r w:rsidRPr="003D0144">
            <w:rPr>
              <w:b/>
              <w:color w:val="7030A0"/>
              <w:sz w:val="24"/>
            </w:rPr>
            <w:t xml:space="preserve">Risk Assessment Form </w:t>
          </w:r>
        </w:p>
      </w:sdtContent>
    </w:sdt>
    <w:tbl>
      <w:tblPr>
        <w:tblStyle w:val="TableGrid"/>
        <w:tblW w:w="0" w:type="auto"/>
        <w:tblLook w:val="04A0" w:firstRow="1" w:lastRow="0" w:firstColumn="1" w:lastColumn="0" w:noHBand="0" w:noVBand="1"/>
      </w:tblPr>
      <w:tblGrid>
        <w:gridCol w:w="2802"/>
        <w:gridCol w:w="2780"/>
        <w:gridCol w:w="1498"/>
        <w:gridCol w:w="1287"/>
        <w:gridCol w:w="1376"/>
        <w:gridCol w:w="1430"/>
        <w:gridCol w:w="2780"/>
      </w:tblGrid>
      <w:tr w:rsidR="00C04697" w14:paraId="0E98FD87" w14:textId="77777777" w:rsidTr="00267D13">
        <w:trPr>
          <w:trHeight w:val="404"/>
        </w:trPr>
        <w:tc>
          <w:tcPr>
            <w:tcW w:w="2802" w:type="dxa"/>
            <w:tcBorders>
              <w:top w:val="nil"/>
              <w:left w:val="nil"/>
              <w:bottom w:val="nil"/>
            </w:tcBorders>
          </w:tcPr>
          <w:p w14:paraId="4FBDC4AA" w14:textId="77777777" w:rsidR="00C04697" w:rsidRDefault="00C04697" w:rsidP="006B0388">
            <w:pPr>
              <w:jc w:val="right"/>
            </w:pPr>
            <w:r>
              <w:t>Title of</w:t>
            </w:r>
            <w:r w:rsidR="006B0388">
              <w:t xml:space="preserve"> Risk </w:t>
            </w:r>
            <w:r>
              <w:t>Assessment</w:t>
            </w:r>
          </w:p>
        </w:tc>
        <w:tc>
          <w:tcPr>
            <w:tcW w:w="5565" w:type="dxa"/>
            <w:gridSpan w:val="3"/>
          </w:tcPr>
          <w:p w14:paraId="3E2E8A5F" w14:textId="77376F57" w:rsidR="00C04697" w:rsidRDefault="008D49CC" w:rsidP="00CF010C">
            <w:r>
              <w:t xml:space="preserve">Small </w:t>
            </w:r>
            <w:r w:rsidR="00093F1B">
              <w:t>Flow Rig in P</w:t>
            </w:r>
            <w:r>
              <w:t>224</w:t>
            </w:r>
          </w:p>
        </w:tc>
        <w:tc>
          <w:tcPr>
            <w:tcW w:w="2806" w:type="dxa"/>
            <w:gridSpan w:val="2"/>
            <w:tcBorders>
              <w:top w:val="nil"/>
              <w:bottom w:val="nil"/>
              <w:right w:val="single" w:sz="4" w:space="0" w:color="auto"/>
            </w:tcBorders>
            <w:vAlign w:val="center"/>
          </w:tcPr>
          <w:p w14:paraId="1A7F3C79" w14:textId="77777777" w:rsidR="00C04697" w:rsidRDefault="00C04697" w:rsidP="00CF010C">
            <w:pPr>
              <w:jc w:val="right"/>
            </w:pPr>
            <w:r>
              <w:t xml:space="preserve">                Date of assessment</w:t>
            </w:r>
          </w:p>
        </w:tc>
        <w:tc>
          <w:tcPr>
            <w:tcW w:w="2780" w:type="dxa"/>
            <w:tcBorders>
              <w:top w:val="single" w:sz="4" w:space="0" w:color="auto"/>
              <w:left w:val="single" w:sz="4" w:space="0" w:color="auto"/>
              <w:bottom w:val="single" w:sz="4" w:space="0" w:color="auto"/>
              <w:right w:val="single" w:sz="4" w:space="0" w:color="auto"/>
            </w:tcBorders>
            <w:vAlign w:val="center"/>
          </w:tcPr>
          <w:p w14:paraId="1E3FBF42" w14:textId="76354E7A" w:rsidR="00C04697" w:rsidRDefault="008D49CC" w:rsidP="00267D13">
            <w:r>
              <w:t>10</w:t>
            </w:r>
            <w:r w:rsidR="00093F1B">
              <w:t>/</w:t>
            </w:r>
            <w:r>
              <w:t>10</w:t>
            </w:r>
            <w:r w:rsidR="00093F1B">
              <w:t>/25</w:t>
            </w:r>
          </w:p>
        </w:tc>
      </w:tr>
      <w:tr w:rsidR="00C04697" w14:paraId="28D883E8" w14:textId="77777777" w:rsidTr="00E12A81">
        <w:trPr>
          <w:trHeight w:val="85"/>
        </w:trPr>
        <w:tc>
          <w:tcPr>
            <w:tcW w:w="2802" w:type="dxa"/>
            <w:tcBorders>
              <w:top w:val="nil"/>
              <w:left w:val="nil"/>
              <w:bottom w:val="nil"/>
              <w:right w:val="nil"/>
            </w:tcBorders>
          </w:tcPr>
          <w:p w14:paraId="1E42E083" w14:textId="77777777" w:rsidR="00C04697" w:rsidRDefault="00C04697" w:rsidP="00CF010C">
            <w:pPr>
              <w:jc w:val="right"/>
            </w:pPr>
          </w:p>
        </w:tc>
        <w:tc>
          <w:tcPr>
            <w:tcW w:w="2780" w:type="dxa"/>
            <w:tcBorders>
              <w:left w:val="nil"/>
              <w:bottom w:val="single" w:sz="4" w:space="0" w:color="000000" w:themeColor="text1"/>
              <w:right w:val="nil"/>
            </w:tcBorders>
          </w:tcPr>
          <w:p w14:paraId="06ABCB79" w14:textId="77777777" w:rsidR="00C04697" w:rsidRDefault="00C04697" w:rsidP="00CF010C"/>
        </w:tc>
        <w:tc>
          <w:tcPr>
            <w:tcW w:w="2785" w:type="dxa"/>
            <w:gridSpan w:val="2"/>
            <w:tcBorders>
              <w:left w:val="nil"/>
              <w:bottom w:val="single" w:sz="4" w:space="0" w:color="000000" w:themeColor="text1"/>
              <w:right w:val="nil"/>
            </w:tcBorders>
          </w:tcPr>
          <w:p w14:paraId="07A9982F" w14:textId="77777777" w:rsidR="00C04697" w:rsidRDefault="00C04697" w:rsidP="00CF010C"/>
        </w:tc>
        <w:tc>
          <w:tcPr>
            <w:tcW w:w="2806" w:type="dxa"/>
            <w:gridSpan w:val="2"/>
            <w:tcBorders>
              <w:top w:val="nil"/>
              <w:left w:val="nil"/>
              <w:bottom w:val="nil"/>
              <w:right w:val="nil"/>
            </w:tcBorders>
            <w:vAlign w:val="center"/>
          </w:tcPr>
          <w:p w14:paraId="103FF188" w14:textId="77777777" w:rsidR="00C04697" w:rsidRDefault="00C04697" w:rsidP="00E12A81">
            <w:pPr>
              <w:jc w:val="right"/>
            </w:pPr>
            <w:r>
              <w:t xml:space="preserve">                       </w:t>
            </w:r>
          </w:p>
        </w:tc>
        <w:tc>
          <w:tcPr>
            <w:tcW w:w="2780" w:type="dxa"/>
            <w:tcBorders>
              <w:top w:val="single" w:sz="4" w:space="0" w:color="auto"/>
              <w:left w:val="nil"/>
              <w:bottom w:val="single" w:sz="4" w:space="0" w:color="auto"/>
              <w:right w:val="nil"/>
            </w:tcBorders>
            <w:vAlign w:val="center"/>
          </w:tcPr>
          <w:p w14:paraId="0021B990" w14:textId="77777777" w:rsidR="00C04697" w:rsidRDefault="00C04697" w:rsidP="00CF010C">
            <w:pPr>
              <w:jc w:val="center"/>
            </w:pPr>
          </w:p>
        </w:tc>
      </w:tr>
      <w:tr w:rsidR="00C04697" w14:paraId="1BE6CF0F" w14:textId="77777777" w:rsidTr="00267D13">
        <w:trPr>
          <w:trHeight w:val="427"/>
        </w:trPr>
        <w:tc>
          <w:tcPr>
            <w:tcW w:w="2802" w:type="dxa"/>
            <w:tcBorders>
              <w:top w:val="nil"/>
              <w:left w:val="nil"/>
              <w:bottom w:val="nil"/>
              <w:right w:val="single" w:sz="4" w:space="0" w:color="000000" w:themeColor="text1"/>
            </w:tcBorders>
          </w:tcPr>
          <w:p w14:paraId="154936C6" w14:textId="77777777" w:rsidR="00C04697" w:rsidRDefault="00C04697" w:rsidP="00CF010C">
            <w:pPr>
              <w:jc w:val="right"/>
            </w:pPr>
            <w:r>
              <w:t>Department</w:t>
            </w:r>
          </w:p>
        </w:tc>
        <w:tc>
          <w:tcPr>
            <w:tcW w:w="556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4C7037A" w14:textId="5CA6222D" w:rsidR="00C04697" w:rsidRDefault="00093F1B" w:rsidP="00CF010C">
            <w:r>
              <w:t>Physics</w:t>
            </w:r>
          </w:p>
        </w:tc>
        <w:tc>
          <w:tcPr>
            <w:tcW w:w="2806" w:type="dxa"/>
            <w:gridSpan w:val="2"/>
            <w:tcBorders>
              <w:top w:val="nil"/>
              <w:left w:val="single" w:sz="4" w:space="0" w:color="000000" w:themeColor="text1"/>
              <w:bottom w:val="nil"/>
              <w:right w:val="single" w:sz="4" w:space="0" w:color="auto"/>
            </w:tcBorders>
            <w:vAlign w:val="center"/>
          </w:tcPr>
          <w:p w14:paraId="51DD25FA" w14:textId="77777777" w:rsidR="00C04697" w:rsidRDefault="00E12A81" w:rsidP="006B0388">
            <w:pPr>
              <w:jc w:val="right"/>
            </w:pPr>
            <w:r>
              <w:t>Date review</w:t>
            </w:r>
            <w:r w:rsidR="006B0388">
              <w:t xml:space="preserve"> due</w:t>
            </w:r>
          </w:p>
        </w:tc>
        <w:tc>
          <w:tcPr>
            <w:tcW w:w="2780" w:type="dxa"/>
            <w:tcBorders>
              <w:top w:val="single" w:sz="4" w:space="0" w:color="auto"/>
              <w:left w:val="single" w:sz="4" w:space="0" w:color="auto"/>
              <w:bottom w:val="single" w:sz="4" w:space="0" w:color="auto"/>
              <w:right w:val="single" w:sz="4" w:space="0" w:color="auto"/>
            </w:tcBorders>
            <w:vAlign w:val="center"/>
          </w:tcPr>
          <w:p w14:paraId="2C06CCAD" w14:textId="62886D21" w:rsidR="00C04697" w:rsidRDefault="008D49CC" w:rsidP="00267D13">
            <w:r>
              <w:t>10</w:t>
            </w:r>
            <w:r w:rsidR="00093F1B">
              <w:t>/</w:t>
            </w:r>
            <w:r>
              <w:t>10</w:t>
            </w:r>
            <w:r w:rsidR="00093F1B">
              <w:t>/26</w:t>
            </w:r>
          </w:p>
        </w:tc>
      </w:tr>
      <w:tr w:rsidR="00C04697" w14:paraId="73DC8BFA" w14:textId="77777777" w:rsidTr="00E12A81">
        <w:trPr>
          <w:trHeight w:val="85"/>
        </w:trPr>
        <w:tc>
          <w:tcPr>
            <w:tcW w:w="2802" w:type="dxa"/>
            <w:tcBorders>
              <w:top w:val="nil"/>
              <w:left w:val="nil"/>
              <w:bottom w:val="nil"/>
              <w:right w:val="nil"/>
            </w:tcBorders>
          </w:tcPr>
          <w:p w14:paraId="00A22D7F" w14:textId="77777777" w:rsidR="00C04697" w:rsidRDefault="00C04697" w:rsidP="00CF010C">
            <w:pPr>
              <w:jc w:val="right"/>
            </w:pPr>
          </w:p>
        </w:tc>
        <w:tc>
          <w:tcPr>
            <w:tcW w:w="2780" w:type="dxa"/>
            <w:tcBorders>
              <w:top w:val="single" w:sz="4" w:space="0" w:color="000000" w:themeColor="text1"/>
              <w:left w:val="nil"/>
              <w:right w:val="nil"/>
            </w:tcBorders>
          </w:tcPr>
          <w:p w14:paraId="68B819B5" w14:textId="77777777" w:rsidR="00C04697" w:rsidRDefault="00C04697" w:rsidP="00CF010C"/>
        </w:tc>
        <w:tc>
          <w:tcPr>
            <w:tcW w:w="2785" w:type="dxa"/>
            <w:gridSpan w:val="2"/>
            <w:tcBorders>
              <w:top w:val="single" w:sz="4" w:space="0" w:color="000000" w:themeColor="text1"/>
              <w:left w:val="nil"/>
              <w:right w:val="nil"/>
            </w:tcBorders>
          </w:tcPr>
          <w:p w14:paraId="79BF13E9" w14:textId="77777777" w:rsidR="00C04697" w:rsidRDefault="00C04697" w:rsidP="00CF010C"/>
        </w:tc>
        <w:tc>
          <w:tcPr>
            <w:tcW w:w="2806" w:type="dxa"/>
            <w:gridSpan w:val="2"/>
            <w:tcBorders>
              <w:top w:val="nil"/>
              <w:left w:val="nil"/>
              <w:right w:val="nil"/>
            </w:tcBorders>
            <w:vAlign w:val="center"/>
          </w:tcPr>
          <w:p w14:paraId="326BD12C" w14:textId="77777777" w:rsidR="00C04697" w:rsidRDefault="00C04697" w:rsidP="00CF010C">
            <w:pPr>
              <w:jc w:val="right"/>
            </w:pPr>
          </w:p>
        </w:tc>
        <w:tc>
          <w:tcPr>
            <w:tcW w:w="2780" w:type="dxa"/>
            <w:tcBorders>
              <w:top w:val="nil"/>
              <w:left w:val="nil"/>
              <w:bottom w:val="nil"/>
              <w:right w:val="nil"/>
            </w:tcBorders>
            <w:vAlign w:val="center"/>
          </w:tcPr>
          <w:p w14:paraId="6D4464D1" w14:textId="77777777" w:rsidR="00C04697" w:rsidRDefault="00C04697" w:rsidP="00CF010C">
            <w:pPr>
              <w:jc w:val="right"/>
            </w:pPr>
          </w:p>
        </w:tc>
      </w:tr>
      <w:tr w:rsidR="00C04697" w14:paraId="417E0FE9" w14:textId="77777777" w:rsidTr="00E12A81">
        <w:trPr>
          <w:trHeight w:val="547"/>
        </w:trPr>
        <w:tc>
          <w:tcPr>
            <w:tcW w:w="2802" w:type="dxa"/>
            <w:tcBorders>
              <w:top w:val="nil"/>
              <w:left w:val="nil"/>
              <w:bottom w:val="nil"/>
            </w:tcBorders>
          </w:tcPr>
          <w:p w14:paraId="6EF2DEF1" w14:textId="77777777" w:rsidR="00C04697" w:rsidRDefault="00267D13" w:rsidP="00E12A81">
            <w:pPr>
              <w:jc w:val="right"/>
            </w:pPr>
            <w:r>
              <w:t>Description of Task/Process</w:t>
            </w:r>
          </w:p>
        </w:tc>
        <w:tc>
          <w:tcPr>
            <w:tcW w:w="11151" w:type="dxa"/>
            <w:gridSpan w:val="6"/>
          </w:tcPr>
          <w:p w14:paraId="51FF9F35" w14:textId="7557668A" w:rsidR="00E12A81" w:rsidRDefault="00093F1B" w:rsidP="00CF010C">
            <w:r>
              <w:t>This risk assessment is for the flow rig in P</w:t>
            </w:r>
            <w:r w:rsidR="008D49CC">
              <w:t>224</w:t>
            </w:r>
            <w:r>
              <w:t xml:space="preserve">. </w:t>
            </w:r>
            <w:r w:rsidR="008D49CC">
              <w:t>The rig consists of two tanks each with a 20L capacity. One tank is raised compared to the other, and water is fed into it using a submersible pump in the bottom tank. A section of test pipe returns water back to the bottom tank. Also fitted is an overflow pipe which sits at the top of the top tank and returns water to the bottom tank to prevent overflows and maintain a constant head of pressure. There is some expectation that the test pipe will be changed without fully draining the system, as defined in the standard operating procedure.</w:t>
            </w:r>
          </w:p>
          <w:p w14:paraId="568B851A" w14:textId="77777777" w:rsidR="00E12A81" w:rsidRDefault="00E12A81" w:rsidP="00CF010C"/>
        </w:tc>
      </w:tr>
      <w:tr w:rsidR="00C04697" w14:paraId="43A5560E" w14:textId="77777777" w:rsidTr="00E12A81">
        <w:trPr>
          <w:trHeight w:val="229"/>
        </w:trPr>
        <w:tc>
          <w:tcPr>
            <w:tcW w:w="2802" w:type="dxa"/>
            <w:tcBorders>
              <w:top w:val="nil"/>
              <w:left w:val="nil"/>
              <w:bottom w:val="nil"/>
              <w:right w:val="nil"/>
            </w:tcBorders>
          </w:tcPr>
          <w:p w14:paraId="1C3532D7" w14:textId="77777777" w:rsidR="00C04697" w:rsidRDefault="00C04697" w:rsidP="00CF010C">
            <w:pPr>
              <w:jc w:val="right"/>
            </w:pPr>
          </w:p>
        </w:tc>
        <w:tc>
          <w:tcPr>
            <w:tcW w:w="4278" w:type="dxa"/>
            <w:gridSpan w:val="2"/>
            <w:tcBorders>
              <w:left w:val="nil"/>
              <w:bottom w:val="single" w:sz="4" w:space="0" w:color="auto"/>
              <w:right w:val="nil"/>
            </w:tcBorders>
          </w:tcPr>
          <w:p w14:paraId="3FEC29BD" w14:textId="77777777" w:rsidR="00C04697" w:rsidRDefault="00C04697" w:rsidP="00CF010C"/>
        </w:tc>
        <w:tc>
          <w:tcPr>
            <w:tcW w:w="2663" w:type="dxa"/>
            <w:gridSpan w:val="2"/>
            <w:tcBorders>
              <w:left w:val="nil"/>
              <w:bottom w:val="nil"/>
              <w:right w:val="nil"/>
            </w:tcBorders>
          </w:tcPr>
          <w:p w14:paraId="620A0403" w14:textId="77777777" w:rsidR="00C04697" w:rsidRDefault="00C04697" w:rsidP="00CF010C"/>
        </w:tc>
        <w:tc>
          <w:tcPr>
            <w:tcW w:w="4210" w:type="dxa"/>
            <w:gridSpan w:val="2"/>
            <w:tcBorders>
              <w:left w:val="nil"/>
              <w:bottom w:val="nil"/>
              <w:right w:val="nil"/>
            </w:tcBorders>
          </w:tcPr>
          <w:p w14:paraId="3548C474" w14:textId="77777777" w:rsidR="00C04697" w:rsidRDefault="00C04697" w:rsidP="00CF010C"/>
        </w:tc>
      </w:tr>
      <w:tr w:rsidR="00C04697" w14:paraId="79EFA217" w14:textId="77777777" w:rsidTr="00E12A81">
        <w:trPr>
          <w:trHeight w:val="413"/>
        </w:trPr>
        <w:tc>
          <w:tcPr>
            <w:tcW w:w="2802" w:type="dxa"/>
            <w:tcBorders>
              <w:top w:val="nil"/>
              <w:left w:val="nil"/>
              <w:bottom w:val="nil"/>
            </w:tcBorders>
          </w:tcPr>
          <w:p w14:paraId="38E32E9A" w14:textId="77777777" w:rsidR="00C04697" w:rsidRDefault="00C04697" w:rsidP="00CF010C">
            <w:pPr>
              <w:jc w:val="right"/>
            </w:pPr>
            <w:r>
              <w:t>Assessment carried out by</w:t>
            </w:r>
          </w:p>
        </w:tc>
        <w:tc>
          <w:tcPr>
            <w:tcW w:w="4278" w:type="dxa"/>
            <w:gridSpan w:val="2"/>
            <w:tcBorders>
              <w:top w:val="single" w:sz="4" w:space="0" w:color="auto"/>
              <w:bottom w:val="single" w:sz="4" w:space="0" w:color="auto"/>
              <w:right w:val="single" w:sz="4" w:space="0" w:color="auto"/>
            </w:tcBorders>
          </w:tcPr>
          <w:p w14:paraId="7E7FA9C6" w14:textId="0C2C72CE" w:rsidR="00C04697" w:rsidRDefault="00093F1B" w:rsidP="00CF010C">
            <w:r>
              <w:t>Luke Smith</w:t>
            </w:r>
          </w:p>
        </w:tc>
        <w:tc>
          <w:tcPr>
            <w:tcW w:w="6873" w:type="dxa"/>
            <w:gridSpan w:val="4"/>
            <w:tcBorders>
              <w:top w:val="nil"/>
              <w:left w:val="single" w:sz="4" w:space="0" w:color="auto"/>
              <w:bottom w:val="nil"/>
              <w:right w:val="nil"/>
            </w:tcBorders>
          </w:tcPr>
          <w:p w14:paraId="02A11D59" w14:textId="77777777" w:rsidR="00C04697" w:rsidRDefault="00C04697" w:rsidP="00CF010C"/>
        </w:tc>
      </w:tr>
      <w:tr w:rsidR="00C04697" w14:paraId="2F42582A" w14:textId="77777777" w:rsidTr="00E12A81">
        <w:trPr>
          <w:trHeight w:val="413"/>
        </w:trPr>
        <w:tc>
          <w:tcPr>
            <w:tcW w:w="2802" w:type="dxa"/>
            <w:tcBorders>
              <w:top w:val="nil"/>
              <w:left w:val="nil"/>
              <w:bottom w:val="nil"/>
              <w:right w:val="nil"/>
            </w:tcBorders>
          </w:tcPr>
          <w:p w14:paraId="792A467D" w14:textId="77777777" w:rsidR="00C04697" w:rsidRDefault="00C04697" w:rsidP="00CF010C">
            <w:pPr>
              <w:jc w:val="right"/>
            </w:pPr>
          </w:p>
        </w:tc>
        <w:tc>
          <w:tcPr>
            <w:tcW w:w="4278" w:type="dxa"/>
            <w:gridSpan w:val="2"/>
            <w:tcBorders>
              <w:top w:val="single" w:sz="4" w:space="0" w:color="auto"/>
              <w:left w:val="nil"/>
              <w:bottom w:val="nil"/>
              <w:right w:val="nil"/>
            </w:tcBorders>
          </w:tcPr>
          <w:p w14:paraId="65DF1D2C" w14:textId="77777777" w:rsidR="00C04697" w:rsidRDefault="00C04697" w:rsidP="00CF010C"/>
        </w:tc>
        <w:tc>
          <w:tcPr>
            <w:tcW w:w="6873" w:type="dxa"/>
            <w:gridSpan w:val="4"/>
            <w:tcBorders>
              <w:top w:val="nil"/>
              <w:left w:val="nil"/>
              <w:bottom w:val="nil"/>
              <w:right w:val="nil"/>
            </w:tcBorders>
          </w:tcPr>
          <w:p w14:paraId="3B6F1340" w14:textId="77777777" w:rsidR="00C04697" w:rsidRDefault="00C04697" w:rsidP="00CF010C"/>
        </w:tc>
      </w:tr>
    </w:tbl>
    <w:tbl>
      <w:tblPr>
        <w:tblW w:w="14176" w:type="dxa"/>
        <w:tblLayout w:type="fixed"/>
        <w:tblLook w:val="0000" w:firstRow="0" w:lastRow="0" w:firstColumn="0" w:lastColumn="0" w:noHBand="0" w:noVBand="0"/>
      </w:tblPr>
      <w:tblGrid>
        <w:gridCol w:w="2836"/>
        <w:gridCol w:w="11340"/>
      </w:tblGrid>
      <w:tr w:rsidR="00C04697" w14:paraId="61F564FE" w14:textId="77777777" w:rsidTr="00E12A81">
        <w:trPr>
          <w:trHeight w:val="3127"/>
        </w:trPr>
        <w:tc>
          <w:tcPr>
            <w:tcW w:w="2836" w:type="dxa"/>
            <w:tcBorders>
              <w:left w:val="single" w:sz="4" w:space="0" w:color="D8D8D8"/>
              <w:bottom w:val="single" w:sz="4" w:space="0" w:color="D8D8D8"/>
              <w:right w:val="single" w:sz="4" w:space="0" w:color="auto"/>
            </w:tcBorders>
          </w:tcPr>
          <w:p w14:paraId="1F3D1BE6" w14:textId="77777777" w:rsidR="00C04697" w:rsidRPr="00967DA2" w:rsidRDefault="00C04697" w:rsidP="00CF010C">
            <w:pPr>
              <w:pStyle w:val="Heading5"/>
              <w:rPr>
                <w:rFonts w:asciiTheme="minorHAnsi" w:hAnsiTheme="minorHAnsi" w:cs="Arial"/>
                <w:sz w:val="22"/>
                <w:szCs w:val="22"/>
              </w:rPr>
            </w:pPr>
            <w:r w:rsidRPr="00967DA2">
              <w:rPr>
                <w:rFonts w:asciiTheme="minorHAnsi" w:hAnsiTheme="minorHAnsi" w:cs="Arial"/>
                <w:sz w:val="22"/>
                <w:szCs w:val="22"/>
              </w:rPr>
              <w:t>Additional information</w:t>
            </w:r>
          </w:p>
        </w:tc>
        <w:tc>
          <w:tcPr>
            <w:tcW w:w="11340" w:type="dxa"/>
            <w:tcBorders>
              <w:top w:val="single" w:sz="4" w:space="0" w:color="auto"/>
              <w:left w:val="single" w:sz="4" w:space="0" w:color="auto"/>
              <w:bottom w:val="single" w:sz="4" w:space="0" w:color="auto"/>
              <w:right w:val="single" w:sz="4" w:space="0" w:color="auto"/>
            </w:tcBorders>
          </w:tcPr>
          <w:p w14:paraId="42E9CC62" w14:textId="5B53BC6D" w:rsidR="00E12A81" w:rsidRDefault="00093F1B" w:rsidP="00CF010C">
            <w:pPr>
              <w:widowControl w:val="0"/>
              <w:tabs>
                <w:tab w:val="left" w:pos="34"/>
              </w:tabs>
              <w:ind w:left="34" w:hanging="34"/>
              <w:rPr>
                <w:rFonts w:ascii="Arial" w:hAnsi="Arial" w:cs="Arial"/>
                <w:szCs w:val="24"/>
              </w:rPr>
            </w:pPr>
            <w:r>
              <w:rPr>
                <w:rFonts w:ascii="Arial" w:hAnsi="Arial" w:cs="Arial"/>
                <w:szCs w:val="24"/>
              </w:rPr>
              <w:t>This rig is only to be operated by trained users who understand the control system and the safety precautions that need to be taken. The current list of trained users is:</w:t>
            </w:r>
          </w:p>
          <w:p w14:paraId="1710A8C6" w14:textId="77777777" w:rsidR="00093F1B" w:rsidRDefault="00093F1B" w:rsidP="00CF010C">
            <w:pPr>
              <w:widowControl w:val="0"/>
              <w:tabs>
                <w:tab w:val="left" w:pos="34"/>
              </w:tabs>
              <w:ind w:left="34" w:hanging="34"/>
              <w:rPr>
                <w:rFonts w:ascii="Arial" w:hAnsi="Arial" w:cs="Arial"/>
                <w:szCs w:val="24"/>
              </w:rPr>
            </w:pPr>
          </w:p>
          <w:p w14:paraId="033E17E4" w14:textId="03828DB8" w:rsidR="00093F1B" w:rsidRDefault="00093F1B" w:rsidP="00CF010C">
            <w:pPr>
              <w:widowControl w:val="0"/>
              <w:tabs>
                <w:tab w:val="left" w:pos="34"/>
              </w:tabs>
              <w:ind w:left="34" w:hanging="34"/>
              <w:rPr>
                <w:rFonts w:ascii="Arial" w:hAnsi="Arial" w:cs="Arial"/>
                <w:szCs w:val="24"/>
              </w:rPr>
            </w:pPr>
            <w:r>
              <w:rPr>
                <w:rFonts w:ascii="Arial" w:hAnsi="Arial" w:cs="Arial"/>
                <w:szCs w:val="24"/>
              </w:rPr>
              <w:t>Steve Dixon</w:t>
            </w:r>
          </w:p>
          <w:p w14:paraId="35202EAC" w14:textId="77777777" w:rsidR="00E12A81" w:rsidRDefault="00093F1B" w:rsidP="00093F1B">
            <w:pPr>
              <w:widowControl w:val="0"/>
              <w:tabs>
                <w:tab w:val="left" w:pos="34"/>
              </w:tabs>
              <w:ind w:left="34" w:hanging="34"/>
              <w:rPr>
                <w:rFonts w:ascii="Arial" w:hAnsi="Arial" w:cs="Arial"/>
                <w:szCs w:val="24"/>
              </w:rPr>
            </w:pPr>
            <w:r>
              <w:rPr>
                <w:rFonts w:ascii="Arial" w:hAnsi="Arial" w:cs="Arial"/>
                <w:szCs w:val="24"/>
              </w:rPr>
              <w:t>Luke Smith</w:t>
            </w:r>
          </w:p>
          <w:p w14:paraId="1E529A47" w14:textId="09E0CBCC" w:rsidR="008D49CC" w:rsidRDefault="008D49CC" w:rsidP="00093F1B">
            <w:pPr>
              <w:widowControl w:val="0"/>
              <w:tabs>
                <w:tab w:val="left" w:pos="34"/>
              </w:tabs>
              <w:ind w:left="34" w:hanging="34"/>
              <w:rPr>
                <w:rFonts w:ascii="Arial" w:hAnsi="Arial" w:cs="Arial"/>
                <w:szCs w:val="24"/>
              </w:rPr>
            </w:pPr>
            <w:r>
              <w:rPr>
                <w:rFonts w:ascii="Arial" w:hAnsi="Arial" w:cs="Arial"/>
                <w:szCs w:val="24"/>
              </w:rPr>
              <w:t>Ben McHugh</w:t>
            </w:r>
          </w:p>
        </w:tc>
      </w:tr>
    </w:tbl>
    <w:p w14:paraId="1E303DE4" w14:textId="77777777" w:rsidR="00C04697" w:rsidRDefault="00C04697" w:rsidP="00C04697"/>
    <w:tbl>
      <w:tblPr>
        <w:tblW w:w="1456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2"/>
        <w:gridCol w:w="1418"/>
        <w:gridCol w:w="3402"/>
        <w:gridCol w:w="1449"/>
        <w:gridCol w:w="2985"/>
        <w:gridCol w:w="1722"/>
        <w:gridCol w:w="1287"/>
      </w:tblGrid>
      <w:tr w:rsidR="003D0144" w:rsidRPr="000A10B3" w14:paraId="2203FF33" w14:textId="77777777" w:rsidTr="00682782">
        <w:trPr>
          <w:trHeight w:val="945"/>
          <w:tblHeader/>
        </w:trPr>
        <w:tc>
          <w:tcPr>
            <w:tcW w:w="2302" w:type="dxa"/>
            <w:vAlign w:val="center"/>
            <w:hideMark/>
          </w:tcPr>
          <w:p w14:paraId="3BC31098" w14:textId="77777777" w:rsidR="003D0144" w:rsidRPr="000A10B3" w:rsidRDefault="003D0144" w:rsidP="00CF010C">
            <w:pPr>
              <w:spacing w:after="0" w:line="240" w:lineRule="auto"/>
              <w:jc w:val="center"/>
              <w:rPr>
                <w:rFonts w:ascii="Calibri" w:eastAsia="Times New Roman" w:hAnsi="Calibri" w:cs="Times New Roman"/>
                <w:b/>
                <w:bCs/>
              </w:rPr>
            </w:pPr>
            <w:hyperlink r:id="rId9" w:history="1">
              <w:r w:rsidRPr="00A2690B">
                <w:rPr>
                  <w:rStyle w:val="Hyperlink"/>
                  <w:rFonts w:ascii="Calibri" w:eastAsia="Times New Roman" w:hAnsi="Calibri" w:cs="Times New Roman"/>
                  <w:b/>
                  <w:bCs/>
                </w:rPr>
                <w:t>Hazard</w:t>
              </w:r>
              <w:r w:rsidR="00A2690B" w:rsidRPr="00A2690B">
                <w:rPr>
                  <w:rStyle w:val="Hyperlink"/>
                  <w:rFonts w:ascii="Calibri" w:eastAsia="Times New Roman" w:hAnsi="Calibri" w:cs="Times New Roman"/>
                  <w:b/>
                  <w:bCs/>
                </w:rPr>
                <w:t>s and how they may cause harm</w:t>
              </w:r>
            </w:hyperlink>
          </w:p>
        </w:tc>
        <w:tc>
          <w:tcPr>
            <w:tcW w:w="1418" w:type="dxa"/>
            <w:vAlign w:val="center"/>
          </w:tcPr>
          <w:p w14:paraId="45607CF9" w14:textId="77777777" w:rsidR="003D0144" w:rsidRPr="000A10B3" w:rsidRDefault="00A2690B" w:rsidP="00CF010C">
            <w:pPr>
              <w:spacing w:after="0" w:line="240" w:lineRule="auto"/>
              <w:jc w:val="center"/>
              <w:rPr>
                <w:rFonts w:ascii="Calibri" w:eastAsia="Times New Roman" w:hAnsi="Calibri" w:cs="Times New Roman"/>
                <w:b/>
                <w:bCs/>
              </w:rPr>
            </w:pPr>
            <w:hyperlink r:id="rId10" w:history="1">
              <w:r w:rsidRPr="00CF010C">
                <w:rPr>
                  <w:rStyle w:val="Hyperlink"/>
                  <w:rFonts w:ascii="Calibri" w:eastAsia="Times New Roman" w:hAnsi="Calibri" w:cs="Times New Roman"/>
                  <w:b/>
                  <w:bCs/>
                </w:rPr>
                <w:t>Who may be</w:t>
              </w:r>
              <w:r w:rsidR="003D0144" w:rsidRPr="00CF010C">
                <w:rPr>
                  <w:rStyle w:val="Hyperlink"/>
                  <w:rFonts w:ascii="Calibri" w:eastAsia="Times New Roman" w:hAnsi="Calibri" w:cs="Times New Roman"/>
                  <w:b/>
                  <w:bCs/>
                </w:rPr>
                <w:t xml:space="preserve"> at Risk</w:t>
              </w:r>
              <w:r w:rsidRPr="00CF010C">
                <w:rPr>
                  <w:rStyle w:val="Hyperlink"/>
                  <w:rFonts w:ascii="Calibri" w:eastAsia="Times New Roman" w:hAnsi="Calibri" w:cs="Times New Roman"/>
                  <w:b/>
                  <w:bCs/>
                </w:rPr>
                <w:t>?</w:t>
              </w:r>
            </w:hyperlink>
          </w:p>
        </w:tc>
        <w:tc>
          <w:tcPr>
            <w:tcW w:w="3402" w:type="dxa"/>
            <w:vAlign w:val="center"/>
            <w:hideMark/>
          </w:tcPr>
          <w:p w14:paraId="21A7298F" w14:textId="77777777" w:rsidR="003D0144" w:rsidRPr="000A10B3" w:rsidRDefault="003D0144" w:rsidP="00CF010C">
            <w:pPr>
              <w:spacing w:after="0" w:line="240" w:lineRule="auto"/>
              <w:jc w:val="center"/>
              <w:rPr>
                <w:rFonts w:ascii="Calibri" w:eastAsia="Times New Roman" w:hAnsi="Calibri" w:cs="Times New Roman"/>
                <w:b/>
                <w:bCs/>
              </w:rPr>
            </w:pPr>
            <w:r w:rsidRPr="000A10B3">
              <w:rPr>
                <w:rFonts w:ascii="Calibri" w:eastAsia="Times New Roman" w:hAnsi="Calibri" w:cs="Times New Roman"/>
                <w:b/>
                <w:bCs/>
              </w:rPr>
              <w:t xml:space="preserve">Existing </w:t>
            </w:r>
            <w:hyperlink r:id="rId11" w:history="1">
              <w:r w:rsidR="009D6A65" w:rsidRPr="00307801">
                <w:rPr>
                  <w:rStyle w:val="Hyperlink"/>
                  <w:rFonts w:ascii="Calibri" w:eastAsia="Times New Roman" w:hAnsi="Calibri" w:cs="Times New Roman"/>
                  <w:b/>
                  <w:bCs/>
                </w:rPr>
                <w:t>C</w:t>
              </w:r>
              <w:r w:rsidRPr="00307801">
                <w:rPr>
                  <w:rStyle w:val="Hyperlink"/>
                  <w:rFonts w:ascii="Calibri" w:eastAsia="Times New Roman" w:hAnsi="Calibri" w:cs="Times New Roman"/>
                  <w:b/>
                  <w:bCs/>
                </w:rPr>
                <w:t xml:space="preserve">ontrol </w:t>
              </w:r>
              <w:r w:rsidR="009D6A65" w:rsidRPr="00307801">
                <w:rPr>
                  <w:rStyle w:val="Hyperlink"/>
                  <w:rFonts w:ascii="Calibri" w:eastAsia="Times New Roman" w:hAnsi="Calibri" w:cs="Times New Roman"/>
                  <w:b/>
                  <w:bCs/>
                </w:rPr>
                <w:t>M</w:t>
              </w:r>
              <w:r w:rsidRPr="00307801">
                <w:rPr>
                  <w:rStyle w:val="Hyperlink"/>
                  <w:rFonts w:ascii="Calibri" w:eastAsia="Times New Roman" w:hAnsi="Calibri" w:cs="Times New Roman"/>
                  <w:b/>
                  <w:bCs/>
                </w:rPr>
                <w:t>easures</w:t>
              </w:r>
            </w:hyperlink>
          </w:p>
        </w:tc>
        <w:tc>
          <w:tcPr>
            <w:tcW w:w="1449" w:type="dxa"/>
            <w:vAlign w:val="center"/>
            <w:hideMark/>
          </w:tcPr>
          <w:p w14:paraId="24F22945" w14:textId="77777777" w:rsidR="00CF010C"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7925F921" w14:textId="77777777" w:rsidR="009D6A65" w:rsidRPr="00CF010C" w:rsidRDefault="009D6A65" w:rsidP="00CF010C">
            <w:pPr>
              <w:spacing w:after="0" w:line="240" w:lineRule="auto"/>
              <w:jc w:val="center"/>
              <w:rPr>
                <w:rFonts w:ascii="Calibri" w:eastAsia="Times New Roman" w:hAnsi="Calibri" w:cs="Times New Roman"/>
                <w:b/>
                <w:bCs/>
                <w:color w:val="0563C1" w:themeColor="hyperlink"/>
                <w:u w:val="single"/>
              </w:rPr>
            </w:pPr>
            <w:hyperlink r:id="rId12" w:history="1">
              <w:r w:rsidRPr="00307801">
                <w:rPr>
                  <w:rStyle w:val="Hyperlink"/>
                  <w:rFonts w:ascii="Calibri" w:eastAsia="Times New Roman" w:hAnsi="Calibri" w:cs="Times New Roman"/>
                  <w:b/>
                  <w:bCs/>
                </w:rPr>
                <w:t>R</w:t>
              </w:r>
              <w:r w:rsidR="003D0144" w:rsidRPr="00307801">
                <w:rPr>
                  <w:rStyle w:val="Hyperlink"/>
                  <w:rFonts w:ascii="Calibri" w:eastAsia="Times New Roman" w:hAnsi="Calibri" w:cs="Times New Roman"/>
                  <w:b/>
                  <w:bCs/>
                </w:rPr>
                <w:t>isk</w:t>
              </w:r>
              <w:r w:rsidR="00CF010C">
                <w:rPr>
                  <w:rStyle w:val="Hyperlink"/>
                  <w:rFonts w:ascii="Calibri" w:eastAsia="Times New Roman" w:hAnsi="Calibri" w:cs="Times New Roman"/>
                  <w:b/>
                  <w:bCs/>
                </w:rPr>
                <w:t xml:space="preserve"> </w:t>
              </w:r>
              <w:r w:rsidRPr="00307801">
                <w:rPr>
                  <w:rStyle w:val="Hyperlink"/>
                  <w:rFonts w:ascii="Calibri" w:eastAsia="Times New Roman" w:hAnsi="Calibri" w:cs="Times New Roman"/>
                  <w:b/>
                  <w:bCs/>
                </w:rPr>
                <w:t>Level</w:t>
              </w:r>
            </w:hyperlink>
          </w:p>
          <w:p w14:paraId="40D3689D" w14:textId="77777777" w:rsidR="003D0144" w:rsidRPr="000A10B3" w:rsidRDefault="003D0144" w:rsidP="00CF010C">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2985" w:type="dxa"/>
            <w:vAlign w:val="center"/>
            <w:hideMark/>
          </w:tcPr>
          <w:p w14:paraId="0961322B" w14:textId="77777777" w:rsidR="003D0144" w:rsidRPr="009B0500" w:rsidRDefault="009B0500" w:rsidP="00CF010C">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3"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w:t>
            </w:r>
            <w:r w:rsidR="00CF010C">
              <w:rPr>
                <w:rFonts w:ascii="Calibri" w:eastAsia="Times New Roman" w:hAnsi="Calibri" w:cs="Times New Roman"/>
                <w:b/>
                <w:bCs/>
              </w:rPr>
              <w:t>required?</w:t>
            </w:r>
          </w:p>
        </w:tc>
        <w:tc>
          <w:tcPr>
            <w:tcW w:w="1722" w:type="dxa"/>
            <w:vAlign w:val="center"/>
            <w:hideMark/>
          </w:tcPr>
          <w:p w14:paraId="70CE5B02" w14:textId="77777777" w:rsidR="003D0144" w:rsidRPr="000A10B3"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003D0144"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003D0144" w:rsidRPr="000A10B3">
              <w:rPr>
                <w:rFonts w:ascii="Calibri" w:eastAsia="Times New Roman" w:hAnsi="Calibri" w:cs="Times New Roman"/>
                <w:b/>
                <w:bCs/>
              </w:rPr>
              <w:t>when</w:t>
            </w:r>
            <w:r>
              <w:rPr>
                <w:rFonts w:ascii="Calibri" w:eastAsia="Times New Roman" w:hAnsi="Calibri" w:cs="Times New Roman"/>
                <w:b/>
                <w:bCs/>
              </w:rPr>
              <w:t>?</w:t>
            </w:r>
          </w:p>
        </w:tc>
        <w:tc>
          <w:tcPr>
            <w:tcW w:w="1287" w:type="dxa"/>
            <w:vAlign w:val="center"/>
            <w:hideMark/>
          </w:tcPr>
          <w:p w14:paraId="37864F31" w14:textId="77777777" w:rsidR="00CF010C" w:rsidRDefault="009D6A65"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3698E132" w14:textId="77777777" w:rsidR="003D0144" w:rsidRPr="00CF010C" w:rsidRDefault="003D0144" w:rsidP="00CF010C">
            <w:pPr>
              <w:spacing w:after="0" w:line="240" w:lineRule="auto"/>
              <w:jc w:val="center"/>
              <w:rPr>
                <w:rFonts w:ascii="Calibri" w:eastAsia="Times New Roman" w:hAnsi="Calibri" w:cs="Times New Roman"/>
                <w:b/>
                <w:bCs/>
                <w:color w:val="0563C1" w:themeColor="hyperlink"/>
                <w:u w:val="single"/>
              </w:rPr>
            </w:pPr>
            <w:hyperlink r:id="rId14" w:history="1">
              <w:r w:rsidRPr="00307801">
                <w:rPr>
                  <w:rStyle w:val="Hyperlink"/>
                  <w:rFonts w:ascii="Calibri" w:eastAsia="Times New Roman" w:hAnsi="Calibri" w:cs="Times New Roman"/>
                  <w:b/>
                  <w:bCs/>
                </w:rPr>
                <w:t>Risk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tc>
      </w:tr>
      <w:tr w:rsidR="003D0144" w:rsidRPr="006F523D" w14:paraId="7F149AE2" w14:textId="77777777" w:rsidTr="00A2690B">
        <w:trPr>
          <w:trHeight w:val="1020"/>
        </w:trPr>
        <w:tc>
          <w:tcPr>
            <w:tcW w:w="2302" w:type="dxa"/>
          </w:tcPr>
          <w:p w14:paraId="0E621EAC" w14:textId="07348181" w:rsidR="003D0144" w:rsidRPr="006F523D" w:rsidRDefault="00093F1B" w:rsidP="00CF010C">
            <w:pPr>
              <w:rPr>
                <w:rFonts w:ascii="Calibri" w:hAnsi="Calibri"/>
                <w:b/>
                <w:bCs/>
                <w:color w:val="000099"/>
              </w:rPr>
            </w:pPr>
            <w:r>
              <w:rPr>
                <w:rFonts w:ascii="Calibri" w:hAnsi="Calibri"/>
                <w:b/>
                <w:bCs/>
                <w:color w:val="000099"/>
              </w:rPr>
              <w:t>Electrocution</w:t>
            </w:r>
          </w:p>
        </w:tc>
        <w:tc>
          <w:tcPr>
            <w:tcW w:w="1418" w:type="dxa"/>
          </w:tcPr>
          <w:p w14:paraId="653F6979" w14:textId="10615435" w:rsidR="003D0144" w:rsidRPr="001A2CC3" w:rsidRDefault="00093F1B" w:rsidP="00CF010C">
            <w:pPr>
              <w:spacing w:after="0" w:line="240" w:lineRule="auto"/>
              <w:rPr>
                <w:rFonts w:ascii="Calibri" w:eastAsia="Times New Roman" w:hAnsi="Calibri" w:cs="Times New Roman"/>
              </w:rPr>
            </w:pPr>
            <w:r>
              <w:rPr>
                <w:rFonts w:ascii="Calibri" w:eastAsia="Times New Roman" w:hAnsi="Calibri" w:cs="Times New Roman"/>
              </w:rPr>
              <w:t>The user, anyone nearby</w:t>
            </w:r>
          </w:p>
        </w:tc>
        <w:tc>
          <w:tcPr>
            <w:tcW w:w="3402" w:type="dxa"/>
          </w:tcPr>
          <w:p w14:paraId="79CBE866" w14:textId="2AF2FCA3" w:rsidR="008D49CC" w:rsidRDefault="00093F1B" w:rsidP="008D49CC">
            <w:pPr>
              <w:spacing w:after="0" w:line="240" w:lineRule="auto"/>
              <w:rPr>
                <w:rFonts w:ascii="Calibri" w:eastAsia="Times New Roman" w:hAnsi="Calibri" w:cs="Times New Roman"/>
              </w:rPr>
            </w:pPr>
            <w:r>
              <w:rPr>
                <w:rFonts w:ascii="Calibri" w:eastAsia="Times New Roman" w:hAnsi="Calibri" w:cs="Times New Roman"/>
              </w:rPr>
              <w:t>The main risk of electrocution during normal operation of the rig is from water entering the mains voltage electrical elements powering the pump</w:t>
            </w:r>
            <w:r w:rsidR="008D49CC">
              <w:rPr>
                <w:rFonts w:ascii="Calibri" w:eastAsia="Times New Roman" w:hAnsi="Calibri" w:cs="Times New Roman"/>
              </w:rPr>
              <w:t>. Exist8ing control measures are:</w:t>
            </w:r>
          </w:p>
          <w:p w14:paraId="03E4827C" w14:textId="77777777" w:rsidR="00093F1B" w:rsidRDefault="00093F1B" w:rsidP="00093F1B">
            <w:pPr>
              <w:pStyle w:val="ListParagraph"/>
              <w:numPr>
                <w:ilvl w:val="0"/>
                <w:numId w:val="23"/>
              </w:numPr>
              <w:spacing w:after="0" w:line="240" w:lineRule="auto"/>
              <w:rPr>
                <w:rFonts w:ascii="Calibri" w:eastAsia="Times New Roman" w:hAnsi="Calibri" w:cs="Times New Roman"/>
              </w:rPr>
            </w:pPr>
            <w:r>
              <w:rPr>
                <w:rFonts w:ascii="Calibri" w:eastAsia="Times New Roman" w:hAnsi="Calibri" w:cs="Times New Roman"/>
              </w:rPr>
              <w:t>RCD protection on the building circuit</w:t>
            </w:r>
          </w:p>
          <w:p w14:paraId="1D03BF48" w14:textId="657A0382" w:rsidR="008D49CC" w:rsidRDefault="008D49CC" w:rsidP="00093F1B">
            <w:pPr>
              <w:pStyle w:val="ListParagraph"/>
              <w:numPr>
                <w:ilvl w:val="0"/>
                <w:numId w:val="23"/>
              </w:numPr>
              <w:spacing w:after="0" w:line="240" w:lineRule="auto"/>
              <w:rPr>
                <w:rFonts w:ascii="Calibri" w:eastAsia="Times New Roman" w:hAnsi="Calibri" w:cs="Times New Roman"/>
              </w:rPr>
            </w:pPr>
            <w:r>
              <w:rPr>
                <w:rFonts w:ascii="Calibri" w:eastAsia="Times New Roman" w:hAnsi="Calibri" w:cs="Times New Roman"/>
              </w:rPr>
              <w:t>Grounding of the pump</w:t>
            </w:r>
          </w:p>
          <w:p w14:paraId="4CBE419D" w14:textId="36A7690D" w:rsidR="00255B12" w:rsidRPr="008D49CC" w:rsidRDefault="008D49CC" w:rsidP="00255B12">
            <w:pPr>
              <w:pStyle w:val="ListParagraph"/>
              <w:numPr>
                <w:ilvl w:val="0"/>
                <w:numId w:val="23"/>
              </w:numPr>
              <w:spacing w:after="0" w:line="240" w:lineRule="auto"/>
              <w:rPr>
                <w:rFonts w:ascii="Calibri" w:eastAsia="Times New Roman" w:hAnsi="Calibri" w:cs="Times New Roman"/>
              </w:rPr>
            </w:pPr>
            <w:r>
              <w:rPr>
                <w:rFonts w:ascii="Calibri" w:eastAsia="Times New Roman" w:hAnsi="Calibri" w:cs="Times New Roman"/>
              </w:rPr>
              <w:t>Regular inspection of the pumps cable.</w:t>
            </w:r>
          </w:p>
        </w:tc>
        <w:tc>
          <w:tcPr>
            <w:tcW w:w="1449" w:type="dxa"/>
            <w:vAlign w:val="center"/>
          </w:tcPr>
          <w:p w14:paraId="39E80B23" w14:textId="0B6C6E3D" w:rsidR="003D0144" w:rsidRPr="001A2CC3" w:rsidRDefault="006830D6" w:rsidP="00CF010C">
            <w:pPr>
              <w:spacing w:after="0" w:line="240" w:lineRule="auto"/>
              <w:jc w:val="center"/>
              <w:rPr>
                <w:rFonts w:ascii="Calibri" w:eastAsia="Times New Roman" w:hAnsi="Calibri" w:cs="Times New Roman"/>
              </w:rPr>
            </w:pPr>
            <w:r>
              <w:rPr>
                <w:rFonts w:ascii="Calibri" w:eastAsia="Times New Roman" w:hAnsi="Calibri" w:cs="Times New Roman"/>
              </w:rPr>
              <w:t>L</w:t>
            </w:r>
          </w:p>
        </w:tc>
        <w:tc>
          <w:tcPr>
            <w:tcW w:w="2985" w:type="dxa"/>
          </w:tcPr>
          <w:p w14:paraId="16001529" w14:textId="59CDD162" w:rsidR="003D0144" w:rsidRPr="001A2CC3" w:rsidRDefault="003D0144" w:rsidP="00CF010C">
            <w:pPr>
              <w:spacing w:after="0" w:line="240" w:lineRule="auto"/>
              <w:rPr>
                <w:rFonts w:ascii="Calibri" w:eastAsia="Times New Roman" w:hAnsi="Calibri" w:cs="Times New Roman"/>
              </w:rPr>
            </w:pPr>
          </w:p>
        </w:tc>
        <w:tc>
          <w:tcPr>
            <w:tcW w:w="1722" w:type="dxa"/>
          </w:tcPr>
          <w:p w14:paraId="1C387866" w14:textId="47E6716C" w:rsidR="003D0144" w:rsidRPr="001A2CC3" w:rsidRDefault="003D0144" w:rsidP="00CF010C">
            <w:pPr>
              <w:spacing w:after="0" w:line="240" w:lineRule="auto"/>
              <w:rPr>
                <w:rFonts w:ascii="Calibri" w:eastAsia="Times New Roman" w:hAnsi="Calibri" w:cs="Times New Roman"/>
              </w:rPr>
            </w:pPr>
          </w:p>
        </w:tc>
        <w:tc>
          <w:tcPr>
            <w:tcW w:w="1287" w:type="dxa"/>
            <w:vAlign w:val="center"/>
          </w:tcPr>
          <w:p w14:paraId="3D6FA4DE" w14:textId="261A41ED" w:rsidR="003D0144" w:rsidRPr="006F523D" w:rsidRDefault="006830D6"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CF010C" w:rsidRPr="006F523D" w14:paraId="01E37AE1" w14:textId="77777777" w:rsidTr="00CF010C">
        <w:trPr>
          <w:trHeight w:val="1020"/>
        </w:trPr>
        <w:tc>
          <w:tcPr>
            <w:tcW w:w="2302" w:type="dxa"/>
          </w:tcPr>
          <w:p w14:paraId="5486BFD2" w14:textId="7E0973A4" w:rsidR="00CF010C" w:rsidRPr="006F523D" w:rsidRDefault="006830D6" w:rsidP="00CF010C">
            <w:pPr>
              <w:rPr>
                <w:rFonts w:ascii="Calibri" w:hAnsi="Calibri"/>
                <w:b/>
                <w:bCs/>
                <w:color w:val="000099"/>
              </w:rPr>
            </w:pPr>
            <w:r>
              <w:rPr>
                <w:rFonts w:ascii="Calibri" w:hAnsi="Calibri"/>
                <w:b/>
                <w:bCs/>
                <w:color w:val="000099"/>
              </w:rPr>
              <w:t>Slips, trips and falls</w:t>
            </w:r>
          </w:p>
        </w:tc>
        <w:tc>
          <w:tcPr>
            <w:tcW w:w="1418" w:type="dxa"/>
          </w:tcPr>
          <w:p w14:paraId="5079AE89" w14:textId="1825A5B7" w:rsidR="00CF010C" w:rsidRPr="001A2CC3" w:rsidRDefault="006830D6" w:rsidP="00CF010C">
            <w:pPr>
              <w:spacing w:after="0" w:line="240" w:lineRule="auto"/>
              <w:rPr>
                <w:rFonts w:ascii="Calibri" w:eastAsia="Times New Roman" w:hAnsi="Calibri" w:cs="Times New Roman"/>
              </w:rPr>
            </w:pPr>
            <w:r>
              <w:rPr>
                <w:rFonts w:ascii="Calibri" w:eastAsia="Times New Roman" w:hAnsi="Calibri" w:cs="Times New Roman"/>
              </w:rPr>
              <w:t>Any user of the room</w:t>
            </w:r>
          </w:p>
        </w:tc>
        <w:tc>
          <w:tcPr>
            <w:tcW w:w="3402" w:type="dxa"/>
          </w:tcPr>
          <w:p w14:paraId="78DE08B5" w14:textId="18429E74" w:rsidR="008D49CC" w:rsidRDefault="008D49CC" w:rsidP="00CF010C">
            <w:pPr>
              <w:spacing w:after="0" w:line="240" w:lineRule="auto"/>
              <w:rPr>
                <w:rFonts w:ascii="Calibri" w:eastAsia="Times New Roman" w:hAnsi="Calibri" w:cs="Times New Roman"/>
              </w:rPr>
            </w:pPr>
            <w:r>
              <w:rPr>
                <w:rFonts w:ascii="Calibri" w:eastAsia="Times New Roman" w:hAnsi="Calibri" w:cs="Times New Roman"/>
              </w:rPr>
              <w:t>Cables for meters under test to be run under the cable cover so that they are not a trip hazzard.</w:t>
            </w:r>
          </w:p>
          <w:p w14:paraId="37CED16C" w14:textId="77777777" w:rsidR="008D49CC" w:rsidRDefault="008D49CC" w:rsidP="00CF010C">
            <w:pPr>
              <w:spacing w:after="0" w:line="240" w:lineRule="auto"/>
              <w:rPr>
                <w:rFonts w:ascii="Calibri" w:eastAsia="Times New Roman" w:hAnsi="Calibri" w:cs="Times New Roman"/>
              </w:rPr>
            </w:pPr>
          </w:p>
          <w:p w14:paraId="260FE580" w14:textId="7901094D" w:rsidR="00FE4F64" w:rsidRDefault="00FE4F64" w:rsidP="00CF010C">
            <w:pPr>
              <w:spacing w:after="0" w:line="240" w:lineRule="auto"/>
              <w:rPr>
                <w:rFonts w:ascii="Calibri" w:eastAsia="Times New Roman" w:hAnsi="Calibri" w:cs="Times New Roman"/>
              </w:rPr>
            </w:pPr>
            <w:r>
              <w:rPr>
                <w:rFonts w:ascii="Calibri" w:eastAsia="Times New Roman" w:hAnsi="Calibri" w:cs="Times New Roman"/>
              </w:rPr>
              <w:t>Unused flow meters, sections of pipework, and other objects are to be stored in locations where they do not pose a trip hazard.</w:t>
            </w:r>
          </w:p>
          <w:p w14:paraId="6FB8872D" w14:textId="77777777" w:rsidR="006830D6" w:rsidRDefault="006830D6" w:rsidP="00CF010C">
            <w:pPr>
              <w:spacing w:after="0" w:line="240" w:lineRule="auto"/>
              <w:rPr>
                <w:rFonts w:ascii="Calibri" w:eastAsia="Times New Roman" w:hAnsi="Calibri" w:cs="Times New Roman"/>
              </w:rPr>
            </w:pPr>
          </w:p>
          <w:p w14:paraId="0B6C22EB" w14:textId="7F6D3D4C" w:rsidR="006830D6" w:rsidRDefault="006830D6" w:rsidP="00CF010C">
            <w:pPr>
              <w:spacing w:after="0" w:line="240" w:lineRule="auto"/>
              <w:rPr>
                <w:rFonts w:ascii="Calibri" w:eastAsia="Times New Roman" w:hAnsi="Calibri" w:cs="Times New Roman"/>
              </w:rPr>
            </w:pPr>
            <w:r>
              <w:rPr>
                <w:rFonts w:ascii="Calibri" w:eastAsia="Times New Roman" w:hAnsi="Calibri" w:cs="Times New Roman"/>
              </w:rPr>
              <w:t>Any water which leaks from the rig or is spilt during pipework changes etc must be mopped up immediately</w:t>
            </w:r>
            <w:r w:rsidR="008D49CC">
              <w:rPr>
                <w:rFonts w:ascii="Calibri" w:eastAsia="Times New Roman" w:hAnsi="Calibri" w:cs="Times New Roman"/>
              </w:rPr>
              <w:t>.</w:t>
            </w:r>
          </w:p>
          <w:p w14:paraId="3EF2375F" w14:textId="77777777" w:rsidR="00C76F90" w:rsidRDefault="00C76F90" w:rsidP="00CF010C">
            <w:pPr>
              <w:spacing w:after="0" w:line="240" w:lineRule="auto"/>
              <w:rPr>
                <w:rFonts w:ascii="Calibri" w:eastAsia="Times New Roman" w:hAnsi="Calibri" w:cs="Times New Roman"/>
              </w:rPr>
            </w:pPr>
          </w:p>
          <w:p w14:paraId="5F33B373" w14:textId="77777777" w:rsidR="008D49CC" w:rsidRDefault="00C76F90" w:rsidP="008D49CC">
            <w:pPr>
              <w:spacing w:after="0" w:line="240" w:lineRule="auto"/>
              <w:rPr>
                <w:rFonts w:ascii="Calibri" w:eastAsia="Times New Roman" w:hAnsi="Calibri" w:cs="Times New Roman"/>
              </w:rPr>
            </w:pPr>
            <w:r>
              <w:rPr>
                <w:rFonts w:ascii="Calibri" w:eastAsia="Times New Roman" w:hAnsi="Calibri" w:cs="Times New Roman"/>
              </w:rPr>
              <w:t>The risk of water splashing or overflowing onto the floor is minimised by the use of</w:t>
            </w:r>
            <w:r w:rsidR="008D49CC">
              <w:rPr>
                <w:rFonts w:ascii="Calibri" w:eastAsia="Times New Roman" w:hAnsi="Calibri" w:cs="Times New Roman"/>
              </w:rPr>
              <w:t xml:space="preserve"> a</w:t>
            </w:r>
            <w:r>
              <w:rPr>
                <w:rFonts w:ascii="Calibri" w:eastAsia="Times New Roman" w:hAnsi="Calibri" w:cs="Times New Roman"/>
              </w:rPr>
              <w:t xml:space="preserve"> splash guard on the </w:t>
            </w:r>
            <w:r w:rsidR="008D49CC">
              <w:rPr>
                <w:rFonts w:ascii="Calibri" w:eastAsia="Times New Roman" w:hAnsi="Calibri" w:cs="Times New Roman"/>
              </w:rPr>
              <w:t>overflow at the bottom tank</w:t>
            </w:r>
            <w:r>
              <w:rPr>
                <w:rFonts w:ascii="Calibri" w:eastAsia="Times New Roman" w:hAnsi="Calibri" w:cs="Times New Roman"/>
              </w:rPr>
              <w:t>,</w:t>
            </w:r>
            <w:r w:rsidR="008D49CC">
              <w:rPr>
                <w:rFonts w:ascii="Calibri" w:eastAsia="Times New Roman" w:hAnsi="Calibri" w:cs="Times New Roman"/>
              </w:rPr>
              <w:t xml:space="preserve"> and the overflow </w:t>
            </w:r>
            <w:r w:rsidR="008D49CC">
              <w:rPr>
                <w:rFonts w:ascii="Calibri" w:eastAsia="Times New Roman" w:hAnsi="Calibri" w:cs="Times New Roman"/>
              </w:rPr>
              <w:lastRenderedPageBreak/>
              <w:t>preventing the top tank from overflowing</w:t>
            </w:r>
            <w:r>
              <w:rPr>
                <w:rFonts w:ascii="Calibri" w:eastAsia="Times New Roman" w:hAnsi="Calibri" w:cs="Times New Roman"/>
              </w:rPr>
              <w:t xml:space="preserve">. </w:t>
            </w:r>
          </w:p>
          <w:p w14:paraId="65AC3706" w14:textId="77777777" w:rsidR="008D49CC" w:rsidRDefault="008D49CC" w:rsidP="008D49CC">
            <w:pPr>
              <w:spacing w:after="0" w:line="240" w:lineRule="auto"/>
              <w:rPr>
                <w:rFonts w:ascii="Calibri" w:eastAsia="Times New Roman" w:hAnsi="Calibri" w:cs="Times New Roman"/>
              </w:rPr>
            </w:pPr>
          </w:p>
          <w:p w14:paraId="6729900A" w14:textId="5D78283B" w:rsidR="006830D6" w:rsidRPr="001A2CC3" w:rsidRDefault="006830D6" w:rsidP="008D49CC">
            <w:pPr>
              <w:spacing w:after="0" w:line="240" w:lineRule="auto"/>
              <w:rPr>
                <w:rFonts w:ascii="Calibri" w:eastAsia="Times New Roman" w:hAnsi="Calibri" w:cs="Times New Roman"/>
              </w:rPr>
            </w:pPr>
            <w:r>
              <w:rPr>
                <w:rFonts w:ascii="Calibri" w:eastAsia="Times New Roman" w:hAnsi="Calibri" w:cs="Times New Roman"/>
              </w:rPr>
              <w:t>Any continual leaks from the rig are to be fixed before continuing work.</w:t>
            </w:r>
          </w:p>
        </w:tc>
        <w:tc>
          <w:tcPr>
            <w:tcW w:w="1449" w:type="dxa"/>
            <w:vAlign w:val="center"/>
          </w:tcPr>
          <w:p w14:paraId="4087BA68" w14:textId="3A6CC358" w:rsidR="00CF010C" w:rsidRPr="001A2CC3" w:rsidRDefault="006830D6" w:rsidP="00CF010C">
            <w:pPr>
              <w:spacing w:after="0" w:line="240" w:lineRule="auto"/>
              <w:jc w:val="center"/>
              <w:rPr>
                <w:rFonts w:ascii="Calibri" w:eastAsia="Times New Roman" w:hAnsi="Calibri" w:cs="Times New Roman"/>
              </w:rPr>
            </w:pPr>
            <w:r>
              <w:rPr>
                <w:rFonts w:ascii="Calibri" w:eastAsia="Times New Roman" w:hAnsi="Calibri" w:cs="Times New Roman"/>
              </w:rPr>
              <w:lastRenderedPageBreak/>
              <w:t>L</w:t>
            </w:r>
          </w:p>
        </w:tc>
        <w:tc>
          <w:tcPr>
            <w:tcW w:w="2985" w:type="dxa"/>
          </w:tcPr>
          <w:p w14:paraId="3206FB67"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5"/>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722" w:type="dxa"/>
          </w:tcPr>
          <w:p w14:paraId="50E76D2B" w14:textId="77777777" w:rsidR="00CF010C" w:rsidRPr="001A2CC3" w:rsidRDefault="00CF010C" w:rsidP="00CF010C">
            <w:pPr>
              <w:spacing w:after="0" w:line="240" w:lineRule="auto"/>
              <w:rPr>
                <w:rFonts w:ascii="Calibri" w:eastAsia="Times New Roman" w:hAnsi="Calibri" w:cs="Times New Roman"/>
              </w:rPr>
            </w:pPr>
            <w:r>
              <w:rPr>
                <w:rFonts w:ascii="Calibri" w:eastAsia="Times New Roman" w:hAnsi="Calibri" w:cs="Times New Roman"/>
              </w:rPr>
              <w:fldChar w:fldCharType="begin">
                <w:ffData>
                  <w:name w:val="Text6"/>
                  <w:enabled/>
                  <w:calcOnExit w:val="0"/>
                  <w:textInput/>
                </w:ffData>
              </w:fldChar>
            </w:r>
            <w:r>
              <w:rPr>
                <w:rFonts w:ascii="Calibri" w:eastAsia="Times New Roman" w:hAnsi="Calibri" w:cs="Times New Roman"/>
              </w:rPr>
              <w:instrText xml:space="preserve"> FORMTEXT </w:instrText>
            </w:r>
            <w:r>
              <w:rPr>
                <w:rFonts w:ascii="Calibri" w:eastAsia="Times New Roman" w:hAnsi="Calibri" w:cs="Times New Roman"/>
              </w:rPr>
            </w:r>
            <w:r>
              <w:rPr>
                <w:rFonts w:ascii="Calibri" w:eastAsia="Times New Roman" w:hAnsi="Calibri" w:cs="Times New Roman"/>
              </w:rPr>
              <w:fldChar w:fldCharType="separate"/>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noProof/>
              </w:rPr>
              <w:t> </w:t>
            </w:r>
            <w:r>
              <w:rPr>
                <w:rFonts w:ascii="Calibri" w:eastAsia="Times New Roman" w:hAnsi="Calibri" w:cs="Times New Roman"/>
              </w:rPr>
              <w:fldChar w:fldCharType="end"/>
            </w:r>
          </w:p>
        </w:tc>
        <w:tc>
          <w:tcPr>
            <w:tcW w:w="1287" w:type="dxa"/>
            <w:vAlign w:val="center"/>
          </w:tcPr>
          <w:p w14:paraId="5953E0CA" w14:textId="79647618" w:rsidR="00CF010C" w:rsidRPr="006F523D" w:rsidRDefault="006830D6"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r w:rsidR="00CF010C" w:rsidRPr="006F523D" w14:paraId="00E2CB05" w14:textId="77777777" w:rsidTr="00CF010C">
        <w:trPr>
          <w:trHeight w:val="1020"/>
        </w:trPr>
        <w:tc>
          <w:tcPr>
            <w:tcW w:w="2302" w:type="dxa"/>
          </w:tcPr>
          <w:p w14:paraId="0EEDC6E2" w14:textId="40EBC76A" w:rsidR="00CF010C" w:rsidRPr="006F523D" w:rsidRDefault="006830D6" w:rsidP="00CF010C">
            <w:pPr>
              <w:rPr>
                <w:rFonts w:ascii="Calibri" w:hAnsi="Calibri"/>
                <w:b/>
                <w:bCs/>
                <w:color w:val="000099"/>
              </w:rPr>
            </w:pPr>
            <w:r>
              <w:rPr>
                <w:rFonts w:ascii="Calibri" w:hAnsi="Calibri"/>
                <w:b/>
                <w:bCs/>
                <w:color w:val="000099"/>
              </w:rPr>
              <w:t xml:space="preserve">Water-borne bacteria and viruses e.g legionella </w:t>
            </w:r>
          </w:p>
        </w:tc>
        <w:tc>
          <w:tcPr>
            <w:tcW w:w="1418" w:type="dxa"/>
          </w:tcPr>
          <w:p w14:paraId="52F387F9" w14:textId="029EF568" w:rsidR="00CF010C" w:rsidRPr="001A2CC3" w:rsidRDefault="006830D6" w:rsidP="00CF010C">
            <w:pPr>
              <w:spacing w:after="0" w:line="240" w:lineRule="auto"/>
              <w:rPr>
                <w:rFonts w:ascii="Calibri" w:eastAsia="Times New Roman" w:hAnsi="Calibri" w:cs="Times New Roman"/>
              </w:rPr>
            </w:pPr>
            <w:r>
              <w:rPr>
                <w:rFonts w:ascii="Calibri" w:eastAsia="Times New Roman" w:hAnsi="Calibri" w:cs="Times New Roman"/>
              </w:rPr>
              <w:t>Anyone in the vicinity whilst water is flowing</w:t>
            </w:r>
          </w:p>
        </w:tc>
        <w:tc>
          <w:tcPr>
            <w:tcW w:w="3402" w:type="dxa"/>
          </w:tcPr>
          <w:p w14:paraId="63B42AF4" w14:textId="5F5EE3D1" w:rsidR="006830D6" w:rsidRPr="006830D6" w:rsidRDefault="008D49CC" w:rsidP="00CF010C">
            <w:pPr>
              <w:spacing w:after="0" w:line="240" w:lineRule="auto"/>
              <w:rPr>
                <w:rFonts w:ascii="Calibri" w:eastAsia="Times New Roman" w:hAnsi="Calibri" w:cs="Times New Roman"/>
              </w:rPr>
            </w:pPr>
            <w:r>
              <w:rPr>
                <w:rFonts w:ascii="Calibri" w:eastAsia="Times New Roman" w:hAnsi="Calibri" w:cs="Times New Roman"/>
              </w:rPr>
              <w:t>Water changes once a month are to be conducted, including wiping the insides of the tanks with an antibacterial cleaner.</w:t>
            </w:r>
          </w:p>
        </w:tc>
        <w:tc>
          <w:tcPr>
            <w:tcW w:w="1449" w:type="dxa"/>
            <w:vAlign w:val="center"/>
          </w:tcPr>
          <w:p w14:paraId="11E0C822" w14:textId="1CF1FFED" w:rsidR="00CF010C" w:rsidRPr="001A2CC3" w:rsidRDefault="00C76F90" w:rsidP="00CF010C">
            <w:pPr>
              <w:spacing w:after="0" w:line="240" w:lineRule="auto"/>
              <w:jc w:val="center"/>
              <w:rPr>
                <w:rFonts w:ascii="Calibri" w:eastAsia="Times New Roman" w:hAnsi="Calibri" w:cs="Times New Roman"/>
              </w:rPr>
            </w:pPr>
            <w:r>
              <w:rPr>
                <w:rFonts w:ascii="Calibri" w:eastAsia="Times New Roman" w:hAnsi="Calibri" w:cs="Times New Roman"/>
              </w:rPr>
              <w:t>VL</w:t>
            </w:r>
          </w:p>
        </w:tc>
        <w:tc>
          <w:tcPr>
            <w:tcW w:w="2985" w:type="dxa"/>
          </w:tcPr>
          <w:p w14:paraId="776A6CA2" w14:textId="56AEFB5D" w:rsidR="00CF010C" w:rsidRPr="001A2CC3" w:rsidRDefault="00CF010C" w:rsidP="00CF010C">
            <w:pPr>
              <w:spacing w:after="0" w:line="240" w:lineRule="auto"/>
              <w:rPr>
                <w:rFonts w:ascii="Calibri" w:eastAsia="Times New Roman" w:hAnsi="Calibri" w:cs="Times New Roman"/>
              </w:rPr>
            </w:pPr>
          </w:p>
        </w:tc>
        <w:tc>
          <w:tcPr>
            <w:tcW w:w="1722" w:type="dxa"/>
          </w:tcPr>
          <w:p w14:paraId="48D66A1A" w14:textId="11EE0F55" w:rsidR="00CF010C" w:rsidRPr="001A2CC3" w:rsidRDefault="00CF010C" w:rsidP="00CF010C">
            <w:pPr>
              <w:spacing w:after="0" w:line="240" w:lineRule="auto"/>
              <w:rPr>
                <w:rFonts w:ascii="Calibri" w:eastAsia="Times New Roman" w:hAnsi="Calibri" w:cs="Times New Roman"/>
              </w:rPr>
            </w:pPr>
          </w:p>
        </w:tc>
        <w:tc>
          <w:tcPr>
            <w:tcW w:w="1287" w:type="dxa"/>
            <w:vAlign w:val="center"/>
          </w:tcPr>
          <w:p w14:paraId="64B14CF9" w14:textId="096083DA" w:rsidR="00CF010C" w:rsidRPr="006F523D" w:rsidRDefault="00C76F90"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VL</w:t>
            </w:r>
          </w:p>
        </w:tc>
      </w:tr>
      <w:tr w:rsidR="00CF010C" w:rsidRPr="006F523D" w14:paraId="226D2433" w14:textId="77777777" w:rsidTr="00CF010C">
        <w:trPr>
          <w:trHeight w:val="1020"/>
        </w:trPr>
        <w:tc>
          <w:tcPr>
            <w:tcW w:w="2302" w:type="dxa"/>
          </w:tcPr>
          <w:p w14:paraId="3779B610" w14:textId="4A164D93" w:rsidR="00CF010C" w:rsidRPr="006F523D" w:rsidRDefault="00585817" w:rsidP="00CF010C">
            <w:pPr>
              <w:rPr>
                <w:rFonts w:ascii="Calibri" w:hAnsi="Calibri"/>
                <w:b/>
                <w:bCs/>
                <w:color w:val="000099"/>
              </w:rPr>
            </w:pPr>
            <w:r>
              <w:rPr>
                <w:rFonts w:ascii="Calibri" w:hAnsi="Calibri"/>
                <w:b/>
                <w:bCs/>
                <w:color w:val="000099"/>
              </w:rPr>
              <w:t>General flood risk affecting neighbouring labs</w:t>
            </w:r>
          </w:p>
        </w:tc>
        <w:tc>
          <w:tcPr>
            <w:tcW w:w="1418" w:type="dxa"/>
          </w:tcPr>
          <w:p w14:paraId="534A60DF" w14:textId="2842A072" w:rsidR="00CF010C" w:rsidRPr="001A2CC3" w:rsidRDefault="00585817" w:rsidP="00CF010C">
            <w:pPr>
              <w:spacing w:after="0" w:line="240" w:lineRule="auto"/>
              <w:rPr>
                <w:rFonts w:ascii="Calibri" w:eastAsia="Times New Roman" w:hAnsi="Calibri" w:cs="Times New Roman"/>
              </w:rPr>
            </w:pPr>
            <w:r>
              <w:rPr>
                <w:rFonts w:ascii="Calibri" w:eastAsia="Times New Roman" w:hAnsi="Calibri" w:cs="Times New Roman"/>
              </w:rPr>
              <w:t>Occupants of the labs nearby</w:t>
            </w:r>
          </w:p>
        </w:tc>
        <w:tc>
          <w:tcPr>
            <w:tcW w:w="3402" w:type="dxa"/>
          </w:tcPr>
          <w:p w14:paraId="0C15D5BC" w14:textId="77777777" w:rsidR="00CF010C" w:rsidRDefault="00585817" w:rsidP="00CF010C">
            <w:pPr>
              <w:spacing w:after="0" w:line="240" w:lineRule="auto"/>
              <w:rPr>
                <w:rFonts w:ascii="Calibri" w:eastAsia="Times New Roman" w:hAnsi="Calibri" w:cs="Times New Roman"/>
              </w:rPr>
            </w:pPr>
            <w:r>
              <w:rPr>
                <w:rFonts w:ascii="Calibri" w:eastAsia="Times New Roman" w:hAnsi="Calibri" w:cs="Times New Roman"/>
              </w:rPr>
              <w:t>Flood risk is limited via a set of precautions and detection mechanisms:</w:t>
            </w:r>
          </w:p>
          <w:p w14:paraId="395C046A" w14:textId="545C86A3" w:rsidR="00585817" w:rsidRDefault="00585817" w:rsidP="00585817">
            <w:pPr>
              <w:pStyle w:val="ListParagraph"/>
              <w:numPr>
                <w:ilvl w:val="0"/>
                <w:numId w:val="23"/>
              </w:numPr>
              <w:spacing w:after="0" w:line="240" w:lineRule="auto"/>
              <w:rPr>
                <w:rFonts w:ascii="Calibri" w:eastAsia="Times New Roman" w:hAnsi="Calibri" w:cs="Times New Roman"/>
              </w:rPr>
            </w:pPr>
            <w:r>
              <w:rPr>
                <w:rFonts w:ascii="Calibri" w:eastAsia="Times New Roman" w:hAnsi="Calibri" w:cs="Times New Roman"/>
              </w:rPr>
              <w:t>Shutdown procedure including closing all valves, which limits the amount of water released in the event of a leak</w:t>
            </w:r>
          </w:p>
          <w:p w14:paraId="163AFE50" w14:textId="77777777" w:rsidR="00585817" w:rsidRDefault="00585817" w:rsidP="00585817">
            <w:pPr>
              <w:pStyle w:val="ListParagraph"/>
              <w:numPr>
                <w:ilvl w:val="0"/>
                <w:numId w:val="23"/>
              </w:numPr>
              <w:spacing w:after="0" w:line="240" w:lineRule="auto"/>
              <w:rPr>
                <w:rFonts w:ascii="Calibri" w:eastAsia="Times New Roman" w:hAnsi="Calibri" w:cs="Times New Roman"/>
              </w:rPr>
            </w:pPr>
            <w:r>
              <w:rPr>
                <w:rFonts w:ascii="Calibri" w:eastAsia="Times New Roman" w:hAnsi="Calibri" w:cs="Times New Roman"/>
              </w:rPr>
              <w:t>Startup checklist to ensure that rig is always checked for leaks prior to operation</w:t>
            </w:r>
          </w:p>
          <w:p w14:paraId="053EACBC" w14:textId="77777777" w:rsidR="00585817" w:rsidRDefault="00576D3D" w:rsidP="00585817">
            <w:pPr>
              <w:pStyle w:val="ListParagraph"/>
              <w:numPr>
                <w:ilvl w:val="0"/>
                <w:numId w:val="23"/>
              </w:numPr>
              <w:spacing w:after="0" w:line="240" w:lineRule="auto"/>
              <w:rPr>
                <w:rFonts w:ascii="Calibri" w:eastAsia="Times New Roman" w:hAnsi="Calibri" w:cs="Times New Roman"/>
              </w:rPr>
            </w:pPr>
            <w:r>
              <w:rPr>
                <w:rFonts w:ascii="Calibri" w:eastAsia="Times New Roman" w:hAnsi="Calibri" w:cs="Times New Roman"/>
              </w:rPr>
              <w:t>Minimal quantity of water stored in the rig, if not using for extended periods it should be left drained.</w:t>
            </w:r>
          </w:p>
          <w:p w14:paraId="67733BC7" w14:textId="6F08BC5B" w:rsidR="00576D3D" w:rsidRPr="00576D3D" w:rsidRDefault="00576D3D" w:rsidP="00576D3D">
            <w:pPr>
              <w:spacing w:after="0" w:line="240" w:lineRule="auto"/>
              <w:rPr>
                <w:rFonts w:ascii="Calibri" w:eastAsia="Times New Roman" w:hAnsi="Calibri" w:cs="Times New Roman"/>
              </w:rPr>
            </w:pPr>
            <w:r>
              <w:rPr>
                <w:rFonts w:ascii="Calibri" w:eastAsia="Times New Roman" w:hAnsi="Calibri" w:cs="Times New Roman"/>
              </w:rPr>
              <w:t xml:space="preserve">Flood risk is increased during pipework changes, particularly if this is done without draining the system. The standard operating procedure must be followed, and when performing pipework </w:t>
            </w:r>
            <w:r>
              <w:rPr>
                <w:rFonts w:ascii="Calibri" w:eastAsia="Times New Roman" w:hAnsi="Calibri" w:cs="Times New Roman"/>
              </w:rPr>
              <w:lastRenderedPageBreak/>
              <w:t>changes it is advisable to always have a bucket and white roll within arms reach to contain any water which comes out of the pipe section itself.</w:t>
            </w:r>
          </w:p>
        </w:tc>
        <w:tc>
          <w:tcPr>
            <w:tcW w:w="1449" w:type="dxa"/>
            <w:vAlign w:val="center"/>
          </w:tcPr>
          <w:p w14:paraId="4AC9294B" w14:textId="419FAFCA" w:rsidR="00CF010C" w:rsidRPr="001A2CC3" w:rsidRDefault="00585817" w:rsidP="00CF010C">
            <w:pPr>
              <w:spacing w:after="0" w:line="240" w:lineRule="auto"/>
              <w:jc w:val="center"/>
              <w:rPr>
                <w:rFonts w:ascii="Calibri" w:eastAsia="Times New Roman" w:hAnsi="Calibri" w:cs="Times New Roman"/>
              </w:rPr>
            </w:pPr>
            <w:r>
              <w:rPr>
                <w:rFonts w:ascii="Calibri" w:eastAsia="Times New Roman" w:hAnsi="Calibri" w:cs="Times New Roman"/>
              </w:rPr>
              <w:lastRenderedPageBreak/>
              <w:t>L</w:t>
            </w:r>
          </w:p>
        </w:tc>
        <w:tc>
          <w:tcPr>
            <w:tcW w:w="2985" w:type="dxa"/>
          </w:tcPr>
          <w:p w14:paraId="22420095" w14:textId="5089C32A" w:rsidR="00CF010C" w:rsidRPr="001A2CC3" w:rsidRDefault="00CF010C" w:rsidP="00CF010C">
            <w:pPr>
              <w:spacing w:after="0" w:line="240" w:lineRule="auto"/>
              <w:rPr>
                <w:rFonts w:ascii="Calibri" w:eastAsia="Times New Roman" w:hAnsi="Calibri" w:cs="Times New Roman"/>
              </w:rPr>
            </w:pPr>
          </w:p>
        </w:tc>
        <w:tc>
          <w:tcPr>
            <w:tcW w:w="1722" w:type="dxa"/>
          </w:tcPr>
          <w:p w14:paraId="591D21E7" w14:textId="50110A7B" w:rsidR="00CF010C" w:rsidRPr="001A2CC3" w:rsidRDefault="00CF010C" w:rsidP="00CF010C">
            <w:pPr>
              <w:spacing w:after="0" w:line="240" w:lineRule="auto"/>
              <w:rPr>
                <w:rFonts w:ascii="Calibri" w:eastAsia="Times New Roman" w:hAnsi="Calibri" w:cs="Times New Roman"/>
              </w:rPr>
            </w:pPr>
          </w:p>
        </w:tc>
        <w:tc>
          <w:tcPr>
            <w:tcW w:w="1287" w:type="dxa"/>
            <w:vAlign w:val="center"/>
          </w:tcPr>
          <w:p w14:paraId="4DAA8996" w14:textId="593B3C6B" w:rsidR="00CF010C" w:rsidRPr="006F523D" w:rsidRDefault="00585817" w:rsidP="00CF010C">
            <w:pPr>
              <w:spacing w:after="0" w:line="240" w:lineRule="auto"/>
              <w:jc w:val="center"/>
              <w:rPr>
                <w:rFonts w:ascii="Calibri" w:eastAsia="Times New Roman" w:hAnsi="Calibri" w:cs="Times New Roman"/>
                <w:color w:val="000099"/>
              </w:rPr>
            </w:pPr>
            <w:r>
              <w:rPr>
                <w:rFonts w:ascii="Calibri" w:eastAsia="Times New Roman" w:hAnsi="Calibri" w:cs="Times New Roman"/>
                <w:color w:val="000099"/>
              </w:rPr>
              <w:t>L</w:t>
            </w:r>
          </w:p>
        </w:tc>
      </w:tr>
    </w:tbl>
    <w:p w14:paraId="501270CC" w14:textId="77777777" w:rsidR="009D6A65" w:rsidRDefault="009D6A65" w:rsidP="00C04697">
      <w:pPr>
        <w:rPr>
          <w:b/>
          <w:color w:val="000099"/>
        </w:rPr>
      </w:pPr>
    </w:p>
    <w:p w14:paraId="6E7E2BC1" w14:textId="77777777" w:rsidR="00C04697" w:rsidRPr="00307801" w:rsidRDefault="00C04697" w:rsidP="00C04697">
      <w:pPr>
        <w:rPr>
          <w:b/>
          <w:color w:val="000000" w:themeColor="text1"/>
          <w:u w:val="single"/>
        </w:rPr>
      </w:pPr>
      <w:r w:rsidRPr="00307801">
        <w:rPr>
          <w:b/>
          <w:color w:val="000000" w:themeColor="text1"/>
          <w:u w:val="single"/>
        </w:rPr>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29AB9A14" w14:textId="77777777" w:rsidTr="00267D13">
        <w:trPr>
          <w:trHeight w:val="284"/>
        </w:trPr>
        <w:tc>
          <w:tcPr>
            <w:tcW w:w="2523" w:type="dxa"/>
            <w:vMerge w:val="restart"/>
          </w:tcPr>
          <w:p w14:paraId="79618FA9"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2ED12CAC" w14:textId="2E27E24F" w:rsidR="003D0144" w:rsidRPr="00EE0AB1" w:rsidRDefault="00707B7A" w:rsidP="00267D13">
            <w:pPr>
              <w:spacing w:after="0" w:line="240" w:lineRule="auto"/>
              <w:jc w:val="center"/>
              <w:rPr>
                <w:rFonts w:ascii="Arial" w:eastAsia="Times New Roman" w:hAnsi="Arial" w:cs="Arial"/>
                <w:b/>
                <w:bCs/>
                <w:color w:val="B00000"/>
                <w:sz w:val="20"/>
                <w:szCs w:val="20"/>
              </w:rPr>
            </w:pPr>
            <w:r>
              <w:rPr>
                <w:rFonts w:ascii="Arial" w:eastAsia="Times New Roman" w:hAnsi="Arial" w:cs="Arial"/>
                <w:b/>
                <w:bCs/>
                <w:color w:val="B00000"/>
                <w:sz w:val="20"/>
                <w:szCs w:val="20"/>
              </w:rPr>
              <w:t>L</w:t>
            </w:r>
          </w:p>
        </w:tc>
      </w:tr>
      <w:tr w:rsidR="003D0144" w:rsidRPr="00EE0AB1" w14:paraId="121FBB24" w14:textId="77777777" w:rsidTr="00CF010C">
        <w:trPr>
          <w:trHeight w:val="284"/>
        </w:trPr>
        <w:tc>
          <w:tcPr>
            <w:tcW w:w="2523" w:type="dxa"/>
            <w:vMerge/>
          </w:tcPr>
          <w:p w14:paraId="3742B1B4"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14A82853"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665B1663" w14:textId="77777777" w:rsidR="003D0144" w:rsidRDefault="003D0144" w:rsidP="00C04697"/>
    <w:tbl>
      <w:tblPr>
        <w:tblStyle w:val="TableGrid"/>
        <w:tblW w:w="0" w:type="auto"/>
        <w:tblLook w:val="04A0" w:firstRow="1" w:lastRow="0" w:firstColumn="1" w:lastColumn="0" w:noHBand="0" w:noVBand="1"/>
      </w:tblPr>
      <w:tblGrid>
        <w:gridCol w:w="1668"/>
        <w:gridCol w:w="4536"/>
        <w:gridCol w:w="992"/>
        <w:gridCol w:w="1134"/>
        <w:gridCol w:w="6266"/>
      </w:tblGrid>
      <w:tr w:rsidR="00C04697" w14:paraId="0CA77B25" w14:textId="77777777" w:rsidTr="003C416C">
        <w:tc>
          <w:tcPr>
            <w:tcW w:w="6204" w:type="dxa"/>
            <w:gridSpan w:val="2"/>
            <w:tcBorders>
              <w:bottom w:val="single" w:sz="4" w:space="0" w:color="auto"/>
            </w:tcBorders>
          </w:tcPr>
          <w:p w14:paraId="4F76CAA7" w14:textId="77777777" w:rsidR="00C04697" w:rsidRDefault="00151909" w:rsidP="00CF010C">
            <w:pPr>
              <w:rPr>
                <w:b/>
              </w:rPr>
            </w:pPr>
            <w:r w:rsidRPr="00151909">
              <w:rPr>
                <w:b/>
              </w:rPr>
              <w:t>Additional Comments from Risk Assessor</w:t>
            </w:r>
          </w:p>
          <w:p w14:paraId="1B4937B8" w14:textId="77777777" w:rsidR="00151909" w:rsidRPr="00151909" w:rsidRDefault="00151909" w:rsidP="00CF010C">
            <w:r>
              <w:t>(e.g. funding or practical implications)</w:t>
            </w:r>
          </w:p>
          <w:p w14:paraId="62EB5985" w14:textId="77777777" w:rsidR="00C04697" w:rsidRDefault="00C04697" w:rsidP="00CF010C"/>
          <w:p w14:paraId="79D62EAF" w14:textId="77777777" w:rsidR="00C04697" w:rsidRDefault="00C04697" w:rsidP="00CF010C"/>
        </w:tc>
        <w:tc>
          <w:tcPr>
            <w:tcW w:w="8392" w:type="dxa"/>
            <w:gridSpan w:val="3"/>
            <w:tcBorders>
              <w:bottom w:val="single" w:sz="4" w:space="0" w:color="auto"/>
            </w:tcBorders>
          </w:tcPr>
          <w:p w14:paraId="67ACC3B1" w14:textId="65987906" w:rsidR="00C04697" w:rsidRDefault="00C04697" w:rsidP="00CF010C"/>
          <w:p w14:paraId="69DC5CD4" w14:textId="77777777" w:rsidR="00C04697" w:rsidRDefault="00C04697" w:rsidP="00CF010C"/>
          <w:p w14:paraId="45E210B3" w14:textId="77777777" w:rsidR="00C04697" w:rsidRDefault="00C04697" w:rsidP="00CF010C"/>
        </w:tc>
      </w:tr>
      <w:tr w:rsidR="00C04697" w14:paraId="4FD193AE" w14:textId="77777777" w:rsidTr="003C416C">
        <w:tc>
          <w:tcPr>
            <w:tcW w:w="6204" w:type="dxa"/>
            <w:gridSpan w:val="2"/>
            <w:tcBorders>
              <w:left w:val="nil"/>
              <w:right w:val="nil"/>
            </w:tcBorders>
          </w:tcPr>
          <w:p w14:paraId="102C054C" w14:textId="77777777" w:rsidR="00C04697" w:rsidRDefault="00C04697" w:rsidP="00CF010C"/>
        </w:tc>
        <w:tc>
          <w:tcPr>
            <w:tcW w:w="992" w:type="dxa"/>
            <w:tcBorders>
              <w:top w:val="nil"/>
              <w:left w:val="nil"/>
              <w:bottom w:val="nil"/>
              <w:right w:val="nil"/>
            </w:tcBorders>
          </w:tcPr>
          <w:p w14:paraId="03D3F9B2" w14:textId="77777777" w:rsidR="00C04697" w:rsidRDefault="00C04697" w:rsidP="00CF010C"/>
        </w:tc>
        <w:tc>
          <w:tcPr>
            <w:tcW w:w="1134" w:type="dxa"/>
            <w:tcBorders>
              <w:left w:val="nil"/>
              <w:right w:val="nil"/>
            </w:tcBorders>
          </w:tcPr>
          <w:p w14:paraId="761EE745" w14:textId="77777777" w:rsidR="00C04697" w:rsidRDefault="00C04697" w:rsidP="00CF010C"/>
        </w:tc>
        <w:tc>
          <w:tcPr>
            <w:tcW w:w="6266" w:type="dxa"/>
            <w:tcBorders>
              <w:left w:val="nil"/>
              <w:right w:val="nil"/>
            </w:tcBorders>
          </w:tcPr>
          <w:p w14:paraId="1A9B3875" w14:textId="77777777" w:rsidR="00C04697" w:rsidRDefault="00C04697" w:rsidP="00CF010C"/>
        </w:tc>
      </w:tr>
      <w:tr w:rsidR="00C04697" w14:paraId="389A6B24" w14:textId="77777777" w:rsidTr="003C416C">
        <w:trPr>
          <w:trHeight w:val="606"/>
        </w:trPr>
        <w:tc>
          <w:tcPr>
            <w:tcW w:w="1668" w:type="dxa"/>
            <w:vAlign w:val="center"/>
          </w:tcPr>
          <w:p w14:paraId="361B5660" w14:textId="77777777" w:rsidR="00C04697" w:rsidRDefault="00C04697" w:rsidP="00CF010C">
            <w:pPr>
              <w:jc w:val="right"/>
            </w:pPr>
            <w:r>
              <w:t>Approved By</w:t>
            </w:r>
          </w:p>
        </w:tc>
        <w:tc>
          <w:tcPr>
            <w:tcW w:w="4536" w:type="dxa"/>
            <w:vAlign w:val="center"/>
          </w:tcPr>
          <w:p w14:paraId="51CD6462" w14:textId="77777777" w:rsidR="00C04697" w:rsidRDefault="00267D13" w:rsidP="00267D13">
            <w:r>
              <w:fldChar w:fldCharType="begin">
                <w:ffData>
                  <w:name w:val="Text17"/>
                  <w:enabled/>
                  <w:calcOnExit w:val="0"/>
                  <w:textInput/>
                </w:ffData>
              </w:fldChar>
            </w:r>
            <w:bookmarkStart w:id="0" w:name="Text1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0"/>
          </w:p>
        </w:tc>
        <w:tc>
          <w:tcPr>
            <w:tcW w:w="992" w:type="dxa"/>
            <w:tcBorders>
              <w:top w:val="nil"/>
              <w:bottom w:val="nil"/>
            </w:tcBorders>
            <w:vAlign w:val="center"/>
          </w:tcPr>
          <w:p w14:paraId="4F90F6B1" w14:textId="77777777" w:rsidR="00C04697" w:rsidRDefault="00C04697" w:rsidP="00CF010C"/>
        </w:tc>
        <w:tc>
          <w:tcPr>
            <w:tcW w:w="1134" w:type="dxa"/>
            <w:tcBorders>
              <w:bottom w:val="single" w:sz="4" w:space="0" w:color="auto"/>
            </w:tcBorders>
            <w:vAlign w:val="center"/>
          </w:tcPr>
          <w:p w14:paraId="0754BE25" w14:textId="77777777" w:rsidR="00C04697" w:rsidRDefault="00C04697" w:rsidP="00CF010C">
            <w:pPr>
              <w:jc w:val="right"/>
            </w:pPr>
            <w:r>
              <w:t>Position</w:t>
            </w:r>
          </w:p>
        </w:tc>
        <w:tc>
          <w:tcPr>
            <w:tcW w:w="6266" w:type="dxa"/>
            <w:tcBorders>
              <w:bottom w:val="single" w:sz="4" w:space="0" w:color="auto"/>
            </w:tcBorders>
            <w:vAlign w:val="center"/>
          </w:tcPr>
          <w:p w14:paraId="590F3CC0" w14:textId="77777777" w:rsidR="00C04697" w:rsidRDefault="00267D13" w:rsidP="00267D13">
            <w:r>
              <w:fldChar w:fldCharType="begin">
                <w:ffData>
                  <w:name w:val="Text19"/>
                  <w:enabled/>
                  <w:calcOnExit w:val="0"/>
                  <w:textInput/>
                </w:ffData>
              </w:fldChar>
            </w:r>
            <w:bookmarkStart w:id="1" w:name="Text1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
          </w:p>
        </w:tc>
      </w:tr>
      <w:tr w:rsidR="00C04697" w14:paraId="5DD58CD8" w14:textId="77777777" w:rsidTr="003C416C">
        <w:trPr>
          <w:trHeight w:val="558"/>
        </w:trPr>
        <w:tc>
          <w:tcPr>
            <w:tcW w:w="1668" w:type="dxa"/>
            <w:vAlign w:val="center"/>
          </w:tcPr>
          <w:p w14:paraId="170D124E" w14:textId="77777777" w:rsidR="00C04697" w:rsidRDefault="00C04697" w:rsidP="00CF010C">
            <w:pPr>
              <w:jc w:val="right"/>
            </w:pPr>
            <w:r>
              <w:t>Date</w:t>
            </w:r>
          </w:p>
        </w:tc>
        <w:tc>
          <w:tcPr>
            <w:tcW w:w="4536" w:type="dxa"/>
            <w:vAlign w:val="center"/>
          </w:tcPr>
          <w:p w14:paraId="6B840616" w14:textId="77777777" w:rsidR="00C04697" w:rsidRDefault="00267D13" w:rsidP="00267D13">
            <w:r>
              <w:fldChar w:fldCharType="begin">
                <w:ffData>
                  <w:name w:val="Text18"/>
                  <w:enabled/>
                  <w:calcOnExit w:val="0"/>
                  <w:textInput/>
                </w:ffData>
              </w:fldChar>
            </w:r>
            <w:bookmarkStart w:id="2" w:name="Text1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p>
        </w:tc>
        <w:tc>
          <w:tcPr>
            <w:tcW w:w="992" w:type="dxa"/>
            <w:tcBorders>
              <w:top w:val="nil"/>
              <w:bottom w:val="nil"/>
              <w:right w:val="nil"/>
            </w:tcBorders>
          </w:tcPr>
          <w:p w14:paraId="42EA6C55" w14:textId="77777777" w:rsidR="00C04697" w:rsidRDefault="00C04697" w:rsidP="00CF010C"/>
        </w:tc>
        <w:tc>
          <w:tcPr>
            <w:tcW w:w="1134" w:type="dxa"/>
            <w:tcBorders>
              <w:left w:val="nil"/>
              <w:bottom w:val="nil"/>
              <w:right w:val="nil"/>
            </w:tcBorders>
          </w:tcPr>
          <w:p w14:paraId="364AD9E9" w14:textId="77777777" w:rsidR="00C04697" w:rsidRDefault="00C04697" w:rsidP="00CF010C"/>
        </w:tc>
        <w:tc>
          <w:tcPr>
            <w:tcW w:w="6266" w:type="dxa"/>
            <w:tcBorders>
              <w:left w:val="nil"/>
              <w:bottom w:val="nil"/>
              <w:right w:val="nil"/>
            </w:tcBorders>
          </w:tcPr>
          <w:p w14:paraId="7096A219" w14:textId="77777777" w:rsidR="00C04697" w:rsidRDefault="00C04697" w:rsidP="00CF010C"/>
        </w:tc>
      </w:tr>
    </w:tbl>
    <w:p w14:paraId="64892CBC" w14:textId="77777777" w:rsidR="00C04697" w:rsidRDefault="00C04697" w:rsidP="00C04697">
      <w:r w:rsidRPr="00A92CC6">
        <w:t>Please print a copy, sign it and keep for your records</w:t>
      </w:r>
    </w:p>
    <w:p w14:paraId="7D860235" w14:textId="77777777" w:rsidR="003C416C" w:rsidRDefault="003C416C" w:rsidP="00C04697">
      <w:pPr>
        <w:rPr>
          <w:b/>
        </w:rPr>
      </w:pPr>
    </w:p>
    <w:p w14:paraId="190FAA43" w14:textId="77777777" w:rsidR="00016922" w:rsidRDefault="003C416C" w:rsidP="00C04697">
      <w:pPr>
        <w:rPr>
          <w:b/>
        </w:rPr>
      </w:pPr>
      <w:r w:rsidRPr="003C416C">
        <w:rPr>
          <w:b/>
        </w:rPr>
        <w:t>Document History</w:t>
      </w:r>
    </w:p>
    <w:tbl>
      <w:tblPr>
        <w:tblStyle w:val="TableGrid"/>
        <w:tblW w:w="0" w:type="auto"/>
        <w:tblLook w:val="04A0" w:firstRow="1" w:lastRow="0" w:firstColumn="1" w:lastColumn="0" w:noHBand="0" w:noVBand="1"/>
      </w:tblPr>
      <w:tblGrid>
        <w:gridCol w:w="1129"/>
        <w:gridCol w:w="1560"/>
        <w:gridCol w:w="2126"/>
        <w:gridCol w:w="9853"/>
      </w:tblGrid>
      <w:tr w:rsidR="003C416C" w14:paraId="518A4530" w14:textId="77777777" w:rsidTr="003C416C">
        <w:tc>
          <w:tcPr>
            <w:tcW w:w="1129" w:type="dxa"/>
          </w:tcPr>
          <w:p w14:paraId="09037B53" w14:textId="77777777" w:rsidR="003C416C" w:rsidRPr="003C416C" w:rsidRDefault="003C416C" w:rsidP="00C04697">
            <w:pPr>
              <w:rPr>
                <w:b/>
              </w:rPr>
            </w:pPr>
            <w:r w:rsidRPr="003C416C">
              <w:rPr>
                <w:b/>
              </w:rPr>
              <w:t>Version</w:t>
            </w:r>
          </w:p>
        </w:tc>
        <w:tc>
          <w:tcPr>
            <w:tcW w:w="1560" w:type="dxa"/>
          </w:tcPr>
          <w:p w14:paraId="659ECE5B" w14:textId="77777777" w:rsidR="003C416C" w:rsidRPr="003C416C" w:rsidRDefault="003C416C" w:rsidP="00C04697">
            <w:pPr>
              <w:rPr>
                <w:b/>
              </w:rPr>
            </w:pPr>
            <w:r w:rsidRPr="003C416C">
              <w:rPr>
                <w:b/>
              </w:rPr>
              <w:t>Date</w:t>
            </w:r>
          </w:p>
        </w:tc>
        <w:tc>
          <w:tcPr>
            <w:tcW w:w="2126" w:type="dxa"/>
          </w:tcPr>
          <w:p w14:paraId="185F6389" w14:textId="77777777" w:rsidR="003C416C" w:rsidRPr="003C416C" w:rsidRDefault="003C416C" w:rsidP="00C04697">
            <w:pPr>
              <w:rPr>
                <w:b/>
              </w:rPr>
            </w:pPr>
            <w:r w:rsidRPr="003C416C">
              <w:rPr>
                <w:b/>
              </w:rPr>
              <w:t>Reviewer</w:t>
            </w:r>
          </w:p>
        </w:tc>
        <w:tc>
          <w:tcPr>
            <w:tcW w:w="9853" w:type="dxa"/>
          </w:tcPr>
          <w:p w14:paraId="1E7A3685" w14:textId="77777777" w:rsidR="003C416C" w:rsidRPr="003C416C" w:rsidRDefault="003C416C" w:rsidP="00C04697">
            <w:pPr>
              <w:rPr>
                <w:b/>
              </w:rPr>
            </w:pPr>
            <w:r w:rsidRPr="003C416C">
              <w:rPr>
                <w:b/>
              </w:rPr>
              <w:t>Comments</w:t>
            </w:r>
          </w:p>
        </w:tc>
      </w:tr>
      <w:tr w:rsidR="003C416C" w14:paraId="24EEE947" w14:textId="77777777" w:rsidTr="003C416C">
        <w:tc>
          <w:tcPr>
            <w:tcW w:w="1129" w:type="dxa"/>
          </w:tcPr>
          <w:p w14:paraId="408D171B"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1560" w:type="dxa"/>
          </w:tcPr>
          <w:p w14:paraId="7FBC4A62"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2126" w:type="dxa"/>
          </w:tcPr>
          <w:p w14:paraId="757EA129"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9853" w:type="dxa"/>
          </w:tcPr>
          <w:p w14:paraId="15F9A300"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r>
      <w:tr w:rsidR="003C416C" w14:paraId="438ADB56" w14:textId="77777777" w:rsidTr="003C416C">
        <w:tc>
          <w:tcPr>
            <w:tcW w:w="1129" w:type="dxa"/>
          </w:tcPr>
          <w:p w14:paraId="7C781E0F" w14:textId="77777777" w:rsidR="003C416C" w:rsidRDefault="003C416C" w:rsidP="00C04697">
            <w:r w:rsidRPr="003C416C">
              <w:lastRenderedPageBreak/>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1560" w:type="dxa"/>
          </w:tcPr>
          <w:p w14:paraId="27261A6A"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2126" w:type="dxa"/>
          </w:tcPr>
          <w:p w14:paraId="7BD01CCF"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9853" w:type="dxa"/>
          </w:tcPr>
          <w:p w14:paraId="79EE3C43"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r>
      <w:tr w:rsidR="003C416C" w14:paraId="181E3912" w14:textId="77777777" w:rsidTr="003C416C">
        <w:tc>
          <w:tcPr>
            <w:tcW w:w="1129" w:type="dxa"/>
          </w:tcPr>
          <w:p w14:paraId="410D5BF7"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1560" w:type="dxa"/>
          </w:tcPr>
          <w:p w14:paraId="388DF7E2"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2126" w:type="dxa"/>
          </w:tcPr>
          <w:p w14:paraId="396B7B2F"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c>
          <w:tcPr>
            <w:tcW w:w="9853" w:type="dxa"/>
          </w:tcPr>
          <w:p w14:paraId="6B618AFF" w14:textId="77777777" w:rsidR="003C416C" w:rsidRDefault="003C416C" w:rsidP="00C04697">
            <w:r w:rsidRPr="003C416C">
              <w:fldChar w:fldCharType="begin">
                <w:ffData>
                  <w:name w:val="Text17"/>
                  <w:enabled/>
                  <w:calcOnExit w:val="0"/>
                  <w:textInput/>
                </w:ffData>
              </w:fldChar>
            </w:r>
            <w:r w:rsidRPr="003C416C">
              <w:instrText xml:space="preserve"> FORMTEXT </w:instrText>
            </w:r>
            <w:r w:rsidRPr="003C416C">
              <w:fldChar w:fldCharType="separate"/>
            </w:r>
            <w:r w:rsidRPr="003C416C">
              <w:t> </w:t>
            </w:r>
            <w:r w:rsidRPr="003C416C">
              <w:t> </w:t>
            </w:r>
            <w:r w:rsidRPr="003C416C">
              <w:t> </w:t>
            </w:r>
            <w:r w:rsidRPr="003C416C">
              <w:t> </w:t>
            </w:r>
            <w:r w:rsidRPr="003C416C">
              <w:t> </w:t>
            </w:r>
            <w:r w:rsidRPr="003C416C">
              <w:fldChar w:fldCharType="end"/>
            </w:r>
          </w:p>
        </w:tc>
      </w:tr>
    </w:tbl>
    <w:p w14:paraId="5A8038AF" w14:textId="77777777" w:rsidR="003C416C" w:rsidRDefault="003C416C" w:rsidP="00C04697"/>
    <w:p w14:paraId="040B86EA" w14:textId="77777777" w:rsidR="003C416C" w:rsidRDefault="003C416C">
      <w:r>
        <w:br w:type="page"/>
      </w:r>
    </w:p>
    <w:p w14:paraId="494383B8" w14:textId="77777777" w:rsidR="003C416C" w:rsidRPr="003C416C" w:rsidRDefault="003C416C" w:rsidP="00C0469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7F7E99E0" w14:textId="77777777" w:rsidTr="003C416C">
        <w:trPr>
          <w:trHeight w:val="504"/>
        </w:trPr>
        <w:tc>
          <w:tcPr>
            <w:tcW w:w="1809" w:type="dxa"/>
            <w:shd w:val="clear" w:color="auto" w:fill="D9D9D9"/>
            <w:vAlign w:val="center"/>
          </w:tcPr>
          <w:p w14:paraId="3E20F2F9" w14:textId="77777777" w:rsidR="00016922" w:rsidRPr="00C73799" w:rsidRDefault="00016922" w:rsidP="00C73799">
            <w:pPr>
              <w:spacing w:after="0" w:line="240" w:lineRule="auto"/>
              <w:jc w:val="center"/>
              <w:rPr>
                <w:rFonts w:eastAsia="Times New Roman" w:cs="Arial"/>
                <w:b/>
                <w:bCs/>
                <w:szCs w:val="24"/>
              </w:rPr>
            </w:pPr>
          </w:p>
        </w:tc>
        <w:tc>
          <w:tcPr>
            <w:tcW w:w="5759" w:type="dxa"/>
            <w:gridSpan w:val="5"/>
            <w:tcBorders>
              <w:right w:val="single" w:sz="4" w:space="0" w:color="auto"/>
            </w:tcBorders>
            <w:shd w:val="clear" w:color="auto" w:fill="D9D9D9"/>
            <w:vAlign w:val="center"/>
          </w:tcPr>
          <w:p w14:paraId="11161F17"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tcPr>
          <w:p w14:paraId="18B366A9"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357628CD"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11081E49"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24315232" w14:textId="77777777" w:rsidTr="003C416C">
        <w:trPr>
          <w:trHeight w:val="554"/>
        </w:trPr>
        <w:tc>
          <w:tcPr>
            <w:tcW w:w="1809" w:type="dxa"/>
            <w:shd w:val="clear" w:color="auto" w:fill="D9D9D9"/>
            <w:vAlign w:val="center"/>
          </w:tcPr>
          <w:p w14:paraId="36E231E4"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1EA0DA1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1BDA505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2147BEE4"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587302A6"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4F3981A1"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tcPr>
          <w:p w14:paraId="6C2EE9D5"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vAlign w:val="center"/>
          </w:tcPr>
          <w:p w14:paraId="5ECD833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vAlign w:val="center"/>
          </w:tcPr>
          <w:p w14:paraId="0D30CCE6"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27CEADE1" w14:textId="77777777" w:rsidTr="003C416C">
        <w:trPr>
          <w:trHeight w:val="423"/>
        </w:trPr>
        <w:tc>
          <w:tcPr>
            <w:tcW w:w="1809" w:type="dxa"/>
            <w:shd w:val="clear" w:color="auto" w:fill="D9D9D9"/>
            <w:vAlign w:val="center"/>
          </w:tcPr>
          <w:p w14:paraId="132B1C5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77E9DBDC"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61A48CF8"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00C0DE4A"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21C6858"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16DBB8F0"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06527A4F"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252AECD9"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7ACD0F3E"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115DADC9" w14:textId="77777777" w:rsidTr="003C416C">
        <w:trPr>
          <w:trHeight w:val="429"/>
        </w:trPr>
        <w:tc>
          <w:tcPr>
            <w:tcW w:w="1809" w:type="dxa"/>
            <w:shd w:val="clear" w:color="auto" w:fill="D9D9D9"/>
            <w:vAlign w:val="center"/>
          </w:tcPr>
          <w:p w14:paraId="3EF165A2"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4DD4C9F9"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7755324A"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A77431C"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C565752"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4760CFF0"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6815FA6F"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2E3562C5"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511AEF5D"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47A306F1" w14:textId="77777777" w:rsidTr="003C416C">
        <w:trPr>
          <w:trHeight w:val="531"/>
        </w:trPr>
        <w:tc>
          <w:tcPr>
            <w:tcW w:w="1809" w:type="dxa"/>
            <w:shd w:val="clear" w:color="auto" w:fill="D9D9D9"/>
            <w:vAlign w:val="center"/>
          </w:tcPr>
          <w:p w14:paraId="51E0BA2E"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35535F76"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5A820928"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49A634D3"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08454EB5"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65E9373D"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3EF915EC"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74CAD4C0"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2450B7AC"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7932B735" w14:textId="77777777" w:rsidTr="003C416C">
        <w:trPr>
          <w:trHeight w:val="284"/>
        </w:trPr>
        <w:tc>
          <w:tcPr>
            <w:tcW w:w="1809" w:type="dxa"/>
            <w:shd w:val="clear" w:color="auto" w:fill="D9D9D9"/>
            <w:vAlign w:val="center"/>
          </w:tcPr>
          <w:p w14:paraId="544E340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572DC5C8"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2096512"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0D772E19"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30301E4B"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4106F957"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43984D21"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44D3D29D"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0D43B2E5"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19115AF9" w14:textId="77777777" w:rsidTr="003C416C">
        <w:trPr>
          <w:trHeight w:val="575"/>
        </w:trPr>
        <w:tc>
          <w:tcPr>
            <w:tcW w:w="1809" w:type="dxa"/>
            <w:shd w:val="clear" w:color="auto" w:fill="D9D9D9"/>
            <w:vAlign w:val="center"/>
          </w:tcPr>
          <w:p w14:paraId="29AB590D"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2D8417AC"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3F8CF40E"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1D7B9D5F"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2A5108A6"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01C5988F"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147A47AC"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321C3AEC"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000D4B60"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49DBC5AB" w14:textId="77777777" w:rsidR="003C416C" w:rsidRDefault="003C416C" w:rsidP="00C73799"/>
    <w:p w14:paraId="0F3B15FF" w14:textId="77777777" w:rsidR="00DF6251" w:rsidRPr="00C73799" w:rsidRDefault="00C04697" w:rsidP="00C73799">
      <w:r w:rsidRPr="00307801">
        <w:t>See ‘</w:t>
      </w:r>
      <w:hyperlink r:id="rId15" w:history="1">
        <w:r w:rsidRPr="0042711D">
          <w:rPr>
            <w:rStyle w:val="Hyperlink"/>
          </w:rPr>
          <w:t>Matrix for risk evaluation</w:t>
        </w:r>
      </w:hyperlink>
      <w:r w:rsidRPr="00307801">
        <w:t>’ for further guidance.</w:t>
      </w:r>
    </w:p>
    <w:sectPr w:rsidR="00DF6251" w:rsidRPr="00C73799" w:rsidSect="009D6A65">
      <w:headerReference w:type="default" r:id="rId16"/>
      <w:footerReference w:type="default" r:id="rId17"/>
      <w:headerReference w:type="first" r:id="rId18"/>
      <w:footerReference w:type="first" r:id="rId19"/>
      <w:pgSz w:w="16838" w:h="11906" w:orient="landscape"/>
      <w:pgMar w:top="1334" w:right="1080" w:bottom="1440" w:left="1080" w:header="0" w:footer="174"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5EBE60" w14:textId="77777777" w:rsidR="0038711F" w:rsidRDefault="0038711F" w:rsidP="00B25957">
      <w:pPr>
        <w:spacing w:after="0" w:line="240" w:lineRule="auto"/>
      </w:pPr>
      <w:r>
        <w:separator/>
      </w:r>
    </w:p>
  </w:endnote>
  <w:endnote w:type="continuationSeparator" w:id="0">
    <w:p w14:paraId="52679A9C" w14:textId="77777777" w:rsidR="0038711F" w:rsidRDefault="0038711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59593473"/>
      <w:docPartObj>
        <w:docPartGallery w:val="Page Numbers (Bottom of Page)"/>
        <w:docPartUnique/>
      </w:docPartObj>
    </w:sdtPr>
    <w:sdtEndPr>
      <w:rPr>
        <w:noProof/>
      </w:rPr>
    </w:sdtEndPr>
    <w:sdtContent>
      <w:p w14:paraId="7DFB9014" w14:textId="77777777" w:rsidR="00C73799" w:rsidRDefault="00C73799">
        <w:pPr>
          <w:pStyle w:val="Footer"/>
          <w:jc w:val="right"/>
        </w:pPr>
        <w:r>
          <w:fldChar w:fldCharType="begin"/>
        </w:r>
        <w:r>
          <w:instrText xml:space="preserve"> PAGE   \* MERGEFORMAT </w:instrText>
        </w:r>
        <w:r>
          <w:fldChar w:fldCharType="separate"/>
        </w:r>
        <w:r w:rsidR="003C416C">
          <w:rPr>
            <w:noProof/>
          </w:rPr>
          <w:t>2</w:t>
        </w:r>
        <w:r>
          <w:rPr>
            <w:noProof/>
          </w:rPr>
          <w:fldChar w:fldCharType="end"/>
        </w:r>
      </w:p>
    </w:sdtContent>
  </w:sdt>
  <w:p w14:paraId="36D34B93" w14:textId="77777777" w:rsidR="00C73799" w:rsidRDefault="00C737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7208AE" w14:textId="77777777" w:rsidR="00C73799" w:rsidRDefault="00C73799" w:rsidP="00E12A81">
    <w:pPr>
      <w:pStyle w:val="Footer"/>
      <w:pBdr>
        <w:top w:val="single" w:sz="4" w:space="1" w:color="auto"/>
      </w:pBdr>
      <w:rPr>
        <w:sz w:val="20"/>
      </w:rPr>
    </w:pPr>
    <w:r w:rsidRPr="00E12A81">
      <w:rPr>
        <w:sz w:val="20"/>
      </w:rPr>
      <w:fldChar w:fldCharType="begin"/>
    </w:r>
    <w:r w:rsidRPr="00E12A81">
      <w:rPr>
        <w:sz w:val="20"/>
      </w:rPr>
      <w:instrText xml:space="preserve"> FILENAME   \* MERGEFORMAT </w:instrText>
    </w:r>
    <w:r w:rsidRPr="00E12A81">
      <w:rPr>
        <w:sz w:val="20"/>
      </w:rPr>
      <w:fldChar w:fldCharType="separate"/>
    </w:r>
    <w:r w:rsidR="00601912">
      <w:rPr>
        <w:noProof/>
        <w:sz w:val="20"/>
      </w:rPr>
      <w:t>risk_assessment_form_v</w:t>
    </w:r>
    <w:r w:rsidR="003C416C">
      <w:rPr>
        <w:noProof/>
        <w:sz w:val="20"/>
      </w:rPr>
      <w:t>5</w:t>
    </w:r>
    <w:r w:rsidR="00601912">
      <w:rPr>
        <w:noProof/>
        <w:sz w:val="20"/>
      </w:rPr>
      <w:t>_</w:t>
    </w:r>
    <w:r w:rsidRPr="00E12A81">
      <w:rPr>
        <w:sz w:val="20"/>
      </w:rPr>
      <w:fldChar w:fldCharType="end"/>
    </w:r>
    <w:r w:rsidR="003C416C">
      <w:rPr>
        <w:sz w:val="20"/>
      </w:rPr>
      <w:t>28_02_20</w:t>
    </w:r>
  </w:p>
  <w:p w14:paraId="1AC3E756" w14:textId="77777777" w:rsidR="00C73799" w:rsidRDefault="00C73799" w:rsidP="00E12A81">
    <w:pPr>
      <w:pStyle w:val="Footer"/>
      <w:pBdr>
        <w:top w:val="single" w:sz="4" w:space="1" w:color="auto"/>
      </w:pBdr>
      <w:rPr>
        <w:sz w:val="20"/>
      </w:rPr>
    </w:pPr>
  </w:p>
  <w:p w14:paraId="688E85E9" w14:textId="77777777" w:rsidR="00C73799" w:rsidRPr="00E12A81" w:rsidRDefault="00C73799"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94B342" w14:textId="77777777" w:rsidR="0038711F" w:rsidRDefault="0038711F" w:rsidP="00B25957">
      <w:pPr>
        <w:spacing w:after="0" w:line="240" w:lineRule="auto"/>
      </w:pPr>
      <w:r>
        <w:separator/>
      </w:r>
    </w:p>
  </w:footnote>
  <w:footnote w:type="continuationSeparator" w:id="0">
    <w:p w14:paraId="0273E786" w14:textId="77777777" w:rsidR="0038711F" w:rsidRDefault="0038711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8526913"/>
      <w:docPartObj>
        <w:docPartGallery w:val="Cover Pages"/>
        <w:docPartUnique/>
      </w:docPartObj>
    </w:sdtPr>
    <w:sdtEndPr>
      <w:rPr>
        <w:rFonts w:ascii="Arial" w:hAnsi="Arial" w:cs="Arial"/>
        <w:b/>
        <w:color w:val="7030A0"/>
        <w:sz w:val="28"/>
        <w:szCs w:val="24"/>
      </w:rPr>
    </w:sdtEndPr>
    <w:sdtContent>
      <w:p w14:paraId="5D9CE259" w14:textId="77777777" w:rsidR="00C73799" w:rsidRDefault="00C73799" w:rsidP="003D0144"/>
      <w:p w14:paraId="66A44AC5" w14:textId="77777777" w:rsidR="00C73799" w:rsidRPr="003D0144" w:rsidRDefault="00C73799"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47D54A9F" w14:textId="77777777" w:rsidR="00C73799" w:rsidRDefault="00C73799"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A6E7A7" w14:textId="0E28FD88" w:rsidR="00C73799" w:rsidRDefault="00DB3D51" w:rsidP="00DB3D51">
    <w:pPr>
      <w:pStyle w:val="Header"/>
      <w:ind w:left="-1418"/>
      <w:jc w:val="center"/>
    </w:pPr>
    <w:r>
      <w:rPr>
        <w:noProof/>
        <w:lang w:eastAsia="en-GB"/>
      </w:rPr>
      <w:drawing>
        <wp:anchor distT="0" distB="0" distL="114300" distR="114300" simplePos="0" relativeHeight="251659264" behindDoc="1" locked="0" layoutInCell="1" allowOverlap="1" wp14:anchorId="5592FA6F" wp14:editId="2ADE5508">
          <wp:simplePos x="0" y="0"/>
          <wp:positionH relativeFrom="page">
            <wp:posOffset>25400</wp:posOffset>
          </wp:positionH>
          <wp:positionV relativeFrom="paragraph">
            <wp:posOffset>0</wp:posOffset>
          </wp:positionV>
          <wp:extent cx="10734675" cy="1655587"/>
          <wp:effectExtent l="0" t="0" r="0" b="1905"/>
          <wp:wrapNone/>
          <wp:docPr id="3" name="Picture 3" descr="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Background patter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0734675" cy="1655587"/>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5"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7"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860148B"/>
    <w:multiLevelType w:val="hybridMultilevel"/>
    <w:tmpl w:val="48EC1A6A"/>
    <w:lvl w:ilvl="0" w:tplc="78C8143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0"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47606958">
    <w:abstractNumId w:val="7"/>
  </w:num>
  <w:num w:numId="2" w16cid:durableId="1678342936">
    <w:abstractNumId w:val="18"/>
  </w:num>
  <w:num w:numId="3" w16cid:durableId="331104389">
    <w:abstractNumId w:val="14"/>
  </w:num>
  <w:num w:numId="4" w16cid:durableId="743338374">
    <w:abstractNumId w:val="20"/>
  </w:num>
  <w:num w:numId="5" w16cid:durableId="20595865">
    <w:abstractNumId w:val="21"/>
  </w:num>
  <w:num w:numId="6" w16cid:durableId="536821986">
    <w:abstractNumId w:val="22"/>
  </w:num>
  <w:num w:numId="7" w16cid:durableId="1070812619">
    <w:abstractNumId w:val="5"/>
  </w:num>
  <w:num w:numId="8" w16cid:durableId="678384158">
    <w:abstractNumId w:val="8"/>
  </w:num>
  <w:num w:numId="9" w16cid:durableId="1093433451">
    <w:abstractNumId w:val="9"/>
  </w:num>
  <w:num w:numId="10" w16cid:durableId="532228381">
    <w:abstractNumId w:val="17"/>
  </w:num>
  <w:num w:numId="11" w16cid:durableId="785543897">
    <w:abstractNumId w:val="0"/>
  </w:num>
  <w:num w:numId="12" w16cid:durableId="1750300960">
    <w:abstractNumId w:val="2"/>
  </w:num>
  <w:num w:numId="13" w16cid:durableId="867719571">
    <w:abstractNumId w:val="15"/>
  </w:num>
  <w:num w:numId="14" w16cid:durableId="599414430">
    <w:abstractNumId w:val="10"/>
  </w:num>
  <w:num w:numId="15" w16cid:durableId="1768384751">
    <w:abstractNumId w:val="1"/>
  </w:num>
  <w:num w:numId="16" w16cid:durableId="1549493518">
    <w:abstractNumId w:val="19"/>
  </w:num>
  <w:num w:numId="17" w16cid:durableId="1289891798">
    <w:abstractNumId w:val="3"/>
  </w:num>
  <w:num w:numId="18" w16cid:durableId="1245605889">
    <w:abstractNumId w:val="6"/>
  </w:num>
  <w:num w:numId="19" w16cid:durableId="1279288955">
    <w:abstractNumId w:val="4"/>
  </w:num>
  <w:num w:numId="20" w16cid:durableId="2017027006">
    <w:abstractNumId w:val="12"/>
  </w:num>
  <w:num w:numId="21" w16cid:durableId="177623061">
    <w:abstractNumId w:val="13"/>
  </w:num>
  <w:num w:numId="22" w16cid:durableId="2029678836">
    <w:abstractNumId w:val="11"/>
  </w:num>
  <w:num w:numId="23" w16cid:durableId="159281700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forms" w:enforcement="0"/>
  <w:defaultTabStop w:val="720"/>
  <w:drawingGridHorizontalSpacing w:val="181"/>
  <w:drawingGridVerticalSpacing w:val="18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6922"/>
    <w:rsid w:val="000205B1"/>
    <w:rsid w:val="000400E8"/>
    <w:rsid w:val="00046832"/>
    <w:rsid w:val="00093F1B"/>
    <w:rsid w:val="000B471B"/>
    <w:rsid w:val="000C58E2"/>
    <w:rsid w:val="000E0EC6"/>
    <w:rsid w:val="00105AE2"/>
    <w:rsid w:val="001373EF"/>
    <w:rsid w:val="00143DEE"/>
    <w:rsid w:val="001454A9"/>
    <w:rsid w:val="00151909"/>
    <w:rsid w:val="00154A28"/>
    <w:rsid w:val="001558AD"/>
    <w:rsid w:val="00173345"/>
    <w:rsid w:val="00175E67"/>
    <w:rsid w:val="00176244"/>
    <w:rsid w:val="00194A8E"/>
    <w:rsid w:val="001D092C"/>
    <w:rsid w:val="001F6716"/>
    <w:rsid w:val="002011BC"/>
    <w:rsid w:val="00236354"/>
    <w:rsid w:val="00237300"/>
    <w:rsid w:val="00241747"/>
    <w:rsid w:val="00255B12"/>
    <w:rsid w:val="0026296D"/>
    <w:rsid w:val="00267D13"/>
    <w:rsid w:val="00285279"/>
    <w:rsid w:val="00286CB2"/>
    <w:rsid w:val="002A3A73"/>
    <w:rsid w:val="002A563F"/>
    <w:rsid w:val="002C08B5"/>
    <w:rsid w:val="002F3CA4"/>
    <w:rsid w:val="002F4C4C"/>
    <w:rsid w:val="00301B8B"/>
    <w:rsid w:val="003045CA"/>
    <w:rsid w:val="00307801"/>
    <w:rsid w:val="0031677D"/>
    <w:rsid w:val="00363A4C"/>
    <w:rsid w:val="00376251"/>
    <w:rsid w:val="00381F82"/>
    <w:rsid w:val="00384BE9"/>
    <w:rsid w:val="0038711F"/>
    <w:rsid w:val="00397D4C"/>
    <w:rsid w:val="003A21D8"/>
    <w:rsid w:val="003A5861"/>
    <w:rsid w:val="003C0389"/>
    <w:rsid w:val="003C416C"/>
    <w:rsid w:val="003D0144"/>
    <w:rsid w:val="003D2BC6"/>
    <w:rsid w:val="003E0F56"/>
    <w:rsid w:val="00400BFC"/>
    <w:rsid w:val="0042711D"/>
    <w:rsid w:val="004413F4"/>
    <w:rsid w:val="0046142E"/>
    <w:rsid w:val="00482907"/>
    <w:rsid w:val="004D1316"/>
    <w:rsid w:val="004E3B9A"/>
    <w:rsid w:val="004E5238"/>
    <w:rsid w:val="004F4E75"/>
    <w:rsid w:val="00505409"/>
    <w:rsid w:val="00512ECC"/>
    <w:rsid w:val="00520766"/>
    <w:rsid w:val="00532C19"/>
    <w:rsid w:val="00534404"/>
    <w:rsid w:val="00534574"/>
    <w:rsid w:val="00576D3D"/>
    <w:rsid w:val="00585817"/>
    <w:rsid w:val="005969F2"/>
    <w:rsid w:val="005A7FD0"/>
    <w:rsid w:val="005B0775"/>
    <w:rsid w:val="005C092B"/>
    <w:rsid w:val="005E40E4"/>
    <w:rsid w:val="00601912"/>
    <w:rsid w:val="006118FC"/>
    <w:rsid w:val="006321C4"/>
    <w:rsid w:val="00682782"/>
    <w:rsid w:val="006830D6"/>
    <w:rsid w:val="006902E1"/>
    <w:rsid w:val="006958B5"/>
    <w:rsid w:val="006B0388"/>
    <w:rsid w:val="006B197A"/>
    <w:rsid w:val="00707ACD"/>
    <w:rsid w:val="00707B7A"/>
    <w:rsid w:val="00716829"/>
    <w:rsid w:val="0073521E"/>
    <w:rsid w:val="0075211E"/>
    <w:rsid w:val="00774DF4"/>
    <w:rsid w:val="00777818"/>
    <w:rsid w:val="00796676"/>
    <w:rsid w:val="007B427D"/>
    <w:rsid w:val="007F24AD"/>
    <w:rsid w:val="007F3729"/>
    <w:rsid w:val="007F61E9"/>
    <w:rsid w:val="007F75D8"/>
    <w:rsid w:val="00815905"/>
    <w:rsid w:val="008215B8"/>
    <w:rsid w:val="008431E8"/>
    <w:rsid w:val="00861C82"/>
    <w:rsid w:val="008632E4"/>
    <w:rsid w:val="00871EC4"/>
    <w:rsid w:val="008730DA"/>
    <w:rsid w:val="00874129"/>
    <w:rsid w:val="008828B4"/>
    <w:rsid w:val="008D2348"/>
    <w:rsid w:val="008D49CC"/>
    <w:rsid w:val="008F3ADC"/>
    <w:rsid w:val="00910541"/>
    <w:rsid w:val="00915EE3"/>
    <w:rsid w:val="00973F1C"/>
    <w:rsid w:val="00984F4F"/>
    <w:rsid w:val="009878E3"/>
    <w:rsid w:val="009903B5"/>
    <w:rsid w:val="009930C5"/>
    <w:rsid w:val="00994A06"/>
    <w:rsid w:val="009A1130"/>
    <w:rsid w:val="009B0500"/>
    <w:rsid w:val="009B6021"/>
    <w:rsid w:val="009D6A65"/>
    <w:rsid w:val="009E2528"/>
    <w:rsid w:val="009E2773"/>
    <w:rsid w:val="009F4543"/>
    <w:rsid w:val="00A1496F"/>
    <w:rsid w:val="00A16B0D"/>
    <w:rsid w:val="00A2690B"/>
    <w:rsid w:val="00A31F03"/>
    <w:rsid w:val="00A60835"/>
    <w:rsid w:val="00A812F4"/>
    <w:rsid w:val="00A863EA"/>
    <w:rsid w:val="00A952A1"/>
    <w:rsid w:val="00AB68AA"/>
    <w:rsid w:val="00AD2A5C"/>
    <w:rsid w:val="00B256B8"/>
    <w:rsid w:val="00B25957"/>
    <w:rsid w:val="00B44238"/>
    <w:rsid w:val="00B560A4"/>
    <w:rsid w:val="00B907F3"/>
    <w:rsid w:val="00B96851"/>
    <w:rsid w:val="00C04697"/>
    <w:rsid w:val="00C112D0"/>
    <w:rsid w:val="00C151CD"/>
    <w:rsid w:val="00C26A86"/>
    <w:rsid w:val="00C334DD"/>
    <w:rsid w:val="00C36526"/>
    <w:rsid w:val="00C457DE"/>
    <w:rsid w:val="00C73799"/>
    <w:rsid w:val="00C76F90"/>
    <w:rsid w:val="00C804AA"/>
    <w:rsid w:val="00C946E3"/>
    <w:rsid w:val="00CA3E4B"/>
    <w:rsid w:val="00CB7786"/>
    <w:rsid w:val="00CC13BC"/>
    <w:rsid w:val="00CD7184"/>
    <w:rsid w:val="00CF010C"/>
    <w:rsid w:val="00CF0F9F"/>
    <w:rsid w:val="00CF35DD"/>
    <w:rsid w:val="00CF63C5"/>
    <w:rsid w:val="00D14347"/>
    <w:rsid w:val="00D17726"/>
    <w:rsid w:val="00D17962"/>
    <w:rsid w:val="00D219B1"/>
    <w:rsid w:val="00D3529D"/>
    <w:rsid w:val="00D67222"/>
    <w:rsid w:val="00D7277D"/>
    <w:rsid w:val="00D921FE"/>
    <w:rsid w:val="00DA1BF7"/>
    <w:rsid w:val="00DB3D51"/>
    <w:rsid w:val="00DB431F"/>
    <w:rsid w:val="00DD0263"/>
    <w:rsid w:val="00DE185A"/>
    <w:rsid w:val="00DE5EB4"/>
    <w:rsid w:val="00DF6251"/>
    <w:rsid w:val="00DF7243"/>
    <w:rsid w:val="00E01A4B"/>
    <w:rsid w:val="00E12A81"/>
    <w:rsid w:val="00E1459A"/>
    <w:rsid w:val="00EC663A"/>
    <w:rsid w:val="00ED34F3"/>
    <w:rsid w:val="00F03E38"/>
    <w:rsid w:val="00F03F41"/>
    <w:rsid w:val="00F3485E"/>
    <w:rsid w:val="00F4360F"/>
    <w:rsid w:val="00F5727B"/>
    <w:rsid w:val="00F60856"/>
    <w:rsid w:val="00FB3F6A"/>
    <w:rsid w:val="00FC395E"/>
    <w:rsid w:val="00FC6541"/>
    <w:rsid w:val="00FE4F64"/>
    <w:rsid w:val="00FF1E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481BBD"/>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2.warwick.ac.uk/services/healthsafetywellbeing/managingrisks/riskcontrols/" TargetMode="External"/><Relationship Id="rId18" Type="http://schemas.openxmlformats.org/officeDocument/2006/relationships/header" Target="header2.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2.warwick.ac.uk/services/healthsafetywellbeing/managingrisks/riskassess/matrix_for_risk_evaluation.pdf"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2.warwick.ac.uk/services/healthsafetywellbeing/managingrisks/riskcontrols/" TargetMode="External"/><Relationship Id="rId5" Type="http://schemas.openxmlformats.org/officeDocument/2006/relationships/settings" Target="settings.xml"/><Relationship Id="rId15"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10" Type="http://schemas.openxmlformats.org/officeDocument/2006/relationships/hyperlink" Target="https://www2.warwick.ac.uk/services/healthsafetywellbeing/managingrisks/peopleatrisk/" TargetMode="External"/><Relationship Id="rId19" Type="http://schemas.openxmlformats.org/officeDocument/2006/relationships/footer" Target="footer2.xml"/><Relationship Id="rId4" Type="http://schemas.openxmlformats.org/officeDocument/2006/relationships/styles" Target="styles.xml"/><Relationship Id="rId9" Type="http://schemas.openxmlformats.org/officeDocument/2006/relationships/hyperlink" Target="https://www2.warwick.ac.uk/services/healthsafetywellbeing/managingrisks/hazidentification/" TargetMode="External"/><Relationship Id="rId14" Type="http://schemas.openxmlformats.org/officeDocument/2006/relationships/hyperlink" Target="https://www2.warwick.ac.uk/services/healthsafetywellbeing/managingrisks/riskassess/matrix_for_risk_evaluation.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0C9A81A-3657-48BB-BE8A-2FDE53CE07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6</Pages>
  <Words>860</Words>
  <Characters>4907</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5756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luke smith</cp:lastModifiedBy>
  <cp:revision>6</cp:revision>
  <cp:lastPrinted>2017-09-26T15:29:00Z</cp:lastPrinted>
  <dcterms:created xsi:type="dcterms:W3CDTF">2025-02-03T12:57:00Z</dcterms:created>
  <dcterms:modified xsi:type="dcterms:W3CDTF">2025-10-10T08:20:00Z</dcterms:modified>
</cp:coreProperties>
</file>