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54B84C" w14:textId="42C99999" w:rsidR="00A51CF6" w:rsidRPr="003E23E5" w:rsidRDefault="001625AE" w:rsidP="003E23E5">
      <w:pPr>
        <w:spacing w:after="168"/>
        <w:jc w:val="center"/>
        <w:rPr>
          <w:rFonts w:ascii="Calibri" w:eastAsia="Times New Roman" w:hAnsi="Calibri" w:cs="Calibri"/>
          <w:color w:val="00407A"/>
        </w:rPr>
      </w:pPr>
      <w:r>
        <w:rPr>
          <w:rFonts w:ascii="Calibri" w:eastAsia="Times New Roman" w:hAnsi="Calibri" w:cs="Calibri"/>
          <w:color w:val="00407A"/>
        </w:rPr>
        <w:t xml:space="preserve">Machine-learning </w:t>
      </w:r>
      <w:r w:rsidR="00047EA2">
        <w:rPr>
          <w:rFonts w:ascii="Calibri" w:eastAsia="Times New Roman" w:hAnsi="Calibri" w:cs="Calibri"/>
          <w:color w:val="00407A"/>
        </w:rPr>
        <w:t xml:space="preserve">Powered </w:t>
      </w:r>
      <w:r w:rsidR="00A51CF6" w:rsidRPr="003E23E5">
        <w:rPr>
          <w:rFonts w:ascii="Calibri" w:eastAsia="Times New Roman" w:hAnsi="Calibri" w:cs="Calibri"/>
          <w:color w:val="00407A"/>
        </w:rPr>
        <w:t>Electron Ptychography For Bio-macromolecule Imaging</w:t>
      </w:r>
    </w:p>
    <w:p w14:paraId="3F2EEAE4" w14:textId="77777777" w:rsidR="00D40F03" w:rsidRPr="00D40F03" w:rsidRDefault="00A51CF6" w:rsidP="00A51CF6">
      <w:pPr>
        <w:pStyle w:val="NormalWeb"/>
        <w:spacing w:before="0" w:beforeAutospacing="0" w:after="120" w:afterAutospacing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D40F03">
        <w:rPr>
          <w:rFonts w:ascii="Arial" w:hAnsi="Arial" w:cs="Arial"/>
          <w:color w:val="000000" w:themeColor="text1"/>
          <w:sz w:val="22"/>
          <w:szCs w:val="22"/>
        </w:rPr>
        <w:t>Cryogenic transmission electron microscopy (cryo-EM) with</w:t>
      </w:r>
      <w:r w:rsidRPr="00D40F03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Pr="00D40F03">
        <w:rPr>
          <w:rFonts w:ascii="Arial" w:hAnsi="Arial" w:cs="Arial"/>
          <w:color w:val="000000" w:themeColor="text1"/>
          <w:sz w:val="22"/>
          <w:szCs w:val="22"/>
        </w:rPr>
        <w:t xml:space="preserve">single-particle analysis </w:t>
      </w:r>
      <w:r w:rsidR="00D40F03" w:rsidRPr="00D40F03">
        <w:rPr>
          <w:rFonts w:ascii="Arial" w:hAnsi="Arial" w:cs="Arial"/>
          <w:color w:val="000000" w:themeColor="text1"/>
          <w:sz w:val="22"/>
          <w:szCs w:val="22"/>
        </w:rPr>
        <w:t xml:space="preserve">(SPA) </w:t>
      </w:r>
      <w:r w:rsidRPr="00D40F03">
        <w:rPr>
          <w:rFonts w:ascii="Arial" w:hAnsi="Arial" w:cs="Arial"/>
          <w:color w:val="000000" w:themeColor="text1"/>
          <w:sz w:val="22"/>
          <w:szCs w:val="22"/>
        </w:rPr>
        <w:t>is a powerful method for visualizing a wide range of biological macromolecules</w:t>
      </w:r>
      <w:r w:rsidRPr="00D40F03">
        <w:rPr>
          <w:rFonts w:ascii="Arial" w:hAnsi="Arial" w:cs="Arial"/>
          <w:color w:val="000000" w:themeColor="text1"/>
          <w:spacing w:val="3"/>
          <w:sz w:val="22"/>
          <w:szCs w:val="22"/>
        </w:rPr>
        <w:t xml:space="preserve"> </w:t>
      </w:r>
      <w:r w:rsidRPr="00D40F03">
        <w:rPr>
          <w:rFonts w:ascii="Arial" w:hAnsi="Arial" w:cs="Arial"/>
          <w:sz w:val="22"/>
          <w:szCs w:val="22"/>
          <w:shd w:val="clear" w:color="auto" w:fill="FFFFFF"/>
        </w:rPr>
        <w:t xml:space="preserve">in three dimensions </w:t>
      </w:r>
      <w:r w:rsidR="003E23E5">
        <w:rPr>
          <w:rFonts w:ascii="Arial" w:hAnsi="Arial" w:cs="Arial"/>
          <w:sz w:val="22"/>
          <w:szCs w:val="22"/>
          <w:shd w:val="clear" w:color="auto" w:fill="FFFFFF"/>
        </w:rPr>
        <w:t xml:space="preserve"> (3D) </w:t>
      </w:r>
      <w:r w:rsidRPr="00D40F03">
        <w:rPr>
          <w:rFonts w:ascii="Arial" w:hAnsi="Arial" w:cs="Arial"/>
          <w:color w:val="000000" w:themeColor="text1"/>
          <w:spacing w:val="3"/>
          <w:sz w:val="22"/>
          <w:szCs w:val="22"/>
        </w:rPr>
        <w:t xml:space="preserve">at near-atomic resolution, which can </w:t>
      </w:r>
      <w:r w:rsidRPr="00D40F03">
        <w:rPr>
          <w:rFonts w:ascii="Arial" w:hAnsi="Arial" w:cs="Arial"/>
          <w:sz w:val="22"/>
          <w:szCs w:val="22"/>
          <w:shd w:val="clear" w:color="auto" w:fill="FFFFFF"/>
        </w:rPr>
        <w:t>provide direct insights into function and mechanism</w:t>
      </w:r>
      <w:r w:rsidRPr="00D40F03">
        <w:rPr>
          <w:rFonts w:ascii="Arial" w:eastAsia="SimSun" w:hAnsi="Arial" w:cs="Arial"/>
          <w:color w:val="000000" w:themeColor="text1"/>
          <w:spacing w:val="3"/>
          <w:sz w:val="22"/>
          <w:szCs w:val="22"/>
        </w:rPr>
        <w:t xml:space="preserve">. </w:t>
      </w:r>
      <w:r w:rsidRPr="00D40F03">
        <w:rPr>
          <w:rFonts w:ascii="Arial" w:hAnsi="Arial" w:cs="Arial"/>
          <w:color w:val="000000" w:themeColor="text1"/>
          <w:sz w:val="22"/>
          <w:szCs w:val="22"/>
        </w:rPr>
        <w:t xml:space="preserve">Despite these revolutionary advances, </w:t>
      </w:r>
      <w:r w:rsidR="00D40F03" w:rsidRPr="00D40F03">
        <w:rPr>
          <w:rFonts w:ascii="Arial" w:hAnsi="Arial" w:cs="Arial"/>
          <w:color w:val="000000" w:themeColor="text1"/>
          <w:sz w:val="22"/>
          <w:szCs w:val="22"/>
        </w:rPr>
        <w:t>it</w:t>
      </w:r>
      <w:r w:rsidRPr="00D40F03">
        <w:rPr>
          <w:rFonts w:ascii="Arial" w:hAnsi="Arial" w:cs="Arial"/>
          <w:color w:val="000000" w:themeColor="text1"/>
          <w:sz w:val="22"/>
          <w:szCs w:val="22"/>
        </w:rPr>
        <w:t xml:space="preserve"> remains a challenge</w:t>
      </w:r>
      <w:r w:rsidRPr="00D40F03">
        <w:rPr>
          <w:rFonts w:ascii="Arial" w:hAnsi="Arial" w:cs="Arial"/>
          <w:color w:val="000000" w:themeColor="text1"/>
          <w:spacing w:val="3"/>
          <w:sz w:val="22"/>
          <w:szCs w:val="22"/>
        </w:rPr>
        <w:t xml:space="preserve"> to deal with such </w:t>
      </w:r>
      <w:r w:rsidRPr="00D40F03">
        <w:rPr>
          <w:rFonts w:ascii="Arial" w:hAnsi="Arial" w:cs="Arial"/>
          <w:color w:val="000000" w:themeColor="text1"/>
          <w:sz w:val="22"/>
          <w:szCs w:val="22"/>
        </w:rPr>
        <w:t xml:space="preserve">small, heterogeneous and/or flexible molecules or </w:t>
      </w:r>
      <w:r w:rsidRPr="00D40F03">
        <w:rPr>
          <w:rFonts w:ascii="Arial" w:hAnsi="Arial" w:cs="Arial"/>
          <w:color w:val="000000" w:themeColor="text1"/>
          <w:spacing w:val="3"/>
          <w:sz w:val="22"/>
          <w:szCs w:val="22"/>
        </w:rPr>
        <w:t>complexes</w:t>
      </w:r>
      <w:r w:rsidRPr="00D40F03">
        <w:rPr>
          <w:rFonts w:ascii="Arial" w:eastAsiaTheme="minorEastAsia" w:hAnsi="Arial" w:cs="Arial"/>
          <w:color w:val="000000" w:themeColor="text1"/>
          <w:spacing w:val="3"/>
          <w:sz w:val="22"/>
          <w:szCs w:val="22"/>
        </w:rPr>
        <w:t>.</w:t>
      </w:r>
      <w:r w:rsidR="00D40F03" w:rsidRPr="00D40F03">
        <w:rPr>
          <w:rFonts w:ascii="Arial" w:eastAsiaTheme="minorEastAsia" w:hAnsi="Arial" w:cs="Arial"/>
          <w:color w:val="000000" w:themeColor="text1"/>
          <w:spacing w:val="3"/>
          <w:sz w:val="22"/>
          <w:szCs w:val="22"/>
        </w:rPr>
        <w:t xml:space="preserve"> </w:t>
      </w:r>
      <w:r w:rsidRPr="00D40F03">
        <w:rPr>
          <w:rFonts w:ascii="Arial" w:hAnsi="Arial" w:cs="Arial"/>
          <w:color w:val="000000" w:themeColor="text1"/>
          <w:sz w:val="22"/>
          <w:szCs w:val="22"/>
        </w:rPr>
        <w:t xml:space="preserve">An emerging strategy is based on cryogenic electron ptychography, which has been recently demonstrated by us for phase reconstruction of biological samples under low dose conditions. </w:t>
      </w:r>
      <w:r w:rsidR="00D40F03" w:rsidRPr="00D40F03">
        <w:rPr>
          <w:rFonts w:ascii="Arial" w:hAnsi="Arial" w:cs="Arial"/>
          <w:color w:val="000000" w:themeColor="text1"/>
          <w:sz w:val="22"/>
          <w:szCs w:val="22"/>
        </w:rPr>
        <w:t xml:space="preserve">Ptychography is an emerging computational microscopy technique for acquiring images with resolution beyond the limits imposed by lenses, which has been applied to high resolution x-ray imaging. </w:t>
      </w:r>
      <w:r w:rsidRPr="00D40F03">
        <w:rPr>
          <w:rFonts w:ascii="Arial" w:hAnsi="Arial" w:cs="Arial"/>
          <w:color w:val="000000" w:themeColor="text1"/>
          <w:sz w:val="22"/>
          <w:szCs w:val="22"/>
        </w:rPr>
        <w:t>Due to its high phase-sensitivity, robustness to low electron dose data and the recovery of the sample wavefunction,</w:t>
      </w:r>
      <w:r w:rsidR="00D40F03" w:rsidRPr="00D40F03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D40F03">
        <w:rPr>
          <w:rFonts w:ascii="Arial" w:hAnsi="Arial" w:cs="Arial"/>
          <w:color w:val="000000" w:themeColor="text1"/>
          <w:sz w:val="22"/>
          <w:szCs w:val="22"/>
        </w:rPr>
        <w:t xml:space="preserve">electron ptychography represents a potentially disruptive change in the rapidly growing field of cryo-EM.  </w:t>
      </w:r>
    </w:p>
    <w:p w14:paraId="05F5F7E9" w14:textId="5EE4D9C3" w:rsidR="003E23E5" w:rsidRDefault="003E23E5" w:rsidP="00A51CF6">
      <w:pPr>
        <w:pStyle w:val="NormalWeb"/>
        <w:spacing w:before="0" w:beforeAutospacing="0" w:after="12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</w:t>
      </w:r>
      <w:r w:rsidRPr="00D40F03">
        <w:rPr>
          <w:rFonts w:ascii="Arial" w:hAnsi="Arial" w:cs="Arial"/>
          <w:sz w:val="22"/>
          <w:szCs w:val="22"/>
        </w:rPr>
        <w:t xml:space="preserve"> aim </w:t>
      </w:r>
      <w:r>
        <w:rPr>
          <w:rFonts w:ascii="Arial" w:hAnsi="Arial" w:cs="Arial"/>
          <w:sz w:val="22"/>
          <w:szCs w:val="22"/>
        </w:rPr>
        <w:t xml:space="preserve">of this project is </w:t>
      </w:r>
      <w:r w:rsidRPr="00D40F03">
        <w:rPr>
          <w:rFonts w:ascii="Arial" w:hAnsi="Arial" w:cs="Arial"/>
          <w:sz w:val="22"/>
          <w:szCs w:val="22"/>
        </w:rPr>
        <w:t>to provide a new computational image restoration framework for visualizing bio-macromolecules in 3D at near-atomic resolution</w:t>
      </w:r>
      <w:r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color w:val="000000" w:themeColor="text1"/>
          <w:sz w:val="22"/>
          <w:szCs w:val="22"/>
        </w:rPr>
        <w:t>Y</w:t>
      </w:r>
      <w:r w:rsidR="00D40F03" w:rsidRPr="00D40F03">
        <w:rPr>
          <w:rFonts w:ascii="Arial" w:hAnsi="Arial" w:cs="Arial"/>
          <w:color w:val="000000" w:themeColor="text1"/>
          <w:sz w:val="22"/>
          <w:szCs w:val="22"/>
        </w:rPr>
        <w:t xml:space="preserve">ou will base upon </w:t>
      </w:r>
      <w:r>
        <w:rPr>
          <w:rFonts w:ascii="Arial" w:hAnsi="Arial" w:cs="Arial"/>
          <w:color w:val="000000" w:themeColor="text1"/>
          <w:sz w:val="22"/>
          <w:szCs w:val="22"/>
        </w:rPr>
        <w:t>a</w:t>
      </w:r>
      <w:r w:rsidR="00D40F03" w:rsidRPr="00D40F03">
        <w:rPr>
          <w:rFonts w:ascii="Arial" w:hAnsi="Arial" w:cs="Arial"/>
          <w:color w:val="000000" w:themeColor="text1"/>
          <w:sz w:val="22"/>
          <w:szCs w:val="22"/>
        </w:rPr>
        <w:t xml:space="preserve">rtificial </w:t>
      </w:r>
      <w:r>
        <w:rPr>
          <w:rFonts w:ascii="Arial" w:hAnsi="Arial" w:cs="Arial"/>
          <w:color w:val="000000" w:themeColor="text1"/>
          <w:sz w:val="22"/>
          <w:szCs w:val="22"/>
        </w:rPr>
        <w:t>i</w:t>
      </w:r>
      <w:r w:rsidR="00D40F03" w:rsidRPr="00D40F03">
        <w:rPr>
          <w:rFonts w:ascii="Arial" w:hAnsi="Arial" w:cs="Arial"/>
          <w:color w:val="000000" w:themeColor="text1"/>
          <w:sz w:val="22"/>
          <w:szCs w:val="22"/>
        </w:rPr>
        <w:t xml:space="preserve">ntelligence (AI) and machine learning techniques and </w:t>
      </w:r>
      <w:r w:rsidR="00A51CF6" w:rsidRPr="00D40F03">
        <w:rPr>
          <w:rFonts w:ascii="Arial" w:hAnsi="Arial" w:cs="Arial"/>
          <w:color w:val="000000" w:themeColor="text1"/>
          <w:sz w:val="22"/>
          <w:szCs w:val="22"/>
        </w:rPr>
        <w:t>develop a completely new computational scheme</w:t>
      </w:r>
      <w:r w:rsidR="00D40F03" w:rsidRPr="00D40F03">
        <w:rPr>
          <w:rFonts w:ascii="Arial" w:hAnsi="Arial" w:cs="Arial"/>
          <w:color w:val="000000" w:themeColor="text1"/>
          <w:sz w:val="22"/>
          <w:szCs w:val="22"/>
        </w:rPr>
        <w:t xml:space="preserve"> to dramatically speed up the time-consuming ptychographic reconstructions from a large </w:t>
      </w:r>
      <w:r w:rsidR="0090297B">
        <w:rPr>
          <w:rFonts w:ascii="Arial" w:hAnsi="Arial" w:cs="Arial"/>
          <w:color w:val="000000" w:themeColor="text1"/>
          <w:sz w:val="22"/>
          <w:szCs w:val="22"/>
        </w:rPr>
        <w:t>quantity</w:t>
      </w:r>
      <w:r w:rsidR="00D40F03" w:rsidRPr="00D40F03">
        <w:rPr>
          <w:rFonts w:ascii="Arial" w:hAnsi="Arial" w:cs="Arial"/>
          <w:color w:val="000000" w:themeColor="text1"/>
          <w:sz w:val="22"/>
          <w:szCs w:val="22"/>
        </w:rPr>
        <w:t xml:space="preserve"> of electron diffraction, and</w:t>
      </w:r>
      <w:r w:rsidR="00A51CF6" w:rsidRPr="00D40F03">
        <w:rPr>
          <w:rFonts w:ascii="Arial" w:hAnsi="Arial" w:cs="Arial"/>
          <w:color w:val="000000" w:themeColor="text1"/>
          <w:sz w:val="22"/>
          <w:szCs w:val="22"/>
        </w:rPr>
        <w:t xml:space="preserve"> recover high</w:t>
      </w:r>
      <w:r w:rsidR="00D40F03" w:rsidRPr="00D40F03">
        <w:rPr>
          <w:rFonts w:ascii="Arial" w:hAnsi="Arial" w:cs="Arial"/>
          <w:color w:val="000000" w:themeColor="text1"/>
          <w:sz w:val="22"/>
          <w:szCs w:val="22"/>
        </w:rPr>
        <w:t>-</w:t>
      </w:r>
      <w:r w:rsidR="00A51CF6" w:rsidRPr="00D40F03">
        <w:rPr>
          <w:rFonts w:ascii="Arial" w:hAnsi="Arial" w:cs="Arial"/>
          <w:color w:val="000000" w:themeColor="text1"/>
          <w:sz w:val="22"/>
          <w:szCs w:val="22"/>
        </w:rPr>
        <w:t>fidelity phase</w:t>
      </w:r>
      <w:r w:rsidR="00D40F03" w:rsidRPr="00D40F03">
        <w:rPr>
          <w:rFonts w:ascii="Arial" w:hAnsi="Arial" w:cs="Arial"/>
          <w:color w:val="000000" w:themeColor="text1"/>
          <w:sz w:val="22"/>
          <w:szCs w:val="22"/>
        </w:rPr>
        <w:t>-</w:t>
      </w:r>
      <w:r w:rsidR="00A51CF6" w:rsidRPr="00D40F03">
        <w:rPr>
          <w:rFonts w:ascii="Arial" w:hAnsi="Arial" w:cs="Arial"/>
          <w:color w:val="000000" w:themeColor="text1"/>
          <w:sz w:val="22"/>
          <w:szCs w:val="22"/>
        </w:rPr>
        <w:t xml:space="preserve">contrast images of biological macromolecules </w:t>
      </w:r>
      <w:r w:rsidR="00D40F03" w:rsidRPr="00D40F03">
        <w:rPr>
          <w:rFonts w:ascii="Arial" w:hAnsi="Arial" w:cs="Arial"/>
          <w:color w:val="000000" w:themeColor="text1"/>
          <w:sz w:val="22"/>
          <w:szCs w:val="22"/>
        </w:rPr>
        <w:t>at high resolution</w:t>
      </w:r>
      <w:r w:rsidR="00A51CF6" w:rsidRPr="00D40F03">
        <w:rPr>
          <w:rFonts w:ascii="Arial" w:hAnsi="Arial" w:cs="Arial"/>
          <w:sz w:val="22"/>
          <w:szCs w:val="22"/>
        </w:rPr>
        <w:t xml:space="preserve">. </w:t>
      </w:r>
      <w:r w:rsidR="00D40F03" w:rsidRPr="00D40F03">
        <w:rPr>
          <w:rFonts w:ascii="Arial" w:hAnsi="Arial" w:cs="Arial"/>
          <w:sz w:val="22"/>
          <w:szCs w:val="22"/>
        </w:rPr>
        <w:t xml:space="preserve">Combining with SPA, this </w:t>
      </w:r>
      <w:r w:rsidR="00A51CF6" w:rsidRPr="00D40F03">
        <w:rPr>
          <w:rFonts w:ascii="Arial" w:hAnsi="Arial" w:cs="Arial"/>
          <w:sz w:val="22"/>
          <w:szCs w:val="22"/>
        </w:rPr>
        <w:t>AI</w:t>
      </w:r>
      <w:r w:rsidR="00D40F03" w:rsidRPr="00D40F03">
        <w:rPr>
          <w:rFonts w:ascii="Arial" w:hAnsi="Arial" w:cs="Arial"/>
          <w:sz w:val="22"/>
          <w:szCs w:val="22"/>
        </w:rPr>
        <w:t>-enhanced ptychography</w:t>
      </w:r>
      <w:r w:rsidR="00A51CF6" w:rsidRPr="00D40F03">
        <w:rPr>
          <w:rFonts w:ascii="Arial" w:hAnsi="Arial" w:cs="Arial"/>
          <w:sz w:val="22"/>
          <w:szCs w:val="22"/>
        </w:rPr>
        <w:t xml:space="preserve"> </w:t>
      </w:r>
      <w:r w:rsidR="00D40F03" w:rsidRPr="00D40F03">
        <w:rPr>
          <w:rFonts w:ascii="Arial" w:hAnsi="Arial" w:cs="Arial"/>
          <w:sz w:val="22"/>
          <w:szCs w:val="22"/>
        </w:rPr>
        <w:t>would potentially reveal and</w:t>
      </w:r>
      <w:r w:rsidR="00A51CF6" w:rsidRPr="00D40F03">
        <w:rPr>
          <w:rFonts w:ascii="Arial" w:hAnsi="Arial" w:cs="Arial"/>
          <w:sz w:val="22"/>
          <w:szCs w:val="22"/>
        </w:rPr>
        <w:t xml:space="preserve"> examine the </w:t>
      </w:r>
      <w:r>
        <w:rPr>
          <w:rFonts w:ascii="Arial" w:hAnsi="Arial" w:cs="Arial"/>
          <w:sz w:val="22"/>
          <w:szCs w:val="22"/>
        </w:rPr>
        <w:t>3D</w:t>
      </w:r>
      <w:r w:rsidR="00A51CF6" w:rsidRPr="00D40F03">
        <w:rPr>
          <w:rFonts w:ascii="Arial" w:hAnsi="Arial" w:cs="Arial"/>
          <w:sz w:val="22"/>
          <w:szCs w:val="22"/>
        </w:rPr>
        <w:t xml:space="preserve"> structures of the small molecules in an unbiased and comprehensive manner.</w:t>
      </w:r>
      <w:r w:rsidR="00D40F03" w:rsidRPr="00D40F03">
        <w:rPr>
          <w:rFonts w:ascii="Arial" w:hAnsi="Arial" w:cs="Arial"/>
          <w:sz w:val="22"/>
          <w:szCs w:val="22"/>
        </w:rPr>
        <w:t xml:space="preserve"> </w:t>
      </w:r>
    </w:p>
    <w:p w14:paraId="48345945" w14:textId="0C82F791" w:rsidR="00A51CF6" w:rsidRPr="003E23E5" w:rsidRDefault="00D40F03" w:rsidP="00A51CF6">
      <w:pPr>
        <w:pStyle w:val="NormalWeb"/>
        <w:spacing w:before="0" w:beforeAutospacing="0" w:after="120" w:afterAutospacing="0"/>
        <w:jc w:val="both"/>
        <w:rPr>
          <w:rFonts w:ascii="Arial" w:hAnsi="Arial" w:cs="Arial"/>
          <w:sz w:val="22"/>
          <w:szCs w:val="22"/>
        </w:rPr>
      </w:pPr>
      <w:r w:rsidRPr="00D40F03">
        <w:rPr>
          <w:rFonts w:ascii="Arial" w:hAnsi="Arial" w:cs="Arial"/>
          <w:sz w:val="22"/>
          <w:szCs w:val="22"/>
        </w:rPr>
        <w:t xml:space="preserve">You will be exposed to diverse </w:t>
      </w:r>
      <w:r w:rsidR="003E23E5">
        <w:rPr>
          <w:rFonts w:ascii="Arial" w:hAnsi="Arial" w:cs="Arial"/>
          <w:sz w:val="22"/>
          <w:szCs w:val="22"/>
        </w:rPr>
        <w:t xml:space="preserve">and </w:t>
      </w:r>
      <w:r w:rsidR="003E23E5" w:rsidRPr="00D40F03">
        <w:rPr>
          <w:rFonts w:ascii="Arial" w:hAnsi="Arial" w:cs="Arial"/>
          <w:sz w:val="22"/>
          <w:szCs w:val="22"/>
        </w:rPr>
        <w:t xml:space="preserve">interdisciplinary </w:t>
      </w:r>
      <w:r w:rsidR="003E23E5">
        <w:rPr>
          <w:rFonts w:ascii="Arial" w:hAnsi="Arial" w:cs="Arial"/>
          <w:sz w:val="22"/>
          <w:szCs w:val="22"/>
        </w:rPr>
        <w:t>research areas</w:t>
      </w:r>
      <w:r w:rsidRPr="00D40F03">
        <w:rPr>
          <w:rFonts w:ascii="Arial" w:hAnsi="Arial" w:cs="Arial"/>
          <w:sz w:val="22"/>
          <w:szCs w:val="22"/>
        </w:rPr>
        <w:t xml:space="preserve"> in applied mathematics, biological macromolecules, electron </w:t>
      </w:r>
      <w:r w:rsidR="005012FB">
        <w:rPr>
          <w:rFonts w:ascii="Arial" w:hAnsi="Arial" w:cs="Arial"/>
          <w:sz w:val="22"/>
          <w:szCs w:val="22"/>
        </w:rPr>
        <w:t>microscopy</w:t>
      </w:r>
      <w:r w:rsidRPr="00D40F03">
        <w:rPr>
          <w:rFonts w:ascii="Arial" w:hAnsi="Arial" w:cs="Arial"/>
          <w:sz w:val="22"/>
          <w:szCs w:val="22"/>
        </w:rPr>
        <w:t xml:space="preserve"> and cryogenics</w:t>
      </w:r>
      <w:r w:rsidR="003E23E5">
        <w:rPr>
          <w:rFonts w:ascii="Arial" w:hAnsi="Arial" w:cs="Arial"/>
          <w:sz w:val="22"/>
          <w:szCs w:val="22"/>
        </w:rPr>
        <w:t>.</w:t>
      </w:r>
      <w:r w:rsidR="00377441">
        <w:rPr>
          <w:rFonts w:ascii="Arial" w:hAnsi="Arial" w:cs="Arial"/>
          <w:sz w:val="22"/>
          <w:szCs w:val="22"/>
        </w:rPr>
        <w:t xml:space="preserve"> </w:t>
      </w:r>
      <w:r w:rsidRPr="00D40F03">
        <w:rPr>
          <w:rFonts w:ascii="Arial" w:hAnsi="Arial" w:cs="Arial"/>
          <w:sz w:val="22"/>
          <w:szCs w:val="22"/>
        </w:rPr>
        <w:t>You will experience an internationally collaborative environment</w:t>
      </w:r>
      <w:r w:rsidR="00377441">
        <w:rPr>
          <w:rFonts w:ascii="Arial" w:hAnsi="Arial" w:cs="Arial"/>
          <w:sz w:val="22"/>
          <w:szCs w:val="22"/>
        </w:rPr>
        <w:t>,</w:t>
      </w:r>
      <w:r w:rsidRPr="00D40F03">
        <w:rPr>
          <w:rFonts w:ascii="Arial" w:hAnsi="Arial" w:cs="Arial"/>
          <w:sz w:val="22"/>
          <w:szCs w:val="22"/>
        </w:rPr>
        <w:t xml:space="preserve"> where y</w:t>
      </w:r>
      <w:r w:rsidR="00A51CF6" w:rsidRPr="00D40F03">
        <w:rPr>
          <w:rFonts w:ascii="Arial" w:hAnsi="Arial" w:cs="Arial"/>
          <w:sz w:val="22"/>
          <w:szCs w:val="22"/>
        </w:rPr>
        <w:t xml:space="preserve">ou will </w:t>
      </w:r>
      <w:r w:rsidRPr="00D40F03">
        <w:rPr>
          <w:rFonts w:ascii="Arial" w:hAnsi="Arial" w:cs="Arial"/>
          <w:sz w:val="22"/>
          <w:szCs w:val="22"/>
        </w:rPr>
        <w:t>closely collaborate with international-leading electron microscopists in the Rosalind Franklin Institute, a national research institute, dedicated to developing new technologies to tackle important health research challenges. Y</w:t>
      </w:r>
      <w:r w:rsidR="00A51CF6" w:rsidRPr="00D40F03">
        <w:rPr>
          <w:rFonts w:ascii="Arial" w:hAnsi="Arial" w:cs="Arial"/>
          <w:sz w:val="22"/>
          <w:szCs w:val="22"/>
        </w:rPr>
        <w:t xml:space="preserve">ou will have access to </w:t>
      </w:r>
      <w:r w:rsidR="00377441">
        <w:rPr>
          <w:rFonts w:ascii="Arial" w:hAnsi="Arial" w:cs="Arial"/>
          <w:sz w:val="22"/>
          <w:szCs w:val="22"/>
        </w:rPr>
        <w:t xml:space="preserve">the </w:t>
      </w:r>
      <w:r w:rsidRPr="00D40F03">
        <w:rPr>
          <w:rFonts w:ascii="Arial" w:hAnsi="Arial" w:cs="Arial"/>
          <w:sz w:val="22"/>
          <w:szCs w:val="22"/>
        </w:rPr>
        <w:t>state-of-the-art</w:t>
      </w:r>
      <w:r w:rsidR="00A51CF6" w:rsidRPr="00D40F03">
        <w:rPr>
          <w:rFonts w:ascii="Arial" w:hAnsi="Arial" w:cs="Arial"/>
          <w:sz w:val="22"/>
          <w:szCs w:val="22"/>
        </w:rPr>
        <w:t xml:space="preserve"> JEOL GrandARM with aberration correction, cryo stage, which is the very first and unique purpose-built cryo-</w:t>
      </w:r>
      <w:r w:rsidR="00377441">
        <w:rPr>
          <w:rFonts w:ascii="Arial" w:hAnsi="Arial" w:cs="Arial"/>
          <w:sz w:val="22"/>
          <w:szCs w:val="22"/>
        </w:rPr>
        <w:t>EM</w:t>
      </w:r>
      <w:r w:rsidR="00A51CF6" w:rsidRPr="00D40F03">
        <w:rPr>
          <w:rFonts w:ascii="Arial" w:hAnsi="Arial" w:cs="Arial"/>
          <w:sz w:val="22"/>
          <w:szCs w:val="22"/>
        </w:rPr>
        <w:t xml:space="preserve"> in the UK for this category of work.</w:t>
      </w:r>
      <w:r w:rsidRPr="00D40F03">
        <w:rPr>
          <w:rFonts w:ascii="Arial" w:hAnsi="Arial" w:cs="Arial"/>
          <w:sz w:val="22"/>
          <w:szCs w:val="22"/>
        </w:rPr>
        <w:t xml:space="preserve"> You will also work with world-leading </w:t>
      </w:r>
      <w:r w:rsidR="00A51CF6" w:rsidRPr="00D40F03">
        <w:rPr>
          <w:rFonts w:ascii="Arial" w:hAnsi="Arial" w:cs="Arial"/>
          <w:sz w:val="22"/>
          <w:szCs w:val="22"/>
        </w:rPr>
        <w:t xml:space="preserve">structural biologists </w:t>
      </w:r>
      <w:r w:rsidRPr="00D40F03">
        <w:rPr>
          <w:rFonts w:ascii="Arial" w:hAnsi="Arial" w:cs="Arial"/>
          <w:sz w:val="22"/>
          <w:szCs w:val="22"/>
        </w:rPr>
        <w:t xml:space="preserve">in </w:t>
      </w:r>
      <w:r w:rsidR="0090297B">
        <w:rPr>
          <w:rFonts w:ascii="Arial" w:hAnsi="Arial" w:cs="Arial"/>
          <w:sz w:val="22"/>
          <w:szCs w:val="22"/>
        </w:rPr>
        <w:t xml:space="preserve">the </w:t>
      </w:r>
      <w:r w:rsidRPr="00D40F03">
        <w:rPr>
          <w:rFonts w:ascii="Arial" w:hAnsi="Arial" w:cs="Arial"/>
          <w:color w:val="000000"/>
          <w:sz w:val="22"/>
          <w:szCs w:val="22"/>
        </w:rPr>
        <w:t>Division of Structural Biology</w:t>
      </w:r>
      <w:r w:rsidRPr="00D40F03">
        <w:rPr>
          <w:rFonts w:ascii="Arial" w:hAnsi="Arial" w:cs="Arial"/>
          <w:sz w:val="22"/>
          <w:szCs w:val="22"/>
        </w:rPr>
        <w:t xml:space="preserve"> </w:t>
      </w:r>
      <w:r w:rsidR="00A51CF6" w:rsidRPr="00D40F03">
        <w:rPr>
          <w:rFonts w:ascii="Arial" w:hAnsi="Arial" w:cs="Arial"/>
          <w:sz w:val="22"/>
          <w:szCs w:val="22"/>
        </w:rPr>
        <w:t>at the University of Oxford.</w:t>
      </w:r>
    </w:p>
    <w:p w14:paraId="6F9B7FFE" w14:textId="77777777" w:rsidR="007C32CC" w:rsidRDefault="007C32CC" w:rsidP="007C32CC">
      <w:pPr>
        <w:jc w:val="both"/>
        <w:rPr>
          <w:rFonts w:ascii="Calibri" w:hAnsi="Calibri" w:cs="Calibri"/>
          <w:color w:val="1C1D1E"/>
          <w:shd w:val="clear" w:color="auto" w:fill="FFFFFF"/>
        </w:rPr>
      </w:pPr>
    </w:p>
    <w:p w14:paraId="404A3C77" w14:textId="77777777" w:rsidR="007C32CC" w:rsidRDefault="007C32CC" w:rsidP="007C32CC">
      <w:pPr>
        <w:jc w:val="both"/>
        <w:rPr>
          <w:rFonts w:ascii="Calibri" w:hAnsi="Calibri" w:cs="Calibri"/>
          <w:color w:val="1C1D1E"/>
          <w:shd w:val="clear" w:color="auto" w:fill="FFFFFF"/>
        </w:rPr>
      </w:pPr>
    </w:p>
    <w:p w14:paraId="064A6CCD" w14:textId="3B8A3619" w:rsidR="007C32CC" w:rsidRDefault="007C32CC" w:rsidP="007C32CC">
      <w:pPr>
        <w:jc w:val="both"/>
        <w:rPr>
          <w:rFonts w:ascii="Calibri" w:hAnsi="Calibri" w:cs="Calibri"/>
          <w:color w:val="1C1D1E"/>
          <w:shd w:val="clear" w:color="auto" w:fill="FFFFFF"/>
        </w:rPr>
      </w:pPr>
      <w:r w:rsidRPr="00F77538">
        <w:rPr>
          <w:rFonts w:ascii="Calibri" w:hAnsi="Calibri" w:cs="Calibri"/>
          <w:color w:val="1C1D1E"/>
          <w:shd w:val="clear" w:color="auto" w:fill="FFFFFF"/>
        </w:rPr>
        <w:t xml:space="preserve">To discuss this project further contact: </w:t>
      </w:r>
      <w:hyperlink r:id="rId4" w:history="1">
        <w:r w:rsidRPr="00442870">
          <w:rPr>
            <w:rStyle w:val="Hyperlink"/>
            <w:rFonts w:ascii="Calibri" w:hAnsi="Calibri" w:cs="Calibri"/>
            <w:shd w:val="clear" w:color="auto" w:fill="FFFFFF"/>
          </w:rPr>
          <w:t>peng.wang.3@warwick.ac.uk</w:t>
        </w:r>
      </w:hyperlink>
    </w:p>
    <w:p w14:paraId="703CA0E7" w14:textId="77777777" w:rsidR="007C32CC" w:rsidRDefault="007C32CC" w:rsidP="007C32CC">
      <w:pPr>
        <w:jc w:val="both"/>
        <w:rPr>
          <w:rFonts w:ascii="Calibri" w:hAnsi="Calibri" w:cs="Calibri"/>
          <w:color w:val="1C1D1E"/>
          <w:shd w:val="clear" w:color="auto" w:fill="FFFFFF"/>
        </w:rPr>
      </w:pPr>
    </w:p>
    <w:p w14:paraId="60F5B31B" w14:textId="77777777" w:rsidR="007C32CC" w:rsidRDefault="007C32CC" w:rsidP="007C32CC">
      <w:pPr>
        <w:jc w:val="both"/>
        <w:rPr>
          <w:rFonts w:ascii="Calibri" w:hAnsi="Calibri" w:cs="Calibri"/>
          <w:color w:val="1C1D1E"/>
          <w:shd w:val="clear" w:color="auto" w:fill="FFFFFF"/>
        </w:rPr>
      </w:pPr>
      <w:r>
        <w:rPr>
          <w:rFonts w:ascii="Calibri" w:hAnsi="Calibri" w:cs="Calibri"/>
          <w:color w:val="1C1D1E"/>
          <w:shd w:val="clear" w:color="auto" w:fill="FFFFFF"/>
        </w:rPr>
        <w:t>More Details</w:t>
      </w:r>
      <w:r>
        <w:rPr>
          <w:rFonts w:ascii="Calibri" w:hAnsi="Calibri" w:cs="Calibri" w:hint="eastAsia"/>
          <w:color w:val="1C1D1E"/>
          <w:shd w:val="clear" w:color="auto" w:fill="FFFFFF"/>
        </w:rPr>
        <w:t xml:space="preserve"> of</w:t>
      </w:r>
      <w:r>
        <w:rPr>
          <w:rFonts w:ascii="Calibri" w:hAnsi="Calibri" w:cs="Calibri"/>
          <w:color w:val="1C1D1E"/>
          <w:shd w:val="clear" w:color="auto" w:fill="FFFFFF"/>
        </w:rPr>
        <w:t xml:space="preserve"> the project: </w:t>
      </w:r>
    </w:p>
    <w:p w14:paraId="4CE4EFF2" w14:textId="77777777" w:rsidR="007C32CC" w:rsidRDefault="007C32CC" w:rsidP="007C32CC">
      <w:pPr>
        <w:jc w:val="both"/>
        <w:rPr>
          <w:rFonts w:ascii="Calibri" w:hAnsi="Calibri" w:cs="Calibri"/>
          <w:color w:val="1C1D1E"/>
          <w:shd w:val="clear" w:color="auto" w:fill="FFFFFF"/>
        </w:rPr>
      </w:pPr>
      <w:hyperlink r:id="rId5" w:history="1">
        <w:r w:rsidRPr="00442870">
          <w:rPr>
            <w:rStyle w:val="Hyperlink"/>
            <w:rFonts w:ascii="Calibri" w:hAnsi="Calibri" w:cs="Calibri"/>
            <w:shd w:val="clear" w:color="auto" w:fill="FFFFFF"/>
          </w:rPr>
          <w:t>https://warwick.ac.uk/fac/sci/physics/staff/academic/pwang/openpositions/</w:t>
        </w:r>
      </w:hyperlink>
    </w:p>
    <w:p w14:paraId="22683CFF" w14:textId="77777777" w:rsidR="00A03EFF" w:rsidRDefault="00A03EFF"/>
    <w:sectPr w:rsidR="00A03EF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8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1CF6"/>
    <w:rsid w:val="00047EA2"/>
    <w:rsid w:val="001561D6"/>
    <w:rsid w:val="001625AE"/>
    <w:rsid w:val="001F0335"/>
    <w:rsid w:val="002B6797"/>
    <w:rsid w:val="003226FD"/>
    <w:rsid w:val="00333AF7"/>
    <w:rsid w:val="00377441"/>
    <w:rsid w:val="003C5807"/>
    <w:rsid w:val="003E23E5"/>
    <w:rsid w:val="00495AE9"/>
    <w:rsid w:val="004C4975"/>
    <w:rsid w:val="005012FB"/>
    <w:rsid w:val="00635793"/>
    <w:rsid w:val="007A0683"/>
    <w:rsid w:val="007C32CC"/>
    <w:rsid w:val="007D00AE"/>
    <w:rsid w:val="0090297B"/>
    <w:rsid w:val="00A03EFF"/>
    <w:rsid w:val="00A11613"/>
    <w:rsid w:val="00A51CF6"/>
    <w:rsid w:val="00B75EF1"/>
    <w:rsid w:val="00C009BA"/>
    <w:rsid w:val="00C63E8C"/>
    <w:rsid w:val="00D2757A"/>
    <w:rsid w:val="00D40F03"/>
    <w:rsid w:val="00DB731E"/>
    <w:rsid w:val="00E9264A"/>
    <w:rsid w:val="00EF073C"/>
    <w:rsid w:val="00F86C04"/>
    <w:rsid w:val="00FA7F78"/>
    <w:rsid w:val="00FD3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8E38BE"/>
  <w15:chartTrackingRefBased/>
  <w15:docId w15:val="{A04D02CA-9A5C-9C4B-AC0E-CDC2BD6CF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CN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1CF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A51CF6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7C32C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65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5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arwick.ac.uk/fac/sci/physics/staff/academic/pwang/openpositions/" TargetMode="External"/><Relationship Id="rId4" Type="http://schemas.openxmlformats.org/officeDocument/2006/relationships/hyperlink" Target="mailto:peng.wang.3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FF2FC211-F105-FA48-8357-4706B45406D5}">
  <we:reference id="wa200001011" version="1.2.0.0" store="en-US" storeType="OMEX"/>
  <we:alternateReferences>
    <we:reference id="wa200001011" version="1.2.0.0" store="en-US" storeType="OMEX"/>
  </we:alternateReferences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428</Words>
  <Characters>2441</Characters>
  <Application>Microsoft Office Word</Application>
  <DocSecurity>0</DocSecurity>
  <Lines>20</Lines>
  <Paragraphs>5</Paragraphs>
  <ScaleCrop>false</ScaleCrop>
  <Company/>
  <LinksUpToDate>false</LinksUpToDate>
  <CharactersWithSpaces>2864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Wang, Peng</cp:lastModifiedBy>
  <cp:revision>9</cp:revision>
  <dcterms:created xsi:type="dcterms:W3CDTF">2023-11-11T21:14:00Z</dcterms:created>
  <dcterms:modified xsi:type="dcterms:W3CDTF">2023-11-12T14:51:00Z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_documentId">
    <vt:lpwstr>documentId_4753</vt:lpwstr>
  </property>
  <property fmtid="{D5CDD505-2E9C-101B-9397-08002B2CF9AE}" pid="3" name="grammarly_documentContext">
    <vt:lpwstr>{"goals":[],"domain":"general","emotions":[],"dialect":"british"}</vt:lpwstr>
  </property>
</Properties>
</file>