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A40474" w14:textId="77777777" w:rsidR="00FF14FA" w:rsidRDefault="00FF14FA" w:rsidP="00FF14FA">
      <w:pPr>
        <w:pStyle w:val="author"/>
        <w:spacing w:after="0" w:line="240" w:lineRule="auto"/>
        <w:jc w:val="left"/>
        <w:rPr>
          <w:b/>
          <w:bCs/>
          <w:sz w:val="24"/>
          <w:szCs w:val="24"/>
        </w:rPr>
      </w:pPr>
      <w:r>
        <w:rPr>
          <w:noProof/>
          <w:sz w:val="22"/>
          <w:szCs w:val="22"/>
        </w:rPr>
        <w:drawing>
          <wp:inline distT="0" distB="0" distL="0" distR="0" wp14:anchorId="2ADC4EE5" wp14:editId="60CB60BC">
            <wp:extent cx="1867535" cy="2159635"/>
            <wp:effectExtent l="0" t="0" r="0" b="0"/>
            <wp:docPr id="1" name="Picture 1" descr="A person wearing a suit and ti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A person wearing a suit and tie&#10;&#10;Description automatically generated"/>
                    <pic:cNvPicPr>
                      <a:picLocks/>
                    </pic:cNvPicPr>
                  </pic:nvPicPr>
                  <pic:blipFill>
                    <a:blip r:embed="rId7" cstate="print">
                      <a:extLst>
                        <a:ext uri="{28A0092B-C50C-407E-A947-70E740481C1C}">
                          <a14:useLocalDpi xmlns:a14="http://schemas.microsoft.com/office/drawing/2010/main" val="0"/>
                        </a:ext>
                      </a:extLst>
                    </a:blip>
                    <a:srcRect l="4068" b="26190"/>
                    <a:stretch>
                      <a:fillRect/>
                    </a:stretch>
                  </pic:blipFill>
                  <pic:spPr bwMode="auto">
                    <a:xfrm>
                      <a:off x="0" y="0"/>
                      <a:ext cx="1867535" cy="2159635"/>
                    </a:xfrm>
                    <a:prstGeom prst="rect">
                      <a:avLst/>
                    </a:prstGeom>
                    <a:noFill/>
                    <a:ln>
                      <a:noFill/>
                    </a:ln>
                  </pic:spPr>
                </pic:pic>
              </a:graphicData>
            </a:graphic>
          </wp:inline>
        </w:drawing>
      </w:r>
    </w:p>
    <w:p w14:paraId="554BBD77" w14:textId="77777777" w:rsidR="00FF14FA" w:rsidRDefault="00FF14FA" w:rsidP="00FF14FA">
      <w:pPr>
        <w:pStyle w:val="author"/>
        <w:spacing w:after="0" w:line="240" w:lineRule="auto"/>
        <w:jc w:val="left"/>
        <w:rPr>
          <w:b/>
          <w:bCs/>
          <w:sz w:val="24"/>
          <w:szCs w:val="24"/>
        </w:rPr>
      </w:pPr>
    </w:p>
    <w:p w14:paraId="55B06A93" w14:textId="27024F52" w:rsidR="00FF14FA" w:rsidRPr="00730AF6" w:rsidRDefault="00FF14FA" w:rsidP="00FF14FA">
      <w:pPr>
        <w:pStyle w:val="author"/>
        <w:spacing w:after="0" w:line="240" w:lineRule="auto"/>
        <w:jc w:val="left"/>
        <w:rPr>
          <w:b/>
          <w:bCs/>
          <w:sz w:val="24"/>
          <w:szCs w:val="24"/>
          <w:vertAlign w:val="superscript"/>
        </w:rPr>
      </w:pPr>
      <w:r>
        <w:rPr>
          <w:b/>
          <w:bCs/>
          <w:sz w:val="24"/>
          <w:szCs w:val="24"/>
        </w:rPr>
        <w:t xml:space="preserve">Prof. </w:t>
      </w:r>
      <w:r w:rsidRPr="00730AF6">
        <w:rPr>
          <w:b/>
          <w:bCs/>
          <w:sz w:val="24"/>
          <w:szCs w:val="24"/>
        </w:rPr>
        <w:t>Xiaoqing Pan</w:t>
      </w:r>
    </w:p>
    <w:p w14:paraId="6BF57C44" w14:textId="77777777" w:rsidR="00FF14FA" w:rsidRPr="00916AEF" w:rsidRDefault="00FF14FA" w:rsidP="00FF14FA">
      <w:pPr>
        <w:pStyle w:val="authorinfo"/>
        <w:jc w:val="both"/>
        <w:rPr>
          <w:sz w:val="24"/>
          <w:szCs w:val="24"/>
          <w:lang w:eastAsia="ja-JP"/>
        </w:rPr>
      </w:pPr>
    </w:p>
    <w:p w14:paraId="43AD2800" w14:textId="77777777" w:rsidR="00FF14FA" w:rsidRPr="00916AEF" w:rsidRDefault="00FF14FA" w:rsidP="00FF14FA">
      <w:pPr>
        <w:pStyle w:val="authorinfo"/>
        <w:suppressAutoHyphens/>
        <w:spacing w:after="0" w:line="240" w:lineRule="auto"/>
        <w:jc w:val="left"/>
        <w:rPr>
          <w:sz w:val="24"/>
          <w:szCs w:val="24"/>
        </w:rPr>
      </w:pPr>
      <w:r w:rsidRPr="00916AEF">
        <w:rPr>
          <w:sz w:val="24"/>
          <w:szCs w:val="24"/>
        </w:rPr>
        <w:t>Department of Materials Science and Engineering, University of California, Irvine, CA 92697, USA</w:t>
      </w:r>
    </w:p>
    <w:p w14:paraId="64E46608" w14:textId="77777777" w:rsidR="00FF14FA" w:rsidRPr="00916AEF" w:rsidRDefault="00FF14FA" w:rsidP="00FF14FA">
      <w:pPr>
        <w:pStyle w:val="authorinfo"/>
        <w:suppressAutoHyphens/>
        <w:spacing w:after="0" w:line="240" w:lineRule="auto"/>
        <w:jc w:val="left"/>
        <w:rPr>
          <w:sz w:val="24"/>
          <w:szCs w:val="24"/>
        </w:rPr>
      </w:pPr>
      <w:r w:rsidRPr="00916AEF">
        <w:rPr>
          <w:sz w:val="24"/>
          <w:szCs w:val="24"/>
        </w:rPr>
        <w:t>Department of Physics and Astronomy, University of California, Irvine, CA 92697, USA</w:t>
      </w:r>
    </w:p>
    <w:p w14:paraId="292B3F89" w14:textId="77777777" w:rsidR="00FF14FA" w:rsidRPr="00916AEF" w:rsidRDefault="00FF14FA" w:rsidP="00FF14FA">
      <w:pPr>
        <w:pStyle w:val="authorinfo"/>
        <w:suppressAutoHyphens/>
        <w:spacing w:after="0" w:line="240" w:lineRule="auto"/>
        <w:jc w:val="left"/>
        <w:rPr>
          <w:sz w:val="24"/>
          <w:szCs w:val="24"/>
        </w:rPr>
      </w:pPr>
      <w:r w:rsidRPr="00916AEF">
        <w:rPr>
          <w:sz w:val="24"/>
          <w:szCs w:val="24"/>
        </w:rPr>
        <w:t>Irvine Materials Research Institute (IMRI), University of California, Irvine, CA 92697, USA</w:t>
      </w:r>
    </w:p>
    <w:p w14:paraId="7B31438E" w14:textId="77777777" w:rsidR="00FF14FA" w:rsidRDefault="00FF14FA" w:rsidP="00FF14FA">
      <w:pPr>
        <w:ind w:firstLine="0"/>
        <w:rPr>
          <w:b/>
          <w:bCs/>
          <w:sz w:val="24"/>
          <w:szCs w:val="24"/>
          <w:lang w:eastAsia="zh-CN"/>
        </w:rPr>
      </w:pPr>
    </w:p>
    <w:p w14:paraId="2BF9A828" w14:textId="77777777" w:rsidR="00FF14FA" w:rsidRPr="00916AEF" w:rsidRDefault="00FF14FA" w:rsidP="00FF14FA">
      <w:pPr>
        <w:ind w:firstLine="0"/>
        <w:rPr>
          <w:b/>
          <w:bCs/>
          <w:sz w:val="24"/>
          <w:szCs w:val="24"/>
          <w:lang w:eastAsia="zh-CN"/>
        </w:rPr>
      </w:pPr>
      <w:r w:rsidRPr="00916AEF">
        <w:rPr>
          <w:b/>
          <w:bCs/>
          <w:sz w:val="24"/>
          <w:szCs w:val="24"/>
          <w:lang w:eastAsia="zh-CN"/>
        </w:rPr>
        <w:t>Bio:</w:t>
      </w:r>
    </w:p>
    <w:p w14:paraId="23B4CCE4" w14:textId="77777777" w:rsidR="00FF14FA" w:rsidRPr="00916AEF" w:rsidRDefault="00FF14FA" w:rsidP="00FF14FA">
      <w:pPr>
        <w:ind w:firstLine="0"/>
        <w:rPr>
          <w:sz w:val="24"/>
          <w:szCs w:val="24"/>
        </w:rPr>
      </w:pPr>
      <w:r w:rsidRPr="00916AEF">
        <w:rPr>
          <w:sz w:val="24"/>
          <w:szCs w:val="24"/>
        </w:rPr>
        <w:t xml:space="preserve">Xiaoqing Pan is the Henry </w:t>
      </w:r>
      <w:proofErr w:type="spellStart"/>
      <w:r w:rsidRPr="00916AEF">
        <w:rPr>
          <w:sz w:val="24"/>
          <w:szCs w:val="24"/>
        </w:rPr>
        <w:t>Samueli</w:t>
      </w:r>
      <w:proofErr w:type="spellEnd"/>
      <w:r w:rsidRPr="00916AEF">
        <w:rPr>
          <w:sz w:val="24"/>
          <w:szCs w:val="24"/>
        </w:rPr>
        <w:t xml:space="preserve"> Endowed Chair in Engineering, professor of materials science and engineering, and professor of physics and astronomy. He is also the inaugural director of the Irvine Materials Research Institute (IMRI</w:t>
      </w:r>
      <w:proofErr w:type="gramStart"/>
      <w:r w:rsidRPr="00916AEF">
        <w:rPr>
          <w:sz w:val="24"/>
          <w:szCs w:val="24"/>
        </w:rPr>
        <w:t>), and</w:t>
      </w:r>
      <w:proofErr w:type="gramEnd"/>
      <w:r w:rsidRPr="00916AEF">
        <w:rPr>
          <w:sz w:val="24"/>
          <w:szCs w:val="24"/>
        </w:rPr>
        <w:t xml:space="preserve"> founding director of the Center for Complex Active Materials – an NSF MRSEC. Pan is an internationally recognized materials scientist and electron microscopy expert due to his pioneering development and applications of novel transmission electron microscopy (TEM) methods for probing the atomic scale structure, </w:t>
      </w:r>
      <w:proofErr w:type="gramStart"/>
      <w:r w:rsidRPr="00916AEF">
        <w:rPr>
          <w:sz w:val="24"/>
          <w:szCs w:val="24"/>
        </w:rPr>
        <w:t>properties</w:t>
      </w:r>
      <w:proofErr w:type="gramEnd"/>
      <w:r w:rsidRPr="00916AEF">
        <w:rPr>
          <w:sz w:val="24"/>
          <w:szCs w:val="24"/>
        </w:rPr>
        <w:t xml:space="preserve"> and dynamic behaviors of materials. His work has led to the discoveries of new materials and novel functionalities. Pan has received the NSF CAREER Award and the Chinese NSF’s Outstanding Young Investigator Award. He is an elected fellow of the American Ceramic Society, American Physical Society, Microscopy Society of America, and the Materials Research Society. He has published over 400 peer-reviewed scientific papers in high impact journals. </w:t>
      </w:r>
    </w:p>
    <w:p w14:paraId="6A250FCE" w14:textId="77777777" w:rsidR="00FF14FA" w:rsidRPr="00916AEF" w:rsidRDefault="00FF14FA" w:rsidP="00FF14FA">
      <w:pPr>
        <w:rPr>
          <w:sz w:val="24"/>
          <w:szCs w:val="24"/>
        </w:rPr>
      </w:pPr>
    </w:p>
    <w:p w14:paraId="6311F983" w14:textId="77777777" w:rsidR="00FF14FA" w:rsidRDefault="00FF14FA">
      <w:pPr>
        <w:tabs>
          <w:tab w:val="clear" w:pos="340"/>
          <w:tab w:val="clear" w:pos="680"/>
        </w:tabs>
        <w:spacing w:line="240" w:lineRule="auto"/>
        <w:ind w:firstLine="0"/>
        <w:jc w:val="left"/>
        <w:rPr>
          <w:b/>
          <w:sz w:val="22"/>
          <w:szCs w:val="22"/>
          <w:lang w:eastAsia="zh-CN"/>
        </w:rPr>
      </w:pPr>
      <w:r>
        <w:rPr>
          <w:b/>
          <w:sz w:val="22"/>
          <w:szCs w:val="22"/>
          <w:lang w:eastAsia="zh-CN"/>
        </w:rPr>
        <w:br w:type="page"/>
      </w:r>
    </w:p>
    <w:p w14:paraId="6EC7000C" w14:textId="11A13FCC" w:rsidR="00730AF6" w:rsidRPr="00730AF6" w:rsidRDefault="00730AF6" w:rsidP="00730AF6">
      <w:pPr>
        <w:rPr>
          <w:b/>
          <w:sz w:val="22"/>
          <w:szCs w:val="22"/>
        </w:rPr>
      </w:pPr>
      <w:r>
        <w:rPr>
          <w:rFonts w:hint="eastAsia"/>
          <w:b/>
          <w:sz w:val="22"/>
          <w:szCs w:val="22"/>
          <w:lang w:eastAsia="zh-CN"/>
        </w:rPr>
        <w:lastRenderedPageBreak/>
        <w:t>To</w:t>
      </w:r>
      <w:r>
        <w:rPr>
          <w:b/>
          <w:sz w:val="22"/>
          <w:szCs w:val="22"/>
          <w:lang w:eastAsia="zh-CN"/>
        </w:rPr>
        <w:t>pic</w:t>
      </w:r>
      <w:r w:rsidR="00623F92">
        <w:rPr>
          <w:b/>
          <w:sz w:val="22"/>
          <w:szCs w:val="22"/>
          <w:lang w:eastAsia="zh-CN"/>
        </w:rPr>
        <w:t xml:space="preserve"> </w:t>
      </w:r>
      <w:r>
        <w:rPr>
          <w:b/>
          <w:sz w:val="22"/>
          <w:szCs w:val="22"/>
          <w:lang w:eastAsia="zh-CN"/>
        </w:rPr>
        <w:t xml:space="preserve">1: </w:t>
      </w:r>
      <w:r w:rsidRPr="00730AF6">
        <w:rPr>
          <w:b/>
          <w:sz w:val="22"/>
          <w:szCs w:val="22"/>
        </w:rPr>
        <w:t xml:space="preserve">Probing Properties and Dynamic Behaviors of Topological Polar States by Electron Microscopy </w:t>
      </w:r>
    </w:p>
    <w:p w14:paraId="2FBA0605" w14:textId="77777777" w:rsidR="00730AF6" w:rsidRPr="00730AF6" w:rsidRDefault="00730AF6" w:rsidP="00730AF6">
      <w:pPr>
        <w:rPr>
          <w:i/>
          <w:sz w:val="22"/>
          <w:szCs w:val="22"/>
          <w:lang w:val="sr-Cyrl-CS"/>
        </w:rPr>
      </w:pPr>
    </w:p>
    <w:p w14:paraId="0E85C809" w14:textId="77777777" w:rsidR="00730AF6" w:rsidRPr="00730AF6" w:rsidRDefault="00730AF6" w:rsidP="00730AF6">
      <w:pPr>
        <w:rPr>
          <w:sz w:val="22"/>
          <w:szCs w:val="22"/>
        </w:rPr>
      </w:pPr>
      <w:r w:rsidRPr="00730AF6">
        <w:rPr>
          <w:sz w:val="22"/>
          <w:szCs w:val="22"/>
        </w:rPr>
        <w:t xml:space="preserve">Topological polar </w:t>
      </w:r>
      <w:proofErr w:type="spellStart"/>
      <w:r w:rsidRPr="00730AF6">
        <w:rPr>
          <w:sz w:val="22"/>
          <w:szCs w:val="22"/>
        </w:rPr>
        <w:t>solitions</w:t>
      </w:r>
      <w:proofErr w:type="spellEnd"/>
      <w:r w:rsidRPr="00730AF6">
        <w:rPr>
          <w:sz w:val="22"/>
          <w:szCs w:val="22"/>
        </w:rPr>
        <w:t xml:space="preserve"> such as domain walls, polar </w:t>
      </w:r>
      <w:proofErr w:type="spellStart"/>
      <w:r w:rsidRPr="00730AF6">
        <w:rPr>
          <w:sz w:val="22"/>
          <w:szCs w:val="22"/>
        </w:rPr>
        <w:t>voritices</w:t>
      </w:r>
      <w:proofErr w:type="spellEnd"/>
      <w:r w:rsidRPr="00730AF6">
        <w:rPr>
          <w:sz w:val="22"/>
          <w:szCs w:val="22"/>
        </w:rPr>
        <w:t xml:space="preserve">, skyrmions, </w:t>
      </w:r>
      <w:proofErr w:type="spellStart"/>
      <w:r w:rsidRPr="00730AF6">
        <w:rPr>
          <w:sz w:val="22"/>
          <w:szCs w:val="22"/>
        </w:rPr>
        <w:t>etc</w:t>
      </w:r>
      <w:proofErr w:type="spellEnd"/>
      <w:r w:rsidRPr="00730AF6">
        <w:rPr>
          <w:sz w:val="22"/>
          <w:szCs w:val="22"/>
        </w:rPr>
        <w:t>, in ferroelectrics have attracted much attention owing to their unique functionalities and potential applications in electronic devices. Recent advances in transmission electron microscopy (TEM) and electron energy-loss spectroscopy (EELS) provides powerful tools to study the structure, properties, and dynamic behaviors of nanostructures with atomic resolution. In this talk, I will show how ferroelectric domains nucleate and evolve under applied electric field in</w:t>
      </w:r>
      <w:r w:rsidRPr="00730AF6">
        <w:rPr>
          <w:i/>
          <w:iCs/>
          <w:sz w:val="22"/>
          <w:szCs w:val="22"/>
        </w:rPr>
        <w:t xml:space="preserve"> </w:t>
      </w:r>
      <w:r w:rsidRPr="00730AF6">
        <w:rPr>
          <w:sz w:val="22"/>
          <w:szCs w:val="22"/>
        </w:rPr>
        <w:t xml:space="preserve">TEM.[1] Using quantitative TEM, we can measure and map the electric polarization of nanodomains, vortices and other polar solitons with the atomic resolution.[2] Recently, we have developed a novel four-dimensional STEM (4D STEM) method that can directly map the local electric field and charge density of crystalline materials in real space with sub-angstrom resolution.[3]. I will also show that </w:t>
      </w:r>
      <w:proofErr w:type="spellStart"/>
      <w:r w:rsidRPr="00730AF6">
        <w:rPr>
          <w:sz w:val="22"/>
          <w:szCs w:val="22"/>
        </w:rPr>
        <w:t>skyrmion</w:t>
      </w:r>
      <w:proofErr w:type="spellEnd"/>
      <w:r w:rsidRPr="00730AF6">
        <w:rPr>
          <w:sz w:val="22"/>
          <w:szCs w:val="22"/>
        </w:rPr>
        <w:t xml:space="preserve">-like polar nanodomains can be created in lead titanate/strontium titanate bilayers transferred onto silicon and can be switched from one type to another by an applied electric field, which substantially modifies their resistive </w:t>
      </w:r>
      <w:proofErr w:type="spellStart"/>
      <w:r w:rsidRPr="00730AF6">
        <w:rPr>
          <w:sz w:val="22"/>
          <w:szCs w:val="22"/>
        </w:rPr>
        <w:t>behaviours</w:t>
      </w:r>
      <w:proofErr w:type="spellEnd"/>
      <w:r w:rsidRPr="00730AF6">
        <w:rPr>
          <w:sz w:val="22"/>
          <w:szCs w:val="22"/>
        </w:rPr>
        <w:t xml:space="preserve">.[4] The polar-configuration-modulated resistance is ascribed to the distinct band bending and charge carrier distribution in the core of the two types of polar texture. The integration of high-density (more than 200 gigabits per square inch) switchable </w:t>
      </w:r>
      <w:proofErr w:type="spellStart"/>
      <w:r w:rsidRPr="00730AF6">
        <w:rPr>
          <w:sz w:val="22"/>
          <w:szCs w:val="22"/>
        </w:rPr>
        <w:t>skyrmion</w:t>
      </w:r>
      <w:proofErr w:type="spellEnd"/>
      <w:r w:rsidRPr="00730AF6">
        <w:rPr>
          <w:sz w:val="22"/>
          <w:szCs w:val="22"/>
        </w:rPr>
        <w:t xml:space="preserve">-like polar nanodomains on silicon may enable non-volatile memory applications using topological polar structures in oxides. </w:t>
      </w:r>
    </w:p>
    <w:p w14:paraId="3D57A90F" w14:textId="77777777" w:rsidR="00730AF6" w:rsidRPr="00730AF6" w:rsidRDefault="00730AF6" w:rsidP="00730AF6">
      <w:pPr>
        <w:rPr>
          <w:sz w:val="22"/>
          <w:szCs w:val="22"/>
        </w:rPr>
      </w:pPr>
    </w:p>
    <w:p w14:paraId="66FD693B" w14:textId="77777777" w:rsidR="00730AF6" w:rsidRPr="00730AF6" w:rsidRDefault="00730AF6" w:rsidP="00C66564">
      <w:pPr>
        <w:ind w:firstLine="0"/>
        <w:rPr>
          <w:sz w:val="22"/>
          <w:szCs w:val="22"/>
        </w:rPr>
      </w:pPr>
      <w:r w:rsidRPr="00730AF6">
        <w:rPr>
          <w:sz w:val="22"/>
          <w:szCs w:val="22"/>
        </w:rPr>
        <w:t xml:space="preserve">[1] C. T. Nelson et al., </w:t>
      </w:r>
      <w:r w:rsidRPr="00730AF6">
        <w:rPr>
          <w:i/>
          <w:iCs/>
          <w:sz w:val="22"/>
          <w:szCs w:val="22"/>
        </w:rPr>
        <w:t>Science</w:t>
      </w:r>
      <w:r w:rsidRPr="00730AF6">
        <w:rPr>
          <w:sz w:val="22"/>
          <w:szCs w:val="22"/>
        </w:rPr>
        <w:t xml:space="preserve"> </w:t>
      </w:r>
      <w:r w:rsidRPr="00730AF6">
        <w:rPr>
          <w:b/>
          <w:bCs/>
          <w:sz w:val="22"/>
          <w:szCs w:val="22"/>
        </w:rPr>
        <w:t>224</w:t>
      </w:r>
      <w:r w:rsidRPr="00730AF6">
        <w:rPr>
          <w:sz w:val="22"/>
          <w:szCs w:val="22"/>
        </w:rPr>
        <w:t>, 968 (2011)</w:t>
      </w:r>
    </w:p>
    <w:p w14:paraId="22BAF2E6" w14:textId="77777777" w:rsidR="00730AF6" w:rsidRPr="00730AF6" w:rsidRDefault="00730AF6" w:rsidP="00C66564">
      <w:pPr>
        <w:ind w:firstLine="0"/>
        <w:rPr>
          <w:sz w:val="22"/>
          <w:szCs w:val="22"/>
        </w:rPr>
      </w:pPr>
      <w:r w:rsidRPr="00730AF6">
        <w:rPr>
          <w:sz w:val="22"/>
          <w:szCs w:val="22"/>
        </w:rPr>
        <w:t xml:space="preserve">[2] C. T. Nelson et al., </w:t>
      </w:r>
      <w:r w:rsidRPr="00730AF6">
        <w:rPr>
          <w:i/>
          <w:iCs/>
          <w:sz w:val="22"/>
          <w:szCs w:val="22"/>
        </w:rPr>
        <w:t xml:space="preserve">Nano Letters </w:t>
      </w:r>
      <w:r w:rsidRPr="00730AF6">
        <w:rPr>
          <w:b/>
          <w:bCs/>
          <w:sz w:val="22"/>
          <w:szCs w:val="22"/>
        </w:rPr>
        <w:t>11</w:t>
      </w:r>
      <w:r w:rsidRPr="00730AF6">
        <w:rPr>
          <w:i/>
          <w:iCs/>
          <w:sz w:val="22"/>
          <w:szCs w:val="22"/>
        </w:rPr>
        <w:t>,</w:t>
      </w:r>
      <w:r w:rsidRPr="00730AF6">
        <w:rPr>
          <w:sz w:val="22"/>
          <w:szCs w:val="22"/>
        </w:rPr>
        <w:t xml:space="preserve"> 828 (2011)</w:t>
      </w:r>
    </w:p>
    <w:p w14:paraId="79051BB2" w14:textId="77777777" w:rsidR="00730AF6" w:rsidRPr="00730AF6" w:rsidRDefault="00730AF6" w:rsidP="00C66564">
      <w:pPr>
        <w:ind w:firstLine="0"/>
        <w:rPr>
          <w:sz w:val="22"/>
          <w:szCs w:val="22"/>
        </w:rPr>
      </w:pPr>
      <w:r w:rsidRPr="00730AF6">
        <w:rPr>
          <w:sz w:val="22"/>
          <w:szCs w:val="22"/>
        </w:rPr>
        <w:t xml:space="preserve">[3] W. P. Gao et al., </w:t>
      </w:r>
      <w:r w:rsidRPr="00730AF6">
        <w:rPr>
          <w:i/>
          <w:iCs/>
          <w:sz w:val="22"/>
          <w:szCs w:val="22"/>
        </w:rPr>
        <w:t xml:space="preserve">Nature </w:t>
      </w:r>
      <w:r w:rsidRPr="00730AF6">
        <w:rPr>
          <w:b/>
          <w:bCs/>
          <w:sz w:val="22"/>
          <w:szCs w:val="22"/>
        </w:rPr>
        <w:t>575</w:t>
      </w:r>
      <w:r w:rsidRPr="00730AF6">
        <w:rPr>
          <w:sz w:val="22"/>
          <w:szCs w:val="22"/>
        </w:rPr>
        <w:t>, 490 (2019)</w:t>
      </w:r>
    </w:p>
    <w:p w14:paraId="54047A11" w14:textId="77777777" w:rsidR="00730AF6" w:rsidRPr="00730AF6" w:rsidRDefault="00730AF6" w:rsidP="00C66564">
      <w:pPr>
        <w:ind w:firstLine="0"/>
        <w:rPr>
          <w:sz w:val="22"/>
          <w:szCs w:val="22"/>
        </w:rPr>
      </w:pPr>
      <w:r w:rsidRPr="00730AF6">
        <w:rPr>
          <w:sz w:val="22"/>
          <w:szCs w:val="22"/>
        </w:rPr>
        <w:t xml:space="preserve">[4] L. Han et al., </w:t>
      </w:r>
      <w:r w:rsidRPr="00730AF6">
        <w:rPr>
          <w:i/>
          <w:iCs/>
          <w:sz w:val="22"/>
          <w:szCs w:val="22"/>
        </w:rPr>
        <w:t>Nature</w:t>
      </w:r>
      <w:r w:rsidRPr="00730AF6">
        <w:rPr>
          <w:sz w:val="22"/>
          <w:szCs w:val="22"/>
        </w:rPr>
        <w:t xml:space="preserve"> </w:t>
      </w:r>
      <w:r w:rsidRPr="00730AF6">
        <w:rPr>
          <w:b/>
          <w:bCs/>
          <w:sz w:val="22"/>
          <w:szCs w:val="22"/>
        </w:rPr>
        <w:t xml:space="preserve">603, </w:t>
      </w:r>
      <w:r w:rsidRPr="00730AF6">
        <w:rPr>
          <w:sz w:val="22"/>
          <w:szCs w:val="22"/>
        </w:rPr>
        <w:t>63 (2022).</w:t>
      </w:r>
    </w:p>
    <w:p w14:paraId="292ED33F" w14:textId="77777777" w:rsidR="00730AF6" w:rsidRPr="00730AF6" w:rsidRDefault="00730AF6" w:rsidP="00E57A1C">
      <w:pPr>
        <w:pStyle w:val="Title1"/>
        <w:spacing w:after="0" w:line="240" w:lineRule="auto"/>
        <w:jc w:val="left"/>
        <w:rPr>
          <w:rFonts w:ascii="Times New Roman" w:hAnsi="Times New Roman"/>
          <w:bCs/>
          <w:sz w:val="22"/>
          <w:szCs w:val="22"/>
        </w:rPr>
      </w:pPr>
    </w:p>
    <w:p w14:paraId="0027512B" w14:textId="72194162" w:rsidR="000A0E58" w:rsidRDefault="00730AF6" w:rsidP="00730AF6">
      <w:pPr>
        <w:pStyle w:val="Title1"/>
        <w:spacing w:after="0" w:line="240" w:lineRule="auto"/>
        <w:jc w:val="left"/>
        <w:rPr>
          <w:rFonts w:ascii="Times New Roman" w:hAnsi="Times New Roman"/>
          <w:bCs/>
          <w:sz w:val="22"/>
          <w:szCs w:val="22"/>
        </w:rPr>
      </w:pPr>
      <w:r w:rsidRPr="00730AF6">
        <w:rPr>
          <w:rFonts w:ascii="Times New Roman" w:hAnsi="Times New Roman"/>
          <w:bCs/>
          <w:sz w:val="22"/>
          <w:szCs w:val="22"/>
        </w:rPr>
        <w:t>Topic</w:t>
      </w:r>
      <w:r w:rsidR="00623F92">
        <w:rPr>
          <w:rFonts w:ascii="Times New Roman" w:hAnsi="Times New Roman"/>
          <w:bCs/>
          <w:sz w:val="22"/>
          <w:szCs w:val="22"/>
        </w:rPr>
        <w:t xml:space="preserve"> </w:t>
      </w:r>
      <w:r>
        <w:rPr>
          <w:rFonts w:ascii="Times New Roman" w:hAnsi="Times New Roman"/>
          <w:bCs/>
          <w:sz w:val="22"/>
          <w:szCs w:val="22"/>
        </w:rPr>
        <w:t>2</w:t>
      </w:r>
      <w:r w:rsidRPr="00730AF6">
        <w:rPr>
          <w:rFonts w:ascii="Times New Roman" w:hAnsi="Times New Roman"/>
          <w:bCs/>
          <w:sz w:val="22"/>
          <w:szCs w:val="22"/>
        </w:rPr>
        <w:t xml:space="preserve">: </w:t>
      </w:r>
      <w:r w:rsidR="00D25006" w:rsidRPr="00730AF6">
        <w:rPr>
          <w:rFonts w:ascii="Times New Roman" w:hAnsi="Times New Roman"/>
          <w:bCs/>
          <w:sz w:val="22"/>
          <w:szCs w:val="22"/>
        </w:rPr>
        <w:t>Emergent Phonon Phenomena at Interfaces Probed by Vibrational Electron Microscopy</w:t>
      </w:r>
    </w:p>
    <w:p w14:paraId="307DD586" w14:textId="77777777" w:rsidR="00730AF6" w:rsidRPr="00730AF6" w:rsidRDefault="00730AF6" w:rsidP="00730AF6">
      <w:pPr>
        <w:rPr>
          <w:rFonts w:eastAsia="Calibri"/>
          <w:lang w:val="sr-Latn-CS"/>
        </w:rPr>
      </w:pPr>
    </w:p>
    <w:p w14:paraId="76780646" w14:textId="6BDF5C1A" w:rsidR="00563FC0" w:rsidRPr="00730AF6" w:rsidRDefault="00304603" w:rsidP="007231FF">
      <w:pPr>
        <w:pStyle w:val="keywords"/>
        <w:suppressAutoHyphens/>
        <w:spacing w:after="0"/>
        <w:rPr>
          <w:sz w:val="22"/>
          <w:szCs w:val="22"/>
        </w:rPr>
      </w:pPr>
      <w:r w:rsidRPr="00730AF6">
        <w:rPr>
          <w:sz w:val="22"/>
          <w:szCs w:val="22"/>
          <w:lang w:val="sr-Latn-CS"/>
        </w:rPr>
        <w:t xml:space="preserve">Crystal defects and interfaces affect the thermal and heat-transport properties of materials by scattering phonons and modifying phonon spectra. Spatially resolved vibrational mapping of nanostructures and defects is indispensable to the development and understanding of thermal nanodevices, modulation of thermal transport and novel nanostructured thermoelectric materials. Through the engineering of complex structures, such as alloys, nanostructures and superlattice interfaces, one can significantly alter the propagation of phonons and suppress material thermal conductivity while maintaining electrical conductivity. There have been no correlative experiments that spatially track the modulation of phonon properties in and around individual defects and nanostructures due to spatial resolution limitations of conventional optical phonon detection techniques. </w:t>
      </w:r>
      <w:r w:rsidR="00D44C42" w:rsidRPr="00730AF6">
        <w:rPr>
          <w:sz w:val="22"/>
          <w:szCs w:val="22"/>
        </w:rPr>
        <w:t xml:space="preserve">In this </w:t>
      </w:r>
      <w:r w:rsidR="009318A0" w:rsidRPr="00730AF6">
        <w:rPr>
          <w:sz w:val="22"/>
          <w:szCs w:val="22"/>
        </w:rPr>
        <w:t>talk,</w:t>
      </w:r>
      <w:r w:rsidRPr="00730AF6">
        <w:rPr>
          <w:sz w:val="22"/>
          <w:szCs w:val="22"/>
        </w:rPr>
        <w:t xml:space="preserve"> we demonstrate that space- and angle-resolved vibrational spectroscopy in a transmission electron microscope makes it possible to map the vibrational spectra of a single interface and a quantum dot. We detect a red shift of several </w:t>
      </w:r>
      <w:proofErr w:type="spellStart"/>
      <w:r w:rsidR="000610CD" w:rsidRPr="00730AF6">
        <w:rPr>
          <w:sz w:val="22"/>
          <w:szCs w:val="22"/>
        </w:rPr>
        <w:t>meV</w:t>
      </w:r>
      <w:proofErr w:type="spellEnd"/>
      <w:r w:rsidRPr="00730AF6">
        <w:rPr>
          <w:sz w:val="22"/>
          <w:szCs w:val="22"/>
        </w:rPr>
        <w:t xml:space="preserve"> in the energy of acoustic vibration modes near a single stacking fault in cubic silicon carbide, together with substantial changes in their intensity, and find that these changes are confined to within a few nanomet</w:t>
      </w:r>
      <w:r w:rsidR="00A00FE1" w:rsidRPr="00730AF6">
        <w:rPr>
          <w:sz w:val="22"/>
          <w:szCs w:val="22"/>
        </w:rPr>
        <w:t>er</w:t>
      </w:r>
      <w:r w:rsidRPr="00730AF6">
        <w:rPr>
          <w:sz w:val="22"/>
          <w:szCs w:val="22"/>
        </w:rPr>
        <w:t>s of the stacking fault.</w:t>
      </w:r>
      <w:r w:rsidR="00CF0E96" w:rsidRPr="00730AF6">
        <w:rPr>
          <w:sz w:val="22"/>
          <w:szCs w:val="22"/>
        </w:rPr>
        <w:t>[1]</w:t>
      </w:r>
      <w:r w:rsidRPr="00730AF6">
        <w:rPr>
          <w:sz w:val="22"/>
          <w:szCs w:val="22"/>
        </w:rPr>
        <w:t xml:space="preserve"> </w:t>
      </w:r>
      <w:r w:rsidR="00DD3693" w:rsidRPr="00730AF6">
        <w:rPr>
          <w:sz w:val="22"/>
          <w:szCs w:val="22"/>
        </w:rPr>
        <w:t>In</w:t>
      </w:r>
      <w:r w:rsidR="003A6DC3" w:rsidRPr="00730AF6">
        <w:rPr>
          <w:sz w:val="22"/>
          <w:szCs w:val="22"/>
        </w:rPr>
        <w:t xml:space="preserve"> a </w:t>
      </w:r>
      <w:r w:rsidR="003A6DC3" w:rsidRPr="00730AF6">
        <w:rPr>
          <w:sz w:val="22"/>
          <w:szCs w:val="22"/>
          <w:lang w:val="en"/>
        </w:rPr>
        <w:t xml:space="preserve">two-dimensional </w:t>
      </w:r>
      <w:r w:rsidR="003A6DC3" w:rsidRPr="00730AF6">
        <w:rPr>
          <w:sz w:val="22"/>
          <w:szCs w:val="22"/>
        </w:rPr>
        <w:t>lateral</w:t>
      </w:r>
      <w:r w:rsidR="003A6DC3" w:rsidRPr="00730AF6">
        <w:rPr>
          <w:sz w:val="22"/>
          <w:szCs w:val="22"/>
          <w:lang w:val="en"/>
        </w:rPr>
        <w:t xml:space="preserve"> heterostructure, </w:t>
      </w:r>
      <w:r w:rsidR="00DD3693" w:rsidRPr="00730AF6">
        <w:rPr>
          <w:sz w:val="22"/>
          <w:szCs w:val="22"/>
          <w:lang w:val="en"/>
        </w:rPr>
        <w:t xml:space="preserve">new phonon modes </w:t>
      </w:r>
      <w:r w:rsidR="00DD3693" w:rsidRPr="00730AF6">
        <w:rPr>
          <w:sz w:val="22"/>
          <w:szCs w:val="22"/>
        </w:rPr>
        <w:t xml:space="preserve">at 27.9 and 41.1 </w:t>
      </w:r>
      <w:proofErr w:type="spellStart"/>
      <w:r w:rsidR="00DD3693" w:rsidRPr="00730AF6">
        <w:rPr>
          <w:sz w:val="22"/>
          <w:szCs w:val="22"/>
        </w:rPr>
        <w:t>meV</w:t>
      </w:r>
      <w:proofErr w:type="spellEnd"/>
      <w:r w:rsidR="00DD3693" w:rsidRPr="00730AF6">
        <w:rPr>
          <w:sz w:val="22"/>
          <w:szCs w:val="22"/>
          <w:lang w:val="en"/>
        </w:rPr>
        <w:t xml:space="preserve"> are observed at the interface between monolayer thick MoS</w:t>
      </w:r>
      <w:r w:rsidR="00DD3693" w:rsidRPr="00730AF6">
        <w:rPr>
          <w:sz w:val="22"/>
          <w:szCs w:val="22"/>
          <w:vertAlign w:val="subscript"/>
          <w:lang w:val="en"/>
        </w:rPr>
        <w:t>2</w:t>
      </w:r>
      <w:r w:rsidR="00DD3693" w:rsidRPr="00730AF6">
        <w:rPr>
          <w:sz w:val="22"/>
          <w:szCs w:val="22"/>
          <w:lang w:val="en"/>
        </w:rPr>
        <w:t xml:space="preserve"> and WSe</w:t>
      </w:r>
      <w:r w:rsidR="00DD3693" w:rsidRPr="00730AF6">
        <w:rPr>
          <w:sz w:val="22"/>
          <w:szCs w:val="22"/>
          <w:vertAlign w:val="subscript"/>
          <w:lang w:val="en"/>
        </w:rPr>
        <w:t>2</w:t>
      </w:r>
      <w:r w:rsidR="003A6DC3" w:rsidRPr="00730AF6">
        <w:rPr>
          <w:sz w:val="22"/>
          <w:szCs w:val="22"/>
        </w:rPr>
        <w:t xml:space="preserve"> [</w:t>
      </w:r>
      <w:r w:rsidR="00DD3693" w:rsidRPr="00730AF6">
        <w:rPr>
          <w:sz w:val="22"/>
          <w:szCs w:val="22"/>
        </w:rPr>
        <w:t>2</w:t>
      </w:r>
      <w:r w:rsidR="003A6DC3" w:rsidRPr="00730AF6">
        <w:rPr>
          <w:sz w:val="22"/>
          <w:szCs w:val="22"/>
        </w:rPr>
        <w:t xml:space="preserve">]. </w:t>
      </w:r>
      <w:r w:rsidRPr="00730AF6">
        <w:rPr>
          <w:sz w:val="22"/>
          <w:szCs w:val="22"/>
        </w:rPr>
        <w:t xml:space="preserve">At a Si-Ge interface, localized interfacial phonon modes at ~48 </w:t>
      </w:r>
      <w:proofErr w:type="spellStart"/>
      <w:r w:rsidRPr="00730AF6">
        <w:rPr>
          <w:sz w:val="22"/>
          <w:szCs w:val="22"/>
        </w:rPr>
        <w:t>meV</w:t>
      </w:r>
      <w:proofErr w:type="spellEnd"/>
      <w:r w:rsidRPr="00730AF6">
        <w:rPr>
          <w:sz w:val="22"/>
          <w:szCs w:val="22"/>
        </w:rPr>
        <w:t>.</w:t>
      </w:r>
      <w:r w:rsidR="00CF0E96" w:rsidRPr="00730AF6">
        <w:rPr>
          <w:sz w:val="22"/>
          <w:szCs w:val="22"/>
        </w:rPr>
        <w:t>[</w:t>
      </w:r>
      <w:r w:rsidR="00EC32B1" w:rsidRPr="00730AF6">
        <w:rPr>
          <w:sz w:val="22"/>
          <w:szCs w:val="22"/>
        </w:rPr>
        <w:t>3</w:t>
      </w:r>
      <w:r w:rsidR="00CF0E96" w:rsidRPr="00730AF6">
        <w:rPr>
          <w:sz w:val="22"/>
          <w:szCs w:val="22"/>
        </w:rPr>
        <w:t>]</w:t>
      </w:r>
      <w:r w:rsidRPr="00730AF6">
        <w:rPr>
          <w:sz w:val="22"/>
          <w:szCs w:val="22"/>
        </w:rPr>
        <w:t xml:space="preserve"> Simulations show that th</w:t>
      </w:r>
      <w:r w:rsidR="003A6DC3" w:rsidRPr="00730AF6">
        <w:rPr>
          <w:sz w:val="22"/>
          <w:szCs w:val="22"/>
        </w:rPr>
        <w:t>ese</w:t>
      </w:r>
      <w:r w:rsidRPr="00730AF6">
        <w:rPr>
          <w:sz w:val="22"/>
          <w:szCs w:val="22"/>
        </w:rPr>
        <w:t xml:space="preserve"> interfacial phonon modes contribut</w:t>
      </w:r>
      <w:r w:rsidR="003A6DC3" w:rsidRPr="00730AF6">
        <w:rPr>
          <w:sz w:val="22"/>
          <w:szCs w:val="22"/>
        </w:rPr>
        <w:t xml:space="preserve">e </w:t>
      </w:r>
      <w:r w:rsidRPr="00730AF6">
        <w:rPr>
          <w:sz w:val="22"/>
          <w:szCs w:val="22"/>
        </w:rPr>
        <w:t xml:space="preserve">to the total thermal interface conductance. </w:t>
      </w:r>
      <w:r w:rsidR="00CF0E96" w:rsidRPr="00730AF6">
        <w:rPr>
          <w:sz w:val="22"/>
          <w:szCs w:val="22"/>
        </w:rPr>
        <w:t>By t</w:t>
      </w:r>
      <w:r w:rsidRPr="00730AF6">
        <w:rPr>
          <w:sz w:val="22"/>
          <w:szCs w:val="22"/>
          <w:lang w:val="sr-Latn-CS"/>
        </w:rPr>
        <w:t xml:space="preserve">racking the variation of the Si optical mode in </w:t>
      </w:r>
      <w:r w:rsidR="00CF0E96" w:rsidRPr="00730AF6">
        <w:rPr>
          <w:sz w:val="22"/>
          <w:szCs w:val="22"/>
          <w:lang w:val="sr-Latn-CS"/>
        </w:rPr>
        <w:t xml:space="preserve">a </w:t>
      </w:r>
      <w:r w:rsidRPr="00730AF6">
        <w:rPr>
          <w:sz w:val="22"/>
          <w:szCs w:val="22"/>
          <w:lang w:val="sr-Latn-CS"/>
        </w:rPr>
        <w:t>phonon</w:t>
      </w:r>
      <w:r w:rsidR="00CF0E96" w:rsidRPr="00730AF6">
        <w:rPr>
          <w:sz w:val="22"/>
          <w:szCs w:val="22"/>
          <w:lang w:val="sr-Latn-CS"/>
        </w:rPr>
        <w:t xml:space="preserve"> map</w:t>
      </w:r>
      <w:r w:rsidRPr="00730AF6">
        <w:rPr>
          <w:sz w:val="22"/>
          <w:szCs w:val="22"/>
          <w:lang w:val="sr-Latn-CS"/>
        </w:rPr>
        <w:t xml:space="preserve"> </w:t>
      </w:r>
      <w:r w:rsidR="00CF0E96" w:rsidRPr="00730AF6">
        <w:rPr>
          <w:sz w:val="22"/>
          <w:szCs w:val="22"/>
          <w:lang w:val="sr-Latn-CS"/>
        </w:rPr>
        <w:t>from</w:t>
      </w:r>
      <w:r w:rsidRPr="00730AF6">
        <w:rPr>
          <w:sz w:val="22"/>
          <w:szCs w:val="22"/>
          <w:lang w:val="sr-Latn-CS"/>
        </w:rPr>
        <w:t xml:space="preserve"> a single SiGe quantum dot, the nanoscale modification of the composition-induced red shift is observed.</w:t>
      </w:r>
      <w:r w:rsidR="00CF0E96" w:rsidRPr="00730AF6">
        <w:rPr>
          <w:sz w:val="22"/>
          <w:szCs w:val="22"/>
          <w:lang w:val="sr-Latn-CS"/>
        </w:rPr>
        <w:t>[</w:t>
      </w:r>
      <w:r w:rsidR="009B3FA9" w:rsidRPr="00730AF6">
        <w:rPr>
          <w:sz w:val="22"/>
          <w:szCs w:val="22"/>
          <w:lang w:val="sr-Latn-CS"/>
        </w:rPr>
        <w:t>4</w:t>
      </w:r>
      <w:r w:rsidR="00CF0E96" w:rsidRPr="00730AF6">
        <w:rPr>
          <w:sz w:val="22"/>
          <w:szCs w:val="22"/>
          <w:lang w:val="sr-Latn-CS"/>
        </w:rPr>
        <w:t>]</w:t>
      </w:r>
      <w:r w:rsidRPr="00730AF6">
        <w:rPr>
          <w:sz w:val="22"/>
          <w:szCs w:val="22"/>
          <w:lang w:val="sr-Latn-CS"/>
        </w:rPr>
        <w:t xml:space="preserve"> </w:t>
      </w:r>
      <w:r w:rsidR="009B3FA9" w:rsidRPr="00730AF6">
        <w:rPr>
          <w:sz w:val="22"/>
          <w:szCs w:val="22"/>
          <w:lang w:val="sr-Latn-CS"/>
        </w:rPr>
        <w:t>In this work w</w:t>
      </w:r>
      <w:r w:rsidRPr="00730AF6">
        <w:rPr>
          <w:sz w:val="22"/>
          <w:szCs w:val="22"/>
          <w:lang w:val="sr-Latn-CS"/>
        </w:rPr>
        <w:t xml:space="preserve">e </w:t>
      </w:r>
      <w:r w:rsidR="009B3FA9" w:rsidRPr="00730AF6">
        <w:rPr>
          <w:sz w:val="22"/>
          <w:szCs w:val="22"/>
          <w:lang w:val="sr-Latn-CS"/>
        </w:rPr>
        <w:t xml:space="preserve">have </w:t>
      </w:r>
      <w:r w:rsidRPr="00730AF6">
        <w:rPr>
          <w:sz w:val="22"/>
          <w:szCs w:val="22"/>
          <w:lang w:val="sr-Latn-CS"/>
        </w:rPr>
        <w:t>also develop</w:t>
      </w:r>
      <w:r w:rsidR="009B3FA9" w:rsidRPr="00730AF6">
        <w:rPr>
          <w:sz w:val="22"/>
          <w:szCs w:val="22"/>
          <w:lang w:val="sr-Latn-CS"/>
        </w:rPr>
        <w:t>ed</w:t>
      </w:r>
      <w:r w:rsidRPr="00730AF6">
        <w:rPr>
          <w:sz w:val="22"/>
          <w:szCs w:val="22"/>
          <w:lang w:val="sr-Latn-CS"/>
        </w:rPr>
        <w:t xml:space="preserve"> a novel technique to differentially map phonon momenta, providing direct evidence that the interplay between diffuse and specular reflection largely depends on the detailed atomistic structure. Our work unveils the non-equilibrium phonon dynamics at nanoscale interfaces and can be used to study actual nanodevices and aid in the understanding of heat dissipation near nanoscale hotspots, which is crucial for future high-performance nanoelectronics.</w:t>
      </w:r>
    </w:p>
    <w:p w14:paraId="7F71A9AC" w14:textId="77777777" w:rsidR="00304603" w:rsidRPr="00730AF6" w:rsidRDefault="00304603" w:rsidP="00304603">
      <w:pPr>
        <w:rPr>
          <w:sz w:val="22"/>
          <w:szCs w:val="22"/>
          <w:lang w:val="sr-Latn-CS"/>
        </w:rPr>
      </w:pPr>
    </w:p>
    <w:p w14:paraId="713122BC" w14:textId="6D90FE3F" w:rsidR="00861BD7" w:rsidRPr="00730AF6" w:rsidRDefault="00E20391" w:rsidP="00861BD7">
      <w:pPr>
        <w:pStyle w:val="keywords"/>
        <w:suppressAutoHyphens/>
        <w:jc w:val="left"/>
        <w:rPr>
          <w:sz w:val="22"/>
          <w:szCs w:val="22"/>
        </w:rPr>
      </w:pPr>
      <w:r w:rsidRPr="00730AF6">
        <w:rPr>
          <w:sz w:val="22"/>
          <w:szCs w:val="22"/>
        </w:rPr>
        <w:t>[</w:t>
      </w:r>
      <w:r w:rsidR="00CF0E96" w:rsidRPr="00730AF6">
        <w:rPr>
          <w:sz w:val="22"/>
          <w:szCs w:val="22"/>
        </w:rPr>
        <w:t>1</w:t>
      </w:r>
      <w:r w:rsidRPr="00730AF6">
        <w:rPr>
          <w:sz w:val="22"/>
          <w:szCs w:val="22"/>
        </w:rPr>
        <w:t>] X.</w:t>
      </w:r>
      <w:r w:rsidR="005137BF" w:rsidRPr="00730AF6">
        <w:rPr>
          <w:sz w:val="22"/>
          <w:szCs w:val="22"/>
        </w:rPr>
        <w:t xml:space="preserve"> X.</w:t>
      </w:r>
      <w:r w:rsidRPr="00730AF6">
        <w:rPr>
          <w:sz w:val="22"/>
          <w:szCs w:val="22"/>
        </w:rPr>
        <w:t xml:space="preserve"> Yan</w:t>
      </w:r>
      <w:r w:rsidR="005137BF" w:rsidRPr="00730AF6">
        <w:rPr>
          <w:sz w:val="22"/>
          <w:szCs w:val="22"/>
        </w:rPr>
        <w:t xml:space="preserve">, </w:t>
      </w:r>
      <w:r w:rsidR="00443A84" w:rsidRPr="00730AF6">
        <w:rPr>
          <w:sz w:val="22"/>
          <w:szCs w:val="22"/>
        </w:rPr>
        <w:t>C. Y.</w:t>
      </w:r>
      <w:r w:rsidR="005137BF" w:rsidRPr="00730AF6">
        <w:rPr>
          <w:sz w:val="22"/>
          <w:szCs w:val="22"/>
        </w:rPr>
        <w:t xml:space="preserve"> Liu, C. A. </w:t>
      </w:r>
      <w:proofErr w:type="spellStart"/>
      <w:r w:rsidR="005137BF" w:rsidRPr="00730AF6">
        <w:rPr>
          <w:sz w:val="22"/>
          <w:szCs w:val="22"/>
        </w:rPr>
        <w:t>Gadre</w:t>
      </w:r>
      <w:proofErr w:type="spellEnd"/>
      <w:r w:rsidR="005137BF" w:rsidRPr="00730AF6">
        <w:rPr>
          <w:sz w:val="22"/>
          <w:szCs w:val="22"/>
        </w:rPr>
        <w:t>,</w:t>
      </w:r>
      <w:r w:rsidRPr="00730AF6">
        <w:rPr>
          <w:sz w:val="22"/>
          <w:szCs w:val="22"/>
        </w:rPr>
        <w:t xml:space="preserve"> </w:t>
      </w:r>
      <w:r w:rsidRPr="00730AF6">
        <w:rPr>
          <w:i/>
          <w:iCs/>
          <w:sz w:val="22"/>
          <w:szCs w:val="22"/>
        </w:rPr>
        <w:t>et</w:t>
      </w:r>
      <w:r w:rsidR="005137BF" w:rsidRPr="00730AF6">
        <w:rPr>
          <w:i/>
          <w:iCs/>
          <w:sz w:val="22"/>
          <w:szCs w:val="22"/>
        </w:rPr>
        <w:t xml:space="preserve"> </w:t>
      </w:r>
      <w:r w:rsidRPr="00730AF6">
        <w:rPr>
          <w:i/>
          <w:iCs/>
          <w:sz w:val="22"/>
          <w:szCs w:val="22"/>
        </w:rPr>
        <w:t>al.</w:t>
      </w:r>
      <w:r w:rsidRPr="00730AF6">
        <w:rPr>
          <w:sz w:val="22"/>
          <w:szCs w:val="22"/>
        </w:rPr>
        <w:t xml:space="preserve">, </w:t>
      </w:r>
      <w:r w:rsidRPr="00730AF6">
        <w:rPr>
          <w:i/>
          <w:iCs/>
          <w:sz w:val="22"/>
          <w:szCs w:val="22"/>
        </w:rPr>
        <w:t>Nature</w:t>
      </w:r>
      <w:r w:rsidRPr="00730AF6">
        <w:rPr>
          <w:sz w:val="22"/>
          <w:szCs w:val="22"/>
        </w:rPr>
        <w:t xml:space="preserve"> </w:t>
      </w:r>
      <w:r w:rsidRPr="00730AF6">
        <w:rPr>
          <w:b/>
          <w:bCs/>
          <w:sz w:val="22"/>
          <w:szCs w:val="22"/>
        </w:rPr>
        <w:t>589</w:t>
      </w:r>
      <w:r w:rsidR="005137BF" w:rsidRPr="00730AF6">
        <w:rPr>
          <w:sz w:val="22"/>
          <w:szCs w:val="22"/>
        </w:rPr>
        <w:t xml:space="preserve">, </w:t>
      </w:r>
      <w:r w:rsidRPr="00730AF6">
        <w:rPr>
          <w:sz w:val="22"/>
          <w:szCs w:val="22"/>
        </w:rPr>
        <w:t>65</w:t>
      </w:r>
      <w:r w:rsidR="005137BF" w:rsidRPr="00730AF6">
        <w:rPr>
          <w:sz w:val="22"/>
          <w:szCs w:val="22"/>
        </w:rPr>
        <w:t xml:space="preserve"> (2021).</w:t>
      </w:r>
      <w:r w:rsidR="00043711" w:rsidRPr="00730AF6">
        <w:rPr>
          <w:sz w:val="22"/>
          <w:szCs w:val="22"/>
        </w:rPr>
        <w:t xml:space="preserve"> </w:t>
      </w:r>
    </w:p>
    <w:p w14:paraId="3C01AAE0" w14:textId="6106E8A4" w:rsidR="00DD3693" w:rsidRPr="00730AF6" w:rsidRDefault="00DD3693" w:rsidP="00DD3693">
      <w:pPr>
        <w:pStyle w:val="keywords"/>
        <w:suppressAutoHyphens/>
        <w:spacing w:after="0"/>
        <w:jc w:val="left"/>
        <w:rPr>
          <w:rFonts w:eastAsia="SimSun"/>
          <w:sz w:val="22"/>
          <w:szCs w:val="22"/>
          <w:lang w:eastAsia="zh-CN"/>
        </w:rPr>
      </w:pPr>
      <w:r w:rsidRPr="00730AF6">
        <w:rPr>
          <w:rFonts w:eastAsia="SimSun"/>
          <w:sz w:val="22"/>
          <w:szCs w:val="22"/>
          <w:lang w:eastAsia="zh-CN"/>
        </w:rPr>
        <w:t xml:space="preserve">[2] X. Z. Tian, X. X. Yan, G. </w:t>
      </w:r>
      <w:proofErr w:type="spellStart"/>
      <w:r w:rsidRPr="00730AF6">
        <w:rPr>
          <w:rFonts w:eastAsia="SimSun"/>
          <w:sz w:val="22"/>
          <w:szCs w:val="22"/>
          <w:lang w:eastAsia="zh-CN"/>
        </w:rPr>
        <w:t>Varnavides</w:t>
      </w:r>
      <w:proofErr w:type="spellEnd"/>
      <w:r w:rsidRPr="00730AF6">
        <w:rPr>
          <w:rFonts w:eastAsia="SimSun"/>
          <w:sz w:val="22"/>
          <w:szCs w:val="22"/>
          <w:lang w:eastAsia="zh-CN"/>
        </w:rPr>
        <w:t xml:space="preserve">, et al., </w:t>
      </w:r>
      <w:r w:rsidRPr="00730AF6">
        <w:rPr>
          <w:rFonts w:eastAsia="SimSun"/>
          <w:i/>
          <w:iCs/>
          <w:sz w:val="22"/>
          <w:szCs w:val="22"/>
          <w:lang w:eastAsia="zh-CN"/>
        </w:rPr>
        <w:t>Sci. Adv</w:t>
      </w:r>
      <w:r w:rsidRPr="00730AF6">
        <w:rPr>
          <w:rFonts w:eastAsia="SimSun"/>
          <w:sz w:val="22"/>
          <w:szCs w:val="22"/>
          <w:lang w:eastAsia="zh-CN"/>
        </w:rPr>
        <w:t xml:space="preserve">. </w:t>
      </w:r>
      <w:r w:rsidRPr="00730AF6">
        <w:rPr>
          <w:rFonts w:eastAsia="SimSun"/>
          <w:b/>
          <w:bCs/>
          <w:sz w:val="22"/>
          <w:szCs w:val="22"/>
          <w:lang w:eastAsia="zh-CN"/>
        </w:rPr>
        <w:t>7</w:t>
      </w:r>
      <w:r w:rsidRPr="00730AF6">
        <w:rPr>
          <w:rFonts w:eastAsia="SimSun"/>
          <w:sz w:val="22"/>
          <w:szCs w:val="22"/>
          <w:lang w:eastAsia="zh-CN"/>
        </w:rPr>
        <w:t>, eabi6699 (2021).</w:t>
      </w:r>
    </w:p>
    <w:p w14:paraId="09F5436C" w14:textId="47437E3E" w:rsidR="00EC32B1" w:rsidRPr="00730AF6" w:rsidRDefault="00EC32B1" w:rsidP="00EC32B1">
      <w:pPr>
        <w:pStyle w:val="keywords"/>
        <w:suppressAutoHyphens/>
        <w:spacing w:after="0"/>
        <w:jc w:val="left"/>
        <w:rPr>
          <w:sz w:val="22"/>
          <w:szCs w:val="22"/>
        </w:rPr>
      </w:pPr>
      <w:r w:rsidRPr="00730AF6">
        <w:rPr>
          <w:rFonts w:eastAsia="SimSun"/>
          <w:sz w:val="22"/>
          <w:szCs w:val="22"/>
          <w:lang w:eastAsia="zh-CN"/>
        </w:rPr>
        <w:t xml:space="preserve">[3] Z. Cheng, R. Li, X. X. Yan, </w:t>
      </w:r>
      <w:r w:rsidRPr="00730AF6">
        <w:rPr>
          <w:rFonts w:eastAsia="SimSun"/>
          <w:i/>
          <w:iCs/>
          <w:sz w:val="22"/>
          <w:szCs w:val="22"/>
          <w:lang w:eastAsia="zh-CN"/>
        </w:rPr>
        <w:t>et al.</w:t>
      </w:r>
      <w:r w:rsidRPr="00730AF6">
        <w:rPr>
          <w:rFonts w:eastAsia="SimSun"/>
          <w:sz w:val="22"/>
          <w:szCs w:val="22"/>
          <w:lang w:eastAsia="zh-CN"/>
        </w:rPr>
        <w:t xml:space="preserve">, </w:t>
      </w:r>
      <w:r w:rsidRPr="00730AF6">
        <w:rPr>
          <w:i/>
          <w:iCs/>
          <w:sz w:val="22"/>
          <w:szCs w:val="22"/>
        </w:rPr>
        <w:t xml:space="preserve">Nat. </w:t>
      </w:r>
      <w:proofErr w:type="spellStart"/>
      <w:r w:rsidRPr="00730AF6">
        <w:rPr>
          <w:i/>
          <w:iCs/>
          <w:sz w:val="22"/>
          <w:szCs w:val="22"/>
        </w:rPr>
        <w:t>Commun</w:t>
      </w:r>
      <w:proofErr w:type="spellEnd"/>
      <w:r w:rsidRPr="00730AF6">
        <w:rPr>
          <w:i/>
          <w:iCs/>
          <w:sz w:val="22"/>
          <w:szCs w:val="22"/>
        </w:rPr>
        <w:t>.</w:t>
      </w:r>
      <w:r w:rsidRPr="00730AF6">
        <w:rPr>
          <w:sz w:val="22"/>
          <w:szCs w:val="22"/>
        </w:rPr>
        <w:t xml:space="preserve"> </w:t>
      </w:r>
      <w:r w:rsidRPr="00730AF6">
        <w:rPr>
          <w:b/>
          <w:bCs/>
          <w:sz w:val="22"/>
          <w:szCs w:val="22"/>
        </w:rPr>
        <w:t>12</w:t>
      </w:r>
      <w:r w:rsidRPr="00730AF6">
        <w:rPr>
          <w:sz w:val="22"/>
          <w:szCs w:val="22"/>
        </w:rPr>
        <w:t>, 6901 (2021).</w:t>
      </w:r>
    </w:p>
    <w:p w14:paraId="6B79A14C" w14:textId="439E05EF" w:rsidR="009A56EF" w:rsidRPr="00FF14FA" w:rsidRDefault="00356005" w:rsidP="00FF14FA">
      <w:pPr>
        <w:pStyle w:val="keywords"/>
        <w:suppressAutoHyphens/>
        <w:jc w:val="left"/>
        <w:rPr>
          <w:rStyle w:val="italic"/>
          <w:i w:val="0"/>
          <w:iCs w:val="0"/>
          <w:sz w:val="22"/>
          <w:szCs w:val="22"/>
        </w:rPr>
      </w:pPr>
      <w:r w:rsidRPr="00730AF6">
        <w:rPr>
          <w:sz w:val="22"/>
          <w:szCs w:val="22"/>
        </w:rPr>
        <w:t>[</w:t>
      </w:r>
      <w:r w:rsidR="00EC32B1" w:rsidRPr="00730AF6">
        <w:rPr>
          <w:sz w:val="22"/>
          <w:szCs w:val="22"/>
        </w:rPr>
        <w:t>4</w:t>
      </w:r>
      <w:r w:rsidRPr="00730AF6">
        <w:rPr>
          <w:sz w:val="22"/>
          <w:szCs w:val="22"/>
        </w:rPr>
        <w:t xml:space="preserve">] C. A. </w:t>
      </w:r>
      <w:proofErr w:type="spellStart"/>
      <w:r w:rsidRPr="00730AF6">
        <w:rPr>
          <w:sz w:val="22"/>
          <w:szCs w:val="22"/>
        </w:rPr>
        <w:t>Gadre</w:t>
      </w:r>
      <w:proofErr w:type="spellEnd"/>
      <w:r w:rsidRPr="00730AF6">
        <w:rPr>
          <w:sz w:val="22"/>
          <w:szCs w:val="22"/>
        </w:rPr>
        <w:t>, X</w:t>
      </w:r>
      <w:r w:rsidR="00443A84" w:rsidRPr="00730AF6">
        <w:rPr>
          <w:sz w:val="22"/>
          <w:szCs w:val="22"/>
        </w:rPr>
        <w:t>. X</w:t>
      </w:r>
      <w:r w:rsidRPr="00730AF6">
        <w:rPr>
          <w:sz w:val="22"/>
          <w:szCs w:val="22"/>
        </w:rPr>
        <w:t>. Yan</w:t>
      </w:r>
      <w:r w:rsidR="00443A84" w:rsidRPr="00730AF6">
        <w:rPr>
          <w:sz w:val="22"/>
          <w:szCs w:val="22"/>
        </w:rPr>
        <w:t>, Q. C. Song,</w:t>
      </w:r>
      <w:r w:rsidRPr="00730AF6">
        <w:rPr>
          <w:sz w:val="22"/>
          <w:szCs w:val="22"/>
        </w:rPr>
        <w:t xml:space="preserve"> </w:t>
      </w:r>
      <w:r w:rsidRPr="00730AF6">
        <w:rPr>
          <w:i/>
          <w:iCs/>
          <w:sz w:val="22"/>
          <w:szCs w:val="22"/>
        </w:rPr>
        <w:t>et al.</w:t>
      </w:r>
      <w:r w:rsidRPr="00730AF6">
        <w:rPr>
          <w:sz w:val="22"/>
          <w:szCs w:val="22"/>
        </w:rPr>
        <w:t xml:space="preserve">, </w:t>
      </w:r>
      <w:r w:rsidRPr="00730AF6">
        <w:rPr>
          <w:i/>
          <w:iCs/>
          <w:sz w:val="22"/>
          <w:szCs w:val="22"/>
        </w:rPr>
        <w:t>Nature</w:t>
      </w:r>
      <w:r w:rsidRPr="00730AF6">
        <w:rPr>
          <w:sz w:val="22"/>
          <w:szCs w:val="22"/>
        </w:rPr>
        <w:t xml:space="preserve"> </w:t>
      </w:r>
      <w:r w:rsidRPr="00730AF6">
        <w:rPr>
          <w:b/>
          <w:bCs/>
          <w:sz w:val="22"/>
          <w:szCs w:val="22"/>
        </w:rPr>
        <w:t>606</w:t>
      </w:r>
      <w:r w:rsidRPr="00730AF6">
        <w:rPr>
          <w:sz w:val="22"/>
          <w:szCs w:val="22"/>
        </w:rPr>
        <w:t>, 292</w:t>
      </w:r>
      <w:r w:rsidR="005137BF" w:rsidRPr="00730AF6">
        <w:rPr>
          <w:sz w:val="22"/>
          <w:szCs w:val="22"/>
        </w:rPr>
        <w:t xml:space="preserve"> (2022)</w:t>
      </w:r>
      <w:r w:rsidRPr="00730AF6">
        <w:rPr>
          <w:sz w:val="22"/>
          <w:szCs w:val="22"/>
        </w:rPr>
        <w:t>.</w:t>
      </w:r>
    </w:p>
    <w:sectPr w:rsidR="009A56EF" w:rsidRPr="00FF14FA" w:rsidSect="007C4040">
      <w:pgSz w:w="12240" w:h="15840"/>
      <w:pgMar w:top="1440" w:right="1080" w:bottom="1440" w:left="108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87B67A" w14:textId="77777777" w:rsidR="00DC167B" w:rsidRDefault="00DC167B" w:rsidP="00DD1926">
      <w:pPr>
        <w:spacing w:line="240" w:lineRule="auto"/>
      </w:pPr>
      <w:r>
        <w:separator/>
      </w:r>
    </w:p>
  </w:endnote>
  <w:endnote w:type="continuationSeparator" w:id="0">
    <w:p w14:paraId="011CFFD0" w14:textId="77777777" w:rsidR="00DC167B" w:rsidRDefault="00DC167B" w:rsidP="00DD19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EE27ED" w14:textId="77777777" w:rsidR="00DC167B" w:rsidRDefault="00DC167B" w:rsidP="00DD1926">
      <w:pPr>
        <w:spacing w:line="240" w:lineRule="auto"/>
      </w:pPr>
      <w:r>
        <w:separator/>
      </w:r>
    </w:p>
  </w:footnote>
  <w:footnote w:type="continuationSeparator" w:id="0">
    <w:p w14:paraId="230E7949" w14:textId="77777777" w:rsidR="00DC167B" w:rsidRDefault="00DC167B" w:rsidP="00DD192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90A6D4F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98A6674"/>
    <w:multiLevelType w:val="multilevel"/>
    <w:tmpl w:val="876A8E1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95948863">
    <w:abstractNumId w:val="0"/>
  </w:num>
  <w:num w:numId="2" w16cid:durableId="14128494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mirrorMargins/>
  <w:bordersDoNotSurroundHeader/>
  <w:bordersDoNotSurroundFooter/>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6C58"/>
    <w:rsid w:val="00001273"/>
    <w:rsid w:val="0000238B"/>
    <w:rsid w:val="00020CE0"/>
    <w:rsid w:val="000253FF"/>
    <w:rsid w:val="00031AFE"/>
    <w:rsid w:val="00034249"/>
    <w:rsid w:val="00041AB9"/>
    <w:rsid w:val="00043711"/>
    <w:rsid w:val="000476C5"/>
    <w:rsid w:val="000478F3"/>
    <w:rsid w:val="0005128F"/>
    <w:rsid w:val="00052F83"/>
    <w:rsid w:val="00057F8E"/>
    <w:rsid w:val="000610CD"/>
    <w:rsid w:val="00063DDB"/>
    <w:rsid w:val="000712B1"/>
    <w:rsid w:val="0009667B"/>
    <w:rsid w:val="000977BD"/>
    <w:rsid w:val="000979F5"/>
    <w:rsid w:val="000A0E58"/>
    <w:rsid w:val="000A690D"/>
    <w:rsid w:val="000A7C05"/>
    <w:rsid w:val="000A7F92"/>
    <w:rsid w:val="000B291C"/>
    <w:rsid w:val="000B6D20"/>
    <w:rsid w:val="000C1D77"/>
    <w:rsid w:val="000D3021"/>
    <w:rsid w:val="000D384D"/>
    <w:rsid w:val="000E4281"/>
    <w:rsid w:val="000E5637"/>
    <w:rsid w:val="000E7AE7"/>
    <w:rsid w:val="000F0236"/>
    <w:rsid w:val="000F2EC5"/>
    <w:rsid w:val="000F3891"/>
    <w:rsid w:val="000F3D04"/>
    <w:rsid w:val="001033CF"/>
    <w:rsid w:val="001106DA"/>
    <w:rsid w:val="00114B9B"/>
    <w:rsid w:val="001244F9"/>
    <w:rsid w:val="001246C6"/>
    <w:rsid w:val="00124BA8"/>
    <w:rsid w:val="001260F7"/>
    <w:rsid w:val="00127D43"/>
    <w:rsid w:val="001362DB"/>
    <w:rsid w:val="0014706E"/>
    <w:rsid w:val="0015219F"/>
    <w:rsid w:val="00157A8E"/>
    <w:rsid w:val="00162733"/>
    <w:rsid w:val="001665E6"/>
    <w:rsid w:val="00170DD5"/>
    <w:rsid w:val="001714E5"/>
    <w:rsid w:val="00175F5C"/>
    <w:rsid w:val="00190A86"/>
    <w:rsid w:val="00191801"/>
    <w:rsid w:val="001938EE"/>
    <w:rsid w:val="001A0926"/>
    <w:rsid w:val="001B09CC"/>
    <w:rsid w:val="001B10B9"/>
    <w:rsid w:val="001C3F92"/>
    <w:rsid w:val="001D7F26"/>
    <w:rsid w:val="001E4A21"/>
    <w:rsid w:val="001E7259"/>
    <w:rsid w:val="00201642"/>
    <w:rsid w:val="00201CB4"/>
    <w:rsid w:val="0020320D"/>
    <w:rsid w:val="002046EC"/>
    <w:rsid w:val="00204DD6"/>
    <w:rsid w:val="002063E7"/>
    <w:rsid w:val="00211C28"/>
    <w:rsid w:val="0021280D"/>
    <w:rsid w:val="00213ECA"/>
    <w:rsid w:val="00224167"/>
    <w:rsid w:val="00230801"/>
    <w:rsid w:val="00240F9D"/>
    <w:rsid w:val="00262142"/>
    <w:rsid w:val="00262B07"/>
    <w:rsid w:val="00271E7E"/>
    <w:rsid w:val="00274E25"/>
    <w:rsid w:val="00280B5A"/>
    <w:rsid w:val="002850C6"/>
    <w:rsid w:val="0028656B"/>
    <w:rsid w:val="00287CC5"/>
    <w:rsid w:val="00292386"/>
    <w:rsid w:val="002A1031"/>
    <w:rsid w:val="002A1DD9"/>
    <w:rsid w:val="002A2BFA"/>
    <w:rsid w:val="002A36F7"/>
    <w:rsid w:val="002A54FF"/>
    <w:rsid w:val="002B2FBC"/>
    <w:rsid w:val="002B4747"/>
    <w:rsid w:val="002B4A0A"/>
    <w:rsid w:val="002C65BC"/>
    <w:rsid w:val="002D28E5"/>
    <w:rsid w:val="002E5C73"/>
    <w:rsid w:val="002E71EA"/>
    <w:rsid w:val="00304603"/>
    <w:rsid w:val="00310BB9"/>
    <w:rsid w:val="003120D8"/>
    <w:rsid w:val="0031297A"/>
    <w:rsid w:val="0033342E"/>
    <w:rsid w:val="00336A26"/>
    <w:rsid w:val="00337839"/>
    <w:rsid w:val="00346285"/>
    <w:rsid w:val="00347A6C"/>
    <w:rsid w:val="00347E50"/>
    <w:rsid w:val="00354FC8"/>
    <w:rsid w:val="00356005"/>
    <w:rsid w:val="003629A2"/>
    <w:rsid w:val="00365BD7"/>
    <w:rsid w:val="00370CAB"/>
    <w:rsid w:val="00371F2B"/>
    <w:rsid w:val="00373F4A"/>
    <w:rsid w:val="00391FC2"/>
    <w:rsid w:val="003A05D0"/>
    <w:rsid w:val="003A6DC3"/>
    <w:rsid w:val="003B5332"/>
    <w:rsid w:val="003C023B"/>
    <w:rsid w:val="003C5D2B"/>
    <w:rsid w:val="003C6B87"/>
    <w:rsid w:val="003C6D21"/>
    <w:rsid w:val="003D1B19"/>
    <w:rsid w:val="003F3F29"/>
    <w:rsid w:val="004002F3"/>
    <w:rsid w:val="00405B64"/>
    <w:rsid w:val="004069FB"/>
    <w:rsid w:val="00406E73"/>
    <w:rsid w:val="004157F3"/>
    <w:rsid w:val="00415BC6"/>
    <w:rsid w:val="00420872"/>
    <w:rsid w:val="00424BE1"/>
    <w:rsid w:val="00426FCF"/>
    <w:rsid w:val="004359ED"/>
    <w:rsid w:val="004430DF"/>
    <w:rsid w:val="00443A84"/>
    <w:rsid w:val="00443B61"/>
    <w:rsid w:val="0045095F"/>
    <w:rsid w:val="00452B17"/>
    <w:rsid w:val="00455FF9"/>
    <w:rsid w:val="00457C83"/>
    <w:rsid w:val="00480A11"/>
    <w:rsid w:val="004869ED"/>
    <w:rsid w:val="004A7DBB"/>
    <w:rsid w:val="004E5EDC"/>
    <w:rsid w:val="004F29AD"/>
    <w:rsid w:val="004F7545"/>
    <w:rsid w:val="00501FE0"/>
    <w:rsid w:val="00503053"/>
    <w:rsid w:val="005043DA"/>
    <w:rsid w:val="00505066"/>
    <w:rsid w:val="0051024C"/>
    <w:rsid w:val="005133AC"/>
    <w:rsid w:val="005137BF"/>
    <w:rsid w:val="00515C50"/>
    <w:rsid w:val="00521AD7"/>
    <w:rsid w:val="0052664E"/>
    <w:rsid w:val="00527602"/>
    <w:rsid w:val="0053171E"/>
    <w:rsid w:val="00531C5E"/>
    <w:rsid w:val="00532BB4"/>
    <w:rsid w:val="00534285"/>
    <w:rsid w:val="005410DB"/>
    <w:rsid w:val="005415EA"/>
    <w:rsid w:val="0054414F"/>
    <w:rsid w:val="00551AE6"/>
    <w:rsid w:val="00555C96"/>
    <w:rsid w:val="005572EB"/>
    <w:rsid w:val="00563FC0"/>
    <w:rsid w:val="00566FEC"/>
    <w:rsid w:val="005738A1"/>
    <w:rsid w:val="00574277"/>
    <w:rsid w:val="005759B1"/>
    <w:rsid w:val="00575B06"/>
    <w:rsid w:val="00593333"/>
    <w:rsid w:val="005945CD"/>
    <w:rsid w:val="00597C5A"/>
    <w:rsid w:val="005A598F"/>
    <w:rsid w:val="005A7E63"/>
    <w:rsid w:val="005B48D7"/>
    <w:rsid w:val="005C4BC4"/>
    <w:rsid w:val="005C6E62"/>
    <w:rsid w:val="005D205F"/>
    <w:rsid w:val="005D42BC"/>
    <w:rsid w:val="005D5092"/>
    <w:rsid w:val="005E00CD"/>
    <w:rsid w:val="005E1E58"/>
    <w:rsid w:val="005E2279"/>
    <w:rsid w:val="005E58E6"/>
    <w:rsid w:val="005F0233"/>
    <w:rsid w:val="005F1EFD"/>
    <w:rsid w:val="005F4565"/>
    <w:rsid w:val="0060191B"/>
    <w:rsid w:val="00607EDD"/>
    <w:rsid w:val="00621BB4"/>
    <w:rsid w:val="00623F92"/>
    <w:rsid w:val="00623FB4"/>
    <w:rsid w:val="00631248"/>
    <w:rsid w:val="0064017D"/>
    <w:rsid w:val="00641F13"/>
    <w:rsid w:val="00642CE6"/>
    <w:rsid w:val="00644011"/>
    <w:rsid w:val="0064530D"/>
    <w:rsid w:val="006516F1"/>
    <w:rsid w:val="00652001"/>
    <w:rsid w:val="00652CDA"/>
    <w:rsid w:val="0065727C"/>
    <w:rsid w:val="00664C9A"/>
    <w:rsid w:val="00667694"/>
    <w:rsid w:val="0067165E"/>
    <w:rsid w:val="006749FF"/>
    <w:rsid w:val="00677A3F"/>
    <w:rsid w:val="00683AB1"/>
    <w:rsid w:val="00684348"/>
    <w:rsid w:val="00684E66"/>
    <w:rsid w:val="00693BA2"/>
    <w:rsid w:val="006B01DE"/>
    <w:rsid w:val="006C427A"/>
    <w:rsid w:val="006C70EF"/>
    <w:rsid w:val="006D03DD"/>
    <w:rsid w:val="006D38EF"/>
    <w:rsid w:val="006E071A"/>
    <w:rsid w:val="006E4290"/>
    <w:rsid w:val="006E5372"/>
    <w:rsid w:val="006F3208"/>
    <w:rsid w:val="006F4338"/>
    <w:rsid w:val="006F5248"/>
    <w:rsid w:val="00700F7B"/>
    <w:rsid w:val="00702AB8"/>
    <w:rsid w:val="00712DB9"/>
    <w:rsid w:val="007155E0"/>
    <w:rsid w:val="007158D2"/>
    <w:rsid w:val="00716EE3"/>
    <w:rsid w:val="00717638"/>
    <w:rsid w:val="00721B3D"/>
    <w:rsid w:val="007231FF"/>
    <w:rsid w:val="00730334"/>
    <w:rsid w:val="007305E2"/>
    <w:rsid w:val="00730AF6"/>
    <w:rsid w:val="0073195B"/>
    <w:rsid w:val="00732516"/>
    <w:rsid w:val="007335B9"/>
    <w:rsid w:val="007348C8"/>
    <w:rsid w:val="0073548C"/>
    <w:rsid w:val="00737BAE"/>
    <w:rsid w:val="0075290B"/>
    <w:rsid w:val="00754ABC"/>
    <w:rsid w:val="00754D28"/>
    <w:rsid w:val="007613FA"/>
    <w:rsid w:val="00765DD4"/>
    <w:rsid w:val="0077364C"/>
    <w:rsid w:val="00773E0F"/>
    <w:rsid w:val="00777CBC"/>
    <w:rsid w:val="00780837"/>
    <w:rsid w:val="007809E0"/>
    <w:rsid w:val="00780A2A"/>
    <w:rsid w:val="00780F2C"/>
    <w:rsid w:val="00794850"/>
    <w:rsid w:val="007959EF"/>
    <w:rsid w:val="007A21CE"/>
    <w:rsid w:val="007A2B4F"/>
    <w:rsid w:val="007A3965"/>
    <w:rsid w:val="007A57DD"/>
    <w:rsid w:val="007C0366"/>
    <w:rsid w:val="007C4040"/>
    <w:rsid w:val="007D1213"/>
    <w:rsid w:val="007D7F15"/>
    <w:rsid w:val="007E1497"/>
    <w:rsid w:val="007E2687"/>
    <w:rsid w:val="007E3499"/>
    <w:rsid w:val="007E4F66"/>
    <w:rsid w:val="007E5003"/>
    <w:rsid w:val="00800DD2"/>
    <w:rsid w:val="00806C30"/>
    <w:rsid w:val="00817A22"/>
    <w:rsid w:val="00831BE9"/>
    <w:rsid w:val="00832648"/>
    <w:rsid w:val="00840AB1"/>
    <w:rsid w:val="008468FE"/>
    <w:rsid w:val="008469A1"/>
    <w:rsid w:val="00855F96"/>
    <w:rsid w:val="00861207"/>
    <w:rsid w:val="00861BD7"/>
    <w:rsid w:val="00863C40"/>
    <w:rsid w:val="008731A8"/>
    <w:rsid w:val="00892065"/>
    <w:rsid w:val="008A3FF4"/>
    <w:rsid w:val="008B1058"/>
    <w:rsid w:val="008B2E9E"/>
    <w:rsid w:val="008B3F35"/>
    <w:rsid w:val="008B4710"/>
    <w:rsid w:val="008B61F4"/>
    <w:rsid w:val="008C5A8B"/>
    <w:rsid w:val="008C6160"/>
    <w:rsid w:val="008D009A"/>
    <w:rsid w:val="008D1368"/>
    <w:rsid w:val="008E3751"/>
    <w:rsid w:val="008E3CA8"/>
    <w:rsid w:val="008F2627"/>
    <w:rsid w:val="008F26F6"/>
    <w:rsid w:val="008F3C7B"/>
    <w:rsid w:val="0090305C"/>
    <w:rsid w:val="0090729A"/>
    <w:rsid w:val="00912DF8"/>
    <w:rsid w:val="00916AEF"/>
    <w:rsid w:val="00923636"/>
    <w:rsid w:val="00927541"/>
    <w:rsid w:val="009318A0"/>
    <w:rsid w:val="00935D85"/>
    <w:rsid w:val="00940E18"/>
    <w:rsid w:val="00941D5D"/>
    <w:rsid w:val="009464F5"/>
    <w:rsid w:val="00957285"/>
    <w:rsid w:val="00961F50"/>
    <w:rsid w:val="009724A2"/>
    <w:rsid w:val="009738FE"/>
    <w:rsid w:val="00975B52"/>
    <w:rsid w:val="009833BA"/>
    <w:rsid w:val="009A1F3E"/>
    <w:rsid w:val="009A428C"/>
    <w:rsid w:val="009A4B7E"/>
    <w:rsid w:val="009A4D10"/>
    <w:rsid w:val="009A56EF"/>
    <w:rsid w:val="009B0C53"/>
    <w:rsid w:val="009B3FA9"/>
    <w:rsid w:val="009B4B2A"/>
    <w:rsid w:val="009B4E26"/>
    <w:rsid w:val="009B7203"/>
    <w:rsid w:val="009C4712"/>
    <w:rsid w:val="009C4D61"/>
    <w:rsid w:val="009C5703"/>
    <w:rsid w:val="009C70A5"/>
    <w:rsid w:val="009D0881"/>
    <w:rsid w:val="009D174F"/>
    <w:rsid w:val="009D3CA5"/>
    <w:rsid w:val="009D7F9A"/>
    <w:rsid w:val="009E0C1D"/>
    <w:rsid w:val="009E292B"/>
    <w:rsid w:val="009E2AE0"/>
    <w:rsid w:val="009F0462"/>
    <w:rsid w:val="009F1A71"/>
    <w:rsid w:val="009F7D3E"/>
    <w:rsid w:val="00A00FE1"/>
    <w:rsid w:val="00A125E0"/>
    <w:rsid w:val="00A234FF"/>
    <w:rsid w:val="00A27EC6"/>
    <w:rsid w:val="00A30011"/>
    <w:rsid w:val="00A31B2C"/>
    <w:rsid w:val="00A3579E"/>
    <w:rsid w:val="00A421A8"/>
    <w:rsid w:val="00A46700"/>
    <w:rsid w:val="00A50A7F"/>
    <w:rsid w:val="00A520DC"/>
    <w:rsid w:val="00A60C50"/>
    <w:rsid w:val="00A61308"/>
    <w:rsid w:val="00A64E8B"/>
    <w:rsid w:val="00A70AE4"/>
    <w:rsid w:val="00A84251"/>
    <w:rsid w:val="00A934B1"/>
    <w:rsid w:val="00AA12BD"/>
    <w:rsid w:val="00AA509F"/>
    <w:rsid w:val="00AB4D62"/>
    <w:rsid w:val="00AC240F"/>
    <w:rsid w:val="00AD10D7"/>
    <w:rsid w:val="00AD4419"/>
    <w:rsid w:val="00AD7C4B"/>
    <w:rsid w:val="00AE12C8"/>
    <w:rsid w:val="00AE3079"/>
    <w:rsid w:val="00AE3916"/>
    <w:rsid w:val="00AE45FC"/>
    <w:rsid w:val="00AF155E"/>
    <w:rsid w:val="00AF2436"/>
    <w:rsid w:val="00AF658C"/>
    <w:rsid w:val="00AF70C2"/>
    <w:rsid w:val="00B02CFA"/>
    <w:rsid w:val="00B208D6"/>
    <w:rsid w:val="00B2390D"/>
    <w:rsid w:val="00B2510B"/>
    <w:rsid w:val="00B30DD8"/>
    <w:rsid w:val="00B3320A"/>
    <w:rsid w:val="00B36CAB"/>
    <w:rsid w:val="00B44CAF"/>
    <w:rsid w:val="00B5340F"/>
    <w:rsid w:val="00B576F0"/>
    <w:rsid w:val="00B602D6"/>
    <w:rsid w:val="00B7158A"/>
    <w:rsid w:val="00B773DA"/>
    <w:rsid w:val="00B80CDA"/>
    <w:rsid w:val="00B83935"/>
    <w:rsid w:val="00B92C76"/>
    <w:rsid w:val="00B950D1"/>
    <w:rsid w:val="00BA1B98"/>
    <w:rsid w:val="00BA4724"/>
    <w:rsid w:val="00BB2F08"/>
    <w:rsid w:val="00BB78D2"/>
    <w:rsid w:val="00BC2523"/>
    <w:rsid w:val="00BD50D1"/>
    <w:rsid w:val="00BE1C47"/>
    <w:rsid w:val="00BE2353"/>
    <w:rsid w:val="00BF19A5"/>
    <w:rsid w:val="00C07632"/>
    <w:rsid w:val="00C123B4"/>
    <w:rsid w:val="00C13A8F"/>
    <w:rsid w:val="00C143D8"/>
    <w:rsid w:val="00C14658"/>
    <w:rsid w:val="00C149E6"/>
    <w:rsid w:val="00C15ECA"/>
    <w:rsid w:val="00C1723E"/>
    <w:rsid w:val="00C17580"/>
    <w:rsid w:val="00C2033B"/>
    <w:rsid w:val="00C2162A"/>
    <w:rsid w:val="00C22068"/>
    <w:rsid w:val="00C25909"/>
    <w:rsid w:val="00C32397"/>
    <w:rsid w:val="00C32943"/>
    <w:rsid w:val="00C3696C"/>
    <w:rsid w:val="00C405A0"/>
    <w:rsid w:val="00C40F34"/>
    <w:rsid w:val="00C45680"/>
    <w:rsid w:val="00C47803"/>
    <w:rsid w:val="00C508B3"/>
    <w:rsid w:val="00C51D63"/>
    <w:rsid w:val="00C538E2"/>
    <w:rsid w:val="00C57EDC"/>
    <w:rsid w:val="00C64A3D"/>
    <w:rsid w:val="00C66564"/>
    <w:rsid w:val="00C70409"/>
    <w:rsid w:val="00C73936"/>
    <w:rsid w:val="00C80F16"/>
    <w:rsid w:val="00C81B9B"/>
    <w:rsid w:val="00C82ACE"/>
    <w:rsid w:val="00C8540C"/>
    <w:rsid w:val="00C921C3"/>
    <w:rsid w:val="00C93576"/>
    <w:rsid w:val="00C93C19"/>
    <w:rsid w:val="00CA375E"/>
    <w:rsid w:val="00CA58C6"/>
    <w:rsid w:val="00CA66CB"/>
    <w:rsid w:val="00CC1506"/>
    <w:rsid w:val="00CC7A3B"/>
    <w:rsid w:val="00CE34D2"/>
    <w:rsid w:val="00CE3C85"/>
    <w:rsid w:val="00CE7ECB"/>
    <w:rsid w:val="00CF048C"/>
    <w:rsid w:val="00CF0E96"/>
    <w:rsid w:val="00D02D3E"/>
    <w:rsid w:val="00D11D50"/>
    <w:rsid w:val="00D20A04"/>
    <w:rsid w:val="00D22222"/>
    <w:rsid w:val="00D22DF1"/>
    <w:rsid w:val="00D25006"/>
    <w:rsid w:val="00D3011E"/>
    <w:rsid w:val="00D31501"/>
    <w:rsid w:val="00D369F0"/>
    <w:rsid w:val="00D44C42"/>
    <w:rsid w:val="00D529BF"/>
    <w:rsid w:val="00D66C58"/>
    <w:rsid w:val="00D7372A"/>
    <w:rsid w:val="00D7423C"/>
    <w:rsid w:val="00D746B2"/>
    <w:rsid w:val="00D8508C"/>
    <w:rsid w:val="00D853C4"/>
    <w:rsid w:val="00D91118"/>
    <w:rsid w:val="00DA00EC"/>
    <w:rsid w:val="00DA0C50"/>
    <w:rsid w:val="00DA3828"/>
    <w:rsid w:val="00DC167B"/>
    <w:rsid w:val="00DC2B6D"/>
    <w:rsid w:val="00DC34EE"/>
    <w:rsid w:val="00DC5BC7"/>
    <w:rsid w:val="00DC6EED"/>
    <w:rsid w:val="00DD1926"/>
    <w:rsid w:val="00DD3693"/>
    <w:rsid w:val="00DD4E53"/>
    <w:rsid w:val="00DE3122"/>
    <w:rsid w:val="00DE64E2"/>
    <w:rsid w:val="00DF6196"/>
    <w:rsid w:val="00DF777F"/>
    <w:rsid w:val="00E01A22"/>
    <w:rsid w:val="00E028D7"/>
    <w:rsid w:val="00E0755D"/>
    <w:rsid w:val="00E20391"/>
    <w:rsid w:val="00E225E9"/>
    <w:rsid w:val="00E22CFA"/>
    <w:rsid w:val="00E2375C"/>
    <w:rsid w:val="00E35439"/>
    <w:rsid w:val="00E40C5F"/>
    <w:rsid w:val="00E43829"/>
    <w:rsid w:val="00E43E4F"/>
    <w:rsid w:val="00E4747E"/>
    <w:rsid w:val="00E50DA1"/>
    <w:rsid w:val="00E51608"/>
    <w:rsid w:val="00E5302A"/>
    <w:rsid w:val="00E57A1C"/>
    <w:rsid w:val="00E62892"/>
    <w:rsid w:val="00E82E16"/>
    <w:rsid w:val="00E84900"/>
    <w:rsid w:val="00E85021"/>
    <w:rsid w:val="00E87ACF"/>
    <w:rsid w:val="00E97FF8"/>
    <w:rsid w:val="00EA01A8"/>
    <w:rsid w:val="00EA6E1D"/>
    <w:rsid w:val="00EB5F40"/>
    <w:rsid w:val="00EC32B1"/>
    <w:rsid w:val="00EC4062"/>
    <w:rsid w:val="00EC64C8"/>
    <w:rsid w:val="00ED4B06"/>
    <w:rsid w:val="00ED7763"/>
    <w:rsid w:val="00EE43C8"/>
    <w:rsid w:val="00EE662F"/>
    <w:rsid w:val="00EE7789"/>
    <w:rsid w:val="00EE7F23"/>
    <w:rsid w:val="00F043F3"/>
    <w:rsid w:val="00F11BB0"/>
    <w:rsid w:val="00F23C72"/>
    <w:rsid w:val="00F23E1E"/>
    <w:rsid w:val="00F269EF"/>
    <w:rsid w:val="00F328F4"/>
    <w:rsid w:val="00F34366"/>
    <w:rsid w:val="00F409AD"/>
    <w:rsid w:val="00F412D4"/>
    <w:rsid w:val="00F6054C"/>
    <w:rsid w:val="00F711E2"/>
    <w:rsid w:val="00F7689F"/>
    <w:rsid w:val="00F816F9"/>
    <w:rsid w:val="00F8238C"/>
    <w:rsid w:val="00F84B37"/>
    <w:rsid w:val="00F93E7D"/>
    <w:rsid w:val="00FA1A8E"/>
    <w:rsid w:val="00FA222E"/>
    <w:rsid w:val="00FA6823"/>
    <w:rsid w:val="00FB296C"/>
    <w:rsid w:val="00FB387C"/>
    <w:rsid w:val="00FB78BF"/>
    <w:rsid w:val="00FC0375"/>
    <w:rsid w:val="00FC1098"/>
    <w:rsid w:val="00FC7ACE"/>
    <w:rsid w:val="00FD34EB"/>
    <w:rsid w:val="00FE0B3C"/>
    <w:rsid w:val="00FE0C2B"/>
    <w:rsid w:val="00FE1D31"/>
    <w:rsid w:val="00FE61BB"/>
    <w:rsid w:val="00FF0D7A"/>
    <w:rsid w:val="00FF14FA"/>
    <w:rsid w:val="00FF2A84"/>
    <w:rsid w:val="00FF2A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151D448"/>
  <w15:chartTrackingRefBased/>
  <w15:docId w15:val="{086A4D03-7968-460E-A20A-01B1D56A5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6C58"/>
    <w:pPr>
      <w:tabs>
        <w:tab w:val="left" w:pos="340"/>
        <w:tab w:val="left" w:pos="680"/>
      </w:tabs>
      <w:spacing w:line="240" w:lineRule="atLeast"/>
      <w:ind w:firstLine="227"/>
      <w:jc w:val="both"/>
    </w:pPr>
    <w:rPr>
      <w:rFonts w:ascii="Times New Roman" w:eastAsia="Times New Roman" w:hAnsi="Times New Roman"/>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next w:val="Normal"/>
    <w:rsid w:val="00A43D91"/>
    <w:pPr>
      <w:keepNext/>
      <w:keepLines/>
      <w:suppressAutoHyphens/>
      <w:spacing w:after="160" w:line="320" w:lineRule="exact"/>
      <w:contextualSpacing/>
      <w:jc w:val="center"/>
    </w:pPr>
    <w:rPr>
      <w:rFonts w:ascii="Arial" w:eastAsia="Times New Roman" w:hAnsi="Arial"/>
      <w:b/>
      <w:sz w:val="28"/>
      <w:szCs w:val="24"/>
      <w:lang w:eastAsia="de-DE"/>
    </w:rPr>
  </w:style>
  <w:style w:type="character" w:styleId="Hyperlink">
    <w:name w:val="Hyperlink"/>
    <w:semiHidden/>
    <w:unhideWhenUsed/>
    <w:rsid w:val="00D66C58"/>
    <w:rPr>
      <w:strike w:val="0"/>
      <w:dstrike w:val="0"/>
      <w:color w:val="auto"/>
      <w:u w:val="none"/>
      <w:effect w:val="none"/>
    </w:rPr>
  </w:style>
  <w:style w:type="paragraph" w:customStyle="1" w:styleId="author">
    <w:name w:val="author"/>
    <w:next w:val="authorinfo"/>
    <w:rsid w:val="00D66C58"/>
    <w:pPr>
      <w:keepNext/>
      <w:keepLines/>
      <w:suppressAutoHyphens/>
      <w:snapToGrid w:val="0"/>
      <w:spacing w:after="160" w:line="240" w:lineRule="atLeast"/>
      <w:contextualSpacing/>
      <w:jc w:val="center"/>
    </w:pPr>
    <w:rPr>
      <w:rFonts w:ascii="Times New Roman" w:eastAsia="Times New Roman" w:hAnsi="Times New Roman"/>
      <w:lang w:eastAsia="ja-JP"/>
    </w:rPr>
  </w:style>
  <w:style w:type="paragraph" w:customStyle="1" w:styleId="authorinfo">
    <w:name w:val="authorinfo"/>
    <w:rsid w:val="00D66C58"/>
    <w:pPr>
      <w:widowControl w:val="0"/>
      <w:snapToGrid w:val="0"/>
      <w:spacing w:after="240" w:line="240" w:lineRule="atLeast"/>
      <w:contextualSpacing/>
      <w:jc w:val="center"/>
    </w:pPr>
    <w:rPr>
      <w:rFonts w:ascii="Times New Roman" w:eastAsia="Times New Roman" w:hAnsi="Times New Roman"/>
      <w:lang w:eastAsia="en-US"/>
    </w:rPr>
  </w:style>
  <w:style w:type="paragraph" w:customStyle="1" w:styleId="keywords">
    <w:name w:val="keywords"/>
    <w:next w:val="Normal"/>
    <w:rsid w:val="00D66C58"/>
    <w:pPr>
      <w:spacing w:after="400"/>
      <w:contextualSpacing/>
      <w:jc w:val="both"/>
    </w:pPr>
    <w:rPr>
      <w:rFonts w:ascii="Times New Roman" w:eastAsia="Times New Roman" w:hAnsi="Times New Roman"/>
      <w:sz w:val="18"/>
      <w:lang w:eastAsia="de-DE"/>
    </w:rPr>
  </w:style>
  <w:style w:type="paragraph" w:customStyle="1" w:styleId="email">
    <w:name w:val="email"/>
    <w:basedOn w:val="Normal"/>
    <w:next w:val="Normal"/>
    <w:rsid w:val="00D66C58"/>
    <w:pPr>
      <w:spacing w:line="200" w:lineRule="atLeast"/>
      <w:ind w:firstLine="0"/>
      <w:jc w:val="left"/>
    </w:pPr>
    <w:rPr>
      <w:sz w:val="18"/>
      <w:lang w:eastAsia="en-US"/>
    </w:rPr>
  </w:style>
  <w:style w:type="character" w:customStyle="1" w:styleId="italic">
    <w:name w:val="italic"/>
    <w:rsid w:val="00D66C58"/>
    <w:rPr>
      <w:i/>
      <w:iCs/>
    </w:rPr>
  </w:style>
  <w:style w:type="character" w:customStyle="1" w:styleId="bold">
    <w:name w:val="bold"/>
    <w:rsid w:val="00D66C58"/>
    <w:rPr>
      <w:b/>
      <w:bCs w:val="0"/>
    </w:rPr>
  </w:style>
  <w:style w:type="character" w:customStyle="1" w:styleId="underlined">
    <w:name w:val="underlined"/>
    <w:rsid w:val="00D66C58"/>
    <w:rPr>
      <w:u w:val="single"/>
      <w:lang w:val="en-GB"/>
    </w:rPr>
  </w:style>
  <w:style w:type="table" w:styleId="TableGrid">
    <w:name w:val="Table Grid"/>
    <w:basedOn w:val="TableNormal"/>
    <w:uiPriority w:val="59"/>
    <w:rsid w:val="00C40F34"/>
    <w:rPr>
      <w:rFonts w:ascii="Cambria" w:eastAsia="Cambria" w:hAnsi="Cambria"/>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DD1926"/>
    <w:pPr>
      <w:tabs>
        <w:tab w:val="clear" w:pos="340"/>
        <w:tab w:val="clear" w:pos="680"/>
        <w:tab w:val="center" w:pos="4320"/>
        <w:tab w:val="right" w:pos="8640"/>
      </w:tabs>
    </w:pPr>
  </w:style>
  <w:style w:type="character" w:customStyle="1" w:styleId="HeaderChar">
    <w:name w:val="Header Char"/>
    <w:link w:val="Header"/>
    <w:uiPriority w:val="99"/>
    <w:rsid w:val="00DD1926"/>
    <w:rPr>
      <w:rFonts w:ascii="Times New Roman" w:eastAsia="Times New Roman" w:hAnsi="Times New Roman"/>
      <w:lang w:eastAsia="de-DE"/>
    </w:rPr>
  </w:style>
  <w:style w:type="paragraph" w:styleId="Footer">
    <w:name w:val="footer"/>
    <w:basedOn w:val="Normal"/>
    <w:link w:val="FooterChar"/>
    <w:uiPriority w:val="99"/>
    <w:unhideWhenUsed/>
    <w:rsid w:val="00DD1926"/>
    <w:pPr>
      <w:tabs>
        <w:tab w:val="clear" w:pos="340"/>
        <w:tab w:val="clear" w:pos="680"/>
        <w:tab w:val="center" w:pos="4320"/>
        <w:tab w:val="right" w:pos="8640"/>
      </w:tabs>
    </w:pPr>
  </w:style>
  <w:style w:type="character" w:customStyle="1" w:styleId="FooterChar">
    <w:name w:val="Footer Char"/>
    <w:link w:val="Footer"/>
    <w:uiPriority w:val="99"/>
    <w:rsid w:val="00DD1926"/>
    <w:rPr>
      <w:rFonts w:ascii="Times New Roman" w:eastAsia="Times New Roman" w:hAnsi="Times New Roman"/>
      <w:lang w:eastAsia="de-DE"/>
    </w:rPr>
  </w:style>
  <w:style w:type="character" w:styleId="CommentReference">
    <w:name w:val="annotation reference"/>
    <w:uiPriority w:val="99"/>
    <w:semiHidden/>
    <w:unhideWhenUsed/>
    <w:rsid w:val="004A7DBB"/>
    <w:rPr>
      <w:sz w:val="16"/>
      <w:szCs w:val="16"/>
    </w:rPr>
  </w:style>
  <w:style w:type="paragraph" w:styleId="CommentText">
    <w:name w:val="annotation text"/>
    <w:basedOn w:val="Normal"/>
    <w:link w:val="CommentTextChar"/>
    <w:uiPriority w:val="99"/>
    <w:semiHidden/>
    <w:unhideWhenUsed/>
    <w:rsid w:val="004A7DBB"/>
  </w:style>
  <w:style w:type="character" w:customStyle="1" w:styleId="CommentTextChar">
    <w:name w:val="Comment Text Char"/>
    <w:link w:val="CommentText"/>
    <w:uiPriority w:val="99"/>
    <w:semiHidden/>
    <w:rsid w:val="004A7DBB"/>
    <w:rPr>
      <w:rFonts w:ascii="Times New Roman" w:eastAsia="Times New Roman" w:hAnsi="Times New Roman"/>
      <w:lang w:eastAsia="de-DE"/>
    </w:rPr>
  </w:style>
  <w:style w:type="paragraph" w:styleId="CommentSubject">
    <w:name w:val="annotation subject"/>
    <w:basedOn w:val="CommentText"/>
    <w:next w:val="CommentText"/>
    <w:link w:val="CommentSubjectChar"/>
    <w:uiPriority w:val="99"/>
    <w:semiHidden/>
    <w:unhideWhenUsed/>
    <w:rsid w:val="004A7DBB"/>
    <w:rPr>
      <w:b/>
      <w:bCs/>
    </w:rPr>
  </w:style>
  <w:style w:type="character" w:customStyle="1" w:styleId="CommentSubjectChar">
    <w:name w:val="Comment Subject Char"/>
    <w:link w:val="CommentSubject"/>
    <w:uiPriority w:val="99"/>
    <w:semiHidden/>
    <w:rsid w:val="004A7DBB"/>
    <w:rPr>
      <w:rFonts w:ascii="Times New Roman" w:eastAsia="Times New Roman" w:hAnsi="Times New Roman"/>
      <w:b/>
      <w:bCs/>
      <w:lang w:eastAsia="de-DE"/>
    </w:rPr>
  </w:style>
  <w:style w:type="paragraph" w:styleId="BalloonText">
    <w:name w:val="Balloon Text"/>
    <w:basedOn w:val="Normal"/>
    <w:link w:val="BalloonTextChar"/>
    <w:uiPriority w:val="99"/>
    <w:semiHidden/>
    <w:unhideWhenUsed/>
    <w:rsid w:val="004A7DBB"/>
    <w:pPr>
      <w:spacing w:line="240" w:lineRule="auto"/>
    </w:pPr>
    <w:rPr>
      <w:rFonts w:ascii="Segoe UI" w:hAnsi="Segoe UI" w:cs="Segoe UI"/>
      <w:sz w:val="18"/>
      <w:szCs w:val="18"/>
    </w:rPr>
  </w:style>
  <w:style w:type="character" w:customStyle="1" w:styleId="BalloonTextChar">
    <w:name w:val="Balloon Text Char"/>
    <w:link w:val="BalloonText"/>
    <w:uiPriority w:val="99"/>
    <w:semiHidden/>
    <w:rsid w:val="004A7DBB"/>
    <w:rPr>
      <w:rFonts w:ascii="Segoe UI" w:eastAsia="Times New Roman" w:hAnsi="Segoe UI" w:cs="Segoe UI"/>
      <w:sz w:val="18"/>
      <w:szCs w:val="18"/>
      <w:lang w:eastAsia="de-DE"/>
    </w:rPr>
  </w:style>
  <w:style w:type="paragraph" w:styleId="NormalWeb">
    <w:name w:val="Normal (Web)"/>
    <w:basedOn w:val="Normal"/>
    <w:uiPriority w:val="99"/>
    <w:semiHidden/>
    <w:unhideWhenUsed/>
    <w:rsid w:val="005137BF"/>
    <w:pPr>
      <w:tabs>
        <w:tab w:val="clear" w:pos="340"/>
        <w:tab w:val="clear" w:pos="680"/>
      </w:tabs>
      <w:spacing w:before="100" w:beforeAutospacing="1" w:after="100" w:afterAutospacing="1" w:line="240" w:lineRule="auto"/>
      <w:ind w:firstLine="0"/>
      <w:jc w:val="left"/>
    </w:pPr>
    <w:rPr>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872187">
      <w:bodyDiv w:val="1"/>
      <w:marLeft w:val="0"/>
      <w:marRight w:val="0"/>
      <w:marTop w:val="0"/>
      <w:marBottom w:val="0"/>
      <w:divBdr>
        <w:top w:val="none" w:sz="0" w:space="0" w:color="auto"/>
        <w:left w:val="none" w:sz="0" w:space="0" w:color="auto"/>
        <w:bottom w:val="none" w:sz="0" w:space="0" w:color="auto"/>
        <w:right w:val="none" w:sz="0" w:space="0" w:color="auto"/>
      </w:divBdr>
    </w:div>
    <w:div w:id="336621765">
      <w:bodyDiv w:val="1"/>
      <w:marLeft w:val="0"/>
      <w:marRight w:val="0"/>
      <w:marTop w:val="0"/>
      <w:marBottom w:val="0"/>
      <w:divBdr>
        <w:top w:val="none" w:sz="0" w:space="0" w:color="auto"/>
        <w:left w:val="none" w:sz="0" w:space="0" w:color="auto"/>
        <w:bottom w:val="none" w:sz="0" w:space="0" w:color="auto"/>
        <w:right w:val="none" w:sz="0" w:space="0" w:color="auto"/>
      </w:divBdr>
      <w:divsChild>
        <w:div w:id="1686907130">
          <w:marLeft w:val="0"/>
          <w:marRight w:val="0"/>
          <w:marTop w:val="0"/>
          <w:marBottom w:val="0"/>
          <w:divBdr>
            <w:top w:val="none" w:sz="0" w:space="0" w:color="auto"/>
            <w:left w:val="none" w:sz="0" w:space="0" w:color="auto"/>
            <w:bottom w:val="none" w:sz="0" w:space="0" w:color="auto"/>
            <w:right w:val="none" w:sz="0" w:space="0" w:color="auto"/>
          </w:divBdr>
          <w:divsChild>
            <w:div w:id="240255639">
              <w:marLeft w:val="0"/>
              <w:marRight w:val="0"/>
              <w:marTop w:val="0"/>
              <w:marBottom w:val="0"/>
              <w:divBdr>
                <w:top w:val="none" w:sz="0" w:space="0" w:color="auto"/>
                <w:left w:val="none" w:sz="0" w:space="0" w:color="auto"/>
                <w:bottom w:val="none" w:sz="0" w:space="0" w:color="auto"/>
                <w:right w:val="none" w:sz="0" w:space="0" w:color="auto"/>
              </w:divBdr>
              <w:divsChild>
                <w:div w:id="1932814674">
                  <w:marLeft w:val="0"/>
                  <w:marRight w:val="0"/>
                  <w:marTop w:val="0"/>
                  <w:marBottom w:val="0"/>
                  <w:divBdr>
                    <w:top w:val="none" w:sz="0" w:space="0" w:color="auto"/>
                    <w:left w:val="none" w:sz="0" w:space="0" w:color="auto"/>
                    <w:bottom w:val="none" w:sz="0" w:space="0" w:color="auto"/>
                    <w:right w:val="none" w:sz="0" w:space="0" w:color="auto"/>
                  </w:divBdr>
                  <w:divsChild>
                    <w:div w:id="196742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4617251">
      <w:bodyDiv w:val="1"/>
      <w:marLeft w:val="0"/>
      <w:marRight w:val="0"/>
      <w:marTop w:val="0"/>
      <w:marBottom w:val="0"/>
      <w:divBdr>
        <w:top w:val="none" w:sz="0" w:space="0" w:color="auto"/>
        <w:left w:val="none" w:sz="0" w:space="0" w:color="auto"/>
        <w:bottom w:val="none" w:sz="0" w:space="0" w:color="auto"/>
        <w:right w:val="none" w:sz="0" w:space="0" w:color="auto"/>
      </w:divBdr>
    </w:div>
    <w:div w:id="476999607">
      <w:bodyDiv w:val="1"/>
      <w:marLeft w:val="0"/>
      <w:marRight w:val="0"/>
      <w:marTop w:val="0"/>
      <w:marBottom w:val="0"/>
      <w:divBdr>
        <w:top w:val="none" w:sz="0" w:space="0" w:color="auto"/>
        <w:left w:val="none" w:sz="0" w:space="0" w:color="auto"/>
        <w:bottom w:val="none" w:sz="0" w:space="0" w:color="auto"/>
        <w:right w:val="none" w:sz="0" w:space="0" w:color="auto"/>
      </w:divBdr>
      <w:divsChild>
        <w:div w:id="92088659">
          <w:marLeft w:val="0"/>
          <w:marRight w:val="0"/>
          <w:marTop w:val="0"/>
          <w:marBottom w:val="0"/>
          <w:divBdr>
            <w:top w:val="none" w:sz="0" w:space="0" w:color="auto"/>
            <w:left w:val="none" w:sz="0" w:space="0" w:color="auto"/>
            <w:bottom w:val="none" w:sz="0" w:space="0" w:color="auto"/>
            <w:right w:val="none" w:sz="0" w:space="0" w:color="auto"/>
          </w:divBdr>
        </w:div>
        <w:div w:id="878321006">
          <w:marLeft w:val="0"/>
          <w:marRight w:val="0"/>
          <w:marTop w:val="0"/>
          <w:marBottom w:val="0"/>
          <w:divBdr>
            <w:top w:val="none" w:sz="0" w:space="0" w:color="auto"/>
            <w:left w:val="none" w:sz="0" w:space="0" w:color="auto"/>
            <w:bottom w:val="none" w:sz="0" w:space="0" w:color="auto"/>
            <w:right w:val="none" w:sz="0" w:space="0" w:color="auto"/>
          </w:divBdr>
        </w:div>
        <w:div w:id="1745568754">
          <w:marLeft w:val="0"/>
          <w:marRight w:val="0"/>
          <w:marTop w:val="0"/>
          <w:marBottom w:val="0"/>
          <w:divBdr>
            <w:top w:val="none" w:sz="0" w:space="0" w:color="auto"/>
            <w:left w:val="none" w:sz="0" w:space="0" w:color="auto"/>
            <w:bottom w:val="none" w:sz="0" w:space="0" w:color="auto"/>
            <w:right w:val="none" w:sz="0" w:space="0" w:color="auto"/>
          </w:divBdr>
        </w:div>
        <w:div w:id="1986812290">
          <w:marLeft w:val="0"/>
          <w:marRight w:val="0"/>
          <w:marTop w:val="0"/>
          <w:marBottom w:val="0"/>
          <w:divBdr>
            <w:top w:val="none" w:sz="0" w:space="0" w:color="auto"/>
            <w:left w:val="none" w:sz="0" w:space="0" w:color="auto"/>
            <w:bottom w:val="none" w:sz="0" w:space="0" w:color="auto"/>
            <w:right w:val="none" w:sz="0" w:space="0" w:color="auto"/>
          </w:divBdr>
        </w:div>
        <w:div w:id="2114280068">
          <w:marLeft w:val="0"/>
          <w:marRight w:val="0"/>
          <w:marTop w:val="0"/>
          <w:marBottom w:val="0"/>
          <w:divBdr>
            <w:top w:val="none" w:sz="0" w:space="0" w:color="auto"/>
            <w:left w:val="none" w:sz="0" w:space="0" w:color="auto"/>
            <w:bottom w:val="none" w:sz="0" w:space="0" w:color="auto"/>
            <w:right w:val="none" w:sz="0" w:space="0" w:color="auto"/>
          </w:divBdr>
        </w:div>
      </w:divsChild>
    </w:div>
    <w:div w:id="965351445">
      <w:bodyDiv w:val="1"/>
      <w:marLeft w:val="0"/>
      <w:marRight w:val="0"/>
      <w:marTop w:val="0"/>
      <w:marBottom w:val="0"/>
      <w:divBdr>
        <w:top w:val="none" w:sz="0" w:space="0" w:color="auto"/>
        <w:left w:val="none" w:sz="0" w:space="0" w:color="auto"/>
        <w:bottom w:val="none" w:sz="0" w:space="0" w:color="auto"/>
        <w:right w:val="none" w:sz="0" w:space="0" w:color="auto"/>
      </w:divBdr>
      <w:divsChild>
        <w:div w:id="2075423493">
          <w:marLeft w:val="0"/>
          <w:marRight w:val="0"/>
          <w:marTop w:val="0"/>
          <w:marBottom w:val="0"/>
          <w:divBdr>
            <w:top w:val="none" w:sz="0" w:space="0" w:color="auto"/>
            <w:left w:val="none" w:sz="0" w:space="0" w:color="auto"/>
            <w:bottom w:val="none" w:sz="0" w:space="0" w:color="auto"/>
            <w:right w:val="none" w:sz="0" w:space="0" w:color="auto"/>
          </w:divBdr>
          <w:divsChild>
            <w:div w:id="51002072">
              <w:marLeft w:val="0"/>
              <w:marRight w:val="0"/>
              <w:marTop w:val="0"/>
              <w:marBottom w:val="0"/>
              <w:divBdr>
                <w:top w:val="none" w:sz="0" w:space="0" w:color="auto"/>
                <w:left w:val="none" w:sz="0" w:space="0" w:color="auto"/>
                <w:bottom w:val="none" w:sz="0" w:space="0" w:color="auto"/>
                <w:right w:val="none" w:sz="0" w:space="0" w:color="auto"/>
              </w:divBdr>
              <w:divsChild>
                <w:div w:id="2046365657">
                  <w:marLeft w:val="0"/>
                  <w:marRight w:val="0"/>
                  <w:marTop w:val="0"/>
                  <w:marBottom w:val="0"/>
                  <w:divBdr>
                    <w:top w:val="none" w:sz="0" w:space="0" w:color="auto"/>
                    <w:left w:val="none" w:sz="0" w:space="0" w:color="auto"/>
                    <w:bottom w:val="none" w:sz="0" w:space="0" w:color="auto"/>
                    <w:right w:val="none" w:sz="0" w:space="0" w:color="auto"/>
                  </w:divBdr>
                  <w:divsChild>
                    <w:div w:id="169629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0642641">
      <w:bodyDiv w:val="1"/>
      <w:marLeft w:val="0"/>
      <w:marRight w:val="0"/>
      <w:marTop w:val="0"/>
      <w:marBottom w:val="0"/>
      <w:divBdr>
        <w:top w:val="none" w:sz="0" w:space="0" w:color="auto"/>
        <w:left w:val="none" w:sz="0" w:space="0" w:color="auto"/>
        <w:bottom w:val="none" w:sz="0" w:space="0" w:color="auto"/>
        <w:right w:val="none" w:sz="0" w:space="0" w:color="auto"/>
      </w:divBdr>
      <w:divsChild>
        <w:div w:id="1928149021">
          <w:marLeft w:val="0"/>
          <w:marRight w:val="0"/>
          <w:marTop w:val="0"/>
          <w:marBottom w:val="0"/>
          <w:divBdr>
            <w:top w:val="none" w:sz="0" w:space="0" w:color="auto"/>
            <w:left w:val="none" w:sz="0" w:space="0" w:color="auto"/>
            <w:bottom w:val="none" w:sz="0" w:space="0" w:color="auto"/>
            <w:right w:val="none" w:sz="0" w:space="0" w:color="auto"/>
          </w:divBdr>
          <w:divsChild>
            <w:div w:id="975842650">
              <w:marLeft w:val="0"/>
              <w:marRight w:val="0"/>
              <w:marTop w:val="0"/>
              <w:marBottom w:val="0"/>
              <w:divBdr>
                <w:top w:val="none" w:sz="0" w:space="0" w:color="auto"/>
                <w:left w:val="none" w:sz="0" w:space="0" w:color="auto"/>
                <w:bottom w:val="none" w:sz="0" w:space="0" w:color="auto"/>
                <w:right w:val="none" w:sz="0" w:space="0" w:color="auto"/>
              </w:divBdr>
              <w:divsChild>
                <w:div w:id="81798785">
                  <w:marLeft w:val="0"/>
                  <w:marRight w:val="0"/>
                  <w:marTop w:val="0"/>
                  <w:marBottom w:val="0"/>
                  <w:divBdr>
                    <w:top w:val="none" w:sz="0" w:space="0" w:color="auto"/>
                    <w:left w:val="none" w:sz="0" w:space="0" w:color="auto"/>
                    <w:bottom w:val="none" w:sz="0" w:space="0" w:color="auto"/>
                    <w:right w:val="none" w:sz="0" w:space="0" w:color="auto"/>
                  </w:divBdr>
                  <w:divsChild>
                    <w:div w:id="36248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7240972">
      <w:bodyDiv w:val="1"/>
      <w:marLeft w:val="0"/>
      <w:marRight w:val="0"/>
      <w:marTop w:val="0"/>
      <w:marBottom w:val="0"/>
      <w:divBdr>
        <w:top w:val="none" w:sz="0" w:space="0" w:color="auto"/>
        <w:left w:val="none" w:sz="0" w:space="0" w:color="auto"/>
        <w:bottom w:val="none" w:sz="0" w:space="0" w:color="auto"/>
        <w:right w:val="none" w:sz="0" w:space="0" w:color="auto"/>
      </w:divBdr>
    </w:div>
    <w:div w:id="1668510593">
      <w:bodyDiv w:val="1"/>
      <w:marLeft w:val="0"/>
      <w:marRight w:val="0"/>
      <w:marTop w:val="0"/>
      <w:marBottom w:val="0"/>
      <w:divBdr>
        <w:top w:val="none" w:sz="0" w:space="0" w:color="auto"/>
        <w:left w:val="none" w:sz="0" w:space="0" w:color="auto"/>
        <w:bottom w:val="none" w:sz="0" w:space="0" w:color="auto"/>
        <w:right w:val="none" w:sz="0" w:space="0" w:color="auto"/>
      </w:divBdr>
    </w:div>
    <w:div w:id="1680765792">
      <w:bodyDiv w:val="1"/>
      <w:marLeft w:val="0"/>
      <w:marRight w:val="0"/>
      <w:marTop w:val="0"/>
      <w:marBottom w:val="0"/>
      <w:divBdr>
        <w:top w:val="none" w:sz="0" w:space="0" w:color="auto"/>
        <w:left w:val="none" w:sz="0" w:space="0" w:color="auto"/>
        <w:bottom w:val="none" w:sz="0" w:space="0" w:color="auto"/>
        <w:right w:val="none" w:sz="0" w:space="0" w:color="auto"/>
      </w:divBdr>
      <w:divsChild>
        <w:div w:id="1037007413">
          <w:marLeft w:val="0"/>
          <w:marRight w:val="0"/>
          <w:marTop w:val="0"/>
          <w:marBottom w:val="0"/>
          <w:divBdr>
            <w:top w:val="none" w:sz="0" w:space="0" w:color="auto"/>
            <w:left w:val="none" w:sz="0" w:space="0" w:color="auto"/>
            <w:bottom w:val="none" w:sz="0" w:space="0" w:color="auto"/>
            <w:right w:val="none" w:sz="0" w:space="0" w:color="auto"/>
          </w:divBdr>
          <w:divsChild>
            <w:div w:id="1929190977">
              <w:marLeft w:val="0"/>
              <w:marRight w:val="0"/>
              <w:marTop w:val="0"/>
              <w:marBottom w:val="0"/>
              <w:divBdr>
                <w:top w:val="none" w:sz="0" w:space="0" w:color="auto"/>
                <w:left w:val="none" w:sz="0" w:space="0" w:color="auto"/>
                <w:bottom w:val="none" w:sz="0" w:space="0" w:color="auto"/>
                <w:right w:val="none" w:sz="0" w:space="0" w:color="auto"/>
              </w:divBdr>
              <w:divsChild>
                <w:div w:id="5361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473702">
      <w:bodyDiv w:val="1"/>
      <w:marLeft w:val="0"/>
      <w:marRight w:val="0"/>
      <w:marTop w:val="0"/>
      <w:marBottom w:val="0"/>
      <w:divBdr>
        <w:top w:val="none" w:sz="0" w:space="0" w:color="auto"/>
        <w:left w:val="none" w:sz="0" w:space="0" w:color="auto"/>
        <w:bottom w:val="none" w:sz="0" w:space="0" w:color="auto"/>
        <w:right w:val="none" w:sz="0" w:space="0" w:color="auto"/>
      </w:divBdr>
    </w:div>
    <w:div w:id="1931691693">
      <w:bodyDiv w:val="1"/>
      <w:marLeft w:val="0"/>
      <w:marRight w:val="0"/>
      <w:marTop w:val="0"/>
      <w:marBottom w:val="0"/>
      <w:divBdr>
        <w:top w:val="none" w:sz="0" w:space="0" w:color="auto"/>
        <w:left w:val="none" w:sz="0" w:space="0" w:color="auto"/>
        <w:bottom w:val="none" w:sz="0" w:space="0" w:color="auto"/>
        <w:right w:val="none" w:sz="0" w:space="0" w:color="auto"/>
      </w:divBdr>
      <w:divsChild>
        <w:div w:id="397704147">
          <w:marLeft w:val="0"/>
          <w:marRight w:val="0"/>
          <w:marTop w:val="0"/>
          <w:marBottom w:val="0"/>
          <w:divBdr>
            <w:top w:val="none" w:sz="0" w:space="0" w:color="auto"/>
            <w:left w:val="none" w:sz="0" w:space="0" w:color="auto"/>
            <w:bottom w:val="none" w:sz="0" w:space="0" w:color="auto"/>
            <w:right w:val="none" w:sz="0" w:space="0" w:color="auto"/>
          </w:divBdr>
          <w:divsChild>
            <w:div w:id="616722831">
              <w:marLeft w:val="0"/>
              <w:marRight w:val="0"/>
              <w:marTop w:val="0"/>
              <w:marBottom w:val="0"/>
              <w:divBdr>
                <w:top w:val="none" w:sz="0" w:space="0" w:color="auto"/>
                <w:left w:val="none" w:sz="0" w:space="0" w:color="auto"/>
                <w:bottom w:val="none" w:sz="0" w:space="0" w:color="auto"/>
                <w:right w:val="none" w:sz="0" w:space="0" w:color="auto"/>
              </w:divBdr>
              <w:divsChild>
                <w:div w:id="992955401">
                  <w:marLeft w:val="0"/>
                  <w:marRight w:val="0"/>
                  <w:marTop w:val="0"/>
                  <w:marBottom w:val="0"/>
                  <w:divBdr>
                    <w:top w:val="none" w:sz="0" w:space="0" w:color="auto"/>
                    <w:left w:val="none" w:sz="0" w:space="0" w:color="auto"/>
                    <w:bottom w:val="none" w:sz="0" w:space="0" w:color="auto"/>
                    <w:right w:val="none" w:sz="0" w:space="0" w:color="auto"/>
                  </w:divBdr>
                  <w:divsChild>
                    <w:div w:id="103442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tif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887</Words>
  <Characters>5057</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The Title of This Paper Should Be in Title Case (See Below), Single Spaced, Times New Roman, Bold 14pt and the Text Should Be</vt:lpstr>
    </vt:vector>
  </TitlesOfParts>
  <Company>HP</Company>
  <LinksUpToDate>false</LinksUpToDate>
  <CharactersWithSpaces>5933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Title of This Paper Should Be in Title Case (See Below), Single Spaced, Times New Roman, Bold 14pt and the Text Should Be</dc:title>
  <dc:subject/>
  <dc:creator>Jessica Stanley</dc:creator>
  <cp:keywords/>
  <dc:description/>
  <cp:lastModifiedBy>Wang, Peng</cp:lastModifiedBy>
  <cp:revision>4</cp:revision>
  <cp:lastPrinted>2017-11-18T00:30:00Z</cp:lastPrinted>
  <dcterms:created xsi:type="dcterms:W3CDTF">2022-09-22T09:55:00Z</dcterms:created>
  <dcterms:modified xsi:type="dcterms:W3CDTF">2022-09-22T09:56:00Z</dcterms:modified>
</cp:coreProperties>
</file>