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6A5D4" w14:textId="61491A62" w:rsidR="008A2FA1" w:rsidRDefault="008A2FA1" w:rsidP="003545A8">
      <w:pPr>
        <w:spacing w:before="120" w:after="120"/>
        <w:jc w:val="center"/>
        <w:rPr>
          <w:rFonts w:ascii="Times New Roman" w:hAnsi="Times New Roman"/>
          <w:b/>
          <w:sz w:val="28"/>
          <w:szCs w:val="28"/>
        </w:rPr>
      </w:pPr>
      <w:r>
        <w:rPr>
          <w:rFonts w:ascii="Times New Roman" w:hAnsi="Times New Roman" w:cs="Times New Roman"/>
          <w:b/>
          <w:bCs/>
          <w:noProof/>
          <w:color w:val="000000" w:themeColor="text1"/>
          <w:lang w:eastAsia="en-GB"/>
        </w:rPr>
        <w:drawing>
          <wp:anchor distT="0" distB="0" distL="114300" distR="114300" simplePos="0" relativeHeight="251659264" behindDoc="0" locked="0" layoutInCell="1" allowOverlap="1" wp14:anchorId="403501D0" wp14:editId="4C860974">
            <wp:simplePos x="0" y="0"/>
            <wp:positionH relativeFrom="page">
              <wp:align>left</wp:align>
            </wp:positionH>
            <wp:positionV relativeFrom="paragraph">
              <wp:posOffset>-893445</wp:posOffset>
            </wp:positionV>
            <wp:extent cx="4762500" cy="13574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OMA_at_Warwick_logo_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62500" cy="1357471"/>
                    </a:xfrm>
                    <a:prstGeom prst="rect">
                      <a:avLst/>
                    </a:prstGeom>
                  </pic:spPr>
                </pic:pic>
              </a:graphicData>
            </a:graphic>
            <wp14:sizeRelH relativeFrom="margin">
              <wp14:pctWidth>0</wp14:pctWidth>
            </wp14:sizeRelH>
            <wp14:sizeRelV relativeFrom="margin">
              <wp14:pctHeight>0</wp14:pctHeight>
            </wp14:sizeRelV>
          </wp:anchor>
        </w:drawing>
      </w:r>
    </w:p>
    <w:p w14:paraId="753C2F93" w14:textId="77777777" w:rsidR="008A2FA1" w:rsidRDefault="008A2FA1" w:rsidP="003545A8">
      <w:pPr>
        <w:spacing w:before="120" w:after="120"/>
        <w:jc w:val="center"/>
        <w:rPr>
          <w:rFonts w:ascii="Times New Roman" w:hAnsi="Times New Roman"/>
          <w:b/>
          <w:sz w:val="28"/>
          <w:szCs w:val="28"/>
        </w:rPr>
      </w:pPr>
    </w:p>
    <w:p w14:paraId="113F7D41" w14:textId="2F0B5859" w:rsidR="00866CA0" w:rsidRPr="003545A8" w:rsidRDefault="00866CA0" w:rsidP="003545A8">
      <w:pPr>
        <w:spacing w:before="120" w:after="120"/>
        <w:jc w:val="center"/>
        <w:rPr>
          <w:rFonts w:ascii="Times New Roman" w:hAnsi="Times New Roman"/>
          <w:b/>
          <w:sz w:val="28"/>
          <w:szCs w:val="28"/>
        </w:rPr>
      </w:pPr>
      <w:r w:rsidRPr="003545A8">
        <w:rPr>
          <w:rFonts w:ascii="Times New Roman" w:hAnsi="Times New Roman"/>
          <w:b/>
          <w:sz w:val="28"/>
          <w:szCs w:val="28"/>
        </w:rPr>
        <w:t>Measuring the unmeasurable? Reconceptualising measurement processes in organizations and supply chains</w:t>
      </w:r>
      <w:r w:rsidR="00A15505">
        <w:rPr>
          <w:rFonts w:ascii="Times New Roman" w:hAnsi="Times New Roman"/>
          <w:b/>
          <w:sz w:val="28"/>
          <w:szCs w:val="28"/>
        </w:rPr>
        <w:t xml:space="preserve"> – IJOPM special issue</w:t>
      </w:r>
    </w:p>
    <w:p w14:paraId="4E970398" w14:textId="6BA6FEFC" w:rsidR="003545A8" w:rsidRDefault="003545A8" w:rsidP="003545A8">
      <w:pPr>
        <w:spacing w:before="120" w:after="120"/>
        <w:jc w:val="center"/>
        <w:rPr>
          <w:rFonts w:ascii="Times New Roman" w:hAnsi="Times New Roman"/>
          <w:b/>
        </w:rPr>
      </w:pPr>
    </w:p>
    <w:p w14:paraId="00910CC0" w14:textId="70DC937C" w:rsidR="00A15505" w:rsidRPr="00A31797" w:rsidRDefault="00A31797" w:rsidP="003545A8">
      <w:pPr>
        <w:spacing w:before="120" w:after="120"/>
        <w:jc w:val="center"/>
        <w:rPr>
          <w:rFonts w:ascii="Times New Roman" w:hAnsi="Times New Roman"/>
          <w:bCs/>
        </w:rPr>
      </w:pPr>
      <w:r>
        <w:rPr>
          <w:rFonts w:ascii="Times New Roman" w:hAnsi="Times New Roman"/>
          <w:bCs/>
        </w:rPr>
        <w:t xml:space="preserve">Organisers: </w:t>
      </w:r>
      <w:r w:rsidRPr="00A31797">
        <w:rPr>
          <w:rFonts w:ascii="Times New Roman" w:hAnsi="Times New Roman"/>
          <w:bCs/>
        </w:rPr>
        <w:t>Pietro Micheli, Haley Beer, Andrey Pavlov and Matteo Mura</w:t>
      </w:r>
    </w:p>
    <w:p w14:paraId="1D2B6020" w14:textId="77777777" w:rsidR="00A15505" w:rsidRPr="0011264E" w:rsidRDefault="00A15505" w:rsidP="003545A8">
      <w:pPr>
        <w:spacing w:before="120" w:after="120"/>
        <w:jc w:val="center"/>
        <w:rPr>
          <w:rFonts w:ascii="Times New Roman" w:hAnsi="Times New Roman"/>
          <w:b/>
        </w:rPr>
      </w:pPr>
      <w:bookmarkStart w:id="0" w:name="_GoBack"/>
      <w:bookmarkEnd w:id="0"/>
    </w:p>
    <w:p w14:paraId="76F2B020" w14:textId="6B32BD31" w:rsidR="00866CA0" w:rsidRDefault="00866CA0" w:rsidP="003545A8">
      <w:pPr>
        <w:shd w:val="clear" w:color="auto" w:fill="FFFFFF"/>
        <w:tabs>
          <w:tab w:val="num" w:pos="720"/>
        </w:tabs>
        <w:spacing w:before="120" w:after="120"/>
        <w:rPr>
          <w:rFonts w:ascii="Times New Roman" w:hAnsi="Times New Roman"/>
        </w:rPr>
      </w:pPr>
      <w:r w:rsidRPr="00031402">
        <w:rPr>
          <w:rFonts w:ascii="Times New Roman" w:hAnsi="Times New Roman"/>
        </w:rPr>
        <w:t xml:space="preserve">This </w:t>
      </w:r>
      <w:r>
        <w:rPr>
          <w:rFonts w:ascii="Times New Roman" w:hAnsi="Times New Roman"/>
        </w:rPr>
        <w:t>Special Session</w:t>
      </w:r>
      <w:r w:rsidRPr="00031402">
        <w:rPr>
          <w:rFonts w:ascii="Times New Roman" w:hAnsi="Times New Roman"/>
        </w:rPr>
        <w:t xml:space="preserve"> has </w:t>
      </w:r>
      <w:r w:rsidR="00A31797">
        <w:rPr>
          <w:rFonts w:ascii="Times New Roman" w:hAnsi="Times New Roman"/>
        </w:rPr>
        <w:t>three</w:t>
      </w:r>
      <w:r w:rsidRPr="00031402">
        <w:rPr>
          <w:rFonts w:ascii="Times New Roman" w:hAnsi="Times New Roman"/>
        </w:rPr>
        <w:t xml:space="preserve"> main objectives. First, we </w:t>
      </w:r>
      <w:r>
        <w:rPr>
          <w:rFonts w:ascii="Times New Roman" w:hAnsi="Times New Roman"/>
        </w:rPr>
        <w:t>want</w:t>
      </w:r>
      <w:r w:rsidRPr="00031402">
        <w:rPr>
          <w:rFonts w:ascii="Times New Roman" w:hAnsi="Times New Roman"/>
        </w:rPr>
        <w:t xml:space="preserve"> to draw </w:t>
      </w:r>
      <w:r>
        <w:rPr>
          <w:rFonts w:ascii="Times New Roman" w:hAnsi="Times New Roman"/>
        </w:rPr>
        <w:t xml:space="preserve">operations management </w:t>
      </w:r>
      <w:r w:rsidRPr="00031402">
        <w:rPr>
          <w:rFonts w:ascii="Times New Roman" w:hAnsi="Times New Roman"/>
        </w:rPr>
        <w:t xml:space="preserve">researchers’ attention </w:t>
      </w:r>
      <w:r>
        <w:rPr>
          <w:rFonts w:ascii="Times New Roman" w:hAnsi="Times New Roman"/>
        </w:rPr>
        <w:t>to</w:t>
      </w:r>
      <w:r w:rsidRPr="00031402">
        <w:rPr>
          <w:rFonts w:ascii="Times New Roman" w:hAnsi="Times New Roman"/>
        </w:rPr>
        <w:t xml:space="preserve"> the </w:t>
      </w:r>
      <w:r>
        <w:rPr>
          <w:rFonts w:ascii="Times New Roman" w:hAnsi="Times New Roman"/>
        </w:rPr>
        <w:t>theory</w:t>
      </w:r>
      <w:r w:rsidRPr="00031402">
        <w:rPr>
          <w:rFonts w:ascii="Times New Roman" w:hAnsi="Times New Roman"/>
        </w:rPr>
        <w:t xml:space="preserve"> </w:t>
      </w:r>
      <w:r>
        <w:rPr>
          <w:rFonts w:ascii="Times New Roman" w:hAnsi="Times New Roman"/>
        </w:rPr>
        <w:t xml:space="preserve">and practice </w:t>
      </w:r>
      <w:r w:rsidRPr="00031402">
        <w:rPr>
          <w:rFonts w:ascii="Times New Roman" w:hAnsi="Times New Roman"/>
        </w:rPr>
        <w:t>of measurement</w:t>
      </w:r>
      <w:r>
        <w:rPr>
          <w:rFonts w:ascii="Times New Roman" w:hAnsi="Times New Roman"/>
        </w:rPr>
        <w:t>. M</w:t>
      </w:r>
      <w:r w:rsidRPr="00866CA0">
        <w:rPr>
          <w:rFonts w:ascii="Times New Roman" w:hAnsi="Times New Roman"/>
        </w:rPr>
        <w:t xml:space="preserve">easurement is central to many of the phenomena studied by </w:t>
      </w:r>
      <w:r>
        <w:rPr>
          <w:rFonts w:ascii="Times New Roman" w:hAnsi="Times New Roman"/>
        </w:rPr>
        <w:t>O</w:t>
      </w:r>
      <w:r w:rsidRPr="00866CA0">
        <w:rPr>
          <w:rFonts w:ascii="Times New Roman" w:hAnsi="Times New Roman"/>
        </w:rPr>
        <w:t>M scholars at both intr</w:t>
      </w:r>
      <w:r w:rsidR="005139CB">
        <w:rPr>
          <w:rFonts w:ascii="Times New Roman" w:hAnsi="Times New Roman"/>
        </w:rPr>
        <w:t>a</w:t>
      </w:r>
      <w:r w:rsidRPr="00866CA0">
        <w:rPr>
          <w:rFonts w:ascii="Times New Roman" w:hAnsi="Times New Roman"/>
        </w:rPr>
        <w:t>- and int</w:t>
      </w:r>
      <w:r w:rsidR="005139CB">
        <w:rPr>
          <w:rFonts w:ascii="Times New Roman" w:hAnsi="Times New Roman"/>
        </w:rPr>
        <w:t>er</w:t>
      </w:r>
      <w:r w:rsidRPr="00866CA0">
        <w:rPr>
          <w:rFonts w:ascii="Times New Roman" w:hAnsi="Times New Roman"/>
        </w:rPr>
        <w:t>-organizational levels of analysis, from process improvement, where measurement is used to establish position and direct improvement efforts, to sustainable supply chain</w:t>
      </w:r>
      <w:r w:rsidR="003545A8">
        <w:rPr>
          <w:rFonts w:ascii="Times New Roman" w:hAnsi="Times New Roman"/>
        </w:rPr>
        <w:t xml:space="preserve"> management</w:t>
      </w:r>
      <w:r w:rsidRPr="00866CA0">
        <w:rPr>
          <w:rFonts w:ascii="Times New Roman" w:hAnsi="Times New Roman"/>
        </w:rPr>
        <w:t xml:space="preserve"> where measurement tools are introduced to </w:t>
      </w:r>
      <w:r>
        <w:rPr>
          <w:rFonts w:ascii="Times New Roman" w:hAnsi="Times New Roman"/>
        </w:rPr>
        <w:t>understand and report on</w:t>
      </w:r>
      <w:r w:rsidRPr="00866CA0">
        <w:rPr>
          <w:rFonts w:ascii="Times New Roman" w:hAnsi="Times New Roman"/>
        </w:rPr>
        <w:t xml:space="preserve"> environmental and social impacts. Yet, </w:t>
      </w:r>
      <w:r>
        <w:rPr>
          <w:rFonts w:ascii="Times New Roman" w:hAnsi="Times New Roman"/>
        </w:rPr>
        <w:t xml:space="preserve">OM </w:t>
      </w:r>
      <w:r w:rsidRPr="00866CA0">
        <w:rPr>
          <w:rFonts w:ascii="Times New Roman" w:hAnsi="Times New Roman"/>
        </w:rPr>
        <w:t>researchers have not fully explored the varied nature and implications of measurement processes themselves, nor agreed what measurement is</w:t>
      </w:r>
      <w:r>
        <w:rPr>
          <w:rFonts w:ascii="Times New Roman" w:hAnsi="Times New Roman"/>
        </w:rPr>
        <w:t xml:space="preserve"> and what it can – and cannot – do. </w:t>
      </w:r>
    </w:p>
    <w:p w14:paraId="7F67F75A" w14:textId="5324CFCC" w:rsidR="00866CA0" w:rsidRDefault="007B6B7C" w:rsidP="003545A8">
      <w:pPr>
        <w:shd w:val="clear" w:color="auto" w:fill="FFFFFF"/>
        <w:tabs>
          <w:tab w:val="num" w:pos="720"/>
        </w:tabs>
        <w:spacing w:before="120" w:after="120"/>
        <w:rPr>
          <w:rFonts w:ascii="Times New Roman" w:hAnsi="Times New Roman"/>
        </w:rPr>
      </w:pPr>
      <w:r>
        <w:rPr>
          <w:rFonts w:ascii="Times New Roman" w:hAnsi="Times New Roman"/>
        </w:rPr>
        <w:tab/>
      </w:r>
      <w:r w:rsidR="00866CA0">
        <w:rPr>
          <w:rFonts w:ascii="Times New Roman" w:hAnsi="Times New Roman"/>
        </w:rPr>
        <w:t xml:space="preserve">Second, we will discuss measurement’s role particularly in </w:t>
      </w:r>
      <w:r w:rsidR="00866CA0" w:rsidRPr="004C3F97">
        <w:rPr>
          <w:rFonts w:ascii="Times New Roman" w:hAnsi="Times New Roman"/>
        </w:rPr>
        <w:t>organisational environments</w:t>
      </w:r>
      <w:r w:rsidR="00866CA0">
        <w:rPr>
          <w:rFonts w:ascii="Times New Roman" w:hAnsi="Times New Roman"/>
        </w:rPr>
        <w:t xml:space="preserve"> characterized by a</w:t>
      </w:r>
      <w:r w:rsidR="00866CA0" w:rsidRPr="004C3F97">
        <w:rPr>
          <w:rFonts w:ascii="Times New Roman" w:hAnsi="Times New Roman"/>
        </w:rPr>
        <w:t>mbigu</w:t>
      </w:r>
      <w:r w:rsidR="00866CA0">
        <w:rPr>
          <w:rFonts w:ascii="Times New Roman" w:hAnsi="Times New Roman"/>
        </w:rPr>
        <w:t>ous</w:t>
      </w:r>
      <w:r w:rsidR="00866CA0" w:rsidRPr="004C3F97">
        <w:rPr>
          <w:rFonts w:ascii="Times New Roman" w:hAnsi="Times New Roman"/>
        </w:rPr>
        <w:t xml:space="preserve"> </w:t>
      </w:r>
      <w:r w:rsidR="00866CA0">
        <w:rPr>
          <w:rFonts w:ascii="Times New Roman" w:hAnsi="Times New Roman"/>
        </w:rPr>
        <w:t xml:space="preserve">objectives </w:t>
      </w:r>
      <w:r w:rsidR="00866CA0" w:rsidRPr="004C3F97">
        <w:rPr>
          <w:rFonts w:ascii="Times New Roman" w:hAnsi="Times New Roman"/>
        </w:rPr>
        <w:t xml:space="preserve">and </w:t>
      </w:r>
      <w:r w:rsidR="00866CA0">
        <w:rPr>
          <w:rFonts w:ascii="Times New Roman" w:hAnsi="Times New Roman"/>
        </w:rPr>
        <w:t xml:space="preserve">complex causal chains. As organizations and supply chains are increasingly aiming to understand and demonstrate their contributions to wider aims, such as environmental sustainability goals and social outcomes, </w:t>
      </w:r>
      <w:r w:rsidR="00866CA0" w:rsidRPr="004C3F97">
        <w:rPr>
          <w:rFonts w:ascii="Times New Roman" w:hAnsi="Times New Roman"/>
        </w:rPr>
        <w:t xml:space="preserve">measurement is </w:t>
      </w:r>
      <w:r w:rsidR="00866CA0">
        <w:rPr>
          <w:rFonts w:ascii="Times New Roman" w:hAnsi="Times New Roman"/>
        </w:rPr>
        <w:t xml:space="preserve">often </w:t>
      </w:r>
      <w:r w:rsidR="00866CA0" w:rsidRPr="004C3F97">
        <w:rPr>
          <w:rFonts w:ascii="Times New Roman" w:hAnsi="Times New Roman"/>
        </w:rPr>
        <w:t>seen as a crucial mechanism to bring certainty and insight.</w:t>
      </w:r>
      <w:r w:rsidR="00866CA0">
        <w:rPr>
          <w:rFonts w:ascii="Times New Roman" w:hAnsi="Times New Roman"/>
        </w:rPr>
        <w:t xml:space="preserve"> However, are these simply futile attempts to </w:t>
      </w:r>
      <w:r w:rsidR="00866CA0" w:rsidRPr="00F55EEB">
        <w:rPr>
          <w:rFonts w:ascii="Times New Roman" w:hAnsi="Times New Roman"/>
          <w:i/>
          <w:iCs/>
        </w:rPr>
        <w:t>measur</w:t>
      </w:r>
      <w:r w:rsidR="00866CA0">
        <w:rPr>
          <w:rFonts w:ascii="Times New Roman" w:hAnsi="Times New Roman"/>
          <w:i/>
          <w:iCs/>
        </w:rPr>
        <w:t>e</w:t>
      </w:r>
      <w:r w:rsidR="00866CA0" w:rsidRPr="00F55EEB">
        <w:rPr>
          <w:rFonts w:ascii="Times New Roman" w:hAnsi="Times New Roman"/>
          <w:i/>
          <w:iCs/>
        </w:rPr>
        <w:t xml:space="preserve"> the unmeasurable</w:t>
      </w:r>
      <w:r w:rsidR="00866CA0">
        <w:rPr>
          <w:rFonts w:ascii="Times New Roman" w:hAnsi="Times New Roman"/>
          <w:i/>
          <w:iCs/>
        </w:rPr>
        <w:t xml:space="preserve">? </w:t>
      </w:r>
      <w:r w:rsidR="00866CA0" w:rsidRPr="00761E60">
        <w:rPr>
          <w:rFonts w:ascii="Times New Roman" w:hAnsi="Times New Roman"/>
        </w:rPr>
        <w:t>If not, how can we ensure</w:t>
      </w:r>
      <w:r w:rsidR="00866CA0">
        <w:rPr>
          <w:rFonts w:ascii="Times New Roman" w:hAnsi="Times New Roman"/>
        </w:rPr>
        <w:t xml:space="preserve"> quality of data and better-informed decision-making</w:t>
      </w:r>
      <w:r w:rsidR="00866CA0">
        <w:rPr>
          <w:rFonts w:ascii="Times New Roman" w:hAnsi="Times New Roman"/>
          <w:i/>
          <w:iCs/>
        </w:rPr>
        <w:t xml:space="preserve"> </w:t>
      </w:r>
      <w:r w:rsidR="00866CA0">
        <w:rPr>
          <w:rFonts w:ascii="Times New Roman" w:hAnsi="Times New Roman"/>
        </w:rPr>
        <w:t xml:space="preserve">in such situations? </w:t>
      </w:r>
    </w:p>
    <w:p w14:paraId="7307CF93" w14:textId="21C2E658" w:rsidR="00A31797" w:rsidRDefault="007B6B7C" w:rsidP="003545A8">
      <w:pPr>
        <w:shd w:val="clear" w:color="auto" w:fill="FFFFFF"/>
        <w:tabs>
          <w:tab w:val="num" w:pos="720"/>
        </w:tabs>
        <w:spacing w:before="120" w:after="120"/>
        <w:rPr>
          <w:rFonts w:ascii="Times New Roman" w:hAnsi="Times New Roman"/>
        </w:rPr>
      </w:pPr>
      <w:r>
        <w:rPr>
          <w:rFonts w:ascii="Times New Roman" w:hAnsi="Times New Roman"/>
        </w:rPr>
        <w:tab/>
      </w:r>
      <w:r w:rsidR="00866CA0" w:rsidRPr="00031402">
        <w:rPr>
          <w:rFonts w:ascii="Times New Roman" w:hAnsi="Times New Roman"/>
        </w:rPr>
        <w:t xml:space="preserve">Third, </w:t>
      </w:r>
      <w:r w:rsidR="00A533B2">
        <w:rPr>
          <w:rFonts w:ascii="Times New Roman" w:hAnsi="Times New Roman"/>
        </w:rPr>
        <w:t>we will present and take questions on the recently approved special issue on “</w:t>
      </w:r>
      <w:r w:rsidR="00A533B2" w:rsidRPr="00A533B2">
        <w:rPr>
          <w:rFonts w:ascii="Times New Roman" w:hAnsi="Times New Roman"/>
        </w:rPr>
        <w:t>Measuring and Managing Performance in Complex Organizational Settings</w:t>
      </w:r>
      <w:r w:rsidR="00A533B2">
        <w:rPr>
          <w:rFonts w:ascii="Times New Roman" w:hAnsi="Times New Roman"/>
        </w:rPr>
        <w:t xml:space="preserve">” for the </w:t>
      </w:r>
      <w:r w:rsidR="00A533B2" w:rsidRPr="00A533B2">
        <w:rPr>
          <w:rFonts w:ascii="Times New Roman" w:hAnsi="Times New Roman"/>
          <w:i/>
          <w:iCs/>
        </w:rPr>
        <w:t>International Journal of Operations and Production Management</w:t>
      </w:r>
      <w:r w:rsidR="00A533B2">
        <w:rPr>
          <w:rFonts w:ascii="Times New Roman" w:hAnsi="Times New Roman"/>
        </w:rPr>
        <w:t>. Submissions will open on 1</w:t>
      </w:r>
      <w:r w:rsidR="00A533B2" w:rsidRPr="00A533B2">
        <w:rPr>
          <w:rFonts w:ascii="Times New Roman" w:hAnsi="Times New Roman"/>
          <w:vertAlign w:val="superscript"/>
        </w:rPr>
        <w:t>st</w:t>
      </w:r>
      <w:r w:rsidR="00A533B2">
        <w:rPr>
          <w:rFonts w:ascii="Times New Roman" w:hAnsi="Times New Roman"/>
        </w:rPr>
        <w:t xml:space="preserve"> January 2021 and will close on 31</w:t>
      </w:r>
      <w:r w:rsidR="00A533B2" w:rsidRPr="00A533B2">
        <w:rPr>
          <w:rFonts w:ascii="Times New Roman" w:hAnsi="Times New Roman"/>
          <w:vertAlign w:val="superscript"/>
        </w:rPr>
        <w:t>st</w:t>
      </w:r>
      <w:r w:rsidR="00A533B2">
        <w:rPr>
          <w:rFonts w:ascii="Times New Roman" w:hAnsi="Times New Roman"/>
        </w:rPr>
        <w:t xml:space="preserve"> March 2021, and we envisage determining final acceptances by the end of 2021.</w:t>
      </w:r>
    </w:p>
    <w:p w14:paraId="2FF5FCD1" w14:textId="4D0B87EC" w:rsidR="00A31797" w:rsidRDefault="00A31797" w:rsidP="003545A8">
      <w:pPr>
        <w:shd w:val="clear" w:color="auto" w:fill="FFFFFF"/>
        <w:tabs>
          <w:tab w:val="num" w:pos="720"/>
        </w:tabs>
        <w:spacing w:before="120" w:after="120"/>
        <w:rPr>
          <w:rFonts w:ascii="Times New Roman" w:hAnsi="Times New Roman"/>
        </w:rPr>
      </w:pPr>
    </w:p>
    <w:p w14:paraId="4E6A4D4A" w14:textId="6966917E" w:rsidR="00A533B2" w:rsidRPr="00607FC1" w:rsidRDefault="00607FC1" w:rsidP="003545A8">
      <w:pPr>
        <w:shd w:val="clear" w:color="auto" w:fill="FFFFFF"/>
        <w:tabs>
          <w:tab w:val="num" w:pos="720"/>
        </w:tabs>
        <w:spacing w:before="120" w:after="120"/>
        <w:rPr>
          <w:rFonts w:ascii="Times New Roman" w:hAnsi="Times New Roman"/>
          <w:b/>
          <w:bCs/>
        </w:rPr>
      </w:pPr>
      <w:r>
        <w:rPr>
          <w:rFonts w:ascii="Times New Roman" w:hAnsi="Times New Roman"/>
          <w:b/>
          <w:bCs/>
        </w:rPr>
        <w:t>Schedule</w:t>
      </w:r>
    </w:p>
    <w:p w14:paraId="0165792A" w14:textId="77777777" w:rsidR="00A533B2" w:rsidRDefault="00866CA0" w:rsidP="003545A8">
      <w:pPr>
        <w:shd w:val="clear" w:color="auto" w:fill="FFFFFF"/>
        <w:tabs>
          <w:tab w:val="num" w:pos="720"/>
        </w:tabs>
        <w:spacing w:before="120" w:after="120"/>
        <w:rPr>
          <w:rFonts w:ascii="Times New Roman" w:hAnsi="Times New Roman"/>
        </w:rPr>
      </w:pPr>
      <w:r>
        <w:rPr>
          <w:rFonts w:ascii="Times New Roman" w:hAnsi="Times New Roman"/>
        </w:rPr>
        <w:t>Th</w:t>
      </w:r>
      <w:r w:rsidR="00B15CFD">
        <w:rPr>
          <w:rFonts w:ascii="Times New Roman" w:hAnsi="Times New Roman"/>
        </w:rPr>
        <w:t>e</w:t>
      </w:r>
      <w:r>
        <w:rPr>
          <w:rFonts w:ascii="Times New Roman" w:hAnsi="Times New Roman"/>
        </w:rPr>
        <w:t xml:space="preserve"> session</w:t>
      </w:r>
      <w:r w:rsidR="00374EE8">
        <w:rPr>
          <w:rFonts w:ascii="Times New Roman" w:hAnsi="Times New Roman"/>
        </w:rPr>
        <w:t xml:space="preserve"> will last 90 minutes and</w:t>
      </w:r>
      <w:r>
        <w:rPr>
          <w:rFonts w:ascii="Times New Roman" w:hAnsi="Times New Roman"/>
        </w:rPr>
        <w:t xml:space="preserve"> will be organised as follows</w:t>
      </w:r>
      <w:r w:rsidR="00A533B2">
        <w:rPr>
          <w:rFonts w:ascii="Times New Roman" w:hAnsi="Times New Roman"/>
        </w:rPr>
        <w:t>:</w:t>
      </w:r>
    </w:p>
    <w:p w14:paraId="5C992B2B" w14:textId="78F08AD5" w:rsidR="00A533B2" w:rsidRPr="00607FC1" w:rsidRDefault="00607FC1" w:rsidP="00607FC1">
      <w:pPr>
        <w:pStyle w:val="ListParagraph"/>
        <w:numPr>
          <w:ilvl w:val="0"/>
          <w:numId w:val="4"/>
        </w:numPr>
        <w:shd w:val="clear" w:color="auto" w:fill="FFFFFF"/>
        <w:tabs>
          <w:tab w:val="num" w:pos="720"/>
        </w:tabs>
        <w:spacing w:before="120" w:after="120"/>
        <w:ind w:left="284" w:hanging="284"/>
        <w:rPr>
          <w:rFonts w:ascii="Times New Roman" w:hAnsi="Times New Roman"/>
        </w:rPr>
      </w:pPr>
      <w:r>
        <w:rPr>
          <w:rFonts w:ascii="Times New Roman" w:hAnsi="Times New Roman"/>
        </w:rPr>
        <w:t>We</w:t>
      </w:r>
      <w:r w:rsidR="00866CA0" w:rsidRPr="00607FC1">
        <w:rPr>
          <w:rFonts w:ascii="Times New Roman" w:hAnsi="Times New Roman"/>
        </w:rPr>
        <w:t xml:space="preserve"> will </w:t>
      </w:r>
      <w:r w:rsidR="00374EE8" w:rsidRPr="00607FC1">
        <w:rPr>
          <w:rFonts w:ascii="Times New Roman" w:hAnsi="Times New Roman"/>
        </w:rPr>
        <w:t xml:space="preserve">start by </w:t>
      </w:r>
      <w:r>
        <w:rPr>
          <w:rFonts w:ascii="Times New Roman" w:hAnsi="Times New Roman"/>
        </w:rPr>
        <w:t>presenting</w:t>
      </w:r>
      <w:r w:rsidR="00374EE8" w:rsidRPr="00607FC1">
        <w:rPr>
          <w:rFonts w:ascii="Times New Roman" w:hAnsi="Times New Roman"/>
        </w:rPr>
        <w:t xml:space="preserve"> recent research</w:t>
      </w:r>
      <w:r>
        <w:rPr>
          <w:rFonts w:ascii="Times New Roman" w:hAnsi="Times New Roman"/>
        </w:rPr>
        <w:t xml:space="preserve"> trends in the area of</w:t>
      </w:r>
      <w:r w:rsidR="00374EE8" w:rsidRPr="00607FC1">
        <w:rPr>
          <w:rFonts w:ascii="Times New Roman" w:hAnsi="Times New Roman"/>
        </w:rPr>
        <w:t xml:space="preserve"> measurement </w:t>
      </w:r>
      <w:r w:rsidR="00A533B2" w:rsidRPr="00607FC1">
        <w:rPr>
          <w:rFonts w:ascii="Times New Roman" w:hAnsi="Times New Roman"/>
        </w:rPr>
        <w:t xml:space="preserve">both in general and in relation to </w:t>
      </w:r>
      <w:r>
        <w:rPr>
          <w:rFonts w:ascii="Times New Roman" w:hAnsi="Times New Roman"/>
        </w:rPr>
        <w:t>specific</w:t>
      </w:r>
      <w:r w:rsidR="00374EE8" w:rsidRPr="00607FC1">
        <w:rPr>
          <w:rFonts w:ascii="Times New Roman" w:hAnsi="Times New Roman"/>
        </w:rPr>
        <w:t xml:space="preserve"> empirical contexts (private, public and non-profit organisations</w:t>
      </w:r>
      <w:r>
        <w:rPr>
          <w:rFonts w:ascii="Times New Roman" w:hAnsi="Times New Roman"/>
        </w:rPr>
        <w:t>; within and across organizations</w:t>
      </w:r>
      <w:r w:rsidR="00374EE8" w:rsidRPr="00607FC1">
        <w:rPr>
          <w:rFonts w:ascii="Times New Roman" w:hAnsi="Times New Roman"/>
        </w:rPr>
        <w:t>) (30 minutes)</w:t>
      </w:r>
    </w:p>
    <w:p w14:paraId="2EEC0814" w14:textId="07D134DE" w:rsidR="00607FC1" w:rsidRPr="00607FC1" w:rsidRDefault="00A533B2" w:rsidP="00607FC1">
      <w:pPr>
        <w:pStyle w:val="ListParagraph"/>
        <w:numPr>
          <w:ilvl w:val="0"/>
          <w:numId w:val="4"/>
        </w:numPr>
        <w:shd w:val="clear" w:color="auto" w:fill="FFFFFF"/>
        <w:tabs>
          <w:tab w:val="num" w:pos="720"/>
        </w:tabs>
        <w:spacing w:before="120" w:after="120"/>
        <w:ind w:left="284" w:hanging="284"/>
        <w:rPr>
          <w:rFonts w:ascii="Times New Roman" w:hAnsi="Times New Roman"/>
        </w:rPr>
      </w:pPr>
      <w:r w:rsidRPr="00607FC1">
        <w:rPr>
          <w:rFonts w:ascii="Times New Roman" w:hAnsi="Times New Roman"/>
        </w:rPr>
        <w:t xml:space="preserve">We will then </w:t>
      </w:r>
      <w:r w:rsidR="00607FC1" w:rsidRPr="00607FC1">
        <w:rPr>
          <w:rFonts w:ascii="Times New Roman" w:hAnsi="Times New Roman"/>
        </w:rPr>
        <w:t>facilitate a plenary discussion on various issues in relation to research, teaching and practice (40 minutes)</w:t>
      </w:r>
    </w:p>
    <w:p w14:paraId="1B037039" w14:textId="19C98169" w:rsidR="00607FC1" w:rsidRPr="00607FC1" w:rsidRDefault="00607FC1" w:rsidP="00607FC1">
      <w:pPr>
        <w:pStyle w:val="ListParagraph"/>
        <w:numPr>
          <w:ilvl w:val="0"/>
          <w:numId w:val="4"/>
        </w:numPr>
        <w:shd w:val="clear" w:color="auto" w:fill="FFFFFF"/>
        <w:tabs>
          <w:tab w:val="num" w:pos="720"/>
        </w:tabs>
        <w:spacing w:before="120" w:after="120"/>
        <w:ind w:left="284" w:hanging="284"/>
        <w:rPr>
          <w:rFonts w:ascii="Times New Roman" w:hAnsi="Times New Roman"/>
        </w:rPr>
      </w:pPr>
      <w:r w:rsidRPr="00607FC1">
        <w:rPr>
          <w:rFonts w:ascii="Times New Roman" w:hAnsi="Times New Roman"/>
        </w:rPr>
        <w:t>We will conclude by describing and taking questions on the upcoming special issue for IJOPM (20 minutes)</w:t>
      </w:r>
      <w:r w:rsidR="00830E05">
        <w:rPr>
          <w:rFonts w:ascii="Times New Roman" w:hAnsi="Times New Roman"/>
        </w:rPr>
        <w:t>.</w:t>
      </w:r>
    </w:p>
    <w:p w14:paraId="62D072D4" w14:textId="77777777" w:rsidR="003545A8" w:rsidRDefault="003545A8" w:rsidP="003545A8">
      <w:pPr>
        <w:shd w:val="clear" w:color="auto" w:fill="FFFFFF"/>
        <w:tabs>
          <w:tab w:val="num" w:pos="720"/>
        </w:tabs>
        <w:spacing w:before="120" w:after="120"/>
        <w:rPr>
          <w:rFonts w:ascii="Times New Roman" w:hAnsi="Times New Roman"/>
        </w:rPr>
      </w:pPr>
    </w:p>
    <w:p w14:paraId="12CAACD2" w14:textId="1FA969BE" w:rsidR="0011264E" w:rsidRDefault="0011264E" w:rsidP="003545A8">
      <w:pPr>
        <w:ind w:left="1440" w:hanging="1440"/>
        <w:rPr>
          <w:rFonts w:ascii="Times New Roman" w:hAnsi="Times New Roman"/>
          <w:b/>
        </w:rPr>
      </w:pPr>
      <w:r w:rsidRPr="00B5325D">
        <w:rPr>
          <w:rFonts w:ascii="Times New Roman" w:hAnsi="Times New Roman"/>
          <w:b/>
        </w:rPr>
        <w:t>Organizers</w:t>
      </w:r>
      <w:r w:rsidR="003545A8">
        <w:rPr>
          <w:rFonts w:ascii="Times New Roman" w:hAnsi="Times New Roman"/>
          <w:b/>
        </w:rPr>
        <w:t>’ short</w:t>
      </w:r>
      <w:r w:rsidRPr="00B5325D">
        <w:rPr>
          <w:rFonts w:ascii="Times New Roman" w:hAnsi="Times New Roman"/>
          <w:b/>
        </w:rPr>
        <w:t xml:space="preserve"> bio</w:t>
      </w:r>
      <w:r w:rsidR="003545A8">
        <w:rPr>
          <w:rFonts w:ascii="Times New Roman" w:hAnsi="Times New Roman"/>
          <w:b/>
        </w:rPr>
        <w:t>graphie</w:t>
      </w:r>
      <w:r w:rsidRPr="00B5325D">
        <w:rPr>
          <w:rFonts w:ascii="Times New Roman" w:hAnsi="Times New Roman"/>
          <w:b/>
        </w:rPr>
        <w:t xml:space="preserve">s: </w:t>
      </w:r>
      <w:r w:rsidRPr="00B5325D">
        <w:rPr>
          <w:rFonts w:ascii="Times New Roman" w:hAnsi="Times New Roman"/>
          <w:b/>
        </w:rPr>
        <w:tab/>
      </w:r>
    </w:p>
    <w:p w14:paraId="414A60C9" w14:textId="77777777" w:rsidR="003545A8" w:rsidRPr="00B5325D" w:rsidRDefault="003545A8" w:rsidP="003545A8">
      <w:pPr>
        <w:ind w:left="1440" w:hanging="1440"/>
        <w:rPr>
          <w:rFonts w:ascii="Times New Roman" w:hAnsi="Times New Roman"/>
          <w:b/>
        </w:rPr>
      </w:pPr>
    </w:p>
    <w:p w14:paraId="75273335" w14:textId="459EB954" w:rsidR="00607FC1" w:rsidRPr="003545A8" w:rsidRDefault="0011264E" w:rsidP="003545A8">
      <w:pPr>
        <w:rPr>
          <w:rFonts w:ascii="Times New Roman" w:eastAsia="Times New Roman" w:hAnsi="Times New Roman" w:cs="Times New Roman"/>
          <w:lang w:val="en-CA"/>
        </w:rPr>
      </w:pPr>
      <w:r w:rsidRPr="003545A8">
        <w:rPr>
          <w:rFonts w:ascii="Times New Roman" w:hAnsi="Times New Roman" w:cs="Times New Roman"/>
          <w:b/>
        </w:rPr>
        <w:t>Pietro Micheli</w:t>
      </w:r>
      <w:r w:rsidRPr="003545A8">
        <w:rPr>
          <w:rFonts w:ascii="Times New Roman" w:hAnsi="Times New Roman" w:cs="Times New Roman"/>
        </w:rPr>
        <w:t>, Professor of Business Performance and Innovation, Warwick Business School, United Kingdom</w:t>
      </w:r>
      <w:r w:rsidR="003545A8">
        <w:rPr>
          <w:rFonts w:ascii="Times New Roman" w:hAnsi="Times New Roman" w:cs="Times New Roman"/>
        </w:rPr>
        <w:t xml:space="preserve">. </w:t>
      </w:r>
      <w:r w:rsidR="00B5325D" w:rsidRPr="003545A8">
        <w:rPr>
          <w:rFonts w:ascii="Times New Roman" w:eastAsia="Times New Roman" w:hAnsi="Times New Roman" w:cs="Times New Roman"/>
          <w:color w:val="0C0C0C"/>
          <w:shd w:val="clear" w:color="auto" w:fill="FFFFFF"/>
          <w:lang w:val="en-CA"/>
        </w:rPr>
        <w:t xml:space="preserve">Pietro has </w:t>
      </w:r>
      <w:r w:rsidR="003545A8">
        <w:rPr>
          <w:rFonts w:ascii="Times New Roman" w:eastAsia="Times New Roman" w:hAnsi="Times New Roman" w:cs="Times New Roman"/>
          <w:color w:val="0C0C0C"/>
          <w:shd w:val="clear" w:color="auto" w:fill="FFFFFF"/>
          <w:lang w:val="en-CA"/>
        </w:rPr>
        <w:t xml:space="preserve">worked with over 50 organizations and </w:t>
      </w:r>
      <w:r w:rsidR="00B5325D" w:rsidRPr="003545A8">
        <w:rPr>
          <w:rFonts w:ascii="Times New Roman" w:eastAsia="Times New Roman" w:hAnsi="Times New Roman" w:cs="Times New Roman"/>
          <w:color w:val="0C0C0C"/>
          <w:shd w:val="clear" w:color="auto" w:fill="FFFFFF"/>
          <w:lang w:val="en-CA"/>
        </w:rPr>
        <w:t>undertaken research</w:t>
      </w:r>
      <w:r w:rsidR="003545A8">
        <w:rPr>
          <w:rFonts w:ascii="Times New Roman" w:eastAsia="Times New Roman" w:hAnsi="Times New Roman" w:cs="Times New Roman"/>
          <w:color w:val="0C0C0C"/>
          <w:shd w:val="clear" w:color="auto" w:fill="FFFFFF"/>
          <w:lang w:val="en-CA"/>
        </w:rPr>
        <w:t xml:space="preserve"> projects</w:t>
      </w:r>
      <w:r w:rsidR="00B5325D" w:rsidRPr="003545A8">
        <w:rPr>
          <w:rFonts w:ascii="Times New Roman" w:eastAsia="Times New Roman" w:hAnsi="Times New Roman" w:cs="Times New Roman"/>
          <w:color w:val="0C0C0C"/>
          <w:shd w:val="clear" w:color="auto" w:fill="FFFFFF"/>
          <w:lang w:val="en-CA"/>
        </w:rPr>
        <w:t xml:space="preserve"> on the design, use and impact of performance measurement systems, and on the introduction of </w:t>
      </w:r>
      <w:r w:rsidR="00B5325D" w:rsidRPr="003545A8">
        <w:rPr>
          <w:rFonts w:ascii="Times New Roman" w:eastAsia="Times New Roman" w:hAnsi="Times New Roman" w:cs="Times New Roman"/>
          <w:color w:val="0C0C0C"/>
          <w:shd w:val="clear" w:color="auto" w:fill="FFFFFF"/>
          <w:lang w:val="en-CA"/>
        </w:rPr>
        <w:lastRenderedPageBreak/>
        <w:t xml:space="preserve">performance improvement initiatives in private and public sector organizations. </w:t>
      </w:r>
      <w:r w:rsidR="003545A8">
        <w:rPr>
          <w:rFonts w:ascii="Times New Roman" w:eastAsia="Times New Roman" w:hAnsi="Times New Roman" w:cs="Times New Roman"/>
          <w:color w:val="0C0C0C"/>
          <w:shd w:val="clear" w:color="auto" w:fill="FFFFFF"/>
          <w:lang w:val="en-CA"/>
        </w:rPr>
        <w:t xml:space="preserve">In these areas, he has published many </w:t>
      </w:r>
      <w:r w:rsidR="00B5325D" w:rsidRPr="003545A8">
        <w:rPr>
          <w:rFonts w:ascii="Times New Roman" w:eastAsia="Times New Roman" w:hAnsi="Times New Roman" w:cs="Times New Roman"/>
          <w:color w:val="0C0C0C"/>
          <w:shd w:val="clear" w:color="auto" w:fill="FFFFFF"/>
          <w:lang w:val="en-CA"/>
        </w:rPr>
        <w:t xml:space="preserve">research papers </w:t>
      </w:r>
      <w:r w:rsidR="003545A8">
        <w:rPr>
          <w:rFonts w:ascii="Times New Roman" w:eastAsia="Times New Roman" w:hAnsi="Times New Roman" w:cs="Times New Roman"/>
          <w:color w:val="0C0C0C"/>
          <w:shd w:val="clear" w:color="auto" w:fill="FFFFFF"/>
          <w:lang w:val="en-CA"/>
        </w:rPr>
        <w:t>in various journals, including</w:t>
      </w:r>
      <w:r w:rsidR="00B5325D" w:rsidRPr="003545A8">
        <w:rPr>
          <w:rFonts w:ascii="Times New Roman" w:eastAsia="Times New Roman" w:hAnsi="Times New Roman" w:cs="Times New Roman"/>
          <w:color w:val="0C0C0C"/>
          <w:shd w:val="clear" w:color="auto" w:fill="FFFFFF"/>
          <w:lang w:val="en-CA"/>
        </w:rPr>
        <w:t xml:space="preserve"> the </w:t>
      </w:r>
      <w:r w:rsidR="00B5325D" w:rsidRPr="003545A8">
        <w:rPr>
          <w:rFonts w:ascii="Times New Roman" w:eastAsia="Times New Roman" w:hAnsi="Times New Roman" w:cs="Times New Roman"/>
          <w:i/>
          <w:iCs/>
          <w:color w:val="0C0C0C"/>
          <w:shd w:val="clear" w:color="auto" w:fill="FFFFFF"/>
          <w:lang w:val="en-CA"/>
        </w:rPr>
        <w:t>International Journal of Operations and Production Management</w:t>
      </w:r>
      <w:r w:rsidR="00B5325D" w:rsidRPr="003545A8">
        <w:rPr>
          <w:rFonts w:ascii="Times New Roman" w:eastAsia="Times New Roman" w:hAnsi="Times New Roman" w:cs="Times New Roman"/>
          <w:color w:val="0C0C0C"/>
          <w:shd w:val="clear" w:color="auto" w:fill="FFFFFF"/>
          <w:lang w:val="en-CA"/>
        </w:rPr>
        <w:t xml:space="preserve">, </w:t>
      </w:r>
      <w:r w:rsidR="00B5325D" w:rsidRPr="003545A8">
        <w:rPr>
          <w:rFonts w:ascii="Times New Roman" w:eastAsia="Times New Roman" w:hAnsi="Times New Roman" w:cs="Times New Roman"/>
          <w:i/>
          <w:iCs/>
          <w:color w:val="0C0C0C"/>
          <w:shd w:val="clear" w:color="auto" w:fill="FFFFFF"/>
          <w:lang w:val="en-CA"/>
        </w:rPr>
        <w:t>Long Range Planning</w:t>
      </w:r>
      <w:r w:rsidR="00B5325D" w:rsidRPr="003545A8">
        <w:rPr>
          <w:rFonts w:ascii="Times New Roman" w:eastAsia="Times New Roman" w:hAnsi="Times New Roman" w:cs="Times New Roman"/>
          <w:color w:val="0C0C0C"/>
          <w:shd w:val="clear" w:color="auto" w:fill="FFFFFF"/>
          <w:lang w:val="en-CA"/>
        </w:rPr>
        <w:t xml:space="preserve">, </w:t>
      </w:r>
      <w:r w:rsidR="003545A8">
        <w:rPr>
          <w:rFonts w:ascii="Times New Roman" w:eastAsia="Times New Roman" w:hAnsi="Times New Roman" w:cs="Times New Roman"/>
          <w:color w:val="0C0C0C"/>
          <w:shd w:val="clear" w:color="auto" w:fill="FFFFFF"/>
          <w:lang w:val="en-CA"/>
        </w:rPr>
        <w:t xml:space="preserve">the </w:t>
      </w:r>
      <w:r w:rsidR="003545A8" w:rsidRPr="003545A8">
        <w:rPr>
          <w:rFonts w:ascii="Times New Roman" w:eastAsia="Times New Roman" w:hAnsi="Times New Roman" w:cs="Times New Roman"/>
          <w:i/>
          <w:iCs/>
          <w:color w:val="0C0C0C"/>
          <w:shd w:val="clear" w:color="auto" w:fill="FFFFFF"/>
          <w:lang w:val="en-CA"/>
        </w:rPr>
        <w:t>International Journal of Management Reviews</w:t>
      </w:r>
      <w:r w:rsidR="003545A8">
        <w:rPr>
          <w:rFonts w:ascii="Times New Roman" w:eastAsia="Times New Roman" w:hAnsi="Times New Roman" w:cs="Times New Roman"/>
          <w:color w:val="0C0C0C"/>
          <w:shd w:val="clear" w:color="auto" w:fill="FFFFFF"/>
          <w:lang w:val="en-CA"/>
        </w:rPr>
        <w:t xml:space="preserve">, </w:t>
      </w:r>
      <w:r w:rsidR="003545A8" w:rsidRPr="003545A8">
        <w:rPr>
          <w:rFonts w:ascii="Times New Roman" w:eastAsia="Times New Roman" w:hAnsi="Times New Roman" w:cs="Times New Roman"/>
          <w:i/>
          <w:iCs/>
          <w:color w:val="0C0C0C"/>
          <w:shd w:val="clear" w:color="auto" w:fill="FFFFFF"/>
          <w:lang w:val="en-CA"/>
        </w:rPr>
        <w:t>Public Administration Review</w:t>
      </w:r>
      <w:r w:rsidR="003545A8">
        <w:rPr>
          <w:rFonts w:ascii="Times New Roman" w:eastAsia="Times New Roman" w:hAnsi="Times New Roman" w:cs="Times New Roman"/>
          <w:color w:val="0C0C0C"/>
          <w:shd w:val="clear" w:color="auto" w:fill="FFFFFF"/>
          <w:lang w:val="en-CA"/>
        </w:rPr>
        <w:t xml:space="preserve"> </w:t>
      </w:r>
      <w:r w:rsidR="00B5325D" w:rsidRPr="003545A8">
        <w:rPr>
          <w:rFonts w:ascii="Times New Roman" w:eastAsia="Times New Roman" w:hAnsi="Times New Roman" w:cs="Times New Roman"/>
          <w:color w:val="0C0C0C"/>
          <w:shd w:val="clear" w:color="auto" w:fill="FFFFFF"/>
          <w:lang w:val="en-CA"/>
        </w:rPr>
        <w:t xml:space="preserve">and </w:t>
      </w:r>
      <w:r w:rsidR="00B5325D" w:rsidRPr="003545A8">
        <w:rPr>
          <w:rFonts w:ascii="Times New Roman" w:eastAsia="Times New Roman" w:hAnsi="Times New Roman" w:cs="Times New Roman"/>
          <w:i/>
          <w:iCs/>
          <w:color w:val="0C0C0C"/>
          <w:shd w:val="clear" w:color="auto" w:fill="FFFFFF"/>
          <w:lang w:val="en-CA"/>
        </w:rPr>
        <w:t>Management Accounting Research</w:t>
      </w:r>
      <w:r w:rsidR="00B5325D" w:rsidRPr="003545A8">
        <w:rPr>
          <w:rFonts w:ascii="Times New Roman" w:eastAsia="Times New Roman" w:hAnsi="Times New Roman" w:cs="Times New Roman"/>
          <w:color w:val="0C0C0C"/>
          <w:shd w:val="clear" w:color="auto" w:fill="FFFFFF"/>
          <w:lang w:val="en-CA"/>
        </w:rPr>
        <w:t>. He is currently</w:t>
      </w:r>
      <w:r w:rsidR="003545A8">
        <w:rPr>
          <w:rFonts w:ascii="Times New Roman" w:eastAsia="Times New Roman" w:hAnsi="Times New Roman" w:cs="Times New Roman"/>
          <w:color w:val="0C0C0C"/>
          <w:shd w:val="clear" w:color="auto" w:fill="FFFFFF"/>
          <w:lang w:val="en-CA"/>
        </w:rPr>
        <w:t xml:space="preserve"> collaborating with a cross-disciplinary team to develop a theoretical conceptualization of measurement across sciences and, empirically, he is </w:t>
      </w:r>
      <w:r w:rsidR="00B5325D" w:rsidRPr="003545A8">
        <w:rPr>
          <w:rFonts w:ascii="Times New Roman" w:eastAsia="Times New Roman" w:hAnsi="Times New Roman" w:cs="Times New Roman"/>
          <w:color w:val="0C0C0C"/>
          <w:shd w:val="clear" w:color="auto" w:fill="FFFFFF"/>
          <w:lang w:val="en-CA"/>
        </w:rPr>
        <w:t>researching the impact of performance measurement on organisations' capacity to improve and innovate, and the development and review of measurement systems in dynamic environments. </w:t>
      </w:r>
      <w:r w:rsidR="00607FC1">
        <w:rPr>
          <w:rFonts w:ascii="Times New Roman" w:eastAsia="Times New Roman" w:hAnsi="Times New Roman" w:cs="Times New Roman"/>
          <w:color w:val="0C0C0C"/>
          <w:shd w:val="clear" w:color="auto" w:fill="FFFFFF"/>
          <w:lang w:val="en-CA"/>
        </w:rPr>
        <w:t xml:space="preserve">He has also worked in the field of design and innovation management, publishing the results of his work in several journals, including </w:t>
      </w:r>
      <w:r w:rsidR="00607FC1" w:rsidRPr="00607FC1">
        <w:rPr>
          <w:rFonts w:ascii="Times New Roman" w:eastAsia="Times New Roman" w:hAnsi="Times New Roman" w:cs="Times New Roman"/>
          <w:i/>
          <w:iCs/>
          <w:lang w:val="en-CA"/>
        </w:rPr>
        <w:t>Research Policy</w:t>
      </w:r>
      <w:r w:rsidR="00607FC1" w:rsidRPr="00607FC1">
        <w:rPr>
          <w:rFonts w:ascii="Times New Roman" w:eastAsia="Times New Roman" w:hAnsi="Times New Roman" w:cs="Times New Roman"/>
          <w:lang w:val="en-CA"/>
        </w:rPr>
        <w:t xml:space="preserve">, the </w:t>
      </w:r>
      <w:r w:rsidR="00607FC1" w:rsidRPr="00607FC1">
        <w:rPr>
          <w:rFonts w:ascii="Times New Roman" w:eastAsia="Times New Roman" w:hAnsi="Times New Roman" w:cs="Times New Roman"/>
          <w:i/>
          <w:iCs/>
          <w:lang w:val="en-CA"/>
        </w:rPr>
        <w:t>Journal of Product Innovation Management</w:t>
      </w:r>
      <w:r w:rsidR="00607FC1" w:rsidRPr="00607FC1">
        <w:rPr>
          <w:rFonts w:ascii="Times New Roman" w:eastAsia="Times New Roman" w:hAnsi="Times New Roman" w:cs="Times New Roman"/>
          <w:lang w:val="en-CA"/>
        </w:rPr>
        <w:t xml:space="preserve">, </w:t>
      </w:r>
      <w:r w:rsidR="00607FC1">
        <w:rPr>
          <w:rFonts w:ascii="Times New Roman" w:eastAsia="Times New Roman" w:hAnsi="Times New Roman" w:cs="Times New Roman"/>
          <w:lang w:val="en-CA"/>
        </w:rPr>
        <w:t xml:space="preserve">and </w:t>
      </w:r>
      <w:r w:rsidR="00607FC1" w:rsidRPr="00607FC1">
        <w:rPr>
          <w:rFonts w:ascii="Times New Roman" w:eastAsia="Times New Roman" w:hAnsi="Times New Roman" w:cs="Times New Roman"/>
          <w:lang w:val="en-CA"/>
        </w:rPr>
        <w:t xml:space="preserve">the </w:t>
      </w:r>
      <w:r w:rsidR="00607FC1" w:rsidRPr="00607FC1">
        <w:rPr>
          <w:rFonts w:ascii="Times New Roman" w:eastAsia="Times New Roman" w:hAnsi="Times New Roman" w:cs="Times New Roman"/>
          <w:i/>
          <w:iCs/>
          <w:lang w:val="en-CA"/>
        </w:rPr>
        <w:t>Journal of the Academy of Marketing Science</w:t>
      </w:r>
      <w:r w:rsidR="00607FC1" w:rsidRPr="00607FC1">
        <w:rPr>
          <w:rFonts w:ascii="Times New Roman" w:eastAsia="Times New Roman" w:hAnsi="Times New Roman" w:cs="Times New Roman"/>
          <w:lang w:val="en-CA"/>
        </w:rPr>
        <w:t>.</w:t>
      </w:r>
    </w:p>
    <w:p w14:paraId="3EDB322A" w14:textId="2DF3D345" w:rsidR="0011264E" w:rsidRPr="003545A8" w:rsidRDefault="0011264E" w:rsidP="003545A8">
      <w:pPr>
        <w:rPr>
          <w:rFonts w:ascii="Times New Roman" w:hAnsi="Times New Roman"/>
        </w:rPr>
      </w:pPr>
    </w:p>
    <w:p w14:paraId="0F5BC3F8" w14:textId="75389AC9" w:rsidR="00411243" w:rsidRDefault="0011264E" w:rsidP="003545A8">
      <w:pPr>
        <w:rPr>
          <w:rFonts w:ascii="Times New Roman" w:eastAsia="Times New Roman" w:hAnsi="Times New Roman" w:cs="Times New Roman"/>
          <w:color w:val="0C0C0C"/>
          <w:shd w:val="clear" w:color="auto" w:fill="FFFFFF"/>
          <w:lang w:val="en-CA"/>
        </w:rPr>
      </w:pPr>
      <w:r w:rsidRPr="003545A8">
        <w:rPr>
          <w:rFonts w:ascii="Times New Roman" w:hAnsi="Times New Roman" w:cs="Times New Roman"/>
          <w:b/>
        </w:rPr>
        <w:t>Haley Beer</w:t>
      </w:r>
      <w:r w:rsidRPr="003545A8">
        <w:rPr>
          <w:rFonts w:ascii="Times New Roman" w:hAnsi="Times New Roman" w:cs="Times New Roman"/>
        </w:rPr>
        <w:t>, Assistant Professor of Performance and Responsibility, Warwick Business School, United Kingdom</w:t>
      </w:r>
      <w:r w:rsidR="003545A8">
        <w:rPr>
          <w:rFonts w:ascii="Times New Roman" w:hAnsi="Times New Roman" w:cs="Times New Roman"/>
        </w:rPr>
        <w:t>.</w:t>
      </w:r>
      <w:r w:rsidRPr="003545A8">
        <w:rPr>
          <w:rFonts w:ascii="Times New Roman" w:hAnsi="Times New Roman" w:cs="Times New Roman"/>
        </w:rPr>
        <w:t xml:space="preserve"> </w:t>
      </w:r>
      <w:r w:rsidR="00B5325D" w:rsidRPr="003545A8">
        <w:rPr>
          <w:rFonts w:ascii="Times New Roman" w:eastAsia="Times New Roman" w:hAnsi="Times New Roman" w:cs="Times New Roman"/>
          <w:color w:val="0C0C0C"/>
          <w:shd w:val="clear" w:color="auto" w:fill="FFFFFF"/>
          <w:lang w:val="en-CA"/>
        </w:rPr>
        <w:t xml:space="preserve">Haley holds a PhD in Management from the University of Warwick for her dissertation on Social Enterprise Performance Measurement and Management. Her current research activity is focused on the measurement and management of social impact. Her work has been published in journals such as </w:t>
      </w:r>
      <w:r w:rsidR="00B5325D" w:rsidRPr="003545A8">
        <w:rPr>
          <w:rFonts w:ascii="Times New Roman" w:eastAsia="Times New Roman" w:hAnsi="Times New Roman" w:cs="Times New Roman"/>
          <w:i/>
          <w:iCs/>
          <w:color w:val="0C0C0C"/>
          <w:shd w:val="clear" w:color="auto" w:fill="FFFFFF"/>
          <w:lang w:val="en-CA"/>
        </w:rPr>
        <w:t>International Journal of Operations and Production Management</w:t>
      </w:r>
      <w:r w:rsidR="003545A8">
        <w:rPr>
          <w:rFonts w:ascii="Times New Roman" w:eastAsia="Times New Roman" w:hAnsi="Times New Roman" w:cs="Times New Roman"/>
          <w:color w:val="0C0C0C"/>
          <w:shd w:val="clear" w:color="auto" w:fill="FFFFFF"/>
          <w:lang w:val="en-CA"/>
        </w:rPr>
        <w:t xml:space="preserve">, </w:t>
      </w:r>
      <w:r w:rsidR="003545A8" w:rsidRPr="003545A8">
        <w:rPr>
          <w:rFonts w:ascii="Times New Roman" w:eastAsia="Times New Roman" w:hAnsi="Times New Roman" w:cs="Times New Roman"/>
          <w:i/>
          <w:iCs/>
          <w:color w:val="0C0C0C"/>
          <w:shd w:val="clear" w:color="auto" w:fill="FFFFFF"/>
          <w:lang w:val="en-CA"/>
        </w:rPr>
        <w:t>International Journal of Management Reviews</w:t>
      </w:r>
      <w:r w:rsidR="00B5325D" w:rsidRPr="003545A8">
        <w:rPr>
          <w:rFonts w:ascii="Times New Roman" w:eastAsia="Times New Roman" w:hAnsi="Times New Roman" w:cs="Times New Roman"/>
          <w:color w:val="0C0C0C"/>
          <w:shd w:val="clear" w:color="auto" w:fill="FFFFFF"/>
          <w:lang w:val="en-CA"/>
        </w:rPr>
        <w:t xml:space="preserve"> and </w:t>
      </w:r>
      <w:r w:rsidR="00B5325D" w:rsidRPr="003545A8">
        <w:rPr>
          <w:rFonts w:ascii="Times New Roman" w:eastAsia="Times New Roman" w:hAnsi="Times New Roman" w:cs="Times New Roman"/>
          <w:i/>
          <w:iCs/>
          <w:color w:val="0C0C0C"/>
          <w:shd w:val="clear" w:color="auto" w:fill="FFFFFF"/>
          <w:lang w:val="en-CA"/>
        </w:rPr>
        <w:t>Journal of Business Ethics</w:t>
      </w:r>
      <w:r w:rsidR="00B5325D" w:rsidRPr="003545A8">
        <w:rPr>
          <w:rFonts w:ascii="Times New Roman" w:eastAsia="Times New Roman" w:hAnsi="Times New Roman" w:cs="Times New Roman"/>
          <w:color w:val="0C0C0C"/>
          <w:shd w:val="clear" w:color="auto" w:fill="FFFFFF"/>
          <w:lang w:val="en-CA"/>
        </w:rPr>
        <w:t>. Presently, she is leading on the social value measurement dimension of the Coventry City of Culture 2021 impact evaluation.</w:t>
      </w:r>
    </w:p>
    <w:p w14:paraId="179717F8" w14:textId="1A7F3DD1" w:rsidR="00607FC1" w:rsidRDefault="00607FC1" w:rsidP="003545A8">
      <w:pPr>
        <w:rPr>
          <w:rFonts w:ascii="Times New Roman" w:eastAsia="Times New Roman" w:hAnsi="Times New Roman" w:cs="Times New Roman"/>
          <w:color w:val="0C0C0C"/>
          <w:shd w:val="clear" w:color="auto" w:fill="FFFFFF"/>
          <w:lang w:val="en-CA"/>
        </w:rPr>
      </w:pPr>
    </w:p>
    <w:p w14:paraId="1E7341A9" w14:textId="410D72DB" w:rsidR="00607FC1" w:rsidRPr="004A1AC3" w:rsidRDefault="004A1AC3" w:rsidP="004A1AC3">
      <w:pPr>
        <w:rPr>
          <w:rFonts w:ascii="Times New Roman" w:eastAsia="Times New Roman" w:hAnsi="Times New Roman" w:cs="Times New Roman"/>
          <w:color w:val="0C0C0C"/>
          <w:shd w:val="clear" w:color="auto" w:fill="FFFFFF"/>
          <w:lang w:val="en-CA"/>
        </w:rPr>
      </w:pPr>
      <w:r w:rsidRPr="004A1AC3">
        <w:rPr>
          <w:rFonts w:ascii="Times New Roman" w:eastAsia="Times New Roman" w:hAnsi="Times New Roman" w:cs="Times New Roman"/>
          <w:b/>
          <w:bCs/>
          <w:color w:val="0C0C0C"/>
          <w:shd w:val="clear" w:color="auto" w:fill="FFFFFF"/>
          <w:lang w:val="en-CA"/>
        </w:rPr>
        <w:t>Andrey Pavlov</w:t>
      </w:r>
      <w:r>
        <w:rPr>
          <w:rFonts w:ascii="Times New Roman" w:eastAsia="Times New Roman" w:hAnsi="Times New Roman" w:cs="Times New Roman"/>
          <w:color w:val="0C0C0C"/>
          <w:shd w:val="clear" w:color="auto" w:fill="FFFFFF"/>
          <w:lang w:val="en-CA"/>
        </w:rPr>
        <w:t xml:space="preserve">, </w:t>
      </w:r>
      <w:r w:rsidRPr="004A1AC3">
        <w:rPr>
          <w:rFonts w:ascii="Times New Roman" w:eastAsia="Times New Roman" w:hAnsi="Times New Roman" w:cs="Times New Roman"/>
          <w:color w:val="0C0C0C"/>
          <w:shd w:val="clear" w:color="auto" w:fill="FFFFFF"/>
          <w:lang w:val="en-CA"/>
        </w:rPr>
        <w:t>Professor of Strategy and Performance</w:t>
      </w:r>
      <w:r>
        <w:rPr>
          <w:rFonts w:ascii="Times New Roman" w:eastAsia="Times New Roman" w:hAnsi="Times New Roman" w:cs="Times New Roman"/>
          <w:color w:val="0C0C0C"/>
          <w:shd w:val="clear" w:color="auto" w:fill="FFFFFF"/>
          <w:lang w:val="en-CA"/>
        </w:rPr>
        <w:t xml:space="preserve">, Cranfield School of Management, </w:t>
      </w:r>
      <w:r w:rsidRPr="003545A8">
        <w:rPr>
          <w:rFonts w:ascii="Times New Roman" w:hAnsi="Times New Roman" w:cs="Times New Roman"/>
        </w:rPr>
        <w:t>United Kingdom</w:t>
      </w:r>
      <w:r>
        <w:rPr>
          <w:rFonts w:ascii="Times New Roman" w:hAnsi="Times New Roman" w:cs="Times New Roman"/>
        </w:rPr>
        <w:t xml:space="preserve">. </w:t>
      </w:r>
      <w:r w:rsidRPr="004A1AC3">
        <w:rPr>
          <w:rFonts w:ascii="Times New Roman" w:hAnsi="Times New Roman" w:cs="Times New Roman"/>
        </w:rPr>
        <w:t>Andrey works on advancing a complex systems view of strategy and performance - the idea that improving the performance of organizations is an ongoing emergent process, which is inseparable from understanding the organizations themselves, their environment, and their historical and social context. Andrey's research aims to help leaders and managers act with intention in organizations that are explicitly understood to be complex and dynamic social systems.</w:t>
      </w:r>
      <w:r>
        <w:rPr>
          <w:rFonts w:ascii="Times New Roman" w:hAnsi="Times New Roman" w:cs="Times New Roman"/>
        </w:rPr>
        <w:t xml:space="preserve"> </w:t>
      </w:r>
      <w:r w:rsidRPr="004A1AC3">
        <w:rPr>
          <w:rFonts w:ascii="Times New Roman" w:hAnsi="Times New Roman" w:cs="Times New Roman"/>
        </w:rPr>
        <w:t>Andrey conducts original research, supervises doctoral students, teaches on 8 postgraduate and 2 doctoral programmes, and advises managers and executive clients. He has written over 50 research articles and a book and is a regular speaker at national and international conferences.</w:t>
      </w:r>
    </w:p>
    <w:p w14:paraId="23407F78" w14:textId="7C66DB48" w:rsidR="00607FC1" w:rsidRPr="004A1AC3" w:rsidRDefault="00607FC1" w:rsidP="003545A8">
      <w:pPr>
        <w:rPr>
          <w:rFonts w:ascii="Times New Roman" w:eastAsia="Times New Roman" w:hAnsi="Times New Roman" w:cs="Times New Roman"/>
          <w:color w:val="0C0C0C"/>
          <w:shd w:val="clear" w:color="auto" w:fill="FFFFFF"/>
          <w:lang w:val="en-CA"/>
        </w:rPr>
      </w:pPr>
    </w:p>
    <w:p w14:paraId="10F75E4F" w14:textId="0C13AE38" w:rsidR="00607FC1" w:rsidRPr="003545A8" w:rsidRDefault="004A1AC3" w:rsidP="004A1AC3">
      <w:r w:rsidRPr="004A1AC3">
        <w:rPr>
          <w:rFonts w:ascii="Times New Roman" w:hAnsi="Times New Roman" w:cs="Times New Roman"/>
          <w:b/>
          <w:bCs/>
        </w:rPr>
        <w:t>Matteo Mura</w:t>
      </w:r>
      <w:r w:rsidRPr="004A1AC3">
        <w:rPr>
          <w:rFonts w:ascii="Times New Roman" w:hAnsi="Times New Roman" w:cs="Times New Roman"/>
        </w:rPr>
        <w:t xml:space="preserve">, Associate Professor, University of Bologna, Italy. Matteo is the Director of the Global MBA in Green Energy and Sustainable Business and of the Executive Master in Sustainability and Business Innovation at the Bologna Business School. His research focuses industrial sustainability transition and sustainability performance measurement systems. He collaborates with research </w:t>
      </w:r>
      <w:proofErr w:type="spellStart"/>
      <w:r w:rsidRPr="004A1AC3">
        <w:rPr>
          <w:rFonts w:ascii="Times New Roman" w:hAnsi="Times New Roman" w:cs="Times New Roman"/>
        </w:rPr>
        <w:t>centers</w:t>
      </w:r>
      <w:proofErr w:type="spellEnd"/>
      <w:r w:rsidRPr="004A1AC3">
        <w:rPr>
          <w:rFonts w:ascii="Times New Roman" w:hAnsi="Times New Roman" w:cs="Times New Roman"/>
        </w:rPr>
        <w:t xml:space="preserve"> in the UK, Switzerland and Brazil, and coordinates research projects funded by the European Commission and important Italian companies. He has published 37 journal articles, six book chapters and has been a speaker at over 50 conferences (including 8 invited speeches, including the European Commission</w:t>
      </w:r>
      <w:r>
        <w:t>).</w:t>
      </w:r>
    </w:p>
    <w:sectPr w:rsidR="00607FC1" w:rsidRPr="003545A8" w:rsidSect="003545A8">
      <w:pgSz w:w="11900" w:h="16840"/>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F2A74"/>
    <w:multiLevelType w:val="hybridMultilevel"/>
    <w:tmpl w:val="E47E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8251FC"/>
    <w:multiLevelType w:val="hybridMultilevel"/>
    <w:tmpl w:val="F3F0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5A4E8B"/>
    <w:multiLevelType w:val="multilevel"/>
    <w:tmpl w:val="D62613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B10E22"/>
    <w:multiLevelType w:val="hybridMultilevel"/>
    <w:tmpl w:val="5574DA48"/>
    <w:lvl w:ilvl="0" w:tplc="C88ACDB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CA0"/>
    <w:rsid w:val="0011264E"/>
    <w:rsid w:val="003545A8"/>
    <w:rsid w:val="00374EE8"/>
    <w:rsid w:val="00411243"/>
    <w:rsid w:val="004538F7"/>
    <w:rsid w:val="004A1AC3"/>
    <w:rsid w:val="004C36FB"/>
    <w:rsid w:val="004F507A"/>
    <w:rsid w:val="005139CB"/>
    <w:rsid w:val="005E6A74"/>
    <w:rsid w:val="00607FC1"/>
    <w:rsid w:val="007B6B7C"/>
    <w:rsid w:val="00830E05"/>
    <w:rsid w:val="00866CA0"/>
    <w:rsid w:val="008A2FA1"/>
    <w:rsid w:val="00A15505"/>
    <w:rsid w:val="00A31797"/>
    <w:rsid w:val="00A533B2"/>
    <w:rsid w:val="00B15CFD"/>
    <w:rsid w:val="00B5325D"/>
    <w:rsid w:val="00CC43B4"/>
    <w:rsid w:val="00E0446F"/>
    <w:rsid w:val="00EB3D55"/>
    <w:rsid w:val="00ED3E82"/>
    <w:rsid w:val="00EE51FE"/>
    <w:rsid w:val="00EF1496"/>
    <w:rsid w:val="00F23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BF8B5"/>
  <w15:chartTrackingRefBased/>
  <w15:docId w15:val="{A6183D7B-DE69-6C4B-8257-C99F37A7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6CA0"/>
    <w:rPr>
      <w:color w:val="0000FF"/>
      <w:u w:val="single"/>
    </w:rPr>
  </w:style>
  <w:style w:type="character" w:customStyle="1" w:styleId="apple-converted-space">
    <w:name w:val="apple-converted-space"/>
    <w:basedOn w:val="DefaultParagraphFont"/>
    <w:rsid w:val="00B5325D"/>
  </w:style>
  <w:style w:type="paragraph" w:styleId="BalloonText">
    <w:name w:val="Balloon Text"/>
    <w:basedOn w:val="Normal"/>
    <w:link w:val="BalloonTextChar"/>
    <w:uiPriority w:val="99"/>
    <w:semiHidden/>
    <w:unhideWhenUsed/>
    <w:rsid w:val="00B5325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325D"/>
    <w:rPr>
      <w:rFonts w:ascii="Times New Roman" w:hAnsi="Times New Roman" w:cs="Times New Roman"/>
      <w:sz w:val="18"/>
      <w:szCs w:val="18"/>
    </w:rPr>
  </w:style>
  <w:style w:type="paragraph" w:styleId="ListParagraph">
    <w:name w:val="List Paragraph"/>
    <w:basedOn w:val="Normal"/>
    <w:uiPriority w:val="34"/>
    <w:qFormat/>
    <w:rsid w:val="00A53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7977">
      <w:bodyDiv w:val="1"/>
      <w:marLeft w:val="0"/>
      <w:marRight w:val="0"/>
      <w:marTop w:val="0"/>
      <w:marBottom w:val="0"/>
      <w:divBdr>
        <w:top w:val="none" w:sz="0" w:space="0" w:color="auto"/>
        <w:left w:val="none" w:sz="0" w:space="0" w:color="auto"/>
        <w:bottom w:val="none" w:sz="0" w:space="0" w:color="auto"/>
        <w:right w:val="none" w:sz="0" w:space="0" w:color="auto"/>
      </w:divBdr>
    </w:div>
    <w:div w:id="1071394379">
      <w:bodyDiv w:val="1"/>
      <w:marLeft w:val="0"/>
      <w:marRight w:val="0"/>
      <w:marTop w:val="0"/>
      <w:marBottom w:val="0"/>
      <w:divBdr>
        <w:top w:val="none" w:sz="0" w:space="0" w:color="auto"/>
        <w:left w:val="none" w:sz="0" w:space="0" w:color="auto"/>
        <w:bottom w:val="none" w:sz="0" w:space="0" w:color="auto"/>
        <w:right w:val="none" w:sz="0" w:space="0" w:color="auto"/>
      </w:divBdr>
    </w:div>
    <w:div w:id="190490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Micheli</dc:creator>
  <cp:keywords/>
  <dc:description/>
  <cp:lastModifiedBy>Alexandros Zafeiriadis</cp:lastModifiedBy>
  <cp:revision>9</cp:revision>
  <dcterms:created xsi:type="dcterms:W3CDTF">2020-01-06T14:22:00Z</dcterms:created>
  <dcterms:modified xsi:type="dcterms:W3CDTF">2020-06-25T10:05:00Z</dcterms:modified>
</cp:coreProperties>
</file>