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6DA2F9" w14:textId="77777777" w:rsidR="00FF4B59" w:rsidRPr="001E7964" w:rsidRDefault="00965B93" w:rsidP="003F07B6">
      <w:pPr>
        <w:jc w:val="both"/>
        <w:rPr>
          <w:b/>
          <w:bCs/>
          <w:sz w:val="22"/>
          <w:szCs w:val="22"/>
          <w:lang w:val="en-US"/>
        </w:rPr>
      </w:pPr>
      <w:r w:rsidRPr="001E7964">
        <w:rPr>
          <w:b/>
          <w:bCs/>
          <w:sz w:val="22"/>
          <w:szCs w:val="22"/>
          <w:lang w:val="en-US"/>
        </w:rPr>
        <w:t>Can Supply Chain Finance help to manage the Impact of COVID-19?</w:t>
      </w:r>
    </w:p>
    <w:p w14:paraId="3411EF51" w14:textId="77777777" w:rsidR="00965B93" w:rsidRPr="001E7964" w:rsidRDefault="00965B93" w:rsidP="003F07B6">
      <w:pPr>
        <w:jc w:val="both"/>
        <w:rPr>
          <w:b/>
          <w:bCs/>
          <w:sz w:val="22"/>
          <w:szCs w:val="22"/>
          <w:lang w:val="en-US"/>
        </w:rPr>
      </w:pPr>
    </w:p>
    <w:p w14:paraId="2F16CD7E" w14:textId="77777777" w:rsidR="00965B93" w:rsidRPr="001E7964" w:rsidRDefault="00965B93" w:rsidP="003F07B6">
      <w:pPr>
        <w:jc w:val="both"/>
        <w:rPr>
          <w:sz w:val="22"/>
          <w:szCs w:val="22"/>
          <w:u w:val="single"/>
          <w:lang w:val="en-US"/>
        </w:rPr>
      </w:pPr>
      <w:r w:rsidRPr="001E7964">
        <w:rPr>
          <w:sz w:val="22"/>
          <w:szCs w:val="22"/>
          <w:u w:val="single"/>
          <w:lang w:val="en-US"/>
        </w:rPr>
        <w:t xml:space="preserve">Proposal for a Special Session at the </w:t>
      </w:r>
      <w:proofErr w:type="spellStart"/>
      <w:r w:rsidRPr="001E7964">
        <w:rPr>
          <w:sz w:val="22"/>
          <w:szCs w:val="22"/>
          <w:u w:val="single"/>
          <w:lang w:val="en-US"/>
        </w:rPr>
        <w:t>EurOMA</w:t>
      </w:r>
      <w:proofErr w:type="spellEnd"/>
      <w:r w:rsidRPr="001E7964">
        <w:rPr>
          <w:sz w:val="22"/>
          <w:szCs w:val="22"/>
          <w:u w:val="single"/>
          <w:lang w:val="en-US"/>
        </w:rPr>
        <w:t xml:space="preserve"> 2020 Conference, 29-30 June</w:t>
      </w:r>
    </w:p>
    <w:p w14:paraId="18D6372A" w14:textId="77777777" w:rsidR="00965B93" w:rsidRPr="001E7964" w:rsidRDefault="00965B93" w:rsidP="003F07B6">
      <w:pPr>
        <w:jc w:val="both"/>
        <w:rPr>
          <w:sz w:val="22"/>
          <w:szCs w:val="22"/>
          <w:lang w:val="en-US"/>
        </w:rPr>
      </w:pPr>
    </w:p>
    <w:p w14:paraId="6D0EF84F" w14:textId="15F27D12" w:rsidR="00965B93" w:rsidRPr="001E7964" w:rsidRDefault="00965B93" w:rsidP="003F07B6">
      <w:pPr>
        <w:jc w:val="both"/>
        <w:rPr>
          <w:sz w:val="22"/>
          <w:szCs w:val="22"/>
          <w:lang w:val="it-IT"/>
        </w:rPr>
      </w:pPr>
      <w:r w:rsidRPr="001E7964">
        <w:rPr>
          <w:sz w:val="22"/>
          <w:szCs w:val="22"/>
          <w:lang w:val="it-IT"/>
        </w:rPr>
        <w:t xml:space="preserve">Federico </w:t>
      </w:r>
      <w:proofErr w:type="spellStart"/>
      <w:r w:rsidRPr="001E7964">
        <w:rPr>
          <w:sz w:val="22"/>
          <w:szCs w:val="22"/>
          <w:lang w:val="it-IT"/>
        </w:rPr>
        <w:t>Caniato</w:t>
      </w:r>
      <w:proofErr w:type="spellEnd"/>
      <w:r w:rsidRPr="001E7964">
        <w:rPr>
          <w:sz w:val="22"/>
          <w:szCs w:val="22"/>
          <w:lang w:val="it-IT"/>
        </w:rPr>
        <w:t xml:space="preserve">, Antonella Moretto, Luca Gelsomino, Michael </w:t>
      </w:r>
      <w:proofErr w:type="spellStart"/>
      <w:r w:rsidRPr="001E7964">
        <w:rPr>
          <w:sz w:val="22"/>
          <w:szCs w:val="22"/>
          <w:lang w:val="it-IT"/>
        </w:rPr>
        <w:t>Henke</w:t>
      </w:r>
      <w:proofErr w:type="spellEnd"/>
      <w:r w:rsidR="000306F8" w:rsidRPr="001E7964">
        <w:rPr>
          <w:sz w:val="22"/>
          <w:szCs w:val="22"/>
          <w:lang w:val="it-IT"/>
        </w:rPr>
        <w:t>, Marco Farinelli</w:t>
      </w:r>
    </w:p>
    <w:p w14:paraId="7258D56C" w14:textId="77777777" w:rsidR="00965B93" w:rsidRPr="001E7964" w:rsidRDefault="00965B93" w:rsidP="003F07B6">
      <w:pPr>
        <w:jc w:val="both"/>
        <w:rPr>
          <w:sz w:val="22"/>
          <w:szCs w:val="22"/>
          <w:lang w:val="it-IT"/>
        </w:rPr>
      </w:pPr>
    </w:p>
    <w:p w14:paraId="550091A2" w14:textId="77777777" w:rsidR="00965B93" w:rsidRPr="001E7964" w:rsidRDefault="00965B93" w:rsidP="003F07B6">
      <w:pPr>
        <w:jc w:val="both"/>
        <w:rPr>
          <w:sz w:val="22"/>
          <w:szCs w:val="22"/>
          <w:lang w:val="en-US"/>
        </w:rPr>
      </w:pPr>
      <w:r w:rsidRPr="001E7964">
        <w:rPr>
          <w:sz w:val="22"/>
          <w:szCs w:val="22"/>
          <w:lang w:val="en-US"/>
        </w:rPr>
        <w:t xml:space="preserve">The outbreak of the Coronavirus pandemic has dramatically impacted the health of millions of people worldwide, and the consequent reaction to fight the contagion has affected the life and economy of the entire population at global level. The lockdown disrupted all sectors, with a domino effect across countries, given the high level of interconnection of global supply chains. The initial stop of economic activities in China soon affected all other countries, who </w:t>
      </w:r>
      <w:r w:rsidR="001373AC" w:rsidRPr="001E7964">
        <w:rPr>
          <w:sz w:val="22"/>
          <w:szCs w:val="22"/>
          <w:lang w:val="en-US"/>
        </w:rPr>
        <w:t xml:space="preserve">stopped receiving both </w:t>
      </w:r>
      <w:r w:rsidRPr="001E7964">
        <w:rPr>
          <w:sz w:val="22"/>
          <w:szCs w:val="22"/>
          <w:lang w:val="en-US"/>
        </w:rPr>
        <w:t>finished goods and components</w:t>
      </w:r>
      <w:r w:rsidR="001373AC" w:rsidRPr="001E7964">
        <w:rPr>
          <w:sz w:val="22"/>
          <w:szCs w:val="22"/>
          <w:lang w:val="en-US"/>
        </w:rPr>
        <w:t xml:space="preserve">, thus affecting downstream activities. Soon afterwards, the lockdown in Europe, USA and </w:t>
      </w:r>
      <w:r w:rsidR="00A40566">
        <w:rPr>
          <w:sz w:val="22"/>
          <w:szCs w:val="22"/>
          <w:lang w:val="en-US"/>
        </w:rPr>
        <w:t xml:space="preserve">the rest of the world </w:t>
      </w:r>
      <w:r w:rsidR="001373AC" w:rsidRPr="001E7964">
        <w:rPr>
          <w:sz w:val="22"/>
          <w:szCs w:val="22"/>
          <w:lang w:val="en-US"/>
        </w:rPr>
        <w:t xml:space="preserve">followed, so </w:t>
      </w:r>
      <w:r w:rsidR="00A40566">
        <w:rPr>
          <w:sz w:val="22"/>
          <w:szCs w:val="22"/>
          <w:lang w:val="en-US"/>
        </w:rPr>
        <w:t xml:space="preserve">that </w:t>
      </w:r>
      <w:r w:rsidR="001373AC" w:rsidRPr="001E7964">
        <w:rPr>
          <w:sz w:val="22"/>
          <w:szCs w:val="22"/>
          <w:lang w:val="en-US"/>
        </w:rPr>
        <w:t xml:space="preserve">when China restarted production, demand had dramatically decreased </w:t>
      </w:r>
      <w:r w:rsidR="00A40566">
        <w:rPr>
          <w:sz w:val="22"/>
          <w:szCs w:val="22"/>
          <w:lang w:val="en-US"/>
        </w:rPr>
        <w:t>elsewhere</w:t>
      </w:r>
      <w:r w:rsidR="001373AC" w:rsidRPr="001E7964">
        <w:rPr>
          <w:sz w:val="22"/>
          <w:szCs w:val="22"/>
          <w:lang w:val="en-US"/>
        </w:rPr>
        <w:t>.</w:t>
      </w:r>
      <w:r w:rsidR="000306F8" w:rsidRPr="001E7964">
        <w:rPr>
          <w:sz w:val="22"/>
          <w:szCs w:val="22"/>
          <w:lang w:val="en-US"/>
        </w:rPr>
        <w:t xml:space="preserve"> The consequences on supply chains worldwide are massive: collapse of demand in many sectors means accumulating inventories of goods that are no more needed and may become obsolete (e.g. spring-summer garments) or are anyway causing a financial burden (e.g. automotive components that are piling up). In other cases, huge spikes in demand have put supply chains under pressure and created shortages (e.g. in the pharmaceutical and medical device industries). And when demand will pick up again, sooner or later, then a bullwhip effect is likely to happen, with new shortages of supply and delays. </w:t>
      </w:r>
    </w:p>
    <w:p w14:paraId="11DFE85E" w14:textId="77777777" w:rsidR="000306F8" w:rsidRPr="001E7964" w:rsidRDefault="000306F8" w:rsidP="003F07B6">
      <w:pPr>
        <w:jc w:val="both"/>
        <w:rPr>
          <w:sz w:val="22"/>
          <w:szCs w:val="22"/>
          <w:lang w:val="en-US"/>
        </w:rPr>
      </w:pPr>
      <w:r w:rsidRPr="001E7964">
        <w:rPr>
          <w:sz w:val="22"/>
          <w:szCs w:val="22"/>
          <w:lang w:val="en-US"/>
        </w:rPr>
        <w:t xml:space="preserve">Since supply chains are not only moving goods, but also managing information and money, even worse risks arise from the disruption of financial flows. Retailers and </w:t>
      </w:r>
      <w:r w:rsidR="003F07B6" w:rsidRPr="001E7964">
        <w:rPr>
          <w:sz w:val="22"/>
          <w:szCs w:val="22"/>
          <w:lang w:val="en-US"/>
        </w:rPr>
        <w:t>large buyers are extending payment terms, thus making the situation even more difficult for suppliers, in particular smaller ones. Purchase orders are delayed or cancelled, even when materials have already been sourced and production started, with consequent financial burden. But salaries still need to be paid every month, unless workers are laid off with the inevitable social consequences. In this scenario, the risk of bankruptcy, in particular for SMEs, grows exponentially. And when supply chains will restart production, there will be a dramatic lack of liquidity to sustain the ramp up, while the suppliers that will have gone out of business in the meanwhile will be lost forever.</w:t>
      </w:r>
    </w:p>
    <w:p w14:paraId="55E222EE" w14:textId="77777777" w:rsidR="003F07B6" w:rsidRPr="001E7964" w:rsidRDefault="003F07B6" w:rsidP="003F07B6">
      <w:pPr>
        <w:jc w:val="both"/>
        <w:rPr>
          <w:sz w:val="22"/>
          <w:szCs w:val="22"/>
          <w:lang w:val="en-US"/>
        </w:rPr>
      </w:pPr>
      <w:r w:rsidRPr="001E7964">
        <w:rPr>
          <w:sz w:val="22"/>
          <w:szCs w:val="22"/>
          <w:lang w:val="en-US"/>
        </w:rPr>
        <w:t xml:space="preserve">In such a dramatic situation, Supply Chain Finance can play a role in both the short and the long term: in the short term, it may provide financial support to the smaller actors in the supply chain, e.g. with traditional solutions such as Reverse Factoring, which provide liquidity by leveraging on their receivables from larger and more solid customers (even if they extend payment terms). But </w:t>
      </w:r>
      <w:proofErr w:type="gramStart"/>
      <w:r w:rsidRPr="001E7964">
        <w:rPr>
          <w:sz w:val="22"/>
          <w:szCs w:val="22"/>
          <w:lang w:val="en-US"/>
        </w:rPr>
        <w:t>also</w:t>
      </w:r>
      <w:proofErr w:type="gramEnd"/>
      <w:r w:rsidRPr="001E7964">
        <w:rPr>
          <w:sz w:val="22"/>
          <w:szCs w:val="22"/>
          <w:lang w:val="en-US"/>
        </w:rPr>
        <w:t xml:space="preserve"> solutions such as Inventory Finance may play a role, using inventories as collateral, while waiting for demand to pick up again. In the longer term, </w:t>
      </w:r>
      <w:r w:rsidR="001E7964" w:rsidRPr="001E7964">
        <w:rPr>
          <w:sz w:val="22"/>
          <w:szCs w:val="22"/>
          <w:lang w:val="en-US"/>
        </w:rPr>
        <w:t>solutions such as Purchase Order Finance will be needed, to support the ramp up of the supply chain once demand comes back.</w:t>
      </w:r>
    </w:p>
    <w:p w14:paraId="5F62FAEC" w14:textId="77777777" w:rsidR="001E7964" w:rsidRPr="001E7964" w:rsidRDefault="001E7964" w:rsidP="003F07B6">
      <w:pPr>
        <w:jc w:val="both"/>
        <w:rPr>
          <w:sz w:val="22"/>
          <w:szCs w:val="22"/>
          <w:lang w:val="en-US"/>
        </w:rPr>
      </w:pPr>
      <w:r w:rsidRPr="001E7964">
        <w:rPr>
          <w:sz w:val="22"/>
          <w:szCs w:val="22"/>
          <w:lang w:val="en-US"/>
        </w:rPr>
        <w:t xml:space="preserve">However, there are several areas where research and innovation </w:t>
      </w:r>
      <w:r>
        <w:rPr>
          <w:sz w:val="22"/>
          <w:szCs w:val="22"/>
          <w:lang w:val="en-US"/>
        </w:rPr>
        <w:t>are</w:t>
      </w:r>
      <w:r w:rsidRPr="001E7964">
        <w:rPr>
          <w:sz w:val="22"/>
          <w:szCs w:val="22"/>
          <w:lang w:val="en-US"/>
        </w:rPr>
        <w:t xml:space="preserve"> dramatically needed</w:t>
      </w:r>
      <w:r>
        <w:rPr>
          <w:sz w:val="22"/>
          <w:szCs w:val="22"/>
          <w:lang w:val="en-US"/>
        </w:rPr>
        <w:t>, e.g.</w:t>
      </w:r>
      <w:r w:rsidRPr="001E7964">
        <w:rPr>
          <w:sz w:val="22"/>
          <w:szCs w:val="22"/>
          <w:lang w:val="en-US"/>
        </w:rPr>
        <w:t>:</w:t>
      </w:r>
    </w:p>
    <w:p w14:paraId="7341103D" w14:textId="77777777" w:rsidR="001E7964" w:rsidRPr="001E7964" w:rsidRDefault="001E7964" w:rsidP="001E7964">
      <w:pPr>
        <w:pStyle w:val="ListParagraph"/>
        <w:numPr>
          <w:ilvl w:val="0"/>
          <w:numId w:val="1"/>
        </w:numPr>
        <w:jc w:val="both"/>
        <w:rPr>
          <w:sz w:val="22"/>
          <w:szCs w:val="22"/>
          <w:lang w:val="en-US"/>
        </w:rPr>
      </w:pPr>
      <w:r w:rsidRPr="001E7964">
        <w:rPr>
          <w:sz w:val="22"/>
          <w:szCs w:val="22"/>
          <w:lang w:val="en-US"/>
        </w:rPr>
        <w:t>To provide a timely answer to the urgent need for financial support, traditional bureaucratic processes are no more acceptable. Only digital solutions can allow faster and smarter processes, leveraging data analytics and artificial intelligence to perform reliable risk assessments in a short time.</w:t>
      </w:r>
    </w:p>
    <w:p w14:paraId="2218F291" w14:textId="77777777" w:rsidR="001E7964" w:rsidRPr="001E7964" w:rsidRDefault="001E7964" w:rsidP="001E7964">
      <w:pPr>
        <w:pStyle w:val="ListParagraph"/>
        <w:numPr>
          <w:ilvl w:val="0"/>
          <w:numId w:val="1"/>
        </w:numPr>
        <w:jc w:val="both"/>
        <w:rPr>
          <w:sz w:val="22"/>
          <w:szCs w:val="22"/>
          <w:lang w:val="en-US"/>
        </w:rPr>
      </w:pPr>
      <w:r w:rsidRPr="001E7964">
        <w:rPr>
          <w:sz w:val="22"/>
          <w:szCs w:val="22"/>
          <w:lang w:val="en-US"/>
        </w:rPr>
        <w:t xml:space="preserve">Supporting SMEs means also serving a high number of small players, with limited amounts of funding, at an affordable cost. Therefore, automation is crucial to make processes more efficient </w:t>
      </w:r>
      <w:r w:rsidR="00A40566">
        <w:rPr>
          <w:sz w:val="22"/>
          <w:szCs w:val="22"/>
          <w:lang w:val="en-US"/>
        </w:rPr>
        <w:t xml:space="preserve">and scalable, thus </w:t>
      </w:r>
      <w:r w:rsidRPr="001E7964">
        <w:rPr>
          <w:sz w:val="22"/>
          <w:szCs w:val="22"/>
          <w:lang w:val="en-US"/>
        </w:rPr>
        <w:t>serv</w:t>
      </w:r>
      <w:r w:rsidR="00A40566">
        <w:rPr>
          <w:sz w:val="22"/>
          <w:szCs w:val="22"/>
          <w:lang w:val="en-US"/>
        </w:rPr>
        <w:t>ing</w:t>
      </w:r>
      <w:r w:rsidRPr="001E7964">
        <w:rPr>
          <w:sz w:val="22"/>
          <w:szCs w:val="22"/>
          <w:lang w:val="en-US"/>
        </w:rPr>
        <w:t xml:space="preserve"> the “long tail” of the supply base.</w:t>
      </w:r>
    </w:p>
    <w:p w14:paraId="321E68A3" w14:textId="77777777" w:rsidR="001E7964" w:rsidRPr="001E7964" w:rsidRDefault="001E7964" w:rsidP="001E7964">
      <w:pPr>
        <w:pStyle w:val="ListParagraph"/>
        <w:numPr>
          <w:ilvl w:val="0"/>
          <w:numId w:val="1"/>
        </w:numPr>
        <w:jc w:val="both"/>
        <w:rPr>
          <w:sz w:val="22"/>
          <w:szCs w:val="22"/>
          <w:lang w:val="en-US"/>
        </w:rPr>
      </w:pPr>
      <w:r w:rsidRPr="001E7964">
        <w:rPr>
          <w:sz w:val="22"/>
          <w:szCs w:val="22"/>
          <w:lang w:val="en-US"/>
        </w:rPr>
        <w:t>Given the complexity of today’s supply chains, providing financial support means going beyond first-tier suppliers, reaching the smaller and weaker players further upstream. This means developing new solutions, capable of facilitating the entire supply chain, not just the final section.</w:t>
      </w:r>
    </w:p>
    <w:p w14:paraId="53A10563" w14:textId="77777777" w:rsidR="001E7964" w:rsidRDefault="001E7964" w:rsidP="001E7964">
      <w:pPr>
        <w:jc w:val="both"/>
        <w:rPr>
          <w:sz w:val="22"/>
          <w:szCs w:val="22"/>
          <w:lang w:val="en-US"/>
        </w:rPr>
      </w:pPr>
      <w:r>
        <w:rPr>
          <w:sz w:val="22"/>
          <w:szCs w:val="22"/>
          <w:lang w:val="en-US"/>
        </w:rPr>
        <w:t xml:space="preserve">The </w:t>
      </w:r>
      <w:r w:rsidR="00A40566">
        <w:rPr>
          <w:sz w:val="22"/>
          <w:szCs w:val="22"/>
          <w:lang w:val="en-US"/>
        </w:rPr>
        <w:t>Special S</w:t>
      </w:r>
      <w:r>
        <w:rPr>
          <w:sz w:val="22"/>
          <w:szCs w:val="22"/>
          <w:lang w:val="en-US"/>
        </w:rPr>
        <w:t>ession will provide an overview of the current international scenario, the challenges and opportunities for Supply Chain Finance, and suggestions for research that could help companies in facing the situation.</w:t>
      </w:r>
    </w:p>
    <w:p w14:paraId="63588E70" w14:textId="77777777" w:rsidR="001E7964" w:rsidRDefault="001E7964" w:rsidP="001E7964">
      <w:pPr>
        <w:jc w:val="both"/>
        <w:rPr>
          <w:sz w:val="22"/>
          <w:szCs w:val="22"/>
          <w:lang w:val="en-US"/>
        </w:rPr>
      </w:pPr>
      <w:r>
        <w:rPr>
          <w:sz w:val="22"/>
          <w:szCs w:val="22"/>
          <w:lang w:val="en-US"/>
        </w:rPr>
        <w:t>The speakers will combine the perspective of academics who are actively researching supply chain finance at international level since several years, within the Supply Chain Finance Community</w:t>
      </w:r>
      <w:r w:rsidR="00F30D93">
        <w:rPr>
          <w:sz w:val="22"/>
          <w:szCs w:val="22"/>
          <w:lang w:val="en-US"/>
        </w:rPr>
        <w:t>, and company managers who are facing supply chain challenges every day in different sectors (additional company speakers will be invited, pending confirmation).</w:t>
      </w:r>
    </w:p>
    <w:p w14:paraId="29F91725" w14:textId="77777777" w:rsidR="008035CA" w:rsidRDefault="008035CA" w:rsidP="001E7964">
      <w:pPr>
        <w:jc w:val="both"/>
      </w:pPr>
    </w:p>
    <w:p w14:paraId="2B6A08D6" w14:textId="12B4E44C" w:rsidR="008035CA" w:rsidRDefault="008035CA" w:rsidP="001E7964">
      <w:pPr>
        <w:jc w:val="both"/>
      </w:pPr>
    </w:p>
    <w:p w14:paraId="40A6F966" w14:textId="0AB32B4F" w:rsidR="008035CA" w:rsidRDefault="008035CA" w:rsidP="001E7964">
      <w:pPr>
        <w:jc w:val="both"/>
      </w:pPr>
      <w:r>
        <w:lastRenderedPageBreak/>
        <w:t>Programme:</w:t>
      </w:r>
    </w:p>
    <w:p w14:paraId="08F1B5FF" w14:textId="2216FC9A" w:rsidR="008035CA" w:rsidRPr="008035CA" w:rsidRDefault="008035CA" w:rsidP="008035CA">
      <w:pPr>
        <w:rPr>
          <w:rFonts w:ascii="Calibri" w:eastAsia="Times New Roman" w:hAnsi="Calibri" w:cs="Calibri"/>
          <w:color w:val="000000"/>
          <w:lang w:eastAsia="en-GB"/>
        </w:rPr>
      </w:pPr>
      <w:r>
        <w:rPr>
          <w:rFonts w:ascii="Calibri" w:eastAsia="Times New Roman" w:hAnsi="Calibri" w:cs="Calibri"/>
          <w:color w:val="000000"/>
          <w:sz w:val="22"/>
          <w:szCs w:val="22"/>
          <w:lang w:eastAsia="en-GB"/>
        </w:rPr>
        <w:t>We will have</w:t>
      </w:r>
      <w:r w:rsidRPr="008035CA">
        <w:rPr>
          <w:rFonts w:ascii="Calibri" w:eastAsia="Times New Roman" w:hAnsi="Calibri" w:cs="Calibri"/>
          <w:color w:val="000000"/>
          <w:sz w:val="22"/>
          <w:szCs w:val="22"/>
          <w:lang w:eastAsia="en-GB"/>
        </w:rPr>
        <w:t xml:space="preserve"> contributions by academics and managers (the precise order is still to </w:t>
      </w:r>
      <w:r>
        <w:rPr>
          <w:rFonts w:ascii="Calibri" w:eastAsia="Times New Roman" w:hAnsi="Calibri" w:cs="Calibri"/>
          <w:color w:val="000000"/>
          <w:sz w:val="22"/>
          <w:szCs w:val="22"/>
          <w:lang w:eastAsia="en-GB"/>
        </w:rPr>
        <w:t xml:space="preserve">be </w:t>
      </w:r>
      <w:r w:rsidRPr="008035CA">
        <w:rPr>
          <w:rFonts w:ascii="Calibri" w:eastAsia="Times New Roman" w:hAnsi="Calibri" w:cs="Calibri"/>
          <w:color w:val="000000"/>
          <w:sz w:val="22"/>
          <w:szCs w:val="22"/>
          <w:lang w:eastAsia="en-GB"/>
        </w:rPr>
        <w:t>decide</w:t>
      </w:r>
      <w:r>
        <w:rPr>
          <w:rFonts w:ascii="Calibri" w:eastAsia="Times New Roman" w:hAnsi="Calibri" w:cs="Calibri"/>
          <w:color w:val="000000"/>
          <w:sz w:val="22"/>
          <w:szCs w:val="22"/>
          <w:lang w:eastAsia="en-GB"/>
        </w:rPr>
        <w:t>d</w:t>
      </w:r>
      <w:r w:rsidRPr="008035CA">
        <w:rPr>
          <w:rFonts w:ascii="Calibri" w:eastAsia="Times New Roman" w:hAnsi="Calibri" w:cs="Calibri"/>
          <w:color w:val="000000"/>
          <w:sz w:val="22"/>
          <w:szCs w:val="22"/>
          <w:lang w:eastAsia="en-GB"/>
        </w:rPr>
        <w:t xml:space="preserve">), every contribution </w:t>
      </w:r>
      <w:r>
        <w:rPr>
          <w:rFonts w:ascii="Calibri" w:eastAsia="Times New Roman" w:hAnsi="Calibri" w:cs="Calibri"/>
          <w:color w:val="000000"/>
          <w:sz w:val="22"/>
          <w:szCs w:val="22"/>
          <w:lang w:eastAsia="en-GB"/>
        </w:rPr>
        <w:t>will be about</w:t>
      </w:r>
      <w:r w:rsidRPr="008035CA">
        <w:rPr>
          <w:rFonts w:ascii="Calibri" w:eastAsia="Times New Roman" w:hAnsi="Calibri" w:cs="Calibri"/>
          <w:color w:val="000000"/>
          <w:sz w:val="22"/>
          <w:szCs w:val="22"/>
          <w:lang w:eastAsia="en-GB"/>
        </w:rPr>
        <w:t xml:space="preserve"> 10 minutes presentation + 5 minutes Q&amp;A. All contributions will present some evidence and insight on the current situation, as well as areas of improvement and opportunities for further research.</w:t>
      </w:r>
    </w:p>
    <w:p w14:paraId="3BDFB8E6" w14:textId="77777777" w:rsidR="008035CA" w:rsidRPr="008035CA" w:rsidRDefault="008035CA" w:rsidP="008035CA">
      <w:pPr>
        <w:rPr>
          <w:rFonts w:ascii="Calibri" w:eastAsia="Times New Roman" w:hAnsi="Calibri" w:cs="Calibri"/>
          <w:color w:val="000000"/>
          <w:lang w:eastAsia="en-GB"/>
        </w:rPr>
      </w:pPr>
      <w:r w:rsidRPr="008035CA">
        <w:rPr>
          <w:rFonts w:ascii="Calibri" w:eastAsia="Times New Roman" w:hAnsi="Calibri" w:cs="Calibri"/>
          <w:color w:val="000000"/>
          <w:sz w:val="22"/>
          <w:szCs w:val="22"/>
          <w:lang w:eastAsia="en-GB"/>
        </w:rPr>
        <w:t>Academics:</w:t>
      </w:r>
    </w:p>
    <w:p w14:paraId="10C5316A" w14:textId="77777777" w:rsidR="008035CA" w:rsidRPr="008035CA" w:rsidRDefault="008035CA" w:rsidP="008035CA">
      <w:pPr>
        <w:ind w:left="720" w:hanging="360"/>
        <w:rPr>
          <w:rFonts w:ascii="Calibri" w:eastAsia="Times New Roman" w:hAnsi="Calibri" w:cs="Calibri"/>
          <w:color w:val="000000"/>
          <w:lang w:eastAsia="en-GB"/>
        </w:rPr>
      </w:pPr>
      <w:r w:rsidRPr="008035CA">
        <w:rPr>
          <w:rFonts w:ascii="Calibri" w:eastAsia="Times New Roman" w:hAnsi="Calibri" w:cs="Calibri"/>
          <w:color w:val="000000"/>
          <w:sz w:val="22"/>
          <w:szCs w:val="22"/>
          <w:lang w:val="en-US" w:eastAsia="en-GB"/>
        </w:rPr>
        <w:t>-</w:t>
      </w:r>
      <w:r w:rsidRPr="008035CA">
        <w:rPr>
          <w:rFonts w:ascii="Times New Roman" w:eastAsia="Times New Roman" w:hAnsi="Times New Roman" w:cs="Times New Roman"/>
          <w:color w:val="000000"/>
          <w:sz w:val="14"/>
          <w:szCs w:val="14"/>
          <w:lang w:val="en-US" w:eastAsia="en-GB"/>
        </w:rPr>
        <w:t>        </w:t>
      </w:r>
      <w:r w:rsidRPr="008035CA">
        <w:rPr>
          <w:rFonts w:ascii="Calibri" w:eastAsia="Times New Roman" w:hAnsi="Calibri" w:cs="Calibri"/>
          <w:color w:val="000000"/>
          <w:sz w:val="22"/>
          <w:szCs w:val="22"/>
          <w:lang w:val="en-US" w:eastAsia="en-GB"/>
        </w:rPr>
        <w:t>Federico </w:t>
      </w:r>
      <w:proofErr w:type="spellStart"/>
      <w:r w:rsidRPr="008035CA">
        <w:rPr>
          <w:rFonts w:ascii="Calibri" w:eastAsia="Times New Roman" w:hAnsi="Calibri" w:cs="Calibri"/>
          <w:color w:val="000000"/>
          <w:sz w:val="22"/>
          <w:szCs w:val="22"/>
          <w:lang w:val="en-US" w:eastAsia="en-GB"/>
        </w:rPr>
        <w:t>Caniato</w:t>
      </w:r>
      <w:proofErr w:type="spellEnd"/>
      <w:r w:rsidRPr="008035CA">
        <w:rPr>
          <w:rFonts w:ascii="Calibri" w:eastAsia="Times New Roman" w:hAnsi="Calibri" w:cs="Calibri"/>
          <w:color w:val="000000"/>
          <w:sz w:val="22"/>
          <w:szCs w:val="22"/>
          <w:lang w:val="en-US" w:eastAsia="en-GB"/>
        </w:rPr>
        <w:t> &amp; Antonella Moretto (</w:t>
      </w:r>
      <w:proofErr w:type="spellStart"/>
      <w:r w:rsidRPr="008035CA">
        <w:rPr>
          <w:rFonts w:ascii="Calibri" w:eastAsia="Times New Roman" w:hAnsi="Calibri" w:cs="Calibri"/>
          <w:color w:val="000000"/>
          <w:sz w:val="22"/>
          <w:szCs w:val="22"/>
          <w:lang w:val="en-US" w:eastAsia="en-GB"/>
        </w:rPr>
        <w:t>Politecnico</w:t>
      </w:r>
      <w:proofErr w:type="spellEnd"/>
      <w:r w:rsidRPr="008035CA">
        <w:rPr>
          <w:rFonts w:ascii="Calibri" w:eastAsia="Times New Roman" w:hAnsi="Calibri" w:cs="Calibri"/>
          <w:color w:val="000000"/>
          <w:sz w:val="22"/>
          <w:szCs w:val="22"/>
          <w:lang w:val="en-US" w:eastAsia="en-GB"/>
        </w:rPr>
        <w:t xml:space="preserve"> di Milano): Overview of the impact of Covid-19 on supply chains, focusing on working capital and liquidity effects</w:t>
      </w:r>
    </w:p>
    <w:p w14:paraId="78056B86" w14:textId="77777777" w:rsidR="008035CA" w:rsidRPr="008035CA" w:rsidRDefault="008035CA" w:rsidP="008035CA">
      <w:pPr>
        <w:ind w:left="720" w:hanging="360"/>
        <w:rPr>
          <w:rFonts w:ascii="Calibri" w:eastAsia="Times New Roman" w:hAnsi="Calibri" w:cs="Calibri"/>
          <w:color w:val="000000"/>
          <w:lang w:eastAsia="en-GB"/>
        </w:rPr>
      </w:pPr>
      <w:r w:rsidRPr="008035CA">
        <w:rPr>
          <w:rFonts w:ascii="Calibri" w:eastAsia="Times New Roman" w:hAnsi="Calibri" w:cs="Calibri"/>
          <w:color w:val="000000"/>
          <w:sz w:val="22"/>
          <w:szCs w:val="22"/>
          <w:lang w:val="en-US" w:eastAsia="en-GB"/>
        </w:rPr>
        <w:t>-</w:t>
      </w:r>
      <w:r w:rsidRPr="008035CA">
        <w:rPr>
          <w:rFonts w:ascii="Times New Roman" w:eastAsia="Times New Roman" w:hAnsi="Times New Roman" w:cs="Times New Roman"/>
          <w:color w:val="000000"/>
          <w:sz w:val="14"/>
          <w:szCs w:val="14"/>
          <w:lang w:val="en-US" w:eastAsia="en-GB"/>
        </w:rPr>
        <w:t>        </w:t>
      </w:r>
      <w:r w:rsidRPr="008035CA">
        <w:rPr>
          <w:rFonts w:ascii="Calibri" w:eastAsia="Times New Roman" w:hAnsi="Calibri" w:cs="Calibri"/>
          <w:color w:val="000000"/>
          <w:sz w:val="22"/>
          <w:szCs w:val="22"/>
          <w:lang w:val="en-US" w:eastAsia="en-GB"/>
        </w:rPr>
        <w:t xml:space="preserve">Luca </w:t>
      </w:r>
      <w:proofErr w:type="spellStart"/>
      <w:r w:rsidRPr="008035CA">
        <w:rPr>
          <w:rFonts w:ascii="Calibri" w:eastAsia="Times New Roman" w:hAnsi="Calibri" w:cs="Calibri"/>
          <w:color w:val="000000"/>
          <w:sz w:val="22"/>
          <w:szCs w:val="22"/>
          <w:lang w:val="en-US" w:eastAsia="en-GB"/>
        </w:rPr>
        <w:t>Gelsomino</w:t>
      </w:r>
      <w:proofErr w:type="spellEnd"/>
      <w:r w:rsidRPr="008035CA">
        <w:rPr>
          <w:rFonts w:ascii="Calibri" w:eastAsia="Times New Roman" w:hAnsi="Calibri" w:cs="Calibri"/>
          <w:color w:val="000000"/>
          <w:sz w:val="22"/>
          <w:szCs w:val="22"/>
          <w:lang w:val="en-US" w:eastAsia="en-GB"/>
        </w:rPr>
        <w:t xml:space="preserve"> (</w:t>
      </w:r>
      <w:proofErr w:type="spellStart"/>
      <w:r w:rsidRPr="008035CA">
        <w:rPr>
          <w:rFonts w:ascii="Calibri" w:eastAsia="Times New Roman" w:hAnsi="Calibri" w:cs="Calibri"/>
          <w:color w:val="000000"/>
          <w:sz w:val="22"/>
          <w:szCs w:val="22"/>
          <w:lang w:val="en-US" w:eastAsia="en-GB"/>
        </w:rPr>
        <w:t>Windesheim</w:t>
      </w:r>
      <w:proofErr w:type="spellEnd"/>
      <w:r w:rsidRPr="008035CA">
        <w:rPr>
          <w:rFonts w:ascii="Calibri" w:eastAsia="Times New Roman" w:hAnsi="Calibri" w:cs="Calibri"/>
          <w:color w:val="000000"/>
          <w:sz w:val="22"/>
          <w:szCs w:val="22"/>
          <w:lang w:val="en-US" w:eastAsia="en-GB"/>
        </w:rPr>
        <w:t xml:space="preserve"> University and SCF Community): The role of SCF in contrasting the effects of the disruption: current practices and possible developments</w:t>
      </w:r>
    </w:p>
    <w:p w14:paraId="02FAE07B" w14:textId="77777777" w:rsidR="008035CA" w:rsidRPr="008035CA" w:rsidRDefault="008035CA" w:rsidP="008035CA">
      <w:pPr>
        <w:ind w:left="720" w:hanging="360"/>
        <w:rPr>
          <w:rFonts w:ascii="Calibri" w:eastAsia="Times New Roman" w:hAnsi="Calibri" w:cs="Calibri"/>
          <w:color w:val="000000"/>
          <w:lang w:eastAsia="en-GB"/>
        </w:rPr>
      </w:pPr>
      <w:r w:rsidRPr="008035CA">
        <w:rPr>
          <w:rFonts w:ascii="Calibri" w:eastAsia="Times New Roman" w:hAnsi="Calibri" w:cs="Calibri"/>
          <w:color w:val="000000"/>
          <w:sz w:val="22"/>
          <w:szCs w:val="22"/>
          <w:lang w:val="en-US" w:eastAsia="en-GB"/>
        </w:rPr>
        <w:t>-</w:t>
      </w:r>
      <w:r w:rsidRPr="008035CA">
        <w:rPr>
          <w:rFonts w:ascii="Times New Roman" w:eastAsia="Times New Roman" w:hAnsi="Times New Roman" w:cs="Times New Roman"/>
          <w:color w:val="000000"/>
          <w:sz w:val="14"/>
          <w:szCs w:val="14"/>
          <w:lang w:val="en-US" w:eastAsia="en-GB"/>
        </w:rPr>
        <w:t>        </w:t>
      </w:r>
      <w:r w:rsidRPr="008035CA">
        <w:rPr>
          <w:rFonts w:ascii="Calibri" w:eastAsia="Times New Roman" w:hAnsi="Calibri" w:cs="Calibri"/>
          <w:color w:val="000000"/>
          <w:sz w:val="22"/>
          <w:szCs w:val="22"/>
          <w:lang w:val="en-US" w:eastAsia="en-GB"/>
        </w:rPr>
        <w:t>Michael Henke (TU Dortmund and Fraunhofer IML): The role of digital technologies (IoT, blockchain, AI, etc.) in managing supply chains in the current situation</w:t>
      </w:r>
    </w:p>
    <w:p w14:paraId="6D827844" w14:textId="77777777" w:rsidR="008035CA" w:rsidRPr="008035CA" w:rsidRDefault="008035CA" w:rsidP="008035CA">
      <w:pPr>
        <w:rPr>
          <w:rFonts w:ascii="Calibri" w:eastAsia="Times New Roman" w:hAnsi="Calibri" w:cs="Calibri"/>
          <w:color w:val="000000"/>
          <w:lang w:eastAsia="en-GB"/>
        </w:rPr>
      </w:pPr>
      <w:r w:rsidRPr="008035CA">
        <w:rPr>
          <w:rFonts w:ascii="Calibri" w:eastAsia="Times New Roman" w:hAnsi="Calibri" w:cs="Calibri"/>
          <w:color w:val="000000"/>
          <w:sz w:val="22"/>
          <w:szCs w:val="22"/>
          <w:lang w:val="en-US" w:eastAsia="en-GB"/>
        </w:rPr>
        <w:t>Managers:</w:t>
      </w:r>
    </w:p>
    <w:p w14:paraId="414CC1A4" w14:textId="77777777" w:rsidR="008035CA" w:rsidRPr="008035CA" w:rsidRDefault="008035CA" w:rsidP="008035CA">
      <w:pPr>
        <w:ind w:left="720" w:hanging="360"/>
        <w:rPr>
          <w:rFonts w:ascii="Calibri" w:eastAsia="Times New Roman" w:hAnsi="Calibri" w:cs="Calibri"/>
          <w:color w:val="000000"/>
          <w:lang w:eastAsia="en-GB"/>
        </w:rPr>
      </w:pPr>
      <w:r w:rsidRPr="008035CA">
        <w:rPr>
          <w:rFonts w:ascii="Calibri" w:eastAsia="Times New Roman" w:hAnsi="Calibri" w:cs="Calibri"/>
          <w:color w:val="000000"/>
          <w:sz w:val="22"/>
          <w:szCs w:val="22"/>
          <w:lang w:val="en-US" w:eastAsia="en-GB"/>
        </w:rPr>
        <w:t>-</w:t>
      </w:r>
      <w:r w:rsidRPr="008035CA">
        <w:rPr>
          <w:rFonts w:ascii="Times New Roman" w:eastAsia="Times New Roman" w:hAnsi="Times New Roman" w:cs="Times New Roman"/>
          <w:color w:val="000000"/>
          <w:sz w:val="14"/>
          <w:szCs w:val="14"/>
          <w:lang w:val="en-US" w:eastAsia="en-GB"/>
        </w:rPr>
        <w:t>        </w:t>
      </w:r>
      <w:r w:rsidRPr="008035CA">
        <w:rPr>
          <w:rFonts w:ascii="Calibri" w:eastAsia="Times New Roman" w:hAnsi="Calibri" w:cs="Calibri"/>
          <w:color w:val="000000"/>
          <w:sz w:val="22"/>
          <w:szCs w:val="22"/>
          <w:lang w:val="en-US" w:eastAsia="en-GB"/>
        </w:rPr>
        <w:t xml:space="preserve">Marco </w:t>
      </w:r>
      <w:proofErr w:type="spellStart"/>
      <w:r w:rsidRPr="008035CA">
        <w:rPr>
          <w:rFonts w:ascii="Calibri" w:eastAsia="Times New Roman" w:hAnsi="Calibri" w:cs="Calibri"/>
          <w:color w:val="000000"/>
          <w:sz w:val="22"/>
          <w:szCs w:val="22"/>
          <w:lang w:val="en-US" w:eastAsia="en-GB"/>
        </w:rPr>
        <w:t>Farinelli</w:t>
      </w:r>
      <w:proofErr w:type="spellEnd"/>
      <w:r w:rsidRPr="008035CA">
        <w:rPr>
          <w:rFonts w:ascii="Calibri" w:eastAsia="Times New Roman" w:hAnsi="Calibri" w:cs="Calibri"/>
          <w:color w:val="000000"/>
          <w:sz w:val="22"/>
          <w:szCs w:val="22"/>
          <w:lang w:val="en-US" w:eastAsia="en-GB"/>
        </w:rPr>
        <w:t xml:space="preserve"> (AstraZeneca): The impact of the pandemic on the pharmaceutical supply chain</w:t>
      </w:r>
    </w:p>
    <w:p w14:paraId="38AD8194" w14:textId="77777777" w:rsidR="008035CA" w:rsidRPr="008035CA" w:rsidRDefault="008035CA" w:rsidP="008035CA">
      <w:pPr>
        <w:ind w:left="720" w:hanging="360"/>
        <w:rPr>
          <w:rFonts w:ascii="Calibri" w:eastAsia="Times New Roman" w:hAnsi="Calibri" w:cs="Calibri"/>
          <w:color w:val="000000"/>
          <w:lang w:eastAsia="en-GB"/>
        </w:rPr>
      </w:pPr>
      <w:r w:rsidRPr="008035CA">
        <w:rPr>
          <w:rFonts w:ascii="Calibri" w:eastAsia="Times New Roman" w:hAnsi="Calibri" w:cs="Calibri"/>
          <w:color w:val="000000"/>
          <w:sz w:val="22"/>
          <w:szCs w:val="22"/>
          <w:lang w:val="en-US" w:eastAsia="en-GB"/>
        </w:rPr>
        <w:t>-</w:t>
      </w:r>
      <w:r w:rsidRPr="008035CA">
        <w:rPr>
          <w:rFonts w:ascii="Times New Roman" w:eastAsia="Times New Roman" w:hAnsi="Times New Roman" w:cs="Times New Roman"/>
          <w:color w:val="000000"/>
          <w:sz w:val="14"/>
          <w:szCs w:val="14"/>
          <w:lang w:val="en-US" w:eastAsia="en-GB"/>
        </w:rPr>
        <w:t>        </w:t>
      </w:r>
      <w:r w:rsidRPr="008035CA">
        <w:rPr>
          <w:rFonts w:ascii="Calibri" w:eastAsia="Times New Roman" w:hAnsi="Calibri" w:cs="Calibri"/>
          <w:color w:val="000000"/>
          <w:sz w:val="22"/>
          <w:szCs w:val="22"/>
          <w:lang w:val="en-US" w:eastAsia="en-GB"/>
        </w:rPr>
        <w:t xml:space="preserve">Andrea </w:t>
      </w:r>
      <w:proofErr w:type="spellStart"/>
      <w:r w:rsidRPr="008035CA">
        <w:rPr>
          <w:rFonts w:ascii="Calibri" w:eastAsia="Times New Roman" w:hAnsi="Calibri" w:cs="Calibri"/>
          <w:color w:val="000000"/>
          <w:sz w:val="22"/>
          <w:szCs w:val="22"/>
          <w:lang w:val="en-US" w:eastAsia="en-GB"/>
        </w:rPr>
        <w:t>Buralli</w:t>
      </w:r>
      <w:proofErr w:type="spellEnd"/>
      <w:r w:rsidRPr="008035CA">
        <w:rPr>
          <w:rFonts w:ascii="Calibri" w:eastAsia="Times New Roman" w:hAnsi="Calibri" w:cs="Calibri"/>
          <w:color w:val="000000"/>
          <w:sz w:val="22"/>
          <w:szCs w:val="22"/>
          <w:lang w:val="en-US" w:eastAsia="en-GB"/>
        </w:rPr>
        <w:t xml:space="preserve"> (Luxottica – TBC): The impact of the pandemic on the fashion/luxury supply chain</w:t>
      </w:r>
    </w:p>
    <w:p w14:paraId="16912714" w14:textId="5994F8A4" w:rsidR="008035CA" w:rsidRDefault="008035CA" w:rsidP="001E7964">
      <w:pPr>
        <w:jc w:val="both"/>
      </w:pPr>
    </w:p>
    <w:p w14:paraId="77E13671" w14:textId="77777777" w:rsidR="008035CA" w:rsidRDefault="008035CA" w:rsidP="001E7964">
      <w:pPr>
        <w:jc w:val="both"/>
      </w:pPr>
    </w:p>
    <w:p w14:paraId="1593B488" w14:textId="1DE1BB75" w:rsidR="00F30D93" w:rsidRDefault="00F30D93" w:rsidP="001E7964">
      <w:pPr>
        <w:jc w:val="both"/>
        <w:rPr>
          <w:sz w:val="22"/>
          <w:szCs w:val="22"/>
          <w:lang w:val="en-US"/>
        </w:rPr>
      </w:pPr>
      <w:r w:rsidRPr="00F30D93">
        <w:rPr>
          <w:b/>
          <w:bCs/>
          <w:sz w:val="22"/>
          <w:szCs w:val="22"/>
          <w:lang w:val="en-US"/>
        </w:rPr>
        <w:t xml:space="preserve">Federico </w:t>
      </w:r>
      <w:proofErr w:type="spellStart"/>
      <w:r w:rsidRPr="00F30D93">
        <w:rPr>
          <w:b/>
          <w:bCs/>
          <w:sz w:val="22"/>
          <w:szCs w:val="22"/>
          <w:lang w:val="en-US"/>
        </w:rPr>
        <w:t>Caniato</w:t>
      </w:r>
      <w:proofErr w:type="spellEnd"/>
      <w:r>
        <w:rPr>
          <w:sz w:val="22"/>
          <w:szCs w:val="22"/>
          <w:lang w:val="en-US"/>
        </w:rPr>
        <w:t xml:space="preserve"> is Full Professor at the School of Management of </w:t>
      </w:r>
      <w:proofErr w:type="spellStart"/>
      <w:r>
        <w:rPr>
          <w:sz w:val="22"/>
          <w:szCs w:val="22"/>
          <w:lang w:val="en-US"/>
        </w:rPr>
        <w:t>Politecnico</w:t>
      </w:r>
      <w:proofErr w:type="spellEnd"/>
      <w:r>
        <w:rPr>
          <w:sz w:val="22"/>
          <w:szCs w:val="22"/>
          <w:lang w:val="en-US"/>
        </w:rPr>
        <w:t xml:space="preserve"> di Milano, Italy and he is the Director of the Supply Chain Finance Observatory</w:t>
      </w:r>
    </w:p>
    <w:p w14:paraId="5E817608" w14:textId="77777777" w:rsidR="00F30D93" w:rsidRDefault="00F30D93" w:rsidP="001E7964">
      <w:pPr>
        <w:jc w:val="both"/>
        <w:rPr>
          <w:sz w:val="22"/>
          <w:szCs w:val="22"/>
          <w:lang w:val="en-US"/>
        </w:rPr>
      </w:pPr>
    </w:p>
    <w:p w14:paraId="279A0CB1" w14:textId="77777777" w:rsidR="00F30D93" w:rsidRDefault="00F30D93" w:rsidP="001E7964">
      <w:pPr>
        <w:jc w:val="both"/>
        <w:rPr>
          <w:sz w:val="22"/>
          <w:szCs w:val="22"/>
          <w:lang w:val="en-US"/>
        </w:rPr>
      </w:pPr>
      <w:r w:rsidRPr="00F30D93">
        <w:rPr>
          <w:b/>
          <w:bCs/>
          <w:sz w:val="22"/>
          <w:szCs w:val="22"/>
          <w:lang w:val="en-US"/>
        </w:rPr>
        <w:t>Antonella Moretto</w:t>
      </w:r>
      <w:r>
        <w:rPr>
          <w:sz w:val="22"/>
          <w:szCs w:val="22"/>
          <w:lang w:val="en-US"/>
        </w:rPr>
        <w:t xml:space="preserve"> is Senior Assistant Professor at the School of Management of </w:t>
      </w:r>
      <w:proofErr w:type="spellStart"/>
      <w:r>
        <w:rPr>
          <w:sz w:val="22"/>
          <w:szCs w:val="22"/>
          <w:lang w:val="en-US"/>
        </w:rPr>
        <w:t>Politecnico</w:t>
      </w:r>
      <w:proofErr w:type="spellEnd"/>
      <w:r>
        <w:rPr>
          <w:sz w:val="22"/>
          <w:szCs w:val="22"/>
          <w:lang w:val="en-US"/>
        </w:rPr>
        <w:t xml:space="preserve"> di Milano, Italy and she is the Co-Director of the Supply Chain Finance Observatory</w:t>
      </w:r>
    </w:p>
    <w:p w14:paraId="5BE59879" w14:textId="77777777" w:rsidR="00F30D93" w:rsidRDefault="00F30D93" w:rsidP="001E7964">
      <w:pPr>
        <w:jc w:val="both"/>
        <w:rPr>
          <w:sz w:val="22"/>
          <w:szCs w:val="22"/>
          <w:lang w:val="en-US"/>
        </w:rPr>
      </w:pPr>
    </w:p>
    <w:p w14:paraId="12174050" w14:textId="77777777" w:rsidR="00F30D93" w:rsidRDefault="00F30D93" w:rsidP="001E7964">
      <w:pPr>
        <w:jc w:val="both"/>
        <w:rPr>
          <w:sz w:val="22"/>
          <w:szCs w:val="22"/>
          <w:lang w:val="en-US"/>
        </w:rPr>
      </w:pPr>
      <w:r w:rsidRPr="00F30D93">
        <w:rPr>
          <w:b/>
          <w:bCs/>
          <w:sz w:val="22"/>
          <w:szCs w:val="22"/>
          <w:lang w:val="en-US"/>
        </w:rPr>
        <w:t xml:space="preserve">Luca </w:t>
      </w:r>
      <w:proofErr w:type="spellStart"/>
      <w:r w:rsidRPr="00F30D93">
        <w:rPr>
          <w:b/>
          <w:bCs/>
          <w:sz w:val="22"/>
          <w:szCs w:val="22"/>
          <w:lang w:val="en-US"/>
        </w:rPr>
        <w:t>Gelsomino</w:t>
      </w:r>
      <w:proofErr w:type="spellEnd"/>
      <w:r>
        <w:rPr>
          <w:sz w:val="22"/>
          <w:szCs w:val="22"/>
          <w:lang w:val="en-US"/>
        </w:rPr>
        <w:t xml:space="preserve"> is Senior Researcher at </w:t>
      </w:r>
      <w:proofErr w:type="spellStart"/>
      <w:r>
        <w:rPr>
          <w:sz w:val="22"/>
          <w:szCs w:val="22"/>
          <w:lang w:val="en-US"/>
        </w:rPr>
        <w:t>Windesheim</w:t>
      </w:r>
      <w:proofErr w:type="spellEnd"/>
      <w:r>
        <w:rPr>
          <w:sz w:val="22"/>
          <w:szCs w:val="22"/>
          <w:lang w:val="en-US"/>
        </w:rPr>
        <w:t xml:space="preserve"> University of Applied Sciences, The Netherlands and the Executive Director of the Supply Chain Finance Community</w:t>
      </w:r>
    </w:p>
    <w:p w14:paraId="210AF530" w14:textId="77777777" w:rsidR="00F30D93" w:rsidRDefault="00F30D93" w:rsidP="001E7964">
      <w:pPr>
        <w:jc w:val="both"/>
        <w:rPr>
          <w:sz w:val="22"/>
          <w:szCs w:val="22"/>
          <w:lang w:val="en-US"/>
        </w:rPr>
      </w:pPr>
    </w:p>
    <w:p w14:paraId="3C6CE7C9" w14:textId="77777777" w:rsidR="00F30D93" w:rsidRDefault="00F30D93" w:rsidP="001E7964">
      <w:pPr>
        <w:jc w:val="both"/>
        <w:rPr>
          <w:sz w:val="22"/>
          <w:szCs w:val="22"/>
          <w:lang w:val="en-US"/>
        </w:rPr>
      </w:pPr>
      <w:proofErr w:type="spellStart"/>
      <w:r w:rsidRPr="00F30D93">
        <w:rPr>
          <w:b/>
          <w:bCs/>
          <w:sz w:val="22"/>
          <w:szCs w:val="22"/>
          <w:lang w:val="en-US"/>
        </w:rPr>
        <w:t>Michale</w:t>
      </w:r>
      <w:proofErr w:type="spellEnd"/>
      <w:r w:rsidRPr="00F30D93">
        <w:rPr>
          <w:b/>
          <w:bCs/>
          <w:sz w:val="22"/>
          <w:szCs w:val="22"/>
          <w:lang w:val="en-US"/>
        </w:rPr>
        <w:t xml:space="preserve"> Henke</w:t>
      </w:r>
      <w:r>
        <w:rPr>
          <w:sz w:val="22"/>
          <w:szCs w:val="22"/>
          <w:lang w:val="en-US"/>
        </w:rPr>
        <w:t xml:space="preserve"> is Full Professor at Dortmund Technical University, Germany </w:t>
      </w:r>
      <w:proofErr w:type="gramStart"/>
      <w:r>
        <w:rPr>
          <w:sz w:val="22"/>
          <w:szCs w:val="22"/>
          <w:lang w:val="en-US"/>
        </w:rPr>
        <w:t>and  Director</w:t>
      </w:r>
      <w:proofErr w:type="gramEnd"/>
      <w:r>
        <w:rPr>
          <w:sz w:val="22"/>
          <w:szCs w:val="22"/>
          <w:lang w:val="en-US"/>
        </w:rPr>
        <w:t xml:space="preserve"> at Fraunhofer IML</w:t>
      </w:r>
    </w:p>
    <w:p w14:paraId="3904F072" w14:textId="77777777" w:rsidR="00F30D93" w:rsidRDefault="00F30D93" w:rsidP="001E7964">
      <w:pPr>
        <w:jc w:val="both"/>
        <w:rPr>
          <w:sz w:val="22"/>
          <w:szCs w:val="22"/>
          <w:lang w:val="en-US"/>
        </w:rPr>
      </w:pPr>
    </w:p>
    <w:p w14:paraId="0D892ADF" w14:textId="77777777" w:rsidR="00F30D93" w:rsidRDefault="00F30D93" w:rsidP="001E7964">
      <w:pPr>
        <w:jc w:val="both"/>
        <w:rPr>
          <w:sz w:val="22"/>
          <w:szCs w:val="22"/>
          <w:lang w:val="en-US"/>
        </w:rPr>
      </w:pPr>
      <w:r w:rsidRPr="00F30D93">
        <w:rPr>
          <w:b/>
          <w:bCs/>
          <w:sz w:val="22"/>
          <w:szCs w:val="22"/>
          <w:lang w:val="en-US"/>
        </w:rPr>
        <w:t xml:space="preserve">Marco </w:t>
      </w:r>
      <w:proofErr w:type="spellStart"/>
      <w:r w:rsidRPr="00F30D93">
        <w:rPr>
          <w:b/>
          <w:bCs/>
          <w:sz w:val="22"/>
          <w:szCs w:val="22"/>
          <w:lang w:val="en-US"/>
        </w:rPr>
        <w:t>Farinelli</w:t>
      </w:r>
      <w:proofErr w:type="spellEnd"/>
      <w:r>
        <w:rPr>
          <w:sz w:val="22"/>
          <w:szCs w:val="22"/>
          <w:lang w:val="en-US"/>
        </w:rPr>
        <w:t xml:space="preserve"> is Supply Chain Manager South Europe at AstraZeneca and Executive PhD Student at </w:t>
      </w:r>
      <w:proofErr w:type="spellStart"/>
      <w:r>
        <w:rPr>
          <w:sz w:val="22"/>
          <w:szCs w:val="22"/>
          <w:lang w:val="en-US"/>
        </w:rPr>
        <w:t>Politecnico</w:t>
      </w:r>
      <w:proofErr w:type="spellEnd"/>
      <w:r>
        <w:rPr>
          <w:sz w:val="22"/>
          <w:szCs w:val="22"/>
          <w:lang w:val="en-US"/>
        </w:rPr>
        <w:t xml:space="preserve"> di Milano, Italy</w:t>
      </w:r>
    </w:p>
    <w:p w14:paraId="623E5E3D" w14:textId="77777777" w:rsidR="00F30D93" w:rsidRPr="001E7964" w:rsidRDefault="00F30D93" w:rsidP="001E7964">
      <w:pPr>
        <w:jc w:val="both"/>
        <w:rPr>
          <w:sz w:val="22"/>
          <w:szCs w:val="22"/>
          <w:lang w:val="en-US"/>
        </w:rPr>
      </w:pPr>
    </w:p>
    <w:sectPr w:rsidR="00F30D93" w:rsidRPr="001E7964" w:rsidSect="00976CE6">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4205B2"/>
    <w:multiLevelType w:val="hybridMultilevel"/>
    <w:tmpl w:val="0396D61A"/>
    <w:lvl w:ilvl="0" w:tplc="4C14FC92">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93"/>
    <w:rsid w:val="000306F8"/>
    <w:rsid w:val="001373AC"/>
    <w:rsid w:val="001B41B3"/>
    <w:rsid w:val="001E7964"/>
    <w:rsid w:val="00250CBB"/>
    <w:rsid w:val="002B5A39"/>
    <w:rsid w:val="003F07B6"/>
    <w:rsid w:val="004C76FD"/>
    <w:rsid w:val="00521C70"/>
    <w:rsid w:val="005B5150"/>
    <w:rsid w:val="005D77B0"/>
    <w:rsid w:val="005F7A67"/>
    <w:rsid w:val="006B1CA3"/>
    <w:rsid w:val="006E5FC4"/>
    <w:rsid w:val="008035CA"/>
    <w:rsid w:val="00883860"/>
    <w:rsid w:val="00965B93"/>
    <w:rsid w:val="00976CE6"/>
    <w:rsid w:val="00A40566"/>
    <w:rsid w:val="00C055F0"/>
    <w:rsid w:val="00C91968"/>
    <w:rsid w:val="00E2584B"/>
    <w:rsid w:val="00F30D93"/>
    <w:rsid w:val="00FA0B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754033B"/>
  <w14:defaultImageDpi w14:val="32767"/>
  <w15:chartTrackingRefBased/>
  <w15:docId w15:val="{E00C9672-03DD-6A47-883C-E9C09365B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7964"/>
    <w:pPr>
      <w:ind w:left="720"/>
      <w:contextualSpacing/>
    </w:pPr>
  </w:style>
  <w:style w:type="character" w:styleId="Hyperlink">
    <w:name w:val="Hyperlink"/>
    <w:basedOn w:val="DefaultParagraphFont"/>
    <w:uiPriority w:val="99"/>
    <w:unhideWhenUsed/>
    <w:rsid w:val="00F30D93"/>
    <w:rPr>
      <w:color w:val="0563C1" w:themeColor="hyperlink"/>
      <w:u w:val="single"/>
    </w:rPr>
  </w:style>
  <w:style w:type="character" w:styleId="UnresolvedMention">
    <w:name w:val="Unresolved Mention"/>
    <w:basedOn w:val="DefaultParagraphFont"/>
    <w:uiPriority w:val="99"/>
    <w:rsid w:val="00F30D93"/>
    <w:rPr>
      <w:color w:val="605E5C"/>
      <w:shd w:val="clear" w:color="auto" w:fill="E1DFDD"/>
    </w:rPr>
  </w:style>
  <w:style w:type="character" w:customStyle="1" w:styleId="apple-converted-space">
    <w:name w:val="apple-converted-space"/>
    <w:basedOn w:val="DefaultParagraphFont"/>
    <w:rsid w:val="00803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637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955</Words>
  <Characters>5446</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Francesco Angelo Caniato</dc:creator>
  <cp:keywords/>
  <dc:description/>
  <cp:lastModifiedBy>Pietro Micheli</cp:lastModifiedBy>
  <cp:revision>3</cp:revision>
  <dcterms:created xsi:type="dcterms:W3CDTF">2020-05-05T19:35:00Z</dcterms:created>
  <dcterms:modified xsi:type="dcterms:W3CDTF">2020-05-27T09:36:00Z</dcterms:modified>
</cp:coreProperties>
</file>