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46BB125" w14:textId="2F86E366" w:rsidR="001925B7" w:rsidRDefault="009506B4" w:rsidP="001925B7">
      <w:pPr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Education Policy and Social Mobility Activity 2 Worksheet</w:t>
      </w:r>
    </w:p>
    <w:tbl>
      <w:tblPr>
        <w:tblStyle w:val="TableGrid"/>
        <w:tblpPr w:leftFromText="180" w:rightFromText="180" w:vertAnchor="page" w:horzAnchor="page" w:tblpX="929" w:tblpY="1108"/>
        <w:tblW w:w="0" w:type="auto"/>
        <w:tblLook w:val="04A0" w:firstRow="1" w:lastRow="0" w:firstColumn="1" w:lastColumn="0" w:noHBand="0" w:noVBand="1"/>
      </w:tblPr>
      <w:tblGrid>
        <w:gridCol w:w="5070"/>
        <w:gridCol w:w="5244"/>
        <w:gridCol w:w="4962"/>
      </w:tblGrid>
      <w:tr w:rsidR="00D92001" w14:paraId="6582E2B3" w14:textId="77777777" w:rsidTr="00803DF4">
        <w:trPr>
          <w:trHeight w:val="555"/>
        </w:trPr>
        <w:tc>
          <w:tcPr>
            <w:tcW w:w="15276" w:type="dxa"/>
            <w:gridSpan w:val="3"/>
          </w:tcPr>
          <w:p w14:paraId="2851CF1A" w14:textId="48415950" w:rsidR="00D92001" w:rsidRPr="001F2057" w:rsidRDefault="00D92001" w:rsidP="00803DF4">
            <w:pPr>
              <w:widowControl w:val="0"/>
              <w:overflowPunct/>
              <w:textAlignment w:val="auto"/>
              <w:rPr>
                <w:rFonts w:ascii="Tahoma" w:eastAsiaTheme="minorHAnsi" w:hAnsi="Tahoma" w:cs="Tahoma"/>
                <w:b/>
                <w:noProof w:val="0"/>
                <w:sz w:val="22"/>
                <w:szCs w:val="22"/>
                <w:lang w:val="en-US" w:eastAsia="en-US"/>
              </w:rPr>
            </w:pPr>
            <w:r w:rsidRPr="001F2057">
              <w:rPr>
                <w:rFonts w:ascii="Tahoma" w:eastAsiaTheme="minorHAnsi" w:hAnsi="Tahoma" w:cs="Tahoma"/>
                <w:b/>
                <w:noProof w:val="0"/>
                <w:sz w:val="22"/>
                <w:szCs w:val="22"/>
                <w:lang w:val="en-US" w:eastAsia="en-US"/>
              </w:rPr>
              <w:t>1. There has been no significant change in overall pat</w:t>
            </w:r>
            <w:r w:rsidR="006D0DE5" w:rsidRPr="001F2057">
              <w:rPr>
                <w:rFonts w:ascii="Tahoma" w:eastAsiaTheme="minorHAnsi" w:hAnsi="Tahoma" w:cs="Tahoma"/>
                <w:b/>
                <w:noProof w:val="0"/>
                <w:sz w:val="22"/>
                <w:szCs w:val="22"/>
                <w:lang w:val="en-US" w:eastAsia="en-US"/>
              </w:rPr>
              <w:t xml:space="preserve">terns of social mobility in the </w:t>
            </w:r>
            <w:r w:rsidRPr="001F2057">
              <w:rPr>
                <w:rFonts w:ascii="Tahoma" w:eastAsiaTheme="minorHAnsi" w:hAnsi="Tahoma" w:cs="Tahoma"/>
                <w:b/>
                <w:noProof w:val="0"/>
                <w:sz w:val="22"/>
                <w:szCs w:val="22"/>
                <w:lang w:val="en-US" w:eastAsia="en-US"/>
              </w:rPr>
              <w:t>UK despite massive and continuing investment in education.</w:t>
            </w:r>
          </w:p>
        </w:tc>
      </w:tr>
      <w:tr w:rsidR="006D0DE5" w14:paraId="12A87E8C" w14:textId="77777777" w:rsidTr="00803DF4">
        <w:trPr>
          <w:trHeight w:val="2476"/>
        </w:trPr>
        <w:tc>
          <w:tcPr>
            <w:tcW w:w="5070" w:type="dxa"/>
          </w:tcPr>
          <w:p w14:paraId="693FC717" w14:textId="0DFA2D61" w:rsidR="00D96A2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1F2057">
              <w:rPr>
                <w:rFonts w:ascii="Tahoma" w:hAnsi="Tahoma" w:cs="Tahoma"/>
                <w:b/>
                <w:sz w:val="22"/>
                <w:szCs w:val="22"/>
              </w:rPr>
              <w:t xml:space="preserve">a </w:t>
            </w:r>
            <w:r w:rsidR="00D96A21" w:rsidRPr="001F2057">
              <w:rPr>
                <w:rFonts w:ascii="Tahoma" w:hAnsi="Tahoma" w:cs="Tahoma"/>
                <w:b/>
                <w:sz w:val="22"/>
                <w:szCs w:val="22"/>
              </w:rPr>
              <w:t>Evidence</w:t>
            </w:r>
          </w:p>
        </w:tc>
        <w:tc>
          <w:tcPr>
            <w:tcW w:w="5244" w:type="dxa"/>
          </w:tcPr>
          <w:p w14:paraId="4EC5A3EF" w14:textId="3E91752C" w:rsidR="00D96A21" w:rsidRPr="001F2057" w:rsidRDefault="00D96A2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1F2057">
              <w:rPr>
                <w:rFonts w:ascii="Tahoma" w:hAnsi="Tahoma" w:cs="Tahoma"/>
                <w:b/>
                <w:sz w:val="22"/>
                <w:szCs w:val="22"/>
              </w:rPr>
              <w:t>Questions and challenges</w:t>
            </w:r>
          </w:p>
        </w:tc>
        <w:tc>
          <w:tcPr>
            <w:tcW w:w="4962" w:type="dxa"/>
          </w:tcPr>
          <w:p w14:paraId="14CEBC58" w14:textId="66B260CC" w:rsidR="00D96A2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1F2057">
              <w:rPr>
                <w:rFonts w:ascii="Tahoma" w:hAnsi="Tahoma" w:cs="Tahoma"/>
                <w:b/>
                <w:sz w:val="22"/>
                <w:szCs w:val="22"/>
              </w:rPr>
              <w:t>b</w:t>
            </w:r>
            <w:r w:rsidR="00223455" w:rsidRPr="001F2057">
              <w:rPr>
                <w:rFonts w:ascii="Tahoma" w:hAnsi="Tahoma" w:cs="Tahoma"/>
                <w:b/>
                <w:sz w:val="22"/>
                <w:szCs w:val="22"/>
              </w:rPr>
              <w:t xml:space="preserve"> Evidence?</w:t>
            </w:r>
          </w:p>
          <w:p w14:paraId="5A1C3E0E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088580DF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04ADA011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13E2505F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6C31F5B8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53AC904C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18D7D7A3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1AC409EA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0F2ED4DB" w14:textId="77777777" w:rsidR="002B7C23" w:rsidRPr="001F2057" w:rsidRDefault="002B7C23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</w:tc>
      </w:tr>
      <w:tr w:rsidR="00D92001" w14:paraId="08B90664" w14:textId="77777777" w:rsidTr="00803DF4">
        <w:trPr>
          <w:trHeight w:val="483"/>
        </w:trPr>
        <w:tc>
          <w:tcPr>
            <w:tcW w:w="15276" w:type="dxa"/>
            <w:gridSpan w:val="3"/>
          </w:tcPr>
          <w:p w14:paraId="6F361463" w14:textId="6E381D67" w:rsidR="00D92001" w:rsidRPr="001F2057" w:rsidRDefault="00D92001" w:rsidP="00803DF4">
            <w:pPr>
              <w:widowControl w:val="0"/>
              <w:overflowPunct/>
              <w:textAlignment w:val="auto"/>
              <w:rPr>
                <w:rFonts w:ascii="Tahoma" w:eastAsiaTheme="minorHAnsi" w:hAnsi="Tahoma" w:cs="Tahoma"/>
                <w:b/>
                <w:noProof w:val="0"/>
                <w:sz w:val="22"/>
                <w:szCs w:val="22"/>
                <w:lang w:val="en-US" w:eastAsia="en-US"/>
              </w:rPr>
            </w:pPr>
            <w:r w:rsidRPr="001F2057">
              <w:rPr>
                <w:rFonts w:ascii="Tahoma" w:eastAsiaTheme="minorHAnsi" w:hAnsi="Tahoma" w:cs="Tahoma"/>
                <w:b/>
                <w:noProof w:val="0"/>
                <w:sz w:val="22"/>
                <w:szCs w:val="22"/>
                <w:lang w:val="en-US" w:eastAsia="en-US"/>
              </w:rPr>
              <w:t>2. Elite formation, stratification and inequality are featur</w:t>
            </w:r>
            <w:r w:rsidR="006D0DE5" w:rsidRPr="001F2057">
              <w:rPr>
                <w:rFonts w:ascii="Tahoma" w:eastAsiaTheme="minorHAnsi" w:hAnsi="Tahoma" w:cs="Tahoma"/>
                <w:b/>
                <w:noProof w:val="0"/>
                <w:sz w:val="22"/>
                <w:szCs w:val="22"/>
                <w:lang w:val="en-US" w:eastAsia="en-US"/>
              </w:rPr>
              <w:t xml:space="preserve">es of most human societies, </w:t>
            </w:r>
            <w:r w:rsidRPr="001F2057">
              <w:rPr>
                <w:rFonts w:ascii="Tahoma" w:eastAsiaTheme="minorHAnsi" w:hAnsi="Tahoma" w:cs="Tahoma"/>
                <w:b/>
                <w:noProof w:val="0"/>
                <w:sz w:val="22"/>
                <w:szCs w:val="22"/>
                <w:lang w:val="en-US" w:eastAsia="en-US"/>
              </w:rPr>
              <w:t>and arise from a mixture of political conflict and economic organization rather than</w:t>
            </w:r>
            <w:r w:rsidR="006D0DE5" w:rsidRPr="001F2057">
              <w:rPr>
                <w:rFonts w:ascii="Tahoma" w:eastAsiaTheme="minorHAnsi" w:hAnsi="Tahoma" w:cs="Tahoma"/>
                <w:b/>
                <w:noProof w:val="0"/>
                <w:sz w:val="22"/>
                <w:szCs w:val="22"/>
                <w:lang w:val="en-US" w:eastAsia="en-US"/>
              </w:rPr>
              <w:t xml:space="preserve"> </w:t>
            </w:r>
            <w:r w:rsidRPr="001F2057">
              <w:rPr>
                <w:rFonts w:ascii="Tahoma" w:eastAsiaTheme="minorHAnsi" w:hAnsi="Tahoma" w:cs="Tahoma"/>
                <w:b/>
                <w:noProof w:val="0"/>
                <w:sz w:val="22"/>
                <w:szCs w:val="22"/>
                <w:lang w:val="en-US" w:eastAsia="en-US"/>
              </w:rPr>
              <w:t>from weaknesses in the school system.</w:t>
            </w:r>
          </w:p>
        </w:tc>
      </w:tr>
      <w:tr w:rsidR="006D0DE5" w14:paraId="49482FAA" w14:textId="77777777" w:rsidTr="00803DF4">
        <w:trPr>
          <w:trHeight w:val="2214"/>
        </w:trPr>
        <w:tc>
          <w:tcPr>
            <w:tcW w:w="5070" w:type="dxa"/>
          </w:tcPr>
          <w:p w14:paraId="3D36D783" w14:textId="51AB8DC5" w:rsidR="00D96A2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1F2057">
              <w:rPr>
                <w:rFonts w:ascii="Tahoma" w:hAnsi="Tahoma" w:cs="Tahoma"/>
                <w:b/>
                <w:sz w:val="22"/>
                <w:szCs w:val="22"/>
              </w:rPr>
              <w:t xml:space="preserve">a </w:t>
            </w:r>
            <w:r w:rsidR="00D96A21" w:rsidRPr="001F2057">
              <w:rPr>
                <w:rFonts w:ascii="Tahoma" w:hAnsi="Tahoma" w:cs="Tahoma"/>
                <w:b/>
                <w:sz w:val="22"/>
                <w:szCs w:val="22"/>
              </w:rPr>
              <w:t>Evidence</w:t>
            </w:r>
          </w:p>
        </w:tc>
        <w:tc>
          <w:tcPr>
            <w:tcW w:w="5244" w:type="dxa"/>
          </w:tcPr>
          <w:p w14:paraId="7BF6845E" w14:textId="7903AE0A" w:rsidR="00D96A21" w:rsidRPr="001F2057" w:rsidRDefault="00D96A2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1F2057">
              <w:rPr>
                <w:rFonts w:ascii="Tahoma" w:hAnsi="Tahoma" w:cs="Tahoma"/>
                <w:b/>
                <w:sz w:val="22"/>
                <w:szCs w:val="22"/>
              </w:rPr>
              <w:t>Questions and challenges</w:t>
            </w:r>
          </w:p>
        </w:tc>
        <w:tc>
          <w:tcPr>
            <w:tcW w:w="4962" w:type="dxa"/>
          </w:tcPr>
          <w:p w14:paraId="615B9D34" w14:textId="77777777" w:rsidR="00223455" w:rsidRPr="001F2057" w:rsidRDefault="00223455" w:rsidP="00223455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1F2057">
              <w:rPr>
                <w:rFonts w:ascii="Tahoma" w:hAnsi="Tahoma" w:cs="Tahoma"/>
                <w:b/>
                <w:sz w:val="22"/>
                <w:szCs w:val="22"/>
              </w:rPr>
              <w:t>b Evidence?</w:t>
            </w:r>
          </w:p>
          <w:p w14:paraId="3F2C4040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1FA99A2A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488BF89A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3CCD0064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1F94CB01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4BBEFB67" w14:textId="77777777" w:rsidR="00803DF4" w:rsidRPr="001F2057" w:rsidRDefault="00803DF4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0B663F44" w14:textId="77777777" w:rsidR="00803DF4" w:rsidRPr="001F2057" w:rsidRDefault="00803DF4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596D543A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3B410ACD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</w:tc>
      </w:tr>
      <w:tr w:rsidR="00D92001" w14:paraId="1861EB02" w14:textId="77777777" w:rsidTr="00803DF4">
        <w:trPr>
          <w:trHeight w:val="401"/>
        </w:trPr>
        <w:tc>
          <w:tcPr>
            <w:tcW w:w="15276" w:type="dxa"/>
            <w:gridSpan w:val="3"/>
          </w:tcPr>
          <w:p w14:paraId="3EE954AB" w14:textId="6C95D9E9" w:rsidR="00D92001" w:rsidRPr="001F2057" w:rsidRDefault="00D92001" w:rsidP="00803DF4">
            <w:pPr>
              <w:widowControl w:val="0"/>
              <w:overflowPunct/>
              <w:textAlignment w:val="auto"/>
              <w:rPr>
                <w:rFonts w:ascii="Tahoma" w:eastAsiaTheme="minorHAnsi" w:hAnsi="Tahoma" w:cs="Tahoma"/>
                <w:b/>
                <w:noProof w:val="0"/>
                <w:sz w:val="22"/>
                <w:szCs w:val="22"/>
                <w:lang w:val="en-US" w:eastAsia="en-US"/>
              </w:rPr>
            </w:pPr>
            <w:r w:rsidRPr="001F2057">
              <w:rPr>
                <w:rFonts w:ascii="Tahoma" w:eastAsiaTheme="minorHAnsi" w:hAnsi="Tahoma" w:cs="Tahoma"/>
                <w:b/>
                <w:noProof w:val="0"/>
                <w:sz w:val="22"/>
                <w:szCs w:val="22"/>
                <w:lang w:val="en-US" w:eastAsia="en-US"/>
              </w:rPr>
              <w:t>3. Relative family wealth is more strongly associated w</w:t>
            </w:r>
            <w:r w:rsidR="006D0DE5" w:rsidRPr="001F2057">
              <w:rPr>
                <w:rFonts w:ascii="Tahoma" w:eastAsiaTheme="minorHAnsi" w:hAnsi="Tahoma" w:cs="Tahoma"/>
                <w:b/>
                <w:noProof w:val="0"/>
                <w:sz w:val="22"/>
                <w:szCs w:val="22"/>
                <w:lang w:val="en-US" w:eastAsia="en-US"/>
              </w:rPr>
              <w:t xml:space="preserve">ith educational outcomes than </w:t>
            </w:r>
            <w:r w:rsidRPr="001F2057">
              <w:rPr>
                <w:rFonts w:ascii="Tahoma" w:eastAsiaTheme="minorHAnsi" w:hAnsi="Tahoma" w:cs="Tahoma"/>
                <w:b/>
                <w:noProof w:val="0"/>
                <w:sz w:val="22"/>
                <w:szCs w:val="22"/>
                <w:lang w:val="en-US" w:eastAsia="en-US"/>
              </w:rPr>
              <w:t>any other variable or combination of variables.</w:t>
            </w:r>
          </w:p>
        </w:tc>
      </w:tr>
      <w:tr w:rsidR="006D0DE5" w14:paraId="324DC62E" w14:textId="77777777" w:rsidTr="00803DF4">
        <w:trPr>
          <w:trHeight w:val="2234"/>
        </w:trPr>
        <w:tc>
          <w:tcPr>
            <w:tcW w:w="5070" w:type="dxa"/>
          </w:tcPr>
          <w:p w14:paraId="7F8158C1" w14:textId="3D6AACDD" w:rsidR="00D96A2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1F2057">
              <w:rPr>
                <w:rFonts w:ascii="Tahoma" w:hAnsi="Tahoma" w:cs="Tahoma"/>
                <w:b/>
                <w:sz w:val="22"/>
                <w:szCs w:val="22"/>
              </w:rPr>
              <w:t xml:space="preserve">a </w:t>
            </w:r>
            <w:r w:rsidR="00D96A21" w:rsidRPr="001F2057">
              <w:rPr>
                <w:rFonts w:ascii="Tahoma" w:hAnsi="Tahoma" w:cs="Tahoma"/>
                <w:b/>
                <w:sz w:val="22"/>
                <w:szCs w:val="22"/>
              </w:rPr>
              <w:t>Evidence</w:t>
            </w:r>
          </w:p>
        </w:tc>
        <w:tc>
          <w:tcPr>
            <w:tcW w:w="5244" w:type="dxa"/>
          </w:tcPr>
          <w:p w14:paraId="2036EAB0" w14:textId="110B311B" w:rsidR="00D96A21" w:rsidRPr="001F2057" w:rsidRDefault="00D96A2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1F2057">
              <w:rPr>
                <w:rFonts w:ascii="Tahoma" w:hAnsi="Tahoma" w:cs="Tahoma"/>
                <w:b/>
                <w:sz w:val="22"/>
                <w:szCs w:val="22"/>
              </w:rPr>
              <w:t>Questions and challenges</w:t>
            </w:r>
          </w:p>
        </w:tc>
        <w:tc>
          <w:tcPr>
            <w:tcW w:w="4962" w:type="dxa"/>
          </w:tcPr>
          <w:p w14:paraId="12AAB886" w14:textId="77777777" w:rsidR="00223455" w:rsidRPr="001F2057" w:rsidRDefault="00223455" w:rsidP="00223455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1F2057">
              <w:rPr>
                <w:rFonts w:ascii="Tahoma" w:hAnsi="Tahoma" w:cs="Tahoma"/>
                <w:b/>
                <w:sz w:val="22"/>
                <w:szCs w:val="22"/>
              </w:rPr>
              <w:t>b Evidence?</w:t>
            </w:r>
          </w:p>
          <w:p w14:paraId="4025BDA0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02E87553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2AE9AE98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61DBD4F6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4514D869" w14:textId="77777777" w:rsidR="00803DF4" w:rsidRPr="001F2057" w:rsidRDefault="00803DF4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4985C6BF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1C4BF846" w14:textId="77777777" w:rsidR="006D0DE5" w:rsidRPr="001F2057" w:rsidRDefault="006D0DE5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56F15DA6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75D61E1A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</w:tc>
      </w:tr>
      <w:tr w:rsidR="00D92001" w14:paraId="7948516E" w14:textId="77777777" w:rsidTr="00803DF4">
        <w:trPr>
          <w:trHeight w:val="699"/>
        </w:trPr>
        <w:tc>
          <w:tcPr>
            <w:tcW w:w="15276" w:type="dxa"/>
            <w:gridSpan w:val="3"/>
          </w:tcPr>
          <w:p w14:paraId="2667DAF9" w14:textId="78BF6E4A" w:rsidR="00D92001" w:rsidRPr="001F2057" w:rsidRDefault="00D92001" w:rsidP="00803DF4">
            <w:pPr>
              <w:widowControl w:val="0"/>
              <w:overflowPunct/>
              <w:textAlignment w:val="auto"/>
              <w:rPr>
                <w:rFonts w:ascii="Tahoma" w:eastAsiaTheme="minorHAnsi" w:hAnsi="Tahoma" w:cs="Tahoma"/>
                <w:b/>
                <w:noProof w:val="0"/>
                <w:sz w:val="22"/>
                <w:szCs w:val="22"/>
                <w:lang w:val="en-US" w:eastAsia="en-US"/>
              </w:rPr>
            </w:pPr>
            <w:r w:rsidRPr="001F2057">
              <w:rPr>
                <w:rFonts w:ascii="Tahoma" w:eastAsiaTheme="minorHAnsi" w:hAnsi="Tahoma" w:cs="Tahoma"/>
                <w:b/>
                <w:noProof w:val="0"/>
                <w:sz w:val="22"/>
                <w:szCs w:val="22"/>
                <w:lang w:val="en-US" w:eastAsia="en-US"/>
              </w:rPr>
              <w:lastRenderedPageBreak/>
              <w:t>4. Class differences shape how people experience and respond to their circumstances and are instrumental in producing differential outcomes in education and the workplace.</w:t>
            </w:r>
          </w:p>
        </w:tc>
      </w:tr>
      <w:tr w:rsidR="006D0DE5" w14:paraId="2F9BF634" w14:textId="77777777" w:rsidTr="00803DF4">
        <w:trPr>
          <w:trHeight w:val="2496"/>
        </w:trPr>
        <w:tc>
          <w:tcPr>
            <w:tcW w:w="5070" w:type="dxa"/>
          </w:tcPr>
          <w:p w14:paraId="6668DF88" w14:textId="40765C26" w:rsidR="00D96A2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1F2057">
              <w:rPr>
                <w:rFonts w:ascii="Tahoma" w:hAnsi="Tahoma" w:cs="Tahoma"/>
                <w:b/>
                <w:sz w:val="22"/>
                <w:szCs w:val="22"/>
              </w:rPr>
              <w:t xml:space="preserve">a </w:t>
            </w:r>
            <w:r w:rsidR="00D96A21" w:rsidRPr="001F2057">
              <w:rPr>
                <w:rFonts w:ascii="Tahoma" w:hAnsi="Tahoma" w:cs="Tahoma"/>
                <w:b/>
                <w:sz w:val="22"/>
                <w:szCs w:val="22"/>
              </w:rPr>
              <w:t>Evidence</w:t>
            </w:r>
          </w:p>
        </w:tc>
        <w:tc>
          <w:tcPr>
            <w:tcW w:w="5244" w:type="dxa"/>
          </w:tcPr>
          <w:p w14:paraId="605462A9" w14:textId="1ED5E6FC" w:rsidR="00D96A21" w:rsidRPr="001F2057" w:rsidRDefault="00D96A2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1F2057">
              <w:rPr>
                <w:rFonts w:ascii="Tahoma" w:hAnsi="Tahoma" w:cs="Tahoma"/>
                <w:b/>
                <w:sz w:val="22"/>
                <w:szCs w:val="22"/>
              </w:rPr>
              <w:t>Questions and challenges</w:t>
            </w:r>
          </w:p>
        </w:tc>
        <w:tc>
          <w:tcPr>
            <w:tcW w:w="4962" w:type="dxa"/>
          </w:tcPr>
          <w:p w14:paraId="3A759DFC" w14:textId="77777777" w:rsidR="00223455" w:rsidRPr="001F2057" w:rsidRDefault="00223455" w:rsidP="00223455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1F2057">
              <w:rPr>
                <w:rFonts w:ascii="Tahoma" w:hAnsi="Tahoma" w:cs="Tahoma"/>
                <w:b/>
                <w:sz w:val="22"/>
                <w:szCs w:val="22"/>
              </w:rPr>
              <w:t>b Evidence?</w:t>
            </w:r>
          </w:p>
          <w:p w14:paraId="642F70A9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0B01F836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659BE9E9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296975A0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4DD236C4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2F5E6985" w14:textId="77777777" w:rsidR="00803DF4" w:rsidRPr="001F2057" w:rsidRDefault="00803DF4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148BED86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5723EBDE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2059C9B5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</w:tc>
      </w:tr>
      <w:tr w:rsidR="00D92001" w14:paraId="3AC01777" w14:textId="77777777" w:rsidTr="00803DF4">
        <w:trPr>
          <w:trHeight w:val="337"/>
        </w:trPr>
        <w:tc>
          <w:tcPr>
            <w:tcW w:w="15276" w:type="dxa"/>
            <w:gridSpan w:val="3"/>
          </w:tcPr>
          <w:p w14:paraId="2904DDDC" w14:textId="0033482C" w:rsidR="00D92001" w:rsidRPr="001F2057" w:rsidRDefault="00D92001" w:rsidP="00803DF4">
            <w:pPr>
              <w:widowControl w:val="0"/>
              <w:overflowPunct/>
              <w:textAlignment w:val="auto"/>
              <w:rPr>
                <w:rFonts w:ascii="Tahoma" w:eastAsiaTheme="minorHAnsi" w:hAnsi="Tahoma" w:cs="Tahoma"/>
                <w:b/>
                <w:noProof w:val="0"/>
                <w:sz w:val="22"/>
                <w:szCs w:val="22"/>
                <w:lang w:val="en-US" w:eastAsia="en-US"/>
              </w:rPr>
            </w:pPr>
            <w:r w:rsidRPr="001F2057">
              <w:rPr>
                <w:rFonts w:ascii="Tahoma" w:eastAsiaTheme="minorHAnsi" w:hAnsi="Tahoma" w:cs="Tahoma"/>
                <w:b/>
                <w:noProof w:val="0"/>
                <w:sz w:val="22"/>
                <w:szCs w:val="22"/>
                <w:lang w:val="en-US" w:eastAsia="en-US"/>
              </w:rPr>
              <w:t>5. Increased inequality since the 1970s is a powerful obstacle to improved rates of</w:t>
            </w:r>
            <w:r w:rsidR="00803DF4" w:rsidRPr="001F2057">
              <w:rPr>
                <w:rFonts w:ascii="Tahoma" w:eastAsiaTheme="minorHAnsi" w:hAnsi="Tahoma" w:cs="Tahoma"/>
                <w:b/>
                <w:noProof w:val="0"/>
                <w:sz w:val="22"/>
                <w:szCs w:val="22"/>
                <w:lang w:val="en-US" w:eastAsia="en-US"/>
              </w:rPr>
              <w:t xml:space="preserve"> social fluidity and mobility.</w:t>
            </w:r>
          </w:p>
        </w:tc>
      </w:tr>
      <w:tr w:rsidR="006D0DE5" w14:paraId="402C7888" w14:textId="77777777" w:rsidTr="00803DF4">
        <w:trPr>
          <w:trHeight w:val="2778"/>
        </w:trPr>
        <w:tc>
          <w:tcPr>
            <w:tcW w:w="5070" w:type="dxa"/>
          </w:tcPr>
          <w:p w14:paraId="76510233" w14:textId="17B9EAAF" w:rsidR="00D96A2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1F2057">
              <w:rPr>
                <w:rFonts w:ascii="Tahoma" w:hAnsi="Tahoma" w:cs="Tahoma"/>
                <w:b/>
                <w:sz w:val="22"/>
                <w:szCs w:val="22"/>
              </w:rPr>
              <w:t xml:space="preserve">a </w:t>
            </w:r>
            <w:r w:rsidR="00D96A21" w:rsidRPr="001F2057">
              <w:rPr>
                <w:rFonts w:ascii="Tahoma" w:hAnsi="Tahoma" w:cs="Tahoma"/>
                <w:b/>
                <w:sz w:val="22"/>
                <w:szCs w:val="22"/>
              </w:rPr>
              <w:t>Evidence</w:t>
            </w:r>
          </w:p>
        </w:tc>
        <w:tc>
          <w:tcPr>
            <w:tcW w:w="5244" w:type="dxa"/>
          </w:tcPr>
          <w:p w14:paraId="1CCE53CB" w14:textId="5D783D74" w:rsidR="00D96A21" w:rsidRPr="001F2057" w:rsidRDefault="00D96A2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1F2057">
              <w:rPr>
                <w:rFonts w:ascii="Tahoma" w:hAnsi="Tahoma" w:cs="Tahoma"/>
                <w:b/>
                <w:sz w:val="22"/>
                <w:szCs w:val="22"/>
              </w:rPr>
              <w:t>Questions and challenges</w:t>
            </w:r>
          </w:p>
        </w:tc>
        <w:tc>
          <w:tcPr>
            <w:tcW w:w="4962" w:type="dxa"/>
          </w:tcPr>
          <w:p w14:paraId="4D3A93F4" w14:textId="77777777" w:rsidR="00223455" w:rsidRPr="001F2057" w:rsidRDefault="00223455" w:rsidP="00223455">
            <w:pPr>
              <w:rPr>
                <w:rFonts w:ascii="Tahoma" w:hAnsi="Tahoma" w:cs="Tahoma"/>
                <w:b/>
                <w:sz w:val="22"/>
                <w:szCs w:val="22"/>
              </w:rPr>
            </w:pPr>
            <w:r w:rsidRPr="001F2057">
              <w:rPr>
                <w:rFonts w:ascii="Tahoma" w:hAnsi="Tahoma" w:cs="Tahoma"/>
                <w:b/>
                <w:sz w:val="22"/>
                <w:szCs w:val="22"/>
              </w:rPr>
              <w:t>b Evidence?</w:t>
            </w:r>
          </w:p>
          <w:p w14:paraId="1C6803A6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5D60AE60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610E861E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053C26A9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6FA3DB3D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7C1E95B0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4A647841" w14:textId="77777777" w:rsidR="00803DF4" w:rsidRPr="001F2057" w:rsidRDefault="00803DF4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3C617BBF" w14:textId="77777777" w:rsidR="00D92001" w:rsidRPr="001F2057" w:rsidRDefault="00D92001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32715090" w14:textId="77777777" w:rsidR="002B7C23" w:rsidRPr="001F2057" w:rsidRDefault="002B7C23" w:rsidP="00803DF4">
            <w:pPr>
              <w:rPr>
                <w:rFonts w:ascii="Tahoma" w:hAnsi="Tahoma" w:cs="Tahoma"/>
                <w:b/>
                <w:sz w:val="22"/>
                <w:szCs w:val="22"/>
              </w:rPr>
            </w:pPr>
          </w:p>
        </w:tc>
      </w:tr>
    </w:tbl>
    <w:p w14:paraId="2F331EBA" w14:textId="77777777" w:rsidR="00D96A21" w:rsidRDefault="00D96A21" w:rsidP="001925B7">
      <w:pPr>
        <w:rPr>
          <w:rFonts w:cs="Arial"/>
          <w:b/>
          <w:sz w:val="24"/>
          <w:szCs w:val="24"/>
        </w:rPr>
      </w:pPr>
    </w:p>
    <w:p w14:paraId="456D0504" w14:textId="6C128D18" w:rsidR="00932D78" w:rsidRPr="00CD6456" w:rsidRDefault="001D6152" w:rsidP="001D6152">
      <w:pPr>
        <w:pBdr>
          <w:top w:val="single" w:sz="4" w:space="1" w:color="auto"/>
          <w:left w:val="single" w:sz="4" w:space="25" w:color="auto"/>
          <w:bottom w:val="single" w:sz="4" w:space="1" w:color="auto"/>
          <w:right w:val="single" w:sz="4" w:space="4" w:color="auto"/>
        </w:pBdr>
        <w:ind w:left="567" w:right="227"/>
        <w:rPr>
          <w:rFonts w:ascii="Tahoma" w:hAnsi="Tahoma" w:cs="Tahoma"/>
          <w:b/>
          <w:sz w:val="22"/>
          <w:szCs w:val="22"/>
        </w:rPr>
      </w:pPr>
      <w:r w:rsidRPr="00CD6456">
        <w:rPr>
          <w:rFonts w:ascii="Tahoma" w:hAnsi="Tahoma" w:cs="Tahoma"/>
          <w:b/>
          <w:sz w:val="22"/>
          <w:szCs w:val="22"/>
        </w:rPr>
        <w:t>c) Now consider your</w:t>
      </w:r>
      <w:r w:rsidR="00932D78" w:rsidRPr="00CD6456">
        <w:rPr>
          <w:rFonts w:ascii="Tahoma" w:hAnsi="Tahoma" w:cs="Tahoma"/>
          <w:b/>
          <w:sz w:val="22"/>
          <w:szCs w:val="22"/>
        </w:rPr>
        <w:t xml:space="preserve"> own schools</w:t>
      </w:r>
      <w:r w:rsidR="00CD6456">
        <w:rPr>
          <w:rFonts w:ascii="Tahoma" w:hAnsi="Tahoma" w:cs="Tahoma"/>
          <w:b/>
          <w:sz w:val="22"/>
          <w:szCs w:val="22"/>
        </w:rPr>
        <w:t>/academies/trusts</w:t>
      </w:r>
      <w:r w:rsidR="00932D78" w:rsidRPr="00CD6456">
        <w:rPr>
          <w:rFonts w:ascii="Tahoma" w:hAnsi="Tahoma" w:cs="Tahoma"/>
          <w:b/>
          <w:sz w:val="22"/>
          <w:szCs w:val="22"/>
        </w:rPr>
        <w:t xml:space="preserve">. Have any of them recognised </w:t>
      </w:r>
      <w:r w:rsidR="00CD6456">
        <w:rPr>
          <w:rFonts w:ascii="Tahoma" w:hAnsi="Tahoma" w:cs="Tahoma"/>
          <w:b/>
          <w:sz w:val="22"/>
          <w:szCs w:val="22"/>
        </w:rPr>
        <w:t>‘your’</w:t>
      </w:r>
      <w:bookmarkStart w:id="0" w:name="_GoBack"/>
      <w:bookmarkEnd w:id="0"/>
      <w:r w:rsidR="00932D78" w:rsidRPr="00CD6456">
        <w:rPr>
          <w:rFonts w:ascii="Tahoma" w:hAnsi="Tahoma" w:cs="Tahoma"/>
          <w:b/>
          <w:sz w:val="22"/>
          <w:szCs w:val="22"/>
        </w:rPr>
        <w:t xml:space="preserve"> Proposition as a barrier to student achievement? Do you think </w:t>
      </w:r>
      <w:r w:rsidRPr="00CD6456">
        <w:rPr>
          <w:rFonts w:ascii="Tahoma" w:hAnsi="Tahoma" w:cs="Tahoma"/>
          <w:b/>
          <w:sz w:val="22"/>
          <w:szCs w:val="22"/>
        </w:rPr>
        <w:t>‘</w:t>
      </w:r>
      <w:r w:rsidR="00932D78" w:rsidRPr="00CD6456">
        <w:rPr>
          <w:rFonts w:ascii="Tahoma" w:hAnsi="Tahoma" w:cs="Tahoma"/>
          <w:b/>
          <w:sz w:val="22"/>
          <w:szCs w:val="22"/>
        </w:rPr>
        <w:t>your</w:t>
      </w:r>
      <w:r w:rsidRPr="00CD6456">
        <w:rPr>
          <w:rFonts w:ascii="Tahoma" w:hAnsi="Tahoma" w:cs="Tahoma"/>
          <w:b/>
          <w:sz w:val="22"/>
          <w:szCs w:val="22"/>
        </w:rPr>
        <w:t>’</w:t>
      </w:r>
      <w:r w:rsidR="00932D78" w:rsidRPr="00CD6456">
        <w:rPr>
          <w:rFonts w:ascii="Tahoma" w:hAnsi="Tahoma" w:cs="Tahoma"/>
          <w:b/>
          <w:sz w:val="22"/>
          <w:szCs w:val="22"/>
        </w:rPr>
        <w:t xml:space="preserve"> Proposition offers significant barriers to your pupils/groups of pupils? What evidence might you need to be sure?</w:t>
      </w:r>
    </w:p>
    <w:p w14:paraId="650B385D" w14:textId="77777777" w:rsidR="001F2057" w:rsidRDefault="001F2057" w:rsidP="001D6152">
      <w:pPr>
        <w:pBdr>
          <w:top w:val="single" w:sz="4" w:space="1" w:color="auto"/>
          <w:left w:val="single" w:sz="4" w:space="25" w:color="auto"/>
          <w:bottom w:val="single" w:sz="4" w:space="1" w:color="auto"/>
          <w:right w:val="single" w:sz="4" w:space="4" w:color="auto"/>
        </w:pBdr>
        <w:ind w:left="567" w:right="227"/>
        <w:rPr>
          <w:rFonts w:ascii="Tahoma" w:hAnsi="Tahoma" w:cs="Tahoma"/>
          <w:sz w:val="22"/>
          <w:szCs w:val="22"/>
        </w:rPr>
      </w:pPr>
    </w:p>
    <w:p w14:paraId="7A7E2179" w14:textId="77777777" w:rsidR="001F2057" w:rsidRDefault="001F2057" w:rsidP="001D6152">
      <w:pPr>
        <w:pBdr>
          <w:top w:val="single" w:sz="4" w:space="1" w:color="auto"/>
          <w:left w:val="single" w:sz="4" w:space="25" w:color="auto"/>
          <w:bottom w:val="single" w:sz="4" w:space="1" w:color="auto"/>
          <w:right w:val="single" w:sz="4" w:space="4" w:color="auto"/>
        </w:pBdr>
        <w:ind w:left="567" w:right="227"/>
        <w:rPr>
          <w:rFonts w:ascii="Tahoma" w:hAnsi="Tahoma" w:cs="Tahoma"/>
          <w:sz w:val="22"/>
          <w:szCs w:val="22"/>
        </w:rPr>
      </w:pPr>
    </w:p>
    <w:p w14:paraId="53D7090E" w14:textId="77777777" w:rsidR="001F2057" w:rsidRDefault="001F2057" w:rsidP="001D6152">
      <w:pPr>
        <w:pBdr>
          <w:top w:val="single" w:sz="4" w:space="1" w:color="auto"/>
          <w:left w:val="single" w:sz="4" w:space="25" w:color="auto"/>
          <w:bottom w:val="single" w:sz="4" w:space="1" w:color="auto"/>
          <w:right w:val="single" w:sz="4" w:space="4" w:color="auto"/>
        </w:pBdr>
        <w:ind w:left="567" w:right="227"/>
        <w:rPr>
          <w:rFonts w:ascii="Tahoma" w:hAnsi="Tahoma" w:cs="Tahoma"/>
          <w:sz w:val="22"/>
          <w:szCs w:val="22"/>
        </w:rPr>
      </w:pPr>
    </w:p>
    <w:p w14:paraId="7B833FB7" w14:textId="77777777" w:rsidR="001F2057" w:rsidRDefault="001F2057" w:rsidP="001D6152">
      <w:pPr>
        <w:pBdr>
          <w:top w:val="single" w:sz="4" w:space="1" w:color="auto"/>
          <w:left w:val="single" w:sz="4" w:space="25" w:color="auto"/>
          <w:bottom w:val="single" w:sz="4" w:space="1" w:color="auto"/>
          <w:right w:val="single" w:sz="4" w:space="4" w:color="auto"/>
        </w:pBdr>
        <w:ind w:left="567" w:right="227"/>
        <w:rPr>
          <w:rFonts w:ascii="Tahoma" w:hAnsi="Tahoma" w:cs="Tahoma"/>
          <w:sz w:val="22"/>
          <w:szCs w:val="22"/>
        </w:rPr>
      </w:pPr>
    </w:p>
    <w:p w14:paraId="75304351" w14:textId="77777777" w:rsidR="001F2057" w:rsidRDefault="001F2057" w:rsidP="001D6152">
      <w:pPr>
        <w:pBdr>
          <w:top w:val="single" w:sz="4" w:space="1" w:color="auto"/>
          <w:left w:val="single" w:sz="4" w:space="25" w:color="auto"/>
          <w:bottom w:val="single" w:sz="4" w:space="1" w:color="auto"/>
          <w:right w:val="single" w:sz="4" w:space="4" w:color="auto"/>
        </w:pBdr>
        <w:ind w:left="567" w:right="227"/>
        <w:rPr>
          <w:rFonts w:ascii="Tahoma" w:hAnsi="Tahoma" w:cs="Tahoma"/>
          <w:sz w:val="22"/>
          <w:szCs w:val="22"/>
        </w:rPr>
      </w:pPr>
    </w:p>
    <w:p w14:paraId="579373BC" w14:textId="77777777" w:rsidR="001F2057" w:rsidRDefault="001F2057" w:rsidP="001D6152">
      <w:pPr>
        <w:pBdr>
          <w:top w:val="single" w:sz="4" w:space="1" w:color="auto"/>
          <w:left w:val="single" w:sz="4" w:space="25" w:color="auto"/>
          <w:bottom w:val="single" w:sz="4" w:space="1" w:color="auto"/>
          <w:right w:val="single" w:sz="4" w:space="4" w:color="auto"/>
        </w:pBdr>
        <w:ind w:left="567" w:right="227"/>
        <w:rPr>
          <w:rFonts w:ascii="Tahoma" w:hAnsi="Tahoma" w:cs="Tahoma"/>
          <w:sz w:val="22"/>
          <w:szCs w:val="22"/>
        </w:rPr>
      </w:pPr>
    </w:p>
    <w:p w14:paraId="4ECBD022" w14:textId="77777777" w:rsidR="001F2057" w:rsidRDefault="001F2057" w:rsidP="001D6152">
      <w:pPr>
        <w:pBdr>
          <w:top w:val="single" w:sz="4" w:space="1" w:color="auto"/>
          <w:left w:val="single" w:sz="4" w:space="25" w:color="auto"/>
          <w:bottom w:val="single" w:sz="4" w:space="1" w:color="auto"/>
          <w:right w:val="single" w:sz="4" w:space="4" w:color="auto"/>
        </w:pBdr>
        <w:ind w:left="567" w:right="227"/>
        <w:rPr>
          <w:rFonts w:ascii="Tahoma" w:hAnsi="Tahoma" w:cs="Tahoma"/>
          <w:sz w:val="22"/>
          <w:szCs w:val="22"/>
        </w:rPr>
      </w:pPr>
    </w:p>
    <w:p w14:paraId="7BFC8436" w14:textId="77777777" w:rsidR="001F2057" w:rsidRDefault="001F2057" w:rsidP="001D6152">
      <w:pPr>
        <w:pBdr>
          <w:top w:val="single" w:sz="4" w:space="1" w:color="auto"/>
          <w:left w:val="single" w:sz="4" w:space="25" w:color="auto"/>
          <w:bottom w:val="single" w:sz="4" w:space="1" w:color="auto"/>
          <w:right w:val="single" w:sz="4" w:space="4" w:color="auto"/>
        </w:pBdr>
        <w:ind w:left="567" w:right="227"/>
        <w:rPr>
          <w:rFonts w:ascii="Tahoma" w:hAnsi="Tahoma" w:cs="Tahoma"/>
          <w:sz w:val="22"/>
          <w:szCs w:val="22"/>
        </w:rPr>
      </w:pPr>
    </w:p>
    <w:p w14:paraId="2168FFFC" w14:textId="77777777" w:rsidR="001F2057" w:rsidRDefault="001F2057" w:rsidP="001D6152">
      <w:pPr>
        <w:pBdr>
          <w:top w:val="single" w:sz="4" w:space="1" w:color="auto"/>
          <w:left w:val="single" w:sz="4" w:space="25" w:color="auto"/>
          <w:bottom w:val="single" w:sz="4" w:space="1" w:color="auto"/>
          <w:right w:val="single" w:sz="4" w:space="4" w:color="auto"/>
        </w:pBdr>
        <w:ind w:left="567" w:right="227"/>
        <w:rPr>
          <w:rFonts w:ascii="Tahoma" w:hAnsi="Tahoma" w:cs="Tahoma"/>
          <w:sz w:val="22"/>
          <w:szCs w:val="22"/>
        </w:rPr>
      </w:pPr>
    </w:p>
    <w:p w14:paraId="54311D78" w14:textId="77777777" w:rsidR="001F2057" w:rsidRPr="00932D78" w:rsidRDefault="001F2057" w:rsidP="001D6152">
      <w:pPr>
        <w:pBdr>
          <w:top w:val="single" w:sz="4" w:space="1" w:color="auto"/>
          <w:left w:val="single" w:sz="4" w:space="25" w:color="auto"/>
          <w:bottom w:val="single" w:sz="4" w:space="1" w:color="auto"/>
          <w:right w:val="single" w:sz="4" w:space="4" w:color="auto"/>
        </w:pBdr>
        <w:ind w:left="567" w:right="227"/>
        <w:rPr>
          <w:rFonts w:ascii="Tahoma" w:hAnsi="Tahoma" w:cs="Tahoma"/>
          <w:sz w:val="22"/>
          <w:szCs w:val="22"/>
        </w:rPr>
      </w:pPr>
    </w:p>
    <w:p w14:paraId="3AAE40C1" w14:textId="77777777" w:rsidR="00895692" w:rsidRDefault="00895692" w:rsidP="000925A8">
      <w:pPr>
        <w:rPr>
          <w:rFonts w:cs="Arial"/>
          <w:sz w:val="24"/>
          <w:szCs w:val="24"/>
        </w:rPr>
      </w:pPr>
    </w:p>
    <w:sectPr w:rsidR="00895692" w:rsidSect="006D0DE5">
      <w:footerReference w:type="even" r:id="rId9"/>
      <w:footerReference w:type="default" r:id="rId10"/>
      <w:pgSz w:w="16840" w:h="11900" w:orient="landscape"/>
      <w:pgMar w:top="567" w:right="720" w:bottom="567" w:left="720" w:header="737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5A396FE" w14:textId="77777777" w:rsidR="009506B4" w:rsidRDefault="009506B4" w:rsidP="00AC3BF7">
      <w:r>
        <w:separator/>
      </w:r>
    </w:p>
  </w:endnote>
  <w:endnote w:type="continuationSeparator" w:id="0">
    <w:p w14:paraId="3BFE852E" w14:textId="77777777" w:rsidR="009506B4" w:rsidRDefault="009506B4" w:rsidP="00AC3B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6EC944" w14:textId="77777777" w:rsidR="009506B4" w:rsidRDefault="009506B4" w:rsidP="00DC0FB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2CDD4F0" w14:textId="77777777" w:rsidR="009506B4" w:rsidRDefault="009506B4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BCACE7" w14:textId="77777777" w:rsidR="009506B4" w:rsidRDefault="009506B4" w:rsidP="00DC0FB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6456">
      <w:rPr>
        <w:rStyle w:val="PageNumber"/>
        <w:noProof/>
      </w:rPr>
      <w:t>3</w:t>
    </w:r>
    <w:r>
      <w:rPr>
        <w:rStyle w:val="PageNumber"/>
      </w:rPr>
      <w:fldChar w:fldCharType="end"/>
    </w:r>
  </w:p>
  <w:p w14:paraId="372A0989" w14:textId="77777777" w:rsidR="009506B4" w:rsidRDefault="009506B4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63FD5D9" w14:textId="77777777" w:rsidR="009506B4" w:rsidRDefault="009506B4" w:rsidP="00AC3BF7">
      <w:r>
        <w:separator/>
      </w:r>
    </w:p>
  </w:footnote>
  <w:footnote w:type="continuationSeparator" w:id="0">
    <w:p w14:paraId="5371FCA9" w14:textId="77777777" w:rsidR="009506B4" w:rsidRDefault="009506B4" w:rsidP="00AC3B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1153EE"/>
    <w:multiLevelType w:val="hybridMultilevel"/>
    <w:tmpl w:val="51B866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53132"/>
    <w:rsid w:val="00002179"/>
    <w:rsid w:val="00080933"/>
    <w:rsid w:val="00080D1D"/>
    <w:rsid w:val="000925A8"/>
    <w:rsid w:val="00092DA6"/>
    <w:rsid w:val="000C2ED6"/>
    <w:rsid w:val="000E44F4"/>
    <w:rsid w:val="00160C22"/>
    <w:rsid w:val="00174B44"/>
    <w:rsid w:val="001855C0"/>
    <w:rsid w:val="001925B7"/>
    <w:rsid w:val="001A1596"/>
    <w:rsid w:val="001D50B8"/>
    <w:rsid w:val="001D6152"/>
    <w:rsid w:val="001E085B"/>
    <w:rsid w:val="001F2057"/>
    <w:rsid w:val="00223455"/>
    <w:rsid w:val="002258F0"/>
    <w:rsid w:val="002368A2"/>
    <w:rsid w:val="002A4786"/>
    <w:rsid w:val="002A636E"/>
    <w:rsid w:val="002B7C23"/>
    <w:rsid w:val="00303329"/>
    <w:rsid w:val="003207E3"/>
    <w:rsid w:val="00355FDF"/>
    <w:rsid w:val="00357C3F"/>
    <w:rsid w:val="00364C6D"/>
    <w:rsid w:val="0038118F"/>
    <w:rsid w:val="003D327E"/>
    <w:rsid w:val="003F613F"/>
    <w:rsid w:val="00425F20"/>
    <w:rsid w:val="00442DBA"/>
    <w:rsid w:val="00467B3D"/>
    <w:rsid w:val="004811F4"/>
    <w:rsid w:val="004868A1"/>
    <w:rsid w:val="004A1515"/>
    <w:rsid w:val="004A7F29"/>
    <w:rsid w:val="004D2783"/>
    <w:rsid w:val="00506AF8"/>
    <w:rsid w:val="00544BE2"/>
    <w:rsid w:val="00547461"/>
    <w:rsid w:val="005911AB"/>
    <w:rsid w:val="005D1A76"/>
    <w:rsid w:val="005D7763"/>
    <w:rsid w:val="005E3548"/>
    <w:rsid w:val="005E6974"/>
    <w:rsid w:val="005F556C"/>
    <w:rsid w:val="00652C39"/>
    <w:rsid w:val="00674186"/>
    <w:rsid w:val="00694B4D"/>
    <w:rsid w:val="006A67CC"/>
    <w:rsid w:val="006A6A10"/>
    <w:rsid w:val="006B6D25"/>
    <w:rsid w:val="006D0DE5"/>
    <w:rsid w:val="006D638C"/>
    <w:rsid w:val="006F3A21"/>
    <w:rsid w:val="0070686F"/>
    <w:rsid w:val="00716113"/>
    <w:rsid w:val="00724A55"/>
    <w:rsid w:val="00734896"/>
    <w:rsid w:val="007653A2"/>
    <w:rsid w:val="00767EFF"/>
    <w:rsid w:val="007869E7"/>
    <w:rsid w:val="007908A1"/>
    <w:rsid w:val="007A214F"/>
    <w:rsid w:val="007A36F9"/>
    <w:rsid w:val="007B6D56"/>
    <w:rsid w:val="007C3BFC"/>
    <w:rsid w:val="007F50F1"/>
    <w:rsid w:val="00801D5F"/>
    <w:rsid w:val="00803DF4"/>
    <w:rsid w:val="00813AA8"/>
    <w:rsid w:val="00822AB9"/>
    <w:rsid w:val="00824E24"/>
    <w:rsid w:val="00852920"/>
    <w:rsid w:val="00882151"/>
    <w:rsid w:val="00895692"/>
    <w:rsid w:val="008C5AAB"/>
    <w:rsid w:val="008F654B"/>
    <w:rsid w:val="00932D78"/>
    <w:rsid w:val="009506B4"/>
    <w:rsid w:val="0095287C"/>
    <w:rsid w:val="009670A0"/>
    <w:rsid w:val="00990810"/>
    <w:rsid w:val="00995372"/>
    <w:rsid w:val="0099636E"/>
    <w:rsid w:val="009E59A8"/>
    <w:rsid w:val="009F19A4"/>
    <w:rsid w:val="00A07F28"/>
    <w:rsid w:val="00A12610"/>
    <w:rsid w:val="00A17595"/>
    <w:rsid w:val="00A25F69"/>
    <w:rsid w:val="00A737E7"/>
    <w:rsid w:val="00A9167F"/>
    <w:rsid w:val="00A92329"/>
    <w:rsid w:val="00AC3BF7"/>
    <w:rsid w:val="00AC5BA3"/>
    <w:rsid w:val="00B0299B"/>
    <w:rsid w:val="00B33600"/>
    <w:rsid w:val="00B71593"/>
    <w:rsid w:val="00B93309"/>
    <w:rsid w:val="00BA38C4"/>
    <w:rsid w:val="00BF056D"/>
    <w:rsid w:val="00C1495C"/>
    <w:rsid w:val="00C40C2E"/>
    <w:rsid w:val="00C673A1"/>
    <w:rsid w:val="00C93171"/>
    <w:rsid w:val="00CD6456"/>
    <w:rsid w:val="00CD6ED6"/>
    <w:rsid w:val="00D060F3"/>
    <w:rsid w:val="00D53132"/>
    <w:rsid w:val="00D92001"/>
    <w:rsid w:val="00D96A21"/>
    <w:rsid w:val="00DC0FB3"/>
    <w:rsid w:val="00E20B8B"/>
    <w:rsid w:val="00E2721A"/>
    <w:rsid w:val="00E33242"/>
    <w:rsid w:val="00E6270B"/>
    <w:rsid w:val="00E7505D"/>
    <w:rsid w:val="00EB6879"/>
    <w:rsid w:val="00EC6F76"/>
    <w:rsid w:val="00ED77CF"/>
    <w:rsid w:val="00F663F8"/>
    <w:rsid w:val="00F75319"/>
    <w:rsid w:val="00F75835"/>
    <w:rsid w:val="00FA4B03"/>
    <w:rsid w:val="00FC6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78E69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00" w:afterAutospacing="1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3132"/>
    <w:pPr>
      <w:overflowPunct w:val="0"/>
      <w:autoSpaceDE w:val="0"/>
      <w:autoSpaceDN w:val="0"/>
      <w:adjustRightInd w:val="0"/>
      <w:spacing w:after="0" w:afterAutospacing="0" w:line="240" w:lineRule="auto"/>
      <w:textAlignment w:val="baseline"/>
    </w:pPr>
    <w:rPr>
      <w:rFonts w:ascii="Arial" w:eastAsia="Times New Roman" w:hAnsi="Arial" w:cs="Times New Roman"/>
      <w:noProof/>
      <w:sz w:val="20"/>
      <w:szCs w:val="20"/>
      <w:lang w:eastAsia="en-GB"/>
    </w:rPr>
  </w:style>
  <w:style w:type="paragraph" w:styleId="Heading2">
    <w:name w:val="heading 2"/>
    <w:basedOn w:val="Normal"/>
    <w:link w:val="Heading2Char"/>
    <w:uiPriority w:val="9"/>
    <w:qFormat/>
    <w:rsid w:val="006B6D25"/>
    <w:pPr>
      <w:overflowPunct/>
      <w:autoSpaceDE/>
      <w:autoSpaceDN/>
      <w:adjustRightInd/>
      <w:spacing w:before="100" w:beforeAutospacing="1" w:after="100" w:afterAutospacing="1"/>
      <w:textAlignment w:val="auto"/>
      <w:outlineLvl w:val="1"/>
    </w:pPr>
    <w:rPr>
      <w:rFonts w:ascii="Times" w:eastAsiaTheme="minorHAnsi" w:hAnsi="Times" w:cstheme="minorBidi"/>
      <w:b/>
      <w:bCs/>
      <w:noProof w:val="0"/>
      <w:sz w:val="36"/>
      <w:szCs w:val="36"/>
      <w:lang w:eastAsia="en-US"/>
    </w:rPr>
  </w:style>
  <w:style w:type="paragraph" w:styleId="Heading3">
    <w:name w:val="heading 3"/>
    <w:basedOn w:val="Normal"/>
    <w:link w:val="Heading3Char"/>
    <w:uiPriority w:val="9"/>
    <w:qFormat/>
    <w:rsid w:val="006B6D25"/>
    <w:pPr>
      <w:overflowPunct/>
      <w:autoSpaceDE/>
      <w:autoSpaceDN/>
      <w:adjustRightInd/>
      <w:spacing w:before="100" w:beforeAutospacing="1" w:after="100" w:afterAutospacing="1"/>
      <w:textAlignment w:val="auto"/>
      <w:outlineLvl w:val="2"/>
    </w:pPr>
    <w:rPr>
      <w:rFonts w:ascii="Times" w:eastAsiaTheme="minorHAnsi" w:hAnsi="Times" w:cstheme="minorBidi"/>
      <w:b/>
      <w:bCs/>
      <w:noProof w:val="0"/>
      <w:sz w:val="27"/>
      <w:szCs w:val="27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824E24"/>
    <w:pPr>
      <w:overflowPunct/>
      <w:autoSpaceDE/>
      <w:autoSpaceDN/>
      <w:adjustRightInd/>
      <w:jc w:val="lowKashida"/>
      <w:textAlignment w:val="auto"/>
    </w:pPr>
    <w:rPr>
      <w:rFonts w:ascii="Times New Roman" w:hAnsi="Times New Roman" w:cs="Tahoma"/>
      <w:sz w:val="32"/>
      <w:lang w:val="en-US" w:eastAsia="ar-SA"/>
    </w:rPr>
  </w:style>
  <w:style w:type="character" w:customStyle="1" w:styleId="BodyTextChar">
    <w:name w:val="Body Text Char"/>
    <w:basedOn w:val="DefaultParagraphFont"/>
    <w:link w:val="BodyText"/>
    <w:rsid w:val="00824E24"/>
    <w:rPr>
      <w:rFonts w:ascii="Times New Roman" w:eastAsia="Times New Roman" w:hAnsi="Times New Roman" w:cs="Tahoma"/>
      <w:noProof/>
      <w:sz w:val="32"/>
      <w:szCs w:val="20"/>
      <w:lang w:val="en-US" w:eastAsia="ar-SA"/>
    </w:rPr>
  </w:style>
  <w:style w:type="paragraph" w:styleId="Title">
    <w:name w:val="Title"/>
    <w:basedOn w:val="Normal"/>
    <w:link w:val="TitleChar"/>
    <w:qFormat/>
    <w:rsid w:val="00824E24"/>
    <w:pPr>
      <w:overflowPunct/>
      <w:autoSpaceDE/>
      <w:autoSpaceDN/>
      <w:adjustRightInd/>
      <w:jc w:val="center"/>
      <w:textAlignment w:val="auto"/>
    </w:pPr>
    <w:rPr>
      <w:rFonts w:ascii="Times New Roman" w:hAnsi="Times New Roman" w:cs="Tahoma"/>
      <w:b/>
      <w:bCs/>
      <w:noProof w:val="0"/>
      <w:sz w:val="24"/>
      <w:lang w:val="en-US" w:eastAsia="en-US"/>
    </w:rPr>
  </w:style>
  <w:style w:type="character" w:customStyle="1" w:styleId="TitleChar">
    <w:name w:val="Title Char"/>
    <w:basedOn w:val="DefaultParagraphFont"/>
    <w:link w:val="Title"/>
    <w:rsid w:val="00824E24"/>
    <w:rPr>
      <w:rFonts w:ascii="Times New Roman" w:eastAsia="Times New Roman" w:hAnsi="Times New Roman" w:cs="Tahoma"/>
      <w:b/>
      <w:bCs/>
      <w:sz w:val="24"/>
      <w:szCs w:val="20"/>
      <w:lang w:val="en-US"/>
    </w:rPr>
  </w:style>
  <w:style w:type="paragraph" w:styleId="BodyText2">
    <w:name w:val="Body Text 2"/>
    <w:basedOn w:val="Normal"/>
    <w:link w:val="BodyText2Char"/>
    <w:rsid w:val="00824E24"/>
    <w:pPr>
      <w:overflowPunct/>
      <w:autoSpaceDE/>
      <w:autoSpaceDN/>
      <w:adjustRightInd/>
      <w:spacing w:after="120" w:line="480" w:lineRule="auto"/>
      <w:textAlignment w:val="auto"/>
    </w:pPr>
    <w:rPr>
      <w:rFonts w:ascii="Times New Roman" w:hAnsi="Times New Roman"/>
      <w:noProof w:val="0"/>
      <w:sz w:val="24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rsid w:val="00824E24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rsid w:val="00824E24"/>
    <w:pPr>
      <w:tabs>
        <w:tab w:val="center" w:pos="4153"/>
        <w:tab w:val="right" w:pos="8306"/>
      </w:tabs>
      <w:overflowPunct/>
      <w:autoSpaceDE/>
      <w:autoSpaceDN/>
      <w:adjustRightInd/>
      <w:textAlignment w:val="auto"/>
    </w:pPr>
    <w:rPr>
      <w:rFonts w:ascii="Times New Roman" w:hAnsi="Times New Roman" w:cs="Tahoma"/>
      <w:lang w:val="en-US" w:eastAsia="ar-SA"/>
    </w:rPr>
  </w:style>
  <w:style w:type="character" w:customStyle="1" w:styleId="HeaderChar">
    <w:name w:val="Header Char"/>
    <w:basedOn w:val="DefaultParagraphFont"/>
    <w:link w:val="Header"/>
    <w:rsid w:val="00824E24"/>
    <w:rPr>
      <w:rFonts w:ascii="Times New Roman" w:eastAsia="Times New Roman" w:hAnsi="Times New Roman" w:cs="Tahoma"/>
      <w:noProof/>
      <w:sz w:val="20"/>
      <w:szCs w:val="20"/>
      <w:lang w:val="en-US" w:eastAsia="ar-SA"/>
    </w:rPr>
  </w:style>
  <w:style w:type="paragraph" w:styleId="Footer">
    <w:name w:val="footer"/>
    <w:basedOn w:val="Normal"/>
    <w:link w:val="FooterChar"/>
    <w:semiHidden/>
    <w:rsid w:val="00CD6ED6"/>
    <w:pPr>
      <w:tabs>
        <w:tab w:val="center" w:pos="4153"/>
        <w:tab w:val="right" w:pos="8306"/>
      </w:tabs>
    </w:pPr>
    <w:rPr>
      <w:rFonts w:ascii="Times" w:hAnsi="Times"/>
      <w:noProof w:val="0"/>
      <w:sz w:val="24"/>
      <w:lang w:eastAsia="en-US"/>
    </w:rPr>
  </w:style>
  <w:style w:type="character" w:customStyle="1" w:styleId="FooterChar">
    <w:name w:val="Footer Char"/>
    <w:basedOn w:val="DefaultParagraphFont"/>
    <w:link w:val="Footer"/>
    <w:semiHidden/>
    <w:rsid w:val="00CD6ED6"/>
    <w:rPr>
      <w:rFonts w:ascii="Times" w:eastAsia="Times New Roman" w:hAnsi="Times" w:cs="Times New Roman"/>
      <w:sz w:val="24"/>
      <w:szCs w:val="20"/>
    </w:rPr>
  </w:style>
  <w:style w:type="character" w:styleId="Hyperlink">
    <w:name w:val="Hyperlink"/>
    <w:basedOn w:val="DefaultParagraphFont"/>
    <w:uiPriority w:val="99"/>
    <w:unhideWhenUsed/>
    <w:rsid w:val="0038118F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7B6D56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unhideWhenUsed/>
    <w:rsid w:val="00AC3BF7"/>
    <w:rPr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AC3BF7"/>
    <w:rPr>
      <w:rFonts w:ascii="Arial" w:eastAsia="Times New Roman" w:hAnsi="Arial" w:cs="Times New Roman"/>
      <w:noProof/>
      <w:sz w:val="24"/>
      <w:szCs w:val="24"/>
      <w:lang w:eastAsia="en-GB"/>
    </w:rPr>
  </w:style>
  <w:style w:type="character" w:styleId="FootnoteReference">
    <w:name w:val="footnote reference"/>
    <w:basedOn w:val="DefaultParagraphFont"/>
    <w:uiPriority w:val="99"/>
    <w:unhideWhenUsed/>
    <w:rsid w:val="00AC3BF7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C3BF7"/>
    <w:rPr>
      <w:sz w:val="24"/>
      <w:szCs w:val="24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C3BF7"/>
    <w:rPr>
      <w:rFonts w:ascii="Arial" w:eastAsia="Times New Roman" w:hAnsi="Arial" w:cs="Times New Roman"/>
      <w:noProof/>
      <w:sz w:val="24"/>
      <w:szCs w:val="24"/>
      <w:lang w:eastAsia="en-GB"/>
    </w:rPr>
  </w:style>
  <w:style w:type="character" w:styleId="EndnoteReference">
    <w:name w:val="endnote reference"/>
    <w:basedOn w:val="DefaultParagraphFont"/>
    <w:uiPriority w:val="99"/>
    <w:semiHidden/>
    <w:unhideWhenUsed/>
    <w:rsid w:val="00AC3BF7"/>
    <w:rPr>
      <w:vertAlign w:val="superscript"/>
    </w:rPr>
  </w:style>
  <w:style w:type="character" w:customStyle="1" w:styleId="Heading2Char">
    <w:name w:val="Heading 2 Char"/>
    <w:basedOn w:val="DefaultParagraphFont"/>
    <w:link w:val="Heading2"/>
    <w:uiPriority w:val="9"/>
    <w:rsid w:val="006B6D25"/>
    <w:rPr>
      <w:rFonts w:ascii="Times" w:hAnsi="Times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6B6D25"/>
    <w:rPr>
      <w:rFonts w:ascii="Times" w:hAnsi="Times"/>
      <w:b/>
      <w:bCs/>
      <w:sz w:val="27"/>
      <w:szCs w:val="27"/>
    </w:rPr>
  </w:style>
  <w:style w:type="character" w:styleId="Strong">
    <w:name w:val="Strong"/>
    <w:basedOn w:val="DefaultParagraphFont"/>
    <w:uiPriority w:val="22"/>
    <w:qFormat/>
    <w:rsid w:val="006B6D25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6B6D25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" w:eastAsiaTheme="minorHAnsi" w:hAnsi="Times"/>
      <w:noProof w:val="0"/>
      <w:lang w:eastAsia="en-US"/>
    </w:rPr>
  </w:style>
  <w:style w:type="character" w:styleId="PageNumber">
    <w:name w:val="page number"/>
    <w:basedOn w:val="DefaultParagraphFont"/>
    <w:uiPriority w:val="99"/>
    <w:semiHidden/>
    <w:unhideWhenUsed/>
    <w:rsid w:val="00F75319"/>
  </w:style>
  <w:style w:type="table" w:styleId="TableGrid">
    <w:name w:val="Table Grid"/>
    <w:basedOn w:val="TableNormal"/>
    <w:uiPriority w:val="59"/>
    <w:rsid w:val="002A63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semiHidden/>
    <w:unhideWhenUsed/>
    <w:rsid w:val="005D7763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981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790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219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197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471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1DFE8-6565-6D44-84C1-5541F7E1D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210</Words>
  <Characters>1199</Characters>
  <Application>Microsoft Macintosh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ELM User</dc:creator>
  <cp:lastModifiedBy>Janet Harvey</cp:lastModifiedBy>
  <cp:revision>6</cp:revision>
  <cp:lastPrinted>2010-06-23T14:57:00Z</cp:lastPrinted>
  <dcterms:created xsi:type="dcterms:W3CDTF">2014-12-30T18:35:00Z</dcterms:created>
  <dcterms:modified xsi:type="dcterms:W3CDTF">2015-11-19T13:31:00Z</dcterms:modified>
</cp:coreProperties>
</file>