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2FB0" w14:textId="77777777" w:rsidR="00206EE3" w:rsidRPr="00206EE3" w:rsidRDefault="00206EE3" w:rsidP="0024413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206EE3">
        <w:rPr>
          <w:b/>
          <w:bCs/>
          <w:sz w:val="28"/>
          <w:szCs w:val="28"/>
          <w:lang w:val="en-US"/>
        </w:rPr>
        <w:t>MA in Educational Leadership (Teach First)</w:t>
      </w:r>
    </w:p>
    <w:p w14:paraId="2D3EB4E4" w14:textId="217041AC" w:rsidR="007856FA" w:rsidRPr="00976211" w:rsidRDefault="00B067F5" w:rsidP="00976211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Teaching</w:t>
      </w:r>
      <w:r w:rsidR="00DF3175">
        <w:rPr>
          <w:b/>
          <w:bCs/>
          <w:sz w:val="28"/>
          <w:szCs w:val="28"/>
          <w:lang w:val="en-US"/>
        </w:rPr>
        <w:t xml:space="preserve"> Day References </w:t>
      </w:r>
      <w:r w:rsidR="003C55E8">
        <w:rPr>
          <w:b/>
          <w:bCs/>
          <w:sz w:val="28"/>
          <w:szCs w:val="28"/>
          <w:lang w:val="en-US"/>
        </w:rPr>
        <w:t>Jan/Feb</w:t>
      </w:r>
      <w:r w:rsidR="00DF3175">
        <w:rPr>
          <w:b/>
          <w:bCs/>
          <w:sz w:val="28"/>
          <w:szCs w:val="28"/>
          <w:lang w:val="en-US"/>
        </w:rPr>
        <w:t xml:space="preserve"> 201</w:t>
      </w:r>
      <w:r w:rsidR="003C55E8">
        <w:rPr>
          <w:b/>
          <w:bCs/>
          <w:sz w:val="28"/>
          <w:szCs w:val="28"/>
          <w:lang w:val="en-US"/>
        </w:rPr>
        <w:t>6</w:t>
      </w:r>
    </w:p>
    <w:p w14:paraId="59AE5EA0" w14:textId="77777777" w:rsidR="007856FA" w:rsidRPr="00F10D25" w:rsidRDefault="007856FA" w:rsidP="00656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14:paraId="7C8BF906" w14:textId="77777777" w:rsidR="00B067F5" w:rsidRDefault="00851199" w:rsidP="00B067F5">
      <w:pPr>
        <w:spacing w:after="0" w:line="240" w:lineRule="auto"/>
        <w:rPr>
          <w:bCs/>
          <w:sz w:val="24"/>
          <w:szCs w:val="24"/>
        </w:rPr>
      </w:pPr>
      <w:r w:rsidRPr="00F10D25">
        <w:rPr>
          <w:bCs/>
          <w:sz w:val="24"/>
          <w:szCs w:val="24"/>
        </w:rPr>
        <w:t>Items listed here are</w:t>
      </w:r>
      <w:r w:rsidR="0034229C" w:rsidRPr="00F10D25">
        <w:rPr>
          <w:bCs/>
          <w:sz w:val="24"/>
          <w:szCs w:val="24"/>
        </w:rPr>
        <w:t xml:space="preserve"> cited in the </w:t>
      </w:r>
      <w:r w:rsidRPr="00F10D25">
        <w:rPr>
          <w:bCs/>
          <w:sz w:val="24"/>
          <w:szCs w:val="24"/>
        </w:rPr>
        <w:t>materials used</w:t>
      </w:r>
      <w:r w:rsidR="00955E05" w:rsidRPr="00F10D25">
        <w:rPr>
          <w:bCs/>
          <w:sz w:val="24"/>
          <w:szCs w:val="24"/>
        </w:rPr>
        <w:t xml:space="preserve"> during the day, including the </w:t>
      </w:r>
      <w:proofErr w:type="spellStart"/>
      <w:r w:rsidR="00955E05" w:rsidRPr="00F10D25">
        <w:rPr>
          <w:bCs/>
          <w:sz w:val="24"/>
          <w:szCs w:val="24"/>
        </w:rPr>
        <w:t>P</w:t>
      </w:r>
      <w:r w:rsidRPr="00F10D25">
        <w:rPr>
          <w:bCs/>
          <w:sz w:val="24"/>
          <w:szCs w:val="24"/>
        </w:rPr>
        <w:t>owerpoint</w:t>
      </w:r>
      <w:proofErr w:type="spellEnd"/>
      <w:r w:rsidRPr="00F10D25">
        <w:rPr>
          <w:bCs/>
          <w:sz w:val="24"/>
          <w:szCs w:val="24"/>
        </w:rPr>
        <w:t xml:space="preserve"> presentations</w:t>
      </w:r>
      <w:r w:rsidR="006132D7" w:rsidRPr="00F10D25">
        <w:rPr>
          <w:bCs/>
          <w:sz w:val="24"/>
          <w:szCs w:val="24"/>
        </w:rPr>
        <w:t>:</w:t>
      </w:r>
    </w:p>
    <w:p w14:paraId="65752274" w14:textId="77777777" w:rsidR="00B067F5" w:rsidRDefault="00B067F5" w:rsidP="00B067F5">
      <w:pPr>
        <w:spacing w:after="0" w:line="240" w:lineRule="auto"/>
        <w:rPr>
          <w:bCs/>
          <w:sz w:val="24"/>
          <w:szCs w:val="24"/>
        </w:rPr>
      </w:pPr>
    </w:p>
    <w:p w14:paraId="72966ABC" w14:textId="77777777" w:rsidR="00FF6F77" w:rsidRPr="00FF6F77" w:rsidRDefault="00FF6F77" w:rsidP="00FF6F77">
      <w:pPr>
        <w:spacing w:after="0" w:line="240" w:lineRule="auto"/>
        <w:ind w:left="720" w:hanging="720"/>
        <w:rPr>
          <w:rFonts w:cs="Tahoma"/>
        </w:rPr>
      </w:pPr>
      <w:proofErr w:type="gramStart"/>
      <w:r w:rsidRPr="00FF6F77">
        <w:rPr>
          <w:rFonts w:cs="Tahoma"/>
        </w:rPr>
        <w:t xml:space="preserve">Abbott, I., Rathbone, M. &amp; Whitehead, P. (2013) </w:t>
      </w:r>
      <w:r w:rsidRPr="00FF6F77">
        <w:rPr>
          <w:rFonts w:cs="Tahoma"/>
          <w:i/>
        </w:rPr>
        <w:t>Education Policy</w:t>
      </w:r>
      <w:r w:rsidRPr="00FF6F77">
        <w:rPr>
          <w:rFonts w:cs="Tahoma"/>
        </w:rPr>
        <w:t>.</w:t>
      </w:r>
      <w:proofErr w:type="gramEnd"/>
      <w:r w:rsidRPr="00FF6F77">
        <w:rPr>
          <w:rFonts w:cs="Tahoma"/>
        </w:rPr>
        <w:t xml:space="preserve"> London: Sage. </w:t>
      </w:r>
    </w:p>
    <w:p w14:paraId="2C775E99" w14:textId="44C4602B" w:rsidR="00FF6F77" w:rsidRPr="00FF6F77" w:rsidRDefault="00FF6F77" w:rsidP="00FF6F77">
      <w:pPr>
        <w:widowControl w:val="0"/>
        <w:spacing w:after="0" w:line="240" w:lineRule="auto"/>
        <w:ind w:left="720" w:hanging="720"/>
        <w:rPr>
          <w:rFonts w:eastAsiaTheme="minorHAnsi" w:cs="Arial"/>
          <w:lang w:val="en-US" w:eastAsia="en-US"/>
        </w:rPr>
      </w:pPr>
      <w:r w:rsidRPr="00FF6F77">
        <w:rPr>
          <w:rFonts w:eastAsiaTheme="minorHAnsi" w:cs="Arial"/>
          <w:lang w:val="en-US" w:eastAsia="en-US"/>
        </w:rPr>
        <w:t xml:space="preserve">Allen, R. and </w:t>
      </w:r>
      <w:proofErr w:type="spellStart"/>
      <w:r w:rsidRPr="00FF6F77">
        <w:rPr>
          <w:rFonts w:eastAsiaTheme="minorHAnsi" w:cs="Arial"/>
          <w:lang w:val="en-US" w:eastAsia="en-US"/>
        </w:rPr>
        <w:t>Allnutt</w:t>
      </w:r>
      <w:proofErr w:type="spellEnd"/>
      <w:r w:rsidRPr="00FF6F77">
        <w:rPr>
          <w:rFonts w:eastAsiaTheme="minorHAnsi" w:cs="Arial"/>
          <w:lang w:val="en-US" w:eastAsia="en-US"/>
        </w:rPr>
        <w:t>, J. (2013) Matched panel data estimates of the impact of Teach First on school and departmental performance, </w:t>
      </w:r>
      <w:proofErr w:type="spellStart"/>
      <w:r w:rsidRPr="00FF6F77">
        <w:rPr>
          <w:rFonts w:eastAsiaTheme="minorHAnsi" w:cs="Arial"/>
          <w:lang w:val="en-US" w:eastAsia="en-US"/>
        </w:rPr>
        <w:t>DoQSS</w:t>
      </w:r>
      <w:proofErr w:type="spellEnd"/>
      <w:r w:rsidRPr="00FF6F77">
        <w:rPr>
          <w:rFonts w:eastAsiaTheme="minorHAnsi" w:cs="Arial"/>
          <w:lang w:val="en-US" w:eastAsia="en-US"/>
        </w:rPr>
        <w:t xml:space="preserve"> Working Paper No. 13-11 September 2013, Institute of Education, London. </w:t>
      </w:r>
      <w:hyperlink r:id="rId9" w:history="1">
        <w:r w:rsidRPr="00FF6F77">
          <w:rPr>
            <w:rStyle w:val="Hyperlink"/>
            <w:rFonts w:cs="Arial"/>
          </w:rPr>
          <w:t>https://ideas.repec.org/p/qss/dqsswp/1311.html</w:t>
        </w:r>
      </w:hyperlink>
      <w:r w:rsidRPr="00FF6F77">
        <w:rPr>
          <w:rStyle w:val="Hyperlink"/>
          <w:rFonts w:cs="Arial"/>
        </w:rPr>
        <w:t xml:space="preserve"> </w:t>
      </w:r>
    </w:p>
    <w:p w14:paraId="4D62807E" w14:textId="2CA8AEFD" w:rsidR="00A42720" w:rsidRPr="00A42720" w:rsidRDefault="00A42720" w:rsidP="00FF6F77">
      <w:pPr>
        <w:spacing w:after="0" w:line="240" w:lineRule="auto"/>
        <w:ind w:left="720" w:hanging="720"/>
        <w:rPr>
          <w:bCs/>
        </w:rPr>
      </w:pPr>
      <w:r>
        <w:rPr>
          <w:bCs/>
        </w:rPr>
        <w:t xml:space="preserve">Apple, M.W. (2004) </w:t>
      </w:r>
      <w:r>
        <w:rPr>
          <w:bCs/>
          <w:i/>
        </w:rPr>
        <w:t>Ideology and Curriculum</w:t>
      </w:r>
      <w:r>
        <w:rPr>
          <w:bCs/>
        </w:rPr>
        <w:t>, 3</w:t>
      </w:r>
      <w:r w:rsidRPr="00A42720">
        <w:rPr>
          <w:bCs/>
          <w:vertAlign w:val="superscript"/>
        </w:rPr>
        <w:t>rd</w:t>
      </w:r>
      <w:r>
        <w:rPr>
          <w:bCs/>
        </w:rPr>
        <w:t xml:space="preserve"> </w:t>
      </w:r>
      <w:proofErr w:type="spellStart"/>
      <w:r>
        <w:rPr>
          <w:bCs/>
        </w:rPr>
        <w:t>edn</w:t>
      </w:r>
      <w:proofErr w:type="spellEnd"/>
      <w:proofErr w:type="gramStart"/>
      <w:r>
        <w:rPr>
          <w:bCs/>
        </w:rPr>
        <w:t>,  New</w:t>
      </w:r>
      <w:proofErr w:type="gramEnd"/>
      <w:r>
        <w:rPr>
          <w:bCs/>
        </w:rPr>
        <w:t xml:space="preserve"> York: Routledge </w:t>
      </w:r>
      <w:proofErr w:type="spellStart"/>
      <w:r>
        <w:rPr>
          <w:bCs/>
        </w:rPr>
        <w:t>Falmer</w:t>
      </w:r>
      <w:proofErr w:type="spellEnd"/>
      <w:r>
        <w:rPr>
          <w:bCs/>
        </w:rPr>
        <w:t>.</w:t>
      </w:r>
    </w:p>
    <w:p w14:paraId="7A74E15B" w14:textId="6BB29069" w:rsidR="00FF6F77" w:rsidRPr="00FF6F77" w:rsidRDefault="00FF6F77" w:rsidP="00FF6F77">
      <w:pPr>
        <w:spacing w:after="0" w:line="240" w:lineRule="auto"/>
        <w:ind w:left="720" w:hanging="720"/>
      </w:pPr>
      <w:r w:rsidRPr="00FF6F77">
        <w:rPr>
          <w:bCs/>
        </w:rPr>
        <w:t xml:space="preserve">Ball, S. J. (1994) </w:t>
      </w:r>
      <w:r w:rsidRPr="00FF6F77">
        <w:rPr>
          <w:bCs/>
          <w:i/>
          <w:iCs/>
        </w:rPr>
        <w:t>Educational Reform: A critical and post-structural approach</w:t>
      </w:r>
      <w:r w:rsidR="00A42720">
        <w:rPr>
          <w:bCs/>
        </w:rPr>
        <w:t>, London:</w:t>
      </w:r>
      <w:r w:rsidRPr="00FF6F77">
        <w:rPr>
          <w:bCs/>
        </w:rPr>
        <w:t xml:space="preserve"> Routledge. </w:t>
      </w:r>
    </w:p>
    <w:p w14:paraId="70F64EBA" w14:textId="48133C74" w:rsidR="00FF6F77" w:rsidRPr="00FF6F77" w:rsidRDefault="00FF6F77" w:rsidP="00FF6F77">
      <w:pPr>
        <w:spacing w:after="0" w:line="240" w:lineRule="auto"/>
        <w:ind w:left="720" w:hanging="720"/>
      </w:pPr>
      <w:r w:rsidRPr="00FF6F77">
        <w:rPr>
          <w:bCs/>
        </w:rPr>
        <w:t xml:space="preserve">Bell, L. and Stevenson, H. (2006) </w:t>
      </w:r>
      <w:r w:rsidRPr="00FF6F77">
        <w:rPr>
          <w:bCs/>
          <w:i/>
          <w:iCs/>
        </w:rPr>
        <w:t>Educational Policy: Process, themes and impact,</w:t>
      </w:r>
      <w:r w:rsidR="00A42720">
        <w:rPr>
          <w:bCs/>
        </w:rPr>
        <w:t xml:space="preserve"> London:</w:t>
      </w:r>
      <w:r w:rsidRPr="00FF6F77">
        <w:rPr>
          <w:bCs/>
        </w:rPr>
        <w:t xml:space="preserve"> Routledge. </w:t>
      </w:r>
    </w:p>
    <w:p w14:paraId="34371A5A" w14:textId="77777777" w:rsidR="00FF6F77" w:rsidRPr="00FF6F77" w:rsidRDefault="00FF6F77" w:rsidP="00FF6F77">
      <w:pPr>
        <w:widowControl w:val="0"/>
        <w:spacing w:after="0" w:line="240" w:lineRule="auto"/>
        <w:ind w:left="720" w:hanging="720"/>
        <w:rPr>
          <w:rFonts w:eastAsiaTheme="minorHAnsi" w:cs="Times"/>
          <w:lang w:val="en-US" w:eastAsia="en-US"/>
        </w:rPr>
      </w:pPr>
      <w:r w:rsidRPr="00FF6F77">
        <w:rPr>
          <w:rFonts w:eastAsiaTheme="minorHAnsi" w:cs="Trebuchet MS"/>
          <w:bCs/>
          <w:lang w:val="en-US" w:eastAsia="en-US"/>
        </w:rPr>
        <w:t xml:space="preserve">Barker, B. &amp; Hoskins, K. (2015) ‘Can High-Performing Academies Overcome Family Background and Improve Social Mobility?’ </w:t>
      </w:r>
      <w:r w:rsidRPr="00FF6F77">
        <w:rPr>
          <w:rFonts w:eastAsiaTheme="minorHAnsi" w:cs="Trebuchet MS"/>
          <w:bCs/>
          <w:i/>
          <w:lang w:val="en-US" w:eastAsia="en-US"/>
        </w:rPr>
        <w:t>British Journal of Sociology of Education</w:t>
      </w:r>
      <w:r w:rsidRPr="00FF6F77">
        <w:rPr>
          <w:rFonts w:eastAsiaTheme="minorHAnsi" w:cs="Trebuchet MS"/>
          <w:bCs/>
          <w:lang w:val="en-US" w:eastAsia="en-US"/>
        </w:rPr>
        <w:t>, online</w:t>
      </w:r>
      <w:r w:rsidRPr="00FF6F77">
        <w:rPr>
          <w:rFonts w:eastAsiaTheme="minorHAnsi" w:cs="Trebuchet MS"/>
          <w:b/>
          <w:bCs/>
          <w:lang w:val="en-US" w:eastAsia="en-US"/>
        </w:rPr>
        <w:t xml:space="preserve"> </w:t>
      </w:r>
      <w:r w:rsidRPr="00FF6F77">
        <w:rPr>
          <w:rFonts w:eastAsiaTheme="minorHAnsi" w:cs="Trebuchet MS"/>
          <w:color w:val="0000FF"/>
          <w:lang w:val="en-US" w:eastAsia="en-US"/>
        </w:rPr>
        <w:t>http://www.tandfonline.com/loi/cbse20 [accessed 13th August 2015]</w:t>
      </w:r>
    </w:p>
    <w:p w14:paraId="40FAAE03" w14:textId="77777777" w:rsidR="00FF6F77" w:rsidRPr="00FF6F77" w:rsidRDefault="00FF6F77" w:rsidP="00FF6F77">
      <w:pPr>
        <w:spacing w:after="0" w:line="240" w:lineRule="auto"/>
        <w:ind w:left="720" w:hanging="720"/>
      </w:pPr>
      <w:r w:rsidRPr="00FF6F77">
        <w:t xml:space="preserve">Barker, B. &amp; Hoskins, K. (2016) ‘Five Propositions: Why policy initiatives struggle to improve social mobility rates.’ </w:t>
      </w:r>
      <w:proofErr w:type="gramStart"/>
      <w:r w:rsidRPr="00FF6F77">
        <w:t>In press.</w:t>
      </w:r>
      <w:proofErr w:type="gramEnd"/>
      <w:r w:rsidRPr="00FF6F77">
        <w:rPr>
          <w:b/>
        </w:rPr>
        <w:t xml:space="preserve">  </w:t>
      </w:r>
      <w:r w:rsidRPr="00FF6F77">
        <w:rPr>
          <w:i/>
        </w:rPr>
        <w:t>(Not to be quoted without permission from the authors</w:t>
      </w:r>
      <w:r w:rsidRPr="00FF6F77">
        <w:t>.</w:t>
      </w:r>
      <w:r w:rsidRPr="00FF6F77">
        <w:rPr>
          <w:i/>
        </w:rPr>
        <w:t>)</w:t>
      </w:r>
    </w:p>
    <w:p w14:paraId="6BF26F38" w14:textId="2B0F6F21" w:rsidR="00FF6F77" w:rsidRPr="00FF6F77" w:rsidRDefault="00FF6F77" w:rsidP="00FF6F77">
      <w:pPr>
        <w:pStyle w:val="ListParagraph"/>
        <w:spacing w:after="0" w:line="240" w:lineRule="auto"/>
        <w:ind w:hanging="720"/>
        <w:contextualSpacing w:val="0"/>
      </w:pPr>
      <w:r w:rsidRPr="00FF6F77">
        <w:rPr>
          <w:bCs/>
        </w:rPr>
        <w:t xml:space="preserve">Bell, L. and Stevenson, H. (2006) </w:t>
      </w:r>
      <w:r w:rsidRPr="00FF6F77">
        <w:rPr>
          <w:bCs/>
          <w:i/>
          <w:iCs/>
        </w:rPr>
        <w:t>Educational Policy: Process, Themes and Impact,</w:t>
      </w:r>
      <w:r w:rsidR="00A42720">
        <w:rPr>
          <w:bCs/>
        </w:rPr>
        <w:t xml:space="preserve"> London:</w:t>
      </w:r>
      <w:r w:rsidRPr="00FF6F77">
        <w:rPr>
          <w:bCs/>
        </w:rPr>
        <w:t xml:space="preserve"> Routledge. </w:t>
      </w:r>
    </w:p>
    <w:p w14:paraId="4EA1B825" w14:textId="7C37AE19" w:rsidR="00FF6F77" w:rsidRPr="00FF6F77" w:rsidRDefault="00FF6F77" w:rsidP="00FF6F77">
      <w:pPr>
        <w:spacing w:after="0" w:line="240" w:lineRule="auto"/>
        <w:ind w:left="720" w:hanging="720"/>
        <w:rPr>
          <w:bCs/>
        </w:rPr>
      </w:pPr>
      <w:r w:rsidRPr="00FF6F77">
        <w:rPr>
          <w:bCs/>
        </w:rPr>
        <w:t xml:space="preserve">Blakemore, K. (2003) </w:t>
      </w:r>
      <w:r w:rsidRPr="00FF6F77">
        <w:rPr>
          <w:bCs/>
          <w:i/>
          <w:iCs/>
        </w:rPr>
        <w:t>Social Policy: An introduction</w:t>
      </w:r>
      <w:r w:rsidR="00A42720">
        <w:rPr>
          <w:bCs/>
        </w:rPr>
        <w:t>, Buckingham:</w:t>
      </w:r>
      <w:r w:rsidRPr="00FF6F77">
        <w:rPr>
          <w:bCs/>
        </w:rPr>
        <w:t xml:space="preserve"> Open University Press. </w:t>
      </w:r>
    </w:p>
    <w:p w14:paraId="16FA34CB" w14:textId="0A6F46DE" w:rsidR="00FF6F77" w:rsidRPr="00FF6F77" w:rsidRDefault="00FF6F77" w:rsidP="00FF6F77">
      <w:pPr>
        <w:spacing w:after="0" w:line="240" w:lineRule="auto"/>
        <w:ind w:left="720" w:hanging="720"/>
      </w:pPr>
      <w:r w:rsidRPr="00FF6F77">
        <w:rPr>
          <w:bCs/>
        </w:rPr>
        <w:t xml:space="preserve">Bowe, R. and Ball, S.J. with Gold, A. (1992) </w:t>
      </w:r>
      <w:r w:rsidRPr="00FF6F77">
        <w:rPr>
          <w:bCs/>
          <w:i/>
          <w:iCs/>
        </w:rPr>
        <w:t>Reforming Education and Changing Schools</w:t>
      </w:r>
      <w:r w:rsidR="00A42720">
        <w:rPr>
          <w:bCs/>
        </w:rPr>
        <w:t>, London:</w:t>
      </w:r>
      <w:r w:rsidRPr="00FF6F77">
        <w:rPr>
          <w:bCs/>
        </w:rPr>
        <w:t xml:space="preserve"> Routledge. </w:t>
      </w:r>
    </w:p>
    <w:p w14:paraId="17C81CDA" w14:textId="77777777" w:rsidR="00FF6F77" w:rsidRPr="00FF6F77" w:rsidRDefault="00FF6F77" w:rsidP="00FF6F77">
      <w:pPr>
        <w:spacing w:after="0" w:line="240" w:lineRule="auto"/>
        <w:ind w:left="720" w:hanging="720"/>
        <w:rPr>
          <w:rFonts w:eastAsiaTheme="minorHAnsi" w:cs="Tahoma"/>
          <w:lang w:val="en-US" w:eastAsia="en-US"/>
        </w:rPr>
      </w:pPr>
      <w:proofErr w:type="spellStart"/>
      <w:r w:rsidRPr="00FF6F77">
        <w:rPr>
          <w:rFonts w:eastAsiaTheme="minorHAnsi" w:cs="Tahoma"/>
          <w:lang w:val="en-US" w:eastAsia="en-US"/>
        </w:rPr>
        <w:t>Busher</w:t>
      </w:r>
      <w:proofErr w:type="spellEnd"/>
      <w:r w:rsidRPr="00FF6F77">
        <w:rPr>
          <w:rFonts w:eastAsiaTheme="minorHAnsi" w:cs="Tahoma"/>
          <w:lang w:val="en-US" w:eastAsia="en-US"/>
        </w:rPr>
        <w:t xml:space="preserve">, H. (2006) </w:t>
      </w:r>
      <w:r w:rsidRPr="00FF6F77">
        <w:rPr>
          <w:rFonts w:eastAsiaTheme="minorHAnsi" w:cs="Tahoma"/>
          <w:i/>
          <w:lang w:val="en-US" w:eastAsia="en-US"/>
        </w:rPr>
        <w:t>Understanding Educational Leadership: people, power and culture</w:t>
      </w:r>
      <w:r w:rsidRPr="00FF6F77">
        <w:rPr>
          <w:rFonts w:eastAsiaTheme="minorHAnsi" w:cs="Tahoma"/>
          <w:lang w:val="en-US" w:eastAsia="en-US"/>
        </w:rPr>
        <w:t>. Buckingham: Open University Press.</w:t>
      </w:r>
    </w:p>
    <w:p w14:paraId="02D8A03D" w14:textId="31F7791B" w:rsidR="00FF6F77" w:rsidRPr="00FF6F77" w:rsidRDefault="00FF6F77" w:rsidP="00FF6F77">
      <w:pPr>
        <w:spacing w:after="0" w:line="240" w:lineRule="auto"/>
        <w:ind w:left="720" w:hanging="720"/>
        <w:rPr>
          <w:bCs/>
        </w:rPr>
      </w:pPr>
      <w:r w:rsidRPr="00FF6F77">
        <w:rPr>
          <w:bCs/>
        </w:rPr>
        <w:t xml:space="preserve">Harman, G. (1984) Conceptual and theoretical issues in J.R. Hough (ed.) </w:t>
      </w:r>
      <w:r w:rsidRPr="00FF6F77">
        <w:rPr>
          <w:bCs/>
          <w:i/>
          <w:iCs/>
        </w:rPr>
        <w:t>Educational Policy: An international survey,</w:t>
      </w:r>
      <w:r w:rsidR="00A42720">
        <w:rPr>
          <w:bCs/>
        </w:rPr>
        <w:t xml:space="preserve"> London:</w:t>
      </w:r>
      <w:r w:rsidRPr="00FF6F77">
        <w:rPr>
          <w:bCs/>
        </w:rPr>
        <w:t xml:space="preserve"> </w:t>
      </w:r>
      <w:proofErr w:type="spellStart"/>
      <w:r w:rsidRPr="00FF6F77">
        <w:rPr>
          <w:bCs/>
        </w:rPr>
        <w:t>Croom</w:t>
      </w:r>
      <w:proofErr w:type="spellEnd"/>
      <w:r w:rsidRPr="00FF6F77">
        <w:rPr>
          <w:bCs/>
        </w:rPr>
        <w:t xml:space="preserve"> Helm. </w:t>
      </w:r>
    </w:p>
    <w:p w14:paraId="3A6D774E" w14:textId="77777777" w:rsidR="00FF6F77" w:rsidRPr="00FF6F77" w:rsidRDefault="00FF6F77" w:rsidP="00FF6F77">
      <w:pPr>
        <w:spacing w:after="0" w:line="240" w:lineRule="auto"/>
        <w:ind w:left="720" w:hanging="720"/>
      </w:pPr>
      <w:r w:rsidRPr="00FF6F77">
        <w:t xml:space="preserve">Hoyle, E. &amp; Wallace, </w:t>
      </w:r>
      <w:proofErr w:type="gramStart"/>
      <w:r w:rsidRPr="00FF6F77">
        <w:t>M.</w:t>
      </w:r>
      <w:proofErr w:type="gramEnd"/>
      <w:r w:rsidRPr="00FF6F77">
        <w:t xml:space="preserve"> (2005) </w:t>
      </w:r>
      <w:r w:rsidRPr="00FF6F77">
        <w:rPr>
          <w:i/>
          <w:iCs/>
        </w:rPr>
        <w:t xml:space="preserve">Educational Leadership: Ambiguity, Professionals and </w:t>
      </w:r>
      <w:proofErr w:type="spellStart"/>
      <w:r w:rsidRPr="00FF6F77">
        <w:rPr>
          <w:i/>
          <w:iCs/>
        </w:rPr>
        <w:t>Managerialism</w:t>
      </w:r>
      <w:proofErr w:type="spellEnd"/>
      <w:r w:rsidRPr="00FF6F77">
        <w:t>. London: Sage.</w:t>
      </w:r>
    </w:p>
    <w:p w14:paraId="79DB6783" w14:textId="6503A63A" w:rsidR="00A42720" w:rsidRPr="00A42720" w:rsidRDefault="00A42720" w:rsidP="00FF6F77">
      <w:pPr>
        <w:widowControl w:val="0"/>
        <w:spacing w:after="0" w:line="240" w:lineRule="auto"/>
        <w:ind w:left="720" w:hanging="720"/>
        <w:rPr>
          <w:rFonts w:eastAsiaTheme="minorHAnsi" w:cs="Arial"/>
          <w:lang w:val="en-US" w:eastAsia="en-US"/>
        </w:rPr>
      </w:pPr>
      <w:r>
        <w:rPr>
          <w:rFonts w:eastAsiaTheme="minorHAnsi" w:cs="Arial"/>
          <w:lang w:val="en-US" w:eastAsia="en-US"/>
        </w:rPr>
        <w:t xml:space="preserve">Morrison, K. &amp; Ridley, K. (1989) ‘Ideological Contexts for Curriculum Planning’, in </w:t>
      </w:r>
      <w:proofErr w:type="spellStart"/>
      <w:r>
        <w:rPr>
          <w:rFonts w:eastAsiaTheme="minorHAnsi" w:cs="Arial"/>
          <w:lang w:val="en-US" w:eastAsia="en-US"/>
        </w:rPr>
        <w:t>Preedy</w:t>
      </w:r>
      <w:proofErr w:type="spellEnd"/>
      <w:r>
        <w:rPr>
          <w:rFonts w:eastAsiaTheme="minorHAnsi" w:cs="Arial"/>
          <w:lang w:val="en-US" w:eastAsia="en-US"/>
        </w:rPr>
        <w:t>, M. (</w:t>
      </w:r>
      <w:proofErr w:type="spellStart"/>
      <w:r>
        <w:rPr>
          <w:rFonts w:eastAsiaTheme="minorHAnsi" w:cs="Arial"/>
          <w:lang w:val="en-US" w:eastAsia="en-US"/>
        </w:rPr>
        <w:t>ed</w:t>
      </w:r>
      <w:proofErr w:type="spellEnd"/>
      <w:r>
        <w:rPr>
          <w:rFonts w:eastAsiaTheme="minorHAnsi" w:cs="Arial"/>
          <w:lang w:val="en-US" w:eastAsia="en-US"/>
        </w:rPr>
        <w:t xml:space="preserve">) </w:t>
      </w:r>
      <w:r>
        <w:rPr>
          <w:rFonts w:eastAsiaTheme="minorHAnsi" w:cs="Arial"/>
          <w:i/>
          <w:lang w:val="en-US" w:eastAsia="en-US"/>
        </w:rPr>
        <w:t>Approaches to Curriculum Management</w:t>
      </w:r>
      <w:r>
        <w:rPr>
          <w:rFonts w:eastAsiaTheme="minorHAnsi" w:cs="Arial"/>
          <w:lang w:val="en-US" w:eastAsia="en-US"/>
        </w:rPr>
        <w:t>.  Milton Keynes: Open University.</w:t>
      </w:r>
    </w:p>
    <w:p w14:paraId="6E81826B" w14:textId="7DDE1F44" w:rsidR="00FF6F77" w:rsidRPr="00A42720" w:rsidRDefault="00FF6F77" w:rsidP="00FF6F77">
      <w:pPr>
        <w:widowControl w:val="0"/>
        <w:spacing w:after="0" w:line="240" w:lineRule="auto"/>
        <w:ind w:left="720" w:hanging="720"/>
        <w:rPr>
          <w:rFonts w:eastAsiaTheme="minorHAnsi" w:cs="Arial"/>
          <w:lang w:val="en-US" w:eastAsia="en-US"/>
        </w:rPr>
      </w:pPr>
      <w:proofErr w:type="spellStart"/>
      <w:r w:rsidRPr="00FF6F77">
        <w:rPr>
          <w:rFonts w:eastAsiaTheme="minorHAnsi" w:cs="Arial"/>
          <w:lang w:val="en-US" w:eastAsia="en-US"/>
        </w:rPr>
        <w:t>Muijs</w:t>
      </w:r>
      <w:proofErr w:type="spellEnd"/>
      <w:r w:rsidRPr="00FF6F77">
        <w:rPr>
          <w:rFonts w:eastAsiaTheme="minorHAnsi" w:cs="Arial"/>
          <w:lang w:val="en-US" w:eastAsia="en-US"/>
        </w:rPr>
        <w:t xml:space="preserve">, D., Chapman, C., Collins, A. and Armstrong, P. (2010) Maximum Impact Evaluation: The impact of Teach First teachers in schools: An evaluation funded by the Maximum Impact </w:t>
      </w:r>
      <w:proofErr w:type="spellStart"/>
      <w:r w:rsidRPr="00FF6F77">
        <w:rPr>
          <w:rFonts w:eastAsiaTheme="minorHAnsi" w:cs="Arial"/>
          <w:lang w:val="en-US" w:eastAsia="en-US"/>
        </w:rPr>
        <w:t>Programme</w:t>
      </w:r>
      <w:proofErr w:type="spellEnd"/>
      <w:r w:rsidRPr="00FF6F77">
        <w:rPr>
          <w:rFonts w:eastAsiaTheme="minorHAnsi" w:cs="Arial"/>
          <w:lang w:val="en-US" w:eastAsia="en-US"/>
        </w:rPr>
        <w:t xml:space="preserve"> for Teach First, Final Report, Teach First, London.</w:t>
      </w:r>
      <w:r w:rsidRPr="00FF6F77">
        <w:rPr>
          <w:rFonts w:cs="Arial"/>
        </w:rPr>
        <w:t xml:space="preserve"> </w:t>
      </w:r>
      <w:hyperlink r:id="rId10" w:history="1">
        <w:r w:rsidRPr="00FF6F77">
          <w:rPr>
            <w:rStyle w:val="Hyperlink"/>
            <w:rFonts w:cs="Arial"/>
          </w:rPr>
          <w:t>http://teachfirstnz.org/images/uploads/Documents/Manchester_evaluation_of_Teach_First_2010.pdf</w:t>
        </w:r>
      </w:hyperlink>
      <w:r w:rsidR="00A42720">
        <w:rPr>
          <w:rStyle w:val="Hyperlink"/>
          <w:rFonts w:cs="Arial"/>
        </w:rPr>
        <w:t xml:space="preserve">  </w:t>
      </w:r>
      <w:r w:rsidR="00A42720">
        <w:rPr>
          <w:rStyle w:val="Hyperlink"/>
          <w:rFonts w:cs="Arial"/>
          <w:color w:val="auto"/>
        </w:rPr>
        <w:t>[accessed 26</w:t>
      </w:r>
      <w:r w:rsidR="00A42720" w:rsidRPr="00A42720">
        <w:rPr>
          <w:rStyle w:val="Hyperlink"/>
          <w:rFonts w:cs="Arial"/>
          <w:color w:val="auto"/>
          <w:vertAlign w:val="superscript"/>
        </w:rPr>
        <w:t>th</w:t>
      </w:r>
      <w:r w:rsidR="00A42720">
        <w:rPr>
          <w:rStyle w:val="Hyperlink"/>
          <w:rFonts w:cs="Arial"/>
          <w:color w:val="auto"/>
        </w:rPr>
        <w:t xml:space="preserve"> January 2016]</w:t>
      </w:r>
    </w:p>
    <w:p w14:paraId="4FD9DF96" w14:textId="14E4061E" w:rsidR="00FF6F77" w:rsidRPr="00094E43" w:rsidRDefault="00FF6F77" w:rsidP="00FF6F77">
      <w:pPr>
        <w:widowControl w:val="0"/>
        <w:spacing w:after="0" w:line="240" w:lineRule="auto"/>
        <w:ind w:left="720" w:hanging="720"/>
        <w:rPr>
          <w:rFonts w:eastAsiaTheme="minorHAnsi" w:cs="Arial"/>
          <w:lang w:val="en-US" w:eastAsia="en-US"/>
        </w:rPr>
      </w:pPr>
      <w:r w:rsidRPr="00FF6F77">
        <w:rPr>
          <w:rFonts w:cs="ColumbusMT-Italic"/>
          <w:iCs/>
        </w:rPr>
        <w:t xml:space="preserve">Stevenson, H. (2011) “Coalition Education Policy: Thatcherism’s Long Shadow”, </w:t>
      </w:r>
      <w:r w:rsidRPr="00FF6F77">
        <w:rPr>
          <w:rFonts w:cs="ColumbusMT-Italic"/>
          <w:i/>
          <w:iCs/>
        </w:rPr>
        <w:t>FORUM</w:t>
      </w:r>
      <w:r>
        <w:rPr>
          <w:rFonts w:eastAsiaTheme="minorHAnsi" w:cs="Arial"/>
          <w:lang w:val="en-US" w:eastAsia="en-US"/>
        </w:rPr>
        <w:t xml:space="preserve"> </w:t>
      </w:r>
      <w:r w:rsidR="00094E43" w:rsidRPr="00094E43">
        <w:rPr>
          <w:rFonts w:cs="ColumbusMT-Italic"/>
          <w:iCs/>
        </w:rPr>
        <w:t>53(</w:t>
      </w:r>
      <w:r w:rsidRPr="00094E43">
        <w:rPr>
          <w:rFonts w:cs="ColumbusMT-Italic"/>
          <w:iCs/>
        </w:rPr>
        <w:t>2</w:t>
      </w:r>
      <w:r w:rsidR="00094E43" w:rsidRPr="00094E43">
        <w:rPr>
          <w:rFonts w:cs="ColumbusMT-Italic"/>
          <w:iCs/>
        </w:rPr>
        <w:t>)</w:t>
      </w:r>
      <w:r w:rsidRPr="00094E43">
        <w:rPr>
          <w:rFonts w:cs="ColumbusMT-Italic"/>
          <w:iCs/>
        </w:rPr>
        <w:t>, p</w:t>
      </w:r>
      <w:r w:rsidR="00094E43" w:rsidRPr="00094E43">
        <w:rPr>
          <w:rFonts w:cs="ColumbusMT-Italic"/>
          <w:iCs/>
        </w:rPr>
        <w:t xml:space="preserve">p </w:t>
      </w:r>
      <w:r w:rsidRPr="00094E43">
        <w:rPr>
          <w:rFonts w:cs="ColumbusMT-Italic"/>
          <w:iCs/>
        </w:rPr>
        <w:t xml:space="preserve">179-184. </w:t>
      </w:r>
    </w:p>
    <w:p w14:paraId="4CB0F562" w14:textId="50213E00" w:rsidR="0034229C" w:rsidRPr="00FF6F77" w:rsidRDefault="0034229C" w:rsidP="00FF6F77">
      <w:pPr>
        <w:autoSpaceDE w:val="0"/>
        <w:autoSpaceDN w:val="0"/>
        <w:adjustRightInd w:val="0"/>
        <w:spacing w:after="0" w:line="240" w:lineRule="auto"/>
        <w:ind w:left="720" w:hanging="720"/>
        <w:rPr>
          <w:rFonts w:cs="Veljovic-Book"/>
          <w:color w:val="231F20"/>
        </w:rPr>
      </w:pPr>
    </w:p>
    <w:sectPr w:rsidR="0034229C" w:rsidRPr="00FF6F77" w:rsidSect="00785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F256" w14:textId="77777777" w:rsidR="00FF6F77" w:rsidRDefault="00FF6F77" w:rsidP="00012C8A">
      <w:pPr>
        <w:spacing w:after="0" w:line="240" w:lineRule="auto"/>
      </w:pPr>
      <w:r>
        <w:separator/>
      </w:r>
    </w:p>
  </w:endnote>
  <w:endnote w:type="continuationSeparator" w:id="0">
    <w:p w14:paraId="7EA88EA8" w14:textId="77777777" w:rsidR="00FF6F77" w:rsidRDefault="00FF6F77" w:rsidP="0001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lumbus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A05F" w14:textId="77777777" w:rsidR="00FF6F77" w:rsidRDefault="00FF6F77" w:rsidP="00012C8A">
      <w:pPr>
        <w:spacing w:after="0" w:line="240" w:lineRule="auto"/>
      </w:pPr>
      <w:r>
        <w:separator/>
      </w:r>
    </w:p>
  </w:footnote>
  <w:footnote w:type="continuationSeparator" w:id="0">
    <w:p w14:paraId="5095CDFA" w14:textId="77777777" w:rsidR="00FF6F77" w:rsidRDefault="00FF6F77" w:rsidP="0001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48"/>
    <w:multiLevelType w:val="hybridMultilevel"/>
    <w:tmpl w:val="A64C5510"/>
    <w:lvl w:ilvl="0" w:tplc="C734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6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88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0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E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92C0C"/>
    <w:multiLevelType w:val="hybridMultilevel"/>
    <w:tmpl w:val="21B68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CBB"/>
    <w:multiLevelType w:val="hybridMultilevel"/>
    <w:tmpl w:val="8132B930"/>
    <w:lvl w:ilvl="0" w:tplc="1E38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6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48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2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E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8B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F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CD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96F4F"/>
    <w:multiLevelType w:val="hybridMultilevel"/>
    <w:tmpl w:val="E0164642"/>
    <w:lvl w:ilvl="0" w:tplc="BF08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0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8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2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8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021E3F"/>
    <w:multiLevelType w:val="hybridMultilevel"/>
    <w:tmpl w:val="1B3AF83E"/>
    <w:lvl w:ilvl="0" w:tplc="B4C6B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A1F32"/>
    <w:multiLevelType w:val="hybridMultilevel"/>
    <w:tmpl w:val="166EFA48"/>
    <w:lvl w:ilvl="0" w:tplc="20525B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45A371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137E40F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1C3A45E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0B4A7A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8CE919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5B0A16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20EB70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3E0F69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A6500C0"/>
    <w:multiLevelType w:val="hybridMultilevel"/>
    <w:tmpl w:val="C9BCE192"/>
    <w:lvl w:ilvl="0" w:tplc="3260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80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0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9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5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8B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6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4C7185"/>
    <w:multiLevelType w:val="hybridMultilevel"/>
    <w:tmpl w:val="93C8E22C"/>
    <w:lvl w:ilvl="0" w:tplc="3FA29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8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0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C8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B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E6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67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6C287B"/>
    <w:multiLevelType w:val="hybridMultilevel"/>
    <w:tmpl w:val="82F2DB6A"/>
    <w:lvl w:ilvl="0" w:tplc="04A6A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A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A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81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6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06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2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EC2355"/>
    <w:multiLevelType w:val="hybridMultilevel"/>
    <w:tmpl w:val="56F20A0C"/>
    <w:lvl w:ilvl="0" w:tplc="BB100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89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A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4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A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EB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4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AA5222"/>
    <w:multiLevelType w:val="hybridMultilevel"/>
    <w:tmpl w:val="46A47D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80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0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9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5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8B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6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9E770A"/>
    <w:multiLevelType w:val="hybridMultilevel"/>
    <w:tmpl w:val="3A286AC2"/>
    <w:lvl w:ilvl="0" w:tplc="36B2B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A9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A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A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C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8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727F27"/>
    <w:multiLevelType w:val="hybridMultilevel"/>
    <w:tmpl w:val="7CCC082E"/>
    <w:lvl w:ilvl="0" w:tplc="4E1C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B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E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8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E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2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4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0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8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8412FF"/>
    <w:multiLevelType w:val="hybridMultilevel"/>
    <w:tmpl w:val="073A8960"/>
    <w:lvl w:ilvl="0" w:tplc="9CB43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C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8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0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4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7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20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2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A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FD2B1E"/>
    <w:multiLevelType w:val="hybridMultilevel"/>
    <w:tmpl w:val="99560604"/>
    <w:lvl w:ilvl="0" w:tplc="15D05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D21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B6E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A2D8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83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E03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E2274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902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7A9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B061A"/>
    <w:multiLevelType w:val="hybridMultilevel"/>
    <w:tmpl w:val="64FC718A"/>
    <w:lvl w:ilvl="0" w:tplc="3362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64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8B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2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2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6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C6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BD69BD"/>
    <w:multiLevelType w:val="hybridMultilevel"/>
    <w:tmpl w:val="B0A89B60"/>
    <w:lvl w:ilvl="0" w:tplc="38768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8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4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A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E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D558F8"/>
    <w:multiLevelType w:val="hybridMultilevel"/>
    <w:tmpl w:val="E18C3DB8"/>
    <w:lvl w:ilvl="0" w:tplc="32460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6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8F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08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8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6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E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C"/>
    <w:rsid w:val="00012C8A"/>
    <w:rsid w:val="000135D2"/>
    <w:rsid w:val="0006462A"/>
    <w:rsid w:val="00094E43"/>
    <w:rsid w:val="000A0504"/>
    <w:rsid w:val="000A0D44"/>
    <w:rsid w:val="000A526B"/>
    <w:rsid w:val="000C546B"/>
    <w:rsid w:val="000D1CE4"/>
    <w:rsid w:val="000F69B5"/>
    <w:rsid w:val="00120CA8"/>
    <w:rsid w:val="00124715"/>
    <w:rsid w:val="00144EE0"/>
    <w:rsid w:val="00193891"/>
    <w:rsid w:val="001C32A9"/>
    <w:rsid w:val="001E7E0E"/>
    <w:rsid w:val="001F5537"/>
    <w:rsid w:val="00206EE3"/>
    <w:rsid w:val="002155C8"/>
    <w:rsid w:val="00225740"/>
    <w:rsid w:val="0024413A"/>
    <w:rsid w:val="00267BE5"/>
    <w:rsid w:val="00275115"/>
    <w:rsid w:val="00291F81"/>
    <w:rsid w:val="002A2FD9"/>
    <w:rsid w:val="002A3994"/>
    <w:rsid w:val="002C29AA"/>
    <w:rsid w:val="003162FC"/>
    <w:rsid w:val="0034229C"/>
    <w:rsid w:val="003616E8"/>
    <w:rsid w:val="0038101A"/>
    <w:rsid w:val="00390FEA"/>
    <w:rsid w:val="003A26CB"/>
    <w:rsid w:val="003C55E8"/>
    <w:rsid w:val="003D4A4A"/>
    <w:rsid w:val="00425CB3"/>
    <w:rsid w:val="004419D7"/>
    <w:rsid w:val="00476E76"/>
    <w:rsid w:val="004A1240"/>
    <w:rsid w:val="004D3B3B"/>
    <w:rsid w:val="004E754D"/>
    <w:rsid w:val="005E786A"/>
    <w:rsid w:val="006132D7"/>
    <w:rsid w:val="00613CC6"/>
    <w:rsid w:val="006568E8"/>
    <w:rsid w:val="006A3D8B"/>
    <w:rsid w:val="006C6F4D"/>
    <w:rsid w:val="007623F8"/>
    <w:rsid w:val="007856FA"/>
    <w:rsid w:val="00790913"/>
    <w:rsid w:val="007B3395"/>
    <w:rsid w:val="007D2097"/>
    <w:rsid w:val="007D679B"/>
    <w:rsid w:val="007F107C"/>
    <w:rsid w:val="00805A6C"/>
    <w:rsid w:val="00810EA0"/>
    <w:rsid w:val="00851199"/>
    <w:rsid w:val="00857E7F"/>
    <w:rsid w:val="00866888"/>
    <w:rsid w:val="008A1025"/>
    <w:rsid w:val="008B2475"/>
    <w:rsid w:val="008C12FE"/>
    <w:rsid w:val="00901258"/>
    <w:rsid w:val="0091406C"/>
    <w:rsid w:val="009150E6"/>
    <w:rsid w:val="009224CF"/>
    <w:rsid w:val="00955E05"/>
    <w:rsid w:val="0095609B"/>
    <w:rsid w:val="00976211"/>
    <w:rsid w:val="009A59D3"/>
    <w:rsid w:val="009D7CB4"/>
    <w:rsid w:val="009F3931"/>
    <w:rsid w:val="009F527D"/>
    <w:rsid w:val="009F6426"/>
    <w:rsid w:val="009F66D1"/>
    <w:rsid w:val="00A3121C"/>
    <w:rsid w:val="00A31AE3"/>
    <w:rsid w:val="00A42720"/>
    <w:rsid w:val="00A4531D"/>
    <w:rsid w:val="00A62E15"/>
    <w:rsid w:val="00A64519"/>
    <w:rsid w:val="00AA7348"/>
    <w:rsid w:val="00AE5C15"/>
    <w:rsid w:val="00AE6D54"/>
    <w:rsid w:val="00AE77E6"/>
    <w:rsid w:val="00B067F5"/>
    <w:rsid w:val="00B32CBB"/>
    <w:rsid w:val="00B357AC"/>
    <w:rsid w:val="00B722B2"/>
    <w:rsid w:val="00B86F27"/>
    <w:rsid w:val="00BA2DFC"/>
    <w:rsid w:val="00C35095"/>
    <w:rsid w:val="00C4109B"/>
    <w:rsid w:val="00C831E8"/>
    <w:rsid w:val="00CA570A"/>
    <w:rsid w:val="00CD4611"/>
    <w:rsid w:val="00CF05CD"/>
    <w:rsid w:val="00D16B39"/>
    <w:rsid w:val="00D2020C"/>
    <w:rsid w:val="00D42FAC"/>
    <w:rsid w:val="00DC7C29"/>
    <w:rsid w:val="00DD2986"/>
    <w:rsid w:val="00DE6DB2"/>
    <w:rsid w:val="00DF3175"/>
    <w:rsid w:val="00E36D8C"/>
    <w:rsid w:val="00EB5499"/>
    <w:rsid w:val="00ED1A26"/>
    <w:rsid w:val="00ED46EC"/>
    <w:rsid w:val="00EE5BD2"/>
    <w:rsid w:val="00F10D25"/>
    <w:rsid w:val="00F6742D"/>
    <w:rsid w:val="00FD4A7A"/>
    <w:rsid w:val="00FE6F57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F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786A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48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6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16E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E786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0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12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2C8A"/>
  </w:style>
  <w:style w:type="paragraph" w:styleId="Footer">
    <w:name w:val="footer"/>
    <w:basedOn w:val="Normal"/>
    <w:link w:val="FooterChar"/>
    <w:uiPriority w:val="99"/>
    <w:unhideWhenUsed/>
    <w:rsid w:val="00012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8A"/>
  </w:style>
  <w:style w:type="paragraph" w:styleId="BodyText">
    <w:name w:val="Body Text"/>
    <w:basedOn w:val="Normal"/>
    <w:link w:val="BodyTextChar"/>
    <w:rsid w:val="00FE6F57"/>
    <w:pPr>
      <w:spacing w:after="0" w:line="240" w:lineRule="auto"/>
      <w:jc w:val="lowKashida"/>
    </w:pPr>
    <w:rPr>
      <w:rFonts w:ascii="Times New Roman" w:eastAsia="Times New Roman" w:hAnsi="Times New Roman" w:cs="Tahoma"/>
      <w:noProof/>
      <w:sz w:val="32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FE6F57"/>
    <w:rPr>
      <w:rFonts w:ascii="Times New Roman" w:eastAsia="Times New Roman" w:hAnsi="Times New Roman" w:cs="Tahoma"/>
      <w:noProof/>
      <w:sz w:val="32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786A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48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6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16E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E786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0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12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2C8A"/>
  </w:style>
  <w:style w:type="paragraph" w:styleId="Footer">
    <w:name w:val="footer"/>
    <w:basedOn w:val="Normal"/>
    <w:link w:val="FooterChar"/>
    <w:uiPriority w:val="99"/>
    <w:unhideWhenUsed/>
    <w:rsid w:val="00012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8A"/>
  </w:style>
  <w:style w:type="paragraph" w:styleId="BodyText">
    <w:name w:val="Body Text"/>
    <w:basedOn w:val="Normal"/>
    <w:link w:val="BodyTextChar"/>
    <w:rsid w:val="00FE6F57"/>
    <w:pPr>
      <w:spacing w:after="0" w:line="240" w:lineRule="auto"/>
      <w:jc w:val="lowKashida"/>
    </w:pPr>
    <w:rPr>
      <w:rFonts w:ascii="Times New Roman" w:eastAsia="Times New Roman" w:hAnsi="Times New Roman" w:cs="Tahoma"/>
      <w:noProof/>
      <w:sz w:val="32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FE6F57"/>
    <w:rPr>
      <w:rFonts w:ascii="Times New Roman" w:eastAsia="Times New Roman" w:hAnsi="Times New Roman" w:cs="Tahoma"/>
      <w:noProof/>
      <w:sz w:val="3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0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2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9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deas.repec.org/p/qss/dqsswp/1311.html" TargetMode="External"/><Relationship Id="rId10" Type="http://schemas.openxmlformats.org/officeDocument/2006/relationships/hyperlink" Target="http://teachfirstnz.org/images/uploads/Documents/Manchester_evaluation_of_Teach_First_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957C-4767-4A4C-BA91-54FEC91E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2290</Characters>
  <Application>Microsoft Macintosh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 User</dc:creator>
  <cp:lastModifiedBy>Janet Harvey</cp:lastModifiedBy>
  <cp:revision>2</cp:revision>
  <dcterms:created xsi:type="dcterms:W3CDTF">2016-01-29T08:20:00Z</dcterms:created>
  <dcterms:modified xsi:type="dcterms:W3CDTF">2016-01-29T08:20:00Z</dcterms:modified>
</cp:coreProperties>
</file>