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510C6C" w14:textId="0331DF98" w:rsidR="004E6F30" w:rsidRPr="004E6F30" w:rsidRDefault="004E6F30" w:rsidP="004E6F30">
      <w:r w:rsidRPr="004E6F30">
        <w:rPr>
          <w:b/>
          <w:bCs/>
        </w:rPr>
        <w:t>Jenn Hodge</w:t>
      </w:r>
      <w:r w:rsidRPr="004E6F30">
        <w:t xml:space="preserve"> explains that being open about her own ADHD is central to how she builds trust with young people. Meeting her in an unconventional space—like her office in an American school bus—immediately breaks down hierarchy and anxiety. When she discloses her neurodivergence, it shifts the dynamic and helps young people feel understood rather than judged.</w:t>
      </w:r>
    </w:p>
    <w:p w14:paraId="3956787B" w14:textId="77777777" w:rsidR="004E6F30" w:rsidRPr="004E6F30" w:rsidRDefault="004E6F30" w:rsidP="004E6F30">
      <w:r w:rsidRPr="004E6F30">
        <w:t>Her organisation naturally attracts neurodivergent staff—not because it’s required, but because the work is unique and resonates with people who think differently. She argues that employers should actively recognise and celebrate the diversity within their teams, not as a token gesture but as a genuine cultural value. Difference doesn’t need a diagnosis to be valid.</w:t>
      </w:r>
    </w:p>
    <w:p w14:paraId="4558DA14" w14:textId="77777777" w:rsidR="004E6F30" w:rsidRPr="004E6F30" w:rsidRDefault="004E6F30" w:rsidP="004E6F30">
      <w:r w:rsidRPr="004E6F30">
        <w:t>She also stresses that traditional employment won’t suit every neurodivergent young person. Some will thrive in self</w:t>
      </w:r>
      <w:r w:rsidRPr="004E6F30">
        <w:noBreakHyphen/>
        <w:t>employment or entrepreneurship—fields where many highly successful neurodivergent people excel. But without the right support, others may end up in far more negative environments, including the criminal justice system. This makes it essential for parents, educators, and employers to guide young people toward the right pathways.</w:t>
      </w:r>
    </w:p>
    <w:p w14:paraId="7CB31178" w14:textId="77777777" w:rsidR="004E6F30" w:rsidRPr="004E6F30" w:rsidRDefault="004E6F30" w:rsidP="004E6F30">
      <w:r w:rsidRPr="004E6F30">
        <w:t xml:space="preserve">A key message is that </w:t>
      </w:r>
      <w:r w:rsidRPr="004E6F30">
        <w:rPr>
          <w:b/>
          <w:bCs/>
        </w:rPr>
        <w:t>health must come before employment</w:t>
      </w:r>
      <w:r w:rsidRPr="004E6F30">
        <w:t>. Sometimes a small, well</w:t>
      </w:r>
      <w:r w:rsidRPr="004E6F30">
        <w:noBreakHyphen/>
        <w:t>matched job can support wellbeing, but at other times a young person needs benefits, therapy, coaching, or supported employment to build trust and confidence before they can take on work. Safety, predictability, and scaffolding are essential.</w:t>
      </w:r>
    </w:p>
    <w:p w14:paraId="7CB2317C" w14:textId="77777777" w:rsidR="004E6F30" w:rsidRPr="004E6F30" w:rsidRDefault="004E6F30" w:rsidP="004E6F30">
      <w:r w:rsidRPr="004E6F30">
        <w:t>Jenn notes that many neurodivergent staff only recognise their own neurodivergence after joining the organisation and engaging in training. Even highly experienced professionals often carry “hang</w:t>
      </w:r>
      <w:r w:rsidRPr="004E6F30">
        <w:noBreakHyphen/>
        <w:t xml:space="preserve">ups” from previous workplaces—rigid expectations, shame, or outdated beliefs—that they must unlearn </w:t>
      </w:r>
      <w:proofErr w:type="gramStart"/>
      <w:r w:rsidRPr="004E6F30">
        <w:t>in order to</w:t>
      </w:r>
      <w:proofErr w:type="gramEnd"/>
      <w:r w:rsidRPr="004E6F30">
        <w:t xml:space="preserve"> work in a more flexible, human</w:t>
      </w:r>
      <w:r w:rsidRPr="004E6F30">
        <w:noBreakHyphen/>
        <w:t>centred environment.</w:t>
      </w:r>
    </w:p>
    <w:p w14:paraId="28B7BB02" w14:textId="0151770B" w:rsidR="004E6F30" w:rsidRPr="004E6F30" w:rsidRDefault="004E6F30" w:rsidP="004E6F30">
      <w:r>
        <w:t xml:space="preserve">Jenn </w:t>
      </w:r>
      <w:r w:rsidRPr="004E6F30">
        <w:t xml:space="preserve">emphasises that workplaces and schools must recognise neurodivergence as a normal human variation and create environments where people feel safe, supported, and understood. </w:t>
      </w:r>
      <w:r>
        <w:t>She</w:t>
      </w:r>
      <w:r w:rsidRPr="004E6F30">
        <w:t xml:space="preserve"> challenge</w:t>
      </w:r>
      <w:r>
        <w:t>s</w:t>
      </w:r>
      <w:r w:rsidRPr="004E6F30">
        <w:t xml:space="preserve"> the culture of overwork, perfectionism, and constant self</w:t>
      </w:r>
      <w:r w:rsidRPr="004E6F30">
        <w:noBreakHyphen/>
        <w:t>proving—especially common among neurodivergent individuals who often experience emotions more intensely and set extremely high standards for themselves.</w:t>
      </w:r>
    </w:p>
    <w:p w14:paraId="2B8E14E5" w14:textId="642164E9" w:rsidR="004E6F30" w:rsidRPr="004E6F30" w:rsidRDefault="004E6F30" w:rsidP="004E6F30">
      <w:r>
        <w:t>She</w:t>
      </w:r>
      <w:r w:rsidRPr="004E6F30">
        <w:t xml:space="preserve"> describe</w:t>
      </w:r>
      <w:r>
        <w:t>s</w:t>
      </w:r>
      <w:r w:rsidRPr="004E6F30">
        <w:t xml:space="preserve"> learning, as a leader, to adapt their own habits—such as sending late</w:t>
      </w:r>
      <w:r w:rsidRPr="004E6F30">
        <w:noBreakHyphen/>
        <w:t>night emails—after staff explained how these behaviours affected them. This becomes an example of the flexibility, openness, and willingness to change that organisations need.</w:t>
      </w:r>
    </w:p>
    <w:p w14:paraId="04C44E84" w14:textId="77777777" w:rsidR="004E6F30" w:rsidRPr="004E6F30" w:rsidRDefault="004E6F30" w:rsidP="004E6F30">
      <w:r w:rsidRPr="004E6F30">
        <w:t>A neuroinclusive workplace, they argue, requires:</w:t>
      </w:r>
    </w:p>
    <w:p w14:paraId="7A04CFB4" w14:textId="77777777" w:rsidR="004E6F30" w:rsidRPr="004E6F30" w:rsidRDefault="004E6F30" w:rsidP="004E6F30">
      <w:pPr>
        <w:numPr>
          <w:ilvl w:val="0"/>
          <w:numId w:val="1"/>
        </w:numPr>
      </w:pPr>
      <w:r w:rsidRPr="004E6F30">
        <w:rPr>
          <w:b/>
          <w:bCs/>
        </w:rPr>
        <w:t>Open discussion of neurodivergence</w:t>
      </w:r>
      <w:r w:rsidRPr="004E6F30">
        <w:t xml:space="preserve"> at leadership level</w:t>
      </w:r>
    </w:p>
    <w:p w14:paraId="25A11D9C" w14:textId="77777777" w:rsidR="004E6F30" w:rsidRPr="004E6F30" w:rsidRDefault="004E6F30" w:rsidP="004E6F30">
      <w:pPr>
        <w:numPr>
          <w:ilvl w:val="0"/>
          <w:numId w:val="1"/>
        </w:numPr>
      </w:pPr>
      <w:r w:rsidRPr="004E6F30">
        <w:rPr>
          <w:b/>
          <w:bCs/>
        </w:rPr>
        <w:lastRenderedPageBreak/>
        <w:t>Training for employers</w:t>
      </w:r>
      <w:r w:rsidRPr="004E6F30">
        <w:t xml:space="preserve"> on adapting systems, processes, and long</w:t>
      </w:r>
      <w:r w:rsidRPr="004E6F30">
        <w:noBreakHyphen/>
        <w:t>standing protocols</w:t>
      </w:r>
    </w:p>
    <w:p w14:paraId="30F9AED5" w14:textId="77777777" w:rsidR="004E6F30" w:rsidRPr="004E6F30" w:rsidRDefault="004E6F30" w:rsidP="004E6F30">
      <w:pPr>
        <w:numPr>
          <w:ilvl w:val="0"/>
          <w:numId w:val="1"/>
        </w:numPr>
      </w:pPr>
      <w:r w:rsidRPr="004E6F30">
        <w:rPr>
          <w:b/>
          <w:bCs/>
        </w:rPr>
        <w:t>Collaborative communication</w:t>
      </w:r>
      <w:r w:rsidRPr="004E6F30">
        <w:t>, including asking staff what they need and acting on it</w:t>
      </w:r>
    </w:p>
    <w:p w14:paraId="75B4EDF4" w14:textId="77777777" w:rsidR="004E6F30" w:rsidRPr="004E6F30" w:rsidRDefault="004E6F30" w:rsidP="004E6F30">
      <w:pPr>
        <w:numPr>
          <w:ilvl w:val="0"/>
          <w:numId w:val="1"/>
        </w:numPr>
      </w:pPr>
      <w:r w:rsidRPr="004E6F30">
        <w:rPr>
          <w:b/>
          <w:bCs/>
        </w:rPr>
        <w:t>Accessible policies</w:t>
      </w:r>
      <w:r w:rsidRPr="004E6F30">
        <w:t>, such as videos instead of long documents</w:t>
      </w:r>
    </w:p>
    <w:p w14:paraId="39199BE8" w14:textId="77777777" w:rsidR="004E6F30" w:rsidRPr="004E6F30" w:rsidRDefault="004E6F30" w:rsidP="004E6F30">
      <w:pPr>
        <w:numPr>
          <w:ilvl w:val="0"/>
          <w:numId w:val="1"/>
        </w:numPr>
      </w:pPr>
      <w:r w:rsidRPr="004E6F30">
        <w:rPr>
          <w:b/>
          <w:bCs/>
        </w:rPr>
        <w:t>Autonomy and voice</w:t>
      </w:r>
      <w:r w:rsidRPr="004E6F30">
        <w:t>, so staff feel they can influence their work</w:t>
      </w:r>
    </w:p>
    <w:p w14:paraId="267EED46" w14:textId="77777777" w:rsidR="004E6F30" w:rsidRPr="004E6F30" w:rsidRDefault="004E6F30" w:rsidP="004E6F30">
      <w:pPr>
        <w:numPr>
          <w:ilvl w:val="0"/>
          <w:numId w:val="1"/>
        </w:numPr>
      </w:pPr>
      <w:r w:rsidRPr="004E6F30">
        <w:rPr>
          <w:b/>
          <w:bCs/>
        </w:rPr>
        <w:t>Clear communication preferences</w:t>
      </w:r>
      <w:r w:rsidRPr="004E6F30">
        <w:t>, shared openly across the team</w:t>
      </w:r>
    </w:p>
    <w:p w14:paraId="6E614FAC" w14:textId="77777777" w:rsidR="004E6F30" w:rsidRPr="004E6F30" w:rsidRDefault="004E6F30" w:rsidP="004E6F30">
      <w:pPr>
        <w:numPr>
          <w:ilvl w:val="0"/>
          <w:numId w:val="1"/>
        </w:numPr>
      </w:pPr>
      <w:r w:rsidRPr="004E6F30">
        <w:rPr>
          <w:b/>
          <w:bCs/>
        </w:rPr>
        <w:t>Flexibility</w:t>
      </w:r>
      <w:r w:rsidRPr="004E6F30">
        <w:t xml:space="preserve"> in working patterns, environments, and expectations</w:t>
      </w:r>
    </w:p>
    <w:p w14:paraId="263A70FF" w14:textId="77777777" w:rsidR="004E6F30" w:rsidRPr="004E6F30" w:rsidRDefault="004E6F30" w:rsidP="004E6F30">
      <w:pPr>
        <w:numPr>
          <w:ilvl w:val="0"/>
          <w:numId w:val="1"/>
        </w:numPr>
      </w:pPr>
      <w:r w:rsidRPr="004E6F30">
        <w:rPr>
          <w:b/>
          <w:bCs/>
        </w:rPr>
        <w:t>Simple adjustments</w:t>
      </w:r>
      <w:r w:rsidRPr="004E6F30">
        <w:t>, like headphones, movement breaks, hybrid working, or alternative communication formats</w:t>
      </w:r>
    </w:p>
    <w:p w14:paraId="2B0DB5B0" w14:textId="142091E8" w:rsidR="004E6F30" w:rsidRPr="004E6F30" w:rsidRDefault="004E6F30" w:rsidP="004E6F30">
      <w:r>
        <w:t>Jenn</w:t>
      </w:r>
      <w:r w:rsidRPr="004E6F30">
        <w:t xml:space="preserve"> stress</w:t>
      </w:r>
      <w:r>
        <w:t>es</w:t>
      </w:r>
      <w:r w:rsidRPr="004E6F30">
        <w:t xml:space="preserve"> that neurodivergent people often thrive when they feel purpose, connection, and agency—and struggle when they feel voiceless or controlled.</w:t>
      </w:r>
    </w:p>
    <w:p w14:paraId="47FFEC9D" w14:textId="77777777" w:rsidR="004E6F30" w:rsidRPr="004E6F30" w:rsidRDefault="004E6F30" w:rsidP="004E6F30">
      <w:r w:rsidRPr="004E6F30">
        <w:t>The conclusion is twofold:</w:t>
      </w:r>
    </w:p>
    <w:p w14:paraId="40252E68" w14:textId="77777777" w:rsidR="004E6F30" w:rsidRPr="004E6F30" w:rsidRDefault="004E6F30" w:rsidP="004E6F30">
      <w:pPr>
        <w:numPr>
          <w:ilvl w:val="0"/>
          <w:numId w:val="2"/>
        </w:numPr>
      </w:pPr>
      <w:r w:rsidRPr="004E6F30">
        <w:rPr>
          <w:b/>
          <w:bCs/>
        </w:rPr>
        <w:t>Trust people.</w:t>
      </w:r>
    </w:p>
    <w:p w14:paraId="6D7230C8" w14:textId="77777777" w:rsidR="004E6F30" w:rsidRPr="004E6F30" w:rsidRDefault="004E6F30" w:rsidP="004E6F30">
      <w:pPr>
        <w:numPr>
          <w:ilvl w:val="0"/>
          <w:numId w:val="2"/>
        </w:numPr>
      </w:pPr>
      <w:r w:rsidRPr="004E6F30">
        <w:rPr>
          <w:b/>
          <w:bCs/>
        </w:rPr>
        <w:t>Any change that supports neurodivergent individuals ultimately improves conditions for everyone.</w:t>
      </w:r>
    </w:p>
    <w:p w14:paraId="4AB8959B" w14:textId="77777777" w:rsidR="004E6F30" w:rsidRDefault="004E6F30"/>
    <w:sectPr w:rsidR="004E6F3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5257AA"/>
    <w:multiLevelType w:val="multilevel"/>
    <w:tmpl w:val="AE8E00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CA743D5"/>
    <w:multiLevelType w:val="multilevel"/>
    <w:tmpl w:val="EEF868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375350527">
    <w:abstractNumId w:val="0"/>
  </w:num>
  <w:num w:numId="2" w16cid:durableId="20420452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6F30"/>
    <w:rsid w:val="004E6F30"/>
    <w:rsid w:val="008D245E"/>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1ED1BC"/>
  <w15:chartTrackingRefBased/>
  <w15:docId w15:val="{8198282D-8B65-4BDB-9FF9-5D96CCF091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E6F30"/>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E6F30"/>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E6F3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E6F3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E6F3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E6F3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E6F3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E6F3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E6F30"/>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E6F30"/>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E6F30"/>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E6F30"/>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E6F30"/>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E6F30"/>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E6F30"/>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E6F30"/>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E6F30"/>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E6F30"/>
    <w:rPr>
      <w:rFonts w:eastAsiaTheme="majorEastAsia" w:cstheme="majorBidi"/>
      <w:color w:val="272727" w:themeColor="text1" w:themeTint="D8"/>
    </w:rPr>
  </w:style>
  <w:style w:type="paragraph" w:styleId="Title">
    <w:name w:val="Title"/>
    <w:basedOn w:val="Normal"/>
    <w:next w:val="Normal"/>
    <w:link w:val="TitleChar"/>
    <w:uiPriority w:val="10"/>
    <w:qFormat/>
    <w:rsid w:val="004E6F3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E6F30"/>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E6F30"/>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E6F3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E6F30"/>
    <w:pPr>
      <w:spacing w:before="160"/>
      <w:jc w:val="center"/>
    </w:pPr>
    <w:rPr>
      <w:i/>
      <w:iCs/>
      <w:color w:val="404040" w:themeColor="text1" w:themeTint="BF"/>
    </w:rPr>
  </w:style>
  <w:style w:type="character" w:customStyle="1" w:styleId="QuoteChar">
    <w:name w:val="Quote Char"/>
    <w:basedOn w:val="DefaultParagraphFont"/>
    <w:link w:val="Quote"/>
    <w:uiPriority w:val="29"/>
    <w:rsid w:val="004E6F30"/>
    <w:rPr>
      <w:i/>
      <w:iCs/>
      <w:color w:val="404040" w:themeColor="text1" w:themeTint="BF"/>
    </w:rPr>
  </w:style>
  <w:style w:type="paragraph" w:styleId="ListParagraph">
    <w:name w:val="List Paragraph"/>
    <w:basedOn w:val="Normal"/>
    <w:uiPriority w:val="34"/>
    <w:qFormat/>
    <w:rsid w:val="004E6F30"/>
    <w:pPr>
      <w:ind w:left="720"/>
      <w:contextualSpacing/>
    </w:pPr>
  </w:style>
  <w:style w:type="character" w:styleId="IntenseEmphasis">
    <w:name w:val="Intense Emphasis"/>
    <w:basedOn w:val="DefaultParagraphFont"/>
    <w:uiPriority w:val="21"/>
    <w:qFormat/>
    <w:rsid w:val="004E6F30"/>
    <w:rPr>
      <w:i/>
      <w:iCs/>
      <w:color w:val="0F4761" w:themeColor="accent1" w:themeShade="BF"/>
    </w:rPr>
  </w:style>
  <w:style w:type="paragraph" w:styleId="IntenseQuote">
    <w:name w:val="Intense Quote"/>
    <w:basedOn w:val="Normal"/>
    <w:next w:val="Normal"/>
    <w:link w:val="IntenseQuoteChar"/>
    <w:uiPriority w:val="30"/>
    <w:qFormat/>
    <w:rsid w:val="004E6F30"/>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E6F30"/>
    <w:rPr>
      <w:i/>
      <w:iCs/>
      <w:color w:val="0F4761" w:themeColor="accent1" w:themeShade="BF"/>
    </w:rPr>
  </w:style>
  <w:style w:type="character" w:styleId="IntenseReference">
    <w:name w:val="Intense Reference"/>
    <w:basedOn w:val="DefaultParagraphFont"/>
    <w:uiPriority w:val="32"/>
    <w:qFormat/>
    <w:rsid w:val="004E6F30"/>
    <w:rPr>
      <w:b/>
      <w:bCs/>
      <w:smallCaps/>
      <w:color w:val="0F4761" w:themeColor="accent1" w:themeShade="BF"/>
      <w:spacing w:val="5"/>
    </w:rPr>
  </w:style>
  <w:style w:type="paragraph" w:styleId="NormalWeb">
    <w:name w:val="Normal (Web)"/>
    <w:basedOn w:val="Normal"/>
    <w:uiPriority w:val="99"/>
    <w:semiHidden/>
    <w:unhideWhenUsed/>
    <w:rsid w:val="004E6F30"/>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514</Words>
  <Characters>2934</Characters>
  <Application>Microsoft Office Word</Application>
  <DocSecurity>0</DocSecurity>
  <Lines>24</Lines>
  <Paragraphs>6</Paragraphs>
  <ScaleCrop>false</ScaleCrop>
  <Company/>
  <LinksUpToDate>false</LinksUpToDate>
  <CharactersWithSpaces>3442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Dimitra</dc:creator>
  <cp:keywords/>
  <dc:description/>
  <cp:lastModifiedBy>Dimitra</cp:lastModifiedBy>
  <cp:revision>1</cp:revision>
  <dcterms:created xsi:type="dcterms:W3CDTF">2026-04-23T12:43:00Z</dcterms:created>
  <dcterms:modified xsi:type="dcterms:W3CDTF">2026-04-23T12:47:00Z</dcterms:modified>
</cp:coreProperties>
</file>