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495" w:type="dxa"/>
        <w:tblInd w:w="-709" w:type="dxa"/>
        <w:tblLook w:val="04A0" w:firstRow="1" w:lastRow="0" w:firstColumn="1" w:lastColumn="0" w:noHBand="0" w:noVBand="1"/>
      </w:tblPr>
      <w:tblGrid>
        <w:gridCol w:w="2099"/>
        <w:gridCol w:w="1831"/>
        <w:gridCol w:w="682"/>
        <w:gridCol w:w="386"/>
        <w:gridCol w:w="2432"/>
        <w:gridCol w:w="650"/>
        <w:gridCol w:w="200"/>
        <w:gridCol w:w="2215"/>
      </w:tblGrid>
      <w:tr w:rsidR="00797180" w:rsidRPr="009A735F" w14:paraId="188D205C" w14:textId="77777777" w:rsidTr="00797180">
        <w:trPr>
          <w:trHeight w:val="538"/>
        </w:trPr>
        <w:tc>
          <w:tcPr>
            <w:tcW w:w="10495" w:type="dxa"/>
            <w:gridSpan w:val="8"/>
            <w:tcBorders>
              <w:top w:val="nil"/>
              <w:left w:val="nil"/>
              <w:bottom w:val="threeDEmboss" w:sz="24" w:space="0" w:color="auto"/>
              <w:right w:val="nil"/>
            </w:tcBorders>
          </w:tcPr>
          <w:p w14:paraId="280D128B" w14:textId="77777777" w:rsidR="00797180" w:rsidRPr="009A735F" w:rsidRDefault="00797180" w:rsidP="00D02845">
            <w:pPr>
              <w:jc w:val="center"/>
            </w:pPr>
            <w:r w:rsidRPr="00AD0EAA">
              <w:rPr>
                <w:rFonts w:ascii="Calibri" w:hAnsi="Calibri"/>
                <w:b/>
                <w:sz w:val="28"/>
                <w:szCs w:val="28"/>
              </w:rPr>
              <w:t>Looking for Learning</w:t>
            </w:r>
            <w:r>
              <w:rPr>
                <w:rFonts w:ascii="Calibri" w:hAnsi="Calibri"/>
                <w:b/>
                <w:sz w:val="28"/>
                <w:szCs w:val="28"/>
              </w:rPr>
              <w:t xml:space="preserve"> Observation Proforma – Primary and Early Years</w:t>
            </w:r>
          </w:p>
        </w:tc>
      </w:tr>
      <w:tr w:rsidR="00797180" w:rsidRPr="009A735F" w14:paraId="5C5F0C73" w14:textId="77777777" w:rsidTr="00FD1C8C">
        <w:trPr>
          <w:trHeight w:val="538"/>
        </w:trPr>
        <w:tc>
          <w:tcPr>
            <w:tcW w:w="2099" w:type="dxa"/>
            <w:tcBorders>
              <w:top w:val="threeDEmboss" w:sz="24" w:space="0" w:color="auto"/>
              <w:left w:val="threeDEmboss" w:sz="24" w:space="0" w:color="auto"/>
              <w:bottom w:val="threeDEmboss" w:sz="24" w:space="0" w:color="auto"/>
              <w:right w:val="single" w:sz="4" w:space="0" w:color="auto"/>
            </w:tcBorders>
          </w:tcPr>
          <w:p w14:paraId="791F364C" w14:textId="77777777" w:rsidR="00797180" w:rsidRPr="009A735F" w:rsidRDefault="00797180" w:rsidP="00D02845">
            <w:r w:rsidRPr="00241310">
              <w:rPr>
                <w:b/>
              </w:rPr>
              <w:t>Date:</w:t>
            </w:r>
            <w:r>
              <w:rPr>
                <w:b/>
              </w:rPr>
              <w:t xml:space="preserve"> </w:t>
            </w:r>
          </w:p>
        </w:tc>
        <w:tc>
          <w:tcPr>
            <w:tcW w:w="5331" w:type="dxa"/>
            <w:gridSpan w:val="4"/>
            <w:tcBorders>
              <w:top w:val="threeDEmboss" w:sz="24" w:space="0" w:color="auto"/>
              <w:left w:val="single" w:sz="4" w:space="0" w:color="auto"/>
              <w:bottom w:val="threeDEmboss" w:sz="24" w:space="0" w:color="auto"/>
            </w:tcBorders>
          </w:tcPr>
          <w:p w14:paraId="3D72E963" w14:textId="77777777" w:rsidR="00797180" w:rsidRPr="009A735F" w:rsidRDefault="00797180" w:rsidP="00D02845">
            <w:r>
              <w:rPr>
                <w:b/>
              </w:rPr>
              <w:t>Subject/Area:</w:t>
            </w:r>
          </w:p>
        </w:tc>
        <w:tc>
          <w:tcPr>
            <w:tcW w:w="850" w:type="dxa"/>
            <w:gridSpan w:val="2"/>
            <w:tcBorders>
              <w:top w:val="threeDEmboss" w:sz="24" w:space="0" w:color="auto"/>
              <w:bottom w:val="threeDEmboss" w:sz="24" w:space="0" w:color="auto"/>
              <w:right w:val="single" w:sz="4" w:space="0" w:color="auto"/>
            </w:tcBorders>
          </w:tcPr>
          <w:p w14:paraId="7C704477" w14:textId="77777777" w:rsidR="00797180" w:rsidRPr="009A735F" w:rsidRDefault="00797180" w:rsidP="00D02845">
            <w:r w:rsidRPr="00241310">
              <w:rPr>
                <w:b/>
              </w:rPr>
              <w:t>Year Group:</w:t>
            </w:r>
          </w:p>
        </w:tc>
        <w:tc>
          <w:tcPr>
            <w:tcW w:w="2215" w:type="dxa"/>
            <w:tcBorders>
              <w:top w:val="threeDEmboss" w:sz="24" w:space="0" w:color="auto"/>
              <w:left w:val="single" w:sz="4" w:space="0" w:color="auto"/>
              <w:bottom w:val="threeDEmboss" w:sz="24" w:space="0" w:color="auto"/>
              <w:right w:val="threeDEmboss" w:sz="24" w:space="0" w:color="auto"/>
            </w:tcBorders>
          </w:tcPr>
          <w:p w14:paraId="79FF90B3" w14:textId="77777777" w:rsidR="00797180" w:rsidRPr="009A735F" w:rsidRDefault="00797180" w:rsidP="00D02845"/>
        </w:tc>
      </w:tr>
      <w:tr w:rsidR="00797180" w:rsidRPr="0019029C" w14:paraId="399A4A70" w14:textId="77777777" w:rsidTr="00FD1C8C">
        <w:trPr>
          <w:trHeight w:val="1656"/>
        </w:trPr>
        <w:tc>
          <w:tcPr>
            <w:tcW w:w="7430" w:type="dxa"/>
            <w:gridSpan w:val="5"/>
            <w:tcBorders>
              <w:top w:val="threeDEmboss" w:sz="24" w:space="0" w:color="auto"/>
              <w:left w:val="threeDEmboss" w:sz="24" w:space="0" w:color="auto"/>
              <w:bottom w:val="threeDEmboss" w:sz="24" w:space="0" w:color="auto"/>
            </w:tcBorders>
          </w:tcPr>
          <w:p w14:paraId="456D877F" w14:textId="77777777" w:rsidR="00797180" w:rsidRDefault="00797180" w:rsidP="00D02845">
            <w:pPr>
              <w:rPr>
                <w:rFonts w:cs="Tahoma"/>
                <w:i/>
                <w:color w:val="000000" w:themeColor="text1"/>
                <w:sz w:val="16"/>
                <w:szCs w:val="16"/>
              </w:rPr>
            </w:pPr>
            <w:r w:rsidRPr="00CC64CB">
              <w:rPr>
                <w:b/>
              </w:rPr>
              <w:t>Prior Learning</w:t>
            </w:r>
            <w:r>
              <w:rPr>
                <w:rFonts w:cs="Tahoma"/>
                <w:i/>
                <w:color w:val="000000" w:themeColor="text1"/>
                <w:sz w:val="16"/>
                <w:szCs w:val="16"/>
              </w:rPr>
              <w:t xml:space="preserve"> </w:t>
            </w:r>
          </w:p>
          <w:p w14:paraId="15F3E64F" w14:textId="77777777" w:rsidR="00797180" w:rsidRPr="00241310" w:rsidRDefault="00797180" w:rsidP="00D02845">
            <w:pPr>
              <w:rPr>
                <w:b/>
              </w:rPr>
            </w:pPr>
          </w:p>
        </w:tc>
        <w:tc>
          <w:tcPr>
            <w:tcW w:w="3065" w:type="dxa"/>
            <w:gridSpan w:val="3"/>
            <w:tcBorders>
              <w:top w:val="threeDEmboss" w:sz="24" w:space="0" w:color="auto"/>
              <w:bottom w:val="threeDEmboss" w:sz="24" w:space="0" w:color="auto"/>
              <w:right w:val="threeDEmboss" w:sz="24" w:space="0" w:color="auto"/>
            </w:tcBorders>
          </w:tcPr>
          <w:p w14:paraId="48D73000" w14:textId="77777777" w:rsidR="00797180" w:rsidRDefault="00797180" w:rsidP="00D02845">
            <w:pPr>
              <w:rPr>
                <w:b/>
              </w:rPr>
            </w:pPr>
            <w:r>
              <w:rPr>
                <w:b/>
              </w:rPr>
              <w:t xml:space="preserve">Outcome of </w:t>
            </w:r>
            <w:r w:rsidRPr="00F73D26">
              <w:rPr>
                <w:b/>
              </w:rPr>
              <w:t>Series of Lessons:</w:t>
            </w:r>
          </w:p>
          <w:p w14:paraId="02595EE6" w14:textId="77777777" w:rsidR="00797180" w:rsidRPr="0019029C" w:rsidRDefault="00797180" w:rsidP="00D02845">
            <w:pPr>
              <w:rPr>
                <w:sz w:val="16"/>
                <w:szCs w:val="16"/>
              </w:rPr>
            </w:pPr>
          </w:p>
        </w:tc>
      </w:tr>
      <w:tr w:rsidR="00797180" w14:paraId="104DF737" w14:textId="77777777" w:rsidTr="00FD1C8C">
        <w:trPr>
          <w:trHeight w:hRule="exact" w:val="215"/>
        </w:trPr>
        <w:tc>
          <w:tcPr>
            <w:tcW w:w="7430" w:type="dxa"/>
            <w:gridSpan w:val="5"/>
            <w:tcBorders>
              <w:top w:val="threeDEmboss" w:sz="24" w:space="0" w:color="auto"/>
              <w:left w:val="nil"/>
              <w:bottom w:val="threeDEmboss" w:sz="24" w:space="0" w:color="auto"/>
              <w:right w:val="nil"/>
            </w:tcBorders>
          </w:tcPr>
          <w:p w14:paraId="6F267CF5" w14:textId="77777777" w:rsidR="00797180" w:rsidRPr="00A05E11" w:rsidRDefault="00797180" w:rsidP="00D02845">
            <w:pPr>
              <w:rPr>
                <w:b/>
                <w:sz w:val="16"/>
                <w:szCs w:val="16"/>
              </w:rPr>
            </w:pPr>
          </w:p>
        </w:tc>
        <w:tc>
          <w:tcPr>
            <w:tcW w:w="3065" w:type="dxa"/>
            <w:gridSpan w:val="3"/>
            <w:tcBorders>
              <w:top w:val="threeDEmboss" w:sz="24" w:space="0" w:color="auto"/>
              <w:left w:val="nil"/>
              <w:bottom w:val="threeDEmboss" w:sz="24" w:space="0" w:color="auto"/>
              <w:right w:val="nil"/>
            </w:tcBorders>
          </w:tcPr>
          <w:p w14:paraId="3294C4C8" w14:textId="77777777" w:rsidR="00797180" w:rsidRDefault="00797180" w:rsidP="00D02845">
            <w:pPr>
              <w:rPr>
                <w:b/>
              </w:rPr>
            </w:pPr>
          </w:p>
        </w:tc>
      </w:tr>
      <w:tr w:rsidR="00797180" w:rsidRPr="0019029C" w14:paraId="3A31EBAA" w14:textId="77777777" w:rsidTr="00797180">
        <w:trPr>
          <w:trHeight w:val="1501"/>
        </w:trPr>
        <w:tc>
          <w:tcPr>
            <w:tcW w:w="3930" w:type="dxa"/>
            <w:gridSpan w:val="2"/>
            <w:tcBorders>
              <w:top w:val="threeDEmboss" w:sz="24" w:space="0" w:color="auto"/>
              <w:left w:val="threeDEmboss" w:sz="24" w:space="0" w:color="auto"/>
              <w:bottom w:val="single" w:sz="4" w:space="0" w:color="auto"/>
              <w:right w:val="single" w:sz="4" w:space="0" w:color="auto"/>
            </w:tcBorders>
          </w:tcPr>
          <w:p w14:paraId="1A11A232" w14:textId="77777777" w:rsidR="00797180" w:rsidRDefault="00797180" w:rsidP="00D02845">
            <w:pPr>
              <w:spacing w:after="120"/>
              <w:rPr>
                <w:b/>
              </w:rPr>
            </w:pPr>
            <w:r w:rsidRPr="00BD32BE">
              <w:rPr>
                <w:rFonts w:ascii="Tahoma" w:hAnsi="Tahoma" w:cs="Tahoma"/>
                <w:b/>
              </w:rPr>
              <w:t>Learning Objective</w:t>
            </w:r>
            <w:r>
              <w:rPr>
                <w:b/>
              </w:rPr>
              <w:t>:</w:t>
            </w:r>
          </w:p>
          <w:p w14:paraId="318807E5" w14:textId="77777777" w:rsidR="00797180" w:rsidRPr="009A735F" w:rsidRDefault="00797180" w:rsidP="00D02845">
            <w:pPr>
              <w:autoSpaceDE w:val="0"/>
              <w:autoSpaceDN w:val="0"/>
              <w:adjustRightInd w:val="0"/>
            </w:pPr>
          </w:p>
        </w:tc>
        <w:tc>
          <w:tcPr>
            <w:tcW w:w="6565" w:type="dxa"/>
            <w:gridSpan w:val="6"/>
            <w:tcBorders>
              <w:top w:val="threeDEmboss" w:sz="24" w:space="0" w:color="auto"/>
              <w:left w:val="single" w:sz="4" w:space="0" w:color="auto"/>
              <w:bottom w:val="single" w:sz="4" w:space="0" w:color="auto"/>
              <w:right w:val="threeDEmboss" w:sz="24" w:space="0" w:color="auto"/>
            </w:tcBorders>
          </w:tcPr>
          <w:p w14:paraId="4AA3AAB7" w14:textId="77777777" w:rsidR="00797180" w:rsidRPr="001A0169" w:rsidRDefault="00797180" w:rsidP="00D02845">
            <w:pPr>
              <w:spacing w:after="120"/>
              <w:rPr>
                <w:rFonts w:ascii="Tahoma" w:hAnsi="Tahoma" w:cs="Tahoma"/>
                <w:b/>
              </w:rPr>
            </w:pPr>
            <w:r w:rsidRPr="001A0169">
              <w:rPr>
                <w:rFonts w:ascii="Tahoma" w:hAnsi="Tahoma" w:cs="Tahoma"/>
                <w:b/>
              </w:rPr>
              <w:t xml:space="preserve">Success Criteria </w:t>
            </w:r>
          </w:p>
          <w:p w14:paraId="03D9161C" w14:textId="77777777" w:rsidR="00797180" w:rsidRPr="0019029C" w:rsidRDefault="00797180" w:rsidP="00D02845">
            <w:pPr>
              <w:rPr>
                <w:i/>
                <w:color w:val="000000" w:themeColor="text1"/>
                <w:sz w:val="16"/>
                <w:szCs w:val="16"/>
              </w:rPr>
            </w:pPr>
          </w:p>
        </w:tc>
      </w:tr>
      <w:tr w:rsidR="00797180" w:rsidRPr="00C05290" w14:paraId="044B94AD" w14:textId="77777777" w:rsidTr="00797180">
        <w:trPr>
          <w:trHeight w:val="1161"/>
        </w:trPr>
        <w:tc>
          <w:tcPr>
            <w:tcW w:w="4998" w:type="dxa"/>
            <w:gridSpan w:val="4"/>
            <w:tcBorders>
              <w:top w:val="threeDEmboss" w:sz="24" w:space="0" w:color="auto"/>
              <w:left w:val="threeDEmboss" w:sz="24" w:space="0" w:color="auto"/>
              <w:bottom w:val="threeDEmboss" w:sz="24" w:space="0" w:color="auto"/>
              <w:right w:val="dashSmallGap" w:sz="4" w:space="0" w:color="auto"/>
            </w:tcBorders>
          </w:tcPr>
          <w:p w14:paraId="282ABB24" w14:textId="77777777" w:rsidR="00797180" w:rsidRDefault="00797180" w:rsidP="00D02845">
            <w:pPr>
              <w:rPr>
                <w:b/>
              </w:rPr>
            </w:pPr>
            <w:r w:rsidRPr="00EE7FCF">
              <w:rPr>
                <w:b/>
              </w:rPr>
              <w:t xml:space="preserve">Key </w:t>
            </w:r>
            <w:r>
              <w:rPr>
                <w:b/>
              </w:rPr>
              <w:t>Concepts and Vocabulary (TS3)</w:t>
            </w:r>
            <w:r w:rsidRPr="00EE7FCF">
              <w:rPr>
                <w:b/>
              </w:rPr>
              <w:t>:</w:t>
            </w:r>
          </w:p>
          <w:p w14:paraId="0A5A1A84" w14:textId="77777777" w:rsidR="00797180" w:rsidRPr="001A0169" w:rsidRDefault="00797180" w:rsidP="00D02845">
            <w:pPr>
              <w:spacing w:after="120"/>
              <w:rPr>
                <w:rFonts w:ascii="Tahoma" w:hAnsi="Tahoma" w:cs="Tahoma"/>
                <w:b/>
              </w:rPr>
            </w:pPr>
          </w:p>
        </w:tc>
        <w:tc>
          <w:tcPr>
            <w:tcW w:w="5497" w:type="dxa"/>
            <w:gridSpan w:val="4"/>
            <w:tcBorders>
              <w:top w:val="threeDEmboss" w:sz="24" w:space="0" w:color="auto"/>
              <w:left w:val="dashSmallGap" w:sz="4" w:space="0" w:color="auto"/>
              <w:bottom w:val="threeDEmboss" w:sz="24" w:space="0" w:color="auto"/>
              <w:right w:val="threeDEmboss" w:sz="24" w:space="0" w:color="auto"/>
            </w:tcBorders>
          </w:tcPr>
          <w:p w14:paraId="3DB7E38A" w14:textId="77777777" w:rsidR="00797180" w:rsidRDefault="00797180" w:rsidP="00D02845">
            <w:pPr>
              <w:rPr>
                <w:b/>
              </w:rPr>
            </w:pPr>
            <w:r>
              <w:rPr>
                <w:b/>
              </w:rPr>
              <w:t>Anticipated Misconceptions</w:t>
            </w:r>
          </w:p>
          <w:p w14:paraId="52A0F7B4" w14:textId="77777777" w:rsidR="00797180" w:rsidRPr="00C05290" w:rsidRDefault="00797180" w:rsidP="00D02845">
            <w:pPr>
              <w:shd w:val="clear" w:color="auto" w:fill="FFFFFF" w:themeFill="background1"/>
              <w:rPr>
                <w:rFonts w:ascii="Tahoma" w:hAnsi="Tahoma" w:cs="Tahoma"/>
                <w:b/>
                <w:color w:val="000000" w:themeColor="text1"/>
              </w:rPr>
            </w:pPr>
          </w:p>
        </w:tc>
      </w:tr>
      <w:tr w:rsidR="00797180" w:rsidRPr="002E32CE" w14:paraId="4DD55ACB" w14:textId="77777777" w:rsidTr="00797180">
        <w:tc>
          <w:tcPr>
            <w:tcW w:w="10495" w:type="dxa"/>
            <w:gridSpan w:val="8"/>
            <w:tcBorders>
              <w:top w:val="single" w:sz="4" w:space="0" w:color="auto"/>
              <w:bottom w:val="single" w:sz="4" w:space="0" w:color="auto"/>
            </w:tcBorders>
          </w:tcPr>
          <w:p w14:paraId="629373FB" w14:textId="77777777" w:rsidR="00797180" w:rsidRPr="002E32CE" w:rsidRDefault="00797180" w:rsidP="00D02845">
            <w:pPr>
              <w:rPr>
                <w:rFonts w:ascii="Tahoma" w:hAnsi="Tahoma" w:cs="Tahoma"/>
              </w:rPr>
            </w:pPr>
          </w:p>
        </w:tc>
      </w:tr>
      <w:tr w:rsidR="00797180" w:rsidRPr="00087754" w14:paraId="22EA8891" w14:textId="77777777" w:rsidTr="00FD1C8C">
        <w:trPr>
          <w:trHeight w:val="2982"/>
        </w:trPr>
        <w:tc>
          <w:tcPr>
            <w:tcW w:w="4612" w:type="dxa"/>
            <w:gridSpan w:val="3"/>
            <w:tcBorders>
              <w:top w:val="single" w:sz="4" w:space="0" w:color="auto"/>
              <w:bottom w:val="single" w:sz="4" w:space="0" w:color="auto"/>
            </w:tcBorders>
          </w:tcPr>
          <w:p w14:paraId="0D090C32" w14:textId="77777777" w:rsidR="00797180" w:rsidRPr="00220C6E" w:rsidRDefault="00797180" w:rsidP="00D02845">
            <w:pPr>
              <w:rPr>
                <w:b/>
              </w:rPr>
            </w:pPr>
            <w:r w:rsidRPr="00220C6E">
              <w:rPr>
                <w:b/>
              </w:rPr>
              <w:t>Teaching: Modelling Learning</w:t>
            </w:r>
          </w:p>
          <w:p w14:paraId="2F25839A" w14:textId="77777777" w:rsidR="00797180" w:rsidRPr="00032E8E" w:rsidRDefault="00797180" w:rsidP="00D02845">
            <w:pPr>
              <w:rPr>
                <w:i/>
                <w:color w:val="FF0000"/>
                <w:sz w:val="18"/>
                <w:szCs w:val="18"/>
              </w:rPr>
            </w:pPr>
          </w:p>
        </w:tc>
        <w:tc>
          <w:tcPr>
            <w:tcW w:w="3468" w:type="dxa"/>
            <w:gridSpan w:val="3"/>
            <w:vMerge w:val="restart"/>
            <w:tcBorders>
              <w:top w:val="single" w:sz="4" w:space="0" w:color="auto"/>
            </w:tcBorders>
          </w:tcPr>
          <w:p w14:paraId="4D366F94" w14:textId="77777777" w:rsidR="00797180" w:rsidRPr="00220C6E" w:rsidRDefault="00797180" w:rsidP="00D02845">
            <w:pPr>
              <w:rPr>
                <w:b/>
              </w:rPr>
            </w:pPr>
            <w:r w:rsidRPr="00220C6E">
              <w:rPr>
                <w:b/>
              </w:rPr>
              <w:t>Adaptive Teaching to Enable Learning:</w:t>
            </w:r>
          </w:p>
          <w:p w14:paraId="3C63694B" w14:textId="77777777" w:rsidR="00797180" w:rsidRDefault="00797180" w:rsidP="00D02845">
            <w:pPr>
              <w:rPr>
                <w:i/>
                <w:color w:val="FF0000"/>
                <w:sz w:val="18"/>
                <w:szCs w:val="18"/>
              </w:rPr>
            </w:pPr>
          </w:p>
          <w:p w14:paraId="4CCB24A2" w14:textId="77777777" w:rsidR="00797180" w:rsidRPr="00087754" w:rsidRDefault="00797180" w:rsidP="00D02845">
            <w:pPr>
              <w:rPr>
                <w:i/>
                <w:sz w:val="16"/>
                <w:szCs w:val="16"/>
              </w:rPr>
            </w:pPr>
          </w:p>
        </w:tc>
        <w:tc>
          <w:tcPr>
            <w:tcW w:w="2415" w:type="dxa"/>
            <w:gridSpan w:val="2"/>
            <w:vMerge w:val="restart"/>
            <w:tcBorders>
              <w:top w:val="single" w:sz="4" w:space="0" w:color="auto"/>
            </w:tcBorders>
          </w:tcPr>
          <w:p w14:paraId="28493225" w14:textId="77777777" w:rsidR="00797180" w:rsidRDefault="00797180" w:rsidP="00D02845">
            <w:pPr>
              <w:rPr>
                <w:rFonts w:cs="Tahoma"/>
                <w:i/>
                <w:sz w:val="16"/>
                <w:szCs w:val="16"/>
              </w:rPr>
            </w:pPr>
            <w:r w:rsidRPr="00220C6E">
              <w:rPr>
                <w:b/>
              </w:rPr>
              <w:t>Plenary:</w:t>
            </w:r>
          </w:p>
          <w:p w14:paraId="1B15805F" w14:textId="77777777" w:rsidR="00797180" w:rsidRPr="00087754" w:rsidRDefault="00797180" w:rsidP="00D02845">
            <w:pPr>
              <w:rPr>
                <w:i/>
                <w:sz w:val="12"/>
                <w:szCs w:val="12"/>
              </w:rPr>
            </w:pPr>
            <w:r>
              <w:rPr>
                <w:rFonts w:cs="Tahoma"/>
                <w:i/>
                <w:sz w:val="16"/>
                <w:szCs w:val="16"/>
              </w:rPr>
              <w:t>.</w:t>
            </w:r>
          </w:p>
        </w:tc>
      </w:tr>
      <w:tr w:rsidR="00797180" w:rsidRPr="00220C6E" w14:paraId="789F2789" w14:textId="77777777" w:rsidTr="00FD1C8C">
        <w:trPr>
          <w:trHeight w:val="2401"/>
        </w:trPr>
        <w:tc>
          <w:tcPr>
            <w:tcW w:w="4612" w:type="dxa"/>
            <w:gridSpan w:val="3"/>
            <w:tcBorders>
              <w:top w:val="single" w:sz="4" w:space="0" w:color="auto"/>
              <w:bottom w:val="single" w:sz="4" w:space="0" w:color="auto"/>
            </w:tcBorders>
          </w:tcPr>
          <w:p w14:paraId="1A85E42A" w14:textId="77777777" w:rsidR="00797180" w:rsidRDefault="00797180" w:rsidP="00D02845">
            <w:pPr>
              <w:rPr>
                <w:b/>
              </w:rPr>
            </w:pPr>
            <w:r>
              <w:rPr>
                <w:b/>
              </w:rPr>
              <w:t>Guided and/or Independent Learning</w:t>
            </w:r>
          </w:p>
          <w:p w14:paraId="1D8EEFA9" w14:textId="77777777" w:rsidR="00797180" w:rsidRPr="00220C6E" w:rsidRDefault="00797180" w:rsidP="00D02845">
            <w:pPr>
              <w:rPr>
                <w:b/>
              </w:rPr>
            </w:pPr>
          </w:p>
        </w:tc>
        <w:tc>
          <w:tcPr>
            <w:tcW w:w="3468" w:type="dxa"/>
            <w:gridSpan w:val="3"/>
            <w:vMerge/>
            <w:tcBorders>
              <w:bottom w:val="single" w:sz="4" w:space="0" w:color="auto"/>
            </w:tcBorders>
          </w:tcPr>
          <w:p w14:paraId="0F8CD60D" w14:textId="77777777" w:rsidR="00797180" w:rsidRPr="00220C6E" w:rsidRDefault="00797180" w:rsidP="00D02845">
            <w:pPr>
              <w:rPr>
                <w:b/>
              </w:rPr>
            </w:pPr>
          </w:p>
        </w:tc>
        <w:tc>
          <w:tcPr>
            <w:tcW w:w="2415" w:type="dxa"/>
            <w:gridSpan w:val="2"/>
            <w:vMerge/>
            <w:tcBorders>
              <w:bottom w:val="single" w:sz="4" w:space="0" w:color="auto"/>
            </w:tcBorders>
          </w:tcPr>
          <w:p w14:paraId="28FC7848" w14:textId="77777777" w:rsidR="00797180" w:rsidRPr="00220C6E" w:rsidRDefault="00797180" w:rsidP="00D02845">
            <w:pPr>
              <w:rPr>
                <w:b/>
              </w:rPr>
            </w:pPr>
          </w:p>
        </w:tc>
      </w:tr>
      <w:tr w:rsidR="00797180" w:rsidRPr="00220C6E" w14:paraId="7AF6F818" w14:textId="77777777" w:rsidTr="00797180">
        <w:trPr>
          <w:trHeight w:val="1579"/>
        </w:trPr>
        <w:tc>
          <w:tcPr>
            <w:tcW w:w="10495" w:type="dxa"/>
            <w:gridSpan w:val="8"/>
            <w:tcBorders>
              <w:top w:val="single" w:sz="4" w:space="0" w:color="auto"/>
              <w:bottom w:val="single" w:sz="4" w:space="0" w:color="auto"/>
            </w:tcBorders>
          </w:tcPr>
          <w:p w14:paraId="0CBCBA9E" w14:textId="77777777" w:rsidR="00797180" w:rsidRPr="00220C6E" w:rsidRDefault="00797180" w:rsidP="00D02845">
            <w:pPr>
              <w:rPr>
                <w:b/>
              </w:rPr>
            </w:pPr>
            <w:r w:rsidRPr="00220C6E">
              <w:rPr>
                <w:b/>
              </w:rPr>
              <w:t xml:space="preserve">Checking Children’s Learning: </w:t>
            </w:r>
            <w:proofErr w:type="spellStart"/>
            <w:r w:rsidRPr="00220C6E">
              <w:rPr>
                <w:b/>
              </w:rPr>
              <w:t>AfL</w:t>
            </w:r>
            <w:proofErr w:type="spellEnd"/>
          </w:p>
          <w:p w14:paraId="3F4FFF03" w14:textId="77777777" w:rsidR="00797180" w:rsidRPr="00220C6E" w:rsidRDefault="00797180" w:rsidP="00D02845">
            <w:pPr>
              <w:rPr>
                <w:b/>
              </w:rPr>
            </w:pPr>
          </w:p>
        </w:tc>
      </w:tr>
      <w:tr w:rsidR="00797180" w:rsidRPr="003E39F7" w14:paraId="791CE14B" w14:textId="77777777" w:rsidTr="00797180">
        <w:trPr>
          <w:trHeight w:val="980"/>
        </w:trPr>
        <w:tc>
          <w:tcPr>
            <w:tcW w:w="10495" w:type="dxa"/>
            <w:gridSpan w:val="8"/>
            <w:tcBorders>
              <w:top w:val="single" w:sz="4" w:space="0" w:color="auto"/>
              <w:bottom w:val="single" w:sz="4" w:space="0" w:color="auto"/>
            </w:tcBorders>
          </w:tcPr>
          <w:p w14:paraId="6F98A109" w14:textId="77777777" w:rsidR="00797180" w:rsidRPr="003E39F7" w:rsidRDefault="00797180" w:rsidP="00D02845">
            <w:pPr>
              <w:rPr>
                <w:i/>
                <w:sz w:val="16"/>
                <w:szCs w:val="16"/>
              </w:rPr>
            </w:pPr>
            <w:r>
              <w:rPr>
                <w:b/>
              </w:rPr>
              <w:t>Behaviour to Learn</w:t>
            </w:r>
            <w:r w:rsidRPr="0039145C">
              <w:rPr>
                <w:b/>
              </w:rPr>
              <w:t>:</w:t>
            </w:r>
            <w:r>
              <w:rPr>
                <w:b/>
              </w:rPr>
              <w:t xml:space="preserve"> </w:t>
            </w:r>
          </w:p>
          <w:p w14:paraId="4D66BAE6" w14:textId="77777777" w:rsidR="00797180" w:rsidRPr="003E39F7" w:rsidRDefault="00797180" w:rsidP="00D02845">
            <w:pPr>
              <w:rPr>
                <w:i/>
                <w:sz w:val="16"/>
                <w:szCs w:val="16"/>
              </w:rPr>
            </w:pPr>
          </w:p>
        </w:tc>
      </w:tr>
    </w:tbl>
    <w:p w14:paraId="37D0B0B9" w14:textId="187C7B1A" w:rsidR="00A204AB" w:rsidRDefault="00A204AB"/>
    <w:p w14:paraId="6DBCEFF1" w14:textId="77777777" w:rsidR="00797180" w:rsidRPr="00797180" w:rsidRDefault="00797180" w:rsidP="00797180">
      <w:pPr>
        <w:spacing w:after="120" w:line="240" w:lineRule="auto"/>
        <w:jc w:val="center"/>
        <w:rPr>
          <w:rFonts w:ascii="Calibri" w:eastAsia="Calibri" w:hAnsi="Calibri" w:cs="Arial"/>
          <w:b/>
          <w:sz w:val="28"/>
          <w:szCs w:val="28"/>
        </w:rPr>
      </w:pPr>
      <w:r w:rsidRPr="00797180">
        <w:rPr>
          <w:rFonts w:ascii="Calibri" w:eastAsia="Calibri" w:hAnsi="Calibri" w:cs="Arial"/>
          <w:b/>
          <w:sz w:val="28"/>
          <w:szCs w:val="28"/>
        </w:rPr>
        <w:lastRenderedPageBreak/>
        <w:t>Looking for Learning: Guidance for Observing Teaching and Learning</w:t>
      </w:r>
    </w:p>
    <w:p w14:paraId="044DD0D6" w14:textId="77777777" w:rsidR="00797180" w:rsidRPr="00797180" w:rsidRDefault="00797180" w:rsidP="00797180">
      <w:pPr>
        <w:numPr>
          <w:ilvl w:val="0"/>
          <w:numId w:val="1"/>
        </w:numPr>
        <w:spacing w:after="0" w:line="240" w:lineRule="auto"/>
        <w:ind w:left="142" w:hanging="426"/>
        <w:rPr>
          <w:rFonts w:ascii="Calibri" w:eastAsia="Calibri" w:hAnsi="Calibri" w:cs="Arial"/>
        </w:rPr>
      </w:pPr>
      <w:r w:rsidRPr="00797180">
        <w:rPr>
          <w:rFonts w:ascii="Calibri" w:eastAsia="Calibri" w:hAnsi="Calibri" w:cs="Arial"/>
        </w:rPr>
        <w:t xml:space="preserve">Use the proforma which follows to guide your observations and note your observations </w:t>
      </w:r>
    </w:p>
    <w:p w14:paraId="385164F4" w14:textId="77777777" w:rsidR="00797180" w:rsidRPr="00797180" w:rsidRDefault="00797180" w:rsidP="00797180">
      <w:pPr>
        <w:numPr>
          <w:ilvl w:val="0"/>
          <w:numId w:val="1"/>
        </w:numPr>
        <w:spacing w:after="0" w:line="240" w:lineRule="auto"/>
        <w:ind w:left="142" w:hanging="426"/>
        <w:rPr>
          <w:rFonts w:ascii="Calibri" w:eastAsia="Calibri" w:hAnsi="Calibri" w:cs="Arial"/>
        </w:rPr>
      </w:pPr>
      <w:r w:rsidRPr="00797180">
        <w:rPr>
          <w:rFonts w:ascii="Calibri" w:eastAsia="Calibri" w:hAnsi="Calibri" w:cs="Arial"/>
        </w:rPr>
        <w:t xml:space="preserve">For each lesson you observe, try to identify what the teacher is doing, or what the teacher has planned for the children to do, under </w:t>
      </w:r>
      <w:r w:rsidRPr="00797180">
        <w:rPr>
          <w:rFonts w:ascii="Calibri" w:eastAsia="Calibri" w:hAnsi="Calibri" w:cs="Arial"/>
          <w:b/>
          <w:bCs/>
          <w:i/>
          <w:iCs/>
        </w:rPr>
        <w:t>some</w:t>
      </w:r>
      <w:r w:rsidRPr="00797180">
        <w:rPr>
          <w:rFonts w:ascii="Calibri" w:eastAsia="Calibri" w:hAnsi="Calibri" w:cs="Arial"/>
        </w:rPr>
        <w:t xml:space="preserve"> of the headings, </w:t>
      </w:r>
      <w:proofErr w:type="gramStart"/>
      <w:r w:rsidRPr="00797180">
        <w:rPr>
          <w:rFonts w:ascii="Calibri" w:eastAsia="Calibri" w:hAnsi="Calibri" w:cs="Arial"/>
        </w:rPr>
        <w:t>in order to</w:t>
      </w:r>
      <w:proofErr w:type="gramEnd"/>
      <w:r w:rsidRPr="00797180">
        <w:rPr>
          <w:rFonts w:ascii="Calibri" w:eastAsia="Calibri" w:hAnsi="Calibri" w:cs="Arial"/>
        </w:rPr>
        <w:t xml:space="preserve"> enable learning to take place. Rather than trying to observe everything, it might be helpful to identify a specific focus e.g. behaviour management or modelling.</w:t>
      </w:r>
    </w:p>
    <w:p w14:paraId="259ABBDC" w14:textId="77777777" w:rsidR="00797180" w:rsidRPr="00797180" w:rsidRDefault="00797180" w:rsidP="00797180">
      <w:pPr>
        <w:numPr>
          <w:ilvl w:val="0"/>
          <w:numId w:val="1"/>
        </w:numPr>
        <w:spacing w:after="0" w:line="240" w:lineRule="auto"/>
        <w:ind w:left="142" w:hanging="426"/>
        <w:rPr>
          <w:rFonts w:ascii="Calibri" w:eastAsia="Calibri" w:hAnsi="Calibri" w:cs="Arial"/>
        </w:rPr>
      </w:pPr>
      <w:r w:rsidRPr="00797180">
        <w:rPr>
          <w:rFonts w:ascii="Calibri" w:eastAsia="Calibri" w:hAnsi="Calibri" w:cs="Arial"/>
        </w:rPr>
        <w:t>Some of the information may not be apparent simply through observation, e.g. Children’s ‘</w:t>
      </w:r>
      <w:r w:rsidRPr="00797180">
        <w:rPr>
          <w:rFonts w:ascii="Calibri" w:eastAsia="Calibri" w:hAnsi="Calibri" w:cs="Arial"/>
          <w:b/>
        </w:rPr>
        <w:t>Prior Learning’</w:t>
      </w:r>
      <w:r w:rsidRPr="00797180">
        <w:rPr>
          <w:rFonts w:ascii="Calibri" w:eastAsia="Calibri" w:hAnsi="Calibri" w:cs="Arial"/>
        </w:rPr>
        <w:t>, or the ‘</w:t>
      </w:r>
      <w:r w:rsidRPr="00797180">
        <w:rPr>
          <w:rFonts w:ascii="Calibri" w:eastAsia="Calibri" w:hAnsi="Calibri" w:cs="Arial"/>
          <w:b/>
        </w:rPr>
        <w:t xml:space="preserve">Outcome of Series of Lessons’; </w:t>
      </w:r>
      <w:r w:rsidRPr="00797180">
        <w:rPr>
          <w:rFonts w:ascii="Calibri" w:eastAsia="Calibri" w:hAnsi="Calibri" w:cs="Arial"/>
        </w:rPr>
        <w:t>if the opportunity arises, you might ask the class teacher about this, but don’t worry if you can’t complete all the boxes.</w:t>
      </w:r>
    </w:p>
    <w:p w14:paraId="3C25AAE2" w14:textId="77777777" w:rsidR="00797180" w:rsidRPr="00797180" w:rsidRDefault="00797180" w:rsidP="00797180">
      <w:pPr>
        <w:numPr>
          <w:ilvl w:val="0"/>
          <w:numId w:val="1"/>
        </w:numPr>
        <w:spacing w:after="0" w:line="240" w:lineRule="auto"/>
        <w:ind w:left="142" w:hanging="426"/>
        <w:rPr>
          <w:rFonts w:ascii="Calibri" w:eastAsia="Calibri" w:hAnsi="Calibri" w:cs="Arial"/>
        </w:rPr>
      </w:pPr>
      <w:r w:rsidRPr="00797180">
        <w:rPr>
          <w:rFonts w:ascii="Calibri" w:eastAsia="Calibri" w:hAnsi="Calibri" w:cs="Arial"/>
        </w:rPr>
        <w:t>The following explanatory notes might also help:</w:t>
      </w:r>
    </w:p>
    <w:tbl>
      <w:tblPr>
        <w:tblStyle w:val="TableGrid1"/>
        <w:tblW w:w="10206" w:type="dxa"/>
        <w:tblInd w:w="-572" w:type="dxa"/>
        <w:tblLook w:val="04A0" w:firstRow="1" w:lastRow="0" w:firstColumn="1" w:lastColumn="0" w:noHBand="0" w:noVBand="1"/>
      </w:tblPr>
      <w:tblGrid>
        <w:gridCol w:w="5208"/>
        <w:gridCol w:w="4998"/>
      </w:tblGrid>
      <w:tr w:rsidR="00797180" w:rsidRPr="00797180" w14:paraId="432FDC33" w14:textId="77777777" w:rsidTr="00797180">
        <w:tc>
          <w:tcPr>
            <w:tcW w:w="5208" w:type="dxa"/>
          </w:tcPr>
          <w:p w14:paraId="0C197047" w14:textId="77777777" w:rsidR="00797180" w:rsidRPr="00797180" w:rsidRDefault="00797180" w:rsidP="00797180">
            <w:pPr>
              <w:spacing w:after="60" w:line="240" w:lineRule="auto"/>
              <w:rPr>
                <w:rFonts w:ascii="Calibri" w:eastAsia="Calibri" w:hAnsi="Calibri" w:cs="Arial"/>
                <w:i/>
                <w:sz w:val="21"/>
                <w:szCs w:val="21"/>
              </w:rPr>
            </w:pPr>
            <w:r w:rsidRPr="00797180">
              <w:rPr>
                <w:rFonts w:ascii="Calibri" w:eastAsia="Calibri" w:hAnsi="Calibri" w:cs="Arial"/>
                <w:b/>
                <w:color w:val="FF0000"/>
                <w:sz w:val="21"/>
                <w:szCs w:val="21"/>
              </w:rPr>
              <w:t xml:space="preserve">Prior Learning: </w:t>
            </w:r>
            <w:r w:rsidRPr="00797180">
              <w:rPr>
                <w:rFonts w:ascii="Calibri" w:eastAsia="Calibri" w:hAnsi="Calibri" w:cs="Arial"/>
                <w:i/>
                <w:sz w:val="21"/>
                <w:szCs w:val="21"/>
              </w:rPr>
              <w:t>what have the children already learnt about this topic, in this class or in previous year groups? How much of their prior learning do pupils remember? How does the teacher find this out? EY – identified next steps, building on previous learning.</w:t>
            </w:r>
          </w:p>
        </w:tc>
        <w:tc>
          <w:tcPr>
            <w:tcW w:w="4998" w:type="dxa"/>
          </w:tcPr>
          <w:p w14:paraId="46F514E8" w14:textId="77777777" w:rsidR="00797180" w:rsidRPr="00797180" w:rsidRDefault="00797180" w:rsidP="00797180">
            <w:pPr>
              <w:spacing w:after="60" w:line="240" w:lineRule="auto"/>
              <w:rPr>
                <w:rFonts w:ascii="Calibri" w:eastAsia="Calibri" w:hAnsi="Calibri" w:cs="Arial"/>
                <w:sz w:val="21"/>
                <w:szCs w:val="21"/>
              </w:rPr>
            </w:pPr>
            <w:r w:rsidRPr="00797180">
              <w:rPr>
                <w:rFonts w:ascii="Calibri" w:eastAsia="Calibri" w:hAnsi="Calibri" w:cs="Arial"/>
                <w:b/>
                <w:color w:val="FF0000"/>
                <w:sz w:val="21"/>
                <w:szCs w:val="21"/>
              </w:rPr>
              <w:t xml:space="preserve">Outcome of Series of Lessons: </w:t>
            </w:r>
            <w:r w:rsidRPr="00797180">
              <w:rPr>
                <w:rFonts w:ascii="Calibri" w:eastAsia="Calibri" w:hAnsi="Calibri" w:cs="Arial"/>
                <w:i/>
                <w:sz w:val="21"/>
                <w:szCs w:val="21"/>
              </w:rPr>
              <w:t xml:space="preserve">if this lesson is part of a series of lessons, e.g. in a weekly or </w:t>
            </w:r>
            <w:proofErr w:type="gramStart"/>
            <w:r w:rsidRPr="00797180">
              <w:rPr>
                <w:rFonts w:ascii="Calibri" w:eastAsia="Calibri" w:hAnsi="Calibri" w:cs="Arial"/>
                <w:i/>
                <w:sz w:val="21"/>
                <w:szCs w:val="21"/>
              </w:rPr>
              <w:t>medium term</w:t>
            </w:r>
            <w:proofErr w:type="gramEnd"/>
            <w:r w:rsidRPr="00797180">
              <w:rPr>
                <w:rFonts w:ascii="Calibri" w:eastAsia="Calibri" w:hAnsi="Calibri" w:cs="Arial"/>
                <w:i/>
                <w:sz w:val="21"/>
                <w:szCs w:val="21"/>
              </w:rPr>
              <w:t xml:space="preserve"> plan, what is this learning building towards? For example, the children may be completing a series of lesson about persuasive writing, which leads to them creating their own persuasive writing e.g. an advertisement.</w:t>
            </w:r>
          </w:p>
        </w:tc>
      </w:tr>
      <w:tr w:rsidR="00797180" w:rsidRPr="00797180" w14:paraId="5DC51E30" w14:textId="77777777" w:rsidTr="00797180">
        <w:tc>
          <w:tcPr>
            <w:tcW w:w="5208" w:type="dxa"/>
          </w:tcPr>
          <w:p w14:paraId="1E1F7B27" w14:textId="77777777" w:rsidR="00797180" w:rsidRPr="00797180" w:rsidRDefault="00797180" w:rsidP="00797180">
            <w:pPr>
              <w:spacing w:after="60" w:line="240" w:lineRule="auto"/>
              <w:rPr>
                <w:rFonts w:ascii="Calibri" w:eastAsia="Calibri" w:hAnsi="Calibri" w:cs="Arial"/>
                <w:b/>
                <w:color w:val="000000"/>
                <w:sz w:val="21"/>
                <w:szCs w:val="21"/>
              </w:rPr>
            </w:pPr>
            <w:r w:rsidRPr="00797180">
              <w:rPr>
                <w:rFonts w:ascii="Calibri" w:eastAsia="Calibri" w:hAnsi="Calibri" w:cs="Arial"/>
                <w:b/>
                <w:color w:val="FF0000"/>
                <w:sz w:val="21"/>
                <w:szCs w:val="21"/>
              </w:rPr>
              <w:t>Learning Objective:</w:t>
            </w:r>
            <w:r w:rsidRPr="00797180">
              <w:rPr>
                <w:rFonts w:ascii="Calibri" w:eastAsia="Calibri" w:hAnsi="Calibri" w:cs="Arial"/>
                <w:color w:val="FF0000"/>
                <w:sz w:val="21"/>
                <w:szCs w:val="21"/>
              </w:rPr>
              <w:t xml:space="preserve"> </w:t>
            </w:r>
            <w:r w:rsidRPr="00797180">
              <w:rPr>
                <w:rFonts w:ascii="Calibri" w:eastAsia="Calibri" w:hAnsi="Calibri" w:cs="Arial"/>
                <w:i/>
                <w:sz w:val="21"/>
                <w:szCs w:val="21"/>
              </w:rPr>
              <w:t xml:space="preserve">The learning objective should </w:t>
            </w:r>
            <w:r w:rsidRPr="00797180">
              <w:rPr>
                <w:rFonts w:ascii="Calibri" w:eastAsia="Calibri" w:hAnsi="Calibri" w:cs="Arial"/>
                <w:i/>
                <w:color w:val="000000"/>
                <w:sz w:val="21"/>
                <w:szCs w:val="21"/>
              </w:rPr>
              <w:t>state what the pupils will know/understand/be able to do by the end of the lesson, which they couldn’t do at the start of the lesson i.e. what will their new learning be. How does the teacher share the learning objective? Is the learning objective stated in child friendly, positive language? How is this done in EY? What does it look like?</w:t>
            </w:r>
          </w:p>
        </w:tc>
        <w:tc>
          <w:tcPr>
            <w:tcW w:w="4998" w:type="dxa"/>
          </w:tcPr>
          <w:p w14:paraId="38C44CDA" w14:textId="77777777" w:rsidR="00797180" w:rsidRPr="00797180" w:rsidRDefault="00797180" w:rsidP="00797180">
            <w:pPr>
              <w:spacing w:after="60" w:line="240" w:lineRule="auto"/>
              <w:rPr>
                <w:rFonts w:ascii="Calibri" w:eastAsia="Calibri" w:hAnsi="Calibri" w:cs="Arial"/>
                <w:b/>
                <w:color w:val="FF0000"/>
                <w:sz w:val="21"/>
                <w:szCs w:val="21"/>
              </w:rPr>
            </w:pPr>
            <w:r w:rsidRPr="00797180">
              <w:rPr>
                <w:rFonts w:ascii="Calibri" w:eastAsia="Calibri" w:hAnsi="Calibri" w:cs="Arial"/>
                <w:b/>
                <w:color w:val="FF0000"/>
                <w:sz w:val="21"/>
                <w:szCs w:val="21"/>
              </w:rPr>
              <w:t>Success Criteria:</w:t>
            </w:r>
            <w:r w:rsidRPr="00797180">
              <w:rPr>
                <w:rFonts w:ascii="Calibri" w:eastAsia="Calibri" w:hAnsi="Calibri" w:cs="Arial"/>
                <w:color w:val="FF0000"/>
                <w:sz w:val="21"/>
                <w:szCs w:val="21"/>
              </w:rPr>
              <w:t xml:space="preserve"> </w:t>
            </w:r>
            <w:r w:rsidRPr="00797180">
              <w:rPr>
                <w:rFonts w:ascii="Calibri" w:eastAsia="Calibri" w:hAnsi="Calibri" w:cs="Arial"/>
                <w:i/>
                <w:color w:val="000000"/>
                <w:sz w:val="21"/>
                <w:szCs w:val="21"/>
              </w:rPr>
              <w:t xml:space="preserve">The success criteria should be closely linked to the learning objective. How does the teacher break down the objective into clear steps or </w:t>
            </w:r>
            <w:proofErr w:type="gramStart"/>
            <w:r w:rsidRPr="00797180">
              <w:rPr>
                <w:rFonts w:ascii="Calibri" w:eastAsia="Calibri" w:hAnsi="Calibri" w:cs="Arial"/>
                <w:i/>
                <w:color w:val="000000"/>
                <w:sz w:val="21"/>
                <w:szCs w:val="21"/>
              </w:rPr>
              <w:t>criteria</w:t>
            </w:r>
            <w:proofErr w:type="gramEnd"/>
            <w:r w:rsidRPr="00797180">
              <w:rPr>
                <w:rFonts w:ascii="Calibri" w:eastAsia="Calibri" w:hAnsi="Calibri" w:cs="Arial"/>
                <w:i/>
                <w:color w:val="000000"/>
                <w:sz w:val="21"/>
                <w:szCs w:val="21"/>
              </w:rPr>
              <w:t xml:space="preserve"> so the children understand how to be successful? Do the success criteria use child friendly, positive language? How does the teacher share/display the success criteria? EY how are Success Criteria used with children?</w:t>
            </w:r>
          </w:p>
        </w:tc>
      </w:tr>
      <w:tr w:rsidR="00797180" w:rsidRPr="00797180" w14:paraId="73426A18" w14:textId="77777777" w:rsidTr="00797180">
        <w:tc>
          <w:tcPr>
            <w:tcW w:w="10206" w:type="dxa"/>
            <w:gridSpan w:val="2"/>
          </w:tcPr>
          <w:p w14:paraId="6E23ECDA" w14:textId="77777777" w:rsidR="00797180" w:rsidRPr="00797180" w:rsidRDefault="00797180" w:rsidP="00797180">
            <w:pPr>
              <w:spacing w:after="60" w:line="240" w:lineRule="auto"/>
              <w:rPr>
                <w:rFonts w:ascii="Calibri" w:eastAsia="Calibri" w:hAnsi="Calibri" w:cs="Arial"/>
                <w:b/>
                <w:color w:val="FF0000"/>
                <w:sz w:val="21"/>
                <w:szCs w:val="21"/>
              </w:rPr>
            </w:pPr>
            <w:r w:rsidRPr="00797180">
              <w:rPr>
                <w:rFonts w:ascii="Calibri" w:eastAsia="Calibri" w:hAnsi="Calibri" w:cs="Arial"/>
                <w:b/>
                <w:color w:val="FF0000"/>
                <w:sz w:val="21"/>
                <w:szCs w:val="21"/>
              </w:rPr>
              <w:t xml:space="preserve">Key concepts &amp; vocabulary: </w:t>
            </w:r>
            <w:r w:rsidRPr="00797180">
              <w:rPr>
                <w:rFonts w:ascii="Calibri" w:eastAsia="Calibri" w:hAnsi="Calibri" w:cs="Arial"/>
                <w:i/>
                <w:color w:val="000000"/>
                <w:sz w:val="21"/>
                <w:szCs w:val="21"/>
              </w:rPr>
              <w:t>What key concepts and vocabulary does the teacher explain and model? How are pupils encouraged to use specific vocabulary? What attention was paid to ‘tier 2 and 3’ vocabulary?</w:t>
            </w:r>
          </w:p>
        </w:tc>
      </w:tr>
      <w:tr w:rsidR="00797180" w:rsidRPr="00797180" w14:paraId="5D5781A7" w14:textId="77777777" w:rsidTr="00797180">
        <w:tc>
          <w:tcPr>
            <w:tcW w:w="5208" w:type="dxa"/>
            <w:vMerge w:val="restart"/>
          </w:tcPr>
          <w:p w14:paraId="55ED0125" w14:textId="77777777" w:rsidR="00797180" w:rsidRPr="00797180" w:rsidRDefault="00797180" w:rsidP="00797180">
            <w:pPr>
              <w:shd w:val="clear" w:color="auto" w:fill="FFFFFF"/>
              <w:spacing w:after="60" w:line="240" w:lineRule="auto"/>
              <w:rPr>
                <w:rFonts w:ascii="Calibri" w:eastAsia="Calibri" w:hAnsi="Calibri" w:cs="Arial"/>
                <w:b/>
                <w:color w:val="FF0000"/>
                <w:sz w:val="21"/>
                <w:szCs w:val="21"/>
              </w:rPr>
            </w:pPr>
            <w:r w:rsidRPr="00797180">
              <w:rPr>
                <w:rFonts w:ascii="Calibri" w:eastAsia="Calibri" w:hAnsi="Calibri" w:cs="Arial"/>
                <w:b/>
                <w:color w:val="FF0000"/>
                <w:sz w:val="21"/>
                <w:szCs w:val="21"/>
              </w:rPr>
              <w:t xml:space="preserve">Teaching: Modelling Learning: </w:t>
            </w:r>
            <w:r w:rsidRPr="00797180">
              <w:rPr>
                <w:rFonts w:ascii="Calibri" w:eastAsia="Calibri" w:hAnsi="Calibri" w:cs="Arial"/>
                <w:i/>
                <w:color w:val="000000"/>
                <w:sz w:val="21"/>
                <w:szCs w:val="21"/>
              </w:rPr>
              <w:t>How does the teacher actively teach the lesson skills/knowledge/concepts? What techniques does the teacher use to support pupils’ learning? Consider strategies/techniques such as interactive, practical, enactive, strategies such as partner talk, modelling, explanation, demonstration, questioning; and modelling the use of resources such as ICT, puppets, games, visual resources, artefacts? Consider subject-specific pedagogies such as the use of models and images in maths, enquiry-led learning in science and guided reading/writing in English. What strategies help to engage pupils?</w:t>
            </w:r>
          </w:p>
        </w:tc>
        <w:tc>
          <w:tcPr>
            <w:tcW w:w="4998" w:type="dxa"/>
          </w:tcPr>
          <w:p w14:paraId="0051CDF9" w14:textId="77777777" w:rsidR="00797180" w:rsidRPr="00797180" w:rsidRDefault="00797180" w:rsidP="00797180">
            <w:pPr>
              <w:spacing w:after="60" w:line="240" w:lineRule="auto"/>
              <w:rPr>
                <w:rFonts w:ascii="Calibri" w:eastAsia="Calibri" w:hAnsi="Calibri" w:cs="Arial"/>
                <w:b/>
                <w:color w:val="FF0000"/>
                <w:sz w:val="21"/>
                <w:szCs w:val="21"/>
              </w:rPr>
            </w:pPr>
            <w:r w:rsidRPr="00797180">
              <w:rPr>
                <w:rFonts w:ascii="Calibri" w:eastAsia="Calibri" w:hAnsi="Calibri" w:cs="Arial"/>
                <w:b/>
                <w:color w:val="FF0000"/>
                <w:sz w:val="21"/>
                <w:szCs w:val="21"/>
              </w:rPr>
              <w:t xml:space="preserve">Anticipated Misconceptions: </w:t>
            </w:r>
            <w:r w:rsidRPr="00797180">
              <w:rPr>
                <w:rFonts w:ascii="Calibri" w:eastAsia="Calibri" w:hAnsi="Calibri" w:cs="Arial"/>
                <w:i/>
                <w:color w:val="000000"/>
                <w:sz w:val="21"/>
                <w:szCs w:val="21"/>
              </w:rPr>
              <w:t>How does the teacher use his/her knowledge of common misconceptions? How are the children made of aware of common misconceptions?</w:t>
            </w:r>
          </w:p>
        </w:tc>
      </w:tr>
      <w:tr w:rsidR="00797180" w:rsidRPr="00797180" w14:paraId="6CAA8C84" w14:textId="77777777" w:rsidTr="00797180">
        <w:tc>
          <w:tcPr>
            <w:tcW w:w="5208" w:type="dxa"/>
            <w:vMerge/>
          </w:tcPr>
          <w:p w14:paraId="0115C65B" w14:textId="77777777" w:rsidR="00797180" w:rsidRPr="00797180" w:rsidRDefault="00797180" w:rsidP="00797180">
            <w:pPr>
              <w:shd w:val="clear" w:color="auto" w:fill="FFFFFF"/>
              <w:spacing w:after="60" w:line="240" w:lineRule="auto"/>
              <w:rPr>
                <w:rFonts w:ascii="Calibri" w:eastAsia="Calibri" w:hAnsi="Calibri" w:cs="Arial"/>
                <w:i/>
                <w:color w:val="000000"/>
                <w:sz w:val="21"/>
                <w:szCs w:val="21"/>
              </w:rPr>
            </w:pPr>
          </w:p>
        </w:tc>
        <w:tc>
          <w:tcPr>
            <w:tcW w:w="4998" w:type="dxa"/>
            <w:shd w:val="clear" w:color="auto" w:fill="FFFFFF"/>
          </w:tcPr>
          <w:p w14:paraId="3B673506" w14:textId="77777777" w:rsidR="00797180" w:rsidRPr="00797180" w:rsidRDefault="00797180" w:rsidP="00797180">
            <w:pPr>
              <w:spacing w:after="0" w:line="240" w:lineRule="auto"/>
              <w:rPr>
                <w:rFonts w:ascii="Calibri" w:eastAsia="Calibri" w:hAnsi="Calibri" w:cs="Arial"/>
                <w:i/>
                <w:color w:val="000000"/>
                <w:sz w:val="21"/>
                <w:szCs w:val="21"/>
              </w:rPr>
            </w:pPr>
            <w:r w:rsidRPr="00797180">
              <w:rPr>
                <w:rFonts w:ascii="Calibri" w:eastAsia="Calibri" w:hAnsi="Calibri" w:cs="Arial"/>
                <w:b/>
                <w:color w:val="FF0000"/>
                <w:sz w:val="21"/>
                <w:szCs w:val="21"/>
              </w:rPr>
              <w:t xml:space="preserve">Adaptive Teaching to Enable Learning: </w:t>
            </w:r>
            <w:r w:rsidRPr="00797180">
              <w:rPr>
                <w:rFonts w:ascii="Calibri" w:eastAsia="Calibri" w:hAnsi="Calibri" w:cs="Arial"/>
                <w:i/>
                <w:color w:val="000000"/>
                <w:sz w:val="21"/>
                <w:szCs w:val="21"/>
              </w:rPr>
              <w:t>How is teaching adapted to meet the needs of all pupils and ensure that all pupils can access the curriculum? e.g. additional resources, adult support.</w:t>
            </w:r>
          </w:p>
          <w:p w14:paraId="016A0838" w14:textId="77777777" w:rsidR="00797180" w:rsidRPr="00797180" w:rsidRDefault="00797180" w:rsidP="00797180">
            <w:pPr>
              <w:spacing w:after="0" w:line="240" w:lineRule="auto"/>
              <w:rPr>
                <w:rFonts w:ascii="Calibri" w:eastAsia="Calibri" w:hAnsi="Calibri" w:cs="Arial"/>
                <w:i/>
                <w:color w:val="000000"/>
                <w:sz w:val="21"/>
                <w:szCs w:val="21"/>
              </w:rPr>
            </w:pPr>
            <w:r w:rsidRPr="00797180">
              <w:rPr>
                <w:rFonts w:ascii="Calibri" w:eastAsia="Calibri" w:hAnsi="Calibri" w:cs="Arial"/>
                <w:i/>
                <w:color w:val="000000"/>
                <w:sz w:val="21"/>
                <w:szCs w:val="21"/>
              </w:rPr>
              <w:t xml:space="preserve">How are pupils grouped? [e. g. mixed attainment, </w:t>
            </w:r>
            <w:proofErr w:type="gramStart"/>
            <w:r w:rsidRPr="00797180">
              <w:rPr>
                <w:rFonts w:ascii="Calibri" w:eastAsia="Calibri" w:hAnsi="Calibri" w:cs="Arial"/>
                <w:i/>
                <w:color w:val="000000"/>
                <w:sz w:val="21"/>
                <w:szCs w:val="21"/>
              </w:rPr>
              <w:t>similar-attainment</w:t>
            </w:r>
            <w:proofErr w:type="gramEnd"/>
            <w:r w:rsidRPr="00797180">
              <w:rPr>
                <w:rFonts w:ascii="Calibri" w:eastAsia="Calibri" w:hAnsi="Calibri" w:cs="Arial"/>
                <w:i/>
                <w:color w:val="000000"/>
                <w:sz w:val="21"/>
                <w:szCs w:val="21"/>
              </w:rPr>
              <w:t xml:space="preserve"> grouping etc.]</w:t>
            </w:r>
          </w:p>
          <w:p w14:paraId="5BC9ED89" w14:textId="77777777" w:rsidR="00797180" w:rsidRPr="00797180" w:rsidRDefault="00797180" w:rsidP="00797180">
            <w:pPr>
              <w:spacing w:after="60" w:line="240" w:lineRule="auto"/>
              <w:rPr>
                <w:rFonts w:ascii="Calibri" w:eastAsia="Calibri" w:hAnsi="Calibri" w:cs="Arial"/>
                <w:i/>
                <w:color w:val="000000"/>
                <w:sz w:val="21"/>
                <w:szCs w:val="21"/>
              </w:rPr>
            </w:pPr>
            <w:r w:rsidRPr="00797180">
              <w:rPr>
                <w:rFonts w:ascii="Calibri" w:eastAsia="Calibri" w:hAnsi="Calibri" w:cs="Arial"/>
                <w:i/>
                <w:color w:val="000000"/>
                <w:sz w:val="21"/>
                <w:szCs w:val="21"/>
              </w:rPr>
              <w:t>EY – consider adapted support in continuous Provision.</w:t>
            </w:r>
          </w:p>
        </w:tc>
      </w:tr>
      <w:tr w:rsidR="00797180" w:rsidRPr="00797180" w14:paraId="2F73E396" w14:textId="77777777" w:rsidTr="00797180">
        <w:trPr>
          <w:trHeight w:val="2044"/>
        </w:trPr>
        <w:tc>
          <w:tcPr>
            <w:tcW w:w="5208" w:type="dxa"/>
          </w:tcPr>
          <w:p w14:paraId="65DD90E6" w14:textId="77777777" w:rsidR="00797180" w:rsidRPr="00797180" w:rsidRDefault="00797180" w:rsidP="00797180">
            <w:pPr>
              <w:spacing w:after="0" w:line="240" w:lineRule="auto"/>
              <w:rPr>
                <w:rFonts w:ascii="Calibri" w:eastAsia="Calibri" w:hAnsi="Calibri" w:cs="Arial"/>
                <w:i/>
                <w:color w:val="FF0000"/>
                <w:sz w:val="21"/>
                <w:szCs w:val="21"/>
              </w:rPr>
            </w:pPr>
            <w:r w:rsidRPr="00797180">
              <w:rPr>
                <w:rFonts w:ascii="Calibri" w:eastAsia="Calibri" w:hAnsi="Calibri" w:cs="Arial"/>
                <w:i/>
                <w:color w:val="FF0000"/>
                <w:sz w:val="21"/>
                <w:szCs w:val="21"/>
              </w:rPr>
              <w:t>Guided and/or Independent Learning</w:t>
            </w:r>
          </w:p>
          <w:p w14:paraId="000CA598" w14:textId="77777777" w:rsidR="00797180" w:rsidRPr="00797180" w:rsidRDefault="00797180" w:rsidP="00797180">
            <w:pPr>
              <w:spacing w:after="0" w:line="240" w:lineRule="auto"/>
              <w:rPr>
                <w:rFonts w:ascii="Calibri" w:eastAsia="Calibri" w:hAnsi="Calibri" w:cs="Arial"/>
                <w:i/>
                <w:color w:val="000000"/>
                <w:sz w:val="21"/>
                <w:szCs w:val="21"/>
              </w:rPr>
            </w:pPr>
            <w:r w:rsidRPr="00797180">
              <w:rPr>
                <w:rFonts w:ascii="Calibri" w:eastAsia="Calibri" w:hAnsi="Calibri" w:cs="Arial"/>
                <w:i/>
                <w:color w:val="000000"/>
                <w:sz w:val="21"/>
                <w:szCs w:val="21"/>
              </w:rPr>
              <w:t>What opportunities are provided for the pupils to practise what has been modelled, either independently, in pairs or groups? Consider strategies/techniques such as interactive, practical, enactive, strategies such as partner talk, modelling, explanation, demonstration, questioning; and modelling the use of resources such as ICT, puppets, games, visual resources, artefacts?</w:t>
            </w:r>
          </w:p>
          <w:p w14:paraId="00396A20" w14:textId="77777777" w:rsidR="00797180" w:rsidRPr="00797180" w:rsidRDefault="00797180" w:rsidP="00797180">
            <w:pPr>
              <w:spacing w:after="0" w:line="240" w:lineRule="auto"/>
              <w:rPr>
                <w:rFonts w:ascii="Calibri" w:eastAsia="Calibri" w:hAnsi="Calibri" w:cs="Arial"/>
                <w:i/>
                <w:color w:val="000000"/>
                <w:sz w:val="21"/>
                <w:szCs w:val="21"/>
              </w:rPr>
            </w:pPr>
            <w:r w:rsidRPr="00797180">
              <w:rPr>
                <w:rFonts w:ascii="Calibri" w:eastAsia="Calibri" w:hAnsi="Calibri" w:cs="Arial"/>
                <w:i/>
                <w:color w:val="000000"/>
                <w:sz w:val="21"/>
                <w:szCs w:val="21"/>
              </w:rPr>
              <w:t>Early Years: this will include consideration of extending child-initiated learning in the environment.</w:t>
            </w:r>
          </w:p>
        </w:tc>
        <w:tc>
          <w:tcPr>
            <w:tcW w:w="4998" w:type="dxa"/>
          </w:tcPr>
          <w:p w14:paraId="35A9000E" w14:textId="77777777" w:rsidR="00797180" w:rsidRPr="00797180" w:rsidRDefault="00797180" w:rsidP="00797180">
            <w:pPr>
              <w:spacing w:after="0" w:line="240" w:lineRule="auto"/>
              <w:rPr>
                <w:rFonts w:ascii="Calibri" w:eastAsia="Calibri" w:hAnsi="Calibri" w:cs="Arial"/>
                <w:sz w:val="21"/>
                <w:szCs w:val="21"/>
              </w:rPr>
            </w:pPr>
            <w:r w:rsidRPr="00797180">
              <w:rPr>
                <w:rFonts w:ascii="Calibri" w:eastAsia="Calibri" w:hAnsi="Calibri" w:cs="Arial"/>
                <w:b/>
                <w:color w:val="FF0000"/>
                <w:sz w:val="21"/>
                <w:szCs w:val="21"/>
              </w:rPr>
              <w:t xml:space="preserve">Plenary: </w:t>
            </w:r>
            <w:r w:rsidRPr="00797180">
              <w:rPr>
                <w:rFonts w:ascii="Calibri" w:eastAsia="Calibri" w:hAnsi="Calibri" w:cs="Arial"/>
                <w:i/>
                <w:sz w:val="21"/>
                <w:szCs w:val="21"/>
              </w:rPr>
              <w:t>How does the teacher revisit the learning objective/success criteria in the plenary? Is the plenary used for any other purpose e.g. to summarise key points; review meta-learning (what children have learnt about themselves as learners); connect – link with learning in other subjects/lessons; to apply learning e.g. to future learning, real-life contexts etc.? EY – how do children reflect on their achievements?</w:t>
            </w:r>
          </w:p>
        </w:tc>
      </w:tr>
      <w:tr w:rsidR="00797180" w:rsidRPr="00797180" w14:paraId="3142AA65" w14:textId="77777777" w:rsidTr="00797180">
        <w:tc>
          <w:tcPr>
            <w:tcW w:w="5208" w:type="dxa"/>
          </w:tcPr>
          <w:p w14:paraId="0BEEAF63" w14:textId="77777777" w:rsidR="00797180" w:rsidRPr="00797180" w:rsidRDefault="00797180" w:rsidP="00797180">
            <w:pPr>
              <w:spacing w:after="60" w:line="240" w:lineRule="auto"/>
              <w:rPr>
                <w:rFonts w:ascii="Calibri" w:eastAsia="Calibri" w:hAnsi="Calibri" w:cs="Arial"/>
                <w:b/>
                <w:color w:val="FF0000"/>
                <w:sz w:val="21"/>
                <w:szCs w:val="21"/>
              </w:rPr>
            </w:pPr>
            <w:r w:rsidRPr="00797180">
              <w:rPr>
                <w:rFonts w:ascii="Calibri" w:eastAsia="Calibri" w:hAnsi="Calibri" w:cs="Arial"/>
                <w:b/>
                <w:color w:val="FF0000"/>
                <w:sz w:val="21"/>
                <w:szCs w:val="21"/>
              </w:rPr>
              <w:t xml:space="preserve">Checking Children’s Learning: </w:t>
            </w:r>
            <w:proofErr w:type="spellStart"/>
            <w:r w:rsidRPr="00797180">
              <w:rPr>
                <w:rFonts w:ascii="Calibri" w:eastAsia="Calibri" w:hAnsi="Calibri" w:cs="Arial"/>
                <w:b/>
                <w:color w:val="FF0000"/>
                <w:sz w:val="21"/>
                <w:szCs w:val="21"/>
              </w:rPr>
              <w:t>AfL</w:t>
            </w:r>
            <w:proofErr w:type="spellEnd"/>
            <w:r w:rsidRPr="00797180">
              <w:rPr>
                <w:rFonts w:ascii="Calibri" w:eastAsia="Calibri" w:hAnsi="Calibri" w:cs="Arial"/>
                <w:b/>
                <w:color w:val="FF0000"/>
                <w:sz w:val="21"/>
                <w:szCs w:val="21"/>
              </w:rPr>
              <w:t xml:space="preserve">: </w:t>
            </w:r>
            <w:r w:rsidRPr="00797180">
              <w:rPr>
                <w:rFonts w:ascii="Calibri" w:eastAsia="Calibri" w:hAnsi="Calibri" w:cs="Arial"/>
                <w:i/>
                <w:color w:val="000000"/>
                <w:sz w:val="21"/>
                <w:szCs w:val="21"/>
              </w:rPr>
              <w:t xml:space="preserve">How does the teacher check that each success criterion has been achieved? What </w:t>
            </w:r>
            <w:proofErr w:type="spellStart"/>
            <w:r w:rsidRPr="00797180">
              <w:rPr>
                <w:rFonts w:ascii="Calibri" w:eastAsia="Calibri" w:hAnsi="Calibri" w:cs="Arial"/>
                <w:i/>
                <w:color w:val="000000"/>
                <w:sz w:val="21"/>
                <w:szCs w:val="21"/>
              </w:rPr>
              <w:t>AfL</w:t>
            </w:r>
            <w:proofErr w:type="spellEnd"/>
            <w:r w:rsidRPr="00797180">
              <w:rPr>
                <w:rFonts w:ascii="Calibri" w:eastAsia="Calibri" w:hAnsi="Calibri" w:cs="Arial"/>
                <w:i/>
                <w:color w:val="000000"/>
                <w:sz w:val="21"/>
                <w:szCs w:val="21"/>
              </w:rPr>
              <w:t xml:space="preserve"> strategy do they use? e.g. questioning, observation, outcomes etc. At what stage(s) of the lesson/activity do they check on-going understanding and that each has been achieved? Are </w:t>
            </w:r>
            <w:proofErr w:type="gramStart"/>
            <w:r w:rsidRPr="00797180">
              <w:rPr>
                <w:rFonts w:ascii="Calibri" w:eastAsia="Calibri" w:hAnsi="Calibri" w:cs="Arial"/>
                <w:i/>
                <w:color w:val="000000"/>
                <w:sz w:val="21"/>
                <w:szCs w:val="21"/>
              </w:rPr>
              <w:t>mini-plenaries</w:t>
            </w:r>
            <w:proofErr w:type="gramEnd"/>
            <w:r w:rsidRPr="00797180">
              <w:rPr>
                <w:rFonts w:ascii="Calibri" w:eastAsia="Calibri" w:hAnsi="Calibri" w:cs="Arial"/>
                <w:i/>
                <w:color w:val="000000"/>
                <w:sz w:val="21"/>
                <w:szCs w:val="21"/>
              </w:rPr>
              <w:t xml:space="preserve"> used to check understanding? Are children involved in assessment e.g. via self and peer assessment? How are the success criteria used and by whom?</w:t>
            </w:r>
          </w:p>
        </w:tc>
        <w:tc>
          <w:tcPr>
            <w:tcW w:w="4998" w:type="dxa"/>
          </w:tcPr>
          <w:p w14:paraId="5ECB1DCA" w14:textId="77777777" w:rsidR="00797180" w:rsidRPr="00797180" w:rsidRDefault="00797180" w:rsidP="00797180">
            <w:pPr>
              <w:spacing w:after="0" w:line="240" w:lineRule="auto"/>
              <w:rPr>
                <w:rFonts w:ascii="Calibri" w:eastAsia="Calibri" w:hAnsi="Calibri" w:cs="Arial"/>
                <w:sz w:val="21"/>
                <w:szCs w:val="21"/>
              </w:rPr>
            </w:pPr>
            <w:r w:rsidRPr="00797180">
              <w:rPr>
                <w:rFonts w:ascii="Calibri" w:eastAsia="Calibri" w:hAnsi="Calibri" w:cs="Arial"/>
                <w:b/>
                <w:color w:val="FF0000"/>
                <w:sz w:val="21"/>
                <w:szCs w:val="21"/>
              </w:rPr>
              <w:t>Behaviour to Learn:</w:t>
            </w:r>
            <w:r w:rsidRPr="00797180">
              <w:rPr>
                <w:rFonts w:ascii="Calibri" w:eastAsia="Calibri" w:hAnsi="Calibri" w:cs="Arial"/>
                <w:color w:val="FF0000"/>
                <w:sz w:val="21"/>
                <w:szCs w:val="21"/>
              </w:rPr>
              <w:t xml:space="preserve"> </w:t>
            </w:r>
            <w:r w:rsidRPr="00797180">
              <w:rPr>
                <w:rFonts w:ascii="Calibri" w:eastAsia="Calibri" w:hAnsi="Calibri" w:cs="Arial"/>
                <w:sz w:val="21"/>
                <w:szCs w:val="21"/>
              </w:rPr>
              <w:t>If not addressed in the success criteria, which learning behaviours are expected/encouraged? What other strategies does the teacher use to promote and ensure good behaviour and a focus on learning? This can include organisational aspects which prevent disruption arising in the first place, reward systems, as well as interventions to redirect behaviour if necessary.</w:t>
            </w:r>
          </w:p>
        </w:tc>
      </w:tr>
    </w:tbl>
    <w:p w14:paraId="7A8B56D4" w14:textId="77777777" w:rsidR="00797180" w:rsidRDefault="00797180" w:rsidP="00797180">
      <w:pPr>
        <w:ind w:left="-567"/>
      </w:pPr>
    </w:p>
    <w:sectPr w:rsidR="00797180" w:rsidSect="00797180">
      <w:pgSz w:w="11906" w:h="16838"/>
      <w:pgMar w:top="568" w:right="1440" w:bottom="851"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CC2DF6"/>
    <w:multiLevelType w:val="hybridMultilevel"/>
    <w:tmpl w:val="7A8CEE90"/>
    <w:lvl w:ilvl="0" w:tplc="FFFFFFFF">
      <w:start w:val="1"/>
      <w:numFmt w:val="bullet"/>
      <w:lvlText w:val=""/>
      <w:lvlJc w:val="left"/>
      <w:pPr>
        <w:ind w:left="720" w:hanging="360"/>
      </w:pPr>
      <w:rPr>
        <w:rFonts w:ascii="Symbol" w:hAnsi="Symbol" w:hint="default"/>
      </w:rPr>
    </w:lvl>
    <w:lvl w:ilvl="1" w:tplc="F17E12FA">
      <w:start w:val="1"/>
      <w:numFmt w:val="bullet"/>
      <w:lvlText w:val="-"/>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7180"/>
    <w:rsid w:val="00797180"/>
    <w:rsid w:val="00A204AB"/>
    <w:rsid w:val="00FD1C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7AE40"/>
  <w15:chartTrackingRefBased/>
  <w15:docId w15:val="{40448830-1087-440D-B40D-115DF898FD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7180"/>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971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7971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851</Words>
  <Characters>4854</Characters>
  <Application>Microsoft Office Word</Application>
  <DocSecurity>0</DocSecurity>
  <Lines>40</Lines>
  <Paragraphs>11</Paragraphs>
  <ScaleCrop>false</ScaleCrop>
  <Company/>
  <LinksUpToDate>false</LinksUpToDate>
  <CharactersWithSpaces>5694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Roberts, Deborah</dc:creator>
  <cp:keywords/>
  <dc:description/>
  <cp:lastModifiedBy>Roberts, Deborah</cp:lastModifiedBy>
  <cp:revision>2</cp:revision>
  <dcterms:created xsi:type="dcterms:W3CDTF">2021-09-08T15:18:00Z</dcterms:created>
  <dcterms:modified xsi:type="dcterms:W3CDTF">2021-09-08T15:22:00Z</dcterms:modified>
</cp:coreProperties>
</file>