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42" w:rsidRDefault="008A1442" w:rsidP="008A1442">
      <w:pPr>
        <w:pStyle w:val="Signature"/>
        <w:spacing w:after="0"/>
        <w:ind w:left="993"/>
        <w:rPr>
          <w:rFonts w:asciiTheme="majorHAnsi" w:hAnsiTheme="majorHAnsi"/>
          <w:b/>
          <w:sz w:val="24"/>
          <w:szCs w:val="24"/>
        </w:rPr>
      </w:pPr>
    </w:p>
    <w:p w:rsidR="006F34F2" w:rsidRPr="005F1A0F" w:rsidRDefault="00293E8F" w:rsidP="006F34F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28"/>
          <w:lang w:val="en-GB"/>
        </w:rPr>
      </w:pPr>
      <w:r w:rsidRPr="005F1A0F">
        <w:rPr>
          <w:rFonts w:asciiTheme="majorHAnsi" w:eastAsia="Times New Roman" w:hAnsiTheme="majorHAnsi" w:cstheme="majorHAnsi"/>
          <w:b/>
          <w:sz w:val="32"/>
          <w:szCs w:val="28"/>
          <w:lang w:val="en-GB"/>
        </w:rPr>
        <w:t>School Direct Programme</w:t>
      </w:r>
    </w:p>
    <w:p w:rsidR="00A920CA" w:rsidRPr="005F1A0F" w:rsidRDefault="00A920CA" w:rsidP="006F34F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28"/>
          <w:lang w:val="en-GB"/>
        </w:rPr>
      </w:pPr>
      <w:r w:rsidRPr="005F1A0F">
        <w:rPr>
          <w:rFonts w:asciiTheme="majorHAnsi" w:eastAsia="Times New Roman" w:hAnsiTheme="majorHAnsi" w:cstheme="majorHAnsi"/>
          <w:b/>
          <w:sz w:val="32"/>
          <w:szCs w:val="28"/>
          <w:lang w:val="en-GB"/>
        </w:rPr>
        <w:t xml:space="preserve">Annual </w:t>
      </w:r>
      <w:r w:rsidR="005F1A0F">
        <w:rPr>
          <w:rFonts w:asciiTheme="majorHAnsi" w:eastAsia="Times New Roman" w:hAnsiTheme="majorHAnsi" w:cstheme="majorHAnsi"/>
          <w:b/>
          <w:sz w:val="32"/>
          <w:szCs w:val="28"/>
          <w:lang w:val="en-GB"/>
        </w:rPr>
        <w:t xml:space="preserve">Business and </w:t>
      </w:r>
      <w:r w:rsidRPr="005F1A0F">
        <w:rPr>
          <w:rFonts w:asciiTheme="majorHAnsi" w:eastAsia="Times New Roman" w:hAnsiTheme="majorHAnsi" w:cstheme="majorHAnsi"/>
          <w:b/>
          <w:sz w:val="32"/>
          <w:szCs w:val="28"/>
          <w:lang w:val="en-GB"/>
        </w:rPr>
        <w:t xml:space="preserve">Admissions Meeting </w:t>
      </w:r>
    </w:p>
    <w:p w:rsidR="006F34F2" w:rsidRPr="005F1A0F" w:rsidRDefault="006F34F2" w:rsidP="006F34F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4"/>
          <w:lang w:val="en-GB"/>
        </w:rPr>
      </w:pPr>
    </w:p>
    <w:p w:rsidR="006F34F2" w:rsidRPr="005F1A0F" w:rsidRDefault="00A920CA" w:rsidP="006F34F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4"/>
          <w:lang w:val="en-GB"/>
        </w:rPr>
      </w:pPr>
      <w:r w:rsidRP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14:00-1</w:t>
      </w:r>
      <w:r w:rsid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7</w:t>
      </w:r>
      <w:r w:rsidRP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:00</w:t>
      </w:r>
      <w:r w:rsidR="006F34F2" w:rsidRP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 xml:space="preserve">, </w:t>
      </w:r>
      <w:r w:rsidRP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Thursday 11 October 2018</w:t>
      </w:r>
      <w:r w:rsidR="001F3593" w:rsidRP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 xml:space="preserve"> </w:t>
      </w:r>
    </w:p>
    <w:p w:rsidR="006F34F2" w:rsidRPr="005F1A0F" w:rsidRDefault="006F34F2" w:rsidP="006F34F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4"/>
          <w:lang w:val="en-GB"/>
        </w:rPr>
      </w:pPr>
    </w:p>
    <w:p w:rsidR="006F34F2" w:rsidRPr="006F34F2" w:rsidRDefault="006F34F2" w:rsidP="006F34F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n-GB"/>
        </w:rPr>
      </w:pPr>
      <w:r w:rsidRP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 xml:space="preserve">Room </w:t>
      </w:r>
      <w:r w:rsidR="0052178F" w:rsidRP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WT</w:t>
      </w:r>
      <w:r w:rsidR="00A920CA" w:rsidRP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1.01</w:t>
      </w:r>
      <w:r w:rsidR="0052178F" w:rsidRPr="005F1A0F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, Westwood Teaching Block, Westwood Campus</w:t>
      </w:r>
    </w:p>
    <w:p w:rsidR="006F34F2" w:rsidRPr="006F34F2" w:rsidRDefault="006F34F2" w:rsidP="006F34F2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n-GB"/>
        </w:rPr>
      </w:pPr>
    </w:p>
    <w:p w:rsidR="006F34F2" w:rsidRPr="005F1A0F" w:rsidRDefault="006F34F2" w:rsidP="006F34F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val="en-GB"/>
        </w:rPr>
      </w:pPr>
      <w:r w:rsidRPr="005F1A0F">
        <w:rPr>
          <w:rFonts w:asciiTheme="majorHAnsi" w:eastAsia="Times New Roman" w:hAnsiTheme="majorHAnsi" w:cstheme="majorHAnsi"/>
          <w:b/>
          <w:sz w:val="28"/>
          <w:szCs w:val="28"/>
          <w:u w:val="single"/>
          <w:lang w:val="en-GB"/>
        </w:rPr>
        <w:t>AGENDA</w:t>
      </w:r>
    </w:p>
    <w:tbl>
      <w:tblPr>
        <w:tblStyle w:val="TableGrid"/>
        <w:tblW w:w="7761" w:type="dxa"/>
        <w:tblInd w:w="2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1"/>
      </w:tblGrid>
      <w:tr w:rsidR="00A55431" w:rsidRPr="003D2C1F" w:rsidTr="00A55431">
        <w:trPr>
          <w:trHeight w:val="679"/>
        </w:trPr>
        <w:tc>
          <w:tcPr>
            <w:tcW w:w="7761" w:type="dxa"/>
          </w:tcPr>
          <w:p w:rsidR="00A55431" w:rsidRPr="003D2C1F" w:rsidRDefault="00A55431" w:rsidP="00F5299C">
            <w:pPr>
              <w:pStyle w:val="NoSpacing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Welcome, </w:t>
            </w:r>
            <w:r w:rsidRPr="003D2C1F">
              <w:rPr>
                <w:rFonts w:ascii="Arial" w:hAnsi="Arial" w:cs="Arial"/>
                <w:szCs w:val="24"/>
                <w:lang w:eastAsia="en-GB"/>
              </w:rPr>
              <w:t>Introductions and Apologies</w:t>
            </w:r>
          </w:p>
        </w:tc>
      </w:tr>
      <w:tr w:rsidR="00A55431" w:rsidRPr="003D2C1F" w:rsidTr="00A55431">
        <w:trPr>
          <w:trHeight w:val="323"/>
        </w:trPr>
        <w:tc>
          <w:tcPr>
            <w:tcW w:w="7761" w:type="dxa"/>
          </w:tcPr>
          <w:p w:rsidR="00A55431" w:rsidRPr="00E02085" w:rsidRDefault="00A55431" w:rsidP="005F1A0F">
            <w:pPr>
              <w:pStyle w:val="ListParagraph"/>
              <w:spacing w:before="100" w:beforeAutospacing="1" w:after="100" w:afterAutospacing="1" w:line="248" w:lineRule="atLeast"/>
              <w:ind w:left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E02085">
              <w:rPr>
                <w:rFonts w:ascii="Arial" w:eastAsia="Times New Roman" w:hAnsi="Arial" w:cs="Arial"/>
                <w:szCs w:val="24"/>
                <w:lang w:eastAsia="en-GB"/>
              </w:rPr>
              <w:t xml:space="preserve">Admissions and Recruitment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Cycle </w:t>
            </w:r>
            <w:r w:rsidRPr="00E02085">
              <w:rPr>
                <w:rFonts w:ascii="Arial" w:eastAsia="Times New Roman" w:hAnsi="Arial" w:cs="Arial"/>
                <w:szCs w:val="24"/>
                <w:lang w:eastAsia="en-GB"/>
              </w:rPr>
              <w:t>2019/20</w:t>
            </w:r>
          </w:p>
          <w:p w:rsidR="00A55431" w:rsidRPr="003D2C1F" w:rsidRDefault="00A55431" w:rsidP="005F1A0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8" w:lineRule="atLeast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3D2C1F">
              <w:rPr>
                <w:rFonts w:ascii="Arial" w:eastAsia="Times New Roman" w:hAnsi="Arial" w:cs="Arial"/>
                <w:szCs w:val="24"/>
                <w:lang w:eastAsia="en-GB"/>
              </w:rPr>
              <w:t>John Thornby, Secondary Admissions Tutor</w:t>
            </w:r>
          </w:p>
          <w:p w:rsidR="00A55431" w:rsidRDefault="00A55431" w:rsidP="005F1A0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8" w:lineRule="atLeast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3D2C1F">
              <w:rPr>
                <w:rFonts w:ascii="Arial" w:eastAsia="Times New Roman" w:hAnsi="Arial" w:cs="Arial"/>
                <w:szCs w:val="24"/>
                <w:lang w:eastAsia="en-GB"/>
              </w:rPr>
              <w:t>Mark Harris, Primary Admissions Tutor</w:t>
            </w:r>
          </w:p>
          <w:p w:rsidR="00A55431" w:rsidRPr="003D2C1F" w:rsidRDefault="00A55431" w:rsidP="005F1A0F">
            <w:pPr>
              <w:pStyle w:val="ListParagraph"/>
              <w:spacing w:before="100" w:beforeAutospacing="1" w:after="100" w:afterAutospacing="1" w:line="248" w:lineRule="atLeast"/>
              <w:ind w:left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A55431" w:rsidRPr="003D2C1F" w:rsidTr="00A55431">
        <w:trPr>
          <w:trHeight w:val="488"/>
        </w:trPr>
        <w:tc>
          <w:tcPr>
            <w:tcW w:w="7761" w:type="dxa"/>
          </w:tcPr>
          <w:p w:rsidR="00A55431" w:rsidRPr="00E02085" w:rsidRDefault="00A55431" w:rsidP="00F5299C">
            <w:pPr>
              <w:pStyle w:val="NoSpacing"/>
              <w:rPr>
                <w:rFonts w:ascii="Arial" w:hAnsi="Arial" w:cs="Arial"/>
                <w:szCs w:val="24"/>
                <w:lang w:eastAsia="en-GB"/>
              </w:rPr>
            </w:pPr>
            <w:r w:rsidRPr="00E02085">
              <w:rPr>
                <w:rFonts w:ascii="Arial" w:hAnsi="Arial" w:cs="Arial"/>
                <w:szCs w:val="24"/>
                <w:lang w:eastAsia="en-GB"/>
              </w:rPr>
              <w:t>Partnership and Placement update</w:t>
            </w:r>
          </w:p>
          <w:p w:rsidR="00A55431" w:rsidRPr="00E02085" w:rsidRDefault="00A55431" w:rsidP="00F5299C">
            <w:pPr>
              <w:pStyle w:val="NoSpacing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A55431" w:rsidRPr="003D2C1F" w:rsidTr="00A55431">
        <w:trPr>
          <w:trHeight w:val="323"/>
        </w:trPr>
        <w:tc>
          <w:tcPr>
            <w:tcW w:w="7761" w:type="dxa"/>
          </w:tcPr>
          <w:p w:rsidR="00A55431" w:rsidRPr="00E02085" w:rsidRDefault="00A55431" w:rsidP="00F5299C">
            <w:pPr>
              <w:pStyle w:val="NoSpacing"/>
              <w:rPr>
                <w:rFonts w:ascii="Arial" w:hAnsi="Arial" w:cs="Arial"/>
                <w:szCs w:val="24"/>
                <w:lang w:eastAsia="en-GB"/>
              </w:rPr>
            </w:pPr>
            <w:r w:rsidRPr="00E02085">
              <w:rPr>
                <w:rFonts w:ascii="Arial" w:hAnsi="Arial" w:cs="Arial"/>
                <w:szCs w:val="24"/>
                <w:lang w:eastAsia="en-GB"/>
              </w:rPr>
              <w:t>Student Experience update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and</w:t>
            </w:r>
            <w:r w:rsidRPr="00E02085">
              <w:rPr>
                <w:rFonts w:ascii="Arial" w:hAnsi="Arial" w:cs="Arial"/>
                <w:szCs w:val="24"/>
                <w:lang w:eastAsia="en-GB"/>
              </w:rPr>
              <w:t xml:space="preserve"> Data Reporting requirements </w:t>
            </w:r>
          </w:p>
          <w:p w:rsidR="00A55431" w:rsidRPr="00E02085" w:rsidRDefault="00A55431" w:rsidP="00F5299C">
            <w:pPr>
              <w:pStyle w:val="NoSpacing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A55431" w:rsidRPr="003D2C1F" w:rsidTr="00A55431">
        <w:trPr>
          <w:trHeight w:val="323"/>
        </w:trPr>
        <w:tc>
          <w:tcPr>
            <w:tcW w:w="7761" w:type="dxa"/>
          </w:tcPr>
          <w:p w:rsidR="00A55431" w:rsidRPr="00E02085" w:rsidRDefault="00A55431" w:rsidP="00F5299C">
            <w:pPr>
              <w:pStyle w:val="NoSpacing"/>
              <w:rPr>
                <w:rFonts w:ascii="Arial" w:hAnsi="Arial" w:cs="Arial"/>
                <w:szCs w:val="24"/>
                <w:lang w:eastAsia="en-GB"/>
              </w:rPr>
            </w:pPr>
            <w:r w:rsidRPr="00E02085">
              <w:rPr>
                <w:rFonts w:ascii="Arial" w:hAnsi="Arial" w:cs="Arial"/>
                <w:szCs w:val="24"/>
                <w:lang w:eastAsia="en-GB"/>
              </w:rPr>
              <w:t>Business and Finance update</w:t>
            </w:r>
          </w:p>
          <w:p w:rsidR="00A55431" w:rsidRPr="00E02085" w:rsidRDefault="00A55431" w:rsidP="00F5299C">
            <w:pPr>
              <w:pStyle w:val="NoSpacing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A55431" w:rsidRPr="003D2C1F" w:rsidTr="00A55431">
        <w:trPr>
          <w:trHeight w:val="639"/>
        </w:trPr>
        <w:tc>
          <w:tcPr>
            <w:tcW w:w="7761" w:type="dxa"/>
          </w:tcPr>
          <w:p w:rsidR="00A55431" w:rsidRDefault="00A55431" w:rsidP="00F5299C">
            <w:pPr>
              <w:pStyle w:val="NoSpacing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Admissions and Enrolment Support </w:t>
            </w:r>
          </w:p>
          <w:p w:rsidR="00A55431" w:rsidRDefault="00A55431" w:rsidP="00F207E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Admissions Process cycle</w:t>
            </w:r>
          </w:p>
          <w:p w:rsidR="00A55431" w:rsidRDefault="00A55431" w:rsidP="00F207E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Administration hints and tips</w:t>
            </w:r>
          </w:p>
          <w:p w:rsidR="00A55431" w:rsidRPr="00E02085" w:rsidRDefault="00A55431" w:rsidP="00E0208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Key messages for applicants</w:t>
            </w:r>
          </w:p>
          <w:p w:rsidR="00A55431" w:rsidRPr="005F1A0F" w:rsidRDefault="00A55431" w:rsidP="00F207ED">
            <w:pPr>
              <w:pStyle w:val="NoSpacing"/>
              <w:ind w:left="72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A55431" w:rsidRPr="003D2C1F" w:rsidTr="00A55431">
        <w:trPr>
          <w:trHeight w:val="323"/>
        </w:trPr>
        <w:tc>
          <w:tcPr>
            <w:tcW w:w="7761" w:type="dxa"/>
          </w:tcPr>
          <w:p w:rsidR="00A55431" w:rsidRPr="005F1A0F" w:rsidRDefault="00A55431" w:rsidP="00F5299C">
            <w:pPr>
              <w:pStyle w:val="NoSpacing"/>
              <w:rPr>
                <w:rFonts w:ascii="Arial" w:hAnsi="Arial" w:cs="Arial"/>
                <w:szCs w:val="24"/>
                <w:lang w:eastAsia="en-GB"/>
              </w:rPr>
            </w:pPr>
            <w:r w:rsidRPr="005F1A0F">
              <w:rPr>
                <w:rFonts w:ascii="Arial" w:hAnsi="Arial" w:cs="Arial"/>
                <w:szCs w:val="24"/>
                <w:lang w:eastAsia="en-GB"/>
              </w:rPr>
              <w:t>Small Group Discussions followed by whole group feedback</w:t>
            </w:r>
            <w:r>
              <w:rPr>
                <w:rFonts w:ascii="Arial" w:hAnsi="Arial" w:cs="Arial"/>
                <w:szCs w:val="24"/>
                <w:lang w:eastAsia="en-GB"/>
              </w:rPr>
              <w:t>, covering:</w:t>
            </w:r>
          </w:p>
          <w:p w:rsidR="00A55431" w:rsidRPr="003D2C1F" w:rsidRDefault="00A55431" w:rsidP="003D2C1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3D2C1F">
              <w:rPr>
                <w:rFonts w:ascii="Arial" w:hAnsi="Arial" w:cs="Arial"/>
                <w:szCs w:val="24"/>
                <w:lang w:eastAsia="en-GB"/>
              </w:rPr>
              <w:t>SKEs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and Degree Suitability</w:t>
            </w:r>
          </w:p>
          <w:p w:rsidR="00A55431" w:rsidRPr="003D2C1F" w:rsidRDefault="00A55431" w:rsidP="003D2C1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3D2C1F">
              <w:rPr>
                <w:rFonts w:ascii="Arial" w:hAnsi="Arial" w:cs="Arial"/>
                <w:szCs w:val="24"/>
                <w:lang w:eastAsia="en-GB"/>
              </w:rPr>
              <w:t>International Applicants</w:t>
            </w:r>
          </w:p>
          <w:p w:rsidR="00A55431" w:rsidRDefault="00A55431" w:rsidP="003D2C1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3D2C1F">
              <w:rPr>
                <w:rFonts w:ascii="Arial" w:hAnsi="Arial" w:cs="Arial"/>
                <w:szCs w:val="24"/>
                <w:lang w:eastAsia="en-GB"/>
              </w:rPr>
              <w:t>Reject by Default</w:t>
            </w:r>
          </w:p>
          <w:p w:rsidR="00A55431" w:rsidRPr="003D2C1F" w:rsidRDefault="00A55431" w:rsidP="003D2C1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Selection Day Activities</w:t>
            </w:r>
          </w:p>
          <w:p w:rsidR="00A55431" w:rsidRPr="003D2C1F" w:rsidRDefault="00A55431" w:rsidP="00F5299C">
            <w:pPr>
              <w:pStyle w:val="NoSpacing"/>
              <w:ind w:left="720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A55431" w:rsidRPr="003D2C1F" w:rsidTr="00A55431">
        <w:trPr>
          <w:trHeight w:val="323"/>
        </w:trPr>
        <w:tc>
          <w:tcPr>
            <w:tcW w:w="7761" w:type="dxa"/>
          </w:tcPr>
          <w:p w:rsidR="00A55431" w:rsidRPr="005F1A0F" w:rsidRDefault="00A55431" w:rsidP="00F5299C">
            <w:pPr>
              <w:pStyle w:val="NoSpacing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AOB</w:t>
            </w:r>
          </w:p>
        </w:tc>
      </w:tr>
      <w:tr w:rsidR="00A55431" w:rsidRPr="003D2C1F" w:rsidTr="00A55431">
        <w:trPr>
          <w:trHeight w:val="323"/>
        </w:trPr>
        <w:tc>
          <w:tcPr>
            <w:tcW w:w="7761" w:type="dxa"/>
          </w:tcPr>
          <w:p w:rsidR="00A55431" w:rsidRDefault="00A55431" w:rsidP="003E4FA6">
            <w:pPr>
              <w:pStyle w:val="NoSpacing"/>
              <w:rPr>
                <w:rFonts w:ascii="Arial" w:hAnsi="Arial" w:cs="Arial"/>
                <w:i/>
                <w:szCs w:val="24"/>
                <w:lang w:eastAsia="en-GB"/>
              </w:rPr>
            </w:pPr>
          </w:p>
          <w:p w:rsidR="00A55431" w:rsidRPr="003E4FA6" w:rsidRDefault="00A55431" w:rsidP="003E4FA6">
            <w:pPr>
              <w:pStyle w:val="NoSpacing"/>
              <w:rPr>
                <w:rFonts w:ascii="Arial" w:hAnsi="Arial" w:cs="Arial"/>
                <w:i/>
                <w:szCs w:val="24"/>
                <w:lang w:eastAsia="en-GB"/>
              </w:rPr>
            </w:pPr>
            <w:r w:rsidRPr="003D2C1F">
              <w:rPr>
                <w:rFonts w:ascii="Arial" w:hAnsi="Arial" w:cs="Arial"/>
                <w:i/>
                <w:szCs w:val="24"/>
                <w:lang w:eastAsia="en-GB"/>
              </w:rPr>
              <w:t xml:space="preserve">New alliances are invited to meet with </w:t>
            </w:r>
            <w:r>
              <w:rPr>
                <w:rFonts w:ascii="Arial" w:hAnsi="Arial" w:cs="Arial"/>
                <w:i/>
                <w:szCs w:val="24"/>
                <w:lang w:eastAsia="en-GB"/>
              </w:rPr>
              <w:t xml:space="preserve">CTE </w:t>
            </w:r>
            <w:r w:rsidRPr="003D2C1F">
              <w:rPr>
                <w:rFonts w:ascii="Arial" w:hAnsi="Arial" w:cs="Arial"/>
                <w:i/>
                <w:szCs w:val="24"/>
                <w:lang w:eastAsia="en-GB"/>
              </w:rPr>
              <w:t>colleagues</w:t>
            </w:r>
            <w:r>
              <w:rPr>
                <w:rFonts w:ascii="Arial" w:hAnsi="Arial" w:cs="Arial"/>
                <w:i/>
                <w:szCs w:val="24"/>
                <w:lang w:eastAsia="en-GB"/>
              </w:rPr>
              <w:t xml:space="preserve"> at the end of the meeting</w:t>
            </w:r>
            <w:r w:rsidRPr="003D2C1F">
              <w:rPr>
                <w:rFonts w:ascii="Arial" w:hAnsi="Arial" w:cs="Arial"/>
                <w:i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  <w:lang w:eastAsia="en-GB"/>
              </w:rPr>
              <w:t xml:space="preserve">who will be happy to </w:t>
            </w:r>
            <w:r w:rsidRPr="003E4FA6">
              <w:rPr>
                <w:rFonts w:ascii="Arial" w:hAnsi="Arial" w:cs="Arial"/>
                <w:i/>
                <w:szCs w:val="24"/>
                <w:lang w:eastAsia="en-GB"/>
              </w:rPr>
              <w:t xml:space="preserve">answer </w:t>
            </w:r>
            <w:r>
              <w:rPr>
                <w:rFonts w:ascii="Arial" w:hAnsi="Arial" w:cs="Arial"/>
                <w:i/>
                <w:szCs w:val="24"/>
                <w:lang w:eastAsia="en-GB"/>
              </w:rPr>
              <w:t xml:space="preserve">any </w:t>
            </w:r>
            <w:r w:rsidRPr="003E4FA6">
              <w:rPr>
                <w:rFonts w:ascii="Arial" w:hAnsi="Arial" w:cs="Arial"/>
                <w:i/>
                <w:szCs w:val="24"/>
                <w:lang w:eastAsia="en-GB"/>
              </w:rPr>
              <w:t xml:space="preserve">questions </w:t>
            </w:r>
            <w:r>
              <w:rPr>
                <w:rFonts w:ascii="Arial" w:hAnsi="Arial" w:cs="Arial"/>
                <w:i/>
                <w:szCs w:val="24"/>
                <w:lang w:eastAsia="en-GB"/>
              </w:rPr>
              <w:t>you may have about the admissions and recruitment process.</w:t>
            </w:r>
            <w:r w:rsidRPr="003E4FA6">
              <w:rPr>
                <w:rFonts w:ascii="Arial" w:hAnsi="Arial" w:cs="Arial"/>
                <w:i/>
                <w:szCs w:val="24"/>
                <w:lang w:eastAsia="en-GB"/>
              </w:rPr>
              <w:t xml:space="preserve"> </w:t>
            </w:r>
          </w:p>
        </w:tc>
      </w:tr>
    </w:tbl>
    <w:p w:rsidR="006F34F2" w:rsidRPr="006F34F2" w:rsidRDefault="006F34F2" w:rsidP="00293E8F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u w:val="single"/>
          <w:lang w:val="en-GB"/>
        </w:rPr>
      </w:pPr>
    </w:p>
    <w:sectPr w:rsidR="006F34F2" w:rsidRPr="006F34F2" w:rsidSect="006B4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43" w:bottom="212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4D" w:rsidRDefault="0033264D" w:rsidP="0032312F">
      <w:pPr>
        <w:spacing w:after="0" w:line="240" w:lineRule="auto"/>
      </w:pPr>
      <w:r>
        <w:separator/>
      </w:r>
    </w:p>
  </w:endnote>
  <w:endnote w:type="continuationSeparator" w:id="0">
    <w:p w:rsidR="0033264D" w:rsidRDefault="0033264D" w:rsidP="0032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E" w:rsidRDefault="00951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F" w:rsidRDefault="006F34F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0E7E33" wp14:editId="031F6B7A">
              <wp:simplePos x="0" y="0"/>
              <wp:positionH relativeFrom="column">
                <wp:posOffset>5308732</wp:posOffset>
              </wp:positionH>
              <wp:positionV relativeFrom="paragraph">
                <wp:posOffset>-46990</wp:posOffset>
              </wp:positionV>
              <wp:extent cx="2374265" cy="1378634"/>
              <wp:effectExtent l="0" t="0" r="63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378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12F" w:rsidRPr="006B408E" w:rsidRDefault="008A1442" w:rsidP="0032312F">
                          <w:pPr>
                            <w:spacing w:after="0" w:line="240" w:lineRule="auto"/>
                            <w:rPr>
                              <w:rFonts w:ascii="Trebuchet MS" w:hAnsi="Trebuchet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B408E">
                            <w:rPr>
                              <w:rFonts w:ascii="Trebuchet MS" w:hAnsi="Trebuchet MS"/>
                              <w:color w:val="000000" w:themeColor="text1"/>
                              <w:sz w:val="20"/>
                              <w:szCs w:val="20"/>
                            </w:rPr>
                            <w:t xml:space="preserve">Centre for </w:t>
                          </w:r>
                          <w:r w:rsidR="006F34F2" w:rsidRPr="006B408E">
                            <w:rPr>
                              <w:rFonts w:ascii="Trebuchet MS" w:hAnsi="Trebuchet MS"/>
                              <w:color w:val="000000" w:themeColor="text1"/>
                              <w:sz w:val="20"/>
                              <w:szCs w:val="20"/>
                            </w:rPr>
                            <w:t>Teacher</w:t>
                          </w:r>
                          <w:r w:rsidRPr="006B408E">
                            <w:rPr>
                              <w:rFonts w:ascii="Trebuchet MS" w:hAnsi="Trebuchet MS"/>
                              <w:color w:val="000000" w:themeColor="text1"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:rsidR="0032312F" w:rsidRPr="006B408E" w:rsidRDefault="0032312F" w:rsidP="0032312F">
                          <w:pPr>
                            <w:spacing w:after="0" w:line="240" w:lineRule="auto"/>
                            <w:rPr>
                              <w:rFonts w:ascii="Trebuchet MS" w:hAnsi="Trebuchet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B408E">
                            <w:rPr>
                              <w:rFonts w:ascii="Trebuchet MS" w:hAnsi="Trebuchet MS"/>
                              <w:color w:val="000000" w:themeColor="text1"/>
                              <w:sz w:val="20"/>
                              <w:szCs w:val="20"/>
                            </w:rPr>
                            <w:t>University of Warwick</w:t>
                          </w:r>
                        </w:p>
                        <w:p w:rsidR="006F34F2" w:rsidRPr="006B408E" w:rsidRDefault="006F34F2" w:rsidP="0032312F">
                          <w:pPr>
                            <w:spacing w:after="0" w:line="240" w:lineRule="auto"/>
                            <w:rPr>
                              <w:rFonts w:ascii="Trebuchet MS" w:hAnsi="Trebuchet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2312F" w:rsidRPr="006B408E" w:rsidRDefault="0033264D" w:rsidP="0032312F">
                          <w:pPr>
                            <w:spacing w:after="0" w:line="240" w:lineRule="auto"/>
                            <w:rPr>
                              <w:rFonts w:ascii="Trebuchet MS" w:hAnsi="Trebuchet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6F34F2" w:rsidRPr="006B408E">
                              <w:rPr>
                                <w:rStyle w:val="Hyperlink"/>
                                <w:rFonts w:ascii="Trebuchet MS" w:hAnsi="Trebuchet MS"/>
                                <w:sz w:val="20"/>
                                <w:szCs w:val="20"/>
                              </w:rPr>
                              <w:t>www.warwick.ac.uk</w:t>
                            </w:r>
                          </w:hyperlink>
                        </w:p>
                        <w:p w:rsidR="006F34F2" w:rsidRPr="0032312F" w:rsidRDefault="006F34F2" w:rsidP="0032312F">
                          <w:pPr>
                            <w:spacing w:after="0" w:line="240" w:lineRule="auto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E7E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pt;margin-top:-3.7pt;width:186.95pt;height:108.5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D6IwIAAB4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" stroked="f">
              <v:textbox>
                <w:txbxContent>
                  <w:p w:rsidR="0032312F" w:rsidRPr="006B408E" w:rsidRDefault="008A1442" w:rsidP="0032312F">
                    <w:pPr>
                      <w:spacing w:after="0" w:line="240" w:lineRule="auto"/>
                      <w:rPr>
                        <w:rFonts w:ascii="Trebuchet MS" w:hAnsi="Trebuchet MS"/>
                        <w:color w:val="000000" w:themeColor="text1"/>
                        <w:sz w:val="20"/>
                        <w:szCs w:val="20"/>
                      </w:rPr>
                    </w:pPr>
                    <w:r w:rsidRPr="006B408E">
                      <w:rPr>
                        <w:rFonts w:ascii="Trebuchet MS" w:hAnsi="Trebuchet MS"/>
                        <w:color w:val="000000" w:themeColor="text1"/>
                        <w:sz w:val="20"/>
                        <w:szCs w:val="20"/>
                      </w:rPr>
                      <w:t xml:space="preserve">Centre for </w:t>
                    </w:r>
                    <w:r w:rsidR="006F34F2" w:rsidRPr="006B408E">
                      <w:rPr>
                        <w:rFonts w:ascii="Trebuchet MS" w:hAnsi="Trebuchet MS"/>
                        <w:color w:val="000000" w:themeColor="text1"/>
                        <w:sz w:val="20"/>
                        <w:szCs w:val="20"/>
                      </w:rPr>
                      <w:t>Teacher</w:t>
                    </w:r>
                    <w:r w:rsidRPr="006B408E">
                      <w:rPr>
                        <w:rFonts w:ascii="Trebuchet MS" w:hAnsi="Trebuchet MS"/>
                        <w:color w:val="000000" w:themeColor="text1"/>
                        <w:sz w:val="20"/>
                        <w:szCs w:val="20"/>
                      </w:rPr>
                      <w:t xml:space="preserve"> Education</w:t>
                    </w:r>
                  </w:p>
                  <w:p w:rsidR="0032312F" w:rsidRPr="006B408E" w:rsidRDefault="0032312F" w:rsidP="0032312F">
                    <w:pPr>
                      <w:spacing w:after="0" w:line="240" w:lineRule="auto"/>
                      <w:rPr>
                        <w:rFonts w:ascii="Trebuchet MS" w:hAnsi="Trebuchet MS"/>
                        <w:color w:val="000000" w:themeColor="text1"/>
                        <w:sz w:val="20"/>
                        <w:szCs w:val="20"/>
                      </w:rPr>
                    </w:pPr>
                    <w:r w:rsidRPr="006B408E">
                      <w:rPr>
                        <w:rFonts w:ascii="Trebuchet MS" w:hAnsi="Trebuchet MS"/>
                        <w:color w:val="000000" w:themeColor="text1"/>
                        <w:sz w:val="20"/>
                        <w:szCs w:val="20"/>
                      </w:rPr>
                      <w:t>University of Warwick</w:t>
                    </w:r>
                  </w:p>
                  <w:p w:rsidR="006F34F2" w:rsidRPr="006B408E" w:rsidRDefault="006F34F2" w:rsidP="0032312F">
                    <w:pPr>
                      <w:spacing w:after="0" w:line="240" w:lineRule="auto"/>
                      <w:rPr>
                        <w:rFonts w:ascii="Trebuchet MS" w:hAnsi="Trebuchet MS"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32312F" w:rsidRPr="006B408E" w:rsidRDefault="0033264D" w:rsidP="0032312F">
                    <w:pPr>
                      <w:spacing w:after="0" w:line="240" w:lineRule="auto"/>
                      <w:rPr>
                        <w:rFonts w:ascii="Trebuchet MS" w:hAnsi="Trebuchet MS"/>
                        <w:color w:val="000000" w:themeColor="text1"/>
                        <w:sz w:val="20"/>
                        <w:szCs w:val="20"/>
                      </w:rPr>
                    </w:pPr>
                    <w:hyperlink r:id="rId2" w:history="1">
                      <w:r w:rsidR="006F34F2" w:rsidRPr="006B408E">
                        <w:rPr>
                          <w:rStyle w:val="Hyperlink"/>
                          <w:rFonts w:ascii="Trebuchet MS" w:hAnsi="Trebuchet MS"/>
                          <w:sz w:val="20"/>
                          <w:szCs w:val="20"/>
                        </w:rPr>
                        <w:t>www.warwick.ac.uk</w:t>
                      </w:r>
                    </w:hyperlink>
                  </w:p>
                  <w:p w:rsidR="006F34F2" w:rsidRPr="0032312F" w:rsidRDefault="006F34F2" w:rsidP="0032312F">
                    <w:pPr>
                      <w:spacing w:after="0" w:line="240" w:lineRule="auto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2312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578C7C" wp14:editId="6AB56C74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12F" w:rsidRPr="007261F2" w:rsidRDefault="0032312F" w:rsidP="002108F5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2E91" w:rsidRPr="00DF2E9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78C7C" id="Text Box 5" o:spid="_x0000_s1027" type="#_x0000_t202" style="position:absolute;margin-left:554.3pt;margin-top:730pt;width:37.4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kNuA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" filled="f" stroked="f">
              <v:textbox>
                <w:txbxContent>
                  <w:p w:rsidR="0032312F" w:rsidRPr="007261F2" w:rsidRDefault="0032312F" w:rsidP="002108F5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DF2E91" w:rsidRPr="00DF2E91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2312F" w:rsidRDefault="0032312F">
    <w:pPr>
      <w:pStyle w:val="Footer"/>
    </w:pPr>
  </w:p>
  <w:p w:rsidR="0032312F" w:rsidRDefault="0032312F">
    <w:pPr>
      <w:pStyle w:val="Footer"/>
    </w:pPr>
  </w:p>
  <w:p w:rsidR="0032312F" w:rsidRDefault="00323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E" w:rsidRDefault="00951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4D" w:rsidRDefault="0033264D" w:rsidP="0032312F">
      <w:pPr>
        <w:spacing w:after="0" w:line="240" w:lineRule="auto"/>
      </w:pPr>
      <w:r>
        <w:separator/>
      </w:r>
    </w:p>
  </w:footnote>
  <w:footnote w:type="continuationSeparator" w:id="0">
    <w:p w:rsidR="0033264D" w:rsidRDefault="0033264D" w:rsidP="0032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1037"/>
    </w:tblGrid>
    <w:tr w:rsidR="0032312F" w:rsidTr="004A5169">
      <w:trPr>
        <w:trHeight w:val="97"/>
      </w:trPr>
      <w:tc>
        <w:tcPr>
          <w:tcW w:w="9270" w:type="dxa"/>
          <w:shd w:val="clear" w:color="auto" w:fill="8DB3E2" w:themeFill="text2" w:themeFillTint="66"/>
        </w:tcPr>
        <w:p w:rsidR="0032312F" w:rsidRDefault="0032312F" w:rsidP="000C3F4C"/>
      </w:tc>
    </w:tr>
  </w:tbl>
  <w:p w:rsidR="0032312F" w:rsidRDefault="0032312F" w:rsidP="009D1D95">
    <w:pPr>
      <w:pStyle w:val="Header"/>
      <w:ind w:left="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F" w:rsidRDefault="0033264D" w:rsidP="0032312F">
    <w:pPr>
      <w:pStyle w:val="Header"/>
      <w:ind w:left="-1800" w:right="-1800" w:firstLine="1800"/>
    </w:pPr>
    <w:sdt>
      <w:sdtPr>
        <w:id w:val="-14459189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A2276">
      <w:rPr>
        <w:noProof/>
        <w:lang w:val="en-GB" w:eastAsia="en-GB"/>
      </w:rPr>
      <w:drawing>
        <wp:inline distT="0" distB="0" distL="0" distR="0" wp14:anchorId="49203D07" wp14:editId="4DD3B4A4">
          <wp:extent cx="7658100" cy="15251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2_auberg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52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E" w:rsidRDefault="00951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98C"/>
    <w:multiLevelType w:val="hybridMultilevel"/>
    <w:tmpl w:val="9180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7EE7"/>
    <w:multiLevelType w:val="hybridMultilevel"/>
    <w:tmpl w:val="29FE4BCA"/>
    <w:lvl w:ilvl="0" w:tplc="79A88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9A88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4B47"/>
    <w:multiLevelType w:val="hybridMultilevel"/>
    <w:tmpl w:val="4DD0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613E"/>
    <w:multiLevelType w:val="hybridMultilevel"/>
    <w:tmpl w:val="90022C4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EDA1ADF"/>
    <w:multiLevelType w:val="hybridMultilevel"/>
    <w:tmpl w:val="09B2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5870"/>
    <w:multiLevelType w:val="hybridMultilevel"/>
    <w:tmpl w:val="34AAC2E4"/>
    <w:lvl w:ilvl="0" w:tplc="79A88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F"/>
    <w:rsid w:val="000A7A61"/>
    <w:rsid w:val="00112FEC"/>
    <w:rsid w:val="001F3593"/>
    <w:rsid w:val="00293E8F"/>
    <w:rsid w:val="0031594E"/>
    <w:rsid w:val="0032312F"/>
    <w:rsid w:val="0033264D"/>
    <w:rsid w:val="003D2C1F"/>
    <w:rsid w:val="003E4FA6"/>
    <w:rsid w:val="00404FF5"/>
    <w:rsid w:val="004C33AE"/>
    <w:rsid w:val="0052178F"/>
    <w:rsid w:val="00576075"/>
    <w:rsid w:val="005A2276"/>
    <w:rsid w:val="005A3F03"/>
    <w:rsid w:val="005F1A0F"/>
    <w:rsid w:val="006B408E"/>
    <w:rsid w:val="006B4755"/>
    <w:rsid w:val="006F34F2"/>
    <w:rsid w:val="008145F7"/>
    <w:rsid w:val="00892C26"/>
    <w:rsid w:val="0089659C"/>
    <w:rsid w:val="008A1442"/>
    <w:rsid w:val="008C380B"/>
    <w:rsid w:val="00951D7E"/>
    <w:rsid w:val="009D1D95"/>
    <w:rsid w:val="00A377B5"/>
    <w:rsid w:val="00A55431"/>
    <w:rsid w:val="00A920CA"/>
    <w:rsid w:val="00AD5ED1"/>
    <w:rsid w:val="00AF617B"/>
    <w:rsid w:val="00B30717"/>
    <w:rsid w:val="00BB3AD8"/>
    <w:rsid w:val="00BB7C40"/>
    <w:rsid w:val="00BC129C"/>
    <w:rsid w:val="00BD0422"/>
    <w:rsid w:val="00BD57A4"/>
    <w:rsid w:val="00C12B38"/>
    <w:rsid w:val="00D477D8"/>
    <w:rsid w:val="00DA30EE"/>
    <w:rsid w:val="00DA64C6"/>
    <w:rsid w:val="00DF2E91"/>
    <w:rsid w:val="00E02085"/>
    <w:rsid w:val="00E84C92"/>
    <w:rsid w:val="00ED45C9"/>
    <w:rsid w:val="00F04A43"/>
    <w:rsid w:val="00F207ED"/>
    <w:rsid w:val="00F87877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BAE117EC-6390-4174-9AC1-BFC498B9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12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312F"/>
  </w:style>
  <w:style w:type="paragraph" w:styleId="Footer">
    <w:name w:val="footer"/>
    <w:basedOn w:val="Normal"/>
    <w:link w:val="FooterChar"/>
    <w:uiPriority w:val="99"/>
    <w:unhideWhenUsed/>
    <w:rsid w:val="0032312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312F"/>
  </w:style>
  <w:style w:type="table" w:styleId="LightShading-Accent1">
    <w:name w:val="Light Shading Accent 1"/>
    <w:basedOn w:val="TableNormal"/>
    <w:uiPriority w:val="60"/>
    <w:rsid w:val="0032312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3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2F"/>
    <w:rPr>
      <w:rFonts w:ascii="Lucida Grande" w:hAnsi="Lucida Grande" w:cs="Lucida Grande"/>
      <w:sz w:val="18"/>
      <w:szCs w:val="18"/>
    </w:rPr>
  </w:style>
  <w:style w:type="paragraph" w:styleId="Closing">
    <w:name w:val="Closing"/>
    <w:basedOn w:val="Normal"/>
    <w:link w:val="ClosingChar"/>
    <w:uiPriority w:val="5"/>
    <w:unhideWhenUsed/>
    <w:rsid w:val="00AD5ED1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D5ED1"/>
    <w:rPr>
      <w:sz w:val="22"/>
      <w:szCs w:val="22"/>
    </w:rPr>
  </w:style>
  <w:style w:type="paragraph" w:customStyle="1" w:styleId="RecipientAddress">
    <w:name w:val="Recipient Address"/>
    <w:basedOn w:val="NoSpacing"/>
    <w:uiPriority w:val="3"/>
    <w:rsid w:val="00AD5ED1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AD5ED1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D5ED1"/>
    <w:rPr>
      <w:b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AD5ED1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AD5ED1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AD5ED1"/>
    <w:rPr>
      <w:sz w:val="22"/>
      <w:szCs w:val="22"/>
    </w:rPr>
  </w:style>
  <w:style w:type="paragraph" w:styleId="NoSpacing">
    <w:name w:val="No Spacing"/>
    <w:uiPriority w:val="1"/>
    <w:qFormat/>
    <w:rsid w:val="00AD5ED1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9659C"/>
    <w:rPr>
      <w:b/>
      <w:bCs/>
    </w:rPr>
  </w:style>
  <w:style w:type="character" w:styleId="Hyperlink">
    <w:name w:val="Hyperlink"/>
    <w:basedOn w:val="DefaultParagraphFont"/>
    <w:uiPriority w:val="99"/>
    <w:unhideWhenUsed/>
    <w:rsid w:val="006F34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1F"/>
    <w:pPr>
      <w:ind w:left="720"/>
      <w:contextualSpacing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rwick.ac.uk" TargetMode="External"/><Relationship Id="rId1" Type="http://schemas.openxmlformats.org/officeDocument/2006/relationships/hyperlink" Target="http://www.warwick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7D74F-0156-418E-8C71-4A91CC8A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BBD5419A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Hincks</dc:creator>
  <cp:lastModifiedBy>Smith, Jenni</cp:lastModifiedBy>
  <cp:revision>3</cp:revision>
  <cp:lastPrinted>2018-09-26T13:56:00Z</cp:lastPrinted>
  <dcterms:created xsi:type="dcterms:W3CDTF">2018-09-26T15:13:00Z</dcterms:created>
  <dcterms:modified xsi:type="dcterms:W3CDTF">2018-09-26T15:14:00Z</dcterms:modified>
</cp:coreProperties>
</file>