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4132" w:type="dxa"/>
        <w:tblInd w:w="-724" w:type="dxa"/>
        <w:tblLayout w:type="fixed"/>
        <w:tblLook w:val="04A0" w:firstRow="1" w:lastRow="0" w:firstColumn="1" w:lastColumn="0" w:noHBand="0" w:noVBand="1"/>
      </w:tblPr>
      <w:tblGrid>
        <w:gridCol w:w="970"/>
        <w:gridCol w:w="5675"/>
        <w:gridCol w:w="7487"/>
      </w:tblGrid>
      <w:tr w:rsidR="00435381" w14:paraId="6A177433" w14:textId="77777777" w:rsidTr="006445F4">
        <w:trPr>
          <w:trHeight w:val="1020"/>
        </w:trPr>
        <w:tc>
          <w:tcPr>
            <w:tcW w:w="14132" w:type="dxa"/>
            <w:gridSpan w:val="3"/>
            <w:tcBorders>
              <w:top w:val="single" w:sz="4" w:space="0" w:color="auto"/>
              <w:left w:val="single" w:sz="4" w:space="0" w:color="auto"/>
              <w:bottom w:val="single" w:sz="4" w:space="0" w:color="auto"/>
              <w:right w:val="single" w:sz="4" w:space="0" w:color="auto"/>
            </w:tcBorders>
            <w:shd w:val="clear" w:color="auto" w:fill="FFD966" w:themeFill="accent4" w:themeFillTint="99"/>
            <w:vAlign w:val="center"/>
          </w:tcPr>
          <w:p w14:paraId="325F3267" w14:textId="5109741A" w:rsidR="00EB74A7" w:rsidRPr="006C577A" w:rsidRDefault="00713CCC" w:rsidP="417ABCE4">
            <w:pPr>
              <w:jc w:val="center"/>
              <w:rPr>
                <w:rFonts w:ascii="Arial" w:eastAsia="Arial" w:hAnsi="Arial" w:cs="Arial"/>
                <w:b/>
                <w:bCs/>
                <w:color w:val="000000" w:themeColor="text1"/>
                <w:sz w:val="28"/>
                <w:szCs w:val="28"/>
              </w:rPr>
            </w:pPr>
            <w:r>
              <w:rPr>
                <w:rFonts w:ascii="Arial" w:eastAsia="Arial" w:hAnsi="Arial" w:cs="Arial"/>
                <w:b/>
                <w:bCs/>
                <w:color w:val="000000" w:themeColor="text1"/>
                <w:sz w:val="28"/>
                <w:szCs w:val="28"/>
              </w:rPr>
              <w:t>PPU</w:t>
            </w:r>
            <w:r w:rsidR="001910CF" w:rsidRPr="31C6AD48">
              <w:rPr>
                <w:rFonts w:ascii="Arial" w:eastAsia="Arial" w:hAnsi="Arial" w:cs="Arial"/>
                <w:b/>
                <w:bCs/>
                <w:color w:val="000000" w:themeColor="text1"/>
                <w:sz w:val="28"/>
                <w:szCs w:val="28"/>
              </w:rPr>
              <w:t xml:space="preserve">: </w:t>
            </w:r>
            <w:r w:rsidR="004E5444" w:rsidRPr="31C6AD48">
              <w:rPr>
                <w:rFonts w:ascii="Arial" w:eastAsia="Arial" w:hAnsi="Arial" w:cs="Arial"/>
                <w:b/>
                <w:bCs/>
                <w:color w:val="000000" w:themeColor="text1"/>
                <w:sz w:val="28"/>
                <w:szCs w:val="28"/>
              </w:rPr>
              <w:t>Talk for Learning</w:t>
            </w:r>
          </w:p>
          <w:p w14:paraId="2E9A2202" w14:textId="11963017" w:rsidR="00435381" w:rsidRDefault="00713CCC" w:rsidP="417ABCE4">
            <w:pPr>
              <w:jc w:val="center"/>
              <w:rPr>
                <w:rFonts w:ascii="Arial" w:hAnsi="Arial" w:cs="Arial"/>
                <w:b/>
                <w:bCs/>
                <w:color w:val="000000" w:themeColor="text1"/>
                <w:sz w:val="28"/>
                <w:szCs w:val="28"/>
                <w:highlight w:val="yellow"/>
              </w:rPr>
            </w:pPr>
            <w:r>
              <w:rPr>
                <w:rFonts w:ascii="Arial" w:hAnsi="Arial" w:cs="Arial"/>
                <w:b/>
                <w:bCs/>
                <w:color w:val="000000" w:themeColor="text1"/>
                <w:sz w:val="28"/>
                <w:szCs w:val="28"/>
              </w:rPr>
              <w:t xml:space="preserve">Autumn </w:t>
            </w:r>
            <w:r w:rsidR="00EB74A7" w:rsidRPr="006C577A">
              <w:rPr>
                <w:rFonts w:ascii="Arial" w:hAnsi="Arial" w:cs="Arial"/>
                <w:b/>
                <w:bCs/>
                <w:color w:val="000000" w:themeColor="text1"/>
                <w:sz w:val="28"/>
                <w:szCs w:val="28"/>
              </w:rPr>
              <w:t>Term</w:t>
            </w:r>
          </w:p>
        </w:tc>
      </w:tr>
      <w:tr w:rsidR="005A00C1" w14:paraId="72C8D89A" w14:textId="77777777" w:rsidTr="006445F4">
        <w:trPr>
          <w:trHeight w:val="74"/>
        </w:trPr>
        <w:tc>
          <w:tcPr>
            <w:tcW w:w="14132" w:type="dxa"/>
            <w:gridSpan w:val="3"/>
            <w:tcBorders>
              <w:bottom w:val="single" w:sz="4" w:space="0" w:color="auto"/>
            </w:tcBorders>
            <w:shd w:val="clear" w:color="auto" w:fill="FFFFFF" w:themeFill="background1"/>
            <w:vAlign w:val="center"/>
          </w:tcPr>
          <w:p w14:paraId="3550AB4F" w14:textId="77777777" w:rsidR="005A00C1" w:rsidRPr="3116F638" w:rsidRDefault="005A00C1" w:rsidP="007A0C25">
            <w:pPr>
              <w:jc w:val="center"/>
              <w:rPr>
                <w:rFonts w:ascii="Arial" w:eastAsia="Arial" w:hAnsi="Arial" w:cs="Arial"/>
                <w:b/>
                <w:bCs/>
                <w:color w:val="000000" w:themeColor="text1"/>
                <w:sz w:val="28"/>
                <w:szCs w:val="28"/>
              </w:rPr>
            </w:pPr>
          </w:p>
        </w:tc>
      </w:tr>
      <w:tr w:rsidR="00701402" w14:paraId="3B5A33A8" w14:textId="77777777" w:rsidTr="006445F4">
        <w:trPr>
          <w:cantSplit/>
          <w:trHeight w:val="1126"/>
        </w:trPr>
        <w:tc>
          <w:tcPr>
            <w:tcW w:w="970"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71C389D9" w14:textId="77777777" w:rsidR="00701402" w:rsidRPr="009A2EAA" w:rsidRDefault="00701402" w:rsidP="009A2EAA">
            <w:pPr>
              <w:ind w:left="113" w:right="113"/>
              <w:jc w:val="center"/>
              <w:rPr>
                <w:rFonts w:asciiTheme="minorHAnsi" w:eastAsia="Arial" w:hAnsiTheme="minorHAnsi" w:cstheme="minorHAnsi"/>
                <w:b/>
                <w:bCs/>
                <w:color w:val="000000" w:themeColor="text1"/>
                <w:sz w:val="20"/>
                <w:szCs w:val="20"/>
              </w:rPr>
            </w:pPr>
            <w:r w:rsidRPr="009A2EAA">
              <w:rPr>
                <w:rFonts w:asciiTheme="minorHAnsi" w:eastAsia="Arial" w:hAnsiTheme="minorHAnsi" w:cstheme="minorHAnsi"/>
                <w:b/>
                <w:bCs/>
                <w:color w:val="000000" w:themeColor="text1"/>
                <w:sz w:val="20"/>
                <w:szCs w:val="20"/>
              </w:rPr>
              <w:t>Introduction and Objectives</w:t>
            </w:r>
          </w:p>
          <w:p w14:paraId="695BB54F" w14:textId="32989D2E" w:rsidR="00CE0A90" w:rsidRPr="00F549B4" w:rsidRDefault="00CE0A90" w:rsidP="009A2EAA">
            <w:pPr>
              <w:ind w:left="113" w:right="113"/>
              <w:jc w:val="center"/>
              <w:rPr>
                <w:rFonts w:asciiTheme="minorHAnsi" w:eastAsia="Arial" w:hAnsiTheme="minorHAnsi" w:cstheme="minorHAnsi"/>
                <w:b/>
                <w:bCs/>
                <w:color w:val="000000" w:themeColor="text1"/>
                <w:sz w:val="22"/>
                <w:szCs w:val="22"/>
              </w:rPr>
            </w:pPr>
            <w:r w:rsidRPr="009A2EAA">
              <w:rPr>
                <w:rFonts w:asciiTheme="minorHAnsi" w:eastAsia="Arial" w:hAnsiTheme="minorHAnsi" w:cstheme="minorHAnsi"/>
                <w:b/>
                <w:bCs/>
                <w:color w:val="000000" w:themeColor="text1"/>
                <w:sz w:val="20"/>
                <w:szCs w:val="20"/>
              </w:rPr>
              <w:t>(Learn Why)</w:t>
            </w:r>
          </w:p>
        </w:tc>
        <w:tc>
          <w:tcPr>
            <w:tcW w:w="1316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9E90F1D" w14:textId="1D9F9D01" w:rsidR="00D459F7" w:rsidRPr="00F549B4" w:rsidRDefault="00713CCC" w:rsidP="00D459F7">
            <w:pPr>
              <w:spacing w:after="120"/>
              <w:rPr>
                <w:rFonts w:asciiTheme="minorHAnsi" w:eastAsia="Arial" w:hAnsiTheme="minorHAnsi" w:cstheme="minorHAnsi"/>
                <w:sz w:val="22"/>
                <w:szCs w:val="22"/>
              </w:rPr>
            </w:pPr>
            <w:r>
              <w:rPr>
                <w:rFonts w:asciiTheme="minorHAnsi" w:eastAsia="Arial" w:hAnsiTheme="minorHAnsi" w:cstheme="minorHAnsi"/>
                <w:sz w:val="22"/>
                <w:szCs w:val="22"/>
              </w:rPr>
              <w:t>PPUs</w:t>
            </w:r>
            <w:r w:rsidR="00625CD1" w:rsidRPr="00F549B4">
              <w:rPr>
                <w:rFonts w:asciiTheme="minorHAnsi" w:eastAsia="Arial" w:hAnsiTheme="minorHAnsi" w:cstheme="minorHAnsi"/>
                <w:sz w:val="22"/>
                <w:szCs w:val="22"/>
              </w:rPr>
              <w:t xml:space="preserve"> (</w:t>
            </w:r>
            <w:r>
              <w:rPr>
                <w:rFonts w:asciiTheme="minorHAnsi" w:eastAsia="Arial" w:hAnsiTheme="minorHAnsi" w:cstheme="minorHAnsi"/>
                <w:sz w:val="22"/>
                <w:szCs w:val="22"/>
              </w:rPr>
              <w:t>Professional Practice Units</w:t>
            </w:r>
            <w:r w:rsidR="00625CD1" w:rsidRPr="00F549B4">
              <w:rPr>
                <w:rFonts w:asciiTheme="minorHAnsi" w:eastAsia="Arial" w:hAnsiTheme="minorHAnsi" w:cstheme="minorHAnsi"/>
                <w:sz w:val="22"/>
                <w:szCs w:val="22"/>
              </w:rPr>
              <w:t>)</w:t>
            </w:r>
            <w:r w:rsidR="00D459F7" w:rsidRPr="00F549B4">
              <w:rPr>
                <w:rFonts w:asciiTheme="minorHAnsi" w:eastAsia="Arial" w:hAnsiTheme="minorHAnsi" w:cstheme="minorHAnsi"/>
                <w:sz w:val="22"/>
                <w:szCs w:val="22"/>
              </w:rPr>
              <w:t xml:space="preserve"> are on-placement </w:t>
            </w:r>
            <w:r w:rsidR="001910CF" w:rsidRPr="00F549B4">
              <w:rPr>
                <w:rFonts w:asciiTheme="minorHAnsi" w:eastAsia="Arial" w:hAnsiTheme="minorHAnsi" w:cstheme="minorHAnsi"/>
                <w:sz w:val="22"/>
                <w:szCs w:val="22"/>
              </w:rPr>
              <w:t>experience</w:t>
            </w:r>
            <w:r w:rsidR="00D459F7" w:rsidRPr="00F549B4">
              <w:rPr>
                <w:rFonts w:asciiTheme="minorHAnsi" w:eastAsia="Arial" w:hAnsiTheme="minorHAnsi" w:cstheme="minorHAnsi"/>
                <w:sz w:val="22"/>
                <w:szCs w:val="22"/>
              </w:rPr>
              <w:t xml:space="preserve">s designed to integrate provider-led and </w:t>
            </w:r>
            <w:r w:rsidR="00B819E4" w:rsidRPr="00F549B4">
              <w:rPr>
                <w:rFonts w:asciiTheme="minorHAnsi" w:eastAsia="Arial" w:hAnsiTheme="minorHAnsi" w:cstheme="minorHAnsi"/>
                <w:sz w:val="22"/>
                <w:szCs w:val="22"/>
              </w:rPr>
              <w:t xml:space="preserve">in </w:t>
            </w:r>
            <w:r w:rsidR="00D459F7" w:rsidRPr="00F549B4">
              <w:rPr>
                <w:rFonts w:asciiTheme="minorHAnsi" w:eastAsia="Arial" w:hAnsiTheme="minorHAnsi" w:cstheme="minorHAnsi"/>
                <w:sz w:val="22"/>
                <w:szCs w:val="22"/>
              </w:rPr>
              <w:t>school-experiences.</w:t>
            </w:r>
          </w:p>
          <w:p w14:paraId="3EB59419" w14:textId="7A2B38F0" w:rsidR="00146DDC" w:rsidRPr="00F549B4" w:rsidRDefault="00713CCC" w:rsidP="008709EE">
            <w:pPr>
              <w:spacing w:after="120"/>
              <w:rPr>
                <w:rFonts w:asciiTheme="minorHAnsi" w:eastAsia="Arial" w:hAnsiTheme="minorHAnsi" w:cstheme="minorHAnsi"/>
                <w:sz w:val="22"/>
                <w:szCs w:val="22"/>
              </w:rPr>
            </w:pPr>
            <w:r>
              <w:rPr>
                <w:rFonts w:asciiTheme="minorHAnsi" w:eastAsia="Arial" w:hAnsiTheme="minorHAnsi" w:cstheme="minorHAnsi"/>
                <w:b/>
                <w:bCs/>
                <w:sz w:val="22"/>
                <w:szCs w:val="22"/>
              </w:rPr>
              <w:t>PPU</w:t>
            </w:r>
            <w:r w:rsidR="001910CF" w:rsidRPr="00F549B4">
              <w:rPr>
                <w:rFonts w:asciiTheme="minorHAnsi" w:eastAsia="Arial" w:hAnsiTheme="minorHAnsi" w:cstheme="minorHAnsi"/>
                <w:b/>
                <w:bCs/>
                <w:sz w:val="22"/>
                <w:szCs w:val="22"/>
              </w:rPr>
              <w:t xml:space="preserve"> </w:t>
            </w:r>
            <w:r w:rsidR="00146DDC" w:rsidRPr="00F549B4">
              <w:rPr>
                <w:rFonts w:asciiTheme="minorHAnsi" w:eastAsia="Arial" w:hAnsiTheme="minorHAnsi" w:cstheme="minorHAnsi"/>
                <w:b/>
                <w:bCs/>
                <w:sz w:val="22"/>
                <w:szCs w:val="22"/>
              </w:rPr>
              <w:t>Objectives</w:t>
            </w:r>
            <w:r w:rsidR="00146DDC" w:rsidRPr="00F549B4">
              <w:rPr>
                <w:rFonts w:asciiTheme="minorHAnsi" w:eastAsia="Arial" w:hAnsiTheme="minorHAnsi" w:cstheme="minorHAnsi"/>
                <w:sz w:val="22"/>
                <w:szCs w:val="22"/>
              </w:rPr>
              <w:t>:</w:t>
            </w:r>
          </w:p>
          <w:p w14:paraId="46B26154" w14:textId="016F6083" w:rsidR="00937819" w:rsidRDefault="00FE3E5F" w:rsidP="00CB7143">
            <w:pPr>
              <w:pStyle w:val="ListParagraph"/>
              <w:numPr>
                <w:ilvl w:val="0"/>
                <w:numId w:val="3"/>
              </w:numPr>
              <w:spacing w:after="120"/>
              <w:rPr>
                <w:rFonts w:asciiTheme="minorHAnsi" w:eastAsia="Arial" w:hAnsiTheme="minorHAnsi" w:cstheme="minorHAnsi"/>
                <w:b/>
                <w:bCs/>
                <w:color w:val="000000" w:themeColor="text1"/>
                <w:sz w:val="22"/>
                <w:szCs w:val="22"/>
              </w:rPr>
            </w:pPr>
            <w:r>
              <w:rPr>
                <w:rFonts w:asciiTheme="minorHAnsi" w:eastAsia="Arial" w:hAnsiTheme="minorHAnsi" w:cstheme="minorHAnsi"/>
                <w:b/>
                <w:bCs/>
                <w:color w:val="000000" w:themeColor="text1"/>
                <w:sz w:val="22"/>
                <w:szCs w:val="22"/>
              </w:rPr>
              <w:t xml:space="preserve">To </w:t>
            </w:r>
            <w:r w:rsidR="003E4E05">
              <w:rPr>
                <w:rFonts w:asciiTheme="minorHAnsi" w:eastAsia="Arial" w:hAnsiTheme="minorHAnsi" w:cstheme="minorHAnsi"/>
                <w:b/>
                <w:bCs/>
                <w:color w:val="000000" w:themeColor="text1"/>
                <w:sz w:val="22"/>
                <w:szCs w:val="22"/>
              </w:rPr>
              <w:t xml:space="preserve">understand that </w:t>
            </w:r>
            <w:r w:rsidR="00671BF8">
              <w:rPr>
                <w:rFonts w:asciiTheme="minorHAnsi" w:eastAsia="Arial" w:hAnsiTheme="minorHAnsi" w:cstheme="minorHAnsi"/>
                <w:b/>
                <w:bCs/>
                <w:color w:val="000000" w:themeColor="text1"/>
                <w:sz w:val="22"/>
                <w:szCs w:val="22"/>
              </w:rPr>
              <w:t>both adult</w:t>
            </w:r>
            <w:r w:rsidR="006E2B02">
              <w:rPr>
                <w:rFonts w:asciiTheme="minorHAnsi" w:eastAsia="Arial" w:hAnsiTheme="minorHAnsi" w:cstheme="minorHAnsi"/>
                <w:b/>
                <w:bCs/>
                <w:color w:val="000000" w:themeColor="text1"/>
                <w:sz w:val="22"/>
                <w:szCs w:val="22"/>
              </w:rPr>
              <w:t>-</w:t>
            </w:r>
            <w:r w:rsidR="00671BF8">
              <w:rPr>
                <w:rFonts w:asciiTheme="minorHAnsi" w:eastAsia="Arial" w:hAnsiTheme="minorHAnsi" w:cstheme="minorHAnsi"/>
                <w:b/>
                <w:bCs/>
                <w:color w:val="000000" w:themeColor="text1"/>
                <w:sz w:val="22"/>
                <w:szCs w:val="22"/>
              </w:rPr>
              <w:t>pupil</w:t>
            </w:r>
            <w:r w:rsidR="006E2B02">
              <w:rPr>
                <w:rFonts w:asciiTheme="minorHAnsi" w:eastAsia="Arial" w:hAnsiTheme="minorHAnsi" w:cstheme="minorHAnsi"/>
                <w:b/>
                <w:bCs/>
                <w:color w:val="000000" w:themeColor="text1"/>
                <w:sz w:val="22"/>
                <w:szCs w:val="22"/>
              </w:rPr>
              <w:t xml:space="preserve"> and pupil-pupil </w:t>
            </w:r>
            <w:r w:rsidR="003E4E05">
              <w:rPr>
                <w:rFonts w:asciiTheme="minorHAnsi" w:eastAsia="Arial" w:hAnsiTheme="minorHAnsi" w:cstheme="minorHAnsi"/>
                <w:b/>
                <w:bCs/>
                <w:color w:val="000000" w:themeColor="text1"/>
                <w:sz w:val="22"/>
                <w:szCs w:val="22"/>
              </w:rPr>
              <w:t xml:space="preserve">talk can facilitate </w:t>
            </w:r>
            <w:proofErr w:type="gramStart"/>
            <w:r w:rsidR="003E4E05">
              <w:rPr>
                <w:rFonts w:asciiTheme="minorHAnsi" w:eastAsia="Arial" w:hAnsiTheme="minorHAnsi" w:cstheme="minorHAnsi"/>
                <w:b/>
                <w:bCs/>
                <w:color w:val="000000" w:themeColor="text1"/>
                <w:sz w:val="22"/>
                <w:szCs w:val="22"/>
              </w:rPr>
              <w:t>learning</w:t>
            </w:r>
            <w:proofErr w:type="gramEnd"/>
          </w:p>
          <w:p w14:paraId="1E998F6F" w14:textId="0C1847EB" w:rsidR="00FE3E5F" w:rsidRDefault="00FE3E5F" w:rsidP="00CB7143">
            <w:pPr>
              <w:pStyle w:val="ListParagraph"/>
              <w:numPr>
                <w:ilvl w:val="0"/>
                <w:numId w:val="3"/>
              </w:numPr>
              <w:spacing w:after="120"/>
              <w:rPr>
                <w:rFonts w:asciiTheme="minorHAnsi" w:eastAsia="Arial" w:hAnsiTheme="minorHAnsi" w:cstheme="minorHAnsi"/>
                <w:b/>
                <w:bCs/>
                <w:color w:val="000000" w:themeColor="text1"/>
                <w:sz w:val="22"/>
                <w:szCs w:val="22"/>
              </w:rPr>
            </w:pPr>
            <w:r>
              <w:rPr>
                <w:rFonts w:asciiTheme="minorHAnsi" w:eastAsia="Arial" w:hAnsiTheme="minorHAnsi" w:cstheme="minorHAnsi"/>
                <w:b/>
                <w:bCs/>
                <w:color w:val="000000" w:themeColor="text1"/>
                <w:sz w:val="22"/>
                <w:szCs w:val="22"/>
              </w:rPr>
              <w:t xml:space="preserve">To </w:t>
            </w:r>
            <w:r w:rsidR="003E4E05">
              <w:rPr>
                <w:rFonts w:asciiTheme="minorHAnsi" w:eastAsia="Arial" w:hAnsiTheme="minorHAnsi" w:cstheme="minorHAnsi"/>
                <w:b/>
                <w:bCs/>
                <w:color w:val="000000" w:themeColor="text1"/>
                <w:sz w:val="22"/>
                <w:szCs w:val="22"/>
              </w:rPr>
              <w:t>know and recognise that there are different types of talk</w:t>
            </w:r>
          </w:p>
          <w:p w14:paraId="1364C218" w14:textId="791A3C8F" w:rsidR="005C4DFE" w:rsidRDefault="00597C32" w:rsidP="00CB7143">
            <w:pPr>
              <w:pStyle w:val="ListParagraph"/>
              <w:numPr>
                <w:ilvl w:val="0"/>
                <w:numId w:val="3"/>
              </w:numPr>
              <w:spacing w:after="120"/>
              <w:rPr>
                <w:rFonts w:asciiTheme="minorHAnsi" w:eastAsia="Arial" w:hAnsiTheme="minorHAnsi" w:cstheme="minorHAnsi"/>
                <w:b/>
                <w:bCs/>
                <w:color w:val="000000" w:themeColor="text1"/>
                <w:sz w:val="22"/>
                <w:szCs w:val="22"/>
              </w:rPr>
            </w:pPr>
            <w:r>
              <w:rPr>
                <w:rFonts w:asciiTheme="minorHAnsi" w:eastAsia="Arial" w:hAnsiTheme="minorHAnsi" w:cstheme="minorHAnsi"/>
                <w:b/>
                <w:bCs/>
                <w:color w:val="000000" w:themeColor="text1"/>
                <w:sz w:val="22"/>
                <w:szCs w:val="22"/>
              </w:rPr>
              <w:t xml:space="preserve">To </w:t>
            </w:r>
            <w:r w:rsidR="00B96BC0">
              <w:rPr>
                <w:rFonts w:asciiTheme="minorHAnsi" w:eastAsia="Arial" w:hAnsiTheme="minorHAnsi" w:cstheme="minorHAnsi"/>
                <w:b/>
                <w:bCs/>
                <w:color w:val="000000" w:themeColor="text1"/>
                <w:sz w:val="22"/>
                <w:szCs w:val="22"/>
              </w:rPr>
              <w:t>understand that different types of talk can impact differently on learning outcomes</w:t>
            </w:r>
          </w:p>
          <w:p w14:paraId="7CA6B5E1" w14:textId="77777777" w:rsidR="00222351" w:rsidRDefault="0020346F" w:rsidP="00222351">
            <w:pPr>
              <w:pStyle w:val="ListParagraph"/>
              <w:numPr>
                <w:ilvl w:val="0"/>
                <w:numId w:val="3"/>
              </w:numPr>
              <w:spacing w:after="120"/>
              <w:rPr>
                <w:rFonts w:asciiTheme="minorHAnsi" w:eastAsia="Arial" w:hAnsiTheme="minorHAnsi" w:cstheme="minorHAnsi"/>
                <w:b/>
                <w:bCs/>
                <w:color w:val="000000" w:themeColor="text1"/>
                <w:sz w:val="22"/>
                <w:szCs w:val="22"/>
              </w:rPr>
            </w:pPr>
            <w:r>
              <w:rPr>
                <w:rFonts w:asciiTheme="minorHAnsi" w:eastAsia="Arial" w:hAnsiTheme="minorHAnsi" w:cstheme="minorHAnsi"/>
                <w:b/>
                <w:bCs/>
                <w:color w:val="000000" w:themeColor="text1"/>
                <w:sz w:val="22"/>
                <w:szCs w:val="22"/>
              </w:rPr>
              <w:t xml:space="preserve">To </w:t>
            </w:r>
            <w:r w:rsidR="00222351">
              <w:rPr>
                <w:rFonts w:asciiTheme="minorHAnsi" w:eastAsia="Arial" w:hAnsiTheme="minorHAnsi" w:cstheme="minorHAnsi"/>
                <w:b/>
                <w:bCs/>
                <w:color w:val="000000" w:themeColor="text1"/>
                <w:sz w:val="22"/>
                <w:szCs w:val="22"/>
              </w:rPr>
              <w:t>be able to plan for effective talk opportunities that develop thinking and learning</w:t>
            </w:r>
          </w:p>
          <w:p w14:paraId="5FD2F6FD" w14:textId="787D6820" w:rsidR="0020346F" w:rsidRPr="00F549B4" w:rsidRDefault="002504B1" w:rsidP="00222351">
            <w:pPr>
              <w:pStyle w:val="ListParagraph"/>
              <w:numPr>
                <w:ilvl w:val="0"/>
                <w:numId w:val="3"/>
              </w:numPr>
              <w:spacing w:after="120"/>
              <w:rPr>
                <w:rFonts w:asciiTheme="minorHAnsi" w:eastAsia="Arial" w:hAnsiTheme="minorHAnsi" w:cstheme="minorHAnsi"/>
                <w:b/>
                <w:bCs/>
                <w:color w:val="000000" w:themeColor="text1"/>
                <w:sz w:val="22"/>
                <w:szCs w:val="22"/>
              </w:rPr>
            </w:pPr>
            <w:r>
              <w:rPr>
                <w:rFonts w:asciiTheme="minorHAnsi" w:eastAsia="Arial" w:hAnsiTheme="minorHAnsi" w:cstheme="minorHAnsi"/>
                <w:b/>
                <w:bCs/>
                <w:color w:val="000000" w:themeColor="text1"/>
                <w:sz w:val="22"/>
                <w:szCs w:val="22"/>
              </w:rPr>
              <w:t>To develop the skill of analysing talk</w:t>
            </w:r>
            <w:r w:rsidR="00301414">
              <w:rPr>
                <w:rFonts w:asciiTheme="minorHAnsi" w:eastAsia="Arial" w:hAnsiTheme="minorHAnsi" w:cstheme="minorHAnsi"/>
                <w:b/>
                <w:bCs/>
                <w:color w:val="000000" w:themeColor="text1"/>
                <w:sz w:val="22"/>
                <w:szCs w:val="22"/>
              </w:rPr>
              <w:t xml:space="preserve"> through engaging with relevant </w:t>
            </w:r>
            <w:r w:rsidR="00A17D32">
              <w:rPr>
                <w:rFonts w:asciiTheme="minorHAnsi" w:eastAsia="Arial" w:hAnsiTheme="minorHAnsi" w:cstheme="minorHAnsi"/>
                <w:b/>
                <w:bCs/>
                <w:color w:val="000000" w:themeColor="text1"/>
                <w:sz w:val="22"/>
                <w:szCs w:val="22"/>
              </w:rPr>
              <w:t>research</w:t>
            </w:r>
            <w:r w:rsidR="00447EDB">
              <w:rPr>
                <w:rFonts w:asciiTheme="minorHAnsi" w:eastAsia="Arial" w:hAnsiTheme="minorHAnsi" w:cstheme="minorHAnsi"/>
                <w:b/>
                <w:bCs/>
                <w:color w:val="000000" w:themeColor="text1"/>
                <w:sz w:val="22"/>
                <w:szCs w:val="22"/>
              </w:rPr>
              <w:t>.</w:t>
            </w:r>
          </w:p>
        </w:tc>
      </w:tr>
      <w:tr w:rsidR="00F549B4" w14:paraId="2348577F" w14:textId="77777777" w:rsidTr="006445F4">
        <w:trPr>
          <w:trHeight w:val="413"/>
        </w:trPr>
        <w:tc>
          <w:tcPr>
            <w:tcW w:w="6645" w:type="dxa"/>
            <w:gridSpan w:val="2"/>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29571A1D" w14:textId="7FB9C84E" w:rsidR="00F549B4" w:rsidRPr="00F549B4" w:rsidRDefault="00F549B4" w:rsidP="00CE0A90">
            <w:pPr>
              <w:jc w:val="center"/>
              <w:rPr>
                <w:rFonts w:asciiTheme="minorHAnsi" w:eastAsia="Arial" w:hAnsiTheme="minorHAnsi" w:cstheme="minorHAnsi"/>
                <w:b/>
                <w:bCs/>
                <w:color w:val="000000" w:themeColor="text1"/>
                <w:sz w:val="22"/>
                <w:szCs w:val="22"/>
              </w:rPr>
            </w:pPr>
            <w:r w:rsidRPr="0ECBFB2C">
              <w:rPr>
                <w:rFonts w:ascii="Arial" w:eastAsia="Arial" w:hAnsi="Arial" w:cs="Arial"/>
                <w:b/>
                <w:bCs/>
                <w:sz w:val="28"/>
                <w:szCs w:val="28"/>
              </w:rPr>
              <w:t>Trainee brief</w:t>
            </w:r>
          </w:p>
        </w:tc>
        <w:tc>
          <w:tcPr>
            <w:tcW w:w="7487" w:type="dxa"/>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tcPr>
          <w:p w14:paraId="0D91892E" w14:textId="154651DF" w:rsidR="00F549B4" w:rsidRPr="00F549B4" w:rsidRDefault="00F549B4" w:rsidP="00CE0A90">
            <w:pPr>
              <w:spacing w:after="120"/>
              <w:jc w:val="center"/>
              <w:rPr>
                <w:rFonts w:asciiTheme="minorHAnsi" w:eastAsia="Arial" w:hAnsiTheme="minorHAnsi" w:cstheme="minorHAnsi"/>
                <w:sz w:val="22"/>
                <w:szCs w:val="22"/>
              </w:rPr>
            </w:pPr>
            <w:r w:rsidRPr="0ECBFB2C">
              <w:rPr>
                <w:rFonts w:ascii="Arial" w:eastAsia="Arial" w:hAnsi="Arial" w:cs="Arial"/>
                <w:b/>
                <w:bCs/>
                <w:sz w:val="28"/>
                <w:szCs w:val="28"/>
              </w:rPr>
              <w:t>Men</w:t>
            </w:r>
            <w:r>
              <w:rPr>
                <w:rFonts w:ascii="Arial" w:eastAsia="Arial" w:hAnsi="Arial" w:cs="Arial"/>
                <w:b/>
                <w:bCs/>
                <w:sz w:val="28"/>
                <w:szCs w:val="28"/>
              </w:rPr>
              <w:t>t</w:t>
            </w:r>
            <w:r w:rsidRPr="0ECBFB2C">
              <w:rPr>
                <w:rFonts w:ascii="Arial" w:eastAsia="Arial" w:hAnsi="Arial" w:cs="Arial"/>
                <w:b/>
                <w:bCs/>
                <w:sz w:val="28"/>
                <w:szCs w:val="28"/>
              </w:rPr>
              <w:t>or notes</w:t>
            </w:r>
          </w:p>
        </w:tc>
      </w:tr>
      <w:tr w:rsidR="00CE0A90" w14:paraId="169190B1" w14:textId="77777777" w:rsidTr="006445F4">
        <w:trPr>
          <w:trHeight w:val="836"/>
        </w:trPr>
        <w:tc>
          <w:tcPr>
            <w:tcW w:w="14132"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7D8CDC" w14:textId="5CBF8A43" w:rsidR="00B14A95" w:rsidRPr="00405375" w:rsidRDefault="009D4552" w:rsidP="000A2025">
            <w:pPr>
              <w:rPr>
                <w:rFonts w:ascii="Calibri" w:eastAsia="Calibri" w:hAnsi="Calibri" w:cs="Calibri"/>
              </w:rPr>
            </w:pPr>
            <w:r>
              <w:rPr>
                <w:rFonts w:ascii="Calibri" w:eastAsia="Calibri" w:hAnsi="Calibri" w:cs="Calibri"/>
              </w:rPr>
              <w:t xml:space="preserve">Research has established that ‘talk’ is essential to learning.  </w:t>
            </w:r>
            <w:r w:rsidR="000A2025">
              <w:rPr>
                <w:rFonts w:ascii="Calibri" w:eastAsia="Calibri" w:hAnsi="Calibri" w:cs="Calibri"/>
              </w:rPr>
              <w:t>This Tal</w:t>
            </w:r>
            <w:r w:rsidR="00713CCC">
              <w:rPr>
                <w:rFonts w:ascii="Calibri" w:eastAsia="Calibri" w:hAnsi="Calibri" w:cs="Calibri"/>
              </w:rPr>
              <w:t>k PPU</w:t>
            </w:r>
            <w:r w:rsidR="000A2025">
              <w:rPr>
                <w:rFonts w:ascii="Calibri" w:eastAsia="Calibri" w:hAnsi="Calibri" w:cs="Calibri"/>
              </w:rPr>
              <w:t xml:space="preserve"> directly supports trainees’ knowledge and understanding of </w:t>
            </w:r>
            <w:r w:rsidR="0093393B">
              <w:rPr>
                <w:rFonts w:ascii="Calibri" w:eastAsia="Calibri" w:hAnsi="Calibri" w:cs="Calibri"/>
              </w:rPr>
              <w:t xml:space="preserve">the pedagogy of talk; this is formally assessed at University through the Masters level assignment entitled: </w:t>
            </w:r>
            <w:r w:rsidR="00405375" w:rsidRPr="00405375">
              <w:rPr>
                <w:rFonts w:ascii="Segoe UI" w:hAnsi="Segoe UI" w:cs="Segoe UI"/>
                <w:i/>
                <w:iCs/>
                <w:color w:val="4472C4" w:themeColor="accent1"/>
                <w:sz w:val="22"/>
                <w:szCs w:val="22"/>
                <w:shd w:val="clear" w:color="auto" w:fill="FFFFFF"/>
              </w:rPr>
              <w:t>Explain and critically evaluate how talk can be used to enhance the quality of teaching and pupil progress in a core curriculum subject.</w:t>
            </w:r>
            <w:r w:rsidR="00405375">
              <w:rPr>
                <w:rFonts w:ascii="Segoe UI" w:hAnsi="Segoe UI" w:cs="Segoe UI"/>
                <w:i/>
                <w:iCs/>
                <w:color w:val="4472C4" w:themeColor="accent1"/>
                <w:sz w:val="22"/>
                <w:szCs w:val="22"/>
                <w:shd w:val="clear" w:color="auto" w:fill="FFFFFF"/>
              </w:rPr>
              <w:t xml:space="preserve"> (4000 words)</w:t>
            </w:r>
            <w:r w:rsidR="00405375">
              <w:rPr>
                <w:rFonts w:ascii="Segoe UI" w:hAnsi="Segoe UI" w:cs="Segoe UI"/>
                <w:sz w:val="22"/>
                <w:szCs w:val="22"/>
                <w:shd w:val="clear" w:color="auto" w:fill="FFFFFF"/>
              </w:rPr>
              <w:t xml:space="preserve">  Trainees </w:t>
            </w:r>
            <w:r w:rsidR="000536E8">
              <w:rPr>
                <w:rFonts w:ascii="Segoe UI" w:hAnsi="Segoe UI" w:cs="Segoe UI"/>
                <w:sz w:val="22"/>
                <w:szCs w:val="22"/>
                <w:shd w:val="clear" w:color="auto" w:fill="FFFFFF"/>
              </w:rPr>
              <w:t>should</w:t>
            </w:r>
            <w:r w:rsidR="00405375">
              <w:rPr>
                <w:rFonts w:ascii="Segoe UI" w:hAnsi="Segoe UI" w:cs="Segoe UI"/>
                <w:sz w:val="22"/>
                <w:szCs w:val="22"/>
                <w:shd w:val="clear" w:color="auto" w:fill="FFFFFF"/>
              </w:rPr>
              <w:t xml:space="preserve"> </w:t>
            </w:r>
            <w:r w:rsidR="000536E8">
              <w:rPr>
                <w:rFonts w:ascii="Segoe UI" w:hAnsi="Segoe UI" w:cs="Segoe UI"/>
                <w:sz w:val="22"/>
                <w:szCs w:val="22"/>
                <w:shd w:val="clear" w:color="auto" w:fill="FFFFFF"/>
              </w:rPr>
              <w:t xml:space="preserve">observe </w:t>
            </w:r>
            <w:r w:rsidR="00227395">
              <w:rPr>
                <w:rFonts w:ascii="Segoe UI" w:hAnsi="Segoe UI" w:cs="Segoe UI"/>
                <w:sz w:val="22"/>
                <w:szCs w:val="22"/>
                <w:shd w:val="clear" w:color="auto" w:fill="FFFFFF"/>
              </w:rPr>
              <w:t xml:space="preserve">talk within an English, a Maths or Science context during their school placement to then </w:t>
            </w:r>
            <w:r w:rsidR="00115CA7">
              <w:rPr>
                <w:rFonts w:ascii="Segoe UI" w:hAnsi="Segoe UI" w:cs="Segoe UI"/>
                <w:sz w:val="22"/>
                <w:szCs w:val="22"/>
                <w:shd w:val="clear" w:color="auto" w:fill="FFFFFF"/>
              </w:rPr>
              <w:t xml:space="preserve">transcribe and analyse </w:t>
            </w:r>
            <w:r w:rsidR="000B1581">
              <w:rPr>
                <w:rFonts w:ascii="Segoe UI" w:hAnsi="Segoe UI" w:cs="Segoe UI"/>
                <w:sz w:val="22"/>
                <w:szCs w:val="22"/>
                <w:shd w:val="clear" w:color="auto" w:fill="FFFFFF"/>
              </w:rPr>
              <w:t xml:space="preserve">within their assignment. </w:t>
            </w:r>
            <w:r>
              <w:rPr>
                <w:rFonts w:ascii="Segoe UI" w:hAnsi="Segoe UI" w:cs="Segoe UI"/>
                <w:sz w:val="22"/>
                <w:szCs w:val="22"/>
                <w:shd w:val="clear" w:color="auto" w:fill="FFFFFF"/>
              </w:rPr>
              <w:t>This focused exam</w:t>
            </w:r>
            <w:r w:rsidR="00D50F83">
              <w:rPr>
                <w:rFonts w:ascii="Segoe UI" w:hAnsi="Segoe UI" w:cs="Segoe UI"/>
                <w:sz w:val="22"/>
                <w:szCs w:val="22"/>
                <w:shd w:val="clear" w:color="auto" w:fill="FFFFFF"/>
              </w:rPr>
              <w:t xml:space="preserve">ination of talk is designed to support trainees in </w:t>
            </w:r>
            <w:r w:rsidR="008A49EA">
              <w:rPr>
                <w:rFonts w:ascii="Segoe UI" w:hAnsi="Segoe UI" w:cs="Segoe UI"/>
                <w:sz w:val="22"/>
                <w:szCs w:val="22"/>
                <w:shd w:val="clear" w:color="auto" w:fill="FFFFFF"/>
              </w:rPr>
              <w:t>using talk effectively within their practice to enhance the quality of teaching and pupil progress.</w:t>
            </w:r>
          </w:p>
        </w:tc>
      </w:tr>
      <w:tr w:rsidR="007847DC" w14:paraId="01FD3422" w14:textId="77777777" w:rsidTr="006445F4">
        <w:trPr>
          <w:trHeight w:val="1408"/>
        </w:trPr>
        <w:tc>
          <w:tcPr>
            <w:tcW w:w="6645"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1E6EEF01" w14:textId="77777777" w:rsidR="007847DC" w:rsidRPr="0008668C" w:rsidRDefault="007847DC" w:rsidP="000560F5">
            <w:pPr>
              <w:rPr>
                <w:rFonts w:asciiTheme="minorHAnsi" w:eastAsia="Arial" w:hAnsiTheme="minorHAnsi" w:cstheme="minorHAnsi"/>
              </w:rPr>
            </w:pPr>
            <w:r>
              <w:rPr>
                <w:rFonts w:ascii="Arial" w:eastAsia="Arial" w:hAnsi="Arial" w:cs="Arial"/>
              </w:rPr>
              <w:t>Part one</w:t>
            </w:r>
            <w:r w:rsidRPr="0008668C">
              <w:rPr>
                <w:rFonts w:asciiTheme="minorHAnsi" w:eastAsia="Arial" w:hAnsiTheme="minorHAnsi" w:cstheme="minorHAnsi"/>
              </w:rPr>
              <w:t xml:space="preserve">:  </w:t>
            </w:r>
          </w:p>
          <w:p w14:paraId="58CF9F7D" w14:textId="1EF8F29F" w:rsidR="00D00BA9" w:rsidRPr="0008668C" w:rsidRDefault="001E64EF" w:rsidP="00564B65">
            <w:pPr>
              <w:pStyle w:val="ListParagraph"/>
              <w:numPr>
                <w:ilvl w:val="0"/>
                <w:numId w:val="30"/>
              </w:numPr>
              <w:rPr>
                <w:rFonts w:asciiTheme="minorHAnsi" w:eastAsia="Arial" w:hAnsiTheme="minorHAnsi" w:cstheme="minorHAnsi"/>
              </w:rPr>
            </w:pPr>
            <w:r w:rsidRPr="0008668C">
              <w:rPr>
                <w:rFonts w:asciiTheme="minorHAnsi" w:eastAsia="Arial" w:hAnsiTheme="minorHAnsi" w:cstheme="minorHAnsi"/>
              </w:rPr>
              <w:t xml:space="preserve">Open an </w:t>
            </w:r>
            <w:r w:rsidR="00B07C82" w:rsidRPr="0008668C">
              <w:rPr>
                <w:rFonts w:asciiTheme="minorHAnsi" w:eastAsia="Arial" w:hAnsiTheme="minorHAnsi" w:cstheme="minorHAnsi"/>
              </w:rPr>
              <w:t>electronic</w:t>
            </w:r>
            <w:r w:rsidRPr="0008668C">
              <w:rPr>
                <w:rFonts w:asciiTheme="minorHAnsi" w:eastAsia="Arial" w:hAnsiTheme="minorHAnsi" w:cstheme="minorHAnsi"/>
              </w:rPr>
              <w:t xml:space="preserve"> copy of the</w:t>
            </w:r>
            <w:r w:rsidR="00B07C82" w:rsidRPr="0008668C">
              <w:rPr>
                <w:rFonts w:asciiTheme="minorHAnsi" w:eastAsia="Arial" w:hAnsiTheme="minorHAnsi" w:cstheme="minorHAnsi"/>
              </w:rPr>
              <w:t xml:space="preserve"> Primary</w:t>
            </w:r>
            <w:r w:rsidRPr="0008668C">
              <w:rPr>
                <w:rFonts w:asciiTheme="minorHAnsi" w:eastAsia="Arial" w:hAnsiTheme="minorHAnsi" w:cstheme="minorHAnsi"/>
              </w:rPr>
              <w:t xml:space="preserve"> English </w:t>
            </w:r>
            <w:r w:rsidR="00B07C82" w:rsidRPr="0008668C">
              <w:rPr>
                <w:rFonts w:asciiTheme="minorHAnsi" w:eastAsia="Arial" w:hAnsiTheme="minorHAnsi" w:cstheme="minorHAnsi"/>
              </w:rPr>
              <w:t>N</w:t>
            </w:r>
            <w:r w:rsidRPr="0008668C">
              <w:rPr>
                <w:rFonts w:asciiTheme="minorHAnsi" w:eastAsia="Arial" w:hAnsiTheme="minorHAnsi" w:cstheme="minorHAnsi"/>
              </w:rPr>
              <w:t xml:space="preserve">ational </w:t>
            </w:r>
            <w:r w:rsidR="00B07C82" w:rsidRPr="0008668C">
              <w:rPr>
                <w:rFonts w:asciiTheme="minorHAnsi" w:eastAsia="Arial" w:hAnsiTheme="minorHAnsi" w:cstheme="minorHAnsi"/>
              </w:rPr>
              <w:t>C</w:t>
            </w:r>
            <w:r w:rsidRPr="0008668C">
              <w:rPr>
                <w:rFonts w:asciiTheme="minorHAnsi" w:eastAsia="Arial" w:hAnsiTheme="minorHAnsi" w:cstheme="minorHAnsi"/>
              </w:rPr>
              <w:t xml:space="preserve">urriculum and search for references to ‘talk’ ‘listening’ speaking’ </w:t>
            </w:r>
            <w:r w:rsidR="00B07C82" w:rsidRPr="0008668C">
              <w:rPr>
                <w:rFonts w:asciiTheme="minorHAnsi" w:eastAsia="Arial" w:hAnsiTheme="minorHAnsi" w:cstheme="minorHAnsi"/>
              </w:rPr>
              <w:t xml:space="preserve">within the </w:t>
            </w:r>
            <w:r w:rsidR="00D00BA9" w:rsidRPr="0008668C">
              <w:rPr>
                <w:rFonts w:asciiTheme="minorHAnsi" w:eastAsia="Arial" w:hAnsiTheme="minorHAnsi" w:cstheme="minorHAnsi"/>
              </w:rPr>
              <w:t xml:space="preserve">English, maths and science </w:t>
            </w:r>
            <w:r w:rsidR="000E72F4" w:rsidRPr="0008668C">
              <w:rPr>
                <w:rFonts w:asciiTheme="minorHAnsi" w:eastAsia="Arial" w:hAnsiTheme="minorHAnsi" w:cstheme="minorHAnsi"/>
              </w:rPr>
              <w:t>sections.</w:t>
            </w:r>
          </w:p>
          <w:p w14:paraId="114E1C23" w14:textId="6A84A609" w:rsidR="007847DC" w:rsidRPr="0008668C" w:rsidRDefault="007847DC" w:rsidP="31C6AD48">
            <w:pPr>
              <w:pStyle w:val="ListParagraph"/>
              <w:numPr>
                <w:ilvl w:val="0"/>
                <w:numId w:val="30"/>
              </w:numPr>
              <w:rPr>
                <w:rFonts w:asciiTheme="minorHAnsi" w:eastAsia="Arial" w:hAnsiTheme="minorHAnsi" w:cstheme="minorHAnsi"/>
              </w:rPr>
            </w:pPr>
            <w:r w:rsidRPr="0008668C">
              <w:rPr>
                <w:rFonts w:asciiTheme="minorHAnsi" w:eastAsia="Arial" w:hAnsiTheme="minorHAnsi" w:cstheme="minorHAnsi"/>
              </w:rPr>
              <w:t xml:space="preserve">Read the article ‘Bring Back Talk’ by Valerie Coultas (NATE 2022) Find </w:t>
            </w:r>
            <w:r w:rsidR="00713CCC" w:rsidRPr="0008668C">
              <w:rPr>
                <w:rFonts w:asciiTheme="minorHAnsi" w:eastAsia="Arial" w:hAnsiTheme="minorHAnsi" w:cstheme="minorHAnsi"/>
              </w:rPr>
              <w:t>within your SharePoint PPU folder.</w:t>
            </w:r>
          </w:p>
          <w:p w14:paraId="4242EBAA" w14:textId="7F466C76" w:rsidR="007847DC" w:rsidRPr="0008668C" w:rsidRDefault="007847DC" w:rsidP="00564B65">
            <w:pPr>
              <w:pStyle w:val="ListParagraph"/>
              <w:numPr>
                <w:ilvl w:val="0"/>
                <w:numId w:val="30"/>
              </w:numPr>
              <w:rPr>
                <w:rFonts w:asciiTheme="minorHAnsi" w:eastAsia="Arial" w:hAnsiTheme="minorHAnsi" w:cstheme="minorHAnsi"/>
              </w:rPr>
            </w:pPr>
            <w:r w:rsidRPr="0008668C">
              <w:rPr>
                <w:rFonts w:asciiTheme="minorHAnsi" w:eastAsia="Arial" w:hAnsiTheme="minorHAnsi" w:cstheme="minorHAnsi"/>
              </w:rPr>
              <w:t xml:space="preserve">Share this article with your mentor and engage in a professional dialogue regarding some of the issues raised – you could </w:t>
            </w:r>
            <w:r w:rsidR="004929DA" w:rsidRPr="0008668C">
              <w:rPr>
                <w:rFonts w:asciiTheme="minorHAnsi" w:eastAsia="Arial" w:hAnsiTheme="minorHAnsi" w:cstheme="minorHAnsi"/>
              </w:rPr>
              <w:t xml:space="preserve">use </w:t>
            </w:r>
            <w:r w:rsidRPr="0008668C">
              <w:rPr>
                <w:rFonts w:asciiTheme="minorHAnsi" w:eastAsia="Arial" w:hAnsiTheme="minorHAnsi" w:cstheme="minorHAnsi"/>
              </w:rPr>
              <w:t>one mentor meeting session for this; preparing for this meeting by thinking of three questions/aspects that you wish to discuss regarding how this relates to your classroom.</w:t>
            </w:r>
          </w:p>
          <w:p w14:paraId="09E3B30C" w14:textId="3F01D3E7" w:rsidR="007847DC" w:rsidRPr="000560F5" w:rsidRDefault="007847DC" w:rsidP="000560F5">
            <w:pPr>
              <w:rPr>
                <w:rFonts w:ascii="Arial" w:eastAsia="Arial" w:hAnsi="Arial" w:cs="Arial"/>
              </w:rPr>
            </w:pPr>
          </w:p>
        </w:tc>
        <w:tc>
          <w:tcPr>
            <w:tcW w:w="7487" w:type="dxa"/>
            <w:tcBorders>
              <w:top w:val="single" w:sz="4" w:space="0" w:color="auto"/>
              <w:left w:val="single" w:sz="4" w:space="0" w:color="auto"/>
              <w:right w:val="single" w:sz="4" w:space="0" w:color="auto"/>
            </w:tcBorders>
            <w:shd w:val="clear" w:color="auto" w:fill="DEEAF6" w:themeFill="accent5" w:themeFillTint="33"/>
          </w:tcPr>
          <w:p w14:paraId="5A59C031" w14:textId="50909B48" w:rsidR="007847DC" w:rsidRDefault="007847DC" w:rsidP="00447EDB">
            <w:pPr>
              <w:rPr>
                <w:rFonts w:ascii="Calibri" w:eastAsia="Calibri" w:hAnsi="Calibri" w:cs="Calibri"/>
                <w:b/>
                <w:bCs/>
              </w:rPr>
            </w:pPr>
            <w:r w:rsidRPr="00C30E11">
              <w:rPr>
                <w:rFonts w:ascii="Calibri" w:eastAsia="Calibri" w:hAnsi="Calibri" w:cs="Calibri"/>
                <w:b/>
                <w:bCs/>
              </w:rPr>
              <w:t xml:space="preserve">Coaching Questions </w:t>
            </w:r>
            <w:r w:rsidRPr="0008668C">
              <w:rPr>
                <w:rFonts w:ascii="Calibri" w:eastAsia="Calibri" w:hAnsi="Calibri" w:cs="Calibri"/>
                <w:b/>
                <w:bCs/>
                <w:i/>
                <w:iCs/>
              </w:rPr>
              <w:t>may</w:t>
            </w:r>
            <w:r w:rsidRPr="00C30E11">
              <w:rPr>
                <w:rFonts w:ascii="Calibri" w:eastAsia="Calibri" w:hAnsi="Calibri" w:cs="Calibri"/>
                <w:b/>
                <w:bCs/>
              </w:rPr>
              <w:t xml:space="preserve"> include:</w:t>
            </w:r>
          </w:p>
          <w:p w14:paraId="2DB84125" w14:textId="068BECC2" w:rsidR="007847DC" w:rsidRDefault="007847DC" w:rsidP="00447EDB">
            <w:pPr>
              <w:rPr>
                <w:rFonts w:ascii="Calibri" w:eastAsia="Calibri" w:hAnsi="Calibri" w:cs="Calibri"/>
              </w:rPr>
            </w:pPr>
            <w:r w:rsidRPr="00C84EFC">
              <w:rPr>
                <w:rFonts w:ascii="Calibri" w:eastAsia="Calibri" w:hAnsi="Calibri" w:cs="Calibri"/>
              </w:rPr>
              <w:t>Summarise the ‘Bring Back Talk’ article – were there any question</w:t>
            </w:r>
            <w:r w:rsidR="0008668C">
              <w:rPr>
                <w:rFonts w:ascii="Calibri" w:eastAsia="Calibri" w:hAnsi="Calibri" w:cs="Calibri"/>
              </w:rPr>
              <w:t>s</w:t>
            </w:r>
            <w:r w:rsidRPr="00C84EFC">
              <w:rPr>
                <w:rFonts w:ascii="Calibri" w:eastAsia="Calibri" w:hAnsi="Calibri" w:cs="Calibri"/>
              </w:rPr>
              <w:t xml:space="preserve">  that you wanted to discuss?</w:t>
            </w:r>
          </w:p>
          <w:p w14:paraId="7ED495EA" w14:textId="1B1F1A67" w:rsidR="007847DC" w:rsidRDefault="007847DC" w:rsidP="00447EDB">
            <w:pPr>
              <w:rPr>
                <w:rFonts w:ascii="Calibri" w:eastAsia="Calibri" w:hAnsi="Calibri" w:cs="Calibri"/>
              </w:rPr>
            </w:pPr>
            <w:r>
              <w:rPr>
                <w:rFonts w:ascii="Calibri" w:eastAsia="Calibri" w:hAnsi="Calibri" w:cs="Calibri"/>
              </w:rPr>
              <w:t>How does this link to what you have learned at university regarding talk and spoken language?  I know that you have been introduced to:</w:t>
            </w:r>
          </w:p>
          <w:p w14:paraId="4859DDA5" w14:textId="02B0C991" w:rsidR="007847DC" w:rsidRDefault="007847DC" w:rsidP="00447EDB">
            <w:pPr>
              <w:rPr>
                <w:rFonts w:ascii="Calibri" w:eastAsia="Calibri" w:hAnsi="Calibri" w:cs="Calibri"/>
              </w:rPr>
            </w:pPr>
            <w:r>
              <w:rPr>
                <w:rFonts w:ascii="Calibri" w:eastAsia="Calibri" w:hAnsi="Calibri" w:cs="Calibri"/>
              </w:rPr>
              <w:t xml:space="preserve">- Robin Alexander’s dialogic talk research </w:t>
            </w:r>
          </w:p>
          <w:p w14:paraId="4CA148E1" w14:textId="7787EBEC" w:rsidR="007847DC" w:rsidRDefault="007847DC" w:rsidP="00447EDB">
            <w:pPr>
              <w:rPr>
                <w:rFonts w:ascii="Calibri" w:eastAsia="Calibri" w:hAnsi="Calibri" w:cs="Calibri"/>
              </w:rPr>
            </w:pPr>
            <w:r>
              <w:rPr>
                <w:rFonts w:ascii="Calibri" w:eastAsia="Calibri" w:hAnsi="Calibri" w:cs="Calibri"/>
              </w:rPr>
              <w:t xml:space="preserve">- Neil Mercer’s exploratory, cumulative and </w:t>
            </w:r>
            <w:proofErr w:type="spellStart"/>
            <w:r>
              <w:rPr>
                <w:rFonts w:ascii="Calibri" w:eastAsia="Calibri" w:hAnsi="Calibri" w:cs="Calibri"/>
              </w:rPr>
              <w:t>disputational</w:t>
            </w:r>
            <w:proofErr w:type="spellEnd"/>
            <w:r>
              <w:rPr>
                <w:rFonts w:ascii="Calibri" w:eastAsia="Calibri" w:hAnsi="Calibri" w:cs="Calibri"/>
              </w:rPr>
              <w:t xml:space="preserve"> talk </w:t>
            </w:r>
          </w:p>
          <w:p w14:paraId="0636B0DE" w14:textId="77777777" w:rsidR="007847DC" w:rsidRDefault="007847DC" w:rsidP="00447EDB">
            <w:pPr>
              <w:rPr>
                <w:rFonts w:ascii="Calibri" w:eastAsia="Calibri" w:hAnsi="Calibri" w:cs="Calibri"/>
              </w:rPr>
            </w:pPr>
            <w:r>
              <w:rPr>
                <w:rFonts w:ascii="Calibri" w:eastAsia="Calibri" w:hAnsi="Calibri" w:cs="Calibri"/>
              </w:rPr>
              <w:t xml:space="preserve">- Sinclair and </w:t>
            </w:r>
            <w:proofErr w:type="spellStart"/>
            <w:r>
              <w:rPr>
                <w:rFonts w:ascii="Calibri" w:eastAsia="Calibri" w:hAnsi="Calibri" w:cs="Calibri"/>
              </w:rPr>
              <w:t>Coultard’s</w:t>
            </w:r>
            <w:proofErr w:type="spellEnd"/>
            <w:r>
              <w:rPr>
                <w:rFonts w:ascii="Calibri" w:eastAsia="Calibri" w:hAnsi="Calibri" w:cs="Calibri"/>
              </w:rPr>
              <w:t xml:space="preserve"> initiation, response, feedback pattern of tal</w:t>
            </w:r>
            <w:r w:rsidR="00F524E9">
              <w:rPr>
                <w:rFonts w:ascii="Calibri" w:eastAsia="Calibri" w:hAnsi="Calibri" w:cs="Calibri"/>
              </w:rPr>
              <w:t>k</w:t>
            </w:r>
          </w:p>
          <w:p w14:paraId="0626A45A" w14:textId="351CBE4A" w:rsidR="00CA1AAD" w:rsidRDefault="00CA1AAD" w:rsidP="00447EDB">
            <w:pPr>
              <w:rPr>
                <w:rFonts w:ascii="Calibri" w:eastAsia="Calibri" w:hAnsi="Calibri" w:cs="Calibri"/>
              </w:rPr>
            </w:pPr>
            <w:r>
              <w:rPr>
                <w:rFonts w:ascii="Calibri" w:eastAsia="Calibri" w:hAnsi="Calibri" w:cs="Calibri"/>
              </w:rPr>
              <w:t xml:space="preserve">How does this article link to the </w:t>
            </w:r>
            <w:r w:rsidR="00B268D3">
              <w:rPr>
                <w:rFonts w:ascii="Calibri" w:eastAsia="Calibri" w:hAnsi="Calibri" w:cs="Calibri"/>
              </w:rPr>
              <w:t xml:space="preserve">expectations for talk found in the </w:t>
            </w:r>
            <w:r>
              <w:rPr>
                <w:rFonts w:ascii="Calibri" w:eastAsia="Calibri" w:hAnsi="Calibri" w:cs="Calibri"/>
              </w:rPr>
              <w:t>Primary National curriculum for English, maths and science</w:t>
            </w:r>
            <w:r w:rsidR="00B268D3">
              <w:rPr>
                <w:rFonts w:ascii="Calibri" w:eastAsia="Calibri" w:hAnsi="Calibri" w:cs="Calibri"/>
              </w:rPr>
              <w:t>?</w:t>
            </w:r>
          </w:p>
          <w:p w14:paraId="7F588542" w14:textId="48DDF617" w:rsidR="00F524E9" w:rsidRPr="00C84EFC" w:rsidRDefault="00F524E9" w:rsidP="00447EDB">
            <w:pPr>
              <w:rPr>
                <w:rFonts w:ascii="Calibri" w:eastAsia="Calibri" w:hAnsi="Calibri" w:cs="Calibri"/>
              </w:rPr>
            </w:pPr>
          </w:p>
        </w:tc>
      </w:tr>
      <w:tr w:rsidR="003E5F60" w14:paraId="5980653A" w14:textId="77777777" w:rsidTr="006445F4">
        <w:trPr>
          <w:trHeight w:val="1892"/>
        </w:trPr>
        <w:tc>
          <w:tcPr>
            <w:tcW w:w="6645"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0ECF1A30" w14:textId="77777777" w:rsidR="003E5F60" w:rsidRPr="0008668C" w:rsidRDefault="003E5F60" w:rsidP="000560F5">
            <w:pPr>
              <w:rPr>
                <w:rFonts w:asciiTheme="minorHAnsi" w:eastAsia="Arial" w:hAnsiTheme="minorHAnsi" w:cstheme="minorHAnsi"/>
              </w:rPr>
            </w:pPr>
            <w:r w:rsidRPr="0008668C">
              <w:rPr>
                <w:rFonts w:asciiTheme="minorHAnsi" w:eastAsia="Arial" w:hAnsiTheme="minorHAnsi" w:cstheme="minorHAnsi"/>
              </w:rPr>
              <w:t>Part two:</w:t>
            </w:r>
          </w:p>
          <w:p w14:paraId="1D1C4042" w14:textId="11BA0351" w:rsidR="003E5F60" w:rsidRPr="0008668C" w:rsidRDefault="003E5F60" w:rsidP="007137A5">
            <w:pPr>
              <w:pStyle w:val="ListParagraph"/>
              <w:numPr>
                <w:ilvl w:val="0"/>
                <w:numId w:val="30"/>
              </w:numPr>
              <w:rPr>
                <w:rFonts w:asciiTheme="minorHAnsi" w:eastAsia="Arial" w:hAnsiTheme="minorHAnsi" w:cstheme="minorHAnsi"/>
              </w:rPr>
            </w:pPr>
            <w:r w:rsidRPr="0008668C">
              <w:rPr>
                <w:rFonts w:asciiTheme="minorHAnsi" w:eastAsia="Arial" w:hAnsiTheme="minorHAnsi" w:cstheme="minorHAnsi"/>
              </w:rPr>
              <w:t xml:space="preserve">Arrange to observe another practitioner facilitating </w:t>
            </w:r>
            <w:r w:rsidRPr="0008668C">
              <w:rPr>
                <w:rFonts w:asciiTheme="minorHAnsi" w:eastAsia="Arial" w:hAnsiTheme="minorHAnsi" w:cstheme="minorHAnsi"/>
                <w:b/>
                <w:bCs/>
              </w:rPr>
              <w:t>small-group guided</w:t>
            </w:r>
            <w:r w:rsidRPr="0008668C">
              <w:rPr>
                <w:rFonts w:asciiTheme="minorHAnsi" w:eastAsia="Arial" w:hAnsiTheme="minorHAnsi" w:cstheme="minorHAnsi"/>
              </w:rPr>
              <w:t xml:space="preserve"> activity in at least one </w:t>
            </w:r>
            <w:r w:rsidRPr="0008668C">
              <w:rPr>
                <w:rFonts w:asciiTheme="minorHAnsi" w:eastAsia="Arial" w:hAnsiTheme="minorHAnsi" w:cstheme="minorHAnsi"/>
                <w:b/>
                <w:bCs/>
              </w:rPr>
              <w:t xml:space="preserve">English, maths or science lesson </w:t>
            </w:r>
            <w:r w:rsidRPr="0008668C">
              <w:rPr>
                <w:rFonts w:asciiTheme="minorHAnsi" w:eastAsia="Arial" w:hAnsiTheme="minorHAnsi" w:cstheme="minorHAnsi"/>
              </w:rPr>
              <w:t>(we would advise that you observe more that this to give you a substantial knowledge base)</w:t>
            </w:r>
          </w:p>
          <w:p w14:paraId="07B90C9F" w14:textId="7C08F46F" w:rsidR="003E5F60" w:rsidRPr="0008668C" w:rsidRDefault="003E5F60" w:rsidP="007137A5">
            <w:pPr>
              <w:pStyle w:val="ListParagraph"/>
              <w:numPr>
                <w:ilvl w:val="0"/>
                <w:numId w:val="30"/>
              </w:numPr>
              <w:rPr>
                <w:rFonts w:asciiTheme="minorHAnsi" w:eastAsia="Arial" w:hAnsiTheme="minorHAnsi" w:cstheme="minorHAnsi"/>
              </w:rPr>
            </w:pPr>
            <w:r w:rsidRPr="0008668C">
              <w:rPr>
                <w:rFonts w:asciiTheme="minorHAnsi" w:eastAsia="Arial" w:hAnsiTheme="minorHAnsi" w:cstheme="minorHAnsi"/>
              </w:rPr>
              <w:t>Transcribe a small section of this talk – identify pupils as ‘pupil A’ ‘pupil B’ etc and identify the adult as ‘facilitator’.  You may wish to use this transcription as part of your assignment.</w:t>
            </w:r>
            <w:r w:rsidR="00B0771B" w:rsidRPr="0008668C">
              <w:rPr>
                <w:rFonts w:asciiTheme="minorHAnsi" w:eastAsia="Arial" w:hAnsiTheme="minorHAnsi" w:cstheme="minorHAnsi"/>
              </w:rPr>
              <w:t xml:space="preserve"> </w:t>
            </w:r>
          </w:p>
          <w:p w14:paraId="4499B487" w14:textId="77777777" w:rsidR="005E7BF4" w:rsidRPr="0008668C" w:rsidRDefault="007B2AE0" w:rsidP="007137A5">
            <w:pPr>
              <w:pStyle w:val="ListParagraph"/>
              <w:numPr>
                <w:ilvl w:val="0"/>
                <w:numId w:val="30"/>
              </w:numPr>
              <w:rPr>
                <w:rFonts w:asciiTheme="minorHAnsi" w:eastAsia="Arial" w:hAnsiTheme="minorHAnsi" w:cstheme="minorHAnsi"/>
              </w:rPr>
            </w:pPr>
            <w:r w:rsidRPr="0008668C">
              <w:rPr>
                <w:rFonts w:asciiTheme="minorHAnsi" w:eastAsia="Arial" w:hAnsiTheme="minorHAnsi" w:cstheme="minorHAnsi"/>
              </w:rPr>
              <w:t>Examine how questions and statements are used to facilitate talk through</w:t>
            </w:r>
            <w:r w:rsidR="005E7BF4" w:rsidRPr="0008668C">
              <w:rPr>
                <w:rFonts w:asciiTheme="minorHAnsi" w:eastAsia="Arial" w:hAnsiTheme="minorHAnsi" w:cstheme="minorHAnsi"/>
              </w:rPr>
              <w:t>:</w:t>
            </w:r>
          </w:p>
          <w:p w14:paraId="647E8D69" w14:textId="4DDB2442" w:rsidR="00B0771B" w:rsidRPr="0008668C" w:rsidRDefault="007B2AE0" w:rsidP="005E7BF4">
            <w:pPr>
              <w:pStyle w:val="ListParagraph"/>
              <w:numPr>
                <w:ilvl w:val="0"/>
                <w:numId w:val="31"/>
              </w:numPr>
              <w:rPr>
                <w:rFonts w:asciiTheme="minorHAnsi" w:eastAsia="Arial" w:hAnsiTheme="minorHAnsi" w:cstheme="minorHAnsi"/>
              </w:rPr>
            </w:pPr>
            <w:r w:rsidRPr="0008668C">
              <w:rPr>
                <w:rFonts w:asciiTheme="minorHAnsi" w:eastAsia="Arial" w:hAnsiTheme="minorHAnsi" w:cstheme="minorHAnsi"/>
              </w:rPr>
              <w:t xml:space="preserve">highlighting the adult </w:t>
            </w:r>
            <w:r w:rsidR="005E7BF4" w:rsidRPr="0008668C">
              <w:rPr>
                <w:rFonts w:asciiTheme="minorHAnsi" w:eastAsia="Arial" w:hAnsiTheme="minorHAnsi" w:cstheme="minorHAnsi"/>
              </w:rPr>
              <w:t>questions and statements</w:t>
            </w:r>
            <w:r w:rsidRPr="0008668C">
              <w:rPr>
                <w:rFonts w:asciiTheme="minorHAnsi" w:eastAsia="Arial" w:hAnsiTheme="minorHAnsi" w:cstheme="minorHAnsi"/>
              </w:rPr>
              <w:t xml:space="preserve"> wit</w:t>
            </w:r>
            <w:r w:rsidR="005E7BF4" w:rsidRPr="0008668C">
              <w:rPr>
                <w:rFonts w:asciiTheme="minorHAnsi" w:eastAsia="Arial" w:hAnsiTheme="minorHAnsi" w:cstheme="minorHAnsi"/>
              </w:rPr>
              <w:t xml:space="preserve">hin the talk </w:t>
            </w:r>
          </w:p>
          <w:p w14:paraId="1714A2ED" w14:textId="6FE0B6EE" w:rsidR="005E7BF4" w:rsidRPr="0008668C" w:rsidRDefault="005E7BF4" w:rsidP="005E7BF4">
            <w:pPr>
              <w:pStyle w:val="ListParagraph"/>
              <w:numPr>
                <w:ilvl w:val="0"/>
                <w:numId w:val="31"/>
              </w:numPr>
              <w:rPr>
                <w:rFonts w:asciiTheme="minorHAnsi" w:eastAsia="Arial" w:hAnsiTheme="minorHAnsi" w:cstheme="minorHAnsi"/>
              </w:rPr>
            </w:pPr>
            <w:r w:rsidRPr="0008668C">
              <w:rPr>
                <w:rFonts w:asciiTheme="minorHAnsi" w:eastAsia="Arial" w:hAnsiTheme="minorHAnsi" w:cstheme="minorHAnsi"/>
              </w:rPr>
              <w:t xml:space="preserve">highlighting pupil questions and statements within the talk </w:t>
            </w:r>
          </w:p>
          <w:p w14:paraId="1956AE25" w14:textId="1FCBC9F2" w:rsidR="005E7BF4" w:rsidRPr="0008668C" w:rsidRDefault="005E7BF4" w:rsidP="005E7BF4">
            <w:pPr>
              <w:pStyle w:val="ListParagraph"/>
              <w:numPr>
                <w:ilvl w:val="0"/>
                <w:numId w:val="31"/>
              </w:numPr>
              <w:rPr>
                <w:rFonts w:asciiTheme="minorHAnsi" w:eastAsia="Arial" w:hAnsiTheme="minorHAnsi" w:cstheme="minorHAnsi"/>
              </w:rPr>
            </w:pPr>
            <w:r w:rsidRPr="0008668C">
              <w:rPr>
                <w:rFonts w:asciiTheme="minorHAnsi" w:eastAsia="Arial" w:hAnsiTheme="minorHAnsi" w:cstheme="minorHAnsi"/>
              </w:rPr>
              <w:t>look for patterns – colour coding statements and questions might help you do this.</w:t>
            </w:r>
          </w:p>
          <w:p w14:paraId="27406A19" w14:textId="5FC6A403" w:rsidR="00713CCC" w:rsidRPr="00713CCC" w:rsidRDefault="003E5F60" w:rsidP="00713CCC">
            <w:pPr>
              <w:pStyle w:val="ListParagraph"/>
              <w:numPr>
                <w:ilvl w:val="0"/>
                <w:numId w:val="30"/>
              </w:numPr>
              <w:rPr>
                <w:rFonts w:ascii="Arial" w:eastAsia="Arial" w:hAnsi="Arial" w:cs="Arial"/>
              </w:rPr>
            </w:pPr>
            <w:r w:rsidRPr="0008668C">
              <w:rPr>
                <w:rFonts w:asciiTheme="minorHAnsi" w:eastAsia="Arial" w:hAnsiTheme="minorHAnsi" w:cstheme="minorHAnsi"/>
              </w:rPr>
              <w:t>Discuss with your mentor how far the talk enhanced the quality of teaching and pupil progress</w:t>
            </w:r>
            <w:r w:rsidR="00B268D3" w:rsidRPr="0008668C">
              <w:rPr>
                <w:rFonts w:asciiTheme="minorHAnsi" w:eastAsia="Arial" w:hAnsiTheme="minorHAnsi" w:cstheme="minorHAnsi"/>
              </w:rPr>
              <w:t xml:space="preserve"> within the subject that you </w:t>
            </w:r>
            <w:r w:rsidR="0014144C" w:rsidRPr="0008668C">
              <w:rPr>
                <w:rFonts w:asciiTheme="minorHAnsi" w:eastAsia="Arial" w:hAnsiTheme="minorHAnsi" w:cstheme="minorHAnsi"/>
              </w:rPr>
              <w:t>have focused on</w:t>
            </w:r>
            <w:r w:rsidR="009770CC">
              <w:rPr>
                <w:rFonts w:asciiTheme="minorHAnsi" w:eastAsia="Arial" w:hAnsiTheme="minorHAnsi" w:cstheme="minorHAnsi"/>
              </w:rPr>
              <w:t xml:space="preserve"> – make reflective notes in your Training Plan</w:t>
            </w:r>
            <w:r w:rsidR="0014144C" w:rsidRPr="0008668C">
              <w:rPr>
                <w:rFonts w:asciiTheme="minorHAnsi" w:eastAsia="Arial" w:hAnsiTheme="minorHAnsi" w:cstheme="minorHAnsi"/>
              </w:rPr>
              <w:t>.</w:t>
            </w:r>
            <w:r w:rsidR="00713CCC" w:rsidRPr="0008668C">
              <w:rPr>
                <w:rFonts w:asciiTheme="minorHAnsi" w:eastAsia="Arial" w:hAnsiTheme="minorHAnsi" w:cstheme="minorHAnsi"/>
              </w:rPr>
              <w:t xml:space="preserve">  Remember your skills of criticality and consider what might have improved the quality of the talk you observed.</w:t>
            </w:r>
          </w:p>
        </w:tc>
        <w:tc>
          <w:tcPr>
            <w:tcW w:w="7487" w:type="dxa"/>
            <w:tcBorders>
              <w:left w:val="single" w:sz="4" w:space="0" w:color="auto"/>
              <w:right w:val="single" w:sz="4" w:space="0" w:color="auto"/>
            </w:tcBorders>
            <w:shd w:val="clear" w:color="auto" w:fill="DEEAF6" w:themeFill="accent5" w:themeFillTint="33"/>
          </w:tcPr>
          <w:p w14:paraId="2C2E7AE4" w14:textId="77777777" w:rsidR="003E5F60" w:rsidRDefault="003E5F60" w:rsidP="0033636A">
            <w:pPr>
              <w:rPr>
                <w:rFonts w:ascii="Calibri" w:eastAsia="Calibri" w:hAnsi="Calibri" w:cs="Calibri"/>
                <w:b/>
                <w:bCs/>
              </w:rPr>
            </w:pPr>
            <w:r w:rsidRPr="00C30E11">
              <w:rPr>
                <w:rFonts w:ascii="Calibri" w:eastAsia="Calibri" w:hAnsi="Calibri" w:cs="Calibri"/>
                <w:b/>
                <w:bCs/>
              </w:rPr>
              <w:t>Coaching Questions may include:</w:t>
            </w:r>
          </w:p>
          <w:p w14:paraId="71566CB0" w14:textId="7C0B44C6" w:rsidR="003E5F60" w:rsidRPr="00045BC6" w:rsidRDefault="003E5F60" w:rsidP="00447EDB">
            <w:pPr>
              <w:rPr>
                <w:rFonts w:ascii="Calibri" w:eastAsia="Calibri" w:hAnsi="Calibri" w:cs="Calibri"/>
              </w:rPr>
            </w:pPr>
            <w:r w:rsidRPr="00045BC6">
              <w:rPr>
                <w:rFonts w:ascii="Calibri" w:eastAsia="Calibri" w:hAnsi="Calibri" w:cs="Calibri"/>
              </w:rPr>
              <w:t>What did you notice about the balance of talk between pupils and the adult?</w:t>
            </w:r>
          </w:p>
          <w:p w14:paraId="601C0746" w14:textId="77777777" w:rsidR="003E5F60" w:rsidRDefault="003E5F60" w:rsidP="00447EDB">
            <w:pPr>
              <w:rPr>
                <w:rFonts w:ascii="Calibri" w:eastAsia="Calibri" w:hAnsi="Calibri" w:cs="Calibri"/>
              </w:rPr>
            </w:pPr>
            <w:r w:rsidRPr="00045BC6">
              <w:rPr>
                <w:rFonts w:ascii="Calibri" w:eastAsia="Calibri" w:hAnsi="Calibri" w:cs="Calibri"/>
              </w:rPr>
              <w:t>What did you notice about the talk between pupil and pupil?</w:t>
            </w:r>
          </w:p>
          <w:p w14:paraId="36525B18" w14:textId="66A91A13" w:rsidR="003E5F60" w:rsidRPr="00277CA1" w:rsidRDefault="003E5F60" w:rsidP="00447EDB">
            <w:pPr>
              <w:rPr>
                <w:rFonts w:ascii="Calibri" w:eastAsia="Calibri" w:hAnsi="Calibri" w:cs="Calibri"/>
              </w:rPr>
            </w:pPr>
            <w:r w:rsidRPr="00277CA1">
              <w:rPr>
                <w:rFonts w:ascii="Calibri" w:eastAsia="Calibri" w:hAnsi="Calibri" w:cs="Calibri"/>
              </w:rPr>
              <w:t>What type of talk do you think you observed? Which aspects of the talk helped to you to categorise it?</w:t>
            </w:r>
          </w:p>
          <w:p w14:paraId="5136244D" w14:textId="55F7065B" w:rsidR="003E5F60" w:rsidRDefault="003E5F60" w:rsidP="00447EDB">
            <w:pPr>
              <w:rPr>
                <w:rFonts w:ascii="Calibri" w:eastAsia="Calibri" w:hAnsi="Calibri" w:cs="Calibri"/>
              </w:rPr>
            </w:pPr>
            <w:r w:rsidRPr="00277CA1">
              <w:rPr>
                <w:rFonts w:ascii="Calibri" w:eastAsia="Calibri" w:hAnsi="Calibri" w:cs="Calibri"/>
              </w:rPr>
              <w:t>What impact do you feel the talk that you observed had on the pupils’ learning</w:t>
            </w:r>
            <w:r w:rsidR="0014144C">
              <w:rPr>
                <w:rFonts w:ascii="Calibri" w:eastAsia="Calibri" w:hAnsi="Calibri" w:cs="Calibri"/>
              </w:rPr>
              <w:t xml:space="preserve"> in </w:t>
            </w:r>
            <w:r w:rsidR="00FA0B49">
              <w:rPr>
                <w:rFonts w:ascii="Calibri" w:eastAsia="Calibri" w:hAnsi="Calibri" w:cs="Calibri"/>
              </w:rPr>
              <w:t>this subject (Eng, maths or science)</w:t>
            </w:r>
            <w:r w:rsidRPr="00277CA1">
              <w:rPr>
                <w:rFonts w:ascii="Calibri" w:eastAsia="Calibri" w:hAnsi="Calibri" w:cs="Calibri"/>
              </w:rPr>
              <w:t>?</w:t>
            </w:r>
            <w:r>
              <w:rPr>
                <w:rFonts w:ascii="Calibri" w:eastAsia="Calibri" w:hAnsi="Calibri" w:cs="Calibri"/>
              </w:rPr>
              <w:t xml:space="preserve"> Did it offer opportunity or limit it?</w:t>
            </w:r>
          </w:p>
          <w:p w14:paraId="3BD9DB10" w14:textId="1DC0EA5D" w:rsidR="002450AE" w:rsidRDefault="002450AE" w:rsidP="00447EDB">
            <w:pPr>
              <w:rPr>
                <w:rFonts w:ascii="Calibri" w:eastAsia="Calibri" w:hAnsi="Calibri" w:cs="Calibri"/>
              </w:rPr>
            </w:pPr>
            <w:r>
              <w:rPr>
                <w:rFonts w:ascii="Calibri" w:eastAsia="Calibri" w:hAnsi="Calibri" w:cs="Calibri"/>
              </w:rPr>
              <w:t>What formal or informal structures are used to facilitate talk e.g. talk to your partner, time- pair-share etc</w:t>
            </w:r>
            <w:r w:rsidR="00A024FD">
              <w:rPr>
                <w:rFonts w:ascii="Calibri" w:eastAsia="Calibri" w:hAnsi="Calibri" w:cs="Calibri"/>
              </w:rPr>
              <w:t xml:space="preserve">. </w:t>
            </w:r>
          </w:p>
          <w:p w14:paraId="7EA28B06" w14:textId="328A0FE3" w:rsidR="003E5F60" w:rsidRDefault="003E5F60" w:rsidP="00447EDB">
            <w:pPr>
              <w:rPr>
                <w:rFonts w:ascii="Calibri" w:eastAsia="Calibri" w:hAnsi="Calibri" w:cs="Calibri"/>
              </w:rPr>
            </w:pPr>
            <w:r>
              <w:rPr>
                <w:rFonts w:ascii="Calibri" w:eastAsia="Calibri" w:hAnsi="Calibri" w:cs="Calibri"/>
              </w:rPr>
              <w:t xml:space="preserve">How could you adapt or change the role of facilitator in this talk to further maximise pupil’s learning and progress </w:t>
            </w:r>
            <w:r w:rsidR="00FA0B49">
              <w:rPr>
                <w:rFonts w:ascii="Calibri" w:eastAsia="Calibri" w:hAnsi="Calibri" w:cs="Calibri"/>
              </w:rPr>
              <w:t xml:space="preserve">in English, maths or science </w:t>
            </w:r>
            <w:r>
              <w:rPr>
                <w:rFonts w:ascii="Calibri" w:eastAsia="Calibri" w:hAnsi="Calibri" w:cs="Calibri"/>
              </w:rPr>
              <w:t>through talk?</w:t>
            </w:r>
          </w:p>
          <w:p w14:paraId="0695A4E9" w14:textId="77777777" w:rsidR="003E5F60" w:rsidRPr="00664EE6" w:rsidRDefault="003E5F60" w:rsidP="00447EDB">
            <w:pPr>
              <w:rPr>
                <w:rFonts w:ascii="Calibri" w:eastAsia="Calibri" w:hAnsi="Calibri" w:cs="Calibri"/>
                <w:i/>
                <w:iCs/>
              </w:rPr>
            </w:pPr>
            <w:r>
              <w:rPr>
                <w:rFonts w:ascii="Calibri" w:eastAsia="Calibri" w:hAnsi="Calibri" w:cs="Calibri"/>
              </w:rPr>
              <w:t xml:space="preserve">What did you notice about the children’s talk skills? </w:t>
            </w:r>
            <w:r w:rsidRPr="00664EE6">
              <w:rPr>
                <w:rFonts w:ascii="Calibri" w:eastAsia="Calibri" w:hAnsi="Calibri" w:cs="Calibri"/>
                <w:i/>
                <w:iCs/>
              </w:rPr>
              <w:t>E.g. were some children allowed to remain silent? Did some children dominate? Did children get opportunity to build on one another’s ideas?</w:t>
            </w:r>
          </w:p>
          <w:p w14:paraId="78A912B8" w14:textId="77777777" w:rsidR="003E5F60" w:rsidRDefault="003E5F60" w:rsidP="00447EDB">
            <w:pPr>
              <w:rPr>
                <w:rFonts w:ascii="Calibri" w:eastAsia="Calibri" w:hAnsi="Calibri" w:cs="Calibri"/>
              </w:rPr>
            </w:pPr>
            <w:r>
              <w:rPr>
                <w:rFonts w:ascii="Calibri" w:eastAsia="Calibri" w:hAnsi="Calibri" w:cs="Calibri"/>
              </w:rPr>
              <w:t xml:space="preserve">Have the children been taught how to talk effectively in pairs and small groups or it is assumed (sometimes incorrectly) that they know how? What have you seen and how often are these talk skills taught and reinforced? </w:t>
            </w:r>
          </w:p>
          <w:p w14:paraId="4A22850F" w14:textId="3435B866" w:rsidR="003E5F60" w:rsidRPr="00C30E11" w:rsidRDefault="003E5F60" w:rsidP="3B3EE9C8">
            <w:pPr>
              <w:rPr>
                <w:rFonts w:ascii="Calibri" w:eastAsia="Calibri" w:hAnsi="Calibri" w:cs="Calibri"/>
                <w:b/>
                <w:bCs/>
              </w:rPr>
            </w:pPr>
            <w:r>
              <w:rPr>
                <w:rFonts w:ascii="Calibri" w:eastAsia="Calibri" w:hAnsi="Calibri" w:cs="Calibri"/>
              </w:rPr>
              <w:t>How could you develop and support children in learning how to talk more effectively by developing their talking skills i.e. defined roles, building in thinking time, accountability for talk, active listening skills</w:t>
            </w:r>
            <w:r w:rsidR="0008668C">
              <w:rPr>
                <w:rFonts w:ascii="Calibri" w:eastAsia="Calibri" w:hAnsi="Calibri" w:cs="Calibri"/>
              </w:rPr>
              <w:t>, metacognitive reflection on their talk in the classroom (e.g. self and peer assessment of talk quality)</w:t>
            </w:r>
          </w:p>
          <w:p w14:paraId="6D33062A" w14:textId="09E630A4" w:rsidR="003E5F60" w:rsidRPr="00C30E11" w:rsidRDefault="003E5F60" w:rsidP="00447EDB">
            <w:pPr>
              <w:rPr>
                <w:rFonts w:ascii="Calibri" w:eastAsia="Calibri" w:hAnsi="Calibri" w:cs="Calibri"/>
              </w:rPr>
            </w:pPr>
          </w:p>
        </w:tc>
      </w:tr>
      <w:tr w:rsidR="003E5F60" w14:paraId="391A99F1" w14:textId="77777777" w:rsidTr="006445F4">
        <w:trPr>
          <w:trHeight w:val="1891"/>
        </w:trPr>
        <w:tc>
          <w:tcPr>
            <w:tcW w:w="6645"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56A66907" w14:textId="77777777" w:rsidR="003E5F60" w:rsidRPr="0008668C" w:rsidRDefault="003E5F60" w:rsidP="000560F5">
            <w:pPr>
              <w:rPr>
                <w:rFonts w:asciiTheme="minorHAnsi" w:eastAsia="Arial" w:hAnsiTheme="minorHAnsi" w:cstheme="minorHAnsi"/>
              </w:rPr>
            </w:pPr>
            <w:r w:rsidRPr="0008668C">
              <w:rPr>
                <w:rFonts w:asciiTheme="minorHAnsi" w:eastAsia="Arial" w:hAnsiTheme="minorHAnsi" w:cstheme="minorHAnsi"/>
              </w:rPr>
              <w:t>Part three:</w:t>
            </w:r>
          </w:p>
          <w:p w14:paraId="40F8CAAA" w14:textId="4D45F639" w:rsidR="003E5F60" w:rsidRPr="0008668C" w:rsidRDefault="00804120" w:rsidP="003E5F60">
            <w:pPr>
              <w:pStyle w:val="ListParagraph"/>
              <w:numPr>
                <w:ilvl w:val="0"/>
                <w:numId w:val="30"/>
              </w:numPr>
              <w:rPr>
                <w:rFonts w:asciiTheme="minorHAnsi" w:eastAsia="Arial" w:hAnsiTheme="minorHAnsi" w:cstheme="minorHAnsi"/>
              </w:rPr>
            </w:pPr>
            <w:r w:rsidRPr="0008668C">
              <w:rPr>
                <w:rFonts w:asciiTheme="minorHAnsi" w:eastAsia="Arial" w:hAnsiTheme="minorHAnsi" w:cstheme="minorHAnsi"/>
              </w:rPr>
              <w:t xml:space="preserve">Arrange to observe an expert colleague teaching a </w:t>
            </w:r>
            <w:r w:rsidRPr="0008668C">
              <w:rPr>
                <w:rFonts w:asciiTheme="minorHAnsi" w:eastAsia="Arial" w:hAnsiTheme="minorHAnsi" w:cstheme="minorHAnsi"/>
                <w:b/>
                <w:bCs/>
              </w:rPr>
              <w:t>whole class</w:t>
            </w:r>
            <w:r w:rsidRPr="0008668C">
              <w:rPr>
                <w:rFonts w:asciiTheme="minorHAnsi" w:eastAsia="Arial" w:hAnsiTheme="minorHAnsi" w:cstheme="minorHAnsi"/>
              </w:rPr>
              <w:t xml:space="preserve"> lesson of English, maths or Science</w:t>
            </w:r>
            <w:r w:rsidR="00E141F9" w:rsidRPr="0008668C">
              <w:rPr>
                <w:rFonts w:asciiTheme="minorHAnsi" w:eastAsia="Arial" w:hAnsiTheme="minorHAnsi" w:cstheme="minorHAnsi"/>
              </w:rPr>
              <w:t xml:space="preserve"> </w:t>
            </w:r>
            <w:r w:rsidR="0014205D" w:rsidRPr="0008668C">
              <w:rPr>
                <w:rFonts w:asciiTheme="minorHAnsi" w:eastAsia="Arial" w:hAnsiTheme="minorHAnsi" w:cstheme="minorHAnsi"/>
              </w:rPr>
              <w:t>where the teacher is aware that your focus will be on the effective use of talk.</w:t>
            </w:r>
          </w:p>
          <w:p w14:paraId="4AC19BE3" w14:textId="7F077255" w:rsidR="00804120" w:rsidRPr="0008668C" w:rsidRDefault="00804120" w:rsidP="003E5F60">
            <w:pPr>
              <w:pStyle w:val="ListParagraph"/>
              <w:numPr>
                <w:ilvl w:val="0"/>
                <w:numId w:val="30"/>
              </w:numPr>
              <w:rPr>
                <w:rFonts w:asciiTheme="minorHAnsi" w:eastAsia="Arial" w:hAnsiTheme="minorHAnsi" w:cstheme="minorHAnsi"/>
              </w:rPr>
            </w:pPr>
            <w:r w:rsidRPr="0008668C">
              <w:rPr>
                <w:rFonts w:asciiTheme="minorHAnsi" w:eastAsia="Arial" w:hAnsiTheme="minorHAnsi" w:cstheme="minorHAnsi"/>
              </w:rPr>
              <w:t xml:space="preserve">Use </w:t>
            </w:r>
            <w:r w:rsidR="00577876" w:rsidRPr="0008668C">
              <w:rPr>
                <w:rFonts w:asciiTheme="minorHAnsi" w:eastAsia="Arial" w:hAnsiTheme="minorHAnsi" w:cstheme="minorHAnsi"/>
                <w:b/>
                <w:bCs/>
              </w:rPr>
              <w:t>part A of</w:t>
            </w:r>
            <w:r w:rsidRPr="0008668C">
              <w:rPr>
                <w:rFonts w:asciiTheme="minorHAnsi" w:eastAsia="Arial" w:hAnsiTheme="minorHAnsi" w:cstheme="minorHAnsi"/>
                <w:b/>
                <w:bCs/>
              </w:rPr>
              <w:t xml:space="preserve"> ELF</w:t>
            </w:r>
            <w:r w:rsidRPr="0008668C">
              <w:rPr>
                <w:rFonts w:asciiTheme="minorHAnsi" w:eastAsia="Arial" w:hAnsiTheme="minorHAnsi" w:cstheme="minorHAnsi"/>
              </w:rPr>
              <w:t xml:space="preserve"> </w:t>
            </w:r>
            <w:r w:rsidR="0014205D" w:rsidRPr="0008668C">
              <w:rPr>
                <w:rFonts w:asciiTheme="minorHAnsi" w:eastAsia="Arial" w:hAnsiTheme="minorHAnsi" w:cstheme="minorHAnsi"/>
              </w:rPr>
              <w:t>to capture your observations of talk and any question</w:t>
            </w:r>
            <w:r w:rsidR="00577876" w:rsidRPr="0008668C">
              <w:rPr>
                <w:rFonts w:asciiTheme="minorHAnsi" w:eastAsia="Arial" w:hAnsiTheme="minorHAnsi" w:cstheme="minorHAnsi"/>
              </w:rPr>
              <w:t>s</w:t>
            </w:r>
            <w:r w:rsidR="0014205D" w:rsidRPr="0008668C">
              <w:rPr>
                <w:rFonts w:asciiTheme="minorHAnsi" w:eastAsia="Arial" w:hAnsiTheme="minorHAnsi" w:cstheme="minorHAnsi"/>
              </w:rPr>
              <w:t xml:space="preserve"> you have related to this</w:t>
            </w:r>
            <w:r w:rsidR="00577876" w:rsidRPr="0008668C">
              <w:rPr>
                <w:rFonts w:asciiTheme="minorHAnsi" w:eastAsia="Arial" w:hAnsiTheme="minorHAnsi" w:cstheme="minorHAnsi"/>
              </w:rPr>
              <w:t xml:space="preserve"> </w:t>
            </w:r>
            <w:r w:rsidR="003C7D5B" w:rsidRPr="0008668C">
              <w:rPr>
                <w:rFonts w:asciiTheme="minorHAnsi" w:eastAsia="Arial" w:hAnsiTheme="minorHAnsi" w:cstheme="minorHAnsi"/>
              </w:rPr>
              <w:t>and then discuss this with the expert colleague that you observed</w:t>
            </w:r>
            <w:r w:rsidR="00713CCC" w:rsidRPr="0008668C">
              <w:rPr>
                <w:rFonts w:asciiTheme="minorHAnsi" w:eastAsia="Arial" w:hAnsiTheme="minorHAnsi" w:cstheme="minorHAnsi"/>
              </w:rPr>
              <w:t xml:space="preserve">; </w:t>
            </w:r>
            <w:r w:rsidR="00577876" w:rsidRPr="0008668C">
              <w:rPr>
                <w:rFonts w:asciiTheme="minorHAnsi" w:eastAsia="Arial" w:hAnsiTheme="minorHAnsi" w:cstheme="minorHAnsi"/>
              </w:rPr>
              <w:t xml:space="preserve">ensure you </w:t>
            </w:r>
            <w:r w:rsidR="003C7D5B" w:rsidRPr="0008668C">
              <w:rPr>
                <w:rFonts w:asciiTheme="minorHAnsi" w:eastAsia="Arial" w:hAnsiTheme="minorHAnsi" w:cstheme="minorHAnsi"/>
              </w:rPr>
              <w:t>record this on part A of the form</w:t>
            </w:r>
            <w:r w:rsidR="00CD36F6" w:rsidRPr="0008668C">
              <w:rPr>
                <w:rFonts w:asciiTheme="minorHAnsi" w:eastAsia="Arial" w:hAnsiTheme="minorHAnsi" w:cstheme="minorHAnsi"/>
              </w:rPr>
              <w:t xml:space="preserve"> and then set a target for developing talk in your own teaching.</w:t>
            </w:r>
          </w:p>
          <w:p w14:paraId="6BB0A774" w14:textId="7314FD61" w:rsidR="00CD36F6" w:rsidRPr="0008668C" w:rsidRDefault="009D7BAE" w:rsidP="003E5F60">
            <w:pPr>
              <w:pStyle w:val="ListParagraph"/>
              <w:numPr>
                <w:ilvl w:val="0"/>
                <w:numId w:val="30"/>
              </w:numPr>
              <w:rPr>
                <w:rFonts w:asciiTheme="minorHAnsi" w:eastAsia="Arial" w:hAnsiTheme="minorHAnsi" w:cstheme="minorHAnsi"/>
              </w:rPr>
            </w:pPr>
            <w:r w:rsidRPr="0008668C">
              <w:rPr>
                <w:rFonts w:asciiTheme="minorHAnsi" w:eastAsia="Arial" w:hAnsiTheme="minorHAnsi" w:cstheme="minorHAnsi"/>
              </w:rPr>
              <w:t>Plan and deliver a lesson in which you address the talk targe</w:t>
            </w:r>
            <w:r w:rsidR="00447EAF" w:rsidRPr="0008668C">
              <w:rPr>
                <w:rFonts w:asciiTheme="minorHAnsi" w:eastAsia="Arial" w:hAnsiTheme="minorHAnsi" w:cstheme="minorHAnsi"/>
              </w:rPr>
              <w:t xml:space="preserve">t.  Ensure that an expert colleague observes this lesson and </w:t>
            </w:r>
            <w:r w:rsidR="00D13E19" w:rsidRPr="0008668C">
              <w:rPr>
                <w:rFonts w:asciiTheme="minorHAnsi" w:eastAsia="Arial" w:hAnsiTheme="minorHAnsi" w:cstheme="minorHAnsi"/>
              </w:rPr>
              <w:t xml:space="preserve">records notes </w:t>
            </w:r>
            <w:r w:rsidR="00D74E03" w:rsidRPr="0008668C">
              <w:rPr>
                <w:rFonts w:asciiTheme="minorHAnsi" w:eastAsia="Arial" w:hAnsiTheme="minorHAnsi" w:cstheme="minorHAnsi"/>
              </w:rPr>
              <w:t xml:space="preserve">on </w:t>
            </w:r>
            <w:r w:rsidR="00D74E03" w:rsidRPr="0008668C">
              <w:rPr>
                <w:rFonts w:asciiTheme="minorHAnsi" w:eastAsia="Arial" w:hAnsiTheme="minorHAnsi" w:cstheme="minorHAnsi"/>
                <w:b/>
                <w:bCs/>
              </w:rPr>
              <w:t>part B of the ELF</w:t>
            </w:r>
          </w:p>
          <w:p w14:paraId="607E3033" w14:textId="1FFD0B59" w:rsidR="00D74E03" w:rsidRPr="0008668C" w:rsidRDefault="00D74E03" w:rsidP="003E5F60">
            <w:pPr>
              <w:pStyle w:val="ListParagraph"/>
              <w:numPr>
                <w:ilvl w:val="0"/>
                <w:numId w:val="30"/>
              </w:numPr>
              <w:rPr>
                <w:rFonts w:asciiTheme="minorHAnsi" w:eastAsia="Arial" w:hAnsiTheme="minorHAnsi" w:cstheme="minorHAnsi"/>
              </w:rPr>
            </w:pPr>
            <w:r w:rsidRPr="0008668C">
              <w:rPr>
                <w:rFonts w:asciiTheme="minorHAnsi" w:eastAsia="Arial" w:hAnsiTheme="minorHAnsi" w:cstheme="minorHAnsi"/>
              </w:rPr>
              <w:t>Have an instructional coaching conversation about how you have applied your talk learning</w:t>
            </w:r>
            <w:r w:rsidR="005F4FE7" w:rsidRPr="0008668C">
              <w:rPr>
                <w:rFonts w:asciiTheme="minorHAnsi" w:eastAsia="Arial" w:hAnsiTheme="minorHAnsi" w:cstheme="minorHAnsi"/>
              </w:rPr>
              <w:t xml:space="preserve"> target and what your next steps related to talk might be.</w:t>
            </w:r>
            <w:r w:rsidR="0008668C" w:rsidRPr="0008668C">
              <w:rPr>
                <w:rFonts w:asciiTheme="minorHAnsi" w:eastAsia="Arial" w:hAnsiTheme="minorHAnsi" w:cstheme="minorHAnsi"/>
              </w:rPr>
              <w:t xml:space="preserve"> Again consider this through a critical lens and be open to analysing what worked and what didn’t and why.</w:t>
            </w:r>
          </w:p>
        </w:tc>
        <w:tc>
          <w:tcPr>
            <w:tcW w:w="7487" w:type="dxa"/>
            <w:tcBorders>
              <w:left w:val="single" w:sz="4" w:space="0" w:color="auto"/>
              <w:bottom w:val="single" w:sz="4" w:space="0" w:color="auto"/>
              <w:right w:val="single" w:sz="4" w:space="0" w:color="auto"/>
            </w:tcBorders>
            <w:shd w:val="clear" w:color="auto" w:fill="DEEAF6" w:themeFill="accent5" w:themeFillTint="33"/>
          </w:tcPr>
          <w:p w14:paraId="783CE313" w14:textId="77777777" w:rsidR="005F4FE7" w:rsidRDefault="005F4FE7" w:rsidP="005F4FE7">
            <w:pPr>
              <w:rPr>
                <w:rFonts w:ascii="Calibri" w:eastAsia="Calibri" w:hAnsi="Calibri" w:cs="Calibri"/>
                <w:b/>
                <w:bCs/>
              </w:rPr>
            </w:pPr>
            <w:r w:rsidRPr="00C30E11">
              <w:rPr>
                <w:rFonts w:ascii="Calibri" w:eastAsia="Calibri" w:hAnsi="Calibri" w:cs="Calibri"/>
                <w:b/>
                <w:bCs/>
              </w:rPr>
              <w:t>Coaching Questions may include:</w:t>
            </w:r>
          </w:p>
          <w:p w14:paraId="562457CA" w14:textId="43674107" w:rsidR="003E5F60" w:rsidRDefault="005F5D43" w:rsidP="0033636A">
            <w:pPr>
              <w:rPr>
                <w:rFonts w:ascii="Calibri" w:eastAsia="Calibri" w:hAnsi="Calibri" w:cs="Calibri"/>
              </w:rPr>
            </w:pPr>
            <w:r>
              <w:rPr>
                <w:rFonts w:ascii="Calibri" w:eastAsia="Calibri" w:hAnsi="Calibri" w:cs="Calibri"/>
              </w:rPr>
              <w:t>Tell me about how you planned for talk during this lesson.</w:t>
            </w:r>
            <w:r w:rsidR="009260BB">
              <w:rPr>
                <w:rFonts w:ascii="Calibri" w:eastAsia="Calibri" w:hAnsi="Calibri" w:cs="Calibri"/>
              </w:rPr>
              <w:t xml:space="preserve"> How did you intend for it to support the children’s learning in the subject (</w:t>
            </w:r>
            <w:proofErr w:type="spellStart"/>
            <w:r w:rsidR="009260BB">
              <w:rPr>
                <w:rFonts w:ascii="Calibri" w:eastAsia="Calibri" w:hAnsi="Calibri" w:cs="Calibri"/>
              </w:rPr>
              <w:t>eng</w:t>
            </w:r>
            <w:proofErr w:type="spellEnd"/>
            <w:r w:rsidR="009260BB">
              <w:rPr>
                <w:rFonts w:ascii="Calibri" w:eastAsia="Calibri" w:hAnsi="Calibri" w:cs="Calibri"/>
              </w:rPr>
              <w:t>, maths, science)?</w:t>
            </w:r>
          </w:p>
          <w:p w14:paraId="062D28A5" w14:textId="77777777" w:rsidR="005F5D43" w:rsidRDefault="005F5D43" w:rsidP="0033636A">
            <w:pPr>
              <w:rPr>
                <w:rFonts w:ascii="Calibri" w:eastAsia="Calibri" w:hAnsi="Calibri" w:cs="Calibri"/>
              </w:rPr>
            </w:pPr>
            <w:r>
              <w:rPr>
                <w:rFonts w:ascii="Calibri" w:eastAsia="Calibri" w:hAnsi="Calibri" w:cs="Calibri"/>
              </w:rPr>
              <w:t>Did all pupils engage in talk? How do you know?</w:t>
            </w:r>
          </w:p>
          <w:p w14:paraId="08895755" w14:textId="1238E54C" w:rsidR="005F5D43" w:rsidRDefault="005F5D43" w:rsidP="0033636A">
            <w:pPr>
              <w:rPr>
                <w:rFonts w:ascii="Calibri" w:eastAsia="Calibri" w:hAnsi="Calibri" w:cs="Calibri"/>
              </w:rPr>
            </w:pPr>
            <w:r>
              <w:rPr>
                <w:rFonts w:ascii="Calibri" w:eastAsia="Calibri" w:hAnsi="Calibri" w:cs="Calibri"/>
              </w:rPr>
              <w:t xml:space="preserve">Did you </w:t>
            </w:r>
            <w:r w:rsidR="009260BB">
              <w:rPr>
                <w:rFonts w:ascii="Calibri" w:eastAsia="Calibri" w:hAnsi="Calibri" w:cs="Calibri"/>
              </w:rPr>
              <w:t xml:space="preserve">notice </w:t>
            </w:r>
            <w:r>
              <w:rPr>
                <w:rFonts w:ascii="Calibri" w:eastAsia="Calibri" w:hAnsi="Calibri" w:cs="Calibri"/>
              </w:rPr>
              <w:t>purposeful/active listening?  Were children accountable for their listening? How do you know? What impact did that have?</w:t>
            </w:r>
          </w:p>
          <w:p w14:paraId="35BE963C" w14:textId="77777777" w:rsidR="00FA392D" w:rsidRDefault="00FA392D" w:rsidP="0033636A">
            <w:pPr>
              <w:rPr>
                <w:rFonts w:ascii="Calibri" w:eastAsia="Calibri" w:hAnsi="Calibri" w:cs="Calibri"/>
              </w:rPr>
            </w:pPr>
            <w:r>
              <w:rPr>
                <w:rFonts w:ascii="Calibri" w:eastAsia="Calibri" w:hAnsi="Calibri" w:cs="Calibri"/>
              </w:rPr>
              <w:t>Tell me how you used thinking time to support the talk today.</w:t>
            </w:r>
          </w:p>
          <w:p w14:paraId="3D83213B" w14:textId="77777777" w:rsidR="00FA2E10" w:rsidRDefault="00FA2E10" w:rsidP="0033636A">
            <w:pPr>
              <w:rPr>
                <w:rFonts w:ascii="Calibri" w:eastAsia="Calibri" w:hAnsi="Calibri" w:cs="Calibri"/>
              </w:rPr>
            </w:pPr>
            <w:r>
              <w:rPr>
                <w:rFonts w:ascii="Calibri" w:eastAsia="Calibri" w:hAnsi="Calibri" w:cs="Calibri"/>
              </w:rPr>
              <w:t xml:space="preserve">What did you do/provide that meant that all learners </w:t>
            </w:r>
            <w:r w:rsidR="00EB2196">
              <w:rPr>
                <w:rFonts w:ascii="Calibri" w:eastAsia="Calibri" w:hAnsi="Calibri" w:cs="Calibri"/>
              </w:rPr>
              <w:t>had the opportunity and the resources to engage in effective talk?</w:t>
            </w:r>
          </w:p>
          <w:p w14:paraId="3DDA1C90" w14:textId="7621ADB8" w:rsidR="74A9D522" w:rsidRDefault="74A9D522">
            <w:r w:rsidRPr="3B3EE9C8">
              <w:rPr>
                <w:rFonts w:ascii="Calibri" w:eastAsia="Calibri" w:hAnsi="Calibri" w:cs="Calibri"/>
              </w:rPr>
              <w:t>What proportion of your questioning was pre-planned i.e. written onto your lesson plan)? What impact do you think this had? What information did you gather to help you formulate questions that responded to emergent needs in the class?</w:t>
            </w:r>
          </w:p>
          <w:p w14:paraId="41205B77" w14:textId="77777777" w:rsidR="00EB2196" w:rsidRDefault="00EB2196" w:rsidP="0033636A">
            <w:pPr>
              <w:rPr>
                <w:rFonts w:ascii="Calibri" w:eastAsia="Calibri" w:hAnsi="Calibri" w:cs="Calibri"/>
              </w:rPr>
            </w:pPr>
            <w:r>
              <w:rPr>
                <w:rFonts w:ascii="Calibri" w:eastAsia="Calibri" w:hAnsi="Calibri" w:cs="Calibri"/>
              </w:rPr>
              <w:t>How did you feel in the silence of thinking time?</w:t>
            </w:r>
          </w:p>
          <w:p w14:paraId="61118B27" w14:textId="77777777" w:rsidR="00EB2196" w:rsidRDefault="00EB2196" w:rsidP="0033636A">
            <w:pPr>
              <w:rPr>
                <w:rFonts w:ascii="Calibri" w:eastAsia="Calibri" w:hAnsi="Calibri" w:cs="Calibri"/>
              </w:rPr>
            </w:pPr>
            <w:r>
              <w:rPr>
                <w:rFonts w:ascii="Calibri" w:eastAsia="Calibri" w:hAnsi="Calibri" w:cs="Calibri"/>
              </w:rPr>
              <w:t>How did you time the talk episodes? How effective was this?</w:t>
            </w:r>
          </w:p>
          <w:p w14:paraId="46BF50FE" w14:textId="7B843E52" w:rsidR="009C53B9" w:rsidRDefault="004050B6" w:rsidP="0033636A">
            <w:pPr>
              <w:rPr>
                <w:rFonts w:ascii="Calibri" w:eastAsia="Calibri" w:hAnsi="Calibri" w:cs="Calibri"/>
              </w:rPr>
            </w:pPr>
            <w:r>
              <w:rPr>
                <w:rFonts w:ascii="Calibri" w:eastAsia="Calibri" w:hAnsi="Calibri" w:cs="Calibri"/>
              </w:rPr>
              <w:t xml:space="preserve">Let’s revisit the research – how does your lesson and the lesson observed for the ELF </w:t>
            </w:r>
            <w:r w:rsidR="00CA2A2A">
              <w:rPr>
                <w:rFonts w:ascii="Calibri" w:eastAsia="Calibri" w:hAnsi="Calibri" w:cs="Calibri"/>
              </w:rPr>
              <w:t>activity, link to current thinking?</w:t>
            </w:r>
          </w:p>
          <w:p w14:paraId="640BF09D" w14:textId="0FB19C5E" w:rsidR="009C53B9" w:rsidRPr="0098018D" w:rsidRDefault="009C53B9" w:rsidP="0033636A">
            <w:pPr>
              <w:rPr>
                <w:rFonts w:ascii="Calibri" w:eastAsia="Calibri" w:hAnsi="Calibri" w:cs="Calibri"/>
              </w:rPr>
            </w:pPr>
            <w:r>
              <w:rPr>
                <w:rFonts w:ascii="Calibri" w:eastAsia="Calibri" w:hAnsi="Calibri" w:cs="Calibri"/>
              </w:rPr>
              <w:t>Talk to me about how you will take this learning about talk forward.</w:t>
            </w:r>
          </w:p>
        </w:tc>
      </w:tr>
      <w:tr w:rsidR="002A3201" w14:paraId="668FAF3D" w14:textId="77777777" w:rsidTr="00C96E50">
        <w:trPr>
          <w:trHeight w:val="175"/>
        </w:trPr>
        <w:tc>
          <w:tcPr>
            <w:tcW w:w="14132" w:type="dxa"/>
            <w:gridSpan w:val="3"/>
            <w:tcBorders>
              <w:top w:val="single" w:sz="4" w:space="0" w:color="auto"/>
              <w:left w:val="single" w:sz="4" w:space="0" w:color="auto"/>
              <w:bottom w:val="single" w:sz="4" w:space="0" w:color="auto"/>
              <w:right w:val="single" w:sz="4" w:space="0" w:color="auto"/>
            </w:tcBorders>
            <w:shd w:val="clear" w:color="auto" w:fill="E9DBF1"/>
          </w:tcPr>
          <w:p w14:paraId="04320DA1" w14:textId="2A334E08" w:rsidR="002A3201" w:rsidRPr="006445F4" w:rsidRDefault="009770CC" w:rsidP="00CE0A90">
            <w:pPr>
              <w:spacing w:after="120"/>
              <w:ind w:left="-34"/>
              <w:rPr>
                <w:rFonts w:asciiTheme="minorHAnsi" w:eastAsia="Arial" w:hAnsiTheme="minorHAnsi" w:cstheme="minorHAnsi"/>
                <w:b/>
                <w:bCs/>
              </w:rPr>
            </w:pPr>
            <w:r w:rsidRPr="006445F4">
              <w:rPr>
                <w:rFonts w:asciiTheme="minorHAnsi" w:eastAsia="Arial" w:hAnsiTheme="minorHAnsi" w:cstheme="minorHAnsi"/>
                <w:b/>
                <w:bCs/>
              </w:rPr>
              <w:t>Outputs:</w:t>
            </w:r>
          </w:p>
          <w:p w14:paraId="0A0BDEFD" w14:textId="77777777" w:rsidR="009770CC" w:rsidRPr="006445F4" w:rsidRDefault="009770CC" w:rsidP="009770CC">
            <w:pPr>
              <w:pStyle w:val="ListParagraph"/>
              <w:numPr>
                <w:ilvl w:val="0"/>
                <w:numId w:val="32"/>
              </w:numPr>
              <w:spacing w:after="120"/>
              <w:rPr>
                <w:rFonts w:asciiTheme="minorHAnsi" w:eastAsia="Arial" w:hAnsiTheme="minorHAnsi" w:cstheme="minorHAnsi"/>
              </w:rPr>
            </w:pPr>
            <w:r w:rsidRPr="006445F4">
              <w:rPr>
                <w:rFonts w:asciiTheme="minorHAnsi" w:eastAsia="Arial" w:hAnsiTheme="minorHAnsi" w:cstheme="minorHAnsi"/>
              </w:rPr>
              <w:t>Transcripts of talk form a small group activity</w:t>
            </w:r>
          </w:p>
          <w:p w14:paraId="002F2FEB" w14:textId="675B91D7" w:rsidR="009770CC" w:rsidRPr="006445F4" w:rsidRDefault="009770CC" w:rsidP="009770CC">
            <w:pPr>
              <w:pStyle w:val="ListParagraph"/>
              <w:numPr>
                <w:ilvl w:val="0"/>
                <w:numId w:val="32"/>
              </w:numPr>
              <w:spacing w:after="120"/>
              <w:rPr>
                <w:rFonts w:asciiTheme="minorHAnsi" w:eastAsia="Arial" w:hAnsiTheme="minorHAnsi" w:cstheme="minorHAnsi"/>
              </w:rPr>
            </w:pPr>
            <w:r w:rsidRPr="006445F4">
              <w:rPr>
                <w:rFonts w:asciiTheme="minorHAnsi" w:eastAsia="Arial" w:hAnsiTheme="minorHAnsi" w:cstheme="minorHAnsi"/>
              </w:rPr>
              <w:t>Transcript of talk from a whole class teaching session</w:t>
            </w:r>
          </w:p>
          <w:p w14:paraId="4F123213" w14:textId="1936FD24" w:rsidR="009770CC" w:rsidRPr="006445F4" w:rsidRDefault="009770CC" w:rsidP="009770CC">
            <w:pPr>
              <w:pStyle w:val="ListParagraph"/>
              <w:numPr>
                <w:ilvl w:val="0"/>
                <w:numId w:val="32"/>
              </w:numPr>
              <w:spacing w:after="120"/>
              <w:rPr>
                <w:rFonts w:asciiTheme="minorHAnsi" w:eastAsia="Arial" w:hAnsiTheme="minorHAnsi" w:cstheme="minorHAnsi"/>
              </w:rPr>
            </w:pPr>
            <w:r w:rsidRPr="006445F4">
              <w:rPr>
                <w:rFonts w:asciiTheme="minorHAnsi" w:eastAsia="Arial" w:hAnsiTheme="minorHAnsi" w:cstheme="minorHAnsi"/>
              </w:rPr>
              <w:t xml:space="preserve">Reflective notes in your Training Plan to </w:t>
            </w:r>
            <w:r w:rsidR="001C6519" w:rsidRPr="006445F4">
              <w:rPr>
                <w:rFonts w:asciiTheme="minorHAnsi" w:eastAsia="Arial" w:hAnsiTheme="minorHAnsi" w:cstheme="minorHAnsi"/>
              </w:rPr>
              <w:t>capture the</w:t>
            </w:r>
            <w:r w:rsidRPr="006445F4">
              <w:rPr>
                <w:rFonts w:asciiTheme="minorHAnsi" w:eastAsia="Arial" w:hAnsiTheme="minorHAnsi" w:cstheme="minorHAnsi"/>
              </w:rPr>
              <w:t xml:space="preserve"> discussion of </w:t>
            </w:r>
            <w:r w:rsidR="001C6519" w:rsidRPr="006445F4">
              <w:rPr>
                <w:rFonts w:asciiTheme="minorHAnsi" w:eastAsia="Arial" w:hAnsiTheme="minorHAnsi" w:cstheme="minorHAnsi"/>
              </w:rPr>
              <w:t>observed talk</w:t>
            </w:r>
          </w:p>
          <w:p w14:paraId="30CAB7D2" w14:textId="779C0DDC" w:rsidR="009770CC" w:rsidRPr="006445F4" w:rsidRDefault="009770CC" w:rsidP="009770CC">
            <w:pPr>
              <w:pStyle w:val="ListParagraph"/>
              <w:numPr>
                <w:ilvl w:val="0"/>
                <w:numId w:val="32"/>
              </w:numPr>
              <w:spacing w:after="120"/>
              <w:rPr>
                <w:rFonts w:asciiTheme="minorHAnsi" w:eastAsia="Arial" w:hAnsiTheme="minorHAnsi" w:cstheme="minorHAnsi"/>
              </w:rPr>
            </w:pPr>
            <w:r w:rsidRPr="006445F4">
              <w:rPr>
                <w:rFonts w:asciiTheme="minorHAnsi" w:eastAsia="Arial" w:hAnsiTheme="minorHAnsi" w:cstheme="minorHAnsi"/>
              </w:rPr>
              <w:t>Completed ELF – Side A and Side B</w:t>
            </w:r>
          </w:p>
          <w:p w14:paraId="37B6455C" w14:textId="77777777" w:rsidR="009770CC" w:rsidRPr="004A478C" w:rsidRDefault="009770CC" w:rsidP="00C96E50">
            <w:pPr>
              <w:spacing w:after="120"/>
              <w:rPr>
                <w:rFonts w:ascii="Calibri" w:eastAsia="Calibri" w:hAnsi="Calibri" w:cs="Calibri"/>
                <w:sz w:val="22"/>
                <w:szCs w:val="22"/>
                <w:lang w:eastAsia="en-US"/>
              </w:rPr>
            </w:pPr>
          </w:p>
        </w:tc>
      </w:tr>
    </w:tbl>
    <w:p w14:paraId="6B5EA789" w14:textId="77777777" w:rsidR="006445F4" w:rsidRDefault="006445F4">
      <w:r>
        <w:br w:type="page"/>
      </w:r>
    </w:p>
    <w:tbl>
      <w:tblPr>
        <w:tblW w:w="14814" w:type="dxa"/>
        <w:tblInd w:w="-719" w:type="dxa"/>
        <w:tblLayout w:type="fixed"/>
        <w:tblLook w:val="04A0" w:firstRow="1" w:lastRow="0" w:firstColumn="1" w:lastColumn="0" w:noHBand="0" w:noVBand="1"/>
      </w:tblPr>
      <w:tblGrid>
        <w:gridCol w:w="1302"/>
        <w:gridCol w:w="4798"/>
        <w:gridCol w:w="1217"/>
        <w:gridCol w:w="7497"/>
      </w:tblGrid>
      <w:tr w:rsidR="00D80C27" w14:paraId="079D0223" w14:textId="77777777" w:rsidTr="462438DC">
        <w:trPr>
          <w:trHeight w:val="74"/>
        </w:trPr>
        <w:tc>
          <w:tcPr>
            <w:tcW w:w="1302" w:type="dxa"/>
            <w:vMerge w:val="restart"/>
            <w:tcBorders>
              <w:top w:val="single" w:sz="4" w:space="0" w:color="auto"/>
              <w:left w:val="single" w:sz="4" w:space="0" w:color="auto"/>
              <w:right w:val="single" w:sz="4" w:space="0" w:color="auto"/>
            </w:tcBorders>
            <w:shd w:val="clear" w:color="auto" w:fill="auto"/>
            <w:textDirection w:val="btLr"/>
            <w:vAlign w:val="center"/>
          </w:tcPr>
          <w:p w14:paraId="24C47759" w14:textId="6B423A3B" w:rsidR="00D80C27" w:rsidRPr="00D80C27" w:rsidRDefault="00D80C27" w:rsidP="00D80C27">
            <w:pPr>
              <w:ind w:left="113" w:right="113"/>
              <w:jc w:val="center"/>
              <w:rPr>
                <w:rFonts w:ascii="Arial" w:eastAsia="Arial" w:hAnsi="Arial" w:cs="Arial"/>
                <w:b/>
                <w:bCs/>
                <w:color w:val="000000" w:themeColor="text1"/>
                <w:sz w:val="18"/>
                <w:szCs w:val="18"/>
              </w:rPr>
            </w:pPr>
            <w:r w:rsidRPr="00D80C27">
              <w:rPr>
                <w:rFonts w:ascii="Arial" w:eastAsia="Arial" w:hAnsi="Arial" w:cs="Arial"/>
                <w:b/>
                <w:bCs/>
                <w:color w:val="000000" w:themeColor="text1"/>
                <w:sz w:val="18"/>
                <w:szCs w:val="18"/>
              </w:rPr>
              <w:t>Core Content Framework Focus</w:t>
            </w:r>
          </w:p>
        </w:tc>
        <w:tc>
          <w:tcPr>
            <w:tcW w:w="4798" w:type="dxa"/>
            <w:tcBorders>
              <w:top w:val="single" w:sz="12" w:space="0" w:color="auto"/>
              <w:left w:val="single" w:sz="4" w:space="0" w:color="auto"/>
              <w:bottom w:val="single" w:sz="12" w:space="0" w:color="auto"/>
              <w:right w:val="single" w:sz="12" w:space="0" w:color="000000" w:themeColor="text1"/>
            </w:tcBorders>
            <w:shd w:val="clear" w:color="auto" w:fill="FFF2CC" w:themeFill="accent4" w:themeFillTint="33"/>
            <w:vAlign w:val="center"/>
          </w:tcPr>
          <w:p w14:paraId="6CCC1D72" w14:textId="2B31EE93" w:rsidR="00D80C27" w:rsidRPr="3116F638" w:rsidRDefault="00D80C27" w:rsidP="002A3201">
            <w:pPr>
              <w:rPr>
                <w:rFonts w:ascii="Arial" w:eastAsia="Arial" w:hAnsi="Arial" w:cs="Arial"/>
                <w:b/>
                <w:bCs/>
                <w:color w:val="000000" w:themeColor="text1"/>
                <w:sz w:val="28"/>
                <w:szCs w:val="28"/>
              </w:rPr>
            </w:pPr>
            <w:r>
              <w:rPr>
                <w:rFonts w:ascii="Arial" w:hAnsi="Arial" w:cs="Arial"/>
                <w:color w:val="000000" w:themeColor="text1"/>
                <w:sz w:val="22"/>
                <w:szCs w:val="22"/>
              </w:rPr>
              <w:t xml:space="preserve">Classroom FLO </w:t>
            </w:r>
            <w:r w:rsidRPr="0ECBFB2C">
              <w:rPr>
                <w:rFonts w:ascii="Arial" w:hAnsi="Arial" w:cs="Arial"/>
                <w:color w:val="000000" w:themeColor="text1"/>
                <w:sz w:val="22"/>
                <w:szCs w:val="22"/>
              </w:rPr>
              <w:t xml:space="preserve">CCF </w:t>
            </w:r>
            <w:r>
              <w:rPr>
                <w:rFonts w:ascii="Arial" w:hAnsi="Arial" w:cs="Arial"/>
                <w:color w:val="000000" w:themeColor="text1"/>
                <w:sz w:val="22"/>
                <w:szCs w:val="22"/>
              </w:rPr>
              <w:t>‘</w:t>
            </w:r>
            <w:r w:rsidRPr="00146DDC">
              <w:rPr>
                <w:rFonts w:ascii="Arial" w:hAnsi="Arial" w:cs="Arial"/>
                <w:b/>
                <w:bCs/>
                <w:color w:val="000000" w:themeColor="text1"/>
                <w:sz w:val="22"/>
                <w:szCs w:val="22"/>
              </w:rPr>
              <w:t>Learn That</w:t>
            </w:r>
            <w:r>
              <w:rPr>
                <w:rFonts w:ascii="Arial" w:hAnsi="Arial" w:cs="Arial"/>
                <w:b/>
                <w:bCs/>
                <w:color w:val="000000" w:themeColor="text1"/>
                <w:sz w:val="22"/>
                <w:szCs w:val="22"/>
              </w:rPr>
              <w:t>’</w:t>
            </w:r>
            <w:r w:rsidRPr="0ECBFB2C">
              <w:rPr>
                <w:rFonts w:ascii="Arial" w:hAnsi="Arial" w:cs="Arial"/>
                <w:color w:val="000000" w:themeColor="text1"/>
                <w:sz w:val="22"/>
                <w:szCs w:val="22"/>
              </w:rPr>
              <w:t xml:space="preserve"> focus</w:t>
            </w:r>
          </w:p>
        </w:tc>
        <w:tc>
          <w:tcPr>
            <w:tcW w:w="1217" w:type="dxa"/>
            <w:tcBorders>
              <w:top w:val="single" w:sz="12" w:space="0" w:color="auto"/>
              <w:left w:val="single" w:sz="12" w:space="0" w:color="auto"/>
              <w:bottom w:val="single" w:sz="12" w:space="0" w:color="auto"/>
              <w:right w:val="single" w:sz="12" w:space="0" w:color="000000" w:themeColor="text1"/>
            </w:tcBorders>
            <w:shd w:val="clear" w:color="auto" w:fill="FFF2CC" w:themeFill="accent4" w:themeFillTint="33"/>
            <w:vAlign w:val="center"/>
          </w:tcPr>
          <w:p w14:paraId="4D3FCFCE" w14:textId="7D9A1619" w:rsidR="00D80C27" w:rsidRPr="3116F638" w:rsidRDefault="00D80C27" w:rsidP="002A3201">
            <w:pPr>
              <w:rPr>
                <w:rFonts w:ascii="Arial" w:eastAsia="Arial" w:hAnsi="Arial" w:cs="Arial"/>
                <w:b/>
                <w:bCs/>
                <w:color w:val="000000" w:themeColor="text1"/>
                <w:sz w:val="28"/>
                <w:szCs w:val="28"/>
              </w:rPr>
            </w:pPr>
          </w:p>
        </w:tc>
        <w:tc>
          <w:tcPr>
            <w:tcW w:w="7497" w:type="dxa"/>
            <w:tcBorders>
              <w:top w:val="single" w:sz="12" w:space="0" w:color="auto"/>
              <w:left w:val="single" w:sz="12" w:space="0" w:color="auto"/>
              <w:bottom w:val="single" w:sz="12" w:space="0" w:color="auto"/>
              <w:right w:val="single" w:sz="12" w:space="0" w:color="000000" w:themeColor="text1"/>
            </w:tcBorders>
            <w:shd w:val="clear" w:color="auto" w:fill="FFF2CC" w:themeFill="accent4" w:themeFillTint="33"/>
            <w:vAlign w:val="center"/>
          </w:tcPr>
          <w:p w14:paraId="20235C6A" w14:textId="1B4EAC81" w:rsidR="00D80C27" w:rsidRPr="3116F638" w:rsidRDefault="00D80C27" w:rsidP="002A3201">
            <w:pPr>
              <w:rPr>
                <w:rFonts w:ascii="Arial" w:eastAsia="Arial" w:hAnsi="Arial" w:cs="Arial"/>
                <w:b/>
                <w:bCs/>
                <w:color w:val="000000" w:themeColor="text1"/>
                <w:sz w:val="28"/>
                <w:szCs w:val="28"/>
              </w:rPr>
            </w:pPr>
            <w:r w:rsidRPr="41237F98">
              <w:rPr>
                <w:rFonts w:ascii="Arial" w:hAnsi="Arial" w:cs="Arial"/>
                <w:color w:val="000000" w:themeColor="text1"/>
                <w:sz w:val="22"/>
                <w:szCs w:val="22"/>
              </w:rPr>
              <w:t xml:space="preserve">Classroom </w:t>
            </w:r>
            <w:r>
              <w:rPr>
                <w:rFonts w:ascii="Arial" w:hAnsi="Arial" w:cs="Arial"/>
                <w:color w:val="000000" w:themeColor="text1"/>
                <w:sz w:val="22"/>
                <w:szCs w:val="22"/>
              </w:rPr>
              <w:t>FLO</w:t>
            </w:r>
            <w:r w:rsidRPr="41237F98">
              <w:rPr>
                <w:rFonts w:ascii="Arial" w:hAnsi="Arial" w:cs="Arial"/>
                <w:color w:val="000000" w:themeColor="text1"/>
                <w:sz w:val="22"/>
                <w:szCs w:val="22"/>
              </w:rPr>
              <w:t xml:space="preserve"> CCF ‘</w:t>
            </w:r>
            <w:r w:rsidRPr="00146DDC">
              <w:rPr>
                <w:rFonts w:ascii="Arial" w:hAnsi="Arial" w:cs="Arial"/>
                <w:b/>
                <w:bCs/>
                <w:color w:val="000000" w:themeColor="text1"/>
                <w:sz w:val="22"/>
                <w:szCs w:val="22"/>
              </w:rPr>
              <w:t>Learn How To’</w:t>
            </w:r>
            <w:r w:rsidRPr="41237F98">
              <w:rPr>
                <w:rFonts w:ascii="Arial" w:hAnsi="Arial" w:cs="Arial"/>
                <w:color w:val="000000" w:themeColor="text1"/>
                <w:sz w:val="22"/>
                <w:szCs w:val="22"/>
              </w:rPr>
              <w:t>... focus</w:t>
            </w:r>
          </w:p>
        </w:tc>
      </w:tr>
      <w:tr w:rsidR="00A57E1A" w14:paraId="3DD80BFA" w14:textId="77777777" w:rsidTr="462438DC">
        <w:trPr>
          <w:trHeight w:val="74"/>
        </w:trPr>
        <w:tc>
          <w:tcPr>
            <w:tcW w:w="1302" w:type="dxa"/>
            <w:vMerge/>
            <w:vAlign w:val="center"/>
          </w:tcPr>
          <w:p w14:paraId="56A9CCB4" w14:textId="77777777" w:rsidR="00A57E1A" w:rsidRDefault="00A57E1A" w:rsidP="002A3201">
            <w:pPr>
              <w:rPr>
                <w:rFonts w:ascii="Arial" w:eastAsia="Arial" w:hAnsi="Arial" w:cs="Arial"/>
                <w:b/>
                <w:bCs/>
                <w:color w:val="000000" w:themeColor="text1"/>
                <w:sz w:val="28"/>
                <w:szCs w:val="28"/>
              </w:rPr>
            </w:pPr>
          </w:p>
        </w:tc>
        <w:tc>
          <w:tcPr>
            <w:tcW w:w="4798" w:type="dxa"/>
            <w:tcBorders>
              <w:top w:val="single" w:sz="12" w:space="0" w:color="auto"/>
              <w:left w:val="single" w:sz="4" w:space="0" w:color="auto"/>
              <w:bottom w:val="single" w:sz="4" w:space="0" w:color="auto"/>
              <w:right w:val="single" w:sz="4" w:space="0" w:color="auto"/>
            </w:tcBorders>
            <w:shd w:val="clear" w:color="auto" w:fill="FFE599" w:themeFill="accent4" w:themeFillTint="66"/>
          </w:tcPr>
          <w:p w14:paraId="4B1F057C" w14:textId="15BB308E" w:rsidR="00A57E1A" w:rsidRPr="0023164E" w:rsidRDefault="6A5CBBD5" w:rsidP="005F551F">
            <w:pPr>
              <w:rPr>
                <w:rFonts w:eastAsiaTheme="minorHAnsi"/>
                <w:sz w:val="18"/>
                <w:szCs w:val="18"/>
              </w:rPr>
            </w:pPr>
            <w:r w:rsidRPr="0023164E">
              <w:rPr>
                <w:rFonts w:ascii="Calibri" w:eastAsia="Calibri" w:hAnsi="Calibri" w:cs="Calibri"/>
                <w:sz w:val="18"/>
                <w:szCs w:val="18"/>
              </w:rPr>
              <w:t>High-quality teaching has a long-term positive effect on pupils’ life chances, particularly for children from disadvantaged backgrounds.</w:t>
            </w:r>
            <w:r w:rsidR="004604F8" w:rsidRPr="0023164E">
              <w:rPr>
                <w:rFonts w:ascii="Calibri" w:eastAsia="Calibri" w:hAnsi="Calibri" w:cs="Calibri"/>
                <w:sz w:val="18"/>
                <w:szCs w:val="18"/>
              </w:rPr>
              <w:t xml:space="preserve"> (1.6)</w:t>
            </w:r>
          </w:p>
        </w:tc>
        <w:tc>
          <w:tcPr>
            <w:tcW w:w="1217" w:type="dxa"/>
            <w:tcBorders>
              <w:top w:val="single" w:sz="12" w:space="0" w:color="auto"/>
              <w:left w:val="single" w:sz="4" w:space="0" w:color="auto"/>
              <w:bottom w:val="single" w:sz="4" w:space="0" w:color="auto"/>
              <w:right w:val="single" w:sz="4" w:space="0" w:color="auto"/>
            </w:tcBorders>
            <w:shd w:val="clear" w:color="auto" w:fill="FFF2CC" w:themeFill="accent4" w:themeFillTint="33"/>
            <w:vAlign w:val="center"/>
          </w:tcPr>
          <w:p w14:paraId="002235B3" w14:textId="429E8C6B" w:rsidR="00A57E1A" w:rsidRPr="0023164E" w:rsidRDefault="6A5CBBD5" w:rsidP="006A4F53">
            <w:pPr>
              <w:jc w:val="center"/>
              <w:rPr>
                <w:rFonts w:ascii="Arial" w:hAnsi="Arial" w:cs="Arial"/>
                <w:color w:val="000000"/>
                <w:sz w:val="18"/>
                <w:szCs w:val="18"/>
              </w:rPr>
            </w:pPr>
            <w:r w:rsidRPr="0023164E">
              <w:rPr>
                <w:rFonts w:ascii="Arial" w:hAnsi="Arial" w:cs="Arial"/>
                <w:color w:val="000000" w:themeColor="text1"/>
                <w:sz w:val="18"/>
                <w:szCs w:val="18"/>
              </w:rPr>
              <w:t>CCF1</w:t>
            </w:r>
          </w:p>
        </w:tc>
        <w:tc>
          <w:tcPr>
            <w:tcW w:w="7497" w:type="dxa"/>
            <w:tcBorders>
              <w:top w:val="single" w:sz="12" w:space="0" w:color="auto"/>
              <w:left w:val="single" w:sz="4" w:space="0" w:color="auto"/>
              <w:bottom w:val="single" w:sz="4" w:space="0" w:color="auto"/>
              <w:right w:val="single" w:sz="12" w:space="0" w:color="000000" w:themeColor="text1"/>
            </w:tcBorders>
            <w:shd w:val="clear" w:color="auto" w:fill="FFD966" w:themeFill="accent4" w:themeFillTint="99"/>
          </w:tcPr>
          <w:p w14:paraId="3B72CABA" w14:textId="35B9978D" w:rsidR="00A57E1A" w:rsidRPr="0023164E" w:rsidRDefault="00A57E1A" w:rsidP="005F551F">
            <w:pPr>
              <w:rPr>
                <w:rFonts w:ascii="Arial" w:eastAsia="Arial" w:hAnsi="Arial" w:cs="Arial"/>
                <w:b/>
                <w:bCs/>
                <w:color w:val="000000" w:themeColor="text1"/>
                <w:sz w:val="18"/>
                <w:szCs w:val="18"/>
              </w:rPr>
            </w:pPr>
          </w:p>
        </w:tc>
      </w:tr>
      <w:tr w:rsidR="005A2C00" w14:paraId="3F9E9582" w14:textId="77777777" w:rsidTr="462438DC">
        <w:trPr>
          <w:trHeight w:val="906"/>
        </w:trPr>
        <w:tc>
          <w:tcPr>
            <w:tcW w:w="1302" w:type="dxa"/>
            <w:vMerge/>
            <w:vAlign w:val="center"/>
          </w:tcPr>
          <w:p w14:paraId="53442168" w14:textId="77777777" w:rsidR="005A2C00" w:rsidRDefault="005A2C00" w:rsidP="002A3201">
            <w:pPr>
              <w:rPr>
                <w:rFonts w:ascii="Arial" w:eastAsia="Arial" w:hAnsi="Arial" w:cs="Arial"/>
                <w:b/>
                <w:bCs/>
                <w:color w:val="000000" w:themeColor="text1"/>
                <w:sz w:val="28"/>
                <w:szCs w:val="28"/>
              </w:rPr>
            </w:pPr>
          </w:p>
        </w:tc>
        <w:tc>
          <w:tcPr>
            <w:tcW w:w="4798"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14:paraId="77C27396" w14:textId="28636668" w:rsidR="005A2C00" w:rsidRPr="0023164E" w:rsidRDefault="719EC4B3" w:rsidP="005F551F">
            <w:pPr>
              <w:rPr>
                <w:rFonts w:eastAsiaTheme="minorHAnsi"/>
                <w:sz w:val="18"/>
                <w:szCs w:val="18"/>
              </w:rPr>
            </w:pPr>
            <w:r w:rsidRPr="0023164E">
              <w:rPr>
                <w:rFonts w:ascii="Calibri" w:eastAsia="Calibri" w:hAnsi="Calibri" w:cs="Calibri"/>
                <w:sz w:val="18"/>
                <w:szCs w:val="18"/>
              </w:rPr>
              <w:t>Explicitly teaching pupils the knowledge and skills they need to succeed within particular subject areas is beneficial.</w:t>
            </w:r>
            <w:r w:rsidR="004604F8" w:rsidRPr="0023164E">
              <w:rPr>
                <w:rFonts w:ascii="Calibri" w:eastAsia="Calibri" w:hAnsi="Calibri" w:cs="Calibri"/>
                <w:sz w:val="18"/>
                <w:szCs w:val="18"/>
              </w:rPr>
              <w:t xml:space="preserve"> (3.5)</w:t>
            </w:r>
          </w:p>
        </w:tc>
        <w:tc>
          <w:tcPr>
            <w:tcW w:w="1217" w:type="dxa"/>
            <w:vMerge w:val="restart"/>
            <w:tcBorders>
              <w:top w:val="single" w:sz="4" w:space="0" w:color="auto"/>
              <w:left w:val="single" w:sz="4" w:space="0" w:color="auto"/>
              <w:right w:val="single" w:sz="4" w:space="0" w:color="auto"/>
            </w:tcBorders>
            <w:shd w:val="clear" w:color="auto" w:fill="FFF2CC" w:themeFill="accent4" w:themeFillTint="33"/>
            <w:vAlign w:val="center"/>
          </w:tcPr>
          <w:p w14:paraId="79D93567" w14:textId="573F7F19" w:rsidR="005A2C00" w:rsidRPr="0023164E" w:rsidRDefault="719EC4B3" w:rsidP="006A4F53">
            <w:pPr>
              <w:jc w:val="center"/>
              <w:rPr>
                <w:rFonts w:ascii="Arial" w:hAnsi="Arial" w:cs="Arial"/>
                <w:color w:val="000000" w:themeColor="text1"/>
                <w:sz w:val="18"/>
                <w:szCs w:val="18"/>
              </w:rPr>
            </w:pPr>
            <w:r w:rsidRPr="0023164E">
              <w:rPr>
                <w:rFonts w:ascii="Arial" w:hAnsi="Arial" w:cs="Arial"/>
                <w:color w:val="000000" w:themeColor="text1"/>
                <w:sz w:val="18"/>
                <w:szCs w:val="18"/>
              </w:rPr>
              <w:t>CCF3</w:t>
            </w:r>
          </w:p>
        </w:tc>
        <w:tc>
          <w:tcPr>
            <w:tcW w:w="7497" w:type="dxa"/>
            <w:tcBorders>
              <w:top w:val="single" w:sz="4" w:space="0" w:color="auto"/>
              <w:left w:val="single" w:sz="4" w:space="0" w:color="auto"/>
              <w:right w:val="single" w:sz="4" w:space="0" w:color="auto"/>
            </w:tcBorders>
            <w:shd w:val="clear" w:color="auto" w:fill="FFD966" w:themeFill="accent4" w:themeFillTint="99"/>
          </w:tcPr>
          <w:p w14:paraId="1CE2B09F" w14:textId="6F5670C9" w:rsidR="005A2C00" w:rsidRPr="0023164E" w:rsidRDefault="00A62F56" w:rsidP="005F551F">
            <w:pPr>
              <w:rPr>
                <w:rFonts w:ascii="Calibri" w:eastAsia="Calibri" w:hAnsi="Calibri" w:cs="Calibri"/>
                <w:sz w:val="18"/>
                <w:szCs w:val="18"/>
              </w:rPr>
            </w:pPr>
            <w:r w:rsidRPr="0023164E">
              <w:rPr>
                <w:rFonts w:ascii="Calibri" w:eastAsia="Calibri" w:hAnsi="Calibri" w:cs="Calibri"/>
                <w:sz w:val="18"/>
                <w:szCs w:val="18"/>
              </w:rPr>
              <w:t>Discuss</w:t>
            </w:r>
            <w:r w:rsidR="009719CF" w:rsidRPr="0023164E">
              <w:rPr>
                <w:rFonts w:ascii="Calibri" w:eastAsia="Calibri" w:hAnsi="Calibri" w:cs="Calibri"/>
                <w:sz w:val="18"/>
                <w:szCs w:val="18"/>
              </w:rPr>
              <w:t xml:space="preserve"> </w:t>
            </w:r>
            <w:r w:rsidRPr="0023164E">
              <w:rPr>
                <w:rFonts w:ascii="Calibri" w:eastAsia="Calibri" w:hAnsi="Calibri" w:cs="Calibri"/>
                <w:sz w:val="18"/>
                <w:szCs w:val="18"/>
              </w:rPr>
              <w:t>and analysing with expert colleagues how to support younger pupils to become fluent readers and to write fluently and legibly</w:t>
            </w:r>
            <w:r w:rsidR="004604F8" w:rsidRPr="0023164E">
              <w:rPr>
                <w:rFonts w:ascii="Calibri" w:eastAsia="Calibri" w:hAnsi="Calibri" w:cs="Calibri"/>
                <w:sz w:val="18"/>
                <w:szCs w:val="18"/>
              </w:rPr>
              <w:t xml:space="preserve"> (3.26)</w:t>
            </w:r>
          </w:p>
        </w:tc>
      </w:tr>
      <w:tr w:rsidR="005A2C00" w14:paraId="3168E1C4" w14:textId="77777777" w:rsidTr="462438DC">
        <w:trPr>
          <w:trHeight w:val="74"/>
        </w:trPr>
        <w:tc>
          <w:tcPr>
            <w:tcW w:w="1302" w:type="dxa"/>
            <w:vMerge/>
            <w:vAlign w:val="center"/>
          </w:tcPr>
          <w:p w14:paraId="6230162E" w14:textId="77777777" w:rsidR="005A2C00" w:rsidRDefault="005A2C00" w:rsidP="002A3201">
            <w:pPr>
              <w:rPr>
                <w:rFonts w:ascii="Arial" w:eastAsia="Arial" w:hAnsi="Arial" w:cs="Arial"/>
                <w:b/>
                <w:bCs/>
                <w:color w:val="000000" w:themeColor="text1"/>
                <w:sz w:val="28"/>
                <w:szCs w:val="28"/>
              </w:rPr>
            </w:pPr>
          </w:p>
        </w:tc>
        <w:tc>
          <w:tcPr>
            <w:tcW w:w="4798"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14:paraId="69CFC23E" w14:textId="1E5F9476" w:rsidR="005A2C00" w:rsidRPr="0023164E" w:rsidRDefault="12D0843D" w:rsidP="005F551F">
            <w:pPr>
              <w:rPr>
                <w:rFonts w:eastAsiaTheme="minorHAnsi"/>
                <w:sz w:val="18"/>
                <w:szCs w:val="18"/>
              </w:rPr>
            </w:pPr>
            <w:r w:rsidRPr="0023164E">
              <w:rPr>
                <w:rFonts w:ascii="Calibri" w:eastAsia="Calibri" w:hAnsi="Calibri" w:cs="Calibri"/>
                <w:sz w:val="18"/>
                <w:szCs w:val="18"/>
              </w:rPr>
              <w:t>Every teacher can improve pupils’ literacy, including by explicitly teaching reading, writing and oral language skills specific to individual disciplines.</w:t>
            </w:r>
            <w:r w:rsidR="004604F8" w:rsidRPr="0023164E">
              <w:rPr>
                <w:rFonts w:ascii="Calibri" w:eastAsia="Calibri" w:hAnsi="Calibri" w:cs="Calibri"/>
                <w:sz w:val="18"/>
                <w:szCs w:val="18"/>
              </w:rPr>
              <w:t xml:space="preserve"> (3.10)</w:t>
            </w:r>
          </w:p>
        </w:tc>
        <w:tc>
          <w:tcPr>
            <w:tcW w:w="1217" w:type="dxa"/>
            <w:vMerge/>
            <w:vAlign w:val="center"/>
          </w:tcPr>
          <w:p w14:paraId="625BB510" w14:textId="77777777" w:rsidR="005A2C00" w:rsidRPr="0023164E" w:rsidRDefault="005A2C00" w:rsidP="002A3201">
            <w:pPr>
              <w:rPr>
                <w:rFonts w:ascii="Arial" w:hAnsi="Arial" w:cs="Arial"/>
                <w:color w:val="000000" w:themeColor="text1"/>
                <w:sz w:val="18"/>
                <w:szCs w:val="18"/>
              </w:rPr>
            </w:pPr>
          </w:p>
        </w:tc>
        <w:tc>
          <w:tcPr>
            <w:tcW w:w="7497" w:type="dxa"/>
            <w:shd w:val="clear" w:color="auto" w:fill="FFD966" w:themeFill="accent4" w:themeFillTint="99"/>
          </w:tcPr>
          <w:p w14:paraId="733E2045" w14:textId="6F8C6635" w:rsidR="005A2C00" w:rsidRPr="0023164E" w:rsidRDefault="00A62F56" w:rsidP="005F551F">
            <w:pPr>
              <w:rPr>
                <w:rFonts w:ascii="Calibri" w:eastAsia="Calibri" w:hAnsi="Calibri" w:cs="Calibri"/>
                <w:sz w:val="18"/>
                <w:szCs w:val="18"/>
              </w:rPr>
            </w:pPr>
            <w:r w:rsidRPr="0023164E">
              <w:rPr>
                <w:rFonts w:ascii="Calibri" w:eastAsia="Calibri" w:hAnsi="Calibri" w:cs="Calibri"/>
                <w:sz w:val="18"/>
                <w:szCs w:val="18"/>
              </w:rPr>
              <w:t>Receiving clear, consistent and effective mentoring in how to model reading comprehension by asking questions, making predictions, and summarising when reading.</w:t>
            </w:r>
            <w:r w:rsidR="004604F8" w:rsidRPr="0023164E">
              <w:rPr>
                <w:rFonts w:ascii="Calibri" w:eastAsia="Calibri" w:hAnsi="Calibri" w:cs="Calibri"/>
                <w:sz w:val="18"/>
                <w:szCs w:val="18"/>
              </w:rPr>
              <w:t xml:space="preserve"> (3.27)</w:t>
            </w:r>
          </w:p>
        </w:tc>
      </w:tr>
      <w:tr w:rsidR="005A2C00" w14:paraId="509E3B1C" w14:textId="77777777" w:rsidTr="462438DC">
        <w:trPr>
          <w:trHeight w:val="402"/>
        </w:trPr>
        <w:tc>
          <w:tcPr>
            <w:tcW w:w="1302" w:type="dxa"/>
            <w:vMerge/>
            <w:vAlign w:val="center"/>
          </w:tcPr>
          <w:p w14:paraId="04838FBE" w14:textId="77777777" w:rsidR="005A2C00" w:rsidRDefault="005A2C00" w:rsidP="005A2C00">
            <w:pPr>
              <w:rPr>
                <w:rFonts w:ascii="Arial" w:eastAsia="Arial" w:hAnsi="Arial" w:cs="Arial"/>
                <w:b/>
                <w:bCs/>
                <w:color w:val="000000" w:themeColor="text1"/>
                <w:sz w:val="28"/>
                <w:szCs w:val="28"/>
              </w:rPr>
            </w:pPr>
          </w:p>
        </w:tc>
        <w:tc>
          <w:tcPr>
            <w:tcW w:w="4798"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14:paraId="462E1A54" w14:textId="7867DF18" w:rsidR="005A2C00" w:rsidRPr="0023164E" w:rsidRDefault="005A2C00" w:rsidP="005A2C00">
            <w:pPr>
              <w:pStyle w:val="NoSpacing"/>
              <w:rPr>
                <w:rFonts w:ascii="Calibri" w:eastAsia="Calibri" w:hAnsi="Calibri" w:cs="Calibri"/>
                <w:sz w:val="18"/>
                <w:szCs w:val="18"/>
              </w:rPr>
            </w:pPr>
          </w:p>
        </w:tc>
        <w:tc>
          <w:tcPr>
            <w:tcW w:w="1217" w:type="dxa"/>
            <w:vMerge/>
          </w:tcPr>
          <w:p w14:paraId="71B4EC18" w14:textId="49A03ACD" w:rsidR="005A2C00" w:rsidRPr="0023164E" w:rsidRDefault="005A2C00" w:rsidP="005A2C00">
            <w:pPr>
              <w:rPr>
                <w:sz w:val="18"/>
                <w:szCs w:val="18"/>
              </w:rPr>
            </w:pPr>
          </w:p>
        </w:tc>
        <w:tc>
          <w:tcPr>
            <w:tcW w:w="7497"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44D23DEB" w14:textId="54BDE05D" w:rsidR="005A2C00" w:rsidRPr="0023164E" w:rsidRDefault="00495DFC" w:rsidP="005F551F">
            <w:pPr>
              <w:rPr>
                <w:rFonts w:ascii="Calibri" w:eastAsia="Calibri" w:hAnsi="Calibri" w:cs="Calibri"/>
                <w:sz w:val="18"/>
                <w:szCs w:val="18"/>
              </w:rPr>
            </w:pPr>
            <w:r w:rsidRPr="0023164E">
              <w:rPr>
                <w:rFonts w:ascii="Calibri" w:eastAsia="Calibri" w:hAnsi="Calibri" w:cs="Calibri"/>
                <w:sz w:val="18"/>
                <w:szCs w:val="18"/>
              </w:rPr>
              <w:t>Teaching unfamiliar vocabulary explicitly and planning for pupils to be repeatedly exposed to high-utility and high-frequency vocabulary in what is taught.</w:t>
            </w:r>
            <w:r w:rsidR="004604F8" w:rsidRPr="0023164E">
              <w:rPr>
                <w:rFonts w:ascii="Calibri" w:eastAsia="Calibri" w:hAnsi="Calibri" w:cs="Calibri"/>
                <w:sz w:val="18"/>
                <w:szCs w:val="18"/>
              </w:rPr>
              <w:t xml:space="preserve"> (3.30)</w:t>
            </w:r>
          </w:p>
        </w:tc>
      </w:tr>
      <w:tr w:rsidR="005A2C00" w14:paraId="5E7CCCEC" w14:textId="77777777" w:rsidTr="462438DC">
        <w:trPr>
          <w:trHeight w:val="74"/>
        </w:trPr>
        <w:tc>
          <w:tcPr>
            <w:tcW w:w="1302" w:type="dxa"/>
            <w:vMerge/>
            <w:vAlign w:val="center"/>
          </w:tcPr>
          <w:p w14:paraId="1C6089BD" w14:textId="77777777" w:rsidR="005A2C00" w:rsidRDefault="005A2C00" w:rsidP="005A2C00">
            <w:pPr>
              <w:rPr>
                <w:rFonts w:ascii="Arial" w:eastAsia="Arial" w:hAnsi="Arial" w:cs="Arial"/>
                <w:b/>
                <w:bCs/>
                <w:color w:val="000000" w:themeColor="text1"/>
                <w:sz w:val="28"/>
                <w:szCs w:val="28"/>
              </w:rPr>
            </w:pPr>
          </w:p>
        </w:tc>
        <w:tc>
          <w:tcPr>
            <w:tcW w:w="4798"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14:paraId="3E90D1A8" w14:textId="43E6927B" w:rsidR="005A2C00" w:rsidRPr="0023164E" w:rsidRDefault="005A2C00" w:rsidP="005A2C00">
            <w:pPr>
              <w:rPr>
                <w:rFonts w:ascii="Arial" w:hAnsi="Arial" w:cs="Arial"/>
                <w:color w:val="000000" w:themeColor="text1"/>
                <w:sz w:val="18"/>
                <w:szCs w:val="18"/>
              </w:rPr>
            </w:pPr>
          </w:p>
        </w:tc>
        <w:tc>
          <w:tcPr>
            <w:tcW w:w="1217" w:type="dxa"/>
            <w:vMerge/>
            <w:vAlign w:val="center"/>
          </w:tcPr>
          <w:p w14:paraId="54C7E422" w14:textId="77777777" w:rsidR="005A2C00" w:rsidRPr="0023164E" w:rsidRDefault="005A2C00" w:rsidP="005A2C00">
            <w:pPr>
              <w:rPr>
                <w:rFonts w:ascii="Arial" w:hAnsi="Arial" w:cs="Arial"/>
                <w:color w:val="000000" w:themeColor="text1"/>
                <w:sz w:val="18"/>
                <w:szCs w:val="18"/>
              </w:rPr>
            </w:pPr>
          </w:p>
        </w:tc>
        <w:tc>
          <w:tcPr>
            <w:tcW w:w="7497"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1387DED8" w14:textId="0C6CE63A" w:rsidR="005A2C00" w:rsidRPr="0023164E" w:rsidRDefault="00AD7185" w:rsidP="005F551F">
            <w:pPr>
              <w:rPr>
                <w:rFonts w:ascii="Calibri" w:eastAsia="Calibri" w:hAnsi="Calibri" w:cs="Calibri"/>
                <w:sz w:val="18"/>
                <w:szCs w:val="18"/>
              </w:rPr>
            </w:pPr>
            <w:r w:rsidRPr="0023164E">
              <w:rPr>
                <w:rFonts w:ascii="Calibri" w:eastAsia="Calibri" w:hAnsi="Calibri" w:cs="Calibri"/>
                <w:sz w:val="18"/>
                <w:szCs w:val="18"/>
              </w:rPr>
              <w:t>Modelling and requiring high-quality oral language, recognising that spoken language underpins the development of reading and writing (</w:t>
            </w:r>
            <w:proofErr w:type="gramStart"/>
            <w:r w:rsidRPr="0023164E">
              <w:rPr>
                <w:rFonts w:ascii="Calibri" w:eastAsia="Calibri" w:hAnsi="Calibri" w:cs="Calibri"/>
                <w:sz w:val="18"/>
                <w:szCs w:val="18"/>
              </w:rPr>
              <w:t>e.g.</w:t>
            </w:r>
            <w:proofErr w:type="gramEnd"/>
            <w:r w:rsidRPr="0023164E">
              <w:rPr>
                <w:rFonts w:ascii="Calibri" w:eastAsia="Calibri" w:hAnsi="Calibri" w:cs="Calibri"/>
                <w:sz w:val="18"/>
                <w:szCs w:val="18"/>
              </w:rPr>
              <w:t xml:space="preserve"> requiring pupils to respond to questions in full sentences, making use of relevant technical vocabulary)</w:t>
            </w:r>
            <w:r w:rsidR="004604F8" w:rsidRPr="0023164E">
              <w:rPr>
                <w:rFonts w:ascii="Calibri" w:eastAsia="Calibri" w:hAnsi="Calibri" w:cs="Calibri"/>
                <w:sz w:val="18"/>
                <w:szCs w:val="18"/>
              </w:rPr>
              <w:t xml:space="preserve"> (3.31)</w:t>
            </w:r>
          </w:p>
        </w:tc>
      </w:tr>
      <w:tr w:rsidR="005A2C00" w14:paraId="289A7311" w14:textId="77777777" w:rsidTr="462438DC">
        <w:trPr>
          <w:trHeight w:val="74"/>
        </w:trPr>
        <w:tc>
          <w:tcPr>
            <w:tcW w:w="1302" w:type="dxa"/>
            <w:vMerge/>
            <w:vAlign w:val="center"/>
          </w:tcPr>
          <w:p w14:paraId="584A722F" w14:textId="77777777" w:rsidR="005A2C00" w:rsidRDefault="005A2C00" w:rsidP="005A2C00">
            <w:pPr>
              <w:rPr>
                <w:rFonts w:ascii="Arial" w:eastAsia="Arial" w:hAnsi="Arial" w:cs="Arial"/>
                <w:b/>
                <w:bCs/>
                <w:color w:val="000000" w:themeColor="text1"/>
                <w:sz w:val="28"/>
                <w:szCs w:val="28"/>
              </w:rPr>
            </w:pPr>
          </w:p>
        </w:tc>
        <w:tc>
          <w:tcPr>
            <w:tcW w:w="4798"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14:paraId="3B0B60D3" w14:textId="630E502E" w:rsidR="005A2C00" w:rsidRPr="0023164E" w:rsidRDefault="00CC6EAB" w:rsidP="005A2C00">
            <w:pPr>
              <w:rPr>
                <w:rFonts w:ascii="Calibri" w:eastAsia="Calibri" w:hAnsi="Calibri" w:cs="Calibri"/>
                <w:sz w:val="18"/>
                <w:szCs w:val="18"/>
              </w:rPr>
            </w:pPr>
            <w:r w:rsidRPr="0023164E">
              <w:rPr>
                <w:rFonts w:ascii="Calibri" w:eastAsia="Calibri" w:hAnsi="Calibri" w:cs="Calibri"/>
                <w:sz w:val="18"/>
                <w:szCs w:val="18"/>
              </w:rPr>
              <w:t>Effective teaching can transform pupils’ knowledge, capabilities and beliefs about learning.</w:t>
            </w:r>
            <w:r w:rsidR="004604F8" w:rsidRPr="0023164E">
              <w:rPr>
                <w:rFonts w:ascii="Calibri" w:eastAsia="Calibri" w:hAnsi="Calibri" w:cs="Calibri"/>
                <w:sz w:val="18"/>
                <w:szCs w:val="18"/>
              </w:rPr>
              <w:t xml:space="preserve"> (4.1)</w:t>
            </w:r>
          </w:p>
        </w:tc>
        <w:tc>
          <w:tcPr>
            <w:tcW w:w="1217" w:type="dxa"/>
            <w:tcBorders>
              <w:left w:val="single" w:sz="4" w:space="0" w:color="auto"/>
              <w:bottom w:val="single" w:sz="4" w:space="0" w:color="auto"/>
              <w:right w:val="single" w:sz="4" w:space="0" w:color="auto"/>
            </w:tcBorders>
            <w:shd w:val="clear" w:color="auto" w:fill="FFF2CC" w:themeFill="accent4" w:themeFillTint="33"/>
            <w:vAlign w:val="center"/>
          </w:tcPr>
          <w:p w14:paraId="3E8E50C6" w14:textId="56EE01BD" w:rsidR="005A2C00" w:rsidRPr="0023164E" w:rsidRDefault="00CC6EAB" w:rsidP="006A4F53">
            <w:pPr>
              <w:jc w:val="center"/>
              <w:rPr>
                <w:rFonts w:ascii="Arial" w:hAnsi="Arial" w:cs="Arial"/>
                <w:color w:val="000000" w:themeColor="text1"/>
                <w:sz w:val="18"/>
                <w:szCs w:val="18"/>
              </w:rPr>
            </w:pPr>
            <w:r w:rsidRPr="0023164E">
              <w:rPr>
                <w:rFonts w:ascii="Arial" w:hAnsi="Arial" w:cs="Arial"/>
                <w:color w:val="000000" w:themeColor="text1"/>
                <w:sz w:val="18"/>
                <w:szCs w:val="18"/>
              </w:rPr>
              <w:t>CCF4</w:t>
            </w:r>
          </w:p>
        </w:tc>
        <w:tc>
          <w:tcPr>
            <w:tcW w:w="7497"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74BD98C3" w14:textId="29B031FB" w:rsidR="005A2C00" w:rsidRPr="0023164E" w:rsidRDefault="005A2C00" w:rsidP="005A2C00">
            <w:pPr>
              <w:rPr>
                <w:rFonts w:ascii="Calibri" w:eastAsia="Calibri" w:hAnsi="Calibri" w:cs="Calibri"/>
                <w:sz w:val="18"/>
                <w:szCs w:val="18"/>
              </w:rPr>
            </w:pPr>
          </w:p>
        </w:tc>
      </w:tr>
      <w:tr w:rsidR="00AB55BD" w14:paraId="1AE53957" w14:textId="77777777" w:rsidTr="462438DC">
        <w:trPr>
          <w:trHeight w:val="74"/>
        </w:trPr>
        <w:tc>
          <w:tcPr>
            <w:tcW w:w="1302" w:type="dxa"/>
            <w:vMerge/>
            <w:vAlign w:val="center"/>
          </w:tcPr>
          <w:p w14:paraId="282E954A" w14:textId="77777777" w:rsidR="00AB55BD" w:rsidRDefault="00AB55BD" w:rsidP="005A2C00">
            <w:pPr>
              <w:rPr>
                <w:rFonts w:ascii="Arial" w:eastAsia="Arial" w:hAnsi="Arial" w:cs="Arial"/>
                <w:b/>
                <w:bCs/>
                <w:color w:val="000000" w:themeColor="text1"/>
                <w:sz w:val="28"/>
                <w:szCs w:val="28"/>
              </w:rPr>
            </w:pPr>
          </w:p>
        </w:tc>
        <w:tc>
          <w:tcPr>
            <w:tcW w:w="4798"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14:paraId="1E2204D6" w14:textId="53F4565F" w:rsidR="00AB55BD" w:rsidRPr="0023164E" w:rsidRDefault="00AB55BD" w:rsidP="005A2C00">
            <w:pPr>
              <w:rPr>
                <w:rFonts w:ascii="Calibri" w:eastAsia="Calibri" w:hAnsi="Calibri" w:cs="Calibri"/>
                <w:sz w:val="18"/>
                <w:szCs w:val="18"/>
              </w:rPr>
            </w:pPr>
            <w:r w:rsidRPr="0023164E">
              <w:rPr>
                <w:rFonts w:ascii="Calibri" w:eastAsia="Calibri" w:hAnsi="Calibri" w:cs="Calibri"/>
                <w:sz w:val="18"/>
                <w:szCs w:val="18"/>
              </w:rPr>
              <w:t>Questioning is an essential tool for teachers; questions can be used for many purposes, including to check pupils’ prior knowledge, assess understanding and break down problems.</w:t>
            </w:r>
            <w:r w:rsidR="004604F8" w:rsidRPr="0023164E">
              <w:rPr>
                <w:rFonts w:ascii="Calibri" w:eastAsia="Calibri" w:hAnsi="Calibri" w:cs="Calibri"/>
                <w:sz w:val="18"/>
                <w:szCs w:val="18"/>
              </w:rPr>
              <w:t xml:space="preserve"> (4.6)</w:t>
            </w:r>
          </w:p>
        </w:tc>
        <w:tc>
          <w:tcPr>
            <w:tcW w:w="1217" w:type="dxa"/>
            <w:vMerge w:val="restart"/>
            <w:tcBorders>
              <w:left w:val="single" w:sz="4" w:space="0" w:color="auto"/>
              <w:right w:val="single" w:sz="4" w:space="0" w:color="auto"/>
            </w:tcBorders>
            <w:shd w:val="clear" w:color="auto" w:fill="FFF2CC" w:themeFill="accent4" w:themeFillTint="33"/>
            <w:vAlign w:val="center"/>
          </w:tcPr>
          <w:p w14:paraId="1A204E20" w14:textId="77777777" w:rsidR="00AB55BD" w:rsidRPr="0023164E" w:rsidRDefault="00AB55BD" w:rsidP="006A4F53">
            <w:pPr>
              <w:jc w:val="center"/>
              <w:rPr>
                <w:rFonts w:ascii="Arial" w:hAnsi="Arial" w:cs="Arial"/>
                <w:color w:val="000000" w:themeColor="text1"/>
                <w:sz w:val="18"/>
                <w:szCs w:val="18"/>
              </w:rPr>
            </w:pPr>
          </w:p>
        </w:tc>
        <w:tc>
          <w:tcPr>
            <w:tcW w:w="7497"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6461E6EF" w14:textId="3E6D53E5" w:rsidR="00AB55BD" w:rsidRPr="0023164E" w:rsidRDefault="00AB55BD" w:rsidP="005A2C00">
            <w:pPr>
              <w:rPr>
                <w:rFonts w:ascii="Calibri" w:eastAsia="Calibri" w:hAnsi="Calibri" w:cs="Calibri"/>
                <w:sz w:val="18"/>
                <w:szCs w:val="18"/>
              </w:rPr>
            </w:pPr>
            <w:r w:rsidRPr="0023164E">
              <w:rPr>
                <w:rFonts w:ascii="Calibri" w:eastAsia="Calibri" w:hAnsi="Calibri" w:cs="Calibri"/>
                <w:sz w:val="18"/>
                <w:szCs w:val="18"/>
              </w:rPr>
              <w:t>Practise, receive feedback and improve at narrating thought processes when modelling to make explicit how experts think (</w:t>
            </w:r>
            <w:proofErr w:type="gramStart"/>
            <w:r w:rsidRPr="0023164E">
              <w:rPr>
                <w:rFonts w:ascii="Calibri" w:eastAsia="Calibri" w:hAnsi="Calibri" w:cs="Calibri"/>
                <w:sz w:val="18"/>
                <w:szCs w:val="18"/>
              </w:rPr>
              <w:t>e.g.</w:t>
            </w:r>
            <w:proofErr w:type="gramEnd"/>
            <w:r w:rsidRPr="0023164E">
              <w:rPr>
                <w:rFonts w:ascii="Calibri" w:eastAsia="Calibri" w:hAnsi="Calibri" w:cs="Calibri"/>
                <w:sz w:val="18"/>
                <w:szCs w:val="18"/>
              </w:rPr>
              <w:t xml:space="preserve"> asking questions aloud that pupils should consider when working independently and drawing pupils’ attention to links with prior knowledge)</w:t>
            </w:r>
            <w:r w:rsidR="00EE46B4" w:rsidRPr="0023164E">
              <w:rPr>
                <w:rFonts w:ascii="Calibri" w:eastAsia="Calibri" w:hAnsi="Calibri" w:cs="Calibri"/>
                <w:sz w:val="18"/>
                <w:szCs w:val="18"/>
              </w:rPr>
              <w:t xml:space="preserve"> (4.26)</w:t>
            </w:r>
          </w:p>
        </w:tc>
      </w:tr>
      <w:tr w:rsidR="00AB55BD" w14:paraId="3E9F9725" w14:textId="77777777" w:rsidTr="462438DC">
        <w:trPr>
          <w:trHeight w:val="74"/>
        </w:trPr>
        <w:tc>
          <w:tcPr>
            <w:tcW w:w="1302" w:type="dxa"/>
            <w:vMerge/>
            <w:vAlign w:val="center"/>
          </w:tcPr>
          <w:p w14:paraId="1C57BB0E" w14:textId="77777777" w:rsidR="00AB55BD" w:rsidRDefault="00AB55BD" w:rsidP="005A2C00">
            <w:pPr>
              <w:rPr>
                <w:rFonts w:ascii="Arial" w:eastAsia="Arial" w:hAnsi="Arial" w:cs="Arial"/>
                <w:b/>
                <w:bCs/>
                <w:color w:val="000000" w:themeColor="text1"/>
                <w:sz w:val="28"/>
                <w:szCs w:val="28"/>
              </w:rPr>
            </w:pPr>
          </w:p>
        </w:tc>
        <w:tc>
          <w:tcPr>
            <w:tcW w:w="4798"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14:paraId="6CAFC813" w14:textId="33A45FB7" w:rsidR="00AB55BD" w:rsidRPr="0023164E" w:rsidRDefault="00AB55BD" w:rsidP="009719CF">
            <w:pPr>
              <w:rPr>
                <w:rFonts w:ascii="Calibri" w:eastAsia="Calibri" w:hAnsi="Calibri" w:cs="Calibri"/>
                <w:sz w:val="18"/>
                <w:szCs w:val="18"/>
              </w:rPr>
            </w:pPr>
            <w:r w:rsidRPr="0023164E">
              <w:rPr>
                <w:rFonts w:ascii="Calibri" w:eastAsia="Calibri" w:hAnsi="Calibri" w:cs="Calibri"/>
                <w:sz w:val="18"/>
                <w:szCs w:val="18"/>
              </w:rPr>
              <w:t>High-quality classroom talk can support pupils to articulate key ideas, consolidate understanding and extend their vocabulary.</w:t>
            </w:r>
            <w:r w:rsidR="004604F8" w:rsidRPr="0023164E">
              <w:rPr>
                <w:rFonts w:ascii="Calibri" w:eastAsia="Calibri" w:hAnsi="Calibri" w:cs="Calibri"/>
                <w:sz w:val="18"/>
                <w:szCs w:val="18"/>
              </w:rPr>
              <w:t xml:space="preserve"> (4.7)</w:t>
            </w:r>
          </w:p>
        </w:tc>
        <w:tc>
          <w:tcPr>
            <w:tcW w:w="1217" w:type="dxa"/>
            <w:vMerge/>
            <w:vAlign w:val="center"/>
          </w:tcPr>
          <w:p w14:paraId="2E9B5F63" w14:textId="02E0C76E" w:rsidR="00AB55BD" w:rsidRPr="0023164E" w:rsidRDefault="00AB55BD" w:rsidP="006A4F53">
            <w:pPr>
              <w:jc w:val="center"/>
              <w:rPr>
                <w:rFonts w:ascii="Arial" w:hAnsi="Arial" w:cs="Arial"/>
                <w:color w:val="000000" w:themeColor="text1"/>
                <w:sz w:val="18"/>
                <w:szCs w:val="18"/>
              </w:rPr>
            </w:pPr>
          </w:p>
        </w:tc>
        <w:tc>
          <w:tcPr>
            <w:tcW w:w="7497"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19A734C1" w14:textId="1CB44986" w:rsidR="00AB55BD" w:rsidRPr="0023164E" w:rsidRDefault="00AB55BD" w:rsidP="005A2C00">
            <w:pPr>
              <w:rPr>
                <w:rFonts w:ascii="Calibri" w:eastAsia="Calibri" w:hAnsi="Calibri" w:cs="Calibri"/>
                <w:sz w:val="18"/>
                <w:szCs w:val="18"/>
              </w:rPr>
            </w:pPr>
            <w:r w:rsidRPr="0023164E">
              <w:rPr>
                <w:rFonts w:ascii="Calibri" w:eastAsia="Calibri" w:hAnsi="Calibri" w:cs="Calibri"/>
                <w:sz w:val="18"/>
                <w:szCs w:val="18"/>
              </w:rPr>
              <w:t>Discussing and analysing with expert colleagues how to consider the factors that will support effective collaborative or paired work (</w:t>
            </w:r>
            <w:proofErr w:type="gramStart"/>
            <w:r w:rsidRPr="0023164E">
              <w:rPr>
                <w:rFonts w:ascii="Calibri" w:eastAsia="Calibri" w:hAnsi="Calibri" w:cs="Calibri"/>
                <w:sz w:val="18"/>
                <w:szCs w:val="18"/>
              </w:rPr>
              <w:t>e.g.</w:t>
            </w:r>
            <w:proofErr w:type="gramEnd"/>
            <w:r w:rsidRPr="0023164E">
              <w:rPr>
                <w:rFonts w:ascii="Calibri" w:eastAsia="Calibri" w:hAnsi="Calibri" w:cs="Calibri"/>
                <w:sz w:val="18"/>
                <w:szCs w:val="18"/>
              </w:rPr>
              <w:t xml:space="preserve"> familiarity with routines, whether pupils have the necessary prior knowledge and how pupils are grouped).</w:t>
            </w:r>
            <w:r w:rsidR="00EE46B4" w:rsidRPr="0023164E">
              <w:rPr>
                <w:rFonts w:ascii="Calibri" w:eastAsia="Calibri" w:hAnsi="Calibri" w:cs="Calibri"/>
                <w:sz w:val="18"/>
                <w:szCs w:val="18"/>
              </w:rPr>
              <w:t xml:space="preserve"> (4.23)</w:t>
            </w:r>
          </w:p>
        </w:tc>
      </w:tr>
      <w:tr w:rsidR="00AB55BD" w14:paraId="7EF7B57C" w14:textId="77777777" w:rsidTr="462438DC">
        <w:trPr>
          <w:trHeight w:val="786"/>
        </w:trPr>
        <w:tc>
          <w:tcPr>
            <w:tcW w:w="1302" w:type="dxa"/>
            <w:vMerge/>
            <w:vAlign w:val="center"/>
          </w:tcPr>
          <w:p w14:paraId="138FE262" w14:textId="77777777" w:rsidR="00AB55BD" w:rsidRDefault="00AB55BD" w:rsidP="005A2C00">
            <w:pPr>
              <w:rPr>
                <w:rFonts w:ascii="Arial" w:eastAsia="Arial" w:hAnsi="Arial" w:cs="Arial"/>
                <w:b/>
                <w:bCs/>
                <w:color w:val="000000" w:themeColor="text1"/>
                <w:sz w:val="28"/>
                <w:szCs w:val="28"/>
              </w:rPr>
            </w:pPr>
          </w:p>
        </w:tc>
        <w:tc>
          <w:tcPr>
            <w:tcW w:w="4798" w:type="dxa"/>
            <w:vMerge w:val="restart"/>
            <w:tcBorders>
              <w:top w:val="single" w:sz="4" w:space="0" w:color="auto"/>
              <w:left w:val="single" w:sz="4" w:space="0" w:color="auto"/>
              <w:right w:val="single" w:sz="4" w:space="0" w:color="auto"/>
            </w:tcBorders>
            <w:shd w:val="clear" w:color="auto" w:fill="FFE599" w:themeFill="accent4" w:themeFillTint="66"/>
          </w:tcPr>
          <w:p w14:paraId="11EC7A4F" w14:textId="0605E33C" w:rsidR="00AB55BD" w:rsidRPr="0023164E" w:rsidRDefault="00AB55BD" w:rsidP="009719CF">
            <w:pPr>
              <w:rPr>
                <w:rFonts w:ascii="Calibri" w:eastAsia="Calibri" w:hAnsi="Calibri" w:cs="Calibri"/>
                <w:sz w:val="18"/>
                <w:szCs w:val="18"/>
              </w:rPr>
            </w:pPr>
            <w:r w:rsidRPr="0023164E">
              <w:rPr>
                <w:rFonts w:ascii="Calibri" w:eastAsia="Calibri" w:hAnsi="Calibri" w:cs="Calibri"/>
                <w:sz w:val="18"/>
                <w:szCs w:val="18"/>
              </w:rPr>
              <w:t>Paired and group activities can increase pupil success, but to work together effectively pupils need guidance, support and practice.</w:t>
            </w:r>
            <w:r w:rsidR="004604F8" w:rsidRPr="0023164E">
              <w:rPr>
                <w:rFonts w:ascii="Calibri" w:eastAsia="Calibri" w:hAnsi="Calibri" w:cs="Calibri"/>
                <w:sz w:val="18"/>
                <w:szCs w:val="18"/>
              </w:rPr>
              <w:t xml:space="preserve"> (4.9)</w:t>
            </w:r>
          </w:p>
        </w:tc>
        <w:tc>
          <w:tcPr>
            <w:tcW w:w="1217" w:type="dxa"/>
            <w:vMerge/>
            <w:vAlign w:val="center"/>
          </w:tcPr>
          <w:p w14:paraId="381CDEB9" w14:textId="044F6F6D" w:rsidR="00AB55BD" w:rsidRPr="0023164E" w:rsidRDefault="00AB55BD" w:rsidP="006A4F53">
            <w:pPr>
              <w:jc w:val="center"/>
              <w:rPr>
                <w:rFonts w:ascii="Arial" w:hAnsi="Arial" w:cs="Arial"/>
                <w:color w:val="000000" w:themeColor="text1"/>
                <w:sz w:val="18"/>
                <w:szCs w:val="18"/>
              </w:rPr>
            </w:pPr>
          </w:p>
        </w:tc>
        <w:tc>
          <w:tcPr>
            <w:tcW w:w="7497"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4699379F" w14:textId="2C51693D" w:rsidR="00AB55BD" w:rsidRPr="0023164E" w:rsidRDefault="00AB55BD" w:rsidP="00F94B3E">
            <w:pPr>
              <w:rPr>
                <w:rFonts w:ascii="Calibri" w:eastAsia="Calibri" w:hAnsi="Calibri" w:cs="Calibri"/>
                <w:sz w:val="18"/>
                <w:szCs w:val="18"/>
              </w:rPr>
            </w:pPr>
            <w:r w:rsidRPr="0023164E">
              <w:rPr>
                <w:rFonts w:ascii="Calibri" w:eastAsia="Calibri" w:hAnsi="Calibri" w:cs="Calibri"/>
                <w:sz w:val="18"/>
                <w:szCs w:val="18"/>
              </w:rPr>
              <w:t>Receiving clear, consistent and effective mentoring in how to provide scaffolds for pupil talk to increase the focus and rigour of dialogue</w:t>
            </w:r>
            <w:r w:rsidR="00EE46B4" w:rsidRPr="0023164E">
              <w:rPr>
                <w:rFonts w:ascii="Calibri" w:eastAsia="Calibri" w:hAnsi="Calibri" w:cs="Calibri"/>
                <w:sz w:val="18"/>
                <w:szCs w:val="18"/>
              </w:rPr>
              <w:t xml:space="preserve"> (4.24)</w:t>
            </w:r>
          </w:p>
        </w:tc>
      </w:tr>
      <w:tr w:rsidR="00AB55BD" w14:paraId="0C7BDA11" w14:textId="77777777" w:rsidTr="462438DC">
        <w:trPr>
          <w:trHeight w:val="786"/>
        </w:trPr>
        <w:tc>
          <w:tcPr>
            <w:tcW w:w="1302" w:type="dxa"/>
            <w:vMerge/>
            <w:vAlign w:val="center"/>
          </w:tcPr>
          <w:p w14:paraId="1BE4B186" w14:textId="77777777" w:rsidR="00AB55BD" w:rsidRDefault="00AB55BD" w:rsidP="005A2C00">
            <w:pPr>
              <w:rPr>
                <w:rFonts w:ascii="Arial" w:eastAsia="Arial" w:hAnsi="Arial" w:cs="Arial"/>
                <w:b/>
                <w:bCs/>
                <w:color w:val="000000" w:themeColor="text1"/>
                <w:sz w:val="28"/>
                <w:szCs w:val="28"/>
              </w:rPr>
            </w:pPr>
          </w:p>
        </w:tc>
        <w:tc>
          <w:tcPr>
            <w:tcW w:w="4798" w:type="dxa"/>
            <w:vMerge/>
          </w:tcPr>
          <w:p w14:paraId="2F7B1CCD" w14:textId="77777777" w:rsidR="00AB55BD" w:rsidRPr="0023164E" w:rsidRDefault="00AB55BD" w:rsidP="005A2C00">
            <w:pPr>
              <w:pStyle w:val="NoSpacing"/>
              <w:rPr>
                <w:sz w:val="18"/>
                <w:szCs w:val="18"/>
              </w:rPr>
            </w:pPr>
          </w:p>
        </w:tc>
        <w:tc>
          <w:tcPr>
            <w:tcW w:w="1217" w:type="dxa"/>
            <w:vMerge/>
            <w:vAlign w:val="center"/>
          </w:tcPr>
          <w:p w14:paraId="210CA404" w14:textId="77777777" w:rsidR="00AB55BD" w:rsidRPr="0023164E" w:rsidRDefault="00AB55BD" w:rsidP="006A4F53">
            <w:pPr>
              <w:jc w:val="center"/>
              <w:rPr>
                <w:rFonts w:ascii="Arial" w:hAnsi="Arial" w:cs="Arial"/>
                <w:color w:val="000000" w:themeColor="text1"/>
                <w:sz w:val="18"/>
                <w:szCs w:val="18"/>
              </w:rPr>
            </w:pPr>
          </w:p>
        </w:tc>
        <w:tc>
          <w:tcPr>
            <w:tcW w:w="7497"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7CFCE220" w14:textId="2E68951D" w:rsidR="00AB55BD" w:rsidRPr="0023164E" w:rsidRDefault="00AB55BD" w:rsidP="00F94B3E">
            <w:pPr>
              <w:rPr>
                <w:rFonts w:ascii="Calibri" w:eastAsia="Calibri" w:hAnsi="Calibri" w:cs="Calibri"/>
                <w:sz w:val="18"/>
                <w:szCs w:val="18"/>
              </w:rPr>
            </w:pPr>
            <w:r w:rsidRPr="0023164E">
              <w:rPr>
                <w:rFonts w:ascii="Calibri" w:eastAsia="Calibri" w:hAnsi="Calibri" w:cs="Calibri"/>
                <w:sz w:val="18"/>
                <w:szCs w:val="18"/>
              </w:rPr>
              <w:t>Providing appropriate wait time between question and response where more developed responses are required.</w:t>
            </w:r>
            <w:r w:rsidR="00EE46B4" w:rsidRPr="0023164E">
              <w:rPr>
                <w:rFonts w:ascii="Calibri" w:eastAsia="Calibri" w:hAnsi="Calibri" w:cs="Calibri"/>
                <w:sz w:val="18"/>
                <w:szCs w:val="18"/>
              </w:rPr>
              <w:t xml:space="preserve"> (4.27)</w:t>
            </w:r>
          </w:p>
        </w:tc>
      </w:tr>
      <w:tr w:rsidR="00AB55BD" w14:paraId="1E7085B6" w14:textId="77777777" w:rsidTr="462438DC">
        <w:trPr>
          <w:trHeight w:val="74"/>
        </w:trPr>
        <w:tc>
          <w:tcPr>
            <w:tcW w:w="1302" w:type="dxa"/>
            <w:vMerge/>
            <w:vAlign w:val="center"/>
          </w:tcPr>
          <w:p w14:paraId="72EAA3D0" w14:textId="77777777" w:rsidR="00AB55BD" w:rsidRDefault="00AB55BD" w:rsidP="005A2C00">
            <w:pPr>
              <w:rPr>
                <w:rFonts w:ascii="Arial" w:eastAsia="Arial" w:hAnsi="Arial" w:cs="Arial"/>
                <w:b/>
                <w:bCs/>
                <w:color w:val="000000" w:themeColor="text1"/>
                <w:sz w:val="28"/>
                <w:szCs w:val="28"/>
              </w:rPr>
            </w:pPr>
          </w:p>
        </w:tc>
        <w:tc>
          <w:tcPr>
            <w:tcW w:w="4798" w:type="dxa"/>
            <w:vMerge/>
          </w:tcPr>
          <w:p w14:paraId="2E9B5FFE" w14:textId="77777777" w:rsidR="00AB55BD" w:rsidRPr="0023164E" w:rsidRDefault="00AB55BD" w:rsidP="005A2C00">
            <w:pPr>
              <w:pStyle w:val="NoSpacing"/>
              <w:rPr>
                <w:sz w:val="18"/>
                <w:szCs w:val="18"/>
              </w:rPr>
            </w:pPr>
          </w:p>
        </w:tc>
        <w:tc>
          <w:tcPr>
            <w:tcW w:w="1217" w:type="dxa"/>
            <w:vMerge/>
            <w:vAlign w:val="center"/>
          </w:tcPr>
          <w:p w14:paraId="19BE6FD0" w14:textId="77777777" w:rsidR="00AB55BD" w:rsidRPr="0023164E" w:rsidRDefault="00AB55BD" w:rsidP="005A2C00">
            <w:pPr>
              <w:rPr>
                <w:rFonts w:ascii="Arial" w:hAnsi="Arial" w:cs="Arial"/>
                <w:color w:val="000000" w:themeColor="text1"/>
                <w:sz w:val="18"/>
                <w:szCs w:val="18"/>
              </w:rPr>
            </w:pPr>
          </w:p>
        </w:tc>
        <w:tc>
          <w:tcPr>
            <w:tcW w:w="7497"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39D43E8D" w14:textId="4DA8824C" w:rsidR="00AB55BD" w:rsidRPr="0023164E" w:rsidRDefault="00AB55BD" w:rsidP="005A2C00">
            <w:pPr>
              <w:rPr>
                <w:rFonts w:ascii="Calibri" w:eastAsia="Calibri" w:hAnsi="Calibri" w:cs="Calibri"/>
                <w:sz w:val="18"/>
                <w:szCs w:val="18"/>
              </w:rPr>
            </w:pPr>
            <w:r w:rsidRPr="0023164E">
              <w:rPr>
                <w:rFonts w:ascii="Calibri" w:eastAsia="Calibri" w:hAnsi="Calibri" w:cs="Calibri"/>
                <w:sz w:val="18"/>
                <w:szCs w:val="18"/>
              </w:rPr>
              <w:t>Including a range of types of questions in class discussions to extend and challenge pupils (</w:t>
            </w:r>
            <w:proofErr w:type="gramStart"/>
            <w:r w:rsidRPr="0023164E">
              <w:rPr>
                <w:rFonts w:ascii="Calibri" w:eastAsia="Calibri" w:hAnsi="Calibri" w:cs="Calibri"/>
                <w:sz w:val="18"/>
                <w:szCs w:val="18"/>
              </w:rPr>
              <w:t>e.g.</w:t>
            </w:r>
            <w:proofErr w:type="gramEnd"/>
            <w:r w:rsidRPr="0023164E">
              <w:rPr>
                <w:rFonts w:ascii="Calibri" w:eastAsia="Calibri" w:hAnsi="Calibri" w:cs="Calibri"/>
                <w:sz w:val="18"/>
                <w:szCs w:val="18"/>
              </w:rPr>
              <w:t xml:space="preserve"> by modelling new vocabulary or asking pupils to justify answers).</w:t>
            </w:r>
            <w:r w:rsidR="00EE46B4" w:rsidRPr="0023164E">
              <w:rPr>
                <w:rFonts w:ascii="Calibri" w:eastAsia="Calibri" w:hAnsi="Calibri" w:cs="Calibri"/>
                <w:sz w:val="18"/>
                <w:szCs w:val="18"/>
              </w:rPr>
              <w:t xml:space="preserve"> (4.26)</w:t>
            </w:r>
          </w:p>
        </w:tc>
      </w:tr>
      <w:tr w:rsidR="00960C56" w14:paraId="5E2693A4" w14:textId="77777777" w:rsidTr="462438DC">
        <w:trPr>
          <w:trHeight w:val="74"/>
        </w:trPr>
        <w:tc>
          <w:tcPr>
            <w:tcW w:w="1302" w:type="dxa"/>
            <w:vMerge/>
            <w:vAlign w:val="center"/>
          </w:tcPr>
          <w:p w14:paraId="14B421C8" w14:textId="77777777" w:rsidR="00960C56" w:rsidRDefault="00960C56" w:rsidP="005A2C00">
            <w:pPr>
              <w:rPr>
                <w:rFonts w:ascii="Arial" w:eastAsia="Arial" w:hAnsi="Arial" w:cs="Arial"/>
                <w:b/>
                <w:bCs/>
                <w:color w:val="000000" w:themeColor="text1"/>
                <w:sz w:val="28"/>
                <w:szCs w:val="28"/>
              </w:rPr>
            </w:pPr>
          </w:p>
        </w:tc>
        <w:tc>
          <w:tcPr>
            <w:tcW w:w="4798"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14:paraId="5D80B8CA" w14:textId="56F7776A" w:rsidR="00960C56" w:rsidRPr="0023164E" w:rsidRDefault="00960C56" w:rsidP="005A2C00">
            <w:pPr>
              <w:pStyle w:val="NoSpacing"/>
              <w:rPr>
                <w:rFonts w:ascii="Calibri" w:eastAsia="Calibri" w:hAnsi="Calibri" w:cs="Calibri"/>
                <w:sz w:val="18"/>
                <w:szCs w:val="18"/>
              </w:rPr>
            </w:pPr>
          </w:p>
        </w:tc>
        <w:tc>
          <w:tcPr>
            <w:tcW w:w="1217" w:type="dxa"/>
            <w:vMerge w:val="restart"/>
            <w:tcBorders>
              <w:top w:val="single" w:sz="4" w:space="0" w:color="auto"/>
              <w:left w:val="single" w:sz="4" w:space="0" w:color="auto"/>
              <w:right w:val="single" w:sz="4" w:space="0" w:color="auto"/>
            </w:tcBorders>
            <w:shd w:val="clear" w:color="auto" w:fill="FFF2CC" w:themeFill="accent4" w:themeFillTint="33"/>
            <w:vAlign w:val="center"/>
          </w:tcPr>
          <w:p w14:paraId="2E3E13FF" w14:textId="1B64FA3B" w:rsidR="00960C56" w:rsidRPr="0023164E" w:rsidRDefault="009251B9" w:rsidP="006A4F53">
            <w:pPr>
              <w:jc w:val="center"/>
              <w:rPr>
                <w:rFonts w:ascii="Arial" w:hAnsi="Arial" w:cs="Arial"/>
                <w:color w:val="000000" w:themeColor="text1"/>
                <w:sz w:val="18"/>
                <w:szCs w:val="18"/>
              </w:rPr>
            </w:pPr>
            <w:r w:rsidRPr="0023164E">
              <w:rPr>
                <w:rFonts w:ascii="Arial" w:hAnsi="Arial" w:cs="Arial"/>
                <w:color w:val="000000" w:themeColor="text1"/>
                <w:sz w:val="18"/>
                <w:szCs w:val="18"/>
              </w:rPr>
              <w:t>CCF</w:t>
            </w:r>
            <w:r w:rsidR="009E5BA7" w:rsidRPr="0023164E">
              <w:rPr>
                <w:rFonts w:ascii="Arial" w:hAnsi="Arial" w:cs="Arial"/>
                <w:color w:val="000000" w:themeColor="text1"/>
                <w:sz w:val="18"/>
                <w:szCs w:val="18"/>
              </w:rPr>
              <w:t>6</w:t>
            </w:r>
          </w:p>
        </w:tc>
        <w:tc>
          <w:tcPr>
            <w:tcW w:w="7497"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1E91E5B8" w14:textId="51A993D2" w:rsidR="00960C56" w:rsidRPr="0023164E" w:rsidRDefault="009251B9" w:rsidP="005A2C00">
            <w:pPr>
              <w:rPr>
                <w:rFonts w:ascii="Calibri" w:eastAsia="Calibri" w:hAnsi="Calibri" w:cs="Calibri"/>
                <w:sz w:val="18"/>
                <w:szCs w:val="18"/>
              </w:rPr>
            </w:pPr>
            <w:r w:rsidRPr="0023164E">
              <w:rPr>
                <w:rFonts w:ascii="Calibri" w:eastAsia="Calibri" w:hAnsi="Calibri" w:cs="Calibri"/>
                <w:sz w:val="18"/>
                <w:szCs w:val="18"/>
              </w:rPr>
              <w:t>Prompting pupils to elaborate when responding to questioning to check that a correct answer stems from secure understanding.</w:t>
            </w:r>
            <w:r w:rsidR="00EE46B4" w:rsidRPr="0023164E">
              <w:rPr>
                <w:rFonts w:ascii="Calibri" w:eastAsia="Calibri" w:hAnsi="Calibri" w:cs="Calibri"/>
                <w:sz w:val="18"/>
                <w:szCs w:val="18"/>
              </w:rPr>
              <w:t xml:space="preserve"> (6.13)</w:t>
            </w:r>
          </w:p>
        </w:tc>
      </w:tr>
      <w:tr w:rsidR="00960C56" w14:paraId="5051336B" w14:textId="77777777" w:rsidTr="462438DC">
        <w:trPr>
          <w:trHeight w:val="74"/>
        </w:trPr>
        <w:tc>
          <w:tcPr>
            <w:tcW w:w="1302" w:type="dxa"/>
            <w:vMerge/>
            <w:vAlign w:val="center"/>
          </w:tcPr>
          <w:p w14:paraId="19536E8E" w14:textId="77777777" w:rsidR="00960C56" w:rsidRDefault="00960C56" w:rsidP="005A2C00">
            <w:pPr>
              <w:rPr>
                <w:rFonts w:ascii="Arial" w:eastAsia="Arial" w:hAnsi="Arial" w:cs="Arial"/>
                <w:b/>
                <w:bCs/>
                <w:color w:val="000000" w:themeColor="text1"/>
                <w:sz w:val="28"/>
                <w:szCs w:val="28"/>
              </w:rPr>
            </w:pPr>
          </w:p>
        </w:tc>
        <w:tc>
          <w:tcPr>
            <w:tcW w:w="4798"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14:paraId="30C509A4" w14:textId="6EAD11DE" w:rsidR="00960C56" w:rsidRPr="0023164E" w:rsidRDefault="00960C56" w:rsidP="005A2C00">
            <w:pPr>
              <w:pStyle w:val="NoSpacing"/>
              <w:tabs>
                <w:tab w:val="left" w:pos="3848"/>
              </w:tabs>
              <w:jc w:val="both"/>
              <w:rPr>
                <w:rFonts w:ascii="Calibri" w:eastAsia="Calibri" w:hAnsi="Calibri" w:cs="Calibri"/>
                <w:sz w:val="18"/>
                <w:szCs w:val="18"/>
              </w:rPr>
            </w:pPr>
          </w:p>
        </w:tc>
        <w:tc>
          <w:tcPr>
            <w:tcW w:w="1217" w:type="dxa"/>
            <w:vMerge/>
            <w:vAlign w:val="center"/>
          </w:tcPr>
          <w:p w14:paraId="120F9A12" w14:textId="01D45780" w:rsidR="00960C56" w:rsidRPr="0023164E" w:rsidRDefault="00960C56" w:rsidP="005A2C00">
            <w:pPr>
              <w:rPr>
                <w:rFonts w:ascii="Arial" w:hAnsi="Arial" w:cs="Arial"/>
                <w:color w:val="000000" w:themeColor="text1"/>
                <w:sz w:val="18"/>
                <w:szCs w:val="18"/>
              </w:rPr>
            </w:pPr>
          </w:p>
        </w:tc>
        <w:tc>
          <w:tcPr>
            <w:tcW w:w="7497"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7B964E92" w14:textId="350FB2C7" w:rsidR="00BD02F5" w:rsidRPr="0023164E" w:rsidRDefault="00BA5DCC" w:rsidP="006A4F53">
            <w:pPr>
              <w:rPr>
                <w:rFonts w:ascii="Calibri" w:eastAsia="Calibri" w:hAnsi="Calibri" w:cs="Calibri"/>
                <w:sz w:val="18"/>
                <w:szCs w:val="18"/>
              </w:rPr>
            </w:pPr>
            <w:r w:rsidRPr="0023164E">
              <w:rPr>
                <w:rFonts w:ascii="Calibri" w:eastAsia="Calibri" w:hAnsi="Calibri" w:cs="Calibri"/>
                <w:sz w:val="18"/>
                <w:szCs w:val="18"/>
              </w:rPr>
              <w:t>Using verbal feedback during lessons in place of written feedback after lessons where possible</w:t>
            </w:r>
            <w:r w:rsidR="00EE46B4" w:rsidRPr="0023164E">
              <w:rPr>
                <w:rFonts w:ascii="Calibri" w:eastAsia="Calibri" w:hAnsi="Calibri" w:cs="Calibri"/>
                <w:sz w:val="18"/>
                <w:szCs w:val="18"/>
              </w:rPr>
              <w:t xml:space="preserve"> (6.22)</w:t>
            </w:r>
          </w:p>
        </w:tc>
      </w:tr>
      <w:tr w:rsidR="00AC6FD7" w14:paraId="36E6F2E0" w14:textId="77777777" w:rsidTr="462438DC">
        <w:trPr>
          <w:trHeight w:val="74"/>
        </w:trPr>
        <w:tc>
          <w:tcPr>
            <w:tcW w:w="1302" w:type="dxa"/>
            <w:vAlign w:val="center"/>
          </w:tcPr>
          <w:p w14:paraId="7BCCF018" w14:textId="77777777" w:rsidR="00AC6FD7" w:rsidRDefault="00AC6FD7" w:rsidP="005A2C00">
            <w:pPr>
              <w:rPr>
                <w:rFonts w:ascii="Arial" w:eastAsia="Arial" w:hAnsi="Arial" w:cs="Arial"/>
                <w:b/>
                <w:bCs/>
                <w:color w:val="000000" w:themeColor="text1"/>
                <w:sz w:val="28"/>
                <w:szCs w:val="28"/>
              </w:rPr>
            </w:pPr>
          </w:p>
        </w:tc>
        <w:tc>
          <w:tcPr>
            <w:tcW w:w="4798"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14:paraId="0023D477" w14:textId="77777777" w:rsidR="00AC6FD7" w:rsidRPr="0023164E" w:rsidRDefault="00AC6FD7" w:rsidP="005A2C00">
            <w:pPr>
              <w:pStyle w:val="NoSpacing"/>
              <w:tabs>
                <w:tab w:val="left" w:pos="3848"/>
              </w:tabs>
              <w:jc w:val="both"/>
              <w:rPr>
                <w:rFonts w:ascii="Calibri" w:eastAsia="Calibri" w:hAnsi="Calibri" w:cs="Calibri"/>
                <w:sz w:val="18"/>
                <w:szCs w:val="18"/>
              </w:rPr>
            </w:pPr>
          </w:p>
        </w:tc>
        <w:tc>
          <w:tcPr>
            <w:tcW w:w="1217" w:type="dxa"/>
            <w:shd w:val="clear" w:color="auto" w:fill="FFF2CC" w:themeFill="accent4" w:themeFillTint="33"/>
            <w:vAlign w:val="center"/>
          </w:tcPr>
          <w:p w14:paraId="799A8F1A" w14:textId="000FD172" w:rsidR="00AC6FD7" w:rsidRPr="0023164E" w:rsidRDefault="00AC6FD7" w:rsidP="005A2C00">
            <w:pPr>
              <w:rPr>
                <w:rFonts w:ascii="Arial" w:hAnsi="Arial" w:cs="Arial"/>
                <w:color w:val="000000" w:themeColor="text1"/>
                <w:sz w:val="18"/>
                <w:szCs w:val="18"/>
              </w:rPr>
            </w:pPr>
            <w:r w:rsidRPr="0023164E">
              <w:rPr>
                <w:rFonts w:ascii="Arial" w:hAnsi="Arial" w:cs="Arial"/>
                <w:color w:val="000000" w:themeColor="text1"/>
                <w:sz w:val="18"/>
                <w:szCs w:val="18"/>
              </w:rPr>
              <w:t xml:space="preserve">  CCF7</w:t>
            </w:r>
          </w:p>
        </w:tc>
        <w:tc>
          <w:tcPr>
            <w:tcW w:w="7497"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3970C94A" w14:textId="76761168" w:rsidR="00AC6FD7" w:rsidRPr="0023164E" w:rsidRDefault="00AC6FD7" w:rsidP="006A4F53">
            <w:pPr>
              <w:rPr>
                <w:rFonts w:ascii="Calibri" w:eastAsia="Calibri" w:hAnsi="Calibri" w:cs="Calibri"/>
                <w:sz w:val="18"/>
                <w:szCs w:val="18"/>
              </w:rPr>
            </w:pPr>
            <w:r w:rsidRPr="0023164E">
              <w:rPr>
                <w:rFonts w:ascii="Calibri" w:eastAsia="Calibri" w:hAnsi="Calibri" w:cs="Calibri"/>
                <w:sz w:val="18"/>
                <w:szCs w:val="18"/>
              </w:rPr>
              <w:t>Giving manageable, specific and sequential instructions</w:t>
            </w:r>
            <w:r w:rsidR="00EE46B4" w:rsidRPr="0023164E">
              <w:rPr>
                <w:rFonts w:ascii="Calibri" w:eastAsia="Calibri" w:hAnsi="Calibri" w:cs="Calibri"/>
                <w:sz w:val="18"/>
                <w:szCs w:val="18"/>
              </w:rPr>
              <w:t xml:space="preserve"> (7.11)</w:t>
            </w:r>
          </w:p>
        </w:tc>
      </w:tr>
      <w:tr w:rsidR="005A2C00" w14:paraId="12563715" w14:textId="77777777" w:rsidTr="462438DC">
        <w:trPr>
          <w:cantSplit/>
          <w:trHeight w:val="1134"/>
        </w:trPr>
        <w:tc>
          <w:tcPr>
            <w:tcW w:w="1302" w:type="dxa"/>
            <w:tcBorders>
              <w:top w:val="single" w:sz="4" w:space="0" w:color="auto"/>
              <w:left w:val="single" w:sz="4" w:space="0" w:color="auto"/>
              <w:bottom w:val="single" w:sz="4" w:space="0" w:color="auto"/>
            </w:tcBorders>
            <w:shd w:val="clear" w:color="auto" w:fill="auto"/>
            <w:textDirection w:val="btLr"/>
            <w:vAlign w:val="center"/>
          </w:tcPr>
          <w:p w14:paraId="0F1C94D9" w14:textId="50ECD8B7" w:rsidR="005A2C00" w:rsidRDefault="00BD36D7" w:rsidP="00951646">
            <w:pPr>
              <w:ind w:left="113" w:right="113"/>
              <w:jc w:val="center"/>
              <w:rPr>
                <w:rFonts w:ascii="Arial" w:eastAsia="Arial" w:hAnsi="Arial" w:cs="Arial"/>
                <w:b/>
                <w:bCs/>
                <w:color w:val="000000" w:themeColor="text1"/>
                <w:sz w:val="28"/>
                <w:szCs w:val="28"/>
              </w:rPr>
            </w:pPr>
            <w:r>
              <w:rPr>
                <w:rFonts w:ascii="Arial" w:eastAsia="Arial" w:hAnsi="Arial" w:cs="Arial"/>
                <w:b/>
                <w:bCs/>
                <w:color w:val="000000" w:themeColor="text1"/>
                <w:sz w:val="28"/>
                <w:szCs w:val="28"/>
              </w:rPr>
              <w:t>FLO Recommended Reading</w:t>
            </w:r>
          </w:p>
        </w:tc>
        <w:tc>
          <w:tcPr>
            <w:tcW w:w="13512" w:type="dxa"/>
            <w:gridSpan w:val="3"/>
            <w:tcBorders>
              <w:top w:val="single" w:sz="4" w:space="0" w:color="auto"/>
              <w:left w:val="single" w:sz="4" w:space="0" w:color="auto"/>
              <w:bottom w:val="single" w:sz="4" w:space="0" w:color="auto"/>
              <w:right w:val="single" w:sz="4" w:space="0" w:color="auto"/>
            </w:tcBorders>
            <w:shd w:val="clear" w:color="auto" w:fill="auto"/>
          </w:tcPr>
          <w:p w14:paraId="5369A985" w14:textId="77777777" w:rsidR="006F5421" w:rsidRPr="006F5421" w:rsidRDefault="006F5421" w:rsidP="006F5421">
            <w:pPr>
              <w:rPr>
                <w:rFonts w:ascii="Arial" w:eastAsia="Arial" w:hAnsi="Arial" w:cs="Arial"/>
                <w:b/>
                <w:bCs/>
              </w:rPr>
            </w:pPr>
            <w:r w:rsidRPr="006F5421">
              <w:rPr>
                <w:rFonts w:ascii="Arial" w:eastAsia="Arial" w:hAnsi="Arial" w:cs="Arial"/>
                <w:b/>
                <w:bCs/>
              </w:rPr>
              <w:t>Discussion of the following reading will be useful in coaching meetings for this FLO:</w:t>
            </w:r>
          </w:p>
          <w:p w14:paraId="24C59F4F" w14:textId="77777777" w:rsidR="006F5421" w:rsidRPr="006F5421" w:rsidRDefault="006F5421" w:rsidP="006F5421">
            <w:pPr>
              <w:rPr>
                <w:rFonts w:ascii="Arial" w:eastAsia="Arial" w:hAnsi="Arial" w:cs="Arial"/>
              </w:rPr>
            </w:pPr>
          </w:p>
          <w:p w14:paraId="7C335D58" w14:textId="332DB5C9" w:rsidR="00CF2FCC" w:rsidRPr="00AB71C2" w:rsidRDefault="006A195A" w:rsidP="005A2C00">
            <w:pPr>
              <w:rPr>
                <w:rFonts w:ascii="Arial" w:eastAsia="Arial" w:hAnsi="Arial" w:cs="Arial"/>
              </w:rPr>
            </w:pPr>
            <w:r w:rsidRPr="00CF2FCC">
              <w:rPr>
                <w:rFonts w:ascii="Arial" w:eastAsia="Arial" w:hAnsi="Arial" w:cs="Arial"/>
              </w:rPr>
              <w:t>Trainees can access and share the reading list for th</w:t>
            </w:r>
            <w:r w:rsidR="00F618BB" w:rsidRPr="00CF2FCC">
              <w:rPr>
                <w:rFonts w:ascii="Arial" w:eastAsia="Arial" w:hAnsi="Arial" w:cs="Arial"/>
              </w:rPr>
              <w:t xml:space="preserve">e Subject Studies assignment: </w:t>
            </w:r>
            <w:r w:rsidR="00F618BB" w:rsidRPr="00CF2FCC">
              <w:rPr>
                <w:rFonts w:ascii="Arial" w:eastAsia="Arial" w:hAnsi="Arial" w:cs="Arial"/>
                <w:color w:val="0070C0"/>
              </w:rPr>
              <w:t>‘</w:t>
            </w:r>
            <w:r w:rsidR="00CF2FCC" w:rsidRPr="00CF2FCC">
              <w:rPr>
                <w:rFonts w:ascii="Arial" w:eastAsia="Arial" w:hAnsi="Arial" w:cs="Arial"/>
                <w:color w:val="0070C0"/>
              </w:rPr>
              <w:t xml:space="preserve">Explain and critically evaluate how talk can be used to enhance the quality of teaching and pupil progress in a core curriculum subject. (4000 words)’ </w:t>
            </w:r>
            <w:r w:rsidR="00F618BB" w:rsidRPr="00CF2FCC">
              <w:rPr>
                <w:rFonts w:ascii="Arial" w:eastAsia="Arial" w:hAnsi="Arial" w:cs="Arial"/>
              </w:rPr>
              <w:t>via the QR code</w:t>
            </w:r>
            <w:r w:rsidR="00CF2FCC" w:rsidRPr="00CF2FCC">
              <w:rPr>
                <w:rFonts w:ascii="Arial" w:eastAsia="Arial" w:hAnsi="Arial" w:cs="Arial"/>
              </w:rPr>
              <w:t>.</w:t>
            </w:r>
            <w:r w:rsidR="00CF2FCC">
              <w:rPr>
                <w:noProof/>
              </w:rPr>
              <w:drawing>
                <wp:anchor distT="0" distB="0" distL="114300" distR="114300" simplePos="0" relativeHeight="251658240" behindDoc="1" locked="0" layoutInCell="1" allowOverlap="1" wp14:anchorId="7255043E" wp14:editId="5B13B8D1">
                  <wp:simplePos x="0" y="0"/>
                  <wp:positionH relativeFrom="column">
                    <wp:posOffset>5080</wp:posOffset>
                  </wp:positionH>
                  <wp:positionV relativeFrom="paragraph">
                    <wp:posOffset>129540</wp:posOffset>
                  </wp:positionV>
                  <wp:extent cx="2287905" cy="152908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2287905" cy="1529080"/>
                          </a:xfrm>
                          <a:prstGeom prst="rect">
                            <a:avLst/>
                          </a:prstGeom>
                        </pic:spPr>
                      </pic:pic>
                    </a:graphicData>
                  </a:graphic>
                  <wp14:sizeRelH relativeFrom="page">
                    <wp14:pctWidth>0</wp14:pctWidth>
                  </wp14:sizeRelH>
                  <wp14:sizeRelV relativeFrom="page">
                    <wp14:pctHeight>0</wp14:pctHeight>
                  </wp14:sizeRelV>
                </wp:anchor>
              </w:drawing>
            </w:r>
          </w:p>
          <w:p w14:paraId="789148AF" w14:textId="11448B08" w:rsidR="007740D5" w:rsidRPr="006F5421" w:rsidRDefault="007740D5" w:rsidP="007740D5">
            <w:pPr>
              <w:rPr>
                <w:rFonts w:ascii="Arial" w:eastAsia="Arial" w:hAnsi="Arial" w:cs="Arial"/>
              </w:rPr>
            </w:pPr>
            <w:r w:rsidRPr="006F5421">
              <w:rPr>
                <w:rFonts w:ascii="Arial" w:eastAsia="Arial" w:hAnsi="Arial" w:cs="Arial"/>
              </w:rPr>
              <w:t>Alexander, R.J. (2020) A dialogic</w:t>
            </w:r>
            <w:r w:rsidR="00E52CB3" w:rsidRPr="006F5421">
              <w:rPr>
                <w:rFonts w:ascii="Arial" w:eastAsia="Arial" w:hAnsi="Arial" w:cs="Arial"/>
              </w:rPr>
              <w:t xml:space="preserve"> </w:t>
            </w:r>
            <w:r w:rsidRPr="006F5421">
              <w:rPr>
                <w:rFonts w:ascii="Arial" w:eastAsia="Arial" w:hAnsi="Arial" w:cs="Arial"/>
              </w:rPr>
              <w:t>teaching companion. London: Routledge, Taylor &amp; Francis</w:t>
            </w:r>
          </w:p>
          <w:p w14:paraId="789E576F" w14:textId="77777777" w:rsidR="007740D5" w:rsidRPr="006F5421" w:rsidRDefault="007740D5" w:rsidP="007740D5">
            <w:pPr>
              <w:rPr>
                <w:rFonts w:ascii="Arial" w:eastAsia="Arial" w:hAnsi="Arial" w:cs="Arial"/>
              </w:rPr>
            </w:pPr>
            <w:r w:rsidRPr="006F5421">
              <w:rPr>
                <w:rFonts w:ascii="Arial" w:eastAsia="Arial" w:hAnsi="Arial" w:cs="Arial"/>
              </w:rPr>
              <w:t>Group. Available at: https://encore.lib.warwick.ac.uk/iii/encore/record/C__Rb3442037.</w:t>
            </w:r>
          </w:p>
          <w:p w14:paraId="60293AE6" w14:textId="77777777" w:rsidR="007740D5" w:rsidRPr="006F5421" w:rsidRDefault="007740D5" w:rsidP="007740D5">
            <w:pPr>
              <w:rPr>
                <w:rFonts w:ascii="Arial" w:eastAsia="Arial" w:hAnsi="Arial" w:cs="Arial"/>
              </w:rPr>
            </w:pPr>
            <w:r w:rsidRPr="006F5421">
              <w:rPr>
                <w:rFonts w:ascii="Arial" w:eastAsia="Arial" w:hAnsi="Arial" w:cs="Arial"/>
              </w:rPr>
              <w:t>https://0-www-ase-org-uk.pugwash.lib.warwick.ac.uk/resources/school-science-review/issu</w:t>
            </w:r>
          </w:p>
          <w:p w14:paraId="28C572E8" w14:textId="77777777" w:rsidR="007740D5" w:rsidRPr="006F5421" w:rsidRDefault="007740D5" w:rsidP="007740D5">
            <w:pPr>
              <w:rPr>
                <w:rFonts w:ascii="Arial" w:eastAsia="Arial" w:hAnsi="Arial" w:cs="Arial"/>
              </w:rPr>
            </w:pPr>
            <w:r w:rsidRPr="006F5421">
              <w:rPr>
                <w:rFonts w:ascii="Arial" w:eastAsia="Arial" w:hAnsi="Arial" w:cs="Arial"/>
              </w:rPr>
              <w:t>e-354/talk-science-classroom-using-verbal-behaviour-analysis.</w:t>
            </w:r>
          </w:p>
          <w:p w14:paraId="3FB8304D" w14:textId="77777777" w:rsidR="00D31987" w:rsidRPr="006F5421" w:rsidRDefault="00D31987" w:rsidP="007740D5">
            <w:pPr>
              <w:rPr>
                <w:rFonts w:ascii="Arial" w:eastAsia="Arial" w:hAnsi="Arial" w:cs="Arial"/>
              </w:rPr>
            </w:pPr>
          </w:p>
          <w:p w14:paraId="16B46401" w14:textId="77777777" w:rsidR="007579C5" w:rsidRPr="006F5421" w:rsidRDefault="007579C5" w:rsidP="007579C5">
            <w:pPr>
              <w:rPr>
                <w:rFonts w:ascii="Arial" w:eastAsia="Arial" w:hAnsi="Arial" w:cs="Arial"/>
              </w:rPr>
            </w:pPr>
            <w:r w:rsidRPr="006F5421">
              <w:rPr>
                <w:rFonts w:ascii="Arial" w:eastAsia="Arial" w:hAnsi="Arial" w:cs="Arial"/>
              </w:rPr>
              <w:t xml:space="preserve">Maine, F. (2013) ‘How children talk together to make meaning from texts: </w:t>
            </w:r>
            <w:proofErr w:type="gramStart"/>
            <w:r w:rsidRPr="006F5421">
              <w:rPr>
                <w:rFonts w:ascii="Arial" w:eastAsia="Arial" w:hAnsi="Arial" w:cs="Arial"/>
              </w:rPr>
              <w:t>a dialogic</w:t>
            </w:r>
            <w:proofErr w:type="gramEnd"/>
          </w:p>
          <w:p w14:paraId="216D4811" w14:textId="77777777" w:rsidR="007579C5" w:rsidRPr="006F5421" w:rsidRDefault="007579C5" w:rsidP="007579C5">
            <w:pPr>
              <w:rPr>
                <w:rFonts w:ascii="Arial" w:eastAsia="Arial" w:hAnsi="Arial" w:cs="Arial"/>
              </w:rPr>
            </w:pPr>
            <w:r w:rsidRPr="006F5421">
              <w:rPr>
                <w:rFonts w:ascii="Arial" w:eastAsia="Arial" w:hAnsi="Arial" w:cs="Arial"/>
              </w:rPr>
              <w:t>perspective on reading comprehension strategies’, Literacy, 47(3), pp. 150–156. Available</w:t>
            </w:r>
          </w:p>
          <w:p w14:paraId="78727583" w14:textId="77777777" w:rsidR="007579C5" w:rsidRPr="006F5421" w:rsidRDefault="007579C5" w:rsidP="007579C5">
            <w:pPr>
              <w:rPr>
                <w:rFonts w:ascii="Arial" w:eastAsia="Arial" w:hAnsi="Arial" w:cs="Arial"/>
              </w:rPr>
            </w:pPr>
            <w:r w:rsidRPr="006F5421">
              <w:rPr>
                <w:rFonts w:ascii="Arial" w:eastAsia="Arial" w:hAnsi="Arial" w:cs="Arial"/>
              </w:rPr>
              <w:t>at: https://doi.org/10.1111/lit.12010.</w:t>
            </w:r>
          </w:p>
          <w:p w14:paraId="3ED89AB8" w14:textId="77777777" w:rsidR="007579C5" w:rsidRPr="006F5421" w:rsidRDefault="007579C5" w:rsidP="007740D5">
            <w:pPr>
              <w:rPr>
                <w:rFonts w:ascii="Arial" w:eastAsia="Arial" w:hAnsi="Arial" w:cs="Arial"/>
              </w:rPr>
            </w:pPr>
          </w:p>
          <w:p w14:paraId="36E9163E" w14:textId="77777777" w:rsidR="00D31987" w:rsidRPr="006F5421" w:rsidRDefault="00D31987" w:rsidP="00D31987">
            <w:pPr>
              <w:rPr>
                <w:rFonts w:ascii="Arial" w:eastAsia="Arial" w:hAnsi="Arial" w:cs="Arial"/>
              </w:rPr>
            </w:pPr>
            <w:r w:rsidRPr="006F5421">
              <w:rPr>
                <w:rFonts w:ascii="Arial" w:eastAsia="Arial" w:hAnsi="Arial" w:cs="Arial"/>
              </w:rPr>
              <w:t xml:space="preserve">Mercer, N., </w:t>
            </w:r>
            <w:proofErr w:type="spellStart"/>
            <w:r w:rsidRPr="006F5421">
              <w:rPr>
                <w:rFonts w:ascii="Arial" w:eastAsia="Arial" w:hAnsi="Arial" w:cs="Arial"/>
              </w:rPr>
              <w:t>Wegerif</w:t>
            </w:r>
            <w:proofErr w:type="spellEnd"/>
            <w:r w:rsidRPr="006F5421">
              <w:rPr>
                <w:rFonts w:ascii="Arial" w:eastAsia="Arial" w:hAnsi="Arial" w:cs="Arial"/>
              </w:rPr>
              <w:t>, R. and Dawes, L. (1999) ‘Children’s Talk and the Development of</w:t>
            </w:r>
          </w:p>
          <w:p w14:paraId="27072B82" w14:textId="77777777" w:rsidR="00D31987" w:rsidRPr="006F5421" w:rsidRDefault="00D31987" w:rsidP="00D31987">
            <w:pPr>
              <w:rPr>
                <w:rFonts w:ascii="Arial" w:eastAsia="Arial" w:hAnsi="Arial" w:cs="Arial"/>
              </w:rPr>
            </w:pPr>
            <w:r w:rsidRPr="006F5421">
              <w:rPr>
                <w:rFonts w:ascii="Arial" w:eastAsia="Arial" w:hAnsi="Arial" w:cs="Arial"/>
              </w:rPr>
              <w:t>Reasoning in the Classroom’, British Educational Research Journal, 25(1), pp. 95–111.</w:t>
            </w:r>
          </w:p>
          <w:p w14:paraId="591CDA10" w14:textId="165DFD5C" w:rsidR="00D31987" w:rsidRPr="006F5421" w:rsidRDefault="00D31987" w:rsidP="00D31987">
            <w:pPr>
              <w:rPr>
                <w:rFonts w:ascii="Arial" w:eastAsia="Arial" w:hAnsi="Arial" w:cs="Arial"/>
              </w:rPr>
            </w:pPr>
            <w:r w:rsidRPr="006F5421">
              <w:rPr>
                <w:rFonts w:ascii="Arial" w:eastAsia="Arial" w:hAnsi="Arial" w:cs="Arial"/>
              </w:rPr>
              <w:t xml:space="preserve">Available at: </w:t>
            </w:r>
            <w:hyperlink r:id="rId10" w:history="1">
              <w:r w:rsidRPr="006F5421">
                <w:rPr>
                  <w:rStyle w:val="Hyperlink"/>
                  <w:rFonts w:ascii="Arial" w:eastAsia="Arial" w:hAnsi="Arial" w:cs="Arial"/>
                </w:rPr>
                <w:t>https://doi.org/10.1080/0141192990250107</w:t>
              </w:r>
            </w:hyperlink>
            <w:r w:rsidRPr="006F5421">
              <w:rPr>
                <w:rFonts w:ascii="Arial" w:eastAsia="Arial" w:hAnsi="Arial" w:cs="Arial"/>
              </w:rPr>
              <w:t>.</w:t>
            </w:r>
          </w:p>
          <w:p w14:paraId="0035D38D" w14:textId="77777777" w:rsidR="00D31987" w:rsidRPr="006F5421" w:rsidRDefault="00D31987" w:rsidP="00D31987">
            <w:pPr>
              <w:rPr>
                <w:rFonts w:ascii="Arial" w:eastAsia="Arial" w:hAnsi="Arial" w:cs="Arial"/>
              </w:rPr>
            </w:pPr>
          </w:p>
          <w:p w14:paraId="1410DA41" w14:textId="77777777" w:rsidR="00D31987" w:rsidRPr="006F5421" w:rsidRDefault="00D31987" w:rsidP="00D31987">
            <w:pPr>
              <w:rPr>
                <w:rFonts w:ascii="Arial" w:eastAsia="Arial" w:hAnsi="Arial" w:cs="Arial"/>
              </w:rPr>
            </w:pPr>
            <w:r w:rsidRPr="006F5421">
              <w:rPr>
                <w:rFonts w:ascii="Arial" w:eastAsia="Arial" w:hAnsi="Arial" w:cs="Arial"/>
              </w:rPr>
              <w:t>Mercer, N. (1996) ‘The quality of talk in children’s collaborative activity in the classroom’,</w:t>
            </w:r>
          </w:p>
          <w:p w14:paraId="6591AACE" w14:textId="77777777" w:rsidR="00D31987" w:rsidRPr="006F5421" w:rsidRDefault="00D31987" w:rsidP="00D31987">
            <w:pPr>
              <w:rPr>
                <w:rFonts w:ascii="Arial" w:eastAsia="Arial" w:hAnsi="Arial" w:cs="Arial"/>
              </w:rPr>
            </w:pPr>
            <w:r w:rsidRPr="006F5421">
              <w:rPr>
                <w:rFonts w:ascii="Arial" w:eastAsia="Arial" w:hAnsi="Arial" w:cs="Arial"/>
              </w:rPr>
              <w:t>Learning and Instruction, 6(4), pp. 359–377. Available at:</w:t>
            </w:r>
          </w:p>
          <w:p w14:paraId="20528DB6" w14:textId="09E4F0A2" w:rsidR="00D31987" w:rsidRPr="006F5421" w:rsidRDefault="007A0C25" w:rsidP="00D31987">
            <w:pPr>
              <w:rPr>
                <w:rFonts w:ascii="Arial" w:eastAsia="Arial" w:hAnsi="Arial" w:cs="Arial"/>
              </w:rPr>
            </w:pPr>
            <w:hyperlink r:id="rId11" w:history="1">
              <w:r w:rsidR="006F5421" w:rsidRPr="006F5421">
                <w:rPr>
                  <w:rStyle w:val="Hyperlink"/>
                  <w:rFonts w:ascii="Arial" w:eastAsia="Arial" w:hAnsi="Arial" w:cs="Arial"/>
                </w:rPr>
                <w:t>https://doi.org/10.1016/S0959-4752(96)00021-7</w:t>
              </w:r>
            </w:hyperlink>
            <w:r w:rsidR="00D31987" w:rsidRPr="006F5421">
              <w:rPr>
                <w:rFonts w:ascii="Arial" w:eastAsia="Arial" w:hAnsi="Arial" w:cs="Arial"/>
              </w:rPr>
              <w:t>.</w:t>
            </w:r>
          </w:p>
          <w:p w14:paraId="6B6CBCF8" w14:textId="77777777" w:rsidR="006F5421" w:rsidRPr="006F5421" w:rsidRDefault="006F5421" w:rsidP="00D31987">
            <w:pPr>
              <w:rPr>
                <w:rFonts w:ascii="Arial" w:eastAsia="Arial" w:hAnsi="Arial" w:cs="Arial"/>
              </w:rPr>
            </w:pPr>
          </w:p>
          <w:p w14:paraId="59FB303F" w14:textId="77777777" w:rsidR="000F0849" w:rsidRPr="006F5421" w:rsidRDefault="000F0849" w:rsidP="000F0849">
            <w:pPr>
              <w:rPr>
                <w:rFonts w:ascii="Arial" w:eastAsia="Arial" w:hAnsi="Arial" w:cs="Arial"/>
              </w:rPr>
            </w:pPr>
            <w:r w:rsidRPr="006F5421">
              <w:rPr>
                <w:rFonts w:ascii="Arial" w:eastAsia="Arial" w:hAnsi="Arial" w:cs="Arial"/>
              </w:rPr>
              <w:t>Myhill, D., Jones, S. and Hopper, R. (2006) Talking, listening, learning: effective talk in the</w:t>
            </w:r>
          </w:p>
          <w:p w14:paraId="1476BB54" w14:textId="77777777" w:rsidR="000F0849" w:rsidRPr="006F5421" w:rsidRDefault="000F0849" w:rsidP="000F0849">
            <w:pPr>
              <w:rPr>
                <w:rFonts w:ascii="Arial" w:eastAsia="Arial" w:hAnsi="Arial" w:cs="Arial"/>
              </w:rPr>
            </w:pPr>
            <w:r w:rsidRPr="006F5421">
              <w:rPr>
                <w:rFonts w:ascii="Arial" w:eastAsia="Arial" w:hAnsi="Arial" w:cs="Arial"/>
              </w:rPr>
              <w:t>primary classroom. Maidenhead: Open University Press. Available at:</w:t>
            </w:r>
          </w:p>
          <w:p w14:paraId="4D3200D1" w14:textId="7BCD3AD9" w:rsidR="00951646" w:rsidRPr="00951646" w:rsidRDefault="000F0849" w:rsidP="006F5421">
            <w:pPr>
              <w:rPr>
                <w:rFonts w:ascii="Arial" w:eastAsia="Arial" w:hAnsi="Arial" w:cs="Arial"/>
                <w:b/>
                <w:bCs/>
              </w:rPr>
            </w:pPr>
            <w:r w:rsidRPr="006F5421">
              <w:rPr>
                <w:rFonts w:ascii="Arial" w:eastAsia="Arial" w:hAnsi="Arial" w:cs="Arial"/>
              </w:rPr>
              <w:t>https://go.exlibris.link/NsRXMghv.</w:t>
            </w:r>
          </w:p>
        </w:tc>
      </w:tr>
      <w:tr w:rsidR="005A2C00" w14:paraId="39E78BB5" w14:textId="77777777" w:rsidTr="462438DC">
        <w:trPr>
          <w:cantSplit/>
          <w:trHeight w:val="2435"/>
        </w:trPr>
        <w:tc>
          <w:tcPr>
            <w:tcW w:w="1302"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0CDE7192" w14:textId="37C8515B" w:rsidR="005A2C00" w:rsidRDefault="005A2C00" w:rsidP="0058002E">
            <w:pPr>
              <w:ind w:left="113" w:right="113"/>
              <w:jc w:val="center"/>
              <w:rPr>
                <w:rFonts w:ascii="Arial" w:eastAsia="Arial" w:hAnsi="Arial" w:cs="Arial"/>
                <w:b/>
                <w:bCs/>
                <w:color w:val="000000" w:themeColor="text1"/>
                <w:sz w:val="28"/>
                <w:szCs w:val="28"/>
              </w:rPr>
            </w:pPr>
            <w:r>
              <w:rPr>
                <w:rFonts w:ascii="Arial" w:eastAsia="Arial" w:hAnsi="Arial" w:cs="Arial"/>
                <w:b/>
                <w:bCs/>
                <w:color w:val="000000" w:themeColor="text1"/>
                <w:sz w:val="28"/>
                <w:szCs w:val="28"/>
              </w:rPr>
              <w:t>IT</w:t>
            </w:r>
            <w:r w:rsidR="000D5043">
              <w:rPr>
                <w:rFonts w:ascii="Arial" w:eastAsia="Arial" w:hAnsi="Arial" w:cs="Arial"/>
                <w:b/>
                <w:bCs/>
                <w:color w:val="000000" w:themeColor="text1"/>
                <w:sz w:val="28"/>
                <w:szCs w:val="28"/>
              </w:rPr>
              <w:t xml:space="preserve">E </w:t>
            </w:r>
            <w:r>
              <w:rPr>
                <w:rFonts w:ascii="Arial" w:eastAsia="Arial" w:hAnsi="Arial" w:cs="Arial"/>
                <w:b/>
                <w:bCs/>
                <w:color w:val="000000" w:themeColor="text1"/>
                <w:sz w:val="28"/>
                <w:szCs w:val="28"/>
              </w:rPr>
              <w:t>Curriculum Location</w:t>
            </w:r>
          </w:p>
        </w:tc>
        <w:tc>
          <w:tcPr>
            <w:tcW w:w="1351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09DB85A7" w14:textId="4A288073" w:rsidR="00A02D55" w:rsidRPr="0063783D" w:rsidRDefault="005D30AA" w:rsidP="002E5DD3">
            <w:pPr>
              <w:spacing w:after="120"/>
              <w:rPr>
                <w:rFonts w:ascii="Arial" w:eastAsia="Arial" w:hAnsi="Arial" w:cs="Arial"/>
                <w:b/>
                <w:bCs/>
              </w:rPr>
            </w:pPr>
            <w:r w:rsidRPr="0063783D">
              <w:rPr>
                <w:rFonts w:ascii="Arial" w:eastAsia="Arial" w:hAnsi="Arial" w:cs="Arial"/>
                <w:b/>
                <w:bCs/>
              </w:rPr>
              <w:t xml:space="preserve">Primary trainees all </w:t>
            </w:r>
            <w:r w:rsidR="00BC5CA4" w:rsidRPr="0063783D">
              <w:rPr>
                <w:rFonts w:ascii="Arial" w:eastAsia="Arial" w:hAnsi="Arial" w:cs="Arial"/>
                <w:b/>
                <w:bCs/>
              </w:rPr>
              <w:t xml:space="preserve">receive the following direct </w:t>
            </w:r>
            <w:r w:rsidR="00994AFA" w:rsidRPr="0063783D">
              <w:rPr>
                <w:rFonts w:ascii="Arial" w:eastAsia="Arial" w:hAnsi="Arial" w:cs="Arial"/>
                <w:b/>
                <w:bCs/>
              </w:rPr>
              <w:t>input</w:t>
            </w:r>
            <w:r w:rsidR="00BC5CA4" w:rsidRPr="0063783D">
              <w:rPr>
                <w:rFonts w:ascii="Arial" w:eastAsia="Arial" w:hAnsi="Arial" w:cs="Arial"/>
                <w:b/>
                <w:bCs/>
              </w:rPr>
              <w:t xml:space="preserve"> </w:t>
            </w:r>
            <w:r w:rsidR="00994AFA" w:rsidRPr="0063783D">
              <w:rPr>
                <w:rFonts w:ascii="Arial" w:eastAsia="Arial" w:hAnsi="Arial" w:cs="Arial"/>
                <w:b/>
                <w:bCs/>
              </w:rPr>
              <w:t>regarding</w:t>
            </w:r>
            <w:r w:rsidR="00BC5CA4" w:rsidRPr="0063783D">
              <w:rPr>
                <w:rFonts w:ascii="Arial" w:eastAsia="Arial" w:hAnsi="Arial" w:cs="Arial"/>
                <w:b/>
                <w:bCs/>
              </w:rPr>
              <w:t xml:space="preserve"> ‘</w:t>
            </w:r>
            <w:proofErr w:type="gramStart"/>
            <w:r w:rsidR="00BC5CA4" w:rsidRPr="0063783D">
              <w:rPr>
                <w:rFonts w:ascii="Arial" w:eastAsia="Arial" w:hAnsi="Arial" w:cs="Arial"/>
                <w:b/>
                <w:bCs/>
              </w:rPr>
              <w:t>talk’</w:t>
            </w:r>
            <w:proofErr w:type="gramEnd"/>
          </w:p>
          <w:p w14:paraId="331AADD5" w14:textId="0ED4A4E8" w:rsidR="00BC5CA4" w:rsidRDefault="009770CC" w:rsidP="002E5DD3">
            <w:pPr>
              <w:spacing w:after="120"/>
              <w:rPr>
                <w:rFonts w:ascii="Arial" w:eastAsia="Arial" w:hAnsi="Arial" w:cs="Arial"/>
              </w:rPr>
            </w:pPr>
            <w:r>
              <w:rPr>
                <w:rFonts w:ascii="Arial" w:eastAsia="Arial" w:hAnsi="Arial" w:cs="Arial"/>
              </w:rPr>
              <w:t xml:space="preserve">Autumn </w:t>
            </w:r>
            <w:r w:rsidR="00BC5CA4" w:rsidRPr="097CC72A">
              <w:rPr>
                <w:rFonts w:ascii="Arial" w:eastAsia="Arial" w:hAnsi="Arial" w:cs="Arial"/>
              </w:rPr>
              <w:t>Term:</w:t>
            </w:r>
          </w:p>
          <w:p w14:paraId="78ACAA28" w14:textId="3DB74431" w:rsidR="00BC5CA4" w:rsidRDefault="00BC5CA4" w:rsidP="002E5DD3">
            <w:pPr>
              <w:spacing w:after="120"/>
              <w:rPr>
                <w:rFonts w:ascii="Arial" w:eastAsia="Arial" w:hAnsi="Arial" w:cs="Arial"/>
              </w:rPr>
            </w:pPr>
            <w:r>
              <w:rPr>
                <w:rFonts w:ascii="Arial" w:eastAsia="Arial" w:hAnsi="Arial" w:cs="Arial"/>
              </w:rPr>
              <w:t xml:space="preserve">English – </w:t>
            </w:r>
            <w:r w:rsidR="00A46B5E">
              <w:rPr>
                <w:rFonts w:ascii="Arial" w:eastAsia="Arial" w:hAnsi="Arial" w:cs="Arial"/>
              </w:rPr>
              <w:t>‘S</w:t>
            </w:r>
            <w:r>
              <w:rPr>
                <w:rFonts w:ascii="Arial" w:eastAsia="Arial" w:hAnsi="Arial" w:cs="Arial"/>
              </w:rPr>
              <w:t xml:space="preserve">poken </w:t>
            </w:r>
            <w:r w:rsidR="00A46B5E">
              <w:rPr>
                <w:rFonts w:ascii="Arial" w:eastAsia="Arial" w:hAnsi="Arial" w:cs="Arial"/>
              </w:rPr>
              <w:t>L</w:t>
            </w:r>
            <w:r>
              <w:rPr>
                <w:rFonts w:ascii="Arial" w:eastAsia="Arial" w:hAnsi="Arial" w:cs="Arial"/>
              </w:rPr>
              <w:t>anguage</w:t>
            </w:r>
            <w:r w:rsidR="00A46B5E">
              <w:rPr>
                <w:rFonts w:ascii="Arial" w:eastAsia="Arial" w:hAnsi="Arial" w:cs="Arial"/>
              </w:rPr>
              <w:t>’</w:t>
            </w:r>
            <w:r>
              <w:rPr>
                <w:rFonts w:ascii="Arial" w:eastAsia="Arial" w:hAnsi="Arial" w:cs="Arial"/>
              </w:rPr>
              <w:t xml:space="preserve"> (1 x 1hour lecture)</w:t>
            </w:r>
          </w:p>
          <w:p w14:paraId="504F9711" w14:textId="6681BBE6" w:rsidR="00BC5CA4" w:rsidRDefault="00BC5CA4" w:rsidP="002E5DD3">
            <w:pPr>
              <w:spacing w:after="120"/>
              <w:rPr>
                <w:rFonts w:ascii="Arial" w:eastAsia="Arial" w:hAnsi="Arial" w:cs="Arial"/>
              </w:rPr>
            </w:pPr>
            <w:r>
              <w:rPr>
                <w:rFonts w:ascii="Arial" w:eastAsia="Arial" w:hAnsi="Arial" w:cs="Arial"/>
              </w:rPr>
              <w:t xml:space="preserve">Maths - </w:t>
            </w:r>
            <w:r w:rsidR="00A46B5E">
              <w:rPr>
                <w:rFonts w:ascii="Arial" w:eastAsia="Arial" w:hAnsi="Arial" w:cs="Arial"/>
              </w:rPr>
              <w:t>‘Talk in Maths</w:t>
            </w:r>
            <w:proofErr w:type="gramStart"/>
            <w:r w:rsidR="00A46B5E">
              <w:rPr>
                <w:rFonts w:ascii="Arial" w:eastAsia="Arial" w:hAnsi="Arial" w:cs="Arial"/>
              </w:rPr>
              <w:t>’  (</w:t>
            </w:r>
            <w:proofErr w:type="gramEnd"/>
            <w:r w:rsidR="00A46B5E">
              <w:rPr>
                <w:rFonts w:ascii="Arial" w:eastAsia="Arial" w:hAnsi="Arial" w:cs="Arial"/>
              </w:rPr>
              <w:t>1 x 1hour lecture)</w:t>
            </w:r>
          </w:p>
          <w:p w14:paraId="1A24B65A" w14:textId="77777777" w:rsidR="00A46B5E" w:rsidRDefault="00A46B5E" w:rsidP="002E5DD3">
            <w:pPr>
              <w:spacing w:after="120"/>
              <w:rPr>
                <w:rFonts w:ascii="Arial" w:eastAsia="Arial" w:hAnsi="Arial" w:cs="Arial"/>
              </w:rPr>
            </w:pPr>
            <w:r>
              <w:rPr>
                <w:rFonts w:ascii="Arial" w:eastAsia="Arial" w:hAnsi="Arial" w:cs="Arial"/>
              </w:rPr>
              <w:t xml:space="preserve">Science </w:t>
            </w:r>
            <w:r w:rsidR="00994AFA">
              <w:rPr>
                <w:rFonts w:ascii="Arial" w:eastAsia="Arial" w:hAnsi="Arial" w:cs="Arial"/>
              </w:rPr>
              <w:t>–</w:t>
            </w:r>
            <w:r>
              <w:rPr>
                <w:rFonts w:ascii="Arial" w:eastAsia="Arial" w:hAnsi="Arial" w:cs="Arial"/>
              </w:rPr>
              <w:t xml:space="preserve"> </w:t>
            </w:r>
            <w:r w:rsidR="00994AFA">
              <w:rPr>
                <w:rFonts w:ascii="Arial" w:eastAsia="Arial" w:hAnsi="Arial" w:cs="Arial"/>
              </w:rPr>
              <w:t>‘Questions and Talk in Science</w:t>
            </w:r>
            <w:proofErr w:type="gramStart"/>
            <w:r w:rsidR="00994AFA">
              <w:rPr>
                <w:rFonts w:ascii="Arial" w:eastAsia="Arial" w:hAnsi="Arial" w:cs="Arial"/>
              </w:rPr>
              <w:t>’  (</w:t>
            </w:r>
            <w:proofErr w:type="gramEnd"/>
            <w:r w:rsidR="00994AFA">
              <w:rPr>
                <w:rFonts w:ascii="Arial" w:eastAsia="Arial" w:hAnsi="Arial" w:cs="Arial"/>
              </w:rPr>
              <w:t>1 x 1hour lecture)</w:t>
            </w:r>
          </w:p>
          <w:p w14:paraId="14EFB23C" w14:textId="3E4824E3" w:rsidR="0063783D" w:rsidRPr="002E5DD3" w:rsidRDefault="0063783D" w:rsidP="097CC72A">
            <w:pPr>
              <w:spacing w:after="120"/>
              <w:rPr>
                <w:rFonts w:ascii="Arial" w:eastAsia="Arial" w:hAnsi="Arial" w:cs="Arial"/>
              </w:rPr>
            </w:pPr>
            <w:r w:rsidRPr="097CC72A">
              <w:rPr>
                <w:rFonts w:ascii="Arial" w:eastAsia="Arial" w:hAnsi="Arial" w:cs="Arial"/>
              </w:rPr>
              <w:t>Talk is embedded across the taught programme and talk structures such as collaborative talk structures are continually modelled.</w:t>
            </w:r>
          </w:p>
          <w:p w14:paraId="4CB7954D" w14:textId="75AEB37C" w:rsidR="0063783D" w:rsidRPr="002E5DD3" w:rsidRDefault="009770CC" w:rsidP="097CC72A">
            <w:pPr>
              <w:spacing w:after="120"/>
              <w:rPr>
                <w:rFonts w:ascii="Arial" w:eastAsia="Arial" w:hAnsi="Arial" w:cs="Arial"/>
              </w:rPr>
            </w:pPr>
            <w:r>
              <w:rPr>
                <w:rFonts w:ascii="Arial" w:eastAsia="Arial" w:hAnsi="Arial" w:cs="Arial"/>
              </w:rPr>
              <w:t xml:space="preserve">Use </w:t>
            </w:r>
            <w:r w:rsidR="647C10F7" w:rsidRPr="097CC72A">
              <w:rPr>
                <w:rFonts w:ascii="Arial" w:eastAsia="Arial" w:hAnsi="Arial" w:cs="Arial"/>
              </w:rPr>
              <w:t xml:space="preserve">of questioning in </w:t>
            </w:r>
            <w:r>
              <w:rPr>
                <w:rFonts w:ascii="Arial" w:eastAsia="Arial" w:hAnsi="Arial" w:cs="Arial"/>
              </w:rPr>
              <w:t>Whole Curriculum studies sessions</w:t>
            </w:r>
            <w:r w:rsidR="647C10F7" w:rsidRPr="097CC72A">
              <w:rPr>
                <w:rFonts w:ascii="Arial" w:eastAsia="Arial" w:hAnsi="Arial" w:cs="Arial"/>
              </w:rPr>
              <w:t xml:space="preserve"> to promote high quality dialogue</w:t>
            </w:r>
          </w:p>
        </w:tc>
      </w:tr>
    </w:tbl>
    <w:p w14:paraId="643482C9" w14:textId="77777777" w:rsidR="00863D23" w:rsidRDefault="00863D23" w:rsidP="00174B93">
      <w:pPr>
        <w:pStyle w:val="BodyText"/>
      </w:pPr>
    </w:p>
    <w:sectPr w:rsidR="00863D23" w:rsidSect="00A809B3">
      <w:pgSz w:w="16838" w:h="11906" w:orient="landscape"/>
      <w:pgMar w:top="851" w:right="1440" w:bottom="851"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quot;Calibri&quot;,sans-serif">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3BBCDA"/>
    <w:multiLevelType w:val="hybridMultilevel"/>
    <w:tmpl w:val="FFFFFFFF"/>
    <w:lvl w:ilvl="0" w:tplc="F8E0765A">
      <w:start w:val="1"/>
      <w:numFmt w:val="bullet"/>
      <w:lvlText w:val="-"/>
      <w:lvlJc w:val="left"/>
      <w:pPr>
        <w:ind w:left="720" w:hanging="360"/>
      </w:pPr>
      <w:rPr>
        <w:rFonts w:ascii="Calibri" w:hAnsi="Calibri" w:hint="default"/>
      </w:rPr>
    </w:lvl>
    <w:lvl w:ilvl="1" w:tplc="C0E822AA">
      <w:start w:val="1"/>
      <w:numFmt w:val="bullet"/>
      <w:lvlText w:val="o"/>
      <w:lvlJc w:val="left"/>
      <w:pPr>
        <w:ind w:left="1440" w:hanging="360"/>
      </w:pPr>
      <w:rPr>
        <w:rFonts w:ascii="Courier New" w:hAnsi="Courier New" w:hint="default"/>
      </w:rPr>
    </w:lvl>
    <w:lvl w:ilvl="2" w:tplc="23C6D7E2">
      <w:start w:val="1"/>
      <w:numFmt w:val="bullet"/>
      <w:lvlText w:val=""/>
      <w:lvlJc w:val="left"/>
      <w:pPr>
        <w:ind w:left="2160" w:hanging="360"/>
      </w:pPr>
      <w:rPr>
        <w:rFonts w:ascii="Wingdings" w:hAnsi="Wingdings" w:hint="default"/>
      </w:rPr>
    </w:lvl>
    <w:lvl w:ilvl="3" w:tplc="A7D410E8">
      <w:start w:val="1"/>
      <w:numFmt w:val="bullet"/>
      <w:lvlText w:val=""/>
      <w:lvlJc w:val="left"/>
      <w:pPr>
        <w:ind w:left="2880" w:hanging="360"/>
      </w:pPr>
      <w:rPr>
        <w:rFonts w:ascii="Symbol" w:hAnsi="Symbol" w:hint="default"/>
      </w:rPr>
    </w:lvl>
    <w:lvl w:ilvl="4" w:tplc="D186B064">
      <w:start w:val="1"/>
      <w:numFmt w:val="bullet"/>
      <w:lvlText w:val="o"/>
      <w:lvlJc w:val="left"/>
      <w:pPr>
        <w:ind w:left="3600" w:hanging="360"/>
      </w:pPr>
      <w:rPr>
        <w:rFonts w:ascii="Courier New" w:hAnsi="Courier New" w:hint="default"/>
      </w:rPr>
    </w:lvl>
    <w:lvl w:ilvl="5" w:tplc="59465270">
      <w:start w:val="1"/>
      <w:numFmt w:val="bullet"/>
      <w:lvlText w:val=""/>
      <w:lvlJc w:val="left"/>
      <w:pPr>
        <w:ind w:left="4320" w:hanging="360"/>
      </w:pPr>
      <w:rPr>
        <w:rFonts w:ascii="Wingdings" w:hAnsi="Wingdings" w:hint="default"/>
      </w:rPr>
    </w:lvl>
    <w:lvl w:ilvl="6" w:tplc="F5E642E4">
      <w:start w:val="1"/>
      <w:numFmt w:val="bullet"/>
      <w:lvlText w:val=""/>
      <w:lvlJc w:val="left"/>
      <w:pPr>
        <w:ind w:left="5040" w:hanging="360"/>
      </w:pPr>
      <w:rPr>
        <w:rFonts w:ascii="Symbol" w:hAnsi="Symbol" w:hint="default"/>
      </w:rPr>
    </w:lvl>
    <w:lvl w:ilvl="7" w:tplc="BB4CF4E2">
      <w:start w:val="1"/>
      <w:numFmt w:val="bullet"/>
      <w:lvlText w:val="o"/>
      <w:lvlJc w:val="left"/>
      <w:pPr>
        <w:ind w:left="5760" w:hanging="360"/>
      </w:pPr>
      <w:rPr>
        <w:rFonts w:ascii="Courier New" w:hAnsi="Courier New" w:hint="default"/>
      </w:rPr>
    </w:lvl>
    <w:lvl w:ilvl="8" w:tplc="2D5CA306">
      <w:start w:val="1"/>
      <w:numFmt w:val="bullet"/>
      <w:lvlText w:val=""/>
      <w:lvlJc w:val="left"/>
      <w:pPr>
        <w:ind w:left="6480" w:hanging="360"/>
      </w:pPr>
      <w:rPr>
        <w:rFonts w:ascii="Wingdings" w:hAnsi="Wingdings" w:hint="default"/>
      </w:rPr>
    </w:lvl>
  </w:abstractNum>
  <w:abstractNum w:abstractNumId="1" w15:restartNumberingAfterBreak="0">
    <w:nsid w:val="07CF46B6"/>
    <w:multiLevelType w:val="hybridMultilevel"/>
    <w:tmpl w:val="E4FA0938"/>
    <w:lvl w:ilvl="0" w:tplc="F07A35E0">
      <w:start w:val="1"/>
      <w:numFmt w:val="upperLetter"/>
      <w:lvlText w:val="%1."/>
      <w:lvlJc w:val="left"/>
      <w:pPr>
        <w:ind w:left="720" w:hanging="360"/>
      </w:pPr>
    </w:lvl>
    <w:lvl w:ilvl="1" w:tplc="3A08A672">
      <w:start w:val="1"/>
      <w:numFmt w:val="lowerLetter"/>
      <w:lvlText w:val="%2."/>
      <w:lvlJc w:val="left"/>
      <w:pPr>
        <w:ind w:left="1440" w:hanging="360"/>
      </w:pPr>
    </w:lvl>
    <w:lvl w:ilvl="2" w:tplc="F1888266">
      <w:start w:val="1"/>
      <w:numFmt w:val="lowerRoman"/>
      <w:lvlText w:val="%3."/>
      <w:lvlJc w:val="right"/>
      <w:pPr>
        <w:ind w:left="2160" w:hanging="180"/>
      </w:pPr>
    </w:lvl>
    <w:lvl w:ilvl="3" w:tplc="EDE4DCE0">
      <w:start w:val="1"/>
      <w:numFmt w:val="decimal"/>
      <w:lvlText w:val="%4."/>
      <w:lvlJc w:val="left"/>
      <w:pPr>
        <w:ind w:left="2880" w:hanging="360"/>
      </w:pPr>
    </w:lvl>
    <w:lvl w:ilvl="4" w:tplc="F9F035C8">
      <w:start w:val="1"/>
      <w:numFmt w:val="lowerLetter"/>
      <w:lvlText w:val="%5."/>
      <w:lvlJc w:val="left"/>
      <w:pPr>
        <w:ind w:left="3600" w:hanging="360"/>
      </w:pPr>
    </w:lvl>
    <w:lvl w:ilvl="5" w:tplc="BFCCB13A">
      <w:start w:val="1"/>
      <w:numFmt w:val="lowerRoman"/>
      <w:lvlText w:val="%6."/>
      <w:lvlJc w:val="right"/>
      <w:pPr>
        <w:ind w:left="4320" w:hanging="180"/>
      </w:pPr>
    </w:lvl>
    <w:lvl w:ilvl="6" w:tplc="96105836">
      <w:start w:val="1"/>
      <w:numFmt w:val="decimal"/>
      <w:lvlText w:val="%7."/>
      <w:lvlJc w:val="left"/>
      <w:pPr>
        <w:ind w:left="5040" w:hanging="360"/>
      </w:pPr>
    </w:lvl>
    <w:lvl w:ilvl="7" w:tplc="7E7E341A">
      <w:start w:val="1"/>
      <w:numFmt w:val="lowerLetter"/>
      <w:lvlText w:val="%8."/>
      <w:lvlJc w:val="left"/>
      <w:pPr>
        <w:ind w:left="5760" w:hanging="360"/>
      </w:pPr>
    </w:lvl>
    <w:lvl w:ilvl="8" w:tplc="41EA2BCE">
      <w:start w:val="1"/>
      <w:numFmt w:val="lowerRoman"/>
      <w:lvlText w:val="%9."/>
      <w:lvlJc w:val="right"/>
      <w:pPr>
        <w:ind w:left="6480" w:hanging="180"/>
      </w:pPr>
    </w:lvl>
  </w:abstractNum>
  <w:abstractNum w:abstractNumId="2" w15:restartNumberingAfterBreak="0">
    <w:nsid w:val="15CE2744"/>
    <w:multiLevelType w:val="multilevel"/>
    <w:tmpl w:val="4EB29874"/>
    <w:lvl w:ilvl="0">
      <w:start w:val="5"/>
      <w:numFmt w:val="decimal"/>
      <w:lvlText w:val="%1"/>
      <w:lvlJc w:val="left"/>
      <w:pPr>
        <w:ind w:left="375" w:hanging="375"/>
      </w:pPr>
      <w:rPr>
        <w:rFonts w:hint="default"/>
      </w:rPr>
    </w:lvl>
    <w:lvl w:ilvl="1">
      <w:start w:val="2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16987FB9"/>
    <w:multiLevelType w:val="hybridMultilevel"/>
    <w:tmpl w:val="55447E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024A00"/>
    <w:multiLevelType w:val="hybridMultilevel"/>
    <w:tmpl w:val="2B22287C"/>
    <w:lvl w:ilvl="0" w:tplc="0809000D">
      <w:start w:val="1"/>
      <w:numFmt w:val="bullet"/>
      <w:lvlText w:val=""/>
      <w:lvlJc w:val="left"/>
      <w:pPr>
        <w:ind w:left="686" w:hanging="360"/>
      </w:pPr>
      <w:rPr>
        <w:rFonts w:ascii="Wingdings" w:hAnsi="Wingdings" w:hint="default"/>
      </w:rPr>
    </w:lvl>
    <w:lvl w:ilvl="1" w:tplc="08090003" w:tentative="1">
      <w:start w:val="1"/>
      <w:numFmt w:val="bullet"/>
      <w:lvlText w:val="o"/>
      <w:lvlJc w:val="left"/>
      <w:pPr>
        <w:ind w:left="1406" w:hanging="360"/>
      </w:pPr>
      <w:rPr>
        <w:rFonts w:ascii="Courier New" w:hAnsi="Courier New" w:cs="Courier New" w:hint="default"/>
      </w:rPr>
    </w:lvl>
    <w:lvl w:ilvl="2" w:tplc="08090005" w:tentative="1">
      <w:start w:val="1"/>
      <w:numFmt w:val="bullet"/>
      <w:lvlText w:val=""/>
      <w:lvlJc w:val="left"/>
      <w:pPr>
        <w:ind w:left="2126" w:hanging="360"/>
      </w:pPr>
      <w:rPr>
        <w:rFonts w:ascii="Wingdings" w:hAnsi="Wingdings" w:hint="default"/>
      </w:rPr>
    </w:lvl>
    <w:lvl w:ilvl="3" w:tplc="08090001" w:tentative="1">
      <w:start w:val="1"/>
      <w:numFmt w:val="bullet"/>
      <w:lvlText w:val=""/>
      <w:lvlJc w:val="left"/>
      <w:pPr>
        <w:ind w:left="2846" w:hanging="360"/>
      </w:pPr>
      <w:rPr>
        <w:rFonts w:ascii="Symbol" w:hAnsi="Symbol" w:hint="default"/>
      </w:rPr>
    </w:lvl>
    <w:lvl w:ilvl="4" w:tplc="08090003" w:tentative="1">
      <w:start w:val="1"/>
      <w:numFmt w:val="bullet"/>
      <w:lvlText w:val="o"/>
      <w:lvlJc w:val="left"/>
      <w:pPr>
        <w:ind w:left="3566" w:hanging="360"/>
      </w:pPr>
      <w:rPr>
        <w:rFonts w:ascii="Courier New" w:hAnsi="Courier New" w:cs="Courier New" w:hint="default"/>
      </w:rPr>
    </w:lvl>
    <w:lvl w:ilvl="5" w:tplc="08090005" w:tentative="1">
      <w:start w:val="1"/>
      <w:numFmt w:val="bullet"/>
      <w:lvlText w:val=""/>
      <w:lvlJc w:val="left"/>
      <w:pPr>
        <w:ind w:left="4286" w:hanging="360"/>
      </w:pPr>
      <w:rPr>
        <w:rFonts w:ascii="Wingdings" w:hAnsi="Wingdings" w:hint="default"/>
      </w:rPr>
    </w:lvl>
    <w:lvl w:ilvl="6" w:tplc="08090001" w:tentative="1">
      <w:start w:val="1"/>
      <w:numFmt w:val="bullet"/>
      <w:lvlText w:val=""/>
      <w:lvlJc w:val="left"/>
      <w:pPr>
        <w:ind w:left="5006" w:hanging="360"/>
      </w:pPr>
      <w:rPr>
        <w:rFonts w:ascii="Symbol" w:hAnsi="Symbol" w:hint="default"/>
      </w:rPr>
    </w:lvl>
    <w:lvl w:ilvl="7" w:tplc="08090003" w:tentative="1">
      <w:start w:val="1"/>
      <w:numFmt w:val="bullet"/>
      <w:lvlText w:val="o"/>
      <w:lvlJc w:val="left"/>
      <w:pPr>
        <w:ind w:left="5726" w:hanging="360"/>
      </w:pPr>
      <w:rPr>
        <w:rFonts w:ascii="Courier New" w:hAnsi="Courier New" w:cs="Courier New" w:hint="default"/>
      </w:rPr>
    </w:lvl>
    <w:lvl w:ilvl="8" w:tplc="08090005" w:tentative="1">
      <w:start w:val="1"/>
      <w:numFmt w:val="bullet"/>
      <w:lvlText w:val=""/>
      <w:lvlJc w:val="left"/>
      <w:pPr>
        <w:ind w:left="6446" w:hanging="360"/>
      </w:pPr>
      <w:rPr>
        <w:rFonts w:ascii="Wingdings" w:hAnsi="Wingdings" w:hint="default"/>
      </w:rPr>
    </w:lvl>
  </w:abstractNum>
  <w:abstractNum w:abstractNumId="5" w15:restartNumberingAfterBreak="0">
    <w:nsid w:val="1B054AFC"/>
    <w:multiLevelType w:val="hybridMultilevel"/>
    <w:tmpl w:val="8D5804FE"/>
    <w:lvl w:ilvl="0" w:tplc="FFFFFFFF">
      <w:start w:val="1"/>
      <w:numFmt w:val="decimal"/>
      <w:lvlText w:val="%1."/>
      <w:lvlJc w:val="left"/>
      <w:pPr>
        <w:ind w:left="720" w:hanging="360"/>
      </w:pPr>
    </w:lvl>
    <w:lvl w:ilvl="1" w:tplc="42BC94B6">
      <w:start w:val="1"/>
      <w:numFmt w:val="bullet"/>
      <w:lvlText w:val=""/>
      <w:lvlJc w:val="left"/>
      <w:pPr>
        <w:ind w:left="720" w:hanging="360"/>
      </w:pPr>
      <w:rPr>
        <w:rFonts w:ascii="Symbol" w:hAnsi="Symbol" w:hint="default"/>
        <w:sz w:val="16"/>
      </w:rPr>
    </w:lvl>
    <w:lvl w:ilvl="2" w:tplc="8F981E58">
      <w:start w:val="5"/>
      <w:numFmt w:val="bullet"/>
      <w:lvlText w:val="-"/>
      <w:lvlJc w:val="left"/>
      <w:pPr>
        <w:ind w:left="672" w:hanging="360"/>
      </w:pPr>
      <w:rPr>
        <w:rFonts w:ascii="Arial" w:eastAsia="Arial" w:hAnsi="Arial" w:cs="Arial" w:hint="default"/>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 w15:restartNumberingAfterBreak="0">
    <w:nsid w:val="1B0B1CC7"/>
    <w:multiLevelType w:val="hybridMultilevel"/>
    <w:tmpl w:val="8108B5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5A7690"/>
    <w:multiLevelType w:val="hybridMultilevel"/>
    <w:tmpl w:val="B6B27D2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0F76D38"/>
    <w:multiLevelType w:val="hybridMultilevel"/>
    <w:tmpl w:val="B99AF440"/>
    <w:lvl w:ilvl="0" w:tplc="C5783C94">
      <w:start w:val="1"/>
      <w:numFmt w:val="bullet"/>
      <w:lvlText w:val=""/>
      <w:lvlJc w:val="left"/>
      <w:pPr>
        <w:ind w:left="720" w:hanging="360"/>
      </w:pPr>
      <w:rPr>
        <w:rFonts w:ascii="Symbol" w:hAnsi="Symbol" w:hint="default"/>
      </w:rPr>
    </w:lvl>
    <w:lvl w:ilvl="1" w:tplc="7916ADC6">
      <w:start w:val="1"/>
      <w:numFmt w:val="bullet"/>
      <w:lvlText w:val="o"/>
      <w:lvlJc w:val="left"/>
      <w:pPr>
        <w:ind w:left="1440" w:hanging="360"/>
      </w:pPr>
      <w:rPr>
        <w:rFonts w:ascii="Courier New" w:hAnsi="Courier New" w:hint="default"/>
      </w:rPr>
    </w:lvl>
    <w:lvl w:ilvl="2" w:tplc="0630B698">
      <w:start w:val="1"/>
      <w:numFmt w:val="bullet"/>
      <w:lvlText w:val=""/>
      <w:lvlJc w:val="left"/>
      <w:pPr>
        <w:ind w:left="2160" w:hanging="360"/>
      </w:pPr>
      <w:rPr>
        <w:rFonts w:ascii="Wingdings" w:hAnsi="Wingdings" w:hint="default"/>
      </w:rPr>
    </w:lvl>
    <w:lvl w:ilvl="3" w:tplc="7504BCA2">
      <w:start w:val="1"/>
      <w:numFmt w:val="bullet"/>
      <w:lvlText w:val=""/>
      <w:lvlJc w:val="left"/>
      <w:pPr>
        <w:ind w:left="2880" w:hanging="360"/>
      </w:pPr>
      <w:rPr>
        <w:rFonts w:ascii="Symbol" w:hAnsi="Symbol" w:hint="default"/>
      </w:rPr>
    </w:lvl>
    <w:lvl w:ilvl="4" w:tplc="28664DDA">
      <w:start w:val="1"/>
      <w:numFmt w:val="bullet"/>
      <w:lvlText w:val="o"/>
      <w:lvlJc w:val="left"/>
      <w:pPr>
        <w:ind w:left="3600" w:hanging="360"/>
      </w:pPr>
      <w:rPr>
        <w:rFonts w:ascii="Courier New" w:hAnsi="Courier New" w:hint="default"/>
      </w:rPr>
    </w:lvl>
    <w:lvl w:ilvl="5" w:tplc="038C83AA">
      <w:start w:val="1"/>
      <w:numFmt w:val="bullet"/>
      <w:lvlText w:val=""/>
      <w:lvlJc w:val="left"/>
      <w:pPr>
        <w:ind w:left="4320" w:hanging="360"/>
      </w:pPr>
      <w:rPr>
        <w:rFonts w:ascii="Wingdings" w:hAnsi="Wingdings" w:hint="default"/>
      </w:rPr>
    </w:lvl>
    <w:lvl w:ilvl="6" w:tplc="8182BD4C">
      <w:start w:val="1"/>
      <w:numFmt w:val="bullet"/>
      <w:lvlText w:val=""/>
      <w:lvlJc w:val="left"/>
      <w:pPr>
        <w:ind w:left="5040" w:hanging="360"/>
      </w:pPr>
      <w:rPr>
        <w:rFonts w:ascii="Symbol" w:hAnsi="Symbol" w:hint="default"/>
      </w:rPr>
    </w:lvl>
    <w:lvl w:ilvl="7" w:tplc="970ACCB8">
      <w:start w:val="1"/>
      <w:numFmt w:val="bullet"/>
      <w:lvlText w:val="o"/>
      <w:lvlJc w:val="left"/>
      <w:pPr>
        <w:ind w:left="5760" w:hanging="360"/>
      </w:pPr>
      <w:rPr>
        <w:rFonts w:ascii="Courier New" w:hAnsi="Courier New" w:hint="default"/>
      </w:rPr>
    </w:lvl>
    <w:lvl w:ilvl="8" w:tplc="4474877C">
      <w:start w:val="1"/>
      <w:numFmt w:val="bullet"/>
      <w:lvlText w:val=""/>
      <w:lvlJc w:val="left"/>
      <w:pPr>
        <w:ind w:left="6480" w:hanging="360"/>
      </w:pPr>
      <w:rPr>
        <w:rFonts w:ascii="Wingdings" w:hAnsi="Wingdings" w:hint="default"/>
      </w:rPr>
    </w:lvl>
  </w:abstractNum>
  <w:abstractNum w:abstractNumId="9" w15:restartNumberingAfterBreak="0">
    <w:nsid w:val="23453D12"/>
    <w:multiLevelType w:val="hybridMultilevel"/>
    <w:tmpl w:val="547A47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7257559"/>
    <w:multiLevelType w:val="multilevel"/>
    <w:tmpl w:val="3E300F50"/>
    <w:lvl w:ilvl="0">
      <w:start w:val="8"/>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2C4E6108"/>
    <w:multiLevelType w:val="hybridMultilevel"/>
    <w:tmpl w:val="9858F5DC"/>
    <w:lvl w:ilvl="0" w:tplc="42BC94B6">
      <w:start w:val="1"/>
      <w:numFmt w:val="bullet"/>
      <w:lvlText w:val=""/>
      <w:lvlJc w:val="left"/>
      <w:pPr>
        <w:ind w:left="720" w:hanging="360"/>
      </w:pPr>
      <w:rPr>
        <w:rFonts w:ascii="Symbol" w:hAnsi="Symbol" w:hint="default"/>
        <w:sz w:val="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221080"/>
    <w:multiLevelType w:val="multilevel"/>
    <w:tmpl w:val="59EAE226"/>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40583C71"/>
    <w:multiLevelType w:val="hybridMultilevel"/>
    <w:tmpl w:val="EFF2CA84"/>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407F16FF"/>
    <w:multiLevelType w:val="multilevel"/>
    <w:tmpl w:val="CFA2FEAE"/>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42590EAA"/>
    <w:multiLevelType w:val="multilevel"/>
    <w:tmpl w:val="9A564EA4"/>
    <w:lvl w:ilvl="0">
      <w:start w:val="5"/>
      <w:numFmt w:val="decimal"/>
      <w:lvlText w:val="%1"/>
      <w:lvlJc w:val="left"/>
      <w:pPr>
        <w:ind w:left="360" w:hanging="360"/>
      </w:pPr>
      <w:rPr>
        <w:rFonts w:ascii="Arial" w:eastAsiaTheme="minorHAnsi" w:hAnsi="Arial" w:cs="Arial" w:hint="default"/>
        <w:color w:val="000000" w:themeColor="text1"/>
        <w:sz w:val="20"/>
      </w:rPr>
    </w:lvl>
    <w:lvl w:ilvl="1">
      <w:start w:val="1"/>
      <w:numFmt w:val="decimal"/>
      <w:lvlText w:val="%1.%2"/>
      <w:lvlJc w:val="left"/>
      <w:pPr>
        <w:ind w:left="360" w:hanging="360"/>
      </w:pPr>
      <w:rPr>
        <w:rFonts w:ascii="Arial" w:eastAsiaTheme="minorHAnsi" w:hAnsi="Arial" w:cs="Arial" w:hint="default"/>
        <w:color w:val="000000" w:themeColor="text1"/>
        <w:sz w:val="20"/>
      </w:rPr>
    </w:lvl>
    <w:lvl w:ilvl="2">
      <w:start w:val="1"/>
      <w:numFmt w:val="decimal"/>
      <w:lvlText w:val="%1.%2.%3"/>
      <w:lvlJc w:val="left"/>
      <w:pPr>
        <w:ind w:left="720" w:hanging="720"/>
      </w:pPr>
      <w:rPr>
        <w:rFonts w:ascii="Arial" w:eastAsiaTheme="minorHAnsi" w:hAnsi="Arial" w:cs="Arial" w:hint="default"/>
        <w:color w:val="000000" w:themeColor="text1"/>
        <w:sz w:val="20"/>
      </w:rPr>
    </w:lvl>
    <w:lvl w:ilvl="3">
      <w:start w:val="1"/>
      <w:numFmt w:val="decimal"/>
      <w:lvlText w:val="%1.%2.%3.%4"/>
      <w:lvlJc w:val="left"/>
      <w:pPr>
        <w:ind w:left="720" w:hanging="720"/>
      </w:pPr>
      <w:rPr>
        <w:rFonts w:ascii="Arial" w:eastAsiaTheme="minorHAnsi" w:hAnsi="Arial" w:cs="Arial" w:hint="default"/>
        <w:color w:val="000000" w:themeColor="text1"/>
        <w:sz w:val="20"/>
      </w:rPr>
    </w:lvl>
    <w:lvl w:ilvl="4">
      <w:start w:val="1"/>
      <w:numFmt w:val="decimal"/>
      <w:lvlText w:val="%1.%2.%3.%4.%5"/>
      <w:lvlJc w:val="left"/>
      <w:pPr>
        <w:ind w:left="1080" w:hanging="1080"/>
      </w:pPr>
      <w:rPr>
        <w:rFonts w:ascii="Arial" w:eastAsiaTheme="minorHAnsi" w:hAnsi="Arial" w:cs="Arial" w:hint="default"/>
        <w:color w:val="000000" w:themeColor="text1"/>
        <w:sz w:val="20"/>
      </w:rPr>
    </w:lvl>
    <w:lvl w:ilvl="5">
      <w:start w:val="1"/>
      <w:numFmt w:val="decimal"/>
      <w:lvlText w:val="%1.%2.%3.%4.%5.%6"/>
      <w:lvlJc w:val="left"/>
      <w:pPr>
        <w:ind w:left="1080" w:hanging="1080"/>
      </w:pPr>
      <w:rPr>
        <w:rFonts w:ascii="Arial" w:eastAsiaTheme="minorHAnsi" w:hAnsi="Arial" w:cs="Arial" w:hint="default"/>
        <w:color w:val="000000" w:themeColor="text1"/>
        <w:sz w:val="20"/>
      </w:rPr>
    </w:lvl>
    <w:lvl w:ilvl="6">
      <w:start w:val="1"/>
      <w:numFmt w:val="decimal"/>
      <w:lvlText w:val="%1.%2.%3.%4.%5.%6.%7"/>
      <w:lvlJc w:val="left"/>
      <w:pPr>
        <w:ind w:left="1440" w:hanging="1440"/>
      </w:pPr>
      <w:rPr>
        <w:rFonts w:ascii="Arial" w:eastAsiaTheme="minorHAnsi" w:hAnsi="Arial" w:cs="Arial" w:hint="default"/>
        <w:color w:val="000000" w:themeColor="text1"/>
        <w:sz w:val="20"/>
      </w:rPr>
    </w:lvl>
    <w:lvl w:ilvl="7">
      <w:start w:val="1"/>
      <w:numFmt w:val="decimal"/>
      <w:lvlText w:val="%1.%2.%3.%4.%5.%6.%7.%8"/>
      <w:lvlJc w:val="left"/>
      <w:pPr>
        <w:ind w:left="1440" w:hanging="1440"/>
      </w:pPr>
      <w:rPr>
        <w:rFonts w:ascii="Arial" w:eastAsiaTheme="minorHAnsi" w:hAnsi="Arial" w:cs="Arial" w:hint="default"/>
        <w:color w:val="000000" w:themeColor="text1"/>
        <w:sz w:val="20"/>
      </w:rPr>
    </w:lvl>
    <w:lvl w:ilvl="8">
      <w:start w:val="1"/>
      <w:numFmt w:val="decimal"/>
      <w:lvlText w:val="%1.%2.%3.%4.%5.%6.%7.%8.%9"/>
      <w:lvlJc w:val="left"/>
      <w:pPr>
        <w:ind w:left="1440" w:hanging="1440"/>
      </w:pPr>
      <w:rPr>
        <w:rFonts w:ascii="Arial" w:eastAsiaTheme="minorHAnsi" w:hAnsi="Arial" w:cs="Arial" w:hint="default"/>
        <w:color w:val="000000" w:themeColor="text1"/>
        <w:sz w:val="20"/>
      </w:rPr>
    </w:lvl>
  </w:abstractNum>
  <w:abstractNum w:abstractNumId="16" w15:restartNumberingAfterBreak="0">
    <w:nsid w:val="440007D8"/>
    <w:multiLevelType w:val="hybridMultilevel"/>
    <w:tmpl w:val="34A63E5E"/>
    <w:lvl w:ilvl="0" w:tplc="42BC94B6">
      <w:start w:val="1"/>
      <w:numFmt w:val="bullet"/>
      <w:lvlText w:val=""/>
      <w:lvlJc w:val="left"/>
      <w:pPr>
        <w:ind w:left="686" w:hanging="360"/>
      </w:pPr>
      <w:rPr>
        <w:rFonts w:ascii="Symbol" w:hAnsi="Symbol" w:hint="default"/>
        <w:sz w:val="16"/>
      </w:rPr>
    </w:lvl>
    <w:lvl w:ilvl="1" w:tplc="08090003" w:tentative="1">
      <w:start w:val="1"/>
      <w:numFmt w:val="bullet"/>
      <w:lvlText w:val="o"/>
      <w:lvlJc w:val="left"/>
      <w:pPr>
        <w:ind w:left="1406" w:hanging="360"/>
      </w:pPr>
      <w:rPr>
        <w:rFonts w:ascii="Courier New" w:hAnsi="Courier New" w:cs="Courier New" w:hint="default"/>
      </w:rPr>
    </w:lvl>
    <w:lvl w:ilvl="2" w:tplc="08090005" w:tentative="1">
      <w:start w:val="1"/>
      <w:numFmt w:val="bullet"/>
      <w:lvlText w:val=""/>
      <w:lvlJc w:val="left"/>
      <w:pPr>
        <w:ind w:left="2126" w:hanging="360"/>
      </w:pPr>
      <w:rPr>
        <w:rFonts w:ascii="Wingdings" w:hAnsi="Wingdings" w:hint="default"/>
      </w:rPr>
    </w:lvl>
    <w:lvl w:ilvl="3" w:tplc="08090001" w:tentative="1">
      <w:start w:val="1"/>
      <w:numFmt w:val="bullet"/>
      <w:lvlText w:val=""/>
      <w:lvlJc w:val="left"/>
      <w:pPr>
        <w:ind w:left="2846" w:hanging="360"/>
      </w:pPr>
      <w:rPr>
        <w:rFonts w:ascii="Symbol" w:hAnsi="Symbol" w:hint="default"/>
      </w:rPr>
    </w:lvl>
    <w:lvl w:ilvl="4" w:tplc="08090003" w:tentative="1">
      <w:start w:val="1"/>
      <w:numFmt w:val="bullet"/>
      <w:lvlText w:val="o"/>
      <w:lvlJc w:val="left"/>
      <w:pPr>
        <w:ind w:left="3566" w:hanging="360"/>
      </w:pPr>
      <w:rPr>
        <w:rFonts w:ascii="Courier New" w:hAnsi="Courier New" w:cs="Courier New" w:hint="default"/>
      </w:rPr>
    </w:lvl>
    <w:lvl w:ilvl="5" w:tplc="08090005" w:tentative="1">
      <w:start w:val="1"/>
      <w:numFmt w:val="bullet"/>
      <w:lvlText w:val=""/>
      <w:lvlJc w:val="left"/>
      <w:pPr>
        <w:ind w:left="4286" w:hanging="360"/>
      </w:pPr>
      <w:rPr>
        <w:rFonts w:ascii="Wingdings" w:hAnsi="Wingdings" w:hint="default"/>
      </w:rPr>
    </w:lvl>
    <w:lvl w:ilvl="6" w:tplc="08090001" w:tentative="1">
      <w:start w:val="1"/>
      <w:numFmt w:val="bullet"/>
      <w:lvlText w:val=""/>
      <w:lvlJc w:val="left"/>
      <w:pPr>
        <w:ind w:left="5006" w:hanging="360"/>
      </w:pPr>
      <w:rPr>
        <w:rFonts w:ascii="Symbol" w:hAnsi="Symbol" w:hint="default"/>
      </w:rPr>
    </w:lvl>
    <w:lvl w:ilvl="7" w:tplc="08090003" w:tentative="1">
      <w:start w:val="1"/>
      <w:numFmt w:val="bullet"/>
      <w:lvlText w:val="o"/>
      <w:lvlJc w:val="left"/>
      <w:pPr>
        <w:ind w:left="5726" w:hanging="360"/>
      </w:pPr>
      <w:rPr>
        <w:rFonts w:ascii="Courier New" w:hAnsi="Courier New" w:cs="Courier New" w:hint="default"/>
      </w:rPr>
    </w:lvl>
    <w:lvl w:ilvl="8" w:tplc="08090005" w:tentative="1">
      <w:start w:val="1"/>
      <w:numFmt w:val="bullet"/>
      <w:lvlText w:val=""/>
      <w:lvlJc w:val="left"/>
      <w:pPr>
        <w:ind w:left="6446" w:hanging="360"/>
      </w:pPr>
      <w:rPr>
        <w:rFonts w:ascii="Wingdings" w:hAnsi="Wingdings" w:hint="default"/>
      </w:rPr>
    </w:lvl>
  </w:abstractNum>
  <w:abstractNum w:abstractNumId="17" w15:restartNumberingAfterBreak="0">
    <w:nsid w:val="45756A65"/>
    <w:multiLevelType w:val="hybridMultilevel"/>
    <w:tmpl w:val="E2546C8C"/>
    <w:lvl w:ilvl="0" w:tplc="A14C729E">
      <w:start w:val="1"/>
      <w:numFmt w:val="bullet"/>
      <w:lvlText w:val=""/>
      <w:lvlJc w:val="left"/>
      <w:pPr>
        <w:ind w:left="720" w:hanging="360"/>
      </w:pPr>
      <w:rPr>
        <w:rFonts w:ascii="Symbol" w:hAnsi="Symbol" w:hint="default"/>
      </w:rPr>
    </w:lvl>
    <w:lvl w:ilvl="1" w:tplc="A218E082">
      <w:start w:val="1"/>
      <w:numFmt w:val="bullet"/>
      <w:lvlText w:val="o"/>
      <w:lvlJc w:val="left"/>
      <w:pPr>
        <w:ind w:left="1440" w:hanging="360"/>
      </w:pPr>
      <w:rPr>
        <w:rFonts w:ascii="Courier New" w:hAnsi="Courier New" w:hint="default"/>
      </w:rPr>
    </w:lvl>
    <w:lvl w:ilvl="2" w:tplc="608EC240">
      <w:start w:val="1"/>
      <w:numFmt w:val="bullet"/>
      <w:lvlText w:val=""/>
      <w:lvlJc w:val="left"/>
      <w:pPr>
        <w:ind w:left="2160" w:hanging="360"/>
      </w:pPr>
      <w:rPr>
        <w:rFonts w:ascii="Wingdings" w:hAnsi="Wingdings" w:hint="default"/>
      </w:rPr>
    </w:lvl>
    <w:lvl w:ilvl="3" w:tplc="BCE88FC4">
      <w:start w:val="1"/>
      <w:numFmt w:val="bullet"/>
      <w:lvlText w:val=""/>
      <w:lvlJc w:val="left"/>
      <w:pPr>
        <w:ind w:left="2880" w:hanging="360"/>
      </w:pPr>
      <w:rPr>
        <w:rFonts w:ascii="Symbol" w:hAnsi="Symbol" w:hint="default"/>
      </w:rPr>
    </w:lvl>
    <w:lvl w:ilvl="4" w:tplc="FE188338">
      <w:start w:val="1"/>
      <w:numFmt w:val="bullet"/>
      <w:lvlText w:val="o"/>
      <w:lvlJc w:val="left"/>
      <w:pPr>
        <w:ind w:left="3600" w:hanging="360"/>
      </w:pPr>
      <w:rPr>
        <w:rFonts w:ascii="Courier New" w:hAnsi="Courier New" w:hint="default"/>
      </w:rPr>
    </w:lvl>
    <w:lvl w:ilvl="5" w:tplc="6512DF98">
      <w:start w:val="1"/>
      <w:numFmt w:val="bullet"/>
      <w:lvlText w:val=""/>
      <w:lvlJc w:val="left"/>
      <w:pPr>
        <w:ind w:left="4320" w:hanging="360"/>
      </w:pPr>
      <w:rPr>
        <w:rFonts w:ascii="Wingdings" w:hAnsi="Wingdings" w:hint="default"/>
      </w:rPr>
    </w:lvl>
    <w:lvl w:ilvl="6" w:tplc="7FD45C0E">
      <w:start w:val="1"/>
      <w:numFmt w:val="bullet"/>
      <w:lvlText w:val=""/>
      <w:lvlJc w:val="left"/>
      <w:pPr>
        <w:ind w:left="5040" w:hanging="360"/>
      </w:pPr>
      <w:rPr>
        <w:rFonts w:ascii="Symbol" w:hAnsi="Symbol" w:hint="default"/>
      </w:rPr>
    </w:lvl>
    <w:lvl w:ilvl="7" w:tplc="07EC4108">
      <w:start w:val="1"/>
      <w:numFmt w:val="bullet"/>
      <w:lvlText w:val="o"/>
      <w:lvlJc w:val="left"/>
      <w:pPr>
        <w:ind w:left="5760" w:hanging="360"/>
      </w:pPr>
      <w:rPr>
        <w:rFonts w:ascii="Courier New" w:hAnsi="Courier New" w:hint="default"/>
      </w:rPr>
    </w:lvl>
    <w:lvl w:ilvl="8" w:tplc="52260F62">
      <w:start w:val="1"/>
      <w:numFmt w:val="bullet"/>
      <w:lvlText w:val=""/>
      <w:lvlJc w:val="left"/>
      <w:pPr>
        <w:ind w:left="6480" w:hanging="360"/>
      </w:pPr>
      <w:rPr>
        <w:rFonts w:ascii="Wingdings" w:hAnsi="Wingdings" w:hint="default"/>
      </w:rPr>
    </w:lvl>
  </w:abstractNum>
  <w:abstractNum w:abstractNumId="18" w15:restartNumberingAfterBreak="0">
    <w:nsid w:val="480C3F45"/>
    <w:multiLevelType w:val="hybridMultilevel"/>
    <w:tmpl w:val="18A4977A"/>
    <w:lvl w:ilvl="0" w:tplc="C8F88124">
      <w:start w:val="1"/>
      <w:numFmt w:val="decimal"/>
      <w:lvlText w:val="%1."/>
      <w:lvlJc w:val="left"/>
      <w:pPr>
        <w:ind w:left="720" w:hanging="360"/>
      </w:pPr>
      <w:rPr>
        <w:rFonts w:ascii="Arial" w:eastAsia="Arial" w:hAnsi="Arial" w:cs="Arial"/>
      </w:rPr>
    </w:lvl>
    <w:lvl w:ilvl="1" w:tplc="CD6A1478">
      <w:start w:val="1"/>
      <w:numFmt w:val="bullet"/>
      <w:lvlText w:val="o"/>
      <w:lvlJc w:val="left"/>
      <w:pPr>
        <w:ind w:left="1440" w:hanging="360"/>
      </w:pPr>
      <w:rPr>
        <w:rFonts w:ascii="Courier New" w:hAnsi="Courier New" w:hint="default"/>
      </w:rPr>
    </w:lvl>
    <w:lvl w:ilvl="2" w:tplc="8F764A04">
      <w:start w:val="1"/>
      <w:numFmt w:val="bullet"/>
      <w:lvlText w:val=""/>
      <w:lvlJc w:val="left"/>
      <w:pPr>
        <w:ind w:left="2160" w:hanging="360"/>
      </w:pPr>
      <w:rPr>
        <w:rFonts w:ascii="Wingdings" w:hAnsi="Wingdings" w:hint="default"/>
      </w:rPr>
    </w:lvl>
    <w:lvl w:ilvl="3" w:tplc="E86274A6">
      <w:start w:val="1"/>
      <w:numFmt w:val="bullet"/>
      <w:lvlText w:val=""/>
      <w:lvlJc w:val="left"/>
      <w:pPr>
        <w:ind w:left="2880" w:hanging="360"/>
      </w:pPr>
      <w:rPr>
        <w:rFonts w:ascii="Symbol" w:hAnsi="Symbol" w:hint="default"/>
      </w:rPr>
    </w:lvl>
    <w:lvl w:ilvl="4" w:tplc="728A9800">
      <w:start w:val="1"/>
      <w:numFmt w:val="bullet"/>
      <w:lvlText w:val="o"/>
      <w:lvlJc w:val="left"/>
      <w:pPr>
        <w:ind w:left="3600" w:hanging="360"/>
      </w:pPr>
      <w:rPr>
        <w:rFonts w:ascii="Courier New" w:hAnsi="Courier New" w:hint="default"/>
      </w:rPr>
    </w:lvl>
    <w:lvl w:ilvl="5" w:tplc="C8666908">
      <w:start w:val="1"/>
      <w:numFmt w:val="bullet"/>
      <w:lvlText w:val=""/>
      <w:lvlJc w:val="left"/>
      <w:pPr>
        <w:ind w:left="4320" w:hanging="360"/>
      </w:pPr>
      <w:rPr>
        <w:rFonts w:ascii="Wingdings" w:hAnsi="Wingdings" w:hint="default"/>
      </w:rPr>
    </w:lvl>
    <w:lvl w:ilvl="6" w:tplc="F3CED716">
      <w:start w:val="1"/>
      <w:numFmt w:val="bullet"/>
      <w:lvlText w:val=""/>
      <w:lvlJc w:val="left"/>
      <w:pPr>
        <w:ind w:left="5040" w:hanging="360"/>
      </w:pPr>
      <w:rPr>
        <w:rFonts w:ascii="Symbol" w:hAnsi="Symbol" w:hint="default"/>
      </w:rPr>
    </w:lvl>
    <w:lvl w:ilvl="7" w:tplc="F348B55E">
      <w:start w:val="1"/>
      <w:numFmt w:val="bullet"/>
      <w:lvlText w:val="o"/>
      <w:lvlJc w:val="left"/>
      <w:pPr>
        <w:ind w:left="5760" w:hanging="360"/>
      </w:pPr>
      <w:rPr>
        <w:rFonts w:ascii="Courier New" w:hAnsi="Courier New" w:hint="default"/>
      </w:rPr>
    </w:lvl>
    <w:lvl w:ilvl="8" w:tplc="7CEE335C">
      <w:start w:val="1"/>
      <w:numFmt w:val="bullet"/>
      <w:lvlText w:val=""/>
      <w:lvlJc w:val="left"/>
      <w:pPr>
        <w:ind w:left="6480" w:hanging="360"/>
      </w:pPr>
      <w:rPr>
        <w:rFonts w:ascii="Wingdings" w:hAnsi="Wingdings" w:hint="default"/>
      </w:rPr>
    </w:lvl>
  </w:abstractNum>
  <w:abstractNum w:abstractNumId="19" w15:restartNumberingAfterBreak="0">
    <w:nsid w:val="4C720994"/>
    <w:multiLevelType w:val="multilevel"/>
    <w:tmpl w:val="5B24E2C0"/>
    <w:lvl w:ilvl="0">
      <w:start w:val="1"/>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4D1B4766"/>
    <w:multiLevelType w:val="hybridMultilevel"/>
    <w:tmpl w:val="B1D4B7E6"/>
    <w:lvl w:ilvl="0" w:tplc="A6E07406">
      <w:start w:val="1"/>
      <w:numFmt w:val="decimal"/>
      <w:lvlText w:val="%1."/>
      <w:lvlJc w:val="left"/>
      <w:pPr>
        <w:ind w:left="720" w:hanging="360"/>
      </w:pPr>
    </w:lvl>
    <w:lvl w:ilvl="1" w:tplc="87AC4202">
      <w:start w:val="1"/>
      <w:numFmt w:val="lowerLetter"/>
      <w:lvlText w:val="%2."/>
      <w:lvlJc w:val="left"/>
      <w:pPr>
        <w:ind w:left="1440" w:hanging="360"/>
      </w:pPr>
    </w:lvl>
    <w:lvl w:ilvl="2" w:tplc="A55C4D32">
      <w:start w:val="1"/>
      <w:numFmt w:val="lowerRoman"/>
      <w:lvlText w:val="%3."/>
      <w:lvlJc w:val="right"/>
      <w:pPr>
        <w:ind w:left="2160" w:hanging="180"/>
      </w:pPr>
    </w:lvl>
    <w:lvl w:ilvl="3" w:tplc="0884EA2A">
      <w:start w:val="1"/>
      <w:numFmt w:val="decimal"/>
      <w:lvlText w:val="%4."/>
      <w:lvlJc w:val="left"/>
      <w:pPr>
        <w:ind w:left="2880" w:hanging="360"/>
      </w:pPr>
    </w:lvl>
    <w:lvl w:ilvl="4" w:tplc="0B261B6E">
      <w:start w:val="1"/>
      <w:numFmt w:val="lowerLetter"/>
      <w:lvlText w:val="%5."/>
      <w:lvlJc w:val="left"/>
      <w:pPr>
        <w:ind w:left="3600" w:hanging="360"/>
      </w:pPr>
    </w:lvl>
    <w:lvl w:ilvl="5" w:tplc="A9E42BCC">
      <w:start w:val="1"/>
      <w:numFmt w:val="lowerRoman"/>
      <w:lvlText w:val="%6."/>
      <w:lvlJc w:val="right"/>
      <w:pPr>
        <w:ind w:left="4320" w:hanging="180"/>
      </w:pPr>
    </w:lvl>
    <w:lvl w:ilvl="6" w:tplc="857EB01E">
      <w:start w:val="1"/>
      <w:numFmt w:val="decimal"/>
      <w:lvlText w:val="%7."/>
      <w:lvlJc w:val="left"/>
      <w:pPr>
        <w:ind w:left="5040" w:hanging="360"/>
      </w:pPr>
    </w:lvl>
    <w:lvl w:ilvl="7" w:tplc="EC2289E6">
      <w:start w:val="1"/>
      <w:numFmt w:val="lowerLetter"/>
      <w:lvlText w:val="%8."/>
      <w:lvlJc w:val="left"/>
      <w:pPr>
        <w:ind w:left="5760" w:hanging="360"/>
      </w:pPr>
    </w:lvl>
    <w:lvl w:ilvl="8" w:tplc="CD721D70">
      <w:start w:val="1"/>
      <w:numFmt w:val="lowerRoman"/>
      <w:lvlText w:val="%9."/>
      <w:lvlJc w:val="right"/>
      <w:pPr>
        <w:ind w:left="6480" w:hanging="180"/>
      </w:pPr>
    </w:lvl>
  </w:abstractNum>
  <w:abstractNum w:abstractNumId="21" w15:restartNumberingAfterBreak="0">
    <w:nsid w:val="4E293527"/>
    <w:multiLevelType w:val="hybridMultilevel"/>
    <w:tmpl w:val="8D62660E"/>
    <w:lvl w:ilvl="0" w:tplc="ABE28F70">
      <w:start w:val="1"/>
      <w:numFmt w:val="decimal"/>
      <w:lvlText w:val="%1."/>
      <w:lvlJc w:val="left"/>
      <w:pPr>
        <w:ind w:left="720" w:hanging="360"/>
      </w:pPr>
    </w:lvl>
    <w:lvl w:ilvl="1" w:tplc="1ED63756">
      <w:start w:val="1"/>
      <w:numFmt w:val="lowerLetter"/>
      <w:lvlText w:val="%2."/>
      <w:lvlJc w:val="left"/>
      <w:pPr>
        <w:ind w:left="1440" w:hanging="360"/>
      </w:pPr>
    </w:lvl>
    <w:lvl w:ilvl="2" w:tplc="65AE4CB0">
      <w:start w:val="1"/>
      <w:numFmt w:val="lowerRoman"/>
      <w:lvlText w:val="%3."/>
      <w:lvlJc w:val="right"/>
      <w:pPr>
        <w:ind w:left="2160" w:hanging="180"/>
      </w:pPr>
    </w:lvl>
    <w:lvl w:ilvl="3" w:tplc="78CE0CEE">
      <w:start w:val="1"/>
      <w:numFmt w:val="decimal"/>
      <w:lvlText w:val="%4."/>
      <w:lvlJc w:val="left"/>
      <w:pPr>
        <w:ind w:left="2880" w:hanging="360"/>
      </w:pPr>
    </w:lvl>
    <w:lvl w:ilvl="4" w:tplc="6D7E03EE">
      <w:start w:val="1"/>
      <w:numFmt w:val="lowerLetter"/>
      <w:lvlText w:val="%5."/>
      <w:lvlJc w:val="left"/>
      <w:pPr>
        <w:ind w:left="3600" w:hanging="360"/>
      </w:pPr>
    </w:lvl>
    <w:lvl w:ilvl="5" w:tplc="37AE7D06">
      <w:start w:val="1"/>
      <w:numFmt w:val="lowerRoman"/>
      <w:lvlText w:val="%6."/>
      <w:lvlJc w:val="right"/>
      <w:pPr>
        <w:ind w:left="4320" w:hanging="180"/>
      </w:pPr>
    </w:lvl>
    <w:lvl w:ilvl="6" w:tplc="C5FC0718">
      <w:start w:val="1"/>
      <w:numFmt w:val="decimal"/>
      <w:lvlText w:val="%7."/>
      <w:lvlJc w:val="left"/>
      <w:pPr>
        <w:ind w:left="5040" w:hanging="360"/>
      </w:pPr>
    </w:lvl>
    <w:lvl w:ilvl="7" w:tplc="6CA0BD92">
      <w:start w:val="1"/>
      <w:numFmt w:val="lowerLetter"/>
      <w:lvlText w:val="%8."/>
      <w:lvlJc w:val="left"/>
      <w:pPr>
        <w:ind w:left="5760" w:hanging="360"/>
      </w:pPr>
    </w:lvl>
    <w:lvl w:ilvl="8" w:tplc="1B388FDC">
      <w:start w:val="1"/>
      <w:numFmt w:val="lowerRoman"/>
      <w:lvlText w:val="%9."/>
      <w:lvlJc w:val="right"/>
      <w:pPr>
        <w:ind w:left="6480" w:hanging="180"/>
      </w:pPr>
    </w:lvl>
  </w:abstractNum>
  <w:abstractNum w:abstractNumId="22" w15:restartNumberingAfterBreak="0">
    <w:nsid w:val="509F26C3"/>
    <w:multiLevelType w:val="hybridMultilevel"/>
    <w:tmpl w:val="88B4FFCE"/>
    <w:lvl w:ilvl="0" w:tplc="42BC94B6">
      <w:start w:val="1"/>
      <w:numFmt w:val="bullet"/>
      <w:lvlText w:val=""/>
      <w:lvlJc w:val="left"/>
      <w:pPr>
        <w:ind w:left="720" w:hanging="360"/>
      </w:pPr>
      <w:rPr>
        <w:rFonts w:ascii="Symbol" w:hAnsi="Symbol" w:hint="default"/>
        <w:sz w:val="16"/>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23" w15:restartNumberingAfterBreak="0">
    <w:nsid w:val="5774F4C0"/>
    <w:multiLevelType w:val="hybridMultilevel"/>
    <w:tmpl w:val="FFFFFFFF"/>
    <w:lvl w:ilvl="0" w:tplc="E8FA58C8">
      <w:start w:val="1"/>
      <w:numFmt w:val="bullet"/>
      <w:lvlText w:val="-"/>
      <w:lvlJc w:val="left"/>
      <w:pPr>
        <w:ind w:left="1080" w:hanging="360"/>
      </w:pPr>
      <w:rPr>
        <w:rFonts w:ascii="&quot;Calibri&quot;,sans-serif" w:hAnsi="&quot;Calibri&quot;,sans-serif" w:hint="default"/>
      </w:rPr>
    </w:lvl>
    <w:lvl w:ilvl="1" w:tplc="5406F0AC">
      <w:start w:val="1"/>
      <w:numFmt w:val="bullet"/>
      <w:lvlText w:val="o"/>
      <w:lvlJc w:val="left"/>
      <w:pPr>
        <w:ind w:left="1800" w:hanging="360"/>
      </w:pPr>
      <w:rPr>
        <w:rFonts w:ascii="Courier New" w:hAnsi="Courier New" w:hint="default"/>
      </w:rPr>
    </w:lvl>
    <w:lvl w:ilvl="2" w:tplc="97065EF8">
      <w:start w:val="1"/>
      <w:numFmt w:val="bullet"/>
      <w:lvlText w:val=""/>
      <w:lvlJc w:val="left"/>
      <w:pPr>
        <w:ind w:left="2520" w:hanging="360"/>
      </w:pPr>
      <w:rPr>
        <w:rFonts w:ascii="Wingdings" w:hAnsi="Wingdings" w:hint="default"/>
      </w:rPr>
    </w:lvl>
    <w:lvl w:ilvl="3" w:tplc="D84ED9A0">
      <w:start w:val="1"/>
      <w:numFmt w:val="bullet"/>
      <w:lvlText w:val=""/>
      <w:lvlJc w:val="left"/>
      <w:pPr>
        <w:ind w:left="3240" w:hanging="360"/>
      </w:pPr>
      <w:rPr>
        <w:rFonts w:ascii="Symbol" w:hAnsi="Symbol" w:hint="default"/>
      </w:rPr>
    </w:lvl>
    <w:lvl w:ilvl="4" w:tplc="78C0BBC2">
      <w:start w:val="1"/>
      <w:numFmt w:val="bullet"/>
      <w:lvlText w:val="o"/>
      <w:lvlJc w:val="left"/>
      <w:pPr>
        <w:ind w:left="3960" w:hanging="360"/>
      </w:pPr>
      <w:rPr>
        <w:rFonts w:ascii="Courier New" w:hAnsi="Courier New" w:hint="default"/>
      </w:rPr>
    </w:lvl>
    <w:lvl w:ilvl="5" w:tplc="7E5CF658">
      <w:start w:val="1"/>
      <w:numFmt w:val="bullet"/>
      <w:lvlText w:val=""/>
      <w:lvlJc w:val="left"/>
      <w:pPr>
        <w:ind w:left="4680" w:hanging="360"/>
      </w:pPr>
      <w:rPr>
        <w:rFonts w:ascii="Wingdings" w:hAnsi="Wingdings" w:hint="default"/>
      </w:rPr>
    </w:lvl>
    <w:lvl w:ilvl="6" w:tplc="4080E36C">
      <w:start w:val="1"/>
      <w:numFmt w:val="bullet"/>
      <w:lvlText w:val=""/>
      <w:lvlJc w:val="left"/>
      <w:pPr>
        <w:ind w:left="5400" w:hanging="360"/>
      </w:pPr>
      <w:rPr>
        <w:rFonts w:ascii="Symbol" w:hAnsi="Symbol" w:hint="default"/>
      </w:rPr>
    </w:lvl>
    <w:lvl w:ilvl="7" w:tplc="5AB40B0E">
      <w:start w:val="1"/>
      <w:numFmt w:val="bullet"/>
      <w:lvlText w:val="o"/>
      <w:lvlJc w:val="left"/>
      <w:pPr>
        <w:ind w:left="6120" w:hanging="360"/>
      </w:pPr>
      <w:rPr>
        <w:rFonts w:ascii="Courier New" w:hAnsi="Courier New" w:hint="default"/>
      </w:rPr>
    </w:lvl>
    <w:lvl w:ilvl="8" w:tplc="8DCC453E">
      <w:start w:val="1"/>
      <w:numFmt w:val="bullet"/>
      <w:lvlText w:val=""/>
      <w:lvlJc w:val="left"/>
      <w:pPr>
        <w:ind w:left="6840" w:hanging="360"/>
      </w:pPr>
      <w:rPr>
        <w:rFonts w:ascii="Wingdings" w:hAnsi="Wingdings" w:hint="default"/>
      </w:rPr>
    </w:lvl>
  </w:abstractNum>
  <w:abstractNum w:abstractNumId="24" w15:restartNumberingAfterBreak="0">
    <w:nsid w:val="58B67C3A"/>
    <w:multiLevelType w:val="hybridMultilevel"/>
    <w:tmpl w:val="3EE64E2E"/>
    <w:lvl w:ilvl="0" w:tplc="A7CA7C8E">
      <w:start w:val="1"/>
      <w:numFmt w:val="bullet"/>
      <w:lvlText w:val=""/>
      <w:lvlJc w:val="left"/>
      <w:pPr>
        <w:ind w:left="720" w:hanging="360"/>
      </w:pPr>
      <w:rPr>
        <w:rFonts w:ascii="Symbol" w:hAnsi="Symbol" w:hint="default"/>
      </w:rPr>
    </w:lvl>
    <w:lvl w:ilvl="1" w:tplc="D44CE24A">
      <w:start w:val="1"/>
      <w:numFmt w:val="bullet"/>
      <w:lvlText w:val="o"/>
      <w:lvlJc w:val="left"/>
      <w:pPr>
        <w:ind w:left="1440" w:hanging="360"/>
      </w:pPr>
      <w:rPr>
        <w:rFonts w:ascii="Courier New" w:hAnsi="Courier New" w:hint="default"/>
      </w:rPr>
    </w:lvl>
    <w:lvl w:ilvl="2" w:tplc="E89E714A">
      <w:start w:val="1"/>
      <w:numFmt w:val="bullet"/>
      <w:lvlText w:val=""/>
      <w:lvlJc w:val="left"/>
      <w:pPr>
        <w:ind w:left="2160" w:hanging="360"/>
      </w:pPr>
      <w:rPr>
        <w:rFonts w:ascii="Wingdings" w:hAnsi="Wingdings" w:hint="default"/>
      </w:rPr>
    </w:lvl>
    <w:lvl w:ilvl="3" w:tplc="B8320CF6">
      <w:start w:val="1"/>
      <w:numFmt w:val="bullet"/>
      <w:lvlText w:val=""/>
      <w:lvlJc w:val="left"/>
      <w:pPr>
        <w:ind w:left="2880" w:hanging="360"/>
      </w:pPr>
      <w:rPr>
        <w:rFonts w:ascii="Symbol" w:hAnsi="Symbol" w:hint="default"/>
      </w:rPr>
    </w:lvl>
    <w:lvl w:ilvl="4" w:tplc="B798DB9E">
      <w:start w:val="1"/>
      <w:numFmt w:val="bullet"/>
      <w:lvlText w:val="o"/>
      <w:lvlJc w:val="left"/>
      <w:pPr>
        <w:ind w:left="3600" w:hanging="360"/>
      </w:pPr>
      <w:rPr>
        <w:rFonts w:ascii="Courier New" w:hAnsi="Courier New" w:hint="default"/>
      </w:rPr>
    </w:lvl>
    <w:lvl w:ilvl="5" w:tplc="F800C7A0">
      <w:start w:val="1"/>
      <w:numFmt w:val="bullet"/>
      <w:lvlText w:val=""/>
      <w:lvlJc w:val="left"/>
      <w:pPr>
        <w:ind w:left="4320" w:hanging="360"/>
      </w:pPr>
      <w:rPr>
        <w:rFonts w:ascii="Wingdings" w:hAnsi="Wingdings" w:hint="default"/>
      </w:rPr>
    </w:lvl>
    <w:lvl w:ilvl="6" w:tplc="F3C67922">
      <w:start w:val="1"/>
      <w:numFmt w:val="bullet"/>
      <w:lvlText w:val=""/>
      <w:lvlJc w:val="left"/>
      <w:pPr>
        <w:ind w:left="5040" w:hanging="360"/>
      </w:pPr>
      <w:rPr>
        <w:rFonts w:ascii="Symbol" w:hAnsi="Symbol" w:hint="default"/>
      </w:rPr>
    </w:lvl>
    <w:lvl w:ilvl="7" w:tplc="9FC00E08">
      <w:start w:val="1"/>
      <w:numFmt w:val="bullet"/>
      <w:lvlText w:val="o"/>
      <w:lvlJc w:val="left"/>
      <w:pPr>
        <w:ind w:left="5760" w:hanging="360"/>
      </w:pPr>
      <w:rPr>
        <w:rFonts w:ascii="Courier New" w:hAnsi="Courier New" w:hint="default"/>
      </w:rPr>
    </w:lvl>
    <w:lvl w:ilvl="8" w:tplc="C5CE2706">
      <w:start w:val="1"/>
      <w:numFmt w:val="bullet"/>
      <w:lvlText w:val=""/>
      <w:lvlJc w:val="left"/>
      <w:pPr>
        <w:ind w:left="6480" w:hanging="360"/>
      </w:pPr>
      <w:rPr>
        <w:rFonts w:ascii="Wingdings" w:hAnsi="Wingdings" w:hint="default"/>
      </w:rPr>
    </w:lvl>
  </w:abstractNum>
  <w:abstractNum w:abstractNumId="25" w15:restartNumberingAfterBreak="0">
    <w:nsid w:val="58E87554"/>
    <w:multiLevelType w:val="hybridMultilevel"/>
    <w:tmpl w:val="9C58778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D7705E7"/>
    <w:multiLevelType w:val="hybridMultilevel"/>
    <w:tmpl w:val="8D2C45D8"/>
    <w:lvl w:ilvl="0" w:tplc="DD7A48AC">
      <w:start w:val="1"/>
      <w:numFmt w:val="decimal"/>
      <w:lvlText w:val="%1)"/>
      <w:lvlJc w:val="left"/>
      <w:pPr>
        <w:ind w:left="360" w:hanging="360"/>
      </w:pPr>
    </w:lvl>
    <w:lvl w:ilvl="1" w:tplc="4008FFA0">
      <w:start w:val="1"/>
      <w:numFmt w:val="lowerLetter"/>
      <w:lvlText w:val="%2."/>
      <w:lvlJc w:val="left"/>
      <w:pPr>
        <w:ind w:left="1080" w:hanging="360"/>
      </w:pPr>
    </w:lvl>
    <w:lvl w:ilvl="2" w:tplc="58ECBB6A">
      <w:start w:val="1"/>
      <w:numFmt w:val="lowerRoman"/>
      <w:lvlText w:val="%3."/>
      <w:lvlJc w:val="right"/>
      <w:pPr>
        <w:ind w:left="1800" w:hanging="180"/>
      </w:pPr>
    </w:lvl>
    <w:lvl w:ilvl="3" w:tplc="47AAA9AE">
      <w:start w:val="1"/>
      <w:numFmt w:val="decimal"/>
      <w:lvlText w:val="%4."/>
      <w:lvlJc w:val="left"/>
      <w:pPr>
        <w:ind w:left="2520" w:hanging="360"/>
      </w:pPr>
    </w:lvl>
    <w:lvl w:ilvl="4" w:tplc="214E143C">
      <w:start w:val="1"/>
      <w:numFmt w:val="lowerLetter"/>
      <w:lvlText w:val="%5."/>
      <w:lvlJc w:val="left"/>
      <w:pPr>
        <w:ind w:left="3240" w:hanging="360"/>
      </w:pPr>
    </w:lvl>
    <w:lvl w:ilvl="5" w:tplc="AEC08354">
      <w:start w:val="1"/>
      <w:numFmt w:val="lowerRoman"/>
      <w:lvlText w:val="%6."/>
      <w:lvlJc w:val="right"/>
      <w:pPr>
        <w:ind w:left="3960" w:hanging="180"/>
      </w:pPr>
    </w:lvl>
    <w:lvl w:ilvl="6" w:tplc="D238685C">
      <w:start w:val="1"/>
      <w:numFmt w:val="decimal"/>
      <w:lvlText w:val="%7."/>
      <w:lvlJc w:val="left"/>
      <w:pPr>
        <w:ind w:left="4680" w:hanging="360"/>
      </w:pPr>
    </w:lvl>
    <w:lvl w:ilvl="7" w:tplc="2F728C18">
      <w:start w:val="1"/>
      <w:numFmt w:val="lowerLetter"/>
      <w:lvlText w:val="%8."/>
      <w:lvlJc w:val="left"/>
      <w:pPr>
        <w:ind w:left="5400" w:hanging="360"/>
      </w:pPr>
    </w:lvl>
    <w:lvl w:ilvl="8" w:tplc="E61A0F02">
      <w:start w:val="1"/>
      <w:numFmt w:val="lowerRoman"/>
      <w:lvlText w:val="%9."/>
      <w:lvlJc w:val="right"/>
      <w:pPr>
        <w:ind w:left="6120" w:hanging="180"/>
      </w:pPr>
    </w:lvl>
  </w:abstractNum>
  <w:abstractNum w:abstractNumId="27" w15:restartNumberingAfterBreak="0">
    <w:nsid w:val="5DA13DA6"/>
    <w:multiLevelType w:val="hybridMultilevel"/>
    <w:tmpl w:val="044AC974"/>
    <w:lvl w:ilvl="0" w:tplc="40AC90A2">
      <w:start w:val="5"/>
      <w:numFmt w:val="bullet"/>
      <w:lvlText w:val="-"/>
      <w:lvlJc w:val="left"/>
      <w:pPr>
        <w:ind w:left="1080" w:hanging="360"/>
      </w:pPr>
      <w:rPr>
        <w:rFonts w:ascii="Arial" w:eastAsia="Arial"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75E17F5A"/>
    <w:multiLevelType w:val="hybridMultilevel"/>
    <w:tmpl w:val="83408EDC"/>
    <w:lvl w:ilvl="0" w:tplc="7BA01756">
      <w:start w:val="20"/>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80537AF"/>
    <w:multiLevelType w:val="hybridMultilevel"/>
    <w:tmpl w:val="50E49D1E"/>
    <w:lvl w:ilvl="0" w:tplc="5DC22DE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A695E8D"/>
    <w:multiLevelType w:val="multilevel"/>
    <w:tmpl w:val="2E7CA660"/>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15:restartNumberingAfterBreak="0">
    <w:nsid w:val="7AFC75E7"/>
    <w:multiLevelType w:val="hybridMultilevel"/>
    <w:tmpl w:val="83B2B89A"/>
    <w:lvl w:ilvl="0" w:tplc="42BC94B6">
      <w:start w:val="1"/>
      <w:numFmt w:val="bullet"/>
      <w:lvlText w:val=""/>
      <w:lvlJc w:val="left"/>
      <w:pPr>
        <w:ind w:left="739" w:hanging="360"/>
      </w:pPr>
      <w:rPr>
        <w:rFonts w:ascii="Symbol" w:hAnsi="Symbol" w:hint="default"/>
        <w:sz w:val="16"/>
      </w:rPr>
    </w:lvl>
    <w:lvl w:ilvl="1" w:tplc="FFFFFFFF" w:tentative="1">
      <w:start w:val="1"/>
      <w:numFmt w:val="bullet"/>
      <w:lvlText w:val="o"/>
      <w:lvlJc w:val="left"/>
      <w:pPr>
        <w:ind w:left="1507" w:hanging="360"/>
      </w:pPr>
      <w:rPr>
        <w:rFonts w:ascii="Courier New" w:hAnsi="Courier New" w:cs="Courier New" w:hint="default"/>
      </w:rPr>
    </w:lvl>
    <w:lvl w:ilvl="2" w:tplc="FFFFFFFF" w:tentative="1">
      <w:start w:val="1"/>
      <w:numFmt w:val="bullet"/>
      <w:lvlText w:val=""/>
      <w:lvlJc w:val="left"/>
      <w:pPr>
        <w:ind w:left="2227" w:hanging="360"/>
      </w:pPr>
      <w:rPr>
        <w:rFonts w:ascii="Wingdings" w:hAnsi="Wingdings" w:hint="default"/>
      </w:rPr>
    </w:lvl>
    <w:lvl w:ilvl="3" w:tplc="FFFFFFFF" w:tentative="1">
      <w:start w:val="1"/>
      <w:numFmt w:val="bullet"/>
      <w:lvlText w:val=""/>
      <w:lvlJc w:val="left"/>
      <w:pPr>
        <w:ind w:left="2947" w:hanging="360"/>
      </w:pPr>
      <w:rPr>
        <w:rFonts w:ascii="Symbol" w:hAnsi="Symbol" w:hint="default"/>
      </w:rPr>
    </w:lvl>
    <w:lvl w:ilvl="4" w:tplc="FFFFFFFF" w:tentative="1">
      <w:start w:val="1"/>
      <w:numFmt w:val="bullet"/>
      <w:lvlText w:val="o"/>
      <w:lvlJc w:val="left"/>
      <w:pPr>
        <w:ind w:left="3667" w:hanging="360"/>
      </w:pPr>
      <w:rPr>
        <w:rFonts w:ascii="Courier New" w:hAnsi="Courier New" w:cs="Courier New" w:hint="default"/>
      </w:rPr>
    </w:lvl>
    <w:lvl w:ilvl="5" w:tplc="FFFFFFFF" w:tentative="1">
      <w:start w:val="1"/>
      <w:numFmt w:val="bullet"/>
      <w:lvlText w:val=""/>
      <w:lvlJc w:val="left"/>
      <w:pPr>
        <w:ind w:left="4387" w:hanging="360"/>
      </w:pPr>
      <w:rPr>
        <w:rFonts w:ascii="Wingdings" w:hAnsi="Wingdings" w:hint="default"/>
      </w:rPr>
    </w:lvl>
    <w:lvl w:ilvl="6" w:tplc="FFFFFFFF" w:tentative="1">
      <w:start w:val="1"/>
      <w:numFmt w:val="bullet"/>
      <w:lvlText w:val=""/>
      <w:lvlJc w:val="left"/>
      <w:pPr>
        <w:ind w:left="5107" w:hanging="360"/>
      </w:pPr>
      <w:rPr>
        <w:rFonts w:ascii="Symbol" w:hAnsi="Symbol" w:hint="default"/>
      </w:rPr>
    </w:lvl>
    <w:lvl w:ilvl="7" w:tplc="FFFFFFFF" w:tentative="1">
      <w:start w:val="1"/>
      <w:numFmt w:val="bullet"/>
      <w:lvlText w:val="o"/>
      <w:lvlJc w:val="left"/>
      <w:pPr>
        <w:ind w:left="5827" w:hanging="360"/>
      </w:pPr>
      <w:rPr>
        <w:rFonts w:ascii="Courier New" w:hAnsi="Courier New" w:cs="Courier New" w:hint="default"/>
      </w:rPr>
    </w:lvl>
    <w:lvl w:ilvl="8" w:tplc="FFFFFFFF" w:tentative="1">
      <w:start w:val="1"/>
      <w:numFmt w:val="bullet"/>
      <w:lvlText w:val=""/>
      <w:lvlJc w:val="left"/>
      <w:pPr>
        <w:ind w:left="6547" w:hanging="360"/>
      </w:pPr>
      <w:rPr>
        <w:rFonts w:ascii="Wingdings" w:hAnsi="Wingdings" w:hint="default"/>
      </w:rPr>
    </w:lvl>
  </w:abstractNum>
  <w:abstractNum w:abstractNumId="32" w15:restartNumberingAfterBreak="0">
    <w:nsid w:val="7E4E59B9"/>
    <w:multiLevelType w:val="multilevel"/>
    <w:tmpl w:val="97702CC0"/>
    <w:lvl w:ilvl="0">
      <w:start w:val="5"/>
      <w:numFmt w:val="decimal"/>
      <w:lvlText w:val="%1"/>
      <w:lvlJc w:val="left"/>
      <w:pPr>
        <w:ind w:left="375" w:hanging="375"/>
      </w:pPr>
      <w:rPr>
        <w:rFonts w:hint="default"/>
      </w:rPr>
    </w:lvl>
    <w:lvl w:ilvl="1">
      <w:start w:val="2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618532066">
    <w:abstractNumId w:val="26"/>
  </w:num>
  <w:num w:numId="2" w16cid:durableId="1050617556">
    <w:abstractNumId w:val="17"/>
  </w:num>
  <w:num w:numId="3" w16cid:durableId="1623225833">
    <w:abstractNumId w:val="31"/>
  </w:num>
  <w:num w:numId="4" w16cid:durableId="805126690">
    <w:abstractNumId w:val="22"/>
  </w:num>
  <w:num w:numId="5" w16cid:durableId="1995990390">
    <w:abstractNumId w:val="11"/>
  </w:num>
  <w:num w:numId="6" w16cid:durableId="244611389">
    <w:abstractNumId w:val="18"/>
  </w:num>
  <w:num w:numId="7" w16cid:durableId="1614551965">
    <w:abstractNumId w:val="8"/>
  </w:num>
  <w:num w:numId="8" w16cid:durableId="1801920510">
    <w:abstractNumId w:val="1"/>
  </w:num>
  <w:num w:numId="9" w16cid:durableId="391544194">
    <w:abstractNumId w:val="21"/>
  </w:num>
  <w:num w:numId="10" w16cid:durableId="184253765">
    <w:abstractNumId w:val="20"/>
  </w:num>
  <w:num w:numId="11" w16cid:durableId="100809577">
    <w:abstractNumId w:val="9"/>
  </w:num>
  <w:num w:numId="12" w16cid:durableId="1680308254">
    <w:abstractNumId w:val="5"/>
  </w:num>
  <w:num w:numId="13" w16cid:durableId="1600403747">
    <w:abstractNumId w:val="16"/>
  </w:num>
  <w:num w:numId="14" w16cid:durableId="825053721">
    <w:abstractNumId w:val="15"/>
  </w:num>
  <w:num w:numId="15" w16cid:durableId="291331888">
    <w:abstractNumId w:val="30"/>
  </w:num>
  <w:num w:numId="16" w16cid:durableId="1706438844">
    <w:abstractNumId w:val="10"/>
  </w:num>
  <w:num w:numId="17" w16cid:durableId="890732453">
    <w:abstractNumId w:val="19"/>
  </w:num>
  <w:num w:numId="18" w16cid:durableId="606431674">
    <w:abstractNumId w:val="12"/>
  </w:num>
  <w:num w:numId="19" w16cid:durableId="759565309">
    <w:abstractNumId w:val="24"/>
  </w:num>
  <w:num w:numId="20" w16cid:durableId="263654869">
    <w:abstractNumId w:val="32"/>
  </w:num>
  <w:num w:numId="21" w16cid:durableId="257297033">
    <w:abstractNumId w:val="14"/>
  </w:num>
  <w:num w:numId="22" w16cid:durableId="483162973">
    <w:abstractNumId w:val="0"/>
  </w:num>
  <w:num w:numId="23" w16cid:durableId="373893138">
    <w:abstractNumId w:val="2"/>
  </w:num>
  <w:num w:numId="24" w16cid:durableId="359353342">
    <w:abstractNumId w:val="23"/>
  </w:num>
  <w:num w:numId="25" w16cid:durableId="1693533749">
    <w:abstractNumId w:val="29"/>
  </w:num>
  <w:num w:numId="26" w16cid:durableId="158279199">
    <w:abstractNumId w:val="6"/>
  </w:num>
  <w:num w:numId="27" w16cid:durableId="848101940">
    <w:abstractNumId w:val="13"/>
  </w:num>
  <w:num w:numId="28" w16cid:durableId="1373192737">
    <w:abstractNumId w:val="28"/>
  </w:num>
  <w:num w:numId="29" w16cid:durableId="1936935835">
    <w:abstractNumId w:val="25"/>
  </w:num>
  <w:num w:numId="30" w16cid:durableId="836385397">
    <w:abstractNumId w:val="7"/>
  </w:num>
  <w:num w:numId="31" w16cid:durableId="431048242">
    <w:abstractNumId w:val="27"/>
  </w:num>
  <w:num w:numId="32" w16cid:durableId="1865705055">
    <w:abstractNumId w:val="4"/>
  </w:num>
  <w:num w:numId="33" w16cid:durableId="1907298141">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0D5E"/>
    <w:rsid w:val="0000011F"/>
    <w:rsid w:val="00001309"/>
    <w:rsid w:val="0000529E"/>
    <w:rsid w:val="00006AAD"/>
    <w:rsid w:val="000102F6"/>
    <w:rsid w:val="000232F7"/>
    <w:rsid w:val="00026CB9"/>
    <w:rsid w:val="00031165"/>
    <w:rsid w:val="00032412"/>
    <w:rsid w:val="00032891"/>
    <w:rsid w:val="00036475"/>
    <w:rsid w:val="000421F3"/>
    <w:rsid w:val="00045BC6"/>
    <w:rsid w:val="00046C1F"/>
    <w:rsid w:val="000473B8"/>
    <w:rsid w:val="00052AA0"/>
    <w:rsid w:val="00052B7F"/>
    <w:rsid w:val="00052C3A"/>
    <w:rsid w:val="000536E8"/>
    <w:rsid w:val="00055D27"/>
    <w:rsid w:val="000560F5"/>
    <w:rsid w:val="00060011"/>
    <w:rsid w:val="00061F52"/>
    <w:rsid w:val="00072098"/>
    <w:rsid w:val="000734F4"/>
    <w:rsid w:val="00075232"/>
    <w:rsid w:val="00076175"/>
    <w:rsid w:val="000774B6"/>
    <w:rsid w:val="0008668C"/>
    <w:rsid w:val="000872B5"/>
    <w:rsid w:val="000875FE"/>
    <w:rsid w:val="00087CEB"/>
    <w:rsid w:val="000A0327"/>
    <w:rsid w:val="000A0936"/>
    <w:rsid w:val="000A2025"/>
    <w:rsid w:val="000A2CD5"/>
    <w:rsid w:val="000B14A9"/>
    <w:rsid w:val="000B1581"/>
    <w:rsid w:val="000B247A"/>
    <w:rsid w:val="000B6ECA"/>
    <w:rsid w:val="000C0F19"/>
    <w:rsid w:val="000C32DA"/>
    <w:rsid w:val="000C691F"/>
    <w:rsid w:val="000C753B"/>
    <w:rsid w:val="000D1FEC"/>
    <w:rsid w:val="000D5043"/>
    <w:rsid w:val="000E13B6"/>
    <w:rsid w:val="000E72F4"/>
    <w:rsid w:val="000F0849"/>
    <w:rsid w:val="000F4FAB"/>
    <w:rsid w:val="00115CA7"/>
    <w:rsid w:val="00120D09"/>
    <w:rsid w:val="00122E6C"/>
    <w:rsid w:val="00124AA9"/>
    <w:rsid w:val="0013327A"/>
    <w:rsid w:val="00135A0E"/>
    <w:rsid w:val="001371A9"/>
    <w:rsid w:val="00137B36"/>
    <w:rsid w:val="00140282"/>
    <w:rsid w:val="00141133"/>
    <w:rsid w:val="0014144C"/>
    <w:rsid w:val="0014205D"/>
    <w:rsid w:val="00146DDC"/>
    <w:rsid w:val="001519ED"/>
    <w:rsid w:val="0016045C"/>
    <w:rsid w:val="001672F0"/>
    <w:rsid w:val="00173846"/>
    <w:rsid w:val="0017484B"/>
    <w:rsid w:val="0017487A"/>
    <w:rsid w:val="00174B93"/>
    <w:rsid w:val="0017502A"/>
    <w:rsid w:val="00187EF7"/>
    <w:rsid w:val="00190EA3"/>
    <w:rsid w:val="001910CF"/>
    <w:rsid w:val="00196B88"/>
    <w:rsid w:val="001A19A7"/>
    <w:rsid w:val="001A4100"/>
    <w:rsid w:val="001A58CA"/>
    <w:rsid w:val="001A5F06"/>
    <w:rsid w:val="001A75DC"/>
    <w:rsid w:val="001B70AC"/>
    <w:rsid w:val="001C1290"/>
    <w:rsid w:val="001C59F6"/>
    <w:rsid w:val="001C5C67"/>
    <w:rsid w:val="001C5DC4"/>
    <w:rsid w:val="001C6519"/>
    <w:rsid w:val="001C72C7"/>
    <w:rsid w:val="001D3C85"/>
    <w:rsid w:val="001D4C3A"/>
    <w:rsid w:val="001D6289"/>
    <w:rsid w:val="001D6C65"/>
    <w:rsid w:val="001E1CC0"/>
    <w:rsid w:val="001E2DC7"/>
    <w:rsid w:val="001E52A6"/>
    <w:rsid w:val="001E59EB"/>
    <w:rsid w:val="001E64EF"/>
    <w:rsid w:val="001F1FD6"/>
    <w:rsid w:val="001F204B"/>
    <w:rsid w:val="001F2143"/>
    <w:rsid w:val="001F7219"/>
    <w:rsid w:val="00200E81"/>
    <w:rsid w:val="00201144"/>
    <w:rsid w:val="0020346F"/>
    <w:rsid w:val="002103F8"/>
    <w:rsid w:val="00212509"/>
    <w:rsid w:val="002153B0"/>
    <w:rsid w:val="00216DF7"/>
    <w:rsid w:val="00222351"/>
    <w:rsid w:val="00227395"/>
    <w:rsid w:val="0023164E"/>
    <w:rsid w:val="0023564E"/>
    <w:rsid w:val="002450AE"/>
    <w:rsid w:val="002456A1"/>
    <w:rsid w:val="002504B1"/>
    <w:rsid w:val="00251268"/>
    <w:rsid w:val="002527A8"/>
    <w:rsid w:val="00252B75"/>
    <w:rsid w:val="002553A1"/>
    <w:rsid w:val="0027453C"/>
    <w:rsid w:val="00276F8C"/>
    <w:rsid w:val="00277CA1"/>
    <w:rsid w:val="00282B6B"/>
    <w:rsid w:val="0028324C"/>
    <w:rsid w:val="00286583"/>
    <w:rsid w:val="0029300B"/>
    <w:rsid w:val="00295F11"/>
    <w:rsid w:val="002A288B"/>
    <w:rsid w:val="002A3201"/>
    <w:rsid w:val="002A7B50"/>
    <w:rsid w:val="002B1847"/>
    <w:rsid w:val="002B506A"/>
    <w:rsid w:val="002C6003"/>
    <w:rsid w:val="002D200A"/>
    <w:rsid w:val="002D7F0B"/>
    <w:rsid w:val="002E5DD3"/>
    <w:rsid w:val="002E71D1"/>
    <w:rsid w:val="002F1C72"/>
    <w:rsid w:val="002F5432"/>
    <w:rsid w:val="002F6C55"/>
    <w:rsid w:val="00301414"/>
    <w:rsid w:val="00301524"/>
    <w:rsid w:val="00326176"/>
    <w:rsid w:val="0032702D"/>
    <w:rsid w:val="00333FA5"/>
    <w:rsid w:val="0033636A"/>
    <w:rsid w:val="00344201"/>
    <w:rsid w:val="00345A5A"/>
    <w:rsid w:val="00360CB0"/>
    <w:rsid w:val="00362D7A"/>
    <w:rsid w:val="00385D03"/>
    <w:rsid w:val="00393188"/>
    <w:rsid w:val="00395B48"/>
    <w:rsid w:val="00397F3A"/>
    <w:rsid w:val="003A5404"/>
    <w:rsid w:val="003A559E"/>
    <w:rsid w:val="003A6403"/>
    <w:rsid w:val="003B055C"/>
    <w:rsid w:val="003B358A"/>
    <w:rsid w:val="003B402C"/>
    <w:rsid w:val="003B635C"/>
    <w:rsid w:val="003C5658"/>
    <w:rsid w:val="003C7CED"/>
    <w:rsid w:val="003C7D5B"/>
    <w:rsid w:val="003C7E62"/>
    <w:rsid w:val="003D0D52"/>
    <w:rsid w:val="003D16A8"/>
    <w:rsid w:val="003E184C"/>
    <w:rsid w:val="003E2729"/>
    <w:rsid w:val="003E4E05"/>
    <w:rsid w:val="003E5F60"/>
    <w:rsid w:val="003F0199"/>
    <w:rsid w:val="003F2119"/>
    <w:rsid w:val="003F686D"/>
    <w:rsid w:val="003F6876"/>
    <w:rsid w:val="00400612"/>
    <w:rsid w:val="004008AC"/>
    <w:rsid w:val="00404061"/>
    <w:rsid w:val="004050B6"/>
    <w:rsid w:val="00405375"/>
    <w:rsid w:val="004077FD"/>
    <w:rsid w:val="004078A6"/>
    <w:rsid w:val="00410846"/>
    <w:rsid w:val="00417D8B"/>
    <w:rsid w:val="00420147"/>
    <w:rsid w:val="00424FCA"/>
    <w:rsid w:val="00431DDF"/>
    <w:rsid w:val="00432466"/>
    <w:rsid w:val="00433D5B"/>
    <w:rsid w:val="0043427C"/>
    <w:rsid w:val="00435381"/>
    <w:rsid w:val="004425DB"/>
    <w:rsid w:val="00447EAF"/>
    <w:rsid w:val="00447EDB"/>
    <w:rsid w:val="00450BA1"/>
    <w:rsid w:val="00452574"/>
    <w:rsid w:val="0045789B"/>
    <w:rsid w:val="004604F8"/>
    <w:rsid w:val="0046102C"/>
    <w:rsid w:val="00461AE7"/>
    <w:rsid w:val="00464CC3"/>
    <w:rsid w:val="00470184"/>
    <w:rsid w:val="00472822"/>
    <w:rsid w:val="00477FA0"/>
    <w:rsid w:val="00483261"/>
    <w:rsid w:val="00485B0E"/>
    <w:rsid w:val="00491448"/>
    <w:rsid w:val="004929DA"/>
    <w:rsid w:val="00495DFC"/>
    <w:rsid w:val="004A4780"/>
    <w:rsid w:val="004A478C"/>
    <w:rsid w:val="004C333A"/>
    <w:rsid w:val="004C5260"/>
    <w:rsid w:val="004D408B"/>
    <w:rsid w:val="004D6134"/>
    <w:rsid w:val="004E3B7C"/>
    <w:rsid w:val="004E5444"/>
    <w:rsid w:val="004E6C06"/>
    <w:rsid w:val="004F5976"/>
    <w:rsid w:val="004F60D4"/>
    <w:rsid w:val="004F7F20"/>
    <w:rsid w:val="00505F3F"/>
    <w:rsid w:val="00510969"/>
    <w:rsid w:val="005155DE"/>
    <w:rsid w:val="005173B2"/>
    <w:rsid w:val="0052788E"/>
    <w:rsid w:val="00533A9F"/>
    <w:rsid w:val="005403DF"/>
    <w:rsid w:val="005424BD"/>
    <w:rsid w:val="005425DC"/>
    <w:rsid w:val="0054282D"/>
    <w:rsid w:val="00544674"/>
    <w:rsid w:val="005474AE"/>
    <w:rsid w:val="00557E33"/>
    <w:rsid w:val="00564B65"/>
    <w:rsid w:val="00566F85"/>
    <w:rsid w:val="00571A5D"/>
    <w:rsid w:val="005741F8"/>
    <w:rsid w:val="00577876"/>
    <w:rsid w:val="0058002E"/>
    <w:rsid w:val="00597C32"/>
    <w:rsid w:val="005A00C1"/>
    <w:rsid w:val="005A043A"/>
    <w:rsid w:val="005A0815"/>
    <w:rsid w:val="005A177A"/>
    <w:rsid w:val="005A2C00"/>
    <w:rsid w:val="005A2DE4"/>
    <w:rsid w:val="005A5FFF"/>
    <w:rsid w:val="005B3AD5"/>
    <w:rsid w:val="005B7AD9"/>
    <w:rsid w:val="005C13BE"/>
    <w:rsid w:val="005C20EA"/>
    <w:rsid w:val="005C49AE"/>
    <w:rsid w:val="005C4DFE"/>
    <w:rsid w:val="005D0428"/>
    <w:rsid w:val="005D30AA"/>
    <w:rsid w:val="005D7003"/>
    <w:rsid w:val="005E0736"/>
    <w:rsid w:val="005E7BF4"/>
    <w:rsid w:val="005F4FE7"/>
    <w:rsid w:val="005F551F"/>
    <w:rsid w:val="005F5B2A"/>
    <w:rsid w:val="005F5D43"/>
    <w:rsid w:val="005F7182"/>
    <w:rsid w:val="006006F7"/>
    <w:rsid w:val="006047E4"/>
    <w:rsid w:val="00610E1C"/>
    <w:rsid w:val="0061333F"/>
    <w:rsid w:val="00623532"/>
    <w:rsid w:val="00624808"/>
    <w:rsid w:val="006254DD"/>
    <w:rsid w:val="00625CD1"/>
    <w:rsid w:val="00625EC8"/>
    <w:rsid w:val="00633C17"/>
    <w:rsid w:val="00634BF0"/>
    <w:rsid w:val="00637220"/>
    <w:rsid w:val="0063783D"/>
    <w:rsid w:val="00642724"/>
    <w:rsid w:val="00643302"/>
    <w:rsid w:val="006445F4"/>
    <w:rsid w:val="0064503F"/>
    <w:rsid w:val="00645EAA"/>
    <w:rsid w:val="00654E80"/>
    <w:rsid w:val="006638F9"/>
    <w:rsid w:val="00664EE6"/>
    <w:rsid w:val="00671BF8"/>
    <w:rsid w:val="00671D3F"/>
    <w:rsid w:val="0067519F"/>
    <w:rsid w:val="00680C95"/>
    <w:rsid w:val="00683EBF"/>
    <w:rsid w:val="00685BA3"/>
    <w:rsid w:val="00691E4D"/>
    <w:rsid w:val="0069510A"/>
    <w:rsid w:val="006A0172"/>
    <w:rsid w:val="006A195A"/>
    <w:rsid w:val="006A2EE4"/>
    <w:rsid w:val="006A4F53"/>
    <w:rsid w:val="006B675B"/>
    <w:rsid w:val="006C577A"/>
    <w:rsid w:val="006C7D67"/>
    <w:rsid w:val="006D7396"/>
    <w:rsid w:val="006E068B"/>
    <w:rsid w:val="006E2B02"/>
    <w:rsid w:val="006F26D1"/>
    <w:rsid w:val="006F5421"/>
    <w:rsid w:val="006F57C6"/>
    <w:rsid w:val="006F7023"/>
    <w:rsid w:val="006F7FF0"/>
    <w:rsid w:val="00701402"/>
    <w:rsid w:val="007071F3"/>
    <w:rsid w:val="00711A74"/>
    <w:rsid w:val="00712EDF"/>
    <w:rsid w:val="007137A5"/>
    <w:rsid w:val="00713CCC"/>
    <w:rsid w:val="00722438"/>
    <w:rsid w:val="00725888"/>
    <w:rsid w:val="00732D1A"/>
    <w:rsid w:val="00733A55"/>
    <w:rsid w:val="0074049E"/>
    <w:rsid w:val="00741054"/>
    <w:rsid w:val="00743FEC"/>
    <w:rsid w:val="00750378"/>
    <w:rsid w:val="00751D93"/>
    <w:rsid w:val="007579C5"/>
    <w:rsid w:val="007613DD"/>
    <w:rsid w:val="00767B7C"/>
    <w:rsid w:val="00771494"/>
    <w:rsid w:val="007740D5"/>
    <w:rsid w:val="007847DC"/>
    <w:rsid w:val="00786374"/>
    <w:rsid w:val="00792CDF"/>
    <w:rsid w:val="0079465D"/>
    <w:rsid w:val="007976E7"/>
    <w:rsid w:val="007A01DA"/>
    <w:rsid w:val="007A0BAD"/>
    <w:rsid w:val="007A0C25"/>
    <w:rsid w:val="007A4A2B"/>
    <w:rsid w:val="007B2AE0"/>
    <w:rsid w:val="007B6C2A"/>
    <w:rsid w:val="007B7AF3"/>
    <w:rsid w:val="007C0A24"/>
    <w:rsid w:val="007D4AB7"/>
    <w:rsid w:val="007E48F1"/>
    <w:rsid w:val="007E5AF5"/>
    <w:rsid w:val="007F0FB2"/>
    <w:rsid w:val="008012F2"/>
    <w:rsid w:val="00804120"/>
    <w:rsid w:val="00805921"/>
    <w:rsid w:val="00811248"/>
    <w:rsid w:val="00816300"/>
    <w:rsid w:val="00825F41"/>
    <w:rsid w:val="00835DBB"/>
    <w:rsid w:val="008412DB"/>
    <w:rsid w:val="008417C8"/>
    <w:rsid w:val="00846046"/>
    <w:rsid w:val="008550C6"/>
    <w:rsid w:val="00856BDF"/>
    <w:rsid w:val="00863D23"/>
    <w:rsid w:val="008709EE"/>
    <w:rsid w:val="00886727"/>
    <w:rsid w:val="008916C4"/>
    <w:rsid w:val="00893310"/>
    <w:rsid w:val="00897420"/>
    <w:rsid w:val="008A04EF"/>
    <w:rsid w:val="008A0668"/>
    <w:rsid w:val="008A06E3"/>
    <w:rsid w:val="008A49EA"/>
    <w:rsid w:val="008A732A"/>
    <w:rsid w:val="008C2D85"/>
    <w:rsid w:val="008C3143"/>
    <w:rsid w:val="008C4F6E"/>
    <w:rsid w:val="008D0B10"/>
    <w:rsid w:val="008D41AF"/>
    <w:rsid w:val="008D6CB2"/>
    <w:rsid w:val="008D769E"/>
    <w:rsid w:val="008E1497"/>
    <w:rsid w:val="008E7DE5"/>
    <w:rsid w:val="00913FA4"/>
    <w:rsid w:val="00921361"/>
    <w:rsid w:val="00922152"/>
    <w:rsid w:val="009251B9"/>
    <w:rsid w:val="009260BB"/>
    <w:rsid w:val="00926F62"/>
    <w:rsid w:val="00930F22"/>
    <w:rsid w:val="00932098"/>
    <w:rsid w:val="0093393B"/>
    <w:rsid w:val="00934107"/>
    <w:rsid w:val="00935616"/>
    <w:rsid w:val="0093770C"/>
    <w:rsid w:val="00937819"/>
    <w:rsid w:val="00943D0B"/>
    <w:rsid w:val="00946019"/>
    <w:rsid w:val="0094657A"/>
    <w:rsid w:val="009467B5"/>
    <w:rsid w:val="00947F84"/>
    <w:rsid w:val="00951646"/>
    <w:rsid w:val="009540B8"/>
    <w:rsid w:val="00960C56"/>
    <w:rsid w:val="009616D7"/>
    <w:rsid w:val="009708C5"/>
    <w:rsid w:val="009719CF"/>
    <w:rsid w:val="009759CC"/>
    <w:rsid w:val="00976380"/>
    <w:rsid w:val="009770CC"/>
    <w:rsid w:val="00977230"/>
    <w:rsid w:val="0098018D"/>
    <w:rsid w:val="009902A4"/>
    <w:rsid w:val="00994AFA"/>
    <w:rsid w:val="009A016B"/>
    <w:rsid w:val="009A2DC1"/>
    <w:rsid w:val="009A2EAA"/>
    <w:rsid w:val="009A3581"/>
    <w:rsid w:val="009A7D02"/>
    <w:rsid w:val="009B722B"/>
    <w:rsid w:val="009C40FF"/>
    <w:rsid w:val="009C53B9"/>
    <w:rsid w:val="009D08EA"/>
    <w:rsid w:val="009D4552"/>
    <w:rsid w:val="009D519B"/>
    <w:rsid w:val="009D53B7"/>
    <w:rsid w:val="009D7BAE"/>
    <w:rsid w:val="009E0D91"/>
    <w:rsid w:val="009E19F4"/>
    <w:rsid w:val="009E5A75"/>
    <w:rsid w:val="009E5BA7"/>
    <w:rsid w:val="009E73F6"/>
    <w:rsid w:val="009F16D7"/>
    <w:rsid w:val="009F33D2"/>
    <w:rsid w:val="009F4ED3"/>
    <w:rsid w:val="009F75A5"/>
    <w:rsid w:val="00A024FD"/>
    <w:rsid w:val="00A02D55"/>
    <w:rsid w:val="00A036D5"/>
    <w:rsid w:val="00A0732A"/>
    <w:rsid w:val="00A07A50"/>
    <w:rsid w:val="00A17D32"/>
    <w:rsid w:val="00A20B44"/>
    <w:rsid w:val="00A21560"/>
    <w:rsid w:val="00A21646"/>
    <w:rsid w:val="00A21FFF"/>
    <w:rsid w:val="00A239FB"/>
    <w:rsid w:val="00A25EE3"/>
    <w:rsid w:val="00A3044B"/>
    <w:rsid w:val="00A3290D"/>
    <w:rsid w:val="00A416A7"/>
    <w:rsid w:val="00A46B5E"/>
    <w:rsid w:val="00A5485A"/>
    <w:rsid w:val="00A5588B"/>
    <w:rsid w:val="00A55DB1"/>
    <w:rsid w:val="00A57E1A"/>
    <w:rsid w:val="00A61A94"/>
    <w:rsid w:val="00A62F56"/>
    <w:rsid w:val="00A63C08"/>
    <w:rsid w:val="00A72BC9"/>
    <w:rsid w:val="00A73D77"/>
    <w:rsid w:val="00A809B3"/>
    <w:rsid w:val="00A8252E"/>
    <w:rsid w:val="00A9643F"/>
    <w:rsid w:val="00A9705B"/>
    <w:rsid w:val="00A97505"/>
    <w:rsid w:val="00AA0449"/>
    <w:rsid w:val="00AA6709"/>
    <w:rsid w:val="00AB404E"/>
    <w:rsid w:val="00AB55BD"/>
    <w:rsid w:val="00AB60A6"/>
    <w:rsid w:val="00AB71C2"/>
    <w:rsid w:val="00AC3C46"/>
    <w:rsid w:val="00AC6FD7"/>
    <w:rsid w:val="00AD5DF1"/>
    <w:rsid w:val="00AD7185"/>
    <w:rsid w:val="00AF22D2"/>
    <w:rsid w:val="00AF3136"/>
    <w:rsid w:val="00AF4AAA"/>
    <w:rsid w:val="00AF6128"/>
    <w:rsid w:val="00B0771B"/>
    <w:rsid w:val="00B07C82"/>
    <w:rsid w:val="00B1216E"/>
    <w:rsid w:val="00B14A95"/>
    <w:rsid w:val="00B2250A"/>
    <w:rsid w:val="00B268D3"/>
    <w:rsid w:val="00B275C8"/>
    <w:rsid w:val="00B30691"/>
    <w:rsid w:val="00B3260C"/>
    <w:rsid w:val="00B34716"/>
    <w:rsid w:val="00B34B4E"/>
    <w:rsid w:val="00B370ED"/>
    <w:rsid w:val="00B410A7"/>
    <w:rsid w:val="00B50472"/>
    <w:rsid w:val="00B5123B"/>
    <w:rsid w:val="00B606A8"/>
    <w:rsid w:val="00B67F10"/>
    <w:rsid w:val="00B70169"/>
    <w:rsid w:val="00B819E4"/>
    <w:rsid w:val="00B824B3"/>
    <w:rsid w:val="00B937AA"/>
    <w:rsid w:val="00B93CD5"/>
    <w:rsid w:val="00B93F22"/>
    <w:rsid w:val="00B96BC0"/>
    <w:rsid w:val="00BA2E70"/>
    <w:rsid w:val="00BA4F5C"/>
    <w:rsid w:val="00BA5DCC"/>
    <w:rsid w:val="00BA6F19"/>
    <w:rsid w:val="00BB13FE"/>
    <w:rsid w:val="00BB22E0"/>
    <w:rsid w:val="00BB24E3"/>
    <w:rsid w:val="00BB3C06"/>
    <w:rsid w:val="00BB7805"/>
    <w:rsid w:val="00BC2A3F"/>
    <w:rsid w:val="00BC5CA4"/>
    <w:rsid w:val="00BC75D6"/>
    <w:rsid w:val="00BD0227"/>
    <w:rsid w:val="00BD02F5"/>
    <w:rsid w:val="00BD36D7"/>
    <w:rsid w:val="00BD4868"/>
    <w:rsid w:val="00BD57E3"/>
    <w:rsid w:val="00BE3078"/>
    <w:rsid w:val="00BE64C2"/>
    <w:rsid w:val="00C04CBC"/>
    <w:rsid w:val="00C06217"/>
    <w:rsid w:val="00C25834"/>
    <w:rsid w:val="00C26220"/>
    <w:rsid w:val="00C30E11"/>
    <w:rsid w:val="00C32970"/>
    <w:rsid w:val="00C33B06"/>
    <w:rsid w:val="00C404E9"/>
    <w:rsid w:val="00C45360"/>
    <w:rsid w:val="00C4721F"/>
    <w:rsid w:val="00C54349"/>
    <w:rsid w:val="00C56A45"/>
    <w:rsid w:val="00C62B5A"/>
    <w:rsid w:val="00C66350"/>
    <w:rsid w:val="00C71B73"/>
    <w:rsid w:val="00C7433B"/>
    <w:rsid w:val="00C84EFC"/>
    <w:rsid w:val="00C91BCE"/>
    <w:rsid w:val="00C96E50"/>
    <w:rsid w:val="00CA05D7"/>
    <w:rsid w:val="00CA1AAD"/>
    <w:rsid w:val="00CA2A2A"/>
    <w:rsid w:val="00CA520B"/>
    <w:rsid w:val="00CA67B0"/>
    <w:rsid w:val="00CB0301"/>
    <w:rsid w:val="00CB5717"/>
    <w:rsid w:val="00CB7143"/>
    <w:rsid w:val="00CC6EAB"/>
    <w:rsid w:val="00CD1811"/>
    <w:rsid w:val="00CD36F6"/>
    <w:rsid w:val="00CE0A90"/>
    <w:rsid w:val="00CE0CA9"/>
    <w:rsid w:val="00CE6AEE"/>
    <w:rsid w:val="00CF2FCC"/>
    <w:rsid w:val="00D00BA9"/>
    <w:rsid w:val="00D00DDC"/>
    <w:rsid w:val="00D05D28"/>
    <w:rsid w:val="00D05EDF"/>
    <w:rsid w:val="00D13E19"/>
    <w:rsid w:val="00D177BF"/>
    <w:rsid w:val="00D271B1"/>
    <w:rsid w:val="00D31832"/>
    <w:rsid w:val="00D31987"/>
    <w:rsid w:val="00D40879"/>
    <w:rsid w:val="00D42FA5"/>
    <w:rsid w:val="00D431AF"/>
    <w:rsid w:val="00D442E6"/>
    <w:rsid w:val="00D44926"/>
    <w:rsid w:val="00D459F7"/>
    <w:rsid w:val="00D50F83"/>
    <w:rsid w:val="00D60608"/>
    <w:rsid w:val="00D61024"/>
    <w:rsid w:val="00D62553"/>
    <w:rsid w:val="00D638A5"/>
    <w:rsid w:val="00D64AD4"/>
    <w:rsid w:val="00D67C5A"/>
    <w:rsid w:val="00D706CC"/>
    <w:rsid w:val="00D70715"/>
    <w:rsid w:val="00D74D93"/>
    <w:rsid w:val="00D74E03"/>
    <w:rsid w:val="00D80C27"/>
    <w:rsid w:val="00D83184"/>
    <w:rsid w:val="00D85956"/>
    <w:rsid w:val="00D87A81"/>
    <w:rsid w:val="00D90C48"/>
    <w:rsid w:val="00D911C3"/>
    <w:rsid w:val="00D941B0"/>
    <w:rsid w:val="00D968E8"/>
    <w:rsid w:val="00DA0D5E"/>
    <w:rsid w:val="00DA15F9"/>
    <w:rsid w:val="00DA46D9"/>
    <w:rsid w:val="00DA7184"/>
    <w:rsid w:val="00DB0C92"/>
    <w:rsid w:val="00DB1565"/>
    <w:rsid w:val="00DB349B"/>
    <w:rsid w:val="00DB4C51"/>
    <w:rsid w:val="00DB514A"/>
    <w:rsid w:val="00DB722F"/>
    <w:rsid w:val="00DC3BE0"/>
    <w:rsid w:val="00DC7234"/>
    <w:rsid w:val="00DC72E4"/>
    <w:rsid w:val="00DC73F9"/>
    <w:rsid w:val="00DD32E4"/>
    <w:rsid w:val="00DE2385"/>
    <w:rsid w:val="00DE6B84"/>
    <w:rsid w:val="00DF0818"/>
    <w:rsid w:val="00DF2137"/>
    <w:rsid w:val="00DF6045"/>
    <w:rsid w:val="00E0049C"/>
    <w:rsid w:val="00E0098B"/>
    <w:rsid w:val="00E03E5D"/>
    <w:rsid w:val="00E0700B"/>
    <w:rsid w:val="00E1134C"/>
    <w:rsid w:val="00E1230B"/>
    <w:rsid w:val="00E13A95"/>
    <w:rsid w:val="00E141F9"/>
    <w:rsid w:val="00E156D4"/>
    <w:rsid w:val="00E204A3"/>
    <w:rsid w:val="00E22437"/>
    <w:rsid w:val="00E250E0"/>
    <w:rsid w:val="00E3253E"/>
    <w:rsid w:val="00E44647"/>
    <w:rsid w:val="00E45C0F"/>
    <w:rsid w:val="00E52CB3"/>
    <w:rsid w:val="00E5636E"/>
    <w:rsid w:val="00E5670E"/>
    <w:rsid w:val="00E60BD3"/>
    <w:rsid w:val="00E60CFE"/>
    <w:rsid w:val="00E72AB8"/>
    <w:rsid w:val="00E80B42"/>
    <w:rsid w:val="00E82171"/>
    <w:rsid w:val="00E84149"/>
    <w:rsid w:val="00E86D3D"/>
    <w:rsid w:val="00EA5754"/>
    <w:rsid w:val="00EA6785"/>
    <w:rsid w:val="00EB2196"/>
    <w:rsid w:val="00EB74A7"/>
    <w:rsid w:val="00ED7486"/>
    <w:rsid w:val="00EE46B4"/>
    <w:rsid w:val="00F126A4"/>
    <w:rsid w:val="00F13AAC"/>
    <w:rsid w:val="00F24670"/>
    <w:rsid w:val="00F2616B"/>
    <w:rsid w:val="00F27461"/>
    <w:rsid w:val="00F3081A"/>
    <w:rsid w:val="00F32CDC"/>
    <w:rsid w:val="00F422F6"/>
    <w:rsid w:val="00F524E9"/>
    <w:rsid w:val="00F549B4"/>
    <w:rsid w:val="00F618BB"/>
    <w:rsid w:val="00F62229"/>
    <w:rsid w:val="00F65D35"/>
    <w:rsid w:val="00F6669B"/>
    <w:rsid w:val="00F67955"/>
    <w:rsid w:val="00F7383F"/>
    <w:rsid w:val="00F822D8"/>
    <w:rsid w:val="00F82A4B"/>
    <w:rsid w:val="00F84005"/>
    <w:rsid w:val="00F917AF"/>
    <w:rsid w:val="00F94B3E"/>
    <w:rsid w:val="00F94CA2"/>
    <w:rsid w:val="00F950A1"/>
    <w:rsid w:val="00F95CF2"/>
    <w:rsid w:val="00F962C9"/>
    <w:rsid w:val="00FA02E7"/>
    <w:rsid w:val="00FA0B49"/>
    <w:rsid w:val="00FA2E10"/>
    <w:rsid w:val="00FA2F4F"/>
    <w:rsid w:val="00FA392D"/>
    <w:rsid w:val="00FB115D"/>
    <w:rsid w:val="00FB7888"/>
    <w:rsid w:val="00FC07E6"/>
    <w:rsid w:val="00FC1160"/>
    <w:rsid w:val="00FC41D1"/>
    <w:rsid w:val="00FD1C21"/>
    <w:rsid w:val="00FD25DE"/>
    <w:rsid w:val="00FD2C2B"/>
    <w:rsid w:val="00FD4F68"/>
    <w:rsid w:val="00FE079D"/>
    <w:rsid w:val="00FE28CD"/>
    <w:rsid w:val="00FE2E4A"/>
    <w:rsid w:val="00FE317C"/>
    <w:rsid w:val="00FE3E5F"/>
    <w:rsid w:val="00FE4829"/>
    <w:rsid w:val="00FE56DA"/>
    <w:rsid w:val="00FF0536"/>
    <w:rsid w:val="00FF2536"/>
    <w:rsid w:val="00FF26B7"/>
    <w:rsid w:val="00FF3EA8"/>
    <w:rsid w:val="00FF4775"/>
    <w:rsid w:val="05003DBD"/>
    <w:rsid w:val="05C8A49B"/>
    <w:rsid w:val="0922B6F3"/>
    <w:rsid w:val="097CC72A"/>
    <w:rsid w:val="09D3AEE0"/>
    <w:rsid w:val="0CCF742E"/>
    <w:rsid w:val="0DAE1A90"/>
    <w:rsid w:val="0E6B448F"/>
    <w:rsid w:val="12B95B5B"/>
    <w:rsid w:val="12D0843D"/>
    <w:rsid w:val="14552BBC"/>
    <w:rsid w:val="1536BAF7"/>
    <w:rsid w:val="15E8119E"/>
    <w:rsid w:val="19289CDF"/>
    <w:rsid w:val="24CB5330"/>
    <w:rsid w:val="26071FE7"/>
    <w:rsid w:val="2789C7EB"/>
    <w:rsid w:val="2B19FB17"/>
    <w:rsid w:val="2B996E28"/>
    <w:rsid w:val="31C6AD48"/>
    <w:rsid w:val="32CC7A92"/>
    <w:rsid w:val="365DBA90"/>
    <w:rsid w:val="39928554"/>
    <w:rsid w:val="3B3EE9C8"/>
    <w:rsid w:val="3F337B36"/>
    <w:rsid w:val="3FB2EB20"/>
    <w:rsid w:val="4075F016"/>
    <w:rsid w:val="417ABCE4"/>
    <w:rsid w:val="446FE6BD"/>
    <w:rsid w:val="44BFDE10"/>
    <w:rsid w:val="462438DC"/>
    <w:rsid w:val="4CA11568"/>
    <w:rsid w:val="4CDEF16D"/>
    <w:rsid w:val="4FD8B62A"/>
    <w:rsid w:val="51348545"/>
    <w:rsid w:val="572C1361"/>
    <w:rsid w:val="59FA947C"/>
    <w:rsid w:val="5C9E10D5"/>
    <w:rsid w:val="5DAE2DEB"/>
    <w:rsid w:val="62275B4B"/>
    <w:rsid w:val="63303841"/>
    <w:rsid w:val="647C10F7"/>
    <w:rsid w:val="64A16900"/>
    <w:rsid w:val="64E7B06E"/>
    <w:rsid w:val="66310A16"/>
    <w:rsid w:val="66C1DFE0"/>
    <w:rsid w:val="6A5CBBD5"/>
    <w:rsid w:val="6CD71A87"/>
    <w:rsid w:val="70BEB63D"/>
    <w:rsid w:val="719EC4B3"/>
    <w:rsid w:val="73465C0B"/>
    <w:rsid w:val="74A9D522"/>
    <w:rsid w:val="78F297BF"/>
    <w:rsid w:val="79F80901"/>
    <w:rsid w:val="7C2A3881"/>
    <w:rsid w:val="7C2D6A47"/>
    <w:rsid w:val="7CED3E51"/>
    <w:rsid w:val="7CF52B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8C11DE"/>
  <w15:chartTrackingRefBased/>
  <w15:docId w15:val="{B1715593-87A0-4277-993F-9DAC80BD56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0D5E"/>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A0D5E"/>
    <w:pPr>
      <w:ind w:left="720"/>
      <w:contextualSpacing/>
    </w:pPr>
  </w:style>
  <w:style w:type="table" w:styleId="TableGrid">
    <w:name w:val="Table Grid"/>
    <w:basedOn w:val="TableNormal"/>
    <w:uiPriority w:val="39"/>
    <w:rsid w:val="00DA0D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basedOn w:val="DefaultParagraphFont"/>
    <w:uiPriority w:val="99"/>
    <w:semiHidden/>
    <w:unhideWhenUsed/>
    <w:rsid w:val="003E184C"/>
    <w:rPr>
      <w:i/>
      <w:iCs/>
    </w:rPr>
  </w:style>
  <w:style w:type="character" w:styleId="Hyperlink">
    <w:name w:val="Hyperlink"/>
    <w:basedOn w:val="DefaultParagraphFont"/>
    <w:uiPriority w:val="99"/>
    <w:unhideWhenUsed/>
    <w:rsid w:val="003E184C"/>
    <w:rPr>
      <w:color w:val="0563C1" w:themeColor="hyperlink"/>
      <w:u w:val="single"/>
    </w:rPr>
  </w:style>
  <w:style w:type="paragraph" w:styleId="NoSpacing">
    <w:name w:val="No Spacing"/>
    <w:uiPriority w:val="1"/>
    <w:qFormat/>
    <w:rsid w:val="001D4C3A"/>
    <w:pPr>
      <w:spacing w:after="0" w:line="240" w:lineRule="auto"/>
    </w:pPr>
    <w:rPr>
      <w:sz w:val="24"/>
    </w:rPr>
  </w:style>
  <w:style w:type="paragraph" w:customStyle="1" w:styleId="Default">
    <w:name w:val="Default"/>
    <w:rsid w:val="00691E4D"/>
    <w:pPr>
      <w:autoSpaceDE w:val="0"/>
      <w:autoSpaceDN w:val="0"/>
      <w:adjustRightInd w:val="0"/>
      <w:spacing w:after="0" w:line="240" w:lineRule="auto"/>
    </w:pPr>
    <w:rPr>
      <w:rFonts w:ascii="Arial" w:hAnsi="Arial" w:cs="Arial"/>
      <w:color w:val="000000"/>
      <w:sz w:val="24"/>
      <w:szCs w:val="24"/>
    </w:rPr>
  </w:style>
  <w:style w:type="character" w:styleId="UnresolvedMention">
    <w:name w:val="Unresolved Mention"/>
    <w:basedOn w:val="DefaultParagraphFont"/>
    <w:uiPriority w:val="99"/>
    <w:semiHidden/>
    <w:unhideWhenUsed/>
    <w:rsid w:val="00B824B3"/>
    <w:rPr>
      <w:color w:val="605E5C"/>
      <w:shd w:val="clear" w:color="auto" w:fill="E1DFDD"/>
    </w:rPr>
  </w:style>
  <w:style w:type="paragraph" w:styleId="BodyText">
    <w:name w:val="Body Text"/>
    <w:basedOn w:val="Normal"/>
    <w:link w:val="BodyTextChar"/>
    <w:uiPriority w:val="99"/>
    <w:unhideWhenUsed/>
    <w:rsid w:val="00174B93"/>
    <w:pPr>
      <w:spacing w:after="120"/>
    </w:pPr>
  </w:style>
  <w:style w:type="character" w:customStyle="1" w:styleId="BodyTextChar">
    <w:name w:val="Body Text Char"/>
    <w:basedOn w:val="DefaultParagraphFont"/>
    <w:link w:val="BodyText"/>
    <w:uiPriority w:val="99"/>
    <w:rsid w:val="00174B93"/>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713CC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18723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oi.org/10.1016/S0959-4752(96)00021-7" TargetMode="External"/><Relationship Id="rId5" Type="http://schemas.openxmlformats.org/officeDocument/2006/relationships/numbering" Target="numbering.xml"/><Relationship Id="rId10" Type="http://schemas.openxmlformats.org/officeDocument/2006/relationships/hyperlink" Target="https://doi.org/10.1080/0141192990250107" TargetMode="External"/><Relationship Id="rId4" Type="http://schemas.openxmlformats.org/officeDocument/2006/relationships/customXml" Target="../customXml/item4.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31284c5-9554-4f96-992b-69c26039f314" xsi:nil="true"/>
    <lcf76f155ced4ddcb4097134ff3c332f xmlns="ced739fc-8b63-4dad-931b-6802998de999">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9A65D26CA8B604C966B8AFB80F251EC" ma:contentTypeVersion="16" ma:contentTypeDescription="Create a new document." ma:contentTypeScope="" ma:versionID="258e41fca7f5781920cda58bca311f29">
  <xsd:schema xmlns:xsd="http://www.w3.org/2001/XMLSchema" xmlns:xs="http://www.w3.org/2001/XMLSchema" xmlns:p="http://schemas.microsoft.com/office/2006/metadata/properties" xmlns:ns2="ced739fc-8b63-4dad-931b-6802998de999" xmlns:ns3="931284c5-9554-4f96-992b-69c26039f314" targetNamespace="http://schemas.microsoft.com/office/2006/metadata/properties" ma:root="true" ma:fieldsID="c4199ef0aaff47c65ba4ec0f9c98df42" ns2:_="" ns3:_="">
    <xsd:import namespace="ced739fc-8b63-4dad-931b-6802998de999"/>
    <xsd:import namespace="931284c5-9554-4f96-992b-69c26039f31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ed739fc-8b63-4dad-931b-6802998de99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31284c5-9554-4f96-992b-69c26039f31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a30b7943-27d1-4c0d-b4e6-3837b8fd2b2b}" ma:internalName="TaxCatchAll" ma:showField="CatchAllData" ma:web="931284c5-9554-4f96-992b-69c26039f31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4F7F74B-D995-4087-98F3-391DA6215658}">
  <ds:schemaRefs>
    <ds:schemaRef ds:uri="http://schemas.openxmlformats.org/package/2006/metadata/core-properties"/>
    <ds:schemaRef ds:uri="http://purl.org/dc/terms/"/>
    <ds:schemaRef ds:uri="http://schemas.microsoft.com/office/2006/documentManagement/types"/>
    <ds:schemaRef ds:uri="ced739fc-8b63-4dad-931b-6802998de999"/>
    <ds:schemaRef ds:uri="http://schemas.microsoft.com/office/infopath/2007/PartnerControls"/>
    <ds:schemaRef ds:uri="http://purl.org/dc/dcmitype/"/>
    <ds:schemaRef ds:uri="http://purl.org/dc/elements/1.1/"/>
    <ds:schemaRef ds:uri="931284c5-9554-4f96-992b-69c26039f314"/>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DFA0AE4D-BC6E-4F5B-A6FF-F5807AAF9FEC}">
  <ds:schemaRefs>
    <ds:schemaRef ds:uri="http://schemas.openxmlformats.org/officeDocument/2006/bibliography"/>
  </ds:schemaRefs>
</ds:datastoreItem>
</file>

<file path=customXml/itemProps3.xml><?xml version="1.0" encoding="utf-8"?>
<ds:datastoreItem xmlns:ds="http://schemas.openxmlformats.org/officeDocument/2006/customXml" ds:itemID="{A87C2CB8-41B1-4A5F-99D7-2F661D0A775B}">
  <ds:schemaRefs>
    <ds:schemaRef ds:uri="http://schemas.microsoft.com/sharepoint/v3/contenttype/forms"/>
  </ds:schemaRefs>
</ds:datastoreItem>
</file>

<file path=customXml/itemProps4.xml><?xml version="1.0" encoding="utf-8"?>
<ds:datastoreItem xmlns:ds="http://schemas.openxmlformats.org/officeDocument/2006/customXml" ds:itemID="{E43DF6D3-D213-4FF0-A99B-CE5E0FF096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ed739fc-8b63-4dad-931b-6802998de999"/>
    <ds:schemaRef ds:uri="931284c5-9554-4f96-992b-69c26039f31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1861</Words>
  <Characters>10609</Characters>
  <Application>Microsoft Office Word</Application>
  <DocSecurity>4</DocSecurity>
  <Lines>88</Lines>
  <Paragraphs>24</Paragraphs>
  <ScaleCrop>false</ScaleCrop>
  <Company/>
  <LinksUpToDate>false</LinksUpToDate>
  <CharactersWithSpaces>12446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Roberts, Deborah</dc:creator>
  <cp:keywords/>
  <dc:description/>
  <cp:lastModifiedBy>Dobb, Jo</cp:lastModifiedBy>
  <cp:revision>15</cp:revision>
  <dcterms:created xsi:type="dcterms:W3CDTF">2023-07-17T18:30:00Z</dcterms:created>
  <dcterms:modified xsi:type="dcterms:W3CDTF">2023-08-06T15:54:00Z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0x01010009A65D26CA8B604C966B8AFB80F251EC</vt:lpwstr>
  </property>
  <property fmtid="{D5CDD505-2E9C-101B-9397-08002B2CF9AE}" pid="3" name="MediaServiceImageTags">
    <vt:lpwstr/>
  </property>
</Properties>
</file>