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6CE143" w14:textId="60D4FB07" w:rsidR="006F34F2" w:rsidRPr="00104618" w:rsidRDefault="0078055C" w:rsidP="004B724A">
      <w:pPr>
        <w:spacing w:after="120" w:line="240" w:lineRule="auto"/>
        <w:jc w:val="center"/>
        <w:rPr>
          <w:rFonts w:asciiTheme="majorHAnsi" w:eastAsia="Times New Roman" w:hAnsiTheme="majorHAnsi" w:cs="Times New Roman"/>
          <w:b/>
          <w:sz w:val="24"/>
          <w:szCs w:val="24"/>
          <w:lang w:val="en-GB"/>
        </w:rPr>
      </w:pPr>
      <w:r>
        <w:rPr>
          <w:rFonts w:asciiTheme="majorHAnsi" w:eastAsia="Times New Roman" w:hAnsiTheme="majorHAnsi" w:cs="Times New Roman"/>
          <w:b/>
          <w:sz w:val="28"/>
          <w:szCs w:val="28"/>
          <w:lang w:val="en-GB"/>
        </w:rPr>
        <w:t xml:space="preserve"> </w:t>
      </w:r>
      <w:r w:rsidR="001369BC" w:rsidRPr="00104618">
        <w:rPr>
          <w:rFonts w:asciiTheme="majorHAnsi" w:eastAsia="Times New Roman" w:hAnsiTheme="majorHAnsi" w:cs="Times New Roman"/>
          <w:b/>
          <w:sz w:val="24"/>
          <w:szCs w:val="24"/>
          <w:lang w:val="en-GB"/>
        </w:rPr>
        <w:t xml:space="preserve">Meeting </w:t>
      </w:r>
      <w:r w:rsidR="001369BC">
        <w:rPr>
          <w:rFonts w:asciiTheme="majorHAnsi" w:eastAsia="Times New Roman" w:hAnsiTheme="majorHAnsi" w:cs="Times New Roman"/>
          <w:b/>
          <w:sz w:val="24"/>
          <w:szCs w:val="24"/>
          <w:lang w:val="en-GB"/>
        </w:rPr>
        <w:t xml:space="preserve">of </w:t>
      </w:r>
      <w:r w:rsidR="00F61F33">
        <w:rPr>
          <w:rFonts w:asciiTheme="majorHAnsi" w:eastAsia="Times New Roman" w:hAnsiTheme="majorHAnsi" w:cs="Times New Roman"/>
          <w:b/>
          <w:sz w:val="24"/>
          <w:szCs w:val="24"/>
          <w:lang w:val="en-GB"/>
        </w:rPr>
        <w:t>Warwick and Schools Partnership</w:t>
      </w:r>
      <w:r w:rsidR="001369BC">
        <w:rPr>
          <w:rFonts w:asciiTheme="majorHAnsi" w:eastAsia="Times New Roman" w:hAnsiTheme="majorHAnsi" w:cs="Times New Roman"/>
          <w:b/>
          <w:sz w:val="24"/>
          <w:szCs w:val="24"/>
          <w:lang w:val="en-GB"/>
        </w:rPr>
        <w:t xml:space="preserve"> </w:t>
      </w:r>
      <w:r w:rsidR="00F61F33">
        <w:rPr>
          <w:rFonts w:asciiTheme="majorHAnsi" w:eastAsia="Times New Roman" w:hAnsiTheme="majorHAnsi" w:cs="Times New Roman"/>
          <w:b/>
          <w:sz w:val="24"/>
          <w:szCs w:val="24"/>
          <w:lang w:val="en-GB"/>
        </w:rPr>
        <w:t>(WaSP)</w:t>
      </w:r>
    </w:p>
    <w:p w14:paraId="7206E5BF" w14:textId="1800F864" w:rsidR="006F34F2" w:rsidRDefault="00144AD4" w:rsidP="004B724A">
      <w:pPr>
        <w:spacing w:after="120" w:line="240" w:lineRule="auto"/>
        <w:jc w:val="center"/>
        <w:rPr>
          <w:rFonts w:asciiTheme="majorHAnsi" w:eastAsia="Times New Roman" w:hAnsiTheme="majorHAnsi" w:cs="Times New Roman"/>
          <w:b/>
          <w:sz w:val="24"/>
          <w:szCs w:val="24"/>
          <w:lang w:val="en-GB"/>
        </w:rPr>
      </w:pPr>
      <w:r>
        <w:rPr>
          <w:rFonts w:asciiTheme="majorHAnsi" w:eastAsia="Times New Roman" w:hAnsiTheme="majorHAnsi" w:cs="Times New Roman"/>
          <w:b/>
          <w:sz w:val="24"/>
          <w:szCs w:val="24"/>
          <w:lang w:val="en-GB"/>
        </w:rPr>
        <w:t>2.</w:t>
      </w:r>
      <w:r w:rsidR="009F46BE">
        <w:rPr>
          <w:rFonts w:asciiTheme="majorHAnsi" w:eastAsia="Times New Roman" w:hAnsiTheme="majorHAnsi" w:cs="Times New Roman"/>
          <w:b/>
          <w:sz w:val="24"/>
          <w:szCs w:val="24"/>
          <w:lang w:val="en-GB"/>
        </w:rPr>
        <w:t>00</w:t>
      </w:r>
      <w:r>
        <w:rPr>
          <w:rFonts w:asciiTheme="majorHAnsi" w:eastAsia="Times New Roman" w:hAnsiTheme="majorHAnsi" w:cs="Times New Roman"/>
          <w:b/>
          <w:sz w:val="24"/>
          <w:szCs w:val="24"/>
          <w:lang w:val="en-GB"/>
        </w:rPr>
        <w:t xml:space="preserve">pm – </w:t>
      </w:r>
      <w:r w:rsidR="00F61F33">
        <w:rPr>
          <w:rFonts w:asciiTheme="majorHAnsi" w:eastAsia="Times New Roman" w:hAnsiTheme="majorHAnsi" w:cs="Times New Roman"/>
          <w:b/>
          <w:sz w:val="24"/>
          <w:szCs w:val="24"/>
          <w:lang w:val="en-GB"/>
        </w:rPr>
        <w:t>4.00pm</w:t>
      </w:r>
      <w:r w:rsidR="00470EEA">
        <w:rPr>
          <w:rFonts w:asciiTheme="majorHAnsi" w:eastAsia="Times New Roman" w:hAnsiTheme="majorHAnsi" w:cs="Times New Roman"/>
          <w:b/>
          <w:sz w:val="24"/>
          <w:szCs w:val="24"/>
          <w:lang w:val="en-GB"/>
        </w:rPr>
        <w:t>,</w:t>
      </w:r>
      <w:r w:rsidR="006F34F2" w:rsidRPr="00104618">
        <w:rPr>
          <w:rFonts w:asciiTheme="majorHAnsi" w:eastAsia="Times New Roman" w:hAnsiTheme="majorHAnsi" w:cs="Times New Roman"/>
          <w:b/>
          <w:sz w:val="24"/>
          <w:szCs w:val="24"/>
          <w:lang w:val="en-GB"/>
        </w:rPr>
        <w:t xml:space="preserve"> </w:t>
      </w:r>
      <w:r w:rsidR="00F61F33">
        <w:rPr>
          <w:rFonts w:asciiTheme="majorHAnsi" w:eastAsia="Times New Roman" w:hAnsiTheme="majorHAnsi" w:cs="Times New Roman"/>
          <w:b/>
          <w:sz w:val="24"/>
          <w:szCs w:val="24"/>
          <w:lang w:val="en-GB"/>
        </w:rPr>
        <w:t>Wednesday 2</w:t>
      </w:r>
      <w:r w:rsidR="00B237E0">
        <w:rPr>
          <w:rFonts w:asciiTheme="majorHAnsi" w:eastAsia="Times New Roman" w:hAnsiTheme="majorHAnsi" w:cs="Times New Roman"/>
          <w:b/>
          <w:sz w:val="24"/>
          <w:szCs w:val="24"/>
          <w:lang w:val="en-GB"/>
        </w:rPr>
        <w:t>0</w:t>
      </w:r>
      <w:r w:rsidR="00B237E0" w:rsidRPr="00B237E0">
        <w:rPr>
          <w:rFonts w:asciiTheme="majorHAnsi" w:eastAsia="Times New Roman" w:hAnsiTheme="majorHAnsi" w:cs="Times New Roman"/>
          <w:b/>
          <w:sz w:val="24"/>
          <w:szCs w:val="24"/>
          <w:vertAlign w:val="superscript"/>
          <w:lang w:val="en-GB"/>
        </w:rPr>
        <w:t>th</w:t>
      </w:r>
      <w:r w:rsidR="00B237E0">
        <w:rPr>
          <w:rFonts w:asciiTheme="majorHAnsi" w:eastAsia="Times New Roman" w:hAnsiTheme="majorHAnsi" w:cs="Times New Roman"/>
          <w:b/>
          <w:sz w:val="24"/>
          <w:szCs w:val="24"/>
          <w:lang w:val="en-GB"/>
        </w:rPr>
        <w:t xml:space="preserve"> March</w:t>
      </w:r>
      <w:r w:rsidR="00F61F33">
        <w:rPr>
          <w:rFonts w:asciiTheme="majorHAnsi" w:eastAsia="Times New Roman" w:hAnsiTheme="majorHAnsi" w:cs="Times New Roman"/>
          <w:b/>
          <w:sz w:val="24"/>
          <w:szCs w:val="24"/>
          <w:lang w:val="en-GB"/>
        </w:rPr>
        <w:t xml:space="preserve"> 202</w:t>
      </w:r>
      <w:r w:rsidR="00B237E0">
        <w:rPr>
          <w:rFonts w:asciiTheme="majorHAnsi" w:eastAsia="Times New Roman" w:hAnsiTheme="majorHAnsi" w:cs="Times New Roman"/>
          <w:b/>
          <w:sz w:val="24"/>
          <w:szCs w:val="24"/>
          <w:lang w:val="en-GB"/>
        </w:rPr>
        <w:t>4</w:t>
      </w:r>
    </w:p>
    <w:p w14:paraId="1B95481A" w14:textId="19CBFAF0" w:rsidR="008475C0" w:rsidRDefault="008475C0" w:rsidP="004B724A">
      <w:pPr>
        <w:spacing w:after="120" w:line="240" w:lineRule="auto"/>
        <w:jc w:val="center"/>
        <w:rPr>
          <w:rFonts w:asciiTheme="majorHAnsi" w:eastAsia="Times New Roman" w:hAnsiTheme="majorHAnsi" w:cs="Times New Roman"/>
          <w:b/>
          <w:sz w:val="24"/>
          <w:szCs w:val="24"/>
          <w:lang w:val="en-GB"/>
        </w:rPr>
      </w:pPr>
      <w:r>
        <w:rPr>
          <w:rFonts w:asciiTheme="majorHAnsi" w:eastAsia="Times New Roman" w:hAnsiTheme="majorHAnsi" w:cs="Times New Roman"/>
          <w:b/>
          <w:sz w:val="24"/>
          <w:szCs w:val="24"/>
          <w:lang w:val="en-GB"/>
        </w:rPr>
        <w:t>(lunch from 1.00pm)</w:t>
      </w:r>
    </w:p>
    <w:p w14:paraId="04E25321" w14:textId="61C6F876" w:rsidR="00716F2D" w:rsidRPr="00104618" w:rsidRDefault="00716F2D" w:rsidP="004B724A">
      <w:pPr>
        <w:spacing w:after="120" w:line="240" w:lineRule="auto"/>
        <w:jc w:val="center"/>
        <w:rPr>
          <w:rFonts w:asciiTheme="majorHAnsi" w:eastAsia="Times New Roman" w:hAnsiTheme="majorHAnsi" w:cs="Times New Roman"/>
          <w:b/>
          <w:sz w:val="24"/>
          <w:szCs w:val="24"/>
          <w:lang w:val="en-GB"/>
        </w:rPr>
      </w:pPr>
      <w:r>
        <w:rPr>
          <w:rFonts w:asciiTheme="majorHAnsi" w:eastAsia="Times New Roman" w:hAnsiTheme="majorHAnsi" w:cs="Times New Roman"/>
          <w:b/>
          <w:sz w:val="24"/>
          <w:szCs w:val="24"/>
          <w:lang w:val="en-GB"/>
        </w:rPr>
        <w:t>Westwood Teaching Centre</w:t>
      </w:r>
    </w:p>
    <w:p w14:paraId="0E3DC90E" w14:textId="77777777" w:rsidR="00AB0C71" w:rsidRDefault="00AB0C71" w:rsidP="006F34F2">
      <w:pPr>
        <w:spacing w:after="0" w:line="240" w:lineRule="auto"/>
        <w:jc w:val="center"/>
        <w:rPr>
          <w:rFonts w:asciiTheme="majorHAnsi" w:eastAsia="Times New Roman" w:hAnsiTheme="majorHAnsi" w:cs="Times New Roman"/>
          <w:b/>
          <w:sz w:val="24"/>
          <w:szCs w:val="24"/>
          <w:lang w:val="en-GB"/>
        </w:rPr>
      </w:pPr>
    </w:p>
    <w:p w14:paraId="22FECEB9" w14:textId="736EA101" w:rsidR="006F34F2" w:rsidRDefault="00F85080" w:rsidP="00B7362C">
      <w:pPr>
        <w:tabs>
          <w:tab w:val="left" w:pos="4962"/>
        </w:tabs>
        <w:spacing w:after="0" w:line="360" w:lineRule="auto"/>
        <w:jc w:val="center"/>
        <w:rPr>
          <w:rFonts w:asciiTheme="majorHAnsi" w:eastAsia="Times New Roman" w:hAnsiTheme="majorHAnsi" w:cs="Times New Roman"/>
          <w:b/>
          <w:sz w:val="28"/>
          <w:szCs w:val="28"/>
          <w:u w:val="single"/>
          <w:lang w:val="en-GB"/>
        </w:rPr>
      </w:pPr>
      <w:r>
        <w:rPr>
          <w:rFonts w:asciiTheme="majorHAnsi" w:eastAsia="Times New Roman" w:hAnsiTheme="majorHAnsi" w:cs="Times New Roman"/>
          <w:b/>
          <w:sz w:val="28"/>
          <w:szCs w:val="28"/>
          <w:u w:val="single"/>
          <w:lang w:val="en-GB"/>
        </w:rPr>
        <w:t>Minutes</w:t>
      </w:r>
    </w:p>
    <w:p w14:paraId="641719F7" w14:textId="77777777" w:rsidR="00AB0C71" w:rsidRPr="00DF348C" w:rsidRDefault="00AB0C71" w:rsidP="00B7362C">
      <w:pPr>
        <w:tabs>
          <w:tab w:val="left" w:pos="4962"/>
        </w:tabs>
        <w:spacing w:after="0" w:line="360" w:lineRule="auto"/>
        <w:jc w:val="center"/>
        <w:rPr>
          <w:rFonts w:asciiTheme="majorHAnsi" w:eastAsia="Times New Roman" w:hAnsiTheme="majorHAnsi" w:cs="Times New Roman"/>
          <w:b/>
          <w:sz w:val="28"/>
          <w:szCs w:val="28"/>
          <w:u w:val="single"/>
          <w:lang w:val="en-GB"/>
        </w:rPr>
      </w:pPr>
    </w:p>
    <w:tbl>
      <w:tblPr>
        <w:tblStyle w:val="TableGrid1"/>
        <w:tblW w:w="11199" w:type="dxa"/>
        <w:tblLayout w:type="fixed"/>
        <w:tblLook w:val="04A0" w:firstRow="1" w:lastRow="0" w:firstColumn="1" w:lastColumn="0" w:noHBand="0" w:noVBand="1"/>
      </w:tblPr>
      <w:tblGrid>
        <w:gridCol w:w="283"/>
        <w:gridCol w:w="426"/>
        <w:gridCol w:w="2835"/>
        <w:gridCol w:w="1842"/>
        <w:gridCol w:w="4532"/>
        <w:gridCol w:w="1281"/>
      </w:tblGrid>
      <w:tr w:rsidR="00F85080" w:rsidRPr="00F61F33" w14:paraId="4C6D3241" w14:textId="77777777" w:rsidTr="00FA73FC">
        <w:trPr>
          <w:trHeight w:hRule="exact" w:val="424"/>
        </w:trPr>
        <w:tc>
          <w:tcPr>
            <w:tcW w:w="709" w:type="dxa"/>
            <w:gridSpan w:val="2"/>
            <w:shd w:val="clear" w:color="auto" w:fill="D9D9D9" w:themeFill="background1" w:themeFillShade="D9"/>
            <w:vAlign w:val="center"/>
          </w:tcPr>
          <w:p w14:paraId="490735B9" w14:textId="547CB2CC" w:rsidR="00F85080" w:rsidRPr="008475C0" w:rsidRDefault="00F85080" w:rsidP="00F61F33">
            <w:pPr>
              <w:spacing w:after="160" w:line="259" w:lineRule="auto"/>
              <w:rPr>
                <w:rFonts w:ascii="Calibri" w:hAnsi="Calibri" w:cs="Times New Roman"/>
                <w:b/>
                <w:bCs/>
              </w:rPr>
            </w:pPr>
            <w:r w:rsidRPr="008475C0">
              <w:rPr>
                <w:rFonts w:ascii="Calibri" w:hAnsi="Calibri" w:cs="Times New Roman"/>
                <w:b/>
                <w:bCs/>
              </w:rPr>
              <w:t>Item</w:t>
            </w:r>
          </w:p>
        </w:tc>
        <w:tc>
          <w:tcPr>
            <w:tcW w:w="2835" w:type="dxa"/>
            <w:shd w:val="clear" w:color="auto" w:fill="D9D9D9" w:themeFill="background1" w:themeFillShade="D9"/>
            <w:vAlign w:val="center"/>
          </w:tcPr>
          <w:p w14:paraId="34A4CED6" w14:textId="77777777" w:rsidR="00F85080" w:rsidRPr="008475C0" w:rsidRDefault="00F85080" w:rsidP="00F61F33">
            <w:pPr>
              <w:spacing w:after="160" w:line="259" w:lineRule="auto"/>
              <w:rPr>
                <w:rFonts w:ascii="Calibri" w:hAnsi="Calibri" w:cs="Times New Roman"/>
                <w:b/>
                <w:bCs/>
              </w:rPr>
            </w:pPr>
            <w:r w:rsidRPr="008475C0">
              <w:rPr>
                <w:rFonts w:ascii="Calibri" w:hAnsi="Calibri" w:cs="Times New Roman"/>
                <w:b/>
                <w:bCs/>
              </w:rPr>
              <w:t>Subject</w:t>
            </w:r>
          </w:p>
        </w:tc>
        <w:tc>
          <w:tcPr>
            <w:tcW w:w="1842" w:type="dxa"/>
            <w:shd w:val="clear" w:color="auto" w:fill="D9D9D9" w:themeFill="background1" w:themeFillShade="D9"/>
          </w:tcPr>
          <w:p w14:paraId="319FC40E" w14:textId="5CF189B6" w:rsidR="00F85080" w:rsidRPr="008475C0" w:rsidRDefault="00F85080" w:rsidP="00F61F33">
            <w:pPr>
              <w:spacing w:after="160" w:line="259" w:lineRule="auto"/>
              <w:rPr>
                <w:rFonts w:ascii="Calibri" w:hAnsi="Calibri" w:cs="Times New Roman"/>
                <w:b/>
                <w:bCs/>
              </w:rPr>
            </w:pPr>
            <w:r>
              <w:rPr>
                <w:rFonts w:ascii="Calibri" w:hAnsi="Calibri" w:cs="Times New Roman"/>
                <w:b/>
                <w:bCs/>
              </w:rPr>
              <w:t>Lead</w:t>
            </w:r>
          </w:p>
        </w:tc>
        <w:tc>
          <w:tcPr>
            <w:tcW w:w="4532" w:type="dxa"/>
            <w:shd w:val="clear" w:color="auto" w:fill="D9D9D9" w:themeFill="background1" w:themeFillShade="D9"/>
          </w:tcPr>
          <w:p w14:paraId="56646F64" w14:textId="5743CF1A" w:rsidR="00F85080" w:rsidRPr="008475C0" w:rsidRDefault="00FA73FC" w:rsidP="00F61F33">
            <w:pPr>
              <w:spacing w:after="160" w:line="259" w:lineRule="auto"/>
              <w:rPr>
                <w:rFonts w:ascii="Calibri" w:hAnsi="Calibri" w:cs="Times New Roman"/>
                <w:b/>
                <w:bCs/>
              </w:rPr>
            </w:pPr>
            <w:r>
              <w:rPr>
                <w:rFonts w:ascii="Calibri" w:hAnsi="Calibri" w:cs="Times New Roman"/>
                <w:b/>
                <w:bCs/>
              </w:rPr>
              <w:t>Minutes</w:t>
            </w:r>
          </w:p>
        </w:tc>
        <w:tc>
          <w:tcPr>
            <w:tcW w:w="1281" w:type="dxa"/>
            <w:shd w:val="clear" w:color="auto" w:fill="D9D9D9" w:themeFill="background1" w:themeFillShade="D9"/>
          </w:tcPr>
          <w:p w14:paraId="59311E88" w14:textId="672A21ED" w:rsidR="00F85080" w:rsidRPr="008475C0" w:rsidRDefault="00F85080" w:rsidP="00FA73FC">
            <w:pPr>
              <w:spacing w:after="160" w:line="259" w:lineRule="auto"/>
              <w:ind w:right="-283"/>
              <w:rPr>
                <w:rFonts w:ascii="Calibri" w:hAnsi="Calibri" w:cs="Times New Roman"/>
                <w:b/>
                <w:bCs/>
              </w:rPr>
            </w:pPr>
            <w:r w:rsidRPr="008475C0">
              <w:rPr>
                <w:rFonts w:ascii="Calibri" w:hAnsi="Calibri" w:cs="Times New Roman"/>
                <w:b/>
                <w:bCs/>
              </w:rPr>
              <w:t>Timings</w:t>
            </w:r>
          </w:p>
        </w:tc>
      </w:tr>
      <w:tr w:rsidR="00F85080" w:rsidRPr="00F61F33" w14:paraId="5B857E70" w14:textId="77777777" w:rsidTr="00C16730">
        <w:trPr>
          <w:trHeight w:hRule="exact" w:val="1306"/>
        </w:trPr>
        <w:tc>
          <w:tcPr>
            <w:tcW w:w="709" w:type="dxa"/>
            <w:gridSpan w:val="2"/>
          </w:tcPr>
          <w:p w14:paraId="6A9FDA88" w14:textId="5D5C7536" w:rsidR="00F85080" w:rsidRPr="00A37BA3" w:rsidRDefault="00F85080" w:rsidP="00E937FB">
            <w:pPr>
              <w:spacing w:after="160" w:line="259" w:lineRule="auto"/>
              <w:rPr>
                <w:rFonts w:asciiTheme="majorHAnsi" w:hAnsiTheme="majorHAnsi" w:cstheme="majorHAnsi"/>
              </w:rPr>
            </w:pPr>
            <w:r w:rsidRPr="00A37BA3">
              <w:rPr>
                <w:rFonts w:asciiTheme="majorHAnsi" w:hAnsiTheme="majorHAnsi" w:cstheme="majorHAnsi"/>
              </w:rPr>
              <w:t>1</w:t>
            </w:r>
          </w:p>
        </w:tc>
        <w:tc>
          <w:tcPr>
            <w:tcW w:w="2835" w:type="dxa"/>
          </w:tcPr>
          <w:p w14:paraId="118F8DFE" w14:textId="022080BA" w:rsidR="00F85080" w:rsidRPr="00A37BA3" w:rsidRDefault="00F85080" w:rsidP="00E937FB">
            <w:pPr>
              <w:spacing w:after="160" w:line="259" w:lineRule="auto"/>
              <w:rPr>
                <w:rFonts w:asciiTheme="majorHAnsi" w:hAnsiTheme="majorHAnsi" w:cstheme="majorHAnsi"/>
              </w:rPr>
            </w:pPr>
            <w:r w:rsidRPr="00A37BA3">
              <w:rPr>
                <w:rFonts w:asciiTheme="majorHAnsi" w:hAnsiTheme="majorHAnsi" w:cstheme="majorHAnsi"/>
              </w:rPr>
              <w:t xml:space="preserve">Welcome and Introductions </w:t>
            </w:r>
          </w:p>
        </w:tc>
        <w:tc>
          <w:tcPr>
            <w:tcW w:w="1842" w:type="dxa"/>
          </w:tcPr>
          <w:p w14:paraId="4B47030B" w14:textId="7AF46E88" w:rsidR="00F85080" w:rsidRPr="00A37BA3" w:rsidRDefault="00F85080" w:rsidP="00E937FB">
            <w:pPr>
              <w:spacing w:after="160" w:line="259" w:lineRule="auto"/>
              <w:rPr>
                <w:rFonts w:asciiTheme="majorHAnsi" w:hAnsiTheme="majorHAnsi" w:cstheme="majorHAnsi"/>
              </w:rPr>
            </w:pPr>
            <w:r w:rsidRPr="00A37BA3">
              <w:rPr>
                <w:rFonts w:asciiTheme="majorHAnsi" w:hAnsiTheme="majorHAnsi" w:cstheme="majorHAnsi"/>
              </w:rPr>
              <w:t>Kate Hamer / Jo Dobb</w:t>
            </w:r>
          </w:p>
        </w:tc>
        <w:tc>
          <w:tcPr>
            <w:tcW w:w="4532" w:type="dxa"/>
          </w:tcPr>
          <w:p w14:paraId="63EA0F76" w14:textId="2BC00B87" w:rsidR="00F85080" w:rsidRPr="00A37BA3" w:rsidRDefault="00C16730" w:rsidP="00E937FB">
            <w:pPr>
              <w:spacing w:after="160" w:line="259" w:lineRule="auto"/>
              <w:rPr>
                <w:rFonts w:asciiTheme="majorHAnsi" w:hAnsiTheme="majorHAnsi" w:cstheme="majorHAnsi"/>
              </w:rPr>
            </w:pPr>
            <w:r>
              <w:rPr>
                <w:rFonts w:asciiTheme="majorHAnsi" w:hAnsiTheme="majorHAnsi" w:cstheme="majorHAnsi"/>
              </w:rPr>
              <w:t xml:space="preserve">KH started the meeting, </w:t>
            </w:r>
            <w:r>
              <w:rPr>
                <w:rFonts w:asciiTheme="majorHAnsi" w:hAnsiTheme="majorHAnsi" w:cstheme="majorHAnsi"/>
              </w:rPr>
              <w:t>noting that she has taken on the role of Partnership</w:t>
            </w:r>
            <w:r>
              <w:rPr>
                <w:rFonts w:asciiTheme="majorHAnsi" w:hAnsiTheme="majorHAnsi" w:cstheme="majorHAnsi"/>
              </w:rPr>
              <w:t xml:space="preserve"> L</w:t>
            </w:r>
            <w:r>
              <w:rPr>
                <w:rFonts w:asciiTheme="majorHAnsi" w:hAnsiTheme="majorHAnsi" w:cstheme="majorHAnsi"/>
              </w:rPr>
              <w:t xml:space="preserve">ead from Georgina Newton. </w:t>
            </w:r>
            <w:r>
              <w:rPr>
                <w:rFonts w:asciiTheme="majorHAnsi" w:hAnsiTheme="majorHAnsi" w:cstheme="majorHAnsi"/>
              </w:rPr>
              <w:t>We then welcomed guests, inviting an introduction for all parties.</w:t>
            </w:r>
          </w:p>
        </w:tc>
        <w:tc>
          <w:tcPr>
            <w:tcW w:w="1281" w:type="dxa"/>
          </w:tcPr>
          <w:p w14:paraId="7E4C988E" w14:textId="6612378D" w:rsidR="00F85080" w:rsidRPr="00A37BA3" w:rsidRDefault="00F85080" w:rsidP="00E937FB">
            <w:pPr>
              <w:spacing w:after="160" w:line="259" w:lineRule="auto"/>
              <w:rPr>
                <w:rFonts w:asciiTheme="majorHAnsi" w:hAnsiTheme="majorHAnsi" w:cstheme="majorHAnsi"/>
              </w:rPr>
            </w:pPr>
            <w:r w:rsidRPr="00A37BA3">
              <w:rPr>
                <w:rFonts w:asciiTheme="majorHAnsi" w:hAnsiTheme="majorHAnsi" w:cstheme="majorHAnsi"/>
              </w:rPr>
              <w:t>2.00 – 2.05</w:t>
            </w:r>
          </w:p>
        </w:tc>
      </w:tr>
      <w:tr w:rsidR="00F85080" w:rsidRPr="00F61F33" w14:paraId="46E1088E" w14:textId="77777777" w:rsidTr="00FA73FC">
        <w:trPr>
          <w:trHeight w:val="1665"/>
        </w:trPr>
        <w:tc>
          <w:tcPr>
            <w:tcW w:w="709" w:type="dxa"/>
            <w:gridSpan w:val="2"/>
          </w:tcPr>
          <w:p w14:paraId="2B507C76" w14:textId="32D747F9" w:rsidR="00F85080" w:rsidRPr="00A37BA3" w:rsidRDefault="00F85080" w:rsidP="00B97BAA">
            <w:pPr>
              <w:spacing w:after="160" w:line="259" w:lineRule="auto"/>
              <w:rPr>
                <w:rFonts w:asciiTheme="majorHAnsi" w:hAnsiTheme="majorHAnsi" w:cstheme="majorHAnsi"/>
              </w:rPr>
            </w:pPr>
            <w:r w:rsidRPr="00A37BA3">
              <w:rPr>
                <w:rFonts w:asciiTheme="majorHAnsi" w:hAnsiTheme="majorHAnsi" w:cstheme="majorHAnsi"/>
              </w:rPr>
              <w:t>2</w:t>
            </w:r>
          </w:p>
        </w:tc>
        <w:tc>
          <w:tcPr>
            <w:tcW w:w="2835" w:type="dxa"/>
          </w:tcPr>
          <w:p w14:paraId="685A66A7" w14:textId="2DEFFB76" w:rsidR="00F85080" w:rsidRPr="00A37BA3" w:rsidRDefault="00F85080" w:rsidP="00B97BAA">
            <w:pPr>
              <w:spacing w:after="160" w:line="259" w:lineRule="auto"/>
              <w:rPr>
                <w:rFonts w:asciiTheme="majorHAnsi" w:hAnsiTheme="majorHAnsi" w:cstheme="majorHAnsi"/>
              </w:rPr>
            </w:pPr>
            <w:r w:rsidRPr="00A37BA3">
              <w:rPr>
                <w:rFonts w:asciiTheme="majorHAnsi" w:hAnsiTheme="majorHAnsi" w:cstheme="majorHAnsi"/>
              </w:rPr>
              <w:t xml:space="preserve">Spotlight – Ignite federation – using video in lesson observation </w:t>
            </w:r>
          </w:p>
          <w:p w14:paraId="7E5A4CF6" w14:textId="77777777" w:rsidR="00F85080" w:rsidRPr="00A37BA3" w:rsidRDefault="00F85080" w:rsidP="00B97BAA">
            <w:pPr>
              <w:spacing w:after="160" w:line="259" w:lineRule="auto"/>
              <w:rPr>
                <w:rFonts w:asciiTheme="majorHAnsi" w:hAnsiTheme="majorHAnsi" w:cstheme="majorHAnsi"/>
              </w:rPr>
            </w:pPr>
          </w:p>
          <w:p w14:paraId="014D9685" w14:textId="77777777" w:rsidR="00F85080" w:rsidRPr="00A37BA3" w:rsidRDefault="00F85080" w:rsidP="00B97BAA">
            <w:pPr>
              <w:spacing w:after="160" w:line="259" w:lineRule="auto"/>
              <w:rPr>
                <w:rFonts w:asciiTheme="majorHAnsi" w:hAnsiTheme="majorHAnsi" w:cstheme="majorHAnsi"/>
              </w:rPr>
            </w:pPr>
          </w:p>
        </w:tc>
        <w:tc>
          <w:tcPr>
            <w:tcW w:w="1842" w:type="dxa"/>
          </w:tcPr>
          <w:p w14:paraId="52149247" w14:textId="047FD551" w:rsidR="00F85080" w:rsidRPr="00A37BA3" w:rsidRDefault="00F85080" w:rsidP="00B97BAA">
            <w:pPr>
              <w:spacing w:after="160" w:line="259" w:lineRule="auto"/>
              <w:rPr>
                <w:rFonts w:asciiTheme="majorHAnsi" w:hAnsiTheme="majorHAnsi" w:cstheme="majorHAnsi"/>
              </w:rPr>
            </w:pPr>
            <w:r w:rsidRPr="00A37BA3">
              <w:rPr>
                <w:rFonts w:asciiTheme="majorHAnsi" w:hAnsiTheme="majorHAnsi" w:cstheme="majorHAnsi"/>
              </w:rPr>
              <w:t>Andrew Edwards</w:t>
            </w:r>
          </w:p>
          <w:p w14:paraId="18941707" w14:textId="6814E307" w:rsidR="00F85080" w:rsidRPr="00A37BA3" w:rsidRDefault="00F85080" w:rsidP="00B97BAA">
            <w:pPr>
              <w:spacing w:after="160" w:line="259" w:lineRule="auto"/>
              <w:rPr>
                <w:rFonts w:asciiTheme="majorHAnsi" w:hAnsiTheme="majorHAnsi" w:cstheme="majorHAnsi"/>
              </w:rPr>
            </w:pPr>
          </w:p>
        </w:tc>
        <w:tc>
          <w:tcPr>
            <w:tcW w:w="4532" w:type="dxa"/>
          </w:tcPr>
          <w:p w14:paraId="62F809B2" w14:textId="21F975EE" w:rsidR="00F85080" w:rsidRDefault="00C16730" w:rsidP="00B97BAA">
            <w:pPr>
              <w:spacing w:after="160" w:line="259" w:lineRule="auto"/>
              <w:rPr>
                <w:rFonts w:asciiTheme="majorHAnsi" w:hAnsiTheme="majorHAnsi" w:cstheme="majorHAnsi"/>
              </w:rPr>
            </w:pPr>
            <w:r>
              <w:rPr>
                <w:rFonts w:asciiTheme="majorHAnsi" w:hAnsiTheme="majorHAnsi" w:cstheme="majorHAnsi"/>
              </w:rPr>
              <w:t xml:space="preserve">AE noted the importance of perspective change when reviewing observations, and the integration of multimedia </w:t>
            </w:r>
            <w:r w:rsidR="009C6B77">
              <w:rPr>
                <w:rFonts w:asciiTheme="majorHAnsi" w:hAnsiTheme="majorHAnsi" w:cstheme="majorHAnsi"/>
              </w:rPr>
              <w:t xml:space="preserve">platforms (“Iris Connect”, being the example) </w:t>
            </w:r>
            <w:r>
              <w:rPr>
                <w:rFonts w:asciiTheme="majorHAnsi" w:hAnsiTheme="majorHAnsi" w:cstheme="majorHAnsi"/>
              </w:rPr>
              <w:t>in observation</w:t>
            </w:r>
            <w:r w:rsidR="009C6B77">
              <w:rPr>
                <w:rFonts w:asciiTheme="majorHAnsi" w:hAnsiTheme="majorHAnsi" w:cstheme="majorHAnsi"/>
              </w:rPr>
              <w:t>, especially for self-reflection. This is a very powerful tool for a teacher to see their classroom delivery from the perspective of their students.</w:t>
            </w:r>
          </w:p>
          <w:p w14:paraId="2EFEAD1B" w14:textId="7D1EB039" w:rsidR="009C6B77" w:rsidRDefault="009C6B77" w:rsidP="00B97BAA">
            <w:pPr>
              <w:spacing w:after="160" w:line="259" w:lineRule="auto"/>
              <w:rPr>
                <w:rFonts w:asciiTheme="majorHAnsi" w:hAnsiTheme="majorHAnsi" w:cstheme="majorHAnsi"/>
              </w:rPr>
            </w:pPr>
            <w:r>
              <w:rPr>
                <w:rFonts w:asciiTheme="majorHAnsi" w:hAnsiTheme="majorHAnsi" w:cstheme="majorHAnsi"/>
              </w:rPr>
              <w:t>We note, of course, the requirement for GDPR compliance and user consent.</w:t>
            </w:r>
          </w:p>
          <w:p w14:paraId="7B3E4DBD" w14:textId="1280C269" w:rsidR="009C6B77" w:rsidRDefault="009C6B77" w:rsidP="00B97BAA">
            <w:pPr>
              <w:spacing w:after="160" w:line="259" w:lineRule="auto"/>
              <w:rPr>
                <w:rFonts w:asciiTheme="majorHAnsi" w:hAnsiTheme="majorHAnsi" w:cstheme="majorHAnsi"/>
              </w:rPr>
            </w:pPr>
            <w:r>
              <w:rPr>
                <w:rFonts w:asciiTheme="majorHAnsi" w:hAnsiTheme="majorHAnsi" w:cstheme="majorHAnsi"/>
              </w:rPr>
              <w:t>Kate Hamer, noted the link to the instructional coaching model, and the use of mentoring language.</w:t>
            </w:r>
          </w:p>
          <w:p w14:paraId="50B1021D" w14:textId="166532CF" w:rsidR="009C6B77" w:rsidRDefault="007662D4" w:rsidP="00B97BAA">
            <w:pPr>
              <w:spacing w:after="160" w:line="259" w:lineRule="auto"/>
              <w:rPr>
                <w:rFonts w:asciiTheme="majorHAnsi" w:hAnsiTheme="majorHAnsi" w:cstheme="majorHAnsi"/>
              </w:rPr>
            </w:pPr>
            <w:r>
              <w:rPr>
                <w:rFonts w:asciiTheme="majorHAnsi" w:hAnsiTheme="majorHAnsi" w:cstheme="majorHAnsi"/>
              </w:rPr>
              <w:t>Cost/benefit comparison between free and paid services were discussed, and the merits of paid services being the speed at which compliance can be met, as opposed to an iPad, and getting these approved through legal bodies, though the cost may be prohibitive long-term.</w:t>
            </w:r>
          </w:p>
          <w:p w14:paraId="2E01BFF1" w14:textId="77777777" w:rsidR="009C6B77" w:rsidRDefault="009C6B77" w:rsidP="00B97BAA">
            <w:pPr>
              <w:spacing w:after="160" w:line="259" w:lineRule="auto"/>
              <w:rPr>
                <w:rFonts w:asciiTheme="majorHAnsi" w:hAnsiTheme="majorHAnsi" w:cstheme="majorHAnsi"/>
              </w:rPr>
            </w:pPr>
          </w:p>
          <w:p w14:paraId="705EC85E" w14:textId="22D5AFF0" w:rsidR="009C6B77" w:rsidRPr="00A37BA3" w:rsidRDefault="009C6B77" w:rsidP="00B97BAA">
            <w:pPr>
              <w:spacing w:after="160" w:line="259" w:lineRule="auto"/>
              <w:rPr>
                <w:rFonts w:asciiTheme="majorHAnsi" w:hAnsiTheme="majorHAnsi" w:cstheme="majorHAnsi"/>
              </w:rPr>
            </w:pPr>
          </w:p>
        </w:tc>
        <w:tc>
          <w:tcPr>
            <w:tcW w:w="1281" w:type="dxa"/>
          </w:tcPr>
          <w:p w14:paraId="04442F8E" w14:textId="256009A5" w:rsidR="00F85080" w:rsidRPr="00A37BA3" w:rsidRDefault="00F85080" w:rsidP="00B97BAA">
            <w:pPr>
              <w:spacing w:after="160" w:line="259" w:lineRule="auto"/>
              <w:rPr>
                <w:rFonts w:asciiTheme="majorHAnsi" w:hAnsiTheme="majorHAnsi" w:cstheme="majorHAnsi"/>
              </w:rPr>
            </w:pPr>
            <w:r w:rsidRPr="00A37BA3">
              <w:rPr>
                <w:rFonts w:asciiTheme="majorHAnsi" w:hAnsiTheme="majorHAnsi" w:cstheme="majorHAnsi"/>
              </w:rPr>
              <w:t>2.05 - 2.20</w:t>
            </w:r>
          </w:p>
        </w:tc>
      </w:tr>
      <w:tr w:rsidR="00F85080" w:rsidRPr="00F61F33" w14:paraId="709F9906" w14:textId="77777777" w:rsidTr="00D35B7B">
        <w:trPr>
          <w:trHeight w:hRule="exact" w:val="6389"/>
        </w:trPr>
        <w:tc>
          <w:tcPr>
            <w:tcW w:w="709" w:type="dxa"/>
            <w:gridSpan w:val="2"/>
          </w:tcPr>
          <w:p w14:paraId="421206FD" w14:textId="42A30EE9" w:rsidR="00F85080" w:rsidRPr="00A37BA3" w:rsidRDefault="00F85080" w:rsidP="00B97BAA">
            <w:pPr>
              <w:spacing w:after="160" w:line="259" w:lineRule="auto"/>
              <w:rPr>
                <w:rFonts w:asciiTheme="majorHAnsi" w:hAnsiTheme="majorHAnsi" w:cstheme="majorHAnsi"/>
              </w:rPr>
            </w:pPr>
            <w:bookmarkStart w:id="0" w:name="_Hlk146637037"/>
            <w:r w:rsidRPr="00A37BA3">
              <w:rPr>
                <w:rFonts w:asciiTheme="majorHAnsi" w:hAnsiTheme="majorHAnsi" w:cstheme="majorHAnsi"/>
              </w:rPr>
              <w:lastRenderedPageBreak/>
              <w:t>3</w:t>
            </w:r>
          </w:p>
        </w:tc>
        <w:tc>
          <w:tcPr>
            <w:tcW w:w="2835" w:type="dxa"/>
          </w:tcPr>
          <w:p w14:paraId="77E0826C" w14:textId="05CC2D0C" w:rsidR="00F85080" w:rsidRPr="00A37BA3" w:rsidRDefault="00F85080" w:rsidP="2709FF9E">
            <w:pPr>
              <w:spacing w:after="160" w:line="259" w:lineRule="auto"/>
              <w:rPr>
                <w:rFonts w:asciiTheme="majorHAnsi" w:hAnsiTheme="majorHAnsi" w:cstheme="majorBidi"/>
              </w:rPr>
            </w:pPr>
            <w:r w:rsidRPr="2709FF9E">
              <w:rPr>
                <w:rFonts w:asciiTheme="majorHAnsi" w:hAnsiTheme="majorHAnsi" w:cstheme="majorBidi"/>
              </w:rPr>
              <w:t>Partners’ updates – your chance to share updates, e.g., recruitment</w:t>
            </w:r>
          </w:p>
        </w:tc>
        <w:tc>
          <w:tcPr>
            <w:tcW w:w="1842" w:type="dxa"/>
          </w:tcPr>
          <w:p w14:paraId="7AF85401" w14:textId="241635B2" w:rsidR="00F85080" w:rsidRPr="00A37BA3" w:rsidRDefault="00F85080" w:rsidP="00B97BAA">
            <w:pPr>
              <w:spacing w:after="160" w:line="259" w:lineRule="auto"/>
              <w:rPr>
                <w:rFonts w:asciiTheme="majorHAnsi" w:hAnsiTheme="majorHAnsi" w:cstheme="majorHAnsi"/>
              </w:rPr>
            </w:pPr>
            <w:r w:rsidRPr="00A37BA3">
              <w:rPr>
                <w:rFonts w:asciiTheme="majorHAnsi" w:hAnsiTheme="majorHAnsi" w:cstheme="majorHAnsi"/>
              </w:rPr>
              <w:t>All</w:t>
            </w:r>
          </w:p>
        </w:tc>
        <w:tc>
          <w:tcPr>
            <w:tcW w:w="4532" w:type="dxa"/>
          </w:tcPr>
          <w:p w14:paraId="243C9675" w14:textId="77777777" w:rsidR="00F85080" w:rsidRDefault="007662D4" w:rsidP="00B97BAA">
            <w:pPr>
              <w:spacing w:after="160" w:line="259" w:lineRule="auto"/>
              <w:rPr>
                <w:rFonts w:asciiTheme="majorHAnsi" w:hAnsiTheme="majorHAnsi" w:cstheme="majorHAnsi"/>
              </w:rPr>
            </w:pPr>
            <w:r>
              <w:rPr>
                <w:rFonts w:asciiTheme="majorHAnsi" w:hAnsiTheme="majorHAnsi" w:cstheme="majorHAnsi"/>
              </w:rPr>
              <w:t>KH invited any partner updates to be shared in the forum.</w:t>
            </w:r>
          </w:p>
          <w:p w14:paraId="7111D250" w14:textId="34621B60" w:rsidR="00CD36EE" w:rsidRDefault="00CD36EE" w:rsidP="00CD36EE">
            <w:pPr>
              <w:spacing w:after="160" w:line="259" w:lineRule="auto"/>
              <w:rPr>
                <w:rFonts w:asciiTheme="majorHAnsi" w:hAnsiTheme="majorHAnsi" w:cstheme="majorHAnsi"/>
              </w:rPr>
            </w:pPr>
            <w:r>
              <w:rPr>
                <w:rFonts w:asciiTheme="majorHAnsi" w:hAnsiTheme="majorHAnsi" w:cstheme="majorHAnsi"/>
              </w:rPr>
              <w:t xml:space="preserve">Alex </w:t>
            </w:r>
            <w:r w:rsidR="00426B4B">
              <w:rPr>
                <w:rFonts w:asciiTheme="majorHAnsi" w:hAnsiTheme="majorHAnsi" w:cstheme="majorHAnsi"/>
              </w:rPr>
              <w:t xml:space="preserve">Ford </w:t>
            </w:r>
            <w:r>
              <w:rPr>
                <w:rFonts w:asciiTheme="majorHAnsi" w:hAnsiTheme="majorHAnsi" w:cstheme="majorHAnsi"/>
              </w:rPr>
              <w:t>from Lion Alliance spoke on their recruitment figures currently – lower numbers in terms of overall volume, however</w:t>
            </w:r>
            <w:r w:rsidR="00D35B7B">
              <w:rPr>
                <w:rFonts w:asciiTheme="majorHAnsi" w:hAnsiTheme="majorHAnsi" w:cstheme="majorHAnsi"/>
              </w:rPr>
              <w:t>,</w:t>
            </w:r>
            <w:r>
              <w:rPr>
                <w:rFonts w:asciiTheme="majorHAnsi" w:hAnsiTheme="majorHAnsi" w:cstheme="majorHAnsi"/>
              </w:rPr>
              <w:t xml:space="preserve"> a high calibre of candidate. There are a number of free CPD opportunities and speakers coming up within the Alliance – please see Lion’s website for further information. This has also been advertised in the latest CTE partnership bulletin.</w:t>
            </w:r>
            <w:r w:rsidR="00D35B7B">
              <w:rPr>
                <w:rFonts w:asciiTheme="majorHAnsi" w:hAnsiTheme="majorHAnsi" w:cstheme="majorHAnsi"/>
              </w:rPr>
              <w:t xml:space="preserve"> If you are not receiving these bulletins please sign up here: </w:t>
            </w:r>
            <w:hyperlink r:id="rId11" w:history="1">
              <w:r w:rsidR="00D35B7B">
                <w:rPr>
                  <w:rStyle w:val="Hyperlink"/>
                </w:rPr>
                <w:t>https://warwick.us16.list-manage.com/subscribe?u=6c5cf35b0d7080777ff1771cd&amp;id=6928d22e29</w:t>
              </w:r>
            </w:hyperlink>
          </w:p>
          <w:p w14:paraId="52FDC54A" w14:textId="59A0862F" w:rsidR="00CD36EE" w:rsidRDefault="00CD36EE" w:rsidP="00CD36EE">
            <w:pPr>
              <w:spacing w:after="160" w:line="259" w:lineRule="auto"/>
              <w:rPr>
                <w:rFonts w:asciiTheme="majorHAnsi" w:hAnsiTheme="majorHAnsi" w:cstheme="majorHAnsi"/>
              </w:rPr>
            </w:pPr>
            <w:r>
              <w:rPr>
                <w:rFonts w:asciiTheme="majorHAnsi" w:hAnsiTheme="majorHAnsi" w:cstheme="majorHAnsi"/>
              </w:rPr>
              <w:t>Alison Morgan, spoke on CTE’s current recruitment for Secondary and that our figures are positive (50% up, year on year) – with the exception of RE, all subjects have been recruited to at this time. Primary is down 20% on the year, as it currently stands.</w:t>
            </w:r>
          </w:p>
          <w:p w14:paraId="6553D3EC" w14:textId="399E078D" w:rsidR="00426B4B" w:rsidRPr="00A37BA3" w:rsidRDefault="00426B4B" w:rsidP="00CD36EE">
            <w:pPr>
              <w:spacing w:after="160" w:line="259" w:lineRule="auto"/>
              <w:rPr>
                <w:rFonts w:asciiTheme="majorHAnsi" w:hAnsiTheme="majorHAnsi" w:cstheme="majorHAnsi"/>
              </w:rPr>
            </w:pPr>
          </w:p>
        </w:tc>
        <w:tc>
          <w:tcPr>
            <w:tcW w:w="1281" w:type="dxa"/>
          </w:tcPr>
          <w:p w14:paraId="23BBA46C" w14:textId="7F39BEA6" w:rsidR="00F85080" w:rsidRPr="00A37BA3" w:rsidRDefault="00F85080" w:rsidP="00B97BAA">
            <w:pPr>
              <w:spacing w:after="160" w:line="259" w:lineRule="auto"/>
              <w:rPr>
                <w:rFonts w:asciiTheme="majorHAnsi" w:hAnsiTheme="majorHAnsi" w:cstheme="majorHAnsi"/>
              </w:rPr>
            </w:pPr>
            <w:r w:rsidRPr="00A37BA3">
              <w:rPr>
                <w:rFonts w:asciiTheme="majorHAnsi" w:hAnsiTheme="majorHAnsi" w:cstheme="majorHAnsi"/>
              </w:rPr>
              <w:t>2.20 – 2.30</w:t>
            </w:r>
          </w:p>
        </w:tc>
      </w:tr>
      <w:tr w:rsidR="00F85080" w:rsidRPr="00F61F33" w14:paraId="104D89F0" w14:textId="77777777" w:rsidTr="00C148C4">
        <w:trPr>
          <w:trHeight w:hRule="exact" w:val="5533"/>
        </w:trPr>
        <w:tc>
          <w:tcPr>
            <w:tcW w:w="709" w:type="dxa"/>
            <w:gridSpan w:val="2"/>
          </w:tcPr>
          <w:p w14:paraId="6A01C5B6" w14:textId="66B0981F" w:rsidR="00F85080" w:rsidRPr="00A37BA3" w:rsidRDefault="00F85080" w:rsidP="00B97BAA">
            <w:pPr>
              <w:spacing w:after="160" w:line="259" w:lineRule="auto"/>
              <w:rPr>
                <w:rFonts w:asciiTheme="majorHAnsi" w:hAnsiTheme="majorHAnsi" w:cstheme="majorHAnsi"/>
              </w:rPr>
            </w:pPr>
            <w:r w:rsidRPr="00A37BA3">
              <w:rPr>
                <w:rFonts w:asciiTheme="majorHAnsi" w:hAnsiTheme="majorHAnsi" w:cstheme="majorHAnsi"/>
              </w:rPr>
              <w:t>4</w:t>
            </w:r>
          </w:p>
        </w:tc>
        <w:tc>
          <w:tcPr>
            <w:tcW w:w="2835" w:type="dxa"/>
          </w:tcPr>
          <w:p w14:paraId="610AC33D" w14:textId="6192EB86" w:rsidR="00F85080" w:rsidRPr="00A37BA3" w:rsidRDefault="00F85080" w:rsidP="00B97BAA">
            <w:pPr>
              <w:spacing w:after="160" w:line="259" w:lineRule="auto"/>
              <w:rPr>
                <w:rFonts w:asciiTheme="majorHAnsi" w:hAnsiTheme="majorHAnsi" w:cstheme="majorHAnsi"/>
              </w:rPr>
            </w:pPr>
            <w:r>
              <w:rPr>
                <w:rFonts w:asciiTheme="majorHAnsi" w:hAnsiTheme="majorHAnsi" w:cstheme="majorHAnsi"/>
              </w:rPr>
              <w:t>CTE</w:t>
            </w:r>
            <w:r w:rsidRPr="00A37BA3">
              <w:rPr>
                <w:rFonts w:asciiTheme="majorHAnsi" w:hAnsiTheme="majorHAnsi" w:cstheme="majorHAnsi"/>
              </w:rPr>
              <w:t xml:space="preserve"> updates – Primary placement pattern</w:t>
            </w:r>
          </w:p>
        </w:tc>
        <w:tc>
          <w:tcPr>
            <w:tcW w:w="1842" w:type="dxa"/>
          </w:tcPr>
          <w:p w14:paraId="74F0D91E" w14:textId="741C9375" w:rsidR="00F85080" w:rsidRPr="00A37BA3" w:rsidRDefault="005A0CC2" w:rsidP="00B97BAA">
            <w:pPr>
              <w:spacing w:after="160" w:line="259" w:lineRule="auto"/>
              <w:rPr>
                <w:rFonts w:asciiTheme="majorHAnsi" w:hAnsiTheme="majorHAnsi" w:cstheme="majorHAnsi"/>
              </w:rPr>
            </w:pPr>
            <w:r>
              <w:rPr>
                <w:rFonts w:asciiTheme="majorHAnsi" w:hAnsiTheme="majorHAnsi" w:cstheme="majorHAnsi"/>
              </w:rPr>
              <w:t>Jo Dobb &amp; Deborah Roberts</w:t>
            </w:r>
          </w:p>
        </w:tc>
        <w:tc>
          <w:tcPr>
            <w:tcW w:w="4532" w:type="dxa"/>
          </w:tcPr>
          <w:p w14:paraId="7E948ED3" w14:textId="0A0E81B2" w:rsidR="00426B4B" w:rsidRDefault="00426B4B" w:rsidP="00426B4B">
            <w:pPr>
              <w:spacing w:after="160" w:line="259" w:lineRule="auto"/>
              <w:rPr>
                <w:rFonts w:asciiTheme="majorHAnsi" w:hAnsiTheme="majorHAnsi" w:cstheme="majorHAnsi"/>
              </w:rPr>
            </w:pPr>
            <w:r>
              <w:rPr>
                <w:rFonts w:asciiTheme="majorHAnsi" w:hAnsiTheme="majorHAnsi" w:cstheme="majorHAnsi"/>
              </w:rPr>
              <w:t>Jo Dobb, introduced the topic of the Primary CORE calendar, noting the ABA model for Partner Lead placement</w:t>
            </w:r>
            <w:r w:rsidR="00D35B7B">
              <w:rPr>
                <w:rFonts w:asciiTheme="majorHAnsi" w:hAnsiTheme="majorHAnsi" w:cstheme="majorHAnsi"/>
              </w:rPr>
              <w:t>s</w:t>
            </w:r>
            <w:r>
              <w:rPr>
                <w:rFonts w:asciiTheme="majorHAnsi" w:hAnsiTheme="majorHAnsi" w:cstheme="majorHAnsi"/>
              </w:rPr>
              <w:t>. Enhanced placement</w:t>
            </w:r>
            <w:r w:rsidR="00D35B7B">
              <w:rPr>
                <w:rFonts w:asciiTheme="majorHAnsi" w:hAnsiTheme="majorHAnsi" w:cstheme="majorHAnsi"/>
              </w:rPr>
              <w:t>s</w:t>
            </w:r>
            <w:r>
              <w:rPr>
                <w:rFonts w:asciiTheme="majorHAnsi" w:hAnsiTheme="majorHAnsi" w:cstheme="majorHAnsi"/>
              </w:rPr>
              <w:t xml:space="preserve"> will return in the March for the 24/25 cycle.</w:t>
            </w:r>
          </w:p>
          <w:p w14:paraId="2438365B" w14:textId="48BF0544" w:rsidR="00426B4B" w:rsidRDefault="00426B4B" w:rsidP="00426B4B">
            <w:pPr>
              <w:spacing w:after="160" w:line="259" w:lineRule="auto"/>
              <w:rPr>
                <w:rFonts w:asciiTheme="majorHAnsi" w:hAnsiTheme="majorHAnsi" w:cstheme="majorHAnsi"/>
              </w:rPr>
            </w:pPr>
            <w:r>
              <w:rPr>
                <w:rFonts w:asciiTheme="majorHAnsi" w:hAnsiTheme="majorHAnsi" w:cstheme="majorHAnsi"/>
              </w:rPr>
              <w:t>Deborah Roberts noted that the model for assessment on Primary will change for next year to include a viva</w:t>
            </w:r>
            <w:r w:rsidR="00D35B7B">
              <w:rPr>
                <w:rFonts w:asciiTheme="majorHAnsi" w:hAnsiTheme="majorHAnsi" w:cstheme="majorHAnsi"/>
              </w:rPr>
              <w:t xml:space="preserve"> </w:t>
            </w:r>
            <w:r>
              <w:rPr>
                <w:rFonts w:asciiTheme="majorHAnsi" w:hAnsiTheme="majorHAnsi" w:cstheme="majorHAnsi"/>
              </w:rPr>
              <w:t xml:space="preserve">at a Masters level. Deborah invited comment from the attendees. Alison Morgan noted that this would be the same for the Secondary cohort, a professional report and a viva, which will be at Masters level. </w:t>
            </w:r>
          </w:p>
          <w:p w14:paraId="06ACCDEF" w14:textId="1B8A04B9" w:rsidR="00F85080" w:rsidRPr="00A37BA3" w:rsidRDefault="00426B4B" w:rsidP="00426B4B">
            <w:pPr>
              <w:spacing w:after="160" w:line="259" w:lineRule="auto"/>
              <w:rPr>
                <w:rFonts w:asciiTheme="majorHAnsi" w:hAnsiTheme="majorHAnsi" w:cstheme="majorHAnsi"/>
              </w:rPr>
            </w:pPr>
            <w:r>
              <w:rPr>
                <w:rFonts w:asciiTheme="majorHAnsi" w:hAnsiTheme="majorHAnsi" w:cstheme="majorHAnsi"/>
              </w:rPr>
              <w:t>Assessment would be based on passing 2 of 3 modules. The benefit of passing all three modules would be the additional gain of credits, 90 rather than 60 credits, to take forward towards an MA programme.</w:t>
            </w:r>
          </w:p>
        </w:tc>
        <w:tc>
          <w:tcPr>
            <w:tcW w:w="1281" w:type="dxa"/>
          </w:tcPr>
          <w:p w14:paraId="56C64B8F" w14:textId="5BF5FB0B" w:rsidR="00F85080" w:rsidRPr="00A37BA3" w:rsidRDefault="00F85080" w:rsidP="00B97BAA">
            <w:pPr>
              <w:spacing w:after="160" w:line="259" w:lineRule="auto"/>
              <w:rPr>
                <w:rFonts w:asciiTheme="majorHAnsi" w:hAnsiTheme="majorHAnsi" w:cstheme="majorHAnsi"/>
              </w:rPr>
            </w:pPr>
            <w:r w:rsidRPr="00A37BA3">
              <w:rPr>
                <w:rFonts w:asciiTheme="majorHAnsi" w:hAnsiTheme="majorHAnsi" w:cstheme="majorHAnsi"/>
              </w:rPr>
              <w:t>2.30 – 2.35</w:t>
            </w:r>
          </w:p>
        </w:tc>
      </w:tr>
      <w:tr w:rsidR="00F85080" w:rsidRPr="00F61F33" w14:paraId="329D7FE7" w14:textId="77777777" w:rsidTr="00FA73FC">
        <w:trPr>
          <w:trHeight w:hRule="exact" w:val="723"/>
        </w:trPr>
        <w:tc>
          <w:tcPr>
            <w:tcW w:w="283" w:type="dxa"/>
          </w:tcPr>
          <w:p w14:paraId="744D7985" w14:textId="77777777" w:rsidR="00F85080" w:rsidRPr="00A37BA3" w:rsidRDefault="00F85080" w:rsidP="00B97BAA">
            <w:pPr>
              <w:spacing w:after="160" w:line="259" w:lineRule="auto"/>
              <w:rPr>
                <w:rFonts w:asciiTheme="majorHAnsi" w:hAnsiTheme="majorHAnsi" w:cstheme="majorHAnsi"/>
                <w:b/>
                <w:bCs/>
              </w:rPr>
            </w:pPr>
          </w:p>
        </w:tc>
        <w:tc>
          <w:tcPr>
            <w:tcW w:w="10916" w:type="dxa"/>
            <w:gridSpan w:val="5"/>
            <w:vAlign w:val="center"/>
          </w:tcPr>
          <w:p w14:paraId="52EEEA40" w14:textId="2E6503BF" w:rsidR="00F85080" w:rsidRPr="00A37BA3" w:rsidRDefault="00F85080" w:rsidP="00B97BAA">
            <w:pPr>
              <w:spacing w:after="160" w:line="259" w:lineRule="auto"/>
              <w:rPr>
                <w:rFonts w:asciiTheme="majorHAnsi" w:hAnsiTheme="majorHAnsi" w:cstheme="majorHAnsi"/>
                <w:b/>
                <w:bCs/>
              </w:rPr>
            </w:pPr>
            <w:r w:rsidRPr="00A37BA3">
              <w:rPr>
                <w:rFonts w:asciiTheme="majorHAnsi" w:hAnsiTheme="majorHAnsi" w:cstheme="majorHAnsi"/>
                <w:b/>
                <w:bCs/>
              </w:rPr>
              <w:t>Mentoring</w:t>
            </w:r>
            <w:r>
              <w:rPr>
                <w:rFonts w:asciiTheme="majorHAnsi" w:hAnsiTheme="majorHAnsi" w:cstheme="majorHAnsi"/>
                <w:b/>
                <w:bCs/>
              </w:rPr>
              <w:t>:</w:t>
            </w:r>
          </w:p>
        </w:tc>
      </w:tr>
      <w:bookmarkEnd w:id="0"/>
      <w:tr w:rsidR="00F85080" w:rsidRPr="00F61F33" w14:paraId="18BA5C42" w14:textId="77777777" w:rsidTr="00C148C4">
        <w:trPr>
          <w:trHeight w:hRule="exact" w:val="987"/>
        </w:trPr>
        <w:tc>
          <w:tcPr>
            <w:tcW w:w="709" w:type="dxa"/>
            <w:gridSpan w:val="2"/>
          </w:tcPr>
          <w:p w14:paraId="2A052D48" w14:textId="0CB241FB" w:rsidR="00F85080" w:rsidRPr="00A37BA3" w:rsidRDefault="00F85080" w:rsidP="00B97BAA">
            <w:pPr>
              <w:spacing w:after="160" w:line="259" w:lineRule="auto"/>
              <w:rPr>
                <w:rFonts w:asciiTheme="majorHAnsi" w:hAnsiTheme="majorHAnsi" w:cstheme="majorHAnsi"/>
              </w:rPr>
            </w:pPr>
            <w:r w:rsidRPr="00A37BA3">
              <w:rPr>
                <w:rFonts w:asciiTheme="majorHAnsi" w:hAnsiTheme="majorHAnsi" w:cstheme="majorHAnsi"/>
              </w:rPr>
              <w:lastRenderedPageBreak/>
              <w:t>5</w:t>
            </w:r>
          </w:p>
        </w:tc>
        <w:tc>
          <w:tcPr>
            <w:tcW w:w="2835" w:type="dxa"/>
          </w:tcPr>
          <w:p w14:paraId="68F2A290" w14:textId="57356BDE" w:rsidR="00F85080" w:rsidRPr="00A37BA3" w:rsidRDefault="00F85080" w:rsidP="00716F2D">
            <w:pPr>
              <w:spacing w:after="160" w:line="259" w:lineRule="auto"/>
              <w:rPr>
                <w:rFonts w:asciiTheme="majorHAnsi" w:hAnsiTheme="majorHAnsi" w:cstheme="majorHAnsi"/>
              </w:rPr>
            </w:pPr>
            <w:r w:rsidRPr="00A37BA3">
              <w:rPr>
                <w:rFonts w:asciiTheme="majorHAnsi" w:hAnsiTheme="majorHAnsi" w:cstheme="majorHAnsi"/>
              </w:rPr>
              <w:t xml:space="preserve">DfE quality associate feedback </w:t>
            </w:r>
          </w:p>
          <w:p w14:paraId="32191FA3" w14:textId="4AE14768" w:rsidR="00F85080" w:rsidRPr="00A37BA3" w:rsidRDefault="00F85080" w:rsidP="00D47D33">
            <w:pPr>
              <w:pStyle w:val="ListParagraph"/>
              <w:spacing w:after="160" w:line="259" w:lineRule="auto"/>
              <w:ind w:left="360"/>
              <w:rPr>
                <w:rFonts w:asciiTheme="majorHAnsi" w:eastAsia="Calibri" w:hAnsiTheme="majorHAnsi" w:cstheme="majorHAnsi"/>
              </w:rPr>
            </w:pPr>
          </w:p>
          <w:p w14:paraId="08DF7EAB" w14:textId="77777777" w:rsidR="00F85080" w:rsidRPr="00A37BA3" w:rsidRDefault="00F85080" w:rsidP="00B97BAA">
            <w:pPr>
              <w:pStyle w:val="ListParagraph"/>
              <w:spacing w:after="160" w:line="259" w:lineRule="auto"/>
              <w:ind w:left="360"/>
              <w:rPr>
                <w:rFonts w:asciiTheme="majorHAnsi" w:eastAsia="Calibri" w:hAnsiTheme="majorHAnsi" w:cstheme="majorHAnsi"/>
              </w:rPr>
            </w:pPr>
          </w:p>
          <w:p w14:paraId="04352A9A" w14:textId="3A034F55" w:rsidR="00F85080" w:rsidRPr="00A37BA3" w:rsidRDefault="00F85080" w:rsidP="00B97BAA">
            <w:pPr>
              <w:spacing w:after="160" w:line="259" w:lineRule="auto"/>
              <w:rPr>
                <w:rFonts w:asciiTheme="majorHAnsi" w:hAnsiTheme="majorHAnsi" w:cstheme="majorHAnsi"/>
              </w:rPr>
            </w:pPr>
          </w:p>
        </w:tc>
        <w:tc>
          <w:tcPr>
            <w:tcW w:w="1842" w:type="dxa"/>
          </w:tcPr>
          <w:p w14:paraId="07DB858F" w14:textId="77777777" w:rsidR="00F85080" w:rsidRPr="00A37BA3" w:rsidRDefault="00F85080" w:rsidP="00B97BAA">
            <w:pPr>
              <w:spacing w:after="0" w:line="259" w:lineRule="auto"/>
              <w:rPr>
                <w:rFonts w:asciiTheme="majorHAnsi" w:hAnsiTheme="majorHAnsi" w:cstheme="majorHAnsi"/>
              </w:rPr>
            </w:pPr>
            <w:r w:rsidRPr="00A37BA3">
              <w:rPr>
                <w:rFonts w:asciiTheme="majorHAnsi" w:hAnsiTheme="majorHAnsi" w:cstheme="majorHAnsi"/>
              </w:rPr>
              <w:t xml:space="preserve">Kate Hamer         </w:t>
            </w:r>
          </w:p>
          <w:p w14:paraId="22A03F0E" w14:textId="3D364134" w:rsidR="00F85080" w:rsidRPr="00A37BA3" w:rsidRDefault="00F85080" w:rsidP="00B97BAA">
            <w:pPr>
              <w:spacing w:after="0" w:line="259" w:lineRule="auto"/>
              <w:rPr>
                <w:rFonts w:asciiTheme="majorHAnsi" w:hAnsiTheme="majorHAnsi" w:cstheme="majorHAnsi"/>
              </w:rPr>
            </w:pPr>
            <w:r w:rsidRPr="00A37BA3">
              <w:rPr>
                <w:rFonts w:asciiTheme="majorHAnsi" w:hAnsiTheme="majorHAnsi" w:cstheme="majorHAnsi"/>
              </w:rPr>
              <w:t xml:space="preserve">                                    </w:t>
            </w:r>
          </w:p>
          <w:p w14:paraId="06B00874" w14:textId="04368119" w:rsidR="00F85080" w:rsidRPr="00A37BA3" w:rsidRDefault="00F85080" w:rsidP="00B97BAA">
            <w:pPr>
              <w:spacing w:after="160" w:line="259" w:lineRule="auto"/>
              <w:rPr>
                <w:rFonts w:asciiTheme="majorHAnsi" w:hAnsiTheme="majorHAnsi" w:cstheme="majorHAnsi"/>
              </w:rPr>
            </w:pPr>
          </w:p>
        </w:tc>
        <w:tc>
          <w:tcPr>
            <w:tcW w:w="4532" w:type="dxa"/>
          </w:tcPr>
          <w:p w14:paraId="2224479E" w14:textId="4D260E4D" w:rsidR="00F85080" w:rsidRPr="00A37BA3" w:rsidRDefault="00926A56" w:rsidP="00B97BAA">
            <w:pPr>
              <w:spacing w:after="160" w:line="259" w:lineRule="auto"/>
              <w:rPr>
                <w:rFonts w:asciiTheme="majorHAnsi" w:hAnsiTheme="majorHAnsi" w:cstheme="majorHAnsi"/>
              </w:rPr>
            </w:pPr>
            <w:r>
              <w:rPr>
                <w:rFonts w:asciiTheme="majorHAnsi" w:hAnsiTheme="majorHAnsi" w:cstheme="majorHAnsi"/>
              </w:rPr>
              <w:t xml:space="preserve">Kate outlined the report from Angela, which </w:t>
            </w:r>
            <w:r w:rsidR="00C148C4">
              <w:rPr>
                <w:rFonts w:asciiTheme="majorHAnsi" w:hAnsiTheme="majorHAnsi" w:cstheme="majorHAnsi"/>
              </w:rPr>
              <w:t>praised the mentoring provision and plan via Warwick.</w:t>
            </w:r>
          </w:p>
        </w:tc>
        <w:tc>
          <w:tcPr>
            <w:tcW w:w="1281" w:type="dxa"/>
          </w:tcPr>
          <w:p w14:paraId="2A40F316" w14:textId="5B3BD9ED" w:rsidR="00F85080" w:rsidRPr="00A37BA3" w:rsidRDefault="00F85080" w:rsidP="00B97BAA">
            <w:pPr>
              <w:spacing w:after="160" w:line="259" w:lineRule="auto"/>
              <w:rPr>
                <w:rFonts w:asciiTheme="majorHAnsi" w:hAnsiTheme="majorHAnsi" w:cstheme="majorHAnsi"/>
              </w:rPr>
            </w:pPr>
            <w:r w:rsidRPr="00A37BA3">
              <w:rPr>
                <w:rFonts w:asciiTheme="majorHAnsi" w:hAnsiTheme="majorHAnsi" w:cstheme="majorHAnsi"/>
              </w:rPr>
              <w:t>2.35 – 2.40</w:t>
            </w:r>
          </w:p>
        </w:tc>
      </w:tr>
      <w:tr w:rsidR="00F85080" w:rsidRPr="00F61F33" w14:paraId="48579D20" w14:textId="77777777" w:rsidTr="001930EB">
        <w:trPr>
          <w:trHeight w:hRule="exact" w:val="4973"/>
        </w:trPr>
        <w:tc>
          <w:tcPr>
            <w:tcW w:w="709" w:type="dxa"/>
            <w:gridSpan w:val="2"/>
          </w:tcPr>
          <w:p w14:paraId="65537811" w14:textId="637A3786" w:rsidR="00F85080" w:rsidRPr="00A37BA3" w:rsidRDefault="00F85080" w:rsidP="00B97BAA">
            <w:pPr>
              <w:spacing w:after="160" w:line="259" w:lineRule="auto"/>
              <w:rPr>
                <w:rFonts w:asciiTheme="majorHAnsi" w:hAnsiTheme="majorHAnsi" w:cstheme="majorHAnsi"/>
              </w:rPr>
            </w:pPr>
            <w:r w:rsidRPr="00A37BA3">
              <w:rPr>
                <w:rFonts w:asciiTheme="majorHAnsi" w:hAnsiTheme="majorHAnsi" w:cstheme="majorHAnsi"/>
              </w:rPr>
              <w:t>6</w:t>
            </w:r>
          </w:p>
        </w:tc>
        <w:tc>
          <w:tcPr>
            <w:tcW w:w="2835" w:type="dxa"/>
          </w:tcPr>
          <w:p w14:paraId="4E321FCF" w14:textId="45896132" w:rsidR="00F85080" w:rsidRPr="00A37BA3" w:rsidRDefault="00F85080" w:rsidP="00B97BAA">
            <w:pPr>
              <w:spacing w:after="160" w:line="259" w:lineRule="auto"/>
              <w:rPr>
                <w:rFonts w:asciiTheme="majorHAnsi" w:hAnsiTheme="majorHAnsi" w:cstheme="majorHAnsi"/>
              </w:rPr>
            </w:pPr>
            <w:r w:rsidRPr="00A37BA3">
              <w:rPr>
                <w:rFonts w:asciiTheme="majorHAnsi" w:hAnsiTheme="majorHAnsi" w:cstheme="majorHAnsi"/>
              </w:rPr>
              <w:t xml:space="preserve">Moodle platform for 2024 -2025 </w:t>
            </w:r>
            <w:r>
              <w:rPr>
                <w:rFonts w:asciiTheme="majorHAnsi" w:hAnsiTheme="majorHAnsi" w:cstheme="majorHAnsi"/>
              </w:rPr>
              <w:t>m</w:t>
            </w:r>
            <w:r w:rsidRPr="00A37BA3">
              <w:rPr>
                <w:rFonts w:asciiTheme="majorHAnsi" w:hAnsiTheme="majorHAnsi" w:cstheme="majorHAnsi"/>
              </w:rPr>
              <w:t xml:space="preserve">entor training </w:t>
            </w:r>
          </w:p>
        </w:tc>
        <w:tc>
          <w:tcPr>
            <w:tcW w:w="1842" w:type="dxa"/>
          </w:tcPr>
          <w:p w14:paraId="2B60C06F" w14:textId="0B4DE717" w:rsidR="00F85080" w:rsidRPr="00A37BA3" w:rsidRDefault="00F85080" w:rsidP="00B17991">
            <w:pPr>
              <w:spacing w:after="0" w:line="259" w:lineRule="auto"/>
              <w:rPr>
                <w:rFonts w:asciiTheme="majorHAnsi" w:hAnsiTheme="majorHAnsi" w:cstheme="majorHAnsi"/>
              </w:rPr>
            </w:pPr>
            <w:r w:rsidRPr="00A37BA3">
              <w:rPr>
                <w:rFonts w:asciiTheme="majorHAnsi" w:hAnsiTheme="majorHAnsi" w:cstheme="majorHAnsi"/>
              </w:rPr>
              <w:t xml:space="preserve">Penny Ottewill / Kate Hamer                                </w:t>
            </w:r>
          </w:p>
          <w:p w14:paraId="73FB16CC" w14:textId="77777777" w:rsidR="00F85080" w:rsidRPr="00A37BA3" w:rsidRDefault="00F85080" w:rsidP="00B97BAA">
            <w:pPr>
              <w:spacing w:after="160" w:line="259" w:lineRule="auto"/>
              <w:rPr>
                <w:rFonts w:asciiTheme="majorHAnsi" w:hAnsiTheme="majorHAnsi" w:cstheme="majorHAnsi"/>
              </w:rPr>
            </w:pPr>
          </w:p>
        </w:tc>
        <w:tc>
          <w:tcPr>
            <w:tcW w:w="4532" w:type="dxa"/>
          </w:tcPr>
          <w:p w14:paraId="157CA070" w14:textId="77777777" w:rsidR="0062470D" w:rsidRDefault="00C148C4" w:rsidP="00C73672">
            <w:pPr>
              <w:spacing w:after="160" w:line="259" w:lineRule="auto"/>
              <w:rPr>
                <w:rFonts w:asciiTheme="majorHAnsi" w:hAnsiTheme="majorHAnsi" w:cstheme="majorHAnsi"/>
              </w:rPr>
            </w:pPr>
            <w:r>
              <w:rPr>
                <w:rFonts w:asciiTheme="majorHAnsi" w:hAnsiTheme="majorHAnsi" w:cstheme="majorHAnsi"/>
              </w:rPr>
              <w:t>Penny spoke on the programme for Mentor CPD</w:t>
            </w:r>
            <w:r w:rsidR="0062470D">
              <w:rPr>
                <w:rFonts w:asciiTheme="majorHAnsi" w:hAnsiTheme="majorHAnsi" w:cstheme="majorHAnsi"/>
              </w:rPr>
              <w:t>, discussing the suite of modules developed by Warwick to support mentor progression.</w:t>
            </w:r>
          </w:p>
          <w:p w14:paraId="427E7892" w14:textId="6A29A1C7" w:rsidR="00C73672" w:rsidRDefault="00C73672" w:rsidP="00C73672">
            <w:pPr>
              <w:spacing w:after="160" w:line="259" w:lineRule="auto"/>
              <w:rPr>
                <w:rFonts w:asciiTheme="majorHAnsi" w:hAnsiTheme="majorHAnsi" w:cstheme="majorHAnsi"/>
              </w:rPr>
            </w:pPr>
            <w:r>
              <w:rPr>
                <w:rFonts w:asciiTheme="majorHAnsi" w:hAnsiTheme="majorHAnsi" w:cstheme="majorHAnsi"/>
              </w:rPr>
              <w:t>Professional communities of practice were underlined as being especially well-received by our partner mentors, and we will continue to build on this.</w:t>
            </w:r>
            <w:r w:rsidR="001930EB">
              <w:rPr>
                <w:rFonts w:asciiTheme="majorHAnsi" w:hAnsiTheme="majorHAnsi" w:cstheme="majorHAnsi"/>
              </w:rPr>
              <w:t xml:space="preserve"> We would welcome partner’s feedback on this.</w:t>
            </w:r>
          </w:p>
          <w:p w14:paraId="72D5E522" w14:textId="64796230" w:rsidR="00C73672" w:rsidRPr="00A37BA3" w:rsidRDefault="004A70C4" w:rsidP="00C73672">
            <w:pPr>
              <w:spacing w:after="160" w:line="259" w:lineRule="auto"/>
              <w:rPr>
                <w:rFonts w:asciiTheme="majorHAnsi" w:hAnsiTheme="majorHAnsi" w:cstheme="majorHAnsi"/>
              </w:rPr>
            </w:pPr>
            <w:r>
              <w:rPr>
                <w:rFonts w:asciiTheme="majorHAnsi" w:hAnsiTheme="majorHAnsi" w:cstheme="majorHAnsi"/>
              </w:rPr>
              <w:t>The</w:t>
            </w:r>
            <w:r w:rsidR="00C73672">
              <w:rPr>
                <w:rFonts w:asciiTheme="majorHAnsi" w:hAnsiTheme="majorHAnsi" w:cstheme="majorHAnsi"/>
              </w:rPr>
              <w:t xml:space="preserve"> new resources for General and Lead Mentors will go live</w:t>
            </w:r>
            <w:r>
              <w:rPr>
                <w:rFonts w:asciiTheme="majorHAnsi" w:hAnsiTheme="majorHAnsi" w:cstheme="majorHAnsi"/>
              </w:rPr>
              <w:t xml:space="preserve"> from September</w:t>
            </w:r>
            <w:r w:rsidR="00C73672">
              <w:rPr>
                <w:rFonts w:asciiTheme="majorHAnsi" w:hAnsiTheme="majorHAnsi" w:cstheme="majorHAnsi"/>
              </w:rPr>
              <w:t xml:space="preserve">, tailored by experience into 3 tiers. Whilst Warwick’s provision will have bespoke elements, across the West Midlands ITE provision there should be no need for repetition for mentors if working with multiple HEI providers. </w:t>
            </w:r>
          </w:p>
        </w:tc>
        <w:tc>
          <w:tcPr>
            <w:tcW w:w="1281" w:type="dxa"/>
          </w:tcPr>
          <w:p w14:paraId="02A67EB5" w14:textId="64DC4F2A" w:rsidR="00F85080" w:rsidRPr="00A37BA3" w:rsidRDefault="00F85080" w:rsidP="00B97BAA">
            <w:pPr>
              <w:spacing w:after="160" w:line="259" w:lineRule="auto"/>
              <w:rPr>
                <w:rFonts w:asciiTheme="majorHAnsi" w:hAnsiTheme="majorHAnsi" w:cstheme="majorHAnsi"/>
              </w:rPr>
            </w:pPr>
            <w:r w:rsidRPr="00A37BA3">
              <w:rPr>
                <w:rFonts w:asciiTheme="majorHAnsi" w:hAnsiTheme="majorHAnsi" w:cstheme="majorHAnsi"/>
              </w:rPr>
              <w:t>2.40 – 3.00</w:t>
            </w:r>
          </w:p>
        </w:tc>
      </w:tr>
      <w:tr w:rsidR="00F85080" w:rsidRPr="00F61F33" w14:paraId="5CF6FA9E" w14:textId="77777777" w:rsidTr="00D97CF5">
        <w:trPr>
          <w:trHeight w:hRule="exact" w:val="1570"/>
        </w:trPr>
        <w:tc>
          <w:tcPr>
            <w:tcW w:w="709" w:type="dxa"/>
            <w:gridSpan w:val="2"/>
          </w:tcPr>
          <w:p w14:paraId="568B3E37" w14:textId="0E415464" w:rsidR="00F85080" w:rsidRPr="00A37BA3" w:rsidRDefault="00F85080" w:rsidP="00B97BAA">
            <w:pPr>
              <w:spacing w:after="160" w:line="259" w:lineRule="auto"/>
              <w:rPr>
                <w:rFonts w:asciiTheme="majorHAnsi" w:hAnsiTheme="majorHAnsi" w:cstheme="majorHAnsi"/>
              </w:rPr>
            </w:pPr>
            <w:r w:rsidRPr="00A37BA3">
              <w:rPr>
                <w:rFonts w:asciiTheme="majorHAnsi" w:hAnsiTheme="majorHAnsi" w:cstheme="majorHAnsi"/>
              </w:rPr>
              <w:t>7</w:t>
            </w:r>
          </w:p>
        </w:tc>
        <w:tc>
          <w:tcPr>
            <w:tcW w:w="2835" w:type="dxa"/>
          </w:tcPr>
          <w:p w14:paraId="36DE9B93" w14:textId="285BBFD4" w:rsidR="00F85080" w:rsidRPr="00A37BA3" w:rsidRDefault="00F85080" w:rsidP="00B97BAA">
            <w:pPr>
              <w:spacing w:after="160" w:line="259" w:lineRule="auto"/>
              <w:rPr>
                <w:rFonts w:asciiTheme="majorHAnsi" w:hAnsiTheme="majorHAnsi" w:cstheme="majorHAnsi"/>
              </w:rPr>
            </w:pPr>
            <w:r w:rsidRPr="00A37BA3">
              <w:rPr>
                <w:rFonts w:asciiTheme="majorHAnsi" w:hAnsiTheme="majorHAnsi" w:cstheme="majorHAnsi"/>
              </w:rPr>
              <w:t xml:space="preserve">HERE principles of the Warwick Mentor </w:t>
            </w:r>
          </w:p>
        </w:tc>
        <w:tc>
          <w:tcPr>
            <w:tcW w:w="1842" w:type="dxa"/>
          </w:tcPr>
          <w:p w14:paraId="150316D8" w14:textId="30D7A675" w:rsidR="00F85080" w:rsidRPr="00A37BA3" w:rsidRDefault="00F85080" w:rsidP="00B17991">
            <w:pPr>
              <w:spacing w:after="0" w:line="259" w:lineRule="auto"/>
              <w:rPr>
                <w:rFonts w:asciiTheme="majorHAnsi" w:hAnsiTheme="majorHAnsi" w:cstheme="majorHAnsi"/>
              </w:rPr>
            </w:pPr>
            <w:r w:rsidRPr="00A37BA3">
              <w:rPr>
                <w:rFonts w:asciiTheme="majorHAnsi" w:hAnsiTheme="majorHAnsi" w:cstheme="majorHAnsi"/>
              </w:rPr>
              <w:t xml:space="preserve">Kate Hamer </w:t>
            </w:r>
          </w:p>
        </w:tc>
        <w:tc>
          <w:tcPr>
            <w:tcW w:w="4532" w:type="dxa"/>
          </w:tcPr>
          <w:p w14:paraId="70B8F904" w14:textId="77777777" w:rsidR="00F85080" w:rsidRDefault="00A92DC8" w:rsidP="00B97BAA">
            <w:pPr>
              <w:spacing w:after="160" w:line="259" w:lineRule="auto"/>
              <w:rPr>
                <w:rFonts w:asciiTheme="majorHAnsi" w:hAnsiTheme="majorHAnsi" w:cstheme="majorHAnsi"/>
              </w:rPr>
            </w:pPr>
            <w:r>
              <w:rPr>
                <w:rFonts w:asciiTheme="majorHAnsi" w:hAnsiTheme="majorHAnsi" w:cstheme="majorHAnsi"/>
              </w:rPr>
              <w:t>Kate discussed the University Lead Mentor (ULM) and Subject Lead Mentor (SLM) models – the detail of which can be accessed in the PowerPoint slides which will be linked on our intranet following the WaSP.</w:t>
            </w:r>
          </w:p>
          <w:p w14:paraId="0BC8A67B" w14:textId="2C064789" w:rsidR="00A92DC8" w:rsidRPr="00A37BA3" w:rsidRDefault="00A92DC8" w:rsidP="00B97BAA">
            <w:pPr>
              <w:spacing w:after="160" w:line="259" w:lineRule="auto"/>
              <w:rPr>
                <w:rFonts w:asciiTheme="majorHAnsi" w:hAnsiTheme="majorHAnsi" w:cstheme="majorHAnsi"/>
              </w:rPr>
            </w:pPr>
          </w:p>
        </w:tc>
        <w:tc>
          <w:tcPr>
            <w:tcW w:w="1281" w:type="dxa"/>
          </w:tcPr>
          <w:p w14:paraId="3290180A" w14:textId="12C43241" w:rsidR="00F85080" w:rsidRPr="00A37BA3" w:rsidRDefault="00F85080" w:rsidP="00B97BAA">
            <w:pPr>
              <w:spacing w:after="160" w:line="259" w:lineRule="auto"/>
              <w:rPr>
                <w:rFonts w:asciiTheme="majorHAnsi" w:hAnsiTheme="majorHAnsi" w:cstheme="majorHAnsi"/>
              </w:rPr>
            </w:pPr>
            <w:r w:rsidRPr="00A37BA3">
              <w:rPr>
                <w:rFonts w:asciiTheme="majorHAnsi" w:hAnsiTheme="majorHAnsi" w:cstheme="majorHAnsi"/>
              </w:rPr>
              <w:t xml:space="preserve">3.00 – 3.10 </w:t>
            </w:r>
          </w:p>
        </w:tc>
      </w:tr>
      <w:tr w:rsidR="00F85080" w:rsidRPr="00F61F33" w14:paraId="3B011826" w14:textId="77777777" w:rsidTr="00D97CF5">
        <w:trPr>
          <w:trHeight w:hRule="exact" w:val="1266"/>
        </w:trPr>
        <w:tc>
          <w:tcPr>
            <w:tcW w:w="709" w:type="dxa"/>
            <w:gridSpan w:val="2"/>
          </w:tcPr>
          <w:p w14:paraId="571EF475" w14:textId="6AF5243F" w:rsidR="00F85080" w:rsidRPr="00A37BA3" w:rsidRDefault="00F85080" w:rsidP="00B97BAA">
            <w:pPr>
              <w:spacing w:after="160" w:line="259" w:lineRule="auto"/>
              <w:rPr>
                <w:rFonts w:asciiTheme="majorHAnsi" w:hAnsiTheme="majorHAnsi" w:cstheme="majorHAnsi"/>
              </w:rPr>
            </w:pPr>
            <w:r w:rsidRPr="00A37BA3">
              <w:rPr>
                <w:rFonts w:asciiTheme="majorHAnsi" w:hAnsiTheme="majorHAnsi" w:cstheme="majorHAnsi"/>
              </w:rPr>
              <w:t>8</w:t>
            </w:r>
          </w:p>
        </w:tc>
        <w:tc>
          <w:tcPr>
            <w:tcW w:w="2835" w:type="dxa"/>
          </w:tcPr>
          <w:p w14:paraId="59951CD2" w14:textId="4262A796" w:rsidR="00F85080" w:rsidRPr="00A37BA3" w:rsidRDefault="00F85080" w:rsidP="00A37BA3">
            <w:pPr>
              <w:spacing w:after="160" w:line="259" w:lineRule="auto"/>
              <w:rPr>
                <w:rFonts w:asciiTheme="majorHAnsi" w:hAnsiTheme="majorHAnsi" w:cstheme="majorHAnsi"/>
              </w:rPr>
            </w:pPr>
            <w:r w:rsidRPr="00A37BA3">
              <w:rPr>
                <w:rFonts w:asciiTheme="majorHAnsi" w:hAnsiTheme="majorHAnsi" w:cstheme="majorHAnsi"/>
              </w:rPr>
              <w:t xml:space="preserve">Exemplar videos – coaching conversations </w:t>
            </w:r>
          </w:p>
        </w:tc>
        <w:tc>
          <w:tcPr>
            <w:tcW w:w="1842" w:type="dxa"/>
          </w:tcPr>
          <w:p w14:paraId="487F88D8" w14:textId="6C95BC82" w:rsidR="00F85080" w:rsidRPr="00A37BA3" w:rsidRDefault="00F85080" w:rsidP="00B17991">
            <w:pPr>
              <w:spacing w:after="0" w:line="259" w:lineRule="auto"/>
              <w:rPr>
                <w:rFonts w:asciiTheme="majorHAnsi" w:hAnsiTheme="majorHAnsi" w:cstheme="majorHAnsi"/>
              </w:rPr>
            </w:pPr>
            <w:r w:rsidRPr="00A37BA3">
              <w:rPr>
                <w:rFonts w:asciiTheme="majorHAnsi" w:hAnsiTheme="majorHAnsi" w:cstheme="majorHAnsi"/>
              </w:rPr>
              <w:t>PO/KH/JD/AD</w:t>
            </w:r>
          </w:p>
        </w:tc>
        <w:tc>
          <w:tcPr>
            <w:tcW w:w="4532" w:type="dxa"/>
          </w:tcPr>
          <w:p w14:paraId="53CE2C50" w14:textId="1BFA6229" w:rsidR="00D97CF5" w:rsidRPr="00FA73FC" w:rsidRDefault="004544AB" w:rsidP="00FA73FC">
            <w:pPr>
              <w:spacing w:after="160" w:line="259" w:lineRule="auto"/>
              <w:rPr>
                <w:rFonts w:asciiTheme="majorHAnsi" w:hAnsiTheme="majorHAnsi" w:cstheme="majorHAnsi"/>
              </w:rPr>
            </w:pPr>
            <w:r>
              <w:rPr>
                <w:rFonts w:asciiTheme="majorHAnsi" w:hAnsiTheme="majorHAnsi" w:cstheme="majorHAnsi"/>
              </w:rPr>
              <w:t>Kate invited the group to feedback on the Mentor Development Programme so far. Tables were asked to discuss particular topics of focus, responses will be reviewed after the session.</w:t>
            </w:r>
          </w:p>
        </w:tc>
        <w:tc>
          <w:tcPr>
            <w:tcW w:w="1281" w:type="dxa"/>
          </w:tcPr>
          <w:p w14:paraId="5FB1972A" w14:textId="2BA77F5F" w:rsidR="00F85080" w:rsidRPr="00A37BA3" w:rsidRDefault="00F85080" w:rsidP="00A37BA3">
            <w:pPr>
              <w:pStyle w:val="ListParagraph"/>
              <w:numPr>
                <w:ilvl w:val="1"/>
                <w:numId w:val="28"/>
              </w:numPr>
              <w:spacing w:after="160" w:line="259" w:lineRule="auto"/>
              <w:rPr>
                <w:rFonts w:asciiTheme="majorHAnsi" w:eastAsia="Calibri" w:hAnsiTheme="majorHAnsi" w:cstheme="majorHAnsi"/>
              </w:rPr>
            </w:pPr>
            <w:r w:rsidRPr="00A37BA3">
              <w:rPr>
                <w:rFonts w:asciiTheme="majorHAnsi" w:eastAsia="Calibri" w:hAnsiTheme="majorHAnsi" w:cstheme="majorHAnsi"/>
              </w:rPr>
              <w:t xml:space="preserve">– 3.20 </w:t>
            </w:r>
          </w:p>
        </w:tc>
      </w:tr>
      <w:tr w:rsidR="00F85080" w:rsidRPr="00F61F33" w14:paraId="26EC04FD" w14:textId="77777777" w:rsidTr="00D97CF5">
        <w:trPr>
          <w:trHeight w:hRule="exact" w:val="4405"/>
        </w:trPr>
        <w:tc>
          <w:tcPr>
            <w:tcW w:w="709" w:type="dxa"/>
            <w:gridSpan w:val="2"/>
          </w:tcPr>
          <w:p w14:paraId="4071FDAF" w14:textId="14FCE3DE" w:rsidR="00F85080" w:rsidRPr="00A37BA3" w:rsidRDefault="00F85080" w:rsidP="00B97BAA">
            <w:pPr>
              <w:spacing w:after="160" w:line="259" w:lineRule="auto"/>
              <w:rPr>
                <w:rFonts w:asciiTheme="majorHAnsi" w:hAnsiTheme="majorHAnsi" w:cstheme="majorHAnsi"/>
              </w:rPr>
            </w:pPr>
            <w:r w:rsidRPr="00A37BA3">
              <w:rPr>
                <w:rFonts w:asciiTheme="majorHAnsi" w:hAnsiTheme="majorHAnsi" w:cstheme="majorHAnsi"/>
              </w:rPr>
              <w:lastRenderedPageBreak/>
              <w:t>9</w:t>
            </w:r>
          </w:p>
        </w:tc>
        <w:tc>
          <w:tcPr>
            <w:tcW w:w="2835" w:type="dxa"/>
          </w:tcPr>
          <w:p w14:paraId="701DF4C5" w14:textId="16DC9DDA" w:rsidR="00F85080" w:rsidRPr="00A37BA3" w:rsidRDefault="00F85080" w:rsidP="00A37BA3">
            <w:pPr>
              <w:spacing w:after="160" w:line="259" w:lineRule="auto"/>
              <w:rPr>
                <w:rFonts w:asciiTheme="majorHAnsi" w:hAnsiTheme="majorHAnsi" w:cstheme="majorHAnsi"/>
              </w:rPr>
            </w:pPr>
            <w:r w:rsidRPr="00A37BA3">
              <w:rPr>
                <w:rFonts w:asciiTheme="majorHAnsi" w:hAnsiTheme="majorHAnsi" w:cstheme="majorHAnsi"/>
              </w:rPr>
              <w:t>ITaPs update</w:t>
            </w:r>
          </w:p>
        </w:tc>
        <w:tc>
          <w:tcPr>
            <w:tcW w:w="1842" w:type="dxa"/>
          </w:tcPr>
          <w:p w14:paraId="76537DCB" w14:textId="623A7FC1" w:rsidR="00F85080" w:rsidRPr="00A37BA3" w:rsidRDefault="00F85080" w:rsidP="00B97BAA">
            <w:pPr>
              <w:spacing w:after="0" w:line="259" w:lineRule="auto"/>
              <w:rPr>
                <w:rFonts w:asciiTheme="majorHAnsi" w:hAnsiTheme="majorHAnsi" w:cstheme="majorHAnsi"/>
              </w:rPr>
            </w:pPr>
            <w:r w:rsidRPr="00A37BA3">
              <w:rPr>
                <w:rFonts w:asciiTheme="majorHAnsi" w:hAnsiTheme="majorHAnsi" w:cstheme="majorHAnsi"/>
              </w:rPr>
              <w:t xml:space="preserve">Jo Dobb </w:t>
            </w:r>
          </w:p>
          <w:p w14:paraId="48440D5F" w14:textId="610CEEE3" w:rsidR="00F85080" w:rsidRPr="00A37BA3" w:rsidRDefault="00F85080" w:rsidP="00B97BAA">
            <w:pPr>
              <w:spacing w:after="160" w:line="259" w:lineRule="auto"/>
              <w:rPr>
                <w:rFonts w:asciiTheme="majorHAnsi" w:hAnsiTheme="majorHAnsi" w:cstheme="majorHAnsi"/>
              </w:rPr>
            </w:pPr>
          </w:p>
        </w:tc>
        <w:tc>
          <w:tcPr>
            <w:tcW w:w="4532" w:type="dxa"/>
          </w:tcPr>
          <w:p w14:paraId="31DB83EA" w14:textId="4D60702A" w:rsidR="0012761F" w:rsidRDefault="0012761F" w:rsidP="00B97BAA">
            <w:pPr>
              <w:spacing w:after="160" w:line="259" w:lineRule="auto"/>
              <w:rPr>
                <w:rFonts w:asciiTheme="majorHAnsi" w:hAnsiTheme="majorHAnsi" w:cstheme="majorHAnsi"/>
              </w:rPr>
            </w:pPr>
            <w:r>
              <w:rPr>
                <w:rFonts w:asciiTheme="majorHAnsi" w:hAnsiTheme="majorHAnsi" w:cstheme="majorHAnsi"/>
              </w:rPr>
              <w:t>Jo discussed the timeline for delivery of the ITaPs, noting that ITaP 3 (SSP and literacy) will now be held on Tues the 5</w:t>
            </w:r>
            <w:r w:rsidRPr="0012761F">
              <w:rPr>
                <w:rFonts w:asciiTheme="majorHAnsi" w:hAnsiTheme="majorHAnsi" w:cstheme="majorHAnsi"/>
                <w:vertAlign w:val="superscript"/>
              </w:rPr>
              <w:t>th</w:t>
            </w:r>
            <w:r>
              <w:rPr>
                <w:rFonts w:asciiTheme="majorHAnsi" w:hAnsiTheme="majorHAnsi" w:cstheme="majorHAnsi"/>
              </w:rPr>
              <w:t xml:space="preserve"> November, not Wed 6</w:t>
            </w:r>
            <w:r w:rsidRPr="0012761F">
              <w:rPr>
                <w:rFonts w:asciiTheme="majorHAnsi" w:hAnsiTheme="majorHAnsi" w:cstheme="majorHAnsi"/>
                <w:vertAlign w:val="superscript"/>
              </w:rPr>
              <w:t>th</w:t>
            </w:r>
            <w:r>
              <w:rPr>
                <w:rFonts w:asciiTheme="majorHAnsi" w:hAnsiTheme="majorHAnsi" w:cstheme="majorHAnsi"/>
              </w:rPr>
              <w:t xml:space="preserve"> as previously advised – Wednesday will now be the SSP carousel for Primary.</w:t>
            </w:r>
          </w:p>
          <w:p w14:paraId="4423A0E3" w14:textId="77777777" w:rsidR="00F85080" w:rsidRDefault="0012761F" w:rsidP="00B97BAA">
            <w:pPr>
              <w:spacing w:after="160" w:line="259" w:lineRule="auto"/>
              <w:rPr>
                <w:rFonts w:asciiTheme="majorHAnsi" w:hAnsiTheme="majorHAnsi" w:cstheme="majorHAnsi"/>
              </w:rPr>
            </w:pPr>
            <w:r>
              <w:rPr>
                <w:rFonts w:asciiTheme="majorHAnsi" w:hAnsiTheme="majorHAnsi" w:cstheme="majorHAnsi"/>
              </w:rPr>
              <w:t>Jo went on to discuss the detail around the Preparation for Teaching and Learning. Again, the information can be accessed on the presentation slides made available on our intranet pages.</w:t>
            </w:r>
          </w:p>
          <w:p w14:paraId="7B610D8F" w14:textId="2BBD921E" w:rsidR="00D97CF5" w:rsidRPr="00A37BA3" w:rsidRDefault="00D97CF5" w:rsidP="00B97BAA">
            <w:pPr>
              <w:spacing w:after="160" w:line="259" w:lineRule="auto"/>
              <w:rPr>
                <w:rFonts w:asciiTheme="majorHAnsi" w:hAnsiTheme="majorHAnsi" w:cstheme="majorHAnsi"/>
              </w:rPr>
            </w:pPr>
            <w:r>
              <w:rPr>
                <w:rFonts w:asciiTheme="majorHAnsi" w:hAnsiTheme="majorHAnsi" w:cstheme="majorHAnsi"/>
              </w:rPr>
              <w:t>Jo then asked for feedback on the Develop day Padlet layout, grouped by table. These will be collected for review after the event.</w:t>
            </w:r>
          </w:p>
        </w:tc>
        <w:tc>
          <w:tcPr>
            <w:tcW w:w="1281" w:type="dxa"/>
          </w:tcPr>
          <w:p w14:paraId="75C1CD40" w14:textId="2786D9DF" w:rsidR="00F85080" w:rsidRPr="00A37BA3" w:rsidRDefault="00F85080" w:rsidP="00B97BAA">
            <w:pPr>
              <w:spacing w:after="160" w:line="259" w:lineRule="auto"/>
              <w:rPr>
                <w:rFonts w:asciiTheme="majorHAnsi" w:hAnsiTheme="majorHAnsi" w:cstheme="majorHAnsi"/>
              </w:rPr>
            </w:pPr>
            <w:r w:rsidRPr="00A37BA3">
              <w:rPr>
                <w:rFonts w:asciiTheme="majorHAnsi" w:hAnsiTheme="majorHAnsi" w:cstheme="majorHAnsi"/>
              </w:rPr>
              <w:t>3.20 – 3.40</w:t>
            </w:r>
          </w:p>
        </w:tc>
      </w:tr>
      <w:tr w:rsidR="00F85080" w:rsidRPr="00F61F33" w14:paraId="022E0F7C" w14:textId="77777777" w:rsidTr="00D35B7B">
        <w:trPr>
          <w:trHeight w:hRule="exact" w:val="1693"/>
        </w:trPr>
        <w:tc>
          <w:tcPr>
            <w:tcW w:w="709" w:type="dxa"/>
            <w:gridSpan w:val="2"/>
          </w:tcPr>
          <w:p w14:paraId="29004151" w14:textId="422ADA27" w:rsidR="00F85080" w:rsidRPr="00A37BA3" w:rsidRDefault="00F85080" w:rsidP="00C44978">
            <w:pPr>
              <w:spacing w:after="160" w:line="259" w:lineRule="auto"/>
              <w:rPr>
                <w:rFonts w:asciiTheme="majorHAnsi" w:hAnsiTheme="majorHAnsi" w:cstheme="majorHAnsi"/>
              </w:rPr>
            </w:pPr>
            <w:r>
              <w:rPr>
                <w:rFonts w:asciiTheme="majorHAnsi" w:hAnsiTheme="majorHAnsi" w:cstheme="majorHAnsi"/>
              </w:rPr>
              <w:t>10</w:t>
            </w:r>
          </w:p>
        </w:tc>
        <w:tc>
          <w:tcPr>
            <w:tcW w:w="2835" w:type="dxa"/>
          </w:tcPr>
          <w:p w14:paraId="0EE08BCA" w14:textId="575F8B0A" w:rsidR="00F85080" w:rsidRDefault="00F85080" w:rsidP="00C44978">
            <w:pPr>
              <w:spacing w:after="160" w:line="259" w:lineRule="auto"/>
              <w:rPr>
                <w:rFonts w:asciiTheme="majorHAnsi" w:hAnsiTheme="majorHAnsi" w:cstheme="majorHAnsi"/>
              </w:rPr>
            </w:pPr>
            <w:r w:rsidRPr="00A37BA3">
              <w:rPr>
                <w:rFonts w:asciiTheme="majorHAnsi" w:hAnsiTheme="majorHAnsi" w:cstheme="majorHAnsi"/>
              </w:rPr>
              <w:t xml:space="preserve">HoD Updates: DfE meetings, Ofsted, SELCS </w:t>
            </w:r>
          </w:p>
          <w:p w14:paraId="09D688BC" w14:textId="18B5BB56" w:rsidR="00F85080" w:rsidRPr="00A37BA3" w:rsidRDefault="00F85080" w:rsidP="00C44978">
            <w:pPr>
              <w:spacing w:after="160" w:line="259" w:lineRule="auto"/>
              <w:rPr>
                <w:rFonts w:asciiTheme="majorHAnsi" w:hAnsiTheme="majorHAnsi" w:cstheme="majorHAnsi"/>
              </w:rPr>
            </w:pPr>
            <w:r w:rsidRPr="00A37BA3">
              <w:rPr>
                <w:rFonts w:asciiTheme="majorHAnsi" w:hAnsiTheme="majorHAnsi" w:cstheme="majorHAnsi"/>
              </w:rPr>
              <w:t>University of Cumbria</w:t>
            </w:r>
          </w:p>
        </w:tc>
        <w:tc>
          <w:tcPr>
            <w:tcW w:w="1842" w:type="dxa"/>
          </w:tcPr>
          <w:p w14:paraId="302864F4" w14:textId="77777777" w:rsidR="00F85080" w:rsidRDefault="00F85080" w:rsidP="00C44978">
            <w:pPr>
              <w:spacing w:after="160" w:line="259" w:lineRule="auto"/>
              <w:rPr>
                <w:rFonts w:asciiTheme="majorHAnsi" w:hAnsiTheme="majorHAnsi" w:cstheme="majorHAnsi"/>
              </w:rPr>
            </w:pPr>
            <w:r w:rsidRPr="00A37BA3">
              <w:rPr>
                <w:rFonts w:asciiTheme="majorHAnsi" w:hAnsiTheme="majorHAnsi" w:cstheme="majorHAnsi"/>
              </w:rPr>
              <w:t>Andy Hind</w:t>
            </w:r>
          </w:p>
          <w:p w14:paraId="064852A4" w14:textId="403C67AB" w:rsidR="00F85080" w:rsidRPr="00A37BA3" w:rsidRDefault="00F85080" w:rsidP="00C44978">
            <w:pPr>
              <w:spacing w:after="160" w:line="259" w:lineRule="auto"/>
              <w:rPr>
                <w:rFonts w:asciiTheme="majorHAnsi" w:hAnsiTheme="majorHAnsi" w:cstheme="majorHAnsi"/>
              </w:rPr>
            </w:pPr>
          </w:p>
        </w:tc>
        <w:tc>
          <w:tcPr>
            <w:tcW w:w="4532" w:type="dxa"/>
          </w:tcPr>
          <w:p w14:paraId="4BB1F51E" w14:textId="42368295" w:rsidR="00F85080" w:rsidRPr="00A37BA3" w:rsidRDefault="00D35B7B" w:rsidP="00C44978">
            <w:pPr>
              <w:spacing w:after="160" w:line="259" w:lineRule="auto"/>
              <w:rPr>
                <w:rFonts w:asciiTheme="majorHAnsi" w:hAnsiTheme="majorHAnsi" w:cstheme="majorHAnsi"/>
              </w:rPr>
            </w:pPr>
            <w:r>
              <w:rPr>
                <w:rFonts w:asciiTheme="majorHAnsi" w:hAnsiTheme="majorHAnsi" w:cstheme="majorHAnsi"/>
              </w:rPr>
              <w:t>AH noted that we do expect to be inspected by the end of this year, the latter half of May perhaps. Our international QTS programme has been notified of inspection this week, and this is now underway.</w:t>
            </w:r>
          </w:p>
        </w:tc>
        <w:tc>
          <w:tcPr>
            <w:tcW w:w="1281" w:type="dxa"/>
          </w:tcPr>
          <w:p w14:paraId="1F9715DA" w14:textId="55522713" w:rsidR="00F85080" w:rsidRPr="00A37BA3" w:rsidRDefault="00F85080" w:rsidP="00C44978">
            <w:pPr>
              <w:spacing w:after="160" w:line="259" w:lineRule="auto"/>
              <w:rPr>
                <w:rFonts w:asciiTheme="majorHAnsi" w:hAnsiTheme="majorHAnsi" w:cstheme="majorHAnsi"/>
              </w:rPr>
            </w:pPr>
            <w:r w:rsidRPr="00A37BA3">
              <w:rPr>
                <w:rFonts w:asciiTheme="majorHAnsi" w:hAnsiTheme="majorHAnsi" w:cstheme="majorHAnsi"/>
              </w:rPr>
              <w:t>3.40 – 3.50</w:t>
            </w:r>
          </w:p>
        </w:tc>
      </w:tr>
      <w:tr w:rsidR="00F85080" w:rsidRPr="00F61F33" w14:paraId="15D4505E" w14:textId="77777777" w:rsidTr="00FA73FC">
        <w:trPr>
          <w:trHeight w:hRule="exact" w:val="826"/>
        </w:trPr>
        <w:tc>
          <w:tcPr>
            <w:tcW w:w="709" w:type="dxa"/>
            <w:gridSpan w:val="2"/>
          </w:tcPr>
          <w:p w14:paraId="4CF20022" w14:textId="7E2BA5E6" w:rsidR="00F85080" w:rsidRPr="00A37BA3" w:rsidRDefault="00F85080" w:rsidP="00C44978">
            <w:pPr>
              <w:spacing w:after="160" w:line="259" w:lineRule="auto"/>
              <w:rPr>
                <w:rFonts w:asciiTheme="majorHAnsi" w:hAnsiTheme="majorHAnsi" w:cstheme="majorHAnsi"/>
              </w:rPr>
            </w:pPr>
            <w:r>
              <w:rPr>
                <w:rFonts w:asciiTheme="majorHAnsi" w:hAnsiTheme="majorHAnsi" w:cstheme="majorHAnsi"/>
              </w:rPr>
              <w:t>11</w:t>
            </w:r>
          </w:p>
        </w:tc>
        <w:tc>
          <w:tcPr>
            <w:tcW w:w="2835" w:type="dxa"/>
          </w:tcPr>
          <w:p w14:paraId="7AFBECF1" w14:textId="32D6B0EB" w:rsidR="00F85080" w:rsidRPr="00A37BA3" w:rsidRDefault="00F85080" w:rsidP="00C44978">
            <w:pPr>
              <w:spacing w:after="160" w:line="259" w:lineRule="auto"/>
              <w:rPr>
                <w:rFonts w:asciiTheme="majorHAnsi" w:hAnsiTheme="majorHAnsi" w:cstheme="majorHAnsi"/>
              </w:rPr>
            </w:pPr>
            <w:r w:rsidRPr="00A37BA3">
              <w:rPr>
                <w:rFonts w:asciiTheme="majorHAnsi" w:hAnsiTheme="majorHAnsi" w:cstheme="majorHAnsi"/>
              </w:rPr>
              <w:t>AOB and close</w:t>
            </w:r>
          </w:p>
        </w:tc>
        <w:tc>
          <w:tcPr>
            <w:tcW w:w="1842" w:type="dxa"/>
          </w:tcPr>
          <w:p w14:paraId="7B4F4D35" w14:textId="046A28AE" w:rsidR="00F85080" w:rsidRPr="00A37BA3" w:rsidRDefault="00F85080" w:rsidP="00C44978">
            <w:pPr>
              <w:spacing w:after="160" w:line="259" w:lineRule="auto"/>
              <w:rPr>
                <w:rFonts w:asciiTheme="majorHAnsi" w:hAnsiTheme="majorHAnsi" w:cstheme="majorHAnsi"/>
              </w:rPr>
            </w:pPr>
            <w:r w:rsidRPr="00A37BA3">
              <w:rPr>
                <w:rFonts w:asciiTheme="majorHAnsi" w:hAnsiTheme="majorHAnsi" w:cstheme="majorHAnsi"/>
              </w:rPr>
              <w:t>Kate Hamer /Jo Dobb</w:t>
            </w:r>
          </w:p>
          <w:p w14:paraId="2DBDDC87" w14:textId="77777777" w:rsidR="00F85080" w:rsidRPr="00A37BA3" w:rsidRDefault="00F85080" w:rsidP="00C44978">
            <w:pPr>
              <w:spacing w:after="160" w:line="259" w:lineRule="auto"/>
              <w:rPr>
                <w:rFonts w:asciiTheme="majorHAnsi" w:hAnsiTheme="majorHAnsi" w:cstheme="majorHAnsi"/>
              </w:rPr>
            </w:pPr>
          </w:p>
        </w:tc>
        <w:tc>
          <w:tcPr>
            <w:tcW w:w="4532" w:type="dxa"/>
          </w:tcPr>
          <w:p w14:paraId="21C3FAF1" w14:textId="125DE102" w:rsidR="00F85080" w:rsidRPr="00A37BA3" w:rsidRDefault="00D35B7B" w:rsidP="00C44978">
            <w:pPr>
              <w:spacing w:after="160" w:line="259" w:lineRule="auto"/>
              <w:rPr>
                <w:rFonts w:asciiTheme="majorHAnsi" w:hAnsiTheme="majorHAnsi" w:cstheme="majorHAnsi"/>
              </w:rPr>
            </w:pPr>
            <w:r>
              <w:rPr>
                <w:rFonts w:asciiTheme="majorHAnsi" w:hAnsiTheme="majorHAnsi" w:cstheme="majorHAnsi"/>
              </w:rPr>
              <w:t>No AOB, meeting closed at 16:00.</w:t>
            </w:r>
          </w:p>
        </w:tc>
        <w:tc>
          <w:tcPr>
            <w:tcW w:w="1281" w:type="dxa"/>
          </w:tcPr>
          <w:p w14:paraId="67C1EDFF" w14:textId="05156B59" w:rsidR="00F85080" w:rsidRPr="00A37BA3" w:rsidRDefault="00F85080" w:rsidP="00C44978">
            <w:pPr>
              <w:spacing w:after="160" w:line="259" w:lineRule="auto"/>
              <w:rPr>
                <w:rFonts w:asciiTheme="majorHAnsi" w:hAnsiTheme="majorHAnsi" w:cstheme="majorHAnsi"/>
              </w:rPr>
            </w:pPr>
            <w:r w:rsidRPr="00A37BA3">
              <w:rPr>
                <w:rFonts w:asciiTheme="majorHAnsi" w:hAnsiTheme="majorHAnsi" w:cstheme="majorHAnsi"/>
              </w:rPr>
              <w:t>3.50</w:t>
            </w:r>
          </w:p>
        </w:tc>
      </w:tr>
    </w:tbl>
    <w:p w14:paraId="030D0CAB" w14:textId="34EE44DC" w:rsidR="00B42651" w:rsidRDefault="00B42651" w:rsidP="00F61F33">
      <w:pPr>
        <w:pStyle w:val="NoSpacing"/>
        <w:rPr>
          <w:rFonts w:asciiTheme="majorHAnsi" w:hAnsiTheme="majorHAnsi"/>
          <w:b/>
        </w:rPr>
      </w:pPr>
    </w:p>
    <w:sectPr w:rsidR="00B42651" w:rsidSect="00FA73FC">
      <w:headerReference w:type="even" r:id="rId12"/>
      <w:headerReference w:type="default" r:id="rId13"/>
      <w:footerReference w:type="default" r:id="rId14"/>
      <w:pgSz w:w="11900" w:h="16840"/>
      <w:pgMar w:top="1701" w:right="845" w:bottom="2126" w:left="238" w:header="0"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787334" w14:textId="77777777" w:rsidR="000330C5" w:rsidRDefault="000330C5" w:rsidP="0032312F">
      <w:pPr>
        <w:spacing w:after="0" w:line="240" w:lineRule="auto"/>
      </w:pPr>
      <w:r>
        <w:separator/>
      </w:r>
    </w:p>
  </w:endnote>
  <w:endnote w:type="continuationSeparator" w:id="0">
    <w:p w14:paraId="7AE9A60C" w14:textId="77777777" w:rsidR="000330C5" w:rsidRDefault="000330C5" w:rsidP="003231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Grande">
    <w:charset w:val="00"/>
    <w:family w:val="auto"/>
    <w:pitch w:val="variable"/>
    <w:sig w:usb0="00000000" w:usb1="5000A1FF" w:usb2="00000000" w:usb3="00000000" w:csb0="000001BF" w:csb1="00000000"/>
  </w:font>
  <w:font w:name="Trebuchet MS">
    <w:panose1 w:val="020B0603020202020204"/>
    <w:charset w:val="00"/>
    <w:family w:val="swiss"/>
    <w:pitch w:val="variable"/>
    <w:sig w:usb0="000006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B38B3A" w14:textId="4BA21CB9" w:rsidR="008003D8" w:rsidRDefault="008003D8">
    <w:pPr>
      <w:pStyle w:val="Footer"/>
    </w:pPr>
    <w:r>
      <w:rPr>
        <w:noProof/>
        <w:lang w:val="en-GB" w:eastAsia="en-GB"/>
      </w:rPr>
      <mc:AlternateContent>
        <mc:Choice Requires="wps">
          <w:drawing>
            <wp:anchor distT="0" distB="0" distL="114300" distR="114300" simplePos="0" relativeHeight="251657728" behindDoc="0" locked="0" layoutInCell="1" allowOverlap="1" wp14:anchorId="4D0E7E33" wp14:editId="031F6B7A">
              <wp:simplePos x="0" y="0"/>
              <wp:positionH relativeFrom="column">
                <wp:posOffset>5308732</wp:posOffset>
              </wp:positionH>
              <wp:positionV relativeFrom="paragraph">
                <wp:posOffset>-46990</wp:posOffset>
              </wp:positionV>
              <wp:extent cx="2374265" cy="1378634"/>
              <wp:effectExtent l="0" t="0" r="635"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378634"/>
                      </a:xfrm>
                      <a:prstGeom prst="rect">
                        <a:avLst/>
                      </a:prstGeom>
                      <a:solidFill>
                        <a:srgbClr val="FFFFFF"/>
                      </a:solidFill>
                      <a:ln w="9525">
                        <a:noFill/>
                        <a:miter lim="800000"/>
                        <a:headEnd/>
                        <a:tailEnd/>
                      </a:ln>
                    </wps:spPr>
                    <wps:txbx>
                      <w:txbxContent>
                        <w:p w14:paraId="30DE64E0" w14:textId="0F09F7CE" w:rsidR="008003D8" w:rsidRPr="006B408E" w:rsidRDefault="008003D8" w:rsidP="0032312F">
                          <w:pPr>
                            <w:spacing w:after="0" w:line="240" w:lineRule="auto"/>
                            <w:rPr>
                              <w:rFonts w:ascii="Trebuchet MS" w:hAnsi="Trebuchet MS"/>
                              <w:color w:val="000000" w:themeColor="text1"/>
                              <w:sz w:val="20"/>
                              <w:szCs w:val="20"/>
                            </w:rPr>
                          </w:pPr>
                          <w:r w:rsidRPr="006B408E">
                            <w:rPr>
                              <w:rFonts w:ascii="Trebuchet MS" w:hAnsi="Trebuchet MS"/>
                              <w:color w:val="000000" w:themeColor="text1"/>
                              <w:sz w:val="20"/>
                              <w:szCs w:val="20"/>
                            </w:rPr>
                            <w:t>Centre for Teacher Education</w:t>
                          </w:r>
                        </w:p>
                        <w:p w14:paraId="5ED0AC55" w14:textId="77777777" w:rsidR="008003D8" w:rsidRPr="006B408E" w:rsidRDefault="008003D8" w:rsidP="0032312F">
                          <w:pPr>
                            <w:spacing w:after="0" w:line="240" w:lineRule="auto"/>
                            <w:rPr>
                              <w:rFonts w:ascii="Trebuchet MS" w:hAnsi="Trebuchet MS"/>
                              <w:color w:val="000000" w:themeColor="text1"/>
                              <w:sz w:val="20"/>
                              <w:szCs w:val="20"/>
                            </w:rPr>
                          </w:pPr>
                          <w:r w:rsidRPr="006B408E">
                            <w:rPr>
                              <w:rFonts w:ascii="Trebuchet MS" w:hAnsi="Trebuchet MS"/>
                              <w:color w:val="000000" w:themeColor="text1"/>
                              <w:sz w:val="20"/>
                              <w:szCs w:val="20"/>
                            </w:rPr>
                            <w:t>University of Warwick</w:t>
                          </w:r>
                        </w:p>
                        <w:p w14:paraId="07C69240" w14:textId="77777777" w:rsidR="008003D8" w:rsidRPr="006B408E" w:rsidRDefault="008003D8" w:rsidP="0032312F">
                          <w:pPr>
                            <w:spacing w:after="0" w:line="240" w:lineRule="auto"/>
                            <w:rPr>
                              <w:rFonts w:ascii="Trebuchet MS" w:hAnsi="Trebuchet MS"/>
                              <w:color w:val="000000" w:themeColor="text1"/>
                              <w:sz w:val="20"/>
                              <w:szCs w:val="20"/>
                            </w:rPr>
                          </w:pPr>
                        </w:p>
                        <w:p w14:paraId="29BB8A9D" w14:textId="160AFB74" w:rsidR="008003D8" w:rsidRPr="006B408E" w:rsidRDefault="00D35B7B" w:rsidP="0032312F">
                          <w:pPr>
                            <w:spacing w:after="0" w:line="240" w:lineRule="auto"/>
                            <w:rPr>
                              <w:rFonts w:ascii="Trebuchet MS" w:hAnsi="Trebuchet MS"/>
                              <w:color w:val="000000" w:themeColor="text1"/>
                              <w:sz w:val="20"/>
                              <w:szCs w:val="20"/>
                            </w:rPr>
                          </w:pPr>
                          <w:hyperlink r:id="rId1" w:history="1">
                            <w:r w:rsidR="008003D8" w:rsidRPr="006B408E">
                              <w:rPr>
                                <w:rStyle w:val="Hyperlink"/>
                                <w:rFonts w:ascii="Trebuchet MS" w:hAnsi="Trebuchet MS"/>
                                <w:sz w:val="20"/>
                                <w:szCs w:val="20"/>
                              </w:rPr>
                              <w:t>www.warwick.ac.uk</w:t>
                            </w:r>
                          </w:hyperlink>
                        </w:p>
                        <w:p w14:paraId="67E55360" w14:textId="77777777" w:rsidR="008003D8" w:rsidRPr="0032312F" w:rsidRDefault="008003D8" w:rsidP="0032312F">
                          <w:pPr>
                            <w:spacing w:after="0" w:line="240" w:lineRule="auto"/>
                            <w:rPr>
                              <w:color w:val="000000" w:themeColor="text1"/>
                              <w:sz w:val="20"/>
                              <w:szCs w:val="20"/>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4D0E7E33" id="_x0000_t202" coordsize="21600,21600" o:spt="202" path="m,l,21600r21600,l21600,xe">
              <v:stroke joinstyle="miter"/>
              <v:path gradientshapeok="t" o:connecttype="rect"/>
            </v:shapetype>
            <v:shape id="Text Box 2" o:spid="_x0000_s1026" type="#_x0000_t202" style="position:absolute;margin-left:418pt;margin-top:-3.7pt;width:186.95pt;height:108.55pt;z-index:25165772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" stroked="f">
              <v:textbox>
                <w:txbxContent>
                  <w:p w14:paraId="30DE64E0" w14:textId="0F09F7CE" w:rsidR="008003D8" w:rsidRPr="006B408E" w:rsidRDefault="008003D8" w:rsidP="0032312F">
                    <w:pPr>
                      <w:spacing w:after="0" w:line="240" w:lineRule="auto"/>
                      <w:rPr>
                        <w:rFonts w:ascii="Trebuchet MS" w:hAnsi="Trebuchet MS"/>
                        <w:color w:val="000000" w:themeColor="text1"/>
                        <w:sz w:val="20"/>
                        <w:szCs w:val="20"/>
                      </w:rPr>
                    </w:pPr>
                    <w:r w:rsidRPr="006B408E">
                      <w:rPr>
                        <w:rFonts w:ascii="Trebuchet MS" w:hAnsi="Trebuchet MS"/>
                        <w:color w:val="000000" w:themeColor="text1"/>
                        <w:sz w:val="20"/>
                        <w:szCs w:val="20"/>
                      </w:rPr>
                      <w:t>Centre for Teacher Education</w:t>
                    </w:r>
                  </w:p>
                  <w:p w14:paraId="5ED0AC55" w14:textId="77777777" w:rsidR="008003D8" w:rsidRPr="006B408E" w:rsidRDefault="008003D8" w:rsidP="0032312F">
                    <w:pPr>
                      <w:spacing w:after="0" w:line="240" w:lineRule="auto"/>
                      <w:rPr>
                        <w:rFonts w:ascii="Trebuchet MS" w:hAnsi="Trebuchet MS"/>
                        <w:color w:val="000000" w:themeColor="text1"/>
                        <w:sz w:val="20"/>
                        <w:szCs w:val="20"/>
                      </w:rPr>
                    </w:pPr>
                    <w:r w:rsidRPr="006B408E">
                      <w:rPr>
                        <w:rFonts w:ascii="Trebuchet MS" w:hAnsi="Trebuchet MS"/>
                        <w:color w:val="000000" w:themeColor="text1"/>
                        <w:sz w:val="20"/>
                        <w:szCs w:val="20"/>
                      </w:rPr>
                      <w:t>University of Warwick</w:t>
                    </w:r>
                  </w:p>
                  <w:p w14:paraId="07C69240" w14:textId="77777777" w:rsidR="008003D8" w:rsidRPr="006B408E" w:rsidRDefault="008003D8" w:rsidP="0032312F">
                    <w:pPr>
                      <w:spacing w:after="0" w:line="240" w:lineRule="auto"/>
                      <w:rPr>
                        <w:rFonts w:ascii="Trebuchet MS" w:hAnsi="Trebuchet MS"/>
                        <w:color w:val="000000" w:themeColor="text1"/>
                        <w:sz w:val="20"/>
                        <w:szCs w:val="20"/>
                      </w:rPr>
                    </w:pPr>
                  </w:p>
                  <w:p w14:paraId="29BB8A9D" w14:textId="160AFB74" w:rsidR="008003D8" w:rsidRPr="006B408E" w:rsidRDefault="00D35B7B" w:rsidP="0032312F">
                    <w:pPr>
                      <w:spacing w:after="0" w:line="240" w:lineRule="auto"/>
                      <w:rPr>
                        <w:rFonts w:ascii="Trebuchet MS" w:hAnsi="Trebuchet MS"/>
                        <w:color w:val="000000" w:themeColor="text1"/>
                        <w:sz w:val="20"/>
                        <w:szCs w:val="20"/>
                      </w:rPr>
                    </w:pPr>
                    <w:hyperlink r:id="rId2" w:history="1">
                      <w:r w:rsidR="008003D8" w:rsidRPr="006B408E">
                        <w:rPr>
                          <w:rStyle w:val="Hyperlink"/>
                          <w:rFonts w:ascii="Trebuchet MS" w:hAnsi="Trebuchet MS"/>
                          <w:sz w:val="20"/>
                          <w:szCs w:val="20"/>
                        </w:rPr>
                        <w:t>www.warwick.ac.uk</w:t>
                      </w:r>
                    </w:hyperlink>
                  </w:p>
                  <w:p w14:paraId="67E55360" w14:textId="77777777" w:rsidR="008003D8" w:rsidRPr="0032312F" w:rsidRDefault="008003D8" w:rsidP="0032312F">
                    <w:pPr>
                      <w:spacing w:after="0" w:line="240" w:lineRule="auto"/>
                      <w:rPr>
                        <w:color w:val="000000" w:themeColor="text1"/>
                        <w:sz w:val="20"/>
                        <w:szCs w:val="20"/>
                      </w:rPr>
                    </w:pPr>
                  </w:p>
                </w:txbxContent>
              </v:textbox>
            </v:shape>
          </w:pict>
        </mc:Fallback>
      </mc:AlternateContent>
    </w:r>
    <w:r>
      <w:rPr>
        <w:noProof/>
        <w:lang w:val="en-GB" w:eastAsia="en-GB"/>
      </w:rPr>
      <mc:AlternateContent>
        <mc:Choice Requires="wps">
          <w:drawing>
            <wp:anchor distT="0" distB="0" distL="114300" distR="114300" simplePos="0" relativeHeight="251656704" behindDoc="0" locked="0" layoutInCell="1" allowOverlap="1" wp14:anchorId="65578C7C" wp14:editId="6AB56C74">
              <wp:simplePos x="0" y="0"/>
              <wp:positionH relativeFrom="page">
                <wp:posOffset>7039610</wp:posOffset>
              </wp:positionH>
              <wp:positionV relativeFrom="page">
                <wp:posOffset>9271000</wp:posOffset>
              </wp:positionV>
              <wp:extent cx="475615" cy="298450"/>
              <wp:effectExtent l="3810" t="0" r="3175"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615" cy="298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B83DB2" w14:textId="579287AF" w:rsidR="008003D8" w:rsidRPr="007261F2" w:rsidRDefault="008003D8" w:rsidP="008003D8">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00FB1644" w:rsidRPr="00FB1644">
                            <w:rPr>
                              <w:rFonts w:ascii="Calibri" w:hAnsi="Calibri"/>
                              <w:b/>
                              <w:noProof/>
                              <w:color w:val="FFFFFF" w:themeColor="background1"/>
                            </w:rPr>
                            <w:t>1</w:t>
                          </w:r>
                          <w:r w:rsidRPr="007261F2">
                            <w:rPr>
                              <w:rFonts w:ascii="Calibri" w:hAnsi="Calibri"/>
                              <w:b/>
                              <w:color w:val="FFFFFF" w:themeColor="background1"/>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578C7C" id="Text Box 5" o:spid="_x0000_s1027" type="#_x0000_t202" style="position:absolute;margin-left:554.3pt;margin-top:730pt;width:37.45pt;height:23.5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" filled="f" stroked="f">
              <v:textbox>
                <w:txbxContent>
                  <w:p w14:paraId="0CB83DB2" w14:textId="579287AF" w:rsidR="008003D8" w:rsidRPr="007261F2" w:rsidRDefault="008003D8" w:rsidP="008003D8">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00FB1644" w:rsidRPr="00FB1644">
                      <w:rPr>
                        <w:rFonts w:ascii="Calibri" w:hAnsi="Calibri"/>
                        <w:b/>
                        <w:noProof/>
                        <w:color w:val="FFFFFF" w:themeColor="background1"/>
                      </w:rPr>
                      <w:t>1</w:t>
                    </w:r>
                    <w:r w:rsidRPr="007261F2">
                      <w:rPr>
                        <w:rFonts w:ascii="Calibri" w:hAnsi="Calibri"/>
                        <w:b/>
                        <w:color w:val="FFFFFF" w:themeColor="background1"/>
                        <w:sz w:val="24"/>
                        <w:szCs w:val="24"/>
                      </w:rPr>
                      <w:fldChar w:fldCharType="end"/>
                    </w:r>
                  </w:p>
                </w:txbxContent>
              </v:textbox>
              <w10:wrap anchorx="page" anchory="page"/>
            </v:shape>
          </w:pict>
        </mc:Fallback>
      </mc:AlternateContent>
    </w:r>
  </w:p>
  <w:p w14:paraId="14F109B0" w14:textId="1D8D2A72" w:rsidR="008003D8" w:rsidRDefault="008003D8">
    <w:pPr>
      <w:pStyle w:val="Footer"/>
    </w:pPr>
  </w:p>
  <w:p w14:paraId="7E0D61B3" w14:textId="77777777" w:rsidR="008003D8" w:rsidRDefault="008003D8">
    <w:pPr>
      <w:pStyle w:val="Footer"/>
    </w:pPr>
  </w:p>
  <w:p w14:paraId="626A1C24" w14:textId="77777777" w:rsidR="008003D8" w:rsidRDefault="008003D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1954D4" w14:textId="77777777" w:rsidR="000330C5" w:rsidRDefault="000330C5" w:rsidP="0032312F">
      <w:pPr>
        <w:spacing w:after="0" w:line="240" w:lineRule="auto"/>
      </w:pPr>
      <w:r>
        <w:separator/>
      </w:r>
    </w:p>
  </w:footnote>
  <w:footnote w:type="continuationSeparator" w:id="0">
    <w:p w14:paraId="1562AF69" w14:textId="77777777" w:rsidR="000330C5" w:rsidRDefault="000330C5" w:rsidP="003231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35A012" w14:textId="40FD76A5" w:rsidR="008003D8" w:rsidRDefault="008003D8">
    <w:pPr>
      <w:pStyle w:val="Header"/>
    </w:pPr>
  </w:p>
  <w:p w14:paraId="577B603F" w14:textId="77777777" w:rsidR="008003D8" w:rsidRDefault="008003D8">
    <w:pPr>
      <w:pStyle w:val="Header"/>
    </w:pPr>
    <w:r>
      <w:t>[Type here]</w:t>
    </w:r>
  </w:p>
  <w:p w14:paraId="0E527AB4" w14:textId="77777777" w:rsidR="008003D8" w:rsidRDefault="008003D8" w:rsidP="009D1D95">
    <w:pPr>
      <w:pStyle w:val="Header"/>
      <w:ind w:left="127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212EBF" w14:textId="0239CAA4" w:rsidR="008003D8" w:rsidRDefault="008003D8" w:rsidP="00FA73FC">
    <w:pPr>
      <w:pStyle w:val="Header"/>
      <w:ind w:left="-1757" w:right="-1701" w:firstLine="1800"/>
    </w:pPr>
    <w:r>
      <w:rPr>
        <w:noProof/>
        <w:lang w:val="en-GB" w:eastAsia="en-GB"/>
      </w:rPr>
      <w:drawing>
        <wp:inline distT="0" distB="0" distL="0" distR="0" wp14:anchorId="49203D07" wp14:editId="2B51B6E9">
          <wp:extent cx="7700010" cy="1524604"/>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jpg"/>
                  <pic:cNvPicPr/>
                </pic:nvPicPr>
                <pic:blipFill>
                  <a:blip r:embed="rId1">
                    <a:extLst>
                      <a:ext uri="{28A0092B-C50C-407E-A947-70E740481C1C}">
                        <a14:useLocalDpi xmlns:a14="http://schemas.microsoft.com/office/drawing/2010/main" val="0"/>
                      </a:ext>
                    </a:extLst>
                  </a:blip>
                  <a:stretch>
                    <a:fillRect/>
                  </a:stretch>
                </pic:blipFill>
                <pic:spPr>
                  <a:xfrm>
                    <a:off x="0" y="0"/>
                    <a:ext cx="7752207" cy="153493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F52295"/>
    <w:multiLevelType w:val="hybridMultilevel"/>
    <w:tmpl w:val="98E89FD2"/>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 w15:restartNumberingAfterBreak="0">
    <w:nsid w:val="0FE45F8D"/>
    <w:multiLevelType w:val="hybridMultilevel"/>
    <w:tmpl w:val="C0F625BC"/>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2" w15:restartNumberingAfterBreak="0">
    <w:nsid w:val="10442274"/>
    <w:multiLevelType w:val="hybridMultilevel"/>
    <w:tmpl w:val="5C5488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3572F8A"/>
    <w:multiLevelType w:val="hybridMultilevel"/>
    <w:tmpl w:val="C2B2DBDA"/>
    <w:lvl w:ilvl="0" w:tplc="0809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 w15:restartNumberingAfterBreak="0">
    <w:nsid w:val="1375195D"/>
    <w:multiLevelType w:val="hybridMultilevel"/>
    <w:tmpl w:val="22AC8F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2C6B80"/>
    <w:multiLevelType w:val="multilevel"/>
    <w:tmpl w:val="A4A25A6C"/>
    <w:lvl w:ilvl="0">
      <w:start w:val="3"/>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28241F40"/>
    <w:multiLevelType w:val="hybridMultilevel"/>
    <w:tmpl w:val="779AC59A"/>
    <w:lvl w:ilvl="0" w:tplc="A6D279E2">
      <w:start w:val="1"/>
      <w:numFmt w:val="bullet"/>
      <w:lvlText w:val="-"/>
      <w:lvlJc w:val="left"/>
      <w:pPr>
        <w:ind w:left="1440" w:hanging="360"/>
      </w:pPr>
      <w:rPr>
        <w:rFonts w:ascii="Calibri" w:eastAsia="Times New Roman" w:hAnsi="Calibri" w:cs="Calibri"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7" w15:restartNumberingAfterBreak="0">
    <w:nsid w:val="2BC97EE7"/>
    <w:multiLevelType w:val="hybridMultilevel"/>
    <w:tmpl w:val="29FE4BCA"/>
    <w:lvl w:ilvl="0" w:tplc="79A88936">
      <w:start w:val="1"/>
      <w:numFmt w:val="bullet"/>
      <w:lvlText w:val=""/>
      <w:lvlJc w:val="left"/>
      <w:pPr>
        <w:ind w:left="1440" w:hanging="360"/>
      </w:pPr>
      <w:rPr>
        <w:rFonts w:ascii="Symbol" w:hAnsi="Symbol" w:hint="default"/>
      </w:rPr>
    </w:lvl>
    <w:lvl w:ilvl="1" w:tplc="79A88936">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810375"/>
    <w:multiLevelType w:val="hybridMultilevel"/>
    <w:tmpl w:val="B52854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E784F85"/>
    <w:multiLevelType w:val="hybridMultilevel"/>
    <w:tmpl w:val="64A213A6"/>
    <w:lvl w:ilvl="0" w:tplc="87704E70">
      <w:start w:val="1"/>
      <w:numFmt w:val="decimal"/>
      <w:lvlText w:val="%1."/>
      <w:lvlJc w:val="left"/>
      <w:pPr>
        <w:ind w:left="1352" w:hanging="360"/>
      </w:pPr>
      <w:rPr>
        <w:rFonts w:ascii="Calibri" w:eastAsia="Times New Roman" w:hAnsi="Calibri" w:cs="Calibri"/>
      </w:rPr>
    </w:lvl>
    <w:lvl w:ilvl="1" w:tplc="08090003">
      <w:start w:val="1"/>
      <w:numFmt w:val="bullet"/>
      <w:lvlText w:val="o"/>
      <w:lvlJc w:val="left"/>
      <w:pPr>
        <w:ind w:left="2072" w:hanging="360"/>
      </w:pPr>
      <w:rPr>
        <w:rFonts w:ascii="Courier New" w:hAnsi="Courier New" w:cs="Courier New" w:hint="default"/>
      </w:rPr>
    </w:lvl>
    <w:lvl w:ilvl="2" w:tplc="08090005">
      <w:start w:val="1"/>
      <w:numFmt w:val="bullet"/>
      <w:lvlText w:val=""/>
      <w:lvlJc w:val="left"/>
      <w:pPr>
        <w:ind w:left="2792" w:hanging="360"/>
      </w:pPr>
      <w:rPr>
        <w:rFonts w:ascii="Wingdings" w:hAnsi="Wingdings" w:hint="default"/>
      </w:rPr>
    </w:lvl>
    <w:lvl w:ilvl="3" w:tplc="08090001">
      <w:start w:val="1"/>
      <w:numFmt w:val="bullet"/>
      <w:lvlText w:val=""/>
      <w:lvlJc w:val="left"/>
      <w:pPr>
        <w:ind w:left="3512" w:hanging="360"/>
      </w:pPr>
      <w:rPr>
        <w:rFonts w:ascii="Symbol" w:hAnsi="Symbol" w:hint="default"/>
      </w:rPr>
    </w:lvl>
    <w:lvl w:ilvl="4" w:tplc="08090003">
      <w:start w:val="1"/>
      <w:numFmt w:val="bullet"/>
      <w:lvlText w:val="o"/>
      <w:lvlJc w:val="left"/>
      <w:pPr>
        <w:ind w:left="4232" w:hanging="360"/>
      </w:pPr>
      <w:rPr>
        <w:rFonts w:ascii="Courier New" w:hAnsi="Courier New" w:cs="Courier New" w:hint="default"/>
      </w:rPr>
    </w:lvl>
    <w:lvl w:ilvl="5" w:tplc="08090005">
      <w:start w:val="1"/>
      <w:numFmt w:val="bullet"/>
      <w:lvlText w:val=""/>
      <w:lvlJc w:val="left"/>
      <w:pPr>
        <w:ind w:left="4952" w:hanging="360"/>
      </w:pPr>
      <w:rPr>
        <w:rFonts w:ascii="Wingdings" w:hAnsi="Wingdings" w:hint="default"/>
      </w:rPr>
    </w:lvl>
    <w:lvl w:ilvl="6" w:tplc="08090001">
      <w:start w:val="1"/>
      <w:numFmt w:val="bullet"/>
      <w:lvlText w:val=""/>
      <w:lvlJc w:val="left"/>
      <w:pPr>
        <w:ind w:left="5672" w:hanging="360"/>
      </w:pPr>
      <w:rPr>
        <w:rFonts w:ascii="Symbol" w:hAnsi="Symbol" w:hint="default"/>
      </w:rPr>
    </w:lvl>
    <w:lvl w:ilvl="7" w:tplc="08090003">
      <w:start w:val="1"/>
      <w:numFmt w:val="bullet"/>
      <w:lvlText w:val="o"/>
      <w:lvlJc w:val="left"/>
      <w:pPr>
        <w:ind w:left="6392" w:hanging="360"/>
      </w:pPr>
      <w:rPr>
        <w:rFonts w:ascii="Courier New" w:hAnsi="Courier New" w:cs="Courier New" w:hint="default"/>
      </w:rPr>
    </w:lvl>
    <w:lvl w:ilvl="8" w:tplc="08090005">
      <w:start w:val="1"/>
      <w:numFmt w:val="bullet"/>
      <w:lvlText w:val=""/>
      <w:lvlJc w:val="left"/>
      <w:pPr>
        <w:ind w:left="7112" w:hanging="360"/>
      </w:pPr>
      <w:rPr>
        <w:rFonts w:ascii="Wingdings" w:hAnsi="Wingdings" w:hint="default"/>
      </w:rPr>
    </w:lvl>
  </w:abstractNum>
  <w:abstractNum w:abstractNumId="10" w15:restartNumberingAfterBreak="0">
    <w:nsid w:val="3E9D4FD3"/>
    <w:multiLevelType w:val="hybridMultilevel"/>
    <w:tmpl w:val="41CED75C"/>
    <w:lvl w:ilvl="0" w:tplc="8DA6C2E4">
      <w:start w:val="1"/>
      <w:numFmt w:val="lowerLetter"/>
      <w:lvlText w:val="(%1)"/>
      <w:lvlJc w:val="left"/>
      <w:pPr>
        <w:ind w:left="1080" w:hanging="360"/>
      </w:pPr>
      <w:rPr>
        <w:rFonts w:hint="default"/>
        <w:color w:val="auto"/>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3EA57C1D"/>
    <w:multiLevelType w:val="multilevel"/>
    <w:tmpl w:val="59D4AECA"/>
    <w:lvl w:ilvl="0">
      <w:start w:val="4"/>
      <w:numFmt w:val="decimal"/>
      <w:lvlText w:val="%1"/>
      <w:lvlJc w:val="left"/>
      <w:pPr>
        <w:ind w:left="390" w:hanging="390"/>
      </w:pPr>
      <w:rPr>
        <w:rFonts w:hint="default"/>
      </w:rPr>
    </w:lvl>
    <w:lvl w:ilvl="1">
      <w:start w:val="10"/>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40443A7B"/>
    <w:multiLevelType w:val="hybridMultilevel"/>
    <w:tmpl w:val="D6201D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6417305"/>
    <w:multiLevelType w:val="hybridMultilevel"/>
    <w:tmpl w:val="713479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AAB3621"/>
    <w:multiLevelType w:val="hybridMultilevel"/>
    <w:tmpl w:val="7F2A1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CCD19B2"/>
    <w:multiLevelType w:val="hybridMultilevel"/>
    <w:tmpl w:val="D5244A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3600D4"/>
    <w:multiLevelType w:val="hybridMultilevel"/>
    <w:tmpl w:val="D7AA5030"/>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7" w15:restartNumberingAfterBreak="0">
    <w:nsid w:val="54A1613E"/>
    <w:multiLevelType w:val="hybridMultilevel"/>
    <w:tmpl w:val="90022C4C"/>
    <w:lvl w:ilvl="0" w:tplc="0809000F">
      <w:start w:val="1"/>
      <w:numFmt w:val="decimal"/>
      <w:lvlText w:val="%1."/>
      <w:lvlJc w:val="left"/>
      <w:pPr>
        <w:ind w:left="1713" w:hanging="360"/>
      </w:pPr>
    </w:lvl>
    <w:lvl w:ilvl="1" w:tplc="08090019">
      <w:start w:val="1"/>
      <w:numFmt w:val="lowerLetter"/>
      <w:lvlText w:val="%2."/>
      <w:lvlJc w:val="left"/>
      <w:pPr>
        <w:ind w:left="2433" w:hanging="360"/>
      </w:pPr>
    </w:lvl>
    <w:lvl w:ilvl="2" w:tplc="0809001B" w:tentative="1">
      <w:start w:val="1"/>
      <w:numFmt w:val="lowerRoman"/>
      <w:lvlText w:val="%3."/>
      <w:lvlJc w:val="right"/>
      <w:pPr>
        <w:ind w:left="3153" w:hanging="180"/>
      </w:pPr>
    </w:lvl>
    <w:lvl w:ilvl="3" w:tplc="0809000F" w:tentative="1">
      <w:start w:val="1"/>
      <w:numFmt w:val="decimal"/>
      <w:lvlText w:val="%4."/>
      <w:lvlJc w:val="left"/>
      <w:pPr>
        <w:ind w:left="3873" w:hanging="360"/>
      </w:pPr>
    </w:lvl>
    <w:lvl w:ilvl="4" w:tplc="08090019" w:tentative="1">
      <w:start w:val="1"/>
      <w:numFmt w:val="lowerLetter"/>
      <w:lvlText w:val="%5."/>
      <w:lvlJc w:val="left"/>
      <w:pPr>
        <w:ind w:left="4593" w:hanging="360"/>
      </w:pPr>
    </w:lvl>
    <w:lvl w:ilvl="5" w:tplc="0809001B" w:tentative="1">
      <w:start w:val="1"/>
      <w:numFmt w:val="lowerRoman"/>
      <w:lvlText w:val="%6."/>
      <w:lvlJc w:val="right"/>
      <w:pPr>
        <w:ind w:left="5313" w:hanging="180"/>
      </w:pPr>
    </w:lvl>
    <w:lvl w:ilvl="6" w:tplc="0809000F" w:tentative="1">
      <w:start w:val="1"/>
      <w:numFmt w:val="decimal"/>
      <w:lvlText w:val="%7."/>
      <w:lvlJc w:val="left"/>
      <w:pPr>
        <w:ind w:left="6033" w:hanging="360"/>
      </w:pPr>
    </w:lvl>
    <w:lvl w:ilvl="7" w:tplc="08090019" w:tentative="1">
      <w:start w:val="1"/>
      <w:numFmt w:val="lowerLetter"/>
      <w:lvlText w:val="%8."/>
      <w:lvlJc w:val="left"/>
      <w:pPr>
        <w:ind w:left="6753" w:hanging="360"/>
      </w:pPr>
    </w:lvl>
    <w:lvl w:ilvl="8" w:tplc="0809001B" w:tentative="1">
      <w:start w:val="1"/>
      <w:numFmt w:val="lowerRoman"/>
      <w:lvlText w:val="%9."/>
      <w:lvlJc w:val="right"/>
      <w:pPr>
        <w:ind w:left="7473" w:hanging="180"/>
      </w:pPr>
    </w:lvl>
  </w:abstractNum>
  <w:abstractNum w:abstractNumId="18" w15:restartNumberingAfterBreak="0">
    <w:nsid w:val="5CD11AFE"/>
    <w:multiLevelType w:val="hybridMultilevel"/>
    <w:tmpl w:val="8F0E72EC"/>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9" w15:restartNumberingAfterBreak="0">
    <w:nsid w:val="671F6A14"/>
    <w:multiLevelType w:val="hybridMultilevel"/>
    <w:tmpl w:val="9C0052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BA142D7"/>
    <w:multiLevelType w:val="hybridMultilevel"/>
    <w:tmpl w:val="D0C6EC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C845870"/>
    <w:multiLevelType w:val="hybridMultilevel"/>
    <w:tmpl w:val="34AAC2E4"/>
    <w:lvl w:ilvl="0" w:tplc="79A88936">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6DF52052"/>
    <w:multiLevelType w:val="hybridMultilevel"/>
    <w:tmpl w:val="641E31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0EC5942"/>
    <w:multiLevelType w:val="multilevel"/>
    <w:tmpl w:val="1CBCC6FE"/>
    <w:lvl w:ilvl="0">
      <w:start w:val="2"/>
      <w:numFmt w:val="decimal"/>
      <w:lvlText w:val="%1"/>
      <w:lvlJc w:val="left"/>
      <w:pPr>
        <w:ind w:left="390" w:hanging="390"/>
      </w:pPr>
      <w:rPr>
        <w:rFonts w:hint="default"/>
      </w:rPr>
    </w:lvl>
    <w:lvl w:ilvl="1">
      <w:start w:val="10"/>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15:restartNumberingAfterBreak="0">
    <w:nsid w:val="79CE1923"/>
    <w:multiLevelType w:val="hybridMultilevel"/>
    <w:tmpl w:val="279026E6"/>
    <w:lvl w:ilvl="0" w:tplc="08090001">
      <w:start w:val="1"/>
      <w:numFmt w:val="bullet"/>
      <w:lvlText w:val=""/>
      <w:lvlJc w:val="left"/>
      <w:pPr>
        <w:ind w:left="394" w:hanging="360"/>
      </w:pPr>
      <w:rPr>
        <w:rFonts w:ascii="Symbol" w:hAnsi="Symbol" w:hint="default"/>
      </w:rPr>
    </w:lvl>
    <w:lvl w:ilvl="1" w:tplc="08090003" w:tentative="1">
      <w:start w:val="1"/>
      <w:numFmt w:val="bullet"/>
      <w:lvlText w:val="o"/>
      <w:lvlJc w:val="left"/>
      <w:pPr>
        <w:ind w:left="1114" w:hanging="360"/>
      </w:pPr>
      <w:rPr>
        <w:rFonts w:ascii="Courier New" w:hAnsi="Courier New" w:cs="Courier New" w:hint="default"/>
      </w:rPr>
    </w:lvl>
    <w:lvl w:ilvl="2" w:tplc="08090005" w:tentative="1">
      <w:start w:val="1"/>
      <w:numFmt w:val="bullet"/>
      <w:lvlText w:val=""/>
      <w:lvlJc w:val="left"/>
      <w:pPr>
        <w:ind w:left="1834" w:hanging="360"/>
      </w:pPr>
      <w:rPr>
        <w:rFonts w:ascii="Wingdings" w:hAnsi="Wingdings" w:hint="default"/>
      </w:rPr>
    </w:lvl>
    <w:lvl w:ilvl="3" w:tplc="08090001" w:tentative="1">
      <w:start w:val="1"/>
      <w:numFmt w:val="bullet"/>
      <w:lvlText w:val=""/>
      <w:lvlJc w:val="left"/>
      <w:pPr>
        <w:ind w:left="2554" w:hanging="360"/>
      </w:pPr>
      <w:rPr>
        <w:rFonts w:ascii="Symbol" w:hAnsi="Symbol" w:hint="default"/>
      </w:rPr>
    </w:lvl>
    <w:lvl w:ilvl="4" w:tplc="08090003" w:tentative="1">
      <w:start w:val="1"/>
      <w:numFmt w:val="bullet"/>
      <w:lvlText w:val="o"/>
      <w:lvlJc w:val="left"/>
      <w:pPr>
        <w:ind w:left="3274" w:hanging="360"/>
      </w:pPr>
      <w:rPr>
        <w:rFonts w:ascii="Courier New" w:hAnsi="Courier New" w:cs="Courier New" w:hint="default"/>
      </w:rPr>
    </w:lvl>
    <w:lvl w:ilvl="5" w:tplc="08090005" w:tentative="1">
      <w:start w:val="1"/>
      <w:numFmt w:val="bullet"/>
      <w:lvlText w:val=""/>
      <w:lvlJc w:val="left"/>
      <w:pPr>
        <w:ind w:left="3994" w:hanging="360"/>
      </w:pPr>
      <w:rPr>
        <w:rFonts w:ascii="Wingdings" w:hAnsi="Wingdings" w:hint="default"/>
      </w:rPr>
    </w:lvl>
    <w:lvl w:ilvl="6" w:tplc="08090001" w:tentative="1">
      <w:start w:val="1"/>
      <w:numFmt w:val="bullet"/>
      <w:lvlText w:val=""/>
      <w:lvlJc w:val="left"/>
      <w:pPr>
        <w:ind w:left="4714" w:hanging="360"/>
      </w:pPr>
      <w:rPr>
        <w:rFonts w:ascii="Symbol" w:hAnsi="Symbol" w:hint="default"/>
      </w:rPr>
    </w:lvl>
    <w:lvl w:ilvl="7" w:tplc="08090003" w:tentative="1">
      <w:start w:val="1"/>
      <w:numFmt w:val="bullet"/>
      <w:lvlText w:val="o"/>
      <w:lvlJc w:val="left"/>
      <w:pPr>
        <w:ind w:left="5434" w:hanging="360"/>
      </w:pPr>
      <w:rPr>
        <w:rFonts w:ascii="Courier New" w:hAnsi="Courier New" w:cs="Courier New" w:hint="default"/>
      </w:rPr>
    </w:lvl>
    <w:lvl w:ilvl="8" w:tplc="08090005" w:tentative="1">
      <w:start w:val="1"/>
      <w:numFmt w:val="bullet"/>
      <w:lvlText w:val=""/>
      <w:lvlJc w:val="left"/>
      <w:pPr>
        <w:ind w:left="6154" w:hanging="360"/>
      </w:pPr>
      <w:rPr>
        <w:rFonts w:ascii="Wingdings" w:hAnsi="Wingdings" w:hint="default"/>
      </w:rPr>
    </w:lvl>
  </w:abstractNum>
  <w:num w:numId="1" w16cid:durableId="719940101">
    <w:abstractNumId w:val="17"/>
  </w:num>
  <w:num w:numId="2" w16cid:durableId="425460659">
    <w:abstractNumId w:val="7"/>
  </w:num>
  <w:num w:numId="3" w16cid:durableId="745497708">
    <w:abstractNumId w:val="21"/>
  </w:num>
  <w:num w:numId="4" w16cid:durableId="236398503">
    <w:abstractNumId w:val="15"/>
  </w:num>
  <w:num w:numId="5" w16cid:durableId="1112093307">
    <w:abstractNumId w:val="19"/>
  </w:num>
  <w:num w:numId="6" w16cid:durableId="1995840210">
    <w:abstractNumId w:val="6"/>
  </w:num>
  <w:num w:numId="7" w16cid:durableId="286284109">
    <w:abstractNumId w:val="9"/>
  </w:num>
  <w:num w:numId="8" w16cid:durableId="1293559159">
    <w:abstractNumId w:val="6"/>
  </w:num>
  <w:num w:numId="9" w16cid:durableId="1801848754">
    <w:abstractNumId w:val="9"/>
  </w:num>
  <w:num w:numId="10" w16cid:durableId="1545824721">
    <w:abstractNumId w:val="9"/>
  </w:num>
  <w:num w:numId="11" w16cid:durableId="1928877136">
    <w:abstractNumId w:val="20"/>
  </w:num>
  <w:num w:numId="12" w16cid:durableId="1631205239">
    <w:abstractNumId w:val="1"/>
  </w:num>
  <w:num w:numId="13" w16cid:durableId="1566913066">
    <w:abstractNumId w:val="0"/>
  </w:num>
  <w:num w:numId="14" w16cid:durableId="748960056">
    <w:abstractNumId w:val="10"/>
  </w:num>
  <w:num w:numId="15" w16cid:durableId="149567380">
    <w:abstractNumId w:val="24"/>
  </w:num>
  <w:num w:numId="16" w16cid:durableId="272858567">
    <w:abstractNumId w:val="18"/>
  </w:num>
  <w:num w:numId="17" w16cid:durableId="1870988670">
    <w:abstractNumId w:val="22"/>
  </w:num>
  <w:num w:numId="18" w16cid:durableId="1942494814">
    <w:abstractNumId w:val="13"/>
  </w:num>
  <w:num w:numId="19" w16cid:durableId="1420558744">
    <w:abstractNumId w:val="14"/>
  </w:num>
  <w:num w:numId="20" w16cid:durableId="1930581600">
    <w:abstractNumId w:val="3"/>
  </w:num>
  <w:num w:numId="21" w16cid:durableId="328406799">
    <w:abstractNumId w:val="11"/>
  </w:num>
  <w:num w:numId="22" w16cid:durableId="1147011380">
    <w:abstractNumId w:val="23"/>
  </w:num>
  <w:num w:numId="23" w16cid:durableId="1747995252">
    <w:abstractNumId w:val="4"/>
  </w:num>
  <w:num w:numId="24" w16cid:durableId="241834974">
    <w:abstractNumId w:val="16"/>
  </w:num>
  <w:num w:numId="25" w16cid:durableId="1283655928">
    <w:abstractNumId w:val="8"/>
  </w:num>
  <w:num w:numId="26" w16cid:durableId="1119181166">
    <w:abstractNumId w:val="2"/>
  </w:num>
  <w:num w:numId="27" w16cid:durableId="314258806">
    <w:abstractNumId w:val="12"/>
  </w:num>
  <w:num w:numId="28" w16cid:durableId="59378393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20"/>
  <w:evenAndOddHeaders/>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12F"/>
    <w:rsid w:val="0000613F"/>
    <w:rsid w:val="00011ECD"/>
    <w:rsid w:val="00023498"/>
    <w:rsid w:val="000330C5"/>
    <w:rsid w:val="0004075A"/>
    <w:rsid w:val="0006595A"/>
    <w:rsid w:val="00095178"/>
    <w:rsid w:val="00095FE3"/>
    <w:rsid w:val="000A7A61"/>
    <w:rsid w:val="000D2814"/>
    <w:rsid w:val="00104618"/>
    <w:rsid w:val="00105BD4"/>
    <w:rsid w:val="00112FEC"/>
    <w:rsid w:val="0012761F"/>
    <w:rsid w:val="00131FAF"/>
    <w:rsid w:val="001369BC"/>
    <w:rsid w:val="00144AD4"/>
    <w:rsid w:val="001462FC"/>
    <w:rsid w:val="0015432C"/>
    <w:rsid w:val="00165241"/>
    <w:rsid w:val="00184C1E"/>
    <w:rsid w:val="001850BD"/>
    <w:rsid w:val="001930EB"/>
    <w:rsid w:val="001F3593"/>
    <w:rsid w:val="001F4C56"/>
    <w:rsid w:val="00202AA0"/>
    <w:rsid w:val="002066D9"/>
    <w:rsid w:val="00223483"/>
    <w:rsid w:val="00237DB7"/>
    <w:rsid w:val="00281526"/>
    <w:rsid w:val="002A7DFD"/>
    <w:rsid w:val="002E76FB"/>
    <w:rsid w:val="003172D5"/>
    <w:rsid w:val="0032312F"/>
    <w:rsid w:val="00347DA4"/>
    <w:rsid w:val="00353A92"/>
    <w:rsid w:val="0036243C"/>
    <w:rsid w:val="003739C0"/>
    <w:rsid w:val="00374CE2"/>
    <w:rsid w:val="00395C74"/>
    <w:rsid w:val="003B649F"/>
    <w:rsid w:val="003C11D7"/>
    <w:rsid w:val="003F3289"/>
    <w:rsid w:val="00402F37"/>
    <w:rsid w:val="00426B4B"/>
    <w:rsid w:val="00431104"/>
    <w:rsid w:val="00432321"/>
    <w:rsid w:val="00432A1B"/>
    <w:rsid w:val="004544AB"/>
    <w:rsid w:val="00470EEA"/>
    <w:rsid w:val="004924D0"/>
    <w:rsid w:val="004A68A1"/>
    <w:rsid w:val="004A70C4"/>
    <w:rsid w:val="004A7AA9"/>
    <w:rsid w:val="004B033D"/>
    <w:rsid w:val="004B724A"/>
    <w:rsid w:val="004C2FE2"/>
    <w:rsid w:val="004F3729"/>
    <w:rsid w:val="0050093A"/>
    <w:rsid w:val="005034DE"/>
    <w:rsid w:val="00566622"/>
    <w:rsid w:val="00576075"/>
    <w:rsid w:val="00586790"/>
    <w:rsid w:val="005870D4"/>
    <w:rsid w:val="00587914"/>
    <w:rsid w:val="005A0CC2"/>
    <w:rsid w:val="005A2276"/>
    <w:rsid w:val="005A3F03"/>
    <w:rsid w:val="005A69D7"/>
    <w:rsid w:val="005C1149"/>
    <w:rsid w:val="005D00FD"/>
    <w:rsid w:val="005D0AD3"/>
    <w:rsid w:val="005F07E1"/>
    <w:rsid w:val="00610A27"/>
    <w:rsid w:val="0062470D"/>
    <w:rsid w:val="00650321"/>
    <w:rsid w:val="006535EE"/>
    <w:rsid w:val="00663D73"/>
    <w:rsid w:val="00666D6E"/>
    <w:rsid w:val="006712CB"/>
    <w:rsid w:val="006A4E6A"/>
    <w:rsid w:val="006A569A"/>
    <w:rsid w:val="006B408E"/>
    <w:rsid w:val="006B4755"/>
    <w:rsid w:val="006C114A"/>
    <w:rsid w:val="006E68C5"/>
    <w:rsid w:val="006F34F2"/>
    <w:rsid w:val="00703A97"/>
    <w:rsid w:val="0071346D"/>
    <w:rsid w:val="00716F2D"/>
    <w:rsid w:val="00727A10"/>
    <w:rsid w:val="00741B11"/>
    <w:rsid w:val="00750729"/>
    <w:rsid w:val="007662D4"/>
    <w:rsid w:val="00770502"/>
    <w:rsid w:val="00773B4E"/>
    <w:rsid w:val="0078055C"/>
    <w:rsid w:val="007A3872"/>
    <w:rsid w:val="008003D8"/>
    <w:rsid w:val="008112BF"/>
    <w:rsid w:val="008145F7"/>
    <w:rsid w:val="00824BAC"/>
    <w:rsid w:val="008475C0"/>
    <w:rsid w:val="0085284C"/>
    <w:rsid w:val="00867838"/>
    <w:rsid w:val="008853E4"/>
    <w:rsid w:val="00887A97"/>
    <w:rsid w:val="00892C26"/>
    <w:rsid w:val="0089539D"/>
    <w:rsid w:val="0089659C"/>
    <w:rsid w:val="008A045C"/>
    <w:rsid w:val="008A1442"/>
    <w:rsid w:val="008B1BF2"/>
    <w:rsid w:val="008C380B"/>
    <w:rsid w:val="008D3A19"/>
    <w:rsid w:val="008E46C4"/>
    <w:rsid w:val="008E654E"/>
    <w:rsid w:val="008F1A7E"/>
    <w:rsid w:val="008F5275"/>
    <w:rsid w:val="00926A56"/>
    <w:rsid w:val="00941DC2"/>
    <w:rsid w:val="00955CAE"/>
    <w:rsid w:val="00972B20"/>
    <w:rsid w:val="009908BE"/>
    <w:rsid w:val="00994B5A"/>
    <w:rsid w:val="009A4A5C"/>
    <w:rsid w:val="009B1ECE"/>
    <w:rsid w:val="009C6B77"/>
    <w:rsid w:val="009D18D3"/>
    <w:rsid w:val="009D1D95"/>
    <w:rsid w:val="009F2979"/>
    <w:rsid w:val="009F46BE"/>
    <w:rsid w:val="00A01896"/>
    <w:rsid w:val="00A06BBE"/>
    <w:rsid w:val="00A15F6E"/>
    <w:rsid w:val="00A15F82"/>
    <w:rsid w:val="00A161AA"/>
    <w:rsid w:val="00A377B5"/>
    <w:rsid w:val="00A37BA3"/>
    <w:rsid w:val="00A45D4C"/>
    <w:rsid w:val="00A46068"/>
    <w:rsid w:val="00A62556"/>
    <w:rsid w:val="00A64F85"/>
    <w:rsid w:val="00A73B95"/>
    <w:rsid w:val="00A769B9"/>
    <w:rsid w:val="00A92150"/>
    <w:rsid w:val="00A92DC8"/>
    <w:rsid w:val="00AA7E9E"/>
    <w:rsid w:val="00AB0C71"/>
    <w:rsid w:val="00AD5ED1"/>
    <w:rsid w:val="00AE25DD"/>
    <w:rsid w:val="00AE26D9"/>
    <w:rsid w:val="00AE57EB"/>
    <w:rsid w:val="00AF4A8B"/>
    <w:rsid w:val="00AF4BDB"/>
    <w:rsid w:val="00AF513D"/>
    <w:rsid w:val="00AF617B"/>
    <w:rsid w:val="00B00C1D"/>
    <w:rsid w:val="00B17991"/>
    <w:rsid w:val="00B21D50"/>
    <w:rsid w:val="00B237E0"/>
    <w:rsid w:val="00B23DD0"/>
    <w:rsid w:val="00B26F18"/>
    <w:rsid w:val="00B30717"/>
    <w:rsid w:val="00B36C02"/>
    <w:rsid w:val="00B36E18"/>
    <w:rsid w:val="00B42651"/>
    <w:rsid w:val="00B57310"/>
    <w:rsid w:val="00B70A59"/>
    <w:rsid w:val="00B7362C"/>
    <w:rsid w:val="00B76EB8"/>
    <w:rsid w:val="00B90883"/>
    <w:rsid w:val="00B9133F"/>
    <w:rsid w:val="00B92B6D"/>
    <w:rsid w:val="00B97BAA"/>
    <w:rsid w:val="00BB3AD8"/>
    <w:rsid w:val="00BB7C40"/>
    <w:rsid w:val="00BC129C"/>
    <w:rsid w:val="00BD0422"/>
    <w:rsid w:val="00BD57A4"/>
    <w:rsid w:val="00BF7E4B"/>
    <w:rsid w:val="00C12B38"/>
    <w:rsid w:val="00C148C4"/>
    <w:rsid w:val="00C16730"/>
    <w:rsid w:val="00C21D3D"/>
    <w:rsid w:val="00C35F8E"/>
    <w:rsid w:val="00C4482F"/>
    <w:rsid w:val="00C44978"/>
    <w:rsid w:val="00C669FD"/>
    <w:rsid w:val="00C73672"/>
    <w:rsid w:val="00C73916"/>
    <w:rsid w:val="00CC2DC6"/>
    <w:rsid w:val="00CD36EE"/>
    <w:rsid w:val="00CE25BD"/>
    <w:rsid w:val="00CE2911"/>
    <w:rsid w:val="00D0009A"/>
    <w:rsid w:val="00D11C18"/>
    <w:rsid w:val="00D240D8"/>
    <w:rsid w:val="00D35B7B"/>
    <w:rsid w:val="00D477D8"/>
    <w:rsid w:val="00D47D33"/>
    <w:rsid w:val="00D717CA"/>
    <w:rsid w:val="00D97CF5"/>
    <w:rsid w:val="00DB3295"/>
    <w:rsid w:val="00DF348C"/>
    <w:rsid w:val="00DF3D22"/>
    <w:rsid w:val="00E1204C"/>
    <w:rsid w:val="00E51DBD"/>
    <w:rsid w:val="00E54487"/>
    <w:rsid w:val="00E81952"/>
    <w:rsid w:val="00E84C92"/>
    <w:rsid w:val="00E937FB"/>
    <w:rsid w:val="00E94F88"/>
    <w:rsid w:val="00EA458C"/>
    <w:rsid w:val="00EA51B9"/>
    <w:rsid w:val="00EB2635"/>
    <w:rsid w:val="00ED1738"/>
    <w:rsid w:val="00ED1D57"/>
    <w:rsid w:val="00ED2759"/>
    <w:rsid w:val="00ED45C9"/>
    <w:rsid w:val="00F01474"/>
    <w:rsid w:val="00F1775D"/>
    <w:rsid w:val="00F2520F"/>
    <w:rsid w:val="00F47222"/>
    <w:rsid w:val="00F57ED5"/>
    <w:rsid w:val="00F61F33"/>
    <w:rsid w:val="00F66C8C"/>
    <w:rsid w:val="00F673B3"/>
    <w:rsid w:val="00F67AD3"/>
    <w:rsid w:val="00F85080"/>
    <w:rsid w:val="00F87877"/>
    <w:rsid w:val="00FA0112"/>
    <w:rsid w:val="00FA73FC"/>
    <w:rsid w:val="00FB1644"/>
    <w:rsid w:val="00FD771F"/>
    <w:rsid w:val="00FE4704"/>
    <w:rsid w:val="01991A02"/>
    <w:rsid w:val="15F41538"/>
    <w:rsid w:val="1BEB3209"/>
    <w:rsid w:val="2709FF9E"/>
    <w:rsid w:val="2BFD7D11"/>
    <w:rsid w:val="330EEB1B"/>
    <w:rsid w:val="47D3121C"/>
    <w:rsid w:val="79F158B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8DF4FD9"/>
  <w15:docId w15:val="{BAE117EC-6390-4174-9AC1-BFC498B9AB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D1D95"/>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2312F"/>
    <w:pPr>
      <w:tabs>
        <w:tab w:val="center" w:pos="4320"/>
        <w:tab w:val="right" w:pos="8640"/>
      </w:tabs>
      <w:spacing w:after="0" w:line="240" w:lineRule="auto"/>
    </w:pPr>
    <w:rPr>
      <w:sz w:val="24"/>
      <w:szCs w:val="24"/>
    </w:rPr>
  </w:style>
  <w:style w:type="character" w:customStyle="1" w:styleId="HeaderChar">
    <w:name w:val="Header Char"/>
    <w:basedOn w:val="DefaultParagraphFont"/>
    <w:link w:val="Header"/>
    <w:uiPriority w:val="99"/>
    <w:rsid w:val="0032312F"/>
  </w:style>
  <w:style w:type="paragraph" w:styleId="Footer">
    <w:name w:val="footer"/>
    <w:basedOn w:val="Normal"/>
    <w:link w:val="FooterChar"/>
    <w:uiPriority w:val="99"/>
    <w:unhideWhenUsed/>
    <w:rsid w:val="0032312F"/>
    <w:pPr>
      <w:tabs>
        <w:tab w:val="center" w:pos="4320"/>
        <w:tab w:val="right" w:pos="8640"/>
      </w:tabs>
      <w:spacing w:after="0" w:line="240" w:lineRule="auto"/>
    </w:pPr>
    <w:rPr>
      <w:sz w:val="24"/>
      <w:szCs w:val="24"/>
    </w:rPr>
  </w:style>
  <w:style w:type="character" w:customStyle="1" w:styleId="FooterChar">
    <w:name w:val="Footer Char"/>
    <w:basedOn w:val="DefaultParagraphFont"/>
    <w:link w:val="Footer"/>
    <w:uiPriority w:val="99"/>
    <w:rsid w:val="0032312F"/>
  </w:style>
  <w:style w:type="table" w:styleId="LightShading-Accent1">
    <w:name w:val="Light Shading Accent 1"/>
    <w:basedOn w:val="TableNormal"/>
    <w:uiPriority w:val="60"/>
    <w:rsid w:val="0032312F"/>
    <w:rPr>
      <w:color w:val="365F91" w:themeColor="accent1" w:themeShade="BF"/>
      <w:sz w:val="22"/>
      <w:szCs w:val="22"/>
      <w:lang w:eastAsia="zh-TW"/>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alloonText">
    <w:name w:val="Balloon Text"/>
    <w:basedOn w:val="Normal"/>
    <w:link w:val="BalloonTextChar"/>
    <w:uiPriority w:val="99"/>
    <w:semiHidden/>
    <w:unhideWhenUsed/>
    <w:rsid w:val="0032312F"/>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2312F"/>
    <w:rPr>
      <w:rFonts w:ascii="Lucida Grande" w:hAnsi="Lucida Grande" w:cs="Lucida Grande"/>
      <w:sz w:val="18"/>
      <w:szCs w:val="18"/>
    </w:rPr>
  </w:style>
  <w:style w:type="paragraph" w:styleId="Closing">
    <w:name w:val="Closing"/>
    <w:basedOn w:val="Normal"/>
    <w:link w:val="ClosingChar"/>
    <w:uiPriority w:val="5"/>
    <w:unhideWhenUsed/>
    <w:rsid w:val="00AD5ED1"/>
    <w:pPr>
      <w:spacing w:before="480" w:after="960"/>
      <w:contextualSpacing/>
    </w:pPr>
  </w:style>
  <w:style w:type="character" w:customStyle="1" w:styleId="ClosingChar">
    <w:name w:val="Closing Char"/>
    <w:basedOn w:val="DefaultParagraphFont"/>
    <w:link w:val="Closing"/>
    <w:uiPriority w:val="5"/>
    <w:rsid w:val="00AD5ED1"/>
    <w:rPr>
      <w:sz w:val="22"/>
      <w:szCs w:val="22"/>
    </w:rPr>
  </w:style>
  <w:style w:type="paragraph" w:customStyle="1" w:styleId="RecipientAddress">
    <w:name w:val="Recipient Address"/>
    <w:basedOn w:val="NoSpacing"/>
    <w:uiPriority w:val="3"/>
    <w:rsid w:val="00AD5ED1"/>
    <w:pPr>
      <w:spacing w:after="360"/>
      <w:contextualSpacing/>
    </w:pPr>
  </w:style>
  <w:style w:type="paragraph" w:styleId="Salutation">
    <w:name w:val="Salutation"/>
    <w:basedOn w:val="NoSpacing"/>
    <w:next w:val="Normal"/>
    <w:link w:val="SalutationChar"/>
    <w:uiPriority w:val="4"/>
    <w:unhideWhenUsed/>
    <w:rsid w:val="00AD5ED1"/>
    <w:pPr>
      <w:spacing w:before="480" w:after="320"/>
      <w:contextualSpacing/>
    </w:pPr>
    <w:rPr>
      <w:b/>
    </w:rPr>
  </w:style>
  <w:style w:type="character" w:customStyle="1" w:styleId="SalutationChar">
    <w:name w:val="Salutation Char"/>
    <w:basedOn w:val="DefaultParagraphFont"/>
    <w:link w:val="Salutation"/>
    <w:uiPriority w:val="4"/>
    <w:rsid w:val="00AD5ED1"/>
    <w:rPr>
      <w:b/>
      <w:sz w:val="22"/>
      <w:szCs w:val="22"/>
    </w:rPr>
  </w:style>
  <w:style w:type="character" w:styleId="PlaceholderText">
    <w:name w:val="Placeholder Text"/>
    <w:basedOn w:val="DefaultParagraphFont"/>
    <w:uiPriority w:val="99"/>
    <w:unhideWhenUsed/>
    <w:rsid w:val="00AD5ED1"/>
    <w:rPr>
      <w:color w:val="808080"/>
    </w:rPr>
  </w:style>
  <w:style w:type="paragraph" w:styleId="Signature">
    <w:name w:val="Signature"/>
    <w:basedOn w:val="Normal"/>
    <w:link w:val="SignatureChar"/>
    <w:uiPriority w:val="99"/>
    <w:unhideWhenUsed/>
    <w:rsid w:val="00AD5ED1"/>
    <w:pPr>
      <w:contextualSpacing/>
    </w:pPr>
  </w:style>
  <w:style w:type="character" w:customStyle="1" w:styleId="SignatureChar">
    <w:name w:val="Signature Char"/>
    <w:basedOn w:val="DefaultParagraphFont"/>
    <w:link w:val="Signature"/>
    <w:uiPriority w:val="99"/>
    <w:rsid w:val="00AD5ED1"/>
    <w:rPr>
      <w:sz w:val="22"/>
      <w:szCs w:val="22"/>
    </w:rPr>
  </w:style>
  <w:style w:type="paragraph" w:styleId="NoSpacing">
    <w:name w:val="No Spacing"/>
    <w:uiPriority w:val="1"/>
    <w:qFormat/>
    <w:rsid w:val="00AD5ED1"/>
    <w:rPr>
      <w:sz w:val="22"/>
      <w:szCs w:val="22"/>
    </w:rPr>
  </w:style>
  <w:style w:type="character" w:styleId="Strong">
    <w:name w:val="Strong"/>
    <w:basedOn w:val="DefaultParagraphFont"/>
    <w:uiPriority w:val="22"/>
    <w:qFormat/>
    <w:rsid w:val="0089659C"/>
    <w:rPr>
      <w:b/>
      <w:bCs/>
    </w:rPr>
  </w:style>
  <w:style w:type="character" w:styleId="Hyperlink">
    <w:name w:val="Hyperlink"/>
    <w:basedOn w:val="DefaultParagraphFont"/>
    <w:uiPriority w:val="99"/>
    <w:unhideWhenUsed/>
    <w:rsid w:val="006F34F2"/>
    <w:rPr>
      <w:color w:val="0000FF" w:themeColor="hyperlink"/>
      <w:u w:val="single"/>
    </w:rPr>
  </w:style>
  <w:style w:type="table" w:styleId="TableGrid">
    <w:name w:val="Table Grid"/>
    <w:basedOn w:val="TableNormal"/>
    <w:uiPriority w:val="59"/>
    <w:rsid w:val="006F34F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F348C"/>
    <w:pPr>
      <w:ind w:left="720"/>
      <w:contextualSpacing/>
    </w:pPr>
    <w:rPr>
      <w:rFonts w:ascii="Calibri" w:eastAsiaTheme="minorHAnsi" w:hAnsi="Calibri" w:cs="Times New Roman"/>
      <w:lang w:val="en-GB"/>
    </w:rPr>
  </w:style>
  <w:style w:type="character" w:styleId="UnresolvedMention">
    <w:name w:val="Unresolved Mention"/>
    <w:basedOn w:val="DefaultParagraphFont"/>
    <w:uiPriority w:val="99"/>
    <w:semiHidden/>
    <w:unhideWhenUsed/>
    <w:rsid w:val="00727A10"/>
    <w:rPr>
      <w:color w:val="605E5C"/>
      <w:shd w:val="clear" w:color="auto" w:fill="E1DFDD"/>
    </w:rPr>
  </w:style>
  <w:style w:type="table" w:customStyle="1" w:styleId="TableGrid1">
    <w:name w:val="Table Grid1"/>
    <w:basedOn w:val="TableNormal"/>
    <w:next w:val="TableGrid"/>
    <w:uiPriority w:val="39"/>
    <w:rsid w:val="00F61F33"/>
    <w:rPr>
      <w:rFonts w:eastAsia="Calibri"/>
      <w:kern w:val="2"/>
      <w:sz w:val="22"/>
      <w:szCs w:val="22"/>
      <w:lang w:val="en-GB"/>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4835411">
      <w:bodyDiv w:val="1"/>
      <w:marLeft w:val="0"/>
      <w:marRight w:val="0"/>
      <w:marTop w:val="0"/>
      <w:marBottom w:val="0"/>
      <w:divBdr>
        <w:top w:val="none" w:sz="0" w:space="0" w:color="auto"/>
        <w:left w:val="none" w:sz="0" w:space="0" w:color="auto"/>
        <w:bottom w:val="none" w:sz="0" w:space="0" w:color="auto"/>
        <w:right w:val="none" w:sz="0" w:space="0" w:color="auto"/>
      </w:divBdr>
    </w:div>
    <w:div w:id="635600414">
      <w:bodyDiv w:val="1"/>
      <w:marLeft w:val="0"/>
      <w:marRight w:val="0"/>
      <w:marTop w:val="0"/>
      <w:marBottom w:val="0"/>
      <w:divBdr>
        <w:top w:val="none" w:sz="0" w:space="0" w:color="auto"/>
        <w:left w:val="none" w:sz="0" w:space="0" w:color="auto"/>
        <w:bottom w:val="none" w:sz="0" w:space="0" w:color="auto"/>
        <w:right w:val="none" w:sz="0" w:space="0" w:color="auto"/>
      </w:divBdr>
    </w:div>
    <w:div w:id="1307667580">
      <w:bodyDiv w:val="1"/>
      <w:marLeft w:val="0"/>
      <w:marRight w:val="0"/>
      <w:marTop w:val="0"/>
      <w:marBottom w:val="0"/>
      <w:divBdr>
        <w:top w:val="none" w:sz="0" w:space="0" w:color="auto"/>
        <w:left w:val="none" w:sz="0" w:space="0" w:color="auto"/>
        <w:bottom w:val="none" w:sz="0" w:space="0" w:color="auto"/>
        <w:right w:val="none" w:sz="0" w:space="0" w:color="auto"/>
      </w:divBdr>
    </w:div>
    <w:div w:id="1414736923">
      <w:bodyDiv w:val="1"/>
      <w:marLeft w:val="0"/>
      <w:marRight w:val="0"/>
      <w:marTop w:val="0"/>
      <w:marBottom w:val="0"/>
      <w:divBdr>
        <w:top w:val="none" w:sz="0" w:space="0" w:color="auto"/>
        <w:left w:val="none" w:sz="0" w:space="0" w:color="auto"/>
        <w:bottom w:val="none" w:sz="0" w:space="0" w:color="auto"/>
        <w:right w:val="none" w:sz="0" w:space="0" w:color="auto"/>
      </w:divBdr>
    </w:div>
    <w:div w:id="1549102365">
      <w:bodyDiv w:val="1"/>
      <w:marLeft w:val="0"/>
      <w:marRight w:val="0"/>
      <w:marTop w:val="0"/>
      <w:marBottom w:val="0"/>
      <w:divBdr>
        <w:top w:val="none" w:sz="0" w:space="0" w:color="auto"/>
        <w:left w:val="none" w:sz="0" w:space="0" w:color="auto"/>
        <w:bottom w:val="none" w:sz="0" w:space="0" w:color="auto"/>
        <w:right w:val="none" w:sz="0" w:space="0" w:color="auto"/>
      </w:divBdr>
    </w:div>
    <w:div w:id="1581327335">
      <w:bodyDiv w:val="1"/>
      <w:marLeft w:val="0"/>
      <w:marRight w:val="0"/>
      <w:marTop w:val="0"/>
      <w:marBottom w:val="0"/>
      <w:divBdr>
        <w:top w:val="none" w:sz="0" w:space="0" w:color="auto"/>
        <w:left w:val="none" w:sz="0" w:space="0" w:color="auto"/>
        <w:bottom w:val="none" w:sz="0" w:space="0" w:color="auto"/>
        <w:right w:val="none" w:sz="0" w:space="0" w:color="auto"/>
      </w:divBdr>
    </w:div>
    <w:div w:id="1876186719">
      <w:bodyDiv w:val="1"/>
      <w:marLeft w:val="0"/>
      <w:marRight w:val="0"/>
      <w:marTop w:val="0"/>
      <w:marBottom w:val="0"/>
      <w:divBdr>
        <w:top w:val="none" w:sz="0" w:space="0" w:color="auto"/>
        <w:left w:val="none" w:sz="0" w:space="0" w:color="auto"/>
        <w:bottom w:val="none" w:sz="0" w:space="0" w:color="auto"/>
        <w:right w:val="none" w:sz="0" w:space="0" w:color="auto"/>
      </w:divBdr>
    </w:div>
    <w:div w:id="2014797099">
      <w:bodyDiv w:val="1"/>
      <w:marLeft w:val="0"/>
      <w:marRight w:val="0"/>
      <w:marTop w:val="0"/>
      <w:marBottom w:val="0"/>
      <w:divBdr>
        <w:top w:val="none" w:sz="0" w:space="0" w:color="auto"/>
        <w:left w:val="none" w:sz="0" w:space="0" w:color="auto"/>
        <w:bottom w:val="none" w:sz="0" w:space="0" w:color="auto"/>
        <w:right w:val="none" w:sz="0" w:space="0" w:color="auto"/>
      </w:divBdr>
    </w:div>
    <w:div w:id="201969707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us16.list-manage.com/subscribe?u=6c5cf35b0d7080777ff1771cd&amp;id=6928d22e29"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warwick.ac.uk" TargetMode="External"/><Relationship Id="rId1" Type="http://schemas.openxmlformats.org/officeDocument/2006/relationships/hyperlink" Target="http://www.warwick.ac.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9358f589-1a1e-4b07-bb7f-526934861d77">
      <UserInfo>
        <DisplayName>Dobb, Jo</DisplayName>
        <AccountId>15</AccountId>
        <AccountType/>
      </UserInfo>
      <UserInfo>
        <DisplayName>Newton, Georgina</DisplayName>
        <AccountId>28</AccountId>
        <AccountType/>
      </UserInfo>
    </SharedWithUser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FE2B0E02D109834A99786693363844BC" ma:contentTypeVersion="6" ma:contentTypeDescription="Create a new document." ma:contentTypeScope="" ma:versionID="6464ccf24f159f3ea2c54987ab1628e3">
  <xsd:schema xmlns:xsd="http://www.w3.org/2001/XMLSchema" xmlns:xs="http://www.w3.org/2001/XMLSchema" xmlns:p="http://schemas.microsoft.com/office/2006/metadata/properties" xmlns:ns2="d0402ca1-92a9-45e8-a535-194d9cab3256" xmlns:ns3="9358f589-1a1e-4b07-bb7f-526934861d77" targetNamespace="http://schemas.microsoft.com/office/2006/metadata/properties" ma:root="true" ma:fieldsID="72d8e5aa9f7fe86ca0f4fadf75fc2616" ns2:_="" ns3:_="">
    <xsd:import namespace="d0402ca1-92a9-45e8-a535-194d9cab3256"/>
    <xsd:import namespace="9358f589-1a1e-4b07-bb7f-526934861d7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0402ca1-92a9-45e8-a535-194d9cab32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358f589-1a1e-4b07-bb7f-526934861d7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1C097B7-CA2C-4BA6-A947-C979AC1857BE}">
  <ds:schemaRefs>
    <ds:schemaRef ds:uri="http://schemas.microsoft.com/office/2006/metadata/properties"/>
    <ds:schemaRef ds:uri="http://schemas.microsoft.com/office/infopath/2007/PartnerControls"/>
    <ds:schemaRef ds:uri="9358f589-1a1e-4b07-bb7f-526934861d77"/>
  </ds:schemaRefs>
</ds:datastoreItem>
</file>

<file path=customXml/itemProps2.xml><?xml version="1.0" encoding="utf-8"?>
<ds:datastoreItem xmlns:ds="http://schemas.openxmlformats.org/officeDocument/2006/customXml" ds:itemID="{F42432E2-EC09-2F4F-A826-2B056813C2F1}">
  <ds:schemaRefs>
    <ds:schemaRef ds:uri="http://schemas.openxmlformats.org/officeDocument/2006/bibliography"/>
  </ds:schemaRefs>
</ds:datastoreItem>
</file>

<file path=customXml/itemProps3.xml><?xml version="1.0" encoding="utf-8"?>
<ds:datastoreItem xmlns:ds="http://schemas.openxmlformats.org/officeDocument/2006/customXml" ds:itemID="{2519664E-63E1-4B6D-A0F0-B5B5CDB25A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0402ca1-92a9-45e8-a535-194d9cab3256"/>
    <ds:schemaRef ds:uri="9358f589-1a1e-4b07-bb7f-526934861d7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C6D93F1-9251-4EFA-B403-12BDBBE46F0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169</TotalTime>
  <Pages>4</Pages>
  <Words>822</Words>
  <Characters>4688</Characters>
  <Application>Microsoft Office Word</Application>
  <DocSecurity>0</DocSecurity>
  <Lines>39</Lines>
  <Paragraphs>10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Craig Hincks</dc:creator>
  <cp:lastModifiedBy>Christensen, Mark</cp:lastModifiedBy>
  <cp:revision>18</cp:revision>
  <cp:lastPrinted>2019-01-31T11:34:00Z</cp:lastPrinted>
  <dcterms:created xsi:type="dcterms:W3CDTF">2024-03-20T13:17:00Z</dcterms:created>
  <dcterms:modified xsi:type="dcterms:W3CDTF">2024-03-20T16:01:00Z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0x010100FE2B0E02D109834A99786693363844BC</vt:lpwstr>
  </property>
</Properties>
</file>