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0417" w:rsidRPr="00420417" w:rsidRDefault="00420417" w:rsidP="00420417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color w:val="212121"/>
          <w:sz w:val="22"/>
          <w:szCs w:val="22"/>
        </w:rPr>
      </w:pP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212121"/>
          <w:sz w:val="22"/>
          <w:szCs w:val="22"/>
        </w:rPr>
      </w:pPr>
      <w:r w:rsidRPr="00420417">
        <w:rPr>
          <w:rFonts w:ascii="Calibri" w:hAnsi="Calibri" w:cs="Calibri"/>
          <w:b/>
          <w:color w:val="212121"/>
          <w:sz w:val="22"/>
          <w:szCs w:val="22"/>
        </w:rPr>
        <w:t>ITE Policy Document – November 2018</w:t>
      </w: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212121"/>
          <w:sz w:val="22"/>
          <w:szCs w:val="22"/>
        </w:rPr>
      </w:pP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color w:val="212121"/>
          <w:sz w:val="22"/>
          <w:szCs w:val="22"/>
        </w:rPr>
      </w:pPr>
      <w:r w:rsidRPr="00420417">
        <w:rPr>
          <w:rFonts w:ascii="Calibri" w:hAnsi="Calibri" w:cs="Calibri"/>
          <w:color w:val="212121"/>
          <w:sz w:val="22"/>
          <w:szCs w:val="22"/>
        </w:rPr>
        <w:drawing>
          <wp:inline distT="0" distB="0" distL="0" distR="0" wp14:anchorId="5CABE8C6" wp14:editId="10E355FD">
            <wp:extent cx="1438102" cy="2033566"/>
            <wp:effectExtent l="0" t="0" r="0" b="0"/>
            <wp:docPr id="10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451" t="15286" r="29810" b="10937"/>
                    <a:stretch/>
                  </pic:blipFill>
                  <pic:spPr bwMode="auto">
                    <a:xfrm>
                      <a:off x="0" y="0"/>
                      <a:ext cx="1447361" cy="2046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color w:val="212121"/>
          <w:sz w:val="22"/>
          <w:szCs w:val="22"/>
        </w:rPr>
      </w:pPr>
    </w:p>
    <w:p w:rsidR="00420417" w:rsidRP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b/>
          <w:color w:val="212121"/>
          <w:sz w:val="22"/>
          <w:szCs w:val="22"/>
        </w:rPr>
      </w:pPr>
      <w:r w:rsidRPr="00420417">
        <w:rPr>
          <w:rFonts w:ascii="Calibri" w:hAnsi="Calibri" w:cs="Calibri"/>
          <w:b/>
          <w:color w:val="212121"/>
          <w:sz w:val="22"/>
          <w:szCs w:val="22"/>
        </w:rPr>
        <w:t>Aims:</w:t>
      </w:r>
    </w:p>
    <w:p w:rsidR="00000000" w:rsidRPr="00420417" w:rsidRDefault="00F01460" w:rsidP="00420417">
      <w:pPr>
        <w:pStyle w:val="NormalWeb"/>
        <w:numPr>
          <w:ilvl w:val="0"/>
          <w:numId w:val="4"/>
        </w:numPr>
        <w:shd w:val="clear" w:color="auto" w:fill="FFFFFF"/>
        <w:spacing w:before="0"/>
        <w:rPr>
          <w:rFonts w:ascii="Calibri" w:hAnsi="Calibri" w:cs="Calibri"/>
          <w:color w:val="212121"/>
          <w:sz w:val="22"/>
          <w:szCs w:val="22"/>
        </w:rPr>
      </w:pPr>
      <w:r w:rsidRPr="00420417">
        <w:rPr>
          <w:rFonts w:ascii="Calibri" w:hAnsi="Calibri" w:cs="Calibri"/>
          <w:color w:val="212121"/>
          <w:sz w:val="22"/>
          <w:szCs w:val="22"/>
        </w:rPr>
        <w:t>Reduce workload of trainees</w:t>
      </w:r>
    </w:p>
    <w:p w:rsidR="00000000" w:rsidRPr="00420417" w:rsidRDefault="00F01460" w:rsidP="00420417">
      <w:pPr>
        <w:pStyle w:val="NormalWeb"/>
        <w:numPr>
          <w:ilvl w:val="0"/>
          <w:numId w:val="4"/>
        </w:numPr>
        <w:shd w:val="clear" w:color="auto" w:fill="FFFFFF"/>
        <w:spacing w:before="0"/>
        <w:rPr>
          <w:rFonts w:ascii="Calibri" w:hAnsi="Calibri" w:cs="Calibri"/>
          <w:color w:val="212121"/>
          <w:sz w:val="22"/>
          <w:szCs w:val="22"/>
        </w:rPr>
      </w:pPr>
      <w:r w:rsidRPr="00420417">
        <w:rPr>
          <w:rFonts w:ascii="Calibri" w:hAnsi="Calibri" w:cs="Calibri"/>
          <w:color w:val="212121"/>
          <w:sz w:val="22"/>
          <w:szCs w:val="22"/>
        </w:rPr>
        <w:t>Establish good habits</w:t>
      </w:r>
    </w:p>
    <w:p w:rsidR="00000000" w:rsidRDefault="00F01460" w:rsidP="00420417">
      <w:pPr>
        <w:pStyle w:val="NormalWeb"/>
        <w:numPr>
          <w:ilvl w:val="0"/>
          <w:numId w:val="4"/>
        </w:numPr>
        <w:shd w:val="clear" w:color="auto" w:fill="FFFFFF"/>
        <w:spacing w:before="0"/>
        <w:rPr>
          <w:rFonts w:ascii="Calibri" w:hAnsi="Calibri" w:cs="Calibri"/>
          <w:color w:val="212121"/>
          <w:sz w:val="22"/>
          <w:szCs w:val="22"/>
        </w:rPr>
      </w:pPr>
      <w:r w:rsidRPr="00420417">
        <w:rPr>
          <w:rFonts w:ascii="Calibri" w:hAnsi="Calibri" w:cs="Calibri"/>
          <w:color w:val="212121"/>
          <w:sz w:val="22"/>
          <w:szCs w:val="22"/>
        </w:rPr>
        <w:t>Encourage and foster culture change</w:t>
      </w:r>
      <w:r w:rsidR="00420417">
        <w:rPr>
          <w:rFonts w:ascii="Calibri" w:hAnsi="Calibri" w:cs="Calibri"/>
          <w:color w:val="212121"/>
          <w:sz w:val="22"/>
          <w:szCs w:val="22"/>
        </w:rPr>
        <w:t xml:space="preserve"> within schools</w:t>
      </w:r>
    </w:p>
    <w:p w:rsidR="00420417" w:rsidRPr="00420417" w:rsidRDefault="00420417" w:rsidP="00420417">
      <w:pPr>
        <w:pStyle w:val="NormalWeb"/>
        <w:shd w:val="clear" w:color="auto" w:fill="FFFFFF"/>
        <w:spacing w:before="0"/>
        <w:ind w:left="360" w:firstLine="360"/>
        <w:rPr>
          <w:rFonts w:ascii="Calibri" w:hAnsi="Calibri" w:cs="Calibri"/>
          <w:b/>
          <w:color w:val="212121"/>
          <w:sz w:val="22"/>
          <w:szCs w:val="22"/>
        </w:rPr>
      </w:pPr>
      <w:r w:rsidRPr="00420417">
        <w:rPr>
          <w:rFonts w:ascii="Calibri" w:hAnsi="Calibri" w:cs="Calibri"/>
          <w:b/>
          <w:color w:val="212121"/>
          <w:sz w:val="22"/>
          <w:szCs w:val="22"/>
        </w:rPr>
        <w:t>CTE’s commitment:</w:t>
      </w: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noProof/>
          <w:color w:val="212121"/>
          <w:sz w:val="22"/>
          <w:szCs w:val="22"/>
        </w:rPr>
        <w:drawing>
          <wp:inline distT="0" distB="0" distL="0" distR="0">
            <wp:extent cx="2726575" cy="1894697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shot 2018-12-05 at 11.22.55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2835" cy="190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color w:val="212121"/>
          <w:sz w:val="22"/>
          <w:szCs w:val="22"/>
        </w:rPr>
      </w:pPr>
    </w:p>
    <w:p w:rsidR="00420417" w:rsidRP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b/>
          <w:color w:val="212121"/>
          <w:sz w:val="22"/>
          <w:szCs w:val="22"/>
        </w:rPr>
      </w:pPr>
      <w:r w:rsidRPr="00420417">
        <w:rPr>
          <w:rFonts w:ascii="Calibri" w:hAnsi="Calibri" w:cs="Calibri"/>
          <w:b/>
          <w:color w:val="212121"/>
          <w:sz w:val="22"/>
          <w:szCs w:val="22"/>
        </w:rPr>
        <w:t>Future developments/opportunities:</w:t>
      </w:r>
    </w:p>
    <w:p w:rsidR="00420417" w:rsidRDefault="00420417" w:rsidP="00420417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color w:val="212121"/>
          <w:sz w:val="22"/>
          <w:szCs w:val="22"/>
        </w:rPr>
      </w:pPr>
    </w:p>
    <w:p w:rsidR="00420417" w:rsidRDefault="00420417" w:rsidP="0042041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NQT transition conference</w:t>
      </w:r>
    </w:p>
    <w:p w:rsidR="00420417" w:rsidRDefault="00F01460" w:rsidP="0042041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O</w:t>
      </w:r>
      <w:bookmarkStart w:id="0" w:name="_GoBack"/>
      <w:bookmarkEnd w:id="0"/>
      <w:r w:rsidR="00420417">
        <w:rPr>
          <w:rFonts w:ascii="Calibri" w:hAnsi="Calibri" w:cs="Calibri"/>
          <w:color w:val="212121"/>
          <w:sz w:val="22"/>
          <w:szCs w:val="22"/>
        </w:rPr>
        <w:t>n-going NQT support</w:t>
      </w:r>
    </w:p>
    <w:p w:rsidR="00420417" w:rsidRDefault="00420417" w:rsidP="0042041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Partnership contracts</w:t>
      </w:r>
    </w:p>
    <w:p w:rsidR="00420417" w:rsidRDefault="00420417" w:rsidP="0042041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Supporting lesson planning</w:t>
      </w:r>
    </w:p>
    <w:p w:rsidR="00420417" w:rsidRDefault="00420417" w:rsidP="0042041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Mentor development</w:t>
      </w:r>
    </w:p>
    <w:p w:rsidR="00420417" w:rsidRDefault="00420417" w:rsidP="0042041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Teaching expectations for placements</w:t>
      </w:r>
    </w:p>
    <w:p w:rsidR="00E90B81" w:rsidRPr="00420417" w:rsidRDefault="00F01460" w:rsidP="00420417"/>
    <w:sectPr w:rsidR="00E90B81" w:rsidRPr="00420417" w:rsidSect="00525B2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694F3A"/>
    <w:multiLevelType w:val="hybridMultilevel"/>
    <w:tmpl w:val="E3DADD44"/>
    <w:lvl w:ilvl="0" w:tplc="9C5E4C8A">
      <w:numFmt w:val="bullet"/>
      <w:lvlText w:val="-"/>
      <w:lvlJc w:val="left"/>
      <w:pPr>
        <w:ind w:left="505" w:hanging="4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14BF0892"/>
    <w:multiLevelType w:val="hybridMultilevel"/>
    <w:tmpl w:val="E14E1B8E"/>
    <w:lvl w:ilvl="0" w:tplc="71D6BDF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D13FAB"/>
    <w:multiLevelType w:val="hybridMultilevel"/>
    <w:tmpl w:val="9F12E946"/>
    <w:lvl w:ilvl="0" w:tplc="DAD491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34BF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80CE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A2E8B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BE4FB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F8FF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BACC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53489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26B7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788B3163"/>
    <w:multiLevelType w:val="hybridMultilevel"/>
    <w:tmpl w:val="B0FC3922"/>
    <w:lvl w:ilvl="0" w:tplc="71D6BDF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417"/>
    <w:rsid w:val="003A1BFB"/>
    <w:rsid w:val="00420417"/>
    <w:rsid w:val="00525B29"/>
    <w:rsid w:val="005E10E7"/>
    <w:rsid w:val="00C902F1"/>
    <w:rsid w:val="00CE7777"/>
    <w:rsid w:val="00F01460"/>
    <w:rsid w:val="00F23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BA64DA7"/>
  <w14:defaultImageDpi w14:val="32767"/>
  <w15:chartTrackingRefBased/>
  <w15:docId w15:val="{4C0C1853-5DF5-EB4D-96F5-3CBE4186E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2041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261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778938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080901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277275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0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664475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282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08231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77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Taylor-McCartney, Paul</dc:creator>
  <cp:keywords/>
  <dc:description/>
  <cp:lastModifiedBy>Taylor-McCartney, Paul</cp:lastModifiedBy>
  <cp:revision>2</cp:revision>
  <dcterms:created xsi:type="dcterms:W3CDTF">2018-12-05T11:19:00Z</dcterms:created>
  <dcterms:modified xsi:type="dcterms:W3CDTF">2018-12-05T11:25:00Z</dcterms:modified>
</cp:coreProperties>
</file>