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Style w:val="TableGrid"/>
        <w:tblpPr w:leftFromText="180" w:rightFromText="180" w:vertAnchor="text" w:horzAnchor="margin" w:tblpY="-539"/>
        <w:tblW w:w="4965" w:type="pct"/>
        <w:tblLook w:val="04A0" w:firstRow="1" w:lastRow="0" w:firstColumn="1" w:lastColumn="0" w:noHBand="0" w:noVBand="1"/>
      </w:tblPr>
      <w:tblGrid>
        <w:gridCol w:w="1777"/>
        <w:gridCol w:w="133"/>
        <w:gridCol w:w="1391"/>
        <w:gridCol w:w="1715"/>
        <w:gridCol w:w="8834"/>
      </w:tblGrid>
      <w:tr w:rsidR="00452C1F" w14:paraId="5C817DC1" w14:textId="77777777" w:rsidTr="00A21E1D">
        <w:tc>
          <w:tcPr>
            <w:tcW w:w="5000" w:type="pct"/>
            <w:gridSpan w:val="5"/>
          </w:tcPr>
          <w:p w14:paraId="3654565A" w14:textId="77777777" w:rsidR="00452C1F" w:rsidRPr="00A432BB" w:rsidRDefault="00452C1F" w:rsidP="00452C1F">
            <w:pPr>
              <w:pStyle w:val="ListParagraph"/>
              <w:spacing w:before="100" w:beforeAutospacing="1" w:after="100" w:afterAutospacing="1" w:line="248" w:lineRule="atLeast"/>
              <w:ind w:left="0"/>
              <w:jc w:val="center"/>
              <w:rPr>
                <w:rFonts w:eastAsia="Times New Roman" w:cstheme="minorHAnsi"/>
                <w:b/>
                <w:color w:val="111111"/>
                <w:sz w:val="24"/>
                <w:szCs w:val="24"/>
                <w:lang w:eastAsia="en-GB"/>
              </w:rPr>
            </w:pPr>
            <w:r>
              <w:rPr>
                <w:rFonts w:eastAsia="Times New Roman" w:cstheme="minorHAnsi"/>
                <w:b/>
                <w:color w:val="111111"/>
                <w:sz w:val="24"/>
                <w:szCs w:val="24"/>
                <w:lang w:eastAsia="en-GB"/>
              </w:rPr>
              <w:t>Minutes Template</w:t>
            </w:r>
          </w:p>
        </w:tc>
      </w:tr>
      <w:tr w:rsidR="00452C1F" w14:paraId="2DD492AE" w14:textId="77777777" w:rsidTr="00A21E1D">
        <w:tc>
          <w:tcPr>
            <w:tcW w:w="5000" w:type="pct"/>
            <w:gridSpan w:val="5"/>
          </w:tcPr>
          <w:p w14:paraId="6EC244C1" w14:textId="42B5F672" w:rsidR="00452C1F" w:rsidRPr="006D497F" w:rsidRDefault="00452C1F" w:rsidP="005D5107">
            <w:pPr>
              <w:pStyle w:val="ListParagraph"/>
              <w:spacing w:before="100" w:beforeAutospacing="1" w:after="100" w:afterAutospacing="1" w:line="248" w:lineRule="atLeast"/>
              <w:ind w:left="0"/>
              <w:rPr>
                <w:rFonts w:eastAsia="Times New Roman" w:cstheme="minorHAnsi"/>
                <w:b/>
                <w:sz w:val="24"/>
                <w:szCs w:val="24"/>
                <w:lang w:eastAsia="en-GB"/>
              </w:rPr>
            </w:pPr>
            <w:r w:rsidRPr="006D497F">
              <w:rPr>
                <w:rFonts w:eastAsia="Times New Roman" w:cstheme="minorHAnsi"/>
                <w:b/>
                <w:sz w:val="24"/>
                <w:szCs w:val="24"/>
                <w:lang w:eastAsia="en-GB"/>
              </w:rPr>
              <w:t xml:space="preserve">Meeting Name: </w:t>
            </w:r>
            <w:r w:rsidR="005D5107">
              <w:rPr>
                <w:rFonts w:eastAsia="Times New Roman" w:cstheme="minorHAnsi"/>
                <w:b/>
                <w:sz w:val="24"/>
                <w:szCs w:val="24"/>
                <w:lang w:eastAsia="en-GB"/>
              </w:rPr>
              <w:t>Cross-Phase</w:t>
            </w:r>
            <w:r w:rsidRPr="006D497F">
              <w:rPr>
                <w:rFonts w:eastAsia="Times New Roman" w:cstheme="minorHAnsi"/>
                <w:b/>
                <w:sz w:val="24"/>
                <w:szCs w:val="24"/>
                <w:lang w:eastAsia="en-GB"/>
              </w:rPr>
              <w:t xml:space="preserve"> </w:t>
            </w:r>
            <w:proofErr w:type="spellStart"/>
            <w:r w:rsidRPr="006D497F">
              <w:rPr>
                <w:rFonts w:eastAsia="Times New Roman" w:cstheme="minorHAnsi"/>
                <w:b/>
                <w:sz w:val="24"/>
                <w:szCs w:val="24"/>
                <w:lang w:eastAsia="en-GB"/>
              </w:rPr>
              <w:t>WaSP</w:t>
            </w:r>
            <w:proofErr w:type="spellEnd"/>
            <w:r w:rsidRPr="006D497F">
              <w:rPr>
                <w:rFonts w:eastAsia="Times New Roman" w:cstheme="minorHAnsi"/>
                <w:b/>
                <w:sz w:val="24"/>
                <w:szCs w:val="24"/>
                <w:lang w:eastAsia="en-GB"/>
              </w:rPr>
              <w:t xml:space="preserve"> Group</w:t>
            </w:r>
          </w:p>
        </w:tc>
      </w:tr>
      <w:tr w:rsidR="00452C1F" w14:paraId="06EB2265" w14:textId="77777777" w:rsidTr="00C370AE">
        <w:tc>
          <w:tcPr>
            <w:tcW w:w="1192" w:type="pct"/>
            <w:gridSpan w:val="3"/>
          </w:tcPr>
          <w:p w14:paraId="4F0BECB6" w14:textId="77777777" w:rsidR="00452C1F" w:rsidRPr="006D497F" w:rsidRDefault="00452C1F" w:rsidP="00452C1F">
            <w:pPr>
              <w:pStyle w:val="ListParagraph"/>
              <w:spacing w:before="100" w:beforeAutospacing="1" w:after="100" w:afterAutospacing="1" w:line="248" w:lineRule="atLeast"/>
              <w:ind w:left="0"/>
              <w:jc w:val="right"/>
              <w:rPr>
                <w:rFonts w:eastAsia="Times New Roman" w:cstheme="minorHAnsi"/>
                <w:b/>
                <w:color w:val="111111"/>
                <w:sz w:val="24"/>
                <w:szCs w:val="24"/>
                <w:lang w:eastAsia="en-GB"/>
              </w:rPr>
            </w:pPr>
            <w:r w:rsidRPr="006D497F">
              <w:rPr>
                <w:rFonts w:eastAsia="Times New Roman" w:cstheme="minorHAnsi"/>
                <w:b/>
                <w:color w:val="111111"/>
                <w:sz w:val="24"/>
                <w:szCs w:val="24"/>
                <w:lang w:eastAsia="en-GB"/>
              </w:rPr>
              <w:t>Time</w:t>
            </w:r>
          </w:p>
        </w:tc>
        <w:tc>
          <w:tcPr>
            <w:tcW w:w="619" w:type="pct"/>
          </w:tcPr>
          <w:p w14:paraId="1784D13F" w14:textId="5FE45E0F" w:rsidR="00452C1F" w:rsidRPr="006D497F" w:rsidRDefault="00452C1F" w:rsidP="005D5107">
            <w:pPr>
              <w:pStyle w:val="ListParagraph"/>
              <w:spacing w:before="100" w:beforeAutospacing="1" w:after="100" w:afterAutospacing="1" w:line="248" w:lineRule="atLeast"/>
              <w:ind w:left="0"/>
              <w:rPr>
                <w:rFonts w:eastAsia="Times New Roman" w:cstheme="minorHAnsi"/>
                <w:b/>
                <w:sz w:val="24"/>
                <w:szCs w:val="24"/>
                <w:lang w:eastAsia="en-GB"/>
              </w:rPr>
            </w:pPr>
            <w:r w:rsidRPr="006D497F">
              <w:rPr>
                <w:rFonts w:eastAsia="Times New Roman" w:cstheme="minorHAnsi"/>
                <w:b/>
                <w:sz w:val="24"/>
                <w:szCs w:val="24"/>
                <w:lang w:eastAsia="en-GB"/>
              </w:rPr>
              <w:t>14.</w:t>
            </w:r>
            <w:r w:rsidR="005D5107">
              <w:rPr>
                <w:rFonts w:eastAsia="Times New Roman" w:cstheme="minorHAnsi"/>
                <w:b/>
                <w:sz w:val="24"/>
                <w:szCs w:val="24"/>
                <w:lang w:eastAsia="en-GB"/>
              </w:rPr>
              <w:t>00</w:t>
            </w:r>
          </w:p>
        </w:tc>
        <w:tc>
          <w:tcPr>
            <w:tcW w:w="3189" w:type="pct"/>
            <w:vMerge w:val="restart"/>
          </w:tcPr>
          <w:p w14:paraId="5D5C0A2B" w14:textId="70B3E336" w:rsidR="00452C1F" w:rsidRPr="006D497F" w:rsidRDefault="00FD6E37" w:rsidP="00452C1F">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Minute Taker</w:t>
            </w:r>
            <w:r w:rsidR="006D497F">
              <w:rPr>
                <w:rFonts w:eastAsia="Times New Roman" w:cstheme="minorHAnsi"/>
                <w:b/>
                <w:color w:val="111111"/>
                <w:sz w:val="24"/>
                <w:szCs w:val="24"/>
                <w:lang w:eastAsia="en-GB"/>
              </w:rPr>
              <w:t>:</w:t>
            </w:r>
            <w:r w:rsidR="00452C1F" w:rsidRPr="006D497F">
              <w:rPr>
                <w:rFonts w:eastAsia="Times New Roman" w:cstheme="minorHAnsi"/>
                <w:b/>
                <w:color w:val="111111"/>
                <w:sz w:val="24"/>
                <w:szCs w:val="24"/>
                <w:lang w:eastAsia="en-GB"/>
              </w:rPr>
              <w:t xml:space="preserve"> </w:t>
            </w:r>
            <w:r w:rsidR="00B65845">
              <w:rPr>
                <w:rFonts w:eastAsia="Times New Roman" w:cstheme="minorHAnsi"/>
                <w:b/>
                <w:color w:val="111111"/>
                <w:sz w:val="24"/>
                <w:szCs w:val="24"/>
                <w:lang w:eastAsia="en-GB"/>
              </w:rPr>
              <w:t>Mark Christensen</w:t>
            </w:r>
          </w:p>
          <w:p w14:paraId="2EFEFAE0" w14:textId="07009DA2" w:rsidR="00452C1F" w:rsidRPr="006D497F" w:rsidRDefault="005D5107" w:rsidP="005D5107">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 xml:space="preserve">Chair: </w:t>
            </w:r>
            <w:r w:rsidR="00374C6A">
              <w:rPr>
                <w:rFonts w:eastAsia="Times New Roman" w:cstheme="minorHAnsi"/>
                <w:b/>
                <w:color w:val="111111"/>
                <w:sz w:val="24"/>
                <w:szCs w:val="24"/>
                <w:lang w:eastAsia="en-GB"/>
              </w:rPr>
              <w:t>Georgina Newton</w:t>
            </w:r>
          </w:p>
        </w:tc>
      </w:tr>
      <w:tr w:rsidR="00452C1F" w14:paraId="11753BA7" w14:textId="77777777" w:rsidTr="00C370AE">
        <w:tc>
          <w:tcPr>
            <w:tcW w:w="1192" w:type="pct"/>
            <w:gridSpan w:val="3"/>
          </w:tcPr>
          <w:p w14:paraId="059326F4" w14:textId="77777777" w:rsidR="00452C1F" w:rsidRPr="006D497F" w:rsidRDefault="00452C1F" w:rsidP="00452C1F">
            <w:pPr>
              <w:pStyle w:val="ListParagraph"/>
              <w:spacing w:before="100" w:beforeAutospacing="1" w:after="100" w:afterAutospacing="1" w:line="248" w:lineRule="atLeast"/>
              <w:ind w:left="0"/>
              <w:jc w:val="right"/>
              <w:rPr>
                <w:rFonts w:eastAsia="Times New Roman" w:cstheme="minorHAnsi"/>
                <w:b/>
                <w:color w:val="111111"/>
                <w:sz w:val="24"/>
                <w:szCs w:val="24"/>
                <w:lang w:eastAsia="en-GB"/>
              </w:rPr>
            </w:pPr>
            <w:r w:rsidRPr="006D497F">
              <w:rPr>
                <w:rFonts w:eastAsia="Times New Roman" w:cstheme="minorHAnsi"/>
                <w:b/>
                <w:color w:val="111111"/>
                <w:sz w:val="24"/>
                <w:szCs w:val="24"/>
                <w:lang w:eastAsia="en-GB"/>
              </w:rPr>
              <w:t>Date</w:t>
            </w:r>
          </w:p>
        </w:tc>
        <w:tc>
          <w:tcPr>
            <w:tcW w:w="619" w:type="pct"/>
          </w:tcPr>
          <w:p w14:paraId="794A2332" w14:textId="2FFEBA8C" w:rsidR="00452C1F" w:rsidRPr="006D497F" w:rsidRDefault="00E11E42" w:rsidP="00452C1F">
            <w:pPr>
              <w:pStyle w:val="ListParagraph"/>
              <w:spacing w:before="100" w:beforeAutospacing="1" w:after="100" w:afterAutospacing="1" w:line="248" w:lineRule="atLeast"/>
              <w:ind w:left="0"/>
              <w:rPr>
                <w:rFonts w:eastAsia="Times New Roman" w:cstheme="minorHAnsi"/>
                <w:b/>
                <w:sz w:val="24"/>
                <w:szCs w:val="24"/>
                <w:lang w:eastAsia="en-GB"/>
              </w:rPr>
            </w:pPr>
            <w:r>
              <w:rPr>
                <w:rFonts w:eastAsia="Times New Roman" w:cstheme="minorHAnsi"/>
                <w:b/>
                <w:sz w:val="24"/>
                <w:szCs w:val="24"/>
                <w:lang w:eastAsia="en-GB"/>
              </w:rPr>
              <w:t>15</w:t>
            </w:r>
            <w:r w:rsidR="009625AC">
              <w:rPr>
                <w:rFonts w:eastAsia="Times New Roman" w:cstheme="minorHAnsi"/>
                <w:b/>
                <w:sz w:val="24"/>
                <w:szCs w:val="24"/>
                <w:lang w:eastAsia="en-GB"/>
              </w:rPr>
              <w:t>.0</w:t>
            </w:r>
            <w:r>
              <w:rPr>
                <w:rFonts w:eastAsia="Times New Roman" w:cstheme="minorHAnsi"/>
                <w:b/>
                <w:sz w:val="24"/>
                <w:szCs w:val="24"/>
                <w:lang w:eastAsia="en-GB"/>
              </w:rPr>
              <w:t>7</w:t>
            </w:r>
            <w:r w:rsidR="005D5107">
              <w:rPr>
                <w:rFonts w:eastAsia="Times New Roman" w:cstheme="minorHAnsi"/>
                <w:b/>
                <w:sz w:val="24"/>
                <w:szCs w:val="24"/>
                <w:lang w:eastAsia="en-GB"/>
              </w:rPr>
              <w:t>.202</w:t>
            </w:r>
            <w:r w:rsidR="009C27E5">
              <w:rPr>
                <w:rFonts w:eastAsia="Times New Roman" w:cstheme="minorHAnsi"/>
                <w:b/>
                <w:sz w:val="24"/>
                <w:szCs w:val="24"/>
                <w:lang w:eastAsia="en-GB"/>
              </w:rPr>
              <w:t>1</w:t>
            </w:r>
          </w:p>
        </w:tc>
        <w:tc>
          <w:tcPr>
            <w:tcW w:w="3189" w:type="pct"/>
            <w:vMerge/>
          </w:tcPr>
          <w:p w14:paraId="2C353D16" w14:textId="77777777" w:rsidR="00452C1F" w:rsidRDefault="00452C1F" w:rsidP="00452C1F">
            <w:pPr>
              <w:pStyle w:val="ListParagraph"/>
              <w:spacing w:before="100" w:beforeAutospacing="1" w:after="100" w:afterAutospacing="1" w:line="248" w:lineRule="atLeast"/>
              <w:ind w:left="0"/>
              <w:rPr>
                <w:rFonts w:eastAsia="Times New Roman" w:cstheme="minorHAnsi"/>
                <w:color w:val="111111"/>
                <w:sz w:val="24"/>
                <w:szCs w:val="24"/>
                <w:lang w:eastAsia="en-GB"/>
              </w:rPr>
            </w:pPr>
          </w:p>
        </w:tc>
      </w:tr>
      <w:tr w:rsidR="00A21E1D" w14:paraId="7C4CF9D9" w14:textId="77777777" w:rsidTr="00A21E1D">
        <w:trPr>
          <w:trHeight w:val="596"/>
        </w:trPr>
        <w:tc>
          <w:tcPr>
            <w:tcW w:w="690" w:type="pct"/>
            <w:gridSpan w:val="2"/>
          </w:tcPr>
          <w:p w14:paraId="58BF802C" w14:textId="0F7A5F9A" w:rsidR="00A21E1D" w:rsidRPr="00C94CEA" w:rsidRDefault="00A21E1D" w:rsidP="00A21E1D">
            <w:pPr>
              <w:spacing w:before="100" w:beforeAutospacing="1" w:after="100" w:afterAutospacing="1" w:line="248" w:lineRule="atLeast"/>
              <w:rPr>
                <w:rFonts w:eastAsia="Times New Roman" w:cstheme="minorHAnsi"/>
                <w:b/>
                <w:color w:val="111111"/>
                <w:sz w:val="24"/>
                <w:szCs w:val="24"/>
                <w:lang w:eastAsia="en-GB"/>
              </w:rPr>
            </w:pPr>
            <w:r>
              <w:rPr>
                <w:rFonts w:eastAsia="Times New Roman" w:cstheme="minorHAnsi"/>
                <w:b/>
                <w:color w:val="111111"/>
                <w:sz w:val="24"/>
                <w:szCs w:val="24"/>
                <w:lang w:eastAsia="en-GB"/>
              </w:rPr>
              <w:t xml:space="preserve">1a. </w:t>
            </w:r>
            <w:r w:rsidR="00BC7939">
              <w:rPr>
                <w:rFonts w:eastAsia="Times New Roman" w:cstheme="minorHAnsi"/>
                <w:b/>
                <w:color w:val="111111"/>
                <w:sz w:val="24"/>
                <w:szCs w:val="24"/>
                <w:lang w:eastAsia="en-GB"/>
              </w:rPr>
              <w:t xml:space="preserve">No of </w:t>
            </w:r>
            <w:r w:rsidRPr="006D497F">
              <w:rPr>
                <w:rFonts w:eastAsia="Times New Roman" w:cstheme="minorHAnsi"/>
                <w:b/>
                <w:color w:val="111111"/>
                <w:sz w:val="24"/>
                <w:szCs w:val="24"/>
                <w:lang w:eastAsia="en-GB"/>
              </w:rPr>
              <w:t xml:space="preserve">Attendees: </w:t>
            </w:r>
            <w:r>
              <w:rPr>
                <w:rFonts w:eastAsia="Times New Roman" w:cstheme="minorHAnsi"/>
                <w:b/>
                <w:color w:val="111111"/>
                <w:sz w:val="24"/>
                <w:szCs w:val="24"/>
                <w:lang w:eastAsia="en-GB"/>
              </w:rPr>
              <w:t xml:space="preserve"> </w:t>
            </w:r>
            <w:r>
              <w:rPr>
                <w:rFonts w:eastAsia="Times New Roman" w:cstheme="minorHAnsi"/>
                <w:b/>
                <w:color w:val="111111"/>
                <w:sz w:val="24"/>
                <w:szCs w:val="24"/>
                <w:lang w:eastAsia="en-GB"/>
              </w:rPr>
              <w:br/>
            </w:r>
          </w:p>
        </w:tc>
        <w:tc>
          <w:tcPr>
            <w:tcW w:w="4310" w:type="pct"/>
            <w:gridSpan w:val="3"/>
          </w:tcPr>
          <w:p w14:paraId="59A3CF1A" w14:textId="7F6FE934" w:rsidR="00715A60" w:rsidRPr="009442E6" w:rsidRDefault="00524E7F" w:rsidP="007A73EF">
            <w:pPr>
              <w:spacing w:before="100" w:beforeAutospacing="1" w:after="100" w:afterAutospacing="1" w:line="248" w:lineRule="atLeast"/>
              <w:rPr>
                <w:rFonts w:eastAsia="Times New Roman" w:cstheme="minorHAnsi"/>
                <w:color w:val="111111"/>
                <w:lang w:eastAsia="en-GB"/>
              </w:rPr>
            </w:pPr>
            <w:r>
              <w:rPr>
                <w:rFonts w:eastAsia="Times New Roman" w:cstheme="minorHAnsi"/>
                <w:color w:val="111111"/>
                <w:lang w:eastAsia="en-GB"/>
              </w:rPr>
              <w:t xml:space="preserve">Cross-Phase meeting - </w:t>
            </w:r>
            <w:r w:rsidR="003658B7">
              <w:rPr>
                <w:rFonts w:eastAsia="Times New Roman" w:cstheme="minorHAnsi"/>
                <w:color w:val="111111"/>
                <w:lang w:eastAsia="en-GB"/>
              </w:rPr>
              <w:t>39</w:t>
            </w:r>
            <w:r w:rsidR="00C37834">
              <w:rPr>
                <w:rFonts w:eastAsia="Times New Roman" w:cstheme="minorHAnsi"/>
                <w:color w:val="111111"/>
                <w:lang w:eastAsia="en-GB"/>
              </w:rPr>
              <w:t xml:space="preserve"> Attendees.</w:t>
            </w:r>
          </w:p>
        </w:tc>
      </w:tr>
      <w:tr w:rsidR="00A21E1D" w14:paraId="705D7438" w14:textId="77777777" w:rsidTr="00A21E1D">
        <w:tc>
          <w:tcPr>
            <w:tcW w:w="642" w:type="pct"/>
          </w:tcPr>
          <w:p w14:paraId="2D7DF24D" w14:textId="21C5194E" w:rsidR="00A21E1D" w:rsidRPr="00452C1F" w:rsidRDefault="00A21E1D" w:rsidP="00A21E1D">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 xml:space="preserve">1b. </w:t>
            </w:r>
            <w:r w:rsidRPr="00452C1F">
              <w:rPr>
                <w:rFonts w:eastAsia="Times New Roman" w:cstheme="minorHAnsi"/>
                <w:b/>
                <w:color w:val="111111"/>
                <w:sz w:val="24"/>
                <w:szCs w:val="24"/>
                <w:lang w:eastAsia="en-GB"/>
              </w:rPr>
              <w:t>Apologies:</w:t>
            </w:r>
            <w:r>
              <w:rPr>
                <w:rFonts w:eastAsia="Times New Roman" w:cstheme="minorHAnsi"/>
                <w:b/>
                <w:color w:val="111111"/>
                <w:sz w:val="24"/>
                <w:szCs w:val="24"/>
                <w:lang w:eastAsia="en-GB"/>
              </w:rPr>
              <w:t xml:space="preserve"> </w:t>
            </w:r>
          </w:p>
        </w:tc>
        <w:tc>
          <w:tcPr>
            <w:tcW w:w="4358" w:type="pct"/>
            <w:gridSpan w:val="4"/>
          </w:tcPr>
          <w:p w14:paraId="3019FF21" w14:textId="3E5F0519" w:rsidR="00A21E1D" w:rsidRPr="00004AEA" w:rsidRDefault="003444B7" w:rsidP="00004AEA">
            <w:pPr>
              <w:pStyle w:val="ListParagraph"/>
              <w:spacing w:before="100" w:beforeAutospacing="1" w:after="100" w:afterAutospacing="1" w:line="248" w:lineRule="atLeast"/>
              <w:ind w:left="0"/>
              <w:rPr>
                <w:rFonts w:eastAsia="Times New Roman" w:cstheme="minorHAnsi"/>
                <w:b/>
                <w:sz w:val="24"/>
                <w:szCs w:val="24"/>
                <w:lang w:eastAsia="en-GB"/>
              </w:rPr>
            </w:pPr>
            <w:r>
              <w:rPr>
                <w:rFonts w:eastAsia="Times New Roman" w:cstheme="minorHAnsi"/>
                <w:b/>
                <w:sz w:val="24"/>
                <w:szCs w:val="24"/>
                <w:lang w:eastAsia="en-GB"/>
              </w:rPr>
              <w:t>N/A</w:t>
            </w:r>
          </w:p>
        </w:tc>
      </w:tr>
      <w:tr w:rsidR="00452C1F" w14:paraId="1D98869E" w14:textId="77777777" w:rsidTr="00A21E1D">
        <w:trPr>
          <w:trHeight w:val="1808"/>
        </w:trPr>
        <w:tc>
          <w:tcPr>
            <w:tcW w:w="1192" w:type="pct"/>
            <w:gridSpan w:val="3"/>
          </w:tcPr>
          <w:p w14:paraId="3E3AD4CF" w14:textId="77777777" w:rsidR="00452C1F" w:rsidRPr="00452C1F" w:rsidRDefault="00452C1F" w:rsidP="00452C1F">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452C1F">
              <w:rPr>
                <w:rFonts w:eastAsia="Times New Roman" w:cstheme="minorHAnsi"/>
                <w:b/>
                <w:color w:val="111111"/>
                <w:sz w:val="24"/>
                <w:szCs w:val="24"/>
                <w:lang w:eastAsia="en-GB"/>
              </w:rPr>
              <w:t>Agenda Items:</w:t>
            </w:r>
          </w:p>
        </w:tc>
        <w:tc>
          <w:tcPr>
            <w:tcW w:w="3808" w:type="pct"/>
            <w:gridSpan w:val="2"/>
          </w:tcPr>
          <w:p w14:paraId="18CAEB47" w14:textId="1C0EAD11" w:rsidR="00DE7469" w:rsidRDefault="00DE7469" w:rsidP="00DE7469">
            <w:pPr>
              <w:jc w:val="center"/>
              <w:rPr>
                <w:rFonts w:eastAsia="Times New Roman" w:cs="Calibri"/>
                <w:sz w:val="24"/>
                <w:szCs w:val="24"/>
              </w:rPr>
            </w:pPr>
            <w:r>
              <w:rPr>
                <w:rFonts w:eastAsia="Times New Roman" w:cs="Calibri"/>
                <w:sz w:val="24"/>
                <w:szCs w:val="24"/>
              </w:rPr>
              <w:t>Cross-phase meeting:</w:t>
            </w:r>
          </w:p>
          <w:p w14:paraId="231FA668" w14:textId="279EF933" w:rsidR="001C5F8A" w:rsidRDefault="001C5F8A" w:rsidP="00E11E42">
            <w:pPr>
              <w:rPr>
                <w:rFonts w:eastAsia="Times New Roman" w:cs="Calibri"/>
                <w:sz w:val="24"/>
                <w:szCs w:val="24"/>
              </w:rPr>
            </w:pPr>
            <w:r>
              <w:rPr>
                <w:rFonts w:eastAsia="Times New Roman" w:cs="Calibri"/>
                <w:sz w:val="24"/>
                <w:szCs w:val="24"/>
              </w:rPr>
              <w:t xml:space="preserve">Main room link: </w:t>
            </w:r>
            <w:hyperlink r:id="rId6" w:history="1">
              <w:r w:rsidRPr="000001F5">
                <w:rPr>
                  <w:rStyle w:val="Hyperlink"/>
                  <w:rFonts w:asciiTheme="majorHAnsi" w:hAnsiTheme="majorHAnsi" w:cstheme="majorHAnsi"/>
                </w:rPr>
                <w:t>https://eu.bbcollab.com/collab/ui/session/guest/3829ec3049a043ff86bd33f09b93cd90</w:t>
              </w:r>
            </w:hyperlink>
          </w:p>
          <w:p w14:paraId="76D9D061" w14:textId="6ACF05D5" w:rsidR="00E11E42" w:rsidRPr="00E11E42" w:rsidRDefault="00374C6A" w:rsidP="00E11E42">
            <w:pPr>
              <w:rPr>
                <w:rFonts w:eastAsia="Times New Roman" w:cs="Calibri"/>
                <w:sz w:val="24"/>
                <w:szCs w:val="24"/>
              </w:rPr>
            </w:pPr>
            <w:r>
              <w:rPr>
                <w:rFonts w:eastAsia="Times New Roman" w:cs="Calibri"/>
                <w:sz w:val="24"/>
                <w:szCs w:val="24"/>
              </w:rPr>
              <w:t>1.</w:t>
            </w:r>
            <w:r w:rsidR="00E11E42" w:rsidRPr="00E11E42">
              <w:rPr>
                <w:rFonts w:eastAsia="Times New Roman" w:cs="Calibri"/>
                <w:sz w:val="24"/>
                <w:szCs w:val="24"/>
              </w:rPr>
              <w:t>ITT Market Review (KI – 20 Mins)</w:t>
            </w:r>
          </w:p>
          <w:p w14:paraId="586248BB" w14:textId="3473DDD4" w:rsidR="00E11E42" w:rsidRPr="00E11E42" w:rsidRDefault="00374C6A" w:rsidP="00E11E42">
            <w:pPr>
              <w:rPr>
                <w:rFonts w:eastAsia="Times New Roman" w:cs="Calibri"/>
                <w:sz w:val="24"/>
                <w:szCs w:val="24"/>
              </w:rPr>
            </w:pPr>
            <w:r>
              <w:rPr>
                <w:rFonts w:eastAsia="Times New Roman" w:cs="Calibri"/>
                <w:sz w:val="24"/>
                <w:szCs w:val="24"/>
              </w:rPr>
              <w:t>2.</w:t>
            </w:r>
            <w:r w:rsidR="00E11E42" w:rsidRPr="00E11E42">
              <w:rPr>
                <w:rFonts w:eastAsia="Times New Roman" w:cs="Calibri"/>
                <w:sz w:val="24"/>
                <w:szCs w:val="24"/>
              </w:rPr>
              <w:t>Early Career Framework (ECF) - CP (10 mins)</w:t>
            </w:r>
          </w:p>
          <w:p w14:paraId="3AEAF500" w14:textId="367CC848" w:rsidR="00E11E42" w:rsidRPr="00E11E42" w:rsidRDefault="00374C6A" w:rsidP="00E11E42">
            <w:pPr>
              <w:rPr>
                <w:rFonts w:eastAsia="Times New Roman" w:cs="Calibri"/>
                <w:sz w:val="24"/>
                <w:szCs w:val="24"/>
              </w:rPr>
            </w:pPr>
            <w:r>
              <w:rPr>
                <w:rFonts w:eastAsia="Times New Roman" w:cs="Calibri"/>
                <w:sz w:val="24"/>
                <w:szCs w:val="24"/>
              </w:rPr>
              <w:t>3.</w:t>
            </w:r>
            <w:r w:rsidR="00E11E42" w:rsidRPr="00E11E42">
              <w:rPr>
                <w:rFonts w:eastAsia="Times New Roman" w:cs="Calibri"/>
                <w:sz w:val="24"/>
                <w:szCs w:val="24"/>
              </w:rPr>
              <w:t>Principles of Assessment 2021-22 – AH/DH (15 mins)</w:t>
            </w:r>
          </w:p>
          <w:p w14:paraId="52594ED6" w14:textId="14E14435" w:rsidR="009C27E5" w:rsidRDefault="00374C6A" w:rsidP="00E11E42">
            <w:pPr>
              <w:rPr>
                <w:rFonts w:eastAsia="Times New Roman" w:cs="Calibri"/>
                <w:sz w:val="24"/>
                <w:szCs w:val="24"/>
              </w:rPr>
            </w:pPr>
            <w:r>
              <w:rPr>
                <w:rFonts w:eastAsia="Times New Roman" w:cs="Calibri"/>
                <w:sz w:val="24"/>
                <w:szCs w:val="24"/>
              </w:rPr>
              <w:t>4.</w:t>
            </w:r>
            <w:r w:rsidR="00E11E42" w:rsidRPr="00E11E42">
              <w:rPr>
                <w:rFonts w:eastAsia="Times New Roman" w:cs="Calibri"/>
                <w:sz w:val="24"/>
                <w:szCs w:val="24"/>
              </w:rPr>
              <w:t>Freedom Of Information – CP (5 mins)</w:t>
            </w:r>
          </w:p>
          <w:p w14:paraId="32B793C9" w14:textId="5040739D" w:rsidR="00E11E42" w:rsidRDefault="00E11E42" w:rsidP="00374C6A">
            <w:pPr>
              <w:jc w:val="center"/>
              <w:rPr>
                <w:rFonts w:eastAsia="Times New Roman" w:cs="Calibri"/>
                <w:sz w:val="24"/>
                <w:szCs w:val="24"/>
              </w:rPr>
            </w:pPr>
            <w:r>
              <w:rPr>
                <w:rFonts w:eastAsia="Times New Roman" w:cs="Calibri"/>
                <w:sz w:val="24"/>
                <w:szCs w:val="24"/>
              </w:rPr>
              <w:t>Phase Specific break out rooms</w:t>
            </w:r>
            <w:r w:rsidR="00374C6A">
              <w:rPr>
                <w:rFonts w:eastAsia="Times New Roman" w:cs="Calibri"/>
                <w:sz w:val="24"/>
                <w:szCs w:val="24"/>
              </w:rPr>
              <w:t>:</w:t>
            </w:r>
          </w:p>
          <w:p w14:paraId="53A03F07" w14:textId="0F3C0B04" w:rsidR="001C5F8A" w:rsidRDefault="001C5F8A" w:rsidP="001C5F8A">
            <w:pPr>
              <w:rPr>
                <w:rFonts w:eastAsia="Times New Roman" w:cs="Calibri"/>
                <w:sz w:val="24"/>
                <w:szCs w:val="24"/>
              </w:rPr>
            </w:pPr>
            <w:r>
              <w:rPr>
                <w:rFonts w:eastAsia="Times New Roman" w:cs="Calibri"/>
                <w:sz w:val="24"/>
                <w:szCs w:val="24"/>
              </w:rPr>
              <w:t xml:space="preserve">Primary to remain in the main room, Secondary to move to: </w:t>
            </w:r>
            <w:hyperlink r:id="rId7" w:history="1">
              <w:r w:rsidR="00DE7469" w:rsidRPr="00094A33">
                <w:rPr>
                  <w:rStyle w:val="Hyperlink"/>
                  <w:rFonts w:asciiTheme="majorHAnsi" w:hAnsiTheme="majorHAnsi" w:cstheme="majorHAnsi"/>
                </w:rPr>
                <w:t>https://eu.bbcollab.com/collab/ui/session/guest/a93d9f2bf7384284a2da139934c8f716</w:t>
              </w:r>
            </w:hyperlink>
          </w:p>
          <w:p w14:paraId="235F6453" w14:textId="7474342F" w:rsidR="00E11E42" w:rsidRPr="009C27E5" w:rsidRDefault="00374C6A" w:rsidP="00E11E42">
            <w:pPr>
              <w:rPr>
                <w:rFonts w:eastAsia="Times New Roman" w:cs="Calibri"/>
                <w:sz w:val="24"/>
                <w:szCs w:val="24"/>
              </w:rPr>
            </w:pPr>
            <w:r>
              <w:rPr>
                <w:rFonts w:ascii="Calibri" w:hAnsi="Calibri" w:cs="Calibri"/>
                <w:color w:val="000000"/>
              </w:rPr>
              <w:t>1.</w:t>
            </w:r>
            <w:r w:rsidR="00E11E42">
              <w:rPr>
                <w:rFonts w:ascii="Calibri" w:hAnsi="Calibri" w:cs="Calibri"/>
                <w:color w:val="000000"/>
              </w:rPr>
              <w:t>Programme Planning for 2021-22 – (40 mins)</w:t>
            </w:r>
          </w:p>
        </w:tc>
      </w:tr>
    </w:tbl>
    <w:p w14:paraId="68C95F90" w14:textId="2C3AE1D0" w:rsidR="005F4BA3" w:rsidRDefault="005F4BA3">
      <w:pPr>
        <w:rPr>
          <w:rFonts w:eastAsia="Times New Roman" w:cstheme="minorHAnsi"/>
          <w:b/>
          <w:color w:val="111111"/>
          <w:sz w:val="24"/>
          <w:szCs w:val="24"/>
          <w:u w:val="single"/>
          <w:lang w:eastAsia="en-GB"/>
        </w:rPr>
      </w:pPr>
    </w:p>
    <w:tbl>
      <w:tblPr>
        <w:tblStyle w:val="TableGrid"/>
        <w:tblpPr w:leftFromText="180" w:rightFromText="180" w:vertAnchor="text" w:horzAnchor="page" w:tblpX="1590" w:tblpY="-340"/>
        <w:tblW w:w="4927" w:type="pct"/>
        <w:tblLayout w:type="fixed"/>
        <w:tblLook w:val="04A0" w:firstRow="1" w:lastRow="0" w:firstColumn="1" w:lastColumn="0" w:noHBand="0" w:noVBand="1"/>
      </w:tblPr>
      <w:tblGrid>
        <w:gridCol w:w="3114"/>
        <w:gridCol w:w="7653"/>
        <w:gridCol w:w="2977"/>
      </w:tblGrid>
      <w:tr w:rsidR="009442E6" w:rsidRPr="00217326" w14:paraId="4F0AA850" w14:textId="77777777" w:rsidTr="009442E6">
        <w:tc>
          <w:tcPr>
            <w:tcW w:w="1133" w:type="pct"/>
            <w:shd w:val="clear" w:color="auto" w:fill="BFBFBF" w:themeFill="background1" w:themeFillShade="BF"/>
          </w:tcPr>
          <w:p w14:paraId="3C52F3F7" w14:textId="77777777" w:rsidR="009442E6" w:rsidRPr="006D497F" w:rsidRDefault="009442E6" w:rsidP="0029412B">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6D497F">
              <w:rPr>
                <w:rFonts w:eastAsia="Times New Roman" w:cstheme="minorHAnsi"/>
                <w:b/>
                <w:color w:val="111111"/>
                <w:sz w:val="24"/>
                <w:szCs w:val="24"/>
                <w:lang w:eastAsia="en-GB"/>
              </w:rPr>
              <w:lastRenderedPageBreak/>
              <w:t>Agenda Discussion Subject</w:t>
            </w:r>
          </w:p>
        </w:tc>
        <w:tc>
          <w:tcPr>
            <w:tcW w:w="2784" w:type="pct"/>
            <w:shd w:val="clear" w:color="auto" w:fill="BFBFBF" w:themeFill="background1" w:themeFillShade="BF"/>
          </w:tcPr>
          <w:p w14:paraId="55662073" w14:textId="77777777" w:rsidR="009442E6" w:rsidRPr="006D497F" w:rsidRDefault="009442E6" w:rsidP="0029412B">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6D497F">
              <w:rPr>
                <w:rFonts w:eastAsia="Times New Roman" w:cstheme="minorHAnsi"/>
                <w:b/>
                <w:color w:val="111111"/>
                <w:sz w:val="24"/>
                <w:szCs w:val="24"/>
                <w:lang w:eastAsia="en-GB"/>
              </w:rPr>
              <w:t xml:space="preserve">         Notes               </w:t>
            </w:r>
          </w:p>
        </w:tc>
        <w:tc>
          <w:tcPr>
            <w:tcW w:w="1083" w:type="pct"/>
            <w:shd w:val="clear" w:color="auto" w:fill="BFBFBF" w:themeFill="background1" w:themeFillShade="BF"/>
          </w:tcPr>
          <w:p w14:paraId="7EBE1EC4" w14:textId="055DBE43" w:rsidR="009442E6" w:rsidRPr="006D497F" w:rsidRDefault="009442E6" w:rsidP="001F35DD">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Time within Recording</w:t>
            </w:r>
          </w:p>
        </w:tc>
      </w:tr>
      <w:tr w:rsidR="009442E6" w14:paraId="7A6D60C8" w14:textId="77777777" w:rsidTr="009442E6">
        <w:tc>
          <w:tcPr>
            <w:tcW w:w="1133" w:type="pct"/>
          </w:tcPr>
          <w:p w14:paraId="25244898" w14:textId="3094EFF4" w:rsidR="003F7B7E" w:rsidRDefault="003F7B7E" w:rsidP="00E05D29">
            <w:r>
              <w:t xml:space="preserve">1. </w:t>
            </w:r>
            <w:r w:rsidR="00E11E42" w:rsidRPr="00E11E42">
              <w:rPr>
                <w:rFonts w:eastAsia="Times New Roman" w:cs="Calibri"/>
                <w:sz w:val="24"/>
                <w:szCs w:val="24"/>
              </w:rPr>
              <w:t>ITT Market Review (KI – 20 Mins)</w:t>
            </w:r>
          </w:p>
          <w:p w14:paraId="511D2A45" w14:textId="1FA8ADE7" w:rsidR="009442E6" w:rsidRPr="0005721C" w:rsidRDefault="009442E6" w:rsidP="00E05D29">
            <w:pPr>
              <w:pStyle w:val="ListParagraph"/>
              <w:rPr>
                <w:rFonts w:eastAsia="Times New Roman" w:cs="Calibri"/>
                <w:b/>
                <w:bCs/>
                <w:color w:val="000000"/>
              </w:rPr>
            </w:pPr>
          </w:p>
        </w:tc>
        <w:tc>
          <w:tcPr>
            <w:tcW w:w="2784" w:type="pct"/>
          </w:tcPr>
          <w:p w14:paraId="337BE972" w14:textId="0352653B" w:rsidR="009442E6" w:rsidRDefault="00E05D29" w:rsidP="00E05D29">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ITT Market Review in the public domain</w:t>
            </w:r>
            <w:r w:rsidR="00524E7F">
              <w:rPr>
                <w:rFonts w:eastAsia="Times New Roman" w:cstheme="minorHAnsi"/>
                <w:color w:val="111111"/>
                <w:sz w:val="24"/>
                <w:szCs w:val="24"/>
                <w:lang w:eastAsia="en-GB"/>
              </w:rPr>
              <w:t>,</w:t>
            </w:r>
            <w:r>
              <w:rPr>
                <w:rFonts w:eastAsia="Times New Roman" w:cstheme="minorHAnsi"/>
                <w:color w:val="111111"/>
                <w:sz w:val="24"/>
                <w:szCs w:val="24"/>
                <w:lang w:eastAsia="en-GB"/>
              </w:rPr>
              <w:t xml:space="preserve"> notice received last week, to see how the market will look going forward. CTE would like to provide you with our interpretation of the MR, with a view to discussion and review with our partners.</w:t>
            </w:r>
          </w:p>
          <w:p w14:paraId="2BADF1E8" w14:textId="77777777" w:rsidR="00E05D29" w:rsidRDefault="00E05D29" w:rsidP="00E05D29">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Headlines from the MR are:</w:t>
            </w:r>
          </w:p>
          <w:p w14:paraId="710A2A07" w14:textId="0E4F998F" w:rsidR="00E05D29" w:rsidRDefault="00E05D29" w:rsidP="00E05D29">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Risk to structure – the potential to destabilise the established ways of working with school and the impact of supplying high quality teachers.</w:t>
            </w:r>
          </w:p>
          <w:p w14:paraId="1EC2B3E1" w14:textId="0F2AE20E" w:rsidR="00921082" w:rsidRDefault="00921082" w:rsidP="00E05D29">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Timing – This DfE consultation is very close to the end of school term. 22</w:t>
            </w:r>
            <w:r w:rsidRPr="00921082">
              <w:rPr>
                <w:rFonts w:eastAsia="Times New Roman" w:cstheme="minorHAnsi"/>
                <w:color w:val="111111"/>
                <w:sz w:val="24"/>
                <w:szCs w:val="24"/>
                <w:vertAlign w:val="superscript"/>
                <w:lang w:eastAsia="en-GB"/>
              </w:rPr>
              <w:t>nd</w:t>
            </w:r>
            <w:r>
              <w:rPr>
                <w:rFonts w:eastAsia="Times New Roman" w:cstheme="minorHAnsi"/>
                <w:color w:val="111111"/>
                <w:sz w:val="24"/>
                <w:szCs w:val="24"/>
                <w:lang w:eastAsia="en-GB"/>
              </w:rPr>
              <w:t xml:space="preserve"> Aug is the deadline for the response, and many school partners will be on leave during this time.</w:t>
            </w:r>
          </w:p>
          <w:p w14:paraId="7B2EFE89" w14:textId="6066DD5A" w:rsidR="00921082" w:rsidRDefault="00921082" w:rsidP="00E05D29">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 xml:space="preserve">Evidence base – </w:t>
            </w:r>
            <w:r w:rsidR="00524E7F">
              <w:rPr>
                <w:rFonts w:eastAsia="Times New Roman" w:cstheme="minorHAnsi"/>
                <w:color w:val="111111"/>
                <w:sz w:val="24"/>
                <w:szCs w:val="24"/>
                <w:lang w:eastAsia="en-GB"/>
              </w:rPr>
              <w:t>Possible i</w:t>
            </w:r>
            <w:r>
              <w:rPr>
                <w:rFonts w:eastAsia="Times New Roman" w:cstheme="minorHAnsi"/>
                <w:color w:val="111111"/>
                <w:sz w:val="24"/>
                <w:szCs w:val="24"/>
                <w:lang w:eastAsia="en-GB"/>
              </w:rPr>
              <w:t>nsufficient evidence to support finding</w:t>
            </w:r>
            <w:r w:rsidR="00524E7F">
              <w:rPr>
                <w:rFonts w:eastAsia="Times New Roman" w:cstheme="minorHAnsi"/>
                <w:color w:val="111111"/>
                <w:sz w:val="24"/>
                <w:szCs w:val="24"/>
                <w:lang w:eastAsia="en-GB"/>
              </w:rPr>
              <w:t>s</w:t>
            </w:r>
            <w:r>
              <w:rPr>
                <w:rFonts w:eastAsia="Times New Roman" w:cstheme="minorHAnsi"/>
                <w:color w:val="111111"/>
                <w:sz w:val="24"/>
                <w:szCs w:val="24"/>
                <w:lang w:eastAsia="en-GB"/>
              </w:rPr>
              <w:t xml:space="preserve"> and </w:t>
            </w:r>
            <w:r w:rsidR="00E87975">
              <w:rPr>
                <w:rFonts w:eastAsia="Times New Roman" w:cstheme="minorHAnsi"/>
                <w:color w:val="111111"/>
                <w:sz w:val="24"/>
                <w:szCs w:val="24"/>
                <w:lang w:eastAsia="en-GB"/>
              </w:rPr>
              <w:t>recommendations</w:t>
            </w:r>
            <w:r>
              <w:rPr>
                <w:rFonts w:eastAsia="Times New Roman" w:cstheme="minorHAnsi"/>
                <w:color w:val="111111"/>
                <w:sz w:val="24"/>
                <w:szCs w:val="24"/>
                <w:lang w:eastAsia="en-GB"/>
              </w:rPr>
              <w:t xml:space="preserve"> of the report.</w:t>
            </w:r>
          </w:p>
          <w:p w14:paraId="72622116" w14:textId="739B729B" w:rsidR="00921082" w:rsidRDefault="00921082" w:rsidP="00E05D29">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Undue stress on partner schools – Increase pressure on schools to host trainees longer, requiring greater mentoring responsibilities.</w:t>
            </w:r>
          </w:p>
          <w:p w14:paraId="074EF289" w14:textId="6546A620" w:rsidR="00921082" w:rsidRDefault="00921082" w:rsidP="00E05D29">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 xml:space="preserve">Wider system impact – </w:t>
            </w:r>
            <w:r w:rsidR="00E87975">
              <w:rPr>
                <w:rFonts w:eastAsia="Times New Roman" w:cstheme="minorHAnsi"/>
                <w:color w:val="111111"/>
                <w:sz w:val="24"/>
                <w:szCs w:val="24"/>
                <w:lang w:eastAsia="en-GB"/>
              </w:rPr>
              <w:t>All providers</w:t>
            </w:r>
            <w:r>
              <w:rPr>
                <w:rFonts w:eastAsia="Times New Roman" w:cstheme="minorHAnsi"/>
                <w:color w:val="111111"/>
                <w:sz w:val="24"/>
                <w:szCs w:val="24"/>
                <w:lang w:eastAsia="en-GB"/>
              </w:rPr>
              <w:t xml:space="preserve"> will have to meet an accredited process</w:t>
            </w:r>
            <w:r w:rsidR="00E87975">
              <w:rPr>
                <w:rFonts w:eastAsia="Times New Roman" w:cstheme="minorHAnsi"/>
                <w:color w:val="111111"/>
                <w:sz w:val="24"/>
                <w:szCs w:val="24"/>
                <w:lang w:eastAsia="en-GB"/>
              </w:rPr>
              <w:t>, in addition to Ofsted processes.</w:t>
            </w:r>
          </w:p>
          <w:p w14:paraId="1A3B0172" w14:textId="64B332A0" w:rsidR="00184BFE" w:rsidRDefault="00184BFE" w:rsidP="00E05D29">
            <w:pPr>
              <w:pStyle w:val="ListParagraph"/>
              <w:spacing w:before="100" w:beforeAutospacing="1" w:after="100" w:afterAutospacing="1" w:line="248" w:lineRule="atLeast"/>
              <w:ind w:left="0"/>
              <w:rPr>
                <w:rFonts w:eastAsia="Times New Roman" w:cstheme="minorHAnsi"/>
                <w:color w:val="111111"/>
                <w:sz w:val="24"/>
                <w:szCs w:val="24"/>
                <w:lang w:eastAsia="en-GB"/>
              </w:rPr>
            </w:pPr>
          </w:p>
          <w:p w14:paraId="49AA1784" w14:textId="6260110F" w:rsidR="00184BFE" w:rsidRDefault="00184BFE" w:rsidP="00E05D29">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Des Hewitt noted that the PGCE course would be extended and include an “intensive training period” at the start of the course.</w:t>
            </w:r>
          </w:p>
          <w:p w14:paraId="1E83C374" w14:textId="3FEDFA8E" w:rsidR="00492DA9" w:rsidRDefault="00492DA9" w:rsidP="00E05D29">
            <w:pPr>
              <w:pStyle w:val="ListParagraph"/>
              <w:spacing w:before="100" w:beforeAutospacing="1" w:after="100" w:afterAutospacing="1" w:line="248" w:lineRule="atLeast"/>
              <w:ind w:left="0"/>
              <w:rPr>
                <w:rFonts w:eastAsia="Times New Roman" w:cstheme="minorHAnsi"/>
                <w:color w:val="111111"/>
                <w:sz w:val="24"/>
                <w:szCs w:val="24"/>
                <w:lang w:eastAsia="en-GB"/>
              </w:rPr>
            </w:pPr>
          </w:p>
          <w:p w14:paraId="27B1E304" w14:textId="6601FE82" w:rsidR="00492DA9" w:rsidRDefault="00492DA9" w:rsidP="00E05D29">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Georgina Newton noted that we have a sample letter to MP’s and resources in our latest bulletin to the MR.</w:t>
            </w:r>
          </w:p>
          <w:p w14:paraId="758DAF12" w14:textId="57822A51" w:rsidR="00492DA9" w:rsidRDefault="00492DA9" w:rsidP="00E05D29">
            <w:pPr>
              <w:pStyle w:val="ListParagraph"/>
              <w:spacing w:before="100" w:beforeAutospacing="1" w:after="100" w:afterAutospacing="1" w:line="248" w:lineRule="atLeast"/>
              <w:ind w:left="0"/>
              <w:rPr>
                <w:rFonts w:eastAsia="Times New Roman" w:cstheme="minorHAnsi"/>
                <w:color w:val="111111"/>
                <w:sz w:val="24"/>
                <w:szCs w:val="24"/>
                <w:lang w:eastAsia="en-GB"/>
              </w:rPr>
            </w:pPr>
          </w:p>
          <w:p w14:paraId="379E4B1B" w14:textId="30506ABF" w:rsidR="00492DA9" w:rsidRDefault="00492DA9" w:rsidP="00E05D29">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Alexandra Ford noted concerns around practicalities of implementing the recommendations of the review</w:t>
            </w:r>
            <w:r w:rsidR="005E6B68">
              <w:rPr>
                <w:rFonts w:eastAsia="Times New Roman" w:cstheme="minorHAnsi"/>
                <w:color w:val="111111"/>
                <w:sz w:val="24"/>
                <w:szCs w:val="24"/>
                <w:lang w:eastAsia="en-GB"/>
              </w:rPr>
              <w:t>.</w:t>
            </w:r>
          </w:p>
          <w:p w14:paraId="181BEE0B" w14:textId="0287C882" w:rsidR="00900DAF" w:rsidRDefault="00900DAF" w:rsidP="00E05D29">
            <w:pPr>
              <w:pStyle w:val="ListParagraph"/>
              <w:spacing w:before="100" w:beforeAutospacing="1" w:after="100" w:afterAutospacing="1" w:line="248" w:lineRule="atLeast"/>
              <w:ind w:left="0"/>
              <w:rPr>
                <w:rFonts w:eastAsia="Times New Roman" w:cstheme="minorHAnsi"/>
                <w:color w:val="111111"/>
                <w:sz w:val="24"/>
                <w:szCs w:val="24"/>
                <w:lang w:eastAsia="en-GB"/>
              </w:rPr>
            </w:pPr>
          </w:p>
          <w:p w14:paraId="2E23D2A8" w14:textId="084C9EE1" w:rsidR="00900DAF" w:rsidRDefault="00900DAF" w:rsidP="00E05D29">
            <w:pPr>
              <w:pStyle w:val="ListParagraph"/>
              <w:spacing w:before="100" w:beforeAutospacing="1" w:after="100" w:afterAutospacing="1" w:line="248" w:lineRule="atLeast"/>
              <w:ind w:left="0"/>
              <w:rPr>
                <w:rFonts w:eastAsia="Times New Roman" w:cstheme="minorHAnsi"/>
                <w:color w:val="111111"/>
                <w:sz w:val="24"/>
                <w:szCs w:val="24"/>
                <w:lang w:eastAsia="en-GB"/>
              </w:rPr>
            </w:pPr>
            <w:r>
              <w:rPr>
                <w:rFonts w:eastAsia="Times New Roman" w:cstheme="minorHAnsi"/>
                <w:color w:val="111111"/>
                <w:sz w:val="24"/>
                <w:szCs w:val="24"/>
                <w:lang w:eastAsia="en-GB"/>
              </w:rPr>
              <w:t>29</w:t>
            </w:r>
            <w:r w:rsidRPr="00900DAF">
              <w:rPr>
                <w:rFonts w:eastAsia="Times New Roman" w:cstheme="minorHAnsi"/>
                <w:color w:val="111111"/>
                <w:sz w:val="24"/>
                <w:szCs w:val="24"/>
                <w:vertAlign w:val="superscript"/>
                <w:lang w:eastAsia="en-GB"/>
              </w:rPr>
              <w:t>th</w:t>
            </w:r>
            <w:r>
              <w:rPr>
                <w:rFonts w:eastAsia="Times New Roman" w:cstheme="minorHAnsi"/>
                <w:color w:val="111111"/>
                <w:sz w:val="24"/>
                <w:szCs w:val="24"/>
                <w:lang w:eastAsia="en-GB"/>
              </w:rPr>
              <w:t xml:space="preserve"> July, deadline for school response to CTE for inclusion in our consultation</w:t>
            </w:r>
            <w:r w:rsidR="00585977">
              <w:rPr>
                <w:rFonts w:eastAsia="Times New Roman" w:cstheme="minorHAnsi"/>
                <w:color w:val="111111"/>
                <w:sz w:val="24"/>
                <w:szCs w:val="24"/>
                <w:lang w:eastAsia="en-GB"/>
              </w:rPr>
              <w:t xml:space="preserve"> - </w:t>
            </w:r>
            <w:r w:rsidR="00585977">
              <w:t xml:space="preserve"> </w:t>
            </w:r>
            <w:hyperlink r:id="rId8" w:tgtFrame="_blank" w:history="1">
              <w:r w:rsidR="00585977">
                <w:rPr>
                  <w:rStyle w:val="Hyperlink"/>
                  <w:rFonts w:ascii="Open Sans" w:hAnsi="Open Sans" w:cs="Open Sans"/>
                  <w:color w:val="2075A3"/>
                  <w:sz w:val="21"/>
                  <w:szCs w:val="21"/>
                  <w:shd w:val="clear" w:color="auto" w:fill="EBFBFF"/>
                </w:rPr>
                <w:t>warwick.ac.uk/</w:t>
              </w:r>
              <w:proofErr w:type="spellStart"/>
              <w:r w:rsidR="00585977">
                <w:rPr>
                  <w:rStyle w:val="Hyperlink"/>
                  <w:rFonts w:ascii="Open Sans" w:hAnsi="Open Sans" w:cs="Open Sans"/>
                  <w:color w:val="2075A3"/>
                  <w:sz w:val="21"/>
                  <w:szCs w:val="21"/>
                  <w:shd w:val="clear" w:color="auto" w:fill="EBFBFF"/>
                </w:rPr>
                <w:t>fac</w:t>
              </w:r>
              <w:proofErr w:type="spellEnd"/>
              <w:r w:rsidR="00585977">
                <w:rPr>
                  <w:rStyle w:val="Hyperlink"/>
                  <w:rFonts w:ascii="Open Sans" w:hAnsi="Open Sans" w:cs="Open Sans"/>
                  <w:color w:val="2075A3"/>
                  <w:sz w:val="21"/>
                  <w:szCs w:val="21"/>
                  <w:shd w:val="clear" w:color="auto" w:fill="EBFBFF"/>
                </w:rPr>
                <w:t>/soc/</w:t>
              </w:r>
              <w:proofErr w:type="spellStart"/>
              <w:r w:rsidR="00585977">
                <w:rPr>
                  <w:rStyle w:val="Hyperlink"/>
                  <w:rFonts w:ascii="Open Sans" w:hAnsi="Open Sans" w:cs="Open Sans"/>
                  <w:color w:val="2075A3"/>
                  <w:sz w:val="21"/>
                  <w:szCs w:val="21"/>
                  <w:shd w:val="clear" w:color="auto" w:fill="EBFBFF"/>
                </w:rPr>
                <w:t>cte</w:t>
              </w:r>
              <w:proofErr w:type="spellEnd"/>
              <w:r w:rsidR="00585977">
                <w:rPr>
                  <w:rStyle w:val="Hyperlink"/>
                  <w:rFonts w:ascii="Open Sans" w:hAnsi="Open Sans" w:cs="Open Sans"/>
                  <w:color w:val="2075A3"/>
                  <w:sz w:val="21"/>
                  <w:szCs w:val="21"/>
                  <w:shd w:val="clear" w:color="auto" w:fill="EBFBFF"/>
                </w:rPr>
                <w:t>/</w:t>
              </w:r>
              <w:proofErr w:type="spellStart"/>
              <w:r w:rsidR="00585977">
                <w:rPr>
                  <w:rStyle w:val="Hyperlink"/>
                  <w:rFonts w:ascii="Open Sans" w:hAnsi="Open Sans" w:cs="Open Sans"/>
                  <w:color w:val="2075A3"/>
                  <w:sz w:val="21"/>
                  <w:szCs w:val="21"/>
                  <w:shd w:val="clear" w:color="auto" w:fill="EBFBFF"/>
                </w:rPr>
                <w:t>pintra</w:t>
              </w:r>
              <w:proofErr w:type="spellEnd"/>
              <w:r w:rsidR="00585977">
                <w:rPr>
                  <w:rStyle w:val="Hyperlink"/>
                  <w:rFonts w:ascii="Open Sans" w:hAnsi="Open Sans" w:cs="Open Sans"/>
                  <w:color w:val="2075A3"/>
                  <w:sz w:val="21"/>
                  <w:szCs w:val="21"/>
                  <w:shd w:val="clear" w:color="auto" w:fill="EBFBFF"/>
                </w:rPr>
                <w:t>/</w:t>
              </w:r>
              <w:proofErr w:type="spellStart"/>
              <w:r w:rsidR="00585977">
                <w:rPr>
                  <w:rStyle w:val="Hyperlink"/>
                  <w:rFonts w:ascii="Open Sans" w:hAnsi="Open Sans" w:cs="Open Sans"/>
                  <w:color w:val="2075A3"/>
                  <w:sz w:val="21"/>
                  <w:szCs w:val="21"/>
                  <w:shd w:val="clear" w:color="auto" w:fill="EBFBFF"/>
                </w:rPr>
                <w:t>ittmarketreview</w:t>
              </w:r>
              <w:proofErr w:type="spellEnd"/>
            </w:hyperlink>
          </w:p>
          <w:p w14:paraId="66EB7B4C" w14:textId="37041A90" w:rsidR="009442E6" w:rsidRPr="006D497F" w:rsidRDefault="009442E6" w:rsidP="00E05D29">
            <w:pPr>
              <w:pStyle w:val="ListParagraph"/>
              <w:spacing w:before="100" w:beforeAutospacing="1" w:after="100" w:afterAutospacing="1" w:line="248" w:lineRule="atLeast"/>
              <w:ind w:left="0"/>
              <w:rPr>
                <w:rFonts w:eastAsia="Times New Roman" w:cstheme="minorHAnsi"/>
                <w:color w:val="111111"/>
                <w:sz w:val="24"/>
                <w:szCs w:val="24"/>
                <w:lang w:eastAsia="en-GB"/>
              </w:rPr>
            </w:pPr>
          </w:p>
        </w:tc>
        <w:tc>
          <w:tcPr>
            <w:tcW w:w="1083" w:type="pct"/>
          </w:tcPr>
          <w:p w14:paraId="0E65DD20" w14:textId="64A0A7BF" w:rsidR="00470C0B" w:rsidRDefault="00470C0B" w:rsidP="00E05D29">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 xml:space="preserve">Start Time: </w:t>
            </w:r>
            <w:r w:rsidR="00E05D29">
              <w:rPr>
                <w:rFonts w:eastAsia="Times New Roman" w:cstheme="minorHAnsi"/>
                <w:b/>
                <w:color w:val="111111"/>
                <w:sz w:val="24"/>
                <w:szCs w:val="24"/>
                <w:lang w:eastAsia="en-GB"/>
              </w:rPr>
              <w:t>3</w:t>
            </w:r>
            <w:r>
              <w:rPr>
                <w:rFonts w:eastAsia="Times New Roman" w:cstheme="minorHAnsi"/>
                <w:b/>
                <w:color w:val="111111"/>
                <w:sz w:val="24"/>
                <w:szCs w:val="24"/>
                <w:lang w:eastAsia="en-GB"/>
              </w:rPr>
              <w:t>mins 00sec</w:t>
            </w:r>
          </w:p>
          <w:p w14:paraId="066DC84B" w14:textId="3C5A864F" w:rsidR="009442E6" w:rsidRPr="006D497F" w:rsidRDefault="009442E6" w:rsidP="00E05D29">
            <w:pPr>
              <w:pStyle w:val="ListParagraph"/>
              <w:spacing w:before="100" w:beforeAutospacing="1" w:after="100" w:afterAutospacing="1" w:line="248" w:lineRule="atLeast"/>
              <w:ind w:left="0"/>
              <w:rPr>
                <w:rFonts w:eastAsia="Times New Roman" w:cstheme="minorHAnsi"/>
                <w:b/>
                <w:color w:val="111111"/>
                <w:sz w:val="24"/>
                <w:szCs w:val="24"/>
                <w:lang w:eastAsia="en-GB"/>
              </w:rPr>
            </w:pPr>
          </w:p>
        </w:tc>
      </w:tr>
      <w:tr w:rsidR="00470C0B" w14:paraId="0C1D849D" w14:textId="77777777" w:rsidTr="009442E6">
        <w:tc>
          <w:tcPr>
            <w:tcW w:w="1133" w:type="pct"/>
          </w:tcPr>
          <w:p w14:paraId="3F9E2241" w14:textId="77777777" w:rsidR="00E05D29" w:rsidRPr="00E11E42" w:rsidRDefault="00E05D29" w:rsidP="00E05D29">
            <w:pPr>
              <w:rPr>
                <w:rFonts w:eastAsia="Times New Roman" w:cs="Calibri"/>
                <w:sz w:val="24"/>
                <w:szCs w:val="24"/>
              </w:rPr>
            </w:pPr>
            <w:r>
              <w:rPr>
                <w:rFonts w:eastAsia="Times New Roman" w:cs="Calibri"/>
                <w:sz w:val="24"/>
                <w:szCs w:val="24"/>
              </w:rPr>
              <w:lastRenderedPageBreak/>
              <w:t>2.</w:t>
            </w:r>
            <w:r w:rsidRPr="00E11E42">
              <w:rPr>
                <w:rFonts w:eastAsia="Times New Roman" w:cs="Calibri"/>
                <w:sz w:val="24"/>
                <w:szCs w:val="24"/>
              </w:rPr>
              <w:t>Early Career Framework (ECF) - CP (10 mins)</w:t>
            </w:r>
          </w:p>
          <w:p w14:paraId="7900EF45" w14:textId="477D0643" w:rsidR="00470C0B" w:rsidRPr="007944B9" w:rsidRDefault="00470C0B" w:rsidP="00E05D29">
            <w:pPr>
              <w:rPr>
                <w:rFonts w:eastAsia="Times New Roman" w:cs="Calibri"/>
                <w:b/>
                <w:sz w:val="24"/>
                <w:szCs w:val="24"/>
                <w:lang w:eastAsia="en-GB"/>
              </w:rPr>
            </w:pPr>
          </w:p>
        </w:tc>
        <w:tc>
          <w:tcPr>
            <w:tcW w:w="2784" w:type="pct"/>
          </w:tcPr>
          <w:p w14:paraId="2B512929" w14:textId="77777777" w:rsidR="00CB4A2A" w:rsidRDefault="007272C4" w:rsidP="00E05D29">
            <w:pPr>
              <w:rPr>
                <w:rFonts w:eastAsia="Times New Roman" w:cstheme="minorHAnsi"/>
                <w:lang w:eastAsia="en-GB"/>
              </w:rPr>
            </w:pPr>
            <w:r>
              <w:rPr>
                <w:rFonts w:eastAsia="Times New Roman" w:cstheme="minorHAnsi"/>
                <w:lang w:eastAsia="en-GB"/>
              </w:rPr>
              <w:t>Warwick has partnered with Capita and The University of Birmingham</w:t>
            </w:r>
            <w:r w:rsidR="00CB4A2A">
              <w:rPr>
                <w:rFonts w:eastAsia="Times New Roman" w:cstheme="minorHAnsi"/>
                <w:lang w:eastAsia="en-GB"/>
              </w:rPr>
              <w:t xml:space="preserve"> to provide an ECF programme.</w:t>
            </w:r>
          </w:p>
          <w:p w14:paraId="6D8FBD18" w14:textId="0ADF3DA1" w:rsidR="00470C0B" w:rsidRDefault="00766386" w:rsidP="00E05D29">
            <w:pPr>
              <w:rPr>
                <w:rFonts w:eastAsia="Times New Roman" w:cstheme="minorHAnsi"/>
                <w:lang w:eastAsia="en-GB"/>
              </w:rPr>
            </w:pPr>
            <w:r>
              <w:rPr>
                <w:rFonts w:eastAsia="Times New Roman" w:cstheme="minorHAnsi"/>
                <w:lang w:eastAsia="en-GB"/>
              </w:rPr>
              <w:t>CP spoke through slides (to be shared) highlighting the difference between the 3 options available to those employing EC</w:t>
            </w:r>
            <w:r w:rsidR="00395675">
              <w:rPr>
                <w:rFonts w:eastAsia="Times New Roman" w:cstheme="minorHAnsi"/>
                <w:lang w:eastAsia="en-GB"/>
              </w:rPr>
              <w:t>T</w:t>
            </w:r>
            <w:r>
              <w:rPr>
                <w:rFonts w:eastAsia="Times New Roman" w:cstheme="minorHAnsi"/>
                <w:lang w:eastAsia="en-GB"/>
              </w:rPr>
              <w:t xml:space="preserve">’s. </w:t>
            </w:r>
            <w:r w:rsidR="00CB4A2A">
              <w:rPr>
                <w:rFonts w:eastAsia="Times New Roman" w:cstheme="minorHAnsi"/>
                <w:lang w:eastAsia="en-GB"/>
              </w:rPr>
              <w:t xml:space="preserve"> </w:t>
            </w:r>
            <w:r w:rsidR="008D3C34">
              <w:rPr>
                <w:rFonts w:eastAsia="Times New Roman" w:cstheme="minorHAnsi"/>
                <w:lang w:eastAsia="en-GB"/>
              </w:rPr>
              <w:t>Key points covered the difference in finances</w:t>
            </w:r>
            <w:r w:rsidR="00862DFE">
              <w:rPr>
                <w:rFonts w:eastAsia="Times New Roman" w:cstheme="minorHAnsi"/>
                <w:lang w:eastAsia="en-GB"/>
              </w:rPr>
              <w:t xml:space="preserve"> and </w:t>
            </w:r>
            <w:r w:rsidR="008D3C34">
              <w:rPr>
                <w:rFonts w:eastAsia="Times New Roman" w:cstheme="minorHAnsi"/>
                <w:lang w:eastAsia="en-GB"/>
              </w:rPr>
              <w:t>what constitutes and “Appropriate Body” as a training provider.</w:t>
            </w:r>
          </w:p>
          <w:p w14:paraId="371FA50E" w14:textId="124162EF" w:rsidR="00473D57" w:rsidRDefault="00473D57" w:rsidP="00E05D29">
            <w:pPr>
              <w:rPr>
                <w:rFonts w:eastAsia="Times New Roman" w:cstheme="minorHAnsi"/>
                <w:lang w:eastAsia="en-GB"/>
              </w:rPr>
            </w:pPr>
            <w:r>
              <w:rPr>
                <w:rFonts w:eastAsia="Times New Roman" w:cstheme="minorHAnsi"/>
                <w:lang w:eastAsia="en-GB"/>
              </w:rPr>
              <w:t xml:space="preserve">Unless a school opts to do their own ECF, </w:t>
            </w:r>
            <w:r w:rsidR="00862DFE">
              <w:rPr>
                <w:rFonts w:eastAsia="Times New Roman" w:cstheme="minorHAnsi"/>
                <w:lang w:eastAsia="en-GB"/>
              </w:rPr>
              <w:t>they will</w:t>
            </w:r>
            <w:r>
              <w:rPr>
                <w:rFonts w:eastAsia="Times New Roman" w:cstheme="minorHAnsi"/>
                <w:lang w:eastAsia="en-GB"/>
              </w:rPr>
              <w:t xml:space="preserve"> need to register by September with the DfE’s online service.</w:t>
            </w:r>
          </w:p>
          <w:p w14:paraId="3E917C0F" w14:textId="128677C4" w:rsidR="00473D57" w:rsidRDefault="00473D57" w:rsidP="00E05D29">
            <w:pPr>
              <w:rPr>
                <w:rFonts w:eastAsia="Times New Roman" w:cstheme="minorHAnsi"/>
                <w:lang w:eastAsia="en-GB"/>
              </w:rPr>
            </w:pPr>
            <w:r>
              <w:rPr>
                <w:rFonts w:eastAsia="Times New Roman" w:cstheme="minorHAnsi"/>
                <w:lang w:eastAsia="en-GB"/>
              </w:rPr>
              <w:t>Information available on our partners intranet:</w:t>
            </w:r>
          </w:p>
          <w:p w14:paraId="4BAD57CB" w14:textId="659C6067" w:rsidR="00473D57" w:rsidRDefault="00A529A4" w:rsidP="00E05D29">
            <w:pPr>
              <w:rPr>
                <w:rFonts w:eastAsia="Times New Roman" w:cstheme="minorHAnsi"/>
                <w:lang w:eastAsia="en-GB"/>
              </w:rPr>
            </w:pPr>
            <w:hyperlink r:id="rId9" w:history="1">
              <w:r w:rsidR="00473D57" w:rsidRPr="00094A33">
                <w:rPr>
                  <w:rStyle w:val="Hyperlink"/>
                  <w:rFonts w:eastAsia="Times New Roman" w:cstheme="minorHAnsi"/>
                  <w:lang w:eastAsia="en-GB"/>
                </w:rPr>
                <w:t>https://warwick.ac.uk/fac/soc/cte/professionaldevelopment/earlycareerframework/</w:t>
              </w:r>
            </w:hyperlink>
            <w:r w:rsidR="00473D57">
              <w:rPr>
                <w:rFonts w:eastAsia="Times New Roman" w:cstheme="minorHAnsi"/>
                <w:lang w:eastAsia="en-GB"/>
              </w:rPr>
              <w:t xml:space="preserve"> </w:t>
            </w:r>
          </w:p>
          <w:p w14:paraId="33E82B2B" w14:textId="4D613853" w:rsidR="007272C4" w:rsidRPr="00527565" w:rsidRDefault="007272C4" w:rsidP="00E05D29">
            <w:pPr>
              <w:rPr>
                <w:rFonts w:eastAsia="Times New Roman" w:cstheme="minorHAnsi"/>
                <w:lang w:eastAsia="en-GB"/>
              </w:rPr>
            </w:pPr>
          </w:p>
        </w:tc>
        <w:tc>
          <w:tcPr>
            <w:tcW w:w="1083" w:type="pct"/>
          </w:tcPr>
          <w:p w14:paraId="34CD8453" w14:textId="0F0170D7" w:rsidR="00470C0B" w:rsidRDefault="00470C0B" w:rsidP="00E05D29">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 xml:space="preserve">Start Time: </w:t>
            </w:r>
            <w:r w:rsidR="00585977">
              <w:rPr>
                <w:rFonts w:eastAsia="Times New Roman" w:cstheme="minorHAnsi"/>
                <w:b/>
                <w:color w:val="111111"/>
                <w:sz w:val="24"/>
                <w:szCs w:val="24"/>
                <w:lang w:eastAsia="en-GB"/>
              </w:rPr>
              <w:t>23</w:t>
            </w:r>
            <w:r>
              <w:rPr>
                <w:rFonts w:eastAsia="Times New Roman" w:cstheme="minorHAnsi"/>
                <w:b/>
                <w:color w:val="111111"/>
                <w:sz w:val="24"/>
                <w:szCs w:val="24"/>
                <w:lang w:eastAsia="en-GB"/>
              </w:rPr>
              <w:t>mins 00sec</w:t>
            </w:r>
          </w:p>
          <w:p w14:paraId="4ECDFFFA" w14:textId="77DF5C10" w:rsidR="00470C0B" w:rsidRPr="00530847" w:rsidRDefault="00470C0B" w:rsidP="00E05D29">
            <w:pPr>
              <w:pStyle w:val="ListParagraph"/>
              <w:spacing w:before="100" w:beforeAutospacing="1" w:after="100" w:afterAutospacing="1" w:line="248" w:lineRule="atLeast"/>
              <w:ind w:left="0"/>
              <w:rPr>
                <w:rFonts w:eastAsia="Times New Roman" w:cstheme="minorHAnsi"/>
                <w:color w:val="111111"/>
                <w:sz w:val="24"/>
                <w:szCs w:val="24"/>
                <w:lang w:eastAsia="en-GB"/>
              </w:rPr>
            </w:pPr>
          </w:p>
        </w:tc>
      </w:tr>
      <w:tr w:rsidR="00470C0B" w14:paraId="2A60FC6E" w14:textId="77777777" w:rsidTr="009442E6">
        <w:tc>
          <w:tcPr>
            <w:tcW w:w="1133" w:type="pct"/>
          </w:tcPr>
          <w:p w14:paraId="7E1EEC53" w14:textId="7B024705" w:rsidR="00470C0B" w:rsidRPr="003F7B7E" w:rsidRDefault="00E05D29" w:rsidP="00E05D29">
            <w:pPr>
              <w:rPr>
                <w:b/>
              </w:rPr>
            </w:pPr>
            <w:r>
              <w:rPr>
                <w:rFonts w:eastAsia="Times New Roman" w:cs="Calibri"/>
                <w:sz w:val="24"/>
                <w:szCs w:val="24"/>
              </w:rPr>
              <w:t>3.</w:t>
            </w:r>
            <w:r w:rsidRPr="00E11E42">
              <w:rPr>
                <w:rFonts w:eastAsia="Times New Roman" w:cs="Calibri"/>
                <w:sz w:val="24"/>
                <w:szCs w:val="24"/>
              </w:rPr>
              <w:t>Principles of Assessment 2021-22 – AH/DH (15 mins)</w:t>
            </w:r>
          </w:p>
        </w:tc>
        <w:tc>
          <w:tcPr>
            <w:tcW w:w="2784" w:type="pct"/>
          </w:tcPr>
          <w:p w14:paraId="2015F9A5" w14:textId="77777777" w:rsidR="00470C0B" w:rsidRDefault="00B350A1" w:rsidP="00E05D29">
            <w:pPr>
              <w:spacing w:before="100" w:beforeAutospacing="1" w:after="100" w:afterAutospacing="1" w:line="248" w:lineRule="atLeast"/>
              <w:rPr>
                <w:rFonts w:eastAsia="Times New Roman" w:cstheme="minorHAnsi"/>
                <w:color w:val="111111"/>
                <w:lang w:eastAsia="en-GB"/>
              </w:rPr>
            </w:pPr>
            <w:r>
              <w:rPr>
                <w:rFonts w:eastAsia="Times New Roman" w:cstheme="minorHAnsi"/>
                <w:color w:val="111111"/>
                <w:lang w:eastAsia="en-GB"/>
              </w:rPr>
              <w:t xml:space="preserve">AH and DH started by talking about overarching principals across both phases. Phase specific talks to be held in the breakout sessions. </w:t>
            </w:r>
            <w:r w:rsidR="005F3857">
              <w:rPr>
                <w:rFonts w:eastAsia="Times New Roman" w:cstheme="minorHAnsi"/>
                <w:color w:val="111111"/>
                <w:lang w:eastAsia="en-GB"/>
              </w:rPr>
              <w:t>DH, noted that providers should not be using the Teacher standard throughout the programme to assess trainees, but as a measure of assessment at the end.</w:t>
            </w:r>
          </w:p>
          <w:p w14:paraId="035D3247" w14:textId="15D0AEA2" w:rsidR="005F3857" w:rsidRPr="009442E6" w:rsidRDefault="005F3857" w:rsidP="00E05D29">
            <w:pPr>
              <w:spacing w:before="100" w:beforeAutospacing="1" w:after="100" w:afterAutospacing="1" w:line="248" w:lineRule="atLeast"/>
              <w:rPr>
                <w:rFonts w:eastAsia="Times New Roman" w:cstheme="minorHAnsi"/>
                <w:color w:val="111111"/>
                <w:lang w:eastAsia="en-GB"/>
              </w:rPr>
            </w:pPr>
            <w:r>
              <w:rPr>
                <w:rFonts w:eastAsia="Times New Roman" w:cstheme="minorHAnsi"/>
                <w:color w:val="111111"/>
                <w:lang w:eastAsia="en-GB"/>
              </w:rPr>
              <w:t xml:space="preserve">AH </w:t>
            </w:r>
            <w:r w:rsidR="00710771">
              <w:rPr>
                <w:rFonts w:eastAsia="Times New Roman" w:cstheme="minorHAnsi"/>
                <w:color w:val="111111"/>
                <w:lang w:eastAsia="en-GB"/>
              </w:rPr>
              <w:t xml:space="preserve">and DH </w:t>
            </w:r>
            <w:r>
              <w:rPr>
                <w:rFonts w:eastAsia="Times New Roman" w:cstheme="minorHAnsi"/>
                <w:color w:val="111111"/>
                <w:lang w:eastAsia="en-GB"/>
              </w:rPr>
              <w:t>spoke about the Assessment timeframes of the course</w:t>
            </w:r>
            <w:r w:rsidR="00710771">
              <w:rPr>
                <w:rFonts w:eastAsia="Times New Roman" w:cstheme="minorHAnsi"/>
                <w:color w:val="111111"/>
                <w:lang w:eastAsia="en-GB"/>
              </w:rPr>
              <w:t xml:space="preserve"> (</w:t>
            </w:r>
            <w:r>
              <w:rPr>
                <w:rFonts w:eastAsia="Times New Roman" w:cstheme="minorHAnsi"/>
                <w:color w:val="111111"/>
                <w:lang w:eastAsia="en-GB"/>
              </w:rPr>
              <w:t>with reference to the CCF</w:t>
            </w:r>
            <w:r w:rsidR="00710771">
              <w:rPr>
                <w:rFonts w:eastAsia="Times New Roman" w:cstheme="minorHAnsi"/>
                <w:color w:val="111111"/>
                <w:lang w:eastAsia="en-GB"/>
              </w:rPr>
              <w:t>) and the shift from mentoring to coaching.</w:t>
            </w:r>
          </w:p>
        </w:tc>
        <w:tc>
          <w:tcPr>
            <w:tcW w:w="1083" w:type="pct"/>
          </w:tcPr>
          <w:p w14:paraId="0C65B1F2" w14:textId="68E3576D" w:rsidR="00470C0B" w:rsidRDefault="00470C0B" w:rsidP="00E05D29">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 xml:space="preserve">Start Time: </w:t>
            </w:r>
            <w:r w:rsidR="00862DFE">
              <w:rPr>
                <w:rFonts w:eastAsia="Times New Roman" w:cstheme="minorHAnsi"/>
                <w:b/>
                <w:color w:val="111111"/>
                <w:sz w:val="24"/>
                <w:szCs w:val="24"/>
                <w:lang w:eastAsia="en-GB"/>
              </w:rPr>
              <w:t>38</w:t>
            </w:r>
            <w:r>
              <w:rPr>
                <w:rFonts w:eastAsia="Times New Roman" w:cstheme="minorHAnsi"/>
                <w:b/>
                <w:color w:val="111111"/>
                <w:sz w:val="24"/>
                <w:szCs w:val="24"/>
                <w:lang w:eastAsia="en-GB"/>
              </w:rPr>
              <w:t xml:space="preserve">mins </w:t>
            </w:r>
            <w:r w:rsidR="00862DFE">
              <w:rPr>
                <w:rFonts w:eastAsia="Times New Roman" w:cstheme="minorHAnsi"/>
                <w:b/>
                <w:color w:val="111111"/>
                <w:sz w:val="24"/>
                <w:szCs w:val="24"/>
                <w:lang w:eastAsia="en-GB"/>
              </w:rPr>
              <w:t>00</w:t>
            </w:r>
            <w:r>
              <w:rPr>
                <w:rFonts w:eastAsia="Times New Roman" w:cstheme="minorHAnsi"/>
                <w:b/>
                <w:color w:val="111111"/>
                <w:sz w:val="24"/>
                <w:szCs w:val="24"/>
                <w:lang w:eastAsia="en-GB"/>
              </w:rPr>
              <w:t>sec</w:t>
            </w:r>
          </w:p>
          <w:p w14:paraId="2B364198" w14:textId="25EAF424" w:rsidR="00470C0B" w:rsidRPr="007260B4" w:rsidRDefault="00470C0B" w:rsidP="00E05D29">
            <w:pPr>
              <w:pStyle w:val="ListParagraph"/>
              <w:spacing w:before="100" w:beforeAutospacing="1" w:after="100" w:afterAutospacing="1" w:line="248" w:lineRule="atLeast"/>
              <w:ind w:left="0"/>
              <w:rPr>
                <w:rFonts w:eastAsia="Times New Roman" w:cstheme="minorHAnsi"/>
                <w:color w:val="111111"/>
                <w:sz w:val="24"/>
                <w:szCs w:val="24"/>
                <w:lang w:eastAsia="en-GB"/>
              </w:rPr>
            </w:pPr>
          </w:p>
        </w:tc>
      </w:tr>
      <w:tr w:rsidR="00470C0B" w14:paraId="4D318E71" w14:textId="77777777" w:rsidTr="009442E6">
        <w:tc>
          <w:tcPr>
            <w:tcW w:w="1133" w:type="pct"/>
          </w:tcPr>
          <w:p w14:paraId="3D770534" w14:textId="77777777" w:rsidR="00E05D29" w:rsidRDefault="00E05D29" w:rsidP="00E05D29">
            <w:pPr>
              <w:rPr>
                <w:rFonts w:eastAsia="Times New Roman" w:cs="Calibri"/>
                <w:sz w:val="24"/>
                <w:szCs w:val="24"/>
              </w:rPr>
            </w:pPr>
            <w:r>
              <w:rPr>
                <w:rFonts w:eastAsia="Times New Roman" w:cs="Calibri"/>
                <w:sz w:val="24"/>
                <w:szCs w:val="24"/>
              </w:rPr>
              <w:t>4.</w:t>
            </w:r>
            <w:r w:rsidRPr="00E11E42">
              <w:rPr>
                <w:rFonts w:eastAsia="Times New Roman" w:cs="Calibri"/>
                <w:sz w:val="24"/>
                <w:szCs w:val="24"/>
              </w:rPr>
              <w:t>Freedom Of Information – CP (5 mins)</w:t>
            </w:r>
          </w:p>
          <w:p w14:paraId="728CED98" w14:textId="52C1402E" w:rsidR="00470C0B" w:rsidRPr="006A0A40" w:rsidRDefault="00470C0B" w:rsidP="00E05D29">
            <w:pPr>
              <w:rPr>
                <w:rFonts w:ascii="Calibri" w:eastAsia="Times New Roman" w:hAnsi="Calibri" w:cs="Calibri"/>
                <w:b/>
                <w:bCs/>
                <w:lang w:val="en-US" w:eastAsia="en-GB"/>
              </w:rPr>
            </w:pPr>
          </w:p>
        </w:tc>
        <w:tc>
          <w:tcPr>
            <w:tcW w:w="2784" w:type="pct"/>
          </w:tcPr>
          <w:p w14:paraId="05D401DD" w14:textId="77777777" w:rsidR="00527565" w:rsidRDefault="006417B9" w:rsidP="00E05D29">
            <w:r>
              <w:t>CP wished to remind parties to be mindful of communications in relation to subject access requests from trainees. Trainee’s are being encouraged to submit SAR’s if there are potential complaints, and we are required to comply and provide all communications, including those from partners, which may relate to specific individuals.</w:t>
            </w:r>
          </w:p>
          <w:p w14:paraId="1FBEB83D" w14:textId="77777777" w:rsidR="00805257" w:rsidRDefault="00805257" w:rsidP="00E05D29"/>
          <w:p w14:paraId="2383D795" w14:textId="11385D1E" w:rsidR="00805257" w:rsidRPr="00527565" w:rsidRDefault="0061492E" w:rsidP="00E05D29">
            <w:r>
              <w:t>Cross phase m</w:t>
            </w:r>
            <w:r w:rsidR="00805257">
              <w:t>eeting concluded at 14:59</w:t>
            </w:r>
            <w:r>
              <w:t>pm, Phase meetings commence at 15:05.</w:t>
            </w:r>
          </w:p>
        </w:tc>
        <w:tc>
          <w:tcPr>
            <w:tcW w:w="1083" w:type="pct"/>
          </w:tcPr>
          <w:p w14:paraId="0F7DFA1A" w14:textId="7A0E9541" w:rsidR="00470C0B" w:rsidRDefault="00470C0B" w:rsidP="00E05D29">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 xml:space="preserve">Start Time: </w:t>
            </w:r>
            <w:r w:rsidR="006417B9">
              <w:rPr>
                <w:rFonts w:eastAsia="Times New Roman" w:cstheme="minorHAnsi"/>
                <w:b/>
                <w:color w:val="111111"/>
                <w:sz w:val="24"/>
                <w:szCs w:val="24"/>
                <w:lang w:eastAsia="en-GB"/>
              </w:rPr>
              <w:t>55</w:t>
            </w:r>
            <w:r>
              <w:rPr>
                <w:rFonts w:eastAsia="Times New Roman" w:cstheme="minorHAnsi"/>
                <w:b/>
                <w:color w:val="111111"/>
                <w:sz w:val="24"/>
                <w:szCs w:val="24"/>
                <w:lang w:eastAsia="en-GB"/>
              </w:rPr>
              <w:t xml:space="preserve">mins </w:t>
            </w:r>
            <w:r w:rsidR="006417B9">
              <w:rPr>
                <w:rFonts w:eastAsia="Times New Roman" w:cstheme="minorHAnsi"/>
                <w:b/>
                <w:color w:val="111111"/>
                <w:sz w:val="24"/>
                <w:szCs w:val="24"/>
                <w:lang w:eastAsia="en-GB"/>
              </w:rPr>
              <w:t>00</w:t>
            </w:r>
            <w:r>
              <w:rPr>
                <w:rFonts w:eastAsia="Times New Roman" w:cstheme="minorHAnsi"/>
                <w:b/>
                <w:color w:val="111111"/>
                <w:sz w:val="24"/>
                <w:szCs w:val="24"/>
                <w:lang w:eastAsia="en-GB"/>
              </w:rPr>
              <w:t>sec</w:t>
            </w:r>
          </w:p>
          <w:p w14:paraId="37636653" w14:textId="284491FF" w:rsidR="00470C0B" w:rsidRPr="0081456B" w:rsidRDefault="00470C0B" w:rsidP="00E05D29">
            <w:pPr>
              <w:pStyle w:val="ListParagraph"/>
              <w:spacing w:before="100" w:beforeAutospacing="1" w:after="100" w:afterAutospacing="1" w:line="248" w:lineRule="atLeast"/>
              <w:ind w:left="0"/>
              <w:rPr>
                <w:rFonts w:eastAsia="Times New Roman" w:cstheme="minorHAnsi"/>
                <w:color w:val="111111"/>
                <w:sz w:val="24"/>
                <w:szCs w:val="24"/>
                <w:lang w:eastAsia="en-GB"/>
              </w:rPr>
            </w:pPr>
          </w:p>
        </w:tc>
      </w:tr>
      <w:tr w:rsidR="00470C0B" w14:paraId="68C0BAEA" w14:textId="77777777" w:rsidTr="009442E6">
        <w:tc>
          <w:tcPr>
            <w:tcW w:w="1133" w:type="pct"/>
          </w:tcPr>
          <w:p w14:paraId="35348492" w14:textId="10EB9DD3" w:rsidR="00470C0B" w:rsidRPr="006A0A40" w:rsidRDefault="00470C0B" w:rsidP="00E05D29">
            <w:pPr>
              <w:rPr>
                <w:rFonts w:eastAsia="Times New Roman"/>
                <w:b/>
                <w:bCs/>
                <w:color w:val="000000"/>
                <w:sz w:val="24"/>
                <w:szCs w:val="24"/>
              </w:rPr>
            </w:pPr>
          </w:p>
        </w:tc>
        <w:tc>
          <w:tcPr>
            <w:tcW w:w="2784" w:type="pct"/>
          </w:tcPr>
          <w:p w14:paraId="3EF8BA17" w14:textId="77777777" w:rsidR="00507683" w:rsidRDefault="00507683" w:rsidP="00507683">
            <w:pPr>
              <w:pStyle w:val="xmsonormal"/>
              <w:spacing w:before="0" w:beforeAutospacing="0" w:after="0" w:afterAutospacing="0"/>
              <w:jc w:val="center"/>
              <w:rPr>
                <w:rFonts w:asciiTheme="majorHAnsi" w:hAnsiTheme="majorHAnsi" w:cstheme="majorHAnsi"/>
              </w:rPr>
            </w:pPr>
            <w:r w:rsidRPr="00373D82">
              <w:rPr>
                <w:rFonts w:asciiTheme="majorHAnsi" w:hAnsiTheme="majorHAnsi" w:cstheme="majorHAnsi"/>
                <w:b/>
                <w:bCs/>
              </w:rPr>
              <w:t>Secondary Meeting</w:t>
            </w:r>
            <w:r>
              <w:rPr>
                <w:rFonts w:asciiTheme="majorHAnsi" w:hAnsiTheme="majorHAnsi" w:cstheme="majorHAnsi"/>
              </w:rPr>
              <w:t xml:space="preserve"> – move to </w:t>
            </w:r>
            <w:hyperlink r:id="rId10" w:history="1">
              <w:r w:rsidRPr="000001F5">
                <w:rPr>
                  <w:rStyle w:val="Hyperlink"/>
                  <w:rFonts w:asciiTheme="majorHAnsi" w:hAnsiTheme="majorHAnsi" w:cstheme="majorHAnsi"/>
                  <w:sz w:val="22"/>
                  <w:szCs w:val="22"/>
                </w:rPr>
                <w:t>https://eu.bbcollab.com/collab/ui/session/guest/a93d9f2bf7384284a2da139934c8f716</w:t>
              </w:r>
            </w:hyperlink>
          </w:p>
          <w:p w14:paraId="3ACE9E2B" w14:textId="77777777" w:rsidR="00470C0B" w:rsidRPr="001F055F" w:rsidRDefault="00470C0B" w:rsidP="00E05D29">
            <w:pPr>
              <w:rPr>
                <w:rFonts w:eastAsia="Times New Roman"/>
                <w:b/>
                <w:bCs/>
                <w:sz w:val="24"/>
                <w:szCs w:val="24"/>
              </w:rPr>
            </w:pPr>
          </w:p>
        </w:tc>
        <w:tc>
          <w:tcPr>
            <w:tcW w:w="1083" w:type="pct"/>
          </w:tcPr>
          <w:p w14:paraId="2396BC40" w14:textId="531D14FB" w:rsidR="00470C0B" w:rsidRPr="0081456B" w:rsidRDefault="00470C0B" w:rsidP="00E05D29">
            <w:pPr>
              <w:pStyle w:val="ListParagraph"/>
              <w:spacing w:before="100" w:beforeAutospacing="1" w:after="100" w:afterAutospacing="1" w:line="248" w:lineRule="atLeast"/>
              <w:ind w:left="0"/>
              <w:rPr>
                <w:rFonts w:eastAsia="Times New Roman" w:cstheme="minorHAnsi"/>
                <w:color w:val="111111"/>
                <w:sz w:val="24"/>
                <w:szCs w:val="24"/>
                <w:lang w:eastAsia="en-GB"/>
              </w:rPr>
            </w:pPr>
          </w:p>
        </w:tc>
      </w:tr>
      <w:tr w:rsidR="00470C0B" w14:paraId="25D33286" w14:textId="77777777" w:rsidTr="009442E6">
        <w:tc>
          <w:tcPr>
            <w:tcW w:w="1133" w:type="pct"/>
          </w:tcPr>
          <w:p w14:paraId="47EA89C6" w14:textId="11AE9222" w:rsidR="00470C0B" w:rsidRPr="006A0A40" w:rsidRDefault="00470C0B" w:rsidP="00E05D29">
            <w:pPr>
              <w:rPr>
                <w:rFonts w:eastAsia="Times New Roman"/>
                <w:b/>
                <w:bCs/>
                <w:color w:val="000000"/>
                <w:sz w:val="24"/>
                <w:szCs w:val="24"/>
              </w:rPr>
            </w:pPr>
          </w:p>
        </w:tc>
        <w:tc>
          <w:tcPr>
            <w:tcW w:w="2784" w:type="pct"/>
          </w:tcPr>
          <w:p w14:paraId="0BB45304" w14:textId="366311CC" w:rsidR="00001693" w:rsidRPr="00353C7A" w:rsidRDefault="00001693" w:rsidP="00353C7A">
            <w:pPr>
              <w:rPr>
                <w:rFonts w:eastAsia="Times New Roman"/>
                <w:sz w:val="24"/>
                <w:szCs w:val="24"/>
              </w:rPr>
            </w:pPr>
          </w:p>
        </w:tc>
        <w:tc>
          <w:tcPr>
            <w:tcW w:w="1083" w:type="pct"/>
          </w:tcPr>
          <w:p w14:paraId="1FE16B04" w14:textId="282ABC31" w:rsidR="00A07C7F" w:rsidRPr="0081456B" w:rsidRDefault="00A07C7F" w:rsidP="00E05D29">
            <w:pPr>
              <w:pStyle w:val="ListParagraph"/>
              <w:spacing w:before="100" w:beforeAutospacing="1" w:after="100" w:afterAutospacing="1" w:line="248" w:lineRule="atLeast"/>
              <w:ind w:left="0"/>
              <w:rPr>
                <w:rFonts w:eastAsia="Times New Roman" w:cstheme="minorHAnsi"/>
                <w:color w:val="111111"/>
                <w:sz w:val="24"/>
                <w:szCs w:val="24"/>
                <w:lang w:eastAsia="en-GB"/>
              </w:rPr>
            </w:pPr>
          </w:p>
        </w:tc>
      </w:tr>
      <w:tr w:rsidR="00470C0B" w14:paraId="1B65460D" w14:textId="77777777" w:rsidTr="00B16CA1">
        <w:tc>
          <w:tcPr>
            <w:tcW w:w="5000" w:type="pct"/>
            <w:gridSpan w:val="3"/>
            <w:shd w:val="clear" w:color="auto" w:fill="A6A6A6" w:themeFill="background1" w:themeFillShade="A6"/>
          </w:tcPr>
          <w:p w14:paraId="34116BE7" w14:textId="1DE80099" w:rsidR="00470C0B" w:rsidRPr="00D73316" w:rsidRDefault="00470C0B" w:rsidP="00470C0B">
            <w:pPr>
              <w:pStyle w:val="ListParagraph"/>
              <w:spacing w:before="100" w:beforeAutospacing="1" w:after="100" w:afterAutospacing="1" w:line="248" w:lineRule="atLeast"/>
              <w:ind w:left="0"/>
              <w:jc w:val="center"/>
              <w:rPr>
                <w:rFonts w:eastAsia="Times New Roman" w:cstheme="minorHAnsi"/>
                <w:b/>
                <w:color w:val="111111"/>
                <w:sz w:val="24"/>
                <w:szCs w:val="24"/>
                <w:lang w:eastAsia="en-GB"/>
              </w:rPr>
            </w:pPr>
          </w:p>
        </w:tc>
      </w:tr>
    </w:tbl>
    <w:p w14:paraId="219014E3" w14:textId="25AB533F" w:rsidR="006D497F" w:rsidRDefault="006D497F"/>
    <w:p w14:paraId="38A55D59" w14:textId="77777777" w:rsidR="0089012C" w:rsidRDefault="0089012C"/>
    <w:p w14:paraId="71806627" w14:textId="2E14B35D" w:rsidR="006D497F" w:rsidRDefault="006D497F"/>
    <w:sectPr w:rsidR="006D497F" w:rsidSect="00767ECA">
      <w:pgSz w:w="16838" w:h="11906" w:orient="landscape"/>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Open Sans">
    <w:altName w:val="Open Sans"/>
    <w:charset w:val="00"/>
    <w:family w:val="swiss"/>
    <w:pitch w:val="variable"/>
    <w:sig w:usb0="E00002EF" w:usb1="4000205B" w:usb2="00000028"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19718D"/>
    <w:multiLevelType w:val="hybridMultilevel"/>
    <w:tmpl w:val="EF4A73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A6C0105"/>
    <w:multiLevelType w:val="hybridMultilevel"/>
    <w:tmpl w:val="82EE566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D633365"/>
    <w:multiLevelType w:val="hybridMultilevel"/>
    <w:tmpl w:val="E2E27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D0269D"/>
    <w:multiLevelType w:val="hybridMultilevel"/>
    <w:tmpl w:val="2AB6F6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DFB0CC6"/>
    <w:multiLevelType w:val="hybridMultilevel"/>
    <w:tmpl w:val="1C3A272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2061391"/>
    <w:multiLevelType w:val="multilevel"/>
    <w:tmpl w:val="0BBA3EB8"/>
    <w:lvl w:ilvl="0">
      <w:start w:val="1"/>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15:restartNumberingAfterBreak="0">
    <w:nsid w:val="13A25463"/>
    <w:multiLevelType w:val="hybridMultilevel"/>
    <w:tmpl w:val="291A1E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813BCD"/>
    <w:multiLevelType w:val="hybridMultilevel"/>
    <w:tmpl w:val="D06AFC3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82328B6"/>
    <w:multiLevelType w:val="hybridMultilevel"/>
    <w:tmpl w:val="F5348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C3C625E"/>
    <w:multiLevelType w:val="hybridMultilevel"/>
    <w:tmpl w:val="0FCA3D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27E725F"/>
    <w:multiLevelType w:val="hybridMultilevel"/>
    <w:tmpl w:val="E6D8A1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4BD2527"/>
    <w:multiLevelType w:val="hybridMultilevel"/>
    <w:tmpl w:val="ECB215BC"/>
    <w:lvl w:ilvl="0" w:tplc="E480A412">
      <w:start w:val="5"/>
      <w:numFmt w:val="decimal"/>
      <w:lvlText w:val="%1."/>
      <w:lvlJc w:val="left"/>
      <w:pPr>
        <w:ind w:left="720" w:hanging="360"/>
      </w:pPr>
      <w:rPr>
        <w:rFonts w:eastAsia="Times New Roman" w:hint="default"/>
        <w:b/>
        <w:color w:val="000000"/>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54F7B82"/>
    <w:multiLevelType w:val="hybridMultilevel"/>
    <w:tmpl w:val="B2667082"/>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5723E8C"/>
    <w:multiLevelType w:val="hybridMultilevel"/>
    <w:tmpl w:val="47D2C4E4"/>
    <w:lvl w:ilvl="0" w:tplc="0809000F">
      <w:start w:val="8"/>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76F14A2"/>
    <w:multiLevelType w:val="hybridMultilevel"/>
    <w:tmpl w:val="AF4A168A"/>
    <w:lvl w:ilvl="0" w:tplc="5AB694EC">
      <w:start w:val="6"/>
      <w:numFmt w:val="decimal"/>
      <w:lvlText w:val="%1."/>
      <w:lvlJc w:val="left"/>
      <w:pPr>
        <w:ind w:left="720" w:hanging="360"/>
      </w:pPr>
      <w:rPr>
        <w:rFonts w:eastAsia="Times New Roman" w:hint="default"/>
        <w:b/>
        <w:color w:val="000000"/>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C844B70"/>
    <w:multiLevelType w:val="hybridMultilevel"/>
    <w:tmpl w:val="A25896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E0B76A5"/>
    <w:multiLevelType w:val="multilevel"/>
    <w:tmpl w:val="C19054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E11646C"/>
    <w:multiLevelType w:val="hybridMultilevel"/>
    <w:tmpl w:val="8C38D9B4"/>
    <w:lvl w:ilvl="0" w:tplc="0809000F">
      <w:start w:val="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1547254"/>
    <w:multiLevelType w:val="hybridMultilevel"/>
    <w:tmpl w:val="74C653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2DD4F52"/>
    <w:multiLevelType w:val="hybridMultilevel"/>
    <w:tmpl w:val="5F0A7132"/>
    <w:lvl w:ilvl="0" w:tplc="0809000F">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5B27289"/>
    <w:multiLevelType w:val="multilevel"/>
    <w:tmpl w:val="964C7F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B7B7172"/>
    <w:multiLevelType w:val="hybridMultilevel"/>
    <w:tmpl w:val="43BE3DD4"/>
    <w:lvl w:ilvl="0" w:tplc="977C09B2">
      <w:start w:val="5"/>
      <w:numFmt w:val="decimal"/>
      <w:lvlText w:val="%1."/>
      <w:lvlJc w:val="left"/>
      <w:pPr>
        <w:ind w:left="720" w:hanging="360"/>
      </w:pPr>
      <w:rPr>
        <w:rFonts w:eastAsia="Times New Roman" w:hint="default"/>
        <w:b/>
        <w:color w:val="000000"/>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3077CAC"/>
    <w:multiLevelType w:val="hybridMultilevel"/>
    <w:tmpl w:val="426E07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3116A92"/>
    <w:multiLevelType w:val="hybridMultilevel"/>
    <w:tmpl w:val="B512F888"/>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61A6610"/>
    <w:multiLevelType w:val="hybridMultilevel"/>
    <w:tmpl w:val="849CE634"/>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5" w15:restartNumberingAfterBreak="0">
    <w:nsid w:val="5C3C21E9"/>
    <w:multiLevelType w:val="hybridMultilevel"/>
    <w:tmpl w:val="1F2AD542"/>
    <w:lvl w:ilvl="0" w:tplc="8BA0DB56">
      <w:start w:val="3"/>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F877CA9"/>
    <w:multiLevelType w:val="hybridMultilevel"/>
    <w:tmpl w:val="7714B3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9343503"/>
    <w:multiLevelType w:val="hybridMultilevel"/>
    <w:tmpl w:val="2D50E5E4"/>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B167B93"/>
    <w:multiLevelType w:val="hybridMultilevel"/>
    <w:tmpl w:val="E7507806"/>
    <w:lvl w:ilvl="0" w:tplc="EC9840A2">
      <w:start w:val="5"/>
      <w:numFmt w:val="decimal"/>
      <w:lvlText w:val="%1."/>
      <w:lvlJc w:val="left"/>
      <w:pPr>
        <w:ind w:left="720" w:hanging="360"/>
      </w:pPr>
      <w:rPr>
        <w:rFonts w:eastAsia="Times New Roman" w:hint="default"/>
        <w:b/>
        <w:color w:val="000000"/>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1A340D8"/>
    <w:multiLevelType w:val="hybridMultilevel"/>
    <w:tmpl w:val="AEE878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C2979F8"/>
    <w:multiLevelType w:val="hybridMultilevel"/>
    <w:tmpl w:val="EEE0D1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5"/>
  </w:num>
  <w:num w:numId="2">
    <w:abstractNumId w:val="15"/>
  </w:num>
  <w:num w:numId="3">
    <w:abstractNumId w:val="3"/>
  </w:num>
  <w:num w:numId="4">
    <w:abstractNumId w:val="0"/>
  </w:num>
  <w:num w:numId="5">
    <w:abstractNumId w:val="1"/>
  </w:num>
  <w:num w:numId="6">
    <w:abstractNumId w:val="2"/>
  </w:num>
  <w:num w:numId="7">
    <w:abstractNumId w:val="30"/>
  </w:num>
  <w:num w:numId="8">
    <w:abstractNumId w:val="9"/>
  </w:num>
  <w:num w:numId="9">
    <w:abstractNumId w:val="19"/>
  </w:num>
  <w:num w:numId="10">
    <w:abstractNumId w:val="18"/>
  </w:num>
  <w:num w:numId="11">
    <w:abstractNumId w:val="22"/>
  </w:num>
  <w:num w:numId="12">
    <w:abstractNumId w:val="7"/>
  </w:num>
  <w:num w:numId="13">
    <w:abstractNumId w:val="8"/>
  </w:num>
  <w:num w:numId="14">
    <w:abstractNumId w:val="5"/>
  </w:num>
  <w:num w:numId="15">
    <w:abstractNumId w:val="6"/>
  </w:num>
  <w:num w:numId="16">
    <w:abstractNumId w:val="4"/>
  </w:num>
  <w:num w:numId="17">
    <w:abstractNumId w:val="26"/>
  </w:num>
  <w:num w:numId="18">
    <w:abstractNumId w:val="29"/>
  </w:num>
  <w:num w:numId="19">
    <w:abstractNumId w:val="10"/>
  </w:num>
  <w:num w:numId="20">
    <w:abstractNumId w:val="27"/>
  </w:num>
  <w:num w:numId="21">
    <w:abstractNumId w:val="23"/>
  </w:num>
  <w:num w:numId="22">
    <w:abstractNumId w:val="12"/>
  </w:num>
  <w:num w:numId="23">
    <w:abstractNumId w:val="20"/>
  </w:num>
  <w:num w:numId="24">
    <w:abstractNumId w:val="16"/>
  </w:num>
  <w:num w:numId="25">
    <w:abstractNumId w:val="28"/>
  </w:num>
  <w:num w:numId="26">
    <w:abstractNumId w:val="11"/>
  </w:num>
  <w:num w:numId="27">
    <w:abstractNumId w:val="21"/>
  </w:num>
  <w:num w:numId="28">
    <w:abstractNumId w:val="14"/>
  </w:num>
  <w:num w:numId="29">
    <w:abstractNumId w:val="17"/>
  </w:num>
  <w:num w:numId="30">
    <w:abstractNumId w:val="24"/>
  </w:num>
  <w:num w:numId="31">
    <w:abstractNumId w:val="13"/>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zQ1szA0MbEwNbM0MDBV0lEKTi0uzszPAykwrQUAzszxgiwAAAA="/>
  </w:docVars>
  <w:rsids>
    <w:rsidRoot w:val="000D4464"/>
    <w:rsid w:val="00001693"/>
    <w:rsid w:val="00004AEA"/>
    <w:rsid w:val="00006106"/>
    <w:rsid w:val="0001287E"/>
    <w:rsid w:val="000221F4"/>
    <w:rsid w:val="0002298B"/>
    <w:rsid w:val="00026A15"/>
    <w:rsid w:val="0005296E"/>
    <w:rsid w:val="000534FB"/>
    <w:rsid w:val="000535A8"/>
    <w:rsid w:val="00053CC5"/>
    <w:rsid w:val="00056BAA"/>
    <w:rsid w:val="00056BF9"/>
    <w:rsid w:val="0005721C"/>
    <w:rsid w:val="0006506C"/>
    <w:rsid w:val="00071355"/>
    <w:rsid w:val="00091E3A"/>
    <w:rsid w:val="000A0EA8"/>
    <w:rsid w:val="000A621B"/>
    <w:rsid w:val="000B526A"/>
    <w:rsid w:val="000D30AC"/>
    <w:rsid w:val="000D4464"/>
    <w:rsid w:val="000E0B5A"/>
    <w:rsid w:val="000F0A2D"/>
    <w:rsid w:val="000F37E5"/>
    <w:rsid w:val="000F4FBD"/>
    <w:rsid w:val="00107B07"/>
    <w:rsid w:val="00131CE0"/>
    <w:rsid w:val="00133B63"/>
    <w:rsid w:val="00135DA2"/>
    <w:rsid w:val="00142497"/>
    <w:rsid w:val="001441BB"/>
    <w:rsid w:val="001558FF"/>
    <w:rsid w:val="00184BFE"/>
    <w:rsid w:val="001A3F88"/>
    <w:rsid w:val="001C0C59"/>
    <w:rsid w:val="001C5F8A"/>
    <w:rsid w:val="001D3921"/>
    <w:rsid w:val="001D40F3"/>
    <w:rsid w:val="001F055F"/>
    <w:rsid w:val="001F35DD"/>
    <w:rsid w:val="00207A79"/>
    <w:rsid w:val="00212B4D"/>
    <w:rsid w:val="00216D7F"/>
    <w:rsid w:val="00217326"/>
    <w:rsid w:val="0022346E"/>
    <w:rsid w:val="00244725"/>
    <w:rsid w:val="002504B9"/>
    <w:rsid w:val="00250702"/>
    <w:rsid w:val="00254C6B"/>
    <w:rsid w:val="00265C0A"/>
    <w:rsid w:val="00277ACB"/>
    <w:rsid w:val="0029412B"/>
    <w:rsid w:val="00295865"/>
    <w:rsid w:val="002A55C8"/>
    <w:rsid w:val="002A5861"/>
    <w:rsid w:val="002C4C82"/>
    <w:rsid w:val="002D05A5"/>
    <w:rsid w:val="002D40FE"/>
    <w:rsid w:val="002E64CC"/>
    <w:rsid w:val="002E765E"/>
    <w:rsid w:val="00324CC2"/>
    <w:rsid w:val="003444B7"/>
    <w:rsid w:val="00353C7A"/>
    <w:rsid w:val="003658B7"/>
    <w:rsid w:val="0037236A"/>
    <w:rsid w:val="00374C6A"/>
    <w:rsid w:val="00395675"/>
    <w:rsid w:val="003A1FED"/>
    <w:rsid w:val="003B0452"/>
    <w:rsid w:val="003C7EDA"/>
    <w:rsid w:val="003D7541"/>
    <w:rsid w:val="003E2164"/>
    <w:rsid w:val="003E612F"/>
    <w:rsid w:val="003E68BB"/>
    <w:rsid w:val="003F7B7E"/>
    <w:rsid w:val="004053C9"/>
    <w:rsid w:val="004107C4"/>
    <w:rsid w:val="004177D5"/>
    <w:rsid w:val="00417E16"/>
    <w:rsid w:val="004404A2"/>
    <w:rsid w:val="00450FBC"/>
    <w:rsid w:val="00452C1F"/>
    <w:rsid w:val="00456526"/>
    <w:rsid w:val="00470C0B"/>
    <w:rsid w:val="00473D57"/>
    <w:rsid w:val="004751DC"/>
    <w:rsid w:val="00485241"/>
    <w:rsid w:val="00492DA9"/>
    <w:rsid w:val="00497CD3"/>
    <w:rsid w:val="004A0BBC"/>
    <w:rsid w:val="004B6F31"/>
    <w:rsid w:val="004C7E30"/>
    <w:rsid w:val="004D464A"/>
    <w:rsid w:val="004F1679"/>
    <w:rsid w:val="004F69E7"/>
    <w:rsid w:val="005053C9"/>
    <w:rsid w:val="00507683"/>
    <w:rsid w:val="00524E7F"/>
    <w:rsid w:val="005258CA"/>
    <w:rsid w:val="00527565"/>
    <w:rsid w:val="00530847"/>
    <w:rsid w:val="005574EC"/>
    <w:rsid w:val="0056488A"/>
    <w:rsid w:val="005654FF"/>
    <w:rsid w:val="00580619"/>
    <w:rsid w:val="00585977"/>
    <w:rsid w:val="005A208F"/>
    <w:rsid w:val="005A7529"/>
    <w:rsid w:val="005B595F"/>
    <w:rsid w:val="005B6B51"/>
    <w:rsid w:val="005C3A6C"/>
    <w:rsid w:val="005C5459"/>
    <w:rsid w:val="005C7017"/>
    <w:rsid w:val="005D364B"/>
    <w:rsid w:val="005D5107"/>
    <w:rsid w:val="005E63EB"/>
    <w:rsid w:val="005E6B68"/>
    <w:rsid w:val="005E6C1F"/>
    <w:rsid w:val="005F3857"/>
    <w:rsid w:val="005F4BA3"/>
    <w:rsid w:val="006017A6"/>
    <w:rsid w:val="0061492E"/>
    <w:rsid w:val="006417B9"/>
    <w:rsid w:val="00647280"/>
    <w:rsid w:val="00660702"/>
    <w:rsid w:val="00666804"/>
    <w:rsid w:val="0067733C"/>
    <w:rsid w:val="0069114E"/>
    <w:rsid w:val="00694559"/>
    <w:rsid w:val="006A0716"/>
    <w:rsid w:val="006A0A40"/>
    <w:rsid w:val="006B32DF"/>
    <w:rsid w:val="006D497F"/>
    <w:rsid w:val="006F1651"/>
    <w:rsid w:val="006F2A45"/>
    <w:rsid w:val="006F6E3F"/>
    <w:rsid w:val="00703E2B"/>
    <w:rsid w:val="00710771"/>
    <w:rsid w:val="00715A60"/>
    <w:rsid w:val="007254EC"/>
    <w:rsid w:val="007260B4"/>
    <w:rsid w:val="007272C4"/>
    <w:rsid w:val="00731A2B"/>
    <w:rsid w:val="00764679"/>
    <w:rsid w:val="00766386"/>
    <w:rsid w:val="00767ECA"/>
    <w:rsid w:val="00771D87"/>
    <w:rsid w:val="0077735C"/>
    <w:rsid w:val="0078245B"/>
    <w:rsid w:val="007944B9"/>
    <w:rsid w:val="007A73EF"/>
    <w:rsid w:val="007C35A4"/>
    <w:rsid w:val="007D2148"/>
    <w:rsid w:val="007D25B9"/>
    <w:rsid w:val="007E145B"/>
    <w:rsid w:val="007E3D61"/>
    <w:rsid w:val="007F0224"/>
    <w:rsid w:val="007F2B87"/>
    <w:rsid w:val="007F648F"/>
    <w:rsid w:val="00805257"/>
    <w:rsid w:val="0081456B"/>
    <w:rsid w:val="00817686"/>
    <w:rsid w:val="0082092E"/>
    <w:rsid w:val="008273D4"/>
    <w:rsid w:val="00840408"/>
    <w:rsid w:val="0085131E"/>
    <w:rsid w:val="00862DFE"/>
    <w:rsid w:val="00874C0B"/>
    <w:rsid w:val="0089012C"/>
    <w:rsid w:val="008B6008"/>
    <w:rsid w:val="008B648D"/>
    <w:rsid w:val="008C371C"/>
    <w:rsid w:val="008C787B"/>
    <w:rsid w:val="008D3C34"/>
    <w:rsid w:val="008D3CD7"/>
    <w:rsid w:val="008F4027"/>
    <w:rsid w:val="00900DAF"/>
    <w:rsid w:val="00912FFD"/>
    <w:rsid w:val="009136BB"/>
    <w:rsid w:val="00921082"/>
    <w:rsid w:val="00921993"/>
    <w:rsid w:val="009348E0"/>
    <w:rsid w:val="0093629A"/>
    <w:rsid w:val="009442E6"/>
    <w:rsid w:val="009471F5"/>
    <w:rsid w:val="00954652"/>
    <w:rsid w:val="009625AC"/>
    <w:rsid w:val="009B0378"/>
    <w:rsid w:val="009B2DC6"/>
    <w:rsid w:val="009C27E5"/>
    <w:rsid w:val="009C296C"/>
    <w:rsid w:val="009C7599"/>
    <w:rsid w:val="009D31F1"/>
    <w:rsid w:val="009D5F03"/>
    <w:rsid w:val="009E1CC1"/>
    <w:rsid w:val="009F0A7F"/>
    <w:rsid w:val="009F2090"/>
    <w:rsid w:val="00A00110"/>
    <w:rsid w:val="00A07C7F"/>
    <w:rsid w:val="00A21E1D"/>
    <w:rsid w:val="00A3296B"/>
    <w:rsid w:val="00A42489"/>
    <w:rsid w:val="00A42D3B"/>
    <w:rsid w:val="00A432BB"/>
    <w:rsid w:val="00A529A4"/>
    <w:rsid w:val="00A55A64"/>
    <w:rsid w:val="00A66867"/>
    <w:rsid w:val="00A71C4A"/>
    <w:rsid w:val="00A94E41"/>
    <w:rsid w:val="00AB0D72"/>
    <w:rsid w:val="00B138E4"/>
    <w:rsid w:val="00B151F1"/>
    <w:rsid w:val="00B16CA1"/>
    <w:rsid w:val="00B20217"/>
    <w:rsid w:val="00B34E70"/>
    <w:rsid w:val="00B350A1"/>
    <w:rsid w:val="00B504C7"/>
    <w:rsid w:val="00B61EFE"/>
    <w:rsid w:val="00B65845"/>
    <w:rsid w:val="00B81ECE"/>
    <w:rsid w:val="00B9710E"/>
    <w:rsid w:val="00BA224A"/>
    <w:rsid w:val="00BA45A1"/>
    <w:rsid w:val="00BA5C20"/>
    <w:rsid w:val="00BA5C83"/>
    <w:rsid w:val="00BB42FA"/>
    <w:rsid w:val="00BB45EF"/>
    <w:rsid w:val="00BC7939"/>
    <w:rsid w:val="00BF077D"/>
    <w:rsid w:val="00C009CF"/>
    <w:rsid w:val="00C03BA9"/>
    <w:rsid w:val="00C0582D"/>
    <w:rsid w:val="00C05FA2"/>
    <w:rsid w:val="00C2506C"/>
    <w:rsid w:val="00C370AE"/>
    <w:rsid w:val="00C37834"/>
    <w:rsid w:val="00C54D21"/>
    <w:rsid w:val="00C62721"/>
    <w:rsid w:val="00C70723"/>
    <w:rsid w:val="00C71A3C"/>
    <w:rsid w:val="00C7675A"/>
    <w:rsid w:val="00C77AA6"/>
    <w:rsid w:val="00C90499"/>
    <w:rsid w:val="00C92EC8"/>
    <w:rsid w:val="00C94CEA"/>
    <w:rsid w:val="00C97DFD"/>
    <w:rsid w:val="00CA18A5"/>
    <w:rsid w:val="00CA63FF"/>
    <w:rsid w:val="00CB4A2A"/>
    <w:rsid w:val="00CC4417"/>
    <w:rsid w:val="00CD49D6"/>
    <w:rsid w:val="00CE144B"/>
    <w:rsid w:val="00D01192"/>
    <w:rsid w:val="00D06869"/>
    <w:rsid w:val="00D119CA"/>
    <w:rsid w:val="00D17F1E"/>
    <w:rsid w:val="00D21636"/>
    <w:rsid w:val="00D253AE"/>
    <w:rsid w:val="00D30FD1"/>
    <w:rsid w:val="00D44582"/>
    <w:rsid w:val="00D67F9E"/>
    <w:rsid w:val="00D73316"/>
    <w:rsid w:val="00D73FCB"/>
    <w:rsid w:val="00D76497"/>
    <w:rsid w:val="00D85D70"/>
    <w:rsid w:val="00D97148"/>
    <w:rsid w:val="00DC7AB5"/>
    <w:rsid w:val="00DE6542"/>
    <w:rsid w:val="00DE7469"/>
    <w:rsid w:val="00E05D29"/>
    <w:rsid w:val="00E11E42"/>
    <w:rsid w:val="00E14B46"/>
    <w:rsid w:val="00E316EC"/>
    <w:rsid w:val="00E32EF0"/>
    <w:rsid w:val="00E51828"/>
    <w:rsid w:val="00E55825"/>
    <w:rsid w:val="00E56BEE"/>
    <w:rsid w:val="00E570D9"/>
    <w:rsid w:val="00E703CD"/>
    <w:rsid w:val="00E81DCB"/>
    <w:rsid w:val="00E87975"/>
    <w:rsid w:val="00E917E3"/>
    <w:rsid w:val="00E91F4B"/>
    <w:rsid w:val="00E94090"/>
    <w:rsid w:val="00E95DAA"/>
    <w:rsid w:val="00EA0BC1"/>
    <w:rsid w:val="00EA4E7A"/>
    <w:rsid w:val="00EC3692"/>
    <w:rsid w:val="00EC4992"/>
    <w:rsid w:val="00EC5CB7"/>
    <w:rsid w:val="00EC6632"/>
    <w:rsid w:val="00ED00B8"/>
    <w:rsid w:val="00EE4109"/>
    <w:rsid w:val="00EE4807"/>
    <w:rsid w:val="00EE75BC"/>
    <w:rsid w:val="00F2480A"/>
    <w:rsid w:val="00F30854"/>
    <w:rsid w:val="00F42C71"/>
    <w:rsid w:val="00F535E7"/>
    <w:rsid w:val="00F866C9"/>
    <w:rsid w:val="00F86A47"/>
    <w:rsid w:val="00FA183D"/>
    <w:rsid w:val="00FA2595"/>
    <w:rsid w:val="00FC5B24"/>
    <w:rsid w:val="00FD4613"/>
    <w:rsid w:val="00FD6E37"/>
    <w:rsid w:val="00FE507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E3CD65"/>
  <w15:docId w15:val="{CDEB0369-0DE2-4743-AB1B-041D349637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4">
    <w:name w:val="heading 4"/>
    <w:basedOn w:val="Normal"/>
    <w:link w:val="Heading4Char"/>
    <w:uiPriority w:val="9"/>
    <w:qFormat/>
    <w:rsid w:val="006A0A40"/>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03E2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03E2B"/>
    <w:rPr>
      <w:rFonts w:ascii="Tahoma" w:hAnsi="Tahoma" w:cs="Tahoma"/>
      <w:sz w:val="16"/>
      <w:szCs w:val="16"/>
    </w:rPr>
  </w:style>
  <w:style w:type="paragraph" w:styleId="ListParagraph">
    <w:name w:val="List Paragraph"/>
    <w:aliases w:val="Dot pt,No Spacing1,List Paragraph Char Char Char,Indicator Text,Numbered Para 1,Bullet 1,List Paragraph1,F5 List Paragraph,Bullet Points,MAIN CONTENT,List Paragraph12,Bullet Style,Colorful List - Accent 11,Normal numbered,List Paragraph2"/>
    <w:basedOn w:val="Normal"/>
    <w:link w:val="ListParagraphChar"/>
    <w:uiPriority w:val="34"/>
    <w:qFormat/>
    <w:rsid w:val="002A55C8"/>
    <w:pPr>
      <w:ind w:left="720"/>
      <w:contextualSpacing/>
    </w:pPr>
  </w:style>
  <w:style w:type="table" w:styleId="TableGrid">
    <w:name w:val="Table Grid"/>
    <w:basedOn w:val="TableNormal"/>
    <w:uiPriority w:val="59"/>
    <w:rsid w:val="00A432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Dot pt Char,No Spacing1 Char,List Paragraph Char Char Char Char,Indicator Text Char,Numbered Para 1 Char,Bullet 1 Char,List Paragraph1 Char,F5 List Paragraph Char,Bullet Points Char,MAIN CONTENT Char,List Paragraph12 Char"/>
    <w:basedOn w:val="DefaultParagraphFont"/>
    <w:link w:val="ListParagraph"/>
    <w:uiPriority w:val="34"/>
    <w:locked/>
    <w:rsid w:val="001F35DD"/>
  </w:style>
  <w:style w:type="paragraph" w:styleId="NormalWeb">
    <w:name w:val="Normal (Web)"/>
    <w:basedOn w:val="Normal"/>
    <w:uiPriority w:val="99"/>
    <w:unhideWhenUsed/>
    <w:rsid w:val="005258CA"/>
    <w:pPr>
      <w:spacing w:after="0" w:line="240" w:lineRule="auto"/>
    </w:pPr>
    <w:rPr>
      <w:rFonts w:ascii="Times New Roman" w:hAnsi="Times New Roman" w:cs="Times New Roman"/>
      <w:sz w:val="24"/>
      <w:szCs w:val="24"/>
      <w:lang w:eastAsia="en-GB"/>
    </w:rPr>
  </w:style>
  <w:style w:type="character" w:styleId="Hyperlink">
    <w:name w:val="Hyperlink"/>
    <w:basedOn w:val="DefaultParagraphFont"/>
    <w:uiPriority w:val="99"/>
    <w:unhideWhenUsed/>
    <w:rsid w:val="005574EC"/>
    <w:rPr>
      <w:color w:val="0000FF" w:themeColor="hyperlink"/>
      <w:u w:val="single"/>
    </w:rPr>
  </w:style>
  <w:style w:type="character" w:styleId="FollowedHyperlink">
    <w:name w:val="FollowedHyperlink"/>
    <w:basedOn w:val="DefaultParagraphFont"/>
    <w:uiPriority w:val="99"/>
    <w:semiHidden/>
    <w:unhideWhenUsed/>
    <w:rsid w:val="0067733C"/>
    <w:rPr>
      <w:color w:val="800080" w:themeColor="followedHyperlink"/>
      <w:u w:val="single"/>
    </w:rPr>
  </w:style>
  <w:style w:type="character" w:styleId="UnresolvedMention">
    <w:name w:val="Unresolved Mention"/>
    <w:basedOn w:val="DefaultParagraphFont"/>
    <w:uiPriority w:val="99"/>
    <w:semiHidden/>
    <w:unhideWhenUsed/>
    <w:rsid w:val="00C37834"/>
    <w:rPr>
      <w:color w:val="605E5C"/>
      <w:shd w:val="clear" w:color="auto" w:fill="E1DFDD"/>
    </w:rPr>
  </w:style>
  <w:style w:type="character" w:customStyle="1" w:styleId="Heading4Char">
    <w:name w:val="Heading 4 Char"/>
    <w:basedOn w:val="DefaultParagraphFont"/>
    <w:link w:val="Heading4"/>
    <w:uiPriority w:val="9"/>
    <w:rsid w:val="006A0A40"/>
    <w:rPr>
      <w:rFonts w:ascii="Times New Roman" w:eastAsia="Times New Roman" w:hAnsi="Times New Roman" w:cs="Times New Roman"/>
      <w:b/>
      <w:bCs/>
      <w:sz w:val="24"/>
      <w:szCs w:val="24"/>
      <w:lang w:eastAsia="en-GB"/>
    </w:rPr>
  </w:style>
  <w:style w:type="character" w:customStyle="1" w:styleId="participant-name">
    <w:name w:val="participant-name"/>
    <w:basedOn w:val="DefaultParagraphFont"/>
    <w:rsid w:val="006A0A40"/>
  </w:style>
  <w:style w:type="paragraph" w:customStyle="1" w:styleId="activity-time">
    <w:name w:val="activity-time"/>
    <w:basedOn w:val="Normal"/>
    <w:rsid w:val="006A0A40"/>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chat-historyactivity-item">
    <w:name w:val="chat-history__activity-item"/>
    <w:basedOn w:val="Normal"/>
    <w:rsid w:val="006A0A40"/>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msolistparagraph">
    <w:name w:val="x_msolistparagraph"/>
    <w:basedOn w:val="Normal"/>
    <w:rsid w:val="00E11E42"/>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msonormal">
    <w:name w:val="x_msonormal"/>
    <w:basedOn w:val="Normal"/>
    <w:rsid w:val="00507683"/>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46588061">
      <w:bodyDiv w:val="1"/>
      <w:marLeft w:val="0"/>
      <w:marRight w:val="0"/>
      <w:marTop w:val="0"/>
      <w:marBottom w:val="0"/>
      <w:divBdr>
        <w:top w:val="none" w:sz="0" w:space="0" w:color="auto"/>
        <w:left w:val="none" w:sz="0" w:space="0" w:color="auto"/>
        <w:bottom w:val="none" w:sz="0" w:space="0" w:color="auto"/>
        <w:right w:val="none" w:sz="0" w:space="0" w:color="auto"/>
      </w:divBdr>
    </w:div>
    <w:div w:id="587495161">
      <w:bodyDiv w:val="1"/>
      <w:marLeft w:val="0"/>
      <w:marRight w:val="0"/>
      <w:marTop w:val="0"/>
      <w:marBottom w:val="0"/>
      <w:divBdr>
        <w:top w:val="none" w:sz="0" w:space="0" w:color="auto"/>
        <w:left w:val="none" w:sz="0" w:space="0" w:color="auto"/>
        <w:bottom w:val="none" w:sz="0" w:space="0" w:color="auto"/>
        <w:right w:val="none" w:sz="0" w:space="0" w:color="auto"/>
      </w:divBdr>
    </w:div>
    <w:div w:id="1093087660">
      <w:bodyDiv w:val="1"/>
      <w:marLeft w:val="0"/>
      <w:marRight w:val="0"/>
      <w:marTop w:val="0"/>
      <w:marBottom w:val="0"/>
      <w:divBdr>
        <w:top w:val="none" w:sz="0" w:space="0" w:color="auto"/>
        <w:left w:val="none" w:sz="0" w:space="0" w:color="auto"/>
        <w:bottom w:val="none" w:sz="0" w:space="0" w:color="auto"/>
        <w:right w:val="none" w:sz="0" w:space="0" w:color="auto"/>
      </w:divBdr>
      <w:divsChild>
        <w:div w:id="1342854201">
          <w:marLeft w:val="720"/>
          <w:marRight w:val="0"/>
          <w:marTop w:val="154"/>
          <w:marBottom w:val="0"/>
          <w:divBdr>
            <w:top w:val="none" w:sz="0" w:space="0" w:color="auto"/>
            <w:left w:val="none" w:sz="0" w:space="0" w:color="auto"/>
            <w:bottom w:val="none" w:sz="0" w:space="0" w:color="auto"/>
            <w:right w:val="none" w:sz="0" w:space="0" w:color="auto"/>
          </w:divBdr>
        </w:div>
        <w:div w:id="1608124264">
          <w:marLeft w:val="720"/>
          <w:marRight w:val="0"/>
          <w:marTop w:val="154"/>
          <w:marBottom w:val="0"/>
          <w:divBdr>
            <w:top w:val="none" w:sz="0" w:space="0" w:color="auto"/>
            <w:left w:val="none" w:sz="0" w:space="0" w:color="auto"/>
            <w:bottom w:val="none" w:sz="0" w:space="0" w:color="auto"/>
            <w:right w:val="none" w:sz="0" w:space="0" w:color="auto"/>
          </w:divBdr>
        </w:div>
        <w:div w:id="27147611">
          <w:marLeft w:val="720"/>
          <w:marRight w:val="0"/>
          <w:marTop w:val="154"/>
          <w:marBottom w:val="0"/>
          <w:divBdr>
            <w:top w:val="none" w:sz="0" w:space="0" w:color="auto"/>
            <w:left w:val="none" w:sz="0" w:space="0" w:color="auto"/>
            <w:bottom w:val="none" w:sz="0" w:space="0" w:color="auto"/>
            <w:right w:val="none" w:sz="0" w:space="0" w:color="auto"/>
          </w:divBdr>
        </w:div>
        <w:div w:id="1987665668">
          <w:marLeft w:val="720"/>
          <w:marRight w:val="0"/>
          <w:marTop w:val="154"/>
          <w:marBottom w:val="0"/>
          <w:divBdr>
            <w:top w:val="none" w:sz="0" w:space="0" w:color="auto"/>
            <w:left w:val="none" w:sz="0" w:space="0" w:color="auto"/>
            <w:bottom w:val="none" w:sz="0" w:space="0" w:color="auto"/>
            <w:right w:val="none" w:sz="0" w:space="0" w:color="auto"/>
          </w:divBdr>
        </w:div>
        <w:div w:id="1883789806">
          <w:marLeft w:val="720"/>
          <w:marRight w:val="0"/>
          <w:marTop w:val="154"/>
          <w:marBottom w:val="0"/>
          <w:divBdr>
            <w:top w:val="none" w:sz="0" w:space="0" w:color="auto"/>
            <w:left w:val="none" w:sz="0" w:space="0" w:color="auto"/>
            <w:bottom w:val="none" w:sz="0" w:space="0" w:color="auto"/>
            <w:right w:val="none" w:sz="0" w:space="0" w:color="auto"/>
          </w:divBdr>
        </w:div>
        <w:div w:id="1109933133">
          <w:marLeft w:val="720"/>
          <w:marRight w:val="0"/>
          <w:marTop w:val="154"/>
          <w:marBottom w:val="0"/>
          <w:divBdr>
            <w:top w:val="none" w:sz="0" w:space="0" w:color="auto"/>
            <w:left w:val="none" w:sz="0" w:space="0" w:color="auto"/>
            <w:bottom w:val="none" w:sz="0" w:space="0" w:color="auto"/>
            <w:right w:val="none" w:sz="0" w:space="0" w:color="auto"/>
          </w:divBdr>
        </w:div>
        <w:div w:id="1864122988">
          <w:marLeft w:val="720"/>
          <w:marRight w:val="0"/>
          <w:marTop w:val="154"/>
          <w:marBottom w:val="0"/>
          <w:divBdr>
            <w:top w:val="none" w:sz="0" w:space="0" w:color="auto"/>
            <w:left w:val="none" w:sz="0" w:space="0" w:color="auto"/>
            <w:bottom w:val="none" w:sz="0" w:space="0" w:color="auto"/>
            <w:right w:val="none" w:sz="0" w:space="0" w:color="auto"/>
          </w:divBdr>
        </w:div>
        <w:div w:id="1526365228">
          <w:marLeft w:val="720"/>
          <w:marRight w:val="0"/>
          <w:marTop w:val="154"/>
          <w:marBottom w:val="0"/>
          <w:divBdr>
            <w:top w:val="none" w:sz="0" w:space="0" w:color="auto"/>
            <w:left w:val="none" w:sz="0" w:space="0" w:color="auto"/>
            <w:bottom w:val="none" w:sz="0" w:space="0" w:color="auto"/>
            <w:right w:val="none" w:sz="0" w:space="0" w:color="auto"/>
          </w:divBdr>
        </w:div>
      </w:divsChild>
    </w:div>
    <w:div w:id="1310984940">
      <w:bodyDiv w:val="1"/>
      <w:marLeft w:val="0"/>
      <w:marRight w:val="0"/>
      <w:marTop w:val="0"/>
      <w:marBottom w:val="0"/>
      <w:divBdr>
        <w:top w:val="none" w:sz="0" w:space="0" w:color="auto"/>
        <w:left w:val="none" w:sz="0" w:space="0" w:color="auto"/>
        <w:bottom w:val="none" w:sz="0" w:space="0" w:color="auto"/>
        <w:right w:val="none" w:sz="0" w:space="0" w:color="auto"/>
      </w:divBdr>
    </w:div>
    <w:div w:id="1332415006">
      <w:bodyDiv w:val="1"/>
      <w:marLeft w:val="0"/>
      <w:marRight w:val="0"/>
      <w:marTop w:val="0"/>
      <w:marBottom w:val="0"/>
      <w:divBdr>
        <w:top w:val="none" w:sz="0" w:space="0" w:color="auto"/>
        <w:left w:val="none" w:sz="0" w:space="0" w:color="auto"/>
        <w:bottom w:val="none" w:sz="0" w:space="0" w:color="auto"/>
        <w:right w:val="none" w:sz="0" w:space="0" w:color="auto"/>
      </w:divBdr>
      <w:divsChild>
        <w:div w:id="234321587">
          <w:marLeft w:val="1426"/>
          <w:marRight w:val="0"/>
          <w:marTop w:val="200"/>
          <w:marBottom w:val="0"/>
          <w:divBdr>
            <w:top w:val="none" w:sz="0" w:space="0" w:color="auto"/>
            <w:left w:val="none" w:sz="0" w:space="0" w:color="auto"/>
            <w:bottom w:val="none" w:sz="0" w:space="0" w:color="auto"/>
            <w:right w:val="none" w:sz="0" w:space="0" w:color="auto"/>
          </w:divBdr>
        </w:div>
      </w:divsChild>
    </w:div>
    <w:div w:id="2022931145">
      <w:bodyDiv w:val="1"/>
      <w:marLeft w:val="0"/>
      <w:marRight w:val="0"/>
      <w:marTop w:val="0"/>
      <w:marBottom w:val="0"/>
      <w:divBdr>
        <w:top w:val="none" w:sz="0" w:space="0" w:color="auto"/>
        <w:left w:val="none" w:sz="0" w:space="0" w:color="auto"/>
        <w:bottom w:val="none" w:sz="0" w:space="0" w:color="auto"/>
        <w:right w:val="none" w:sz="0" w:space="0" w:color="auto"/>
      </w:divBdr>
    </w:div>
    <w:div w:id="20753963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fac/soc/cte/pintra/ittmarketreview/" TargetMode="External"/><Relationship Id="rId3" Type="http://schemas.openxmlformats.org/officeDocument/2006/relationships/styles" Target="styles.xml"/><Relationship Id="rId7" Type="http://schemas.openxmlformats.org/officeDocument/2006/relationships/hyperlink" Target="https://eu.bbcollab.com/collab/ui/session/guest/a93d9f2bf7384284a2da139934c8f716"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eu.bbcollab.com/collab/ui/session/guest/3829ec3049a043ff86bd33f09b93cd90"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eu.bbcollab.com/collab/ui/session/guest/a93d9f2bf7384284a2da139934c8f716" TargetMode="External"/><Relationship Id="rId4" Type="http://schemas.openxmlformats.org/officeDocument/2006/relationships/settings" Target="settings.xml"/><Relationship Id="rId9" Type="http://schemas.openxmlformats.org/officeDocument/2006/relationships/hyperlink" Target="https://warwick.ac.uk/fac/soc/cte/professionaldevelopment/earlycareerframewor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D915A6-8336-4E64-A852-6D0AC7BF32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TotalTime>
  <Pages>4</Pages>
  <Words>673</Words>
  <Characters>3841</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4505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Blake, Carrie</dc:creator>
  <cp:lastModifiedBy>Christensen, Mark</cp:lastModifiedBy>
  <cp:revision>49</cp:revision>
  <dcterms:created xsi:type="dcterms:W3CDTF">2021-07-15T12:59:00Z</dcterms:created>
  <dcterms:modified xsi:type="dcterms:W3CDTF">2021-07-15T14:55:00Z</dcterms:modified>
</cp:coreProperties>
</file>