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pPr w:leftFromText="180" w:rightFromText="180" w:vertAnchor="text" w:horzAnchor="margin" w:tblpY="-539"/>
        <w:tblW w:w="4965" w:type="pct"/>
        <w:tblLook w:val="04A0" w:firstRow="1" w:lastRow="0" w:firstColumn="1" w:lastColumn="0" w:noHBand="0" w:noVBand="1"/>
      </w:tblPr>
      <w:tblGrid>
        <w:gridCol w:w="1910"/>
        <w:gridCol w:w="1391"/>
        <w:gridCol w:w="1715"/>
        <w:gridCol w:w="8834"/>
      </w:tblGrid>
      <w:tr w:rsidR="00452C1F" w14:paraId="5C817DC1" w14:textId="77777777" w:rsidTr="00A21E1D">
        <w:tc>
          <w:tcPr>
            <w:tcW w:w="5000" w:type="pct"/>
            <w:gridSpan w:val="4"/>
          </w:tcPr>
          <w:p w14:paraId="3654565A" w14:textId="77777777" w:rsidR="00452C1F" w:rsidRPr="00A432BB" w:rsidRDefault="00452C1F" w:rsidP="00452C1F">
            <w:pPr>
              <w:pStyle w:val="ListParagraph"/>
              <w:spacing w:before="100" w:beforeAutospacing="1" w:after="100" w:afterAutospacing="1" w:line="248" w:lineRule="atLeast"/>
              <w:ind w:left="0"/>
              <w:jc w:val="center"/>
              <w:rPr>
                <w:rFonts w:eastAsia="Times New Roman" w:cstheme="minorHAnsi"/>
                <w:b/>
                <w:color w:val="111111"/>
                <w:sz w:val="24"/>
                <w:szCs w:val="24"/>
                <w:lang w:eastAsia="en-GB"/>
              </w:rPr>
            </w:pPr>
            <w:r>
              <w:rPr>
                <w:rFonts w:eastAsia="Times New Roman" w:cstheme="minorHAnsi"/>
                <w:b/>
                <w:color w:val="111111"/>
                <w:sz w:val="24"/>
                <w:szCs w:val="24"/>
                <w:lang w:eastAsia="en-GB"/>
              </w:rPr>
              <w:t>Minutes Template</w:t>
            </w:r>
          </w:p>
        </w:tc>
      </w:tr>
      <w:tr w:rsidR="00452C1F" w14:paraId="2DD492AE" w14:textId="77777777" w:rsidTr="00A21E1D">
        <w:tc>
          <w:tcPr>
            <w:tcW w:w="5000" w:type="pct"/>
            <w:gridSpan w:val="4"/>
          </w:tcPr>
          <w:p w14:paraId="6EC244C1" w14:textId="7B3A1A20" w:rsidR="00452C1F" w:rsidRPr="006D497F" w:rsidRDefault="00452C1F" w:rsidP="007E158C">
            <w:pPr>
              <w:pStyle w:val="ListParagraph"/>
              <w:spacing w:before="100" w:beforeAutospacing="1" w:after="100" w:afterAutospacing="1" w:line="248" w:lineRule="atLeast"/>
              <w:ind w:left="0"/>
              <w:rPr>
                <w:rFonts w:eastAsia="Times New Roman" w:cstheme="minorHAnsi"/>
                <w:b/>
                <w:sz w:val="24"/>
                <w:szCs w:val="24"/>
                <w:lang w:eastAsia="en-GB"/>
              </w:rPr>
            </w:pPr>
            <w:r w:rsidRPr="006D497F">
              <w:rPr>
                <w:rFonts w:eastAsia="Times New Roman" w:cstheme="minorHAnsi"/>
                <w:b/>
                <w:sz w:val="24"/>
                <w:szCs w:val="24"/>
                <w:lang w:eastAsia="en-GB"/>
              </w:rPr>
              <w:t xml:space="preserve">Meeting Name: </w:t>
            </w:r>
            <w:r w:rsidR="007E158C">
              <w:rPr>
                <w:rFonts w:eastAsia="Times New Roman" w:cstheme="minorHAnsi"/>
                <w:b/>
                <w:sz w:val="24"/>
                <w:szCs w:val="24"/>
                <w:lang w:eastAsia="en-GB"/>
              </w:rPr>
              <w:t>Secondary</w:t>
            </w:r>
            <w:r w:rsidRPr="006D497F">
              <w:rPr>
                <w:rFonts w:eastAsia="Times New Roman" w:cstheme="minorHAnsi"/>
                <w:b/>
                <w:sz w:val="24"/>
                <w:szCs w:val="24"/>
                <w:lang w:eastAsia="en-GB"/>
              </w:rPr>
              <w:t xml:space="preserve"> </w:t>
            </w:r>
            <w:proofErr w:type="spellStart"/>
            <w:r w:rsidRPr="006D497F">
              <w:rPr>
                <w:rFonts w:eastAsia="Times New Roman" w:cstheme="minorHAnsi"/>
                <w:b/>
                <w:sz w:val="24"/>
                <w:szCs w:val="24"/>
                <w:lang w:eastAsia="en-GB"/>
              </w:rPr>
              <w:t>WaSP</w:t>
            </w:r>
            <w:proofErr w:type="spellEnd"/>
            <w:r w:rsidRPr="006D497F">
              <w:rPr>
                <w:rFonts w:eastAsia="Times New Roman" w:cstheme="minorHAnsi"/>
                <w:b/>
                <w:sz w:val="24"/>
                <w:szCs w:val="24"/>
                <w:lang w:eastAsia="en-GB"/>
              </w:rPr>
              <w:t xml:space="preserve"> Group</w:t>
            </w:r>
          </w:p>
        </w:tc>
      </w:tr>
      <w:tr w:rsidR="00452C1F" w14:paraId="06EB2265" w14:textId="77777777" w:rsidTr="00C370AE">
        <w:tc>
          <w:tcPr>
            <w:tcW w:w="1192" w:type="pct"/>
            <w:gridSpan w:val="2"/>
          </w:tcPr>
          <w:p w14:paraId="4F0BECB6" w14:textId="77777777" w:rsidR="00452C1F" w:rsidRPr="006D497F" w:rsidRDefault="00452C1F" w:rsidP="00452C1F">
            <w:pPr>
              <w:pStyle w:val="ListParagraph"/>
              <w:spacing w:before="100" w:beforeAutospacing="1" w:after="100" w:afterAutospacing="1" w:line="248" w:lineRule="atLeast"/>
              <w:ind w:left="0"/>
              <w:jc w:val="righ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Time</w:t>
            </w:r>
          </w:p>
        </w:tc>
        <w:tc>
          <w:tcPr>
            <w:tcW w:w="619" w:type="pct"/>
          </w:tcPr>
          <w:p w14:paraId="1784D13F" w14:textId="7E33199D" w:rsidR="00452C1F" w:rsidRPr="006D497F" w:rsidRDefault="00452C1F" w:rsidP="005D5107">
            <w:pPr>
              <w:pStyle w:val="ListParagraph"/>
              <w:spacing w:before="100" w:beforeAutospacing="1" w:after="100" w:afterAutospacing="1" w:line="248" w:lineRule="atLeast"/>
              <w:ind w:left="0"/>
              <w:rPr>
                <w:rFonts w:eastAsia="Times New Roman" w:cstheme="minorHAnsi"/>
                <w:b/>
                <w:sz w:val="24"/>
                <w:szCs w:val="24"/>
                <w:lang w:eastAsia="en-GB"/>
              </w:rPr>
            </w:pPr>
            <w:r w:rsidRPr="006D497F">
              <w:rPr>
                <w:rFonts w:eastAsia="Times New Roman" w:cstheme="minorHAnsi"/>
                <w:b/>
                <w:sz w:val="24"/>
                <w:szCs w:val="24"/>
                <w:lang w:eastAsia="en-GB"/>
              </w:rPr>
              <w:t>1</w:t>
            </w:r>
            <w:r w:rsidR="00EE67BC">
              <w:rPr>
                <w:rFonts w:eastAsia="Times New Roman" w:cstheme="minorHAnsi"/>
                <w:b/>
                <w:sz w:val="24"/>
                <w:szCs w:val="24"/>
                <w:lang w:eastAsia="en-GB"/>
              </w:rPr>
              <w:t>5</w:t>
            </w:r>
            <w:r w:rsidRPr="006D497F">
              <w:rPr>
                <w:rFonts w:eastAsia="Times New Roman" w:cstheme="minorHAnsi"/>
                <w:b/>
                <w:sz w:val="24"/>
                <w:szCs w:val="24"/>
                <w:lang w:eastAsia="en-GB"/>
              </w:rPr>
              <w:t>.</w:t>
            </w:r>
            <w:r w:rsidR="005D5107">
              <w:rPr>
                <w:rFonts w:eastAsia="Times New Roman" w:cstheme="minorHAnsi"/>
                <w:b/>
                <w:sz w:val="24"/>
                <w:szCs w:val="24"/>
                <w:lang w:eastAsia="en-GB"/>
              </w:rPr>
              <w:t>00</w:t>
            </w:r>
          </w:p>
        </w:tc>
        <w:tc>
          <w:tcPr>
            <w:tcW w:w="3189" w:type="pct"/>
            <w:vMerge w:val="restart"/>
          </w:tcPr>
          <w:p w14:paraId="5D5C0A2B" w14:textId="65E38624" w:rsidR="00452C1F" w:rsidRPr="006D497F" w:rsidRDefault="00FD6E37" w:rsidP="00452C1F">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Minute Taker</w:t>
            </w:r>
            <w:r w:rsidR="006D497F">
              <w:rPr>
                <w:rFonts w:eastAsia="Times New Roman" w:cstheme="minorHAnsi"/>
                <w:b/>
                <w:color w:val="111111"/>
                <w:sz w:val="24"/>
                <w:szCs w:val="24"/>
                <w:lang w:eastAsia="en-GB"/>
              </w:rPr>
              <w:t>:</w:t>
            </w:r>
            <w:r w:rsidR="00452C1F" w:rsidRPr="006D497F">
              <w:rPr>
                <w:rFonts w:eastAsia="Times New Roman" w:cstheme="minorHAnsi"/>
                <w:b/>
                <w:color w:val="111111"/>
                <w:sz w:val="24"/>
                <w:szCs w:val="24"/>
                <w:lang w:eastAsia="en-GB"/>
              </w:rPr>
              <w:t xml:space="preserve"> </w:t>
            </w:r>
            <w:r w:rsidR="004E35D1">
              <w:rPr>
                <w:rFonts w:eastAsia="Times New Roman" w:cstheme="minorHAnsi"/>
                <w:b/>
                <w:color w:val="111111"/>
                <w:sz w:val="24"/>
                <w:szCs w:val="24"/>
                <w:lang w:eastAsia="en-GB"/>
              </w:rPr>
              <w:t>Leigh Capener</w:t>
            </w:r>
          </w:p>
          <w:p w14:paraId="2EFEFAE0" w14:textId="3875D1FC" w:rsidR="00452C1F" w:rsidRPr="006D497F" w:rsidRDefault="005D5107" w:rsidP="005D5107">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Chair: Andy Hind</w:t>
            </w:r>
          </w:p>
        </w:tc>
      </w:tr>
      <w:tr w:rsidR="00452C1F" w14:paraId="11753BA7" w14:textId="77777777" w:rsidTr="00C370AE">
        <w:tc>
          <w:tcPr>
            <w:tcW w:w="1192" w:type="pct"/>
            <w:gridSpan w:val="2"/>
          </w:tcPr>
          <w:p w14:paraId="059326F4" w14:textId="77777777" w:rsidR="00452C1F" w:rsidRPr="006D497F" w:rsidRDefault="00452C1F" w:rsidP="00452C1F">
            <w:pPr>
              <w:pStyle w:val="ListParagraph"/>
              <w:spacing w:before="100" w:beforeAutospacing="1" w:after="100" w:afterAutospacing="1" w:line="248" w:lineRule="atLeast"/>
              <w:ind w:left="0"/>
              <w:jc w:val="righ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Date</w:t>
            </w:r>
          </w:p>
        </w:tc>
        <w:tc>
          <w:tcPr>
            <w:tcW w:w="619" w:type="pct"/>
          </w:tcPr>
          <w:p w14:paraId="794A2332" w14:textId="5C04E193" w:rsidR="00452C1F" w:rsidRPr="006D497F" w:rsidRDefault="007E158C" w:rsidP="00452C1F">
            <w:pPr>
              <w:pStyle w:val="ListParagraph"/>
              <w:spacing w:before="100" w:beforeAutospacing="1" w:after="100" w:afterAutospacing="1" w:line="248" w:lineRule="atLeast"/>
              <w:ind w:left="0"/>
              <w:rPr>
                <w:rFonts w:eastAsia="Times New Roman" w:cstheme="minorHAnsi"/>
                <w:b/>
                <w:sz w:val="24"/>
                <w:szCs w:val="24"/>
                <w:lang w:eastAsia="en-GB"/>
              </w:rPr>
            </w:pPr>
            <w:r>
              <w:rPr>
                <w:rFonts w:eastAsia="Times New Roman" w:cstheme="minorHAnsi"/>
                <w:b/>
                <w:sz w:val="24"/>
                <w:szCs w:val="24"/>
                <w:lang w:eastAsia="en-GB"/>
              </w:rPr>
              <w:t>12.11</w:t>
            </w:r>
            <w:r w:rsidR="005D5107">
              <w:rPr>
                <w:rFonts w:eastAsia="Times New Roman" w:cstheme="minorHAnsi"/>
                <w:b/>
                <w:sz w:val="24"/>
                <w:szCs w:val="24"/>
                <w:lang w:eastAsia="en-GB"/>
              </w:rPr>
              <w:t>.2020</w:t>
            </w:r>
          </w:p>
        </w:tc>
        <w:tc>
          <w:tcPr>
            <w:tcW w:w="3189" w:type="pct"/>
            <w:vMerge/>
          </w:tcPr>
          <w:p w14:paraId="2C353D16" w14:textId="77777777" w:rsidR="00452C1F" w:rsidRDefault="00452C1F" w:rsidP="00452C1F">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7E158C" w14:paraId="7C4CF9D9" w14:textId="77777777" w:rsidTr="00F27E5C">
        <w:trPr>
          <w:trHeight w:val="596"/>
        </w:trPr>
        <w:tc>
          <w:tcPr>
            <w:tcW w:w="690" w:type="pct"/>
          </w:tcPr>
          <w:p w14:paraId="58BF802C" w14:textId="560B1746" w:rsidR="007E158C" w:rsidRPr="00C94CEA" w:rsidRDefault="007E158C" w:rsidP="007E158C">
            <w:pPr>
              <w:spacing w:before="100" w:beforeAutospacing="1" w:after="100" w:afterAutospacing="1" w:line="248" w:lineRule="atLeas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 xml:space="preserve">Attendees: </w:t>
            </w:r>
            <w:r>
              <w:rPr>
                <w:rFonts w:eastAsia="Times New Roman" w:cstheme="minorHAnsi"/>
                <w:b/>
                <w:color w:val="111111"/>
                <w:sz w:val="24"/>
                <w:szCs w:val="24"/>
                <w:lang w:eastAsia="en-GB"/>
              </w:rPr>
              <w:t xml:space="preserve"> </w:t>
            </w:r>
            <w:r>
              <w:rPr>
                <w:rFonts w:eastAsia="Times New Roman" w:cstheme="minorHAnsi"/>
                <w:b/>
                <w:color w:val="111111"/>
                <w:sz w:val="24"/>
                <w:szCs w:val="24"/>
                <w:lang w:eastAsia="en-GB"/>
              </w:rPr>
              <w:br/>
            </w:r>
          </w:p>
        </w:tc>
        <w:tc>
          <w:tcPr>
            <w:tcW w:w="4310" w:type="pct"/>
            <w:gridSpan w:val="3"/>
            <w:tcBorders>
              <w:top w:val="single" w:sz="4" w:space="0" w:color="auto"/>
              <w:left w:val="single" w:sz="4" w:space="0" w:color="auto"/>
              <w:bottom w:val="single" w:sz="4" w:space="0" w:color="auto"/>
              <w:right w:val="single" w:sz="4" w:space="0" w:color="auto"/>
            </w:tcBorders>
          </w:tcPr>
          <w:p w14:paraId="10AEA79E" w14:textId="77777777" w:rsidR="0040422B" w:rsidRPr="0040422B" w:rsidRDefault="0040422B" w:rsidP="0040422B">
            <w:pPr>
              <w:rPr>
                <w:rFonts w:eastAsia="Times New Roman" w:cstheme="minorHAnsi"/>
                <w:color w:val="111111"/>
                <w:lang w:eastAsia="en-GB"/>
              </w:rPr>
            </w:pPr>
            <w:r w:rsidRPr="0040422B">
              <w:rPr>
                <w:rFonts w:eastAsia="Times New Roman" w:cstheme="minorHAnsi"/>
                <w:color w:val="111111"/>
                <w:lang w:eastAsia="en-GB"/>
              </w:rPr>
              <w:t xml:space="preserve">Alison Morgan </w:t>
            </w:r>
          </w:p>
          <w:p w14:paraId="1761231B" w14:textId="77777777" w:rsidR="0040422B" w:rsidRPr="0040422B" w:rsidRDefault="0040422B" w:rsidP="0040422B">
            <w:pPr>
              <w:rPr>
                <w:rFonts w:eastAsia="Times New Roman" w:cstheme="minorHAnsi"/>
                <w:color w:val="111111"/>
                <w:lang w:eastAsia="en-GB"/>
              </w:rPr>
            </w:pPr>
            <w:r w:rsidRPr="0040422B">
              <w:rPr>
                <w:rFonts w:eastAsia="Times New Roman" w:cstheme="minorHAnsi"/>
                <w:color w:val="111111"/>
                <w:lang w:eastAsia="en-GB"/>
              </w:rPr>
              <w:t xml:space="preserve">Andrea Morgan </w:t>
            </w:r>
          </w:p>
          <w:p w14:paraId="048C79F6" w14:textId="77777777" w:rsidR="0040422B" w:rsidRPr="0040422B" w:rsidRDefault="0040422B" w:rsidP="0040422B">
            <w:pPr>
              <w:rPr>
                <w:rFonts w:eastAsia="Times New Roman" w:cstheme="minorHAnsi"/>
                <w:color w:val="111111"/>
                <w:lang w:eastAsia="en-GB"/>
              </w:rPr>
            </w:pPr>
            <w:r w:rsidRPr="0040422B">
              <w:rPr>
                <w:rFonts w:eastAsia="Times New Roman" w:cstheme="minorHAnsi"/>
                <w:color w:val="111111"/>
                <w:lang w:eastAsia="en-GB"/>
              </w:rPr>
              <w:t xml:space="preserve">Andy Hind </w:t>
            </w:r>
          </w:p>
          <w:p w14:paraId="1C2F79DB" w14:textId="77777777" w:rsidR="0040422B" w:rsidRPr="0040422B" w:rsidRDefault="0040422B" w:rsidP="0040422B">
            <w:pPr>
              <w:rPr>
                <w:rFonts w:eastAsia="Times New Roman" w:cstheme="minorHAnsi"/>
                <w:color w:val="111111"/>
                <w:lang w:eastAsia="en-GB"/>
              </w:rPr>
            </w:pPr>
            <w:r w:rsidRPr="0040422B">
              <w:rPr>
                <w:rFonts w:eastAsia="Times New Roman" w:cstheme="minorHAnsi"/>
                <w:color w:val="111111"/>
                <w:lang w:eastAsia="en-GB"/>
              </w:rPr>
              <w:t xml:space="preserve">Angela Greenway </w:t>
            </w:r>
          </w:p>
          <w:p w14:paraId="646295D5" w14:textId="77777777" w:rsidR="0040422B" w:rsidRPr="0040422B" w:rsidRDefault="0040422B" w:rsidP="0040422B">
            <w:pPr>
              <w:rPr>
                <w:rFonts w:eastAsia="Times New Roman" w:cstheme="minorHAnsi"/>
                <w:color w:val="111111"/>
                <w:lang w:eastAsia="en-GB"/>
              </w:rPr>
            </w:pPr>
            <w:r w:rsidRPr="0040422B">
              <w:rPr>
                <w:rFonts w:eastAsia="Times New Roman" w:cstheme="minorHAnsi"/>
                <w:color w:val="111111"/>
                <w:lang w:eastAsia="en-GB"/>
              </w:rPr>
              <w:t xml:space="preserve">Caroline Evans </w:t>
            </w:r>
          </w:p>
          <w:p w14:paraId="351AECF6" w14:textId="77777777" w:rsidR="0040422B" w:rsidRPr="0040422B" w:rsidRDefault="0040422B" w:rsidP="0040422B">
            <w:pPr>
              <w:rPr>
                <w:rFonts w:eastAsia="Times New Roman" w:cstheme="minorHAnsi"/>
                <w:color w:val="111111"/>
                <w:lang w:eastAsia="en-GB"/>
              </w:rPr>
            </w:pPr>
            <w:r w:rsidRPr="0040422B">
              <w:rPr>
                <w:rFonts w:eastAsia="Times New Roman" w:cstheme="minorHAnsi"/>
                <w:color w:val="111111"/>
                <w:lang w:eastAsia="en-GB"/>
              </w:rPr>
              <w:t>Caroline Tarring</w:t>
            </w:r>
          </w:p>
          <w:p w14:paraId="65017860" w14:textId="77777777" w:rsidR="0040422B" w:rsidRPr="0040422B" w:rsidRDefault="0040422B" w:rsidP="0040422B">
            <w:pPr>
              <w:rPr>
                <w:rFonts w:eastAsia="Times New Roman" w:cstheme="minorHAnsi"/>
                <w:color w:val="111111"/>
                <w:lang w:eastAsia="en-GB"/>
              </w:rPr>
            </w:pPr>
            <w:r w:rsidRPr="0040422B">
              <w:rPr>
                <w:rFonts w:eastAsia="Times New Roman" w:cstheme="minorHAnsi"/>
                <w:color w:val="111111"/>
                <w:lang w:eastAsia="en-GB"/>
              </w:rPr>
              <w:t>Chris Taylor</w:t>
            </w:r>
          </w:p>
          <w:p w14:paraId="0473E102" w14:textId="77777777" w:rsidR="0040422B" w:rsidRPr="0040422B" w:rsidRDefault="0040422B" w:rsidP="0040422B">
            <w:pPr>
              <w:rPr>
                <w:rFonts w:eastAsia="Times New Roman" w:cstheme="minorHAnsi"/>
                <w:color w:val="111111"/>
                <w:lang w:eastAsia="en-GB"/>
              </w:rPr>
            </w:pPr>
            <w:r w:rsidRPr="0040422B">
              <w:rPr>
                <w:rFonts w:eastAsia="Times New Roman" w:cstheme="minorHAnsi"/>
                <w:color w:val="111111"/>
                <w:lang w:eastAsia="en-GB"/>
              </w:rPr>
              <w:t xml:space="preserve">Clair Amed </w:t>
            </w:r>
          </w:p>
          <w:p w14:paraId="6C8BACF1" w14:textId="77777777" w:rsidR="0040422B" w:rsidRPr="0040422B" w:rsidRDefault="0040422B" w:rsidP="0040422B">
            <w:pPr>
              <w:rPr>
                <w:rFonts w:eastAsia="Times New Roman" w:cstheme="minorHAnsi"/>
                <w:color w:val="111111"/>
                <w:lang w:eastAsia="en-GB"/>
              </w:rPr>
            </w:pPr>
            <w:r w:rsidRPr="0040422B">
              <w:rPr>
                <w:rFonts w:eastAsia="Times New Roman" w:cstheme="minorHAnsi"/>
                <w:color w:val="111111"/>
                <w:lang w:eastAsia="en-GB"/>
              </w:rPr>
              <w:t xml:space="preserve">Jane Buggins </w:t>
            </w:r>
          </w:p>
          <w:p w14:paraId="457681A0" w14:textId="77777777" w:rsidR="0040422B" w:rsidRPr="0040422B" w:rsidRDefault="0040422B" w:rsidP="0040422B">
            <w:pPr>
              <w:rPr>
                <w:rFonts w:eastAsia="Times New Roman" w:cstheme="minorHAnsi"/>
                <w:color w:val="111111"/>
                <w:lang w:eastAsia="en-GB"/>
              </w:rPr>
            </w:pPr>
            <w:r w:rsidRPr="0040422B">
              <w:rPr>
                <w:rFonts w:eastAsia="Times New Roman" w:cstheme="minorHAnsi"/>
                <w:color w:val="111111"/>
                <w:lang w:eastAsia="en-GB"/>
              </w:rPr>
              <w:t xml:space="preserve">Georgina Newton </w:t>
            </w:r>
          </w:p>
          <w:p w14:paraId="6E57BC80" w14:textId="77777777" w:rsidR="0040422B" w:rsidRPr="0040422B" w:rsidRDefault="0040422B" w:rsidP="0040422B">
            <w:pPr>
              <w:rPr>
                <w:rFonts w:eastAsia="Times New Roman" w:cstheme="minorHAnsi"/>
                <w:color w:val="111111"/>
                <w:lang w:eastAsia="en-GB"/>
              </w:rPr>
            </w:pPr>
            <w:r w:rsidRPr="0040422B">
              <w:rPr>
                <w:rFonts w:eastAsia="Times New Roman" w:cstheme="minorHAnsi"/>
                <w:color w:val="111111"/>
                <w:lang w:eastAsia="en-GB"/>
              </w:rPr>
              <w:t>Jodie Perks</w:t>
            </w:r>
          </w:p>
          <w:p w14:paraId="36E7717D" w14:textId="77777777" w:rsidR="0040422B" w:rsidRPr="0040422B" w:rsidRDefault="0040422B" w:rsidP="0040422B">
            <w:pPr>
              <w:rPr>
                <w:rFonts w:eastAsia="Times New Roman" w:cstheme="minorHAnsi"/>
                <w:color w:val="111111"/>
                <w:lang w:eastAsia="en-GB"/>
              </w:rPr>
            </w:pPr>
            <w:r w:rsidRPr="0040422B">
              <w:rPr>
                <w:rFonts w:eastAsia="Times New Roman" w:cstheme="minorHAnsi"/>
                <w:color w:val="111111"/>
                <w:lang w:eastAsia="en-GB"/>
              </w:rPr>
              <w:t>Kate Ireland</w:t>
            </w:r>
          </w:p>
          <w:p w14:paraId="6BA1E7A6" w14:textId="16A27563" w:rsidR="0040422B" w:rsidRPr="0040422B" w:rsidRDefault="0040422B" w:rsidP="0040422B">
            <w:pPr>
              <w:rPr>
                <w:rFonts w:eastAsia="Times New Roman" w:cstheme="minorHAnsi"/>
                <w:color w:val="111111"/>
                <w:lang w:eastAsia="en-GB"/>
              </w:rPr>
            </w:pPr>
            <w:r w:rsidRPr="0040422B">
              <w:rPr>
                <w:rFonts w:eastAsia="Times New Roman" w:cstheme="minorHAnsi"/>
                <w:color w:val="111111"/>
                <w:lang w:eastAsia="en-GB"/>
              </w:rPr>
              <w:t>Kathryn Harris</w:t>
            </w:r>
          </w:p>
          <w:p w14:paraId="3D40B82D" w14:textId="77777777" w:rsidR="0040422B" w:rsidRPr="0040422B" w:rsidRDefault="0040422B" w:rsidP="0040422B">
            <w:pPr>
              <w:spacing w:line="248" w:lineRule="atLeast"/>
              <w:rPr>
                <w:rFonts w:eastAsia="Times New Roman" w:cstheme="minorHAnsi"/>
                <w:color w:val="111111"/>
                <w:lang w:eastAsia="en-GB"/>
              </w:rPr>
            </w:pPr>
            <w:r w:rsidRPr="0040422B">
              <w:rPr>
                <w:rFonts w:eastAsia="Times New Roman" w:cstheme="minorHAnsi"/>
                <w:color w:val="111111"/>
                <w:lang w:eastAsia="en-GB"/>
              </w:rPr>
              <w:t>Leigh Capener</w:t>
            </w:r>
          </w:p>
          <w:p w14:paraId="76E66D56" w14:textId="77777777" w:rsidR="0040422B" w:rsidRPr="0040422B" w:rsidRDefault="0040422B" w:rsidP="0040422B">
            <w:pPr>
              <w:spacing w:line="248" w:lineRule="atLeast"/>
              <w:rPr>
                <w:rFonts w:eastAsia="Times New Roman" w:cstheme="minorHAnsi"/>
                <w:color w:val="111111"/>
                <w:lang w:eastAsia="en-GB"/>
              </w:rPr>
            </w:pPr>
            <w:r w:rsidRPr="0040422B">
              <w:rPr>
                <w:rFonts w:eastAsia="Times New Roman" w:cstheme="minorHAnsi"/>
                <w:color w:val="111111"/>
                <w:lang w:eastAsia="en-GB"/>
              </w:rPr>
              <w:t xml:space="preserve">Lindsay James </w:t>
            </w:r>
          </w:p>
          <w:p w14:paraId="00FD7807" w14:textId="77777777" w:rsidR="0040422B" w:rsidRPr="0040422B" w:rsidRDefault="0040422B" w:rsidP="0040422B">
            <w:pPr>
              <w:spacing w:line="248" w:lineRule="atLeast"/>
              <w:rPr>
                <w:rFonts w:eastAsia="Times New Roman" w:cstheme="minorHAnsi"/>
                <w:color w:val="111111"/>
                <w:lang w:eastAsia="en-GB"/>
              </w:rPr>
            </w:pPr>
            <w:r w:rsidRPr="0040422B">
              <w:rPr>
                <w:rFonts w:eastAsia="Times New Roman" w:cstheme="minorHAnsi"/>
                <w:color w:val="111111"/>
                <w:lang w:eastAsia="en-GB"/>
              </w:rPr>
              <w:t xml:space="preserve">Liselle Dixon </w:t>
            </w:r>
          </w:p>
          <w:p w14:paraId="16F25AB8" w14:textId="77777777" w:rsidR="0040422B" w:rsidRPr="0040422B" w:rsidRDefault="0040422B" w:rsidP="0040422B">
            <w:pPr>
              <w:spacing w:line="248" w:lineRule="atLeast"/>
              <w:rPr>
                <w:rFonts w:eastAsia="Times New Roman" w:cstheme="minorHAnsi"/>
                <w:color w:val="111111"/>
                <w:lang w:eastAsia="en-GB"/>
              </w:rPr>
            </w:pPr>
            <w:r w:rsidRPr="0040422B">
              <w:rPr>
                <w:rFonts w:eastAsia="Times New Roman" w:cstheme="minorHAnsi"/>
                <w:color w:val="111111"/>
                <w:lang w:eastAsia="en-GB"/>
              </w:rPr>
              <w:t>Matthew Scanlan</w:t>
            </w:r>
          </w:p>
          <w:p w14:paraId="6A8F04D5" w14:textId="77777777" w:rsidR="0040422B" w:rsidRPr="0040422B" w:rsidRDefault="0040422B" w:rsidP="0040422B">
            <w:pPr>
              <w:spacing w:line="248" w:lineRule="atLeast"/>
              <w:rPr>
                <w:rFonts w:eastAsia="Times New Roman" w:cstheme="minorHAnsi"/>
                <w:color w:val="111111"/>
                <w:lang w:eastAsia="en-GB"/>
              </w:rPr>
            </w:pPr>
            <w:r w:rsidRPr="0040422B">
              <w:rPr>
                <w:rFonts w:eastAsia="Times New Roman" w:cstheme="minorHAnsi"/>
                <w:color w:val="111111"/>
                <w:lang w:eastAsia="en-GB"/>
              </w:rPr>
              <w:t xml:space="preserve">Michael Hancock </w:t>
            </w:r>
          </w:p>
          <w:p w14:paraId="0B78AADE" w14:textId="77777777" w:rsidR="0040422B" w:rsidRDefault="0040422B" w:rsidP="0040422B">
            <w:pPr>
              <w:spacing w:line="248" w:lineRule="atLeast"/>
              <w:rPr>
                <w:rFonts w:eastAsia="Times New Roman" w:cstheme="minorHAnsi"/>
                <w:color w:val="111111"/>
                <w:lang w:eastAsia="en-GB"/>
              </w:rPr>
            </w:pPr>
            <w:r w:rsidRPr="0040422B">
              <w:rPr>
                <w:rFonts w:eastAsia="Times New Roman" w:cstheme="minorHAnsi"/>
                <w:color w:val="111111"/>
                <w:lang w:eastAsia="en-GB"/>
              </w:rPr>
              <w:t xml:space="preserve">Michelle Borders </w:t>
            </w:r>
          </w:p>
          <w:p w14:paraId="4C87D256" w14:textId="680E6655" w:rsidR="0040422B" w:rsidRPr="0040422B" w:rsidRDefault="0040422B" w:rsidP="0040422B">
            <w:pPr>
              <w:spacing w:line="248" w:lineRule="atLeast"/>
              <w:rPr>
                <w:rFonts w:eastAsia="Times New Roman" w:cstheme="minorHAnsi"/>
                <w:color w:val="111111"/>
                <w:lang w:eastAsia="en-GB"/>
              </w:rPr>
            </w:pPr>
            <w:r w:rsidRPr="0040422B">
              <w:rPr>
                <w:rFonts w:eastAsia="Times New Roman" w:cstheme="minorHAnsi"/>
                <w:color w:val="111111"/>
                <w:lang w:eastAsia="en-GB"/>
              </w:rPr>
              <w:t>Sam Bullivant</w:t>
            </w:r>
          </w:p>
          <w:p w14:paraId="119D018A" w14:textId="77777777" w:rsidR="0040422B" w:rsidRPr="0040422B" w:rsidRDefault="0040422B" w:rsidP="0040422B">
            <w:pPr>
              <w:spacing w:line="248" w:lineRule="atLeast"/>
              <w:rPr>
                <w:rFonts w:eastAsia="Times New Roman" w:cstheme="minorHAnsi"/>
                <w:color w:val="111111"/>
                <w:lang w:eastAsia="en-GB"/>
              </w:rPr>
            </w:pPr>
            <w:r w:rsidRPr="0040422B">
              <w:rPr>
                <w:rFonts w:eastAsia="Times New Roman" w:cstheme="minorHAnsi"/>
                <w:color w:val="111111"/>
                <w:lang w:eastAsia="en-GB"/>
              </w:rPr>
              <w:t xml:space="preserve">Sean Townsend </w:t>
            </w:r>
          </w:p>
          <w:p w14:paraId="4F50CBDF" w14:textId="77777777" w:rsidR="0040422B" w:rsidRPr="0040422B" w:rsidRDefault="0040422B" w:rsidP="0040422B">
            <w:pPr>
              <w:spacing w:line="248" w:lineRule="atLeast"/>
              <w:rPr>
                <w:rFonts w:eastAsia="Times New Roman" w:cstheme="minorHAnsi"/>
                <w:color w:val="111111"/>
                <w:lang w:eastAsia="en-GB"/>
              </w:rPr>
            </w:pPr>
            <w:r w:rsidRPr="0040422B">
              <w:rPr>
                <w:rFonts w:eastAsia="Times New Roman" w:cstheme="minorHAnsi"/>
                <w:color w:val="111111"/>
                <w:lang w:eastAsia="en-GB"/>
              </w:rPr>
              <w:t>Vikki Armeson</w:t>
            </w:r>
          </w:p>
          <w:p w14:paraId="59A3CF1A" w14:textId="69AA0173" w:rsidR="007E158C" w:rsidRPr="009442E6" w:rsidRDefault="0040422B" w:rsidP="0040422B">
            <w:pPr>
              <w:spacing w:line="248" w:lineRule="atLeast"/>
              <w:rPr>
                <w:rFonts w:eastAsia="Times New Roman" w:cstheme="minorHAnsi"/>
                <w:color w:val="111111"/>
                <w:lang w:eastAsia="en-GB"/>
              </w:rPr>
            </w:pPr>
            <w:r w:rsidRPr="0040422B">
              <w:rPr>
                <w:rFonts w:eastAsia="Times New Roman" w:cstheme="minorHAnsi"/>
                <w:color w:val="111111"/>
                <w:lang w:eastAsia="en-GB"/>
              </w:rPr>
              <w:t>Will Haywood</w:t>
            </w:r>
          </w:p>
        </w:tc>
      </w:tr>
      <w:tr w:rsidR="00452C1F" w14:paraId="1D98869E" w14:textId="77777777" w:rsidTr="00A21E1D">
        <w:trPr>
          <w:trHeight w:val="1808"/>
        </w:trPr>
        <w:tc>
          <w:tcPr>
            <w:tcW w:w="1192" w:type="pct"/>
            <w:gridSpan w:val="2"/>
          </w:tcPr>
          <w:p w14:paraId="60776451" w14:textId="77777777" w:rsidR="00452C1F" w:rsidRDefault="00452C1F" w:rsidP="00452C1F">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452C1F">
              <w:rPr>
                <w:rFonts w:eastAsia="Times New Roman" w:cstheme="minorHAnsi"/>
                <w:b/>
                <w:color w:val="111111"/>
                <w:sz w:val="24"/>
                <w:szCs w:val="24"/>
                <w:lang w:eastAsia="en-GB"/>
              </w:rPr>
              <w:t>Agenda Items:</w:t>
            </w:r>
          </w:p>
          <w:p w14:paraId="295877B6" w14:textId="77777777" w:rsidR="000C3F52" w:rsidRDefault="000C3F52" w:rsidP="00452C1F">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66808AA7" w14:textId="77777777" w:rsidR="000C3F52" w:rsidRDefault="000C3F52"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1. “Warwick Workshops”</w:t>
            </w:r>
          </w:p>
          <w:p w14:paraId="6FE25086" w14:textId="77777777" w:rsidR="002327DB" w:rsidRDefault="002327DB"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7981EB29" w14:textId="77777777" w:rsidR="002327DB" w:rsidRDefault="002327DB"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6E03B069" w14:textId="77777777" w:rsidR="002327DB" w:rsidRDefault="002327DB"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21C649FA" w14:textId="77777777" w:rsidR="002327DB" w:rsidRDefault="002327DB"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374B0DEC" w14:textId="7220ABA9" w:rsidR="002327DB" w:rsidRDefault="002327DB"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lastRenderedPageBreak/>
              <w:t xml:space="preserve">2. </w:t>
            </w:r>
            <w:proofErr w:type="spellStart"/>
            <w:r>
              <w:rPr>
                <w:rFonts w:eastAsia="Times New Roman" w:cstheme="minorHAnsi"/>
                <w:b/>
                <w:color w:val="111111"/>
                <w:sz w:val="24"/>
                <w:szCs w:val="24"/>
                <w:lang w:eastAsia="en-GB"/>
              </w:rPr>
              <w:t>WinS</w:t>
            </w:r>
            <w:proofErr w:type="spellEnd"/>
            <w:r>
              <w:rPr>
                <w:rFonts w:eastAsia="Times New Roman" w:cstheme="minorHAnsi"/>
                <w:b/>
                <w:color w:val="111111"/>
                <w:sz w:val="24"/>
                <w:szCs w:val="24"/>
                <w:lang w:eastAsia="en-GB"/>
              </w:rPr>
              <w:t xml:space="preserve"> (Warwick in Schools)</w:t>
            </w:r>
          </w:p>
          <w:p w14:paraId="280F57D2" w14:textId="77777777" w:rsidR="002327DB" w:rsidRDefault="002327DB"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0259A575" w14:textId="77777777" w:rsidR="002327DB" w:rsidRDefault="002327DB"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1323965F" w14:textId="77777777" w:rsidR="002327DB" w:rsidRDefault="002327DB"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59A84E2F" w14:textId="77777777" w:rsidR="005D4EFA" w:rsidRDefault="005D4EFA"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3F6A0441" w14:textId="77777777" w:rsidR="005D4EFA" w:rsidRDefault="005D4EFA"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59EAFBEC" w14:textId="77777777" w:rsidR="005D4EFA" w:rsidRDefault="005D4EFA"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4B793804" w14:textId="77777777" w:rsidR="002327DB" w:rsidRDefault="002327DB"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3. Moderation Tutor visits, roles and responsibilities</w:t>
            </w:r>
          </w:p>
          <w:p w14:paraId="77F63DE1" w14:textId="77777777" w:rsidR="005C4436" w:rsidRDefault="005C4436"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66C9A548" w14:textId="77777777" w:rsidR="005C4436" w:rsidRDefault="005C4436"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259A0FBB" w14:textId="77777777" w:rsidR="005C4436" w:rsidRDefault="005C4436"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79D39964" w14:textId="77777777" w:rsidR="005C4436" w:rsidRDefault="005C4436"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1E08EB68" w14:textId="77777777" w:rsidR="005C4436" w:rsidRDefault="005C4436"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268D5F55" w14:textId="77777777" w:rsidR="005C4436" w:rsidRDefault="005C4436"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41510241" w14:textId="77777777" w:rsidR="005C4436" w:rsidRDefault="005C4436"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60D1CC52" w14:textId="77777777" w:rsidR="005C4436" w:rsidRDefault="005C4436"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5FE80AB8" w14:textId="77777777" w:rsidR="005C4436" w:rsidRDefault="005C4436"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4. Video lesson observation pilot</w:t>
            </w:r>
          </w:p>
          <w:p w14:paraId="0D6CEA5C" w14:textId="77777777" w:rsidR="005C4436" w:rsidRDefault="005C4436"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6B56B0E8" w14:textId="77777777" w:rsidR="005C4436" w:rsidRDefault="005C4436"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26085375" w14:textId="77777777" w:rsidR="005C4436" w:rsidRDefault="005C4436"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6582D205" w14:textId="77777777" w:rsidR="005C4436" w:rsidRDefault="005C4436"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6D171879" w14:textId="77777777" w:rsidR="005C4436" w:rsidRDefault="005C4436"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2E9EBBC8" w14:textId="77777777" w:rsidR="005C4436" w:rsidRDefault="005C4436"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3E3AD4CF" w14:textId="353B172A" w:rsidR="005C4436" w:rsidRPr="00452C1F" w:rsidRDefault="005C4436" w:rsidP="000C3F52">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5. Any other business</w:t>
            </w:r>
          </w:p>
        </w:tc>
        <w:tc>
          <w:tcPr>
            <w:tcW w:w="3808" w:type="pct"/>
            <w:gridSpan w:val="2"/>
          </w:tcPr>
          <w:p w14:paraId="2E2525D4" w14:textId="5100FF79" w:rsidR="002327DB" w:rsidRDefault="002327DB" w:rsidP="002327DB">
            <w:pPr>
              <w:rPr>
                <w:rFonts w:eastAsia="Times New Roman" w:cs="Calibri"/>
                <w:color w:val="000000"/>
                <w:sz w:val="24"/>
                <w:szCs w:val="24"/>
              </w:rPr>
            </w:pPr>
            <w:r>
              <w:rPr>
                <w:rFonts w:eastAsia="Times New Roman" w:cs="Calibri"/>
                <w:color w:val="000000"/>
                <w:sz w:val="24"/>
                <w:szCs w:val="24"/>
              </w:rPr>
              <w:lastRenderedPageBreak/>
              <w:t xml:space="preserve">Claire </w:t>
            </w:r>
            <w:proofErr w:type="spellStart"/>
            <w:r>
              <w:rPr>
                <w:rFonts w:eastAsia="Times New Roman" w:cs="Calibri"/>
                <w:color w:val="000000"/>
                <w:sz w:val="24"/>
                <w:szCs w:val="24"/>
              </w:rPr>
              <w:t>Edden</w:t>
            </w:r>
            <w:proofErr w:type="spellEnd"/>
            <w:r>
              <w:rPr>
                <w:rFonts w:eastAsia="Times New Roman" w:cs="Calibri"/>
                <w:color w:val="000000"/>
                <w:sz w:val="24"/>
                <w:szCs w:val="24"/>
              </w:rPr>
              <w:t xml:space="preserve">, Outreach Officer from the University’s </w:t>
            </w:r>
            <w:r w:rsidRPr="002327DB">
              <w:rPr>
                <w:rFonts w:eastAsia="Times New Roman" w:cs="Calibri"/>
                <w:color w:val="000000"/>
                <w:sz w:val="24"/>
                <w:szCs w:val="24"/>
              </w:rPr>
              <w:t>Widening Participation</w:t>
            </w:r>
            <w:r>
              <w:rPr>
                <w:rFonts w:eastAsia="Times New Roman" w:cs="Calibri"/>
                <w:color w:val="000000"/>
                <w:sz w:val="24"/>
                <w:szCs w:val="24"/>
              </w:rPr>
              <w:t xml:space="preserve"> team, introduced the idea of Warwick postgraduate/undergraduate students running subject workshops for schools, and asked whether this would be of interest, and if so in which subjects? Initially WP would look to trial this with local WP schools online, to engage with school students in a meaningful way. </w:t>
            </w:r>
          </w:p>
          <w:p w14:paraId="2601A68D" w14:textId="77777777" w:rsidR="002327DB" w:rsidRDefault="002327DB" w:rsidP="002327DB">
            <w:pPr>
              <w:rPr>
                <w:rFonts w:eastAsia="Times New Roman" w:cs="Calibri"/>
                <w:color w:val="000000"/>
                <w:sz w:val="24"/>
                <w:szCs w:val="24"/>
              </w:rPr>
            </w:pPr>
            <w:r>
              <w:rPr>
                <w:rFonts w:eastAsia="Times New Roman" w:cs="Calibri"/>
                <w:color w:val="000000"/>
                <w:sz w:val="24"/>
                <w:szCs w:val="24"/>
              </w:rPr>
              <w:t>Georgina Newton will circulate Claire’s email address in upcoming partnership bulletins.</w:t>
            </w:r>
          </w:p>
          <w:p w14:paraId="6DFB0695" w14:textId="77777777" w:rsidR="005D4EFA" w:rsidRDefault="002327DB" w:rsidP="002327DB">
            <w:pPr>
              <w:rPr>
                <w:rFonts w:eastAsia="Times New Roman" w:cs="Calibri"/>
                <w:color w:val="000000"/>
                <w:sz w:val="24"/>
                <w:szCs w:val="24"/>
              </w:rPr>
            </w:pPr>
            <w:r>
              <w:rPr>
                <w:rFonts w:eastAsia="Times New Roman" w:cs="Calibri"/>
                <w:color w:val="000000"/>
                <w:sz w:val="24"/>
                <w:szCs w:val="24"/>
              </w:rPr>
              <w:t xml:space="preserve">Will Haywood introduced the support on offer from the next cohort of subject specialist undergraduates who had opted for the </w:t>
            </w:r>
            <w:proofErr w:type="spellStart"/>
            <w:r>
              <w:rPr>
                <w:rFonts w:eastAsia="Times New Roman" w:cs="Calibri"/>
                <w:color w:val="000000"/>
                <w:sz w:val="24"/>
                <w:szCs w:val="24"/>
              </w:rPr>
              <w:t>WinS</w:t>
            </w:r>
            <w:proofErr w:type="spellEnd"/>
            <w:r>
              <w:rPr>
                <w:rFonts w:eastAsia="Times New Roman" w:cs="Calibri"/>
                <w:color w:val="000000"/>
                <w:sz w:val="24"/>
                <w:szCs w:val="24"/>
              </w:rPr>
              <w:t xml:space="preserve"> module. </w:t>
            </w:r>
            <w:r w:rsidR="005D4EFA">
              <w:rPr>
                <w:rFonts w:eastAsia="Times New Roman" w:cs="Calibri"/>
                <w:color w:val="000000"/>
                <w:sz w:val="24"/>
                <w:szCs w:val="24"/>
              </w:rPr>
              <w:t xml:space="preserve">As the students are not key workers, this year we are looking to </w:t>
            </w:r>
            <w:r w:rsidR="005D4EFA">
              <w:rPr>
                <w:rFonts w:eastAsia="Times New Roman" w:cs="Calibri"/>
                <w:color w:val="000000"/>
                <w:sz w:val="24"/>
                <w:szCs w:val="24"/>
              </w:rPr>
              <w:lastRenderedPageBreak/>
              <w:t>engage schools interested in providing an online experience for c.100 students to provide workshops/subject tutoring for school students. Subjects are:</w:t>
            </w:r>
            <w:r w:rsidR="005D4EFA">
              <w:t xml:space="preserve"> </w:t>
            </w:r>
            <w:r w:rsidR="005D4EFA" w:rsidRPr="005D4EFA">
              <w:rPr>
                <w:rFonts w:eastAsia="Times New Roman" w:cs="Calibri"/>
                <w:color w:val="000000"/>
                <w:sz w:val="24"/>
                <w:szCs w:val="24"/>
              </w:rPr>
              <w:t xml:space="preserve">Chemistry, Drama &amp; Theatre Studies, Languages, Mathematics, </w:t>
            </w:r>
            <w:r w:rsidR="005D4EFA">
              <w:rPr>
                <w:rFonts w:eastAsia="Times New Roman" w:cs="Calibri"/>
                <w:color w:val="000000"/>
                <w:sz w:val="24"/>
                <w:szCs w:val="24"/>
              </w:rPr>
              <w:t xml:space="preserve">and </w:t>
            </w:r>
            <w:r w:rsidR="005D4EFA" w:rsidRPr="005D4EFA">
              <w:rPr>
                <w:rFonts w:eastAsia="Times New Roman" w:cs="Calibri"/>
                <w:color w:val="000000"/>
                <w:sz w:val="24"/>
                <w:szCs w:val="24"/>
              </w:rPr>
              <w:t>Physics</w:t>
            </w:r>
            <w:r w:rsidR="005D4EFA">
              <w:rPr>
                <w:rFonts w:eastAsia="Times New Roman" w:cs="Calibri"/>
                <w:color w:val="000000"/>
                <w:sz w:val="24"/>
                <w:szCs w:val="24"/>
              </w:rPr>
              <w:t>.</w:t>
            </w:r>
            <w:r w:rsidR="005D4EFA" w:rsidRPr="005D4EFA">
              <w:rPr>
                <w:rFonts w:eastAsia="Times New Roman" w:cs="Calibri"/>
                <w:color w:val="000000"/>
                <w:sz w:val="24"/>
                <w:szCs w:val="24"/>
              </w:rPr>
              <w:t xml:space="preserve"> </w:t>
            </w:r>
          </w:p>
          <w:p w14:paraId="3A370F5B" w14:textId="3B9F6BE5" w:rsidR="002327DB" w:rsidRDefault="005D4EFA" w:rsidP="002327DB">
            <w:pPr>
              <w:rPr>
                <w:rFonts w:eastAsia="Times New Roman" w:cs="Calibri"/>
                <w:color w:val="000000"/>
                <w:sz w:val="24"/>
                <w:szCs w:val="24"/>
              </w:rPr>
            </w:pPr>
            <w:r>
              <w:rPr>
                <w:rFonts w:eastAsia="Times New Roman" w:cs="Calibri"/>
                <w:color w:val="000000"/>
                <w:sz w:val="24"/>
                <w:szCs w:val="24"/>
              </w:rPr>
              <w:t>Please register initial interest by email to</w:t>
            </w:r>
            <w:r>
              <w:t xml:space="preserve"> </w:t>
            </w:r>
            <w:hyperlink r:id="rId6" w:history="1">
              <w:r w:rsidRPr="00F75A48">
                <w:rPr>
                  <w:rStyle w:val="Hyperlink"/>
                  <w:rFonts w:eastAsia="Times New Roman" w:cs="Calibri"/>
                  <w:sz w:val="24"/>
                  <w:szCs w:val="24"/>
                </w:rPr>
                <w:t>W.Haywood@warwick.ac.uk</w:t>
              </w:r>
            </w:hyperlink>
          </w:p>
          <w:p w14:paraId="27FDDC46" w14:textId="77777777" w:rsidR="005D4EFA" w:rsidRDefault="005D4EFA" w:rsidP="002327DB">
            <w:pPr>
              <w:rPr>
                <w:rFonts w:eastAsia="Times New Roman" w:cs="Calibri"/>
                <w:color w:val="000000"/>
                <w:sz w:val="24"/>
                <w:szCs w:val="24"/>
              </w:rPr>
            </w:pPr>
          </w:p>
          <w:p w14:paraId="083E6853" w14:textId="785602B6" w:rsidR="002327DB" w:rsidRDefault="002327DB" w:rsidP="005D4EFA">
            <w:pPr>
              <w:rPr>
                <w:rFonts w:eastAsia="Times New Roman" w:cs="Calibri"/>
                <w:color w:val="000000"/>
                <w:sz w:val="24"/>
                <w:szCs w:val="24"/>
              </w:rPr>
            </w:pPr>
            <w:r>
              <w:rPr>
                <w:rFonts w:eastAsia="Times New Roman" w:cs="Calibri"/>
                <w:color w:val="000000"/>
                <w:sz w:val="24"/>
                <w:szCs w:val="24"/>
              </w:rPr>
              <w:t xml:space="preserve">Andy Hind </w:t>
            </w:r>
            <w:r w:rsidR="005D4EFA">
              <w:rPr>
                <w:rFonts w:eastAsia="Times New Roman" w:cs="Calibri"/>
                <w:color w:val="000000"/>
                <w:sz w:val="24"/>
                <w:szCs w:val="24"/>
              </w:rPr>
              <w:t xml:space="preserve">reminded partners that for a small group of Secondary PGCE trainees CTE has been unable to source their first placement, and asked for schools to get in touch if they could offer an </w:t>
            </w:r>
            <w:r w:rsidR="005C4436">
              <w:rPr>
                <w:rFonts w:eastAsia="Times New Roman" w:cs="Calibri"/>
                <w:color w:val="000000"/>
                <w:sz w:val="24"/>
                <w:szCs w:val="24"/>
              </w:rPr>
              <w:t>opportunity</w:t>
            </w:r>
            <w:r w:rsidR="005D4EFA">
              <w:rPr>
                <w:rFonts w:eastAsia="Times New Roman" w:cs="Calibri"/>
                <w:color w:val="000000"/>
                <w:sz w:val="24"/>
                <w:szCs w:val="24"/>
              </w:rPr>
              <w:t xml:space="preserve"> for a trainee to engage online with a school</w:t>
            </w:r>
            <w:r w:rsidR="005C4436">
              <w:rPr>
                <w:rFonts w:eastAsia="Times New Roman" w:cs="Calibri"/>
                <w:color w:val="000000"/>
                <w:sz w:val="24"/>
                <w:szCs w:val="24"/>
              </w:rPr>
              <w:t>,</w:t>
            </w:r>
            <w:r w:rsidR="005D4EFA">
              <w:rPr>
                <w:rFonts w:eastAsia="Times New Roman" w:cs="Calibri"/>
                <w:color w:val="000000"/>
                <w:sz w:val="24"/>
                <w:szCs w:val="24"/>
              </w:rPr>
              <w:t xml:space="preserve"> to provide additional resource: </w:t>
            </w:r>
            <w:hyperlink r:id="rId7" w:history="1">
              <w:r w:rsidR="005D4EFA" w:rsidRPr="00F75A48">
                <w:rPr>
                  <w:rStyle w:val="Hyperlink"/>
                  <w:rFonts w:eastAsia="Times New Roman" w:cs="Calibri"/>
                  <w:sz w:val="24"/>
                  <w:szCs w:val="24"/>
                </w:rPr>
                <w:t>partnership@warwick.ac.uk</w:t>
              </w:r>
            </w:hyperlink>
          </w:p>
          <w:p w14:paraId="573D6F38" w14:textId="77777777" w:rsidR="005D4EFA" w:rsidRDefault="005D4EFA" w:rsidP="005D4EFA">
            <w:pPr>
              <w:rPr>
                <w:rFonts w:eastAsia="Times New Roman" w:cs="Calibri"/>
                <w:color w:val="000000"/>
                <w:sz w:val="24"/>
                <w:szCs w:val="24"/>
              </w:rPr>
            </w:pPr>
          </w:p>
          <w:p w14:paraId="6BBB7FFC" w14:textId="77777777" w:rsidR="005D4EFA" w:rsidRDefault="005D4EFA" w:rsidP="005D4EFA">
            <w:pPr>
              <w:rPr>
                <w:rFonts w:eastAsia="Times New Roman" w:cs="Calibri"/>
                <w:color w:val="000000"/>
                <w:sz w:val="24"/>
                <w:szCs w:val="24"/>
              </w:rPr>
            </w:pPr>
            <w:r>
              <w:rPr>
                <w:rFonts w:eastAsia="Times New Roman" w:cs="Calibri"/>
                <w:color w:val="000000"/>
                <w:sz w:val="24"/>
                <w:szCs w:val="24"/>
              </w:rPr>
              <w:t>A change to the Moderation Tutor role has been made, whereby each school will have the same MT</w:t>
            </w:r>
            <w:r w:rsidR="005C4436">
              <w:rPr>
                <w:rFonts w:eastAsia="Times New Roman" w:cs="Calibri"/>
                <w:color w:val="000000"/>
                <w:sz w:val="24"/>
                <w:szCs w:val="24"/>
              </w:rPr>
              <w:t>, rather than each trainee’s personal tutor performing the role. Where possible, the personal tutor will be a subject specialist to match the trainee’s subject. The Moderation Tutor will support mentor and trainee, observe practice and moderate assessments, while the Personal Tutor will conduct tutorials, support academic writing and liaise with the Moderation Tutor to provide additional support for the trainee.</w:t>
            </w:r>
            <w:r>
              <w:rPr>
                <w:rFonts w:eastAsia="Times New Roman" w:cs="Calibri"/>
                <w:color w:val="000000"/>
                <w:sz w:val="24"/>
                <w:szCs w:val="24"/>
              </w:rPr>
              <w:t xml:space="preserve"> </w:t>
            </w:r>
          </w:p>
          <w:p w14:paraId="48135641" w14:textId="77777777" w:rsidR="005C4436" w:rsidRDefault="005C4436" w:rsidP="005D4EFA">
            <w:pPr>
              <w:rPr>
                <w:rFonts w:eastAsia="Times New Roman" w:cs="Calibri"/>
                <w:color w:val="000000"/>
                <w:sz w:val="24"/>
                <w:szCs w:val="24"/>
              </w:rPr>
            </w:pPr>
          </w:p>
          <w:p w14:paraId="108AEA5D" w14:textId="77777777" w:rsidR="005C4436" w:rsidRDefault="005C4436" w:rsidP="005D4EFA">
            <w:pPr>
              <w:rPr>
                <w:rFonts w:eastAsia="Times New Roman" w:cs="Calibri"/>
                <w:color w:val="000000"/>
                <w:sz w:val="24"/>
                <w:szCs w:val="24"/>
              </w:rPr>
            </w:pPr>
            <w:r>
              <w:rPr>
                <w:rFonts w:eastAsia="Times New Roman" w:cs="Calibri"/>
                <w:color w:val="000000"/>
                <w:sz w:val="24"/>
                <w:szCs w:val="24"/>
              </w:rPr>
              <w:t xml:space="preserve">Andy Hind confirmed that no onsite visits will be made this term unless there is an absolute need for support of a trainee that cannot be provided remotely, but ad hoc local arrangements for virtual observations can be facilitated where possible. </w:t>
            </w:r>
          </w:p>
          <w:p w14:paraId="0C45106F" w14:textId="77777777" w:rsidR="005C4436" w:rsidRDefault="005C4436" w:rsidP="005D4EFA">
            <w:pPr>
              <w:rPr>
                <w:rFonts w:eastAsia="Times New Roman" w:cs="Calibri"/>
                <w:color w:val="000000"/>
                <w:sz w:val="24"/>
                <w:szCs w:val="24"/>
              </w:rPr>
            </w:pPr>
          </w:p>
          <w:p w14:paraId="1AF1C6B0" w14:textId="3C4DB5D2" w:rsidR="005C4436" w:rsidRDefault="005C4436" w:rsidP="005D4EFA">
            <w:pPr>
              <w:rPr>
                <w:rFonts w:eastAsia="Times New Roman" w:cs="Calibri"/>
                <w:color w:val="000000"/>
                <w:sz w:val="24"/>
                <w:szCs w:val="24"/>
              </w:rPr>
            </w:pPr>
            <w:r>
              <w:rPr>
                <w:rFonts w:eastAsia="Times New Roman" w:cs="Calibri"/>
                <w:color w:val="000000"/>
                <w:sz w:val="24"/>
                <w:szCs w:val="24"/>
              </w:rPr>
              <w:t xml:space="preserve">CTE will fund a lesson-recording pilot and offer training to mentors, and there will be an updated data sharing clause added to our partnership agreement. Feedback on the pilot will follow via the partnership conference and </w:t>
            </w:r>
            <w:proofErr w:type="spellStart"/>
            <w:r>
              <w:rPr>
                <w:rFonts w:eastAsia="Times New Roman" w:cs="Calibri"/>
                <w:color w:val="000000"/>
                <w:sz w:val="24"/>
                <w:szCs w:val="24"/>
              </w:rPr>
              <w:t>WaSP</w:t>
            </w:r>
            <w:proofErr w:type="spellEnd"/>
            <w:r>
              <w:rPr>
                <w:rFonts w:eastAsia="Times New Roman" w:cs="Calibri"/>
                <w:color w:val="000000"/>
                <w:sz w:val="24"/>
                <w:szCs w:val="24"/>
              </w:rPr>
              <w:t xml:space="preserve"> meetings.</w:t>
            </w:r>
          </w:p>
          <w:p w14:paraId="29FA24F4" w14:textId="77777777" w:rsidR="005C4436" w:rsidRDefault="005C4436" w:rsidP="005D4EFA">
            <w:pPr>
              <w:rPr>
                <w:rFonts w:eastAsia="Times New Roman" w:cs="Calibri"/>
                <w:color w:val="000000"/>
                <w:sz w:val="24"/>
                <w:szCs w:val="24"/>
              </w:rPr>
            </w:pPr>
          </w:p>
          <w:p w14:paraId="7AFF8C49" w14:textId="77777777" w:rsidR="005C4436" w:rsidRDefault="004E35D1" w:rsidP="004E35D1">
            <w:pPr>
              <w:rPr>
                <w:rFonts w:eastAsia="Times New Roman" w:cs="Calibri"/>
                <w:color w:val="000000"/>
                <w:sz w:val="24"/>
                <w:szCs w:val="24"/>
              </w:rPr>
            </w:pPr>
            <w:r>
              <w:rPr>
                <w:rFonts w:eastAsia="Times New Roman" w:cs="Calibri"/>
                <w:color w:val="000000"/>
                <w:sz w:val="24"/>
                <w:szCs w:val="24"/>
              </w:rPr>
              <w:t>In response to a question from a partnership school asking how CTE would plug the gap left by removal of SKEs for 2021/22, Alison Morgan gave an example of the resources in place to support applicants for PGCE English.</w:t>
            </w:r>
          </w:p>
          <w:p w14:paraId="314AC93A" w14:textId="77777777" w:rsidR="004E35D1" w:rsidRDefault="004E35D1" w:rsidP="004E35D1">
            <w:pPr>
              <w:rPr>
                <w:rFonts w:eastAsia="Times New Roman" w:cs="Calibri"/>
                <w:color w:val="000000"/>
                <w:sz w:val="24"/>
                <w:szCs w:val="24"/>
              </w:rPr>
            </w:pPr>
          </w:p>
          <w:p w14:paraId="235F6453" w14:textId="5769AAFD" w:rsidR="004E35D1" w:rsidRPr="005D5107" w:rsidRDefault="004E35D1" w:rsidP="004E35D1">
            <w:pPr>
              <w:rPr>
                <w:rFonts w:eastAsia="Times New Roman" w:cs="Calibri"/>
                <w:color w:val="000000"/>
                <w:sz w:val="24"/>
                <w:szCs w:val="24"/>
              </w:rPr>
            </w:pPr>
            <w:r>
              <w:rPr>
                <w:rFonts w:eastAsia="Times New Roman" w:cs="Calibri"/>
                <w:color w:val="000000"/>
                <w:sz w:val="24"/>
                <w:szCs w:val="24"/>
              </w:rPr>
              <w:t>Andy Hind asked partners to assess the risk at interview of a candidate’s potential trajectory, based on the relevance of their degree and without the option of relying on a long SKE to supplement their subject knowledge.</w:t>
            </w:r>
          </w:p>
        </w:tc>
      </w:tr>
    </w:tbl>
    <w:p w14:paraId="71806627" w14:textId="2E14B35D" w:rsidR="006D497F" w:rsidRDefault="006D497F" w:rsidP="00817CF8"/>
    <w:sectPr w:rsidR="006D497F" w:rsidSect="00767ECA">
      <w:pgSz w:w="16838" w:h="11906" w:orient="landscape"/>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19718D"/>
    <w:multiLevelType w:val="hybridMultilevel"/>
    <w:tmpl w:val="EF4A73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A6C0105"/>
    <w:multiLevelType w:val="hybridMultilevel"/>
    <w:tmpl w:val="82EE56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633365"/>
    <w:multiLevelType w:val="hybridMultilevel"/>
    <w:tmpl w:val="E2E27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D0269D"/>
    <w:multiLevelType w:val="hybridMultilevel"/>
    <w:tmpl w:val="2AB6F6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FB0CC6"/>
    <w:multiLevelType w:val="hybridMultilevel"/>
    <w:tmpl w:val="1C3A27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061391"/>
    <w:multiLevelType w:val="multilevel"/>
    <w:tmpl w:val="0BBA3EB8"/>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13A25463"/>
    <w:multiLevelType w:val="hybridMultilevel"/>
    <w:tmpl w:val="291A1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813BCD"/>
    <w:multiLevelType w:val="hybridMultilevel"/>
    <w:tmpl w:val="D06AFC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2328B6"/>
    <w:multiLevelType w:val="hybridMultilevel"/>
    <w:tmpl w:val="F5348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3C625E"/>
    <w:multiLevelType w:val="hybridMultilevel"/>
    <w:tmpl w:val="0FCA3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7E725F"/>
    <w:multiLevelType w:val="hybridMultilevel"/>
    <w:tmpl w:val="E6D8A1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844B70"/>
    <w:multiLevelType w:val="hybridMultilevel"/>
    <w:tmpl w:val="A25896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1547254"/>
    <w:multiLevelType w:val="hybridMultilevel"/>
    <w:tmpl w:val="74C653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2DD4F52"/>
    <w:multiLevelType w:val="hybridMultilevel"/>
    <w:tmpl w:val="5F0A7132"/>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3077CAC"/>
    <w:multiLevelType w:val="hybridMultilevel"/>
    <w:tmpl w:val="426E0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C3C21E9"/>
    <w:multiLevelType w:val="hybridMultilevel"/>
    <w:tmpl w:val="1F2AD542"/>
    <w:lvl w:ilvl="0" w:tplc="8BA0DB56">
      <w:start w:val="3"/>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F877CA9"/>
    <w:multiLevelType w:val="hybridMultilevel"/>
    <w:tmpl w:val="7714B3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1A340D8"/>
    <w:multiLevelType w:val="hybridMultilevel"/>
    <w:tmpl w:val="AEE878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C2979F8"/>
    <w:multiLevelType w:val="hybridMultilevel"/>
    <w:tmpl w:val="EEE0D1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11"/>
  </w:num>
  <w:num w:numId="3">
    <w:abstractNumId w:val="3"/>
  </w:num>
  <w:num w:numId="4">
    <w:abstractNumId w:val="0"/>
  </w:num>
  <w:num w:numId="5">
    <w:abstractNumId w:val="1"/>
  </w:num>
  <w:num w:numId="6">
    <w:abstractNumId w:val="2"/>
  </w:num>
  <w:num w:numId="7">
    <w:abstractNumId w:val="18"/>
  </w:num>
  <w:num w:numId="8">
    <w:abstractNumId w:val="9"/>
  </w:num>
  <w:num w:numId="9">
    <w:abstractNumId w:val="13"/>
  </w:num>
  <w:num w:numId="10">
    <w:abstractNumId w:val="12"/>
  </w:num>
  <w:num w:numId="11">
    <w:abstractNumId w:val="14"/>
  </w:num>
  <w:num w:numId="12">
    <w:abstractNumId w:val="7"/>
  </w:num>
  <w:num w:numId="13">
    <w:abstractNumId w:val="8"/>
  </w:num>
  <w:num w:numId="14">
    <w:abstractNumId w:val="5"/>
  </w:num>
  <w:num w:numId="15">
    <w:abstractNumId w:val="6"/>
  </w:num>
  <w:num w:numId="16">
    <w:abstractNumId w:val="4"/>
  </w:num>
  <w:num w:numId="17">
    <w:abstractNumId w:val="16"/>
  </w:num>
  <w:num w:numId="18">
    <w:abstractNumId w:val="17"/>
  </w:num>
  <w:num w:numId="19">
    <w:abstractNumId w:val="1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revisionView w:inkAnnotations="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4464"/>
    <w:rsid w:val="00004AEA"/>
    <w:rsid w:val="00006106"/>
    <w:rsid w:val="000221F4"/>
    <w:rsid w:val="0002298B"/>
    <w:rsid w:val="000534FB"/>
    <w:rsid w:val="000535A8"/>
    <w:rsid w:val="00053CC5"/>
    <w:rsid w:val="00056BF9"/>
    <w:rsid w:val="0005721C"/>
    <w:rsid w:val="0006506C"/>
    <w:rsid w:val="000A0EA8"/>
    <w:rsid w:val="000A621B"/>
    <w:rsid w:val="000B526A"/>
    <w:rsid w:val="000C3F52"/>
    <w:rsid w:val="000D30AC"/>
    <w:rsid w:val="000D4464"/>
    <w:rsid w:val="000E0B5A"/>
    <w:rsid w:val="000F0A2D"/>
    <w:rsid w:val="000F37E5"/>
    <w:rsid w:val="000F4FBD"/>
    <w:rsid w:val="00107B07"/>
    <w:rsid w:val="00133B63"/>
    <w:rsid w:val="00135DA2"/>
    <w:rsid w:val="00142497"/>
    <w:rsid w:val="001441BB"/>
    <w:rsid w:val="001558FF"/>
    <w:rsid w:val="001A3F88"/>
    <w:rsid w:val="001D3921"/>
    <w:rsid w:val="001D40F3"/>
    <w:rsid w:val="001E4A70"/>
    <w:rsid w:val="001F35DD"/>
    <w:rsid w:val="00207A79"/>
    <w:rsid w:val="00212B4D"/>
    <w:rsid w:val="00217326"/>
    <w:rsid w:val="002327DB"/>
    <w:rsid w:val="00244725"/>
    <w:rsid w:val="002504B9"/>
    <w:rsid w:val="00250702"/>
    <w:rsid w:val="00254C6B"/>
    <w:rsid w:val="00265C0A"/>
    <w:rsid w:val="00277ACB"/>
    <w:rsid w:val="0029412B"/>
    <w:rsid w:val="00295865"/>
    <w:rsid w:val="002A55C8"/>
    <w:rsid w:val="002A5861"/>
    <w:rsid w:val="002C4C82"/>
    <w:rsid w:val="002D05A5"/>
    <w:rsid w:val="002D40FE"/>
    <w:rsid w:val="002E64CC"/>
    <w:rsid w:val="002E765E"/>
    <w:rsid w:val="00324CC2"/>
    <w:rsid w:val="003B0452"/>
    <w:rsid w:val="003C7EDA"/>
    <w:rsid w:val="003D7541"/>
    <w:rsid w:val="003E612F"/>
    <w:rsid w:val="003E68BB"/>
    <w:rsid w:val="0040422B"/>
    <w:rsid w:val="004053C9"/>
    <w:rsid w:val="004107C4"/>
    <w:rsid w:val="004177D5"/>
    <w:rsid w:val="00417E16"/>
    <w:rsid w:val="004404A2"/>
    <w:rsid w:val="00452C1F"/>
    <w:rsid w:val="00456526"/>
    <w:rsid w:val="004751DC"/>
    <w:rsid w:val="00497CD3"/>
    <w:rsid w:val="004A0BBC"/>
    <w:rsid w:val="004C7E30"/>
    <w:rsid w:val="004D464A"/>
    <w:rsid w:val="004E35D1"/>
    <w:rsid w:val="004F69E7"/>
    <w:rsid w:val="005053C9"/>
    <w:rsid w:val="005258CA"/>
    <w:rsid w:val="00530847"/>
    <w:rsid w:val="005574EC"/>
    <w:rsid w:val="0056488A"/>
    <w:rsid w:val="005654FF"/>
    <w:rsid w:val="00580619"/>
    <w:rsid w:val="005A208F"/>
    <w:rsid w:val="005A7529"/>
    <w:rsid w:val="005B595F"/>
    <w:rsid w:val="005B6B51"/>
    <w:rsid w:val="005C3A6C"/>
    <w:rsid w:val="005C4436"/>
    <w:rsid w:val="005C5459"/>
    <w:rsid w:val="005C7017"/>
    <w:rsid w:val="005D364B"/>
    <w:rsid w:val="005D4EFA"/>
    <w:rsid w:val="005D5107"/>
    <w:rsid w:val="005E63EB"/>
    <w:rsid w:val="005E6C1F"/>
    <w:rsid w:val="005F4BA3"/>
    <w:rsid w:val="00647280"/>
    <w:rsid w:val="00666804"/>
    <w:rsid w:val="0067733C"/>
    <w:rsid w:val="0069114E"/>
    <w:rsid w:val="00694559"/>
    <w:rsid w:val="006A0716"/>
    <w:rsid w:val="006B32DF"/>
    <w:rsid w:val="006D497F"/>
    <w:rsid w:val="006F1651"/>
    <w:rsid w:val="006F2A45"/>
    <w:rsid w:val="006F6E3F"/>
    <w:rsid w:val="00703E2B"/>
    <w:rsid w:val="00715A60"/>
    <w:rsid w:val="007254EC"/>
    <w:rsid w:val="007260B4"/>
    <w:rsid w:val="00731A2B"/>
    <w:rsid w:val="00767ECA"/>
    <w:rsid w:val="00771D87"/>
    <w:rsid w:val="0077735C"/>
    <w:rsid w:val="0078245B"/>
    <w:rsid w:val="007944B9"/>
    <w:rsid w:val="007A73EF"/>
    <w:rsid w:val="007C35A4"/>
    <w:rsid w:val="007D2148"/>
    <w:rsid w:val="007E158C"/>
    <w:rsid w:val="007E3D61"/>
    <w:rsid w:val="007F0224"/>
    <w:rsid w:val="007F2B87"/>
    <w:rsid w:val="007F648F"/>
    <w:rsid w:val="0081456B"/>
    <w:rsid w:val="00817686"/>
    <w:rsid w:val="00817CF8"/>
    <w:rsid w:val="0082092E"/>
    <w:rsid w:val="00840408"/>
    <w:rsid w:val="0085131E"/>
    <w:rsid w:val="00874C0B"/>
    <w:rsid w:val="0089012C"/>
    <w:rsid w:val="008B648D"/>
    <w:rsid w:val="008C371C"/>
    <w:rsid w:val="008C787B"/>
    <w:rsid w:val="008D3CD7"/>
    <w:rsid w:val="008F4027"/>
    <w:rsid w:val="00912FFD"/>
    <w:rsid w:val="009136BB"/>
    <w:rsid w:val="00921993"/>
    <w:rsid w:val="009348E0"/>
    <w:rsid w:val="0093629A"/>
    <w:rsid w:val="009442E6"/>
    <w:rsid w:val="009471F5"/>
    <w:rsid w:val="00954652"/>
    <w:rsid w:val="009625AC"/>
    <w:rsid w:val="009B0378"/>
    <w:rsid w:val="009B2DC6"/>
    <w:rsid w:val="009C296C"/>
    <w:rsid w:val="009C7599"/>
    <w:rsid w:val="009D31F1"/>
    <w:rsid w:val="009D5F03"/>
    <w:rsid w:val="009E1CC1"/>
    <w:rsid w:val="009F0A7F"/>
    <w:rsid w:val="009F2090"/>
    <w:rsid w:val="00A00110"/>
    <w:rsid w:val="00A21E1D"/>
    <w:rsid w:val="00A3296B"/>
    <w:rsid w:val="00A42489"/>
    <w:rsid w:val="00A42D3B"/>
    <w:rsid w:val="00A432BB"/>
    <w:rsid w:val="00A55A64"/>
    <w:rsid w:val="00A66867"/>
    <w:rsid w:val="00A71C4A"/>
    <w:rsid w:val="00A94E41"/>
    <w:rsid w:val="00AB0D72"/>
    <w:rsid w:val="00B138E4"/>
    <w:rsid w:val="00B151F1"/>
    <w:rsid w:val="00B16CA1"/>
    <w:rsid w:val="00B20217"/>
    <w:rsid w:val="00B34E70"/>
    <w:rsid w:val="00B504C7"/>
    <w:rsid w:val="00B61EFE"/>
    <w:rsid w:val="00B81ECE"/>
    <w:rsid w:val="00B9710E"/>
    <w:rsid w:val="00BA224A"/>
    <w:rsid w:val="00BA45A1"/>
    <w:rsid w:val="00BA5C20"/>
    <w:rsid w:val="00BA5C83"/>
    <w:rsid w:val="00BB42FA"/>
    <w:rsid w:val="00BB45EF"/>
    <w:rsid w:val="00BF077D"/>
    <w:rsid w:val="00C009CF"/>
    <w:rsid w:val="00C03BA9"/>
    <w:rsid w:val="00C0582D"/>
    <w:rsid w:val="00C05FA2"/>
    <w:rsid w:val="00C2506C"/>
    <w:rsid w:val="00C370AE"/>
    <w:rsid w:val="00C54D21"/>
    <w:rsid w:val="00C62721"/>
    <w:rsid w:val="00C70723"/>
    <w:rsid w:val="00C71A3C"/>
    <w:rsid w:val="00C7675A"/>
    <w:rsid w:val="00C77AA6"/>
    <w:rsid w:val="00C90499"/>
    <w:rsid w:val="00C92EC8"/>
    <w:rsid w:val="00C94CEA"/>
    <w:rsid w:val="00C97DFD"/>
    <w:rsid w:val="00CA18A5"/>
    <w:rsid w:val="00CA63FF"/>
    <w:rsid w:val="00CC4417"/>
    <w:rsid w:val="00CD49D6"/>
    <w:rsid w:val="00CE144B"/>
    <w:rsid w:val="00D01192"/>
    <w:rsid w:val="00D06869"/>
    <w:rsid w:val="00D119CA"/>
    <w:rsid w:val="00D17F1E"/>
    <w:rsid w:val="00D21636"/>
    <w:rsid w:val="00D253AE"/>
    <w:rsid w:val="00D30FD1"/>
    <w:rsid w:val="00D67F9E"/>
    <w:rsid w:val="00D73316"/>
    <w:rsid w:val="00D73FCB"/>
    <w:rsid w:val="00D76497"/>
    <w:rsid w:val="00D85D70"/>
    <w:rsid w:val="00D97148"/>
    <w:rsid w:val="00DC7AB5"/>
    <w:rsid w:val="00DE6542"/>
    <w:rsid w:val="00E14B46"/>
    <w:rsid w:val="00E316EC"/>
    <w:rsid w:val="00E32EF0"/>
    <w:rsid w:val="00E51828"/>
    <w:rsid w:val="00E55825"/>
    <w:rsid w:val="00E56BEE"/>
    <w:rsid w:val="00E570D9"/>
    <w:rsid w:val="00E703CD"/>
    <w:rsid w:val="00E81DCB"/>
    <w:rsid w:val="00E917E3"/>
    <w:rsid w:val="00E91F4B"/>
    <w:rsid w:val="00E94090"/>
    <w:rsid w:val="00E95DAA"/>
    <w:rsid w:val="00EA4E7A"/>
    <w:rsid w:val="00EC3692"/>
    <w:rsid w:val="00EC4992"/>
    <w:rsid w:val="00EC5CB7"/>
    <w:rsid w:val="00EC6632"/>
    <w:rsid w:val="00ED00B8"/>
    <w:rsid w:val="00EE4109"/>
    <w:rsid w:val="00EE4807"/>
    <w:rsid w:val="00EE67BC"/>
    <w:rsid w:val="00EE75BC"/>
    <w:rsid w:val="00F2480A"/>
    <w:rsid w:val="00F30854"/>
    <w:rsid w:val="00F42C71"/>
    <w:rsid w:val="00F866C9"/>
    <w:rsid w:val="00F86A47"/>
    <w:rsid w:val="00FA183D"/>
    <w:rsid w:val="00FA2595"/>
    <w:rsid w:val="00FD4613"/>
    <w:rsid w:val="00FD6E37"/>
    <w:rsid w:val="00FE50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BE3CD65"/>
  <w15:docId w15:val="{CDEB0369-0DE2-4743-AB1B-041D34963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03E2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3E2B"/>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List Paragraph12,Bullet Style,Colorful List - Accent 11,Normal numbered,List Paragraph2"/>
    <w:basedOn w:val="Normal"/>
    <w:link w:val="ListParagraphChar"/>
    <w:uiPriority w:val="34"/>
    <w:qFormat/>
    <w:rsid w:val="002A55C8"/>
    <w:pPr>
      <w:ind w:left="720"/>
      <w:contextualSpacing/>
    </w:pPr>
  </w:style>
  <w:style w:type="table" w:styleId="TableGrid">
    <w:name w:val="Table Grid"/>
    <w:basedOn w:val="TableNormal"/>
    <w:uiPriority w:val="59"/>
    <w:rsid w:val="00A432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List Paragraph12 Char"/>
    <w:basedOn w:val="DefaultParagraphFont"/>
    <w:link w:val="ListParagraph"/>
    <w:uiPriority w:val="34"/>
    <w:locked/>
    <w:rsid w:val="001F35DD"/>
  </w:style>
  <w:style w:type="paragraph" w:styleId="NormalWeb">
    <w:name w:val="Normal (Web)"/>
    <w:basedOn w:val="Normal"/>
    <w:uiPriority w:val="99"/>
    <w:semiHidden/>
    <w:unhideWhenUsed/>
    <w:rsid w:val="005258CA"/>
    <w:pPr>
      <w:spacing w:after="0" w:line="240" w:lineRule="auto"/>
    </w:pPr>
    <w:rPr>
      <w:rFonts w:ascii="Times New Roman" w:hAnsi="Times New Roman" w:cs="Times New Roman"/>
      <w:sz w:val="24"/>
      <w:szCs w:val="24"/>
      <w:lang w:eastAsia="en-GB"/>
    </w:rPr>
  </w:style>
  <w:style w:type="character" w:styleId="Hyperlink">
    <w:name w:val="Hyperlink"/>
    <w:basedOn w:val="DefaultParagraphFont"/>
    <w:uiPriority w:val="99"/>
    <w:unhideWhenUsed/>
    <w:rsid w:val="005574EC"/>
    <w:rPr>
      <w:color w:val="0000FF" w:themeColor="hyperlink"/>
      <w:u w:val="single"/>
    </w:rPr>
  </w:style>
  <w:style w:type="character" w:styleId="FollowedHyperlink">
    <w:name w:val="FollowedHyperlink"/>
    <w:basedOn w:val="DefaultParagraphFont"/>
    <w:uiPriority w:val="99"/>
    <w:semiHidden/>
    <w:unhideWhenUsed/>
    <w:rsid w:val="0067733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87495161">
      <w:bodyDiv w:val="1"/>
      <w:marLeft w:val="0"/>
      <w:marRight w:val="0"/>
      <w:marTop w:val="0"/>
      <w:marBottom w:val="0"/>
      <w:divBdr>
        <w:top w:val="none" w:sz="0" w:space="0" w:color="auto"/>
        <w:left w:val="none" w:sz="0" w:space="0" w:color="auto"/>
        <w:bottom w:val="none" w:sz="0" w:space="0" w:color="auto"/>
        <w:right w:val="none" w:sz="0" w:space="0" w:color="auto"/>
      </w:divBdr>
    </w:div>
    <w:div w:id="1093087660">
      <w:bodyDiv w:val="1"/>
      <w:marLeft w:val="0"/>
      <w:marRight w:val="0"/>
      <w:marTop w:val="0"/>
      <w:marBottom w:val="0"/>
      <w:divBdr>
        <w:top w:val="none" w:sz="0" w:space="0" w:color="auto"/>
        <w:left w:val="none" w:sz="0" w:space="0" w:color="auto"/>
        <w:bottom w:val="none" w:sz="0" w:space="0" w:color="auto"/>
        <w:right w:val="none" w:sz="0" w:space="0" w:color="auto"/>
      </w:divBdr>
      <w:divsChild>
        <w:div w:id="1342854201">
          <w:marLeft w:val="720"/>
          <w:marRight w:val="0"/>
          <w:marTop w:val="154"/>
          <w:marBottom w:val="0"/>
          <w:divBdr>
            <w:top w:val="none" w:sz="0" w:space="0" w:color="auto"/>
            <w:left w:val="none" w:sz="0" w:space="0" w:color="auto"/>
            <w:bottom w:val="none" w:sz="0" w:space="0" w:color="auto"/>
            <w:right w:val="none" w:sz="0" w:space="0" w:color="auto"/>
          </w:divBdr>
        </w:div>
        <w:div w:id="1608124264">
          <w:marLeft w:val="720"/>
          <w:marRight w:val="0"/>
          <w:marTop w:val="154"/>
          <w:marBottom w:val="0"/>
          <w:divBdr>
            <w:top w:val="none" w:sz="0" w:space="0" w:color="auto"/>
            <w:left w:val="none" w:sz="0" w:space="0" w:color="auto"/>
            <w:bottom w:val="none" w:sz="0" w:space="0" w:color="auto"/>
            <w:right w:val="none" w:sz="0" w:space="0" w:color="auto"/>
          </w:divBdr>
        </w:div>
        <w:div w:id="27147611">
          <w:marLeft w:val="720"/>
          <w:marRight w:val="0"/>
          <w:marTop w:val="154"/>
          <w:marBottom w:val="0"/>
          <w:divBdr>
            <w:top w:val="none" w:sz="0" w:space="0" w:color="auto"/>
            <w:left w:val="none" w:sz="0" w:space="0" w:color="auto"/>
            <w:bottom w:val="none" w:sz="0" w:space="0" w:color="auto"/>
            <w:right w:val="none" w:sz="0" w:space="0" w:color="auto"/>
          </w:divBdr>
        </w:div>
        <w:div w:id="1987665668">
          <w:marLeft w:val="720"/>
          <w:marRight w:val="0"/>
          <w:marTop w:val="154"/>
          <w:marBottom w:val="0"/>
          <w:divBdr>
            <w:top w:val="none" w:sz="0" w:space="0" w:color="auto"/>
            <w:left w:val="none" w:sz="0" w:space="0" w:color="auto"/>
            <w:bottom w:val="none" w:sz="0" w:space="0" w:color="auto"/>
            <w:right w:val="none" w:sz="0" w:space="0" w:color="auto"/>
          </w:divBdr>
        </w:div>
        <w:div w:id="1883789806">
          <w:marLeft w:val="720"/>
          <w:marRight w:val="0"/>
          <w:marTop w:val="154"/>
          <w:marBottom w:val="0"/>
          <w:divBdr>
            <w:top w:val="none" w:sz="0" w:space="0" w:color="auto"/>
            <w:left w:val="none" w:sz="0" w:space="0" w:color="auto"/>
            <w:bottom w:val="none" w:sz="0" w:space="0" w:color="auto"/>
            <w:right w:val="none" w:sz="0" w:space="0" w:color="auto"/>
          </w:divBdr>
        </w:div>
        <w:div w:id="1109933133">
          <w:marLeft w:val="720"/>
          <w:marRight w:val="0"/>
          <w:marTop w:val="154"/>
          <w:marBottom w:val="0"/>
          <w:divBdr>
            <w:top w:val="none" w:sz="0" w:space="0" w:color="auto"/>
            <w:left w:val="none" w:sz="0" w:space="0" w:color="auto"/>
            <w:bottom w:val="none" w:sz="0" w:space="0" w:color="auto"/>
            <w:right w:val="none" w:sz="0" w:space="0" w:color="auto"/>
          </w:divBdr>
        </w:div>
        <w:div w:id="1864122988">
          <w:marLeft w:val="720"/>
          <w:marRight w:val="0"/>
          <w:marTop w:val="154"/>
          <w:marBottom w:val="0"/>
          <w:divBdr>
            <w:top w:val="none" w:sz="0" w:space="0" w:color="auto"/>
            <w:left w:val="none" w:sz="0" w:space="0" w:color="auto"/>
            <w:bottom w:val="none" w:sz="0" w:space="0" w:color="auto"/>
            <w:right w:val="none" w:sz="0" w:space="0" w:color="auto"/>
          </w:divBdr>
        </w:div>
        <w:div w:id="1526365228">
          <w:marLeft w:val="720"/>
          <w:marRight w:val="0"/>
          <w:marTop w:val="154"/>
          <w:marBottom w:val="0"/>
          <w:divBdr>
            <w:top w:val="none" w:sz="0" w:space="0" w:color="auto"/>
            <w:left w:val="none" w:sz="0" w:space="0" w:color="auto"/>
            <w:bottom w:val="none" w:sz="0" w:space="0" w:color="auto"/>
            <w:right w:val="none" w:sz="0" w:space="0" w:color="auto"/>
          </w:divBdr>
        </w:div>
      </w:divsChild>
    </w:div>
    <w:div w:id="1332415006">
      <w:bodyDiv w:val="1"/>
      <w:marLeft w:val="0"/>
      <w:marRight w:val="0"/>
      <w:marTop w:val="0"/>
      <w:marBottom w:val="0"/>
      <w:divBdr>
        <w:top w:val="none" w:sz="0" w:space="0" w:color="auto"/>
        <w:left w:val="none" w:sz="0" w:space="0" w:color="auto"/>
        <w:bottom w:val="none" w:sz="0" w:space="0" w:color="auto"/>
        <w:right w:val="none" w:sz="0" w:space="0" w:color="auto"/>
      </w:divBdr>
      <w:divsChild>
        <w:div w:id="234321587">
          <w:marLeft w:val="1426"/>
          <w:marRight w:val="0"/>
          <w:marTop w:val="200"/>
          <w:marBottom w:val="0"/>
          <w:divBdr>
            <w:top w:val="none" w:sz="0" w:space="0" w:color="auto"/>
            <w:left w:val="none" w:sz="0" w:space="0" w:color="auto"/>
            <w:bottom w:val="none" w:sz="0" w:space="0" w:color="auto"/>
            <w:right w:val="none" w:sz="0" w:space="0" w:color="auto"/>
          </w:divBdr>
        </w:div>
      </w:divsChild>
    </w:div>
    <w:div w:id="2022931145">
      <w:bodyDiv w:val="1"/>
      <w:marLeft w:val="0"/>
      <w:marRight w:val="0"/>
      <w:marTop w:val="0"/>
      <w:marBottom w:val="0"/>
      <w:divBdr>
        <w:top w:val="none" w:sz="0" w:space="0" w:color="auto"/>
        <w:left w:val="none" w:sz="0" w:space="0" w:color="auto"/>
        <w:bottom w:val="none" w:sz="0" w:space="0" w:color="auto"/>
        <w:right w:val="none" w:sz="0" w:space="0" w:color="auto"/>
      </w:divBdr>
    </w:div>
    <w:div w:id="2075396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partnership@warwick.ac.u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W.Haywood@warwick.ac.uk"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56CDEB-B920-4F23-80A7-C9FB7B03FB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523</Words>
  <Characters>2982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Blake, Carrie</dc:creator>
  <cp:lastModifiedBy>Walker, Alexandra</cp:lastModifiedBy>
  <cp:revision>2</cp:revision>
  <dcterms:created xsi:type="dcterms:W3CDTF">2021-02-02T15:47:00Z</dcterms:created>
  <dcterms:modified xsi:type="dcterms:W3CDTF">2021-02-02T15:47:00Z</dcterms:modified>
</cp:coreProperties>
</file>