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6CC4" w:rsidRDefault="00F26CC4" w:rsidP="00F26CC4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  <w:r w:rsidRPr="00F26CC4">
        <w:rPr>
          <w:rFonts w:asciiTheme="minorHAnsi" w:hAnsiTheme="minorHAnsi"/>
          <w:b/>
          <w:noProof/>
          <w:sz w:val="36"/>
          <w:szCs w:val="24"/>
          <w:lang w:eastAsia="en-GB"/>
        </w:rPr>
        <w:drawing>
          <wp:inline distT="0" distB="0" distL="0" distR="0" wp14:anchorId="13D1B20F">
            <wp:extent cx="1420495" cy="118872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6CC4" w:rsidRDefault="00F26CC4" w:rsidP="00AC306F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</w:p>
    <w:p w:rsidR="00AC306F" w:rsidRPr="007417EB" w:rsidRDefault="00A71C8E" w:rsidP="00AC306F">
      <w:pPr>
        <w:jc w:val="center"/>
        <w:rPr>
          <w:rFonts w:asciiTheme="minorHAnsi" w:hAnsiTheme="minorHAnsi"/>
          <w:b/>
          <w:sz w:val="32"/>
          <w:szCs w:val="24"/>
        </w:rPr>
      </w:pPr>
      <w:r>
        <w:rPr>
          <w:rFonts w:asciiTheme="minorHAnsi" w:hAnsiTheme="minorHAnsi"/>
          <w:b/>
          <w:sz w:val="32"/>
          <w:szCs w:val="24"/>
        </w:rPr>
        <w:t>Primary</w:t>
      </w:r>
      <w:r w:rsidR="00E8093F" w:rsidRPr="007417EB">
        <w:rPr>
          <w:rFonts w:asciiTheme="minorHAnsi" w:hAnsiTheme="minorHAnsi"/>
          <w:b/>
          <w:sz w:val="32"/>
          <w:szCs w:val="24"/>
        </w:rPr>
        <w:t xml:space="preserve"> </w:t>
      </w:r>
      <w:proofErr w:type="spellStart"/>
      <w:proofErr w:type="gramStart"/>
      <w:r w:rsidR="00E8093F" w:rsidRPr="007417EB">
        <w:rPr>
          <w:rFonts w:asciiTheme="minorHAnsi" w:hAnsiTheme="minorHAnsi"/>
          <w:b/>
          <w:sz w:val="32"/>
          <w:szCs w:val="24"/>
        </w:rPr>
        <w:t>WaSP</w:t>
      </w:r>
      <w:proofErr w:type="spellEnd"/>
      <w:r w:rsidR="00E8093F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Agenda</w:t>
      </w:r>
      <w:proofErr w:type="gramEnd"/>
    </w:p>
    <w:p w:rsidR="00F26CC4" w:rsidRDefault="00A32F14" w:rsidP="00F26CC4">
      <w:pPr>
        <w:jc w:val="center"/>
        <w:rPr>
          <w:rFonts w:asciiTheme="minorHAnsi" w:hAnsiTheme="minorHAnsi"/>
          <w:b/>
          <w:sz w:val="32"/>
          <w:szCs w:val="24"/>
        </w:rPr>
      </w:pPr>
      <w:r>
        <w:rPr>
          <w:rFonts w:asciiTheme="minorHAnsi" w:hAnsiTheme="minorHAnsi"/>
          <w:b/>
          <w:sz w:val="32"/>
          <w:szCs w:val="24"/>
        </w:rPr>
        <w:t>Thursday 4</w:t>
      </w:r>
      <w:r w:rsidR="00D811C8" w:rsidRPr="00D811C8">
        <w:rPr>
          <w:rFonts w:asciiTheme="minorHAnsi" w:hAnsiTheme="minorHAnsi"/>
          <w:b/>
          <w:sz w:val="32"/>
          <w:szCs w:val="24"/>
          <w:vertAlign w:val="superscript"/>
        </w:rPr>
        <w:t>th</w:t>
      </w:r>
      <w:r>
        <w:rPr>
          <w:rFonts w:asciiTheme="minorHAnsi" w:hAnsiTheme="minorHAnsi"/>
          <w:b/>
          <w:sz w:val="32"/>
          <w:szCs w:val="24"/>
        </w:rPr>
        <w:t xml:space="preserve"> July 2019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4D7F4D" w:rsidRPr="007417EB">
        <w:rPr>
          <w:rFonts w:asciiTheme="minorHAnsi" w:hAnsiTheme="minorHAnsi"/>
          <w:b/>
          <w:sz w:val="32"/>
          <w:szCs w:val="24"/>
        </w:rPr>
        <w:t>(</w:t>
      </w:r>
      <w:r w:rsidR="004D63DC">
        <w:rPr>
          <w:rFonts w:asciiTheme="minorHAnsi" w:hAnsiTheme="minorHAnsi"/>
          <w:b/>
          <w:sz w:val="32"/>
          <w:szCs w:val="24"/>
        </w:rPr>
        <w:t>2.15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-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4.00pm</w:t>
      </w:r>
      <w:r w:rsidR="00AC2380" w:rsidRPr="007417EB">
        <w:rPr>
          <w:rFonts w:asciiTheme="minorHAnsi" w:hAnsiTheme="minorHAnsi"/>
          <w:b/>
          <w:sz w:val="32"/>
          <w:szCs w:val="24"/>
        </w:rPr>
        <w:t>)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</w:p>
    <w:p w:rsidR="007417EB" w:rsidRPr="007417EB" w:rsidRDefault="007417EB" w:rsidP="00F26CC4">
      <w:pPr>
        <w:jc w:val="center"/>
        <w:rPr>
          <w:rFonts w:asciiTheme="minorHAnsi" w:hAnsiTheme="minorHAnsi"/>
          <w:b/>
          <w:sz w:val="32"/>
          <w:szCs w:val="24"/>
        </w:rPr>
      </w:pPr>
    </w:p>
    <w:p w:rsidR="00F26CC4" w:rsidRDefault="00F26CC4" w:rsidP="00F26CC4">
      <w:pPr>
        <w:jc w:val="center"/>
        <w:rPr>
          <w:rFonts w:asciiTheme="minorHAnsi" w:hAnsiTheme="minorHAnsi"/>
          <w:b/>
          <w:sz w:val="28"/>
          <w:szCs w:val="24"/>
          <w:u w:val="single"/>
        </w:rPr>
      </w:pPr>
    </w:p>
    <w:p w:rsidR="00A32F14" w:rsidRPr="007C7CC5" w:rsidRDefault="00A32F14" w:rsidP="00A32F14">
      <w:pPr>
        <w:rPr>
          <w:rFonts w:cs="Calibri"/>
          <w:sz w:val="28"/>
          <w:szCs w:val="28"/>
        </w:rPr>
      </w:pPr>
      <w:r w:rsidRPr="007C7CC5">
        <w:rPr>
          <w:rFonts w:cs="Calibri"/>
          <w:sz w:val="28"/>
          <w:szCs w:val="28"/>
        </w:rPr>
        <w:t>Joint Primary and Secondary (One hour)</w:t>
      </w:r>
    </w:p>
    <w:p w:rsidR="00A32F14" w:rsidRPr="007C7CC5" w:rsidRDefault="00A32F14" w:rsidP="00A32F14">
      <w:pPr>
        <w:rPr>
          <w:rFonts w:cs="Calibri"/>
          <w:sz w:val="28"/>
          <w:szCs w:val="28"/>
        </w:rPr>
      </w:pPr>
    </w:p>
    <w:p w:rsidR="00A32F14" w:rsidRPr="007C7CC5" w:rsidRDefault="00A32F14" w:rsidP="00A32F14">
      <w:pPr>
        <w:pStyle w:val="ListParagraph"/>
        <w:numPr>
          <w:ilvl w:val="0"/>
          <w:numId w:val="11"/>
        </w:numPr>
        <w:rPr>
          <w:rFonts w:eastAsia="Times New Roman" w:cs="Calibri"/>
          <w:sz w:val="28"/>
          <w:szCs w:val="28"/>
          <w:lang w:eastAsia="en-GB"/>
        </w:rPr>
      </w:pPr>
      <w:r w:rsidRPr="007C7CC5">
        <w:rPr>
          <w:rFonts w:eastAsia="Times New Roman" w:cs="Calibri"/>
          <w:sz w:val="28"/>
          <w:szCs w:val="28"/>
          <w:lang w:eastAsia="en-GB"/>
        </w:rPr>
        <w:t xml:space="preserve">Warwick teacher characteristics – DH (15 </w:t>
      </w:r>
      <w:proofErr w:type="spellStart"/>
      <w:r w:rsidRPr="007C7CC5">
        <w:rPr>
          <w:rFonts w:eastAsia="Times New Roman" w:cs="Calibri"/>
          <w:sz w:val="28"/>
          <w:szCs w:val="28"/>
          <w:lang w:eastAsia="en-GB"/>
        </w:rPr>
        <w:t>mins</w:t>
      </w:r>
      <w:proofErr w:type="spellEnd"/>
      <w:r w:rsidRPr="007C7CC5">
        <w:rPr>
          <w:rFonts w:eastAsia="Times New Roman" w:cs="Calibri"/>
          <w:sz w:val="28"/>
          <w:szCs w:val="28"/>
          <w:lang w:eastAsia="en-GB"/>
        </w:rPr>
        <w:t>)</w:t>
      </w:r>
    </w:p>
    <w:p w:rsidR="00A32F14" w:rsidRPr="007C7CC5" w:rsidRDefault="00A32F14" w:rsidP="00A32F14">
      <w:pPr>
        <w:pStyle w:val="ListParagraph"/>
        <w:numPr>
          <w:ilvl w:val="0"/>
          <w:numId w:val="11"/>
        </w:numPr>
        <w:rPr>
          <w:rFonts w:eastAsia="Times New Roman" w:cs="Calibri"/>
          <w:sz w:val="28"/>
          <w:szCs w:val="28"/>
          <w:lang w:eastAsia="en-GB"/>
        </w:rPr>
      </w:pPr>
      <w:r w:rsidRPr="007C7CC5">
        <w:rPr>
          <w:rFonts w:eastAsia="Times New Roman" w:cs="Calibri"/>
          <w:sz w:val="28"/>
          <w:szCs w:val="28"/>
          <w:lang w:eastAsia="en-GB"/>
        </w:rPr>
        <w:t xml:space="preserve">Cross-phase partnership meetings – GN (20 </w:t>
      </w:r>
      <w:proofErr w:type="spellStart"/>
      <w:r w:rsidRPr="007C7CC5">
        <w:rPr>
          <w:rFonts w:eastAsia="Times New Roman" w:cs="Calibri"/>
          <w:sz w:val="28"/>
          <w:szCs w:val="28"/>
          <w:lang w:eastAsia="en-GB"/>
        </w:rPr>
        <w:t>mins</w:t>
      </w:r>
      <w:proofErr w:type="spellEnd"/>
      <w:r w:rsidRPr="007C7CC5">
        <w:rPr>
          <w:rFonts w:eastAsia="Times New Roman" w:cs="Calibri"/>
          <w:sz w:val="28"/>
          <w:szCs w:val="28"/>
          <w:lang w:eastAsia="en-GB"/>
        </w:rPr>
        <w:t>)</w:t>
      </w:r>
    </w:p>
    <w:p w:rsidR="00A32F14" w:rsidRPr="007C7CC5" w:rsidRDefault="00A32F14" w:rsidP="00A32F14">
      <w:pPr>
        <w:pStyle w:val="ListParagraph"/>
        <w:numPr>
          <w:ilvl w:val="0"/>
          <w:numId w:val="11"/>
        </w:numPr>
        <w:rPr>
          <w:rFonts w:eastAsia="Times New Roman" w:cs="Calibri"/>
          <w:sz w:val="28"/>
          <w:szCs w:val="28"/>
          <w:lang w:eastAsia="en-GB"/>
        </w:rPr>
      </w:pPr>
      <w:r w:rsidRPr="007C7CC5">
        <w:rPr>
          <w:rFonts w:eastAsia="Times New Roman" w:cs="Calibri"/>
          <w:sz w:val="28"/>
          <w:szCs w:val="28"/>
          <w:lang w:eastAsia="en-GB"/>
        </w:rPr>
        <w:t xml:space="preserve">Teacher workload and wellbeing – GN (25 </w:t>
      </w:r>
      <w:proofErr w:type="spellStart"/>
      <w:r w:rsidRPr="007C7CC5">
        <w:rPr>
          <w:rFonts w:eastAsia="Times New Roman" w:cs="Calibri"/>
          <w:sz w:val="28"/>
          <w:szCs w:val="28"/>
          <w:lang w:eastAsia="en-GB"/>
        </w:rPr>
        <w:t>mins</w:t>
      </w:r>
      <w:proofErr w:type="spellEnd"/>
      <w:r w:rsidRPr="007C7CC5">
        <w:rPr>
          <w:rFonts w:eastAsia="Times New Roman" w:cs="Calibri"/>
          <w:sz w:val="28"/>
          <w:szCs w:val="28"/>
          <w:lang w:eastAsia="en-GB"/>
        </w:rPr>
        <w:t>)</w:t>
      </w:r>
    </w:p>
    <w:p w:rsidR="00A32F14" w:rsidRPr="007C7CC5" w:rsidRDefault="00A32F14" w:rsidP="00A32F14">
      <w:pPr>
        <w:rPr>
          <w:rFonts w:cs="Calibri"/>
          <w:sz w:val="28"/>
          <w:szCs w:val="28"/>
          <w:lang w:eastAsia="en-GB"/>
        </w:rPr>
      </w:pPr>
    </w:p>
    <w:p w:rsidR="00A32F14" w:rsidRPr="007C7CC5" w:rsidRDefault="00A71C8E" w:rsidP="00A32F14">
      <w:pPr>
        <w:rPr>
          <w:rFonts w:cs="Calibri"/>
          <w:sz w:val="28"/>
          <w:szCs w:val="28"/>
          <w:lang w:eastAsia="en-GB"/>
        </w:rPr>
      </w:pPr>
      <w:r w:rsidRPr="007C7CC5">
        <w:rPr>
          <w:rFonts w:cs="Calibri"/>
          <w:sz w:val="28"/>
          <w:szCs w:val="28"/>
          <w:lang w:eastAsia="en-GB"/>
        </w:rPr>
        <w:t>Primary</w:t>
      </w:r>
      <w:r w:rsidR="00926557" w:rsidRPr="007C7CC5">
        <w:rPr>
          <w:rFonts w:cs="Calibri"/>
          <w:sz w:val="28"/>
          <w:szCs w:val="28"/>
          <w:lang w:eastAsia="en-GB"/>
        </w:rPr>
        <w:t xml:space="preserve"> Specific</w:t>
      </w:r>
      <w:r w:rsidR="00A32F14" w:rsidRPr="007C7CC5">
        <w:rPr>
          <w:rFonts w:cs="Calibri"/>
          <w:sz w:val="28"/>
          <w:szCs w:val="28"/>
          <w:lang w:eastAsia="en-GB"/>
        </w:rPr>
        <w:t>:</w:t>
      </w:r>
    </w:p>
    <w:p w:rsidR="00A32F14" w:rsidRPr="007C7CC5" w:rsidRDefault="00A32F14" w:rsidP="00A32F14">
      <w:pPr>
        <w:rPr>
          <w:rFonts w:cs="Calibri"/>
          <w:sz w:val="28"/>
          <w:szCs w:val="28"/>
          <w:lang w:eastAsia="en-GB"/>
        </w:rPr>
      </w:pPr>
    </w:p>
    <w:p w:rsidR="007C7CC5" w:rsidRPr="007C7CC5" w:rsidRDefault="007C7CC5" w:rsidP="007C7CC5">
      <w:pPr>
        <w:numPr>
          <w:ilvl w:val="0"/>
          <w:numId w:val="12"/>
        </w:numPr>
        <w:rPr>
          <w:rFonts w:eastAsia="Times New Roman" w:cs="Calibri"/>
          <w:color w:val="000000"/>
          <w:sz w:val="28"/>
          <w:szCs w:val="28"/>
        </w:rPr>
      </w:pPr>
      <w:r w:rsidRPr="007C7CC5">
        <w:rPr>
          <w:rFonts w:eastAsia="Times New Roman" w:cs="Calibri"/>
          <w:color w:val="000000"/>
          <w:sz w:val="28"/>
          <w:szCs w:val="28"/>
        </w:rPr>
        <w:t>Update on Primary PGCE developments for 2020-21; (DH)</w:t>
      </w:r>
    </w:p>
    <w:p w:rsidR="007C7CC5" w:rsidRPr="007C7CC5" w:rsidRDefault="007C7CC5" w:rsidP="007C7CC5">
      <w:pPr>
        <w:numPr>
          <w:ilvl w:val="0"/>
          <w:numId w:val="12"/>
        </w:numPr>
        <w:rPr>
          <w:rFonts w:eastAsia="Times New Roman" w:cs="Calibri"/>
          <w:color w:val="000000"/>
          <w:sz w:val="28"/>
          <w:szCs w:val="28"/>
        </w:rPr>
      </w:pPr>
      <w:r w:rsidRPr="007C7CC5">
        <w:rPr>
          <w:rFonts w:eastAsia="Times New Roman" w:cs="Calibri"/>
          <w:color w:val="000000"/>
          <w:sz w:val="28"/>
          <w:szCs w:val="28"/>
        </w:rPr>
        <w:t>Potential changes to ITT landscape: (DH)</w:t>
      </w:r>
    </w:p>
    <w:p w:rsidR="007C7CC5" w:rsidRPr="007C7CC5" w:rsidRDefault="007C7CC5" w:rsidP="007C7CC5">
      <w:pPr>
        <w:numPr>
          <w:ilvl w:val="0"/>
          <w:numId w:val="13"/>
        </w:numPr>
        <w:rPr>
          <w:rFonts w:eastAsia="Times New Roman" w:cs="Calibri"/>
          <w:color w:val="000000"/>
          <w:sz w:val="28"/>
          <w:szCs w:val="28"/>
        </w:rPr>
      </w:pPr>
      <w:r w:rsidRPr="007C7CC5">
        <w:rPr>
          <w:rFonts w:eastAsia="Times New Roman" w:cs="Calibri"/>
          <w:color w:val="000000"/>
          <w:sz w:val="28"/>
          <w:szCs w:val="28"/>
        </w:rPr>
        <w:t>Possibility of ‘no grade’ teacher training (nationally)</w:t>
      </w:r>
    </w:p>
    <w:p w:rsidR="007C7CC5" w:rsidRPr="007C7CC5" w:rsidRDefault="007C7CC5" w:rsidP="007C7CC5">
      <w:pPr>
        <w:numPr>
          <w:ilvl w:val="0"/>
          <w:numId w:val="13"/>
        </w:numPr>
        <w:rPr>
          <w:rFonts w:eastAsia="Times New Roman" w:cs="Calibri"/>
          <w:color w:val="000000"/>
          <w:sz w:val="28"/>
          <w:szCs w:val="28"/>
        </w:rPr>
      </w:pPr>
      <w:r w:rsidRPr="007C7CC5">
        <w:rPr>
          <w:rFonts w:eastAsia="Times New Roman" w:cs="Calibri"/>
          <w:color w:val="000000"/>
          <w:sz w:val="28"/>
          <w:szCs w:val="28"/>
        </w:rPr>
        <w:t>Implications of ITT/ school inspection framework: focus on curriculum and ‘deep dive’ into early reading and maths</w:t>
      </w:r>
    </w:p>
    <w:p w:rsidR="007C7CC5" w:rsidRPr="007C7CC5" w:rsidRDefault="007C7CC5" w:rsidP="007C7CC5">
      <w:pPr>
        <w:numPr>
          <w:ilvl w:val="0"/>
          <w:numId w:val="12"/>
        </w:numPr>
        <w:rPr>
          <w:rFonts w:eastAsia="Times New Roman" w:cs="Calibri"/>
          <w:color w:val="000000"/>
          <w:sz w:val="28"/>
          <w:szCs w:val="28"/>
        </w:rPr>
      </w:pPr>
      <w:r w:rsidRPr="007C7CC5">
        <w:rPr>
          <w:rFonts w:eastAsia="Times New Roman" w:cs="Calibri"/>
          <w:color w:val="000000"/>
          <w:sz w:val="28"/>
          <w:szCs w:val="28"/>
        </w:rPr>
        <w:t>Feedback on final placement performance (grade 1 focus) (DH)</w:t>
      </w:r>
    </w:p>
    <w:p w:rsidR="007C7CC5" w:rsidRPr="007C7CC5" w:rsidRDefault="007C7CC5" w:rsidP="007C7CC5">
      <w:pPr>
        <w:numPr>
          <w:ilvl w:val="0"/>
          <w:numId w:val="12"/>
        </w:numPr>
        <w:spacing w:before="100" w:beforeAutospacing="1" w:after="100" w:afterAutospacing="1"/>
        <w:rPr>
          <w:rFonts w:eastAsia="Times New Roman" w:cs="Calibri"/>
          <w:color w:val="000000"/>
          <w:sz w:val="28"/>
          <w:szCs w:val="28"/>
        </w:rPr>
      </w:pPr>
      <w:r w:rsidRPr="007C7CC5">
        <w:rPr>
          <w:rFonts w:eastAsia="Times New Roman" w:cs="Calibri"/>
          <w:color w:val="000000"/>
          <w:sz w:val="28"/>
          <w:szCs w:val="28"/>
        </w:rPr>
        <w:t>Primary SD Alliance training opportunities for 2019-20 (DH)</w:t>
      </w:r>
    </w:p>
    <w:p w:rsidR="00D03AF7" w:rsidRPr="00A32F14" w:rsidRDefault="00D03AF7" w:rsidP="00D03AF7">
      <w:pPr>
        <w:pStyle w:val="ListParagraph"/>
        <w:rPr>
          <w:rFonts w:cs="Calibri"/>
          <w:b/>
          <w:sz w:val="32"/>
          <w:szCs w:val="32"/>
          <w:u w:val="single"/>
        </w:rPr>
      </w:pPr>
      <w:bookmarkStart w:id="0" w:name="_GoBack"/>
      <w:bookmarkEnd w:id="0"/>
    </w:p>
    <w:p w:rsidR="00D03AF7" w:rsidRPr="00B50C49" w:rsidRDefault="00D03AF7" w:rsidP="00D03AF7">
      <w:pPr>
        <w:rPr>
          <w:rFonts w:asciiTheme="minorHAnsi" w:hAnsiTheme="minorHAnsi"/>
          <w:b/>
          <w:color w:val="FF0000"/>
          <w:sz w:val="28"/>
          <w:szCs w:val="28"/>
        </w:rPr>
      </w:pPr>
      <w:r w:rsidRPr="00B50C49">
        <w:rPr>
          <w:rFonts w:asciiTheme="minorHAnsi" w:hAnsiTheme="minorHAnsi"/>
          <w:b/>
          <w:color w:val="FF0000"/>
          <w:sz w:val="28"/>
          <w:szCs w:val="28"/>
        </w:rPr>
        <w:t xml:space="preserve">Date of next meeting: </w:t>
      </w:r>
      <w:r w:rsidR="0088190A">
        <w:rPr>
          <w:b/>
          <w:color w:val="FF0000"/>
          <w:sz w:val="28"/>
          <w:szCs w:val="28"/>
        </w:rPr>
        <w:t>TBC</w:t>
      </w:r>
    </w:p>
    <w:p w:rsidR="00C27807" w:rsidRPr="007417EB" w:rsidRDefault="00C27807">
      <w:pPr>
        <w:rPr>
          <w:sz w:val="24"/>
          <w:szCs w:val="28"/>
        </w:rPr>
      </w:pPr>
    </w:p>
    <w:sectPr w:rsidR="00C27807" w:rsidRPr="007417EB" w:rsidSect="00E8093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718D"/>
    <w:multiLevelType w:val="hybridMultilevel"/>
    <w:tmpl w:val="EF4A7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C0105"/>
    <w:multiLevelType w:val="hybridMultilevel"/>
    <w:tmpl w:val="82EE56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991CA2"/>
    <w:multiLevelType w:val="multilevel"/>
    <w:tmpl w:val="82DCC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9063A9F"/>
    <w:multiLevelType w:val="hybridMultilevel"/>
    <w:tmpl w:val="3932A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14C35"/>
    <w:multiLevelType w:val="hybridMultilevel"/>
    <w:tmpl w:val="A060E9B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40C3BF7"/>
    <w:multiLevelType w:val="multilevel"/>
    <w:tmpl w:val="8B98B35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52833704"/>
    <w:multiLevelType w:val="hybridMultilevel"/>
    <w:tmpl w:val="BA26EA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263541"/>
    <w:multiLevelType w:val="multilevel"/>
    <w:tmpl w:val="885839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A746FDE"/>
    <w:multiLevelType w:val="hybridMultilevel"/>
    <w:tmpl w:val="A4862D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EE155E"/>
    <w:multiLevelType w:val="hybridMultilevel"/>
    <w:tmpl w:val="DE609D98"/>
    <w:lvl w:ilvl="0" w:tplc="16CAB21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EF63E6"/>
    <w:multiLevelType w:val="hybridMultilevel"/>
    <w:tmpl w:val="50A88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961362"/>
    <w:multiLevelType w:val="hybridMultilevel"/>
    <w:tmpl w:val="1988CD34"/>
    <w:lvl w:ilvl="0" w:tplc="E01052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11"/>
  </w:num>
  <w:num w:numId="4">
    <w:abstractNumId w:val="3"/>
  </w:num>
  <w:num w:numId="5">
    <w:abstractNumId w:val="8"/>
  </w:num>
  <w:num w:numId="6">
    <w:abstractNumId w:val="9"/>
  </w:num>
  <w:num w:numId="7">
    <w:abstractNumId w:val="7"/>
  </w:num>
  <w:num w:numId="8">
    <w:abstractNumId w:val="0"/>
  </w:num>
  <w:num w:numId="9">
    <w:abstractNumId w:val="2"/>
  </w:num>
  <w:num w:numId="10">
    <w:abstractNumId w:val="0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06F"/>
    <w:rsid w:val="00016458"/>
    <w:rsid w:val="00040384"/>
    <w:rsid w:val="00055167"/>
    <w:rsid w:val="000C0E0C"/>
    <w:rsid w:val="000C7870"/>
    <w:rsid w:val="00114697"/>
    <w:rsid w:val="00135172"/>
    <w:rsid w:val="001D0CD2"/>
    <w:rsid w:val="00260EBD"/>
    <w:rsid w:val="00325F6E"/>
    <w:rsid w:val="003657BC"/>
    <w:rsid w:val="004D63DC"/>
    <w:rsid w:val="004D7F4D"/>
    <w:rsid w:val="00526418"/>
    <w:rsid w:val="00573F56"/>
    <w:rsid w:val="00697CC8"/>
    <w:rsid w:val="006B6DB4"/>
    <w:rsid w:val="007417EB"/>
    <w:rsid w:val="007C7CC5"/>
    <w:rsid w:val="0088190A"/>
    <w:rsid w:val="008E37DF"/>
    <w:rsid w:val="00926557"/>
    <w:rsid w:val="009D718A"/>
    <w:rsid w:val="00A32F14"/>
    <w:rsid w:val="00A3757D"/>
    <w:rsid w:val="00A71C8E"/>
    <w:rsid w:val="00A90645"/>
    <w:rsid w:val="00AC2380"/>
    <w:rsid w:val="00AC306F"/>
    <w:rsid w:val="00AD0239"/>
    <w:rsid w:val="00B50C49"/>
    <w:rsid w:val="00C02D7E"/>
    <w:rsid w:val="00C22F32"/>
    <w:rsid w:val="00C27807"/>
    <w:rsid w:val="00CB225E"/>
    <w:rsid w:val="00D03AF7"/>
    <w:rsid w:val="00D15C6B"/>
    <w:rsid w:val="00D263C6"/>
    <w:rsid w:val="00D448D0"/>
    <w:rsid w:val="00D811C8"/>
    <w:rsid w:val="00E8093F"/>
    <w:rsid w:val="00F26CC4"/>
    <w:rsid w:val="00FA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DBCF1D"/>
  <w15:chartTrackingRefBased/>
  <w15:docId w15:val="{89247D26-79DE-4F99-8E69-1CE1D0831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306F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AC306F"/>
    <w:pPr>
      <w:ind w:left="720"/>
    </w:pPr>
  </w:style>
  <w:style w:type="character" w:styleId="Hyperlink">
    <w:name w:val="Hyperlink"/>
    <w:basedOn w:val="DefaultParagraphFont"/>
    <w:uiPriority w:val="99"/>
    <w:semiHidden/>
    <w:unhideWhenUsed/>
    <w:rsid w:val="00AC306F"/>
    <w:rPr>
      <w:color w:val="0563C1"/>
      <w:u w:val="single"/>
    </w:r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AC306F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787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78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5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45154EC9</Template>
  <TotalTime>1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Taylor, Julie</dc:creator>
  <cp:keywords/>
  <dc:description/>
  <cp:lastModifiedBy>Walker, Alexandra</cp:lastModifiedBy>
  <cp:revision>3</cp:revision>
  <cp:lastPrinted>2017-11-21T13:25:00Z</cp:lastPrinted>
  <dcterms:created xsi:type="dcterms:W3CDTF">2019-07-02T07:53:00Z</dcterms:created>
  <dcterms:modified xsi:type="dcterms:W3CDTF">2019-07-03T06:51:00Z</dcterms:modified>
</cp:coreProperties>
</file>