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539"/>
        <w:tblW w:w="4965" w:type="pct"/>
        <w:tblLook w:val="04A0" w:firstRow="1" w:lastRow="0" w:firstColumn="1" w:lastColumn="0" w:noHBand="0" w:noVBand="1"/>
      </w:tblPr>
      <w:tblGrid>
        <w:gridCol w:w="3301"/>
        <w:gridCol w:w="1715"/>
        <w:gridCol w:w="8834"/>
      </w:tblGrid>
      <w:tr w:rsidR="001E541E" w14:paraId="4ABA4A69" w14:textId="77777777" w:rsidTr="006953DB">
        <w:tc>
          <w:tcPr>
            <w:tcW w:w="5000" w:type="pct"/>
            <w:gridSpan w:val="3"/>
          </w:tcPr>
          <w:p w14:paraId="67D0A797" w14:textId="77777777" w:rsidR="001E541E" w:rsidRPr="00A432BB" w:rsidRDefault="001E541E" w:rsidP="006953D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1E541E" w14:paraId="1C653E0F" w14:textId="77777777" w:rsidTr="006953DB">
        <w:tc>
          <w:tcPr>
            <w:tcW w:w="5000" w:type="pct"/>
            <w:gridSpan w:val="3"/>
          </w:tcPr>
          <w:p w14:paraId="67C56FF7" w14:textId="27B49E18"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3E4FF1">
              <w:rPr>
                <w:rFonts w:eastAsia="Times New Roman" w:cstheme="minorHAnsi"/>
                <w:b/>
                <w:sz w:val="24"/>
                <w:szCs w:val="24"/>
                <w:lang w:eastAsia="en-GB"/>
              </w:rPr>
              <w:t>Primary</w:t>
            </w:r>
            <w:r>
              <w:rPr>
                <w:rFonts w:eastAsia="Times New Roman" w:cstheme="minorHAnsi"/>
                <w:b/>
                <w:sz w:val="24"/>
                <w:szCs w:val="24"/>
                <w:lang w:eastAsia="en-GB"/>
              </w:rPr>
              <w:t>-Phase</w:t>
            </w:r>
            <w:r w:rsidRPr="006D497F">
              <w:rPr>
                <w:rFonts w:eastAsia="Times New Roman" w:cstheme="minorHAnsi"/>
                <w:b/>
                <w:sz w:val="24"/>
                <w:szCs w:val="24"/>
                <w:lang w:eastAsia="en-GB"/>
              </w:rPr>
              <w:t xml:space="preserve"> WaSP Group</w:t>
            </w:r>
          </w:p>
        </w:tc>
      </w:tr>
      <w:tr w:rsidR="001E541E" w14:paraId="62217916" w14:textId="77777777" w:rsidTr="006953DB">
        <w:tc>
          <w:tcPr>
            <w:tcW w:w="1192" w:type="pct"/>
          </w:tcPr>
          <w:p w14:paraId="730A8B6E"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7693EDD3" w14:textId="7E2A1845"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15</w:t>
            </w:r>
            <w:r w:rsidRPr="006D497F">
              <w:rPr>
                <w:rFonts w:eastAsia="Times New Roman" w:cstheme="minorHAnsi"/>
                <w:b/>
                <w:sz w:val="24"/>
                <w:szCs w:val="24"/>
                <w:lang w:eastAsia="en-GB"/>
              </w:rPr>
              <w:t>.</w:t>
            </w:r>
            <w:r w:rsidR="00E82228">
              <w:rPr>
                <w:rFonts w:eastAsia="Times New Roman" w:cstheme="minorHAnsi"/>
                <w:b/>
                <w:sz w:val="24"/>
                <w:szCs w:val="24"/>
                <w:lang w:eastAsia="en-GB"/>
              </w:rPr>
              <w:t>1</w:t>
            </w:r>
            <w:r w:rsidR="00AE709A">
              <w:rPr>
                <w:rFonts w:eastAsia="Times New Roman" w:cstheme="minorHAnsi"/>
                <w:b/>
                <w:sz w:val="24"/>
                <w:szCs w:val="24"/>
                <w:lang w:eastAsia="en-GB"/>
              </w:rPr>
              <w:t>0</w:t>
            </w:r>
          </w:p>
        </w:tc>
        <w:tc>
          <w:tcPr>
            <w:tcW w:w="3189" w:type="pct"/>
            <w:vMerge w:val="restart"/>
          </w:tcPr>
          <w:p w14:paraId="2417A307" w14:textId="1C0D5080"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Pr="006D497F">
              <w:rPr>
                <w:rFonts w:eastAsia="Times New Roman" w:cstheme="minorHAnsi"/>
                <w:b/>
                <w:color w:val="111111"/>
                <w:sz w:val="24"/>
                <w:szCs w:val="24"/>
                <w:lang w:eastAsia="en-GB"/>
              </w:rPr>
              <w:t xml:space="preserve"> </w:t>
            </w:r>
            <w:r w:rsidR="00AE709A">
              <w:rPr>
                <w:rFonts w:eastAsia="Times New Roman" w:cstheme="minorHAnsi"/>
                <w:b/>
                <w:color w:val="111111"/>
                <w:sz w:val="24"/>
                <w:szCs w:val="24"/>
                <w:lang w:eastAsia="en-GB"/>
              </w:rPr>
              <w:t>Leigh Capener</w:t>
            </w:r>
          </w:p>
          <w:p w14:paraId="39D60242" w14:textId="6DE9B564"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Chair: </w:t>
            </w:r>
            <w:r w:rsidR="00AE709A">
              <w:rPr>
                <w:rFonts w:eastAsia="Times New Roman" w:cstheme="minorHAnsi"/>
                <w:b/>
                <w:color w:val="111111"/>
                <w:sz w:val="24"/>
                <w:szCs w:val="24"/>
                <w:lang w:eastAsia="en-GB"/>
              </w:rPr>
              <w:t>Des Hewitt</w:t>
            </w:r>
          </w:p>
        </w:tc>
      </w:tr>
      <w:tr w:rsidR="001E541E" w14:paraId="202A849A" w14:textId="77777777" w:rsidTr="006953DB">
        <w:tc>
          <w:tcPr>
            <w:tcW w:w="1192" w:type="pct"/>
          </w:tcPr>
          <w:p w14:paraId="392F3C66"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642CF51C" w14:textId="2FA118EA" w:rsidR="001E541E" w:rsidRPr="006D497F" w:rsidRDefault="0008448F"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0</w:t>
            </w:r>
            <w:r w:rsidR="00636C44">
              <w:rPr>
                <w:rFonts w:eastAsia="Times New Roman" w:cstheme="minorHAnsi"/>
                <w:b/>
                <w:sz w:val="24"/>
                <w:szCs w:val="24"/>
                <w:lang w:eastAsia="en-GB"/>
              </w:rPr>
              <w:t>1</w:t>
            </w:r>
            <w:r w:rsidR="001E541E">
              <w:rPr>
                <w:rFonts w:eastAsia="Times New Roman" w:cstheme="minorHAnsi"/>
                <w:b/>
                <w:sz w:val="24"/>
                <w:szCs w:val="24"/>
                <w:lang w:eastAsia="en-GB"/>
              </w:rPr>
              <w:t>.</w:t>
            </w:r>
            <w:r>
              <w:rPr>
                <w:rFonts w:eastAsia="Times New Roman" w:cstheme="minorHAnsi"/>
                <w:b/>
                <w:sz w:val="24"/>
                <w:szCs w:val="24"/>
                <w:lang w:eastAsia="en-GB"/>
              </w:rPr>
              <w:t>12</w:t>
            </w:r>
            <w:r w:rsidR="001E541E">
              <w:rPr>
                <w:rFonts w:eastAsia="Times New Roman" w:cstheme="minorHAnsi"/>
                <w:b/>
                <w:sz w:val="24"/>
                <w:szCs w:val="24"/>
                <w:lang w:eastAsia="en-GB"/>
              </w:rPr>
              <w:t>.202</w:t>
            </w:r>
            <w:r w:rsidR="00636C44">
              <w:rPr>
                <w:rFonts w:eastAsia="Times New Roman" w:cstheme="minorHAnsi"/>
                <w:b/>
                <w:sz w:val="24"/>
                <w:szCs w:val="24"/>
                <w:lang w:eastAsia="en-GB"/>
              </w:rPr>
              <w:t>2</w:t>
            </w:r>
          </w:p>
        </w:tc>
        <w:tc>
          <w:tcPr>
            <w:tcW w:w="3189" w:type="pct"/>
            <w:vMerge/>
          </w:tcPr>
          <w:p w14:paraId="2BC42E21" w14:textId="77777777" w:rsidR="001E541E" w:rsidRDefault="001E541E" w:rsidP="006953DB">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1E541E" w14:paraId="1832FC3F" w14:textId="77777777" w:rsidTr="003E4FF1">
        <w:trPr>
          <w:trHeight w:val="596"/>
        </w:trPr>
        <w:tc>
          <w:tcPr>
            <w:tcW w:w="1192" w:type="pct"/>
          </w:tcPr>
          <w:p w14:paraId="1A2DCEE8" w14:textId="7F3D719B" w:rsidR="001E541E" w:rsidRPr="00C94CEA" w:rsidRDefault="001E541E" w:rsidP="006953DB">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162AD2">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3808" w:type="pct"/>
            <w:gridSpan w:val="2"/>
          </w:tcPr>
          <w:p w14:paraId="6A674E47" w14:textId="4C365000" w:rsidR="001E541E" w:rsidRPr="009442E6" w:rsidRDefault="00AE709A" w:rsidP="006953DB">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20</w:t>
            </w:r>
            <w:r w:rsidR="001E541E">
              <w:rPr>
                <w:rFonts w:eastAsia="Times New Roman" w:cstheme="minorHAnsi"/>
                <w:color w:val="111111"/>
                <w:lang w:eastAsia="en-GB"/>
              </w:rPr>
              <w:t xml:space="preserve"> Attendees</w:t>
            </w:r>
            <w:r w:rsidR="00162AD2">
              <w:rPr>
                <w:rFonts w:eastAsia="Times New Roman" w:cstheme="minorHAnsi"/>
                <w:color w:val="111111"/>
                <w:lang w:eastAsia="en-GB"/>
              </w:rPr>
              <w:t>.</w:t>
            </w:r>
            <w:r w:rsidR="00E82228">
              <w:rPr>
                <w:rFonts w:eastAsia="Times New Roman" w:cstheme="minorHAnsi"/>
                <w:color w:val="111111"/>
                <w:lang w:eastAsia="en-GB"/>
              </w:rPr>
              <w:t xml:space="preserve"> </w:t>
            </w:r>
          </w:p>
        </w:tc>
      </w:tr>
      <w:tr w:rsidR="001E541E" w14:paraId="0699BBBE" w14:textId="77777777" w:rsidTr="003E4FF1">
        <w:tc>
          <w:tcPr>
            <w:tcW w:w="1192" w:type="pct"/>
          </w:tcPr>
          <w:p w14:paraId="7703B96D"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3808" w:type="pct"/>
            <w:gridSpan w:val="2"/>
          </w:tcPr>
          <w:p w14:paraId="64ED81CF" w14:textId="69993461" w:rsidR="001E541E" w:rsidRPr="00004AEA"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p>
        </w:tc>
      </w:tr>
      <w:tr w:rsidR="001E541E" w14:paraId="70218127" w14:textId="77777777" w:rsidTr="003E4FF1">
        <w:trPr>
          <w:trHeight w:val="996"/>
        </w:trPr>
        <w:tc>
          <w:tcPr>
            <w:tcW w:w="1192" w:type="pct"/>
          </w:tcPr>
          <w:p w14:paraId="52C41DD2"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1081AE53" w14:textId="7E43DD55" w:rsidR="007F2BF5" w:rsidRDefault="007F2BF5" w:rsidP="007F2BF5">
            <w:pPr>
              <w:pStyle w:val="ListParagraph"/>
              <w:numPr>
                <w:ilvl w:val="0"/>
                <w:numId w:val="4"/>
              </w:numPr>
            </w:pPr>
            <w:r>
              <w:t>Partner feedback on:</w:t>
            </w:r>
          </w:p>
          <w:p w14:paraId="71BB0832" w14:textId="4EF9695E" w:rsidR="007F2BF5" w:rsidRDefault="00AE709A" w:rsidP="007F2BF5">
            <w:pPr>
              <w:pStyle w:val="ListParagraph"/>
              <w:numPr>
                <w:ilvl w:val="0"/>
                <w:numId w:val="5"/>
              </w:numPr>
            </w:pPr>
            <w:r>
              <w:t>Draft calendar for 2023/24</w:t>
            </w:r>
          </w:p>
          <w:p w14:paraId="751CE246" w14:textId="1E472A90" w:rsidR="001E541E" w:rsidRPr="001E541E" w:rsidRDefault="009E65B6" w:rsidP="003E4FF1">
            <w:pPr>
              <w:pStyle w:val="ListParagraph"/>
              <w:numPr>
                <w:ilvl w:val="0"/>
                <w:numId w:val="5"/>
              </w:numPr>
            </w:pPr>
            <w:r>
              <w:t>Intensive Training and Practice</w:t>
            </w:r>
          </w:p>
        </w:tc>
      </w:tr>
    </w:tbl>
    <w:p w14:paraId="22A1DFFC" w14:textId="63A4A447" w:rsidR="005C4B9F" w:rsidRDefault="005C4B9F" w:rsidP="00AC27F3"/>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987"/>
        <w:gridCol w:w="12757"/>
      </w:tblGrid>
      <w:tr w:rsidR="0099508D" w:rsidRPr="0081456B" w14:paraId="204613B5" w14:textId="77777777" w:rsidTr="003E4FF1">
        <w:tc>
          <w:tcPr>
            <w:tcW w:w="359" w:type="pct"/>
          </w:tcPr>
          <w:p w14:paraId="77A1ABDF" w14:textId="222CF336" w:rsidR="0099508D" w:rsidRPr="0008448F" w:rsidRDefault="0099508D" w:rsidP="0008448F">
            <w:pPr>
              <w:pStyle w:val="ListParagraph"/>
              <w:numPr>
                <w:ilvl w:val="0"/>
                <w:numId w:val="3"/>
              </w:numPr>
              <w:rPr>
                <w:rFonts w:eastAsia="Times New Roman"/>
                <w:b/>
                <w:bCs/>
                <w:color w:val="000000"/>
                <w:sz w:val="24"/>
                <w:szCs w:val="24"/>
              </w:rPr>
            </w:pPr>
          </w:p>
        </w:tc>
        <w:tc>
          <w:tcPr>
            <w:tcW w:w="4641" w:type="pct"/>
          </w:tcPr>
          <w:p w14:paraId="2665B901" w14:textId="5172AE8B" w:rsidR="00BD7629" w:rsidRDefault="00BD7629" w:rsidP="00130B71">
            <w:pPr>
              <w:rPr>
                <w:rFonts w:eastAsia="Times New Roman"/>
                <w:sz w:val="24"/>
                <w:szCs w:val="24"/>
              </w:rPr>
            </w:pPr>
            <w:r>
              <w:rPr>
                <w:rFonts w:eastAsia="Times New Roman"/>
                <w:sz w:val="24"/>
                <w:szCs w:val="24"/>
              </w:rPr>
              <w:t xml:space="preserve">Please refer to the PowerPoint slides for the </w:t>
            </w:r>
            <w:r w:rsidR="009E65B6">
              <w:rPr>
                <w:rFonts w:eastAsia="Times New Roman"/>
                <w:sz w:val="24"/>
                <w:szCs w:val="24"/>
              </w:rPr>
              <w:t>Primar</w:t>
            </w:r>
            <w:r>
              <w:rPr>
                <w:rFonts w:eastAsia="Times New Roman"/>
                <w:sz w:val="24"/>
                <w:szCs w:val="24"/>
              </w:rPr>
              <w:t>y content</w:t>
            </w:r>
            <w:r w:rsidR="009E65B6">
              <w:rPr>
                <w:rFonts w:eastAsia="Times New Roman"/>
                <w:sz w:val="24"/>
                <w:szCs w:val="24"/>
              </w:rPr>
              <w:t>, along with the photo-capture of the breakout table discussions regarding ITaPs</w:t>
            </w:r>
            <w:r>
              <w:rPr>
                <w:rFonts w:eastAsia="Times New Roman"/>
                <w:sz w:val="24"/>
                <w:szCs w:val="24"/>
              </w:rPr>
              <w:t>.</w:t>
            </w:r>
          </w:p>
          <w:p w14:paraId="379ED859" w14:textId="54026D80" w:rsidR="009E65B6" w:rsidRPr="009E65B6" w:rsidRDefault="009E65B6" w:rsidP="00130B71">
            <w:pPr>
              <w:rPr>
                <w:rFonts w:eastAsia="Times New Roman"/>
                <w:b/>
                <w:bCs/>
                <w:sz w:val="24"/>
                <w:szCs w:val="24"/>
              </w:rPr>
            </w:pPr>
            <w:r w:rsidRPr="009E65B6">
              <w:rPr>
                <w:rFonts w:eastAsia="Times New Roman"/>
                <w:b/>
                <w:bCs/>
                <w:sz w:val="24"/>
                <w:szCs w:val="24"/>
              </w:rPr>
              <w:t>Draft calendars for 2023/24 (</w:t>
            </w:r>
            <w:r w:rsidR="003E4FF1">
              <w:rPr>
                <w:rFonts w:eastAsia="Times New Roman"/>
                <w:b/>
                <w:bCs/>
                <w:sz w:val="24"/>
                <w:szCs w:val="24"/>
              </w:rPr>
              <w:t>C</w:t>
            </w:r>
            <w:r w:rsidRPr="009E65B6">
              <w:rPr>
                <w:rFonts w:eastAsia="Times New Roman"/>
                <w:b/>
                <w:bCs/>
                <w:sz w:val="24"/>
                <w:szCs w:val="24"/>
              </w:rPr>
              <w:t>ore and School Direct)</w:t>
            </w:r>
          </w:p>
          <w:p w14:paraId="59F6E757" w14:textId="1189AFD8" w:rsidR="009E65B6" w:rsidRDefault="009E65B6" w:rsidP="00130B71">
            <w:pPr>
              <w:rPr>
                <w:rFonts w:eastAsia="Times New Roman"/>
                <w:sz w:val="24"/>
                <w:szCs w:val="24"/>
              </w:rPr>
            </w:pPr>
            <w:r>
              <w:rPr>
                <w:rFonts w:eastAsia="Times New Roman"/>
                <w:sz w:val="24"/>
                <w:szCs w:val="24"/>
              </w:rPr>
              <w:t>Mark Harris presented the draft calendars, where core and SD trainees spend more time as a whole cohort together for university content. The autumn placement is extended to allow for frontloading of sessions pre-placement and a drip-feed of sessions throughout the placement.</w:t>
            </w:r>
          </w:p>
          <w:p w14:paraId="29B1F454" w14:textId="77777777" w:rsidR="009E65B6" w:rsidRDefault="009E65B6" w:rsidP="00130B71">
            <w:pPr>
              <w:rPr>
                <w:rFonts w:eastAsia="Times New Roman"/>
                <w:sz w:val="24"/>
                <w:szCs w:val="24"/>
              </w:rPr>
            </w:pPr>
            <w:r>
              <w:rPr>
                <w:rFonts w:eastAsia="Times New Roman"/>
                <w:sz w:val="24"/>
                <w:szCs w:val="24"/>
              </w:rPr>
              <w:t xml:space="preserve">Core (5-11) trainees might be placed in one school across spring and summer in two different age phases to enable an earlier transition to be teaching 80% of timetable as will be mandatory in 2024/25 following the ITT Market Review. </w:t>
            </w:r>
          </w:p>
          <w:p w14:paraId="509A19AA" w14:textId="6D1E5DB0" w:rsidR="009E65B6" w:rsidRDefault="009E65B6" w:rsidP="00130B71">
            <w:pPr>
              <w:rPr>
                <w:rFonts w:eastAsia="Times New Roman"/>
                <w:sz w:val="24"/>
                <w:szCs w:val="24"/>
              </w:rPr>
            </w:pPr>
            <w:r>
              <w:rPr>
                <w:rFonts w:eastAsia="Times New Roman"/>
                <w:sz w:val="24"/>
                <w:szCs w:val="24"/>
              </w:rPr>
              <w:t xml:space="preserve">Core Early Years (2-7) would see a change </w:t>
            </w:r>
            <w:r w:rsidR="00A50F77">
              <w:rPr>
                <w:rFonts w:eastAsia="Times New Roman"/>
                <w:sz w:val="24"/>
                <w:szCs w:val="24"/>
              </w:rPr>
              <w:t xml:space="preserve">to </w:t>
            </w:r>
            <w:r>
              <w:rPr>
                <w:rFonts w:eastAsia="Times New Roman"/>
                <w:sz w:val="24"/>
                <w:szCs w:val="24"/>
              </w:rPr>
              <w:t>the sequence of placement phases, s</w:t>
            </w:r>
            <w:r w:rsidR="00A50F77">
              <w:rPr>
                <w:rFonts w:eastAsia="Times New Roman"/>
                <w:sz w:val="24"/>
                <w:szCs w:val="24"/>
              </w:rPr>
              <w:t>tarting in KS1 then moving into EYFS.</w:t>
            </w:r>
          </w:p>
          <w:p w14:paraId="40FD0759" w14:textId="1D972498" w:rsidR="00A50F77" w:rsidRDefault="00A50F77" w:rsidP="00130B71">
            <w:pPr>
              <w:rPr>
                <w:rFonts w:eastAsia="Times New Roman"/>
                <w:sz w:val="24"/>
                <w:szCs w:val="24"/>
              </w:rPr>
            </w:pPr>
            <w:r>
              <w:rPr>
                <w:rFonts w:eastAsia="Times New Roman"/>
                <w:sz w:val="24"/>
                <w:szCs w:val="24"/>
              </w:rPr>
              <w:t>School Direct would continue with the A-B-A sequence of placements.</w:t>
            </w:r>
          </w:p>
          <w:p w14:paraId="4303D652" w14:textId="7C2FB4D1" w:rsidR="00A50F77" w:rsidRDefault="00A50F77" w:rsidP="00130B71">
            <w:pPr>
              <w:rPr>
                <w:rFonts w:eastAsia="Times New Roman"/>
                <w:sz w:val="24"/>
                <w:szCs w:val="24"/>
              </w:rPr>
            </w:pPr>
            <w:r>
              <w:rPr>
                <w:rFonts w:eastAsia="Times New Roman"/>
                <w:sz w:val="24"/>
                <w:szCs w:val="24"/>
              </w:rPr>
              <w:t>2023/24 would see a trial of the ITaPs which become mandatory the following year, whilst also including opportunities to experience the phase before and after the designated age phase, i.e., Primary in KS3 and EY in Lower KS2 and with 2-year-olds. It is proposed that ITaPS are a combination of school and university input.</w:t>
            </w:r>
          </w:p>
          <w:p w14:paraId="4E0351EF" w14:textId="668BF3E8" w:rsidR="00A50F77" w:rsidRDefault="00A50F77" w:rsidP="00130B71">
            <w:pPr>
              <w:rPr>
                <w:rFonts w:eastAsia="Times New Roman"/>
                <w:sz w:val="24"/>
                <w:szCs w:val="24"/>
              </w:rPr>
            </w:pPr>
            <w:r>
              <w:rPr>
                <w:rFonts w:eastAsia="Times New Roman"/>
                <w:sz w:val="24"/>
                <w:szCs w:val="24"/>
              </w:rPr>
              <w:t>Des Hewitt reminded the group that the 2024/25 course must be 36 weeks plus 4 weeks of ITaPs, and of the need to create a cohesive, coherent, purposeful programme focused on the children.</w:t>
            </w:r>
          </w:p>
          <w:p w14:paraId="2218E62C" w14:textId="717F8B0A" w:rsidR="00A50F77" w:rsidRDefault="00A50F77" w:rsidP="00130B71">
            <w:pPr>
              <w:rPr>
                <w:rFonts w:eastAsia="Times New Roman"/>
                <w:b/>
                <w:bCs/>
                <w:sz w:val="24"/>
                <w:szCs w:val="24"/>
              </w:rPr>
            </w:pPr>
            <w:r w:rsidRPr="00A50F77">
              <w:rPr>
                <w:rFonts w:eastAsia="Times New Roman"/>
                <w:b/>
                <w:bCs/>
                <w:sz w:val="24"/>
                <w:szCs w:val="24"/>
              </w:rPr>
              <w:t>Intensive Training and Practice (ITaPs)</w:t>
            </w:r>
          </w:p>
          <w:p w14:paraId="4505EA88" w14:textId="7C228F3E" w:rsidR="00A50F77" w:rsidRDefault="00A50F77" w:rsidP="00130B71">
            <w:pPr>
              <w:rPr>
                <w:rFonts w:eastAsia="Times New Roman"/>
                <w:sz w:val="24"/>
                <w:szCs w:val="24"/>
              </w:rPr>
            </w:pPr>
            <w:r>
              <w:rPr>
                <w:rFonts w:eastAsia="Times New Roman"/>
                <w:sz w:val="24"/>
                <w:szCs w:val="24"/>
              </w:rPr>
              <w:t>Jo Dobb and Deborah Roberts introduced the trial ITaPs (or “enhancement weeks” for 2023/24) and referred to the Annex A Guidance which requires them to be spiral, with opportunities to repeat and vary preparation and delivery against the themes.</w:t>
            </w:r>
          </w:p>
          <w:p w14:paraId="54DE2659" w14:textId="0468E305" w:rsidR="00A50F77" w:rsidRDefault="00A50F77" w:rsidP="00130B71">
            <w:pPr>
              <w:rPr>
                <w:rFonts w:eastAsia="Times New Roman"/>
                <w:sz w:val="24"/>
                <w:szCs w:val="24"/>
              </w:rPr>
            </w:pPr>
            <w:r>
              <w:rPr>
                <w:rFonts w:eastAsia="Times New Roman"/>
                <w:sz w:val="24"/>
                <w:szCs w:val="24"/>
              </w:rPr>
              <w:t>Mark Harris referred to the draft calendar, where Behaviour falls early in the autumn term, with Phonics next.</w:t>
            </w:r>
          </w:p>
          <w:p w14:paraId="46D9DE87" w14:textId="6C4A29D0" w:rsidR="00A50F77" w:rsidRPr="00A50F77" w:rsidRDefault="003E4FF1" w:rsidP="00130B71">
            <w:pPr>
              <w:rPr>
                <w:rFonts w:eastAsia="Times New Roman"/>
                <w:sz w:val="24"/>
                <w:szCs w:val="24"/>
              </w:rPr>
            </w:pPr>
            <w:r>
              <w:rPr>
                <w:rFonts w:eastAsia="Times New Roman"/>
                <w:sz w:val="24"/>
                <w:szCs w:val="24"/>
              </w:rPr>
              <w:lastRenderedPageBreak/>
              <w:t xml:space="preserve">Partners then had a breakout session to look into a draft model of either a Phonics or Behaviour Management “enhancement week”. The outcomes of both groups saw a combination of university and school activities – please see </w:t>
            </w:r>
            <w:r>
              <w:t>the</w:t>
            </w:r>
            <w:r w:rsidRPr="003E4FF1">
              <w:rPr>
                <w:rFonts w:eastAsia="Times New Roman"/>
                <w:sz w:val="24"/>
                <w:szCs w:val="24"/>
              </w:rPr>
              <w:t xml:space="preserve"> photo-capture of the breakout table discussions</w:t>
            </w:r>
            <w:r>
              <w:rPr>
                <w:rFonts w:eastAsia="Times New Roman"/>
                <w:sz w:val="24"/>
                <w:szCs w:val="24"/>
              </w:rPr>
              <w:t>.</w:t>
            </w:r>
          </w:p>
          <w:p w14:paraId="0970913A" w14:textId="3014C6B5" w:rsidR="0099508D" w:rsidRPr="00353C7A" w:rsidRDefault="003E4FF1" w:rsidP="003E4FF1">
            <w:pPr>
              <w:rPr>
                <w:rFonts w:eastAsia="Times New Roman"/>
                <w:sz w:val="24"/>
                <w:szCs w:val="24"/>
              </w:rPr>
            </w:pPr>
            <w:r>
              <w:rPr>
                <w:rFonts w:eastAsia="Times New Roman"/>
                <w:sz w:val="24"/>
                <w:szCs w:val="24"/>
              </w:rPr>
              <w:t>The meeting ended at 4.05pm.</w:t>
            </w:r>
          </w:p>
        </w:tc>
      </w:tr>
    </w:tbl>
    <w:p w14:paraId="3E3F14A1" w14:textId="77777777" w:rsidR="00F17EF6" w:rsidRDefault="00F17EF6" w:rsidP="00AC27F3"/>
    <w:sectPr w:rsidR="00F17EF6"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378CD"/>
    <w:multiLevelType w:val="hybridMultilevel"/>
    <w:tmpl w:val="39C48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9D173AB"/>
    <w:multiLevelType w:val="hybridMultilevel"/>
    <w:tmpl w:val="8AB2407A"/>
    <w:lvl w:ilvl="0" w:tplc="9EFA74CE">
      <w:start w:val="1"/>
      <w:numFmt w:val="decimal"/>
      <w:lvlText w:val="%1."/>
      <w:lvlJc w:val="left"/>
      <w:pPr>
        <w:ind w:left="410" w:hanging="360"/>
      </w:pPr>
      <w:rPr>
        <w:rFonts w:asciiTheme="majorHAnsi" w:eastAsiaTheme="minorHAnsi" w:hAnsiTheme="majorHAnsi" w:cstheme="majorHAnsi" w:hint="default"/>
        <w:b w:val="0"/>
        <w:sz w:val="22"/>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2" w15:restartNumberingAfterBreak="0">
    <w:nsid w:val="4A4802DD"/>
    <w:multiLevelType w:val="hybridMultilevel"/>
    <w:tmpl w:val="6AD25AD6"/>
    <w:lvl w:ilvl="0" w:tplc="2384F2CE">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6DFA52F0"/>
    <w:multiLevelType w:val="hybridMultilevel"/>
    <w:tmpl w:val="E5547082"/>
    <w:lvl w:ilvl="0" w:tplc="17706D0C">
      <w:start w:val="1"/>
      <w:numFmt w:val="decimal"/>
      <w:lvlText w:val="%1."/>
      <w:lvlJc w:val="left"/>
      <w:pPr>
        <w:ind w:left="720" w:hanging="360"/>
      </w:pPr>
      <w:rPr>
        <w:rFonts w:asciiTheme="majorHAnsi" w:hAnsiTheme="majorHAnsi" w:cstheme="majorHAnsi"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E272B13"/>
    <w:multiLevelType w:val="hybridMultilevel"/>
    <w:tmpl w:val="D4485D7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num w:numId="1" w16cid:durableId="1916545902">
    <w:abstractNumId w:val="0"/>
  </w:num>
  <w:num w:numId="2" w16cid:durableId="823817012">
    <w:abstractNumId w:val="3"/>
  </w:num>
  <w:num w:numId="3" w16cid:durableId="1012220645">
    <w:abstractNumId w:val="1"/>
  </w:num>
  <w:num w:numId="4" w16cid:durableId="1933581391">
    <w:abstractNumId w:val="2"/>
  </w:num>
  <w:num w:numId="5" w16cid:durableId="21198376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Q1NzQyMzU2MzA2t7BU0lEKTi0uzszPAymwrAUAIyKQRiwAAAA="/>
  </w:docVars>
  <w:rsids>
    <w:rsidRoot w:val="001E541E"/>
    <w:rsid w:val="00035E83"/>
    <w:rsid w:val="0008448F"/>
    <w:rsid w:val="00093289"/>
    <w:rsid w:val="000D7E5A"/>
    <w:rsid w:val="00130B71"/>
    <w:rsid w:val="0014614C"/>
    <w:rsid w:val="00162AD2"/>
    <w:rsid w:val="001E541E"/>
    <w:rsid w:val="00245062"/>
    <w:rsid w:val="002D3519"/>
    <w:rsid w:val="002E76BB"/>
    <w:rsid w:val="003B001B"/>
    <w:rsid w:val="003E4FF1"/>
    <w:rsid w:val="003E676F"/>
    <w:rsid w:val="00406F22"/>
    <w:rsid w:val="00481B5E"/>
    <w:rsid w:val="00595FE5"/>
    <w:rsid w:val="005A106C"/>
    <w:rsid w:val="005C4B9F"/>
    <w:rsid w:val="005E1560"/>
    <w:rsid w:val="00636C44"/>
    <w:rsid w:val="00644CA8"/>
    <w:rsid w:val="006D7414"/>
    <w:rsid w:val="00726222"/>
    <w:rsid w:val="007F2BF5"/>
    <w:rsid w:val="00825982"/>
    <w:rsid w:val="0099508D"/>
    <w:rsid w:val="009C1B84"/>
    <w:rsid w:val="009E65B6"/>
    <w:rsid w:val="00A50F77"/>
    <w:rsid w:val="00A52C83"/>
    <w:rsid w:val="00AC27F3"/>
    <w:rsid w:val="00AE709A"/>
    <w:rsid w:val="00B5022B"/>
    <w:rsid w:val="00BD7629"/>
    <w:rsid w:val="00BE5C01"/>
    <w:rsid w:val="00BF7EC8"/>
    <w:rsid w:val="00E27CA9"/>
    <w:rsid w:val="00E82228"/>
    <w:rsid w:val="00EB635E"/>
    <w:rsid w:val="00F04A02"/>
    <w:rsid w:val="00F17EF6"/>
    <w:rsid w:val="00F27043"/>
    <w:rsid w:val="00F40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5B0C4"/>
  <w15:chartTrackingRefBased/>
  <w15:docId w15:val="{ACD4BB8A-9127-4F20-B79D-38349FBE3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41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1E541E"/>
    <w:pPr>
      <w:ind w:left="720"/>
      <w:contextualSpacing/>
    </w:pPr>
  </w:style>
  <w:style w:type="table" w:styleId="TableGrid">
    <w:name w:val="Table Grid"/>
    <w:basedOn w:val="TableNormal"/>
    <w:uiPriority w:val="59"/>
    <w:rsid w:val="001E54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E541E"/>
  </w:style>
  <w:style w:type="paragraph" w:styleId="NormalWeb">
    <w:name w:val="Normal (Web)"/>
    <w:basedOn w:val="Normal"/>
    <w:uiPriority w:val="99"/>
    <w:unhideWhenUsed/>
    <w:rsid w:val="001E541E"/>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1E541E"/>
    <w:rPr>
      <w:color w:val="0563C1" w:themeColor="hyperlink"/>
      <w:u w:val="single"/>
    </w:rPr>
  </w:style>
  <w:style w:type="character" w:styleId="UnresolvedMention">
    <w:name w:val="Unresolved Mention"/>
    <w:basedOn w:val="DefaultParagraphFont"/>
    <w:uiPriority w:val="99"/>
    <w:semiHidden/>
    <w:unhideWhenUsed/>
    <w:rsid w:val="001E541E"/>
    <w:rPr>
      <w:color w:val="605E5C"/>
      <w:shd w:val="clear" w:color="auto" w:fill="E1DFDD"/>
    </w:rPr>
  </w:style>
  <w:style w:type="character" w:styleId="FollowedHyperlink">
    <w:name w:val="FollowedHyperlink"/>
    <w:basedOn w:val="DefaultParagraphFont"/>
    <w:uiPriority w:val="99"/>
    <w:semiHidden/>
    <w:unhideWhenUsed/>
    <w:rsid w:val="001E541E"/>
    <w:rPr>
      <w:color w:val="954F72" w:themeColor="followedHyperlink"/>
      <w:u w:val="single"/>
    </w:rPr>
  </w:style>
  <w:style w:type="paragraph" w:customStyle="1" w:styleId="xmsonormal">
    <w:name w:val="x_msonormal"/>
    <w:basedOn w:val="Normal"/>
    <w:rsid w:val="0008448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771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3</Pages>
  <Words>357</Words>
  <Characters>2040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Christensen, Mark</dc:creator>
  <cp:keywords/>
  <dc:description/>
  <cp:lastModifiedBy>Capener, Leigh</cp:lastModifiedBy>
  <cp:revision>3</cp:revision>
  <dcterms:created xsi:type="dcterms:W3CDTF">2022-12-09T10:55:00Z</dcterms:created>
  <dcterms:modified xsi:type="dcterms:W3CDTF">2022-12-09T11:33:00Z</dcterms:modified>
</cp:coreProperties>
</file>