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4459"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85" w:type="dxa"/>
          <w:bottom w:w="85" w:type="dxa"/>
        </w:tblCellMar>
        <w:tblLook w:val="04A0" w:firstRow="1" w:lastRow="0" w:firstColumn="1" w:lastColumn="0" w:noHBand="0" w:noVBand="1"/>
      </w:tblPr>
      <w:tblGrid>
        <w:gridCol w:w="1701"/>
        <w:gridCol w:w="12758"/>
      </w:tblGrid>
      <w:tr w:rsidRPr="00FF2A84" w:rsidR="00AF5619" w:rsidTr="2593231B" w14:paraId="0AB63EAB" w14:textId="77777777">
        <w:trPr>
          <w:trHeight w:val="614"/>
        </w:trPr>
        <w:tc>
          <w:tcPr>
            <w:tcW w:w="14459" w:type="dxa"/>
            <w:gridSpan w:val="2"/>
          </w:tcPr>
          <w:p w:rsidR="00F9142D" w:rsidP="00F9142D" w:rsidRDefault="00F9142D" w14:paraId="4DB3EDCA" w14:textId="70B6256F">
            <w:pPr>
              <w:pStyle w:val="Heading1"/>
              <w:jc w:val="center"/>
            </w:pPr>
            <w:r>
              <w:t>SECONDARY PGCE PROGRAMME</w:t>
            </w:r>
            <w:r w:rsidR="00861001">
              <w:t xml:space="preserve"> OUTLINE</w:t>
            </w:r>
            <w:r>
              <w:t xml:space="preserve"> 20</w:t>
            </w:r>
            <w:r w:rsidR="00C04FF3">
              <w:t>2</w:t>
            </w:r>
            <w:r w:rsidR="002C54FE">
              <w:t>3</w:t>
            </w:r>
            <w:r>
              <w:t>-2</w:t>
            </w:r>
            <w:r w:rsidR="002C54FE">
              <w:t>4</w:t>
            </w:r>
          </w:p>
        </w:tc>
      </w:tr>
      <w:tr w:rsidRPr="00FF2A84" w:rsidR="00AF5619" w:rsidTr="2593231B" w14:paraId="295F818F" w14:textId="77777777">
        <w:trPr>
          <w:trHeight w:val="767"/>
        </w:trPr>
        <w:tc>
          <w:tcPr>
            <w:tcW w:w="1701" w:type="dxa"/>
          </w:tcPr>
          <w:p w:rsidRPr="00D91265" w:rsidR="000C3216" w:rsidP="00D91265" w:rsidRDefault="00777785" w14:paraId="672A6659" w14:textId="534A4F81">
            <w:pPr>
              <w:pStyle w:val="Heading2"/>
            </w:pPr>
            <w:r>
              <w:t>MODULE IE9J1</w:t>
            </w:r>
          </w:p>
        </w:tc>
        <w:tc>
          <w:tcPr>
            <w:tcW w:w="12758" w:type="dxa"/>
          </w:tcPr>
          <w:p w:rsidRPr="001276EB" w:rsidR="000C3216" w:rsidP="00D91265" w:rsidRDefault="00C95014" w14:paraId="5542415C" w14:textId="4A4102F4">
            <w:pPr>
              <w:pStyle w:val="Heading2"/>
            </w:pPr>
            <w:r>
              <w:t>PROFESSIONAL ENQUIRY</w:t>
            </w:r>
          </w:p>
        </w:tc>
      </w:tr>
      <w:tr w:rsidRPr="00FF2A84" w:rsidR="00AF5619" w:rsidTr="2593231B" w14:paraId="1E8BF4B3" w14:textId="77777777">
        <w:tc>
          <w:tcPr>
            <w:tcW w:w="1701" w:type="dxa"/>
          </w:tcPr>
          <w:p w:rsidRPr="00D250B6" w:rsidR="000C3216" w:rsidP="00C12379" w:rsidRDefault="000C3216" w14:paraId="249E8550" w14:textId="77777777">
            <w:pPr>
              <w:keepLines/>
              <w:rPr>
                <w:rFonts w:ascii="Calibri" w:hAnsi="Calibri" w:cs="Arial"/>
                <w:b/>
              </w:rPr>
            </w:pPr>
            <w:r w:rsidRPr="00D250B6">
              <w:rPr>
                <w:rFonts w:ascii="Calibri" w:hAnsi="Calibri" w:cs="Arial"/>
                <w:b/>
              </w:rPr>
              <w:t>Principal Module Aims</w:t>
            </w:r>
          </w:p>
        </w:tc>
        <w:tc>
          <w:tcPr>
            <w:tcW w:w="12758" w:type="dxa"/>
          </w:tcPr>
          <w:p w:rsidRPr="00136795" w:rsidR="00136795" w:rsidP="00136795" w:rsidRDefault="00136795" w14:paraId="3F4EBA4B" w14:textId="77777777">
            <w:pPr>
              <w:pStyle w:val="ListParagraph"/>
              <w:keepLines/>
              <w:numPr>
                <w:ilvl w:val="0"/>
                <w:numId w:val="26"/>
              </w:numPr>
              <w:rPr>
                <w:rFonts w:ascii="Calibri" w:hAnsi="Calibri" w:cs="Arial"/>
              </w:rPr>
            </w:pPr>
            <w:r w:rsidRPr="00136795">
              <w:rPr>
                <w:rFonts w:ascii="Calibri" w:hAnsi="Calibri" w:cs="Arial"/>
              </w:rPr>
              <w:t>To develop the knowledge and understanding needed to be an effective teacher using both University and school-based context for developing professional attributes, understanding and ambition.</w:t>
            </w:r>
          </w:p>
          <w:p w:rsidRPr="004D3353" w:rsidR="00136795" w:rsidP="00136795" w:rsidRDefault="00136795" w14:paraId="4A4DB54C" w14:textId="77777777">
            <w:pPr>
              <w:keepLines/>
              <w:ind w:left="414" w:hanging="414"/>
              <w:rPr>
                <w:rFonts w:ascii="Calibri" w:hAnsi="Calibri" w:cs="Arial"/>
              </w:rPr>
            </w:pPr>
            <w:r w:rsidRPr="004D3353">
              <w:rPr>
                <w:rFonts w:ascii="Calibri" w:hAnsi="Calibri" w:cs="Arial"/>
              </w:rPr>
              <w:t xml:space="preserve">2. </w:t>
            </w:r>
            <w:r w:rsidRPr="004D3353">
              <w:rPr>
                <w:rFonts w:ascii="Calibri" w:hAnsi="Calibri" w:cs="Arial"/>
              </w:rPr>
              <w:tab/>
            </w:r>
            <w:r w:rsidRPr="004D3353">
              <w:rPr>
                <w:rFonts w:ascii="Calibri" w:hAnsi="Calibri" w:cs="Arial"/>
              </w:rPr>
              <w:t>To facilitate critical engagement with a range of professional and classroom issues using experiences with specialist staff and / or pupils designed to highlight key features of / for professional study and practice.</w:t>
            </w:r>
          </w:p>
          <w:p w:rsidRPr="004D3353" w:rsidR="00136795" w:rsidP="00136795" w:rsidRDefault="00136795" w14:paraId="22310D96" w14:textId="77777777">
            <w:pPr>
              <w:keepLines/>
              <w:ind w:left="414" w:hanging="414"/>
              <w:rPr>
                <w:rFonts w:ascii="Calibri" w:hAnsi="Calibri" w:cs="Arial"/>
              </w:rPr>
            </w:pPr>
            <w:r w:rsidRPr="004D3353">
              <w:rPr>
                <w:rFonts w:ascii="Calibri" w:hAnsi="Calibri" w:cs="Arial"/>
              </w:rPr>
              <w:t xml:space="preserve">3. </w:t>
            </w:r>
            <w:r w:rsidRPr="004D3353">
              <w:rPr>
                <w:rFonts w:ascii="Calibri" w:hAnsi="Calibri" w:cs="Arial"/>
              </w:rPr>
              <w:tab/>
            </w:r>
            <w:r w:rsidRPr="004D3353">
              <w:rPr>
                <w:rFonts w:ascii="Calibri" w:hAnsi="Calibri" w:cs="Arial"/>
              </w:rPr>
              <w:t>To create consistent levels of challenge and support in a collaborative setting.</w:t>
            </w:r>
          </w:p>
          <w:p w:rsidRPr="004D3353" w:rsidR="00136795" w:rsidP="00136795" w:rsidRDefault="00136795" w14:paraId="4EE2F953" w14:textId="77777777">
            <w:pPr>
              <w:keepLines/>
              <w:ind w:left="414" w:hanging="414"/>
              <w:rPr>
                <w:rFonts w:ascii="Calibri" w:hAnsi="Calibri" w:cs="Arial"/>
              </w:rPr>
            </w:pPr>
            <w:r w:rsidRPr="004D3353">
              <w:rPr>
                <w:rFonts w:ascii="Calibri" w:hAnsi="Calibri" w:cs="Arial"/>
              </w:rPr>
              <w:t xml:space="preserve">4. </w:t>
            </w:r>
            <w:r w:rsidRPr="004D3353">
              <w:rPr>
                <w:rFonts w:ascii="Calibri" w:hAnsi="Calibri" w:cs="Arial"/>
              </w:rPr>
              <w:tab/>
            </w:r>
            <w:r w:rsidRPr="004D3353">
              <w:rPr>
                <w:rFonts w:ascii="Calibri" w:hAnsi="Calibri" w:cs="Arial"/>
              </w:rPr>
              <w:t>To develop reflective capacity through engaging in evidence-based dialogue that is focused on classroom behaviours and the impact these have on learners.</w:t>
            </w:r>
          </w:p>
          <w:p w:rsidR="00136795" w:rsidP="00136795" w:rsidRDefault="00136795" w14:paraId="66FB1961" w14:textId="7483CA14">
            <w:pPr>
              <w:keepLines/>
              <w:ind w:left="414" w:hanging="414"/>
              <w:rPr>
                <w:rFonts w:ascii="Calibri" w:hAnsi="Calibri" w:cs="Arial"/>
              </w:rPr>
            </w:pPr>
            <w:r w:rsidRPr="79F517B2">
              <w:rPr>
                <w:rFonts w:ascii="Calibri" w:hAnsi="Calibri" w:cs="Arial"/>
              </w:rPr>
              <w:t>5.     To introduce classroom-based enquiry as a pedagogic device for innovating classroom practice and improving outcomes for pupils.</w:t>
            </w:r>
          </w:p>
          <w:p w:rsidRPr="00D250B6" w:rsidR="00777785" w:rsidP="00904958" w:rsidRDefault="00904958" w14:paraId="0A37501D" w14:textId="54507072">
            <w:pPr>
              <w:keepLines/>
              <w:ind w:left="720" w:hanging="720"/>
              <w:rPr>
                <w:rFonts w:ascii="Calibri" w:hAnsi="Calibri" w:cs="Arial"/>
              </w:rPr>
            </w:pPr>
            <w:r>
              <w:rPr>
                <w:rFonts w:ascii="Calibri" w:hAnsi="Calibri" w:cs="Arial"/>
              </w:rPr>
              <w:t>.</w:t>
            </w:r>
          </w:p>
        </w:tc>
      </w:tr>
      <w:tr w:rsidRPr="00FF2A84" w:rsidR="00AF5619" w:rsidTr="2593231B" w14:paraId="03DE2A1E" w14:textId="77777777">
        <w:tc>
          <w:tcPr>
            <w:tcW w:w="1701" w:type="dxa"/>
          </w:tcPr>
          <w:p w:rsidRPr="00D250B6" w:rsidR="000C3216" w:rsidP="00C12379" w:rsidRDefault="000C3216" w14:paraId="7E306B0D" w14:textId="77777777">
            <w:pPr>
              <w:keepLines/>
              <w:rPr>
                <w:rFonts w:ascii="Calibri" w:hAnsi="Calibri" w:cs="Arial"/>
                <w:b/>
              </w:rPr>
            </w:pPr>
            <w:r>
              <w:rPr>
                <w:rFonts w:ascii="Calibri" w:hAnsi="Calibri" w:cs="Arial"/>
                <w:b/>
              </w:rPr>
              <w:t>Principal Learning Outcomes</w:t>
            </w:r>
          </w:p>
        </w:tc>
        <w:tc>
          <w:tcPr>
            <w:tcW w:w="12758" w:type="dxa"/>
          </w:tcPr>
          <w:p w:rsidRPr="001B1B0E" w:rsidR="00136795" w:rsidP="00136795" w:rsidRDefault="00136795" w14:paraId="37B8F416" w14:textId="77777777">
            <w:pPr>
              <w:keepLines/>
              <w:rPr>
                <w:rFonts w:ascii="Calibri" w:hAnsi="Calibri" w:cs="Arial"/>
              </w:rPr>
            </w:pPr>
            <w:r w:rsidRPr="001B1B0E">
              <w:rPr>
                <w:rFonts w:ascii="Calibri" w:hAnsi="Calibri" w:cs="Arial"/>
              </w:rPr>
              <w:t>LO1. Critically engage with and reflect on recent and current developments in Secondary Education.</w:t>
            </w:r>
          </w:p>
          <w:p w:rsidRPr="001B1B0E" w:rsidR="00136795" w:rsidP="00136795" w:rsidRDefault="00136795" w14:paraId="4D78C256" w14:textId="77777777">
            <w:pPr>
              <w:keepLines/>
              <w:rPr>
                <w:rFonts w:ascii="Calibri" w:hAnsi="Calibri" w:cs="Arial"/>
              </w:rPr>
            </w:pPr>
            <w:r w:rsidRPr="001B1B0E">
              <w:rPr>
                <w:rFonts w:ascii="Calibri" w:hAnsi="Calibri" w:cs="Arial"/>
              </w:rPr>
              <w:t>LO2.Identify the key principles underpinning leading edge approaches, methods and debates currently being used in secondary education.</w:t>
            </w:r>
          </w:p>
          <w:p w:rsidRPr="001B1B0E" w:rsidR="00136795" w:rsidP="00136795" w:rsidRDefault="00136795" w14:paraId="2CC44EFC" w14:textId="77777777">
            <w:pPr>
              <w:keepLines/>
              <w:rPr>
                <w:rFonts w:ascii="Calibri" w:hAnsi="Calibri" w:cs="Arial"/>
              </w:rPr>
            </w:pPr>
            <w:r w:rsidRPr="001B1B0E">
              <w:rPr>
                <w:rFonts w:ascii="Calibri" w:hAnsi="Calibri" w:cs="Arial"/>
              </w:rPr>
              <w:t>LO3. Demonstrate knowledge and understanding of relevant legislation and policies underpinning the professional role of the teacher.</w:t>
            </w:r>
          </w:p>
          <w:p w:rsidRPr="001B1B0E" w:rsidR="00136795" w:rsidP="00136795" w:rsidRDefault="00136795" w14:paraId="0216E90D" w14:textId="77777777">
            <w:pPr>
              <w:keepLines/>
              <w:rPr>
                <w:rFonts w:ascii="Calibri" w:hAnsi="Calibri" w:cs="Arial"/>
              </w:rPr>
            </w:pPr>
            <w:r w:rsidRPr="001B1B0E">
              <w:rPr>
                <w:rFonts w:ascii="Calibri" w:hAnsi="Calibri" w:cs="Arial"/>
              </w:rPr>
              <w:t>LO4. Draw on recent and current approaches, methods and debates in teaching and learning to improve own practice.</w:t>
            </w:r>
          </w:p>
          <w:p w:rsidRPr="001B1B0E" w:rsidR="00136795" w:rsidP="00136795" w:rsidRDefault="00136795" w14:paraId="43F7407C" w14:textId="77777777">
            <w:pPr>
              <w:keepLines/>
              <w:rPr>
                <w:rFonts w:ascii="Calibri" w:hAnsi="Calibri" w:cs="Arial"/>
              </w:rPr>
            </w:pPr>
            <w:r w:rsidRPr="001B1B0E">
              <w:rPr>
                <w:rFonts w:ascii="Calibri" w:hAnsi="Calibri" w:cs="Arial"/>
              </w:rPr>
              <w:t>LO5. Show awareness of the diverse needs of learners, and to understand and apply a range of strategies to meet these needs</w:t>
            </w:r>
          </w:p>
          <w:p w:rsidRPr="001B1B0E" w:rsidR="00136795" w:rsidP="00136795" w:rsidRDefault="00136795" w14:paraId="7F71A7B1" w14:textId="77777777">
            <w:pPr>
              <w:keepLines/>
              <w:rPr>
                <w:rFonts w:ascii="Calibri" w:hAnsi="Calibri" w:cs="Arial"/>
              </w:rPr>
            </w:pPr>
            <w:r w:rsidRPr="001B1B0E">
              <w:rPr>
                <w:rFonts w:ascii="Calibri" w:hAnsi="Calibri" w:cs="Arial"/>
              </w:rPr>
              <w:t>LO6. Recognise and respond to the barriers associated with underachievement in schools and the responsibility of the teacher to move learning / learners on.</w:t>
            </w:r>
          </w:p>
          <w:p w:rsidRPr="00D250B6" w:rsidR="00777785" w:rsidP="00136795" w:rsidRDefault="00136795" w14:paraId="5DAB6C7B" w14:textId="463B2F8E">
            <w:pPr>
              <w:keepLines/>
              <w:jc w:val="both"/>
              <w:rPr>
                <w:rFonts w:ascii="Calibri" w:hAnsi="Calibri" w:cs="Arial"/>
              </w:rPr>
            </w:pPr>
            <w:r w:rsidRPr="001B1B0E">
              <w:rPr>
                <w:rFonts w:ascii="Calibri" w:hAnsi="Calibri" w:cs="Arial"/>
              </w:rPr>
              <w:t>LO</w:t>
            </w:r>
            <w:r>
              <w:rPr>
                <w:rFonts w:ascii="Calibri" w:hAnsi="Calibri" w:cs="Arial"/>
              </w:rPr>
              <w:t>7</w:t>
            </w:r>
            <w:r w:rsidRPr="001B1B0E">
              <w:rPr>
                <w:rFonts w:ascii="Calibri" w:hAnsi="Calibri" w:cs="Arial"/>
              </w:rPr>
              <w:t>.</w:t>
            </w:r>
            <w:r>
              <w:rPr>
                <w:rFonts w:ascii="Calibri" w:hAnsi="Calibri" w:cs="Arial"/>
              </w:rPr>
              <w:t xml:space="preserve"> </w:t>
            </w:r>
            <w:r w:rsidRPr="001B1B0E">
              <w:rPr>
                <w:rFonts w:ascii="Calibri" w:hAnsi="Calibri" w:cs="Arial"/>
              </w:rPr>
              <w:t>Present a well-reasoned and appropriately substantiated argument, drawing on evidence from a variety of sources and synthesising ideas as appropriate.</w:t>
            </w:r>
          </w:p>
        </w:tc>
      </w:tr>
      <w:tr w:rsidRPr="00FF2A84" w:rsidR="00AF5619" w:rsidTr="2593231B" w14:paraId="6D7A1266" w14:textId="77777777">
        <w:tc>
          <w:tcPr>
            <w:tcW w:w="1701" w:type="dxa"/>
          </w:tcPr>
          <w:p w:rsidRPr="00D250B6" w:rsidR="000C3216" w:rsidP="00C12379" w:rsidRDefault="000C3216" w14:paraId="288C9E99" w14:textId="77777777">
            <w:pPr>
              <w:keepLines/>
              <w:rPr>
                <w:rFonts w:ascii="Calibri" w:hAnsi="Calibri" w:cs="Arial"/>
                <w:b/>
              </w:rPr>
            </w:pPr>
            <w:r>
              <w:rPr>
                <w:rFonts w:ascii="Calibri" w:hAnsi="Calibri" w:cs="Arial"/>
                <w:b/>
              </w:rPr>
              <w:t>Timetabled Teaching Activities</w:t>
            </w:r>
            <w:r w:rsidRPr="00D250B6">
              <w:rPr>
                <w:rFonts w:ascii="Calibri" w:hAnsi="Calibri" w:cs="Arial"/>
                <w:b/>
              </w:rPr>
              <w:t xml:space="preserve"> (summary)</w:t>
            </w:r>
          </w:p>
        </w:tc>
        <w:tc>
          <w:tcPr>
            <w:tcW w:w="12758" w:type="dxa"/>
          </w:tcPr>
          <w:p w:rsidRPr="00D250B6" w:rsidR="000C3216" w:rsidP="79F517B2" w:rsidRDefault="79F517B2" w14:paraId="1CB92184" w14:textId="4DBC90C4">
            <w:pPr>
              <w:keepLines/>
              <w:rPr>
                <w:rFonts w:ascii="Calibri" w:hAnsi="Calibri" w:cs="Arial"/>
              </w:rPr>
            </w:pPr>
            <w:r w:rsidRPr="620F0F4E">
              <w:rPr>
                <w:rFonts w:ascii="Calibri" w:hAnsi="Calibri" w:cs="Arial"/>
              </w:rPr>
              <w:t>. “</w:t>
            </w:r>
            <w:r w:rsidRPr="620F0F4E" w:rsidR="50D0B9DA">
              <w:rPr>
                <w:rFonts w:ascii="Calibri" w:hAnsi="Calibri" w:cs="Arial"/>
              </w:rPr>
              <w:t>Professional Enquiry</w:t>
            </w:r>
            <w:r w:rsidRPr="620F0F4E">
              <w:rPr>
                <w:rFonts w:ascii="Calibri" w:hAnsi="Calibri" w:cs="Arial"/>
              </w:rPr>
              <w:t>” lectures, seminars and workshops; Postgraduate study skills half-day workshops; Pastoral group tutorials; “Research in Action” one day conference. Equivalent to 60 hours. Due to the nature of the PGCE course, the teaching activities for each module vary from week-to-week across a 40-week programme.</w:t>
            </w:r>
          </w:p>
        </w:tc>
      </w:tr>
      <w:tr w:rsidRPr="00FF2A84" w:rsidR="00AF5619" w:rsidTr="2593231B" w14:paraId="07DF1B82" w14:textId="77777777">
        <w:tc>
          <w:tcPr>
            <w:tcW w:w="1701" w:type="dxa"/>
          </w:tcPr>
          <w:p w:rsidR="00D510C8" w:rsidP="00C12379" w:rsidRDefault="00D510C8" w14:paraId="25546E3C" w14:textId="77777777">
            <w:pPr>
              <w:keepLines/>
              <w:rPr>
                <w:rFonts w:ascii="Calibri" w:hAnsi="Calibri" w:cs="Arial"/>
                <w:b/>
              </w:rPr>
            </w:pPr>
            <w:r>
              <w:rPr>
                <w:rFonts w:ascii="Calibri" w:hAnsi="Calibri" w:cs="Arial"/>
                <w:b/>
              </w:rPr>
              <w:t>Notes</w:t>
            </w:r>
          </w:p>
        </w:tc>
        <w:tc>
          <w:tcPr>
            <w:tcW w:w="12758" w:type="dxa"/>
          </w:tcPr>
          <w:p w:rsidR="00D510C8" w:rsidP="00C12379" w:rsidRDefault="00D510C8" w14:paraId="59B4996A" w14:textId="77777777">
            <w:pPr>
              <w:keepLines/>
              <w:rPr>
                <w:rFonts w:ascii="Calibri" w:hAnsi="Calibri" w:cs="Arial"/>
              </w:rPr>
            </w:pPr>
            <w:r>
              <w:rPr>
                <w:rFonts w:ascii="Calibri" w:hAnsi="Calibri" w:cs="Arial"/>
              </w:rPr>
              <w:t xml:space="preserve">This module is weighted with </w:t>
            </w:r>
            <w:r w:rsidRPr="00FB1F95">
              <w:rPr>
                <w:rFonts w:ascii="Calibri" w:hAnsi="Calibri" w:cs="Arial"/>
                <w:b/>
              </w:rPr>
              <w:t>30 CATs</w:t>
            </w:r>
            <w:r>
              <w:rPr>
                <w:rFonts w:ascii="Calibri" w:hAnsi="Calibri" w:cs="Arial"/>
              </w:rPr>
              <w:t xml:space="preserve"> towards the award of PGCE.</w:t>
            </w:r>
          </w:p>
        </w:tc>
      </w:tr>
      <w:tr w:rsidRPr="00FF2A84" w:rsidR="00AF5619" w:rsidTr="2593231B" w14:paraId="2250D80B" w14:textId="77777777">
        <w:tc>
          <w:tcPr>
            <w:tcW w:w="1701" w:type="dxa"/>
          </w:tcPr>
          <w:p w:rsidR="00D510C8" w:rsidP="00C12379" w:rsidRDefault="00D510C8" w14:paraId="5AEEA579" w14:textId="77777777">
            <w:pPr>
              <w:keepLines/>
              <w:rPr>
                <w:rFonts w:ascii="Calibri" w:hAnsi="Calibri" w:cs="Arial"/>
                <w:b/>
              </w:rPr>
            </w:pPr>
            <w:r>
              <w:rPr>
                <w:rFonts w:ascii="Calibri" w:hAnsi="Calibri" w:cs="Arial"/>
                <w:b/>
              </w:rPr>
              <w:t>Assessment</w:t>
            </w:r>
          </w:p>
        </w:tc>
        <w:tc>
          <w:tcPr>
            <w:tcW w:w="12758" w:type="dxa"/>
          </w:tcPr>
          <w:p w:rsidR="00777785" w:rsidP="00D510C8" w:rsidRDefault="00777785" w14:paraId="0A7A3C0A" w14:textId="6615A211">
            <w:pPr>
              <w:keepLines/>
              <w:jc w:val="both"/>
              <w:rPr>
                <w:rFonts w:ascii="Calibri" w:hAnsi="Calibri" w:cs="Arial"/>
              </w:rPr>
            </w:pPr>
            <w:r>
              <w:rPr>
                <w:rFonts w:ascii="Calibri" w:hAnsi="Calibri" w:cs="Arial"/>
              </w:rPr>
              <w:t>1 X 1000 formative assignment (0%)</w:t>
            </w:r>
            <w:r w:rsidR="00B510D6">
              <w:rPr>
                <w:rFonts w:ascii="Calibri" w:hAnsi="Calibri" w:cs="Arial"/>
              </w:rPr>
              <w:t xml:space="preserve"> [PG2a]</w:t>
            </w:r>
          </w:p>
          <w:p w:rsidR="00D510C8" w:rsidP="00D510C8" w:rsidRDefault="00777785" w14:paraId="126FF8E3" w14:textId="648D1741">
            <w:pPr>
              <w:keepLines/>
              <w:jc w:val="both"/>
              <w:rPr>
                <w:rFonts w:ascii="Calibri" w:hAnsi="Calibri" w:cs="Arial"/>
              </w:rPr>
            </w:pPr>
            <w:r>
              <w:rPr>
                <w:rFonts w:ascii="Calibri" w:hAnsi="Calibri" w:cs="Arial"/>
              </w:rPr>
              <w:t xml:space="preserve">1 x </w:t>
            </w:r>
            <w:r w:rsidR="00C04FF3">
              <w:rPr>
                <w:rFonts w:ascii="Calibri" w:hAnsi="Calibri" w:cs="Arial"/>
              </w:rPr>
              <w:t>4</w:t>
            </w:r>
            <w:r>
              <w:rPr>
                <w:rFonts w:ascii="Calibri" w:hAnsi="Calibri" w:cs="Arial"/>
              </w:rPr>
              <w:t>000 word assignment (10</w:t>
            </w:r>
            <w:r w:rsidR="00D510C8">
              <w:rPr>
                <w:rFonts w:ascii="Calibri" w:hAnsi="Calibri" w:cs="Arial"/>
              </w:rPr>
              <w:t>0%)</w:t>
            </w:r>
            <w:r w:rsidR="00B510D6">
              <w:rPr>
                <w:rFonts w:ascii="Calibri" w:hAnsi="Calibri" w:cs="Arial"/>
              </w:rPr>
              <w:t xml:space="preserve"> [PG2b]</w:t>
            </w:r>
          </w:p>
          <w:p w:rsidR="00D510C8" w:rsidP="00D510C8" w:rsidRDefault="00D510C8" w14:paraId="02EB378F" w14:textId="77777777">
            <w:pPr>
              <w:keepLines/>
              <w:rPr>
                <w:rFonts w:ascii="Calibri" w:hAnsi="Calibri" w:cs="Arial"/>
              </w:rPr>
            </w:pPr>
          </w:p>
        </w:tc>
      </w:tr>
      <w:tr w:rsidRPr="00FF2A84" w:rsidR="00AF5619" w:rsidTr="2593231B" w14:paraId="5AF9B66C" w14:textId="77777777">
        <w:tc>
          <w:tcPr>
            <w:tcW w:w="1701" w:type="dxa"/>
          </w:tcPr>
          <w:p w:rsidRPr="00D91265" w:rsidR="00F9142D" w:rsidP="00D91265" w:rsidRDefault="00F9142D" w14:paraId="43CE5AA8" w14:textId="6E6B0729">
            <w:pPr>
              <w:pStyle w:val="Heading2"/>
            </w:pPr>
            <w:r>
              <w:t>MODULE EP940</w:t>
            </w:r>
          </w:p>
        </w:tc>
        <w:tc>
          <w:tcPr>
            <w:tcW w:w="12758" w:type="dxa"/>
          </w:tcPr>
          <w:p w:rsidR="00F9142D" w:rsidP="00D91265" w:rsidRDefault="00D91265" w14:paraId="5E78CA67" w14:textId="4C7B0D12">
            <w:pPr>
              <w:pStyle w:val="Heading2"/>
              <w:rPr>
                <w:rFonts w:ascii="Calibri" w:hAnsi="Calibri" w:cs="Arial"/>
              </w:rPr>
            </w:pPr>
            <w:r>
              <w:t>SUBJECT STUDIES</w:t>
            </w:r>
          </w:p>
        </w:tc>
      </w:tr>
      <w:tr w:rsidRPr="00FF2A84" w:rsidR="00136795" w:rsidTr="2593231B" w14:paraId="47D23112" w14:textId="77777777">
        <w:trPr>
          <w:trHeight w:val="2413"/>
        </w:trPr>
        <w:tc>
          <w:tcPr>
            <w:tcW w:w="1701" w:type="dxa"/>
          </w:tcPr>
          <w:p w:rsidRPr="00981CB7" w:rsidR="00136795" w:rsidP="00136795" w:rsidRDefault="00136795" w14:paraId="394676F1" w14:textId="65B14E23">
            <w:pPr>
              <w:keepNext/>
              <w:keepLines/>
              <w:spacing w:before="240" w:after="0"/>
              <w:outlineLvl w:val="0"/>
              <w:rPr>
                <w:rFonts w:asciiTheme="majorHAnsi" w:hAnsiTheme="majorHAnsi" w:eastAsiaTheme="majorEastAsia" w:cstheme="majorBidi"/>
                <w:color w:val="2E74B5" w:themeColor="accent1" w:themeShade="BF"/>
                <w:sz w:val="32"/>
                <w:szCs w:val="32"/>
              </w:rPr>
            </w:pPr>
            <w:r w:rsidRPr="00981CB7">
              <w:rPr>
                <w:rFonts w:ascii="Calibri" w:hAnsi="Calibri" w:cs="Arial"/>
                <w:b/>
              </w:rPr>
              <w:t>Principal Module Aims</w:t>
            </w:r>
          </w:p>
        </w:tc>
        <w:tc>
          <w:tcPr>
            <w:tcW w:w="12758" w:type="dxa"/>
          </w:tcPr>
          <w:p w:rsidRPr="00981CB7" w:rsidR="00136795" w:rsidP="00136795" w:rsidRDefault="00136795" w14:paraId="6F1F5181" w14:textId="77777777">
            <w:pPr>
              <w:keepLines/>
              <w:numPr>
                <w:ilvl w:val="0"/>
                <w:numId w:val="12"/>
              </w:numPr>
              <w:spacing w:after="0" w:line="240" w:lineRule="auto"/>
              <w:jc w:val="both"/>
              <w:rPr>
                <w:rFonts w:ascii="Calibri" w:hAnsi="Calibri" w:cs="Arial"/>
              </w:rPr>
            </w:pPr>
            <w:r w:rsidRPr="00981CB7">
              <w:rPr>
                <w:rFonts w:ascii="Calibri" w:hAnsi="Calibri" w:cs="Arial"/>
              </w:rPr>
              <w:t>To enable students to become effective, competent and professionally aware secondary teachers in their area of expertise.</w:t>
            </w:r>
          </w:p>
          <w:p w:rsidRPr="00981CB7" w:rsidR="00136795" w:rsidP="00136795" w:rsidRDefault="00136795" w14:paraId="1F86A692" w14:textId="77777777">
            <w:pPr>
              <w:keepLines/>
              <w:numPr>
                <w:ilvl w:val="0"/>
                <w:numId w:val="12"/>
              </w:numPr>
              <w:spacing w:after="0" w:line="240" w:lineRule="auto"/>
              <w:jc w:val="both"/>
              <w:rPr>
                <w:rFonts w:ascii="Calibri" w:hAnsi="Calibri" w:cs="Arial"/>
              </w:rPr>
            </w:pPr>
            <w:r w:rsidRPr="00981CB7">
              <w:rPr>
                <w:rFonts w:ascii="Calibri" w:hAnsi="Calibri" w:cs="Arial"/>
              </w:rPr>
              <w:t>To provide students with an overview of the National Curriculum (where appropriate) and developments in teaching and learning within their area of expertise.</w:t>
            </w:r>
          </w:p>
          <w:p w:rsidRPr="00981CB7" w:rsidR="00136795" w:rsidP="00136795" w:rsidRDefault="00136795" w14:paraId="0BB0E750" w14:textId="77777777">
            <w:pPr>
              <w:keepLines/>
              <w:numPr>
                <w:ilvl w:val="0"/>
                <w:numId w:val="12"/>
              </w:numPr>
              <w:spacing w:after="0" w:line="240" w:lineRule="auto"/>
              <w:jc w:val="both"/>
              <w:rPr>
                <w:rFonts w:ascii="Calibri" w:hAnsi="Calibri" w:cs="Arial"/>
              </w:rPr>
            </w:pPr>
            <w:r w:rsidRPr="00981CB7">
              <w:rPr>
                <w:rFonts w:ascii="Calibri" w:hAnsi="Calibri" w:cs="Arial"/>
              </w:rPr>
              <w:t>To develop an understanding of and engage critically with current theories and practices in the pedagogy of their area of expertise.</w:t>
            </w:r>
          </w:p>
          <w:p w:rsidRPr="00981CB7" w:rsidR="00136795" w:rsidP="00136795" w:rsidRDefault="00136795" w14:paraId="1CA6AB5A" w14:textId="77777777">
            <w:pPr>
              <w:keepLines/>
              <w:numPr>
                <w:ilvl w:val="0"/>
                <w:numId w:val="12"/>
              </w:numPr>
              <w:spacing w:after="0" w:line="240" w:lineRule="auto"/>
              <w:jc w:val="both"/>
              <w:rPr>
                <w:rFonts w:ascii="Calibri" w:hAnsi="Calibri" w:cs="Arial"/>
              </w:rPr>
            </w:pPr>
            <w:r w:rsidRPr="00981CB7">
              <w:rPr>
                <w:rFonts w:ascii="Calibri" w:hAnsi="Calibri" w:cs="Arial"/>
              </w:rPr>
              <w:t>To facilitate the acquisition of and critical engagement with the pedagogical approaches underpinning classroom skills.</w:t>
            </w:r>
          </w:p>
          <w:p w:rsidRPr="00981CB7" w:rsidR="00136795" w:rsidP="00136795" w:rsidRDefault="00136795" w14:paraId="41085384" w14:textId="77777777">
            <w:pPr>
              <w:keepLines/>
              <w:numPr>
                <w:ilvl w:val="0"/>
                <w:numId w:val="12"/>
              </w:numPr>
              <w:spacing w:after="0" w:line="240" w:lineRule="auto"/>
              <w:jc w:val="both"/>
            </w:pPr>
            <w:r w:rsidRPr="00981CB7">
              <w:rPr>
                <w:rFonts w:ascii="Calibri" w:hAnsi="Calibri" w:cs="Arial"/>
              </w:rPr>
              <w:t xml:space="preserve">To enable students to develop the critical skills needed for to reflect on and evaluate their own progress in becoming an outstanding teacher of their subject and develop a clear set of teacher beliefs and values associated with the very best in the profession. </w:t>
            </w:r>
          </w:p>
          <w:p w:rsidRPr="00D91265" w:rsidR="00136795" w:rsidP="00136795" w:rsidRDefault="00136795" w14:paraId="5F4DD430" w14:textId="7778D527">
            <w:pPr>
              <w:keepLines/>
              <w:numPr>
                <w:ilvl w:val="0"/>
                <w:numId w:val="12"/>
              </w:numPr>
              <w:spacing w:after="0" w:line="240" w:lineRule="auto"/>
              <w:jc w:val="both"/>
            </w:pPr>
            <w:r w:rsidRPr="00981CB7">
              <w:rPr>
                <w:rFonts w:ascii="Calibri" w:hAnsi="Calibri" w:cs="Arial"/>
              </w:rPr>
              <w:t>To ensure that students are able to reflect critically on their own practice as well as that observed in their placement school(s).</w:t>
            </w:r>
          </w:p>
        </w:tc>
      </w:tr>
      <w:tr w:rsidRPr="00FF2A84" w:rsidR="00136795" w:rsidTr="2593231B" w14:paraId="27C7BBC8" w14:textId="77777777">
        <w:tc>
          <w:tcPr>
            <w:tcW w:w="1701" w:type="dxa"/>
          </w:tcPr>
          <w:p w:rsidRPr="00981CB7" w:rsidR="00136795" w:rsidP="00136795" w:rsidRDefault="00136795" w14:paraId="18E9C1BB" w14:textId="347BB4C2">
            <w:pPr>
              <w:keepNext/>
              <w:keepLines/>
              <w:spacing w:before="240" w:after="0"/>
              <w:outlineLvl w:val="0"/>
              <w:rPr>
                <w:rFonts w:ascii="Calibri" w:hAnsi="Calibri" w:cs="Arial"/>
                <w:b/>
              </w:rPr>
            </w:pPr>
            <w:r w:rsidRPr="00981CB7">
              <w:rPr>
                <w:rFonts w:ascii="Calibri" w:hAnsi="Calibri" w:cs="Arial"/>
                <w:b/>
              </w:rPr>
              <w:t>Principal Learning Outcomes</w:t>
            </w:r>
          </w:p>
        </w:tc>
        <w:tc>
          <w:tcPr>
            <w:tcW w:w="12758" w:type="dxa"/>
          </w:tcPr>
          <w:p w:rsidRPr="00981CB7" w:rsidR="00136795" w:rsidP="00136795" w:rsidRDefault="00136795" w14:paraId="08D24CCC" w14:textId="77777777">
            <w:pPr>
              <w:keepLines/>
              <w:jc w:val="both"/>
              <w:rPr>
                <w:rFonts w:ascii="Calibri" w:hAnsi="Calibri" w:cs="Arial"/>
              </w:rPr>
            </w:pPr>
            <w:r w:rsidRPr="00981CB7">
              <w:rPr>
                <w:rFonts w:ascii="Calibri" w:hAnsi="Calibri" w:cs="Arial"/>
              </w:rPr>
              <w:t xml:space="preserve">LO1 </w:t>
            </w:r>
            <w:r w:rsidRPr="00981CB7">
              <w:rPr>
                <w:rFonts w:ascii="Calibri" w:hAnsi="Calibri" w:cs="Arial"/>
              </w:rPr>
              <w:tab/>
            </w:r>
            <w:r w:rsidRPr="00981CB7">
              <w:rPr>
                <w:rFonts w:ascii="Calibri" w:hAnsi="Calibri" w:cs="Arial"/>
              </w:rPr>
              <w:t>Show understanding of recent and current developments in teaching and learning in their area of expertise.</w:t>
            </w:r>
          </w:p>
          <w:p w:rsidRPr="00981CB7" w:rsidR="00136795" w:rsidP="00136795" w:rsidRDefault="00136795" w14:paraId="06D8EB2E" w14:textId="43D70B41">
            <w:pPr>
              <w:keepLines/>
              <w:jc w:val="both"/>
              <w:rPr>
                <w:rFonts w:ascii="Calibri" w:hAnsi="Calibri" w:cs="Arial"/>
              </w:rPr>
            </w:pPr>
            <w:r w:rsidRPr="00981CB7">
              <w:rPr>
                <w:rFonts w:ascii="Calibri" w:hAnsi="Calibri" w:cs="Arial"/>
              </w:rPr>
              <w:t>LO2</w:t>
            </w:r>
            <w:r w:rsidRPr="00981CB7">
              <w:rPr>
                <w:rFonts w:ascii="Calibri" w:hAnsi="Calibri" w:cs="Arial"/>
              </w:rPr>
              <w:tab/>
            </w:r>
            <w:r w:rsidRPr="00981CB7">
              <w:rPr>
                <w:rFonts w:ascii="Calibri" w:hAnsi="Calibri" w:cs="Arial"/>
              </w:rPr>
              <w:t>Identify and critically evaluate the key principles underpinning leading edge approaches, methods and debates in the teaching and learning of their area of expertise</w:t>
            </w:r>
            <w:r>
              <w:rPr>
                <w:rFonts w:ascii="Calibri" w:hAnsi="Calibri" w:cs="Arial"/>
              </w:rPr>
              <w:t xml:space="preserve"> and relevant age phase</w:t>
            </w:r>
            <w:r w:rsidRPr="00981CB7">
              <w:rPr>
                <w:rFonts w:ascii="Calibri" w:hAnsi="Calibri" w:cs="Arial"/>
              </w:rPr>
              <w:t>.</w:t>
            </w:r>
          </w:p>
          <w:p w:rsidRPr="00981CB7" w:rsidR="00136795" w:rsidP="00136795" w:rsidRDefault="00136795" w14:paraId="4AC2F89C" w14:textId="68C2C815">
            <w:pPr>
              <w:keepLines/>
              <w:jc w:val="both"/>
              <w:rPr>
                <w:rFonts w:ascii="Calibri" w:hAnsi="Calibri" w:cs="Arial"/>
              </w:rPr>
            </w:pPr>
            <w:r w:rsidRPr="00981CB7">
              <w:rPr>
                <w:rFonts w:ascii="Calibri" w:hAnsi="Calibri" w:cs="Arial"/>
              </w:rPr>
              <w:t>LO3</w:t>
            </w:r>
            <w:r w:rsidRPr="00981CB7">
              <w:rPr>
                <w:rFonts w:ascii="Calibri" w:hAnsi="Calibri" w:cs="Arial"/>
              </w:rPr>
              <w:tab/>
            </w:r>
            <w:r>
              <w:rPr>
                <w:rFonts w:ascii="Calibri" w:hAnsi="Calibri" w:cs="Arial"/>
              </w:rPr>
              <w:t xml:space="preserve">Understand </w:t>
            </w:r>
            <w:r w:rsidRPr="00981CB7">
              <w:rPr>
                <w:rFonts w:ascii="Calibri" w:hAnsi="Calibri" w:cs="Arial"/>
              </w:rPr>
              <w:t>critically analyse</w:t>
            </w:r>
            <w:r>
              <w:rPr>
                <w:rFonts w:ascii="Calibri" w:hAnsi="Calibri" w:cs="Arial"/>
              </w:rPr>
              <w:t xml:space="preserve"> and implement</w:t>
            </w:r>
            <w:r w:rsidRPr="00981CB7">
              <w:rPr>
                <w:rFonts w:ascii="Calibri" w:hAnsi="Calibri" w:cs="Arial"/>
              </w:rPr>
              <w:t xml:space="preserve"> current theories and practices in pedagogy and methodology in their area of expertise</w:t>
            </w:r>
            <w:r>
              <w:rPr>
                <w:rFonts w:ascii="Calibri" w:hAnsi="Calibri" w:cs="Arial"/>
              </w:rPr>
              <w:t xml:space="preserve"> and relevant age phase</w:t>
            </w:r>
            <w:r w:rsidRPr="00981CB7">
              <w:rPr>
                <w:rFonts w:ascii="Calibri" w:hAnsi="Calibri" w:cs="Arial"/>
              </w:rPr>
              <w:t>.</w:t>
            </w:r>
          </w:p>
          <w:p w:rsidRPr="00981CB7" w:rsidR="00136795" w:rsidP="00136795" w:rsidRDefault="00136795" w14:paraId="34C85BA7" w14:textId="239DFAEA">
            <w:pPr>
              <w:keepLines/>
              <w:jc w:val="both"/>
              <w:rPr>
                <w:rFonts w:ascii="Calibri" w:hAnsi="Calibri" w:cs="Arial"/>
              </w:rPr>
            </w:pPr>
            <w:r w:rsidRPr="00981CB7">
              <w:rPr>
                <w:rFonts w:ascii="Calibri" w:hAnsi="Calibri" w:cs="Arial"/>
              </w:rPr>
              <w:t xml:space="preserve">LO4 </w:t>
            </w:r>
            <w:r w:rsidRPr="00981CB7">
              <w:rPr>
                <w:rFonts w:ascii="Calibri" w:hAnsi="Calibri" w:cs="Arial"/>
              </w:rPr>
              <w:tab/>
            </w:r>
            <w:r w:rsidRPr="00981CB7">
              <w:rPr>
                <w:rFonts w:ascii="Calibri" w:hAnsi="Calibri" w:cs="Arial"/>
              </w:rPr>
              <w:t>Critically reflect on the</w:t>
            </w:r>
            <w:r>
              <w:rPr>
                <w:rFonts w:ascii="Calibri" w:hAnsi="Calibri" w:cs="Arial"/>
              </w:rPr>
              <w:t>ir own practice to demonstrate appropriate</w:t>
            </w:r>
            <w:r w:rsidRPr="00981CB7">
              <w:rPr>
                <w:rFonts w:ascii="Calibri" w:hAnsi="Calibri" w:cs="Arial"/>
              </w:rPr>
              <w:t xml:space="preserve"> knowledge and pedagogic skills and knowledge needed for a rigorous and innovative approach to teaching in their area of expertise</w:t>
            </w:r>
            <w:r>
              <w:rPr>
                <w:rFonts w:ascii="Calibri" w:hAnsi="Calibri" w:cs="Arial"/>
              </w:rPr>
              <w:t xml:space="preserve"> and relevant age phase</w:t>
            </w:r>
            <w:r w:rsidRPr="00981CB7">
              <w:rPr>
                <w:rFonts w:ascii="Calibri" w:hAnsi="Calibri" w:cs="Arial"/>
              </w:rPr>
              <w:t>.</w:t>
            </w:r>
          </w:p>
          <w:p w:rsidRPr="00981CB7" w:rsidR="00136795" w:rsidP="00136795" w:rsidRDefault="00136795" w14:paraId="5AB9DFB3" w14:textId="14B396E7">
            <w:pPr>
              <w:keepLines/>
              <w:rPr>
                <w:rFonts w:ascii="Calibri" w:hAnsi="Calibri" w:cs="Arial"/>
              </w:rPr>
            </w:pPr>
            <w:r w:rsidRPr="00981CB7">
              <w:rPr>
                <w:rFonts w:ascii="Calibri" w:hAnsi="Calibri" w:cs="Arial"/>
              </w:rPr>
              <w:t xml:space="preserve">LO5 </w:t>
            </w:r>
            <w:r w:rsidRPr="00981CB7">
              <w:rPr>
                <w:rFonts w:ascii="Calibri" w:hAnsi="Calibri" w:cs="Arial"/>
              </w:rPr>
              <w:tab/>
            </w:r>
            <w:r w:rsidRPr="00981CB7">
              <w:rPr>
                <w:rFonts w:ascii="Calibri" w:hAnsi="Calibri" w:cs="Arial"/>
              </w:rPr>
              <w:t>Present a well-reasoned and appropriately substantiated argument</w:t>
            </w:r>
            <w:r>
              <w:rPr>
                <w:rFonts w:ascii="Calibri" w:hAnsi="Calibri" w:cs="Arial"/>
              </w:rPr>
              <w:t xml:space="preserve"> for pedagogies in the subject</w:t>
            </w:r>
            <w:r w:rsidRPr="00981CB7">
              <w:rPr>
                <w:rFonts w:ascii="Calibri" w:hAnsi="Calibri" w:cs="Arial"/>
              </w:rPr>
              <w:t xml:space="preserve">, drawing on evidence from a variety of sources and synthesising ideas as appropriate.  </w:t>
            </w:r>
          </w:p>
        </w:tc>
      </w:tr>
      <w:tr w:rsidRPr="00FF2A84" w:rsidR="00136795" w:rsidTr="2593231B" w14:paraId="006019E3" w14:textId="77777777">
        <w:tc>
          <w:tcPr>
            <w:tcW w:w="1701" w:type="dxa"/>
          </w:tcPr>
          <w:p w:rsidRPr="00981CB7" w:rsidR="00136795" w:rsidP="00136795" w:rsidRDefault="00136795" w14:paraId="539903AA" w14:textId="01CDC7C6">
            <w:pPr>
              <w:keepNext/>
              <w:keepLines/>
              <w:spacing w:before="240" w:after="0"/>
              <w:outlineLvl w:val="0"/>
              <w:rPr>
                <w:rFonts w:ascii="Calibri" w:hAnsi="Calibri" w:cs="Arial"/>
                <w:b/>
              </w:rPr>
            </w:pPr>
            <w:r w:rsidRPr="00981CB7">
              <w:rPr>
                <w:rFonts w:ascii="Calibri" w:hAnsi="Calibri" w:cs="Arial"/>
                <w:b/>
              </w:rPr>
              <w:t>Timetabled Teaching Activities (summary)</w:t>
            </w:r>
          </w:p>
        </w:tc>
        <w:tc>
          <w:tcPr>
            <w:tcW w:w="12758" w:type="dxa"/>
          </w:tcPr>
          <w:p w:rsidRPr="00981CB7" w:rsidR="00136795" w:rsidP="00136795" w:rsidRDefault="00136795" w14:paraId="302E6EDE" w14:textId="74419327">
            <w:pPr>
              <w:keepLines/>
              <w:jc w:val="both"/>
              <w:rPr>
                <w:rFonts w:ascii="Calibri" w:hAnsi="Calibri" w:cs="Arial"/>
              </w:rPr>
            </w:pPr>
            <w:r>
              <w:rPr>
                <w:rFonts w:ascii="Calibri" w:hAnsi="Calibri" w:cs="Arial"/>
              </w:rPr>
              <w:t>There are a minimum of 60 timetabled hours for Subject Studies. Sessions comprise seminars and workshops which may take place at University or in partner schools</w:t>
            </w:r>
            <w:r w:rsidRPr="79F517B2">
              <w:rPr>
                <w:rFonts w:ascii="Calibri" w:hAnsi="Calibri" w:cs="Arial"/>
              </w:rPr>
              <w:t>. Due to the nature of the PGCE course, the teaching activities for each module vary from week-to-week across a 40-week programme.</w:t>
            </w:r>
          </w:p>
        </w:tc>
      </w:tr>
      <w:tr w:rsidRPr="00FF2A84" w:rsidR="00136795" w:rsidTr="2593231B" w14:paraId="1A1C90AC" w14:textId="77777777">
        <w:tc>
          <w:tcPr>
            <w:tcW w:w="1701" w:type="dxa"/>
          </w:tcPr>
          <w:p w:rsidRPr="00981CB7" w:rsidR="00136795" w:rsidP="00136795" w:rsidRDefault="00136795" w14:paraId="6FA69B83" w14:textId="54E6D8DF">
            <w:pPr>
              <w:keepNext/>
              <w:keepLines/>
              <w:spacing w:before="240" w:after="0"/>
              <w:outlineLvl w:val="0"/>
              <w:rPr>
                <w:rFonts w:ascii="Calibri" w:hAnsi="Calibri" w:cs="Arial"/>
                <w:b/>
              </w:rPr>
            </w:pPr>
            <w:r w:rsidRPr="00981CB7">
              <w:rPr>
                <w:rFonts w:ascii="Calibri" w:hAnsi="Calibri" w:cs="Arial"/>
                <w:b/>
              </w:rPr>
              <w:t>Notes</w:t>
            </w:r>
          </w:p>
        </w:tc>
        <w:tc>
          <w:tcPr>
            <w:tcW w:w="12758" w:type="dxa"/>
          </w:tcPr>
          <w:p w:rsidRPr="00981CB7" w:rsidR="00136795" w:rsidP="00136795" w:rsidRDefault="00136795" w14:paraId="65A8DC69" w14:textId="371ABA4E">
            <w:pPr>
              <w:keepLines/>
              <w:jc w:val="both"/>
              <w:rPr>
                <w:rFonts w:ascii="Calibri" w:hAnsi="Calibri" w:cs="Arial"/>
              </w:rPr>
            </w:pPr>
            <w:r w:rsidRPr="00981CB7">
              <w:rPr>
                <w:rFonts w:ascii="Calibri" w:hAnsi="Calibri" w:cs="Arial"/>
              </w:rPr>
              <w:t xml:space="preserve">This module is weighted with </w:t>
            </w:r>
            <w:r w:rsidRPr="00981CB7">
              <w:rPr>
                <w:rFonts w:ascii="Calibri" w:hAnsi="Calibri" w:cs="Arial"/>
                <w:b/>
              </w:rPr>
              <w:t>30 CATs</w:t>
            </w:r>
            <w:r w:rsidRPr="00981CB7">
              <w:rPr>
                <w:rFonts w:ascii="Calibri" w:hAnsi="Calibri" w:cs="Arial"/>
              </w:rPr>
              <w:t xml:space="preserve"> towards the award of PGCE.</w:t>
            </w:r>
          </w:p>
        </w:tc>
      </w:tr>
      <w:tr w:rsidRPr="00FF2A84" w:rsidR="00136795" w:rsidTr="2593231B" w14:paraId="1C640002" w14:textId="77777777">
        <w:tc>
          <w:tcPr>
            <w:tcW w:w="1701" w:type="dxa"/>
          </w:tcPr>
          <w:p w:rsidRPr="00981CB7" w:rsidR="00136795" w:rsidP="00136795" w:rsidRDefault="00136795" w14:paraId="3CC894F7" w14:textId="43611448">
            <w:pPr>
              <w:keepNext/>
              <w:keepLines/>
              <w:spacing w:before="240" w:after="0"/>
              <w:outlineLvl w:val="0"/>
              <w:rPr>
                <w:rFonts w:ascii="Calibri" w:hAnsi="Calibri" w:cs="Arial"/>
                <w:b/>
              </w:rPr>
            </w:pPr>
            <w:r w:rsidRPr="00981CB7">
              <w:rPr>
                <w:rFonts w:ascii="Calibri" w:hAnsi="Calibri" w:cs="Arial"/>
                <w:b/>
              </w:rPr>
              <w:t>Assessment</w:t>
            </w:r>
          </w:p>
        </w:tc>
        <w:tc>
          <w:tcPr>
            <w:tcW w:w="12758" w:type="dxa"/>
          </w:tcPr>
          <w:p w:rsidRPr="00981CB7" w:rsidR="00136795" w:rsidP="00136795" w:rsidRDefault="00136795" w14:paraId="7E53F9E6" w14:textId="22476144">
            <w:pPr>
              <w:keepLines/>
              <w:jc w:val="both"/>
              <w:rPr>
                <w:rFonts w:ascii="Calibri" w:hAnsi="Calibri" w:cs="Arial"/>
              </w:rPr>
            </w:pPr>
            <w:r>
              <w:rPr>
                <w:rFonts w:ascii="Calibri" w:hAnsi="Calibri" w:cs="Arial"/>
              </w:rPr>
              <w:t>1 x 3</w:t>
            </w:r>
            <w:r w:rsidRPr="00981CB7">
              <w:rPr>
                <w:rFonts w:ascii="Calibri" w:hAnsi="Calibri" w:cs="Arial"/>
              </w:rPr>
              <w:t>000</w:t>
            </w:r>
            <w:r>
              <w:rPr>
                <w:rFonts w:ascii="Calibri" w:hAnsi="Calibri" w:cs="Arial"/>
              </w:rPr>
              <w:t>-</w:t>
            </w:r>
            <w:r w:rsidRPr="00981CB7">
              <w:rPr>
                <w:rFonts w:ascii="Calibri" w:hAnsi="Calibri" w:cs="Arial"/>
              </w:rPr>
              <w:t>word assignment (</w:t>
            </w:r>
            <w:r>
              <w:rPr>
                <w:rFonts w:ascii="Calibri" w:hAnsi="Calibri" w:cs="Arial"/>
              </w:rPr>
              <w:t>60</w:t>
            </w:r>
            <w:r w:rsidRPr="00981CB7">
              <w:rPr>
                <w:rFonts w:ascii="Calibri" w:hAnsi="Calibri" w:cs="Arial"/>
              </w:rPr>
              <w:t>%)</w:t>
            </w:r>
            <w:r>
              <w:rPr>
                <w:rFonts w:ascii="Calibri" w:hAnsi="Calibri" w:cs="Arial"/>
              </w:rPr>
              <w:t xml:space="preserve"> [PG1a]</w:t>
            </w:r>
          </w:p>
          <w:p w:rsidRPr="00981CB7" w:rsidR="00136795" w:rsidP="00136795" w:rsidRDefault="00136795" w14:paraId="76079820" w14:textId="199A4101">
            <w:pPr>
              <w:keepLines/>
              <w:jc w:val="both"/>
              <w:rPr>
                <w:rFonts w:ascii="Calibri" w:hAnsi="Calibri" w:cs="Arial"/>
              </w:rPr>
            </w:pPr>
            <w:r w:rsidRPr="00981CB7">
              <w:rPr>
                <w:rFonts w:ascii="Calibri" w:hAnsi="Calibri" w:cs="Arial"/>
              </w:rPr>
              <w:t xml:space="preserve">1 x </w:t>
            </w:r>
            <w:r>
              <w:rPr>
                <w:rFonts w:ascii="Calibri" w:hAnsi="Calibri" w:cs="Arial"/>
              </w:rPr>
              <w:t>Written and Oral Presentation</w:t>
            </w:r>
            <w:r w:rsidRPr="00981CB7">
              <w:rPr>
                <w:rFonts w:ascii="Calibri" w:hAnsi="Calibri" w:cs="Arial"/>
              </w:rPr>
              <w:t xml:space="preserve"> equivalent to 1500 words (</w:t>
            </w:r>
            <w:r>
              <w:rPr>
                <w:rFonts w:ascii="Calibri" w:hAnsi="Calibri" w:cs="Arial"/>
              </w:rPr>
              <w:t>4</w:t>
            </w:r>
            <w:r w:rsidRPr="00981CB7">
              <w:rPr>
                <w:rFonts w:ascii="Calibri" w:hAnsi="Calibri" w:cs="Arial"/>
              </w:rPr>
              <w:t>0%)</w:t>
            </w:r>
            <w:r>
              <w:rPr>
                <w:rFonts w:ascii="Calibri" w:hAnsi="Calibri" w:cs="Arial"/>
              </w:rPr>
              <w:t xml:space="preserve"> [PG1b]</w:t>
            </w:r>
          </w:p>
        </w:tc>
      </w:tr>
      <w:tr w:rsidR="00136795" w:rsidTr="2593231B" w14:paraId="7A5FFDA9" w14:textId="77777777">
        <w:tc>
          <w:tcPr>
            <w:tcW w:w="1701" w:type="dxa"/>
          </w:tcPr>
          <w:p w:rsidR="00136795" w:rsidP="00136795" w:rsidRDefault="00136795" w14:paraId="31937FA7" w14:textId="14B61E3D">
            <w:pPr>
              <w:pStyle w:val="Heading2"/>
            </w:pPr>
            <w:r>
              <w:t>Module EP918</w:t>
            </w:r>
          </w:p>
        </w:tc>
        <w:tc>
          <w:tcPr>
            <w:tcW w:w="12758" w:type="dxa"/>
          </w:tcPr>
          <w:p w:rsidR="00136795" w:rsidP="00136795" w:rsidRDefault="00136795" w14:paraId="621D1D62" w14:textId="7293A31E">
            <w:pPr>
              <w:pStyle w:val="Heading2"/>
            </w:pPr>
            <w:r>
              <w:t>PGCE SECONDARY PROFESSIONAL PRACTICE</w:t>
            </w:r>
          </w:p>
        </w:tc>
      </w:tr>
      <w:tr w:rsidR="00136795" w:rsidTr="2593231B" w14:paraId="1857DE3A" w14:textId="77777777">
        <w:tc>
          <w:tcPr>
            <w:tcW w:w="1701" w:type="dxa"/>
          </w:tcPr>
          <w:p w:rsidR="00136795" w:rsidP="00136795" w:rsidRDefault="00136795" w14:paraId="473793BD" w14:textId="65B14E23">
            <w:pPr>
              <w:keepNext/>
              <w:spacing w:before="240" w:after="0"/>
              <w:outlineLvl w:val="0"/>
              <w:rPr>
                <w:rFonts w:asciiTheme="majorHAnsi" w:hAnsiTheme="majorHAnsi" w:eastAsiaTheme="majorEastAsia" w:cstheme="majorBidi"/>
                <w:color w:val="2E74B5" w:themeColor="accent1" w:themeShade="BF"/>
                <w:sz w:val="32"/>
                <w:szCs w:val="32"/>
              </w:rPr>
            </w:pPr>
            <w:r w:rsidRPr="2593231B">
              <w:rPr>
                <w:rFonts w:ascii="Calibri" w:hAnsi="Calibri" w:cs="Arial"/>
                <w:b/>
                <w:bCs/>
              </w:rPr>
              <w:t>Principal Module Aims</w:t>
            </w:r>
          </w:p>
        </w:tc>
        <w:tc>
          <w:tcPr>
            <w:tcW w:w="12758" w:type="dxa"/>
          </w:tcPr>
          <w:p w:rsidR="00136795" w:rsidP="00136795" w:rsidRDefault="00136795" w14:paraId="2D7512CC" w14:textId="6817782B">
            <w:pPr>
              <w:ind w:left="414" w:hanging="414"/>
              <w:jc w:val="both"/>
              <w:rPr>
                <w:rFonts w:ascii="Calibri" w:hAnsi="Calibri" w:eastAsia="Calibri" w:cs="Calibri"/>
              </w:rPr>
            </w:pPr>
            <w:r w:rsidRPr="2593231B">
              <w:rPr>
                <w:rFonts w:ascii="Calibri" w:hAnsi="Calibri" w:eastAsia="Calibri" w:cs="Calibri"/>
              </w:rPr>
              <w:t xml:space="preserve">To provide students with a range of high-quality opportunities to meet the statutory Teachers' Standards at a level appropriate for a newly-qualified teacher, enabling them to become effective, competent, professionally aware teachers in secondary education. </w:t>
            </w:r>
          </w:p>
          <w:p w:rsidR="00136795" w:rsidP="00136795" w:rsidRDefault="00136795" w14:paraId="03F2DC67" w14:textId="09F92179">
            <w:pPr>
              <w:ind w:left="414" w:hanging="414"/>
              <w:jc w:val="both"/>
              <w:rPr>
                <w:rFonts w:ascii="Calibri" w:hAnsi="Calibri" w:eastAsia="Calibri" w:cs="Calibri"/>
              </w:rPr>
            </w:pPr>
            <w:r w:rsidRPr="2593231B">
              <w:rPr>
                <w:rFonts w:ascii="Calibri" w:hAnsi="Calibri" w:eastAsia="Calibri" w:cs="Calibri"/>
              </w:rPr>
              <w:t xml:space="preserve">1. To equip students with skills to select from and apply an appropriate range of teaching and learning strategies to ensure that learning is progressive and challenging for all learners. </w:t>
            </w:r>
          </w:p>
          <w:p w:rsidR="00136795" w:rsidP="00136795" w:rsidRDefault="00136795" w14:paraId="3144F846" w14:textId="25235F9E">
            <w:pPr>
              <w:ind w:left="414" w:hanging="414"/>
              <w:jc w:val="both"/>
              <w:rPr>
                <w:rFonts w:ascii="Calibri" w:hAnsi="Calibri" w:eastAsia="Calibri" w:cs="Calibri"/>
              </w:rPr>
            </w:pPr>
            <w:r w:rsidRPr="2593231B">
              <w:rPr>
                <w:rFonts w:ascii="Calibri" w:hAnsi="Calibri" w:eastAsia="Calibri" w:cs="Calibri"/>
              </w:rPr>
              <w:t xml:space="preserve">2. To develop and expand students' knowledge of subject pedagogy and how to apply it to successful learning in secondary education </w:t>
            </w:r>
          </w:p>
          <w:p w:rsidR="00136795" w:rsidP="00136795" w:rsidRDefault="00136795" w14:paraId="72381308" w14:textId="2772B336">
            <w:pPr>
              <w:ind w:left="414" w:hanging="414"/>
              <w:jc w:val="both"/>
              <w:rPr>
                <w:rFonts w:ascii="Calibri" w:hAnsi="Calibri" w:eastAsia="Calibri" w:cs="Calibri"/>
              </w:rPr>
            </w:pPr>
            <w:r w:rsidRPr="2593231B">
              <w:rPr>
                <w:rFonts w:ascii="Calibri" w:hAnsi="Calibri" w:eastAsia="Calibri" w:cs="Calibri"/>
              </w:rPr>
              <w:t xml:space="preserve">3. To develop reflective practice as fundamental evidence base for professional development and a necessary part of meeting the Teachers' Standards. </w:t>
            </w:r>
          </w:p>
          <w:p w:rsidR="00136795" w:rsidP="00136795" w:rsidRDefault="00136795" w14:paraId="72C2AA4D" w14:textId="240C487E">
            <w:pPr>
              <w:ind w:left="414" w:hanging="414"/>
              <w:jc w:val="both"/>
              <w:rPr>
                <w:rFonts w:ascii="Calibri" w:hAnsi="Calibri" w:eastAsia="Calibri" w:cs="Calibri"/>
              </w:rPr>
            </w:pPr>
            <w:r w:rsidRPr="2593231B">
              <w:rPr>
                <w:rFonts w:ascii="Calibri" w:hAnsi="Calibri" w:eastAsia="Calibri" w:cs="Calibri"/>
              </w:rPr>
              <w:t xml:space="preserve">4. To ensure that students who are recommended for QTS meet all the national statutory requirements and the Teachers' Standards. </w:t>
            </w:r>
          </w:p>
          <w:p w:rsidR="00136795" w:rsidP="00136795" w:rsidRDefault="00136795" w14:paraId="674B019C" w14:textId="4C25A0B0">
            <w:pPr>
              <w:ind w:left="414" w:hanging="414"/>
              <w:jc w:val="both"/>
              <w:rPr>
                <w:rFonts w:ascii="Calibri" w:hAnsi="Calibri" w:eastAsia="Calibri" w:cs="Calibri"/>
              </w:rPr>
            </w:pPr>
            <w:r w:rsidRPr="2593231B">
              <w:rPr>
                <w:rFonts w:ascii="Calibri" w:hAnsi="Calibri" w:eastAsia="Calibri" w:cs="Calibri"/>
              </w:rPr>
              <w:t>5. To develop students’ understanding and realisation of the appropriate professional characteristics and attributes for teaching</w:t>
            </w:r>
          </w:p>
          <w:p w:rsidR="00136795" w:rsidP="00136795" w:rsidRDefault="00136795" w14:paraId="17CE34E5" w14:textId="360A67A6">
            <w:pPr>
              <w:ind w:left="414" w:hanging="414"/>
              <w:jc w:val="both"/>
              <w:rPr>
                <w:rFonts w:ascii="Calibri" w:hAnsi="Calibri" w:eastAsia="Calibri" w:cs="Calibri"/>
              </w:rPr>
            </w:pPr>
            <w:r w:rsidRPr="2593231B">
              <w:rPr>
                <w:rFonts w:ascii="Calibri" w:hAnsi="Calibri" w:eastAsia="Calibri" w:cs="Calibri"/>
              </w:rPr>
              <w:t>6. To facilitate a research-informed critical engagement with practical classroom skills, using a range of resources and online technologies.</w:t>
            </w:r>
          </w:p>
          <w:p w:rsidR="00136795" w:rsidP="00136795" w:rsidRDefault="00136795" w14:paraId="3B4DDEE8" w14:textId="50C1FBC6">
            <w:pPr>
              <w:jc w:val="both"/>
              <w:rPr>
                <w:rFonts w:ascii="Calibri" w:hAnsi="Calibri" w:eastAsia="Calibri" w:cs="Calibri"/>
              </w:rPr>
            </w:pPr>
          </w:p>
        </w:tc>
      </w:tr>
      <w:tr w:rsidR="00136795" w:rsidTr="2593231B" w14:paraId="3682BF7E" w14:textId="77777777">
        <w:tc>
          <w:tcPr>
            <w:tcW w:w="1701" w:type="dxa"/>
          </w:tcPr>
          <w:p w:rsidR="00136795" w:rsidP="00136795" w:rsidRDefault="00136795" w14:paraId="036F1185" w14:textId="347BB4C2">
            <w:pPr>
              <w:keepNext/>
              <w:spacing w:before="240" w:after="0"/>
              <w:outlineLvl w:val="0"/>
              <w:rPr>
                <w:rFonts w:ascii="Calibri" w:hAnsi="Calibri" w:cs="Arial"/>
                <w:b/>
                <w:bCs/>
              </w:rPr>
            </w:pPr>
            <w:r w:rsidRPr="2593231B">
              <w:rPr>
                <w:rFonts w:ascii="Calibri" w:hAnsi="Calibri" w:cs="Arial"/>
                <w:b/>
                <w:bCs/>
              </w:rPr>
              <w:t>Principal Learning Outcomes</w:t>
            </w:r>
          </w:p>
        </w:tc>
        <w:tc>
          <w:tcPr>
            <w:tcW w:w="12758" w:type="dxa"/>
          </w:tcPr>
          <w:p w:rsidR="00136795" w:rsidP="00136795" w:rsidRDefault="00136795" w14:paraId="2F4DF24B" w14:textId="7264A32E">
            <w:pPr>
              <w:ind w:left="414" w:hanging="414"/>
              <w:jc w:val="both"/>
              <w:rPr>
                <w:rFonts w:ascii="Calibri" w:hAnsi="Calibri" w:eastAsia="Calibri" w:cs="Calibri"/>
              </w:rPr>
            </w:pPr>
            <w:r w:rsidRPr="2593231B">
              <w:rPr>
                <w:rFonts w:ascii="Calibri" w:hAnsi="Calibri" w:eastAsia="Calibri" w:cs="Calibri"/>
              </w:rPr>
              <w:t xml:space="preserve">Successful students will demonstrate secure knowledge that: </w:t>
            </w:r>
          </w:p>
          <w:p w:rsidR="00136795" w:rsidP="00136795" w:rsidRDefault="00136795" w14:paraId="399FDAD8" w14:textId="0511423B">
            <w:pPr>
              <w:ind w:left="414" w:hanging="414"/>
              <w:jc w:val="both"/>
              <w:rPr>
                <w:rFonts w:ascii="Calibri" w:hAnsi="Calibri" w:eastAsia="Calibri" w:cs="Calibri"/>
              </w:rPr>
            </w:pPr>
            <w:r w:rsidRPr="2593231B">
              <w:rPr>
                <w:rFonts w:ascii="Calibri" w:hAnsi="Calibri" w:eastAsia="Calibri" w:cs="Calibri"/>
              </w:rPr>
              <w:t>LO1 Effective professional development is likely to be sustained over time, and involve expert support/coaching and opportunities for collaboration</w:t>
            </w:r>
          </w:p>
          <w:p w:rsidR="00136795" w:rsidP="00136795" w:rsidRDefault="00136795" w14:paraId="6A0CA391" w14:textId="5E8F6E95">
            <w:pPr>
              <w:ind w:left="414" w:hanging="414"/>
              <w:jc w:val="both"/>
              <w:rPr>
                <w:rFonts w:ascii="Calibri" w:hAnsi="Calibri" w:eastAsia="Calibri" w:cs="Calibri"/>
              </w:rPr>
            </w:pPr>
            <w:r w:rsidRPr="2593231B">
              <w:rPr>
                <w:rFonts w:ascii="Calibri" w:hAnsi="Calibri" w:eastAsia="Calibri" w:cs="Calibri"/>
              </w:rPr>
              <w:t>LO2 Teachers are key role models, who can influence the attitudes, values and behaviours of their students</w:t>
            </w:r>
          </w:p>
          <w:p w:rsidR="00136795" w:rsidP="00136795" w:rsidRDefault="00136795" w14:paraId="5D42E16C" w14:textId="0055E18C">
            <w:pPr>
              <w:ind w:left="414" w:hanging="414"/>
              <w:jc w:val="both"/>
              <w:rPr>
                <w:rFonts w:ascii="Calibri" w:hAnsi="Calibri" w:eastAsia="Calibri" w:cs="Calibri"/>
              </w:rPr>
            </w:pPr>
            <w:r w:rsidRPr="2593231B">
              <w:rPr>
                <w:rFonts w:ascii="Calibri" w:hAnsi="Calibri" w:eastAsia="Calibri" w:cs="Calibri"/>
              </w:rPr>
              <w:t xml:space="preserve">L03: Teachers have the ability to affect and improve the wellbeing, motivation and behaviour of their pupils </w:t>
            </w:r>
          </w:p>
          <w:p w:rsidR="00136795" w:rsidP="00136795" w:rsidRDefault="00136795" w14:paraId="287AE86A" w14:textId="4EC1AF82">
            <w:pPr>
              <w:ind w:left="414" w:hanging="414"/>
              <w:jc w:val="both"/>
              <w:rPr>
                <w:rFonts w:ascii="Calibri" w:hAnsi="Calibri" w:eastAsia="Calibri" w:cs="Calibri"/>
              </w:rPr>
            </w:pPr>
            <w:r w:rsidRPr="2593231B">
              <w:rPr>
                <w:rFonts w:ascii="Calibri" w:hAnsi="Calibri" w:eastAsia="Calibri" w:cs="Calibri"/>
              </w:rPr>
              <w:t xml:space="preserve">L04 The ability to self-regulate emotionally affects pupils’ ability to learn and succeed in school and in their future life </w:t>
            </w:r>
          </w:p>
          <w:p w:rsidR="00136795" w:rsidP="00136795" w:rsidRDefault="00136795" w14:paraId="23AFE8A5" w14:textId="35900444">
            <w:pPr>
              <w:ind w:left="414" w:hanging="414"/>
              <w:jc w:val="both"/>
              <w:rPr>
                <w:rFonts w:ascii="Calibri" w:hAnsi="Calibri" w:eastAsia="Calibri" w:cs="Calibri"/>
              </w:rPr>
            </w:pPr>
            <w:r w:rsidRPr="2593231B">
              <w:rPr>
                <w:rFonts w:ascii="Calibri" w:hAnsi="Calibri" w:eastAsia="Calibri" w:cs="Calibri"/>
              </w:rPr>
              <w:t xml:space="preserve">L05 Effective teaching can transform pupils’ knowledge, capabilities and beliefs about learning </w:t>
            </w:r>
          </w:p>
          <w:p w:rsidR="00136795" w:rsidP="00136795" w:rsidRDefault="00136795" w14:paraId="66A0DAF1" w14:textId="229A3135">
            <w:pPr>
              <w:ind w:left="414" w:hanging="414"/>
              <w:jc w:val="both"/>
              <w:rPr>
                <w:rFonts w:ascii="Calibri" w:hAnsi="Calibri" w:eastAsia="Calibri" w:cs="Calibri"/>
              </w:rPr>
            </w:pPr>
            <w:r w:rsidRPr="2593231B">
              <w:rPr>
                <w:rFonts w:ascii="Calibri" w:hAnsi="Calibri" w:eastAsia="Calibri" w:cs="Calibri"/>
              </w:rPr>
              <w:t>LO6 Reflective practice, supported by feedback from and observation of experienced colleagues, professional debate and learning from educational research is likely to support improvement</w:t>
            </w:r>
          </w:p>
          <w:p w:rsidR="00136795" w:rsidP="00136795" w:rsidRDefault="00136795" w14:paraId="44A6B221" w14:textId="65EC9E59">
            <w:pPr>
              <w:ind w:left="414" w:hanging="414"/>
              <w:jc w:val="both"/>
              <w:rPr>
                <w:rFonts w:ascii="Calibri" w:hAnsi="Calibri" w:eastAsia="Calibri" w:cs="Calibri"/>
              </w:rPr>
            </w:pPr>
            <w:r w:rsidRPr="2593231B">
              <w:rPr>
                <w:rFonts w:ascii="Calibri" w:hAnsi="Calibri" w:eastAsia="Calibri" w:cs="Calibri"/>
              </w:rPr>
              <w:t xml:space="preserve">LO7 Teachers can influence pupils’ resilience and beliefs about their ability to succeed by ensuring all pupils have the opportunity to experience meaningful success </w:t>
            </w:r>
          </w:p>
          <w:p w:rsidR="00136795" w:rsidP="00136795" w:rsidRDefault="00136795" w14:paraId="57C3389F" w14:textId="6DF1ED9E">
            <w:pPr>
              <w:ind w:left="414" w:hanging="414"/>
              <w:jc w:val="both"/>
              <w:rPr>
                <w:rFonts w:ascii="Calibri" w:hAnsi="Calibri" w:eastAsia="Calibri" w:cs="Calibri"/>
              </w:rPr>
            </w:pPr>
            <w:r w:rsidRPr="2593231B">
              <w:rPr>
                <w:rFonts w:ascii="Calibri" w:hAnsi="Calibri" w:eastAsia="Calibri" w:cs="Calibri"/>
              </w:rPr>
              <w:t>LO8 Teachers can make valuable contributions to the wider life of the school in a broad range of ways; including by supporting and developing effective professional relationships with colleagues</w:t>
            </w:r>
          </w:p>
          <w:p w:rsidR="00136795" w:rsidP="00136795" w:rsidRDefault="00136795" w14:paraId="292B1915" w14:textId="50FF884E">
            <w:pPr>
              <w:jc w:val="both"/>
              <w:rPr>
                <w:rFonts w:ascii="Calibri" w:hAnsi="Calibri" w:eastAsia="Calibri" w:cs="Calibri"/>
              </w:rPr>
            </w:pPr>
          </w:p>
        </w:tc>
      </w:tr>
      <w:tr w:rsidR="00136795" w:rsidTr="2593231B" w14:paraId="3261B89A" w14:textId="77777777">
        <w:tc>
          <w:tcPr>
            <w:tcW w:w="1701" w:type="dxa"/>
          </w:tcPr>
          <w:p w:rsidR="00136795" w:rsidP="00136795" w:rsidRDefault="00136795" w14:paraId="073FA486" w14:textId="01CDC7C6">
            <w:pPr>
              <w:keepNext/>
              <w:spacing w:before="240" w:after="0"/>
              <w:outlineLvl w:val="0"/>
              <w:rPr>
                <w:rFonts w:ascii="Calibri" w:hAnsi="Calibri" w:cs="Arial"/>
                <w:b/>
                <w:bCs/>
              </w:rPr>
            </w:pPr>
            <w:r w:rsidRPr="2593231B">
              <w:rPr>
                <w:rFonts w:ascii="Calibri" w:hAnsi="Calibri" w:cs="Arial"/>
                <w:b/>
                <w:bCs/>
              </w:rPr>
              <w:t>Timetabled Teaching Activities (summary)</w:t>
            </w:r>
          </w:p>
        </w:tc>
        <w:tc>
          <w:tcPr>
            <w:tcW w:w="12758" w:type="dxa"/>
          </w:tcPr>
          <w:p w:rsidR="00136795" w:rsidP="00136795" w:rsidRDefault="00136795" w14:paraId="17002306" w14:textId="7B4B92F2">
            <w:pPr>
              <w:jc w:val="both"/>
              <w:rPr>
                <w:rFonts w:ascii="Calibri" w:hAnsi="Calibri" w:eastAsia="Calibri" w:cs="Calibri"/>
              </w:rPr>
            </w:pPr>
            <w:r w:rsidRPr="2593231B">
              <w:rPr>
                <w:rFonts w:ascii="Calibri" w:hAnsi="Calibri" w:eastAsia="Calibri" w:cs="Calibri"/>
              </w:rPr>
              <w:t>Regular timetabled teaching sessions at University support the students’ development and professional practice. They will complete a series of assessed tasks (Synoptic Writing tasks for 6 out of 11 Professional Practice Units) that demonstrate their ability to respond to coaching and develop an empowered approach to improving their professional practice.</w:t>
            </w:r>
          </w:p>
        </w:tc>
      </w:tr>
      <w:tr w:rsidR="00136795" w:rsidTr="2593231B" w14:paraId="3A34E23F" w14:textId="77777777">
        <w:tc>
          <w:tcPr>
            <w:tcW w:w="1701" w:type="dxa"/>
          </w:tcPr>
          <w:p w:rsidR="00136795" w:rsidP="00136795" w:rsidRDefault="00136795" w14:paraId="68D90EE4" w14:textId="54E6D8DF">
            <w:pPr>
              <w:keepNext/>
              <w:spacing w:before="240" w:after="0"/>
              <w:outlineLvl w:val="0"/>
              <w:rPr>
                <w:rFonts w:ascii="Calibri" w:hAnsi="Calibri" w:cs="Arial"/>
                <w:b/>
                <w:bCs/>
              </w:rPr>
            </w:pPr>
            <w:r w:rsidRPr="2593231B">
              <w:rPr>
                <w:rFonts w:ascii="Calibri" w:hAnsi="Calibri" w:cs="Arial"/>
                <w:b/>
                <w:bCs/>
              </w:rPr>
              <w:t>Notes</w:t>
            </w:r>
          </w:p>
        </w:tc>
        <w:tc>
          <w:tcPr>
            <w:tcW w:w="12758" w:type="dxa"/>
          </w:tcPr>
          <w:p w:rsidR="00136795" w:rsidP="00136795" w:rsidRDefault="00136795" w14:paraId="4AD6FFCA" w14:textId="2FF71C2E">
            <w:pPr>
              <w:jc w:val="both"/>
              <w:rPr>
                <w:rFonts w:ascii="Calibri" w:hAnsi="Calibri" w:cs="Arial"/>
              </w:rPr>
            </w:pPr>
            <w:r w:rsidRPr="2593231B">
              <w:rPr>
                <w:rFonts w:ascii="Calibri" w:hAnsi="Calibri" w:cs="Arial"/>
              </w:rPr>
              <w:t xml:space="preserve">This module is assessed at Honours level. </w:t>
            </w:r>
          </w:p>
        </w:tc>
      </w:tr>
      <w:tr w:rsidR="00136795" w:rsidTr="2593231B" w14:paraId="44A1CE48" w14:textId="77777777">
        <w:tc>
          <w:tcPr>
            <w:tcW w:w="1701" w:type="dxa"/>
          </w:tcPr>
          <w:p w:rsidR="00136795" w:rsidP="00136795" w:rsidRDefault="00136795" w14:paraId="73D378AA" w14:textId="43611448">
            <w:pPr>
              <w:keepNext/>
              <w:spacing w:before="240" w:after="0"/>
              <w:outlineLvl w:val="0"/>
              <w:rPr>
                <w:rFonts w:ascii="Calibri" w:hAnsi="Calibri" w:cs="Arial"/>
                <w:b/>
                <w:bCs/>
              </w:rPr>
            </w:pPr>
            <w:r w:rsidRPr="2593231B">
              <w:rPr>
                <w:rFonts w:ascii="Calibri" w:hAnsi="Calibri" w:cs="Arial"/>
                <w:b/>
                <w:bCs/>
              </w:rPr>
              <w:t>Assessment</w:t>
            </w:r>
          </w:p>
        </w:tc>
        <w:tc>
          <w:tcPr>
            <w:tcW w:w="12758" w:type="dxa"/>
          </w:tcPr>
          <w:p w:rsidR="00136795" w:rsidP="00136795" w:rsidRDefault="00136795" w14:paraId="54F09C16" w14:textId="549B7BCC">
            <w:pPr>
              <w:pStyle w:val="ListParagraph"/>
              <w:numPr>
                <w:ilvl w:val="0"/>
                <w:numId w:val="2"/>
              </w:numPr>
              <w:jc w:val="both"/>
            </w:pPr>
            <w:r w:rsidRPr="2593231B">
              <w:rPr>
                <w:rFonts w:ascii="Calibri" w:hAnsi="Calibri" w:eastAsia="Calibri" w:cs="Calibri"/>
              </w:rPr>
              <w:t xml:space="preserve">Reflections on a student's Professional Practice experience and coverage of the Core Content Framework for Initial Teacher Training in two complementary placements </w:t>
            </w:r>
          </w:p>
          <w:p w:rsidR="00136795" w:rsidP="00136795" w:rsidRDefault="00136795" w14:paraId="25B3B616" w14:textId="65BF4E53">
            <w:pPr>
              <w:pStyle w:val="ListParagraph"/>
              <w:numPr>
                <w:ilvl w:val="0"/>
                <w:numId w:val="2"/>
              </w:numPr>
              <w:jc w:val="both"/>
            </w:pPr>
            <w:r w:rsidRPr="2593231B">
              <w:rPr>
                <w:rFonts w:ascii="Calibri" w:hAnsi="Calibri" w:eastAsia="Calibri" w:cs="Calibri"/>
              </w:rPr>
              <w:t>2) A viva voce that ensures professional assessment of competency in Professional Practice that equates to the expectations of the Teachers' Standards. Both components must be passed for a pass in the module to be obtained. Both elements assessed as Pass/Fail, with no mark recorded.</w:t>
            </w:r>
          </w:p>
        </w:tc>
      </w:tr>
    </w:tbl>
    <w:p w:rsidR="009C621C" w:rsidRDefault="009C621C" w14:paraId="6A05A809" w14:textId="77777777"/>
    <w:tbl>
      <w:tblPr>
        <w:tblStyle w:val="TableGrid"/>
        <w:tblW w:w="14922" w:type="dxa"/>
        <w:tblInd w:w="-5" w:type="dxa"/>
        <w:tblLayout w:type="fixed"/>
        <w:tblLook w:val="04A0" w:firstRow="1" w:lastRow="0" w:firstColumn="1" w:lastColumn="0" w:noHBand="0" w:noVBand="1"/>
      </w:tblPr>
      <w:tblGrid>
        <w:gridCol w:w="840"/>
        <w:gridCol w:w="1256"/>
        <w:gridCol w:w="1259"/>
        <w:gridCol w:w="1817"/>
        <w:gridCol w:w="2644"/>
        <w:gridCol w:w="29"/>
        <w:gridCol w:w="669"/>
        <w:gridCol w:w="352"/>
        <w:gridCol w:w="1485"/>
        <w:gridCol w:w="358"/>
        <w:gridCol w:w="978"/>
        <w:gridCol w:w="3235"/>
      </w:tblGrid>
      <w:tr w:rsidRPr="00AC6371" w:rsidR="008E39A4" w:rsidTr="0C2376F5" w14:paraId="2DBBC791" w14:textId="77777777">
        <w:tc>
          <w:tcPr>
            <w:tcW w:w="14922" w:type="dxa"/>
            <w:gridSpan w:val="12"/>
            <w:tcMar/>
          </w:tcPr>
          <w:p w:rsidRPr="278D9BDD" w:rsidR="008E39A4" w:rsidP="00AC6371" w:rsidRDefault="36141A13" w14:paraId="723671E1" w14:textId="65151E0F">
            <w:pPr>
              <w:pStyle w:val="Heading2"/>
              <w:jc w:val="center"/>
              <w:rPr>
                <w:sz w:val="24"/>
                <w:szCs w:val="24"/>
              </w:rPr>
            </w:pPr>
            <w:r w:rsidRPr="59625251">
              <w:rPr>
                <w:sz w:val="24"/>
                <w:szCs w:val="24"/>
              </w:rPr>
              <w:t>INDUCTION &amp; FOUNDATION WEEKS</w:t>
            </w:r>
          </w:p>
        </w:tc>
      </w:tr>
      <w:tr w:rsidRPr="00AC6371" w:rsidR="008E39A4" w:rsidTr="0C2376F5" w14:paraId="6C9691E4" w14:textId="77777777">
        <w:tc>
          <w:tcPr>
            <w:tcW w:w="840" w:type="dxa"/>
            <w:tcMar/>
          </w:tcPr>
          <w:p w:rsidR="008E39A4" w:rsidP="052E8BE8" w:rsidRDefault="008E39A4" w14:paraId="1BA3D066" w14:textId="5F6A4040">
            <w:pPr>
              <w:pStyle w:val="Heading2"/>
              <w:rPr>
                <w:sz w:val="24"/>
                <w:szCs w:val="24"/>
              </w:rPr>
            </w:pPr>
            <w:r>
              <w:rPr>
                <w:sz w:val="24"/>
                <w:szCs w:val="24"/>
              </w:rPr>
              <w:t>Foundation Weeks</w:t>
            </w:r>
          </w:p>
        </w:tc>
        <w:tc>
          <w:tcPr>
            <w:tcW w:w="1256" w:type="dxa"/>
            <w:tcMar/>
          </w:tcPr>
          <w:p w:rsidR="008E39A4" w:rsidP="052E8BE8" w:rsidRDefault="008E39A4" w14:paraId="4CABB1EC" w14:textId="4C439E20">
            <w:pPr>
              <w:pStyle w:val="Heading2"/>
              <w:rPr>
                <w:sz w:val="24"/>
                <w:szCs w:val="24"/>
              </w:rPr>
            </w:pPr>
            <w:r w:rsidRPr="052E8BE8">
              <w:rPr>
                <w:sz w:val="24"/>
                <w:szCs w:val="24"/>
              </w:rPr>
              <w:t>Theme</w:t>
            </w:r>
          </w:p>
        </w:tc>
        <w:tc>
          <w:tcPr>
            <w:tcW w:w="3076" w:type="dxa"/>
            <w:gridSpan w:val="2"/>
            <w:tcMar/>
          </w:tcPr>
          <w:p w:rsidR="008E39A4" w:rsidP="052E8BE8" w:rsidRDefault="008E39A4" w14:paraId="5E465868" w14:textId="23421268">
            <w:pPr>
              <w:pStyle w:val="Heading2"/>
              <w:rPr>
                <w:sz w:val="24"/>
                <w:szCs w:val="24"/>
              </w:rPr>
            </w:pPr>
            <w:r w:rsidRPr="052E8BE8">
              <w:rPr>
                <w:sz w:val="24"/>
                <w:szCs w:val="24"/>
              </w:rPr>
              <w:t>Activities</w:t>
            </w:r>
          </w:p>
        </w:tc>
        <w:tc>
          <w:tcPr>
            <w:tcW w:w="2673" w:type="dxa"/>
            <w:gridSpan w:val="2"/>
            <w:tcMar/>
          </w:tcPr>
          <w:p w:rsidRPr="052E8BE8" w:rsidR="008E39A4" w:rsidP="052E8BE8" w:rsidRDefault="008E39A4" w14:paraId="2D6ED246" w14:textId="3F30225B">
            <w:pPr>
              <w:pStyle w:val="Heading2"/>
              <w:rPr>
                <w:sz w:val="24"/>
                <w:szCs w:val="24"/>
              </w:rPr>
            </w:pPr>
            <w:r>
              <w:rPr>
                <w:sz w:val="24"/>
                <w:szCs w:val="24"/>
              </w:rPr>
              <w:t>Key Reading</w:t>
            </w:r>
          </w:p>
        </w:tc>
        <w:tc>
          <w:tcPr>
            <w:tcW w:w="1021" w:type="dxa"/>
            <w:gridSpan w:val="2"/>
            <w:tcMar/>
          </w:tcPr>
          <w:p w:rsidR="008E39A4" w:rsidP="052E8BE8" w:rsidRDefault="008E39A4" w14:paraId="58890A3F" w14:textId="687A0DC3">
            <w:pPr>
              <w:pStyle w:val="Heading2"/>
              <w:rPr>
                <w:sz w:val="24"/>
                <w:szCs w:val="24"/>
              </w:rPr>
            </w:pPr>
            <w:r w:rsidRPr="052E8BE8">
              <w:rPr>
                <w:sz w:val="24"/>
                <w:szCs w:val="24"/>
              </w:rPr>
              <w:t>Link to assessment</w:t>
            </w:r>
          </w:p>
          <w:p w:rsidRPr="00AC6371" w:rsidR="008E39A4" w:rsidP="00AC6371" w:rsidRDefault="008E39A4" w14:paraId="31634FC7" w14:textId="0DBDFF0A">
            <w:pPr>
              <w:pStyle w:val="Heading2"/>
              <w:rPr>
                <w:sz w:val="24"/>
                <w:szCs w:val="24"/>
              </w:rPr>
            </w:pPr>
          </w:p>
        </w:tc>
        <w:tc>
          <w:tcPr>
            <w:tcW w:w="1843" w:type="dxa"/>
            <w:gridSpan w:val="2"/>
            <w:tcMar/>
          </w:tcPr>
          <w:p w:rsidRPr="052E8BE8" w:rsidR="008E39A4" w:rsidP="052E8BE8" w:rsidRDefault="008E39A4" w14:paraId="798127B6" w14:textId="173E9A6B">
            <w:pPr>
              <w:pStyle w:val="Heading2"/>
              <w:rPr>
                <w:sz w:val="24"/>
                <w:szCs w:val="24"/>
              </w:rPr>
            </w:pPr>
            <w:r>
              <w:rPr>
                <w:sz w:val="24"/>
                <w:szCs w:val="24"/>
              </w:rPr>
              <w:t>Link to Secondary Curriculum Model</w:t>
            </w:r>
          </w:p>
        </w:tc>
        <w:tc>
          <w:tcPr>
            <w:tcW w:w="978" w:type="dxa"/>
            <w:tcMar/>
          </w:tcPr>
          <w:p w:rsidR="008E39A4" w:rsidP="052E8BE8" w:rsidRDefault="008E39A4" w14:paraId="4306399E" w14:textId="57447D20">
            <w:pPr>
              <w:pStyle w:val="Heading2"/>
              <w:rPr>
                <w:sz w:val="24"/>
                <w:szCs w:val="24"/>
              </w:rPr>
            </w:pPr>
            <w:r w:rsidRPr="052E8BE8">
              <w:rPr>
                <w:sz w:val="24"/>
                <w:szCs w:val="24"/>
              </w:rPr>
              <w:t>Link to module LO</w:t>
            </w:r>
          </w:p>
        </w:tc>
        <w:tc>
          <w:tcPr>
            <w:tcW w:w="3235" w:type="dxa"/>
            <w:tcMar/>
          </w:tcPr>
          <w:p w:rsidR="008E39A4" w:rsidP="278D9BDD" w:rsidRDefault="008E39A4" w14:paraId="3F44CB81" w14:textId="77F015A9">
            <w:pPr>
              <w:pStyle w:val="Heading2"/>
              <w:rPr>
                <w:sz w:val="24"/>
                <w:szCs w:val="24"/>
              </w:rPr>
            </w:pPr>
            <w:r w:rsidRPr="278D9BDD">
              <w:rPr>
                <w:sz w:val="24"/>
                <w:szCs w:val="24"/>
              </w:rPr>
              <w:t>Link to TS</w:t>
            </w:r>
            <w:r>
              <w:rPr>
                <w:sz w:val="24"/>
                <w:szCs w:val="24"/>
              </w:rPr>
              <w:t xml:space="preserve"> and ITT CCF</w:t>
            </w:r>
          </w:p>
          <w:p w:rsidRPr="00AC6371" w:rsidR="008E39A4" w:rsidP="00AC6371" w:rsidRDefault="008E39A4" w14:paraId="246CEC64" w14:textId="0B10E061">
            <w:pPr>
              <w:pStyle w:val="Heading2"/>
              <w:rPr>
                <w:sz w:val="24"/>
                <w:szCs w:val="24"/>
              </w:rPr>
            </w:pPr>
          </w:p>
        </w:tc>
      </w:tr>
      <w:tr w:rsidRPr="00914A4B" w:rsidR="008E39A4" w:rsidTr="0C2376F5" w14:paraId="1CCB92EF" w14:textId="77777777">
        <w:tc>
          <w:tcPr>
            <w:tcW w:w="840" w:type="dxa"/>
            <w:shd w:val="clear" w:color="auto" w:fill="FFD966" w:themeFill="accent4" w:themeFillTint="99"/>
            <w:tcMar/>
          </w:tcPr>
          <w:p w:rsidRPr="005F7944" w:rsidR="008E39A4" w:rsidP="003D4146" w:rsidRDefault="002D5501" w14:paraId="16F34BF9" w14:textId="36162E64">
            <w:pPr>
              <w:pStyle w:val="Heading2"/>
              <w:rPr>
                <w:rFonts w:asciiTheme="minorHAnsi" w:hAnsiTheme="minorHAnsi" w:eastAsiaTheme="minorHAnsi" w:cstheme="minorBidi"/>
                <w:color w:val="000000" w:themeColor="text1"/>
                <w:sz w:val="20"/>
                <w:szCs w:val="20"/>
              </w:rPr>
            </w:pPr>
            <w:r w:rsidRPr="005F7944">
              <w:rPr>
                <w:rFonts w:asciiTheme="minorHAnsi" w:hAnsiTheme="minorHAnsi" w:eastAsiaTheme="minorHAnsi" w:cstheme="minorBidi"/>
                <w:color w:val="000000" w:themeColor="text1"/>
                <w:sz w:val="20"/>
                <w:szCs w:val="20"/>
              </w:rPr>
              <w:t>3</w:t>
            </w:r>
            <w:r w:rsidR="00136795">
              <w:rPr>
                <w:rFonts w:asciiTheme="minorHAnsi" w:hAnsiTheme="minorHAnsi" w:eastAsiaTheme="minorHAnsi" w:cstheme="minorBidi"/>
                <w:color w:val="000000" w:themeColor="text1"/>
                <w:sz w:val="20"/>
                <w:szCs w:val="20"/>
              </w:rPr>
              <w:t>0</w:t>
            </w:r>
            <w:r w:rsidRPr="005F7944">
              <w:rPr>
                <w:rFonts w:asciiTheme="minorHAnsi" w:hAnsiTheme="minorHAnsi" w:eastAsiaTheme="minorHAnsi" w:cstheme="minorBidi"/>
                <w:color w:val="000000" w:themeColor="text1"/>
                <w:sz w:val="20"/>
                <w:szCs w:val="20"/>
              </w:rPr>
              <w:t>.8.2</w:t>
            </w:r>
            <w:r w:rsidR="00136795">
              <w:rPr>
                <w:rFonts w:asciiTheme="minorHAnsi" w:hAnsiTheme="minorHAnsi" w:eastAsiaTheme="minorHAnsi" w:cstheme="minorBidi"/>
                <w:color w:val="000000" w:themeColor="text1"/>
                <w:sz w:val="20"/>
                <w:szCs w:val="20"/>
              </w:rPr>
              <w:t>3</w:t>
            </w:r>
            <w:r w:rsidRPr="005F7944">
              <w:rPr>
                <w:rFonts w:asciiTheme="minorHAnsi" w:hAnsiTheme="minorHAnsi" w:eastAsiaTheme="minorHAnsi" w:cstheme="minorBidi"/>
                <w:color w:val="000000" w:themeColor="text1"/>
                <w:sz w:val="20"/>
                <w:szCs w:val="20"/>
              </w:rPr>
              <w:t>-1</w:t>
            </w:r>
            <w:r w:rsidR="00136795">
              <w:rPr>
                <w:rFonts w:asciiTheme="minorHAnsi" w:hAnsiTheme="minorHAnsi" w:eastAsiaTheme="minorHAnsi" w:cstheme="minorBidi"/>
                <w:color w:val="000000" w:themeColor="text1"/>
                <w:sz w:val="20"/>
                <w:szCs w:val="20"/>
              </w:rPr>
              <w:t>5</w:t>
            </w:r>
            <w:r w:rsidRPr="005F7944">
              <w:rPr>
                <w:rFonts w:asciiTheme="minorHAnsi" w:hAnsiTheme="minorHAnsi" w:eastAsiaTheme="minorHAnsi" w:cstheme="minorBidi"/>
                <w:color w:val="000000" w:themeColor="text1"/>
                <w:sz w:val="20"/>
                <w:szCs w:val="20"/>
              </w:rPr>
              <w:t>.9.2</w:t>
            </w:r>
            <w:r w:rsidR="00136795">
              <w:rPr>
                <w:rFonts w:asciiTheme="minorHAnsi" w:hAnsiTheme="minorHAnsi" w:eastAsiaTheme="minorHAnsi" w:cstheme="minorBidi"/>
                <w:color w:val="000000" w:themeColor="text1"/>
                <w:sz w:val="20"/>
                <w:szCs w:val="20"/>
              </w:rPr>
              <w:t>3</w:t>
            </w:r>
          </w:p>
        </w:tc>
        <w:tc>
          <w:tcPr>
            <w:tcW w:w="1256" w:type="dxa"/>
            <w:shd w:val="clear" w:color="auto" w:fill="FFD966" w:themeFill="accent4" w:themeFillTint="99"/>
            <w:tcMar/>
          </w:tcPr>
          <w:p w:rsidRPr="005F7944" w:rsidR="008E39A4" w:rsidP="003D4146" w:rsidRDefault="008E39A4" w14:paraId="0EB644E2" w14:textId="5A839292">
            <w:pPr>
              <w:pStyle w:val="Heading2"/>
              <w:rPr>
                <w:rFonts w:asciiTheme="minorHAnsi" w:hAnsiTheme="minorHAnsi" w:eastAsiaTheme="minorHAnsi" w:cstheme="minorBidi"/>
                <w:color w:val="000000" w:themeColor="text1"/>
                <w:sz w:val="20"/>
                <w:szCs w:val="20"/>
              </w:rPr>
            </w:pPr>
            <w:r w:rsidRPr="005F7944">
              <w:rPr>
                <w:rFonts w:asciiTheme="minorHAnsi" w:hAnsiTheme="minorHAnsi" w:eastAsiaTheme="minorHAnsi" w:cstheme="minorBidi"/>
                <w:color w:val="000000" w:themeColor="text1"/>
                <w:sz w:val="20"/>
                <w:szCs w:val="20"/>
              </w:rPr>
              <w:t>Becoming a Teacher</w:t>
            </w:r>
          </w:p>
        </w:tc>
        <w:tc>
          <w:tcPr>
            <w:tcW w:w="3076" w:type="dxa"/>
            <w:gridSpan w:val="2"/>
            <w:shd w:val="clear" w:color="auto" w:fill="FFD966" w:themeFill="accent4" w:themeFillTint="99"/>
            <w:tcMar/>
          </w:tcPr>
          <w:p w:rsidRPr="00C3735E" w:rsidR="008E39A4" w:rsidP="002D5501" w:rsidRDefault="008E39A4" w14:paraId="43008CE0" w14:textId="34EB37E2">
            <w:pPr>
              <w:pStyle w:val="Heading2"/>
              <w:rPr>
                <w:rFonts w:asciiTheme="minorHAnsi" w:hAnsiTheme="minorHAnsi" w:eastAsiaTheme="minorHAnsi" w:cstheme="minorBidi"/>
                <w:color w:val="000000" w:themeColor="text1"/>
                <w:sz w:val="20"/>
                <w:szCs w:val="20"/>
              </w:rPr>
            </w:pPr>
            <w:r w:rsidRPr="00C3735E">
              <w:rPr>
                <w:rFonts w:asciiTheme="minorHAnsi" w:hAnsiTheme="minorHAnsi" w:eastAsiaTheme="minorHAnsi" w:cstheme="minorBidi"/>
                <w:color w:val="000000" w:themeColor="text1"/>
                <w:sz w:val="20"/>
                <w:szCs w:val="20"/>
              </w:rPr>
              <w:t>Welcome</w:t>
            </w:r>
          </w:p>
          <w:p w:rsidR="008E39A4" w:rsidP="002D5501" w:rsidRDefault="00231377" w14:paraId="017D5923" w14:textId="7D7F3001">
            <w:pPr>
              <w:pStyle w:val="Heading2"/>
              <w:rPr>
                <w:rFonts w:asciiTheme="minorHAnsi" w:hAnsiTheme="minorHAnsi" w:eastAsiaTheme="minorHAnsi" w:cstheme="minorBidi"/>
                <w:color w:val="000000" w:themeColor="text1"/>
                <w:sz w:val="20"/>
                <w:szCs w:val="20"/>
              </w:rPr>
            </w:pPr>
            <w:r w:rsidRPr="0C2376F5" w:rsidR="00231377">
              <w:rPr>
                <w:rFonts w:ascii="Calibri" w:hAnsi="Calibri" w:eastAsia="Calibri" w:cs="Arial" w:asciiTheme="minorAscii" w:hAnsiTheme="minorAscii" w:eastAsiaTheme="minorAscii" w:cstheme="minorBidi"/>
                <w:color w:val="000000" w:themeColor="text1" w:themeTint="FF" w:themeShade="FF"/>
                <w:sz w:val="20"/>
                <w:szCs w:val="20"/>
              </w:rPr>
              <w:t xml:space="preserve">Overview </w:t>
            </w:r>
            <w:r w:rsidRPr="0C2376F5" w:rsidR="008E39A4">
              <w:rPr>
                <w:rFonts w:ascii="Calibri" w:hAnsi="Calibri" w:eastAsia="Calibri" w:cs="Arial" w:asciiTheme="minorAscii" w:hAnsiTheme="minorAscii" w:eastAsiaTheme="minorAscii" w:cstheme="minorBidi"/>
                <w:color w:val="000000" w:themeColor="text1" w:themeTint="FF" w:themeShade="FF"/>
                <w:sz w:val="20"/>
                <w:szCs w:val="20"/>
              </w:rPr>
              <w:t>of the year</w:t>
            </w:r>
          </w:p>
          <w:p w:rsidR="5E172ABB" w:rsidP="0C2376F5" w:rsidRDefault="5E172ABB" w14:paraId="554C60D1" w14:textId="1F043C5E">
            <w:pPr>
              <w:spacing w:line="259" w:lineRule="auto"/>
              <w:rPr>
                <w:rFonts w:ascii="Calibri" w:hAnsi="Calibri" w:eastAsia="Calibri" w:cs="Calibri"/>
                <w:noProof w:val="0"/>
                <w:sz w:val="22"/>
                <w:szCs w:val="22"/>
                <w:lang w:val="en-GB"/>
              </w:rPr>
            </w:pPr>
            <w:r w:rsidRPr="0C2376F5" w:rsidR="5E172ABB">
              <w:rPr>
                <w:rFonts w:ascii="Calibri" w:hAnsi="Calibri" w:eastAsia="Calibri" w:cs="Calibri"/>
                <w:b w:val="0"/>
                <w:bCs w:val="0"/>
                <w:i w:val="0"/>
                <w:iCs w:val="0"/>
                <w:caps w:val="0"/>
                <w:smallCaps w:val="0"/>
                <w:noProof w:val="0"/>
                <w:color w:val="000000" w:themeColor="text1" w:themeTint="FF" w:themeShade="FF"/>
                <w:sz w:val="22"/>
                <w:szCs w:val="22"/>
                <w:lang w:val="en-GB"/>
              </w:rPr>
              <w:t>Developing a Professional Identity</w:t>
            </w:r>
          </w:p>
          <w:p w:rsidRPr="0031799E" w:rsidR="0031799E" w:rsidP="0031799E" w:rsidRDefault="0031799E" w14:paraId="1635D906" w14:textId="659ED0E3">
            <w:r>
              <w:t xml:space="preserve">Starting at School </w:t>
            </w:r>
          </w:p>
          <w:p w:rsidRPr="00C3735E" w:rsidR="008E39A4" w:rsidP="00231377" w:rsidRDefault="002D5501" w14:paraId="0B3F3F95" w14:textId="0BBA4D2E">
            <w:pPr>
              <w:rPr>
                <w:color w:val="000000" w:themeColor="text1"/>
                <w:sz w:val="20"/>
                <w:szCs w:val="20"/>
              </w:rPr>
            </w:pPr>
            <w:r w:rsidRPr="00C3735E">
              <w:rPr>
                <w:color w:val="000000" w:themeColor="text1"/>
                <w:sz w:val="20"/>
                <w:szCs w:val="20"/>
              </w:rPr>
              <w:t>School-based assessment</w:t>
            </w:r>
            <w:r w:rsidR="00231377">
              <w:rPr>
                <w:color w:val="000000" w:themeColor="text1"/>
                <w:sz w:val="20"/>
                <w:szCs w:val="20"/>
              </w:rPr>
              <w:br/>
            </w:r>
            <w:r w:rsidRPr="00C3735E" w:rsidR="00B43B0C">
              <w:rPr>
                <w:color w:val="000000" w:themeColor="text1"/>
                <w:sz w:val="20"/>
                <w:szCs w:val="20"/>
              </w:rPr>
              <w:t>Getting Ready for Placement</w:t>
            </w:r>
          </w:p>
          <w:p w:rsidR="008E39A4" w:rsidP="002D5501" w:rsidRDefault="008E39A4" w14:paraId="2D75A0A1" w14:textId="6CC22C67">
            <w:pPr>
              <w:rPr>
                <w:color w:val="000000" w:themeColor="text1"/>
                <w:sz w:val="20"/>
                <w:szCs w:val="20"/>
              </w:rPr>
            </w:pPr>
            <w:r w:rsidRPr="0A3897DE">
              <w:rPr>
                <w:color w:val="000000" w:themeColor="text1"/>
                <w:sz w:val="20"/>
                <w:szCs w:val="20"/>
              </w:rPr>
              <w:t xml:space="preserve">Setting up your </w:t>
            </w:r>
            <w:r w:rsidR="00231377">
              <w:rPr>
                <w:color w:val="000000" w:themeColor="text1"/>
                <w:sz w:val="20"/>
                <w:szCs w:val="20"/>
              </w:rPr>
              <w:t>Reflections</w:t>
            </w:r>
          </w:p>
          <w:p w:rsidRPr="002D5501" w:rsidR="00602ECE" w:rsidP="002D5501" w:rsidRDefault="00602ECE" w14:paraId="59A72950" w14:textId="35A86E61">
            <w:pPr>
              <w:rPr>
                <w:color w:val="000000" w:themeColor="text1"/>
                <w:sz w:val="20"/>
                <w:szCs w:val="20"/>
              </w:rPr>
            </w:pPr>
            <w:r>
              <w:rPr>
                <w:color w:val="000000" w:themeColor="text1"/>
                <w:sz w:val="20"/>
                <w:szCs w:val="20"/>
              </w:rPr>
              <w:t>Wellbeing</w:t>
            </w:r>
          </w:p>
          <w:p w:rsidR="008E39A4" w:rsidP="002D5501" w:rsidRDefault="008E39A4" w14:paraId="229152D6" w14:textId="76518F60">
            <w:pPr>
              <w:rPr>
                <w:color w:val="000000" w:themeColor="text1"/>
                <w:sz w:val="20"/>
                <w:szCs w:val="20"/>
              </w:rPr>
            </w:pPr>
            <w:r w:rsidRPr="0C2376F5" w:rsidR="47E5A8F7">
              <w:rPr>
                <w:color w:val="000000" w:themeColor="text1" w:themeTint="FF" w:themeShade="FF"/>
                <w:sz w:val="20"/>
                <w:szCs w:val="20"/>
              </w:rPr>
              <w:t>Understanding Mentoring</w:t>
            </w:r>
          </w:p>
          <w:p w:rsidR="002D5501" w:rsidP="002D5501" w:rsidRDefault="092BC767" w14:paraId="3BCA53CA" w14:textId="77777777">
            <w:pPr>
              <w:rPr>
                <w:color w:val="000000" w:themeColor="text1"/>
                <w:sz w:val="20"/>
                <w:szCs w:val="20"/>
              </w:rPr>
            </w:pPr>
            <w:r w:rsidRPr="2593231B">
              <w:rPr>
                <w:color w:val="000000" w:themeColor="text1"/>
                <w:sz w:val="20"/>
                <w:szCs w:val="20"/>
              </w:rPr>
              <w:t>Getting the Most out of Observations</w:t>
            </w:r>
          </w:p>
          <w:p w:rsidRPr="002D5501" w:rsidR="00231377" w:rsidP="2593231B" w:rsidRDefault="57F1DBFB" w14:paraId="38C4678B" w14:textId="2D784332">
            <w:pPr>
              <w:spacing w:line="259" w:lineRule="auto"/>
              <w:rPr>
                <w:color w:val="000000" w:themeColor="text1"/>
                <w:sz w:val="20"/>
                <w:szCs w:val="20"/>
              </w:rPr>
            </w:pPr>
            <w:r w:rsidRPr="2593231B">
              <w:rPr>
                <w:color w:val="000000" w:themeColor="text1"/>
                <w:sz w:val="20"/>
                <w:szCs w:val="20"/>
              </w:rPr>
              <w:t>Professional Practice Units</w:t>
            </w:r>
          </w:p>
        </w:tc>
        <w:tc>
          <w:tcPr>
            <w:tcW w:w="2673" w:type="dxa"/>
            <w:gridSpan w:val="2"/>
            <w:shd w:val="clear" w:color="auto" w:fill="FFD966" w:themeFill="accent4" w:themeFillTint="99"/>
            <w:tcMar/>
          </w:tcPr>
          <w:p w:rsidR="008E39A4" w:rsidP="00C5046B" w:rsidRDefault="002D5501" w14:paraId="06672EE8" w14:textId="77777777">
            <w:pPr>
              <w:pStyle w:val="Heading2"/>
              <w:numPr>
                <w:ilvl w:val="0"/>
                <w:numId w:val="11"/>
              </w:numPr>
              <w:rPr>
                <w:rFonts w:asciiTheme="minorHAnsi" w:hAnsiTheme="minorHAnsi" w:eastAsiaTheme="minorEastAsia" w:cstheme="minorBidi"/>
                <w:color w:val="auto"/>
                <w:sz w:val="20"/>
                <w:szCs w:val="20"/>
              </w:rPr>
            </w:pPr>
            <w:r w:rsidRPr="42FA3E03">
              <w:rPr>
                <w:rFonts w:asciiTheme="minorHAnsi" w:hAnsiTheme="minorHAnsi" w:eastAsiaTheme="minorEastAsia" w:cstheme="minorBidi"/>
                <w:color w:val="auto"/>
                <w:sz w:val="20"/>
                <w:szCs w:val="20"/>
              </w:rPr>
              <w:t>Course Programme</w:t>
            </w:r>
          </w:p>
          <w:p w:rsidR="002D5501" w:rsidP="00C5046B" w:rsidRDefault="002D5501" w14:paraId="5F8F76F1" w14:textId="081EA04E">
            <w:pPr>
              <w:pStyle w:val="ListParagraph"/>
              <w:numPr>
                <w:ilvl w:val="0"/>
                <w:numId w:val="11"/>
              </w:numPr>
            </w:pPr>
            <w:r>
              <w:t>Trainee Handbook</w:t>
            </w:r>
          </w:p>
          <w:p w:rsidR="002D5501" w:rsidP="00C5046B" w:rsidRDefault="002D5501" w14:paraId="19F88CA8" w14:textId="225581C4">
            <w:pPr>
              <w:pStyle w:val="ListParagraph"/>
              <w:numPr>
                <w:ilvl w:val="0"/>
                <w:numId w:val="11"/>
              </w:numPr>
            </w:pPr>
            <w:r>
              <w:t>Course Calendar</w:t>
            </w:r>
          </w:p>
          <w:p w:rsidR="002D5501" w:rsidP="00C5046B" w:rsidRDefault="002D5501" w14:paraId="4560069B" w14:textId="65C3F10B">
            <w:pPr>
              <w:pStyle w:val="ListParagraph"/>
              <w:numPr>
                <w:ilvl w:val="0"/>
                <w:numId w:val="11"/>
              </w:numPr>
            </w:pPr>
            <w:r>
              <w:t>Placement paperwork</w:t>
            </w:r>
          </w:p>
          <w:p w:rsidR="002D5501" w:rsidP="00C5046B" w:rsidRDefault="00727524" w14:paraId="290326E9" w14:textId="5C8A4D63">
            <w:pPr>
              <w:pStyle w:val="ListParagraph"/>
              <w:numPr>
                <w:ilvl w:val="0"/>
                <w:numId w:val="11"/>
              </w:numPr>
            </w:pPr>
            <w:r>
              <w:t xml:space="preserve">Classroom Walkthrough </w:t>
            </w:r>
            <w:r w:rsidR="002D5501">
              <w:t>guidance</w:t>
            </w:r>
          </w:p>
          <w:p w:rsidRPr="00B43B0C" w:rsidR="00B43B0C" w:rsidP="00C5046B" w:rsidRDefault="00B43B0C" w14:paraId="425AD559" w14:textId="1F0530E3">
            <w:pPr>
              <w:pStyle w:val="ListParagraph"/>
              <w:numPr>
                <w:ilvl w:val="0"/>
                <w:numId w:val="11"/>
              </w:numPr>
              <w:rPr>
                <w:i/>
                <w:iCs/>
              </w:rPr>
            </w:pPr>
            <w:r>
              <w:t xml:space="preserve">Barton, G. </w:t>
            </w:r>
            <w:r w:rsidRPr="42FA3E03">
              <w:rPr>
                <w:i/>
                <w:iCs/>
              </w:rPr>
              <w:t>Teach Now</w:t>
            </w:r>
          </w:p>
          <w:p w:rsidRPr="002D5501" w:rsidR="002D5501" w:rsidP="002D5501" w:rsidRDefault="002D5501" w14:paraId="133854DF" w14:textId="183D70D7">
            <w:pPr>
              <w:pStyle w:val="ListParagraph"/>
            </w:pPr>
          </w:p>
        </w:tc>
        <w:tc>
          <w:tcPr>
            <w:tcW w:w="1021" w:type="dxa"/>
            <w:gridSpan w:val="2"/>
            <w:shd w:val="clear" w:color="auto" w:fill="FFD966" w:themeFill="accent4" w:themeFillTint="99"/>
            <w:tcMar/>
          </w:tcPr>
          <w:p w:rsidRPr="00914A4B" w:rsidR="008E39A4" w:rsidP="479E8EA2" w:rsidRDefault="00727524" w14:paraId="61C507E0" w14:textId="44BA42CE">
            <w:pPr>
              <w:pStyle w:val="Heading2"/>
              <w:rPr>
                <w:rFonts w:asciiTheme="minorHAnsi" w:hAnsiTheme="minorHAnsi" w:eastAsiaTheme="minorEastAsia" w:cstheme="minorBidi"/>
                <w:color w:val="auto"/>
                <w:sz w:val="20"/>
                <w:szCs w:val="20"/>
              </w:rPr>
            </w:pPr>
            <w:r w:rsidRPr="479E8EA2">
              <w:rPr>
                <w:rFonts w:asciiTheme="minorHAnsi" w:hAnsiTheme="minorHAnsi" w:eastAsiaTheme="minorEastAsia" w:cstheme="minorBidi"/>
                <w:color w:val="auto"/>
                <w:sz w:val="20"/>
                <w:szCs w:val="20"/>
              </w:rPr>
              <w:t>PPU1</w:t>
            </w:r>
          </w:p>
        </w:tc>
        <w:tc>
          <w:tcPr>
            <w:tcW w:w="1843" w:type="dxa"/>
            <w:gridSpan w:val="2"/>
            <w:shd w:val="clear" w:color="auto" w:fill="FFD966" w:themeFill="accent4" w:themeFillTint="99"/>
            <w:tcMar/>
          </w:tcPr>
          <w:p w:rsidRPr="00914A4B" w:rsidR="008E39A4" w:rsidP="64A68E61" w:rsidRDefault="64A68E61" w14:paraId="577F0096" w14:textId="763CC8E8">
            <w:pPr>
              <w:pStyle w:val="Heading2"/>
              <w:rPr>
                <w:color w:val="auto"/>
                <w:sz w:val="20"/>
                <w:szCs w:val="20"/>
              </w:rPr>
            </w:pPr>
            <w:r w:rsidRPr="64A68E61">
              <w:rPr>
                <w:color w:val="auto"/>
                <w:sz w:val="20"/>
                <w:szCs w:val="20"/>
              </w:rPr>
              <w:t>Introduction to Warwick Teacher Values:</w:t>
            </w:r>
          </w:p>
          <w:p w:rsidRPr="00914A4B" w:rsidR="008E39A4" w:rsidP="00C5046B" w:rsidRDefault="64A68E61" w14:paraId="7FFC3B45" w14:textId="1EDFE1B4">
            <w:pPr>
              <w:pStyle w:val="ListParagraph"/>
              <w:numPr>
                <w:ilvl w:val="0"/>
                <w:numId w:val="7"/>
              </w:numPr>
              <w:rPr>
                <w:sz w:val="20"/>
                <w:szCs w:val="20"/>
              </w:rPr>
            </w:pPr>
            <w:r w:rsidRPr="64A68E61">
              <w:rPr>
                <w:sz w:val="20"/>
                <w:szCs w:val="20"/>
              </w:rPr>
              <w:t>The Just Teacher</w:t>
            </w:r>
          </w:p>
          <w:p w:rsidRPr="00914A4B" w:rsidR="008E39A4" w:rsidP="00C5046B" w:rsidRDefault="64A68E61" w14:paraId="34E34590" w14:textId="0E41E1E2">
            <w:pPr>
              <w:pStyle w:val="ListParagraph"/>
              <w:numPr>
                <w:ilvl w:val="0"/>
                <w:numId w:val="7"/>
              </w:numPr>
              <w:rPr>
                <w:sz w:val="20"/>
                <w:szCs w:val="20"/>
              </w:rPr>
            </w:pPr>
            <w:r w:rsidRPr="64A68E61">
              <w:rPr>
                <w:sz w:val="20"/>
                <w:szCs w:val="20"/>
              </w:rPr>
              <w:t>The Curious Teacher</w:t>
            </w:r>
          </w:p>
          <w:p w:rsidRPr="00914A4B" w:rsidR="008E39A4" w:rsidP="00C5046B" w:rsidRDefault="64A68E61" w14:paraId="5ECC080C" w14:textId="1BAA6489">
            <w:pPr>
              <w:pStyle w:val="ListParagraph"/>
              <w:numPr>
                <w:ilvl w:val="0"/>
                <w:numId w:val="7"/>
              </w:numPr>
              <w:rPr>
                <w:sz w:val="20"/>
                <w:szCs w:val="20"/>
              </w:rPr>
            </w:pPr>
            <w:r w:rsidRPr="64A68E61">
              <w:rPr>
                <w:sz w:val="20"/>
                <w:szCs w:val="20"/>
              </w:rPr>
              <w:t>The Creative Teacher</w:t>
            </w:r>
          </w:p>
        </w:tc>
        <w:tc>
          <w:tcPr>
            <w:tcW w:w="978" w:type="dxa"/>
            <w:shd w:val="clear" w:color="auto" w:fill="FFD966" w:themeFill="accent4" w:themeFillTint="99"/>
            <w:tcMar/>
          </w:tcPr>
          <w:p w:rsidRPr="00914A4B" w:rsidR="008E39A4" w:rsidP="003D4146" w:rsidRDefault="008E39A4" w14:paraId="545D8EDF" w14:textId="1AC5AF6E">
            <w:pPr>
              <w:pStyle w:val="Heading2"/>
              <w:rPr>
                <w:color w:val="auto"/>
                <w:sz w:val="20"/>
                <w:szCs w:val="20"/>
              </w:rPr>
            </w:pPr>
            <w:r>
              <w:rPr>
                <w:color w:val="auto"/>
                <w:sz w:val="20"/>
                <w:szCs w:val="20"/>
              </w:rPr>
              <w:t>LO3 (PrE)</w:t>
            </w:r>
          </w:p>
        </w:tc>
        <w:tc>
          <w:tcPr>
            <w:tcW w:w="3235" w:type="dxa"/>
            <w:shd w:val="clear" w:color="auto" w:fill="FFD966" w:themeFill="accent4" w:themeFillTint="99"/>
            <w:tcMar/>
          </w:tcPr>
          <w:p w:rsidRPr="00C52051" w:rsidR="008E39A4" w:rsidP="003D4146" w:rsidRDefault="0084497E" w14:paraId="11E34069" w14:textId="59F252FE">
            <w:pPr>
              <w:pStyle w:val="Heading2"/>
              <w:rPr>
                <w:rFonts w:asciiTheme="minorHAnsi" w:hAnsiTheme="minorHAnsi" w:cstheme="minorHAnsi"/>
                <w:color w:val="auto"/>
                <w:sz w:val="20"/>
                <w:szCs w:val="20"/>
                <w:u w:val="single"/>
              </w:rPr>
            </w:pPr>
            <w:r w:rsidRPr="00C52051">
              <w:rPr>
                <w:rFonts w:asciiTheme="minorHAnsi" w:hAnsiTheme="minorHAnsi" w:cstheme="minorHAnsi"/>
                <w:color w:val="auto"/>
                <w:sz w:val="20"/>
                <w:szCs w:val="20"/>
                <w:u w:val="single"/>
              </w:rPr>
              <w:t>TS:</w:t>
            </w:r>
          </w:p>
          <w:p w:rsidRPr="005F7944" w:rsidR="008E39A4" w:rsidP="00B87D96" w:rsidRDefault="008E39A4" w14:paraId="77D6AFEB" w14:textId="5564884D">
            <w:r w:rsidRPr="005F7944">
              <w:t>TS8</w:t>
            </w:r>
            <w:r w:rsidR="0084497E">
              <w:t>, Part 2</w:t>
            </w:r>
          </w:p>
          <w:p w:rsidR="0084497E" w:rsidP="00B87D96" w:rsidRDefault="0084497E" w14:paraId="422F0AA4" w14:textId="77777777"/>
          <w:p w:rsidRPr="00C52051" w:rsidR="00B43B0C" w:rsidP="00B87D96" w:rsidRDefault="00B43B0C" w14:paraId="09BD9839" w14:textId="4066C8B8">
            <w:pPr>
              <w:rPr>
                <w:u w:val="single"/>
              </w:rPr>
            </w:pPr>
            <w:r w:rsidRPr="00C52051">
              <w:rPr>
                <w:u w:val="single"/>
              </w:rPr>
              <w:t>Professional Behaviours:</w:t>
            </w:r>
          </w:p>
          <w:p w:rsidRPr="005F7944" w:rsidR="008E39A4" w:rsidP="00B87D96" w:rsidRDefault="008E39A4" w14:paraId="67BD01E6" w14:textId="62A266F2">
            <w:r w:rsidRPr="005F7944">
              <w:t>8.1, 8.2</w:t>
            </w:r>
            <w:r w:rsidR="00090F1B">
              <w:t xml:space="preserve">, </w:t>
            </w:r>
            <w:r w:rsidRPr="005F7944">
              <w:t>8.7</w:t>
            </w:r>
          </w:p>
          <w:p w:rsidRPr="00B87D96" w:rsidR="008E39A4" w:rsidP="00561F50" w:rsidRDefault="008E39A4" w14:paraId="243EEB0A" w14:textId="77399A05"/>
        </w:tc>
      </w:tr>
      <w:tr w:rsidRPr="00914A4B" w:rsidR="008E39A4" w:rsidTr="0C2376F5" w14:paraId="2F4FA4A3" w14:textId="77777777">
        <w:tc>
          <w:tcPr>
            <w:tcW w:w="840" w:type="dxa"/>
            <w:shd w:val="clear" w:color="auto" w:fill="9CC2E5" w:themeFill="accent1" w:themeFillTint="99"/>
            <w:tcMar/>
          </w:tcPr>
          <w:p w:rsidRPr="00914A4B" w:rsidR="008E39A4" w:rsidP="052E8BE8" w:rsidRDefault="002D5501" w14:paraId="4C325C5F" w14:textId="4A2FB33D">
            <w:pPr>
              <w:pStyle w:val="Heading2"/>
              <w:rPr>
                <w:rFonts w:asciiTheme="minorHAnsi" w:hAnsiTheme="minorHAnsi" w:eastAsiaTheme="minorEastAsia" w:cstheme="minorBidi"/>
                <w:color w:val="auto"/>
                <w:sz w:val="20"/>
                <w:szCs w:val="20"/>
              </w:rPr>
            </w:pPr>
            <w:r>
              <w:rPr>
                <w:rFonts w:asciiTheme="minorHAnsi" w:hAnsiTheme="minorHAnsi" w:eastAsiaTheme="minorEastAsia" w:cstheme="minorBidi"/>
                <w:color w:val="auto"/>
                <w:sz w:val="20"/>
                <w:szCs w:val="20"/>
              </w:rPr>
              <w:t>3</w:t>
            </w:r>
            <w:r w:rsidR="00136795">
              <w:rPr>
                <w:rFonts w:asciiTheme="minorHAnsi" w:hAnsiTheme="minorHAnsi" w:eastAsiaTheme="minorEastAsia" w:cstheme="minorBidi"/>
                <w:color w:val="auto"/>
                <w:sz w:val="20"/>
                <w:szCs w:val="20"/>
              </w:rPr>
              <w:t>0</w:t>
            </w:r>
            <w:r>
              <w:rPr>
                <w:rFonts w:asciiTheme="minorHAnsi" w:hAnsiTheme="minorHAnsi" w:eastAsiaTheme="minorEastAsia" w:cstheme="minorBidi"/>
                <w:color w:val="auto"/>
                <w:sz w:val="20"/>
                <w:szCs w:val="20"/>
              </w:rPr>
              <w:t>.8.2</w:t>
            </w:r>
            <w:r w:rsidR="00136795">
              <w:rPr>
                <w:rFonts w:asciiTheme="minorHAnsi" w:hAnsiTheme="minorHAnsi" w:eastAsiaTheme="minorEastAsia" w:cstheme="minorBidi"/>
                <w:color w:val="auto"/>
                <w:sz w:val="20"/>
                <w:szCs w:val="20"/>
              </w:rPr>
              <w:t>3</w:t>
            </w:r>
            <w:r>
              <w:rPr>
                <w:rFonts w:asciiTheme="minorHAnsi" w:hAnsiTheme="minorHAnsi" w:eastAsiaTheme="minorEastAsia" w:cstheme="minorBidi"/>
                <w:color w:val="auto"/>
                <w:sz w:val="20"/>
                <w:szCs w:val="20"/>
              </w:rPr>
              <w:t>-1</w:t>
            </w:r>
            <w:r w:rsidR="00136795">
              <w:rPr>
                <w:rFonts w:asciiTheme="minorHAnsi" w:hAnsiTheme="minorHAnsi" w:eastAsiaTheme="minorEastAsia" w:cstheme="minorBidi"/>
                <w:color w:val="auto"/>
                <w:sz w:val="20"/>
                <w:szCs w:val="20"/>
              </w:rPr>
              <w:t>5</w:t>
            </w:r>
            <w:r>
              <w:rPr>
                <w:rFonts w:asciiTheme="minorHAnsi" w:hAnsiTheme="minorHAnsi" w:eastAsiaTheme="minorEastAsia" w:cstheme="minorBidi"/>
                <w:color w:val="auto"/>
                <w:sz w:val="20"/>
                <w:szCs w:val="20"/>
              </w:rPr>
              <w:t>.9.2</w:t>
            </w:r>
            <w:r w:rsidR="00136795">
              <w:rPr>
                <w:rFonts w:asciiTheme="minorHAnsi" w:hAnsiTheme="minorHAnsi" w:eastAsiaTheme="minorEastAsia" w:cstheme="minorBidi"/>
                <w:color w:val="auto"/>
                <w:sz w:val="20"/>
                <w:szCs w:val="20"/>
              </w:rPr>
              <w:t>3</w:t>
            </w:r>
          </w:p>
        </w:tc>
        <w:tc>
          <w:tcPr>
            <w:tcW w:w="1256" w:type="dxa"/>
            <w:shd w:val="clear" w:color="auto" w:fill="9CC2E5" w:themeFill="accent1" w:themeFillTint="99"/>
            <w:tcMar/>
          </w:tcPr>
          <w:p w:rsidRPr="00015223" w:rsidR="008E39A4" w:rsidP="00B87D96" w:rsidRDefault="008E39A4" w14:paraId="172A8A18" w14:textId="2B10287A">
            <w:pPr>
              <w:pStyle w:val="Heading2"/>
              <w:rPr>
                <w:color w:val="auto"/>
                <w:sz w:val="20"/>
                <w:szCs w:val="20"/>
              </w:rPr>
            </w:pPr>
            <w:r w:rsidRPr="00015223">
              <w:rPr>
                <w:color w:val="auto"/>
                <w:sz w:val="20"/>
                <w:szCs w:val="20"/>
              </w:rPr>
              <w:t>The Just Teacher</w:t>
            </w:r>
          </w:p>
        </w:tc>
        <w:tc>
          <w:tcPr>
            <w:tcW w:w="3076" w:type="dxa"/>
            <w:gridSpan w:val="2"/>
            <w:shd w:val="clear" w:color="auto" w:fill="9CC2E5" w:themeFill="accent1" w:themeFillTint="99"/>
            <w:tcMar/>
          </w:tcPr>
          <w:p w:rsidRPr="002D5501" w:rsidR="008E39A4" w:rsidP="002D5501" w:rsidRDefault="008E39A4" w14:paraId="25026CB7" w14:textId="1EEEADD9">
            <w:pPr>
              <w:rPr>
                <w:color w:val="000000" w:themeColor="text1"/>
                <w:sz w:val="20"/>
                <w:szCs w:val="20"/>
              </w:rPr>
            </w:pPr>
            <w:r w:rsidRPr="002D5501">
              <w:rPr>
                <w:sz w:val="20"/>
                <w:szCs w:val="20"/>
              </w:rPr>
              <w:t>Teaching philosophy</w:t>
            </w:r>
          </w:p>
          <w:p w:rsidRPr="002D5501" w:rsidR="008E39A4" w:rsidP="002D5501" w:rsidRDefault="008E39A4" w14:paraId="5D73EE55" w14:textId="16773AD3">
            <w:pPr>
              <w:rPr>
                <w:color w:val="000000" w:themeColor="text1"/>
                <w:sz w:val="20"/>
                <w:szCs w:val="20"/>
              </w:rPr>
            </w:pPr>
            <w:r w:rsidRPr="002D5501">
              <w:rPr>
                <w:sz w:val="20"/>
                <w:szCs w:val="20"/>
              </w:rPr>
              <w:t>Locking down your online presence</w:t>
            </w:r>
          </w:p>
          <w:p w:rsidRPr="002D5501" w:rsidR="002D5501" w:rsidP="002D5501" w:rsidRDefault="002D5501" w14:paraId="77187895" w14:textId="2F1384B3">
            <w:pPr>
              <w:rPr>
                <w:color w:val="000000" w:themeColor="text1"/>
                <w:sz w:val="20"/>
                <w:szCs w:val="20"/>
              </w:rPr>
            </w:pPr>
            <w:r w:rsidRPr="002D5501">
              <w:rPr>
                <w:sz w:val="20"/>
                <w:szCs w:val="20"/>
              </w:rPr>
              <w:t>From Pupillage to Autonomy</w:t>
            </w:r>
          </w:p>
          <w:p w:rsidRPr="002D5501" w:rsidR="008E39A4" w:rsidP="002D5501" w:rsidRDefault="008E39A4" w14:paraId="27DEBA45" w14:textId="77777777">
            <w:pPr>
              <w:rPr>
                <w:color w:val="000000" w:themeColor="text1"/>
                <w:sz w:val="20"/>
                <w:szCs w:val="20"/>
              </w:rPr>
            </w:pPr>
            <w:r w:rsidRPr="002D5501">
              <w:rPr>
                <w:color w:val="000000" w:themeColor="text1"/>
                <w:sz w:val="20"/>
                <w:szCs w:val="20"/>
              </w:rPr>
              <w:t>Behaviour for learning</w:t>
            </w:r>
          </w:p>
          <w:p w:rsidRPr="002D5501" w:rsidR="008E39A4" w:rsidP="002D5501" w:rsidRDefault="008E39A4" w14:paraId="1649A16C" w14:textId="7FA698A0">
            <w:pPr>
              <w:rPr>
                <w:color w:val="000000" w:themeColor="text1"/>
                <w:sz w:val="20"/>
                <w:szCs w:val="20"/>
              </w:rPr>
            </w:pPr>
            <w:r w:rsidRPr="002D5501">
              <w:rPr>
                <w:color w:val="000000" w:themeColor="text1"/>
                <w:sz w:val="20"/>
                <w:szCs w:val="20"/>
              </w:rPr>
              <w:t>Safeguarding</w:t>
            </w:r>
            <w:r w:rsidR="00602ECE">
              <w:rPr>
                <w:color w:val="000000" w:themeColor="text1"/>
                <w:sz w:val="20"/>
                <w:szCs w:val="20"/>
              </w:rPr>
              <w:t xml:space="preserve"> &amp; Prevent training</w:t>
            </w:r>
          </w:p>
          <w:p w:rsidR="002D5501" w:rsidP="002D5501" w:rsidRDefault="002D5501" w14:paraId="05E36931" w14:textId="44A8DD17">
            <w:pPr>
              <w:rPr>
                <w:color w:val="000000" w:themeColor="text1"/>
                <w:sz w:val="20"/>
                <w:szCs w:val="20"/>
              </w:rPr>
            </w:pPr>
            <w:r w:rsidRPr="002D5501">
              <w:rPr>
                <w:color w:val="000000" w:themeColor="text1"/>
                <w:sz w:val="20"/>
                <w:szCs w:val="20"/>
              </w:rPr>
              <w:t>Trainee Code of Conduct</w:t>
            </w:r>
          </w:p>
          <w:p w:rsidRPr="002D5501" w:rsidR="00C1757F" w:rsidP="002D5501" w:rsidRDefault="00C1757F" w14:paraId="116EA1AC" w14:textId="79E027C4">
            <w:pPr>
              <w:rPr>
                <w:color w:val="000000" w:themeColor="text1"/>
                <w:sz w:val="20"/>
                <w:szCs w:val="20"/>
              </w:rPr>
            </w:pPr>
            <w:r>
              <w:rPr>
                <w:color w:val="000000" w:themeColor="text1"/>
                <w:sz w:val="20"/>
                <w:szCs w:val="20"/>
              </w:rPr>
              <w:t>SSLC</w:t>
            </w:r>
          </w:p>
          <w:p w:rsidRPr="00B87D96" w:rsidR="008E39A4" w:rsidP="008E39A4" w:rsidRDefault="008E39A4" w14:paraId="1FEE3BD5" w14:textId="6B540F96">
            <w:pPr>
              <w:pStyle w:val="ListParagraph"/>
              <w:rPr>
                <w:color w:val="000000" w:themeColor="text1"/>
                <w:sz w:val="20"/>
                <w:szCs w:val="20"/>
              </w:rPr>
            </w:pPr>
          </w:p>
        </w:tc>
        <w:tc>
          <w:tcPr>
            <w:tcW w:w="2673" w:type="dxa"/>
            <w:gridSpan w:val="2"/>
            <w:shd w:val="clear" w:color="auto" w:fill="9CC2E5" w:themeFill="accent1" w:themeFillTint="99"/>
            <w:tcMar/>
          </w:tcPr>
          <w:p w:rsidRPr="00914A4B" w:rsidR="008E39A4" w:rsidP="59625251" w:rsidRDefault="3D309DFB" w14:paraId="2FC5A23A" w14:textId="71745534">
            <w:pPr>
              <w:pStyle w:val="ListParagraph"/>
              <w:numPr>
                <w:ilvl w:val="0"/>
                <w:numId w:val="11"/>
              </w:numPr>
              <w:rPr>
                <w:rFonts w:eastAsiaTheme="minorEastAsia"/>
                <w:sz w:val="20"/>
                <w:szCs w:val="20"/>
              </w:rPr>
            </w:pPr>
            <w:r>
              <w:t>Department for Education. Keeping children safe in education 202</w:t>
            </w:r>
            <w:r w:rsidR="12F237B3">
              <w:t>2</w:t>
            </w:r>
          </w:p>
        </w:tc>
        <w:tc>
          <w:tcPr>
            <w:tcW w:w="1021" w:type="dxa"/>
            <w:gridSpan w:val="2"/>
            <w:shd w:val="clear" w:color="auto" w:fill="9CC2E5" w:themeFill="accent1" w:themeFillTint="99"/>
            <w:tcMar/>
          </w:tcPr>
          <w:p w:rsidR="008E39A4" w:rsidP="052E8BE8" w:rsidRDefault="00727524" w14:paraId="43835E5B" w14:textId="77777777">
            <w:pPr>
              <w:pStyle w:val="Heading2"/>
              <w:rPr>
                <w:rFonts w:asciiTheme="minorHAnsi" w:hAnsiTheme="minorHAnsi" w:eastAsiaTheme="minorEastAsia" w:cstheme="minorBidi"/>
                <w:color w:val="auto"/>
                <w:sz w:val="20"/>
                <w:szCs w:val="20"/>
              </w:rPr>
            </w:pPr>
            <w:r>
              <w:rPr>
                <w:rFonts w:asciiTheme="minorHAnsi" w:hAnsiTheme="minorHAnsi" w:eastAsiaTheme="minorEastAsia" w:cstheme="minorBidi"/>
                <w:color w:val="auto"/>
                <w:sz w:val="20"/>
                <w:szCs w:val="20"/>
              </w:rPr>
              <w:t>Teaching philosophy</w:t>
            </w:r>
          </w:p>
          <w:p w:rsidRPr="00727524" w:rsidR="00727524" w:rsidP="00727524" w:rsidRDefault="00727524" w14:paraId="7BD9799F" w14:textId="7FA99AD8">
            <w:r>
              <w:t>PPU3</w:t>
            </w:r>
          </w:p>
        </w:tc>
        <w:tc>
          <w:tcPr>
            <w:tcW w:w="1843" w:type="dxa"/>
            <w:gridSpan w:val="2"/>
            <w:shd w:val="clear" w:color="auto" w:fill="9CC2E5" w:themeFill="accent1" w:themeFillTint="99"/>
            <w:tcMar/>
          </w:tcPr>
          <w:p w:rsidR="008E39A4" w:rsidP="052E8BE8" w:rsidRDefault="008E39A4" w14:paraId="61589185" w14:textId="77777777">
            <w:pPr>
              <w:pStyle w:val="Heading2"/>
              <w:rPr>
                <w:color w:val="auto"/>
                <w:sz w:val="20"/>
                <w:szCs w:val="20"/>
              </w:rPr>
            </w:pPr>
            <w:r>
              <w:rPr>
                <w:color w:val="auto"/>
                <w:sz w:val="20"/>
                <w:szCs w:val="20"/>
              </w:rPr>
              <w:t>Phase 1</w:t>
            </w:r>
          </w:p>
          <w:p w:rsidR="008E39A4" w:rsidP="00C5046B" w:rsidRDefault="008E39A4" w14:paraId="09B31BBB" w14:textId="77777777">
            <w:pPr>
              <w:pStyle w:val="ListParagraph"/>
              <w:numPr>
                <w:ilvl w:val="0"/>
                <w:numId w:val="22"/>
              </w:numPr>
              <w:rPr>
                <w:sz w:val="20"/>
                <w:szCs w:val="20"/>
              </w:rPr>
            </w:pPr>
            <w:r w:rsidRPr="42FA3E03">
              <w:rPr>
                <w:sz w:val="20"/>
                <w:szCs w:val="20"/>
              </w:rPr>
              <w:t>establishing routines &amp; setting expectations</w:t>
            </w:r>
          </w:p>
          <w:p w:rsidRPr="00B87D96" w:rsidR="008E39A4" w:rsidP="00C5046B" w:rsidRDefault="008E39A4" w14:paraId="1DD391DB" w14:textId="51FA4843">
            <w:pPr>
              <w:pStyle w:val="ListParagraph"/>
              <w:numPr>
                <w:ilvl w:val="0"/>
                <w:numId w:val="22"/>
              </w:numPr>
              <w:rPr>
                <w:sz w:val="20"/>
                <w:szCs w:val="20"/>
              </w:rPr>
            </w:pPr>
            <w:r w:rsidRPr="64A68E61">
              <w:rPr>
                <w:sz w:val="20"/>
                <w:szCs w:val="20"/>
              </w:rPr>
              <w:t>equality, policies &amp; practices</w:t>
            </w:r>
          </w:p>
          <w:p w:rsidR="64A68E61" w:rsidP="00C5046B" w:rsidRDefault="64A68E61" w14:paraId="68F4501F" w14:textId="1C4BAA28">
            <w:pPr>
              <w:pStyle w:val="ListParagraph"/>
              <w:numPr>
                <w:ilvl w:val="0"/>
                <w:numId w:val="22"/>
              </w:numPr>
              <w:rPr>
                <w:sz w:val="20"/>
                <w:szCs w:val="20"/>
              </w:rPr>
            </w:pPr>
            <w:r w:rsidRPr="64A68E61">
              <w:rPr>
                <w:sz w:val="20"/>
                <w:szCs w:val="20"/>
              </w:rPr>
              <w:t>How I View teaching &amp; learning</w:t>
            </w:r>
          </w:p>
          <w:p w:rsidRPr="00B87D96" w:rsidR="008E39A4" w:rsidP="00B87D96" w:rsidRDefault="008E39A4" w14:paraId="4C512889" w14:textId="12910AD0"/>
        </w:tc>
        <w:tc>
          <w:tcPr>
            <w:tcW w:w="978" w:type="dxa"/>
            <w:shd w:val="clear" w:color="auto" w:fill="9CC2E5" w:themeFill="accent1" w:themeFillTint="99"/>
            <w:tcMar/>
          </w:tcPr>
          <w:p w:rsidRPr="00914A4B" w:rsidR="008E39A4" w:rsidP="052E8BE8" w:rsidRDefault="008E39A4" w14:paraId="61C5A022" w14:textId="6ADD7151">
            <w:pPr>
              <w:pStyle w:val="Heading2"/>
              <w:rPr>
                <w:color w:val="auto"/>
                <w:sz w:val="20"/>
                <w:szCs w:val="20"/>
              </w:rPr>
            </w:pPr>
            <w:r w:rsidRPr="00914A4B">
              <w:rPr>
                <w:color w:val="auto"/>
                <w:sz w:val="20"/>
                <w:szCs w:val="20"/>
              </w:rPr>
              <w:t>LO4 (SS)</w:t>
            </w:r>
          </w:p>
        </w:tc>
        <w:tc>
          <w:tcPr>
            <w:tcW w:w="3235" w:type="dxa"/>
            <w:shd w:val="clear" w:color="auto" w:fill="9CC2E5" w:themeFill="accent1" w:themeFillTint="99"/>
            <w:tcMar/>
          </w:tcPr>
          <w:p w:rsidRPr="00234330" w:rsidR="00C73384" w:rsidP="00C73384" w:rsidRDefault="00C73384" w14:paraId="00D60B90" w14:textId="77777777">
            <w:pPr>
              <w:pStyle w:val="Heading2"/>
              <w:rPr>
                <w:rFonts w:asciiTheme="minorHAnsi" w:hAnsiTheme="minorHAnsi" w:cstheme="minorHAnsi"/>
                <w:color w:val="auto"/>
                <w:sz w:val="20"/>
                <w:szCs w:val="20"/>
                <w:u w:val="single"/>
              </w:rPr>
            </w:pPr>
            <w:r w:rsidRPr="00234330">
              <w:rPr>
                <w:rFonts w:asciiTheme="minorHAnsi" w:hAnsiTheme="minorHAnsi" w:cstheme="minorHAnsi"/>
                <w:color w:val="auto"/>
                <w:sz w:val="20"/>
                <w:szCs w:val="20"/>
                <w:u w:val="single"/>
              </w:rPr>
              <w:t>TS:</w:t>
            </w:r>
          </w:p>
          <w:p w:rsidRPr="00234330" w:rsidR="00C73384" w:rsidP="5FC97C9C" w:rsidRDefault="00C73384" w14:paraId="536BC367" w14:textId="77777777">
            <w:pPr>
              <w:pStyle w:val="Heading2"/>
              <w:rPr>
                <w:rFonts w:asciiTheme="minorHAnsi" w:hAnsiTheme="minorHAnsi" w:cstheme="minorHAnsi"/>
                <w:color w:val="auto"/>
                <w:sz w:val="20"/>
                <w:szCs w:val="20"/>
              </w:rPr>
            </w:pPr>
            <w:r w:rsidRPr="00234330">
              <w:rPr>
                <w:rFonts w:asciiTheme="minorHAnsi" w:hAnsiTheme="minorHAnsi" w:cstheme="minorHAnsi"/>
                <w:color w:val="auto"/>
                <w:sz w:val="20"/>
                <w:szCs w:val="20"/>
              </w:rPr>
              <w:t xml:space="preserve">TS1, TS7, </w:t>
            </w:r>
            <w:r w:rsidRPr="00234330" w:rsidR="008E39A4">
              <w:rPr>
                <w:rFonts w:asciiTheme="minorHAnsi" w:hAnsiTheme="minorHAnsi" w:cstheme="minorHAnsi"/>
                <w:color w:val="auto"/>
                <w:sz w:val="20"/>
                <w:szCs w:val="20"/>
              </w:rPr>
              <w:t>Part</w:t>
            </w:r>
            <w:r w:rsidRPr="00234330">
              <w:rPr>
                <w:rFonts w:asciiTheme="minorHAnsi" w:hAnsiTheme="minorHAnsi" w:cstheme="minorHAnsi"/>
                <w:color w:val="auto"/>
                <w:sz w:val="20"/>
                <w:szCs w:val="20"/>
              </w:rPr>
              <w:t xml:space="preserve"> 2</w:t>
            </w:r>
          </w:p>
          <w:p w:rsidRPr="00234330" w:rsidR="008E39A4" w:rsidP="5FC97C9C" w:rsidRDefault="008E39A4" w14:paraId="69B86AC0" w14:textId="230D4A4A">
            <w:pPr>
              <w:pStyle w:val="Heading2"/>
              <w:rPr>
                <w:rFonts w:asciiTheme="minorHAnsi" w:hAnsiTheme="minorHAnsi" w:cstheme="minorHAnsi"/>
                <w:color w:val="auto"/>
                <w:sz w:val="20"/>
                <w:szCs w:val="20"/>
              </w:rPr>
            </w:pPr>
          </w:p>
          <w:p w:rsidRPr="00C52051" w:rsidR="00412C2E" w:rsidP="00412C2E" w:rsidRDefault="00412C2E" w14:paraId="05E8D5CE" w14:textId="7EA8955C">
            <w:pPr>
              <w:rPr>
                <w:u w:val="single"/>
              </w:rPr>
            </w:pPr>
            <w:r w:rsidRPr="00C52051">
              <w:rPr>
                <w:rFonts w:cstheme="minorHAnsi"/>
                <w:u w:val="single"/>
              </w:rPr>
              <w:t>High Expectations</w:t>
            </w:r>
            <w:r w:rsidRPr="00C52051">
              <w:rPr>
                <w:u w:val="single"/>
              </w:rPr>
              <w:t>:</w:t>
            </w:r>
          </w:p>
          <w:p w:rsidR="00412C2E" w:rsidP="00412C2E" w:rsidRDefault="00412C2E" w14:paraId="563C5FD1" w14:textId="1DD7F40E">
            <w:r>
              <w:t>1.1, 1.2,</w:t>
            </w:r>
            <w:r w:rsidR="00396A22">
              <w:t xml:space="preserve"> 1.6</w:t>
            </w:r>
          </w:p>
          <w:p w:rsidRPr="00412C2E" w:rsidR="00412C2E" w:rsidP="00412C2E" w:rsidRDefault="00412C2E" w14:paraId="7F9B55D0" w14:textId="77777777"/>
          <w:p w:rsidRPr="00C52051" w:rsidR="00B43B0C" w:rsidP="00B43B0C" w:rsidRDefault="00B43B0C" w14:paraId="1EFACC8A" w14:textId="675C45D9">
            <w:pPr>
              <w:rPr>
                <w:u w:val="single"/>
              </w:rPr>
            </w:pPr>
            <w:r w:rsidRPr="00C52051">
              <w:rPr>
                <w:u w:val="single"/>
              </w:rPr>
              <w:t>Managing Behaviour:</w:t>
            </w:r>
          </w:p>
          <w:p w:rsidR="008E39A4" w:rsidP="00885FF8" w:rsidRDefault="008E39A4" w14:paraId="6F2A9A08" w14:textId="19E29DD1">
            <w:r>
              <w:t>7.1, 7.2, 7.3, 7.4, 7.5, 7.6, 7.7</w:t>
            </w:r>
          </w:p>
          <w:p w:rsidR="009B23EB" w:rsidP="00885FF8" w:rsidRDefault="009B23EB" w14:paraId="611CFAB8" w14:textId="77777777"/>
          <w:p w:rsidRPr="00C52051" w:rsidR="009B23EB" w:rsidP="009B23EB" w:rsidRDefault="009B23EB" w14:paraId="76FA007A" w14:textId="77777777">
            <w:pPr>
              <w:rPr>
                <w:u w:val="single"/>
              </w:rPr>
            </w:pPr>
            <w:r w:rsidRPr="00C52051">
              <w:rPr>
                <w:u w:val="single"/>
              </w:rPr>
              <w:t>Professional Behaviours:</w:t>
            </w:r>
          </w:p>
          <w:p w:rsidR="009B23EB" w:rsidP="00885FF8" w:rsidRDefault="00A01B64" w14:paraId="27FED9E5" w14:textId="516C39FD">
            <w:r>
              <w:t>8.3 (Safeguarding)</w:t>
            </w:r>
          </w:p>
          <w:p w:rsidRPr="00885FF8" w:rsidR="008E39A4" w:rsidP="00885FF8" w:rsidRDefault="008E39A4" w14:paraId="1B22DFE4" w14:textId="0BDB65C6">
            <w:pPr>
              <w:shd w:val="clear" w:color="auto" w:fill="9CC2E5" w:themeFill="accent1" w:themeFillTint="99"/>
              <w:rPr>
                <w:rFonts w:ascii="Calibri Light" w:hAnsi="Calibri Light"/>
                <w:sz w:val="20"/>
                <w:szCs w:val="20"/>
                <w:shd w:val="clear" w:color="auto" w:fill="FFC000"/>
              </w:rPr>
            </w:pPr>
          </w:p>
          <w:p w:rsidR="008E39A4" w:rsidP="00561F50" w:rsidRDefault="008E39A4" w14:paraId="5D865756" w14:textId="77777777"/>
          <w:p w:rsidRPr="00561F50" w:rsidR="008E39A4" w:rsidP="00561F50" w:rsidRDefault="008E39A4" w14:paraId="5FF2F074" w14:textId="43AD4838"/>
        </w:tc>
      </w:tr>
      <w:tr w:rsidRPr="00914A4B" w:rsidR="00CD2EBF" w:rsidTr="0C2376F5" w14:paraId="63E7206F" w14:textId="77777777">
        <w:trPr>
          <w:trHeight w:val="4050"/>
        </w:trPr>
        <w:tc>
          <w:tcPr>
            <w:tcW w:w="840" w:type="dxa"/>
            <w:shd w:val="clear" w:color="auto" w:fill="F4B083" w:themeFill="accent2" w:themeFillTint="99"/>
            <w:tcMar/>
          </w:tcPr>
          <w:p w:rsidRPr="00914A4B" w:rsidR="008E39A4" w:rsidP="052E8BE8" w:rsidRDefault="002D5501" w14:paraId="210BB344" w14:textId="310EE8E6">
            <w:pPr>
              <w:pStyle w:val="Heading2"/>
              <w:rPr>
                <w:rFonts w:asciiTheme="minorHAnsi" w:hAnsiTheme="minorHAnsi" w:eastAsiaTheme="minorEastAsia" w:cstheme="minorBidi"/>
                <w:color w:val="auto"/>
                <w:sz w:val="20"/>
                <w:szCs w:val="20"/>
              </w:rPr>
            </w:pPr>
            <w:r>
              <w:rPr>
                <w:rFonts w:asciiTheme="minorHAnsi" w:hAnsiTheme="minorHAnsi" w:eastAsiaTheme="minorEastAsia" w:cstheme="minorBidi"/>
                <w:color w:val="auto"/>
                <w:sz w:val="20"/>
                <w:szCs w:val="20"/>
              </w:rPr>
              <w:t>3</w:t>
            </w:r>
            <w:r w:rsidR="00D41EAF">
              <w:rPr>
                <w:rFonts w:asciiTheme="minorHAnsi" w:hAnsiTheme="minorHAnsi" w:eastAsiaTheme="minorEastAsia" w:cstheme="minorBidi"/>
                <w:color w:val="auto"/>
                <w:sz w:val="20"/>
                <w:szCs w:val="20"/>
              </w:rPr>
              <w:t>0</w:t>
            </w:r>
            <w:r>
              <w:rPr>
                <w:rFonts w:asciiTheme="minorHAnsi" w:hAnsiTheme="minorHAnsi" w:eastAsiaTheme="minorEastAsia" w:cstheme="minorBidi"/>
                <w:color w:val="auto"/>
                <w:sz w:val="20"/>
                <w:szCs w:val="20"/>
              </w:rPr>
              <w:t>.8.2</w:t>
            </w:r>
            <w:r w:rsidR="00D41EAF">
              <w:rPr>
                <w:rFonts w:asciiTheme="minorHAnsi" w:hAnsiTheme="minorHAnsi" w:eastAsiaTheme="minorEastAsia" w:cstheme="minorBidi"/>
                <w:color w:val="auto"/>
                <w:sz w:val="20"/>
                <w:szCs w:val="20"/>
              </w:rPr>
              <w:t>3</w:t>
            </w:r>
            <w:r>
              <w:rPr>
                <w:rFonts w:asciiTheme="minorHAnsi" w:hAnsiTheme="minorHAnsi" w:eastAsiaTheme="minorEastAsia" w:cstheme="minorBidi"/>
                <w:color w:val="auto"/>
                <w:sz w:val="20"/>
                <w:szCs w:val="20"/>
              </w:rPr>
              <w:t>-1</w:t>
            </w:r>
            <w:r w:rsidR="00D41EAF">
              <w:rPr>
                <w:rFonts w:asciiTheme="minorHAnsi" w:hAnsiTheme="minorHAnsi" w:eastAsiaTheme="minorEastAsia" w:cstheme="minorBidi"/>
                <w:color w:val="auto"/>
                <w:sz w:val="20"/>
                <w:szCs w:val="20"/>
              </w:rPr>
              <w:t>5</w:t>
            </w:r>
            <w:r>
              <w:rPr>
                <w:rFonts w:asciiTheme="minorHAnsi" w:hAnsiTheme="minorHAnsi" w:eastAsiaTheme="minorEastAsia" w:cstheme="minorBidi"/>
                <w:color w:val="auto"/>
                <w:sz w:val="20"/>
                <w:szCs w:val="20"/>
              </w:rPr>
              <w:t>.9.2</w:t>
            </w:r>
            <w:r w:rsidR="00D41EAF">
              <w:rPr>
                <w:rFonts w:asciiTheme="minorHAnsi" w:hAnsiTheme="minorHAnsi" w:eastAsiaTheme="minorEastAsia" w:cstheme="minorBidi"/>
                <w:color w:val="auto"/>
                <w:sz w:val="20"/>
                <w:szCs w:val="20"/>
              </w:rPr>
              <w:t>3</w:t>
            </w:r>
          </w:p>
        </w:tc>
        <w:tc>
          <w:tcPr>
            <w:tcW w:w="1256" w:type="dxa"/>
            <w:shd w:val="clear" w:color="auto" w:fill="F4B083" w:themeFill="accent2" w:themeFillTint="99"/>
            <w:tcMar/>
          </w:tcPr>
          <w:p w:rsidRPr="00914A4B" w:rsidR="008E39A4" w:rsidP="052E8BE8" w:rsidRDefault="008E39A4" w14:paraId="6C0314C9" w14:textId="6019C491">
            <w:pPr>
              <w:pStyle w:val="Heading2"/>
              <w:rPr>
                <w:color w:val="auto"/>
                <w:sz w:val="20"/>
                <w:szCs w:val="20"/>
              </w:rPr>
            </w:pPr>
            <w:r>
              <w:rPr>
                <w:color w:val="auto"/>
                <w:sz w:val="20"/>
                <w:szCs w:val="20"/>
              </w:rPr>
              <w:t>The Curious Teacher</w:t>
            </w:r>
          </w:p>
        </w:tc>
        <w:tc>
          <w:tcPr>
            <w:tcW w:w="3076" w:type="dxa"/>
            <w:gridSpan w:val="2"/>
            <w:shd w:val="clear" w:color="auto" w:fill="F4B083" w:themeFill="accent2" w:themeFillTint="99"/>
            <w:tcMar/>
          </w:tcPr>
          <w:p w:rsidRPr="002D5501" w:rsidR="00602ECE" w:rsidP="002D5501" w:rsidRDefault="00602ECE" w14:paraId="022C630C" w14:textId="6B223999">
            <w:pPr>
              <w:rPr>
                <w:color w:val="000000" w:themeColor="text1"/>
                <w:sz w:val="20"/>
                <w:szCs w:val="20"/>
              </w:rPr>
            </w:pPr>
            <w:r w:rsidRPr="002D5501">
              <w:rPr>
                <w:color w:val="000000" w:themeColor="text1"/>
                <w:sz w:val="20"/>
                <w:szCs w:val="20"/>
              </w:rPr>
              <w:t>Teacher as learner - touchstones</w:t>
            </w:r>
          </w:p>
          <w:p w:rsidR="008E39A4" w:rsidP="002D5501" w:rsidRDefault="008E39A4" w14:paraId="5C39DFAF" w14:textId="213ECA60">
            <w:pPr>
              <w:rPr>
                <w:sz w:val="20"/>
                <w:szCs w:val="20"/>
              </w:rPr>
            </w:pPr>
            <w:r w:rsidRPr="002D5501">
              <w:rPr>
                <w:sz w:val="20"/>
                <w:szCs w:val="20"/>
              </w:rPr>
              <w:t>Introduction to learning theorie</w:t>
            </w:r>
            <w:r w:rsidR="00B43B0C">
              <w:rPr>
                <w:sz w:val="20"/>
                <w:szCs w:val="20"/>
              </w:rPr>
              <w:t>s</w:t>
            </w:r>
          </w:p>
          <w:p w:rsidR="00602ECE" w:rsidP="002D5501" w:rsidRDefault="00602ECE" w14:paraId="5D715E7F" w14:textId="71C2738F">
            <w:pPr>
              <w:rPr>
                <w:sz w:val="20"/>
                <w:szCs w:val="20"/>
              </w:rPr>
            </w:pPr>
            <w:r w:rsidRPr="002D5501">
              <w:rPr>
                <w:sz w:val="20"/>
                <w:szCs w:val="20"/>
              </w:rPr>
              <w:t>How do we learn</w:t>
            </w:r>
          </w:p>
          <w:p w:rsidR="00602ECE" w:rsidP="002D5501" w:rsidRDefault="00602ECE" w14:paraId="4BD8311B" w14:textId="3B5B2B63">
            <w:pPr>
              <w:rPr>
                <w:sz w:val="20"/>
                <w:szCs w:val="20"/>
              </w:rPr>
            </w:pPr>
            <w:r w:rsidRPr="0C2376F5" w:rsidR="00602ECE">
              <w:rPr>
                <w:sz w:val="20"/>
                <w:szCs w:val="20"/>
              </w:rPr>
              <w:t>Critical Examination of Learning Theories</w:t>
            </w:r>
          </w:p>
          <w:p w:rsidR="1BC91521" w:rsidP="0C2376F5" w:rsidRDefault="1BC91521" w14:paraId="7793333A" w14:textId="5C85B3B0">
            <w:pPr>
              <w:pStyle w:val="Normal"/>
              <w:rPr>
                <w:sz w:val="20"/>
                <w:szCs w:val="20"/>
              </w:rPr>
            </w:pPr>
            <w:r w:rsidRPr="0C2376F5" w:rsidR="1BC91521">
              <w:rPr>
                <w:sz w:val="20"/>
                <w:szCs w:val="20"/>
              </w:rPr>
              <w:t>History of English Education</w:t>
            </w:r>
          </w:p>
          <w:p w:rsidR="00602ECE" w:rsidP="002D5501" w:rsidRDefault="00602ECE" w14:paraId="339C5074" w14:textId="199F625F">
            <w:pPr>
              <w:rPr>
                <w:sz w:val="20"/>
                <w:szCs w:val="20"/>
              </w:rPr>
            </w:pPr>
            <w:r>
              <w:rPr>
                <w:sz w:val="20"/>
                <w:szCs w:val="20"/>
              </w:rPr>
              <w:t>Writing an Annotated Bibliography</w:t>
            </w:r>
          </w:p>
          <w:p w:rsidRPr="002D5501" w:rsidR="00602ECE" w:rsidP="0C2376F5" w:rsidRDefault="00602ECE" w14:paraId="337CA03C" w14:textId="71B7E59B">
            <w:pPr>
              <w:rPr>
                <w:sz w:val="20"/>
                <w:szCs w:val="20"/>
              </w:rPr>
            </w:pPr>
            <w:r w:rsidRPr="0C2376F5" w:rsidR="00602ECE">
              <w:rPr>
                <w:sz w:val="20"/>
                <w:szCs w:val="20"/>
              </w:rPr>
              <w:t xml:space="preserve">Library </w:t>
            </w:r>
            <w:r w:rsidRPr="0C2376F5" w:rsidR="00602ECE">
              <w:rPr>
                <w:sz w:val="20"/>
                <w:szCs w:val="20"/>
              </w:rPr>
              <w:t>Introductio</w:t>
            </w:r>
            <w:r w:rsidRPr="0C2376F5" w:rsidR="3C76A288">
              <w:rPr>
                <w:sz w:val="20"/>
                <w:szCs w:val="20"/>
              </w:rPr>
              <w:t>n</w:t>
            </w:r>
          </w:p>
          <w:p w:rsidRPr="002D5501" w:rsidR="008E39A4" w:rsidP="002D5501" w:rsidRDefault="008E39A4" w14:paraId="4BAEF599" w14:textId="77777777">
            <w:pPr>
              <w:rPr>
                <w:color w:val="000000" w:themeColor="text1"/>
                <w:sz w:val="20"/>
                <w:szCs w:val="20"/>
              </w:rPr>
            </w:pPr>
            <w:r w:rsidRPr="002D5501">
              <w:rPr>
                <w:color w:val="000000" w:themeColor="text1"/>
                <w:sz w:val="20"/>
                <w:szCs w:val="20"/>
              </w:rPr>
              <w:t>Introduction to PG2a assignment</w:t>
            </w:r>
          </w:p>
          <w:p w:rsidR="008E39A4" w:rsidP="002D5501" w:rsidRDefault="008E39A4" w14:paraId="3665682E" w14:textId="77777777">
            <w:pPr>
              <w:rPr>
                <w:color w:val="000000" w:themeColor="text1"/>
                <w:sz w:val="20"/>
                <w:szCs w:val="20"/>
              </w:rPr>
            </w:pPr>
            <w:r w:rsidRPr="002D5501">
              <w:rPr>
                <w:color w:val="000000" w:themeColor="text1"/>
                <w:sz w:val="20"/>
                <w:szCs w:val="20"/>
              </w:rPr>
              <w:t>Critical thinking</w:t>
            </w:r>
          </w:p>
          <w:p w:rsidRPr="002D5501" w:rsidR="00FA404D" w:rsidP="0C2376F5" w:rsidRDefault="00FA404D" w14:paraId="69AD39B3" w14:textId="55FCFF40">
            <w:pPr>
              <w:rPr>
                <w:color w:val="000000" w:themeColor="text1" w:themeTint="FF" w:themeShade="FF"/>
                <w:sz w:val="20"/>
                <w:szCs w:val="20"/>
              </w:rPr>
            </w:pPr>
          </w:p>
        </w:tc>
        <w:tc>
          <w:tcPr>
            <w:tcW w:w="2673" w:type="dxa"/>
            <w:gridSpan w:val="2"/>
            <w:shd w:val="clear" w:color="auto" w:fill="F4B083" w:themeFill="accent2" w:themeFillTint="99"/>
            <w:tcMar/>
          </w:tcPr>
          <w:p w:rsidR="008E39A4" w:rsidP="00C5046B" w:rsidRDefault="00FA404D" w14:paraId="40F39867" w14:textId="77777777">
            <w:pPr>
              <w:pStyle w:val="ListParagraph"/>
              <w:numPr>
                <w:ilvl w:val="0"/>
                <w:numId w:val="10"/>
              </w:numPr>
              <w:rPr>
                <w:color w:val="000000" w:themeColor="text1"/>
                <w:sz w:val="20"/>
                <w:szCs w:val="20"/>
              </w:rPr>
            </w:pPr>
            <w:r>
              <w:rPr>
                <w:color w:val="000000" w:themeColor="text1"/>
                <w:sz w:val="20"/>
                <w:szCs w:val="20"/>
              </w:rPr>
              <w:t>See “Reading around your subject”</w:t>
            </w:r>
          </w:p>
          <w:p w:rsidRPr="00FA61C8" w:rsidR="00FB392C" w:rsidP="00C5046B" w:rsidRDefault="00FB392C" w14:paraId="5BFD8AF6" w14:textId="77777777">
            <w:pPr>
              <w:pStyle w:val="ListParagraph"/>
              <w:numPr>
                <w:ilvl w:val="0"/>
                <w:numId w:val="10"/>
              </w:numPr>
              <w:rPr>
                <w:color w:val="000000" w:themeColor="text1"/>
                <w:sz w:val="20"/>
                <w:szCs w:val="20"/>
              </w:rPr>
            </w:pPr>
            <w:r>
              <w:t>Deans for Impact (2015) The Science of Learning [Online] Accessible from: https://deansforimpact.org/resources/the-science-oflearning/. [retrieved 10 October 2018].</w:t>
            </w:r>
          </w:p>
          <w:p w:rsidRPr="00FA61C8" w:rsidR="00FA61C8" w:rsidP="00C5046B" w:rsidRDefault="00FA61C8" w14:paraId="44D108D0" w14:textId="77777777">
            <w:pPr>
              <w:pStyle w:val="ListParagraph"/>
              <w:numPr>
                <w:ilvl w:val="0"/>
                <w:numId w:val="10"/>
              </w:numPr>
              <w:rPr>
                <w:color w:val="000000" w:themeColor="text1"/>
                <w:sz w:val="20"/>
                <w:szCs w:val="20"/>
              </w:rPr>
            </w:pPr>
            <w:r>
              <w:t>Hattie, J. (2012) Visible Learning for Teachers. Oxford: Routledge</w:t>
            </w:r>
          </w:p>
          <w:p w:rsidRPr="00914A4B" w:rsidR="00FA61C8" w:rsidP="00C5046B" w:rsidRDefault="00FA61C8" w14:paraId="22AEF7F9" w14:textId="69C78CE4">
            <w:pPr>
              <w:pStyle w:val="ListParagraph"/>
              <w:numPr>
                <w:ilvl w:val="0"/>
                <w:numId w:val="10"/>
              </w:numPr>
              <w:rPr>
                <w:color w:val="000000" w:themeColor="text1"/>
                <w:sz w:val="20"/>
                <w:szCs w:val="20"/>
              </w:rPr>
            </w:pPr>
            <w:r>
              <w:t xml:space="preserve">Sweller, J. (2016). Working Memory, Long-term Memory, and Instructional Design. Journal of Applied Research in Memory and Cognition, 5(4), 360–367. http://doi.org/10.1016/j.jarmac.2015.12.002. Willingham, D. T. (2009) Why don’t students like </w:t>
            </w:r>
            <w:r>
              <w:t>school? San Francisco, CA: JosseyBass.</w:t>
            </w:r>
          </w:p>
        </w:tc>
        <w:tc>
          <w:tcPr>
            <w:tcW w:w="1021" w:type="dxa"/>
            <w:gridSpan w:val="2"/>
            <w:shd w:val="clear" w:color="auto" w:fill="F4B083" w:themeFill="accent2" w:themeFillTint="99"/>
            <w:tcMar/>
          </w:tcPr>
          <w:p w:rsidRPr="00914A4B" w:rsidR="008E39A4" w:rsidP="052E8BE8" w:rsidRDefault="008E39A4" w14:paraId="7441D517" w14:textId="278C8388">
            <w:pPr>
              <w:pStyle w:val="Heading2"/>
              <w:rPr>
                <w:rFonts w:asciiTheme="minorHAnsi" w:hAnsiTheme="minorHAnsi" w:eastAsiaTheme="minorEastAsia" w:cstheme="minorBidi"/>
                <w:color w:val="auto"/>
                <w:sz w:val="20"/>
                <w:szCs w:val="20"/>
              </w:rPr>
            </w:pPr>
            <w:r w:rsidRPr="00914A4B">
              <w:rPr>
                <w:rFonts w:asciiTheme="minorHAnsi" w:hAnsiTheme="minorHAnsi" w:eastAsiaTheme="minorEastAsia" w:cstheme="minorBidi"/>
                <w:color w:val="auto"/>
                <w:sz w:val="20"/>
                <w:szCs w:val="20"/>
              </w:rPr>
              <w:t>PG2a</w:t>
            </w:r>
          </w:p>
        </w:tc>
        <w:tc>
          <w:tcPr>
            <w:tcW w:w="1843" w:type="dxa"/>
            <w:gridSpan w:val="2"/>
            <w:shd w:val="clear" w:color="auto" w:fill="F4B083" w:themeFill="accent2" w:themeFillTint="99"/>
            <w:tcMar/>
          </w:tcPr>
          <w:p w:rsidRPr="00B87D96" w:rsidR="008E39A4" w:rsidP="052E8BE8" w:rsidRDefault="008E39A4" w14:paraId="4883A529" w14:textId="77777777">
            <w:pPr>
              <w:pStyle w:val="Heading2"/>
              <w:rPr>
                <w:color w:val="auto"/>
                <w:sz w:val="20"/>
                <w:szCs w:val="20"/>
              </w:rPr>
            </w:pPr>
            <w:r w:rsidRPr="00B87D96">
              <w:rPr>
                <w:color w:val="auto"/>
                <w:sz w:val="20"/>
                <w:szCs w:val="20"/>
              </w:rPr>
              <w:t>Phase 1</w:t>
            </w:r>
          </w:p>
          <w:p w:rsidRPr="00B87D96" w:rsidR="008E39A4" w:rsidP="00C5046B" w:rsidRDefault="008E39A4" w14:paraId="6742DE17" w14:textId="77777777">
            <w:pPr>
              <w:pStyle w:val="ListParagraph"/>
              <w:numPr>
                <w:ilvl w:val="0"/>
                <w:numId w:val="23"/>
              </w:numPr>
              <w:rPr>
                <w:sz w:val="20"/>
                <w:szCs w:val="20"/>
              </w:rPr>
            </w:pPr>
            <w:r w:rsidRPr="42FA3E03">
              <w:rPr>
                <w:sz w:val="20"/>
                <w:szCs w:val="20"/>
              </w:rPr>
              <w:t>Introduction to educational research</w:t>
            </w:r>
          </w:p>
          <w:p w:rsidRPr="00B87D96" w:rsidR="008E39A4" w:rsidP="00C5046B" w:rsidRDefault="008E39A4" w14:paraId="7D63F98C" w14:textId="0B4EF951">
            <w:pPr>
              <w:pStyle w:val="ListParagraph"/>
              <w:numPr>
                <w:ilvl w:val="0"/>
                <w:numId w:val="23"/>
              </w:numPr>
              <w:rPr>
                <w:sz w:val="20"/>
                <w:szCs w:val="20"/>
              </w:rPr>
            </w:pPr>
            <w:r w:rsidRPr="42FA3E03">
              <w:rPr>
                <w:sz w:val="20"/>
                <w:szCs w:val="20"/>
              </w:rPr>
              <w:t>introduction to learning theories</w:t>
            </w:r>
          </w:p>
          <w:p w:rsidRPr="00B87D96" w:rsidR="008E39A4" w:rsidP="00B87D96" w:rsidRDefault="008E39A4" w14:paraId="19E7CBF7" w14:textId="4C8940B1"/>
        </w:tc>
        <w:tc>
          <w:tcPr>
            <w:tcW w:w="978" w:type="dxa"/>
            <w:shd w:val="clear" w:color="auto" w:fill="F4B083" w:themeFill="accent2" w:themeFillTint="99"/>
            <w:tcMar/>
          </w:tcPr>
          <w:p w:rsidRPr="00914A4B" w:rsidR="008E39A4" w:rsidP="052E8BE8" w:rsidRDefault="008E39A4" w14:paraId="55EA161A" w14:textId="3CD90C90">
            <w:pPr>
              <w:pStyle w:val="Heading2"/>
              <w:rPr>
                <w:color w:val="auto"/>
                <w:sz w:val="20"/>
                <w:szCs w:val="20"/>
              </w:rPr>
            </w:pPr>
            <w:r w:rsidRPr="00914A4B">
              <w:rPr>
                <w:color w:val="auto"/>
                <w:sz w:val="20"/>
                <w:szCs w:val="20"/>
              </w:rPr>
              <w:t xml:space="preserve">LO1, </w:t>
            </w:r>
            <w:r>
              <w:rPr>
                <w:color w:val="auto"/>
                <w:sz w:val="20"/>
                <w:szCs w:val="20"/>
              </w:rPr>
              <w:t>3, 5</w:t>
            </w:r>
            <w:r w:rsidRPr="00914A4B">
              <w:rPr>
                <w:color w:val="auto"/>
                <w:sz w:val="20"/>
                <w:szCs w:val="20"/>
              </w:rPr>
              <w:t xml:space="preserve"> (</w:t>
            </w:r>
            <w:r w:rsidR="007C75E0">
              <w:rPr>
                <w:color w:val="auto"/>
                <w:sz w:val="20"/>
                <w:szCs w:val="20"/>
              </w:rPr>
              <w:t>che</w:t>
            </w:r>
            <w:r w:rsidRPr="00914A4B">
              <w:rPr>
                <w:color w:val="auto"/>
                <w:sz w:val="20"/>
                <w:szCs w:val="20"/>
              </w:rPr>
              <w:t>)</w:t>
            </w:r>
          </w:p>
        </w:tc>
        <w:tc>
          <w:tcPr>
            <w:tcW w:w="3235" w:type="dxa"/>
            <w:shd w:val="clear" w:color="auto" w:fill="F4B083" w:themeFill="accent2" w:themeFillTint="99"/>
            <w:tcMar/>
          </w:tcPr>
          <w:p w:rsidRPr="00C52051" w:rsidR="00C73384" w:rsidP="00C73384" w:rsidRDefault="00C73384" w14:paraId="781BEE80" w14:textId="77777777">
            <w:pPr>
              <w:pStyle w:val="Heading2"/>
              <w:rPr>
                <w:rFonts w:asciiTheme="minorHAnsi" w:hAnsiTheme="minorHAnsi" w:cstheme="minorHAnsi"/>
                <w:color w:val="auto"/>
                <w:sz w:val="20"/>
                <w:szCs w:val="20"/>
                <w:u w:val="single"/>
              </w:rPr>
            </w:pPr>
            <w:r w:rsidRPr="00C52051">
              <w:rPr>
                <w:rFonts w:asciiTheme="minorHAnsi" w:hAnsiTheme="minorHAnsi" w:cstheme="minorHAnsi"/>
                <w:color w:val="auto"/>
                <w:sz w:val="20"/>
                <w:szCs w:val="20"/>
                <w:u w:val="single"/>
              </w:rPr>
              <w:t>TS:</w:t>
            </w:r>
          </w:p>
          <w:p w:rsidRPr="00C52051" w:rsidR="008E39A4" w:rsidP="5FC97C9C" w:rsidRDefault="008E39A4" w14:paraId="7FDF8296" w14:textId="12093C13">
            <w:pPr>
              <w:pStyle w:val="Heading2"/>
              <w:rPr>
                <w:rFonts w:asciiTheme="minorHAnsi" w:hAnsiTheme="minorHAnsi" w:cstheme="minorHAnsi"/>
                <w:color w:val="auto"/>
                <w:sz w:val="20"/>
                <w:szCs w:val="20"/>
              </w:rPr>
            </w:pPr>
            <w:r w:rsidRPr="00C52051">
              <w:rPr>
                <w:rFonts w:asciiTheme="minorHAnsi" w:hAnsiTheme="minorHAnsi" w:cstheme="minorHAnsi"/>
                <w:color w:val="auto"/>
                <w:sz w:val="20"/>
                <w:szCs w:val="20"/>
              </w:rPr>
              <w:t>TS1,</w:t>
            </w:r>
            <w:r w:rsidRPr="00C52051" w:rsidR="007B0D1D">
              <w:rPr>
                <w:rFonts w:asciiTheme="minorHAnsi" w:hAnsiTheme="minorHAnsi" w:cstheme="minorHAnsi"/>
                <w:color w:val="auto"/>
                <w:sz w:val="20"/>
                <w:szCs w:val="20"/>
              </w:rPr>
              <w:t xml:space="preserve"> TS</w:t>
            </w:r>
            <w:r w:rsidRPr="00C52051">
              <w:rPr>
                <w:rFonts w:asciiTheme="minorHAnsi" w:hAnsiTheme="minorHAnsi" w:cstheme="minorHAnsi"/>
                <w:color w:val="auto"/>
                <w:sz w:val="20"/>
                <w:szCs w:val="20"/>
              </w:rPr>
              <w:t>2</w:t>
            </w:r>
          </w:p>
          <w:p w:rsidR="00323532" w:rsidP="00323532" w:rsidRDefault="00323532" w14:paraId="705D1B8C" w14:textId="77777777"/>
          <w:p w:rsidRPr="003241B0" w:rsidR="00A01B64" w:rsidP="00A01B64" w:rsidRDefault="00A01B64" w14:paraId="7FF67F0D" w14:textId="77777777">
            <w:pPr>
              <w:rPr>
                <w:u w:val="single"/>
              </w:rPr>
            </w:pPr>
            <w:r w:rsidRPr="003241B0">
              <w:rPr>
                <w:u w:val="single"/>
              </w:rPr>
              <w:t>High Expectations:</w:t>
            </w:r>
          </w:p>
          <w:p w:rsidR="00A01B64" w:rsidP="00323532" w:rsidRDefault="00A01B64" w14:paraId="748DD377" w14:textId="4116213C">
            <w:r>
              <w:t>1.2</w:t>
            </w:r>
          </w:p>
          <w:p w:rsidR="00A01B64" w:rsidP="00323532" w:rsidRDefault="00A01B64" w14:paraId="0A569034" w14:textId="77777777"/>
          <w:p w:rsidRPr="003241B0" w:rsidR="00A01B64" w:rsidP="00323532" w:rsidRDefault="00CD7B2A" w14:paraId="74F1C203" w14:textId="167A207D">
            <w:pPr>
              <w:rPr>
                <w:u w:val="single"/>
              </w:rPr>
            </w:pPr>
            <w:r w:rsidRPr="003241B0">
              <w:rPr>
                <w:u w:val="single"/>
              </w:rPr>
              <w:t>How Pupils Learn</w:t>
            </w:r>
            <w:r w:rsidRPr="003241B0" w:rsidR="003241B0">
              <w:rPr>
                <w:u w:val="single"/>
              </w:rPr>
              <w:t>:</w:t>
            </w:r>
          </w:p>
          <w:p w:rsidR="00CD7B2A" w:rsidP="00323532" w:rsidRDefault="00CD7B2A" w14:paraId="14006984" w14:textId="335CDEC4">
            <w:r>
              <w:t>2.1, 2.2, 2.3, 2.4, 2.5, 2.9</w:t>
            </w:r>
          </w:p>
          <w:p w:rsidRPr="00323532" w:rsidR="00CD7B2A" w:rsidP="00323532" w:rsidRDefault="00CD7B2A" w14:paraId="19B2060A" w14:textId="77777777"/>
          <w:p w:rsidRPr="003241B0" w:rsidR="00B43B0C" w:rsidP="00B43B0C" w:rsidRDefault="00CD7B2A" w14:paraId="25647DB4" w14:textId="07CA1A19">
            <w:pPr>
              <w:rPr>
                <w:u w:val="single"/>
              </w:rPr>
            </w:pPr>
            <w:r w:rsidRPr="003241B0">
              <w:rPr>
                <w:u w:val="single"/>
              </w:rPr>
              <w:t xml:space="preserve">Subject </w:t>
            </w:r>
            <w:r w:rsidRPr="003241B0" w:rsidR="00B43B0C">
              <w:rPr>
                <w:u w:val="single"/>
              </w:rPr>
              <w:t>&amp; Curriculum</w:t>
            </w:r>
            <w:r w:rsidRPr="003241B0" w:rsidR="00234330">
              <w:rPr>
                <w:u w:val="single"/>
              </w:rPr>
              <w:t>:</w:t>
            </w:r>
          </w:p>
          <w:p w:rsidRPr="00885FF8" w:rsidR="008E39A4" w:rsidP="00885FF8" w:rsidRDefault="008E39A4" w14:paraId="55D14F5E" w14:textId="5711D9F0">
            <w:r>
              <w:t xml:space="preserve">3.7 </w:t>
            </w:r>
          </w:p>
          <w:p w:rsidRPr="00561F50" w:rsidR="008E39A4" w:rsidP="00885FF8" w:rsidRDefault="008E39A4" w14:paraId="5438AF9B" w14:textId="41449A48"/>
        </w:tc>
      </w:tr>
      <w:tr w:rsidRPr="00D31792" w:rsidR="00CD2EBF" w:rsidTr="0C2376F5" w14:paraId="202ECECB" w14:textId="77777777">
        <w:tc>
          <w:tcPr>
            <w:tcW w:w="840" w:type="dxa"/>
            <w:shd w:val="clear" w:color="auto" w:fill="A8D08D" w:themeFill="accent6" w:themeFillTint="99"/>
            <w:tcMar/>
          </w:tcPr>
          <w:p w:rsidRPr="00D31792" w:rsidR="008E39A4" w:rsidP="052E8BE8" w:rsidRDefault="002D5501" w14:paraId="0DA02C2D" w14:textId="218A2512">
            <w:pPr>
              <w:pStyle w:val="Heading2"/>
              <w:rPr>
                <w:color w:val="auto"/>
                <w:sz w:val="20"/>
                <w:szCs w:val="20"/>
              </w:rPr>
            </w:pPr>
            <w:r w:rsidRPr="00D31792">
              <w:rPr>
                <w:rFonts w:asciiTheme="minorHAnsi" w:hAnsiTheme="minorHAnsi" w:eastAsiaTheme="minorEastAsia" w:cstheme="minorBidi"/>
                <w:color w:val="auto"/>
                <w:sz w:val="20"/>
                <w:szCs w:val="20"/>
              </w:rPr>
              <w:t>3</w:t>
            </w:r>
            <w:r w:rsidR="00D41EAF">
              <w:rPr>
                <w:rFonts w:asciiTheme="minorHAnsi" w:hAnsiTheme="minorHAnsi" w:eastAsiaTheme="minorEastAsia" w:cstheme="minorBidi"/>
                <w:color w:val="auto"/>
                <w:sz w:val="20"/>
                <w:szCs w:val="20"/>
              </w:rPr>
              <w:t>0</w:t>
            </w:r>
            <w:r w:rsidRPr="00D31792">
              <w:rPr>
                <w:rFonts w:asciiTheme="minorHAnsi" w:hAnsiTheme="minorHAnsi" w:eastAsiaTheme="minorEastAsia" w:cstheme="minorBidi"/>
                <w:color w:val="auto"/>
                <w:sz w:val="20"/>
                <w:szCs w:val="20"/>
              </w:rPr>
              <w:t>.8.2</w:t>
            </w:r>
            <w:r w:rsidR="00D41EAF">
              <w:rPr>
                <w:rFonts w:asciiTheme="minorHAnsi" w:hAnsiTheme="minorHAnsi" w:eastAsiaTheme="minorEastAsia" w:cstheme="minorBidi"/>
                <w:color w:val="auto"/>
                <w:sz w:val="20"/>
                <w:szCs w:val="20"/>
              </w:rPr>
              <w:t>3</w:t>
            </w:r>
            <w:r w:rsidRPr="00D31792">
              <w:rPr>
                <w:rFonts w:asciiTheme="minorHAnsi" w:hAnsiTheme="minorHAnsi" w:eastAsiaTheme="minorEastAsia" w:cstheme="minorBidi"/>
                <w:color w:val="auto"/>
                <w:sz w:val="20"/>
                <w:szCs w:val="20"/>
              </w:rPr>
              <w:t>-1</w:t>
            </w:r>
            <w:r w:rsidR="00D41EAF">
              <w:rPr>
                <w:rFonts w:asciiTheme="minorHAnsi" w:hAnsiTheme="minorHAnsi" w:eastAsiaTheme="minorEastAsia" w:cstheme="minorBidi"/>
                <w:color w:val="auto"/>
                <w:sz w:val="20"/>
                <w:szCs w:val="20"/>
              </w:rPr>
              <w:t>5</w:t>
            </w:r>
            <w:r w:rsidRPr="00D31792">
              <w:rPr>
                <w:rFonts w:asciiTheme="minorHAnsi" w:hAnsiTheme="minorHAnsi" w:eastAsiaTheme="minorEastAsia" w:cstheme="minorBidi"/>
                <w:color w:val="auto"/>
                <w:sz w:val="20"/>
                <w:szCs w:val="20"/>
              </w:rPr>
              <w:t>.9.2</w:t>
            </w:r>
            <w:r w:rsidR="00D41EAF">
              <w:rPr>
                <w:rFonts w:asciiTheme="minorHAnsi" w:hAnsiTheme="minorHAnsi" w:eastAsiaTheme="minorEastAsia" w:cstheme="minorBidi"/>
                <w:color w:val="auto"/>
                <w:sz w:val="20"/>
                <w:szCs w:val="20"/>
              </w:rPr>
              <w:t>3</w:t>
            </w:r>
          </w:p>
        </w:tc>
        <w:tc>
          <w:tcPr>
            <w:tcW w:w="1256" w:type="dxa"/>
            <w:shd w:val="clear" w:color="auto" w:fill="A8D08D" w:themeFill="accent6" w:themeFillTint="99"/>
            <w:tcMar/>
          </w:tcPr>
          <w:p w:rsidRPr="00D31792" w:rsidR="008E39A4" w:rsidP="052E8BE8" w:rsidRDefault="008E39A4" w14:paraId="09B04DEB" w14:textId="62F88589">
            <w:pPr>
              <w:pStyle w:val="Heading2"/>
              <w:rPr>
                <w:color w:val="000000" w:themeColor="text1"/>
                <w:sz w:val="20"/>
                <w:szCs w:val="20"/>
              </w:rPr>
            </w:pPr>
            <w:r w:rsidRPr="00D31792">
              <w:rPr>
                <w:color w:val="000000" w:themeColor="text1"/>
                <w:sz w:val="20"/>
                <w:szCs w:val="20"/>
              </w:rPr>
              <w:t>The Creative Teacher</w:t>
            </w:r>
          </w:p>
        </w:tc>
        <w:tc>
          <w:tcPr>
            <w:tcW w:w="3076" w:type="dxa"/>
            <w:gridSpan w:val="2"/>
            <w:shd w:val="clear" w:color="auto" w:fill="A8D08D" w:themeFill="accent6" w:themeFillTint="99"/>
            <w:tcMar/>
          </w:tcPr>
          <w:p w:rsidRPr="00D31792" w:rsidR="008E39A4" w:rsidP="00602ECE" w:rsidRDefault="008E39A4" w14:paraId="61268DC0" w14:textId="77777777">
            <w:pPr>
              <w:pStyle w:val="Heading2"/>
              <w:rPr>
                <w:rFonts w:asciiTheme="minorHAnsi" w:hAnsiTheme="minorHAnsi" w:eastAsiaTheme="minorEastAsia" w:cstheme="minorBidi"/>
                <w:color w:val="auto"/>
                <w:sz w:val="20"/>
                <w:szCs w:val="20"/>
              </w:rPr>
            </w:pPr>
            <w:r w:rsidRPr="00D31792">
              <w:rPr>
                <w:rFonts w:asciiTheme="minorHAnsi" w:hAnsiTheme="minorHAnsi" w:eastAsiaTheme="minorEastAsia" w:cstheme="minorBidi"/>
                <w:color w:val="auto"/>
                <w:sz w:val="20"/>
                <w:szCs w:val="20"/>
              </w:rPr>
              <w:t>The Curriculum</w:t>
            </w:r>
          </w:p>
          <w:p w:rsidRPr="00D31792" w:rsidR="008E39A4" w:rsidP="00602ECE" w:rsidRDefault="008E39A4" w14:paraId="1F18E7CD" w14:textId="77777777">
            <w:pPr>
              <w:rPr>
                <w:color w:val="000000" w:themeColor="text1"/>
                <w:sz w:val="20"/>
                <w:szCs w:val="20"/>
              </w:rPr>
            </w:pPr>
            <w:r w:rsidRPr="00D31792">
              <w:rPr>
                <w:color w:val="000000" w:themeColor="text1"/>
                <w:sz w:val="20"/>
                <w:szCs w:val="20"/>
              </w:rPr>
              <w:t>School 2020: Creativity in a Landscape of Change</w:t>
            </w:r>
          </w:p>
          <w:p w:rsidRPr="00B245B4" w:rsidR="00602ECE" w:rsidP="00602ECE" w:rsidRDefault="008E39A4" w14:paraId="07A7BCE2" w14:textId="77777777">
            <w:pPr>
              <w:pStyle w:val="Heading2"/>
              <w:rPr>
                <w:rFonts w:asciiTheme="minorHAnsi" w:hAnsiTheme="minorHAnsi" w:eastAsiaTheme="minorHAnsi" w:cstheme="minorBidi"/>
                <w:color w:val="000000" w:themeColor="text1"/>
                <w:sz w:val="20"/>
                <w:szCs w:val="20"/>
              </w:rPr>
            </w:pPr>
            <w:r w:rsidRPr="00B245B4">
              <w:rPr>
                <w:rFonts w:asciiTheme="minorHAnsi" w:hAnsiTheme="minorHAnsi" w:eastAsiaTheme="minorHAnsi" w:cstheme="minorBidi"/>
                <w:color w:val="000000" w:themeColor="text1"/>
                <w:sz w:val="20"/>
                <w:szCs w:val="20"/>
              </w:rPr>
              <w:t>The Principles of Lesson planning</w:t>
            </w:r>
          </w:p>
          <w:p w:rsidRPr="00B245B4" w:rsidR="008E39A4" w:rsidP="00602ECE" w:rsidRDefault="008E39A4" w14:paraId="10D807B7" w14:textId="13002568">
            <w:pPr>
              <w:pStyle w:val="Heading2"/>
              <w:rPr>
                <w:rFonts w:asciiTheme="minorHAnsi" w:hAnsiTheme="minorHAnsi" w:eastAsiaTheme="minorHAnsi" w:cstheme="minorBidi"/>
                <w:color w:val="000000" w:themeColor="text1"/>
                <w:sz w:val="20"/>
                <w:szCs w:val="20"/>
              </w:rPr>
            </w:pPr>
            <w:r w:rsidRPr="00B245B4">
              <w:rPr>
                <w:rFonts w:asciiTheme="minorHAnsi" w:hAnsiTheme="minorHAnsi" w:eastAsiaTheme="minorHAnsi" w:cstheme="minorBidi"/>
                <w:color w:val="000000" w:themeColor="text1"/>
                <w:sz w:val="20"/>
                <w:szCs w:val="20"/>
              </w:rPr>
              <w:t>Planning in your subject</w:t>
            </w:r>
          </w:p>
          <w:p w:rsidRPr="00D31792" w:rsidR="008E39A4" w:rsidP="008E39A4" w:rsidRDefault="008E39A4" w14:paraId="414CFB44" w14:textId="77777777">
            <w:pPr>
              <w:pStyle w:val="Heading2"/>
              <w:ind w:left="720"/>
              <w:rPr>
                <w:rFonts w:asciiTheme="minorHAnsi" w:hAnsiTheme="minorHAnsi" w:eastAsiaTheme="minorEastAsia" w:cstheme="minorBidi"/>
                <w:color w:val="auto"/>
                <w:sz w:val="20"/>
                <w:szCs w:val="20"/>
              </w:rPr>
            </w:pPr>
          </w:p>
        </w:tc>
        <w:tc>
          <w:tcPr>
            <w:tcW w:w="2673" w:type="dxa"/>
            <w:gridSpan w:val="2"/>
            <w:shd w:val="clear" w:color="auto" w:fill="A8D08D" w:themeFill="accent6" w:themeFillTint="99"/>
            <w:tcMar/>
          </w:tcPr>
          <w:p w:rsidRPr="00D31792" w:rsidR="008E39A4" w:rsidP="25FF843C" w:rsidRDefault="6A97A9D9" w14:paraId="4DEE3073" w14:textId="2D4F3CE2">
            <w:pPr>
              <w:rPr>
                <w:rFonts w:eastAsiaTheme="minorEastAsia"/>
                <w:sz w:val="20"/>
                <w:szCs w:val="20"/>
              </w:rPr>
            </w:pPr>
            <w:r w:rsidRPr="00D31792">
              <w:rPr>
                <w:rFonts w:eastAsiaTheme="minorEastAsia"/>
                <w:sz w:val="20"/>
                <w:szCs w:val="20"/>
                <w:u w:val="single"/>
              </w:rPr>
              <w:t>Planning:</w:t>
            </w:r>
          </w:p>
          <w:p w:rsidRPr="00D31792" w:rsidR="008E39A4" w:rsidP="25FF843C" w:rsidRDefault="4D864AD0" w14:paraId="19DEC1C1" w14:textId="3A6D2ABD">
            <w:pPr>
              <w:rPr>
                <w:rFonts w:eastAsiaTheme="minorEastAsia"/>
                <w:color w:val="000000" w:themeColor="text1"/>
                <w:sz w:val="20"/>
                <w:szCs w:val="20"/>
              </w:rPr>
            </w:pPr>
            <w:r w:rsidRPr="00D31792">
              <w:rPr>
                <w:rFonts w:eastAsiaTheme="minorEastAsia"/>
                <w:color w:val="000000" w:themeColor="text1"/>
                <w:sz w:val="20"/>
                <w:szCs w:val="20"/>
              </w:rPr>
              <w:t xml:space="preserve">Elliot, P., </w:t>
            </w:r>
            <w:r w:rsidRPr="00D31792" w:rsidR="35E4DB5F">
              <w:rPr>
                <w:rFonts w:eastAsiaTheme="minorEastAsia"/>
                <w:color w:val="000000" w:themeColor="text1"/>
                <w:sz w:val="20"/>
                <w:szCs w:val="20"/>
              </w:rPr>
              <w:t>(</w:t>
            </w:r>
            <w:r w:rsidRPr="00D31792">
              <w:rPr>
                <w:rFonts w:eastAsiaTheme="minorEastAsia"/>
                <w:color w:val="000000" w:themeColor="text1"/>
                <w:sz w:val="20"/>
                <w:szCs w:val="20"/>
              </w:rPr>
              <w:t>2007</w:t>
            </w:r>
            <w:r w:rsidRPr="00D31792" w:rsidR="78E99BF5">
              <w:rPr>
                <w:rFonts w:eastAsiaTheme="minorEastAsia"/>
                <w:color w:val="000000" w:themeColor="text1"/>
                <w:sz w:val="20"/>
                <w:szCs w:val="20"/>
              </w:rPr>
              <w:t>)</w:t>
            </w:r>
            <w:r w:rsidRPr="00D31792">
              <w:rPr>
                <w:rFonts w:eastAsiaTheme="minorEastAsia"/>
                <w:color w:val="000000" w:themeColor="text1"/>
                <w:sz w:val="20"/>
                <w:szCs w:val="20"/>
              </w:rPr>
              <w:t xml:space="preserve">. Planning for learning. In: Brooks, V., Abbott, I. and Bills, L., eds. </w:t>
            </w:r>
            <w:r w:rsidRPr="00D31792">
              <w:rPr>
                <w:rFonts w:eastAsiaTheme="minorEastAsia"/>
                <w:i/>
                <w:iCs/>
                <w:color w:val="000000" w:themeColor="text1"/>
                <w:sz w:val="20"/>
                <w:szCs w:val="20"/>
              </w:rPr>
              <w:t>Preparing to Teach in Secondary Schools</w:t>
            </w:r>
            <w:r w:rsidRPr="00D31792">
              <w:rPr>
                <w:rFonts w:eastAsiaTheme="minorEastAsia"/>
                <w:color w:val="000000" w:themeColor="text1"/>
                <w:sz w:val="20"/>
                <w:szCs w:val="20"/>
              </w:rPr>
              <w:t>. Berkshire: McGraw-Hill. pp. 60-73.</w:t>
            </w:r>
            <w:r w:rsidRPr="00D31792">
              <w:rPr>
                <w:rFonts w:eastAsiaTheme="minorEastAsia"/>
                <w:sz w:val="20"/>
                <w:szCs w:val="20"/>
              </w:rPr>
              <w:t xml:space="preserve"> </w:t>
            </w:r>
          </w:p>
          <w:p w:rsidRPr="00D31792" w:rsidR="008E39A4" w:rsidP="25FF843C" w:rsidRDefault="008E39A4" w14:paraId="330FCD6F" w14:textId="6338FCFE">
            <w:pPr>
              <w:rPr>
                <w:rFonts w:ascii="Calibri" w:hAnsi="Calibri" w:eastAsia="Calibri" w:cs="Calibri"/>
                <w:color w:val="000000" w:themeColor="text1"/>
                <w:sz w:val="20"/>
                <w:szCs w:val="20"/>
              </w:rPr>
            </w:pPr>
          </w:p>
          <w:p w:rsidRPr="00D31792" w:rsidR="008E39A4" w:rsidP="25FF843C" w:rsidRDefault="4D864AD0" w14:paraId="026724D2" w14:textId="068C7007">
            <w:pPr>
              <w:rPr>
                <w:rFonts w:eastAsiaTheme="minorEastAsia"/>
                <w:sz w:val="20"/>
                <w:szCs w:val="20"/>
              </w:rPr>
            </w:pPr>
            <w:r w:rsidRPr="00D31792">
              <w:rPr>
                <w:rFonts w:ascii="Calibri" w:hAnsi="Calibri" w:eastAsia="Calibri" w:cs="Calibri"/>
                <w:color w:val="000000" w:themeColor="text1"/>
                <w:sz w:val="20"/>
                <w:szCs w:val="20"/>
              </w:rPr>
              <w:t xml:space="preserve">Fautley, M. and Savage, J., </w:t>
            </w:r>
            <w:r w:rsidRPr="00D31792" w:rsidR="75758AFE">
              <w:rPr>
                <w:rFonts w:ascii="Calibri" w:hAnsi="Calibri" w:eastAsia="Calibri" w:cs="Calibri"/>
                <w:color w:val="000000" w:themeColor="text1"/>
                <w:sz w:val="20"/>
                <w:szCs w:val="20"/>
              </w:rPr>
              <w:t>(</w:t>
            </w:r>
            <w:r w:rsidRPr="00D31792">
              <w:rPr>
                <w:rFonts w:ascii="Calibri" w:hAnsi="Calibri" w:eastAsia="Calibri" w:cs="Calibri"/>
                <w:color w:val="000000" w:themeColor="text1"/>
                <w:sz w:val="20"/>
                <w:szCs w:val="20"/>
              </w:rPr>
              <w:t>2013</w:t>
            </w:r>
            <w:r w:rsidRPr="00D31792" w:rsidR="58B68C9B">
              <w:rPr>
                <w:rFonts w:ascii="Calibri" w:hAnsi="Calibri" w:eastAsia="Calibri" w:cs="Calibri"/>
                <w:color w:val="000000" w:themeColor="text1"/>
                <w:sz w:val="20"/>
                <w:szCs w:val="20"/>
              </w:rPr>
              <w:t>)</w:t>
            </w:r>
            <w:r w:rsidRPr="00D31792">
              <w:rPr>
                <w:rFonts w:ascii="Calibri" w:hAnsi="Calibri" w:eastAsia="Calibri" w:cs="Calibri"/>
                <w:color w:val="000000" w:themeColor="text1"/>
                <w:sz w:val="20"/>
                <w:szCs w:val="20"/>
              </w:rPr>
              <w:t xml:space="preserve">. </w:t>
            </w:r>
            <w:r w:rsidRPr="00D31792">
              <w:rPr>
                <w:rFonts w:ascii="Calibri" w:hAnsi="Calibri" w:eastAsia="Calibri" w:cs="Calibri"/>
                <w:i/>
                <w:iCs/>
                <w:color w:val="000000" w:themeColor="text1"/>
                <w:sz w:val="20"/>
                <w:szCs w:val="20"/>
              </w:rPr>
              <w:t>Lesson Planning for Effective Learning</w:t>
            </w:r>
            <w:r w:rsidRPr="00D31792">
              <w:rPr>
                <w:rFonts w:ascii="Calibri" w:hAnsi="Calibri" w:eastAsia="Calibri" w:cs="Calibri"/>
                <w:color w:val="000000" w:themeColor="text1"/>
                <w:sz w:val="20"/>
                <w:szCs w:val="20"/>
              </w:rPr>
              <w:t>, McGraw-Hill Education.</w:t>
            </w:r>
          </w:p>
          <w:p w:rsidRPr="00D31792" w:rsidR="008E39A4" w:rsidP="25FF843C" w:rsidRDefault="008E39A4" w14:paraId="7F7AE22B" w14:textId="289E7E6F">
            <w:pPr>
              <w:rPr>
                <w:rFonts w:eastAsiaTheme="minorEastAsia"/>
                <w:sz w:val="20"/>
                <w:szCs w:val="20"/>
              </w:rPr>
            </w:pPr>
          </w:p>
          <w:p w:rsidRPr="00D31792" w:rsidR="008E39A4" w:rsidP="25FF843C" w:rsidRDefault="4D864AD0" w14:paraId="2C3FD1FC" w14:textId="6D3FFDB4">
            <w:pPr>
              <w:rPr>
                <w:rFonts w:eastAsiaTheme="minorEastAsia"/>
                <w:sz w:val="20"/>
                <w:szCs w:val="20"/>
              </w:rPr>
            </w:pPr>
            <w:r w:rsidRPr="00D31792">
              <w:rPr>
                <w:rFonts w:eastAsiaTheme="minorEastAsia"/>
                <w:sz w:val="20"/>
                <w:szCs w:val="20"/>
              </w:rPr>
              <w:t>John</w:t>
            </w:r>
            <w:r w:rsidRPr="00D31792" w:rsidR="0F6927B3">
              <w:rPr>
                <w:rFonts w:eastAsiaTheme="minorEastAsia"/>
                <w:sz w:val="20"/>
                <w:szCs w:val="20"/>
              </w:rPr>
              <w:t>, P.D.,</w:t>
            </w:r>
            <w:r w:rsidRPr="00D31792">
              <w:rPr>
                <w:rFonts w:eastAsiaTheme="minorEastAsia"/>
                <w:sz w:val="20"/>
                <w:szCs w:val="20"/>
              </w:rPr>
              <w:t xml:space="preserve"> (2006)</w:t>
            </w:r>
            <w:r w:rsidRPr="00D31792" w:rsidR="6A07012E">
              <w:rPr>
                <w:rFonts w:eastAsiaTheme="minorEastAsia"/>
                <w:sz w:val="20"/>
                <w:szCs w:val="20"/>
              </w:rPr>
              <w:t>.</w:t>
            </w:r>
            <w:r w:rsidRPr="00D31792">
              <w:rPr>
                <w:rFonts w:eastAsiaTheme="minorEastAsia"/>
                <w:sz w:val="20"/>
                <w:szCs w:val="20"/>
              </w:rPr>
              <w:t xml:space="preserve"> Lesson planning and the student teacher: re‐thinking the dominant model, </w:t>
            </w:r>
            <w:r w:rsidRPr="00D31792">
              <w:rPr>
                <w:rFonts w:eastAsiaTheme="minorEastAsia"/>
                <w:i/>
                <w:iCs/>
                <w:sz w:val="20"/>
                <w:szCs w:val="20"/>
              </w:rPr>
              <w:t>Journal of Curriculum Studies</w:t>
            </w:r>
            <w:r w:rsidRPr="00D31792">
              <w:rPr>
                <w:rFonts w:eastAsiaTheme="minorEastAsia"/>
                <w:sz w:val="20"/>
                <w:szCs w:val="20"/>
              </w:rPr>
              <w:t xml:space="preserve">, 38:4, 483-498. </w:t>
            </w:r>
          </w:p>
          <w:p w:rsidRPr="00D31792" w:rsidR="008E39A4" w:rsidP="25FF843C" w:rsidRDefault="008E39A4" w14:paraId="2FA7360B" w14:textId="593F31ED">
            <w:pPr>
              <w:rPr>
                <w:rFonts w:ascii="Calibri" w:hAnsi="Calibri" w:eastAsia="Calibri" w:cs="Calibri"/>
                <w:color w:val="000000" w:themeColor="text1"/>
                <w:sz w:val="20"/>
                <w:szCs w:val="20"/>
              </w:rPr>
            </w:pPr>
          </w:p>
          <w:p w:rsidRPr="00D31792" w:rsidR="008E39A4" w:rsidP="25FF843C" w:rsidRDefault="4D864AD0" w14:paraId="03EE5557" w14:textId="696AD4BC">
            <w:pPr>
              <w:rPr>
                <w:rFonts w:eastAsiaTheme="minorEastAsia"/>
                <w:sz w:val="20"/>
                <w:szCs w:val="20"/>
              </w:rPr>
            </w:pPr>
            <w:r w:rsidRPr="00D31792">
              <w:rPr>
                <w:rFonts w:ascii="Calibri" w:hAnsi="Calibri" w:eastAsia="Calibri" w:cs="Calibri"/>
                <w:color w:val="000000" w:themeColor="text1"/>
                <w:sz w:val="20"/>
                <w:szCs w:val="20"/>
              </w:rPr>
              <w:t xml:space="preserve">Mccrea, P., </w:t>
            </w:r>
            <w:r w:rsidRPr="00D31792" w:rsidR="54F759FD">
              <w:rPr>
                <w:rFonts w:ascii="Calibri" w:hAnsi="Calibri" w:eastAsia="Calibri" w:cs="Calibri"/>
                <w:color w:val="000000" w:themeColor="text1"/>
                <w:sz w:val="20"/>
                <w:szCs w:val="20"/>
              </w:rPr>
              <w:t>(</w:t>
            </w:r>
            <w:r w:rsidRPr="00D31792">
              <w:rPr>
                <w:rFonts w:ascii="Calibri" w:hAnsi="Calibri" w:eastAsia="Calibri" w:cs="Calibri"/>
                <w:color w:val="000000" w:themeColor="text1"/>
                <w:sz w:val="20"/>
                <w:szCs w:val="20"/>
              </w:rPr>
              <w:t>2015</w:t>
            </w:r>
            <w:r w:rsidRPr="00D31792" w:rsidR="04CA523D">
              <w:rPr>
                <w:rFonts w:ascii="Calibri" w:hAnsi="Calibri" w:eastAsia="Calibri" w:cs="Calibri"/>
                <w:color w:val="000000" w:themeColor="text1"/>
                <w:sz w:val="20"/>
                <w:szCs w:val="20"/>
              </w:rPr>
              <w:t>)</w:t>
            </w:r>
            <w:r w:rsidRPr="00D31792">
              <w:rPr>
                <w:rFonts w:ascii="Calibri" w:hAnsi="Calibri" w:eastAsia="Calibri" w:cs="Calibri"/>
                <w:color w:val="000000" w:themeColor="text1"/>
                <w:sz w:val="20"/>
                <w:szCs w:val="20"/>
              </w:rPr>
              <w:t>.</w:t>
            </w:r>
            <w:r w:rsidRPr="00D31792">
              <w:rPr>
                <w:rFonts w:ascii="Calibri" w:hAnsi="Calibri" w:eastAsia="Calibri" w:cs="Calibri"/>
                <w:i/>
                <w:iCs/>
                <w:color w:val="000000" w:themeColor="text1"/>
                <w:sz w:val="20"/>
                <w:szCs w:val="20"/>
              </w:rPr>
              <w:t xml:space="preserve"> Lean Lesson Planning</w:t>
            </w:r>
            <w:r w:rsidRPr="00D31792">
              <w:rPr>
                <w:rFonts w:ascii="Calibri" w:hAnsi="Calibri" w:eastAsia="Calibri" w:cs="Calibri"/>
                <w:color w:val="000000" w:themeColor="text1"/>
                <w:sz w:val="20"/>
                <w:szCs w:val="20"/>
              </w:rPr>
              <w:t>, teacherly.co.</w:t>
            </w:r>
          </w:p>
          <w:p w:rsidRPr="00D31792" w:rsidR="008E39A4" w:rsidP="25FF843C" w:rsidRDefault="008E39A4" w14:paraId="1EB8B28D" w14:textId="7A99A1B0">
            <w:pPr>
              <w:rPr>
                <w:rFonts w:eastAsiaTheme="minorEastAsia"/>
                <w:sz w:val="20"/>
                <w:szCs w:val="20"/>
              </w:rPr>
            </w:pPr>
          </w:p>
          <w:p w:rsidRPr="00D31792" w:rsidR="008E39A4" w:rsidP="23612018" w:rsidRDefault="67BFF084" w14:paraId="4F76F950" w14:textId="3493800A">
            <w:pPr>
              <w:rPr>
                <w:rFonts w:eastAsiaTheme="minorEastAsia"/>
                <w:sz w:val="20"/>
                <w:szCs w:val="20"/>
              </w:rPr>
            </w:pPr>
            <w:r w:rsidRPr="23612018">
              <w:rPr>
                <w:rFonts w:eastAsiaTheme="minorEastAsia"/>
                <w:sz w:val="20"/>
                <w:szCs w:val="20"/>
              </w:rPr>
              <w:t>Mutton,</w:t>
            </w:r>
            <w:r w:rsidRPr="23612018" w:rsidR="79EB4F6C">
              <w:rPr>
                <w:rFonts w:eastAsiaTheme="minorEastAsia"/>
                <w:sz w:val="20"/>
                <w:szCs w:val="20"/>
              </w:rPr>
              <w:t xml:space="preserve"> </w:t>
            </w:r>
            <w:r w:rsidRPr="23612018" w:rsidR="15374DF8">
              <w:rPr>
                <w:rFonts w:eastAsiaTheme="minorEastAsia"/>
                <w:sz w:val="20"/>
                <w:szCs w:val="20"/>
              </w:rPr>
              <w:t xml:space="preserve">T., </w:t>
            </w:r>
            <w:r w:rsidRPr="23612018" w:rsidR="79EB4F6C">
              <w:rPr>
                <w:rFonts w:eastAsiaTheme="minorEastAsia"/>
                <w:sz w:val="20"/>
                <w:szCs w:val="20"/>
              </w:rPr>
              <w:t>Hagger</w:t>
            </w:r>
            <w:r w:rsidRPr="23612018" w:rsidR="0F54E9B6">
              <w:rPr>
                <w:rFonts w:eastAsiaTheme="minorEastAsia"/>
                <w:sz w:val="20"/>
                <w:szCs w:val="20"/>
              </w:rPr>
              <w:t xml:space="preserve">, H. &amp; </w:t>
            </w:r>
            <w:r w:rsidRPr="23612018" w:rsidR="79EB4F6C">
              <w:rPr>
                <w:rFonts w:eastAsiaTheme="minorEastAsia"/>
                <w:sz w:val="20"/>
                <w:szCs w:val="20"/>
              </w:rPr>
              <w:t>Burn</w:t>
            </w:r>
            <w:r w:rsidRPr="23612018" w:rsidR="2A8EDB85">
              <w:rPr>
                <w:rFonts w:eastAsiaTheme="minorEastAsia"/>
                <w:sz w:val="20"/>
                <w:szCs w:val="20"/>
              </w:rPr>
              <w:t>, K.,</w:t>
            </w:r>
            <w:r w:rsidRPr="23612018" w:rsidR="79EB4F6C">
              <w:rPr>
                <w:rFonts w:eastAsiaTheme="minorEastAsia"/>
                <w:sz w:val="20"/>
                <w:szCs w:val="20"/>
              </w:rPr>
              <w:t xml:space="preserve"> (2011)</w:t>
            </w:r>
            <w:r w:rsidRPr="23612018" w:rsidR="70410DF6">
              <w:rPr>
                <w:rFonts w:eastAsiaTheme="minorEastAsia"/>
                <w:sz w:val="20"/>
                <w:szCs w:val="20"/>
              </w:rPr>
              <w:t>.</w:t>
            </w:r>
            <w:r w:rsidRPr="23612018" w:rsidR="79EB4F6C">
              <w:rPr>
                <w:rFonts w:eastAsiaTheme="minorEastAsia"/>
                <w:sz w:val="20"/>
                <w:szCs w:val="20"/>
              </w:rPr>
              <w:t xml:space="preserve"> Learning to plan, planning to learn: the developing expertise of beginning teachers, </w:t>
            </w:r>
            <w:r w:rsidRPr="23612018" w:rsidR="79EB4F6C">
              <w:rPr>
                <w:rFonts w:eastAsiaTheme="minorEastAsia"/>
                <w:i/>
                <w:iCs/>
                <w:sz w:val="20"/>
                <w:szCs w:val="20"/>
              </w:rPr>
              <w:t>Teachers and Teaching</w:t>
            </w:r>
            <w:r w:rsidRPr="23612018" w:rsidR="79EB4F6C">
              <w:rPr>
                <w:rFonts w:eastAsiaTheme="minorEastAsia"/>
                <w:sz w:val="20"/>
                <w:szCs w:val="20"/>
              </w:rPr>
              <w:t>, 17:4, 399-416.</w:t>
            </w:r>
          </w:p>
          <w:p w:rsidRPr="00D31792" w:rsidR="008E39A4" w:rsidP="23612018" w:rsidRDefault="008E39A4" w14:paraId="36D2D938" w14:textId="2FC3395C">
            <w:pPr>
              <w:rPr>
                <w:rFonts w:eastAsiaTheme="minorEastAsia"/>
                <w:sz w:val="20"/>
                <w:szCs w:val="20"/>
              </w:rPr>
            </w:pPr>
          </w:p>
          <w:p w:rsidRPr="00D31792" w:rsidR="008E39A4" w:rsidP="23612018" w:rsidRDefault="24E8D1D6" w14:paraId="283BA2E6" w14:textId="5BA5E7E4">
            <w:r w:rsidRPr="23612018">
              <w:rPr>
                <w:rFonts w:ascii="Calibri" w:hAnsi="Calibri" w:eastAsia="Calibri" w:cs="Calibri"/>
                <w:sz w:val="20"/>
                <w:szCs w:val="20"/>
              </w:rPr>
              <w:t>Allison, S. &amp; Tharby, A., 2015. Making Every Lesson Count: Six principles to support great teaching and learning. Crown House Publishing Ltd</w:t>
            </w:r>
            <w:r w:rsidRPr="23612018">
              <w:rPr>
                <w:rFonts w:ascii="Calibri" w:hAnsi="Calibri" w:eastAsia="Calibri" w:cs="Calibri"/>
                <w:color w:val="006FC9"/>
                <w:sz w:val="24"/>
                <w:szCs w:val="24"/>
              </w:rPr>
              <w:t>.</w:t>
            </w:r>
          </w:p>
        </w:tc>
        <w:tc>
          <w:tcPr>
            <w:tcW w:w="1021" w:type="dxa"/>
            <w:gridSpan w:val="2"/>
            <w:shd w:val="clear" w:color="auto" w:fill="A8D08D" w:themeFill="accent6" w:themeFillTint="99"/>
            <w:tcMar/>
          </w:tcPr>
          <w:p w:rsidRPr="00D31792" w:rsidR="008E39A4" w:rsidP="25FF843C" w:rsidRDefault="773FF62D" w14:paraId="0F39B4EC" w14:textId="0D78540C">
            <w:pPr>
              <w:pStyle w:val="Heading2"/>
              <w:rPr>
                <w:rFonts w:asciiTheme="minorHAnsi" w:hAnsiTheme="minorHAnsi" w:eastAsiaTheme="minorEastAsia" w:cstheme="minorBidi"/>
                <w:color w:val="auto"/>
                <w:sz w:val="20"/>
                <w:szCs w:val="20"/>
              </w:rPr>
            </w:pPr>
            <w:r w:rsidRPr="00D31792">
              <w:rPr>
                <w:rFonts w:asciiTheme="minorHAnsi" w:hAnsiTheme="minorHAnsi" w:eastAsiaTheme="minorEastAsia" w:cstheme="minorBidi"/>
                <w:color w:val="auto"/>
                <w:sz w:val="20"/>
                <w:szCs w:val="20"/>
              </w:rPr>
              <w:t xml:space="preserve">PG1b, </w:t>
            </w:r>
            <w:r w:rsidRPr="00D31792" w:rsidR="7895A636">
              <w:rPr>
                <w:rFonts w:asciiTheme="minorHAnsi" w:hAnsiTheme="minorHAnsi" w:eastAsiaTheme="minorEastAsia" w:cstheme="minorBidi"/>
                <w:color w:val="auto"/>
                <w:sz w:val="20"/>
                <w:szCs w:val="20"/>
              </w:rPr>
              <w:t>PG2a</w:t>
            </w:r>
          </w:p>
          <w:p w:rsidRPr="00D31792" w:rsidR="008E39A4" w:rsidP="17A31A3E" w:rsidRDefault="1DE3F388" w14:paraId="12256EC6" w14:textId="1B5CD681">
            <w:pPr>
              <w:rPr>
                <w:rFonts w:eastAsiaTheme="minorEastAsia"/>
                <w:sz w:val="20"/>
                <w:szCs w:val="20"/>
              </w:rPr>
            </w:pPr>
            <w:r w:rsidRPr="17A31A3E">
              <w:rPr>
                <w:rFonts w:eastAsiaTheme="minorEastAsia"/>
                <w:sz w:val="20"/>
                <w:szCs w:val="20"/>
              </w:rPr>
              <w:t>PPU2</w:t>
            </w:r>
          </w:p>
        </w:tc>
        <w:tc>
          <w:tcPr>
            <w:tcW w:w="1843" w:type="dxa"/>
            <w:gridSpan w:val="2"/>
            <w:shd w:val="clear" w:color="auto" w:fill="A8D08D" w:themeFill="accent6" w:themeFillTint="99"/>
            <w:tcMar/>
          </w:tcPr>
          <w:p w:rsidRPr="00D31792" w:rsidR="008E39A4" w:rsidP="25FF843C" w:rsidRDefault="7895A636" w14:paraId="7BB26757" w14:textId="77777777">
            <w:pPr>
              <w:pStyle w:val="Heading2"/>
              <w:rPr>
                <w:rFonts w:asciiTheme="minorHAnsi" w:hAnsiTheme="minorHAnsi" w:eastAsiaTheme="minorEastAsia" w:cstheme="minorBidi"/>
                <w:color w:val="auto"/>
                <w:sz w:val="20"/>
                <w:szCs w:val="20"/>
              </w:rPr>
            </w:pPr>
            <w:r w:rsidRPr="00D31792">
              <w:rPr>
                <w:rFonts w:asciiTheme="minorHAnsi" w:hAnsiTheme="minorHAnsi" w:eastAsiaTheme="minorEastAsia" w:cstheme="minorBidi"/>
                <w:color w:val="auto"/>
                <w:sz w:val="20"/>
                <w:szCs w:val="20"/>
              </w:rPr>
              <w:t>Phase 1</w:t>
            </w:r>
          </w:p>
          <w:p w:rsidRPr="00D31792" w:rsidR="008E39A4" w:rsidP="00C5046B" w:rsidRDefault="7895A636" w14:paraId="61CACF2F" w14:textId="14B529EF">
            <w:pPr>
              <w:pStyle w:val="ListParagraph"/>
              <w:numPr>
                <w:ilvl w:val="0"/>
                <w:numId w:val="24"/>
              </w:numPr>
              <w:rPr>
                <w:rFonts w:eastAsiaTheme="minorEastAsia"/>
                <w:sz w:val="20"/>
                <w:szCs w:val="20"/>
              </w:rPr>
            </w:pPr>
            <w:r w:rsidRPr="42FA3E03">
              <w:rPr>
                <w:rFonts w:eastAsiaTheme="minorEastAsia"/>
                <w:sz w:val="20"/>
                <w:szCs w:val="20"/>
              </w:rPr>
              <w:t xml:space="preserve">Lesson </w:t>
            </w:r>
            <w:r w:rsidRPr="42FA3E03" w:rsidR="3B5D60D9">
              <w:rPr>
                <w:rFonts w:eastAsiaTheme="minorEastAsia"/>
                <w:sz w:val="20"/>
                <w:szCs w:val="20"/>
              </w:rPr>
              <w:t>planning</w:t>
            </w:r>
          </w:p>
          <w:p w:rsidRPr="00D31792" w:rsidR="008E39A4" w:rsidP="00C5046B" w:rsidRDefault="4AD01533" w14:paraId="7E7CA1DF" w14:textId="08C25B86">
            <w:pPr>
              <w:pStyle w:val="ListParagraph"/>
              <w:numPr>
                <w:ilvl w:val="0"/>
                <w:numId w:val="24"/>
              </w:numPr>
              <w:rPr>
                <w:rFonts w:eastAsiaTheme="minorEastAsia"/>
                <w:sz w:val="20"/>
                <w:szCs w:val="20"/>
              </w:rPr>
            </w:pPr>
            <w:r w:rsidRPr="42FA3E03">
              <w:rPr>
                <w:rFonts w:eastAsiaTheme="minorEastAsia"/>
                <w:sz w:val="20"/>
                <w:szCs w:val="20"/>
              </w:rPr>
              <w:t>I</w:t>
            </w:r>
            <w:r w:rsidRPr="42FA3E03" w:rsidR="7895A636">
              <w:rPr>
                <w:rFonts w:eastAsiaTheme="minorEastAsia"/>
                <w:sz w:val="20"/>
                <w:szCs w:val="20"/>
              </w:rPr>
              <w:t>ntroduction to pedagogy</w:t>
            </w:r>
          </w:p>
          <w:p w:rsidRPr="00D31792" w:rsidR="008E39A4" w:rsidP="25FF843C" w:rsidRDefault="008E39A4" w14:paraId="4D3F3D7D" w14:textId="4C267DBC">
            <w:pPr>
              <w:rPr>
                <w:rFonts w:eastAsiaTheme="minorEastAsia"/>
                <w:sz w:val="20"/>
                <w:szCs w:val="20"/>
              </w:rPr>
            </w:pPr>
          </w:p>
        </w:tc>
        <w:tc>
          <w:tcPr>
            <w:tcW w:w="978" w:type="dxa"/>
            <w:shd w:val="clear" w:color="auto" w:fill="A8D08D" w:themeFill="accent6" w:themeFillTint="99"/>
            <w:tcMar/>
          </w:tcPr>
          <w:p w:rsidRPr="00D31792" w:rsidR="008E39A4" w:rsidP="25FF843C" w:rsidRDefault="7895A636" w14:paraId="204D7923" w14:textId="77777777">
            <w:pPr>
              <w:pStyle w:val="Heading2"/>
              <w:rPr>
                <w:rFonts w:asciiTheme="minorHAnsi" w:hAnsiTheme="minorHAnsi" w:eastAsiaTheme="minorEastAsia" w:cstheme="minorBidi"/>
                <w:color w:val="auto"/>
                <w:sz w:val="20"/>
                <w:szCs w:val="20"/>
              </w:rPr>
            </w:pPr>
            <w:r w:rsidRPr="00D31792">
              <w:rPr>
                <w:rFonts w:asciiTheme="minorHAnsi" w:hAnsiTheme="minorHAnsi" w:eastAsiaTheme="minorEastAsia" w:cstheme="minorBidi"/>
                <w:color w:val="auto"/>
                <w:sz w:val="20"/>
                <w:szCs w:val="20"/>
              </w:rPr>
              <w:t>LO4 (PrE)</w:t>
            </w:r>
          </w:p>
          <w:p w:rsidRPr="00D31792" w:rsidR="008E39A4" w:rsidP="25FF843C" w:rsidRDefault="7895A636" w14:paraId="082A21C2" w14:textId="5102013E">
            <w:pPr>
              <w:rPr>
                <w:rFonts w:eastAsiaTheme="minorEastAsia"/>
                <w:sz w:val="20"/>
                <w:szCs w:val="20"/>
              </w:rPr>
            </w:pPr>
            <w:r w:rsidRPr="00D31792">
              <w:rPr>
                <w:rFonts w:eastAsiaTheme="minorEastAsia"/>
                <w:sz w:val="20"/>
                <w:szCs w:val="20"/>
              </w:rPr>
              <w:t>LO2</w:t>
            </w:r>
            <w:r w:rsidRPr="00D31792" w:rsidR="06EB3198">
              <w:rPr>
                <w:rFonts w:eastAsiaTheme="minorEastAsia"/>
                <w:sz w:val="20"/>
                <w:szCs w:val="20"/>
              </w:rPr>
              <w:t xml:space="preserve"> (SS) LO4 </w:t>
            </w:r>
            <w:r w:rsidRPr="00D31792">
              <w:rPr>
                <w:rFonts w:eastAsiaTheme="minorEastAsia"/>
                <w:sz w:val="20"/>
                <w:szCs w:val="20"/>
              </w:rPr>
              <w:t>(SS)</w:t>
            </w:r>
          </w:p>
        </w:tc>
        <w:tc>
          <w:tcPr>
            <w:tcW w:w="3235" w:type="dxa"/>
            <w:shd w:val="clear" w:color="auto" w:fill="A8D08D" w:themeFill="accent6" w:themeFillTint="99"/>
            <w:tcMar/>
          </w:tcPr>
          <w:p w:rsidRPr="00C52051" w:rsidR="00323532" w:rsidP="00323532" w:rsidRDefault="00323532" w14:paraId="3A731387" w14:textId="77777777">
            <w:pPr>
              <w:pStyle w:val="Heading2"/>
              <w:rPr>
                <w:rFonts w:asciiTheme="minorHAnsi" w:hAnsiTheme="minorHAnsi" w:cstheme="minorHAnsi"/>
                <w:color w:val="auto"/>
                <w:sz w:val="20"/>
                <w:szCs w:val="20"/>
                <w:u w:val="single"/>
              </w:rPr>
            </w:pPr>
            <w:r w:rsidRPr="00C52051">
              <w:rPr>
                <w:rFonts w:asciiTheme="minorHAnsi" w:hAnsiTheme="minorHAnsi" w:cstheme="minorHAnsi"/>
                <w:color w:val="auto"/>
                <w:sz w:val="20"/>
                <w:szCs w:val="20"/>
                <w:u w:val="single"/>
              </w:rPr>
              <w:t>TS:</w:t>
            </w:r>
          </w:p>
          <w:p w:rsidRPr="00C52051" w:rsidR="008E39A4" w:rsidP="25FF843C" w:rsidRDefault="7895A636" w14:paraId="2C880EE3" w14:textId="29759918">
            <w:pPr>
              <w:pStyle w:val="Heading2"/>
              <w:rPr>
                <w:rFonts w:asciiTheme="minorHAnsi" w:hAnsiTheme="minorHAnsi" w:eastAsiaTheme="minorEastAsia" w:cstheme="minorHAnsi"/>
                <w:color w:val="auto"/>
                <w:sz w:val="20"/>
                <w:szCs w:val="20"/>
              </w:rPr>
            </w:pPr>
            <w:r w:rsidRPr="00C52051">
              <w:rPr>
                <w:rFonts w:asciiTheme="minorHAnsi" w:hAnsiTheme="minorHAnsi" w:eastAsiaTheme="minorEastAsia" w:cstheme="minorHAnsi"/>
                <w:color w:val="auto"/>
                <w:sz w:val="20"/>
                <w:szCs w:val="20"/>
              </w:rPr>
              <w:t>TS2,</w:t>
            </w:r>
            <w:r w:rsidRPr="00C52051" w:rsidR="00323532">
              <w:rPr>
                <w:rFonts w:asciiTheme="minorHAnsi" w:hAnsiTheme="minorHAnsi" w:eastAsiaTheme="minorEastAsia" w:cstheme="minorHAnsi"/>
                <w:color w:val="auto"/>
                <w:sz w:val="20"/>
                <w:szCs w:val="20"/>
              </w:rPr>
              <w:t xml:space="preserve"> TS</w:t>
            </w:r>
            <w:r w:rsidRPr="00C52051">
              <w:rPr>
                <w:rFonts w:asciiTheme="minorHAnsi" w:hAnsiTheme="minorHAnsi" w:eastAsiaTheme="minorEastAsia" w:cstheme="minorHAnsi"/>
                <w:color w:val="auto"/>
                <w:sz w:val="20"/>
                <w:szCs w:val="20"/>
              </w:rPr>
              <w:t>3,</w:t>
            </w:r>
            <w:r w:rsidRPr="00C52051" w:rsidR="00323532">
              <w:rPr>
                <w:rFonts w:asciiTheme="minorHAnsi" w:hAnsiTheme="minorHAnsi" w:eastAsiaTheme="minorEastAsia" w:cstheme="minorHAnsi"/>
                <w:color w:val="auto"/>
                <w:sz w:val="20"/>
                <w:szCs w:val="20"/>
              </w:rPr>
              <w:t xml:space="preserve"> TS</w:t>
            </w:r>
            <w:r w:rsidRPr="00C52051">
              <w:rPr>
                <w:rFonts w:asciiTheme="minorHAnsi" w:hAnsiTheme="minorHAnsi" w:eastAsiaTheme="minorEastAsia" w:cstheme="minorHAnsi"/>
                <w:color w:val="auto"/>
                <w:sz w:val="20"/>
                <w:szCs w:val="20"/>
              </w:rPr>
              <w:t>4</w:t>
            </w:r>
          </w:p>
          <w:p w:rsidRPr="00A50EDA" w:rsidR="00A50EDA" w:rsidP="00A50EDA" w:rsidRDefault="00A50EDA" w14:paraId="6B11732D" w14:textId="77777777"/>
          <w:p w:rsidRPr="00D31792" w:rsidR="008E39A4" w:rsidP="25FF843C" w:rsidRDefault="00BB4AA4" w14:paraId="02C35044" w14:textId="1C2419E3">
            <w:pPr>
              <w:rPr>
                <w:rStyle w:val="normaltextrun"/>
                <w:rFonts w:eastAsiaTheme="minorEastAsia"/>
                <w:sz w:val="20"/>
                <w:szCs w:val="20"/>
              </w:rPr>
            </w:pPr>
            <w:r>
              <w:rPr>
                <w:rFonts w:ascii="Calibri" w:hAnsi="Calibri" w:eastAsia="Calibri" w:cs="Calibri"/>
                <w:color w:val="000000" w:themeColor="text1"/>
                <w:u w:val="single"/>
              </w:rPr>
              <w:t>High Expectations</w:t>
            </w:r>
            <w:r w:rsidR="00234330">
              <w:rPr>
                <w:rStyle w:val="normaltextrun"/>
                <w:rFonts w:eastAsiaTheme="minorEastAsia"/>
                <w:sz w:val="20"/>
                <w:szCs w:val="20"/>
              </w:rPr>
              <w:t>:</w:t>
            </w:r>
          </w:p>
          <w:p w:rsidR="00B43B0C" w:rsidP="25FF843C" w:rsidRDefault="00B43B0C" w14:paraId="049ADFFD" w14:textId="42C18BC0">
            <w:pPr>
              <w:rPr>
                <w:rStyle w:val="normaltextrun"/>
                <w:rFonts w:eastAsiaTheme="minorEastAsia"/>
                <w:sz w:val="20"/>
                <w:szCs w:val="20"/>
              </w:rPr>
            </w:pPr>
            <w:r w:rsidRPr="00D31792">
              <w:rPr>
                <w:rStyle w:val="normaltextrun"/>
                <w:rFonts w:eastAsiaTheme="minorEastAsia"/>
                <w:sz w:val="20"/>
                <w:szCs w:val="20"/>
              </w:rPr>
              <w:t>1.4</w:t>
            </w:r>
          </w:p>
          <w:p w:rsidRPr="00D31792" w:rsidR="00234330" w:rsidP="25FF843C" w:rsidRDefault="00234330" w14:paraId="68DB8628" w14:textId="77777777">
            <w:pPr>
              <w:rPr>
                <w:rFonts w:ascii="Calibri" w:hAnsi="Calibri" w:eastAsia="Calibri" w:cs="Calibri"/>
                <w:color w:val="000000" w:themeColor="text1"/>
                <w:sz w:val="20"/>
                <w:szCs w:val="20"/>
                <w:u w:val="single"/>
              </w:rPr>
            </w:pPr>
          </w:p>
          <w:p w:rsidRPr="00D31792" w:rsidR="008E39A4" w:rsidP="25FF843C" w:rsidRDefault="00BB4AA4" w14:paraId="35BF4DE4" w14:textId="3AB944C4">
            <w:pPr>
              <w:rPr>
                <w:rStyle w:val="normaltextrun"/>
                <w:rFonts w:eastAsiaTheme="minorEastAsia"/>
                <w:sz w:val="20"/>
                <w:szCs w:val="20"/>
                <w:u w:val="single"/>
              </w:rPr>
            </w:pPr>
            <w:r>
              <w:rPr>
                <w:rStyle w:val="normaltextrun"/>
                <w:rFonts w:eastAsiaTheme="minorEastAsia"/>
                <w:sz w:val="20"/>
                <w:szCs w:val="20"/>
                <w:u w:val="single"/>
              </w:rPr>
              <w:t>How Pupils Learn</w:t>
            </w:r>
            <w:r w:rsidR="00234330">
              <w:rPr>
                <w:rStyle w:val="normaltextrun"/>
                <w:rFonts w:eastAsiaTheme="minorEastAsia"/>
                <w:sz w:val="20"/>
                <w:szCs w:val="20"/>
                <w:u w:val="single"/>
              </w:rPr>
              <w:t>:</w:t>
            </w:r>
          </w:p>
          <w:p w:rsidR="00234330" w:rsidP="25FF843C" w:rsidRDefault="00B43B0C" w14:paraId="236F2C95" w14:textId="77777777">
            <w:pPr>
              <w:rPr>
                <w:rStyle w:val="normaltextrun"/>
                <w:rFonts w:eastAsiaTheme="minorEastAsia"/>
                <w:sz w:val="20"/>
                <w:szCs w:val="20"/>
              </w:rPr>
            </w:pPr>
            <w:r w:rsidRPr="00D31792">
              <w:rPr>
                <w:rStyle w:val="normaltextrun"/>
                <w:rFonts w:eastAsiaTheme="minorEastAsia"/>
                <w:sz w:val="20"/>
                <w:szCs w:val="20"/>
              </w:rPr>
              <w:t>2.1, 2.2</w:t>
            </w:r>
            <w:r w:rsidRPr="00D31792" w:rsidR="00D31792">
              <w:rPr>
                <w:rStyle w:val="normaltextrun"/>
                <w:rFonts w:eastAsiaTheme="minorEastAsia"/>
                <w:sz w:val="20"/>
                <w:szCs w:val="20"/>
              </w:rPr>
              <w:t xml:space="preserve">, 2.7, 2.8, </w:t>
            </w:r>
          </w:p>
          <w:p w:rsidR="00234330" w:rsidP="25FF843C" w:rsidRDefault="00234330" w14:paraId="668FE1BE" w14:textId="77777777">
            <w:pPr>
              <w:rPr>
                <w:rStyle w:val="normaltextrun"/>
                <w:rFonts w:eastAsiaTheme="minorEastAsia"/>
                <w:sz w:val="20"/>
                <w:szCs w:val="20"/>
              </w:rPr>
            </w:pPr>
          </w:p>
          <w:p w:rsidRPr="00D31792" w:rsidR="002B70AD" w:rsidP="002B70AD" w:rsidRDefault="002B70AD" w14:paraId="267DB0B3" w14:textId="77777777">
            <w:pPr>
              <w:rPr>
                <w:rStyle w:val="normaltextrun"/>
                <w:rFonts w:eastAsiaTheme="minorEastAsia"/>
                <w:sz w:val="20"/>
                <w:szCs w:val="20"/>
                <w:u w:val="single"/>
              </w:rPr>
            </w:pPr>
            <w:r>
              <w:rPr>
                <w:rStyle w:val="normaltextrun"/>
                <w:rFonts w:eastAsiaTheme="minorEastAsia"/>
                <w:sz w:val="20"/>
                <w:szCs w:val="20"/>
                <w:u w:val="single"/>
              </w:rPr>
              <w:t xml:space="preserve">Subject and </w:t>
            </w:r>
            <w:r w:rsidRPr="00D31792">
              <w:rPr>
                <w:rStyle w:val="normaltextrun"/>
                <w:rFonts w:eastAsiaTheme="minorEastAsia"/>
                <w:sz w:val="20"/>
                <w:szCs w:val="20"/>
                <w:u w:val="single"/>
              </w:rPr>
              <w:t>Curriculum</w:t>
            </w:r>
            <w:r>
              <w:rPr>
                <w:rStyle w:val="normaltextrun"/>
                <w:rFonts w:eastAsiaTheme="minorEastAsia"/>
                <w:sz w:val="20"/>
                <w:szCs w:val="20"/>
                <w:u w:val="single"/>
              </w:rPr>
              <w:t>:</w:t>
            </w:r>
          </w:p>
          <w:p w:rsidRPr="00D31792" w:rsidR="002B70AD" w:rsidP="002B70AD" w:rsidRDefault="002B70AD" w14:paraId="3EF0838A" w14:textId="77777777">
            <w:pPr>
              <w:rPr>
                <w:rStyle w:val="normaltextrun"/>
                <w:rFonts w:eastAsiaTheme="minorEastAsia"/>
                <w:sz w:val="20"/>
                <w:szCs w:val="20"/>
              </w:rPr>
            </w:pPr>
            <w:r w:rsidRPr="00D31792">
              <w:rPr>
                <w:rStyle w:val="normaltextrun"/>
                <w:rFonts w:eastAsiaTheme="minorEastAsia"/>
                <w:sz w:val="20"/>
                <w:szCs w:val="20"/>
              </w:rPr>
              <w:t xml:space="preserve">3.1, 3.2, 3.3, 3.4, 3.5 </w:t>
            </w:r>
          </w:p>
          <w:p w:rsidR="002B70AD" w:rsidP="25FF843C" w:rsidRDefault="002B70AD" w14:paraId="135106C7" w14:textId="77777777">
            <w:pPr>
              <w:rPr>
                <w:rStyle w:val="normaltextrun"/>
                <w:rFonts w:eastAsiaTheme="minorEastAsia"/>
                <w:sz w:val="20"/>
                <w:szCs w:val="20"/>
              </w:rPr>
            </w:pPr>
          </w:p>
          <w:p w:rsidRPr="00234330" w:rsidR="00234330" w:rsidP="25FF843C" w:rsidRDefault="00234330" w14:paraId="3CA4C99C" w14:textId="481C7BE7">
            <w:pPr>
              <w:rPr>
                <w:rStyle w:val="normaltextrun"/>
                <w:rFonts w:eastAsiaTheme="minorEastAsia"/>
                <w:sz w:val="20"/>
                <w:szCs w:val="20"/>
                <w:u w:val="single"/>
              </w:rPr>
            </w:pPr>
            <w:r w:rsidRPr="00234330">
              <w:rPr>
                <w:rStyle w:val="normaltextrun"/>
                <w:rFonts w:eastAsiaTheme="minorEastAsia"/>
                <w:sz w:val="20"/>
                <w:szCs w:val="20"/>
                <w:u w:val="single"/>
              </w:rPr>
              <w:t>Classroom Practice:</w:t>
            </w:r>
          </w:p>
          <w:p w:rsidRPr="00D31792" w:rsidR="00B43B0C" w:rsidP="25FF843C" w:rsidRDefault="00D31792" w14:paraId="2A181107" w14:textId="7B0E16DC">
            <w:pPr>
              <w:rPr>
                <w:rStyle w:val="normaltextrun"/>
                <w:rFonts w:eastAsiaTheme="minorEastAsia"/>
                <w:sz w:val="20"/>
                <w:szCs w:val="20"/>
              </w:rPr>
            </w:pPr>
            <w:r w:rsidRPr="00D31792">
              <w:rPr>
                <w:rStyle w:val="normaltextrun"/>
                <w:rFonts w:eastAsiaTheme="minorEastAsia"/>
                <w:sz w:val="20"/>
                <w:szCs w:val="20"/>
              </w:rPr>
              <w:t>4.1, 4.2, 4.3, 4.4, 4.8</w:t>
            </w:r>
          </w:p>
          <w:p w:rsidR="00234330" w:rsidP="25FF843C" w:rsidRDefault="00234330" w14:paraId="1DCF165E" w14:textId="77777777">
            <w:pPr>
              <w:rPr>
                <w:rStyle w:val="normaltextrun"/>
                <w:rFonts w:eastAsiaTheme="minorEastAsia"/>
                <w:sz w:val="20"/>
                <w:szCs w:val="20"/>
                <w:u w:val="single"/>
              </w:rPr>
            </w:pPr>
          </w:p>
          <w:p w:rsidR="002B70AD" w:rsidP="25FF843C" w:rsidRDefault="002B70AD" w14:paraId="246FBF08" w14:textId="57829644">
            <w:pPr>
              <w:rPr>
                <w:rStyle w:val="normaltextrun"/>
                <w:rFonts w:eastAsiaTheme="minorEastAsia"/>
                <w:sz w:val="20"/>
                <w:szCs w:val="20"/>
                <w:u w:val="single"/>
              </w:rPr>
            </w:pPr>
            <w:r>
              <w:rPr>
                <w:rStyle w:val="normaltextrun"/>
                <w:rFonts w:eastAsiaTheme="minorEastAsia"/>
                <w:sz w:val="20"/>
                <w:szCs w:val="20"/>
                <w:u w:val="single"/>
              </w:rPr>
              <w:t>Adaptive Teaching:</w:t>
            </w:r>
          </w:p>
          <w:p w:rsidRPr="003241B0" w:rsidR="002B70AD" w:rsidP="25FF843C" w:rsidRDefault="003241B0" w14:paraId="66648C9D" w14:textId="44E4BED7">
            <w:pPr>
              <w:rPr>
                <w:rStyle w:val="normaltextrun"/>
                <w:rFonts w:eastAsiaTheme="minorEastAsia"/>
                <w:sz w:val="20"/>
                <w:szCs w:val="20"/>
              </w:rPr>
            </w:pPr>
            <w:r w:rsidRPr="003241B0">
              <w:rPr>
                <w:rStyle w:val="normaltextrun"/>
                <w:rFonts w:eastAsiaTheme="minorEastAsia"/>
                <w:sz w:val="20"/>
                <w:szCs w:val="20"/>
              </w:rPr>
              <w:t xml:space="preserve">5.1, 5.4, 5.6, </w:t>
            </w:r>
          </w:p>
          <w:p w:rsidRPr="00D31792" w:rsidR="008E39A4" w:rsidP="002B70AD" w:rsidRDefault="008E39A4" w14:paraId="5D1EC62D" w14:textId="69E5B61B">
            <w:pPr>
              <w:rPr>
                <w:rFonts w:eastAsiaTheme="minorEastAsia"/>
                <w:sz w:val="20"/>
                <w:szCs w:val="20"/>
              </w:rPr>
            </w:pPr>
          </w:p>
        </w:tc>
      </w:tr>
      <w:tr w:rsidRPr="00B00DAF" w:rsidR="00CD2EBF" w:rsidTr="0C2376F5" w14:paraId="340AB57E" w14:textId="77777777">
        <w:tc>
          <w:tcPr>
            <w:tcW w:w="840" w:type="dxa"/>
            <w:shd w:val="clear" w:color="auto" w:fill="D9D9D9" w:themeFill="background1" w:themeFillShade="D9"/>
            <w:tcMar/>
          </w:tcPr>
          <w:p w:rsidRPr="00B00DAF" w:rsidR="008E39A4" w:rsidP="052E8BE8" w:rsidRDefault="008E39A4" w14:paraId="61CD5324" w14:textId="3E6A13E5">
            <w:pPr>
              <w:pStyle w:val="Heading2"/>
              <w:rPr>
                <w:color w:val="000000" w:themeColor="text1"/>
                <w:sz w:val="20"/>
                <w:szCs w:val="20"/>
              </w:rPr>
            </w:pPr>
            <w:r w:rsidRPr="00B00DAF">
              <w:rPr>
                <w:color w:val="000000" w:themeColor="text1"/>
                <w:sz w:val="20"/>
                <w:szCs w:val="20"/>
              </w:rPr>
              <w:t>September</w:t>
            </w:r>
          </w:p>
        </w:tc>
        <w:tc>
          <w:tcPr>
            <w:tcW w:w="1256" w:type="dxa"/>
            <w:shd w:val="clear" w:color="auto" w:fill="D9D9D9" w:themeFill="background1" w:themeFillShade="D9"/>
            <w:tcMar/>
          </w:tcPr>
          <w:p w:rsidRPr="00B00DAF" w:rsidR="008E39A4" w:rsidP="052E8BE8" w:rsidRDefault="008E39A4" w14:paraId="47909F46" w14:textId="77777777">
            <w:pPr>
              <w:pStyle w:val="Heading2"/>
              <w:rPr>
                <w:color w:val="000000" w:themeColor="text1"/>
                <w:sz w:val="20"/>
                <w:szCs w:val="20"/>
              </w:rPr>
            </w:pPr>
            <w:r w:rsidRPr="00B00DAF">
              <w:rPr>
                <w:color w:val="000000" w:themeColor="text1"/>
                <w:sz w:val="20"/>
                <w:szCs w:val="20"/>
              </w:rPr>
              <w:t>Becoming a Teacher:</w:t>
            </w:r>
          </w:p>
          <w:p w:rsidRPr="00B00DAF" w:rsidR="008E39A4" w:rsidP="052E8BE8" w:rsidRDefault="008E39A4" w14:paraId="013A8266" w14:textId="7882A8BF">
            <w:pPr>
              <w:pStyle w:val="Heading2"/>
              <w:rPr>
                <w:color w:val="000000" w:themeColor="text1"/>
                <w:sz w:val="20"/>
                <w:szCs w:val="20"/>
              </w:rPr>
            </w:pPr>
            <w:r w:rsidRPr="00B00DAF">
              <w:rPr>
                <w:color w:val="000000" w:themeColor="text1"/>
                <w:sz w:val="20"/>
                <w:szCs w:val="20"/>
              </w:rPr>
              <w:t>School Induction</w:t>
            </w:r>
          </w:p>
        </w:tc>
        <w:tc>
          <w:tcPr>
            <w:tcW w:w="3076" w:type="dxa"/>
            <w:gridSpan w:val="2"/>
            <w:shd w:val="clear" w:color="auto" w:fill="D9D9D9" w:themeFill="background1" w:themeFillShade="D9"/>
            <w:tcMar/>
          </w:tcPr>
          <w:p w:rsidRPr="00B00DAF" w:rsidR="008E39A4" w:rsidP="00C5046B" w:rsidRDefault="008E39A4" w14:paraId="53CB0A04" w14:textId="77777777">
            <w:pPr>
              <w:pStyle w:val="Heading2"/>
              <w:numPr>
                <w:ilvl w:val="0"/>
                <w:numId w:val="9"/>
              </w:numPr>
              <w:rPr>
                <w:color w:val="000000" w:themeColor="text1"/>
                <w:sz w:val="20"/>
                <w:szCs w:val="20"/>
              </w:rPr>
            </w:pPr>
            <w:r w:rsidRPr="42FA3E03">
              <w:rPr>
                <w:color w:val="000000" w:themeColor="text1"/>
                <w:sz w:val="20"/>
                <w:szCs w:val="20"/>
              </w:rPr>
              <w:t>School Policies</w:t>
            </w:r>
          </w:p>
          <w:p w:rsidRPr="00B00DAF" w:rsidR="008E39A4" w:rsidP="00C5046B" w:rsidRDefault="008E39A4" w14:paraId="2F4C2195" w14:textId="77777777">
            <w:pPr>
              <w:pStyle w:val="ListParagraph"/>
              <w:numPr>
                <w:ilvl w:val="0"/>
                <w:numId w:val="9"/>
              </w:numPr>
              <w:rPr>
                <w:color w:val="000000" w:themeColor="text1"/>
                <w:sz w:val="20"/>
                <w:szCs w:val="20"/>
              </w:rPr>
            </w:pPr>
            <w:r w:rsidRPr="42FA3E03">
              <w:rPr>
                <w:color w:val="000000" w:themeColor="text1"/>
                <w:sz w:val="20"/>
                <w:szCs w:val="20"/>
              </w:rPr>
              <w:t>Timetable</w:t>
            </w:r>
          </w:p>
          <w:p w:rsidRPr="00B00DAF" w:rsidR="008E39A4" w:rsidP="00C5046B" w:rsidRDefault="008E39A4" w14:paraId="16B11AB6" w14:textId="77777777">
            <w:pPr>
              <w:pStyle w:val="Heading2"/>
              <w:numPr>
                <w:ilvl w:val="0"/>
                <w:numId w:val="9"/>
              </w:numPr>
              <w:spacing w:line="259" w:lineRule="auto"/>
              <w:rPr>
                <w:color w:val="000000" w:themeColor="text1"/>
                <w:sz w:val="20"/>
                <w:szCs w:val="20"/>
              </w:rPr>
            </w:pPr>
            <w:r w:rsidRPr="42FA3E03">
              <w:rPr>
                <w:color w:val="000000" w:themeColor="text1"/>
                <w:sz w:val="20"/>
                <w:szCs w:val="20"/>
              </w:rPr>
              <w:t>Meeting the department</w:t>
            </w:r>
          </w:p>
          <w:p w:rsidRPr="00B00DAF" w:rsidR="008E39A4" w:rsidP="00C5046B" w:rsidRDefault="008E39A4" w14:paraId="235A79D5" w14:textId="77777777">
            <w:pPr>
              <w:pStyle w:val="ListParagraph"/>
              <w:numPr>
                <w:ilvl w:val="0"/>
                <w:numId w:val="9"/>
              </w:numPr>
              <w:rPr>
                <w:color w:val="000000" w:themeColor="text1"/>
                <w:sz w:val="20"/>
                <w:szCs w:val="20"/>
              </w:rPr>
            </w:pPr>
            <w:r w:rsidRPr="42FA3E03">
              <w:rPr>
                <w:color w:val="000000" w:themeColor="text1"/>
                <w:sz w:val="20"/>
                <w:szCs w:val="20"/>
              </w:rPr>
              <w:t>Meeting mentors</w:t>
            </w:r>
          </w:p>
          <w:p w:rsidRPr="00B00DAF" w:rsidR="008E39A4" w:rsidP="00C5046B" w:rsidRDefault="008E39A4" w14:paraId="61009F51" w14:textId="77777777">
            <w:pPr>
              <w:pStyle w:val="ListParagraph"/>
              <w:numPr>
                <w:ilvl w:val="0"/>
                <w:numId w:val="9"/>
              </w:numPr>
              <w:rPr>
                <w:color w:val="000000" w:themeColor="text1"/>
                <w:sz w:val="20"/>
                <w:szCs w:val="20"/>
              </w:rPr>
            </w:pPr>
            <w:r w:rsidRPr="42FA3E03">
              <w:rPr>
                <w:color w:val="000000" w:themeColor="text1"/>
                <w:sz w:val="20"/>
                <w:szCs w:val="20"/>
              </w:rPr>
              <w:t>ICT access</w:t>
            </w:r>
          </w:p>
          <w:p w:rsidRPr="00B00DAF" w:rsidR="008E39A4" w:rsidP="00C5046B" w:rsidRDefault="008E39A4" w14:paraId="6FECD671" w14:textId="77777777">
            <w:pPr>
              <w:pStyle w:val="ListParagraph"/>
              <w:numPr>
                <w:ilvl w:val="0"/>
                <w:numId w:val="9"/>
              </w:numPr>
              <w:rPr>
                <w:color w:val="000000" w:themeColor="text1"/>
                <w:sz w:val="20"/>
                <w:szCs w:val="20"/>
              </w:rPr>
            </w:pPr>
            <w:r w:rsidRPr="42FA3E03">
              <w:rPr>
                <w:color w:val="000000" w:themeColor="text1"/>
                <w:sz w:val="20"/>
                <w:szCs w:val="20"/>
              </w:rPr>
              <w:t>Subject resources access</w:t>
            </w:r>
          </w:p>
          <w:p w:rsidRPr="00B00DAF" w:rsidR="008E39A4" w:rsidP="00C5046B" w:rsidRDefault="008E39A4" w14:paraId="3DC7DAA7" w14:textId="77777777">
            <w:pPr>
              <w:pStyle w:val="Heading2"/>
              <w:numPr>
                <w:ilvl w:val="0"/>
                <w:numId w:val="9"/>
              </w:numPr>
              <w:rPr>
                <w:color w:val="000000" w:themeColor="text1"/>
                <w:sz w:val="20"/>
                <w:szCs w:val="20"/>
              </w:rPr>
            </w:pPr>
          </w:p>
        </w:tc>
        <w:tc>
          <w:tcPr>
            <w:tcW w:w="2673" w:type="dxa"/>
            <w:gridSpan w:val="2"/>
            <w:shd w:val="clear" w:color="auto" w:fill="D9D9D9" w:themeFill="background1" w:themeFillShade="D9"/>
            <w:tcMar/>
          </w:tcPr>
          <w:p w:rsidR="008E39A4" w:rsidP="00C5046B" w:rsidRDefault="00FA61C8" w14:paraId="02F39288" w14:textId="77777777">
            <w:pPr>
              <w:pStyle w:val="ListParagraph"/>
              <w:numPr>
                <w:ilvl w:val="0"/>
                <w:numId w:val="9"/>
              </w:numPr>
              <w:rPr>
                <w:color w:val="000000" w:themeColor="text1"/>
                <w:sz w:val="20"/>
                <w:szCs w:val="20"/>
              </w:rPr>
            </w:pPr>
            <w:r>
              <w:rPr>
                <w:color w:val="000000" w:themeColor="text1"/>
                <w:sz w:val="20"/>
                <w:szCs w:val="20"/>
              </w:rPr>
              <w:t xml:space="preserve">School Based </w:t>
            </w:r>
            <w:r w:rsidR="00AB3647">
              <w:rPr>
                <w:color w:val="000000" w:themeColor="text1"/>
                <w:sz w:val="20"/>
                <w:szCs w:val="20"/>
              </w:rPr>
              <w:t>Materials</w:t>
            </w:r>
          </w:p>
          <w:p w:rsidRPr="00B00DAF" w:rsidR="005A1062" w:rsidP="00C5046B" w:rsidRDefault="005A1062" w14:paraId="1FFAA90E" w14:textId="2B6551B5">
            <w:pPr>
              <w:pStyle w:val="ListParagraph"/>
              <w:numPr>
                <w:ilvl w:val="0"/>
                <w:numId w:val="9"/>
              </w:numPr>
              <w:rPr>
                <w:color w:val="000000" w:themeColor="text1"/>
                <w:sz w:val="20"/>
                <w:szCs w:val="20"/>
              </w:rPr>
            </w:pPr>
            <w:r>
              <w:rPr>
                <w:color w:val="000000" w:themeColor="text1"/>
                <w:sz w:val="20"/>
                <w:szCs w:val="20"/>
              </w:rPr>
              <w:t>Subject Based Reading</w:t>
            </w:r>
          </w:p>
        </w:tc>
        <w:tc>
          <w:tcPr>
            <w:tcW w:w="1021" w:type="dxa"/>
            <w:gridSpan w:val="2"/>
            <w:shd w:val="clear" w:color="auto" w:fill="D9D9D9" w:themeFill="background1" w:themeFillShade="D9"/>
            <w:tcMar/>
          </w:tcPr>
          <w:p w:rsidRPr="00B00DAF" w:rsidR="008E39A4" w:rsidP="052E8BE8" w:rsidRDefault="00062A9F" w14:paraId="1CB2D93D" w14:textId="796E3465">
            <w:pPr>
              <w:pStyle w:val="Heading2"/>
              <w:rPr>
                <w:rFonts w:asciiTheme="minorHAnsi" w:hAnsiTheme="minorHAnsi" w:eastAsiaTheme="minorEastAsia" w:cstheme="minorBidi"/>
                <w:color w:val="auto"/>
                <w:sz w:val="20"/>
                <w:szCs w:val="20"/>
              </w:rPr>
            </w:pPr>
            <w:r>
              <w:rPr>
                <w:rFonts w:asciiTheme="minorHAnsi" w:hAnsiTheme="minorHAnsi" w:eastAsiaTheme="minorEastAsia" w:cstheme="minorBidi"/>
                <w:color w:val="auto"/>
                <w:sz w:val="20"/>
                <w:szCs w:val="20"/>
              </w:rPr>
              <w:t>CW1</w:t>
            </w:r>
          </w:p>
        </w:tc>
        <w:tc>
          <w:tcPr>
            <w:tcW w:w="1843" w:type="dxa"/>
            <w:gridSpan w:val="2"/>
            <w:shd w:val="clear" w:color="auto" w:fill="D9D9D9" w:themeFill="background1" w:themeFillShade="D9"/>
            <w:tcMar/>
          </w:tcPr>
          <w:p w:rsidRPr="00B00DAF" w:rsidR="008E39A4" w:rsidP="052E8BE8" w:rsidRDefault="008E39A4" w14:paraId="58F9EC70" w14:textId="77777777">
            <w:pPr>
              <w:pStyle w:val="Heading2"/>
              <w:rPr>
                <w:color w:val="auto"/>
                <w:sz w:val="20"/>
                <w:szCs w:val="20"/>
              </w:rPr>
            </w:pPr>
          </w:p>
        </w:tc>
        <w:tc>
          <w:tcPr>
            <w:tcW w:w="978" w:type="dxa"/>
            <w:shd w:val="clear" w:color="auto" w:fill="D9D9D9" w:themeFill="background1" w:themeFillShade="D9"/>
            <w:tcMar/>
          </w:tcPr>
          <w:p w:rsidRPr="00B00DAF" w:rsidR="008E39A4" w:rsidP="052E8BE8" w:rsidRDefault="008E39A4" w14:paraId="202DA355" w14:textId="620E4E06">
            <w:pPr>
              <w:pStyle w:val="Heading2"/>
              <w:rPr>
                <w:color w:val="auto"/>
                <w:sz w:val="20"/>
                <w:szCs w:val="20"/>
              </w:rPr>
            </w:pPr>
            <w:r w:rsidRPr="00B00DAF">
              <w:rPr>
                <w:color w:val="auto"/>
                <w:sz w:val="20"/>
                <w:szCs w:val="20"/>
              </w:rPr>
              <w:t>LO3 (PE)</w:t>
            </w:r>
          </w:p>
        </w:tc>
        <w:tc>
          <w:tcPr>
            <w:tcW w:w="3235" w:type="dxa"/>
            <w:shd w:val="clear" w:color="auto" w:fill="D9D9D9" w:themeFill="background1" w:themeFillShade="D9"/>
            <w:tcMar/>
          </w:tcPr>
          <w:p w:rsidRPr="00C52051" w:rsidR="00234330" w:rsidP="052E8BE8" w:rsidRDefault="00234330" w14:paraId="781F2CB5" w14:textId="5D9222D4">
            <w:pPr>
              <w:pStyle w:val="Heading2"/>
              <w:rPr>
                <w:rFonts w:asciiTheme="minorHAnsi" w:hAnsiTheme="minorHAnsi" w:cstheme="minorHAnsi"/>
                <w:color w:val="auto"/>
                <w:sz w:val="20"/>
                <w:szCs w:val="20"/>
                <w:u w:val="single"/>
              </w:rPr>
            </w:pPr>
            <w:r w:rsidRPr="00C52051">
              <w:rPr>
                <w:rFonts w:asciiTheme="minorHAnsi" w:hAnsiTheme="minorHAnsi" w:cstheme="minorHAnsi"/>
                <w:color w:val="auto"/>
                <w:sz w:val="20"/>
                <w:szCs w:val="20"/>
                <w:u w:val="single"/>
              </w:rPr>
              <w:t>TS:</w:t>
            </w:r>
          </w:p>
          <w:p w:rsidRPr="00C52051" w:rsidR="008E39A4" w:rsidP="052E8BE8" w:rsidRDefault="008E39A4" w14:paraId="00DBFF02" w14:textId="262D6A4E">
            <w:pPr>
              <w:pStyle w:val="Heading2"/>
              <w:rPr>
                <w:rFonts w:asciiTheme="minorHAnsi" w:hAnsiTheme="minorHAnsi" w:cstheme="minorHAnsi"/>
                <w:color w:val="auto"/>
                <w:sz w:val="20"/>
                <w:szCs w:val="20"/>
              </w:rPr>
            </w:pPr>
            <w:r w:rsidRPr="00C52051">
              <w:rPr>
                <w:rFonts w:asciiTheme="minorHAnsi" w:hAnsiTheme="minorHAnsi" w:cstheme="minorHAnsi"/>
                <w:color w:val="auto"/>
                <w:sz w:val="20"/>
                <w:szCs w:val="20"/>
              </w:rPr>
              <w:t>TS8</w:t>
            </w:r>
            <w:r w:rsidRPr="00C52051" w:rsidR="00234330">
              <w:rPr>
                <w:rFonts w:asciiTheme="minorHAnsi" w:hAnsiTheme="minorHAnsi" w:cstheme="minorHAnsi"/>
                <w:color w:val="auto"/>
                <w:sz w:val="20"/>
                <w:szCs w:val="20"/>
              </w:rPr>
              <w:t>, Part 2</w:t>
            </w:r>
          </w:p>
          <w:p w:rsidRPr="00234330" w:rsidR="00234330" w:rsidP="00234330" w:rsidRDefault="00234330" w14:paraId="4F2F6C26" w14:textId="77777777"/>
          <w:p w:rsidRPr="00643E4E" w:rsidR="00B00DAF" w:rsidP="00B00DAF" w:rsidRDefault="00B00DAF" w14:paraId="083D4639" w14:textId="5B29C051">
            <w:pPr>
              <w:rPr>
                <w:sz w:val="20"/>
                <w:szCs w:val="20"/>
                <w:u w:val="single"/>
              </w:rPr>
            </w:pPr>
            <w:r w:rsidRPr="00643E4E">
              <w:rPr>
                <w:sz w:val="20"/>
                <w:szCs w:val="20"/>
                <w:u w:val="single"/>
              </w:rPr>
              <w:t>Professional Behaviours</w:t>
            </w:r>
            <w:r w:rsidRPr="00643E4E" w:rsidR="00234330">
              <w:rPr>
                <w:sz w:val="20"/>
                <w:szCs w:val="20"/>
                <w:u w:val="single"/>
              </w:rPr>
              <w:t>:</w:t>
            </w:r>
          </w:p>
          <w:p w:rsidRPr="00B00DAF" w:rsidR="008E39A4" w:rsidP="00643E4E" w:rsidRDefault="008E39A4" w14:paraId="1722CA1F" w14:textId="11DB45A2">
            <w:pPr>
              <w:rPr>
                <w:sz w:val="20"/>
                <w:szCs w:val="20"/>
              </w:rPr>
            </w:pPr>
            <w:r w:rsidRPr="00B00DAF">
              <w:rPr>
                <w:sz w:val="20"/>
                <w:szCs w:val="20"/>
              </w:rPr>
              <w:t>8.1</w:t>
            </w:r>
            <w:r w:rsidR="00643E4E">
              <w:rPr>
                <w:sz w:val="20"/>
                <w:szCs w:val="20"/>
              </w:rPr>
              <w:t xml:space="preserve">, </w:t>
            </w:r>
            <w:r w:rsidRPr="00B00DAF">
              <w:rPr>
                <w:sz w:val="20"/>
                <w:szCs w:val="20"/>
              </w:rPr>
              <w:t>8.2</w:t>
            </w:r>
            <w:r w:rsidR="00643E4E">
              <w:rPr>
                <w:sz w:val="20"/>
                <w:szCs w:val="20"/>
              </w:rPr>
              <w:t xml:space="preserve">, </w:t>
            </w:r>
            <w:r w:rsidRPr="00B00DAF">
              <w:rPr>
                <w:sz w:val="20"/>
                <w:szCs w:val="20"/>
              </w:rPr>
              <w:t>8.3</w:t>
            </w:r>
            <w:r w:rsidR="00643E4E">
              <w:rPr>
                <w:sz w:val="20"/>
                <w:szCs w:val="20"/>
              </w:rPr>
              <w:t xml:space="preserve">, </w:t>
            </w:r>
            <w:r w:rsidRPr="00B00DAF">
              <w:rPr>
                <w:sz w:val="20"/>
                <w:szCs w:val="20"/>
              </w:rPr>
              <w:t>8.7</w:t>
            </w:r>
          </w:p>
        </w:tc>
      </w:tr>
      <w:tr w:rsidR="00194DBD" w:rsidTr="0C2376F5" w14:paraId="7638D6E8" w14:textId="77777777">
        <w:tc>
          <w:tcPr>
            <w:tcW w:w="14922" w:type="dxa"/>
            <w:gridSpan w:val="12"/>
            <w:tcMar/>
          </w:tcPr>
          <w:p w:rsidR="00194DBD" w:rsidP="00194DBD" w:rsidRDefault="00194DBD" w14:paraId="24025DE9" w14:textId="371C0193">
            <w:pPr>
              <w:pStyle w:val="Heading1"/>
              <w:jc w:val="center"/>
              <w:rPr>
                <w:sz w:val="24"/>
                <w:szCs w:val="24"/>
              </w:rPr>
            </w:pPr>
            <w:r w:rsidRPr="052E8BE8">
              <w:t>PROGRAMME OUTLINE</w:t>
            </w:r>
          </w:p>
        </w:tc>
      </w:tr>
      <w:tr w:rsidR="007D5571" w:rsidTr="0C2376F5" w14:paraId="13863229" w14:textId="77777777">
        <w:tc>
          <w:tcPr>
            <w:tcW w:w="840" w:type="dxa"/>
            <w:tcMar/>
          </w:tcPr>
          <w:p w:rsidR="007D5571" w:rsidP="052E8BE8" w:rsidRDefault="007D5571" w14:paraId="276A9C97" w14:textId="77777777">
            <w:pPr>
              <w:pStyle w:val="Heading2"/>
              <w:rPr>
                <w:sz w:val="24"/>
                <w:szCs w:val="24"/>
              </w:rPr>
            </w:pPr>
            <w:r w:rsidRPr="052E8BE8">
              <w:rPr>
                <w:sz w:val="24"/>
                <w:szCs w:val="24"/>
              </w:rPr>
              <w:t>Date</w:t>
            </w:r>
          </w:p>
          <w:p w:rsidR="007D5571" w:rsidRDefault="007D5571" w14:paraId="5F3A3B55" w14:textId="5AF8F94C">
            <w:r>
              <w:t>w/c</w:t>
            </w:r>
          </w:p>
          <w:p w:rsidR="007D5571" w:rsidP="052E8BE8" w:rsidRDefault="007D5571" w14:paraId="5BE0DBB9" w14:textId="02863AC4"/>
        </w:tc>
        <w:tc>
          <w:tcPr>
            <w:tcW w:w="1256" w:type="dxa"/>
            <w:tcMar/>
          </w:tcPr>
          <w:p w:rsidR="007D5571" w:rsidP="052E8BE8" w:rsidRDefault="007D5571" w14:paraId="68609FF7" w14:textId="69227EB2">
            <w:pPr>
              <w:pStyle w:val="Heading2"/>
              <w:rPr>
                <w:sz w:val="24"/>
                <w:szCs w:val="24"/>
              </w:rPr>
            </w:pPr>
            <w:r>
              <w:rPr>
                <w:sz w:val="24"/>
                <w:szCs w:val="24"/>
              </w:rPr>
              <w:t>Theme</w:t>
            </w:r>
          </w:p>
          <w:p w:rsidR="007D5571" w:rsidP="052E8BE8" w:rsidRDefault="007D5571" w14:paraId="7E98DEEA" w14:textId="284AEE1C"/>
        </w:tc>
        <w:tc>
          <w:tcPr>
            <w:tcW w:w="1259" w:type="dxa"/>
            <w:tcMar/>
          </w:tcPr>
          <w:p w:rsidR="007D5571" w:rsidP="052E8BE8" w:rsidRDefault="007D5571" w14:paraId="6B81290B" w14:textId="230AE101">
            <w:pPr>
              <w:pStyle w:val="Heading2"/>
              <w:rPr>
                <w:sz w:val="24"/>
                <w:szCs w:val="24"/>
              </w:rPr>
            </w:pPr>
            <w:r>
              <w:rPr>
                <w:sz w:val="24"/>
                <w:szCs w:val="24"/>
              </w:rPr>
              <w:t>LO</w:t>
            </w:r>
          </w:p>
        </w:tc>
        <w:tc>
          <w:tcPr>
            <w:tcW w:w="1817" w:type="dxa"/>
            <w:tcMar/>
          </w:tcPr>
          <w:p w:rsidRPr="052E8BE8" w:rsidR="007D5571" w:rsidP="052E8BE8" w:rsidRDefault="007D5571" w14:paraId="47F65A50" w14:textId="6BFE2B82">
            <w:pPr>
              <w:pStyle w:val="Heading2"/>
              <w:rPr>
                <w:sz w:val="24"/>
                <w:szCs w:val="24"/>
              </w:rPr>
            </w:pPr>
            <w:r>
              <w:rPr>
                <w:sz w:val="24"/>
                <w:szCs w:val="24"/>
              </w:rPr>
              <w:t>Outline</w:t>
            </w:r>
          </w:p>
        </w:tc>
        <w:tc>
          <w:tcPr>
            <w:tcW w:w="2644" w:type="dxa"/>
            <w:tcMar/>
          </w:tcPr>
          <w:p w:rsidR="007D5571" w:rsidP="052E8BE8" w:rsidRDefault="007D5571" w14:paraId="291AA7B3" w14:textId="0C72D4F2">
            <w:pPr>
              <w:pStyle w:val="Heading2"/>
              <w:rPr>
                <w:sz w:val="24"/>
                <w:szCs w:val="24"/>
              </w:rPr>
            </w:pPr>
            <w:r>
              <w:rPr>
                <w:sz w:val="24"/>
                <w:szCs w:val="24"/>
              </w:rPr>
              <w:t>Key Reading</w:t>
            </w:r>
          </w:p>
        </w:tc>
        <w:tc>
          <w:tcPr>
            <w:tcW w:w="698" w:type="dxa"/>
            <w:gridSpan w:val="2"/>
            <w:tcMar/>
          </w:tcPr>
          <w:p w:rsidR="007D5571" w:rsidP="052E8BE8" w:rsidRDefault="007D5571" w14:paraId="5C7181D4" w14:textId="2E111A1F">
            <w:pPr>
              <w:pStyle w:val="Heading2"/>
              <w:rPr>
                <w:sz w:val="24"/>
                <w:szCs w:val="24"/>
              </w:rPr>
            </w:pPr>
            <w:r w:rsidRPr="052E8BE8">
              <w:rPr>
                <w:sz w:val="24"/>
                <w:szCs w:val="24"/>
              </w:rPr>
              <w:t>Link to Assessment</w:t>
            </w:r>
          </w:p>
        </w:tc>
        <w:tc>
          <w:tcPr>
            <w:tcW w:w="1837" w:type="dxa"/>
            <w:gridSpan w:val="2"/>
            <w:tcMar/>
          </w:tcPr>
          <w:p w:rsidRPr="052E8BE8" w:rsidR="007D5571" w:rsidP="052E8BE8" w:rsidRDefault="007D5571" w14:paraId="6DECF00D" w14:textId="6302DB0C">
            <w:pPr>
              <w:pStyle w:val="Heading2"/>
              <w:rPr>
                <w:sz w:val="24"/>
                <w:szCs w:val="24"/>
              </w:rPr>
            </w:pPr>
            <w:r>
              <w:rPr>
                <w:sz w:val="24"/>
                <w:szCs w:val="24"/>
              </w:rPr>
              <w:t>Link to Secondary Curriculum Model</w:t>
            </w:r>
          </w:p>
        </w:tc>
        <w:tc>
          <w:tcPr>
            <w:tcW w:w="1336" w:type="dxa"/>
            <w:gridSpan w:val="2"/>
            <w:tcMar/>
          </w:tcPr>
          <w:p w:rsidR="007D5571" w:rsidP="052E8BE8" w:rsidRDefault="007D5571" w14:paraId="17F78013" w14:textId="3705A08C">
            <w:pPr>
              <w:pStyle w:val="Heading2"/>
              <w:rPr>
                <w:sz w:val="24"/>
                <w:szCs w:val="24"/>
              </w:rPr>
            </w:pPr>
            <w:r w:rsidRPr="052E8BE8">
              <w:rPr>
                <w:sz w:val="24"/>
                <w:szCs w:val="24"/>
              </w:rPr>
              <w:t>Link to Module LOs</w:t>
            </w:r>
          </w:p>
        </w:tc>
        <w:tc>
          <w:tcPr>
            <w:tcW w:w="3235" w:type="dxa"/>
            <w:tcMar/>
          </w:tcPr>
          <w:p w:rsidR="007D5571" w:rsidP="052E8BE8" w:rsidRDefault="007D5571" w14:paraId="6A954086" w14:textId="7C895D31">
            <w:pPr>
              <w:pStyle w:val="Heading2"/>
              <w:rPr>
                <w:sz w:val="24"/>
                <w:szCs w:val="24"/>
              </w:rPr>
            </w:pPr>
            <w:r w:rsidRPr="4E271F3B">
              <w:rPr>
                <w:sz w:val="24"/>
                <w:szCs w:val="24"/>
              </w:rPr>
              <w:t>Link to ITT CCF</w:t>
            </w:r>
          </w:p>
        </w:tc>
      </w:tr>
      <w:tr w:rsidRPr="00B510D6" w:rsidR="00D41EAF" w:rsidTr="0C2376F5" w14:paraId="7A97A880" w14:textId="77777777">
        <w:tc>
          <w:tcPr>
            <w:tcW w:w="840" w:type="dxa"/>
            <w:shd w:val="clear" w:color="auto" w:fill="C45911" w:themeFill="accent2" w:themeFillShade="BF"/>
            <w:tcMar/>
          </w:tcPr>
          <w:p w:rsidR="00D41EAF" w:rsidP="00192D6B" w:rsidRDefault="00D41EAF" w14:paraId="5620FA95" w14:textId="77777777">
            <w:pPr>
              <w:pStyle w:val="Heading2"/>
              <w:rPr>
                <w:rFonts w:asciiTheme="minorHAnsi" w:hAnsiTheme="minorHAnsi" w:cstheme="minorBidi"/>
                <w:color w:val="auto"/>
                <w:sz w:val="20"/>
                <w:szCs w:val="20"/>
              </w:rPr>
            </w:pPr>
            <w:r>
              <w:rPr>
                <w:rFonts w:asciiTheme="minorHAnsi" w:hAnsiTheme="minorHAnsi" w:cstheme="minorBidi"/>
                <w:color w:val="auto"/>
                <w:sz w:val="20"/>
                <w:szCs w:val="20"/>
              </w:rPr>
              <w:t>18.09.22</w:t>
            </w:r>
          </w:p>
          <w:p w:rsidRPr="00D334BC" w:rsidR="00D41EAF" w:rsidP="00192D6B" w:rsidRDefault="00D41EAF" w14:paraId="4A39FB19" w14:textId="77777777">
            <w:r>
              <w:t>SS</w:t>
            </w:r>
          </w:p>
        </w:tc>
        <w:tc>
          <w:tcPr>
            <w:tcW w:w="1256" w:type="dxa"/>
            <w:shd w:val="clear" w:color="auto" w:fill="C45911" w:themeFill="accent2" w:themeFillShade="BF"/>
            <w:tcMar/>
          </w:tcPr>
          <w:p w:rsidRPr="00B510D6" w:rsidR="00D41EAF" w:rsidP="00192D6B" w:rsidRDefault="00D41EAF" w14:paraId="2D62C72C" w14:textId="77777777">
            <w:pPr>
              <w:rPr>
                <w:sz w:val="20"/>
                <w:szCs w:val="20"/>
              </w:rPr>
            </w:pPr>
            <w:r>
              <w:rPr>
                <w:sz w:val="20"/>
                <w:szCs w:val="20"/>
              </w:rPr>
              <w:t>Introduction to PG1a and Issues in Subject</w:t>
            </w:r>
          </w:p>
        </w:tc>
        <w:tc>
          <w:tcPr>
            <w:tcW w:w="1259" w:type="dxa"/>
            <w:shd w:val="clear" w:color="auto" w:fill="C45911" w:themeFill="accent2" w:themeFillShade="BF"/>
            <w:tcMar/>
          </w:tcPr>
          <w:p w:rsidR="00D41EAF" w:rsidP="00192D6B" w:rsidRDefault="00D41EAF" w14:paraId="417FBBB3" w14:textId="77777777">
            <w:pPr>
              <w:rPr>
                <w:b/>
                <w:bCs/>
                <w:sz w:val="20"/>
                <w:szCs w:val="20"/>
              </w:rPr>
            </w:pPr>
            <w:r>
              <w:rPr>
                <w:b/>
                <w:bCs/>
                <w:sz w:val="20"/>
                <w:szCs w:val="20"/>
              </w:rPr>
              <w:t>See Subject Programme</w:t>
            </w:r>
          </w:p>
          <w:p w:rsidRPr="00B510D6" w:rsidR="00D41EAF" w:rsidP="00192D6B" w:rsidRDefault="00D41EAF" w14:paraId="5C509E43" w14:textId="77777777">
            <w:pPr>
              <w:rPr>
                <w:b/>
                <w:bCs/>
                <w:sz w:val="20"/>
                <w:szCs w:val="20"/>
              </w:rPr>
            </w:pPr>
          </w:p>
        </w:tc>
        <w:tc>
          <w:tcPr>
            <w:tcW w:w="1817" w:type="dxa"/>
            <w:shd w:val="clear" w:color="auto" w:fill="C45911" w:themeFill="accent2" w:themeFillShade="BF"/>
            <w:tcMar/>
          </w:tcPr>
          <w:p w:rsidRPr="31CE2876" w:rsidR="00D41EAF" w:rsidP="00192D6B" w:rsidRDefault="00D41EAF" w14:paraId="1BD4612F" w14:textId="77777777">
            <w:pPr>
              <w:pStyle w:val="Heading2"/>
              <w:ind w:left="720"/>
              <w:rPr>
                <w:color w:val="000000" w:themeColor="text1"/>
                <w:sz w:val="20"/>
                <w:szCs w:val="20"/>
              </w:rPr>
            </w:pPr>
          </w:p>
        </w:tc>
        <w:tc>
          <w:tcPr>
            <w:tcW w:w="2644" w:type="dxa"/>
            <w:shd w:val="clear" w:color="auto" w:fill="C45911" w:themeFill="accent2" w:themeFillShade="BF"/>
            <w:tcMar/>
          </w:tcPr>
          <w:p w:rsidRPr="00B510D6" w:rsidR="00D41EAF" w:rsidP="00192D6B" w:rsidRDefault="00D41EAF" w14:paraId="3DA110AE" w14:textId="77777777">
            <w:pPr>
              <w:pStyle w:val="Heading2"/>
              <w:rPr>
                <w:sz w:val="20"/>
                <w:szCs w:val="20"/>
              </w:rPr>
            </w:pPr>
          </w:p>
        </w:tc>
        <w:tc>
          <w:tcPr>
            <w:tcW w:w="698" w:type="dxa"/>
            <w:gridSpan w:val="2"/>
            <w:shd w:val="clear" w:color="auto" w:fill="C45911" w:themeFill="accent2" w:themeFillShade="BF"/>
            <w:tcMar/>
          </w:tcPr>
          <w:p w:rsidRPr="00A27857" w:rsidR="00D41EAF" w:rsidP="00192D6B" w:rsidRDefault="00D41EAF" w14:paraId="6709BD6C" w14:textId="77777777">
            <w:pPr>
              <w:pStyle w:val="Heading2"/>
              <w:rPr>
                <w:color w:val="auto"/>
                <w:sz w:val="20"/>
                <w:szCs w:val="20"/>
              </w:rPr>
            </w:pPr>
          </w:p>
        </w:tc>
        <w:tc>
          <w:tcPr>
            <w:tcW w:w="1837" w:type="dxa"/>
            <w:gridSpan w:val="2"/>
            <w:shd w:val="clear" w:color="auto" w:fill="C45911" w:themeFill="accent2" w:themeFillShade="BF"/>
            <w:tcMar/>
          </w:tcPr>
          <w:p w:rsidRPr="000E1A46" w:rsidR="00D41EAF" w:rsidP="00192D6B" w:rsidRDefault="00D41EAF" w14:paraId="7BB4CCBF" w14:textId="77777777">
            <w:pPr>
              <w:pStyle w:val="Heading2"/>
              <w:rPr>
                <w:color w:val="auto"/>
                <w:sz w:val="20"/>
                <w:szCs w:val="20"/>
              </w:rPr>
            </w:pPr>
          </w:p>
        </w:tc>
        <w:tc>
          <w:tcPr>
            <w:tcW w:w="1336" w:type="dxa"/>
            <w:gridSpan w:val="2"/>
            <w:shd w:val="clear" w:color="auto" w:fill="C45911" w:themeFill="accent2" w:themeFillShade="BF"/>
            <w:tcMar/>
          </w:tcPr>
          <w:p w:rsidRPr="00A27857" w:rsidR="00D41EAF" w:rsidP="00192D6B" w:rsidRDefault="00D41EAF" w14:paraId="621FA688" w14:textId="77777777">
            <w:pPr>
              <w:pStyle w:val="Heading2"/>
              <w:rPr>
                <w:color w:val="auto"/>
                <w:sz w:val="20"/>
                <w:szCs w:val="20"/>
              </w:rPr>
            </w:pPr>
          </w:p>
        </w:tc>
        <w:tc>
          <w:tcPr>
            <w:tcW w:w="3235" w:type="dxa"/>
            <w:shd w:val="clear" w:color="auto" w:fill="C45911" w:themeFill="accent2" w:themeFillShade="BF"/>
            <w:tcMar/>
          </w:tcPr>
          <w:p w:rsidR="00D41EAF" w:rsidP="00192D6B" w:rsidRDefault="00D41EAF" w14:paraId="7344A604" w14:textId="77777777">
            <w:pPr>
              <w:pStyle w:val="Heading2"/>
              <w:rPr>
                <w:color w:val="auto"/>
                <w:sz w:val="20"/>
                <w:szCs w:val="20"/>
              </w:rPr>
            </w:pPr>
          </w:p>
          <w:p w:rsidRPr="00885FF8" w:rsidR="00D41EAF" w:rsidP="00192D6B" w:rsidRDefault="00D41EAF" w14:paraId="2BA1D5E6" w14:textId="77777777"/>
        </w:tc>
      </w:tr>
      <w:tr w:rsidRPr="00D31792" w:rsidR="007D5571" w:rsidTr="0C2376F5" w14:paraId="21C443C6" w14:textId="77777777">
        <w:tc>
          <w:tcPr>
            <w:tcW w:w="840" w:type="dxa"/>
            <w:shd w:val="clear" w:color="auto" w:fill="70AD47" w:themeFill="accent6"/>
            <w:tcMar/>
          </w:tcPr>
          <w:p w:rsidRPr="00D41EAF" w:rsidR="007D5571" w:rsidP="00D41EAF" w:rsidRDefault="00D41EAF" w14:paraId="270E7F1F" w14:textId="46B0CDC0">
            <w:pPr>
              <w:pStyle w:val="Heading2"/>
              <w:rPr>
                <w:rFonts w:asciiTheme="minorHAnsi" w:hAnsiTheme="minorHAnsi" w:cstheme="minorBidi"/>
                <w:color w:val="auto"/>
                <w:sz w:val="20"/>
                <w:szCs w:val="20"/>
              </w:rPr>
            </w:pPr>
            <w:r>
              <w:rPr>
                <w:rFonts w:asciiTheme="minorHAnsi" w:hAnsiTheme="minorHAnsi" w:cstheme="minorBidi"/>
                <w:color w:val="auto"/>
                <w:sz w:val="20"/>
                <w:szCs w:val="20"/>
              </w:rPr>
              <w:t>25.09-23-29.09.23</w:t>
            </w:r>
          </w:p>
        </w:tc>
        <w:tc>
          <w:tcPr>
            <w:tcW w:w="1256" w:type="dxa"/>
            <w:shd w:val="clear" w:color="auto" w:fill="70AD47" w:themeFill="accent6"/>
            <w:tcMar/>
          </w:tcPr>
          <w:p w:rsidR="007D5571" w:rsidP="59625251" w:rsidRDefault="1E2618A7" w14:paraId="40E15B1A" w14:textId="77777777">
            <w:pPr>
              <w:pStyle w:val="Heading2"/>
              <w:rPr>
                <w:rFonts w:asciiTheme="minorHAnsi" w:hAnsiTheme="minorHAnsi" w:cstheme="minorBidi"/>
                <w:b/>
                <w:bCs/>
                <w:color w:val="auto"/>
                <w:sz w:val="20"/>
                <w:szCs w:val="20"/>
              </w:rPr>
            </w:pPr>
            <w:r w:rsidRPr="59625251">
              <w:rPr>
                <w:rFonts w:asciiTheme="minorHAnsi" w:hAnsiTheme="minorHAnsi" w:cstheme="minorBidi"/>
                <w:b/>
                <w:bCs/>
                <w:color w:val="auto"/>
                <w:sz w:val="20"/>
                <w:szCs w:val="20"/>
              </w:rPr>
              <w:t xml:space="preserve">Managing your classroom. </w:t>
            </w:r>
          </w:p>
          <w:p w:rsidR="00D41EAF" w:rsidP="00D41EAF" w:rsidRDefault="00D41EAF" w14:paraId="14526C6C" w14:textId="77777777">
            <w:r>
              <w:t>ITaP</w:t>
            </w:r>
          </w:p>
          <w:p w:rsidR="00D41EAF" w:rsidP="00D41EAF" w:rsidRDefault="00D41EAF" w14:paraId="1F492D71" w14:textId="77777777"/>
          <w:p w:rsidRPr="00D41EAF" w:rsidR="00D41EAF" w:rsidP="00D41EAF" w:rsidRDefault="00D41EAF" w14:paraId="09D3A27A" w14:textId="2C982ED9">
            <w:r>
              <w:t xml:space="preserve">GN, KH, </w:t>
            </w:r>
            <w:r w:rsidR="002C54FE">
              <w:t>RC, RF, VA</w:t>
            </w:r>
          </w:p>
        </w:tc>
        <w:tc>
          <w:tcPr>
            <w:tcW w:w="1259" w:type="dxa"/>
            <w:shd w:val="clear" w:color="auto" w:fill="70AD47" w:themeFill="accent6"/>
            <w:tcMar/>
          </w:tcPr>
          <w:p w:rsidRPr="00D31792" w:rsidR="007D5571" w:rsidP="59625251" w:rsidRDefault="2734AB8E" w14:paraId="56F78CAB" w14:textId="07343DEF">
            <w:pPr>
              <w:pStyle w:val="Heading2"/>
              <w:rPr>
                <w:rFonts w:ascii="Calibri" w:hAnsi="Calibri" w:eastAsia="Calibri" w:cs="Calibri"/>
                <w:b/>
                <w:bCs/>
                <w:color w:val="auto"/>
                <w:sz w:val="20"/>
                <w:szCs w:val="20"/>
              </w:rPr>
            </w:pPr>
            <w:r w:rsidRPr="59625251">
              <w:rPr>
                <w:rFonts w:ascii="Calibri" w:hAnsi="Calibri" w:eastAsia="Calibri" w:cs="Calibri"/>
                <w:b/>
                <w:bCs/>
                <w:color w:val="auto"/>
                <w:sz w:val="20"/>
                <w:szCs w:val="20"/>
              </w:rPr>
              <w:t>Managing your classroom</w:t>
            </w:r>
          </w:p>
          <w:p w:rsidRPr="00D31792" w:rsidR="007D5571" w:rsidP="59625251" w:rsidRDefault="4EADE34B" w14:paraId="3375C8E6" w14:textId="269D1562">
            <w:pPr>
              <w:pStyle w:val="Heading2"/>
              <w:rPr>
                <w:rFonts w:ascii="Calibri" w:hAnsi="Calibri" w:eastAsia="Calibri" w:cs="Calibri"/>
                <w:i/>
                <w:iCs/>
                <w:color w:val="auto"/>
                <w:sz w:val="20"/>
                <w:szCs w:val="20"/>
              </w:rPr>
            </w:pPr>
            <w:r w:rsidRPr="00D41EAF">
              <w:rPr>
                <w:rFonts w:ascii="Calibri" w:hAnsi="Calibri" w:eastAsia="Calibri" w:cs="Calibri"/>
                <w:color w:val="auto"/>
                <w:sz w:val="20"/>
                <w:szCs w:val="20"/>
                <w:shd w:val="clear" w:color="auto" w:fill="70AD47" w:themeFill="accent6"/>
              </w:rPr>
              <w:t>U</w:t>
            </w:r>
            <w:r w:rsidRPr="00D41EAF">
              <w:rPr>
                <w:rFonts w:ascii="Calibri" w:hAnsi="Calibri" w:eastAsia="Calibri" w:cs="Calibri"/>
                <w:i/>
                <w:iCs/>
                <w:color w:val="auto"/>
                <w:sz w:val="20"/>
                <w:szCs w:val="20"/>
                <w:shd w:val="clear" w:color="auto" w:fill="70AD47" w:themeFill="accent6"/>
              </w:rPr>
              <w:t>nderstand how</w:t>
            </w:r>
            <w:r w:rsidRPr="59625251">
              <w:rPr>
                <w:rFonts w:ascii="Calibri" w:hAnsi="Calibri" w:eastAsia="Calibri" w:cs="Calibri"/>
                <w:i/>
                <w:iCs/>
                <w:color w:val="auto"/>
                <w:sz w:val="20"/>
                <w:szCs w:val="20"/>
              </w:rPr>
              <w:t xml:space="preserve"> managing our own wellbeing supports classroom resilience.</w:t>
            </w:r>
          </w:p>
          <w:p w:rsidRPr="00D31792" w:rsidR="007D5571" w:rsidP="59625251" w:rsidRDefault="007D5571" w14:paraId="72B4AFEB" w14:textId="6D1C40DC">
            <w:pPr>
              <w:rPr>
                <w:i/>
                <w:iCs/>
                <w:sz w:val="20"/>
                <w:szCs w:val="20"/>
              </w:rPr>
            </w:pPr>
          </w:p>
          <w:p w:rsidRPr="00D31792" w:rsidR="007D5571" w:rsidP="59625251" w:rsidRDefault="4EADE34B" w14:paraId="351EDBB6" w14:textId="4180A1AD">
            <w:pPr>
              <w:pStyle w:val="Heading2"/>
              <w:rPr>
                <w:rFonts w:ascii="Calibri" w:hAnsi="Calibri" w:eastAsia="Calibri" w:cs="Calibri"/>
                <w:i/>
                <w:iCs/>
                <w:color w:val="auto"/>
                <w:sz w:val="20"/>
                <w:szCs w:val="20"/>
              </w:rPr>
            </w:pPr>
            <w:r w:rsidRPr="59625251">
              <w:rPr>
                <w:rFonts w:ascii="Calibri" w:hAnsi="Calibri" w:eastAsia="Calibri" w:cs="Calibri"/>
                <w:i/>
                <w:iCs/>
                <w:color w:val="auto"/>
                <w:sz w:val="20"/>
                <w:szCs w:val="20"/>
              </w:rPr>
              <w:t>Consider how we can reframe behaviours within the classroom.</w:t>
            </w:r>
          </w:p>
          <w:p w:rsidRPr="00D31792" w:rsidR="007D5571" w:rsidP="59625251" w:rsidRDefault="007D5571" w14:paraId="440983F2" w14:textId="26AD9761">
            <w:pPr>
              <w:rPr>
                <w:i/>
                <w:iCs/>
                <w:sz w:val="20"/>
                <w:szCs w:val="20"/>
              </w:rPr>
            </w:pPr>
          </w:p>
          <w:p w:rsidRPr="00D31792" w:rsidR="007D5571" w:rsidP="59625251" w:rsidRDefault="4EADE34B" w14:paraId="2B59B5EE" w14:textId="34960126">
            <w:pPr>
              <w:rPr>
                <w:i/>
                <w:iCs/>
                <w:sz w:val="20"/>
                <w:szCs w:val="20"/>
              </w:rPr>
            </w:pPr>
            <w:r w:rsidRPr="59625251">
              <w:rPr>
                <w:i/>
                <w:iCs/>
                <w:sz w:val="20"/>
                <w:szCs w:val="20"/>
              </w:rPr>
              <w:t>Review approaches to managing behaviour and consider how these align with personal values.</w:t>
            </w:r>
          </w:p>
          <w:p w:rsidRPr="00D31792" w:rsidR="007D5571" w:rsidP="59625251" w:rsidRDefault="007D5571" w14:paraId="6E94CAE1" w14:textId="03D6F09B">
            <w:pPr>
              <w:rPr>
                <w:i/>
                <w:iCs/>
                <w:sz w:val="20"/>
                <w:szCs w:val="20"/>
              </w:rPr>
            </w:pPr>
          </w:p>
          <w:p w:rsidRPr="00D31792" w:rsidR="007D5571" w:rsidP="59625251" w:rsidRDefault="4EADE34B" w14:paraId="70E567EE" w14:textId="2200FC70">
            <w:pPr>
              <w:pStyle w:val="Heading2"/>
              <w:rPr>
                <w:rFonts w:ascii="Calibri" w:hAnsi="Calibri" w:eastAsia="Calibri" w:cs="Calibri"/>
                <w:i/>
                <w:iCs/>
                <w:color w:val="auto"/>
                <w:sz w:val="20"/>
                <w:szCs w:val="20"/>
              </w:rPr>
            </w:pPr>
            <w:r w:rsidRPr="59625251">
              <w:rPr>
                <w:rFonts w:ascii="Calibri" w:hAnsi="Calibri" w:eastAsia="Calibri" w:cs="Calibri"/>
                <w:i/>
                <w:iCs/>
                <w:color w:val="auto"/>
                <w:sz w:val="20"/>
                <w:szCs w:val="20"/>
              </w:rPr>
              <w:t xml:space="preserve"> </w:t>
            </w:r>
            <w:r w:rsidRPr="59625251" w:rsidR="26CC03D5">
              <w:rPr>
                <w:rFonts w:ascii="Calibri" w:hAnsi="Calibri" w:eastAsia="Calibri" w:cs="Calibri"/>
                <w:i/>
                <w:iCs/>
                <w:color w:val="auto"/>
                <w:sz w:val="20"/>
                <w:szCs w:val="20"/>
              </w:rPr>
              <w:t>Be able to plan strategies to establish expectations for behaviour</w:t>
            </w:r>
          </w:p>
          <w:p w:rsidRPr="00D31792" w:rsidR="007D5571" w:rsidP="59625251" w:rsidRDefault="007D5571" w14:paraId="285B1756" w14:textId="77777777">
            <w:pPr>
              <w:rPr>
                <w:i/>
                <w:iCs/>
                <w:sz w:val="20"/>
                <w:szCs w:val="20"/>
              </w:rPr>
            </w:pPr>
          </w:p>
          <w:p w:rsidRPr="00D31792" w:rsidR="007D5571" w:rsidP="59625251" w:rsidRDefault="2AE050E8" w14:paraId="2BD11045" w14:textId="499B12FC">
            <w:pPr>
              <w:rPr>
                <w:rFonts w:ascii="Calibri" w:hAnsi="Calibri" w:eastAsia="Calibri" w:cs="Calibri"/>
                <w:i/>
                <w:iCs/>
                <w:sz w:val="20"/>
                <w:szCs w:val="20"/>
              </w:rPr>
            </w:pPr>
            <w:r w:rsidRPr="59625251">
              <w:rPr>
                <w:rFonts w:ascii="Calibri" w:hAnsi="Calibri" w:eastAsia="Calibri" w:cs="Calibri"/>
                <w:i/>
                <w:iCs/>
                <w:sz w:val="20"/>
                <w:szCs w:val="20"/>
              </w:rPr>
              <w:t>Understand how interactions with pupils can escalate or de-escalate behaviour</w:t>
            </w:r>
          </w:p>
          <w:p w:rsidRPr="00D31792" w:rsidR="007D5571" w:rsidP="59625251" w:rsidRDefault="007D5571" w14:paraId="5D343818" w14:textId="77777777">
            <w:pPr>
              <w:rPr>
                <w:rFonts w:eastAsiaTheme="minorEastAsia"/>
                <w:i/>
                <w:iCs/>
                <w:color w:val="000000" w:themeColor="text1"/>
                <w:sz w:val="20"/>
                <w:szCs w:val="20"/>
              </w:rPr>
            </w:pPr>
          </w:p>
          <w:p w:rsidRPr="00D31792" w:rsidR="007D5571" w:rsidP="59625251" w:rsidRDefault="2AE050E8" w14:paraId="70787467" w14:textId="0E69F5D2">
            <w:pPr>
              <w:rPr>
                <w:i/>
                <w:iCs/>
                <w:sz w:val="20"/>
                <w:szCs w:val="20"/>
              </w:rPr>
            </w:pPr>
            <w:r w:rsidRPr="59625251">
              <w:rPr>
                <w:rFonts w:ascii="Calibri" w:hAnsi="Calibri" w:eastAsia="Calibri" w:cs="Calibri"/>
                <w:i/>
                <w:iCs/>
                <w:color w:val="000000" w:themeColor="text1"/>
                <w:sz w:val="20"/>
                <w:szCs w:val="20"/>
              </w:rPr>
              <w:t>Be able to anticipate how to respond to challenging behaviour</w:t>
            </w:r>
          </w:p>
          <w:p w:rsidR="59625251" w:rsidP="59625251" w:rsidRDefault="59625251" w14:paraId="233DC2BF" w14:textId="153E6C2F">
            <w:pPr>
              <w:rPr>
                <w:rFonts w:ascii="Calibri" w:hAnsi="Calibri" w:eastAsia="Calibri" w:cs="Calibri"/>
                <w:color w:val="000000" w:themeColor="text1"/>
                <w:sz w:val="20"/>
                <w:szCs w:val="20"/>
              </w:rPr>
            </w:pPr>
          </w:p>
          <w:p w:rsidRPr="00D31792" w:rsidR="007D5571" w:rsidP="59625251" w:rsidRDefault="007D5571" w14:paraId="07C90771" w14:textId="7CF99764">
            <w:pPr>
              <w:rPr>
                <w:sz w:val="20"/>
                <w:szCs w:val="20"/>
              </w:rPr>
            </w:pPr>
          </w:p>
          <w:p w:rsidRPr="00D31792" w:rsidR="007D5571" w:rsidP="59625251" w:rsidRDefault="007D5571" w14:paraId="6744BBE8" w14:textId="3F727BF3">
            <w:pPr>
              <w:rPr>
                <w:sz w:val="20"/>
                <w:szCs w:val="20"/>
              </w:rPr>
            </w:pPr>
          </w:p>
        </w:tc>
        <w:tc>
          <w:tcPr>
            <w:tcW w:w="1817" w:type="dxa"/>
            <w:shd w:val="clear" w:color="auto" w:fill="70AD47" w:themeFill="accent6"/>
            <w:tcMar/>
          </w:tcPr>
          <w:p w:rsidRPr="00D31792" w:rsidR="007D5571" w:rsidP="59625251" w:rsidRDefault="007D5571" w14:paraId="2C057E81" w14:textId="0031076E">
            <w:pPr>
              <w:outlineLvl w:val="1"/>
              <w:rPr>
                <w:sz w:val="20"/>
                <w:szCs w:val="20"/>
              </w:rPr>
            </w:pPr>
          </w:p>
        </w:tc>
        <w:tc>
          <w:tcPr>
            <w:tcW w:w="2644" w:type="dxa"/>
            <w:shd w:val="clear" w:color="auto" w:fill="70AD47" w:themeFill="accent6"/>
            <w:tcMar/>
          </w:tcPr>
          <w:p w:rsidRPr="00D31792" w:rsidR="007D5571" w:rsidP="59625251" w:rsidRDefault="083DF3C0" w14:paraId="1E56DD21" w14:textId="184F7762">
            <w:pPr>
              <w:rPr>
                <w:rFonts w:eastAsiaTheme="minorEastAsia"/>
                <w:b/>
                <w:bCs/>
                <w:sz w:val="20"/>
                <w:szCs w:val="20"/>
              </w:rPr>
            </w:pPr>
            <w:r w:rsidRPr="59625251">
              <w:rPr>
                <w:rFonts w:eastAsiaTheme="minorEastAsia"/>
                <w:b/>
                <w:bCs/>
                <w:sz w:val="20"/>
                <w:szCs w:val="20"/>
              </w:rPr>
              <w:t>Managing your classroom</w:t>
            </w:r>
          </w:p>
          <w:p w:rsidRPr="00D31792" w:rsidR="007D5571" w:rsidP="25FF843C" w:rsidRDefault="005BBF7C" w14:paraId="147DEDC0" w14:textId="071280C2">
            <w:pPr>
              <w:rPr>
                <w:rFonts w:eastAsiaTheme="minorEastAsia"/>
                <w:sz w:val="20"/>
                <w:szCs w:val="20"/>
              </w:rPr>
            </w:pPr>
            <w:r w:rsidRPr="00D31792">
              <w:rPr>
                <w:rFonts w:eastAsiaTheme="minorEastAsia"/>
                <w:sz w:val="20"/>
                <w:szCs w:val="20"/>
              </w:rPr>
              <w:t xml:space="preserve">Rogers, B., (2015). </w:t>
            </w:r>
            <w:r w:rsidRPr="00D31792">
              <w:rPr>
                <w:rFonts w:eastAsiaTheme="minorEastAsia"/>
                <w:i/>
                <w:iCs/>
                <w:sz w:val="20"/>
                <w:szCs w:val="20"/>
              </w:rPr>
              <w:t xml:space="preserve">Classroom </w:t>
            </w:r>
            <w:r w:rsidRPr="00D31792" w:rsidR="05C121FA">
              <w:rPr>
                <w:rFonts w:eastAsiaTheme="minorEastAsia"/>
                <w:i/>
                <w:iCs/>
                <w:sz w:val="20"/>
                <w:szCs w:val="20"/>
              </w:rPr>
              <w:t>behaviour:</w:t>
            </w:r>
            <w:r w:rsidRPr="00D31792">
              <w:rPr>
                <w:rFonts w:eastAsiaTheme="minorEastAsia"/>
                <w:i/>
                <w:iCs/>
                <w:sz w:val="20"/>
                <w:szCs w:val="20"/>
              </w:rPr>
              <w:t xml:space="preserve"> a practical guide to effective teaching, behaviour management and colleague support</w:t>
            </w:r>
            <w:r w:rsidRPr="00D31792" w:rsidR="2487938E">
              <w:rPr>
                <w:rFonts w:eastAsiaTheme="minorEastAsia"/>
                <w:sz w:val="20"/>
                <w:szCs w:val="20"/>
              </w:rPr>
              <w:t xml:space="preserve">, </w:t>
            </w:r>
            <w:r w:rsidRPr="00D31792">
              <w:rPr>
                <w:rFonts w:eastAsiaTheme="minorEastAsia"/>
                <w:sz w:val="20"/>
                <w:szCs w:val="20"/>
              </w:rPr>
              <w:t>Sage Publications Ltd</w:t>
            </w:r>
            <w:r w:rsidRPr="00D31792" w:rsidR="471C3CC8">
              <w:rPr>
                <w:rFonts w:eastAsiaTheme="minorEastAsia"/>
                <w:sz w:val="20"/>
                <w:szCs w:val="20"/>
              </w:rPr>
              <w:t xml:space="preserve">, </w:t>
            </w:r>
            <w:r w:rsidRPr="00D31792">
              <w:rPr>
                <w:rFonts w:eastAsiaTheme="minorEastAsia"/>
                <w:sz w:val="20"/>
                <w:szCs w:val="20"/>
              </w:rPr>
              <w:t>4th edition.</w:t>
            </w:r>
          </w:p>
          <w:p w:rsidRPr="00D31792" w:rsidR="007D5571" w:rsidP="25FF843C" w:rsidRDefault="00000000" w14:paraId="3D42588A" w14:textId="0101530A">
            <w:pPr>
              <w:rPr>
                <w:rFonts w:eastAsiaTheme="minorEastAsia"/>
                <w:sz w:val="20"/>
                <w:szCs w:val="20"/>
              </w:rPr>
            </w:pPr>
            <w:hyperlink r:id="rId10">
              <w:r w:rsidRPr="00D31792" w:rsidR="40E50707">
                <w:rPr>
                  <w:rStyle w:val="Hyperlink"/>
                  <w:rFonts w:eastAsiaTheme="minorEastAsia"/>
                  <w:sz w:val="20"/>
                  <w:szCs w:val="20"/>
                </w:rPr>
                <w:t>http://encore.lib.warwick.ac.uk/iii/encore/record/C__Rb2844914</w:t>
              </w:r>
            </w:hyperlink>
          </w:p>
          <w:p w:rsidRPr="00D31792" w:rsidR="007D5571" w:rsidP="25FF843C" w:rsidRDefault="007D5571" w14:paraId="128B775F" w14:textId="428170E9">
            <w:pPr>
              <w:rPr>
                <w:rFonts w:eastAsiaTheme="minorEastAsia"/>
                <w:sz w:val="20"/>
                <w:szCs w:val="20"/>
              </w:rPr>
            </w:pPr>
          </w:p>
          <w:p w:rsidRPr="00D31792" w:rsidR="007D5571" w:rsidP="25FF843C" w:rsidRDefault="08F42AE6" w14:paraId="6B2F488B" w14:textId="0A42DADB">
            <w:pPr>
              <w:rPr>
                <w:rFonts w:eastAsiaTheme="minorEastAsia"/>
                <w:sz w:val="20"/>
                <w:szCs w:val="20"/>
              </w:rPr>
            </w:pPr>
            <w:r w:rsidRPr="00D31792">
              <w:rPr>
                <w:rFonts w:eastAsiaTheme="minorEastAsia"/>
                <w:sz w:val="20"/>
                <w:szCs w:val="20"/>
              </w:rPr>
              <w:t xml:space="preserve">Haydn, T., (2019). Working to improve classroom climate and pupil behaviour. In: </w:t>
            </w:r>
            <w:r w:rsidRPr="00D31792" w:rsidR="43EED041">
              <w:rPr>
                <w:rFonts w:eastAsiaTheme="minorEastAsia"/>
                <w:sz w:val="20"/>
                <w:szCs w:val="20"/>
              </w:rPr>
              <w:t xml:space="preserve">Capel, S., Leask, M., Younie, S., &amp; Lawrence, J. (Eds.). (2019). Surviving and Thriving in the Secondary School: The NQT's Essential Companion (1st ed.). Routledge. </w:t>
            </w:r>
            <w:hyperlink r:id="rId11">
              <w:r w:rsidRPr="00D31792" w:rsidR="43EED041">
                <w:rPr>
                  <w:rStyle w:val="Hyperlink"/>
                  <w:rFonts w:eastAsiaTheme="minorEastAsia"/>
                  <w:sz w:val="20"/>
                  <w:szCs w:val="20"/>
                </w:rPr>
                <w:t>https://0-doi-org.pugwash.lib.warwick.ac.uk/10.4324/9781351037143</w:t>
              </w:r>
            </w:hyperlink>
          </w:p>
          <w:p w:rsidRPr="00D31792" w:rsidR="007D5571" w:rsidP="25FF843C" w:rsidRDefault="007D5571" w14:paraId="24D9B852" w14:textId="75CA3B85">
            <w:pPr>
              <w:rPr>
                <w:rFonts w:eastAsiaTheme="minorEastAsia"/>
                <w:sz w:val="20"/>
                <w:szCs w:val="20"/>
              </w:rPr>
            </w:pPr>
          </w:p>
          <w:p w:rsidRPr="00D31792" w:rsidR="007D5571" w:rsidP="25FF843C" w:rsidRDefault="00000000" w14:paraId="276830A5" w14:textId="2D13EB47">
            <w:pPr>
              <w:rPr>
                <w:rFonts w:eastAsiaTheme="minorEastAsia"/>
                <w:sz w:val="20"/>
                <w:szCs w:val="20"/>
              </w:rPr>
            </w:pPr>
            <w:hyperlink r:id="rId12">
              <w:r w:rsidRPr="00D31792" w:rsidR="31D1AA73">
                <w:rPr>
                  <w:rStyle w:val="Hyperlink"/>
                  <w:rFonts w:eastAsiaTheme="minorEastAsia"/>
                  <w:sz w:val="20"/>
                  <w:szCs w:val="20"/>
                </w:rPr>
                <w:t>https://terryhaydn.co.uk/managing-pupil-behaviour/</w:t>
              </w:r>
            </w:hyperlink>
          </w:p>
          <w:p w:rsidRPr="00D31792" w:rsidR="007D5571" w:rsidP="25FF843C" w:rsidRDefault="007D5571" w14:paraId="4C3CC36E" w14:textId="62830D40">
            <w:pPr>
              <w:rPr>
                <w:rFonts w:eastAsiaTheme="minorEastAsia"/>
                <w:sz w:val="20"/>
                <w:szCs w:val="20"/>
              </w:rPr>
            </w:pPr>
          </w:p>
          <w:p w:rsidRPr="00D31792" w:rsidR="007D5571" w:rsidP="25FF843C" w:rsidRDefault="52A869A9" w14:paraId="58EE0877" w14:textId="409D4D06">
            <w:pPr>
              <w:rPr>
                <w:rFonts w:eastAsiaTheme="minorEastAsia"/>
                <w:sz w:val="20"/>
                <w:szCs w:val="20"/>
              </w:rPr>
            </w:pPr>
            <w:r w:rsidRPr="00D31792">
              <w:rPr>
                <w:rFonts w:eastAsiaTheme="minorEastAsia"/>
                <w:sz w:val="20"/>
                <w:szCs w:val="20"/>
              </w:rPr>
              <w:t xml:space="preserve">Beadle, P. and Murphy, J., (2012). </w:t>
            </w:r>
            <w:r w:rsidRPr="00D31792">
              <w:rPr>
                <w:rFonts w:eastAsiaTheme="minorEastAsia"/>
                <w:i/>
                <w:iCs/>
                <w:sz w:val="20"/>
                <w:szCs w:val="20"/>
              </w:rPr>
              <w:t>Why are you shouting at us?: The dos and don'ts of behaviour management</w:t>
            </w:r>
            <w:r w:rsidRPr="00D31792" w:rsidR="6A392B0F">
              <w:rPr>
                <w:rFonts w:eastAsiaTheme="minorEastAsia"/>
                <w:i/>
                <w:iCs/>
                <w:sz w:val="20"/>
                <w:szCs w:val="20"/>
              </w:rPr>
              <w:t>,</w:t>
            </w:r>
            <w:r w:rsidRPr="00D31792">
              <w:rPr>
                <w:rFonts w:eastAsiaTheme="minorEastAsia"/>
                <w:sz w:val="20"/>
                <w:szCs w:val="20"/>
              </w:rPr>
              <w:t xml:space="preserve"> Bloomsbury Academic.</w:t>
            </w:r>
            <w:r w:rsidRPr="00D31792" w:rsidR="59B82B76">
              <w:rPr>
                <w:rFonts w:eastAsiaTheme="minorEastAsia"/>
                <w:sz w:val="20"/>
                <w:szCs w:val="20"/>
              </w:rPr>
              <w:t xml:space="preserve"> </w:t>
            </w:r>
            <w:hyperlink r:id="rId13">
              <w:r w:rsidRPr="00D31792" w:rsidR="59B82B76">
                <w:rPr>
                  <w:rStyle w:val="Hyperlink"/>
                  <w:rFonts w:eastAsiaTheme="minorEastAsia"/>
                  <w:sz w:val="20"/>
                  <w:szCs w:val="20"/>
                </w:rPr>
                <w:t>http://encore.lib.warwick.ac.uk/iii/encore/record/C__Rb2597287</w:t>
              </w:r>
            </w:hyperlink>
          </w:p>
          <w:p w:rsidRPr="00D31792" w:rsidR="007D5571" w:rsidP="25FF843C" w:rsidRDefault="007D5571" w14:paraId="3DC808D9" w14:textId="613D1967">
            <w:pPr>
              <w:rPr>
                <w:rFonts w:eastAsiaTheme="minorEastAsia"/>
                <w:sz w:val="20"/>
                <w:szCs w:val="20"/>
              </w:rPr>
            </w:pPr>
          </w:p>
          <w:p w:rsidR="00D41EAF" w:rsidP="00D41EAF" w:rsidRDefault="00D41EAF" w14:paraId="74B1C04B" w14:textId="77777777">
            <w:pPr>
              <w:pStyle w:val="Heading1"/>
              <w:rPr>
                <w:rFonts w:ascii="Calibri" w:hAnsi="Calibri" w:eastAsia="Calibri" w:cs="Calibri"/>
                <w:color w:val="auto"/>
                <w:sz w:val="20"/>
                <w:szCs w:val="20"/>
              </w:rPr>
            </w:pPr>
            <w:r w:rsidRPr="69507726">
              <w:rPr>
                <w:rFonts w:ascii="Calibri" w:hAnsi="Calibri" w:eastAsia="Calibri" w:cs="Calibri"/>
                <w:color w:val="auto"/>
                <w:sz w:val="20"/>
                <w:szCs w:val="20"/>
              </w:rPr>
              <w:t xml:space="preserve">Education Endowment Foundation (2018) Sutton Trust-Education Endowment Foundation Teaching and Learning Toolkit: Accessible from: </w:t>
            </w:r>
            <w:hyperlink r:id="rId14">
              <w:r w:rsidRPr="69507726">
                <w:rPr>
                  <w:rStyle w:val="Hyperlink"/>
                  <w:rFonts w:ascii="Calibri" w:hAnsi="Calibri" w:eastAsia="Calibri" w:cs="Calibri"/>
                  <w:sz w:val="20"/>
                  <w:szCs w:val="20"/>
                </w:rPr>
                <w:t>https://educationendowmentfoundation.org.uk/evidence-summaries/teaching-learning-toolkit/</w:t>
              </w:r>
            </w:hyperlink>
          </w:p>
          <w:p w:rsidRPr="00795E6A" w:rsidR="00D41EAF" w:rsidP="00D41EAF" w:rsidRDefault="00D41EAF" w14:paraId="622AE8C4" w14:textId="77777777">
            <w:pPr>
              <w:rPr>
                <w:rFonts w:ascii="Calibri" w:hAnsi="Calibri" w:eastAsia="Calibri" w:cs="Calibri"/>
                <w:sz w:val="20"/>
                <w:szCs w:val="20"/>
              </w:rPr>
            </w:pPr>
          </w:p>
          <w:p w:rsidR="00D41EAF" w:rsidP="00D41EAF" w:rsidRDefault="00D41EAF" w14:paraId="23309A38" w14:textId="77777777">
            <w:pPr>
              <w:rPr>
                <w:rFonts w:ascii="Calibri" w:hAnsi="Calibri" w:eastAsia="Calibri" w:cs="Calibri"/>
                <w:sz w:val="20"/>
                <w:szCs w:val="20"/>
              </w:rPr>
            </w:pPr>
            <w:r w:rsidRPr="00795E6A">
              <w:rPr>
                <w:rFonts w:ascii="Calibri" w:hAnsi="Calibri" w:eastAsia="Calibri" w:cs="Calibri"/>
                <w:sz w:val="20"/>
                <w:szCs w:val="20"/>
              </w:rPr>
              <w:t xml:space="preserve">Kern, L., &amp; Clemens, N. H. (2007) Antecedent strategies to promote appropriate classroom behavior. Psychology in the Schools, 44(1), 65–75. </w:t>
            </w:r>
            <w:hyperlink w:history="1" r:id="rId15">
              <w:r w:rsidRPr="00795E6A">
                <w:rPr>
                  <w:rFonts w:ascii="Calibri" w:hAnsi="Calibri" w:eastAsia="Calibri" w:cs="Calibri"/>
                  <w:sz w:val="20"/>
                  <w:szCs w:val="20"/>
                </w:rPr>
                <w:t>https://doi.org/10.1002/pits.20206</w:t>
              </w:r>
            </w:hyperlink>
            <w:r w:rsidRPr="00795E6A">
              <w:rPr>
                <w:rFonts w:ascii="Calibri" w:hAnsi="Calibri" w:eastAsia="Calibri" w:cs="Calibri"/>
                <w:sz w:val="20"/>
                <w:szCs w:val="20"/>
              </w:rPr>
              <w:t>.</w:t>
            </w:r>
          </w:p>
          <w:p w:rsidRPr="00795E6A" w:rsidR="00D41EAF" w:rsidP="00D41EAF" w:rsidRDefault="00D41EAF" w14:paraId="1A992938" w14:textId="77777777">
            <w:pPr>
              <w:rPr>
                <w:rFonts w:ascii="Calibri" w:hAnsi="Calibri" w:eastAsia="Calibri" w:cs="Calibri"/>
                <w:sz w:val="20"/>
                <w:szCs w:val="20"/>
              </w:rPr>
            </w:pPr>
          </w:p>
          <w:p w:rsidR="00D41EAF" w:rsidP="00D41EAF" w:rsidRDefault="00D41EAF" w14:paraId="00CEF8C7" w14:textId="77777777">
            <w:pPr>
              <w:rPr>
                <w:rFonts w:ascii="Calibri" w:hAnsi="Calibri" w:eastAsia="Calibri" w:cs="Calibri"/>
                <w:sz w:val="20"/>
                <w:szCs w:val="20"/>
              </w:rPr>
            </w:pPr>
            <w:r w:rsidRPr="00795E6A">
              <w:rPr>
                <w:rFonts w:ascii="Calibri" w:hAnsi="Calibri" w:eastAsia="Calibri" w:cs="Calibri"/>
                <w:sz w:val="20"/>
                <w:szCs w:val="20"/>
              </w:rPr>
              <w:t xml:space="preserve">Willingham, D. T. (2009) Why don’t students like school? San Francisco, CA: </w:t>
            </w:r>
          </w:p>
          <w:p w:rsidR="00D41EAF" w:rsidP="00D41EAF" w:rsidRDefault="00D41EAF" w14:paraId="1F2A9CF2" w14:textId="77777777">
            <w:pPr>
              <w:rPr>
                <w:rFonts w:ascii="Calibri" w:hAnsi="Calibri" w:eastAsia="Calibri" w:cs="Calibri"/>
                <w:sz w:val="20"/>
                <w:szCs w:val="20"/>
              </w:rPr>
            </w:pPr>
          </w:p>
          <w:p w:rsidR="00D41EAF" w:rsidP="00D41EAF" w:rsidRDefault="00D41EAF" w14:paraId="40D3C1AA" w14:textId="77777777">
            <w:pPr>
              <w:rPr>
                <w:rFonts w:ascii="Calibri" w:hAnsi="Calibri" w:eastAsia="Calibri" w:cs="Calibri"/>
                <w:sz w:val="20"/>
                <w:szCs w:val="20"/>
              </w:rPr>
            </w:pPr>
            <w:r w:rsidRPr="00EA6777">
              <w:rPr>
                <w:rFonts w:ascii="Calibri" w:hAnsi="Calibri" w:eastAsia="Calibri" w:cs="Calibri"/>
                <w:sz w:val="20"/>
                <w:szCs w:val="20"/>
              </w:rPr>
              <w:t>Rogers, Bill. 2011. Classroom behaviour: a practical guide to effective teaching, behaviour management and colleague support. London: SAGE.</w:t>
            </w:r>
          </w:p>
          <w:p w:rsidR="00D41EAF" w:rsidP="00D41EAF" w:rsidRDefault="00D41EAF" w14:paraId="16B95C42" w14:textId="77777777">
            <w:pPr>
              <w:rPr>
                <w:rFonts w:ascii="Calibri" w:hAnsi="Calibri" w:eastAsia="Calibri" w:cs="Calibri"/>
                <w:sz w:val="20"/>
                <w:szCs w:val="20"/>
              </w:rPr>
            </w:pPr>
          </w:p>
          <w:p w:rsidRPr="00D31792" w:rsidR="007D5571" w:rsidP="00D41EAF" w:rsidRDefault="00D41EAF" w14:paraId="549107F4" w14:textId="60150254">
            <w:pPr>
              <w:rPr>
                <w:rFonts w:eastAsiaTheme="minorEastAsia"/>
                <w:sz w:val="20"/>
                <w:szCs w:val="20"/>
              </w:rPr>
            </w:pPr>
            <w:r w:rsidRPr="00795E6A">
              <w:rPr>
                <w:rFonts w:ascii="Calibri" w:hAnsi="Calibri" w:eastAsia="Calibri" w:cs="Calibri"/>
                <w:sz w:val="20"/>
                <w:szCs w:val="20"/>
              </w:rPr>
              <w:t xml:space="preserve">JosseyBass. Wubbels, T., Brekelmans, M., den Brok, P., Wijsman, L., Mainhard, T., &amp; van Tartwijk, J. (2014) </w:t>
            </w:r>
            <w:r w:rsidRPr="00795E6A">
              <w:rPr>
                <w:rFonts w:ascii="Calibri" w:hAnsi="Calibri" w:eastAsia="Calibri" w:cs="Calibri"/>
                <w:sz w:val="20"/>
                <w:szCs w:val="20"/>
              </w:rPr>
              <w:t>Teacher-student relationships and classroom management. In E. T. Emmer, E. Sabornie, C. Evertson, &amp; C. Weinstein (Eds.). Handbook of classroom management: Research, practice, and contemporary issues (2nd ed., pp. 363–386). New York, NY: Routledge.</w:t>
            </w:r>
          </w:p>
          <w:p w:rsidRPr="00D31792" w:rsidR="007D5571" w:rsidP="00D41EAF" w:rsidRDefault="007D5571" w14:paraId="41C8F396" w14:textId="1D53C722">
            <w:pPr>
              <w:rPr>
                <w:rFonts w:eastAsiaTheme="minorEastAsia"/>
                <w:sz w:val="20"/>
                <w:szCs w:val="20"/>
              </w:rPr>
            </w:pPr>
          </w:p>
        </w:tc>
        <w:tc>
          <w:tcPr>
            <w:tcW w:w="698" w:type="dxa"/>
            <w:gridSpan w:val="2"/>
            <w:shd w:val="clear" w:color="auto" w:fill="70AD47" w:themeFill="accent6"/>
            <w:tcMar/>
          </w:tcPr>
          <w:p w:rsidRPr="00D31792" w:rsidR="007D5571" w:rsidP="479E8EA2" w:rsidRDefault="00D875C4" w14:paraId="166B6179" w14:textId="1F83C0CA">
            <w:pPr>
              <w:pStyle w:val="Heading2"/>
              <w:rPr>
                <w:rFonts w:asciiTheme="minorHAnsi" w:hAnsiTheme="minorHAnsi" w:cstheme="minorBidi"/>
                <w:color w:val="auto"/>
                <w:sz w:val="20"/>
                <w:szCs w:val="20"/>
              </w:rPr>
            </w:pPr>
            <w:r w:rsidRPr="479E8EA2">
              <w:rPr>
                <w:rFonts w:asciiTheme="minorHAnsi" w:hAnsiTheme="minorHAnsi" w:cstheme="minorBidi"/>
                <w:color w:val="auto"/>
                <w:sz w:val="20"/>
                <w:szCs w:val="20"/>
              </w:rPr>
              <w:t>PPU1,2,3</w:t>
            </w:r>
          </w:p>
          <w:p w:rsidRPr="00D31792" w:rsidR="007D5571" w:rsidP="25FF843C" w:rsidRDefault="647A2313" w14:paraId="04B1C942" w14:textId="7441A947">
            <w:pPr>
              <w:rPr>
                <w:sz w:val="20"/>
                <w:szCs w:val="20"/>
              </w:rPr>
            </w:pPr>
            <w:r w:rsidRPr="00D31792">
              <w:rPr>
                <w:sz w:val="20"/>
                <w:szCs w:val="20"/>
              </w:rPr>
              <w:t xml:space="preserve"> </w:t>
            </w:r>
          </w:p>
          <w:p w:rsidRPr="00D31792" w:rsidR="007D5571" w:rsidP="25FF843C" w:rsidRDefault="007D5571" w14:paraId="2044BBA1" w14:textId="4CB6FBE0">
            <w:pPr>
              <w:rPr>
                <w:sz w:val="20"/>
                <w:szCs w:val="20"/>
              </w:rPr>
            </w:pPr>
          </w:p>
        </w:tc>
        <w:tc>
          <w:tcPr>
            <w:tcW w:w="1837" w:type="dxa"/>
            <w:gridSpan w:val="2"/>
            <w:shd w:val="clear" w:color="auto" w:fill="70AD47" w:themeFill="accent6"/>
            <w:tcMar/>
          </w:tcPr>
          <w:p w:rsidRPr="00D31792" w:rsidR="007D5571" w:rsidP="59625251" w:rsidRDefault="26506A4F" w14:paraId="086671E3" w14:textId="3CD394EC">
            <w:pPr>
              <w:rPr>
                <w:sz w:val="20"/>
                <w:szCs w:val="20"/>
              </w:rPr>
            </w:pPr>
            <w:r w:rsidRPr="59625251">
              <w:rPr>
                <w:sz w:val="20"/>
                <w:szCs w:val="20"/>
              </w:rPr>
              <w:t>The Curious Teacher</w:t>
            </w:r>
            <w:r w:rsidRPr="59625251" w:rsidR="4F32FB60">
              <w:rPr>
                <w:sz w:val="20"/>
                <w:szCs w:val="20"/>
              </w:rPr>
              <w:t xml:space="preserve"> 2</w:t>
            </w:r>
          </w:p>
          <w:p w:rsidRPr="00D31792" w:rsidR="007D5571" w:rsidP="59625251" w:rsidRDefault="4F32FB60" w14:paraId="00A3BDF1" w14:textId="5ED4177F">
            <w:pPr>
              <w:pStyle w:val="Heading2"/>
              <w:numPr>
                <w:ilvl w:val="0"/>
                <w:numId w:val="13"/>
              </w:numPr>
              <w:rPr>
                <w:color w:val="auto"/>
                <w:sz w:val="20"/>
                <w:szCs w:val="20"/>
              </w:rPr>
            </w:pPr>
            <w:r w:rsidRPr="59625251">
              <w:rPr>
                <w:color w:val="000000" w:themeColor="text1"/>
                <w:sz w:val="20"/>
                <w:szCs w:val="20"/>
              </w:rPr>
              <w:t>Implications of learning theory</w:t>
            </w:r>
          </w:p>
          <w:p w:rsidRPr="00D31792" w:rsidR="007D5571" w:rsidP="59625251" w:rsidRDefault="007D5571" w14:paraId="610C6DFA" w14:textId="0735C8A1">
            <w:pPr>
              <w:rPr>
                <w:rFonts w:asciiTheme="majorHAnsi" w:hAnsiTheme="majorHAnsi" w:eastAsiaTheme="majorEastAsia" w:cstheme="majorBidi"/>
                <w:sz w:val="20"/>
                <w:szCs w:val="20"/>
              </w:rPr>
            </w:pPr>
          </w:p>
          <w:p w:rsidRPr="00D31792" w:rsidR="007D5571" w:rsidP="59625251" w:rsidRDefault="4F32FB60" w14:paraId="0B037159" w14:textId="0A3FA42D">
            <w:pPr>
              <w:rPr>
                <w:rFonts w:asciiTheme="majorHAnsi" w:hAnsiTheme="majorHAnsi" w:eastAsiaTheme="majorEastAsia" w:cstheme="majorBidi"/>
                <w:sz w:val="20"/>
                <w:szCs w:val="20"/>
              </w:rPr>
            </w:pPr>
            <w:r w:rsidRPr="59625251">
              <w:rPr>
                <w:rFonts w:asciiTheme="majorHAnsi" w:hAnsiTheme="majorHAnsi" w:eastAsiaTheme="majorEastAsia" w:cstheme="majorBidi"/>
                <w:sz w:val="20"/>
                <w:szCs w:val="20"/>
              </w:rPr>
              <w:t xml:space="preserve">The Creative teacher </w:t>
            </w:r>
            <w:r w:rsidRPr="59625251" w:rsidR="3D1D05F0">
              <w:rPr>
                <w:rFonts w:asciiTheme="majorHAnsi" w:hAnsiTheme="majorHAnsi" w:eastAsiaTheme="majorEastAsia" w:cstheme="majorBidi"/>
                <w:sz w:val="20"/>
                <w:szCs w:val="20"/>
              </w:rPr>
              <w:t>1</w:t>
            </w:r>
          </w:p>
          <w:p w:rsidRPr="00D31792" w:rsidR="007D5571" w:rsidP="59625251" w:rsidRDefault="3D1D05F0" w14:paraId="28B04A7C" w14:textId="21BB3AB2">
            <w:pPr>
              <w:pStyle w:val="Heading2"/>
              <w:numPr>
                <w:ilvl w:val="0"/>
                <w:numId w:val="13"/>
              </w:numPr>
              <w:rPr>
                <w:color w:val="000000" w:themeColor="text1"/>
                <w:sz w:val="20"/>
                <w:szCs w:val="20"/>
              </w:rPr>
            </w:pPr>
            <w:r w:rsidRPr="59625251">
              <w:rPr>
                <w:color w:val="000000" w:themeColor="text1"/>
                <w:sz w:val="20"/>
                <w:szCs w:val="20"/>
              </w:rPr>
              <w:t>Lesson planning</w:t>
            </w:r>
          </w:p>
          <w:p w:rsidRPr="00D31792" w:rsidR="007D5571" w:rsidP="59625251" w:rsidRDefault="007D5571" w14:paraId="7BE0040A" w14:textId="73CA7733">
            <w:pPr>
              <w:rPr>
                <w:rFonts w:asciiTheme="majorHAnsi" w:hAnsiTheme="majorHAnsi" w:eastAsiaTheme="majorEastAsia" w:cstheme="majorBidi"/>
                <w:sz w:val="20"/>
                <w:szCs w:val="20"/>
              </w:rPr>
            </w:pPr>
          </w:p>
          <w:p w:rsidRPr="00D31792" w:rsidR="007D5571" w:rsidP="59625251" w:rsidRDefault="4F32FB60" w14:paraId="658D16D3" w14:textId="5CB22F0B">
            <w:pPr>
              <w:rPr>
                <w:rFonts w:asciiTheme="majorHAnsi" w:hAnsiTheme="majorHAnsi" w:eastAsiaTheme="majorEastAsia" w:cstheme="majorBidi"/>
                <w:sz w:val="20"/>
                <w:szCs w:val="20"/>
              </w:rPr>
            </w:pPr>
            <w:r w:rsidRPr="59625251">
              <w:rPr>
                <w:rFonts w:asciiTheme="majorHAnsi" w:hAnsiTheme="majorHAnsi" w:eastAsiaTheme="majorEastAsia" w:cstheme="majorBidi"/>
                <w:sz w:val="20"/>
                <w:szCs w:val="20"/>
              </w:rPr>
              <w:t>The Just Teacher 1</w:t>
            </w:r>
          </w:p>
          <w:p w:rsidRPr="00D31792" w:rsidR="007D5571" w:rsidP="59625251" w:rsidRDefault="60A83200" w14:paraId="077F4AB4" w14:textId="1FF4CBFC">
            <w:pPr>
              <w:pStyle w:val="Heading2"/>
              <w:numPr>
                <w:ilvl w:val="0"/>
                <w:numId w:val="13"/>
              </w:numPr>
              <w:rPr>
                <w:color w:val="auto"/>
                <w:sz w:val="20"/>
                <w:szCs w:val="20"/>
              </w:rPr>
            </w:pPr>
            <w:r w:rsidRPr="59625251">
              <w:rPr>
                <w:color w:val="auto"/>
                <w:sz w:val="20"/>
                <w:szCs w:val="20"/>
              </w:rPr>
              <w:t>Establishing routines and setting expectations</w:t>
            </w:r>
          </w:p>
          <w:p w:rsidRPr="00D31792" w:rsidR="007D5571" w:rsidP="59625251" w:rsidRDefault="007D5571" w14:paraId="108346C9" w14:textId="145B7CEB">
            <w:pPr>
              <w:rPr>
                <w:sz w:val="20"/>
                <w:szCs w:val="20"/>
              </w:rPr>
            </w:pPr>
          </w:p>
          <w:p w:rsidRPr="00D31792" w:rsidR="007D5571" w:rsidP="59625251" w:rsidRDefault="007D5571" w14:paraId="71082F31" w14:textId="6B163244">
            <w:pPr>
              <w:rPr>
                <w:sz w:val="20"/>
                <w:szCs w:val="20"/>
              </w:rPr>
            </w:pPr>
          </w:p>
        </w:tc>
        <w:tc>
          <w:tcPr>
            <w:tcW w:w="1336" w:type="dxa"/>
            <w:gridSpan w:val="2"/>
            <w:shd w:val="clear" w:color="auto" w:fill="70AD47" w:themeFill="accent6"/>
            <w:tcMar/>
          </w:tcPr>
          <w:p w:rsidRPr="00D31792" w:rsidR="007D5571" w:rsidP="25FF843C" w:rsidRDefault="647A2313" w14:paraId="1F4716BD" w14:textId="6AD0C947">
            <w:pPr>
              <w:pStyle w:val="Heading2"/>
              <w:rPr>
                <w:rFonts w:asciiTheme="minorHAnsi" w:hAnsiTheme="minorHAnsi" w:cstheme="minorBidi"/>
                <w:color w:val="auto"/>
                <w:sz w:val="20"/>
                <w:szCs w:val="20"/>
              </w:rPr>
            </w:pPr>
            <w:r w:rsidRPr="00D31792">
              <w:rPr>
                <w:rFonts w:asciiTheme="minorHAnsi" w:hAnsiTheme="minorHAnsi" w:cstheme="minorBidi"/>
                <w:color w:val="auto"/>
                <w:sz w:val="20"/>
                <w:szCs w:val="20"/>
              </w:rPr>
              <w:t>LO1,</w:t>
            </w:r>
            <w:r w:rsidRPr="00D31792" w:rsidR="0BA19C2C">
              <w:rPr>
                <w:rFonts w:asciiTheme="minorHAnsi" w:hAnsiTheme="minorHAnsi" w:cstheme="minorBidi"/>
                <w:color w:val="auto"/>
                <w:sz w:val="20"/>
                <w:szCs w:val="20"/>
              </w:rPr>
              <w:t xml:space="preserve"> 2</w:t>
            </w:r>
            <w:r w:rsidRPr="00D31792" w:rsidR="1CCBC72E">
              <w:rPr>
                <w:rFonts w:asciiTheme="minorHAnsi" w:hAnsiTheme="minorHAnsi" w:cstheme="minorBidi"/>
                <w:color w:val="auto"/>
                <w:sz w:val="20"/>
                <w:szCs w:val="20"/>
              </w:rPr>
              <w:t>, 4, 5, 7</w:t>
            </w:r>
            <w:r w:rsidRPr="00D31792" w:rsidR="2F7B5838">
              <w:rPr>
                <w:rFonts w:asciiTheme="minorHAnsi" w:hAnsiTheme="minorHAnsi" w:cstheme="minorBidi"/>
                <w:color w:val="auto"/>
                <w:sz w:val="20"/>
                <w:szCs w:val="20"/>
              </w:rPr>
              <w:t>.</w:t>
            </w:r>
          </w:p>
        </w:tc>
        <w:tc>
          <w:tcPr>
            <w:tcW w:w="3235" w:type="dxa"/>
            <w:shd w:val="clear" w:color="auto" w:fill="70AD47" w:themeFill="accent6"/>
            <w:tcMar/>
          </w:tcPr>
          <w:p w:rsidRPr="00D31792" w:rsidR="007D5571" w:rsidP="38CCF1D6" w:rsidRDefault="647A2313" w14:paraId="5446A6D1" w14:textId="42A1C6A6">
            <w:pPr>
              <w:pStyle w:val="Heading2"/>
              <w:rPr>
                <w:rFonts w:asciiTheme="minorHAnsi" w:hAnsiTheme="minorHAnsi" w:eastAsiaTheme="minorEastAsia" w:cstheme="minorBidi"/>
                <w:color w:val="auto"/>
                <w:sz w:val="20"/>
                <w:szCs w:val="20"/>
              </w:rPr>
            </w:pPr>
            <w:r w:rsidRPr="38CCF1D6">
              <w:rPr>
                <w:rFonts w:asciiTheme="minorHAnsi" w:hAnsiTheme="minorHAnsi" w:eastAsiaTheme="minorEastAsia" w:cstheme="minorBidi"/>
                <w:color w:val="auto"/>
                <w:sz w:val="20"/>
                <w:szCs w:val="20"/>
              </w:rPr>
              <w:t>TS1, 7</w:t>
            </w:r>
            <w:r w:rsidRPr="38CCF1D6" w:rsidR="3BCA84AD">
              <w:rPr>
                <w:rFonts w:asciiTheme="minorHAnsi" w:hAnsiTheme="minorHAnsi" w:eastAsiaTheme="minorEastAsia" w:cstheme="minorBidi"/>
                <w:color w:val="auto"/>
                <w:sz w:val="20"/>
                <w:szCs w:val="20"/>
              </w:rPr>
              <w:t>, 4</w:t>
            </w:r>
          </w:p>
          <w:p w:rsidRPr="00D31792" w:rsidR="007D5571" w:rsidP="59625251" w:rsidRDefault="475A2C5E" w14:paraId="79917D50" w14:textId="0A0D4F95">
            <w:pPr>
              <w:rPr>
                <w:rStyle w:val="normaltextrun"/>
                <w:rFonts w:eastAsiaTheme="minorEastAsia"/>
                <w:sz w:val="20"/>
                <w:szCs w:val="20"/>
                <w:u w:val="single"/>
              </w:rPr>
            </w:pPr>
            <w:r w:rsidRPr="59625251">
              <w:rPr>
                <w:rStyle w:val="normaltextrun"/>
                <w:rFonts w:eastAsiaTheme="minorEastAsia"/>
                <w:sz w:val="20"/>
                <w:szCs w:val="20"/>
                <w:u w:val="single"/>
              </w:rPr>
              <w:t>CCF</w:t>
            </w:r>
          </w:p>
          <w:p w:rsidRPr="00D31792" w:rsidR="007D5571" w:rsidP="59625251" w:rsidRDefault="322E4AA3" w14:paraId="2A534809" w14:textId="39F6FCE2">
            <w:pPr>
              <w:rPr>
                <w:rStyle w:val="normaltextrun"/>
                <w:rFonts w:eastAsiaTheme="minorEastAsia"/>
                <w:sz w:val="20"/>
                <w:szCs w:val="20"/>
                <w:u w:val="single"/>
              </w:rPr>
            </w:pPr>
            <w:r w:rsidRPr="59625251">
              <w:rPr>
                <w:rStyle w:val="normaltextrun"/>
                <w:rFonts w:eastAsiaTheme="minorEastAsia"/>
                <w:sz w:val="20"/>
                <w:szCs w:val="20"/>
                <w:u w:val="single"/>
              </w:rPr>
              <w:t>Behaviour</w:t>
            </w:r>
          </w:p>
          <w:p w:rsidRPr="00D31792" w:rsidR="007D5571" w:rsidP="25FF843C" w:rsidRDefault="1967058F" w14:paraId="53F3376B" w14:textId="4386D944">
            <w:pPr>
              <w:rPr>
                <w:rStyle w:val="normaltextrun"/>
                <w:rFonts w:eastAsiaTheme="minorEastAsia"/>
                <w:sz w:val="20"/>
                <w:szCs w:val="20"/>
              </w:rPr>
            </w:pPr>
            <w:r w:rsidRPr="00D31792">
              <w:rPr>
                <w:rFonts w:eastAsiaTheme="minorEastAsia"/>
                <w:sz w:val="20"/>
                <w:szCs w:val="20"/>
              </w:rPr>
              <w:t>Teachers have the ability to affect and improve the wellbeing, motivation and behaviour of their pupils. (</w:t>
            </w:r>
            <w:r w:rsidRPr="00D31792" w:rsidR="647A2313">
              <w:rPr>
                <w:rStyle w:val="normaltextrun"/>
                <w:rFonts w:eastAsiaTheme="minorEastAsia"/>
                <w:sz w:val="20"/>
                <w:szCs w:val="20"/>
              </w:rPr>
              <w:t>1.1</w:t>
            </w:r>
            <w:r w:rsidRPr="00D31792" w:rsidR="30F7C6F5">
              <w:rPr>
                <w:rStyle w:val="normaltextrun"/>
                <w:rFonts w:eastAsiaTheme="minorEastAsia"/>
                <w:sz w:val="20"/>
                <w:szCs w:val="20"/>
              </w:rPr>
              <w:t>).</w:t>
            </w:r>
          </w:p>
          <w:p w:rsidRPr="00D31792" w:rsidR="007D5571" w:rsidP="25FF843C" w:rsidRDefault="30F7C6F5" w14:paraId="63C65EE9" w14:textId="73C328B6">
            <w:pPr>
              <w:rPr>
                <w:rFonts w:eastAsiaTheme="minorEastAsia"/>
                <w:sz w:val="20"/>
                <w:szCs w:val="20"/>
              </w:rPr>
            </w:pPr>
            <w:r w:rsidRPr="00D31792">
              <w:rPr>
                <w:rFonts w:eastAsiaTheme="minorEastAsia"/>
                <w:sz w:val="20"/>
                <w:szCs w:val="20"/>
              </w:rPr>
              <w:t>Teachers are key role models, who can influence the attitudes, values and behaviours of their pupils. (1.2).</w:t>
            </w:r>
          </w:p>
          <w:p w:rsidRPr="00D31792" w:rsidR="007D5571" w:rsidP="25FF843C" w:rsidRDefault="30F7C6F5" w14:paraId="44FF6828" w14:textId="387DA520">
            <w:pPr>
              <w:rPr>
                <w:rStyle w:val="normaltextrun"/>
                <w:rFonts w:eastAsiaTheme="minorEastAsia"/>
                <w:sz w:val="20"/>
                <w:szCs w:val="20"/>
              </w:rPr>
            </w:pPr>
            <w:r w:rsidRPr="00D31792">
              <w:rPr>
                <w:rFonts w:eastAsiaTheme="minorEastAsia"/>
                <w:sz w:val="20"/>
                <w:szCs w:val="20"/>
              </w:rPr>
              <w:t>Setting clear expectations can help communicate shared values that improve classroom and school culture. (</w:t>
            </w:r>
            <w:r w:rsidRPr="00D31792">
              <w:rPr>
                <w:rStyle w:val="normaltextrun"/>
                <w:rFonts w:eastAsiaTheme="minorEastAsia"/>
                <w:sz w:val="20"/>
                <w:szCs w:val="20"/>
              </w:rPr>
              <w:t>1.4).</w:t>
            </w:r>
          </w:p>
          <w:p w:rsidRPr="00D31792" w:rsidR="007D5571" w:rsidP="25FF843C" w:rsidRDefault="48CD1CF1" w14:paraId="153A4AE6" w14:textId="44E3B29B">
            <w:pPr>
              <w:rPr>
                <w:rFonts w:eastAsiaTheme="minorEastAsia"/>
                <w:sz w:val="20"/>
                <w:szCs w:val="20"/>
              </w:rPr>
            </w:pPr>
            <w:r w:rsidRPr="00D31792">
              <w:rPr>
                <w:rFonts w:eastAsiaTheme="minorEastAsia"/>
                <w:sz w:val="20"/>
                <w:szCs w:val="20"/>
              </w:rPr>
              <w:t>Establishing and reinforcing routines, including through positive reinforcement, can help create an effective learning environment. (7.1).</w:t>
            </w:r>
          </w:p>
          <w:p w:rsidRPr="00D31792" w:rsidR="007D5571" w:rsidP="25FF843C" w:rsidRDefault="48CD1CF1" w14:paraId="4FF1F6D8" w14:textId="59C4A199">
            <w:pPr>
              <w:rPr>
                <w:rFonts w:eastAsiaTheme="minorEastAsia"/>
                <w:sz w:val="20"/>
                <w:szCs w:val="20"/>
              </w:rPr>
            </w:pPr>
            <w:r w:rsidRPr="00D31792">
              <w:rPr>
                <w:rFonts w:eastAsiaTheme="minorEastAsia"/>
                <w:sz w:val="20"/>
                <w:szCs w:val="20"/>
              </w:rPr>
              <w:t>A predictable and secure environment benefits all pupils but is particularly valuable for pupils with special educational needs. (7.2).</w:t>
            </w:r>
          </w:p>
          <w:p w:rsidRPr="00D31792" w:rsidR="007D5571" w:rsidP="25FF843C" w:rsidRDefault="48CD1CF1" w14:paraId="60A2288F" w14:textId="352A7DDC">
            <w:pPr>
              <w:rPr>
                <w:rFonts w:eastAsiaTheme="minorEastAsia"/>
                <w:sz w:val="20"/>
                <w:szCs w:val="20"/>
              </w:rPr>
            </w:pPr>
            <w:r w:rsidRPr="00D31792">
              <w:rPr>
                <w:rFonts w:eastAsiaTheme="minorEastAsia"/>
                <w:sz w:val="20"/>
                <w:szCs w:val="20"/>
              </w:rPr>
              <w:t xml:space="preserve">The ability to self-regulate one’s emotions affects pupils’ ability to learn, success in school and future lives. </w:t>
            </w:r>
            <w:r w:rsidRPr="00D31792" w:rsidR="6EE00CD6">
              <w:rPr>
                <w:rFonts w:eastAsiaTheme="minorEastAsia"/>
                <w:sz w:val="20"/>
                <w:szCs w:val="20"/>
              </w:rPr>
              <w:t>(7.3).</w:t>
            </w:r>
          </w:p>
          <w:p w:rsidRPr="00D31792" w:rsidR="007D5571" w:rsidP="25FF843C" w:rsidRDefault="48CD1CF1" w14:paraId="12E7EE2D" w14:textId="661B970A">
            <w:pPr>
              <w:rPr>
                <w:rFonts w:eastAsiaTheme="minorEastAsia"/>
                <w:sz w:val="20"/>
                <w:szCs w:val="20"/>
              </w:rPr>
            </w:pPr>
            <w:r w:rsidRPr="00D31792">
              <w:rPr>
                <w:rFonts w:eastAsiaTheme="minorEastAsia"/>
                <w:sz w:val="20"/>
                <w:szCs w:val="20"/>
              </w:rPr>
              <w:t xml:space="preserve">Teachers can influence pupils’ resilience and beliefs about their ability to succeed, by ensuring all pupils have the opportunity to experience meaningful success. </w:t>
            </w:r>
            <w:r w:rsidRPr="00D31792" w:rsidR="2A57887A">
              <w:rPr>
                <w:rFonts w:eastAsiaTheme="minorEastAsia"/>
                <w:sz w:val="20"/>
                <w:szCs w:val="20"/>
              </w:rPr>
              <w:t>(7.4).</w:t>
            </w:r>
          </w:p>
          <w:p w:rsidRPr="00D31792" w:rsidR="007D5571" w:rsidP="25FF843C" w:rsidRDefault="48CD1CF1" w14:paraId="1B4BAD19" w14:textId="40DB803D">
            <w:pPr>
              <w:rPr>
                <w:rFonts w:eastAsiaTheme="minorEastAsia"/>
                <w:sz w:val="20"/>
                <w:szCs w:val="20"/>
              </w:rPr>
            </w:pPr>
            <w:r w:rsidRPr="00D31792">
              <w:rPr>
                <w:rFonts w:eastAsiaTheme="minorEastAsia"/>
                <w:sz w:val="20"/>
                <w:szCs w:val="20"/>
              </w:rPr>
              <w:t xml:space="preserve">Building effective relationships is easier when pupils believe that their </w:t>
            </w:r>
            <w:r w:rsidRPr="00D31792">
              <w:rPr>
                <w:rFonts w:eastAsiaTheme="minorEastAsia"/>
                <w:sz w:val="20"/>
                <w:szCs w:val="20"/>
              </w:rPr>
              <w:t xml:space="preserve">feelings will be considered and understood. </w:t>
            </w:r>
            <w:r w:rsidRPr="00D31792" w:rsidR="7DD103FF">
              <w:rPr>
                <w:rFonts w:eastAsiaTheme="minorEastAsia"/>
                <w:sz w:val="20"/>
                <w:szCs w:val="20"/>
              </w:rPr>
              <w:t>(7.5).</w:t>
            </w:r>
          </w:p>
          <w:p w:rsidRPr="00D31792" w:rsidR="007D5571" w:rsidP="25FF843C" w:rsidRDefault="48CD1CF1" w14:paraId="2EE38B1E" w14:textId="1BE0FFC9">
            <w:pPr>
              <w:rPr>
                <w:rFonts w:eastAsiaTheme="minorEastAsia"/>
                <w:sz w:val="20"/>
                <w:szCs w:val="20"/>
              </w:rPr>
            </w:pPr>
            <w:r w:rsidRPr="00D31792">
              <w:rPr>
                <w:rFonts w:eastAsiaTheme="minorEastAsia"/>
                <w:sz w:val="20"/>
                <w:szCs w:val="20"/>
              </w:rPr>
              <w:t>Pupils are motivated by intrinsic factors (related to their identity and values) and extrinsic factors (related to reward</w:t>
            </w:r>
            <w:r w:rsidRPr="00D31792" w:rsidR="12B9C8E3">
              <w:rPr>
                <w:rFonts w:eastAsiaTheme="minorEastAsia"/>
                <w:sz w:val="20"/>
                <w:szCs w:val="20"/>
              </w:rPr>
              <w:t>). (7.6).</w:t>
            </w:r>
          </w:p>
          <w:p w:rsidRPr="00D31792" w:rsidR="007D5571" w:rsidP="3788B537" w:rsidRDefault="3BF8D753" w14:paraId="7D8BB3A0" w14:textId="66594B1A">
            <w:pPr>
              <w:rPr>
                <w:rFonts w:eastAsiaTheme="minorEastAsia"/>
                <w:sz w:val="20"/>
                <w:szCs w:val="20"/>
              </w:rPr>
            </w:pPr>
            <w:r w:rsidRPr="7EE72942">
              <w:rPr>
                <w:rFonts w:eastAsiaTheme="minorEastAsia"/>
                <w:sz w:val="20"/>
                <w:szCs w:val="20"/>
              </w:rPr>
              <w:t>Pupils’ investment in learning is also driven by their prior experiences and perceptions of success and failure. (7.7)</w:t>
            </w:r>
          </w:p>
          <w:p w:rsidRPr="00D31792" w:rsidR="007D5571" w:rsidP="59625251" w:rsidRDefault="396CCCCB" w14:paraId="77881C3E" w14:textId="3B80A8BB">
            <w:pPr>
              <w:rPr>
                <w:rFonts w:eastAsiaTheme="minorEastAsia"/>
                <w:sz w:val="20"/>
                <w:szCs w:val="20"/>
                <w:u w:val="single"/>
              </w:rPr>
            </w:pPr>
            <w:r w:rsidRPr="59625251">
              <w:rPr>
                <w:rFonts w:eastAsiaTheme="minorEastAsia"/>
                <w:sz w:val="20"/>
                <w:szCs w:val="20"/>
                <w:u w:val="single"/>
              </w:rPr>
              <w:t>Pedagogy</w:t>
            </w:r>
          </w:p>
          <w:p w:rsidRPr="00D31792" w:rsidR="007D5571" w:rsidP="59625251" w:rsidRDefault="0BC91A76" w14:paraId="3447FBD8" w14:textId="06F8DF1D">
            <w:pPr>
              <w:rPr>
                <w:rFonts w:ascii="Calibri" w:hAnsi="Calibri" w:eastAsia="Calibri" w:cs="Calibri"/>
                <w:sz w:val="20"/>
                <w:szCs w:val="20"/>
              </w:rPr>
            </w:pPr>
            <w:r w:rsidRPr="59625251">
              <w:rPr>
                <w:rFonts w:ascii="Calibri" w:hAnsi="Calibri" w:eastAsia="Calibri" w:cs="Calibri"/>
                <w:sz w:val="20"/>
                <w:szCs w:val="20"/>
              </w:rPr>
              <w:t xml:space="preserve">Learning involves a lasting change in pupils’ capabilities or understanding (2.1). </w:t>
            </w:r>
          </w:p>
          <w:p w:rsidRPr="00D31792" w:rsidR="007D5571" w:rsidP="59625251" w:rsidRDefault="0BC91A76" w14:paraId="1007B45B" w14:textId="25546F19">
            <w:pPr>
              <w:rPr>
                <w:rFonts w:ascii="Calibri" w:hAnsi="Calibri" w:eastAsia="Calibri" w:cs="Calibri"/>
                <w:sz w:val="20"/>
                <w:szCs w:val="20"/>
              </w:rPr>
            </w:pPr>
            <w:r w:rsidRPr="59625251">
              <w:rPr>
                <w:rFonts w:ascii="Calibri" w:hAnsi="Calibri" w:eastAsia="Calibri" w:cs="Calibri"/>
                <w:sz w:val="20"/>
                <w:szCs w:val="20"/>
              </w:rPr>
              <w:t>Prior knowledge plays an important role in how pupils learn; committing some key facts to their long-term memory is likely to help pupils learn more complex ideas (2.2).</w:t>
            </w:r>
          </w:p>
          <w:p w:rsidRPr="00D31792" w:rsidR="007D5571" w:rsidP="59625251" w:rsidRDefault="406A839E" w14:paraId="671FADED" w14:textId="1707D395">
            <w:pPr>
              <w:rPr>
                <w:rFonts w:eastAsiaTheme="minorEastAsia"/>
                <w:sz w:val="20"/>
                <w:szCs w:val="20"/>
                <w:u w:val="single"/>
              </w:rPr>
            </w:pPr>
            <w:r w:rsidRPr="59625251">
              <w:rPr>
                <w:rFonts w:ascii="Calibri" w:hAnsi="Calibri" w:eastAsia="Calibri" w:cs="Calibri"/>
                <w:sz w:val="20"/>
                <w:szCs w:val="20"/>
              </w:rPr>
              <w:t>Effective teaching can transform pupils’ knowledge, capabilities and beliefs about learning (4.1)</w:t>
            </w:r>
          </w:p>
          <w:p w:rsidRPr="00D31792" w:rsidR="007D5571" w:rsidP="38CCF1D6" w:rsidRDefault="50FB26E7" w14:paraId="5858FC98" w14:textId="778AD462">
            <w:r w:rsidRPr="38CCF1D6">
              <w:rPr>
                <w:rFonts w:ascii="Calibri" w:hAnsi="Calibri" w:eastAsia="Calibri" w:cs="Calibri"/>
                <w:sz w:val="20"/>
                <w:szCs w:val="20"/>
              </w:rPr>
              <w:t>Paired and group activities can increase pupil success, but to work together effectively pupils need guidance, support and practice. (4.9)</w:t>
            </w:r>
          </w:p>
          <w:p w:rsidRPr="00D31792" w:rsidR="007D5571" w:rsidP="38CCF1D6" w:rsidRDefault="406A839E" w14:paraId="371CA97F" w14:textId="77F2154F">
            <w:r w:rsidRPr="59625251">
              <w:rPr>
                <w:rFonts w:ascii="Calibri" w:hAnsi="Calibri" w:eastAsia="Calibri" w:cs="Calibri"/>
                <w:sz w:val="20"/>
                <w:szCs w:val="20"/>
              </w:rPr>
              <w:t>How pupils are grouped is also important; care should be taken to monitor the impact of groupings on pupil attainment, behaviour and motivation. (4.10)</w:t>
            </w:r>
          </w:p>
          <w:p w:rsidR="6F875137" w:rsidP="59625251" w:rsidRDefault="6F875137" w14:paraId="2BBAD640" w14:textId="5277DBAC">
            <w:pPr>
              <w:rPr>
                <w:rFonts w:ascii="Calibri" w:hAnsi="Calibri" w:eastAsia="Calibri" w:cs="Calibri"/>
                <w:sz w:val="20"/>
                <w:szCs w:val="20"/>
                <w:u w:val="single"/>
              </w:rPr>
            </w:pPr>
            <w:r w:rsidRPr="59625251">
              <w:rPr>
                <w:rFonts w:ascii="Calibri" w:hAnsi="Calibri" w:eastAsia="Calibri" w:cs="Calibri"/>
                <w:sz w:val="20"/>
                <w:szCs w:val="20"/>
                <w:u w:val="single"/>
              </w:rPr>
              <w:t>Curriculum</w:t>
            </w:r>
          </w:p>
          <w:p w:rsidR="6F875137" w:rsidP="59625251" w:rsidRDefault="6F875137" w14:paraId="3EB3BECC" w14:textId="7A6167E0">
            <w:pPr>
              <w:rPr>
                <w:rFonts w:ascii="Calibri" w:hAnsi="Calibri" w:eastAsia="Calibri" w:cs="Calibri"/>
                <w:sz w:val="20"/>
                <w:szCs w:val="20"/>
              </w:rPr>
            </w:pPr>
            <w:r w:rsidRPr="59625251">
              <w:rPr>
                <w:rFonts w:ascii="Calibri" w:hAnsi="Calibri" w:eastAsia="Calibri" w:cs="Calibri"/>
                <w:sz w:val="20"/>
                <w:szCs w:val="20"/>
              </w:rPr>
              <w:t>Secure subject knowledge helps teachers to motivate pupils and teach effectively (3.2).</w:t>
            </w:r>
          </w:p>
          <w:p w:rsidRPr="00D31792" w:rsidR="007D5571" w:rsidP="38CCF1D6" w:rsidRDefault="007D5571" w14:paraId="1B852191" w14:textId="74B41201">
            <w:pPr>
              <w:rPr>
                <w:rFonts w:ascii="Calibri" w:hAnsi="Calibri" w:eastAsia="Calibri" w:cs="Calibri"/>
                <w:sz w:val="20"/>
                <w:szCs w:val="20"/>
              </w:rPr>
            </w:pPr>
          </w:p>
        </w:tc>
      </w:tr>
      <w:tr w:rsidRPr="00B510D6" w:rsidR="007D5571" w:rsidTr="0C2376F5" w14:paraId="4FA5AA84" w14:textId="77777777">
        <w:tc>
          <w:tcPr>
            <w:tcW w:w="840" w:type="dxa"/>
            <w:shd w:val="clear" w:color="auto" w:fill="C45911" w:themeFill="accent2" w:themeFillShade="BF"/>
            <w:tcMar/>
          </w:tcPr>
          <w:p w:rsidR="007D5571" w:rsidP="00D334BC" w:rsidRDefault="007D5571" w14:paraId="7882CC79" w14:textId="1D40C9CB">
            <w:pPr>
              <w:pStyle w:val="Heading2"/>
              <w:rPr>
                <w:rFonts w:asciiTheme="minorHAnsi" w:hAnsiTheme="minorHAnsi" w:cstheme="minorBidi"/>
                <w:color w:val="auto"/>
                <w:sz w:val="20"/>
                <w:szCs w:val="20"/>
              </w:rPr>
            </w:pPr>
            <w:r>
              <w:rPr>
                <w:rFonts w:asciiTheme="minorHAnsi" w:hAnsiTheme="minorHAnsi" w:cstheme="minorBidi"/>
                <w:color w:val="auto"/>
                <w:sz w:val="20"/>
                <w:szCs w:val="20"/>
              </w:rPr>
              <w:t>0</w:t>
            </w:r>
            <w:r w:rsidR="00D41EAF">
              <w:rPr>
                <w:rFonts w:asciiTheme="minorHAnsi" w:hAnsiTheme="minorHAnsi" w:cstheme="minorBidi"/>
                <w:color w:val="auto"/>
                <w:sz w:val="20"/>
                <w:szCs w:val="20"/>
              </w:rPr>
              <w:t>2</w:t>
            </w:r>
            <w:r>
              <w:rPr>
                <w:rFonts w:asciiTheme="minorHAnsi" w:hAnsiTheme="minorHAnsi" w:cstheme="minorBidi"/>
                <w:color w:val="auto"/>
                <w:sz w:val="20"/>
                <w:szCs w:val="20"/>
              </w:rPr>
              <w:t>.10.2</w:t>
            </w:r>
            <w:r w:rsidR="00D41EAF">
              <w:rPr>
                <w:rFonts w:asciiTheme="minorHAnsi" w:hAnsiTheme="minorHAnsi" w:cstheme="minorBidi"/>
                <w:color w:val="auto"/>
                <w:sz w:val="20"/>
                <w:szCs w:val="20"/>
              </w:rPr>
              <w:t>3</w:t>
            </w:r>
          </w:p>
          <w:p w:rsidRPr="00D334BC" w:rsidR="007D5571" w:rsidP="00D334BC" w:rsidRDefault="007D5571" w14:paraId="0B8728EB" w14:textId="778BB5D7">
            <w:r>
              <w:t>SS</w:t>
            </w:r>
          </w:p>
        </w:tc>
        <w:tc>
          <w:tcPr>
            <w:tcW w:w="1256" w:type="dxa"/>
            <w:shd w:val="clear" w:color="auto" w:fill="C45911" w:themeFill="accent2" w:themeFillShade="BF"/>
            <w:tcMar/>
          </w:tcPr>
          <w:p w:rsidR="007D5571" w:rsidP="00FE1D91" w:rsidRDefault="007D5571" w14:paraId="5B397DDC" w14:textId="1A603D41">
            <w:pPr>
              <w:rPr>
                <w:sz w:val="20"/>
                <w:szCs w:val="20"/>
              </w:rPr>
            </w:pPr>
            <w:r>
              <w:rPr>
                <w:sz w:val="20"/>
                <w:szCs w:val="20"/>
              </w:rPr>
              <w:t>Introduction to PG1a and issues in subject</w:t>
            </w:r>
          </w:p>
        </w:tc>
        <w:tc>
          <w:tcPr>
            <w:tcW w:w="1259" w:type="dxa"/>
            <w:shd w:val="clear" w:color="auto" w:fill="C45911" w:themeFill="accent2" w:themeFillShade="BF"/>
            <w:tcMar/>
          </w:tcPr>
          <w:p w:rsidR="007D5571" w:rsidP="00FE1D91" w:rsidRDefault="007D5571" w14:paraId="479E4D7E" w14:textId="7B86F4ED">
            <w:pPr>
              <w:rPr>
                <w:b/>
                <w:bCs/>
                <w:sz w:val="20"/>
                <w:szCs w:val="20"/>
              </w:rPr>
            </w:pPr>
            <w:r>
              <w:rPr>
                <w:b/>
                <w:bCs/>
                <w:sz w:val="20"/>
                <w:szCs w:val="20"/>
              </w:rPr>
              <w:t>See Subject Programme</w:t>
            </w:r>
          </w:p>
        </w:tc>
        <w:tc>
          <w:tcPr>
            <w:tcW w:w="1817" w:type="dxa"/>
            <w:shd w:val="clear" w:color="auto" w:fill="C45911" w:themeFill="accent2" w:themeFillShade="BF"/>
            <w:tcMar/>
          </w:tcPr>
          <w:p w:rsidRPr="31CE2876" w:rsidR="007D5571" w:rsidP="00D334BC" w:rsidRDefault="007D5571" w14:paraId="1F0FBC2F" w14:textId="77777777">
            <w:pPr>
              <w:pStyle w:val="Heading2"/>
              <w:ind w:left="720"/>
              <w:rPr>
                <w:color w:val="000000" w:themeColor="text1"/>
                <w:sz w:val="20"/>
                <w:szCs w:val="20"/>
              </w:rPr>
            </w:pPr>
          </w:p>
        </w:tc>
        <w:tc>
          <w:tcPr>
            <w:tcW w:w="2644" w:type="dxa"/>
            <w:shd w:val="clear" w:color="auto" w:fill="C45911" w:themeFill="accent2" w:themeFillShade="BF"/>
            <w:tcMar/>
          </w:tcPr>
          <w:p w:rsidRPr="00B510D6" w:rsidR="007D5571" w:rsidP="00FE1D91" w:rsidRDefault="007D5571" w14:paraId="256C0C1A" w14:textId="77777777">
            <w:pPr>
              <w:pStyle w:val="Heading2"/>
              <w:rPr>
                <w:sz w:val="20"/>
                <w:szCs w:val="20"/>
              </w:rPr>
            </w:pPr>
          </w:p>
        </w:tc>
        <w:tc>
          <w:tcPr>
            <w:tcW w:w="698" w:type="dxa"/>
            <w:gridSpan w:val="2"/>
            <w:shd w:val="clear" w:color="auto" w:fill="C45911" w:themeFill="accent2" w:themeFillShade="BF"/>
            <w:tcMar/>
          </w:tcPr>
          <w:p w:rsidRPr="00A27857" w:rsidR="007D5571" w:rsidP="00FE1D91" w:rsidRDefault="007D5571" w14:paraId="3D190F25" w14:textId="77777777">
            <w:pPr>
              <w:pStyle w:val="Heading2"/>
              <w:rPr>
                <w:color w:val="auto"/>
                <w:sz w:val="20"/>
                <w:szCs w:val="20"/>
              </w:rPr>
            </w:pPr>
          </w:p>
        </w:tc>
        <w:tc>
          <w:tcPr>
            <w:tcW w:w="1837" w:type="dxa"/>
            <w:gridSpan w:val="2"/>
            <w:shd w:val="clear" w:color="auto" w:fill="C45911" w:themeFill="accent2" w:themeFillShade="BF"/>
            <w:tcMar/>
          </w:tcPr>
          <w:p w:rsidRPr="000E1A46" w:rsidR="007D5571" w:rsidP="000E1A46" w:rsidRDefault="007D5571" w14:paraId="0566E625" w14:textId="77777777">
            <w:pPr>
              <w:pStyle w:val="Heading2"/>
              <w:rPr>
                <w:color w:val="auto"/>
                <w:sz w:val="20"/>
                <w:szCs w:val="20"/>
              </w:rPr>
            </w:pPr>
          </w:p>
        </w:tc>
        <w:tc>
          <w:tcPr>
            <w:tcW w:w="1336" w:type="dxa"/>
            <w:gridSpan w:val="2"/>
            <w:shd w:val="clear" w:color="auto" w:fill="C45911" w:themeFill="accent2" w:themeFillShade="BF"/>
            <w:tcMar/>
          </w:tcPr>
          <w:p w:rsidRPr="00A27857" w:rsidR="007D5571" w:rsidP="00FE1D91" w:rsidRDefault="007D5571" w14:paraId="5797DBE7" w14:textId="77777777">
            <w:pPr>
              <w:pStyle w:val="Heading2"/>
              <w:rPr>
                <w:color w:val="auto"/>
                <w:sz w:val="20"/>
                <w:szCs w:val="20"/>
              </w:rPr>
            </w:pPr>
          </w:p>
        </w:tc>
        <w:tc>
          <w:tcPr>
            <w:tcW w:w="3235" w:type="dxa"/>
            <w:shd w:val="clear" w:color="auto" w:fill="C45911" w:themeFill="accent2" w:themeFillShade="BF"/>
            <w:tcMar/>
          </w:tcPr>
          <w:p w:rsidR="007D5571" w:rsidP="00FE1D91" w:rsidRDefault="007D5571" w14:paraId="77DC0B2D" w14:textId="77777777">
            <w:pPr>
              <w:pStyle w:val="Heading2"/>
              <w:rPr>
                <w:color w:val="auto"/>
                <w:sz w:val="20"/>
                <w:szCs w:val="20"/>
              </w:rPr>
            </w:pPr>
          </w:p>
        </w:tc>
      </w:tr>
      <w:tr w:rsidRPr="00B510D6" w:rsidR="003225BB" w:rsidTr="0C2376F5" w14:paraId="06CC40CB" w14:textId="77777777">
        <w:tc>
          <w:tcPr>
            <w:tcW w:w="840" w:type="dxa"/>
            <w:shd w:val="clear" w:color="auto" w:fill="70AD47" w:themeFill="accent6"/>
            <w:tcMar/>
          </w:tcPr>
          <w:p w:rsidR="003225BB" w:rsidP="00D32A05" w:rsidRDefault="003225BB" w14:paraId="37FF653E" w14:textId="13448077">
            <w:pPr>
              <w:pStyle w:val="Heading2"/>
              <w:rPr>
                <w:rFonts w:asciiTheme="minorHAnsi" w:hAnsiTheme="minorHAnsi" w:cstheme="minorBidi"/>
                <w:color w:val="auto"/>
                <w:sz w:val="20"/>
                <w:szCs w:val="20"/>
              </w:rPr>
            </w:pPr>
            <w:r>
              <w:rPr>
                <w:rFonts w:asciiTheme="minorHAnsi" w:hAnsiTheme="minorHAnsi" w:cstheme="minorBidi"/>
                <w:color w:val="auto"/>
                <w:sz w:val="20"/>
                <w:szCs w:val="20"/>
              </w:rPr>
              <w:t>09.10.23</w:t>
            </w:r>
          </w:p>
        </w:tc>
        <w:tc>
          <w:tcPr>
            <w:tcW w:w="1256" w:type="dxa"/>
            <w:shd w:val="clear" w:color="auto" w:fill="70AD47" w:themeFill="accent6"/>
            <w:tcMar/>
          </w:tcPr>
          <w:p w:rsidR="003225BB" w:rsidP="00D32A05" w:rsidRDefault="003225BB" w14:paraId="6AC30F31" w14:textId="77777777">
            <w:pPr>
              <w:rPr>
                <w:sz w:val="20"/>
                <w:szCs w:val="20"/>
              </w:rPr>
            </w:pPr>
            <w:r>
              <w:rPr>
                <w:sz w:val="20"/>
                <w:szCs w:val="20"/>
              </w:rPr>
              <w:t>Optional School Direct Alliance Day</w:t>
            </w:r>
          </w:p>
          <w:p w:rsidR="003225BB" w:rsidP="00D32A05" w:rsidRDefault="003225BB" w14:paraId="7C0B5EEC" w14:textId="77777777">
            <w:pPr>
              <w:rPr>
                <w:sz w:val="20"/>
                <w:szCs w:val="20"/>
              </w:rPr>
            </w:pPr>
          </w:p>
          <w:p w:rsidR="003225BB" w:rsidP="00D32A05" w:rsidRDefault="003225BB" w14:paraId="5BDBBE0F" w14:textId="7CDF317E">
            <w:pPr>
              <w:rPr>
                <w:sz w:val="20"/>
                <w:szCs w:val="20"/>
              </w:rPr>
            </w:pPr>
            <w:r>
              <w:rPr>
                <w:sz w:val="20"/>
                <w:szCs w:val="20"/>
              </w:rPr>
              <w:t>Core Students: Study Day</w:t>
            </w:r>
          </w:p>
        </w:tc>
        <w:tc>
          <w:tcPr>
            <w:tcW w:w="1259" w:type="dxa"/>
            <w:shd w:val="clear" w:color="auto" w:fill="70AD47" w:themeFill="accent6"/>
            <w:tcMar/>
          </w:tcPr>
          <w:p w:rsidRPr="007D5571" w:rsidR="003225BB" w:rsidP="00D32A05" w:rsidRDefault="003225BB" w14:paraId="18172AAE" w14:textId="6D6D404D">
            <w:pPr>
              <w:rPr>
                <w:sz w:val="20"/>
                <w:szCs w:val="20"/>
              </w:rPr>
            </w:pPr>
            <w:r>
              <w:rPr>
                <w:sz w:val="20"/>
                <w:szCs w:val="20"/>
              </w:rPr>
              <w:t>Contact Alliance Lead School</w:t>
            </w:r>
          </w:p>
        </w:tc>
        <w:tc>
          <w:tcPr>
            <w:tcW w:w="1817" w:type="dxa"/>
            <w:shd w:val="clear" w:color="auto" w:fill="70AD47" w:themeFill="accent6"/>
            <w:tcMar/>
          </w:tcPr>
          <w:p w:rsidRPr="42583932" w:rsidR="003225BB" w:rsidP="00D32A05" w:rsidRDefault="003225BB" w14:paraId="4BCD17E6" w14:textId="77777777">
            <w:pPr>
              <w:pStyle w:val="ListParagraph"/>
              <w:rPr>
                <w:sz w:val="20"/>
                <w:szCs w:val="20"/>
              </w:rPr>
            </w:pPr>
          </w:p>
        </w:tc>
        <w:tc>
          <w:tcPr>
            <w:tcW w:w="2644" w:type="dxa"/>
            <w:shd w:val="clear" w:color="auto" w:fill="70AD47" w:themeFill="accent6"/>
            <w:tcMar/>
          </w:tcPr>
          <w:p w:rsidRPr="00B510D6" w:rsidR="003225BB" w:rsidP="00D32A05" w:rsidRDefault="003225BB" w14:paraId="161A9F5C" w14:textId="77777777">
            <w:pPr>
              <w:pStyle w:val="Heading2"/>
              <w:rPr>
                <w:sz w:val="20"/>
                <w:szCs w:val="20"/>
              </w:rPr>
            </w:pPr>
          </w:p>
        </w:tc>
        <w:tc>
          <w:tcPr>
            <w:tcW w:w="698" w:type="dxa"/>
            <w:gridSpan w:val="2"/>
            <w:shd w:val="clear" w:color="auto" w:fill="70AD47" w:themeFill="accent6"/>
            <w:tcMar/>
          </w:tcPr>
          <w:p w:rsidRPr="00A27857" w:rsidR="003225BB" w:rsidP="00D32A05" w:rsidRDefault="003225BB" w14:paraId="166046DE" w14:textId="77777777">
            <w:pPr>
              <w:pStyle w:val="Heading2"/>
              <w:rPr>
                <w:color w:val="auto"/>
                <w:sz w:val="20"/>
                <w:szCs w:val="20"/>
              </w:rPr>
            </w:pPr>
          </w:p>
        </w:tc>
        <w:tc>
          <w:tcPr>
            <w:tcW w:w="1837" w:type="dxa"/>
            <w:gridSpan w:val="2"/>
            <w:shd w:val="clear" w:color="auto" w:fill="70AD47" w:themeFill="accent6"/>
            <w:tcMar/>
          </w:tcPr>
          <w:p w:rsidRPr="00A27857" w:rsidR="003225BB" w:rsidP="00D32A05" w:rsidRDefault="003225BB" w14:paraId="068B8034" w14:textId="77777777">
            <w:pPr>
              <w:pStyle w:val="Heading2"/>
              <w:rPr>
                <w:color w:val="auto"/>
                <w:sz w:val="20"/>
                <w:szCs w:val="20"/>
              </w:rPr>
            </w:pPr>
          </w:p>
        </w:tc>
        <w:tc>
          <w:tcPr>
            <w:tcW w:w="1336" w:type="dxa"/>
            <w:gridSpan w:val="2"/>
            <w:shd w:val="clear" w:color="auto" w:fill="70AD47" w:themeFill="accent6"/>
            <w:tcMar/>
          </w:tcPr>
          <w:p w:rsidRPr="00A27857" w:rsidR="003225BB" w:rsidP="00D32A05" w:rsidRDefault="003225BB" w14:paraId="30C1FE4B" w14:textId="77777777">
            <w:pPr>
              <w:rPr>
                <w:sz w:val="20"/>
                <w:szCs w:val="20"/>
              </w:rPr>
            </w:pPr>
          </w:p>
        </w:tc>
        <w:tc>
          <w:tcPr>
            <w:tcW w:w="3235" w:type="dxa"/>
            <w:shd w:val="clear" w:color="auto" w:fill="70AD47" w:themeFill="accent6"/>
            <w:tcMar/>
          </w:tcPr>
          <w:p w:rsidR="003225BB" w:rsidP="00D32A05" w:rsidRDefault="003225BB" w14:paraId="1D454DF4" w14:textId="77777777">
            <w:pPr>
              <w:pStyle w:val="Heading2"/>
              <w:rPr>
                <w:color w:val="auto"/>
                <w:sz w:val="20"/>
                <w:szCs w:val="20"/>
              </w:rPr>
            </w:pPr>
          </w:p>
        </w:tc>
      </w:tr>
      <w:tr w:rsidRPr="00B510D6" w:rsidR="00D32A05" w:rsidTr="0C2376F5" w14:paraId="01AA7F7F" w14:textId="77777777">
        <w:tc>
          <w:tcPr>
            <w:tcW w:w="840" w:type="dxa"/>
            <w:shd w:val="clear" w:color="auto" w:fill="C45911" w:themeFill="accent2" w:themeFillShade="BF"/>
            <w:tcMar/>
          </w:tcPr>
          <w:p w:rsidR="00D32A05" w:rsidP="00D32A05" w:rsidRDefault="003225BB" w14:paraId="71CF3804" w14:textId="333701ED">
            <w:pPr>
              <w:pStyle w:val="Heading2"/>
              <w:rPr>
                <w:rFonts w:asciiTheme="minorHAnsi" w:hAnsiTheme="minorHAnsi" w:cstheme="minorBidi"/>
                <w:color w:val="auto"/>
                <w:sz w:val="20"/>
                <w:szCs w:val="20"/>
              </w:rPr>
            </w:pPr>
            <w:r>
              <w:rPr>
                <w:rFonts w:asciiTheme="minorHAnsi" w:hAnsiTheme="minorHAnsi" w:cstheme="minorBidi"/>
                <w:color w:val="auto"/>
                <w:sz w:val="20"/>
                <w:szCs w:val="20"/>
              </w:rPr>
              <w:t>16</w:t>
            </w:r>
            <w:r w:rsidR="00D32A05">
              <w:rPr>
                <w:rFonts w:asciiTheme="minorHAnsi" w:hAnsiTheme="minorHAnsi" w:cstheme="minorBidi"/>
                <w:color w:val="auto"/>
                <w:sz w:val="20"/>
                <w:szCs w:val="20"/>
              </w:rPr>
              <w:t>.10.2</w:t>
            </w:r>
            <w:r>
              <w:rPr>
                <w:rFonts w:asciiTheme="minorHAnsi" w:hAnsiTheme="minorHAnsi" w:cstheme="minorBidi"/>
                <w:color w:val="auto"/>
                <w:sz w:val="20"/>
                <w:szCs w:val="20"/>
              </w:rPr>
              <w:t>3</w:t>
            </w:r>
          </w:p>
          <w:p w:rsidRPr="00B47F93" w:rsidR="00D32A05" w:rsidP="00D32A05" w:rsidRDefault="00D32A05" w14:paraId="4AFA0DAC" w14:textId="13D1CC0A">
            <w:r>
              <w:t>SS</w:t>
            </w:r>
          </w:p>
        </w:tc>
        <w:tc>
          <w:tcPr>
            <w:tcW w:w="1256" w:type="dxa"/>
            <w:shd w:val="clear" w:color="auto" w:fill="C45911" w:themeFill="accent2" w:themeFillShade="BF"/>
            <w:tcMar/>
          </w:tcPr>
          <w:p w:rsidRPr="00B510D6" w:rsidR="00D32A05" w:rsidP="00D32A05" w:rsidRDefault="00D32A05" w14:paraId="75EB5BDE" w14:textId="251D11AB">
            <w:pPr>
              <w:rPr>
                <w:sz w:val="20"/>
                <w:szCs w:val="20"/>
              </w:rPr>
            </w:pPr>
            <w:r>
              <w:rPr>
                <w:sz w:val="20"/>
                <w:szCs w:val="20"/>
              </w:rPr>
              <w:t>Subject Pedagogy</w:t>
            </w:r>
          </w:p>
        </w:tc>
        <w:tc>
          <w:tcPr>
            <w:tcW w:w="1259" w:type="dxa"/>
            <w:shd w:val="clear" w:color="auto" w:fill="C45911" w:themeFill="accent2" w:themeFillShade="BF"/>
            <w:tcMar/>
          </w:tcPr>
          <w:p w:rsidRPr="007D5571" w:rsidR="00D32A05" w:rsidP="00D32A05" w:rsidRDefault="00D32A05" w14:paraId="6130526D" w14:textId="671FE858">
            <w:pPr>
              <w:rPr>
                <w:sz w:val="20"/>
                <w:szCs w:val="20"/>
              </w:rPr>
            </w:pPr>
            <w:r w:rsidRPr="007D5571">
              <w:rPr>
                <w:sz w:val="20"/>
                <w:szCs w:val="20"/>
              </w:rPr>
              <w:t>See Subject Programme</w:t>
            </w:r>
          </w:p>
        </w:tc>
        <w:tc>
          <w:tcPr>
            <w:tcW w:w="1817" w:type="dxa"/>
            <w:shd w:val="clear" w:color="auto" w:fill="C45911" w:themeFill="accent2" w:themeFillShade="BF"/>
            <w:tcMar/>
          </w:tcPr>
          <w:p w:rsidRPr="42583932" w:rsidR="00D32A05" w:rsidP="00D32A05" w:rsidRDefault="00D32A05" w14:paraId="798ABC6F" w14:textId="77777777">
            <w:pPr>
              <w:pStyle w:val="ListParagraph"/>
              <w:rPr>
                <w:sz w:val="20"/>
                <w:szCs w:val="20"/>
              </w:rPr>
            </w:pPr>
          </w:p>
        </w:tc>
        <w:tc>
          <w:tcPr>
            <w:tcW w:w="2644" w:type="dxa"/>
            <w:shd w:val="clear" w:color="auto" w:fill="C45911" w:themeFill="accent2" w:themeFillShade="BF"/>
            <w:tcMar/>
          </w:tcPr>
          <w:p w:rsidRPr="00B510D6" w:rsidR="00D32A05" w:rsidP="00D32A05" w:rsidRDefault="00D32A05" w14:paraId="751A791D" w14:textId="647B5AA4">
            <w:pPr>
              <w:pStyle w:val="Heading2"/>
              <w:rPr>
                <w:sz w:val="20"/>
                <w:szCs w:val="20"/>
              </w:rPr>
            </w:pPr>
          </w:p>
        </w:tc>
        <w:tc>
          <w:tcPr>
            <w:tcW w:w="698" w:type="dxa"/>
            <w:gridSpan w:val="2"/>
            <w:shd w:val="clear" w:color="auto" w:fill="C45911" w:themeFill="accent2" w:themeFillShade="BF"/>
            <w:tcMar/>
          </w:tcPr>
          <w:p w:rsidRPr="00A27857" w:rsidR="00D32A05" w:rsidP="00D32A05" w:rsidRDefault="00D32A05" w14:paraId="13A53B02" w14:textId="59F271D5">
            <w:pPr>
              <w:pStyle w:val="Heading2"/>
              <w:rPr>
                <w:color w:val="auto"/>
                <w:sz w:val="20"/>
                <w:szCs w:val="20"/>
              </w:rPr>
            </w:pPr>
          </w:p>
        </w:tc>
        <w:tc>
          <w:tcPr>
            <w:tcW w:w="1837" w:type="dxa"/>
            <w:gridSpan w:val="2"/>
            <w:shd w:val="clear" w:color="auto" w:fill="C45911" w:themeFill="accent2" w:themeFillShade="BF"/>
            <w:tcMar/>
          </w:tcPr>
          <w:p w:rsidRPr="00A27857" w:rsidR="00D32A05" w:rsidP="00D32A05" w:rsidRDefault="00D32A05" w14:paraId="414DA7EE" w14:textId="20E77732">
            <w:pPr>
              <w:pStyle w:val="Heading2"/>
              <w:rPr>
                <w:color w:val="auto"/>
                <w:sz w:val="20"/>
                <w:szCs w:val="20"/>
              </w:rPr>
            </w:pPr>
          </w:p>
        </w:tc>
        <w:tc>
          <w:tcPr>
            <w:tcW w:w="1336" w:type="dxa"/>
            <w:gridSpan w:val="2"/>
            <w:shd w:val="clear" w:color="auto" w:fill="C45911" w:themeFill="accent2" w:themeFillShade="BF"/>
            <w:tcMar/>
          </w:tcPr>
          <w:p w:rsidRPr="00A27857" w:rsidR="00D32A05" w:rsidP="00D32A05" w:rsidRDefault="00D32A05" w14:paraId="44D57DBD" w14:textId="561143D8">
            <w:pPr>
              <w:rPr>
                <w:sz w:val="20"/>
                <w:szCs w:val="20"/>
              </w:rPr>
            </w:pPr>
          </w:p>
        </w:tc>
        <w:tc>
          <w:tcPr>
            <w:tcW w:w="3235" w:type="dxa"/>
            <w:shd w:val="clear" w:color="auto" w:fill="C45911" w:themeFill="accent2" w:themeFillShade="BF"/>
            <w:tcMar/>
          </w:tcPr>
          <w:p w:rsidR="00D32A05" w:rsidP="00D32A05" w:rsidRDefault="00D32A05" w14:paraId="7228741A" w14:textId="43AED5D7">
            <w:pPr>
              <w:pStyle w:val="Heading2"/>
              <w:rPr>
                <w:color w:val="auto"/>
                <w:sz w:val="20"/>
                <w:szCs w:val="20"/>
              </w:rPr>
            </w:pPr>
          </w:p>
          <w:p w:rsidRPr="00A27857" w:rsidR="00D32A05" w:rsidP="00D32A05" w:rsidRDefault="00D32A05" w14:paraId="4D459679" w14:textId="58C9FC20">
            <w:pPr>
              <w:pStyle w:val="Heading2"/>
              <w:rPr>
                <w:color w:val="auto"/>
                <w:sz w:val="20"/>
                <w:szCs w:val="20"/>
              </w:rPr>
            </w:pPr>
          </w:p>
        </w:tc>
      </w:tr>
      <w:tr w:rsidRPr="00B510D6" w:rsidR="00D32A05" w:rsidTr="0C2376F5" w14:paraId="18CAE767" w14:textId="77777777">
        <w:tc>
          <w:tcPr>
            <w:tcW w:w="840" w:type="dxa"/>
            <w:shd w:val="clear" w:color="auto" w:fill="FFE599" w:themeFill="accent4" w:themeFillTint="66"/>
            <w:tcMar/>
          </w:tcPr>
          <w:p w:rsidRPr="00D54F8E" w:rsidR="00D32A05" w:rsidP="00D32A05" w:rsidRDefault="003225BB" w14:paraId="11D976DB" w14:textId="07C4BED4">
            <w:pPr>
              <w:pStyle w:val="Heading2"/>
              <w:rPr>
                <w:rFonts w:eastAsia="Calibri" w:cstheme="majorHAnsi"/>
                <w:color w:val="auto"/>
                <w:sz w:val="20"/>
                <w:szCs w:val="20"/>
              </w:rPr>
            </w:pPr>
            <w:r>
              <w:rPr>
                <w:rFonts w:eastAsia="Calibri" w:cstheme="majorHAnsi"/>
                <w:color w:val="auto"/>
                <w:sz w:val="20"/>
                <w:szCs w:val="20"/>
              </w:rPr>
              <w:t>23</w:t>
            </w:r>
            <w:r w:rsidRPr="00D54F8E" w:rsidR="00D32A05">
              <w:rPr>
                <w:rFonts w:eastAsia="Calibri" w:cstheme="majorHAnsi"/>
                <w:color w:val="auto"/>
                <w:sz w:val="20"/>
                <w:szCs w:val="20"/>
              </w:rPr>
              <w:t>.10.2</w:t>
            </w:r>
            <w:r>
              <w:rPr>
                <w:rFonts w:eastAsia="Calibri" w:cstheme="majorHAnsi"/>
                <w:color w:val="auto"/>
                <w:sz w:val="20"/>
                <w:szCs w:val="20"/>
              </w:rPr>
              <w:t>3</w:t>
            </w:r>
          </w:p>
          <w:p w:rsidRPr="00D54F8E" w:rsidR="00D32A05" w:rsidP="00D32A05" w:rsidRDefault="00D32A05" w14:paraId="23309D9F" w14:textId="77777777">
            <w:pPr>
              <w:rPr>
                <w:rFonts w:eastAsia="Calibri" w:asciiTheme="majorHAnsi" w:hAnsiTheme="majorHAnsi" w:cstheme="majorHAnsi"/>
                <w:sz w:val="20"/>
                <w:szCs w:val="20"/>
              </w:rPr>
            </w:pPr>
            <w:r w:rsidRPr="00D54F8E">
              <w:rPr>
                <w:rFonts w:eastAsia="Calibri" w:asciiTheme="majorHAnsi" w:hAnsiTheme="majorHAnsi" w:cstheme="majorHAnsi"/>
                <w:sz w:val="20"/>
                <w:szCs w:val="20"/>
              </w:rPr>
              <w:t>PrE</w:t>
            </w:r>
          </w:p>
          <w:p w:rsidRPr="00D54F8E" w:rsidR="00D32A05" w:rsidP="00D32A05" w:rsidRDefault="00D32A05" w14:paraId="13892946" w14:textId="51C2DB46">
            <w:pPr>
              <w:rPr>
                <w:rFonts w:eastAsia="Calibri" w:asciiTheme="majorHAnsi" w:hAnsiTheme="majorHAnsi" w:cstheme="majorHAnsi"/>
                <w:sz w:val="20"/>
                <w:szCs w:val="20"/>
              </w:rPr>
            </w:pPr>
            <w:r w:rsidRPr="00D54F8E">
              <w:rPr>
                <w:rFonts w:eastAsia="Calibri" w:asciiTheme="majorHAnsi" w:hAnsiTheme="majorHAnsi" w:cstheme="majorHAnsi"/>
                <w:sz w:val="20"/>
                <w:szCs w:val="20"/>
              </w:rPr>
              <w:t>GN, VA, SP</w:t>
            </w:r>
          </w:p>
        </w:tc>
        <w:tc>
          <w:tcPr>
            <w:tcW w:w="1256" w:type="dxa"/>
            <w:shd w:val="clear" w:color="auto" w:fill="FFE599" w:themeFill="accent4" w:themeFillTint="66"/>
            <w:tcMar/>
          </w:tcPr>
          <w:p w:rsidRPr="00D54F8E" w:rsidR="00D32A05" w:rsidP="0A8D63B2" w:rsidRDefault="71211FD7" w14:paraId="07C2F4BC" w14:textId="616BC46C">
            <w:pPr>
              <w:rPr>
                <w:rFonts w:eastAsia="Calibri" w:asciiTheme="majorHAnsi" w:hAnsiTheme="majorHAnsi" w:cstheme="majorBidi"/>
                <w:sz w:val="20"/>
                <w:szCs w:val="20"/>
              </w:rPr>
            </w:pPr>
            <w:r w:rsidRPr="0A8D63B2">
              <w:rPr>
                <w:rFonts w:eastAsia="Calibri" w:asciiTheme="majorHAnsi" w:hAnsiTheme="majorHAnsi" w:cstheme="majorBidi"/>
                <w:sz w:val="20"/>
                <w:szCs w:val="20"/>
              </w:rPr>
              <w:t>Neurodiverse Learner Case Study</w:t>
            </w:r>
          </w:p>
          <w:p w:rsidRPr="00D54F8E" w:rsidR="00D32A05" w:rsidP="0C2376F5" w:rsidRDefault="00D32A05" w14:paraId="10012F16" w14:textId="58BDC27C">
            <w:pPr>
              <w:rPr>
                <w:rFonts w:ascii="Calibri Light" w:hAnsi="Calibri Light" w:eastAsia="Calibri" w:cs="Calibri Light" w:asciiTheme="majorAscii" w:hAnsiTheme="majorAscii" w:cstheme="majorAscii"/>
                <w:sz w:val="20"/>
                <w:szCs w:val="20"/>
              </w:rPr>
            </w:pPr>
          </w:p>
        </w:tc>
        <w:tc>
          <w:tcPr>
            <w:tcW w:w="1259" w:type="dxa"/>
            <w:shd w:val="clear" w:color="auto" w:fill="FFE599" w:themeFill="accent4" w:themeFillTint="66"/>
            <w:tcMar/>
          </w:tcPr>
          <w:p w:rsidRPr="008E137F" w:rsidR="003E3C00" w:rsidP="0C2376F5" w:rsidRDefault="003E3C00" w14:paraId="29C29E8F" w14:textId="4FAFCF33">
            <w:pPr>
              <w:pStyle w:val="Heading2"/>
              <w:rPr>
                <w:rFonts w:cs="Calibri Light" w:cstheme="majorAscii"/>
                <w:color w:val="auto"/>
                <w:sz w:val="20"/>
                <w:szCs w:val="20"/>
              </w:rPr>
            </w:pPr>
            <w:r w:rsidRPr="0C2376F5" w:rsidR="003E3C00">
              <w:rPr>
                <w:rFonts w:cs="Calibri Light" w:cstheme="majorAscii"/>
                <w:color w:val="auto"/>
                <w:sz w:val="20"/>
                <w:szCs w:val="20"/>
              </w:rPr>
              <w:t xml:space="preserve">To understand the </w:t>
            </w:r>
            <w:r w:rsidRPr="0C2376F5" w:rsidR="003E3C00">
              <w:rPr>
                <w:rFonts w:cs="Calibri Light" w:cstheme="majorAscii"/>
                <w:color w:val="auto"/>
                <w:sz w:val="20"/>
                <w:szCs w:val="20"/>
              </w:rPr>
              <w:t>different ways</w:t>
            </w:r>
            <w:r w:rsidRPr="0C2376F5" w:rsidR="003E3C00">
              <w:rPr>
                <w:rFonts w:cs="Calibri Light" w:cstheme="majorAscii"/>
                <w:color w:val="auto"/>
                <w:sz w:val="20"/>
                <w:szCs w:val="20"/>
              </w:rPr>
              <w:t xml:space="preserve"> that neurodiverse learners are represented in the classroom </w:t>
            </w:r>
          </w:p>
          <w:p w:rsidRPr="008E137F" w:rsidR="003E3C00" w:rsidP="0C2376F5" w:rsidRDefault="003E3C00" w14:paraId="2A49AD7D" w14:textId="77777777">
            <w:pPr>
              <w:rPr>
                <w:rFonts w:ascii="Calibri Light" w:hAnsi="Calibri Light" w:cs="Calibri Light" w:asciiTheme="majorAscii" w:hAnsiTheme="majorAscii" w:cstheme="majorAscii"/>
                <w:sz w:val="20"/>
                <w:szCs w:val="20"/>
              </w:rPr>
            </w:pPr>
          </w:p>
          <w:p w:rsidRPr="008E137F" w:rsidR="003E3C00" w:rsidP="0C2376F5" w:rsidRDefault="003E3C00" w14:paraId="67917092" w14:textId="0F96737F">
            <w:pPr>
              <w:rPr>
                <w:rFonts w:ascii="Calibri Light" w:hAnsi="Calibri Light" w:cs="Calibri Light" w:asciiTheme="majorAscii" w:hAnsiTheme="majorAscii" w:cstheme="majorAscii"/>
                <w:sz w:val="20"/>
                <w:szCs w:val="20"/>
              </w:rPr>
            </w:pPr>
            <w:r w:rsidRPr="0C2376F5" w:rsidR="003E3C00">
              <w:rPr>
                <w:rFonts w:ascii="Calibri Light" w:hAnsi="Calibri Light" w:cs="Calibri Light" w:asciiTheme="majorAscii" w:hAnsiTheme="majorAscii" w:cstheme="majorAscii"/>
                <w:sz w:val="20"/>
                <w:szCs w:val="20"/>
              </w:rPr>
              <w:t xml:space="preserve">To consider </w:t>
            </w:r>
            <w:r w:rsidRPr="0C2376F5" w:rsidR="007432C3">
              <w:rPr>
                <w:rFonts w:ascii="Calibri Light" w:hAnsi="Calibri Light" w:cs="Calibri Light" w:asciiTheme="majorAscii" w:hAnsiTheme="majorAscii" w:cstheme="majorAscii"/>
                <w:sz w:val="20"/>
                <w:szCs w:val="20"/>
              </w:rPr>
              <w:t xml:space="preserve">what </w:t>
            </w:r>
            <w:r w:rsidRPr="0C2376F5" w:rsidR="007432C3">
              <w:rPr>
                <w:rFonts w:ascii="Calibri Light" w:hAnsi="Calibri Light" w:cs="Calibri Light" w:asciiTheme="majorAscii" w:hAnsiTheme="majorAscii" w:cstheme="majorAscii"/>
                <w:sz w:val="20"/>
                <w:szCs w:val="20"/>
              </w:rPr>
              <w:t>appropriate support</w:t>
            </w:r>
            <w:r w:rsidRPr="0C2376F5" w:rsidR="007432C3">
              <w:rPr>
                <w:rFonts w:ascii="Calibri Light" w:hAnsi="Calibri Light" w:cs="Calibri Light" w:asciiTheme="majorAscii" w:hAnsiTheme="majorAscii" w:cstheme="majorAscii"/>
                <w:sz w:val="20"/>
                <w:szCs w:val="20"/>
              </w:rPr>
              <w:t xml:space="preserve"> to learners looks like</w:t>
            </w:r>
          </w:p>
          <w:p w:rsidRPr="00D54F8E" w:rsidR="003E3C00" w:rsidP="0C2376F5" w:rsidRDefault="003E3C00" w14:paraId="51987AE9" w14:textId="77777777">
            <w:pPr>
              <w:rPr>
                <w:rFonts w:ascii="Calibri Light" w:hAnsi="Calibri Light" w:eastAsia="Calibri" w:cs="Calibri Light" w:asciiTheme="majorAscii" w:hAnsiTheme="majorAscii" w:cstheme="majorAscii"/>
                <w:sz w:val="20"/>
                <w:szCs w:val="20"/>
              </w:rPr>
            </w:pPr>
          </w:p>
          <w:p w:rsidRPr="008E137F" w:rsidR="00D32A05" w:rsidP="0C2376F5" w:rsidRDefault="4CFEF275" w14:paraId="18780B81" w14:textId="7DF8BB76">
            <w:pPr>
              <w:rPr>
                <w:rFonts w:ascii="Calibri Light" w:hAnsi="Calibri Light" w:cs="Times New Roman" w:asciiTheme="majorAscii" w:hAnsiTheme="majorAscii" w:cstheme="majorBidi"/>
                <w:sz w:val="20"/>
                <w:szCs w:val="20"/>
              </w:rPr>
            </w:pPr>
            <w:r w:rsidRPr="0C2376F5" w:rsidR="4CFEF275">
              <w:rPr>
                <w:rFonts w:ascii="Calibri Light" w:hAnsi="Calibri Light" w:eastAsia="Calibri" w:cs="Times New Roman" w:asciiTheme="majorAscii" w:hAnsiTheme="majorAscii" w:cstheme="majorBidi"/>
                <w:sz w:val="20"/>
                <w:szCs w:val="20"/>
              </w:rPr>
              <w:t xml:space="preserve">To </w:t>
            </w:r>
            <w:r w:rsidRPr="0C2376F5" w:rsidR="007E71A6">
              <w:rPr>
                <w:rFonts w:ascii="Calibri Light" w:hAnsi="Calibri Light" w:eastAsia="Calibri" w:cs="Times New Roman" w:asciiTheme="majorAscii" w:hAnsiTheme="majorAscii" w:cstheme="majorBidi"/>
                <w:sz w:val="20"/>
                <w:szCs w:val="20"/>
              </w:rPr>
              <w:t>reflect</w:t>
            </w:r>
            <w:r w:rsidRPr="0C2376F5" w:rsidR="7B2C8E61">
              <w:rPr>
                <w:rFonts w:ascii="Calibri Light" w:hAnsi="Calibri Light" w:eastAsia="Calibri" w:cs="Times New Roman" w:asciiTheme="majorAscii" w:hAnsiTheme="majorAscii" w:cstheme="majorBidi"/>
                <w:sz w:val="20"/>
                <w:szCs w:val="20"/>
              </w:rPr>
              <w:t xml:space="preserve"> </w:t>
            </w:r>
            <w:r w:rsidRPr="0C2376F5" w:rsidR="4CFEF275">
              <w:rPr>
                <w:rFonts w:ascii="Calibri Light" w:hAnsi="Calibri Light" w:eastAsia="Calibri" w:cs="Times New Roman" w:asciiTheme="majorAscii" w:hAnsiTheme="majorAscii" w:cstheme="majorBidi"/>
                <w:sz w:val="20"/>
                <w:szCs w:val="20"/>
              </w:rPr>
              <w:t>on what you have seen in classrooms and how your teaching can develop based on what has been learnt today</w:t>
            </w:r>
          </w:p>
        </w:tc>
        <w:tc>
          <w:tcPr>
            <w:tcW w:w="1817" w:type="dxa"/>
            <w:shd w:val="clear" w:color="auto" w:fill="FFE599" w:themeFill="accent4" w:themeFillTint="66"/>
            <w:tcMar/>
          </w:tcPr>
          <w:p w:rsidRPr="008E137F" w:rsidR="00157D0E" w:rsidP="0C2376F5" w:rsidRDefault="00157D0E" w14:paraId="044F89A9" w14:textId="626112D7">
            <w:pPr>
              <w:rPr>
                <w:rFonts w:ascii="Calibri Light" w:hAnsi="Calibri Light" w:eastAsia="Calibri" w:cs="Calibri Light" w:asciiTheme="majorAscii" w:hAnsiTheme="majorAscii" w:cstheme="majorAscii"/>
                <w:sz w:val="20"/>
                <w:szCs w:val="20"/>
              </w:rPr>
            </w:pPr>
            <w:r w:rsidRPr="0C2376F5" w:rsidR="00157D0E">
              <w:rPr>
                <w:rFonts w:ascii="Calibri Light" w:hAnsi="Calibri Light" w:eastAsia="Calibri" w:cs="Calibri Light" w:asciiTheme="majorAscii" w:hAnsiTheme="majorAscii" w:cstheme="majorAscii"/>
                <w:sz w:val="20"/>
                <w:szCs w:val="20"/>
              </w:rPr>
              <w:t xml:space="preserve">The morning will focus on a lead lecture around the complex classroom </w:t>
            </w:r>
            <w:r w:rsidRPr="0C2376F5" w:rsidR="006726EE">
              <w:rPr>
                <w:rFonts w:ascii="Calibri Light" w:hAnsi="Calibri Light" w:eastAsia="Calibri" w:cs="Calibri Light" w:asciiTheme="majorAscii" w:hAnsiTheme="majorAscii" w:cstheme="majorAscii"/>
                <w:sz w:val="20"/>
                <w:szCs w:val="20"/>
              </w:rPr>
              <w:t xml:space="preserve">that teachers work in, and how </w:t>
            </w:r>
            <w:r w:rsidRPr="0C2376F5" w:rsidR="002E3997">
              <w:rPr>
                <w:rFonts w:ascii="Calibri Light" w:hAnsi="Calibri Light" w:eastAsia="Calibri" w:cs="Calibri Light" w:asciiTheme="majorAscii" w:hAnsiTheme="majorAscii" w:cstheme="majorAscii"/>
                <w:sz w:val="20"/>
                <w:szCs w:val="20"/>
              </w:rPr>
              <w:t xml:space="preserve">being aware of </w:t>
            </w:r>
            <w:r w:rsidRPr="0C2376F5" w:rsidR="005643A2">
              <w:rPr>
                <w:rFonts w:ascii="Calibri Light" w:hAnsi="Calibri Light" w:eastAsia="Calibri" w:cs="Calibri Light" w:asciiTheme="majorAscii" w:hAnsiTheme="majorAscii" w:cstheme="majorAscii"/>
                <w:sz w:val="20"/>
                <w:szCs w:val="20"/>
              </w:rPr>
              <w:t xml:space="preserve">adapting teaching to respond to the strengths and needs of </w:t>
            </w:r>
            <w:r w:rsidRPr="0C2376F5" w:rsidR="005643A2">
              <w:rPr>
                <w:rFonts w:ascii="Calibri Light" w:hAnsi="Calibri Light" w:eastAsia="Calibri" w:cs="Calibri Light" w:asciiTheme="majorAscii" w:hAnsiTheme="majorAscii" w:cstheme="majorAscii"/>
                <w:sz w:val="20"/>
                <w:szCs w:val="20"/>
              </w:rPr>
              <w:t>all  (</w:t>
            </w:r>
            <w:r w:rsidRPr="0C2376F5" w:rsidR="005643A2">
              <w:rPr>
                <w:rFonts w:ascii="Calibri Light" w:hAnsi="Calibri Light" w:eastAsia="Calibri" w:cs="Calibri Light" w:asciiTheme="majorAscii" w:hAnsiTheme="majorAscii" w:cstheme="majorAscii"/>
                <w:sz w:val="20"/>
                <w:szCs w:val="20"/>
              </w:rPr>
              <w:t>neurodiverse) pupils (TS5)</w:t>
            </w:r>
            <w:r w:rsidRPr="0C2376F5" w:rsidR="002E3997">
              <w:rPr>
                <w:rFonts w:ascii="Calibri Light" w:hAnsi="Calibri Light" w:eastAsia="Calibri" w:cs="Calibri Light" w:asciiTheme="majorAscii" w:hAnsiTheme="majorAscii" w:cstheme="majorAscii"/>
                <w:sz w:val="20"/>
                <w:szCs w:val="20"/>
              </w:rPr>
              <w:t xml:space="preserve"> </w:t>
            </w:r>
          </w:p>
          <w:p w:rsidRPr="008E137F" w:rsidR="00157D0E" w:rsidP="0C2376F5" w:rsidRDefault="00157D0E" w14:paraId="7A60D6CE" w14:textId="77777777">
            <w:pPr>
              <w:rPr>
                <w:rFonts w:ascii="Calibri Light" w:hAnsi="Calibri Light" w:eastAsia="Calibri" w:cs="Calibri Light" w:asciiTheme="majorAscii" w:hAnsiTheme="majorAscii" w:cstheme="majorAscii"/>
                <w:sz w:val="20"/>
                <w:szCs w:val="20"/>
              </w:rPr>
            </w:pPr>
          </w:p>
          <w:p w:rsidRPr="008E137F" w:rsidR="00157D0E" w:rsidP="0C2376F5" w:rsidRDefault="00157D0E" w14:paraId="701DA8CD" w14:textId="7BD01EA2">
            <w:pPr>
              <w:rPr>
                <w:rFonts w:ascii="Calibri Light" w:hAnsi="Calibri Light" w:eastAsia="Calibri" w:cs="Calibri Light" w:asciiTheme="majorAscii" w:hAnsiTheme="majorAscii" w:cstheme="majorAscii"/>
                <w:sz w:val="20"/>
                <w:szCs w:val="20"/>
              </w:rPr>
            </w:pPr>
            <w:r w:rsidRPr="0C2376F5" w:rsidR="00157D0E">
              <w:rPr>
                <w:rFonts w:ascii="Calibri Light" w:hAnsi="Calibri Light" w:eastAsia="Calibri" w:cs="Calibri Light" w:asciiTheme="majorAscii" w:hAnsiTheme="majorAscii" w:cstheme="majorAscii"/>
                <w:sz w:val="20"/>
                <w:szCs w:val="20"/>
              </w:rPr>
              <w:t xml:space="preserve">This will be followed up with the </w:t>
            </w:r>
            <w:r w:rsidRPr="0C2376F5" w:rsidR="005643A2">
              <w:rPr>
                <w:rFonts w:ascii="Calibri Light" w:hAnsi="Calibri Light" w:eastAsia="Calibri" w:cs="Calibri Light" w:asciiTheme="majorAscii" w:hAnsiTheme="majorAscii" w:cstheme="majorAscii"/>
                <w:sz w:val="20"/>
                <w:szCs w:val="20"/>
              </w:rPr>
              <w:t xml:space="preserve">second </w:t>
            </w:r>
            <w:r w:rsidRPr="0C2376F5" w:rsidR="00157D0E">
              <w:rPr>
                <w:rFonts w:ascii="Calibri Light" w:hAnsi="Calibri Light" w:eastAsia="Calibri" w:cs="Calibri Light" w:asciiTheme="majorAscii" w:hAnsiTheme="majorAscii" w:cstheme="majorAscii"/>
                <w:sz w:val="20"/>
                <w:szCs w:val="20"/>
              </w:rPr>
              <w:t>session using CBL (</w:t>
            </w:r>
            <w:r w:rsidRPr="0C2376F5" w:rsidR="00157D0E">
              <w:rPr>
                <w:rFonts w:ascii="Calibri Light" w:hAnsi="Calibri Light" w:eastAsia="Calibri" w:cs="Calibri Light" w:asciiTheme="majorAscii" w:hAnsiTheme="majorAscii" w:cstheme="majorAscii"/>
                <w:sz w:val="20"/>
                <w:szCs w:val="20"/>
              </w:rPr>
              <w:t>case based</w:t>
            </w:r>
            <w:r w:rsidRPr="0C2376F5" w:rsidR="00157D0E">
              <w:rPr>
                <w:rFonts w:ascii="Calibri Light" w:hAnsi="Calibri Light" w:eastAsia="Calibri" w:cs="Calibri Light" w:asciiTheme="majorAscii" w:hAnsiTheme="majorAscii" w:cstheme="majorAscii"/>
                <w:sz w:val="20"/>
                <w:szCs w:val="20"/>
              </w:rPr>
              <w:t xml:space="preserve"> learning), looking at </w:t>
            </w:r>
            <w:r w:rsidRPr="0C2376F5" w:rsidR="005643A2">
              <w:rPr>
                <w:rFonts w:ascii="Calibri Light" w:hAnsi="Calibri Light" w:eastAsia="Calibri" w:cs="Calibri Light" w:asciiTheme="majorAscii" w:hAnsiTheme="majorAscii" w:cstheme="majorAscii"/>
                <w:sz w:val="20"/>
                <w:szCs w:val="20"/>
              </w:rPr>
              <w:t xml:space="preserve">and unpicking how neurodiverse students can be </w:t>
            </w:r>
            <w:r w:rsidRPr="0C2376F5" w:rsidR="0093074E">
              <w:rPr>
                <w:rFonts w:ascii="Calibri Light" w:hAnsi="Calibri Light" w:eastAsia="Calibri" w:cs="Calibri Light" w:asciiTheme="majorAscii" w:hAnsiTheme="majorAscii" w:cstheme="majorAscii"/>
                <w:sz w:val="20"/>
                <w:szCs w:val="20"/>
              </w:rPr>
              <w:t>identified</w:t>
            </w:r>
            <w:r w:rsidRPr="0C2376F5" w:rsidR="0093074E">
              <w:rPr>
                <w:rFonts w:ascii="Calibri Light" w:hAnsi="Calibri Light" w:eastAsia="Calibri" w:cs="Calibri Light" w:asciiTheme="majorAscii" w:hAnsiTheme="majorAscii" w:cstheme="majorAscii"/>
                <w:sz w:val="20"/>
                <w:szCs w:val="20"/>
              </w:rPr>
              <w:t xml:space="preserve">, </w:t>
            </w:r>
            <w:r w:rsidRPr="0C2376F5" w:rsidR="005643A2">
              <w:rPr>
                <w:rFonts w:ascii="Calibri Light" w:hAnsi="Calibri Light" w:eastAsia="Calibri" w:cs="Calibri Light" w:asciiTheme="majorAscii" w:hAnsiTheme="majorAscii" w:cstheme="majorAscii"/>
                <w:sz w:val="20"/>
                <w:szCs w:val="20"/>
              </w:rPr>
              <w:t>supported</w:t>
            </w:r>
            <w:r w:rsidRPr="0C2376F5" w:rsidR="0093074E">
              <w:rPr>
                <w:rFonts w:ascii="Calibri Light" w:hAnsi="Calibri Light" w:eastAsia="Calibri" w:cs="Calibri Light" w:asciiTheme="majorAscii" w:hAnsiTheme="majorAscii" w:cstheme="majorAscii"/>
                <w:sz w:val="20"/>
                <w:szCs w:val="20"/>
              </w:rPr>
              <w:t xml:space="preserve"> and </w:t>
            </w:r>
            <w:r w:rsidRPr="0C2376F5" w:rsidR="00124D02">
              <w:rPr>
                <w:rFonts w:ascii="Calibri Light" w:hAnsi="Calibri Light" w:eastAsia="Calibri" w:cs="Calibri Light" w:asciiTheme="majorAscii" w:hAnsiTheme="majorAscii" w:cstheme="majorAscii"/>
                <w:sz w:val="20"/>
                <w:szCs w:val="20"/>
              </w:rPr>
              <w:t xml:space="preserve">work tailored to their needs </w:t>
            </w:r>
            <w:r w:rsidRPr="0C2376F5" w:rsidR="00124D02">
              <w:rPr>
                <w:rFonts w:ascii="Calibri Light" w:hAnsi="Calibri Light" w:eastAsia="Calibri" w:cs="Calibri Light" w:asciiTheme="majorAscii" w:hAnsiTheme="majorAscii" w:cstheme="majorAscii"/>
                <w:sz w:val="20"/>
                <w:szCs w:val="20"/>
              </w:rPr>
              <w:t>through</w:t>
            </w:r>
            <w:r w:rsidRPr="0C2376F5" w:rsidR="00F90BAC">
              <w:rPr>
                <w:rFonts w:ascii="Calibri Light" w:hAnsi="Calibri Light" w:eastAsia="Calibri" w:cs="Calibri Light" w:asciiTheme="majorAscii" w:hAnsiTheme="majorAscii" w:cstheme="majorAscii"/>
                <w:sz w:val="20"/>
                <w:szCs w:val="20"/>
              </w:rPr>
              <w:t xml:space="preserve"> the use of</w:t>
            </w:r>
            <w:r w:rsidRPr="0C2376F5" w:rsidR="00F90BAC">
              <w:rPr>
                <w:rFonts w:ascii="Calibri Light" w:hAnsi="Calibri Light" w:eastAsia="Calibri" w:cs="Calibri Light" w:asciiTheme="majorAscii" w:hAnsiTheme="majorAscii" w:cstheme="majorAscii"/>
                <w:sz w:val="20"/>
                <w:szCs w:val="20"/>
              </w:rPr>
              <w:t xml:space="preserve"> case studies.</w:t>
            </w:r>
            <w:r w:rsidRPr="0C2376F5" w:rsidR="00157D0E">
              <w:rPr>
                <w:rFonts w:ascii="Calibri Light" w:hAnsi="Calibri Light" w:eastAsia="Calibri" w:cs="Calibri Light" w:asciiTheme="majorAscii" w:hAnsiTheme="majorAscii" w:cstheme="majorAscii"/>
                <w:sz w:val="20"/>
                <w:szCs w:val="20"/>
              </w:rPr>
              <w:t xml:space="preserve"> </w:t>
            </w:r>
          </w:p>
          <w:p w:rsidRPr="008E137F" w:rsidR="00D32A05" w:rsidP="0C2376F5" w:rsidRDefault="00D32A05" w14:paraId="505E034B" w14:textId="77777777">
            <w:pPr>
              <w:pStyle w:val="ListParagraph"/>
              <w:rPr>
                <w:rFonts w:ascii="Calibri Light" w:hAnsi="Calibri Light" w:cs="Calibri Light" w:asciiTheme="majorAscii" w:hAnsiTheme="majorAscii" w:cstheme="majorAscii"/>
                <w:sz w:val="20"/>
                <w:szCs w:val="20"/>
              </w:rPr>
            </w:pPr>
          </w:p>
        </w:tc>
        <w:tc>
          <w:tcPr>
            <w:tcW w:w="2644" w:type="dxa"/>
            <w:shd w:val="clear" w:color="auto" w:fill="FFE599" w:themeFill="accent4" w:themeFillTint="66"/>
            <w:tcMar/>
          </w:tcPr>
          <w:p w:rsidRPr="00E211F9" w:rsidR="00D32A05" w:rsidP="0A8D63B2" w:rsidRDefault="0A8D63B2" w14:paraId="17DA3506" w14:textId="23EFF351">
            <w:pPr>
              <w:rPr>
                <w:rFonts w:ascii="Calibri Light" w:hAnsi="Calibri Light" w:eastAsia="Calibri Light" w:cs="Calibri Light"/>
                <w:sz w:val="20"/>
                <w:szCs w:val="20"/>
              </w:rPr>
            </w:pPr>
            <w:r w:rsidRPr="0C2376F5" w:rsidR="0A8D63B2">
              <w:rPr>
                <w:rFonts w:ascii="Calibri Light" w:hAnsi="Calibri Light" w:eastAsia="Calibri Light" w:cs="Calibri Light"/>
                <w:sz w:val="20"/>
                <w:szCs w:val="20"/>
              </w:rPr>
              <w:t xml:space="preserve">Armstrong, T. (2012) Neurodiversity in the Classroom: Strength-Based Strategies to Help Students with Special Needs Succeed in School and Life, Association for Supervision &amp; Curriculum Development, Alexandria. Available from: ProQuest </w:t>
            </w:r>
            <w:r w:rsidRPr="0C2376F5" w:rsidR="0A8D63B2">
              <w:rPr>
                <w:rFonts w:ascii="Calibri Light" w:hAnsi="Calibri Light" w:eastAsia="Calibri Light" w:cs="Calibri Light"/>
                <w:sz w:val="20"/>
                <w:szCs w:val="20"/>
              </w:rPr>
              <w:t>Ebook</w:t>
            </w:r>
            <w:r w:rsidRPr="0C2376F5" w:rsidR="0A8D63B2">
              <w:rPr>
                <w:rFonts w:ascii="Calibri Light" w:hAnsi="Calibri Light" w:eastAsia="Calibri Light" w:cs="Calibri Light"/>
                <w:sz w:val="20"/>
                <w:szCs w:val="20"/>
              </w:rPr>
              <w:t xml:space="preserve"> Central. [17 August 2022].</w:t>
            </w:r>
          </w:p>
          <w:p w:rsidRPr="00E211F9" w:rsidR="00D32A05" w:rsidP="0C2376F5" w:rsidRDefault="00000000" w14:paraId="323DD0B9" w14:textId="5294C4C2">
            <w:pPr>
              <w:rPr>
                <w:rFonts w:ascii="Calibri Light" w:hAnsi="Calibri Light" w:eastAsia="Calibri Light" w:cs="Calibri Light"/>
                <w:sz w:val="20"/>
                <w:szCs w:val="20"/>
              </w:rPr>
            </w:pPr>
            <w:hyperlink r:id="R8a5f3bf27383449d">
              <w:r w:rsidRPr="0C2376F5" w:rsidR="0A8D63B2">
                <w:rPr>
                  <w:rStyle w:val="Hyperlink"/>
                  <w:rFonts w:ascii="Calibri Light" w:hAnsi="Calibri Light" w:eastAsia="Calibri Light" w:cs="Calibri Light"/>
                  <w:color w:val="auto"/>
                  <w:sz w:val="20"/>
                  <w:szCs w:val="20"/>
                </w:rPr>
                <w:t>https://ebookcentral.proquest.com/lib/warw/detail.action?docID=1106833</w:t>
              </w:r>
            </w:hyperlink>
          </w:p>
          <w:p w:rsidRPr="00E211F9" w:rsidR="00D32A05" w:rsidP="0C2376F5" w:rsidRDefault="00D32A05" w14:paraId="5328E43E" w14:textId="7A4D5CB2">
            <w:pPr>
              <w:rPr>
                <w:rFonts w:ascii="Calibri Light" w:hAnsi="Calibri Light" w:eastAsia="Calibri Light" w:cs="Calibri Light"/>
                <w:sz w:val="20"/>
                <w:szCs w:val="20"/>
              </w:rPr>
            </w:pPr>
          </w:p>
          <w:p w:rsidRPr="00E211F9" w:rsidR="00D32A05" w:rsidP="0A8D63B2" w:rsidRDefault="0A8D63B2" w14:paraId="589EC6C2" w14:textId="0862F571">
            <w:pPr>
              <w:rPr>
                <w:rFonts w:asciiTheme="majorHAnsi" w:hAnsiTheme="majorHAnsi" w:eastAsiaTheme="majorEastAsia" w:cstheme="majorBidi"/>
                <w:sz w:val="20"/>
                <w:szCs w:val="20"/>
              </w:rPr>
            </w:pPr>
            <w:r w:rsidRPr="0A8D63B2">
              <w:rPr>
                <w:rFonts w:asciiTheme="majorHAnsi" w:hAnsiTheme="majorHAnsi" w:eastAsiaTheme="majorEastAsia" w:cstheme="majorBidi"/>
                <w:sz w:val="20"/>
                <w:szCs w:val="20"/>
              </w:rPr>
              <w:t xml:space="preserve">Ashby, C. and Woodfield, C. (2019) Honouring, Constructing and Supporting Neurodivergent Communicators in Inclusive Classrooms, </w:t>
            </w:r>
            <w:r w:rsidRPr="0A8D63B2">
              <w:rPr>
                <w:rFonts w:asciiTheme="majorHAnsi" w:hAnsiTheme="majorHAnsi" w:eastAsiaTheme="majorEastAsia" w:cstheme="majorBidi"/>
                <w:i/>
                <w:iCs/>
                <w:sz w:val="20"/>
                <w:szCs w:val="20"/>
              </w:rPr>
              <w:t>International Perspectives on Inclusive Education</w:t>
            </w:r>
            <w:r w:rsidRPr="0A8D63B2">
              <w:rPr>
                <w:rFonts w:asciiTheme="majorHAnsi" w:hAnsiTheme="majorHAnsi" w:eastAsiaTheme="majorEastAsia" w:cstheme="majorBidi"/>
                <w:sz w:val="20"/>
                <w:szCs w:val="20"/>
              </w:rPr>
              <w:t>, 13, pp. 151–167. doi:10.1108/S1479-363620190000013012.</w:t>
            </w:r>
          </w:p>
          <w:p w:rsidRPr="00E211F9" w:rsidR="00D32A05" w:rsidP="0A8D63B2" w:rsidRDefault="00D32A05" w14:paraId="4451E343" w14:textId="1B83EE36">
            <w:pPr>
              <w:rPr>
                <w:rFonts w:ascii="Helvetica" w:hAnsi="Helvetica" w:eastAsia="Helvetica" w:cs="Helvetica"/>
                <w:color w:val="595959" w:themeColor="text1" w:themeTint="A6"/>
                <w:sz w:val="20"/>
                <w:szCs w:val="20"/>
              </w:rPr>
            </w:pPr>
          </w:p>
          <w:p w:rsidRPr="00E211F9" w:rsidR="00D32A05" w:rsidP="0A8D63B2" w:rsidRDefault="0A8D63B2" w14:paraId="5422BDE0" w14:textId="43A1694B">
            <w:pPr>
              <w:rPr>
                <w:rFonts w:asciiTheme="majorHAnsi" w:hAnsiTheme="majorHAnsi" w:eastAsiaTheme="majorEastAsia" w:cstheme="majorBidi"/>
                <w:sz w:val="20"/>
                <w:szCs w:val="20"/>
              </w:rPr>
            </w:pPr>
            <w:r w:rsidRPr="0A8D63B2">
              <w:rPr>
                <w:rFonts w:asciiTheme="majorHAnsi" w:hAnsiTheme="majorHAnsi" w:eastAsiaTheme="majorEastAsia" w:cstheme="majorBidi"/>
                <w:sz w:val="20"/>
                <w:szCs w:val="20"/>
              </w:rPr>
              <w:t xml:space="preserve">Chandler, S. (2019) Making learning outcomes achievable for neurodiverse students: Students who learn differently succeed when diverse learning styles are embraced in the classroom, </w:t>
            </w:r>
            <w:r w:rsidRPr="0A8D63B2">
              <w:rPr>
                <w:rFonts w:asciiTheme="majorHAnsi" w:hAnsiTheme="majorHAnsi" w:eastAsiaTheme="majorEastAsia" w:cstheme="majorBidi"/>
                <w:i/>
                <w:iCs/>
                <w:sz w:val="20"/>
                <w:szCs w:val="20"/>
              </w:rPr>
              <w:t>University Business</w:t>
            </w:r>
            <w:r w:rsidRPr="0A8D63B2">
              <w:rPr>
                <w:rFonts w:asciiTheme="majorHAnsi" w:hAnsiTheme="majorHAnsi" w:eastAsiaTheme="majorEastAsia" w:cstheme="majorBidi"/>
                <w:sz w:val="20"/>
                <w:szCs w:val="20"/>
              </w:rPr>
              <w:t>, p. 58. Available at: https://search.ebscohost.com</w:t>
            </w:r>
            <w:r w:rsidRPr="0A8D63B2">
              <w:rPr>
                <w:rFonts w:asciiTheme="majorHAnsi" w:hAnsiTheme="majorHAnsi" w:eastAsiaTheme="majorEastAsia" w:cstheme="majorBidi"/>
                <w:sz w:val="20"/>
                <w:szCs w:val="20"/>
              </w:rPr>
              <w:t>/login.aspx?direct=true&amp;AuthType=ip&amp;db=ehh&amp;AN=139879357&amp;site=ehost-live&amp;scope=site (Accessed: 17 August 2022).</w:t>
            </w:r>
          </w:p>
          <w:p w:rsidRPr="00E211F9" w:rsidR="00D32A05" w:rsidP="0A8D63B2" w:rsidRDefault="00D32A05" w14:paraId="62E56103" w14:textId="692ABF97">
            <w:pPr>
              <w:rPr>
                <w:rFonts w:ascii="Helvetica" w:hAnsi="Helvetica" w:eastAsia="Helvetica" w:cs="Helvetica"/>
                <w:color w:val="595959" w:themeColor="text1" w:themeTint="A6"/>
                <w:sz w:val="20"/>
                <w:szCs w:val="20"/>
              </w:rPr>
            </w:pPr>
          </w:p>
          <w:p w:rsidRPr="00E211F9" w:rsidR="00D32A05" w:rsidP="0A8D63B2" w:rsidRDefault="4423676C" w14:paraId="37122E1E" w14:textId="3045C98B">
            <w:pPr>
              <w:pStyle w:val="Heading2"/>
              <w:rPr>
                <w:rFonts w:eastAsia="Calibri"/>
                <w:color w:val="auto"/>
                <w:sz w:val="20"/>
                <w:szCs w:val="20"/>
              </w:rPr>
            </w:pPr>
            <w:r w:rsidRPr="0A8D63B2">
              <w:rPr>
                <w:rFonts w:eastAsia="Calibri"/>
                <w:color w:val="auto"/>
                <w:sz w:val="20"/>
                <w:szCs w:val="20"/>
              </w:rPr>
              <w:t>Hattie, J. (2009) Visible learning: a synthesis of over 800 meta-analyses relating to achievement. London: Routledge</w:t>
            </w:r>
          </w:p>
          <w:p w:rsidR="0A8D63B2" w:rsidP="0C2376F5" w:rsidRDefault="0A8D63B2" w14:paraId="5B5721C9" w14:textId="1C7E09E3">
            <w:pPr>
              <w:rPr>
                <w:sz w:val="20"/>
                <w:szCs w:val="20"/>
              </w:rPr>
            </w:pPr>
          </w:p>
          <w:p w:rsidR="0A8D63B2" w:rsidP="0C2376F5" w:rsidRDefault="0A8D63B2" w14:paraId="65812889" w14:textId="05D6AE1A">
            <w:pPr>
              <w:rPr>
                <w:rFonts w:ascii="Calibri Light" w:hAnsi="Calibri Light" w:eastAsia="ＭＳ ゴシック" w:cs="Times New Roman" w:asciiTheme="majorAscii" w:hAnsiTheme="majorAscii" w:eastAsiaTheme="majorEastAsia" w:cstheme="majorBidi"/>
                <w:sz w:val="20"/>
                <w:szCs w:val="20"/>
              </w:rPr>
            </w:pPr>
            <w:r w:rsidRPr="0C2376F5" w:rsidR="0A8D63B2">
              <w:rPr>
                <w:rFonts w:ascii="Calibri Light" w:hAnsi="Calibri Light" w:eastAsia="ＭＳ ゴシック" w:cs="Times New Roman" w:asciiTheme="majorAscii" w:hAnsiTheme="majorAscii" w:eastAsiaTheme="majorEastAsia" w:cstheme="majorBidi"/>
                <w:sz w:val="20"/>
                <w:szCs w:val="20"/>
              </w:rPr>
              <w:t>Honeybourne, V. (2018) The Neurodiverse Classroom: A Teacher’s Guide to Individual Learning Needs and How to Meet Them. Jessica Kingsley Publishers. Available at: https://search.ebscohost.com/login.aspx?direct=true&amp;AuthType=ip&amp;db=eric&amp;AN=ED590133&amp;site=ehost-live&amp;scope=site (Accessed: 17 August 2022).</w:t>
            </w:r>
            <w:r w:rsidRPr="0C2376F5" w:rsidR="000D7896">
              <w:rPr>
                <w:rFonts w:ascii="Calibri Light" w:hAnsi="Calibri Light" w:eastAsia="ＭＳ ゴシック" w:cs="Times New Roman" w:asciiTheme="majorAscii" w:hAnsiTheme="majorAscii" w:eastAsiaTheme="majorEastAsia" w:cstheme="majorBidi"/>
                <w:sz w:val="20"/>
                <w:szCs w:val="20"/>
              </w:rPr>
              <w:t xml:space="preserve"> </w:t>
            </w:r>
          </w:p>
          <w:p w:rsidR="0A8D63B2" w:rsidP="0C2376F5" w:rsidRDefault="0A8D63B2" w14:paraId="1726CB14" w14:textId="69F0BA9C">
            <w:pPr>
              <w:rPr>
                <w:rFonts w:ascii="Calibri Light" w:hAnsi="Calibri Light" w:eastAsia="Calibri" w:cs="Times New Roman" w:asciiTheme="majorAscii" w:hAnsiTheme="majorAscii" w:cstheme="majorBidi"/>
                <w:sz w:val="20"/>
                <w:szCs w:val="20"/>
              </w:rPr>
            </w:pPr>
          </w:p>
          <w:p w:rsidRPr="00D54F8E" w:rsidR="00E211F9" w:rsidP="0C2376F5" w:rsidRDefault="32143CD0" w14:paraId="33298C45" w14:textId="67813D6E">
            <w:pPr>
              <w:rPr>
                <w:rFonts w:ascii="Calibri Light" w:hAnsi="Calibri Light" w:eastAsia="Calibri" w:cs="Times New Roman" w:asciiTheme="majorAscii" w:hAnsiTheme="majorAscii" w:cstheme="majorBidi"/>
                <w:sz w:val="20"/>
                <w:szCs w:val="20"/>
              </w:rPr>
            </w:pPr>
            <w:r w:rsidRPr="0C2376F5" w:rsidR="32143CD0">
              <w:rPr>
                <w:rFonts w:ascii="Calibri Light" w:hAnsi="Calibri Light" w:eastAsia="Calibri" w:cs="Times New Roman" w:asciiTheme="majorAscii" w:hAnsiTheme="majorAscii" w:cstheme="majorBidi"/>
                <w:sz w:val="20"/>
                <w:szCs w:val="20"/>
              </w:rPr>
              <w:t>Speckesser</w:t>
            </w:r>
            <w:r w:rsidRPr="0C2376F5" w:rsidR="32143CD0">
              <w:rPr>
                <w:rFonts w:ascii="Calibri Light" w:hAnsi="Calibri Light" w:eastAsia="Calibri" w:cs="Times New Roman" w:asciiTheme="majorAscii" w:hAnsiTheme="majorAscii" w:cstheme="majorBidi"/>
                <w:sz w:val="20"/>
                <w:szCs w:val="20"/>
              </w:rPr>
              <w:t xml:space="preserve">, S., Runge, J., </w:t>
            </w:r>
            <w:r w:rsidRPr="0C2376F5" w:rsidR="32143CD0">
              <w:rPr>
                <w:rFonts w:ascii="Calibri Light" w:hAnsi="Calibri Light" w:eastAsia="Calibri" w:cs="Times New Roman" w:asciiTheme="majorAscii" w:hAnsiTheme="majorAscii" w:cstheme="majorBidi"/>
                <w:sz w:val="20"/>
                <w:szCs w:val="20"/>
              </w:rPr>
              <w:t>Foliano</w:t>
            </w:r>
            <w:r w:rsidRPr="0C2376F5" w:rsidR="32143CD0">
              <w:rPr>
                <w:rFonts w:ascii="Calibri Light" w:hAnsi="Calibri Light" w:eastAsia="Calibri" w:cs="Times New Roman" w:asciiTheme="majorAscii" w:hAnsiTheme="majorAscii" w:cstheme="majorBidi"/>
                <w:sz w:val="20"/>
                <w:szCs w:val="20"/>
              </w:rPr>
              <w:t xml:space="preserve">, F., </w:t>
            </w:r>
            <w:r w:rsidRPr="0C2376F5" w:rsidR="32143CD0">
              <w:rPr>
                <w:rFonts w:ascii="Calibri Light" w:hAnsi="Calibri Light" w:eastAsia="Calibri" w:cs="Times New Roman" w:asciiTheme="majorAscii" w:hAnsiTheme="majorAscii" w:cstheme="majorBidi"/>
                <w:sz w:val="20"/>
                <w:szCs w:val="20"/>
              </w:rPr>
              <w:t>Bursnall</w:t>
            </w:r>
            <w:r w:rsidRPr="0C2376F5" w:rsidR="32143CD0">
              <w:rPr>
                <w:rFonts w:ascii="Calibri Light" w:hAnsi="Calibri Light" w:eastAsia="Calibri" w:cs="Times New Roman" w:asciiTheme="majorAscii" w:hAnsiTheme="majorAscii" w:cstheme="majorBidi"/>
                <w:sz w:val="20"/>
                <w:szCs w:val="20"/>
              </w:rPr>
              <w:t>, M., Hudson-Sharp, N., Rolfe, H. &amp; Anders, J. (2018) Embedding Formative Assessment: Evaluation Report. [Online] Accessible from: https://educationendowmentfoundation.org.uk/public/files/EFA_evaluation_report.pdf [retrieved 10 October 2018].</w:t>
            </w:r>
          </w:p>
          <w:p w:rsidR="2593231B" w:rsidP="0C2376F5" w:rsidRDefault="2593231B" w14:paraId="348EAD51" w14:textId="19D0185F">
            <w:pPr>
              <w:rPr>
                <w:rFonts w:ascii="Calibri Light" w:hAnsi="Calibri Light" w:eastAsia="Calibri" w:cs="Times New Roman" w:asciiTheme="majorAscii" w:hAnsiTheme="majorAscii" w:cstheme="majorBidi"/>
                <w:sz w:val="20"/>
                <w:szCs w:val="20"/>
              </w:rPr>
            </w:pPr>
          </w:p>
          <w:p w:rsidRPr="00D54F8E" w:rsidR="00E211F9" w:rsidP="0C2376F5" w:rsidRDefault="52C1CA37" w14:paraId="7AB7A5C0" w14:textId="51E12F46">
            <w:pPr>
              <w:rPr>
                <w:sz w:val="20"/>
                <w:szCs w:val="20"/>
              </w:rPr>
            </w:pPr>
            <w:r w:rsidRPr="0C2376F5" w:rsidR="52C1CA37">
              <w:rPr>
                <w:sz w:val="20"/>
                <w:szCs w:val="20"/>
              </w:rPr>
              <w:t>Watson, K, (2022) Good Autism Practice for Teachers. Critical Publishing, St Albans</w:t>
            </w:r>
          </w:p>
          <w:p w:rsidRPr="00D54F8E" w:rsidR="00E211F9" w:rsidP="0C2376F5" w:rsidRDefault="00E211F9" w14:paraId="33B4184D" w14:textId="0982C11F">
            <w:pPr>
              <w:rPr>
                <w:rFonts w:ascii="Calibri Light" w:hAnsi="Calibri Light" w:eastAsia="Calibri" w:cs="Times New Roman" w:asciiTheme="majorAscii" w:hAnsiTheme="majorAscii" w:cstheme="majorBidi"/>
                <w:sz w:val="20"/>
                <w:szCs w:val="20"/>
              </w:rPr>
            </w:pPr>
            <w:r>
              <w:br/>
            </w:r>
            <w:r w:rsidRPr="0C2376F5" w:rsidR="45602C0E">
              <w:rPr>
                <w:rFonts w:ascii="Calibri Light" w:hAnsi="Calibri Light" w:eastAsia="Calibri" w:cs="Times New Roman" w:asciiTheme="majorAscii" w:hAnsiTheme="majorAscii" w:cstheme="majorBidi"/>
                <w:sz w:val="20"/>
                <w:szCs w:val="20"/>
              </w:rPr>
              <w:t>Willingham, D. T. (2010) The Myth of Learning Styles, Change, 42(5), 32–35</w:t>
            </w:r>
          </w:p>
          <w:p w:rsidRPr="00D54F8E" w:rsidR="00E211F9" w:rsidP="0C2376F5" w:rsidRDefault="00E211F9" w14:paraId="230EF418" w14:textId="0465976C">
            <w:pPr>
              <w:rPr>
                <w:rFonts w:ascii="Calibri Light" w:hAnsi="Calibri Light" w:eastAsia="Calibri" w:cs="Times New Roman" w:asciiTheme="majorAscii" w:hAnsiTheme="majorAscii" w:cstheme="majorBidi"/>
                <w:sz w:val="20"/>
                <w:szCs w:val="20"/>
              </w:rPr>
            </w:pPr>
          </w:p>
          <w:p w:rsidRPr="00D54F8E" w:rsidR="00E211F9" w:rsidP="0A8D63B2" w:rsidRDefault="0A8D63B2" w14:paraId="34A54D02" w14:textId="17663C6D">
            <w:pPr>
              <w:rPr>
                <w:rFonts w:eastAsia="Calibri" w:asciiTheme="majorHAnsi" w:hAnsiTheme="majorHAnsi" w:cstheme="majorBidi"/>
                <w:b/>
                <w:bCs/>
                <w:sz w:val="20"/>
                <w:szCs w:val="20"/>
              </w:rPr>
            </w:pPr>
            <w:r w:rsidRPr="0A8D63B2">
              <w:rPr>
                <w:rFonts w:eastAsia="Calibri" w:asciiTheme="majorHAnsi" w:hAnsiTheme="majorHAnsi" w:cstheme="majorBidi"/>
                <w:b/>
                <w:bCs/>
                <w:sz w:val="20"/>
                <w:szCs w:val="20"/>
              </w:rPr>
              <w:t>Inclusion Conference recording – Neuro-diverse learners, J Berliner:</w:t>
            </w:r>
          </w:p>
          <w:p w:rsidRPr="00D54F8E" w:rsidR="00E211F9" w:rsidP="0A8D63B2" w:rsidRDefault="00000000" w14:paraId="149AB5D9" w14:textId="257DC03A">
            <w:pPr>
              <w:rPr>
                <w:rFonts w:ascii="Calibri Light" w:hAnsi="Calibri Light" w:eastAsia="Calibri Light" w:cs="Calibri Light"/>
                <w:sz w:val="20"/>
                <w:szCs w:val="20"/>
              </w:rPr>
            </w:pPr>
            <w:hyperlink r:id="Rd908c05f01134209">
              <w:r w:rsidRPr="0C2376F5" w:rsidR="0A8D63B2">
                <w:rPr>
                  <w:rStyle w:val="Hyperlink"/>
                  <w:rFonts w:ascii="Calibri Light" w:hAnsi="Calibri Light" w:eastAsia="Calibri Light" w:cs="Calibri Light"/>
                  <w:sz w:val="20"/>
                  <w:szCs w:val="20"/>
                </w:rPr>
                <w:t>https://warwick.ac.uk/fac/soc/cte/students-partners/students/inclusionconf2022/jberliner/</w:t>
              </w:r>
            </w:hyperlink>
          </w:p>
          <w:p w:rsidRPr="00D54F8E" w:rsidR="00E211F9" w:rsidP="0A8D63B2" w:rsidRDefault="00E211F9" w14:paraId="685A8364" w14:textId="38BD995D">
            <w:pPr>
              <w:rPr>
                <w:rFonts w:ascii="Calibri Light" w:hAnsi="Calibri Light" w:eastAsia="Calibri Light" w:cs="Calibri Light"/>
                <w:sz w:val="20"/>
                <w:szCs w:val="20"/>
              </w:rPr>
            </w:pPr>
          </w:p>
          <w:p w:rsidRPr="00D54F8E" w:rsidR="00E211F9" w:rsidP="0C2376F5" w:rsidRDefault="00E211F9" w14:paraId="41B12D43" w14:textId="4F537F33">
            <w:pPr>
              <w:rPr>
                <w:rFonts w:ascii="Calibri Light" w:hAnsi="Calibri Light" w:eastAsia="Calibri Light" w:cs="Calibri Light"/>
                <w:sz w:val="20"/>
                <w:szCs w:val="20"/>
              </w:rPr>
            </w:pPr>
          </w:p>
        </w:tc>
        <w:tc>
          <w:tcPr>
            <w:tcW w:w="698" w:type="dxa"/>
            <w:gridSpan w:val="2"/>
            <w:shd w:val="clear" w:color="auto" w:fill="FFE599" w:themeFill="accent4" w:themeFillTint="66"/>
            <w:tcMar/>
          </w:tcPr>
          <w:p w:rsidRPr="00A27857" w:rsidR="00D32A05" w:rsidP="00D32A05" w:rsidRDefault="00D32A05" w14:paraId="45223516" w14:textId="6AF5D174">
            <w:pPr>
              <w:pStyle w:val="Heading2"/>
              <w:rPr>
                <w:color w:val="auto"/>
                <w:sz w:val="20"/>
                <w:szCs w:val="20"/>
              </w:rPr>
            </w:pPr>
            <w:r w:rsidRPr="479E8EA2">
              <w:rPr>
                <w:color w:val="auto"/>
                <w:sz w:val="20"/>
                <w:szCs w:val="20"/>
              </w:rPr>
              <w:t>PG2bPPU4</w:t>
            </w:r>
          </w:p>
        </w:tc>
        <w:tc>
          <w:tcPr>
            <w:tcW w:w="1837" w:type="dxa"/>
            <w:gridSpan w:val="2"/>
            <w:shd w:val="clear" w:color="auto" w:fill="FFE599" w:themeFill="accent4" w:themeFillTint="66"/>
            <w:tcMar/>
          </w:tcPr>
          <w:p w:rsidRPr="00A27857" w:rsidR="00D32A05" w:rsidP="0A8D63B2" w:rsidRDefault="0A8D63B2" w14:paraId="7BE549D1" w14:textId="3DFEE11E">
            <w:pPr>
              <w:pStyle w:val="Heading2"/>
              <w:rPr>
                <w:color w:val="auto"/>
                <w:sz w:val="20"/>
                <w:szCs w:val="20"/>
              </w:rPr>
            </w:pPr>
            <w:r w:rsidRPr="0A8D63B2">
              <w:rPr>
                <w:color w:val="auto"/>
                <w:sz w:val="20"/>
                <w:szCs w:val="20"/>
              </w:rPr>
              <w:t xml:space="preserve">The Curious Teacher 1-2 </w:t>
            </w:r>
          </w:p>
          <w:p w:rsidRPr="00A27857" w:rsidR="00D32A05" w:rsidP="00C5046B" w:rsidRDefault="71211FD7" w14:paraId="6E96BBC2" w14:textId="0FD67DA9">
            <w:pPr>
              <w:pStyle w:val="Heading2"/>
              <w:numPr>
                <w:ilvl w:val="0"/>
                <w:numId w:val="13"/>
              </w:numPr>
              <w:rPr>
                <w:color w:val="auto"/>
                <w:sz w:val="20"/>
                <w:szCs w:val="20"/>
              </w:rPr>
            </w:pPr>
            <w:r w:rsidRPr="0A8D63B2">
              <w:rPr>
                <w:color w:val="auto"/>
                <w:sz w:val="20"/>
                <w:szCs w:val="20"/>
              </w:rPr>
              <w:t>Introduction to educational research</w:t>
            </w:r>
          </w:p>
          <w:p w:rsidRPr="00A27857" w:rsidR="00D32A05" w:rsidP="00C5046B" w:rsidRDefault="71211FD7" w14:paraId="5AA6ABA6" w14:textId="137B1762">
            <w:pPr>
              <w:pStyle w:val="Heading2"/>
              <w:numPr>
                <w:ilvl w:val="0"/>
                <w:numId w:val="13"/>
              </w:numPr>
              <w:rPr>
                <w:color w:val="auto"/>
                <w:sz w:val="20"/>
                <w:szCs w:val="20"/>
              </w:rPr>
            </w:pPr>
            <w:r w:rsidRPr="0A8D63B2">
              <w:rPr>
                <w:color w:val="000000" w:themeColor="text1"/>
                <w:sz w:val="20"/>
                <w:szCs w:val="20"/>
              </w:rPr>
              <w:t>Implications of learning theory</w:t>
            </w:r>
          </w:p>
          <w:p w:rsidRPr="00A27857" w:rsidR="00D32A05" w:rsidP="00C5046B" w:rsidRDefault="71211FD7" w14:paraId="022505F6" w14:textId="78D1CBE2">
            <w:pPr>
              <w:pStyle w:val="Heading2"/>
              <w:numPr>
                <w:ilvl w:val="0"/>
                <w:numId w:val="13"/>
              </w:numPr>
              <w:rPr>
                <w:color w:val="auto"/>
                <w:sz w:val="20"/>
                <w:szCs w:val="20"/>
              </w:rPr>
            </w:pPr>
            <w:r w:rsidRPr="0A8D63B2">
              <w:rPr>
                <w:color w:val="000000" w:themeColor="text1"/>
                <w:sz w:val="20"/>
                <w:szCs w:val="20"/>
              </w:rPr>
              <w:t>Application of evidence to teaching</w:t>
            </w:r>
          </w:p>
          <w:p w:rsidRPr="00A27857" w:rsidR="00D32A05" w:rsidP="0A8D63B2" w:rsidRDefault="0A8D63B2" w14:paraId="425F9762" w14:textId="7512D40F">
            <w:pPr>
              <w:rPr>
                <w:rFonts w:asciiTheme="majorHAnsi" w:hAnsiTheme="majorHAnsi" w:eastAsiaTheme="majorEastAsia" w:cstheme="majorBidi"/>
                <w:sz w:val="20"/>
                <w:szCs w:val="20"/>
              </w:rPr>
            </w:pPr>
            <w:r w:rsidRPr="0A8D63B2">
              <w:rPr>
                <w:rFonts w:asciiTheme="majorHAnsi" w:hAnsiTheme="majorHAnsi" w:eastAsiaTheme="majorEastAsia" w:cstheme="majorBidi"/>
                <w:sz w:val="20"/>
                <w:szCs w:val="20"/>
              </w:rPr>
              <w:t>The Creative teacher 2</w:t>
            </w:r>
          </w:p>
          <w:p w:rsidRPr="00A27857" w:rsidR="00D32A05" w:rsidP="00C5046B" w:rsidRDefault="0A8D63B2" w14:paraId="3C26A37B" w14:textId="340194A7">
            <w:pPr>
              <w:pStyle w:val="Heading2"/>
              <w:numPr>
                <w:ilvl w:val="0"/>
                <w:numId w:val="13"/>
              </w:numPr>
              <w:rPr>
                <w:color w:val="auto"/>
                <w:sz w:val="20"/>
                <w:szCs w:val="20"/>
              </w:rPr>
            </w:pPr>
            <w:r w:rsidRPr="0A8D63B2">
              <w:rPr>
                <w:color w:val="auto"/>
                <w:sz w:val="20"/>
                <w:szCs w:val="20"/>
              </w:rPr>
              <w:t>Planning learning sequences</w:t>
            </w:r>
          </w:p>
          <w:p w:rsidRPr="00A27857" w:rsidR="00D32A05" w:rsidP="00C5046B" w:rsidRDefault="0A8D63B2" w14:paraId="2B0D1FAC" w14:textId="5BBA2BED">
            <w:pPr>
              <w:pStyle w:val="Heading2"/>
              <w:numPr>
                <w:ilvl w:val="0"/>
                <w:numId w:val="13"/>
              </w:numPr>
              <w:rPr>
                <w:color w:val="auto"/>
                <w:sz w:val="20"/>
                <w:szCs w:val="20"/>
              </w:rPr>
            </w:pPr>
            <w:r w:rsidRPr="0A8D63B2">
              <w:rPr>
                <w:color w:val="auto"/>
                <w:sz w:val="20"/>
                <w:szCs w:val="20"/>
              </w:rPr>
              <w:t>Adapting pedagogies</w:t>
            </w:r>
          </w:p>
          <w:p w:rsidRPr="00A27857" w:rsidR="00D32A05" w:rsidP="0A8D63B2" w:rsidRDefault="0A8D63B2" w14:paraId="1373D8F8" w14:textId="0B3ECCE1">
            <w:pPr>
              <w:rPr>
                <w:rFonts w:asciiTheme="majorHAnsi" w:hAnsiTheme="majorHAnsi" w:eastAsiaTheme="majorEastAsia" w:cstheme="majorBidi"/>
                <w:sz w:val="20"/>
                <w:szCs w:val="20"/>
              </w:rPr>
            </w:pPr>
            <w:r w:rsidRPr="0A8D63B2">
              <w:rPr>
                <w:rFonts w:asciiTheme="majorHAnsi" w:hAnsiTheme="majorHAnsi" w:eastAsiaTheme="majorEastAsia" w:cstheme="majorBidi"/>
                <w:sz w:val="20"/>
                <w:szCs w:val="20"/>
              </w:rPr>
              <w:t>The Just Teacher 1-3</w:t>
            </w:r>
          </w:p>
          <w:p w:rsidRPr="00A27857" w:rsidR="00D32A05" w:rsidP="00C5046B" w:rsidRDefault="0A8D63B2" w14:paraId="4A772EC8" w14:textId="5C21BFB2">
            <w:pPr>
              <w:pStyle w:val="Heading2"/>
              <w:numPr>
                <w:ilvl w:val="0"/>
                <w:numId w:val="13"/>
              </w:numPr>
              <w:rPr>
                <w:color w:val="auto"/>
                <w:sz w:val="20"/>
                <w:szCs w:val="20"/>
              </w:rPr>
            </w:pPr>
            <w:r w:rsidRPr="0A8D63B2">
              <w:rPr>
                <w:color w:val="auto"/>
                <w:sz w:val="20"/>
                <w:szCs w:val="20"/>
              </w:rPr>
              <w:t>Introduction to complex learning needs</w:t>
            </w:r>
          </w:p>
          <w:p w:rsidRPr="00A27857" w:rsidR="00D32A05" w:rsidP="00C5046B" w:rsidRDefault="0A8D63B2" w14:paraId="05E22985" w14:textId="226751F3">
            <w:pPr>
              <w:pStyle w:val="Heading2"/>
              <w:numPr>
                <w:ilvl w:val="0"/>
                <w:numId w:val="13"/>
              </w:numPr>
              <w:rPr>
                <w:color w:val="auto"/>
                <w:sz w:val="20"/>
                <w:szCs w:val="20"/>
              </w:rPr>
            </w:pPr>
            <w:r w:rsidRPr="0A8D63B2">
              <w:rPr>
                <w:color w:val="auto"/>
                <w:sz w:val="20"/>
                <w:szCs w:val="20"/>
              </w:rPr>
              <w:t>Handling challenging interactions</w:t>
            </w:r>
          </w:p>
          <w:p w:rsidRPr="00A27857" w:rsidR="00D32A05" w:rsidP="00C5046B" w:rsidRDefault="0A8D63B2" w14:paraId="3A4972C3" w14:textId="564FA784">
            <w:pPr>
              <w:pStyle w:val="Heading2"/>
              <w:numPr>
                <w:ilvl w:val="0"/>
                <w:numId w:val="13"/>
              </w:numPr>
              <w:rPr>
                <w:color w:val="auto"/>
                <w:sz w:val="20"/>
                <w:szCs w:val="20"/>
              </w:rPr>
            </w:pPr>
            <w:r w:rsidRPr="0A8D63B2">
              <w:rPr>
                <w:color w:val="auto"/>
                <w:sz w:val="20"/>
                <w:szCs w:val="20"/>
              </w:rPr>
              <w:t>Creating an inclusive classroom</w:t>
            </w:r>
          </w:p>
          <w:p w:rsidRPr="00A27857" w:rsidR="00D32A05" w:rsidP="00C5046B" w:rsidRDefault="0A8D63B2" w14:paraId="0546923C" w14:textId="18D88F60">
            <w:pPr>
              <w:pStyle w:val="Heading2"/>
              <w:numPr>
                <w:ilvl w:val="0"/>
                <w:numId w:val="13"/>
              </w:numPr>
              <w:rPr>
                <w:color w:val="auto"/>
                <w:sz w:val="20"/>
                <w:szCs w:val="20"/>
              </w:rPr>
            </w:pPr>
            <w:r w:rsidRPr="0A8D63B2">
              <w:rPr>
                <w:color w:val="auto"/>
                <w:sz w:val="20"/>
                <w:szCs w:val="20"/>
              </w:rPr>
              <w:t>Adapting teaching</w:t>
            </w:r>
          </w:p>
          <w:p w:rsidRPr="00A27857" w:rsidR="00D32A05" w:rsidP="00C5046B" w:rsidRDefault="0A8D63B2" w14:paraId="07D13599" w14:textId="2346514F">
            <w:pPr>
              <w:pStyle w:val="Heading2"/>
              <w:numPr>
                <w:ilvl w:val="0"/>
                <w:numId w:val="13"/>
              </w:numPr>
              <w:rPr>
                <w:color w:val="auto"/>
                <w:sz w:val="20"/>
                <w:szCs w:val="20"/>
              </w:rPr>
            </w:pPr>
            <w:r w:rsidRPr="0A8D63B2">
              <w:rPr>
                <w:color w:val="auto"/>
                <w:sz w:val="20"/>
                <w:szCs w:val="20"/>
              </w:rPr>
              <w:t>Developing inclusive pedagogies</w:t>
            </w:r>
          </w:p>
          <w:p w:rsidRPr="00A27857" w:rsidR="00D32A05" w:rsidP="0A8D63B2" w:rsidRDefault="00D32A05" w14:paraId="20A06B34" w14:textId="14BA56EF">
            <w:pPr>
              <w:pStyle w:val="Heading2"/>
              <w:rPr>
                <w:color w:val="auto"/>
                <w:sz w:val="20"/>
                <w:szCs w:val="20"/>
              </w:rPr>
            </w:pPr>
          </w:p>
          <w:p w:rsidRPr="00A27857" w:rsidR="00D32A05" w:rsidP="0C2376F5" w:rsidRDefault="00D32A05" w14:paraId="7EEC1525" w14:textId="14B107F0">
            <w:pPr>
              <w:rPr>
                <w:sz w:val="20"/>
                <w:szCs w:val="20"/>
              </w:rPr>
            </w:pPr>
          </w:p>
          <w:p w:rsidRPr="00A27857" w:rsidR="00D32A05" w:rsidP="0C2376F5" w:rsidRDefault="00D32A05" w14:paraId="43B53FA3" w14:textId="602A7FCC">
            <w:pPr>
              <w:rPr>
                <w:sz w:val="20"/>
                <w:szCs w:val="20"/>
              </w:rPr>
            </w:pPr>
          </w:p>
          <w:p w:rsidRPr="00A27857" w:rsidR="00D32A05" w:rsidP="0C2376F5" w:rsidRDefault="00D32A05" w14:paraId="15E60A58" w14:textId="143B7B22">
            <w:pPr>
              <w:rPr>
                <w:sz w:val="20"/>
                <w:szCs w:val="20"/>
              </w:rPr>
            </w:pPr>
          </w:p>
          <w:p w:rsidRPr="00A27857" w:rsidR="00D32A05" w:rsidP="0C2376F5" w:rsidRDefault="00D32A05" w14:paraId="1F563ADF" w14:textId="0D40884B">
            <w:pPr>
              <w:rPr>
                <w:sz w:val="20"/>
                <w:szCs w:val="20"/>
              </w:rPr>
            </w:pPr>
          </w:p>
          <w:p w:rsidRPr="00A27857" w:rsidR="00D32A05" w:rsidP="0C2376F5" w:rsidRDefault="00D32A05" w14:paraId="651A41A4" w14:textId="326A2DD2">
            <w:pPr>
              <w:rPr>
                <w:sz w:val="20"/>
                <w:szCs w:val="20"/>
              </w:rPr>
            </w:pPr>
          </w:p>
          <w:p w:rsidRPr="00A27857" w:rsidR="00D32A05" w:rsidP="0C2376F5" w:rsidRDefault="00D32A05" w14:paraId="5EFA863F" w14:textId="5709A4B7">
            <w:pPr>
              <w:rPr>
                <w:sz w:val="20"/>
                <w:szCs w:val="20"/>
              </w:rPr>
            </w:pPr>
          </w:p>
          <w:p w:rsidRPr="00A27857" w:rsidR="00D32A05" w:rsidP="0C2376F5" w:rsidRDefault="00D32A05" w14:paraId="228CA7AF" w14:textId="0A2A8D53">
            <w:pPr>
              <w:rPr>
                <w:sz w:val="20"/>
                <w:szCs w:val="20"/>
              </w:rPr>
            </w:pPr>
          </w:p>
          <w:p w:rsidRPr="00A27857" w:rsidR="00D32A05" w:rsidP="0C2376F5" w:rsidRDefault="00D32A05" w14:paraId="4C5B6D59" w14:textId="6D4348F2">
            <w:pPr>
              <w:rPr>
                <w:sz w:val="20"/>
                <w:szCs w:val="20"/>
              </w:rPr>
            </w:pPr>
          </w:p>
        </w:tc>
        <w:tc>
          <w:tcPr>
            <w:tcW w:w="1336" w:type="dxa"/>
            <w:gridSpan w:val="2"/>
            <w:shd w:val="clear" w:color="auto" w:fill="FFE599" w:themeFill="accent4" w:themeFillTint="66"/>
            <w:tcMar/>
          </w:tcPr>
          <w:p w:rsidRPr="00D54F8E" w:rsidR="00D32A05" w:rsidP="0A8D63B2" w:rsidRDefault="0A8D63B2" w14:paraId="6A7EDFCC" w14:textId="310F15DC">
            <w:pPr>
              <w:rPr>
                <w:rFonts w:eastAsia="Calibri" w:asciiTheme="majorHAnsi" w:hAnsiTheme="majorHAnsi" w:cstheme="majorBidi"/>
                <w:sz w:val="20"/>
                <w:szCs w:val="20"/>
              </w:rPr>
            </w:pPr>
            <w:r w:rsidRPr="0A8D63B2">
              <w:rPr>
                <w:rFonts w:eastAsia="Calibri" w:asciiTheme="majorHAnsi" w:hAnsiTheme="majorHAnsi" w:cstheme="majorBidi"/>
                <w:sz w:val="20"/>
                <w:szCs w:val="20"/>
              </w:rPr>
              <w:t>LO1, 2, 4, 5</w:t>
            </w:r>
          </w:p>
        </w:tc>
        <w:tc>
          <w:tcPr>
            <w:tcW w:w="3235" w:type="dxa"/>
            <w:shd w:val="clear" w:color="auto" w:fill="FFE599" w:themeFill="accent4" w:themeFillTint="66"/>
            <w:tcMar/>
          </w:tcPr>
          <w:p w:rsidR="1DF25444" w:rsidP="0C2376F5" w:rsidRDefault="61D0C80B" w14:paraId="1D2B52C8" w14:textId="3D32631A">
            <w:pPr>
              <w:pStyle w:val="Heading2"/>
              <w:rPr>
                <w:rFonts w:ascii="Calibri" w:hAnsi="Calibri" w:eastAsia="Calibri" w:cs="Calibri"/>
                <w:color w:val="000000" w:themeColor="text1"/>
                <w:sz w:val="20"/>
                <w:szCs w:val="20"/>
              </w:rPr>
            </w:pPr>
            <w:r w:rsidRPr="0C2376F5" w:rsidR="61D0C80B">
              <w:rPr>
                <w:rFonts w:ascii="Calibri" w:hAnsi="Calibri" w:eastAsia="Calibri" w:cs="Calibri"/>
                <w:color w:val="000000" w:themeColor="text1" w:themeTint="FF" w:themeShade="FF"/>
                <w:sz w:val="20"/>
                <w:szCs w:val="20"/>
              </w:rPr>
              <w:t>TS 5</w:t>
            </w:r>
          </w:p>
          <w:p w:rsidR="1DF25444" w:rsidP="0C2376F5" w:rsidRDefault="61D0C80B" w14:paraId="21E64EBF" w14:textId="449B7141">
            <w:pPr>
              <w:rPr>
                <w:rFonts w:ascii="Calibri" w:hAnsi="Calibri" w:eastAsia="Calibri" w:cs="Calibri"/>
                <w:color w:val="000000" w:themeColor="text1"/>
                <w:sz w:val="20"/>
                <w:szCs w:val="20"/>
              </w:rPr>
            </w:pPr>
            <w:r w:rsidRPr="0C2376F5" w:rsidR="61D0C80B">
              <w:rPr>
                <w:rFonts w:ascii="Calibri" w:hAnsi="Calibri" w:eastAsia="Calibri" w:cs="Calibri"/>
                <w:color w:val="000000" w:themeColor="text1" w:themeTint="FF" w:themeShade="FF"/>
                <w:sz w:val="20"/>
                <w:szCs w:val="20"/>
              </w:rPr>
              <w:t>CCF</w:t>
            </w:r>
          </w:p>
          <w:p w:rsidR="1DF25444" w:rsidP="0C2376F5" w:rsidRDefault="61D0C80B" w14:paraId="5F212F5E" w14:textId="0D159975">
            <w:pPr>
              <w:rPr>
                <w:rFonts w:ascii="Calibri" w:hAnsi="Calibri" w:eastAsia="Calibri" w:cs="Calibri"/>
                <w:color w:val="000000" w:themeColor="text1"/>
                <w:sz w:val="20"/>
                <w:szCs w:val="20"/>
              </w:rPr>
            </w:pPr>
            <w:r w:rsidRPr="0C2376F5" w:rsidR="61D0C80B">
              <w:rPr>
                <w:rFonts w:ascii="Calibri" w:hAnsi="Calibri" w:eastAsia="Calibri" w:cs="Calibri"/>
                <w:color w:val="000000" w:themeColor="text1" w:themeTint="FF" w:themeShade="FF"/>
                <w:sz w:val="20"/>
                <w:szCs w:val="20"/>
              </w:rPr>
              <w:t>Pedagogy</w:t>
            </w:r>
          </w:p>
          <w:p w:rsidRPr="00D54F8E" w:rsidR="00D32A05" w:rsidP="0C2376F5" w:rsidRDefault="6D400493" w14:paraId="1B9500CE" w14:textId="0E3849C4">
            <w:pPr>
              <w:pStyle w:val="Heading2"/>
              <w:rPr>
                <w:rFonts w:ascii="Calibri" w:hAnsi="Calibri" w:eastAsia="Calibri" w:cs="Calibri"/>
                <w:color w:val="000000" w:themeColor="text1"/>
                <w:sz w:val="20"/>
                <w:szCs w:val="20"/>
              </w:rPr>
            </w:pPr>
            <w:r w:rsidRPr="0C2376F5" w:rsidR="6D400493">
              <w:rPr>
                <w:rFonts w:ascii="Calibri" w:hAnsi="Calibri" w:eastAsia="Calibri" w:cs="Calibri"/>
                <w:color w:val="000000" w:themeColor="text1" w:themeTint="FF" w:themeShade="FF"/>
                <w:sz w:val="20"/>
                <w:szCs w:val="20"/>
              </w:rPr>
              <w:t xml:space="preserve">5.1 Pupils are likely to learn at different rates and to require </w:t>
            </w:r>
            <w:r w:rsidRPr="0C2376F5" w:rsidR="6D400493">
              <w:rPr>
                <w:rFonts w:ascii="Calibri" w:hAnsi="Calibri" w:eastAsia="Calibri" w:cs="Calibri"/>
                <w:color w:val="000000" w:themeColor="text1" w:themeTint="FF" w:themeShade="FF"/>
                <w:sz w:val="20"/>
                <w:szCs w:val="20"/>
              </w:rPr>
              <w:t>different levels</w:t>
            </w:r>
            <w:r w:rsidRPr="0C2376F5" w:rsidR="6D400493">
              <w:rPr>
                <w:rFonts w:ascii="Calibri" w:hAnsi="Calibri" w:eastAsia="Calibri" w:cs="Calibri"/>
                <w:color w:val="000000" w:themeColor="text1" w:themeTint="FF" w:themeShade="FF"/>
                <w:sz w:val="20"/>
                <w:szCs w:val="20"/>
              </w:rPr>
              <w:t xml:space="preserve"> and types of support from teachers to succeed.</w:t>
            </w:r>
          </w:p>
          <w:p w:rsidRPr="00D54F8E" w:rsidR="00C915AD" w:rsidP="0C2376F5" w:rsidRDefault="5BA34B69" w14:paraId="170A618B" w14:textId="3FABC059">
            <w:pPr>
              <w:rPr>
                <w:rFonts w:ascii="Calibri" w:hAnsi="Calibri" w:eastAsia="Calibri" w:cs="Calibri"/>
                <w:color w:val="000000" w:themeColor="text1"/>
                <w:sz w:val="20"/>
                <w:szCs w:val="20"/>
              </w:rPr>
            </w:pPr>
            <w:r w:rsidRPr="0C2376F5" w:rsidR="5BA34B69">
              <w:rPr>
                <w:rFonts w:ascii="Calibri" w:hAnsi="Calibri" w:eastAsia="Calibri" w:cs="Calibri"/>
                <w:color w:val="000000" w:themeColor="text1" w:themeTint="FF" w:themeShade="FF"/>
                <w:sz w:val="20"/>
                <w:szCs w:val="20"/>
              </w:rPr>
              <w:t xml:space="preserve">5.5 Flexibly grouping pupils within a class to provide more tailored support can be effective, but care should be taken to </w:t>
            </w:r>
            <w:r w:rsidRPr="0C2376F5" w:rsidR="5BA34B69">
              <w:rPr>
                <w:rFonts w:ascii="Calibri" w:hAnsi="Calibri" w:eastAsia="Calibri" w:cs="Calibri"/>
                <w:color w:val="000000" w:themeColor="text1" w:themeTint="FF" w:themeShade="FF"/>
                <w:sz w:val="20"/>
                <w:szCs w:val="20"/>
              </w:rPr>
              <w:t>monitor</w:t>
            </w:r>
            <w:r w:rsidRPr="0C2376F5" w:rsidR="5BA34B69">
              <w:rPr>
                <w:rFonts w:ascii="Calibri" w:hAnsi="Calibri" w:eastAsia="Calibri" w:cs="Calibri"/>
                <w:color w:val="000000" w:themeColor="text1" w:themeTint="FF" w:themeShade="FF"/>
                <w:sz w:val="20"/>
                <w:szCs w:val="20"/>
              </w:rPr>
              <w:t xml:space="preserve"> its impact on engagement and motivation, particularly for low attaining pupils.</w:t>
            </w:r>
          </w:p>
          <w:p w:rsidRPr="00D54F8E" w:rsidR="00C915AD" w:rsidP="0C2376F5" w:rsidRDefault="5BA34B69" w14:paraId="1747202B" w14:textId="77777777">
            <w:pPr>
              <w:rPr>
                <w:rFonts w:ascii="Calibri" w:hAnsi="Calibri" w:eastAsia="Calibri" w:cs="Calibri"/>
                <w:color w:val="000000" w:themeColor="text1"/>
                <w:sz w:val="20"/>
                <w:szCs w:val="20"/>
              </w:rPr>
            </w:pPr>
            <w:r w:rsidRPr="0C2376F5" w:rsidR="5BA34B69">
              <w:rPr>
                <w:rFonts w:ascii="Calibri" w:hAnsi="Calibri" w:eastAsia="Calibri" w:cs="Calibri"/>
                <w:color w:val="000000" w:themeColor="text1" w:themeTint="FF" w:themeShade="FF"/>
                <w:sz w:val="20"/>
                <w:szCs w:val="20"/>
              </w:rPr>
              <w:t>5.6. There is a common misconception that pupils have distinct and identifiable learning styles. This is not supported by evidence and</w:t>
            </w:r>
          </w:p>
          <w:p w:rsidRPr="00D54F8E" w:rsidR="00D54F8E" w:rsidP="0C2376F5" w:rsidRDefault="6A62A22B" w14:paraId="205C879A" w14:textId="7B30A7FA">
            <w:pPr>
              <w:rPr>
                <w:rFonts w:ascii="Calibri" w:hAnsi="Calibri" w:eastAsia="Calibri" w:cs="Calibri"/>
                <w:color w:val="000000" w:themeColor="text1"/>
                <w:sz w:val="20"/>
                <w:szCs w:val="20"/>
              </w:rPr>
            </w:pPr>
            <w:r w:rsidRPr="0C2376F5" w:rsidR="6A62A22B">
              <w:rPr>
                <w:rFonts w:ascii="Calibri" w:hAnsi="Calibri" w:eastAsia="Calibri" w:cs="Calibri"/>
                <w:color w:val="000000" w:themeColor="text1" w:themeTint="FF" w:themeShade="FF"/>
                <w:sz w:val="20"/>
                <w:szCs w:val="20"/>
              </w:rPr>
              <w:t xml:space="preserve">5. 7. Pupils with special educational needs or disabilities are likely to require </w:t>
            </w:r>
            <w:r w:rsidRPr="0C2376F5" w:rsidR="6A62A22B">
              <w:rPr>
                <w:rFonts w:ascii="Calibri" w:hAnsi="Calibri" w:eastAsia="Calibri" w:cs="Calibri"/>
                <w:color w:val="000000" w:themeColor="text1" w:themeTint="FF" w:themeShade="FF"/>
                <w:sz w:val="20"/>
                <w:szCs w:val="20"/>
              </w:rPr>
              <w:t>additional</w:t>
            </w:r>
            <w:r w:rsidRPr="0C2376F5" w:rsidR="6A62A22B">
              <w:rPr>
                <w:rFonts w:ascii="Calibri" w:hAnsi="Calibri" w:eastAsia="Calibri" w:cs="Calibri"/>
                <w:color w:val="000000" w:themeColor="text1" w:themeTint="FF" w:themeShade="FF"/>
                <w:sz w:val="20"/>
                <w:szCs w:val="20"/>
              </w:rPr>
              <w:t xml:space="preserve"> or adapted support; working closely with colleagues, </w:t>
            </w:r>
            <w:r w:rsidRPr="0C2376F5" w:rsidR="6A62A22B">
              <w:rPr>
                <w:rFonts w:ascii="Calibri" w:hAnsi="Calibri" w:eastAsia="Calibri" w:cs="Calibri"/>
                <w:color w:val="000000" w:themeColor="text1" w:themeTint="FF" w:themeShade="FF"/>
                <w:sz w:val="20"/>
                <w:szCs w:val="20"/>
              </w:rPr>
              <w:t>families</w:t>
            </w:r>
            <w:r w:rsidRPr="0C2376F5" w:rsidR="6A62A22B">
              <w:rPr>
                <w:rFonts w:ascii="Calibri" w:hAnsi="Calibri" w:eastAsia="Calibri" w:cs="Calibri"/>
                <w:color w:val="000000" w:themeColor="text1" w:themeTint="FF" w:themeShade="FF"/>
                <w:sz w:val="20"/>
                <w:szCs w:val="20"/>
              </w:rPr>
              <w:t xml:space="preserve"> and pupils to understand barriers and </w:t>
            </w:r>
            <w:r w:rsidRPr="0C2376F5" w:rsidR="6A62A22B">
              <w:rPr>
                <w:rFonts w:ascii="Calibri" w:hAnsi="Calibri" w:eastAsia="Calibri" w:cs="Calibri"/>
                <w:color w:val="000000" w:themeColor="text1" w:themeTint="FF" w:themeShade="FF"/>
                <w:sz w:val="20"/>
                <w:szCs w:val="20"/>
              </w:rPr>
              <w:t>identify</w:t>
            </w:r>
            <w:r w:rsidRPr="0C2376F5" w:rsidR="6A62A22B">
              <w:rPr>
                <w:rFonts w:ascii="Calibri" w:hAnsi="Calibri" w:eastAsia="Calibri" w:cs="Calibri"/>
                <w:color w:val="000000" w:themeColor="text1" w:themeTint="FF" w:themeShade="FF"/>
                <w:sz w:val="20"/>
                <w:szCs w:val="20"/>
              </w:rPr>
              <w:t xml:space="preserve"> effective strategies is essential.</w:t>
            </w:r>
          </w:p>
        </w:tc>
      </w:tr>
      <w:tr w:rsidRPr="00B00DAF" w:rsidR="00AB62BE" w:rsidTr="0C2376F5" w14:paraId="078044F0" w14:textId="77777777">
        <w:tc>
          <w:tcPr>
            <w:tcW w:w="840" w:type="dxa"/>
            <w:shd w:val="clear" w:color="auto" w:fill="FFE599" w:themeFill="accent4" w:themeFillTint="66"/>
            <w:tcMar/>
          </w:tcPr>
          <w:p w:rsidRPr="00B00DAF" w:rsidR="00AB62BE" w:rsidP="00192D6B" w:rsidRDefault="00AB62BE" w14:paraId="3784B2C9" w14:textId="06A79E2F">
            <w:pPr>
              <w:pStyle w:val="Heading2"/>
              <w:rPr>
                <w:rFonts w:asciiTheme="minorHAnsi" w:hAnsiTheme="minorHAnsi" w:cstheme="minorHAnsi"/>
                <w:color w:val="auto"/>
                <w:sz w:val="20"/>
                <w:szCs w:val="20"/>
              </w:rPr>
            </w:pPr>
            <w:r>
              <w:rPr>
                <w:rFonts w:asciiTheme="minorHAnsi" w:hAnsiTheme="minorHAnsi" w:cstheme="minorHAnsi"/>
                <w:color w:val="auto"/>
                <w:sz w:val="20"/>
                <w:szCs w:val="20"/>
              </w:rPr>
              <w:t>23</w:t>
            </w:r>
            <w:r w:rsidRPr="00B00DAF">
              <w:rPr>
                <w:rFonts w:asciiTheme="minorHAnsi" w:hAnsiTheme="minorHAnsi" w:cstheme="minorHAnsi"/>
                <w:color w:val="auto"/>
                <w:sz w:val="20"/>
                <w:szCs w:val="20"/>
              </w:rPr>
              <w:t>.10.2</w:t>
            </w:r>
            <w:r>
              <w:rPr>
                <w:rFonts w:asciiTheme="minorHAnsi" w:hAnsiTheme="minorHAnsi" w:cstheme="minorHAnsi"/>
                <w:color w:val="auto"/>
                <w:sz w:val="20"/>
                <w:szCs w:val="20"/>
              </w:rPr>
              <w:t>3</w:t>
            </w:r>
          </w:p>
          <w:p w:rsidRPr="00B00DAF" w:rsidR="00AB62BE" w:rsidP="00192D6B" w:rsidRDefault="00AB62BE" w14:paraId="78CB96B8" w14:textId="77777777">
            <w:pPr>
              <w:rPr>
                <w:sz w:val="20"/>
                <w:szCs w:val="20"/>
              </w:rPr>
            </w:pPr>
            <w:r w:rsidRPr="00B00DAF">
              <w:rPr>
                <w:sz w:val="20"/>
                <w:szCs w:val="20"/>
              </w:rPr>
              <w:t>P</w:t>
            </w:r>
            <w:r>
              <w:rPr>
                <w:sz w:val="20"/>
                <w:szCs w:val="20"/>
              </w:rPr>
              <w:t>P</w:t>
            </w:r>
          </w:p>
          <w:p w:rsidRPr="00B00DAF" w:rsidR="00AB62BE" w:rsidP="00192D6B" w:rsidRDefault="00AB62BE" w14:paraId="3561F88C" w14:textId="77777777">
            <w:pPr>
              <w:rPr>
                <w:sz w:val="20"/>
                <w:szCs w:val="20"/>
              </w:rPr>
            </w:pPr>
          </w:p>
          <w:p w:rsidRPr="00B00DAF" w:rsidR="00AB62BE" w:rsidP="00192D6B" w:rsidRDefault="00AB62BE" w14:paraId="0A88D553" w14:textId="7033F590">
            <w:pPr>
              <w:rPr>
                <w:sz w:val="20"/>
                <w:szCs w:val="20"/>
              </w:rPr>
            </w:pPr>
            <w:r w:rsidRPr="00A21F39">
              <w:rPr>
                <w:sz w:val="20"/>
                <w:szCs w:val="20"/>
                <w:highlight w:val="yellow"/>
              </w:rPr>
              <w:t xml:space="preserve">GN, </w:t>
            </w:r>
            <w:r w:rsidR="002C54FE">
              <w:rPr>
                <w:sz w:val="20"/>
                <w:szCs w:val="20"/>
              </w:rPr>
              <w:t>PO</w:t>
            </w:r>
          </w:p>
        </w:tc>
        <w:tc>
          <w:tcPr>
            <w:tcW w:w="1256" w:type="dxa"/>
            <w:shd w:val="clear" w:color="auto" w:fill="FFE599" w:themeFill="accent4" w:themeFillTint="66"/>
            <w:tcMar/>
          </w:tcPr>
          <w:p w:rsidRPr="00B00DAF" w:rsidR="00AB62BE" w:rsidP="00192D6B" w:rsidRDefault="00AB62BE" w14:paraId="3E6C890D" w14:textId="77777777">
            <w:pPr>
              <w:rPr>
                <w:sz w:val="20"/>
                <w:szCs w:val="20"/>
              </w:rPr>
            </w:pPr>
            <w:r>
              <w:rPr>
                <w:sz w:val="20"/>
                <w:szCs w:val="20"/>
              </w:rPr>
              <w:t>Meeting Professional Expectations</w:t>
            </w:r>
          </w:p>
        </w:tc>
        <w:tc>
          <w:tcPr>
            <w:tcW w:w="1259" w:type="dxa"/>
            <w:shd w:val="clear" w:color="auto" w:fill="FFE599" w:themeFill="accent4" w:themeFillTint="66"/>
            <w:tcMar/>
          </w:tcPr>
          <w:p w:rsidRPr="00B00DAF" w:rsidR="00AB62BE" w:rsidP="00192D6B" w:rsidRDefault="00AB62BE" w14:paraId="64D27E87" w14:textId="77777777">
            <w:pPr>
              <w:pStyle w:val="Heading2"/>
              <w:rPr>
                <w:color w:val="auto"/>
                <w:sz w:val="20"/>
                <w:szCs w:val="20"/>
              </w:rPr>
            </w:pPr>
            <w:r w:rsidRPr="00B00DAF">
              <w:rPr>
                <w:color w:val="auto"/>
                <w:sz w:val="20"/>
                <w:szCs w:val="20"/>
              </w:rPr>
              <w:t>To understand the theory and concepts of character education</w:t>
            </w:r>
          </w:p>
          <w:p w:rsidRPr="00B00DAF" w:rsidR="00AB62BE" w:rsidP="00192D6B" w:rsidRDefault="00AB62BE" w14:paraId="7A4CF3D4" w14:textId="77777777">
            <w:pPr>
              <w:rPr>
                <w:sz w:val="20"/>
                <w:szCs w:val="20"/>
              </w:rPr>
            </w:pPr>
          </w:p>
          <w:p w:rsidRPr="00B00DAF" w:rsidR="00AB62BE" w:rsidP="00192D6B" w:rsidRDefault="00AB62BE" w14:paraId="753316B4" w14:textId="77777777">
            <w:pPr>
              <w:rPr>
                <w:sz w:val="20"/>
                <w:szCs w:val="20"/>
              </w:rPr>
            </w:pPr>
            <w:r w:rsidRPr="00B00DAF">
              <w:rPr>
                <w:sz w:val="20"/>
                <w:szCs w:val="20"/>
              </w:rPr>
              <w:t>To consider the nature of professionalism within teaching</w:t>
            </w:r>
          </w:p>
          <w:p w:rsidRPr="00B00DAF" w:rsidR="00AB62BE" w:rsidP="00192D6B" w:rsidRDefault="00AB62BE" w14:paraId="43FAFFFC" w14:textId="77777777">
            <w:pPr>
              <w:rPr>
                <w:color w:val="000000" w:themeColor="text1"/>
                <w:sz w:val="20"/>
                <w:szCs w:val="20"/>
              </w:rPr>
            </w:pPr>
          </w:p>
          <w:p w:rsidRPr="00B00DAF" w:rsidR="00AB62BE" w:rsidP="00192D6B" w:rsidRDefault="00AB62BE" w14:paraId="0F3B457C" w14:textId="77777777">
            <w:pPr>
              <w:rPr>
                <w:color w:val="000000" w:themeColor="text1"/>
                <w:sz w:val="20"/>
                <w:szCs w:val="20"/>
              </w:rPr>
            </w:pPr>
            <w:r w:rsidRPr="00B00DAF">
              <w:rPr>
                <w:sz w:val="20"/>
                <w:szCs w:val="20"/>
              </w:rPr>
              <w:t>To apply character education to teaching and professional identity</w:t>
            </w:r>
          </w:p>
          <w:p w:rsidRPr="00B00DAF" w:rsidR="00AB62BE" w:rsidP="00192D6B" w:rsidRDefault="00AB62BE" w14:paraId="6FE55ED7" w14:textId="77777777">
            <w:pPr>
              <w:rPr>
                <w:b/>
                <w:bCs/>
                <w:sz w:val="20"/>
                <w:szCs w:val="20"/>
              </w:rPr>
            </w:pPr>
          </w:p>
        </w:tc>
        <w:tc>
          <w:tcPr>
            <w:tcW w:w="1817" w:type="dxa"/>
            <w:shd w:val="clear" w:color="auto" w:fill="FFE599" w:themeFill="accent4" w:themeFillTint="66"/>
            <w:tcMar/>
          </w:tcPr>
          <w:p w:rsidRPr="00B00DAF" w:rsidR="00AB62BE" w:rsidP="00192D6B" w:rsidRDefault="00AB62BE" w14:paraId="4D74522B" w14:textId="77777777">
            <w:pPr>
              <w:pStyle w:val="Heading2"/>
              <w:rPr>
                <w:color w:val="auto"/>
                <w:sz w:val="20"/>
                <w:szCs w:val="20"/>
              </w:rPr>
            </w:pPr>
            <w:r w:rsidRPr="00B00DAF">
              <w:rPr>
                <w:color w:val="auto"/>
                <w:sz w:val="20"/>
                <w:szCs w:val="20"/>
              </w:rPr>
              <w:t>This session explores what it means to be a teacher and the professionalism necessary to be successful, including a focus on the instructional coaching model. This is then linked to recent research on the role of character education both for teachers and pupils.</w:t>
            </w:r>
          </w:p>
          <w:p w:rsidRPr="00B00DAF" w:rsidR="00AB62BE" w:rsidP="00192D6B" w:rsidRDefault="00AB62BE" w14:paraId="02812367" w14:textId="77777777">
            <w:pPr>
              <w:rPr>
                <w:sz w:val="20"/>
                <w:szCs w:val="20"/>
              </w:rPr>
            </w:pPr>
          </w:p>
          <w:p w:rsidRPr="00B00DAF" w:rsidR="00AB62BE" w:rsidP="00192D6B" w:rsidRDefault="00AB62BE" w14:paraId="2F37C97C" w14:textId="77777777">
            <w:pPr>
              <w:rPr>
                <w:sz w:val="20"/>
                <w:szCs w:val="20"/>
              </w:rPr>
            </w:pPr>
            <w:r w:rsidRPr="2593231B">
              <w:rPr>
                <w:sz w:val="20"/>
                <w:szCs w:val="20"/>
              </w:rPr>
              <w:t xml:space="preserve">Introduction to reflective writing resource and how PPUs are done in conjunction with the mentor in school. </w:t>
            </w:r>
          </w:p>
        </w:tc>
        <w:tc>
          <w:tcPr>
            <w:tcW w:w="2644" w:type="dxa"/>
            <w:shd w:val="clear" w:color="auto" w:fill="FFE599" w:themeFill="accent4" w:themeFillTint="66"/>
            <w:tcMar/>
          </w:tcPr>
          <w:p w:rsidRPr="00B00DAF" w:rsidR="00AB62BE" w:rsidP="00192D6B" w:rsidRDefault="00AB62BE" w14:paraId="0A397431" w14:textId="77777777">
            <w:pPr>
              <w:pStyle w:val="Heading1"/>
              <w:rPr>
                <w:rFonts w:asciiTheme="minorHAnsi" w:hAnsiTheme="minorHAnsi" w:cstheme="minorBidi"/>
                <w:sz w:val="20"/>
                <w:szCs w:val="20"/>
              </w:rPr>
            </w:pPr>
            <w:r w:rsidRPr="2593231B">
              <w:rPr>
                <w:rFonts w:eastAsia="Open Sans" w:asciiTheme="minorHAnsi" w:hAnsiTheme="minorHAnsi" w:cstheme="minorBidi"/>
                <w:color w:val="555555"/>
                <w:sz w:val="20"/>
                <w:szCs w:val="20"/>
              </w:rPr>
              <w:t>Reflective Practice and Professional Development Tarrant 2017</w:t>
            </w:r>
          </w:p>
          <w:p w:rsidR="00AB62BE" w:rsidP="00192D6B" w:rsidRDefault="00AB62BE" w14:paraId="592B339F" w14:textId="77777777"/>
          <w:p w:rsidRPr="00B00DAF" w:rsidR="00AB62BE" w:rsidP="00192D6B" w:rsidRDefault="00AB62BE" w14:paraId="696840F6" w14:textId="77777777">
            <w:pPr>
              <w:rPr>
                <w:sz w:val="20"/>
                <w:szCs w:val="20"/>
              </w:rPr>
            </w:pPr>
            <w:r w:rsidRPr="2593231B">
              <w:rPr>
                <w:sz w:val="20"/>
                <w:szCs w:val="20"/>
              </w:rPr>
              <w:t xml:space="preserve">The Teachers’ Standards (DfE, 2021) https://assets.publishing.service.gov.uk/government/uploads/system/uploads/attachment_data/file/665522/Teachers_standard_information.pdf </w:t>
            </w:r>
          </w:p>
        </w:tc>
        <w:tc>
          <w:tcPr>
            <w:tcW w:w="698" w:type="dxa"/>
            <w:gridSpan w:val="2"/>
            <w:shd w:val="clear" w:color="auto" w:fill="FFE599" w:themeFill="accent4" w:themeFillTint="66"/>
            <w:tcMar/>
          </w:tcPr>
          <w:p w:rsidRPr="00B00DAF" w:rsidR="00AB62BE" w:rsidP="00192D6B" w:rsidRDefault="00AB62BE" w14:paraId="5F911447" w14:textId="77777777">
            <w:pPr>
              <w:pStyle w:val="Heading2"/>
              <w:rPr>
                <w:color w:val="auto"/>
                <w:sz w:val="20"/>
                <w:szCs w:val="20"/>
              </w:rPr>
            </w:pPr>
            <w:r w:rsidRPr="479E8EA2">
              <w:rPr>
                <w:color w:val="auto"/>
                <w:sz w:val="20"/>
                <w:szCs w:val="20"/>
              </w:rPr>
              <w:t>PPU1</w:t>
            </w:r>
          </w:p>
        </w:tc>
        <w:tc>
          <w:tcPr>
            <w:tcW w:w="1837" w:type="dxa"/>
            <w:gridSpan w:val="2"/>
            <w:shd w:val="clear" w:color="auto" w:fill="FFE599" w:themeFill="accent4" w:themeFillTint="66"/>
            <w:tcMar/>
          </w:tcPr>
          <w:p w:rsidRPr="00B00DAF" w:rsidR="00AB62BE" w:rsidP="00192D6B" w:rsidRDefault="00AB62BE" w14:paraId="5BC3CBBF" w14:textId="77777777">
            <w:pPr>
              <w:pStyle w:val="Heading2"/>
              <w:rPr>
                <w:rFonts w:asciiTheme="minorHAnsi" w:hAnsiTheme="minorHAnsi" w:cstheme="minorHAnsi"/>
                <w:color w:val="auto"/>
                <w:sz w:val="20"/>
                <w:szCs w:val="20"/>
              </w:rPr>
            </w:pPr>
            <w:r w:rsidRPr="00B00DAF">
              <w:rPr>
                <w:rFonts w:asciiTheme="minorHAnsi" w:hAnsiTheme="minorHAnsi" w:cstheme="minorHAnsi"/>
                <w:color w:val="auto"/>
                <w:sz w:val="20"/>
                <w:szCs w:val="20"/>
              </w:rPr>
              <w:t>Curious Teacher 1-2</w:t>
            </w:r>
          </w:p>
          <w:p w:rsidRPr="00B00DAF" w:rsidR="00AB62BE" w:rsidP="00192D6B" w:rsidRDefault="00AB62BE" w14:paraId="016C4412" w14:textId="77777777">
            <w:pPr>
              <w:pStyle w:val="ListParagraph"/>
              <w:numPr>
                <w:ilvl w:val="0"/>
                <w:numId w:val="13"/>
              </w:numPr>
              <w:rPr>
                <w:sz w:val="20"/>
                <w:szCs w:val="20"/>
              </w:rPr>
            </w:pPr>
            <w:r w:rsidRPr="0A8D63B2">
              <w:rPr>
                <w:sz w:val="20"/>
                <w:szCs w:val="20"/>
              </w:rPr>
              <w:t>Introduction to educational research</w:t>
            </w:r>
          </w:p>
          <w:p w:rsidRPr="00B00DAF" w:rsidR="00AB62BE" w:rsidP="00192D6B" w:rsidRDefault="00AB62BE" w14:paraId="317C064F" w14:textId="77777777">
            <w:pPr>
              <w:pStyle w:val="Heading2"/>
              <w:numPr>
                <w:ilvl w:val="0"/>
                <w:numId w:val="13"/>
              </w:numPr>
              <w:rPr>
                <w:color w:val="000000" w:themeColor="text1"/>
                <w:sz w:val="20"/>
                <w:szCs w:val="20"/>
              </w:rPr>
            </w:pPr>
            <w:r w:rsidRPr="2593231B">
              <w:rPr>
                <w:color w:val="000000" w:themeColor="text1"/>
                <w:sz w:val="20"/>
                <w:szCs w:val="20"/>
              </w:rPr>
              <w:t>Application of evidence to teaching</w:t>
            </w:r>
          </w:p>
          <w:p w:rsidRPr="00B00DAF" w:rsidR="00AB62BE" w:rsidP="00192D6B" w:rsidRDefault="00AB62BE" w14:paraId="7E0ADF23" w14:textId="77777777">
            <w:pPr>
              <w:rPr>
                <w:rFonts w:asciiTheme="majorHAnsi" w:hAnsiTheme="majorHAnsi" w:eastAsiaTheme="majorEastAsia" w:cstheme="majorBidi"/>
                <w:sz w:val="20"/>
                <w:szCs w:val="20"/>
              </w:rPr>
            </w:pPr>
            <w:r w:rsidRPr="2593231B">
              <w:rPr>
                <w:rFonts w:asciiTheme="majorHAnsi" w:hAnsiTheme="majorHAnsi" w:eastAsiaTheme="majorEastAsia" w:cstheme="majorBidi"/>
                <w:sz w:val="20"/>
                <w:szCs w:val="20"/>
              </w:rPr>
              <w:t>The Just Teacher 1</w:t>
            </w:r>
          </w:p>
          <w:p w:rsidRPr="00B00DAF" w:rsidR="00AB62BE" w:rsidP="00192D6B" w:rsidRDefault="00AB62BE" w14:paraId="021F3047" w14:textId="77777777">
            <w:pPr>
              <w:pStyle w:val="Heading2"/>
              <w:numPr>
                <w:ilvl w:val="0"/>
                <w:numId w:val="13"/>
              </w:numPr>
              <w:rPr>
                <w:color w:val="auto"/>
                <w:sz w:val="20"/>
                <w:szCs w:val="20"/>
              </w:rPr>
            </w:pPr>
            <w:r w:rsidRPr="2593231B">
              <w:rPr>
                <w:color w:val="auto"/>
                <w:sz w:val="20"/>
                <w:szCs w:val="20"/>
              </w:rPr>
              <w:t>Establishing routines and setting expectations</w:t>
            </w:r>
          </w:p>
          <w:p w:rsidRPr="00B00DAF" w:rsidR="00AB62BE" w:rsidP="00192D6B" w:rsidRDefault="00AB62BE" w14:paraId="018BB48A" w14:textId="77777777"/>
        </w:tc>
        <w:tc>
          <w:tcPr>
            <w:tcW w:w="1336" w:type="dxa"/>
            <w:gridSpan w:val="2"/>
            <w:shd w:val="clear" w:color="auto" w:fill="FFE599" w:themeFill="accent4" w:themeFillTint="66"/>
            <w:tcMar/>
          </w:tcPr>
          <w:p w:rsidRPr="00B00DAF" w:rsidR="00AB62BE" w:rsidP="00192D6B" w:rsidRDefault="00AB62BE" w14:paraId="6799D412" w14:textId="77777777">
            <w:pPr>
              <w:pStyle w:val="Heading2"/>
              <w:rPr>
                <w:color w:val="auto"/>
                <w:sz w:val="20"/>
                <w:szCs w:val="20"/>
              </w:rPr>
            </w:pPr>
            <w:r w:rsidRPr="00B00DAF">
              <w:rPr>
                <w:color w:val="auto"/>
                <w:sz w:val="20"/>
                <w:szCs w:val="20"/>
              </w:rPr>
              <w:t>LO2,3, 4</w:t>
            </w:r>
          </w:p>
          <w:p w:rsidRPr="00B00DAF" w:rsidR="00AB62BE" w:rsidP="00192D6B" w:rsidRDefault="00AB62BE" w14:paraId="1369A162" w14:textId="77777777">
            <w:pPr>
              <w:rPr>
                <w:sz w:val="20"/>
                <w:szCs w:val="20"/>
              </w:rPr>
            </w:pPr>
            <w:r w:rsidRPr="00B00DAF">
              <w:rPr>
                <w:sz w:val="20"/>
                <w:szCs w:val="20"/>
              </w:rPr>
              <w:t>Module aims 5 and 6 LO4 reflection</w:t>
            </w:r>
          </w:p>
        </w:tc>
        <w:tc>
          <w:tcPr>
            <w:tcW w:w="3235" w:type="dxa"/>
            <w:shd w:val="clear" w:color="auto" w:fill="FFE599" w:themeFill="accent4" w:themeFillTint="66"/>
            <w:tcMar/>
          </w:tcPr>
          <w:p w:rsidRPr="00B00DAF" w:rsidR="00AB62BE" w:rsidP="00192D6B" w:rsidRDefault="00AB62BE" w14:paraId="5660F415" w14:textId="77777777">
            <w:pPr>
              <w:rPr>
                <w:sz w:val="20"/>
                <w:szCs w:val="20"/>
              </w:rPr>
            </w:pPr>
            <w:r w:rsidRPr="7A1FACBC">
              <w:rPr>
                <w:sz w:val="20"/>
                <w:szCs w:val="20"/>
              </w:rPr>
              <w:t>Teachers can create respectful cultures within their classrooms where pupils feel motivated and valued (CCF, p.6)</w:t>
            </w:r>
          </w:p>
          <w:p w:rsidRPr="00B00DAF" w:rsidR="00AB62BE" w:rsidP="00192D6B" w:rsidRDefault="00AB62BE" w14:paraId="6080AE68" w14:textId="77777777">
            <w:pPr>
              <w:rPr>
                <w:sz w:val="20"/>
                <w:szCs w:val="20"/>
              </w:rPr>
            </w:pPr>
          </w:p>
          <w:p w:rsidRPr="00B00DAF" w:rsidR="00AB62BE" w:rsidP="00192D6B" w:rsidRDefault="00AB62BE" w14:paraId="43AFB162" w14:textId="77777777">
            <w:pPr>
              <w:rPr>
                <w:sz w:val="20"/>
                <w:szCs w:val="20"/>
              </w:rPr>
            </w:pPr>
            <w:r w:rsidRPr="7A1FACBC">
              <w:rPr>
                <w:sz w:val="20"/>
                <w:szCs w:val="20"/>
              </w:rPr>
              <w:t>To have a clear understanding of the expectations regarding personal and professional conduct of a teacher and the ethics of the teaching profession (CCF, p.7)</w:t>
            </w:r>
          </w:p>
          <w:p w:rsidRPr="00B00DAF" w:rsidR="00AB62BE" w:rsidP="00192D6B" w:rsidRDefault="00AB62BE" w14:paraId="4634E221" w14:textId="77777777">
            <w:pPr>
              <w:rPr>
                <w:sz w:val="20"/>
                <w:szCs w:val="20"/>
              </w:rPr>
            </w:pPr>
          </w:p>
          <w:p w:rsidRPr="00B00DAF" w:rsidR="00AB62BE" w:rsidP="00192D6B" w:rsidRDefault="00AB62BE" w14:paraId="75D3EA8B" w14:textId="77777777">
            <w:pPr>
              <w:rPr>
                <w:sz w:val="16"/>
                <w:szCs w:val="16"/>
              </w:rPr>
            </w:pPr>
            <w:r w:rsidRPr="7A1FACBC">
              <w:rPr>
                <w:sz w:val="20"/>
                <w:szCs w:val="20"/>
              </w:rPr>
              <w:t xml:space="preserve">To know how Fundamental British Values can be upheld in schools and the importance of showing tolerance and respect for the rights of others. </w:t>
            </w:r>
            <w:r w:rsidRPr="7A1FACBC">
              <w:rPr>
                <w:sz w:val="16"/>
                <w:szCs w:val="16"/>
              </w:rPr>
              <w:t>(CCF, p.7)</w:t>
            </w:r>
          </w:p>
          <w:p w:rsidRPr="00B00DAF" w:rsidR="00AB62BE" w:rsidP="00192D6B" w:rsidRDefault="00AB62BE" w14:paraId="5DD9DF8A" w14:textId="77777777">
            <w:pPr>
              <w:rPr>
                <w:sz w:val="16"/>
                <w:szCs w:val="16"/>
              </w:rPr>
            </w:pPr>
          </w:p>
          <w:p w:rsidRPr="00B00DAF" w:rsidR="00AB62BE" w:rsidP="00192D6B" w:rsidRDefault="00AB62BE" w14:paraId="0A619384" w14:textId="77777777">
            <w:pPr>
              <w:rPr>
                <w:sz w:val="20"/>
                <w:szCs w:val="20"/>
                <w:u w:val="single"/>
              </w:rPr>
            </w:pPr>
            <w:r w:rsidRPr="7A1FACBC">
              <w:rPr>
                <w:sz w:val="20"/>
                <w:szCs w:val="20"/>
              </w:rPr>
              <w:t>A culture of mutual trust and respect supports effective relationships (1.5)</w:t>
            </w:r>
          </w:p>
          <w:p w:rsidRPr="00B00DAF" w:rsidR="00AB62BE" w:rsidP="00192D6B" w:rsidRDefault="00AB62BE" w14:paraId="5C64F562" w14:textId="77777777">
            <w:pPr>
              <w:rPr>
                <w:sz w:val="20"/>
                <w:szCs w:val="20"/>
              </w:rPr>
            </w:pPr>
          </w:p>
          <w:p w:rsidRPr="00B00DAF" w:rsidR="00AB62BE" w:rsidP="00192D6B" w:rsidRDefault="00AB62BE" w14:paraId="2826A6EA" w14:textId="77777777">
            <w:pPr>
              <w:rPr>
                <w:sz w:val="20"/>
                <w:szCs w:val="20"/>
              </w:rPr>
            </w:pPr>
            <w:r w:rsidRPr="7A1FACBC">
              <w:rPr>
                <w:sz w:val="20"/>
                <w:szCs w:val="20"/>
              </w:rPr>
              <w:t>The ability to self-regulate one’s emotions affects pupils’ ability to learn, success in school and future lives. (7.3)</w:t>
            </w:r>
          </w:p>
          <w:p w:rsidRPr="00B00DAF" w:rsidR="00AB62BE" w:rsidP="00192D6B" w:rsidRDefault="00AB62BE" w14:paraId="6DDE3194" w14:textId="77777777">
            <w:pPr>
              <w:rPr>
                <w:sz w:val="20"/>
                <w:szCs w:val="20"/>
              </w:rPr>
            </w:pPr>
          </w:p>
          <w:p w:rsidRPr="00B00DAF" w:rsidR="00AB62BE" w:rsidP="00192D6B" w:rsidRDefault="00AB62BE" w14:paraId="0020DB0D" w14:textId="77777777">
            <w:pPr>
              <w:rPr>
                <w:sz w:val="20"/>
                <w:szCs w:val="20"/>
              </w:rPr>
            </w:pPr>
            <w:r w:rsidRPr="7A1FACBC">
              <w:rPr>
                <w:sz w:val="20"/>
                <w:szCs w:val="20"/>
              </w:rPr>
              <w:t>Reflective practice, supported by feedback from and observation of experienced colleagues, professional debate, and learning from educational research, is likely to support improvement. (8.2)</w:t>
            </w:r>
          </w:p>
        </w:tc>
      </w:tr>
      <w:tr w:rsidRPr="00B510D6" w:rsidR="00D32A05" w:rsidTr="0C2376F5" w14:paraId="0867921F" w14:textId="77777777">
        <w:tc>
          <w:tcPr>
            <w:tcW w:w="840" w:type="dxa"/>
            <w:shd w:val="clear" w:color="auto" w:fill="C45911" w:themeFill="accent2" w:themeFillShade="BF"/>
            <w:tcMar/>
          </w:tcPr>
          <w:p w:rsidR="00D32A05" w:rsidP="00D32A05" w:rsidRDefault="00D32A05" w14:paraId="1F3422F8" w14:textId="0225E0DD">
            <w:pPr>
              <w:pStyle w:val="Heading2"/>
              <w:rPr>
                <w:rFonts w:asciiTheme="minorHAnsi" w:hAnsiTheme="minorHAnsi" w:cstheme="minorBidi"/>
                <w:color w:val="auto"/>
                <w:sz w:val="20"/>
                <w:szCs w:val="20"/>
              </w:rPr>
            </w:pPr>
            <w:r>
              <w:rPr>
                <w:rFonts w:asciiTheme="minorHAnsi" w:hAnsiTheme="minorHAnsi" w:cstheme="minorBidi"/>
                <w:color w:val="auto"/>
                <w:sz w:val="20"/>
                <w:szCs w:val="20"/>
              </w:rPr>
              <w:t>0</w:t>
            </w:r>
            <w:r w:rsidR="00AB62BE">
              <w:rPr>
                <w:rFonts w:asciiTheme="minorHAnsi" w:hAnsiTheme="minorHAnsi" w:cstheme="minorBidi"/>
                <w:color w:val="auto"/>
                <w:sz w:val="20"/>
                <w:szCs w:val="20"/>
              </w:rPr>
              <w:t>6</w:t>
            </w:r>
            <w:r>
              <w:rPr>
                <w:rFonts w:asciiTheme="minorHAnsi" w:hAnsiTheme="minorHAnsi" w:cstheme="minorBidi"/>
                <w:color w:val="auto"/>
                <w:sz w:val="20"/>
                <w:szCs w:val="20"/>
              </w:rPr>
              <w:t>.11.2</w:t>
            </w:r>
            <w:r w:rsidR="00AB62BE">
              <w:rPr>
                <w:rFonts w:asciiTheme="minorHAnsi" w:hAnsiTheme="minorHAnsi" w:cstheme="minorBidi"/>
                <w:color w:val="auto"/>
                <w:sz w:val="20"/>
                <w:szCs w:val="20"/>
              </w:rPr>
              <w:t>3</w:t>
            </w:r>
          </w:p>
          <w:p w:rsidRPr="007953E3" w:rsidR="00D32A05" w:rsidP="00D32A05" w:rsidRDefault="00D32A05" w14:paraId="69E012D5" w14:textId="3E308C8C">
            <w:r>
              <w:t>SS</w:t>
            </w:r>
          </w:p>
        </w:tc>
        <w:tc>
          <w:tcPr>
            <w:tcW w:w="1256" w:type="dxa"/>
            <w:shd w:val="clear" w:color="auto" w:fill="C45911" w:themeFill="accent2" w:themeFillShade="BF"/>
            <w:tcMar/>
          </w:tcPr>
          <w:p w:rsidR="00D32A05" w:rsidP="00D32A05" w:rsidRDefault="00D32A05" w14:paraId="543F780E" w14:textId="0B2FDD97">
            <w:pPr>
              <w:rPr>
                <w:sz w:val="20"/>
                <w:szCs w:val="20"/>
              </w:rPr>
            </w:pPr>
            <w:r>
              <w:rPr>
                <w:sz w:val="20"/>
                <w:szCs w:val="20"/>
              </w:rPr>
              <w:t>Subject Pedagogy</w:t>
            </w:r>
          </w:p>
        </w:tc>
        <w:tc>
          <w:tcPr>
            <w:tcW w:w="1259" w:type="dxa"/>
            <w:shd w:val="clear" w:color="auto" w:fill="C45911" w:themeFill="accent2" w:themeFillShade="BF"/>
            <w:tcMar/>
          </w:tcPr>
          <w:p w:rsidR="00D32A05" w:rsidP="00D32A05" w:rsidRDefault="00D32A05" w14:paraId="21ED8289" w14:textId="21D8E22C">
            <w:pPr>
              <w:rPr>
                <w:b/>
                <w:bCs/>
                <w:sz w:val="20"/>
                <w:szCs w:val="20"/>
              </w:rPr>
            </w:pPr>
            <w:r w:rsidRPr="007D5571">
              <w:rPr>
                <w:sz w:val="20"/>
                <w:szCs w:val="20"/>
              </w:rPr>
              <w:t>See Subject Programme</w:t>
            </w:r>
          </w:p>
        </w:tc>
        <w:tc>
          <w:tcPr>
            <w:tcW w:w="1817" w:type="dxa"/>
            <w:shd w:val="clear" w:color="auto" w:fill="C45911" w:themeFill="accent2" w:themeFillShade="BF"/>
            <w:tcMar/>
          </w:tcPr>
          <w:p w:rsidRPr="42583932" w:rsidR="00D32A05" w:rsidP="00D32A05" w:rsidRDefault="00D32A05" w14:paraId="2FB58641" w14:textId="77777777">
            <w:pPr>
              <w:pStyle w:val="ListParagraph"/>
              <w:rPr>
                <w:sz w:val="20"/>
                <w:szCs w:val="20"/>
              </w:rPr>
            </w:pPr>
          </w:p>
        </w:tc>
        <w:tc>
          <w:tcPr>
            <w:tcW w:w="2644" w:type="dxa"/>
            <w:shd w:val="clear" w:color="auto" w:fill="C45911" w:themeFill="accent2" w:themeFillShade="BF"/>
            <w:tcMar/>
          </w:tcPr>
          <w:p w:rsidRPr="00B510D6" w:rsidR="00D32A05" w:rsidP="00D32A05" w:rsidRDefault="00D32A05" w14:paraId="404E0385" w14:textId="77777777">
            <w:pPr>
              <w:pStyle w:val="Heading2"/>
              <w:rPr>
                <w:sz w:val="20"/>
                <w:szCs w:val="20"/>
              </w:rPr>
            </w:pPr>
          </w:p>
        </w:tc>
        <w:tc>
          <w:tcPr>
            <w:tcW w:w="698" w:type="dxa"/>
            <w:gridSpan w:val="2"/>
            <w:shd w:val="clear" w:color="auto" w:fill="C45911" w:themeFill="accent2" w:themeFillShade="BF"/>
            <w:tcMar/>
          </w:tcPr>
          <w:p w:rsidRPr="00A27857" w:rsidR="00D32A05" w:rsidP="00D32A05" w:rsidRDefault="00D32A05" w14:paraId="0BE9DBDD" w14:textId="337B877A">
            <w:pPr>
              <w:pStyle w:val="Heading2"/>
              <w:rPr>
                <w:color w:val="auto"/>
                <w:sz w:val="20"/>
                <w:szCs w:val="20"/>
              </w:rPr>
            </w:pPr>
          </w:p>
        </w:tc>
        <w:tc>
          <w:tcPr>
            <w:tcW w:w="1837" w:type="dxa"/>
            <w:gridSpan w:val="2"/>
            <w:shd w:val="clear" w:color="auto" w:fill="C45911" w:themeFill="accent2" w:themeFillShade="BF"/>
            <w:tcMar/>
          </w:tcPr>
          <w:p w:rsidRPr="00A27857" w:rsidR="00D32A05" w:rsidP="00D32A05" w:rsidRDefault="00D32A05" w14:paraId="25A458E5" w14:textId="77777777">
            <w:pPr>
              <w:pStyle w:val="Heading2"/>
              <w:rPr>
                <w:color w:val="auto"/>
                <w:sz w:val="20"/>
                <w:szCs w:val="20"/>
              </w:rPr>
            </w:pPr>
          </w:p>
        </w:tc>
        <w:tc>
          <w:tcPr>
            <w:tcW w:w="1336" w:type="dxa"/>
            <w:gridSpan w:val="2"/>
            <w:shd w:val="clear" w:color="auto" w:fill="C45911" w:themeFill="accent2" w:themeFillShade="BF"/>
            <w:tcMar/>
          </w:tcPr>
          <w:p w:rsidRPr="00A27857" w:rsidR="00D32A05" w:rsidP="00D32A05" w:rsidRDefault="00D32A05" w14:paraId="2CF31818" w14:textId="77777777">
            <w:pPr>
              <w:rPr>
                <w:sz w:val="20"/>
                <w:szCs w:val="20"/>
              </w:rPr>
            </w:pPr>
          </w:p>
        </w:tc>
        <w:tc>
          <w:tcPr>
            <w:tcW w:w="3235" w:type="dxa"/>
            <w:shd w:val="clear" w:color="auto" w:fill="C45911" w:themeFill="accent2" w:themeFillShade="BF"/>
            <w:tcMar/>
          </w:tcPr>
          <w:p w:rsidR="00D32A05" w:rsidP="00D32A05" w:rsidRDefault="00D32A05" w14:paraId="04F00E77" w14:textId="77777777">
            <w:pPr>
              <w:pStyle w:val="Heading2"/>
              <w:rPr>
                <w:color w:val="auto"/>
                <w:sz w:val="20"/>
                <w:szCs w:val="20"/>
              </w:rPr>
            </w:pPr>
          </w:p>
        </w:tc>
      </w:tr>
      <w:tr w:rsidRPr="00B510D6" w:rsidR="00AB62BE" w:rsidTr="0C2376F5" w14:paraId="69F8C6DB" w14:textId="77777777">
        <w:tc>
          <w:tcPr>
            <w:tcW w:w="840" w:type="dxa"/>
            <w:shd w:val="clear" w:color="auto" w:fill="C45911" w:themeFill="accent2" w:themeFillShade="BF"/>
            <w:tcMar/>
          </w:tcPr>
          <w:p w:rsidR="00AB62BE" w:rsidP="00D32A05" w:rsidRDefault="00AB62BE" w14:paraId="266FB88D" w14:textId="293DC43F">
            <w:pPr>
              <w:pStyle w:val="Heading2"/>
              <w:rPr>
                <w:rFonts w:asciiTheme="minorHAnsi" w:hAnsiTheme="minorHAnsi" w:cstheme="minorBidi"/>
                <w:color w:val="auto"/>
                <w:sz w:val="20"/>
                <w:szCs w:val="20"/>
              </w:rPr>
            </w:pPr>
            <w:r>
              <w:rPr>
                <w:rFonts w:asciiTheme="minorHAnsi" w:hAnsiTheme="minorHAnsi" w:cstheme="minorBidi"/>
                <w:color w:val="auto"/>
                <w:sz w:val="20"/>
                <w:szCs w:val="20"/>
              </w:rPr>
              <w:t>20.11.23</w:t>
            </w:r>
          </w:p>
        </w:tc>
        <w:tc>
          <w:tcPr>
            <w:tcW w:w="1256" w:type="dxa"/>
            <w:shd w:val="clear" w:color="auto" w:fill="C45911" w:themeFill="accent2" w:themeFillShade="BF"/>
            <w:tcMar/>
          </w:tcPr>
          <w:p w:rsidR="00AB62BE" w:rsidP="00D32A05" w:rsidRDefault="00AB62BE" w14:paraId="2707B372" w14:textId="0CC5E15B">
            <w:pPr>
              <w:rPr>
                <w:sz w:val="20"/>
                <w:szCs w:val="20"/>
              </w:rPr>
            </w:pPr>
            <w:r>
              <w:rPr>
                <w:sz w:val="20"/>
                <w:szCs w:val="20"/>
              </w:rPr>
              <w:t>Principles and Practices of Assessment in Subject</w:t>
            </w:r>
          </w:p>
        </w:tc>
        <w:tc>
          <w:tcPr>
            <w:tcW w:w="1259" w:type="dxa"/>
            <w:shd w:val="clear" w:color="auto" w:fill="C45911" w:themeFill="accent2" w:themeFillShade="BF"/>
            <w:tcMar/>
          </w:tcPr>
          <w:p w:rsidRPr="007D5571" w:rsidR="00AB62BE" w:rsidP="00D32A05" w:rsidRDefault="00AB62BE" w14:paraId="6D7BE08F" w14:textId="3D2EEF73">
            <w:pPr>
              <w:rPr>
                <w:sz w:val="20"/>
                <w:szCs w:val="20"/>
              </w:rPr>
            </w:pPr>
            <w:r>
              <w:rPr>
                <w:sz w:val="20"/>
                <w:szCs w:val="20"/>
              </w:rPr>
              <w:t>See Subject Programme</w:t>
            </w:r>
          </w:p>
        </w:tc>
        <w:tc>
          <w:tcPr>
            <w:tcW w:w="1817" w:type="dxa"/>
            <w:shd w:val="clear" w:color="auto" w:fill="C45911" w:themeFill="accent2" w:themeFillShade="BF"/>
            <w:tcMar/>
          </w:tcPr>
          <w:p w:rsidRPr="42583932" w:rsidR="00AB62BE" w:rsidP="00D32A05" w:rsidRDefault="00AB62BE" w14:paraId="4462C2BA" w14:textId="77777777">
            <w:pPr>
              <w:pStyle w:val="ListParagraph"/>
              <w:rPr>
                <w:sz w:val="20"/>
                <w:szCs w:val="20"/>
              </w:rPr>
            </w:pPr>
          </w:p>
        </w:tc>
        <w:tc>
          <w:tcPr>
            <w:tcW w:w="2644" w:type="dxa"/>
            <w:shd w:val="clear" w:color="auto" w:fill="C45911" w:themeFill="accent2" w:themeFillShade="BF"/>
            <w:tcMar/>
          </w:tcPr>
          <w:p w:rsidRPr="00B510D6" w:rsidR="00AB62BE" w:rsidP="00D32A05" w:rsidRDefault="00AB62BE" w14:paraId="1BD523AD" w14:textId="77777777">
            <w:pPr>
              <w:pStyle w:val="Heading2"/>
              <w:rPr>
                <w:sz w:val="20"/>
                <w:szCs w:val="20"/>
              </w:rPr>
            </w:pPr>
          </w:p>
        </w:tc>
        <w:tc>
          <w:tcPr>
            <w:tcW w:w="698" w:type="dxa"/>
            <w:gridSpan w:val="2"/>
            <w:shd w:val="clear" w:color="auto" w:fill="C45911" w:themeFill="accent2" w:themeFillShade="BF"/>
            <w:tcMar/>
          </w:tcPr>
          <w:p w:rsidRPr="00A27857" w:rsidR="00AB62BE" w:rsidP="00D32A05" w:rsidRDefault="00AB62BE" w14:paraId="5AC66FF9" w14:textId="77777777">
            <w:pPr>
              <w:pStyle w:val="Heading2"/>
              <w:rPr>
                <w:color w:val="auto"/>
                <w:sz w:val="20"/>
                <w:szCs w:val="20"/>
              </w:rPr>
            </w:pPr>
          </w:p>
        </w:tc>
        <w:tc>
          <w:tcPr>
            <w:tcW w:w="1837" w:type="dxa"/>
            <w:gridSpan w:val="2"/>
            <w:shd w:val="clear" w:color="auto" w:fill="C45911" w:themeFill="accent2" w:themeFillShade="BF"/>
            <w:tcMar/>
          </w:tcPr>
          <w:p w:rsidRPr="00A27857" w:rsidR="00AB62BE" w:rsidP="00D32A05" w:rsidRDefault="00AB62BE" w14:paraId="09C29248" w14:textId="77777777">
            <w:pPr>
              <w:pStyle w:val="Heading2"/>
              <w:rPr>
                <w:color w:val="auto"/>
                <w:sz w:val="20"/>
                <w:szCs w:val="20"/>
              </w:rPr>
            </w:pPr>
          </w:p>
        </w:tc>
        <w:tc>
          <w:tcPr>
            <w:tcW w:w="1336" w:type="dxa"/>
            <w:gridSpan w:val="2"/>
            <w:shd w:val="clear" w:color="auto" w:fill="C45911" w:themeFill="accent2" w:themeFillShade="BF"/>
            <w:tcMar/>
          </w:tcPr>
          <w:p w:rsidRPr="00A27857" w:rsidR="00AB62BE" w:rsidP="00D32A05" w:rsidRDefault="00AB62BE" w14:paraId="08727A13" w14:textId="77777777">
            <w:pPr>
              <w:rPr>
                <w:sz w:val="20"/>
                <w:szCs w:val="20"/>
              </w:rPr>
            </w:pPr>
          </w:p>
        </w:tc>
        <w:tc>
          <w:tcPr>
            <w:tcW w:w="3235" w:type="dxa"/>
            <w:shd w:val="clear" w:color="auto" w:fill="C45911" w:themeFill="accent2" w:themeFillShade="BF"/>
            <w:tcMar/>
          </w:tcPr>
          <w:p w:rsidR="00AB62BE" w:rsidP="00D32A05" w:rsidRDefault="00AB62BE" w14:paraId="2AC1DAEF" w14:textId="77777777">
            <w:pPr>
              <w:pStyle w:val="Heading2"/>
              <w:rPr>
                <w:color w:val="auto"/>
                <w:sz w:val="20"/>
                <w:szCs w:val="20"/>
              </w:rPr>
            </w:pPr>
          </w:p>
        </w:tc>
      </w:tr>
      <w:tr w:rsidRPr="00B510D6" w:rsidR="00AB62BE" w:rsidTr="0C2376F5" w14:paraId="6F0F94E7" w14:textId="77777777">
        <w:tc>
          <w:tcPr>
            <w:tcW w:w="840" w:type="dxa"/>
            <w:shd w:val="clear" w:color="auto" w:fill="FFE599" w:themeFill="accent4" w:themeFillTint="66"/>
            <w:tcMar/>
          </w:tcPr>
          <w:p w:rsidR="00AB62BE" w:rsidP="00192D6B" w:rsidRDefault="00AB62BE" w14:paraId="5E4AD8BE" w14:textId="0479D07C">
            <w:pPr>
              <w:rPr>
                <w:sz w:val="20"/>
                <w:szCs w:val="20"/>
              </w:rPr>
            </w:pPr>
            <w:r>
              <w:rPr>
                <w:sz w:val="20"/>
                <w:szCs w:val="20"/>
              </w:rPr>
              <w:t>27.11.23</w:t>
            </w:r>
          </w:p>
          <w:p w:rsidR="00AB62BE" w:rsidP="00192D6B" w:rsidRDefault="00AB62BE" w14:paraId="7869D56D" w14:textId="77777777">
            <w:pPr>
              <w:rPr>
                <w:sz w:val="20"/>
                <w:szCs w:val="20"/>
              </w:rPr>
            </w:pPr>
            <w:r>
              <w:rPr>
                <w:sz w:val="20"/>
                <w:szCs w:val="20"/>
              </w:rPr>
              <w:t>PrE</w:t>
            </w:r>
          </w:p>
          <w:p w:rsidR="00AB62BE" w:rsidP="00192D6B" w:rsidRDefault="002C54FE" w14:paraId="0F2D9FBA" w14:textId="568E8F22">
            <w:pPr>
              <w:rPr>
                <w:sz w:val="20"/>
                <w:szCs w:val="20"/>
              </w:rPr>
            </w:pPr>
            <w:r>
              <w:rPr>
                <w:sz w:val="20"/>
                <w:szCs w:val="20"/>
                <w:highlight w:val="yellow"/>
              </w:rPr>
              <w:t>K</w:t>
            </w:r>
            <w:r w:rsidRPr="00D1079A" w:rsidR="00AB62BE">
              <w:rPr>
                <w:sz w:val="20"/>
                <w:szCs w:val="20"/>
                <w:highlight w:val="yellow"/>
              </w:rPr>
              <w:t>H, SP, RF</w:t>
            </w:r>
          </w:p>
        </w:tc>
        <w:tc>
          <w:tcPr>
            <w:tcW w:w="1256" w:type="dxa"/>
            <w:shd w:val="clear" w:color="auto" w:fill="FFE599" w:themeFill="accent4" w:themeFillTint="66"/>
            <w:tcMar/>
          </w:tcPr>
          <w:p w:rsidRPr="00194DBD" w:rsidR="00AB62BE" w:rsidP="00192D6B" w:rsidRDefault="00AB62BE" w14:paraId="6455500D" w14:textId="77777777">
            <w:pPr>
              <w:rPr>
                <w:sz w:val="20"/>
                <w:szCs w:val="20"/>
              </w:rPr>
            </w:pPr>
            <w:r>
              <w:rPr>
                <w:sz w:val="20"/>
                <w:szCs w:val="20"/>
              </w:rPr>
              <w:t>Socially disadvantaged case study</w:t>
            </w:r>
          </w:p>
        </w:tc>
        <w:tc>
          <w:tcPr>
            <w:tcW w:w="1259" w:type="dxa"/>
            <w:shd w:val="clear" w:color="auto" w:fill="FFE599" w:themeFill="accent4" w:themeFillTint="66"/>
            <w:tcMar/>
          </w:tcPr>
          <w:p w:rsidRPr="31CE2876" w:rsidR="00AB62BE" w:rsidP="0C2376F5" w:rsidRDefault="00AB62BE" w14:paraId="5B37EDDD" w14:textId="301D7432">
            <w:pPr>
              <w:spacing w:before="154"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7DD1BD56">
              <w:rPr>
                <w:rFonts w:ascii="Calibri" w:hAnsi="Calibri" w:eastAsia="Calibri" w:cs="Calibri"/>
                <w:b w:val="0"/>
                <w:bCs w:val="0"/>
                <w:i w:val="0"/>
                <w:iCs w:val="0"/>
                <w:caps w:val="0"/>
                <w:smallCaps w:val="0"/>
                <w:noProof w:val="0"/>
                <w:color w:val="000000" w:themeColor="text1" w:themeTint="FF" w:themeShade="FF"/>
                <w:sz w:val="19"/>
                <w:szCs w:val="19"/>
                <w:lang w:val="en-GB"/>
              </w:rPr>
              <w:t>To explore key factors around the impact of social disadvantage on educational outcomes.</w:t>
            </w:r>
          </w:p>
          <w:p w:rsidRPr="31CE2876" w:rsidR="00AB62BE" w:rsidP="0C2376F5" w:rsidRDefault="00AB62BE" w14:paraId="1BD502EF" w14:textId="1D111C70">
            <w:pPr>
              <w:pStyle w:val="Normal"/>
            </w:pPr>
            <w:r w:rsidRPr="0C2376F5" w:rsidR="7DD1BD56">
              <w:rPr>
                <w:rFonts w:ascii="Calibri" w:hAnsi="Calibri" w:eastAsia="Calibri" w:cs="Calibri"/>
                <w:b w:val="0"/>
                <w:bCs w:val="0"/>
                <w:i w:val="0"/>
                <w:iCs w:val="0"/>
                <w:caps w:val="0"/>
                <w:smallCaps w:val="0"/>
                <w:noProof w:val="0"/>
                <w:color w:val="000000" w:themeColor="text1" w:themeTint="FF" w:themeShade="FF"/>
                <w:sz w:val="19"/>
                <w:szCs w:val="19"/>
                <w:lang w:val="en-GB"/>
              </w:rPr>
              <w:t>To consider how we might respond as teachers to the issue of social disadvantag</w:t>
            </w:r>
          </w:p>
        </w:tc>
        <w:tc>
          <w:tcPr>
            <w:tcW w:w="1817" w:type="dxa"/>
            <w:shd w:val="clear" w:color="auto" w:fill="FFE599" w:themeFill="accent4" w:themeFillTint="66"/>
            <w:tcMar/>
          </w:tcPr>
          <w:p w:rsidRPr="6C51B667" w:rsidR="00AB62BE" w:rsidP="0C2376F5" w:rsidRDefault="00AB62BE" w14:paraId="507DC2B9" w14:textId="0E805ED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7DD1BD56">
              <w:rPr>
                <w:rFonts w:ascii="Calibri" w:hAnsi="Calibri" w:eastAsia="Calibri" w:cs="Calibri"/>
                <w:b w:val="0"/>
                <w:bCs w:val="0"/>
                <w:i w:val="0"/>
                <w:iCs w:val="0"/>
                <w:caps w:val="0"/>
                <w:smallCaps w:val="0"/>
                <w:noProof w:val="0"/>
                <w:color w:val="000000" w:themeColor="text1" w:themeTint="FF" w:themeShade="FF"/>
                <w:sz w:val="19"/>
                <w:szCs w:val="19"/>
                <w:lang w:val="en-GB"/>
              </w:rPr>
              <w:t>This session looks at what the term social disadvantage means in terms of education. The session will be divided in two parts. The initial lecture will look at the current situation in terms of education and disadvantage as well as strategies to support students’ progress.</w:t>
            </w:r>
          </w:p>
          <w:p w:rsidRPr="6C51B667" w:rsidR="00AB62BE" w:rsidP="0C2376F5" w:rsidRDefault="00AB62BE" w14:paraId="2C6E5327" w14:textId="5047A3A8">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6C51B667" w:rsidR="00AB62BE" w:rsidP="0C2376F5" w:rsidRDefault="00AB62BE" w14:paraId="27C7CC8B" w14:textId="2122596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7DD1BD56">
              <w:rPr>
                <w:rFonts w:ascii="Calibri" w:hAnsi="Calibri" w:eastAsia="Calibri" w:cs="Calibri"/>
                <w:b w:val="0"/>
                <w:bCs w:val="0"/>
                <w:i w:val="0"/>
                <w:iCs w:val="0"/>
                <w:caps w:val="0"/>
                <w:smallCaps w:val="0"/>
                <w:noProof w:val="0"/>
                <w:color w:val="000000" w:themeColor="text1" w:themeTint="FF" w:themeShade="FF"/>
                <w:sz w:val="19"/>
                <w:szCs w:val="19"/>
                <w:lang w:val="en-GB"/>
              </w:rPr>
              <w:t>The second session will begin by looking at the Social Mobility Commision report and then use case based learning to allow trainees to explore potential scenarios as well as their experience from their placements.</w:t>
            </w:r>
          </w:p>
          <w:p w:rsidRPr="6C51B667" w:rsidR="00AB62BE" w:rsidP="0C2376F5" w:rsidRDefault="00AB62BE" w14:paraId="1201BDDC" w14:textId="48DD9263">
            <w:pPr>
              <w:pStyle w:val="Normal"/>
              <w:rPr>
                <w:sz w:val="20"/>
                <w:szCs w:val="20"/>
              </w:rPr>
            </w:pPr>
          </w:p>
        </w:tc>
        <w:tc>
          <w:tcPr>
            <w:tcW w:w="2644" w:type="dxa"/>
            <w:shd w:val="clear" w:color="auto" w:fill="FFE599" w:themeFill="accent4" w:themeFillTint="66"/>
            <w:tcMar/>
          </w:tcPr>
          <w:p w:rsidRPr="6C51B667" w:rsidR="00AB62BE" w:rsidP="0C2376F5" w:rsidRDefault="00AB62BE" w14:paraId="03DFAD23" w14:textId="2AAC92BA">
            <w:pPr>
              <w:spacing w:line="259" w:lineRule="auto"/>
              <w:ind w:left="720" w:hanging="720"/>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269AE2D9">
              <w:rPr>
                <w:rFonts w:ascii="Calibri" w:hAnsi="Calibri" w:eastAsia="Calibri" w:cs="Calibri"/>
                <w:b w:val="0"/>
                <w:bCs w:val="0"/>
                <w:i w:val="1"/>
                <w:iCs w:val="1"/>
                <w:caps w:val="0"/>
                <w:smallCaps w:val="0"/>
                <w:noProof w:val="0"/>
                <w:color w:val="000000" w:themeColor="text1" w:themeTint="FF" w:themeShade="FF"/>
                <w:sz w:val="19"/>
                <w:szCs w:val="19"/>
                <w:lang w:val="en-GB"/>
              </w:rPr>
              <w:t xml:space="preserve">Against the Odds. Achieving greater progress for Secondary  students facing socio-economic disadvantage.  </w:t>
            </w:r>
            <w:r w:rsidRPr="0C2376F5" w:rsidR="269AE2D9">
              <w:rPr>
                <w:rFonts w:ascii="Calibri" w:hAnsi="Calibri" w:eastAsia="Calibri" w:cs="Calibri"/>
                <w:b w:val="0"/>
                <w:bCs w:val="0"/>
                <w:i w:val="0"/>
                <w:iCs w:val="0"/>
                <w:caps w:val="0"/>
                <w:smallCaps w:val="0"/>
                <w:noProof w:val="0"/>
                <w:color w:val="000000" w:themeColor="text1" w:themeTint="FF" w:themeShade="FF"/>
                <w:sz w:val="19"/>
                <w:szCs w:val="19"/>
                <w:lang w:val="en-GB"/>
              </w:rPr>
              <w:t>The Social Mobility</w:t>
            </w:r>
            <w:r w:rsidRPr="0C2376F5" w:rsidR="269AE2D9">
              <w:rPr>
                <w:rFonts w:ascii="Calibri" w:hAnsi="Calibri" w:eastAsia="Calibri" w:cs="Calibri"/>
                <w:b w:val="0"/>
                <w:bCs w:val="0"/>
                <w:i w:val="1"/>
                <w:iCs w:val="1"/>
                <w:caps w:val="0"/>
                <w:smallCaps w:val="0"/>
                <w:noProof w:val="0"/>
                <w:color w:val="000000" w:themeColor="text1" w:themeTint="FF" w:themeShade="FF"/>
                <w:sz w:val="19"/>
                <w:szCs w:val="19"/>
                <w:lang w:val="en-GB"/>
              </w:rPr>
              <w:t xml:space="preserve"> </w:t>
            </w:r>
            <w:r w:rsidRPr="0C2376F5" w:rsidR="269AE2D9">
              <w:rPr>
                <w:rFonts w:ascii="Calibri" w:hAnsi="Calibri" w:eastAsia="Calibri" w:cs="Calibri"/>
                <w:b w:val="0"/>
                <w:bCs w:val="0"/>
                <w:i w:val="0"/>
                <w:iCs w:val="0"/>
                <w:caps w:val="0"/>
                <w:smallCaps w:val="0"/>
                <w:noProof w:val="0"/>
                <w:color w:val="000000" w:themeColor="text1" w:themeTint="FF" w:themeShade="FF"/>
                <w:sz w:val="19"/>
                <w:szCs w:val="19"/>
                <w:lang w:val="en-GB"/>
              </w:rPr>
              <w:t xml:space="preserve">Commision  (2021) Available at </w:t>
            </w:r>
            <w:hyperlink r:id="Rfe094514a02e4a1a">
              <w:r w:rsidRPr="0C2376F5" w:rsidR="269AE2D9">
                <w:rPr>
                  <w:rStyle w:val="Hyperlink"/>
                  <w:rFonts w:ascii="Calibri" w:hAnsi="Calibri" w:eastAsia="Calibri" w:cs="Calibri"/>
                  <w:b w:val="0"/>
                  <w:bCs w:val="0"/>
                  <w:i w:val="0"/>
                  <w:iCs w:val="0"/>
                  <w:caps w:val="0"/>
                  <w:smallCaps w:val="0"/>
                  <w:strike w:val="0"/>
                  <w:dstrike w:val="0"/>
                  <w:noProof w:val="0"/>
                  <w:sz w:val="19"/>
                  <w:szCs w:val="19"/>
                  <w:lang w:val="en-GB"/>
                </w:rPr>
                <w:t>https://www.gov.uk/government/publications/against-the-odds</w:t>
              </w:r>
            </w:hyperlink>
          </w:p>
          <w:p w:rsidRPr="6C51B667" w:rsidR="00AB62BE" w:rsidP="0C2376F5" w:rsidRDefault="00AB62BE" w14:paraId="780E909E" w14:textId="5F4E806D">
            <w:pPr>
              <w:spacing w:line="259" w:lineRule="auto"/>
              <w:ind w:left="720" w:hanging="720"/>
              <w:rPr>
                <w:rFonts w:ascii="Calibri" w:hAnsi="Calibri" w:eastAsia="Calibri" w:cs="Calibri"/>
                <w:b w:val="0"/>
                <w:bCs w:val="0"/>
                <w:i w:val="0"/>
                <w:iCs w:val="0"/>
                <w:caps w:val="0"/>
                <w:smallCaps w:val="0"/>
                <w:noProof w:val="0"/>
                <w:color w:val="000000" w:themeColor="text1" w:themeTint="FF" w:themeShade="FF"/>
                <w:sz w:val="19"/>
                <w:szCs w:val="19"/>
                <w:lang w:val="en-GB"/>
              </w:rPr>
            </w:pPr>
          </w:p>
          <w:p w:rsidRPr="6C51B667" w:rsidR="00AB62BE" w:rsidP="0C2376F5" w:rsidRDefault="00AB62BE" w14:paraId="08609D39" w14:textId="227F0D3F">
            <w:pPr>
              <w:spacing w:line="259" w:lineRule="auto"/>
              <w:ind w:left="720" w:hanging="720"/>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269AE2D9">
              <w:rPr>
                <w:rFonts w:ascii="Calibri" w:hAnsi="Calibri" w:eastAsia="Calibri" w:cs="Calibri"/>
                <w:b w:val="0"/>
                <w:bCs w:val="0"/>
                <w:i w:val="0"/>
                <w:iCs w:val="0"/>
                <w:caps w:val="0"/>
                <w:smallCaps w:val="0"/>
                <w:noProof w:val="0"/>
                <w:color w:val="000000" w:themeColor="text1" w:themeTint="FF" w:themeShade="FF"/>
                <w:sz w:val="19"/>
                <w:szCs w:val="19"/>
                <w:lang w:val="en-GB"/>
              </w:rPr>
              <w:t>Barton, F and Fellows, T (2018)</w:t>
            </w:r>
            <w:r w:rsidRPr="0C2376F5" w:rsidR="269AE2D9">
              <w:rPr>
                <w:rFonts w:ascii="Calibri" w:hAnsi="Calibri" w:eastAsia="Calibri" w:cs="Calibri"/>
                <w:b w:val="0"/>
                <w:bCs w:val="0"/>
                <w:i w:val="1"/>
                <w:iCs w:val="1"/>
                <w:caps w:val="0"/>
                <w:smallCaps w:val="0"/>
                <w:noProof w:val="0"/>
                <w:color w:val="000000" w:themeColor="text1" w:themeTint="FF" w:themeShade="FF"/>
                <w:sz w:val="19"/>
                <w:szCs w:val="19"/>
                <w:lang w:val="en-GB"/>
              </w:rPr>
              <w:t xml:space="preserve"> Spotlight on Disadvantage: The role and impact of governing boards in spending, monitoring and evaluating the pupil premium. </w:t>
            </w:r>
            <w:r w:rsidRPr="0C2376F5" w:rsidR="269AE2D9">
              <w:rPr>
                <w:rFonts w:ascii="Calibri" w:hAnsi="Calibri" w:eastAsia="Calibri" w:cs="Calibri"/>
                <w:b w:val="0"/>
                <w:bCs w:val="0"/>
                <w:i w:val="0"/>
                <w:iCs w:val="0"/>
                <w:caps w:val="0"/>
                <w:smallCaps w:val="0"/>
                <w:noProof w:val="0"/>
                <w:color w:val="000000" w:themeColor="text1" w:themeTint="FF" w:themeShade="FF"/>
                <w:sz w:val="19"/>
                <w:szCs w:val="19"/>
                <w:lang w:val="en-GB"/>
              </w:rPr>
              <w:t xml:space="preserve">National Governance Association Available at: </w:t>
            </w:r>
            <w:hyperlink r:id="R228ba9f156324f45">
              <w:r w:rsidRPr="0C2376F5" w:rsidR="269AE2D9">
                <w:rPr>
                  <w:rStyle w:val="Hyperlink"/>
                  <w:rFonts w:ascii="Calibri" w:hAnsi="Calibri" w:eastAsia="Calibri" w:cs="Calibri"/>
                  <w:b w:val="0"/>
                  <w:bCs w:val="0"/>
                  <w:i w:val="0"/>
                  <w:iCs w:val="0"/>
                  <w:caps w:val="0"/>
                  <w:smallCaps w:val="0"/>
                  <w:strike w:val="0"/>
                  <w:dstrike w:val="0"/>
                  <w:noProof w:val="0"/>
                  <w:sz w:val="19"/>
                  <w:szCs w:val="19"/>
                  <w:lang w:val="en-GB"/>
                </w:rPr>
                <w:t>https://www.nga.org.uk/media/kdoehwjc/nga-spotlight-on-disadvantage_full-report.pdf</w:t>
              </w:r>
            </w:hyperlink>
          </w:p>
          <w:p w:rsidRPr="6C51B667" w:rsidR="00AB62BE" w:rsidP="0C2376F5" w:rsidRDefault="00AB62BE" w14:paraId="275CC1EE" w14:textId="0F75D2D7">
            <w:pPr>
              <w:spacing w:line="259" w:lineRule="auto"/>
              <w:ind w:left="720" w:hanging="720"/>
              <w:rPr>
                <w:rFonts w:ascii="Calibri" w:hAnsi="Calibri" w:eastAsia="Calibri" w:cs="Calibri"/>
                <w:b w:val="0"/>
                <w:bCs w:val="0"/>
                <w:i w:val="0"/>
                <w:iCs w:val="0"/>
                <w:caps w:val="0"/>
                <w:smallCaps w:val="0"/>
                <w:noProof w:val="0"/>
                <w:color w:val="000000" w:themeColor="text1" w:themeTint="FF" w:themeShade="FF"/>
                <w:sz w:val="19"/>
                <w:szCs w:val="19"/>
                <w:lang w:val="en-GB"/>
              </w:rPr>
            </w:pPr>
          </w:p>
          <w:p w:rsidRPr="6C51B667" w:rsidR="00AB62BE" w:rsidP="0C2376F5" w:rsidRDefault="00AB62BE" w14:paraId="25316A58" w14:textId="523F018F">
            <w:pPr>
              <w:spacing w:line="259" w:lineRule="auto"/>
              <w:ind w:left="720" w:hanging="720"/>
              <w:rPr>
                <w:rFonts w:ascii="Calibri" w:hAnsi="Calibri" w:eastAsia="Calibri" w:cs="Calibri"/>
                <w:b w:val="0"/>
                <w:bCs w:val="0"/>
                <w:i w:val="0"/>
                <w:iCs w:val="0"/>
                <w:caps w:val="0"/>
                <w:smallCaps w:val="0"/>
                <w:noProof w:val="0"/>
                <w:color w:val="000000" w:themeColor="text1" w:themeTint="FF" w:themeShade="FF"/>
                <w:sz w:val="19"/>
                <w:szCs w:val="19"/>
                <w:lang w:val="en-GB"/>
              </w:rPr>
            </w:pPr>
          </w:p>
          <w:p w:rsidRPr="6C51B667" w:rsidR="00AB62BE" w:rsidP="0C2376F5" w:rsidRDefault="00AB62BE" w14:paraId="4C6336D4" w14:textId="74A6EF16">
            <w:pPr>
              <w:spacing w:line="259" w:lineRule="auto"/>
              <w:ind w:left="720" w:hanging="720"/>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269AE2D9">
              <w:rPr>
                <w:rFonts w:ascii="Calibri" w:hAnsi="Calibri" w:eastAsia="Calibri" w:cs="Calibri"/>
                <w:b w:val="0"/>
                <w:bCs w:val="0"/>
                <w:i w:val="0"/>
                <w:iCs w:val="0"/>
                <w:caps w:val="0"/>
                <w:smallCaps w:val="0"/>
                <w:noProof w:val="0"/>
                <w:color w:val="000000" w:themeColor="text1" w:themeTint="FF" w:themeShade="FF"/>
                <w:sz w:val="19"/>
                <w:szCs w:val="19"/>
                <w:lang w:val="en-GB"/>
              </w:rPr>
              <w:t xml:space="preserve">Crenna-Jennings, W (2018) </w:t>
            </w:r>
            <w:r w:rsidRPr="0C2376F5" w:rsidR="269AE2D9">
              <w:rPr>
                <w:rFonts w:ascii="Calibri" w:hAnsi="Calibri" w:eastAsia="Calibri" w:cs="Calibri"/>
                <w:b w:val="0"/>
                <w:bCs w:val="0"/>
                <w:i w:val="1"/>
                <w:iCs w:val="1"/>
                <w:caps w:val="0"/>
                <w:smallCaps w:val="0"/>
                <w:noProof w:val="0"/>
                <w:color w:val="000000" w:themeColor="text1" w:themeTint="FF" w:themeShade="FF"/>
                <w:sz w:val="19"/>
                <w:szCs w:val="19"/>
                <w:lang w:val="en-GB"/>
              </w:rPr>
              <w:t xml:space="preserve">Key Drivers of the Disadvantage Gap: Literature Review </w:t>
            </w:r>
            <w:r w:rsidRPr="0C2376F5" w:rsidR="269AE2D9">
              <w:rPr>
                <w:rFonts w:ascii="Calibri" w:hAnsi="Calibri" w:eastAsia="Calibri" w:cs="Calibri"/>
                <w:b w:val="0"/>
                <w:bCs w:val="0"/>
                <w:i w:val="0"/>
                <w:iCs w:val="0"/>
                <w:caps w:val="0"/>
                <w:smallCaps w:val="0"/>
                <w:noProof w:val="0"/>
                <w:color w:val="000000" w:themeColor="text1" w:themeTint="FF" w:themeShade="FF"/>
                <w:sz w:val="19"/>
                <w:szCs w:val="19"/>
                <w:lang w:val="en-GB"/>
              </w:rPr>
              <w:t xml:space="preserve">Education Policy Institute. Available at: </w:t>
            </w:r>
            <w:hyperlink r:id="R90e0861a01e64762">
              <w:r w:rsidRPr="0C2376F5" w:rsidR="269AE2D9">
                <w:rPr>
                  <w:rStyle w:val="Hyperlink"/>
                  <w:rFonts w:ascii="Calibri" w:hAnsi="Calibri" w:eastAsia="Calibri" w:cs="Calibri"/>
                  <w:b w:val="0"/>
                  <w:bCs w:val="0"/>
                  <w:i w:val="0"/>
                  <w:iCs w:val="0"/>
                  <w:caps w:val="0"/>
                  <w:smallCaps w:val="0"/>
                  <w:strike w:val="0"/>
                  <w:dstrike w:val="0"/>
                  <w:noProof w:val="0"/>
                  <w:sz w:val="19"/>
                  <w:szCs w:val="19"/>
                  <w:lang w:val="en-GB"/>
                </w:rPr>
                <w:t>https://epi.org.uk/wp-content/uploads/2018/07/EPI-Annual-Report-2018-Lit-review.pdf</w:t>
              </w:r>
            </w:hyperlink>
          </w:p>
          <w:p w:rsidRPr="6C51B667" w:rsidR="00AB62BE" w:rsidP="0C2376F5" w:rsidRDefault="00AB62BE" w14:paraId="64F84320" w14:textId="341C73C0">
            <w:pPr>
              <w:pStyle w:val="Normal"/>
              <w:rPr>
                <w:sz w:val="20"/>
                <w:szCs w:val="20"/>
              </w:rPr>
            </w:pPr>
          </w:p>
        </w:tc>
        <w:tc>
          <w:tcPr>
            <w:tcW w:w="698" w:type="dxa"/>
            <w:gridSpan w:val="2"/>
            <w:shd w:val="clear" w:color="auto" w:fill="FFE599" w:themeFill="accent4" w:themeFillTint="66"/>
            <w:tcMar/>
          </w:tcPr>
          <w:p w:rsidR="00AB62BE" w:rsidP="00192D6B" w:rsidRDefault="00AB62BE" w14:paraId="233413FE" w14:textId="77777777">
            <w:pPr>
              <w:rPr>
                <w:sz w:val="20"/>
                <w:szCs w:val="20"/>
              </w:rPr>
            </w:pPr>
            <w:r>
              <w:rPr>
                <w:sz w:val="20"/>
                <w:szCs w:val="20"/>
              </w:rPr>
              <w:t xml:space="preserve">PG1b, PG2b, </w:t>
            </w:r>
          </w:p>
          <w:p w:rsidR="00AB62BE" w:rsidP="0C2376F5" w:rsidRDefault="00AB62BE" w14:paraId="7D16429C" w14:textId="7BA7D521">
            <w:pPr>
              <w:rPr>
                <w:sz w:val="20"/>
                <w:szCs w:val="20"/>
              </w:rPr>
            </w:pPr>
            <w:r w:rsidRPr="0C2376F5" w:rsidR="00AB62BE">
              <w:rPr>
                <w:sz w:val="20"/>
                <w:szCs w:val="20"/>
              </w:rPr>
              <w:t>PPU4</w:t>
            </w:r>
          </w:p>
          <w:p w:rsidR="00AB62BE" w:rsidP="0C2376F5" w:rsidRDefault="00AB62BE" w14:paraId="1FEFCA4C" w14:textId="7DC36243">
            <w:pPr>
              <w:pStyle w:val="Normal"/>
              <w:rPr>
                <w:sz w:val="20"/>
                <w:szCs w:val="20"/>
              </w:rPr>
            </w:pPr>
            <w:r w:rsidRPr="0C2376F5" w:rsidR="3B83A7BC">
              <w:rPr>
                <w:sz w:val="20"/>
                <w:szCs w:val="20"/>
              </w:rPr>
              <w:t>PPU7</w:t>
            </w:r>
          </w:p>
        </w:tc>
        <w:tc>
          <w:tcPr>
            <w:tcW w:w="1837" w:type="dxa"/>
            <w:gridSpan w:val="2"/>
            <w:shd w:val="clear" w:color="auto" w:fill="FFE599" w:themeFill="accent4" w:themeFillTint="66"/>
            <w:tcMar/>
          </w:tcPr>
          <w:p w:rsidRPr="000E1A46" w:rsidR="00AB62BE" w:rsidP="0C2376F5" w:rsidRDefault="00AB62BE" w14:paraId="5E4B0146" w14:textId="36A458E4">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3B83A7BC">
              <w:rPr>
                <w:rFonts w:ascii="Calibri" w:hAnsi="Calibri" w:eastAsia="Calibri" w:cs="Calibri" w:asciiTheme="minorAscii" w:hAnsiTheme="minorAscii" w:eastAsiaTheme="minorAscii" w:cstheme="minorAscii"/>
                <w:color w:val="auto"/>
                <w:sz w:val="20"/>
                <w:szCs w:val="20"/>
              </w:rPr>
              <w:t>The Just Teacher 1-3</w:t>
            </w:r>
          </w:p>
          <w:p w:rsidRPr="000E1A46" w:rsidR="00AB62BE" w:rsidP="0C2376F5" w:rsidRDefault="00AB62BE" w14:paraId="56CF58A4" w14:textId="33D50858">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3B83A7BC">
              <w:rPr>
                <w:rFonts w:ascii="Calibri" w:hAnsi="Calibri" w:eastAsia="Calibri" w:cs="Calibri" w:asciiTheme="minorAscii" w:hAnsiTheme="minorAscii" w:eastAsiaTheme="minorAscii" w:cstheme="minorAscii"/>
                <w:color w:val="auto"/>
                <w:sz w:val="20"/>
                <w:szCs w:val="20"/>
              </w:rPr>
              <w:t>Introduction to complex learning needs</w:t>
            </w:r>
          </w:p>
          <w:p w:rsidRPr="000E1A46" w:rsidR="00AB62BE" w:rsidP="0C2376F5" w:rsidRDefault="00AB62BE" w14:paraId="3FDF40FF" w14:textId="1E58C50F">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3B83A7BC">
              <w:rPr>
                <w:rFonts w:ascii="Calibri" w:hAnsi="Calibri" w:eastAsia="Calibri" w:cs="Calibri" w:asciiTheme="minorAscii" w:hAnsiTheme="minorAscii" w:eastAsiaTheme="minorAscii" w:cstheme="minorAscii"/>
                <w:color w:val="auto"/>
                <w:sz w:val="20"/>
                <w:szCs w:val="20"/>
              </w:rPr>
              <w:t>Handling challenging interactions</w:t>
            </w:r>
          </w:p>
          <w:p w:rsidRPr="000E1A46" w:rsidR="00AB62BE" w:rsidP="0C2376F5" w:rsidRDefault="00AB62BE" w14:paraId="202D39DA" w14:textId="30CA6FE9">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3B83A7BC">
              <w:rPr>
                <w:rFonts w:ascii="Calibri" w:hAnsi="Calibri" w:eastAsia="Calibri" w:cs="Calibri" w:asciiTheme="minorAscii" w:hAnsiTheme="minorAscii" w:eastAsiaTheme="minorAscii" w:cstheme="minorAscii"/>
                <w:color w:val="auto"/>
                <w:sz w:val="20"/>
                <w:szCs w:val="20"/>
              </w:rPr>
              <w:t>Creating an inclusive classroom</w:t>
            </w:r>
          </w:p>
          <w:p w:rsidRPr="000E1A46" w:rsidR="00AB62BE" w:rsidP="0C2376F5" w:rsidRDefault="00AB62BE" w14:paraId="64B7D1B1" w14:textId="2FF43324">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3B83A7BC">
              <w:rPr>
                <w:rFonts w:ascii="Calibri" w:hAnsi="Calibri" w:eastAsia="Calibri" w:cs="Calibri" w:asciiTheme="minorAscii" w:hAnsiTheme="minorAscii" w:eastAsiaTheme="minorAscii" w:cstheme="minorAscii"/>
                <w:color w:val="auto"/>
                <w:sz w:val="20"/>
                <w:szCs w:val="20"/>
              </w:rPr>
              <w:t>Adapting teaching</w:t>
            </w:r>
          </w:p>
          <w:p w:rsidRPr="000E1A46" w:rsidR="00AB62BE" w:rsidP="0C2376F5" w:rsidRDefault="00AB62BE" w14:paraId="30B61F98" w14:textId="1477281B">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3B83A7BC">
              <w:rPr>
                <w:rFonts w:ascii="Calibri" w:hAnsi="Calibri" w:eastAsia="Calibri" w:cs="Calibri" w:asciiTheme="minorAscii" w:hAnsiTheme="minorAscii" w:eastAsiaTheme="minorAscii" w:cstheme="minorAscii"/>
                <w:color w:val="auto"/>
                <w:sz w:val="20"/>
                <w:szCs w:val="20"/>
              </w:rPr>
              <w:t>Developing inclusive pedagogies</w:t>
            </w:r>
          </w:p>
          <w:p w:rsidRPr="000E1A46" w:rsidR="00AB62BE" w:rsidP="0C2376F5" w:rsidRDefault="00AB62BE" w14:paraId="16D42EF5" w14:textId="24AC80BE">
            <w:pPr>
              <w:pStyle w:val="ListParagraph"/>
              <w:numPr>
                <w:ilvl w:val="0"/>
                <w:numId w:val="27"/>
              </w:num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3B83A7BC">
              <w:rPr>
                <w:rFonts w:ascii="Calibri" w:hAnsi="Calibri" w:eastAsia="Calibri" w:cs="Calibri"/>
                <w:b w:val="0"/>
                <w:bCs w:val="0"/>
                <w:i w:val="0"/>
                <w:iCs w:val="0"/>
                <w:caps w:val="0"/>
                <w:smallCaps w:val="0"/>
                <w:noProof w:val="0"/>
                <w:color w:val="000000" w:themeColor="text1" w:themeTint="FF" w:themeShade="FF"/>
                <w:sz w:val="19"/>
                <w:szCs w:val="19"/>
                <w:lang w:val="en-GB"/>
              </w:rPr>
              <w:t>Relationships with disaffected pupils</w:t>
            </w:r>
          </w:p>
          <w:p w:rsidRPr="000E1A46" w:rsidR="00AB62BE" w:rsidP="0C2376F5" w:rsidRDefault="00AB62BE" w14:paraId="23D6B606" w14:textId="36D1706C">
            <w:pPr>
              <w:pStyle w:val="Normal"/>
            </w:pPr>
          </w:p>
        </w:tc>
        <w:tc>
          <w:tcPr>
            <w:tcW w:w="1336" w:type="dxa"/>
            <w:gridSpan w:val="2"/>
            <w:shd w:val="clear" w:color="auto" w:fill="FFE599" w:themeFill="accent4" w:themeFillTint="66"/>
            <w:tcMar/>
          </w:tcPr>
          <w:p w:rsidR="00AB62BE" w:rsidP="00192D6B" w:rsidRDefault="00AB62BE" w14:paraId="7F11CFC7" w14:textId="77777777">
            <w:pPr>
              <w:rPr>
                <w:sz w:val="20"/>
                <w:szCs w:val="20"/>
              </w:rPr>
            </w:pPr>
            <w:r>
              <w:rPr>
                <w:sz w:val="20"/>
                <w:szCs w:val="20"/>
              </w:rPr>
              <w:t>LO1, 2, 7</w:t>
            </w:r>
          </w:p>
        </w:tc>
        <w:tc>
          <w:tcPr>
            <w:tcW w:w="3235" w:type="dxa"/>
            <w:shd w:val="clear" w:color="auto" w:fill="FFE599" w:themeFill="accent4" w:themeFillTint="66"/>
            <w:tcMar/>
          </w:tcPr>
          <w:p w:rsidR="00AB62BE" w:rsidP="00192D6B" w:rsidRDefault="00AB62BE" w14:paraId="695D100F" w14:textId="77777777">
            <w:pPr>
              <w:rPr>
                <w:rStyle w:val="eop"/>
                <w:rFonts w:ascii="Calibri" w:hAnsi="Calibri" w:cs="Calibri"/>
                <w:sz w:val="20"/>
                <w:szCs w:val="20"/>
                <w:u w:val="single"/>
              </w:rPr>
            </w:pPr>
            <w:r w:rsidRPr="193AF415">
              <w:rPr>
                <w:rStyle w:val="eop"/>
                <w:rFonts w:ascii="Calibri" w:hAnsi="Calibri" w:cs="Calibri"/>
                <w:sz w:val="20"/>
                <w:szCs w:val="20"/>
                <w:u w:val="single"/>
              </w:rPr>
              <w:t>Curriculum</w:t>
            </w:r>
          </w:p>
          <w:p w:rsidR="00AB62BE" w:rsidP="00192D6B" w:rsidRDefault="00AB62BE" w14:paraId="323DF893" w14:textId="77777777">
            <w:pPr>
              <w:rPr>
                <w:rFonts w:ascii="Calibri" w:hAnsi="Calibri" w:eastAsia="Calibri" w:cs="Calibri"/>
                <w:sz w:val="20"/>
                <w:szCs w:val="20"/>
              </w:rPr>
            </w:pPr>
            <w:r w:rsidRPr="25FF843C">
              <w:rPr>
                <w:rFonts w:ascii="Calibri" w:hAnsi="Calibri" w:eastAsia="Calibri" w:cs="Calibri"/>
                <w:sz w:val="20"/>
                <w:szCs w:val="20"/>
              </w:rPr>
              <w:t>Every teacher can improve pupils’ literacy, including by explicitly teaching reading, writing and oral language skills specific to individual disciplines (3.10)</w:t>
            </w:r>
          </w:p>
          <w:p w:rsidR="00AB62BE" w:rsidP="00192D6B" w:rsidRDefault="00AB62BE" w14:paraId="0E75F32D" w14:textId="77777777">
            <w:pPr>
              <w:rPr>
                <w:rFonts w:ascii="Calibri" w:hAnsi="Calibri" w:eastAsia="Calibri" w:cs="Calibri"/>
                <w:sz w:val="20"/>
                <w:szCs w:val="20"/>
              </w:rPr>
            </w:pPr>
          </w:p>
          <w:p w:rsidR="00AB62BE" w:rsidP="00192D6B" w:rsidRDefault="00AB62BE" w14:paraId="5DFEBBAB" w14:textId="77777777">
            <w:pPr>
              <w:rPr>
                <w:rFonts w:ascii="Calibri" w:hAnsi="Calibri" w:eastAsia="Calibri" w:cs="Calibri"/>
                <w:color w:val="000000" w:themeColor="text1"/>
                <w:sz w:val="20"/>
                <w:szCs w:val="20"/>
                <w:u w:val="single"/>
              </w:rPr>
            </w:pPr>
            <w:r w:rsidRPr="25FF843C">
              <w:rPr>
                <w:rFonts w:ascii="Calibri" w:hAnsi="Calibri" w:eastAsia="Calibri" w:cs="Calibri"/>
                <w:color w:val="000000" w:themeColor="text1"/>
                <w:sz w:val="20"/>
                <w:szCs w:val="20"/>
                <w:u w:val="single"/>
              </w:rPr>
              <w:t>Behaviour</w:t>
            </w:r>
          </w:p>
          <w:p w:rsidR="00AB62BE" w:rsidP="00192D6B" w:rsidRDefault="00AB62BE" w14:paraId="1072836A" w14:textId="77777777">
            <w:r w:rsidRPr="25FF843C">
              <w:rPr>
                <w:rFonts w:ascii="Calibri" w:hAnsi="Calibri" w:eastAsia="Calibri" w:cs="Calibri"/>
                <w:color w:val="000000" w:themeColor="text1"/>
                <w:sz w:val="20"/>
                <w:szCs w:val="20"/>
              </w:rPr>
              <w:t>Teachers are key role models, who can influence the attitudes, values and behaviours of their pupils. (1.2)</w:t>
            </w:r>
          </w:p>
          <w:p w:rsidR="00AB62BE" w:rsidP="00192D6B" w:rsidRDefault="00AB62BE" w14:paraId="14282964" w14:textId="77777777">
            <w:pPr>
              <w:rPr>
                <w:rFonts w:ascii="Calibri" w:hAnsi="Calibri" w:eastAsia="Calibri" w:cs="Calibri"/>
                <w:color w:val="000000" w:themeColor="text1"/>
                <w:sz w:val="20"/>
                <w:szCs w:val="20"/>
              </w:rPr>
            </w:pPr>
          </w:p>
          <w:p w:rsidR="00AB62BE" w:rsidP="00192D6B" w:rsidRDefault="00AB62BE" w14:paraId="63C8976D" w14:textId="77777777">
            <w:r w:rsidRPr="25FF843C">
              <w:rPr>
                <w:rFonts w:ascii="Calibri" w:hAnsi="Calibri" w:eastAsia="Calibri" w:cs="Calibri"/>
                <w:color w:val="000000" w:themeColor="text1"/>
                <w:sz w:val="20"/>
                <w:szCs w:val="20"/>
              </w:rPr>
              <w:t>Teacher expectations can affect pupil outcomes; setting goals that challenge and stretch pupils is essential. (1.5)</w:t>
            </w:r>
          </w:p>
          <w:p w:rsidR="00AB62BE" w:rsidP="00192D6B" w:rsidRDefault="00AB62BE" w14:paraId="21660FFC" w14:textId="77777777">
            <w:pPr>
              <w:rPr>
                <w:rFonts w:ascii="Calibri" w:hAnsi="Calibri" w:eastAsia="Calibri" w:cs="Calibri"/>
                <w:color w:val="000000" w:themeColor="text1"/>
                <w:sz w:val="20"/>
                <w:szCs w:val="20"/>
              </w:rPr>
            </w:pPr>
          </w:p>
          <w:p w:rsidR="00AB62BE" w:rsidP="00192D6B" w:rsidRDefault="00AB62BE" w14:paraId="637FF2CA" w14:textId="77777777">
            <w:r w:rsidRPr="25FF843C">
              <w:rPr>
                <w:rFonts w:ascii="Calibri" w:hAnsi="Calibri" w:eastAsia="Calibri" w:cs="Calibri"/>
                <w:color w:val="000000" w:themeColor="text1"/>
                <w:sz w:val="20"/>
                <w:szCs w:val="20"/>
              </w:rPr>
              <w:t>High-quality teaching has a long-term positive effect on pupils’ life chances, particularly for children from disadvantaged backgrounds (1.6)</w:t>
            </w:r>
          </w:p>
          <w:p w:rsidR="00AB62BE" w:rsidP="00192D6B" w:rsidRDefault="00AB62BE" w14:paraId="3E920AB9" w14:textId="77777777">
            <w:pPr>
              <w:rPr>
                <w:rFonts w:ascii="Calibri" w:hAnsi="Calibri" w:eastAsia="Calibri" w:cs="Calibri"/>
                <w:color w:val="000000" w:themeColor="text1"/>
                <w:sz w:val="20"/>
                <w:szCs w:val="20"/>
              </w:rPr>
            </w:pPr>
          </w:p>
          <w:p w:rsidR="00AB62BE" w:rsidP="00192D6B" w:rsidRDefault="00AB62BE" w14:paraId="03B21ECC" w14:textId="77777777">
            <w:r w:rsidRPr="25FF843C">
              <w:rPr>
                <w:rFonts w:ascii="Calibri" w:hAnsi="Calibri" w:eastAsia="Calibri" w:cs="Calibri"/>
                <w:color w:val="000000" w:themeColor="text1"/>
                <w:sz w:val="20"/>
                <w:szCs w:val="20"/>
              </w:rPr>
              <w:t>Pupils’ investment in learning is also driven by their prior experiences and perceptions of success and failure. (7.7)</w:t>
            </w:r>
          </w:p>
          <w:p w:rsidR="00AB62BE" w:rsidP="00192D6B" w:rsidRDefault="00AB62BE" w14:paraId="63542570" w14:textId="77777777">
            <w:pPr>
              <w:rPr>
                <w:rFonts w:ascii="Calibri" w:hAnsi="Calibri" w:eastAsia="Calibri" w:cs="Calibri"/>
                <w:sz w:val="20"/>
                <w:szCs w:val="20"/>
              </w:rPr>
            </w:pPr>
          </w:p>
          <w:p w:rsidR="00AB62BE" w:rsidP="00192D6B" w:rsidRDefault="00AB62BE" w14:paraId="2E2D35C5" w14:textId="77777777">
            <w:pPr>
              <w:rPr>
                <w:rStyle w:val="eop"/>
                <w:rFonts w:ascii="Calibri" w:hAnsi="Calibri" w:cs="Calibri"/>
                <w:sz w:val="20"/>
                <w:szCs w:val="20"/>
              </w:rPr>
            </w:pPr>
          </w:p>
          <w:p w:rsidRPr="5FC97C9C" w:rsidR="00AB62BE" w:rsidP="00192D6B" w:rsidRDefault="00AB62BE" w14:paraId="1774989E" w14:textId="77777777">
            <w:pPr>
              <w:rPr>
                <w:sz w:val="20"/>
                <w:szCs w:val="20"/>
              </w:rPr>
            </w:pPr>
          </w:p>
        </w:tc>
      </w:tr>
      <w:tr w:rsidR="0C2376F5" w:rsidTr="0C2376F5" w14:paraId="3F4A7287">
        <w:trPr>
          <w:trHeight w:val="300"/>
        </w:trPr>
        <w:tc>
          <w:tcPr>
            <w:tcW w:w="840" w:type="dxa"/>
            <w:shd w:val="clear" w:color="auto" w:fill="FFE599" w:themeFill="accent4" w:themeFillTint="66"/>
            <w:tcMar/>
          </w:tcPr>
          <w:p w:rsidR="0C2376F5" w:rsidP="0C2376F5" w:rsidRDefault="0C2376F5" w14:paraId="28FDB75C" w14:textId="4CEC4262">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27.11.23</w:t>
            </w:r>
          </w:p>
          <w:p w:rsidR="0C2376F5" w:rsidP="0C2376F5" w:rsidRDefault="0C2376F5" w14:paraId="22C9795B" w14:textId="64DC4756">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PP</w:t>
            </w:r>
          </w:p>
          <w:p w:rsidR="0C2376F5" w:rsidP="0C2376F5" w:rsidRDefault="0C2376F5" w14:paraId="61177BEC" w14:textId="36EDA9EF">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PO</w:t>
            </w:r>
          </w:p>
        </w:tc>
        <w:tc>
          <w:tcPr>
            <w:tcW w:w="1256" w:type="dxa"/>
            <w:shd w:val="clear" w:color="auto" w:fill="FFE599" w:themeFill="accent4" w:themeFillTint="66"/>
            <w:tcMar/>
          </w:tcPr>
          <w:p w:rsidR="0C2376F5" w:rsidP="0C2376F5" w:rsidRDefault="0C2376F5" w14:paraId="545C6E79" w14:textId="56F04238">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Developing your Mentor Relationship</w:t>
            </w:r>
          </w:p>
          <w:p w:rsidR="0C2376F5" w:rsidP="0C2376F5" w:rsidRDefault="0C2376F5" w14:paraId="55443BBE" w14:textId="14C72A7E">
            <w:pPr>
              <w:spacing w:line="259" w:lineRule="auto"/>
              <w:rPr>
                <w:rFonts w:ascii="Calibri" w:hAnsi="Calibri" w:eastAsia="Calibri" w:cs="Calibri"/>
                <w:b w:val="0"/>
                <w:bCs w:val="0"/>
                <w:i w:val="0"/>
                <w:iCs w:val="0"/>
                <w:caps w:val="0"/>
                <w:smallCaps w:val="0"/>
                <w:color w:val="000000" w:themeColor="text1" w:themeTint="FF" w:themeShade="FF"/>
                <w:sz w:val="19"/>
                <w:szCs w:val="19"/>
              </w:rPr>
            </w:pPr>
          </w:p>
        </w:tc>
        <w:tc>
          <w:tcPr>
            <w:tcW w:w="1259" w:type="dxa"/>
            <w:shd w:val="clear" w:color="auto" w:fill="FFE599" w:themeFill="accent4" w:themeFillTint="66"/>
            <w:tcMar/>
          </w:tcPr>
          <w:p w:rsidR="0C2376F5" w:rsidP="0C2376F5" w:rsidRDefault="0C2376F5" w14:paraId="1B924E0D" w14:textId="7494D276">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This session enables trainees to reflect on how working with their mentor is supporting their teacher development</w:t>
            </w:r>
          </w:p>
          <w:p w:rsidR="0C2376F5" w:rsidP="0C2376F5" w:rsidRDefault="0C2376F5" w14:paraId="042459CE" w14:textId="1718F61B">
            <w:pPr>
              <w:spacing w:line="259" w:lineRule="auto"/>
              <w:rPr>
                <w:rFonts w:ascii="Calibri" w:hAnsi="Calibri" w:eastAsia="Calibri" w:cs="Calibri"/>
                <w:b w:val="0"/>
                <w:bCs w:val="0"/>
                <w:i w:val="0"/>
                <w:iCs w:val="0"/>
                <w:caps w:val="0"/>
                <w:smallCaps w:val="0"/>
                <w:color w:val="000000" w:themeColor="text1" w:themeTint="FF" w:themeShade="FF"/>
                <w:sz w:val="19"/>
                <w:szCs w:val="19"/>
              </w:rPr>
            </w:pPr>
          </w:p>
        </w:tc>
        <w:tc>
          <w:tcPr>
            <w:tcW w:w="1817" w:type="dxa"/>
            <w:shd w:val="clear" w:color="auto" w:fill="FFE599" w:themeFill="accent4" w:themeFillTint="66"/>
            <w:tcMar/>
          </w:tcPr>
          <w:p w:rsidR="0C2376F5" w:rsidP="0C2376F5" w:rsidRDefault="0C2376F5" w14:paraId="265D8E25" w14:textId="588EC0F2">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Skills and attributes of effective mentors and mentees / trainees</w:t>
            </w:r>
          </w:p>
          <w:p w:rsidR="0C2376F5" w:rsidP="0C2376F5" w:rsidRDefault="0C2376F5" w14:paraId="43FAACBA" w14:textId="514C0C53">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366E3AAB" w14:textId="7BB991F3">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 xml:space="preserve">Making the most of observation data to support your development </w:t>
            </w:r>
          </w:p>
          <w:p w:rsidR="0C2376F5" w:rsidP="0C2376F5" w:rsidRDefault="0C2376F5" w14:paraId="7BFC43A5" w14:textId="38BC874D">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Setting SMART targets</w:t>
            </w:r>
          </w:p>
          <w:p w:rsidR="0C2376F5" w:rsidP="0C2376F5" w:rsidRDefault="0C2376F5" w14:paraId="496AFC6A" w14:textId="483A341F">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5C99B813" w14:textId="750E9A55">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 xml:space="preserve">Recording progress. </w:t>
            </w:r>
          </w:p>
          <w:p w:rsidR="0C2376F5" w:rsidP="0C2376F5" w:rsidRDefault="0C2376F5" w14:paraId="187EB3DE" w14:textId="3335D33C">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36FF66F4" w14:textId="58280BA7">
            <w:pPr>
              <w:spacing w:line="259" w:lineRule="auto"/>
              <w:rPr>
                <w:rFonts w:ascii="Calibri" w:hAnsi="Calibri" w:eastAsia="Calibri" w:cs="Calibri"/>
                <w:b w:val="0"/>
                <w:bCs w:val="0"/>
                <w:i w:val="0"/>
                <w:iCs w:val="0"/>
                <w:caps w:val="0"/>
                <w:smallCaps w:val="0"/>
                <w:color w:val="000000" w:themeColor="text1" w:themeTint="FF" w:themeShade="FF"/>
                <w:sz w:val="19"/>
                <w:szCs w:val="19"/>
              </w:rPr>
            </w:pPr>
          </w:p>
        </w:tc>
        <w:tc>
          <w:tcPr>
            <w:tcW w:w="2644" w:type="dxa"/>
            <w:shd w:val="clear" w:color="auto" w:fill="FFE599" w:themeFill="accent4" w:themeFillTint="66"/>
            <w:tcMar/>
          </w:tcPr>
          <w:p w:rsidR="0C2376F5" w:rsidP="0C2376F5" w:rsidRDefault="0C2376F5" w14:paraId="25C99B90" w14:textId="62C23B8A">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Instructional Coaching (Knight, J, 2013)</w:t>
            </w:r>
          </w:p>
          <w:p w:rsidR="0C2376F5" w:rsidP="0C2376F5" w:rsidRDefault="0C2376F5" w14:paraId="2BCE766E" w14:textId="600F233D">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7132372E" w14:textId="75AD9CB6">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The Mentoring Continuum (Downey, M, 2014)</w:t>
            </w:r>
          </w:p>
          <w:p w:rsidR="0C2376F5" w:rsidP="0C2376F5" w:rsidRDefault="0C2376F5" w14:paraId="166CC46C" w14:textId="479A6DBE">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6A067E54" w14:textId="026E12C6">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The Protégé-Mentoring-Mindset- Framework.png</w:t>
            </w:r>
          </w:p>
          <w:p w:rsidR="0C2376F5" w:rsidP="0C2376F5" w:rsidRDefault="0C2376F5" w14:paraId="44110863" w14:textId="576E4ED7">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 xml:space="preserve">(Searby, L, 2014) </w:t>
            </w:r>
          </w:p>
          <w:p w:rsidR="0C2376F5" w:rsidP="0C2376F5" w:rsidRDefault="0C2376F5" w14:paraId="143885CE" w14:textId="3170EB84">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287086CC" w14:textId="758702C2">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Bronwen Maxwell, Hobson and Manning – NoIT Mentoring and Coaching – Conceptual Review (Nov 2022) PDF.</w:t>
            </w:r>
          </w:p>
          <w:p w:rsidR="0C2376F5" w:rsidP="0C2376F5" w:rsidRDefault="0C2376F5" w14:paraId="53D78733" w14:textId="0D9C98B6">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0C2376F5" w:rsidP="0C2376F5" w:rsidRDefault="0C2376F5" w14:paraId="0F7CFCB1" w14:textId="33F09C25">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 xml:space="preserve">The Teachers’ Standards (DfE, 2021) </w:t>
            </w:r>
            <w:hyperlink r:id="Rc14d0c60efda4087">
              <w:r w:rsidRPr="0C2376F5" w:rsidR="0C2376F5">
                <w:rPr>
                  <w:rStyle w:val="Hyperlink"/>
                  <w:rFonts w:ascii="Calibri" w:hAnsi="Calibri" w:eastAsia="Calibri" w:cs="Calibri"/>
                  <w:b w:val="0"/>
                  <w:bCs w:val="0"/>
                  <w:i w:val="0"/>
                  <w:iCs w:val="0"/>
                  <w:caps w:val="0"/>
                  <w:smallCaps w:val="0"/>
                  <w:sz w:val="19"/>
                  <w:szCs w:val="19"/>
                  <w:lang w:val="en-GB"/>
                </w:rPr>
                <w:t>https://assets.publishing.service.gov.uk/government/uploads/system/uploads/attachment_data/file/665522/Teachers_standard_information.pdf</w:t>
              </w:r>
            </w:hyperlink>
          </w:p>
          <w:p w:rsidR="0C2376F5" w:rsidP="0C2376F5" w:rsidRDefault="0C2376F5" w14:paraId="3059F6F3" w14:textId="530EA992">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 xml:space="preserve"> </w:t>
            </w:r>
          </w:p>
        </w:tc>
        <w:tc>
          <w:tcPr>
            <w:tcW w:w="698" w:type="dxa"/>
            <w:gridSpan w:val="2"/>
            <w:shd w:val="clear" w:color="auto" w:fill="FFE599" w:themeFill="accent4" w:themeFillTint="66"/>
            <w:tcMar/>
          </w:tcPr>
          <w:p w:rsidR="0C2376F5" w:rsidP="0C2376F5" w:rsidRDefault="0C2376F5" w14:paraId="1DD08132" w14:textId="10C948EF">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0C2376F5">
              <w:rPr>
                <w:rFonts w:ascii="Calibri" w:hAnsi="Calibri" w:eastAsia="Calibri" w:cs="Calibri"/>
                <w:b w:val="0"/>
                <w:bCs w:val="0"/>
                <w:i w:val="0"/>
                <w:iCs w:val="0"/>
                <w:caps w:val="0"/>
                <w:smallCaps w:val="0"/>
                <w:color w:val="000000" w:themeColor="text1" w:themeTint="FF" w:themeShade="FF"/>
                <w:sz w:val="19"/>
                <w:szCs w:val="19"/>
                <w:lang w:val="en-GB"/>
              </w:rPr>
              <w:t xml:space="preserve">CRD </w:t>
            </w:r>
          </w:p>
          <w:p w:rsidR="0C2376F5" w:rsidP="0C2376F5" w:rsidRDefault="0C2376F5" w14:paraId="35971D7E" w14:textId="1D5AEEC3">
            <w:pPr>
              <w:pStyle w:val="Heading2"/>
              <w:keepNext w:val="1"/>
              <w:keepLines w:val="1"/>
              <w:spacing w:before="40" w:after="0" w:line="259" w:lineRule="auto"/>
            </w:pPr>
          </w:p>
          <w:p w:rsidR="0C2376F5" w:rsidP="0C2376F5" w:rsidRDefault="0C2376F5" w14:paraId="78736A1D" w14:textId="3F0C1CE9">
            <w:pPr>
              <w:spacing w:line="259" w:lineRule="auto"/>
              <w:rPr>
                <w:rFonts w:ascii="Calibri" w:hAnsi="Calibri" w:eastAsia="Calibri" w:cs="Calibri"/>
                <w:b w:val="0"/>
                <w:bCs w:val="0"/>
                <w:i w:val="0"/>
                <w:iCs w:val="0"/>
                <w:caps w:val="0"/>
                <w:smallCaps w:val="0"/>
                <w:color w:val="000000" w:themeColor="text1" w:themeTint="FF" w:themeShade="FF"/>
                <w:sz w:val="22"/>
                <w:szCs w:val="22"/>
              </w:rPr>
            </w:pPr>
          </w:p>
        </w:tc>
        <w:tc>
          <w:tcPr>
            <w:tcW w:w="1837" w:type="dxa"/>
            <w:gridSpan w:val="2"/>
            <w:shd w:val="clear" w:color="auto" w:fill="FFE599" w:themeFill="accent4" w:themeFillTint="66"/>
            <w:tcMar/>
          </w:tcPr>
          <w:p w:rsidR="2135805B" w:rsidP="0C2376F5" w:rsidRDefault="2135805B" w14:paraId="3B41D519" w14:textId="3D3BAECB">
            <w:pPr>
              <w:pStyle w:val="Heading2"/>
              <w:keepNext w:val="1"/>
              <w:keepLines w:val="1"/>
              <w:spacing w:before="40" w:after="0" w:line="259" w:lineRule="auto"/>
              <w:rPr>
                <w:rFonts w:ascii="Calibri" w:hAnsi="Calibri" w:eastAsia="Calibri" w:cs="Calibri"/>
                <w:b w:val="0"/>
                <w:bCs w:val="0"/>
                <w:i w:val="0"/>
                <w:iCs w:val="0"/>
                <w:caps w:val="0"/>
                <w:smallCaps w:val="0"/>
                <w:color w:val="2E74B5" w:themeColor="accent1" w:themeTint="FF" w:themeShade="BF"/>
                <w:sz w:val="20"/>
                <w:szCs w:val="20"/>
              </w:rPr>
            </w:pPr>
            <w:r w:rsidRPr="0C2376F5" w:rsidR="2135805B">
              <w:rPr>
                <w:color w:val="auto"/>
                <w:sz w:val="20"/>
                <w:szCs w:val="20"/>
              </w:rPr>
              <w:t>Curious Teacher</w:t>
            </w:r>
            <w:r w:rsidRPr="0C2376F5" w:rsidR="2135805B">
              <w:rPr>
                <w:sz w:val="20"/>
                <w:szCs w:val="20"/>
              </w:rPr>
              <w:t xml:space="preserve"> </w:t>
            </w:r>
          </w:p>
          <w:p w:rsidR="2135805B" w:rsidP="0C2376F5" w:rsidRDefault="2135805B" w14:paraId="428D098E" w14:textId="74D28F45">
            <w:pPr>
              <w:pStyle w:val="Normal"/>
              <w:spacing w:line="259" w:lineRule="auto"/>
              <w:rPr>
                <w:rFonts w:ascii="Calibri" w:hAnsi="Calibri" w:eastAsia="Calibri" w:cs="Calibri"/>
                <w:b w:val="0"/>
                <w:bCs w:val="0"/>
                <w:i w:val="0"/>
                <w:iCs w:val="0"/>
                <w:caps w:val="0"/>
                <w:smallCaps w:val="0"/>
                <w:color w:val="000000" w:themeColor="text1" w:themeTint="FF" w:themeShade="FF"/>
                <w:sz w:val="20"/>
                <w:szCs w:val="20"/>
                <w:lang w:val="en-GB"/>
              </w:rPr>
            </w:pPr>
            <w:r w:rsidRPr="0C2376F5" w:rsidR="2135805B">
              <w:rPr>
                <w:sz w:val="20"/>
                <w:szCs w:val="20"/>
              </w:rPr>
              <w:t xml:space="preserve">Application of evidence to </w:t>
            </w:r>
            <w:r w:rsidRPr="0C2376F5" w:rsidR="2135805B">
              <w:rPr>
                <w:sz w:val="20"/>
                <w:szCs w:val="20"/>
              </w:rPr>
              <w:t>teaching</w:t>
            </w:r>
          </w:p>
          <w:p w:rsidR="0C2376F5" w:rsidP="0C2376F5" w:rsidRDefault="0C2376F5" w14:paraId="538FF4BE" w14:textId="49EE84B3">
            <w:pPr>
              <w:spacing w:line="259" w:lineRule="auto"/>
              <w:rPr>
                <w:rFonts w:ascii="Calibri" w:hAnsi="Calibri" w:eastAsia="Calibri" w:cs="Calibri"/>
                <w:b w:val="0"/>
                <w:bCs w:val="0"/>
                <w:i w:val="0"/>
                <w:iCs w:val="0"/>
                <w:caps w:val="0"/>
                <w:smallCaps w:val="0"/>
                <w:color w:val="000000" w:themeColor="text1" w:themeTint="FF" w:themeShade="FF"/>
                <w:sz w:val="19"/>
                <w:szCs w:val="19"/>
                <w:lang w:val="en-GB"/>
              </w:rPr>
            </w:pPr>
          </w:p>
        </w:tc>
        <w:tc>
          <w:tcPr>
            <w:tcW w:w="1336" w:type="dxa"/>
            <w:gridSpan w:val="2"/>
            <w:shd w:val="clear" w:color="auto" w:fill="FFE599" w:themeFill="accent4" w:themeFillTint="66"/>
            <w:tcMar/>
          </w:tcPr>
          <w:p w:rsidR="743EF84D" w:rsidP="0C2376F5" w:rsidRDefault="743EF84D" w14:paraId="45CC4B1E" w14:textId="407A04EA">
            <w:pPr>
              <w:pStyle w:val="Normal"/>
              <w:rPr>
                <w:sz w:val="20"/>
                <w:szCs w:val="20"/>
              </w:rPr>
            </w:pPr>
            <w:r w:rsidRPr="0C2376F5" w:rsidR="743EF84D">
              <w:rPr>
                <w:sz w:val="20"/>
                <w:szCs w:val="20"/>
              </w:rPr>
              <w:t>LO1,2,3,4</w:t>
            </w:r>
          </w:p>
        </w:tc>
        <w:tc>
          <w:tcPr>
            <w:tcW w:w="3235" w:type="dxa"/>
            <w:shd w:val="clear" w:color="auto" w:fill="FFE599" w:themeFill="accent4" w:themeFillTint="66"/>
            <w:tcMar/>
          </w:tcPr>
          <w:p w:rsidR="743EF84D" w:rsidP="0C2376F5" w:rsidRDefault="743EF84D" w14:paraId="33545E78" w14:textId="0D7E36F6">
            <w:pPr>
              <w:spacing w:line="259" w:lineRule="auto"/>
              <w:rPr>
                <w:rFonts w:ascii="Calibri" w:hAnsi="Calibri" w:eastAsia="Calibri" w:cs="Calibri"/>
                <w:b w:val="0"/>
                <w:bCs w:val="0"/>
                <w:i w:val="0"/>
                <w:iCs w:val="0"/>
                <w:caps w:val="0"/>
                <w:smallCaps w:val="0"/>
                <w:color w:val="000000" w:themeColor="text1" w:themeTint="FF" w:themeShade="FF"/>
                <w:sz w:val="19"/>
                <w:szCs w:val="19"/>
              </w:rPr>
            </w:pPr>
            <w:r w:rsidRPr="0C2376F5" w:rsidR="743EF84D">
              <w:rPr>
                <w:rFonts w:ascii="Calibri" w:hAnsi="Calibri" w:eastAsia="Calibri" w:cs="Calibri"/>
                <w:b w:val="0"/>
                <w:bCs w:val="0"/>
                <w:i w:val="0"/>
                <w:iCs w:val="0"/>
                <w:caps w:val="0"/>
                <w:smallCaps w:val="0"/>
                <w:color w:val="000000" w:themeColor="text1" w:themeTint="FF" w:themeShade="FF"/>
                <w:sz w:val="19"/>
                <w:szCs w:val="19"/>
                <w:lang w:val="en-GB"/>
              </w:rPr>
              <w:t xml:space="preserve">8.1 Effective professional development is likely to be sustained over time, involve expert support or coaching and opportunities for collaboration. </w:t>
            </w:r>
          </w:p>
          <w:p w:rsidR="0C2376F5" w:rsidP="0C2376F5" w:rsidRDefault="0C2376F5" w14:paraId="5FFA2CE6" w14:textId="4030A33D">
            <w:pPr>
              <w:spacing w:line="259" w:lineRule="auto"/>
              <w:rPr>
                <w:rFonts w:ascii="Calibri" w:hAnsi="Calibri" w:eastAsia="Calibri" w:cs="Calibri"/>
                <w:b w:val="0"/>
                <w:bCs w:val="0"/>
                <w:i w:val="0"/>
                <w:iCs w:val="0"/>
                <w:caps w:val="0"/>
                <w:smallCaps w:val="0"/>
                <w:color w:val="000000" w:themeColor="text1" w:themeTint="FF" w:themeShade="FF"/>
                <w:sz w:val="19"/>
                <w:szCs w:val="19"/>
              </w:rPr>
            </w:pPr>
          </w:p>
          <w:p w:rsidR="743EF84D" w:rsidP="0C2376F5" w:rsidRDefault="743EF84D" w14:paraId="00DE7291" w14:textId="7657F219">
            <w:pPr>
              <w:pStyle w:val="Normal"/>
              <w:rPr>
                <w:rFonts w:ascii="Calibri" w:hAnsi="Calibri" w:eastAsia="Calibri" w:cs="Calibri"/>
                <w:b w:val="0"/>
                <w:bCs w:val="0"/>
                <w:i w:val="0"/>
                <w:iCs w:val="0"/>
                <w:caps w:val="0"/>
                <w:smallCaps w:val="0"/>
                <w:color w:val="000000" w:themeColor="text1" w:themeTint="FF" w:themeShade="FF"/>
                <w:sz w:val="19"/>
                <w:szCs w:val="19"/>
              </w:rPr>
            </w:pPr>
            <w:r w:rsidRPr="0C2376F5" w:rsidR="743EF84D">
              <w:rPr>
                <w:rFonts w:ascii="Calibri" w:hAnsi="Calibri" w:eastAsia="Calibri" w:cs="Calibri"/>
                <w:b w:val="0"/>
                <w:bCs w:val="0"/>
                <w:i w:val="0"/>
                <w:iCs w:val="0"/>
                <w:caps w:val="0"/>
                <w:smallCaps w:val="0"/>
                <w:color w:val="000000" w:themeColor="text1" w:themeTint="FF" w:themeShade="FF"/>
                <w:sz w:val="19"/>
                <w:szCs w:val="19"/>
                <w:lang w:val="en-GB"/>
              </w:rPr>
              <w:t>8.2. Reflective practice, supported by feedback from and observation of experienced colleagues, professional debate, and learning from educational research, is also likely to support improvement.</w:t>
            </w:r>
          </w:p>
        </w:tc>
      </w:tr>
      <w:tr w:rsidRPr="00AB62BE" w:rsidR="00AB62BE" w:rsidTr="0C2376F5" w14:paraId="57A3223D" w14:textId="77777777">
        <w:tc>
          <w:tcPr>
            <w:tcW w:w="840" w:type="dxa"/>
            <w:shd w:val="clear" w:color="auto" w:fill="C45911" w:themeFill="accent2" w:themeFillShade="BF"/>
            <w:tcMar/>
          </w:tcPr>
          <w:p w:rsidRPr="00AB62BE" w:rsidR="00AB62BE" w:rsidP="00D32A05" w:rsidRDefault="00AB62BE" w14:paraId="08BD2DC8" w14:textId="0CBD3D2B">
            <w:pPr>
              <w:rPr>
                <w:color w:val="000000" w:themeColor="text1"/>
                <w:sz w:val="20"/>
                <w:szCs w:val="20"/>
              </w:rPr>
            </w:pPr>
            <w:r>
              <w:rPr>
                <w:color w:val="000000" w:themeColor="text1"/>
                <w:sz w:val="20"/>
                <w:szCs w:val="20"/>
              </w:rPr>
              <w:t>04.12.23</w:t>
            </w:r>
          </w:p>
        </w:tc>
        <w:tc>
          <w:tcPr>
            <w:tcW w:w="1256" w:type="dxa"/>
            <w:shd w:val="clear" w:color="auto" w:fill="C45911" w:themeFill="accent2" w:themeFillShade="BF"/>
            <w:tcMar/>
          </w:tcPr>
          <w:p w:rsidRPr="00AB62BE" w:rsidR="00AB62BE" w:rsidP="00D32A05" w:rsidRDefault="00AB62BE" w14:paraId="5C92111E" w14:textId="623122F0">
            <w:pPr>
              <w:rPr>
                <w:color w:val="000000" w:themeColor="text1"/>
                <w:sz w:val="20"/>
                <w:szCs w:val="20"/>
              </w:rPr>
            </w:pPr>
            <w:r>
              <w:rPr>
                <w:color w:val="000000" w:themeColor="text1"/>
                <w:sz w:val="20"/>
                <w:szCs w:val="20"/>
              </w:rPr>
              <w:t>Adaptive Teaching in Subject</w:t>
            </w:r>
          </w:p>
        </w:tc>
        <w:tc>
          <w:tcPr>
            <w:tcW w:w="1259" w:type="dxa"/>
            <w:shd w:val="clear" w:color="auto" w:fill="C45911" w:themeFill="accent2" w:themeFillShade="BF"/>
            <w:tcMar/>
          </w:tcPr>
          <w:p w:rsidRPr="00AB62BE" w:rsidR="00AB62BE" w:rsidP="00D32A05" w:rsidRDefault="00AB62BE" w14:paraId="6AA7A654" w14:textId="0CFCCACD">
            <w:pPr>
              <w:rPr>
                <w:rFonts w:ascii="Calibri" w:hAnsi="Calibri" w:eastAsia="Calibri" w:cs="Calibri"/>
                <w:color w:val="000000" w:themeColor="text1"/>
                <w:sz w:val="20"/>
                <w:szCs w:val="20"/>
              </w:rPr>
            </w:pPr>
            <w:r>
              <w:rPr>
                <w:rFonts w:ascii="Calibri" w:hAnsi="Calibri" w:eastAsia="Calibri" w:cs="Calibri"/>
                <w:color w:val="000000" w:themeColor="text1"/>
                <w:sz w:val="20"/>
                <w:szCs w:val="20"/>
              </w:rPr>
              <w:t>See Subject Programme</w:t>
            </w:r>
          </w:p>
        </w:tc>
        <w:tc>
          <w:tcPr>
            <w:tcW w:w="1817" w:type="dxa"/>
            <w:shd w:val="clear" w:color="auto" w:fill="C45911" w:themeFill="accent2" w:themeFillShade="BF"/>
            <w:tcMar/>
          </w:tcPr>
          <w:p w:rsidRPr="00AB62BE" w:rsidR="00AB62BE" w:rsidP="59625251" w:rsidRDefault="00AB62BE" w14:paraId="3CA4DD13" w14:textId="77777777">
            <w:pPr>
              <w:rPr>
                <w:color w:val="000000" w:themeColor="text1"/>
                <w:sz w:val="20"/>
                <w:szCs w:val="20"/>
              </w:rPr>
            </w:pPr>
          </w:p>
        </w:tc>
        <w:tc>
          <w:tcPr>
            <w:tcW w:w="2644" w:type="dxa"/>
            <w:shd w:val="clear" w:color="auto" w:fill="C45911" w:themeFill="accent2" w:themeFillShade="BF"/>
            <w:tcMar/>
          </w:tcPr>
          <w:p w:rsidRPr="00AB62BE" w:rsidR="00AB62BE" w:rsidP="59625251" w:rsidRDefault="00AB62BE" w14:paraId="1BC205B6" w14:textId="77777777">
            <w:pPr>
              <w:rPr>
                <w:color w:val="000000" w:themeColor="text1"/>
                <w:sz w:val="20"/>
                <w:szCs w:val="20"/>
              </w:rPr>
            </w:pPr>
          </w:p>
        </w:tc>
        <w:tc>
          <w:tcPr>
            <w:tcW w:w="698" w:type="dxa"/>
            <w:gridSpan w:val="2"/>
            <w:shd w:val="clear" w:color="auto" w:fill="C45911" w:themeFill="accent2" w:themeFillShade="BF"/>
            <w:tcMar/>
          </w:tcPr>
          <w:p w:rsidRPr="00AB62BE" w:rsidR="00AB62BE" w:rsidP="00D32A05" w:rsidRDefault="00AB62BE" w14:paraId="7D61C87E" w14:textId="77777777">
            <w:pPr>
              <w:rPr>
                <w:color w:val="000000" w:themeColor="text1"/>
                <w:sz w:val="20"/>
                <w:szCs w:val="20"/>
              </w:rPr>
            </w:pPr>
          </w:p>
        </w:tc>
        <w:tc>
          <w:tcPr>
            <w:tcW w:w="1837" w:type="dxa"/>
            <w:gridSpan w:val="2"/>
            <w:shd w:val="clear" w:color="auto" w:fill="C45911" w:themeFill="accent2" w:themeFillShade="BF"/>
            <w:tcMar/>
          </w:tcPr>
          <w:p w:rsidRPr="00AB62BE" w:rsidR="00AB62BE" w:rsidP="00D32A05" w:rsidRDefault="00AB62BE" w14:paraId="2B557E83" w14:textId="77777777">
            <w:pPr>
              <w:rPr>
                <w:color w:val="000000" w:themeColor="text1"/>
                <w:sz w:val="20"/>
                <w:szCs w:val="20"/>
              </w:rPr>
            </w:pPr>
          </w:p>
        </w:tc>
        <w:tc>
          <w:tcPr>
            <w:tcW w:w="1336" w:type="dxa"/>
            <w:gridSpan w:val="2"/>
            <w:shd w:val="clear" w:color="auto" w:fill="C45911" w:themeFill="accent2" w:themeFillShade="BF"/>
            <w:tcMar/>
          </w:tcPr>
          <w:p w:rsidRPr="00AB62BE" w:rsidR="00AB62BE" w:rsidP="00D32A05" w:rsidRDefault="00AB62BE" w14:paraId="09E3416F" w14:textId="77777777">
            <w:pPr>
              <w:rPr>
                <w:color w:val="000000" w:themeColor="text1"/>
                <w:sz w:val="20"/>
                <w:szCs w:val="20"/>
              </w:rPr>
            </w:pPr>
          </w:p>
        </w:tc>
        <w:tc>
          <w:tcPr>
            <w:tcW w:w="3235" w:type="dxa"/>
            <w:shd w:val="clear" w:color="auto" w:fill="C45911" w:themeFill="accent2" w:themeFillShade="BF"/>
            <w:tcMar/>
          </w:tcPr>
          <w:p w:rsidRPr="00AB62BE" w:rsidR="00AB62BE" w:rsidP="1F09D3B6" w:rsidRDefault="00AB62BE" w14:paraId="6E51EAA1" w14:textId="77777777">
            <w:pPr>
              <w:rPr>
                <w:rFonts w:ascii="Calibri" w:hAnsi="Calibri" w:eastAsia="Calibri" w:cs="Calibri"/>
                <w:color w:val="000000" w:themeColor="text1"/>
                <w:sz w:val="20"/>
                <w:szCs w:val="20"/>
              </w:rPr>
            </w:pPr>
          </w:p>
        </w:tc>
      </w:tr>
      <w:tr w:rsidRPr="00352C7D" w:rsidR="00AB62BE" w:rsidTr="0C2376F5" w14:paraId="7D2827F7" w14:textId="77777777">
        <w:tc>
          <w:tcPr>
            <w:tcW w:w="840" w:type="dxa"/>
            <w:shd w:val="clear" w:color="auto" w:fill="E0ABE0"/>
            <w:tcMar/>
          </w:tcPr>
          <w:p w:rsidR="00AB62BE" w:rsidP="00192D6B" w:rsidRDefault="00AB62BE" w14:paraId="76955853" w14:textId="1F6A7549">
            <w:pPr>
              <w:rPr>
                <w:sz w:val="20"/>
                <w:szCs w:val="20"/>
              </w:rPr>
            </w:pPr>
            <w:r>
              <w:rPr>
                <w:sz w:val="20"/>
                <w:szCs w:val="20"/>
              </w:rPr>
              <w:t>11.12.23</w:t>
            </w:r>
            <w:r w:rsidR="00D74CCB">
              <w:rPr>
                <w:sz w:val="20"/>
                <w:szCs w:val="20"/>
              </w:rPr>
              <w:t xml:space="preserve"> Monday</w:t>
            </w:r>
          </w:p>
          <w:p w:rsidR="00AB62BE" w:rsidP="00192D6B" w:rsidRDefault="00AB62BE" w14:paraId="2321B7E7" w14:textId="093133BF">
            <w:pPr>
              <w:rPr>
                <w:sz w:val="20"/>
                <w:szCs w:val="20"/>
              </w:rPr>
            </w:pPr>
            <w:r>
              <w:rPr>
                <w:sz w:val="20"/>
                <w:szCs w:val="20"/>
              </w:rPr>
              <w:t>RC</w:t>
            </w:r>
          </w:p>
        </w:tc>
        <w:tc>
          <w:tcPr>
            <w:tcW w:w="1256" w:type="dxa"/>
            <w:shd w:val="clear" w:color="auto" w:fill="E0ABE0"/>
            <w:tcMar/>
          </w:tcPr>
          <w:p w:rsidR="00AB62BE" w:rsidP="0C2376F5" w:rsidRDefault="00AB62BE" w14:paraId="3536EE71" w14:textId="09C549C5">
            <w:pPr>
              <w:pStyle w:val="Normal"/>
              <w:spacing w:line="259" w:lineRule="auto"/>
              <w:rPr>
                <w:sz w:val="20"/>
                <w:szCs w:val="20"/>
              </w:rPr>
            </w:pPr>
            <w:r w:rsidRPr="0C2376F5" w:rsidR="00AB62BE">
              <w:rPr>
                <w:sz w:val="20"/>
                <w:szCs w:val="20"/>
              </w:rPr>
              <w:t>Interdisciplinary</w:t>
            </w:r>
            <w:r w:rsidRPr="0C2376F5" w:rsidR="7112C9A8">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w:t>
            </w:r>
            <w:r w:rsidRPr="0C2376F5" w:rsidR="00AB62BE">
              <w:rPr>
                <w:sz w:val="20"/>
                <w:szCs w:val="20"/>
              </w:rPr>
              <w:t xml:space="preserve"> Safeguarding Day</w:t>
            </w:r>
          </w:p>
          <w:p w:rsidR="00AB62BE" w:rsidP="00192D6B" w:rsidRDefault="00AB62BE" w14:paraId="5F98DF93" w14:textId="6313112F">
            <w:pPr>
              <w:rPr>
                <w:sz w:val="20"/>
                <w:szCs w:val="20"/>
              </w:rPr>
            </w:pPr>
          </w:p>
        </w:tc>
        <w:tc>
          <w:tcPr>
            <w:tcW w:w="1259" w:type="dxa"/>
            <w:shd w:val="clear" w:color="auto" w:fill="E0ABE0"/>
            <w:tcMar/>
          </w:tcPr>
          <w:p w:rsidRPr="006B39AC" w:rsidR="00AB62BE" w:rsidP="0C2376F5" w:rsidRDefault="00AB62BE" w14:paraId="33C1CE41" w14:textId="38B28481">
            <w:pPr>
              <w:pStyle w:val="Normal"/>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70A400FE">
              <w:rPr>
                <w:rFonts w:ascii="Calibri" w:hAnsi="Calibri" w:eastAsia="Calibri" w:cs="Calibri"/>
                <w:b w:val="0"/>
                <w:bCs w:val="0"/>
                <w:i w:val="0"/>
                <w:iCs w:val="0"/>
                <w:caps w:val="0"/>
                <w:smallCaps w:val="0"/>
                <w:noProof w:val="0"/>
                <w:color w:val="000000" w:themeColor="text1" w:themeTint="FF" w:themeShade="FF"/>
                <w:sz w:val="19"/>
                <w:szCs w:val="19"/>
                <w:lang w:val="en-GB"/>
              </w:rPr>
              <w:t>To develop an understanding of the inter professional nature of safeguarding and the importance of joint working.</w:t>
            </w:r>
          </w:p>
          <w:p w:rsidRPr="006B39AC" w:rsidR="00AB62BE" w:rsidP="0C2376F5" w:rsidRDefault="00AB62BE" w14:paraId="5522AEF5" w14:textId="787122BA">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6B39AC" w:rsidR="00AB62BE" w:rsidP="0C2376F5" w:rsidRDefault="00AB62BE" w14:paraId="26251C81" w14:textId="139C5270">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70A400FE">
              <w:rPr>
                <w:rFonts w:ascii="Calibri" w:hAnsi="Calibri" w:eastAsia="Calibri" w:cs="Calibri"/>
                <w:b w:val="0"/>
                <w:bCs w:val="0"/>
                <w:i w:val="0"/>
                <w:iCs w:val="0"/>
                <w:caps w:val="0"/>
                <w:smallCaps w:val="0"/>
                <w:noProof w:val="0"/>
                <w:color w:val="000000" w:themeColor="text1" w:themeTint="FF" w:themeShade="FF"/>
                <w:sz w:val="19"/>
                <w:szCs w:val="19"/>
                <w:lang w:val="en-GB"/>
              </w:rPr>
              <w:t>To develop inter professional realtionships with other agencies.</w:t>
            </w:r>
          </w:p>
          <w:p w:rsidRPr="006B39AC" w:rsidR="00AB62BE" w:rsidP="0C2376F5" w:rsidRDefault="00AB62BE" w14:paraId="4581CDFD" w14:textId="5B4F2F17">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6B39AC" w:rsidR="00AB62BE" w:rsidP="0C2376F5" w:rsidRDefault="00AB62BE" w14:paraId="71B8F7B4" w14:textId="0502A7D8">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70A400FE">
              <w:rPr>
                <w:rFonts w:ascii="Calibri" w:hAnsi="Calibri" w:eastAsia="Calibri" w:cs="Calibri"/>
                <w:b w:val="0"/>
                <w:bCs w:val="0"/>
                <w:i w:val="0"/>
                <w:iCs w:val="0"/>
                <w:caps w:val="0"/>
                <w:smallCaps w:val="0"/>
                <w:noProof w:val="0"/>
                <w:color w:val="000000" w:themeColor="text1" w:themeTint="FF" w:themeShade="FF"/>
                <w:sz w:val="19"/>
                <w:szCs w:val="19"/>
                <w:lang w:val="en-GB"/>
              </w:rPr>
              <w:t>To develop an awareness of problem solving for different agencies</w:t>
            </w:r>
          </w:p>
          <w:p w:rsidRPr="006B39AC" w:rsidR="00AB62BE" w:rsidP="0C2376F5" w:rsidRDefault="00AB62BE" w14:paraId="06C5EF42" w14:textId="592488E1">
            <w:pPr>
              <w:pStyle w:val="Normal"/>
              <w:suppressLineNumbers w:val="0"/>
              <w:bidi w:val="0"/>
              <w:spacing w:before="0" w:beforeAutospacing="off" w:after="0" w:afterAutospacing="off" w:line="259" w:lineRule="auto"/>
              <w:ind w:left="0" w:right="0"/>
              <w:jc w:val="left"/>
              <w:rPr>
                <w:rFonts w:ascii="Calibri" w:hAnsi="Calibri" w:eastAsia="Calibri" w:cs="Calibri"/>
                <w:color w:val="000000" w:themeColor="text1" w:themeTint="FF" w:themeShade="FF"/>
                <w:sz w:val="20"/>
                <w:szCs w:val="20"/>
              </w:rPr>
            </w:pPr>
          </w:p>
        </w:tc>
        <w:tc>
          <w:tcPr>
            <w:tcW w:w="1817" w:type="dxa"/>
            <w:shd w:val="clear" w:color="auto" w:fill="E0ABE0"/>
            <w:tcMar/>
          </w:tcPr>
          <w:p w:rsidRPr="42583932" w:rsidR="00AB62BE" w:rsidP="0C2376F5" w:rsidRDefault="00AB62BE" w14:paraId="7EA68AE3" w14:textId="30D996A3">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57A47CA5">
              <w:rPr>
                <w:rFonts w:ascii="Calibri" w:hAnsi="Calibri" w:eastAsia="Calibri" w:cs="Calibri"/>
                <w:b w:val="0"/>
                <w:bCs w:val="0"/>
                <w:i w:val="0"/>
                <w:iCs w:val="0"/>
                <w:caps w:val="0"/>
                <w:smallCaps w:val="0"/>
                <w:noProof w:val="0"/>
                <w:color w:val="000000" w:themeColor="text1" w:themeTint="FF" w:themeShade="FF"/>
                <w:sz w:val="19"/>
                <w:szCs w:val="19"/>
                <w:lang w:val="en-GB"/>
              </w:rPr>
              <w:t>The morning session will be a lecture and case conference simulation that will include trainee teachers, medical students and social work students.</w:t>
            </w:r>
          </w:p>
          <w:p w:rsidRPr="42583932" w:rsidR="00AB62BE" w:rsidP="0C2376F5" w:rsidRDefault="00AB62BE" w14:paraId="1F1F284F" w14:textId="148475ED">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57A47CA5">
              <w:rPr>
                <w:rFonts w:ascii="Calibri" w:hAnsi="Calibri" w:eastAsia="Calibri" w:cs="Calibri"/>
                <w:b w:val="0"/>
                <w:bCs w:val="0"/>
                <w:i w:val="0"/>
                <w:iCs w:val="0"/>
                <w:caps w:val="0"/>
                <w:smallCaps w:val="0"/>
                <w:noProof w:val="0"/>
                <w:color w:val="000000" w:themeColor="text1" w:themeTint="FF" w:themeShade="FF"/>
                <w:sz w:val="19"/>
                <w:szCs w:val="19"/>
                <w:lang w:val="en-GB"/>
              </w:rPr>
              <w:t>The afternoon session will be an interprofessional facilitated working group where a range of case studies are considered and a referral completed.</w:t>
            </w:r>
          </w:p>
          <w:p w:rsidRPr="42583932" w:rsidR="00AB62BE" w:rsidP="0C2376F5" w:rsidRDefault="00AB62BE" w14:paraId="72787D2E" w14:textId="7A27D1F9">
            <w:pPr>
              <w:pStyle w:val="Normal"/>
              <w:rPr>
                <w:rFonts w:ascii="Calibri" w:hAnsi="Calibri" w:eastAsia="Calibri" w:cs="Calibri"/>
                <w:color w:val="000000" w:themeColor="text1"/>
                <w:sz w:val="20"/>
                <w:szCs w:val="20"/>
              </w:rPr>
            </w:pPr>
          </w:p>
        </w:tc>
        <w:tc>
          <w:tcPr>
            <w:tcW w:w="2644" w:type="dxa"/>
            <w:shd w:val="clear" w:color="auto" w:fill="E0ABE0"/>
            <w:tcMar/>
          </w:tcPr>
          <w:p w:rsidRPr="42583932" w:rsidR="00AB62BE" w:rsidP="0C2376F5" w:rsidRDefault="00AB62BE" w14:paraId="55CC1B64" w14:textId="74ED09C3">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Keeping  Children Safe in Education ~(2023)</w:t>
            </w:r>
          </w:p>
          <w:p w:rsidRPr="42583932" w:rsidR="00AB62BE" w:rsidP="0C2376F5" w:rsidRDefault="00AB62BE" w14:paraId="64C77113" w14:textId="6C147C3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Working Together to Safeguard Childre (2018)</w:t>
            </w:r>
          </w:p>
          <w:p w:rsidRPr="42583932" w:rsidR="00AB62BE" w:rsidP="0C2376F5" w:rsidRDefault="00AB62BE" w14:paraId="1367557C" w14:textId="11E3DF3A">
            <w:pPr>
              <w:pStyle w:val="Normal"/>
              <w:rPr>
                <w:rFonts w:ascii="Calibri" w:hAnsi="Calibri" w:eastAsia="Calibri" w:cs="Calibri"/>
                <w:color w:val="000000" w:themeColor="text1"/>
                <w:sz w:val="20"/>
                <w:szCs w:val="20"/>
              </w:rPr>
            </w:pPr>
          </w:p>
        </w:tc>
        <w:tc>
          <w:tcPr>
            <w:tcW w:w="698" w:type="dxa"/>
            <w:gridSpan w:val="2"/>
            <w:shd w:val="clear" w:color="auto" w:fill="E0ABE0"/>
            <w:tcMar/>
          </w:tcPr>
          <w:p w:rsidR="00AB62BE" w:rsidP="00192D6B" w:rsidRDefault="00AB62BE" w14:paraId="7E472E9D" w14:textId="62223091">
            <w:pPr>
              <w:rPr>
                <w:sz w:val="20"/>
                <w:szCs w:val="20"/>
              </w:rPr>
            </w:pPr>
            <w:r w:rsidRPr="0C2376F5" w:rsidR="0B59C0AC">
              <w:rPr>
                <w:sz w:val="20"/>
                <w:szCs w:val="20"/>
              </w:rPr>
              <w:t>IPPU3</w:t>
            </w:r>
          </w:p>
        </w:tc>
        <w:tc>
          <w:tcPr>
            <w:tcW w:w="1837" w:type="dxa"/>
            <w:gridSpan w:val="2"/>
            <w:shd w:val="clear" w:color="auto" w:fill="E0ABE0"/>
            <w:tcMar/>
          </w:tcPr>
          <w:p w:rsidRPr="000E1A46" w:rsidR="00AB62BE" w:rsidP="0C2376F5" w:rsidRDefault="00AB62BE" w14:paraId="488BDE1D" w14:textId="34367863">
            <w:pPr>
              <w:pStyle w:val="Heading2"/>
              <w:keepNext w:val="1"/>
              <w:keepLines w:val="1"/>
              <w:spacing w:before="40" w:after="0" w:line="259" w:lineRule="auto"/>
              <w:rPr>
                <w:rFonts w:ascii="Calibri" w:hAnsi="Calibri" w:eastAsia="Calibri" w:cs="Calibri" w:asciiTheme="minorAscii" w:hAnsiTheme="minorAscii" w:eastAsiaTheme="minorAscii" w:cstheme="minorAscii"/>
                <w:b w:val="0"/>
                <w:bCs w:val="0"/>
                <w:i w:val="0"/>
                <w:iCs w:val="0"/>
                <w:caps w:val="0"/>
                <w:smallCaps w:val="0"/>
                <w:noProof w:val="0"/>
                <w:color w:val="auto"/>
                <w:sz w:val="20"/>
                <w:szCs w:val="20"/>
                <w:lang w:val="en-GB"/>
              </w:rPr>
            </w:pPr>
            <w:r w:rsidRPr="0C2376F5" w:rsidR="0B59C0AC">
              <w:rPr>
                <w:rFonts w:ascii="Calibri" w:hAnsi="Calibri" w:eastAsia="Calibri" w:cs="Calibri" w:asciiTheme="minorAscii" w:hAnsiTheme="minorAscii" w:eastAsiaTheme="minorAscii" w:cstheme="minorAscii"/>
                <w:color w:val="auto"/>
                <w:sz w:val="20"/>
                <w:szCs w:val="20"/>
              </w:rPr>
              <w:t>The Just Teacher</w:t>
            </w:r>
          </w:p>
          <w:p w:rsidRPr="000E1A46" w:rsidR="00AB62BE" w:rsidP="0C2376F5" w:rsidRDefault="00AB62BE" w14:paraId="74DDE2E4" w14:textId="542F2C90">
            <w:pPr>
              <w:spacing w:line="259"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p>
          <w:p w:rsidRPr="000E1A46" w:rsidR="00AB62BE" w:rsidP="0C2376F5" w:rsidRDefault="00AB62BE" w14:paraId="74215685" w14:textId="57DAFE51">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Understanding the barriers to learning</w:t>
            </w:r>
          </w:p>
          <w:p w:rsidRPr="000E1A46" w:rsidR="00AB62BE" w:rsidP="0C2376F5" w:rsidRDefault="00AB62BE" w14:paraId="45DAFEF4" w14:textId="34400FA7">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0E1A46" w:rsidR="00AB62BE" w:rsidP="0C2376F5" w:rsidRDefault="00AB62BE" w14:paraId="6369D9AB" w14:textId="7AA1779B">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Developing strategies to support children and young people</w:t>
            </w:r>
          </w:p>
          <w:p w:rsidRPr="000E1A46" w:rsidR="00AB62BE" w:rsidP="0C2376F5" w:rsidRDefault="00AB62BE" w14:paraId="0BD44290" w14:textId="31187B2F">
            <w:pPr>
              <w:pStyle w:val="Normal"/>
            </w:pPr>
          </w:p>
        </w:tc>
        <w:tc>
          <w:tcPr>
            <w:tcW w:w="1336" w:type="dxa"/>
            <w:gridSpan w:val="2"/>
            <w:shd w:val="clear" w:color="auto" w:fill="E0ABE0"/>
            <w:tcMar/>
          </w:tcPr>
          <w:p w:rsidR="00AB62BE" w:rsidP="00192D6B" w:rsidRDefault="00AB62BE" w14:paraId="690A35CC" w14:textId="2D9332E5">
            <w:pPr>
              <w:rPr>
                <w:sz w:val="20"/>
                <w:szCs w:val="20"/>
              </w:rPr>
            </w:pPr>
            <w:r w:rsidRPr="0C2376F5" w:rsidR="0B59C0AC">
              <w:rPr>
                <w:sz w:val="20"/>
                <w:szCs w:val="20"/>
              </w:rPr>
              <w:t>LO2,3 (PRE()</w:t>
            </w:r>
          </w:p>
        </w:tc>
        <w:tc>
          <w:tcPr>
            <w:tcW w:w="3235" w:type="dxa"/>
            <w:shd w:val="clear" w:color="auto" w:fill="E0ABE0"/>
            <w:tcMar/>
          </w:tcPr>
          <w:p w:rsidR="00AB62BE" w:rsidP="0C2376F5" w:rsidRDefault="00AB62BE" w14:paraId="3E39A5F0" w14:textId="3BF02B7E">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TS</w:t>
            </w:r>
          </w:p>
          <w:p w:rsidR="00AB62BE" w:rsidP="0C2376F5" w:rsidRDefault="00AB62BE" w14:paraId="787D7E44" w14:textId="6998AB8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 xml:space="preserve">Preamble, Part 2. </w:t>
            </w:r>
          </w:p>
          <w:p w:rsidR="00AB62BE" w:rsidP="0C2376F5" w:rsidRDefault="00AB62BE" w14:paraId="515E75F1" w14:textId="3F816F5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00AB62BE" w:rsidP="0C2376F5" w:rsidRDefault="00AB62BE" w14:paraId="094FA9A7" w14:textId="5D05DC9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CCF</w:t>
            </w:r>
          </w:p>
          <w:p w:rsidR="00AB62BE" w:rsidP="0C2376F5" w:rsidRDefault="00AB62BE" w14:paraId="15EF8435" w14:textId="2FD41F3D">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B59C0AC">
              <w:rPr>
                <w:rFonts w:ascii="Calibri" w:hAnsi="Calibri" w:eastAsia="Calibri" w:cs="Calibri"/>
                <w:b w:val="0"/>
                <w:bCs w:val="0"/>
                <w:i w:val="0"/>
                <w:iCs w:val="0"/>
                <w:caps w:val="0"/>
                <w:smallCaps w:val="0"/>
                <w:noProof w:val="0"/>
                <w:color w:val="000000" w:themeColor="text1" w:themeTint="FF" w:themeShade="FF"/>
                <w:sz w:val="19"/>
                <w:szCs w:val="19"/>
                <w:lang w:val="en-GB"/>
              </w:rPr>
              <w:t>Adaptive Teaching (5.2)</w:t>
            </w:r>
          </w:p>
          <w:p w:rsidR="00AB62BE" w:rsidP="0C2376F5" w:rsidRDefault="00AB62BE" w14:paraId="47BEC8BF" w14:textId="6E9916B9">
            <w:pPr>
              <w:pStyle w:val="Normal"/>
              <w:rPr>
                <w:sz w:val="20"/>
                <w:szCs w:val="20"/>
              </w:rPr>
            </w:pPr>
          </w:p>
        </w:tc>
      </w:tr>
      <w:tr w:rsidRPr="00352C7D" w:rsidR="00AB62BE" w:rsidTr="0C2376F5" w14:paraId="7E0C45FC" w14:textId="77777777">
        <w:tc>
          <w:tcPr>
            <w:tcW w:w="840" w:type="dxa"/>
            <w:shd w:val="clear" w:color="auto" w:fill="E0ABE0"/>
            <w:tcMar/>
          </w:tcPr>
          <w:p w:rsidR="00AB62BE" w:rsidP="00192D6B" w:rsidRDefault="00AB62BE" w14:paraId="17887148" w14:textId="2E83FD27">
            <w:pPr>
              <w:rPr>
                <w:sz w:val="20"/>
                <w:szCs w:val="20"/>
              </w:rPr>
            </w:pPr>
            <w:r>
              <w:rPr>
                <w:sz w:val="20"/>
                <w:szCs w:val="20"/>
              </w:rPr>
              <w:t>15.12.23</w:t>
            </w:r>
          </w:p>
          <w:p w:rsidR="00AB62BE" w:rsidP="00192D6B" w:rsidRDefault="00AB62BE" w14:paraId="686E883B" w14:textId="77777777">
            <w:pPr>
              <w:rPr>
                <w:sz w:val="20"/>
                <w:szCs w:val="20"/>
              </w:rPr>
            </w:pPr>
            <w:r>
              <w:rPr>
                <w:sz w:val="20"/>
                <w:szCs w:val="20"/>
              </w:rPr>
              <w:t>Friday</w:t>
            </w:r>
          </w:p>
          <w:p w:rsidRPr="00352C7D" w:rsidR="00AB62BE" w:rsidP="00192D6B" w:rsidRDefault="00AB62BE" w14:paraId="736D3EA9" w14:textId="6425EA2C">
            <w:pPr>
              <w:rPr>
                <w:sz w:val="20"/>
                <w:szCs w:val="20"/>
              </w:rPr>
            </w:pPr>
            <w:r>
              <w:rPr>
                <w:sz w:val="20"/>
                <w:szCs w:val="20"/>
              </w:rPr>
              <w:t>GN</w:t>
            </w:r>
          </w:p>
        </w:tc>
        <w:tc>
          <w:tcPr>
            <w:tcW w:w="1256" w:type="dxa"/>
            <w:shd w:val="clear" w:color="auto" w:fill="E0ABE0"/>
            <w:tcMar/>
          </w:tcPr>
          <w:p w:rsidRPr="00BF795D" w:rsidR="00AB62BE" w:rsidP="00192D6B" w:rsidRDefault="00AB62BE" w14:paraId="4109C391" w14:textId="77777777">
            <w:pPr>
              <w:rPr>
                <w:sz w:val="20"/>
                <w:szCs w:val="20"/>
              </w:rPr>
            </w:pPr>
            <w:r>
              <w:rPr>
                <w:sz w:val="20"/>
                <w:szCs w:val="20"/>
              </w:rPr>
              <w:t>Research in Action Conference</w:t>
            </w:r>
          </w:p>
        </w:tc>
        <w:tc>
          <w:tcPr>
            <w:tcW w:w="1259" w:type="dxa"/>
            <w:shd w:val="clear" w:color="auto" w:fill="E0ABE0"/>
            <w:tcMar/>
          </w:tcPr>
          <w:p w:rsidRPr="006B39AC" w:rsidR="00AB62BE" w:rsidP="00192D6B" w:rsidRDefault="00AB62BE" w14:paraId="2EA07A5A" w14:textId="77777777">
            <w:pPr>
              <w:rPr>
                <w:color w:val="000000" w:themeColor="text1"/>
                <w:sz w:val="20"/>
                <w:szCs w:val="20"/>
              </w:rPr>
            </w:pPr>
            <w:r w:rsidRPr="006B39AC">
              <w:rPr>
                <w:rFonts w:ascii="Calibri" w:hAnsi="Calibri" w:eastAsia="Calibri" w:cs="Calibri"/>
                <w:color w:val="000000" w:themeColor="text1"/>
                <w:sz w:val="20"/>
                <w:szCs w:val="20"/>
              </w:rPr>
              <w:t>To develop an understanding of current educational research</w:t>
            </w:r>
          </w:p>
          <w:p w:rsidR="00AB62BE" w:rsidP="00192D6B" w:rsidRDefault="00AB62BE" w14:paraId="5D829F04" w14:textId="77777777">
            <w:pPr>
              <w:rPr>
                <w:rFonts w:ascii="Calibri" w:hAnsi="Calibri" w:eastAsia="Calibri" w:cs="Calibri"/>
                <w:color w:val="000000" w:themeColor="text1"/>
                <w:sz w:val="20"/>
                <w:szCs w:val="20"/>
              </w:rPr>
            </w:pPr>
            <w:r w:rsidRPr="006B39AC">
              <w:rPr>
                <w:rFonts w:ascii="Calibri" w:hAnsi="Calibri" w:eastAsia="Calibri" w:cs="Calibri"/>
                <w:color w:val="000000" w:themeColor="text1"/>
                <w:sz w:val="20"/>
                <w:szCs w:val="20"/>
              </w:rPr>
              <w:t>To consider the links between educational research and practice</w:t>
            </w:r>
          </w:p>
          <w:p w:rsidRPr="006B39AC" w:rsidR="00AB62BE" w:rsidP="00192D6B" w:rsidRDefault="00AB62BE" w14:paraId="771B51DD" w14:textId="77777777">
            <w:pPr>
              <w:rPr>
                <w:color w:val="000000" w:themeColor="text1"/>
                <w:sz w:val="20"/>
                <w:szCs w:val="20"/>
              </w:rPr>
            </w:pPr>
          </w:p>
          <w:p w:rsidRPr="00352C7D" w:rsidR="00AB62BE" w:rsidP="00192D6B" w:rsidRDefault="00AB62BE" w14:paraId="6E207D53" w14:textId="77777777">
            <w:pPr>
              <w:rPr>
                <w:b/>
                <w:bCs/>
                <w:sz w:val="20"/>
                <w:szCs w:val="20"/>
              </w:rPr>
            </w:pPr>
            <w:r w:rsidRPr="006B39AC">
              <w:rPr>
                <w:rFonts w:ascii="Calibri" w:hAnsi="Calibri" w:eastAsia="Calibri" w:cs="Calibri"/>
                <w:color w:val="000000" w:themeColor="text1"/>
                <w:sz w:val="20"/>
                <w:szCs w:val="20"/>
              </w:rPr>
              <w:t>To develop trainees’ capacity as intelligent consumers of educational research</w:t>
            </w:r>
          </w:p>
        </w:tc>
        <w:tc>
          <w:tcPr>
            <w:tcW w:w="1817" w:type="dxa"/>
            <w:shd w:val="clear" w:color="auto" w:fill="E0ABE0"/>
            <w:tcMar/>
          </w:tcPr>
          <w:p w:rsidRPr="006B39AC" w:rsidR="00AB62BE" w:rsidP="00192D6B" w:rsidRDefault="00AB62BE" w14:paraId="6F74C4AC" w14:textId="77777777">
            <w:pPr>
              <w:rPr>
                <w:rFonts w:ascii="Calibri" w:hAnsi="Calibri" w:eastAsia="Calibri" w:cs="Calibri"/>
                <w:color w:val="000000" w:themeColor="text1"/>
                <w:sz w:val="20"/>
                <w:szCs w:val="20"/>
              </w:rPr>
            </w:pPr>
            <w:r w:rsidRPr="42583932">
              <w:rPr>
                <w:rFonts w:ascii="Calibri" w:hAnsi="Calibri" w:eastAsia="Calibri" w:cs="Calibri"/>
                <w:color w:val="000000" w:themeColor="text1"/>
                <w:sz w:val="20"/>
                <w:szCs w:val="20"/>
              </w:rPr>
              <w:t>This conference provides trainees with an opportunity to engage with a range of lectures, seminars and workshops in which academics from schools and universities share their latest research in education</w:t>
            </w:r>
          </w:p>
        </w:tc>
        <w:tc>
          <w:tcPr>
            <w:tcW w:w="2644" w:type="dxa"/>
            <w:shd w:val="clear" w:color="auto" w:fill="E0ABE0"/>
            <w:tcMar/>
          </w:tcPr>
          <w:p w:rsidRPr="00352C7D" w:rsidR="00AB62BE" w:rsidP="00192D6B" w:rsidRDefault="00AB62BE" w14:paraId="6DA9ED7F" w14:textId="77777777">
            <w:pPr>
              <w:rPr>
                <w:rFonts w:ascii="Calibri" w:hAnsi="Calibri" w:eastAsia="Calibri" w:cs="Calibri"/>
                <w:color w:val="000000" w:themeColor="text1"/>
                <w:sz w:val="20"/>
                <w:szCs w:val="20"/>
              </w:rPr>
            </w:pPr>
            <w:r w:rsidRPr="42583932">
              <w:rPr>
                <w:rFonts w:ascii="Calibri" w:hAnsi="Calibri" w:eastAsia="Calibri" w:cs="Calibri"/>
                <w:color w:val="000000" w:themeColor="text1"/>
                <w:sz w:val="20"/>
                <w:szCs w:val="20"/>
              </w:rPr>
              <w:t>.</w:t>
            </w:r>
          </w:p>
        </w:tc>
        <w:tc>
          <w:tcPr>
            <w:tcW w:w="698" w:type="dxa"/>
            <w:gridSpan w:val="2"/>
            <w:shd w:val="clear" w:color="auto" w:fill="E0ABE0"/>
            <w:tcMar/>
          </w:tcPr>
          <w:p w:rsidRPr="00352C7D" w:rsidR="00AB62BE" w:rsidP="00192D6B" w:rsidRDefault="00AB62BE" w14:paraId="2B091A72" w14:textId="77777777">
            <w:pPr>
              <w:rPr>
                <w:sz w:val="20"/>
                <w:szCs w:val="20"/>
              </w:rPr>
            </w:pPr>
            <w:r>
              <w:rPr>
                <w:sz w:val="20"/>
                <w:szCs w:val="20"/>
              </w:rPr>
              <w:t xml:space="preserve">PG1a, PG2b, </w:t>
            </w:r>
          </w:p>
        </w:tc>
        <w:tc>
          <w:tcPr>
            <w:tcW w:w="1837" w:type="dxa"/>
            <w:gridSpan w:val="2"/>
            <w:shd w:val="clear" w:color="auto" w:fill="E0ABE0"/>
            <w:tcMar/>
          </w:tcPr>
          <w:p w:rsidRPr="000E1A46" w:rsidR="00AB62BE" w:rsidP="00192D6B" w:rsidRDefault="00AB62BE" w14:paraId="17486441" w14:textId="77777777">
            <w:pPr>
              <w:pStyle w:val="Heading2"/>
              <w:rPr>
                <w:rFonts w:asciiTheme="minorHAnsi" w:hAnsiTheme="minorHAnsi" w:cstheme="minorHAnsi"/>
                <w:color w:val="auto"/>
                <w:sz w:val="20"/>
                <w:szCs w:val="20"/>
              </w:rPr>
            </w:pPr>
            <w:r w:rsidRPr="000E1A46">
              <w:rPr>
                <w:rFonts w:asciiTheme="minorHAnsi" w:hAnsiTheme="minorHAnsi" w:cstheme="minorHAnsi"/>
                <w:color w:val="auto"/>
                <w:sz w:val="20"/>
                <w:szCs w:val="20"/>
              </w:rPr>
              <w:t>Curious Teacher 1-2</w:t>
            </w:r>
          </w:p>
          <w:p w:rsidRPr="000E1A46" w:rsidR="00AB62BE" w:rsidP="00192D6B" w:rsidRDefault="00AB62BE" w14:paraId="4F3AC71D" w14:textId="77777777">
            <w:pPr>
              <w:pStyle w:val="ListParagraph"/>
              <w:numPr>
                <w:ilvl w:val="0"/>
                <w:numId w:val="13"/>
              </w:numPr>
              <w:rPr>
                <w:sz w:val="20"/>
                <w:szCs w:val="20"/>
              </w:rPr>
            </w:pPr>
            <w:r w:rsidRPr="0A8D63B2">
              <w:rPr>
                <w:sz w:val="20"/>
                <w:szCs w:val="20"/>
              </w:rPr>
              <w:t>Introduction to educational research</w:t>
            </w:r>
          </w:p>
          <w:p w:rsidRPr="000E1A46" w:rsidR="00AB62BE" w:rsidP="00192D6B" w:rsidRDefault="00AB62BE" w14:paraId="1CF5718A" w14:textId="77777777">
            <w:pPr>
              <w:pStyle w:val="ListParagraph"/>
              <w:numPr>
                <w:ilvl w:val="0"/>
                <w:numId w:val="13"/>
              </w:numPr>
              <w:rPr>
                <w:sz w:val="20"/>
                <w:szCs w:val="20"/>
              </w:rPr>
            </w:pPr>
            <w:r w:rsidRPr="0A8D63B2">
              <w:rPr>
                <w:color w:val="000000" w:themeColor="text1"/>
                <w:sz w:val="20"/>
                <w:szCs w:val="20"/>
              </w:rPr>
              <w:t>Application of evidence to teaching</w:t>
            </w:r>
          </w:p>
        </w:tc>
        <w:tc>
          <w:tcPr>
            <w:tcW w:w="1336" w:type="dxa"/>
            <w:gridSpan w:val="2"/>
            <w:shd w:val="clear" w:color="auto" w:fill="E0ABE0"/>
            <w:tcMar/>
          </w:tcPr>
          <w:p w:rsidRPr="00352C7D" w:rsidR="00AB62BE" w:rsidP="00192D6B" w:rsidRDefault="00AB62BE" w14:paraId="0F1171FC" w14:textId="77777777">
            <w:pPr>
              <w:rPr>
                <w:sz w:val="20"/>
                <w:szCs w:val="20"/>
              </w:rPr>
            </w:pPr>
            <w:r>
              <w:rPr>
                <w:sz w:val="20"/>
                <w:szCs w:val="20"/>
              </w:rPr>
              <w:t>LO1,2,3,4 (PE)</w:t>
            </w:r>
          </w:p>
        </w:tc>
        <w:tc>
          <w:tcPr>
            <w:tcW w:w="3235" w:type="dxa"/>
            <w:shd w:val="clear" w:color="auto" w:fill="E0ABE0"/>
            <w:tcMar/>
          </w:tcPr>
          <w:p w:rsidR="00AB62BE" w:rsidP="00192D6B" w:rsidRDefault="00AB62BE" w14:paraId="2B4E8287" w14:textId="77777777">
            <w:pPr>
              <w:rPr>
                <w:sz w:val="20"/>
                <w:szCs w:val="20"/>
              </w:rPr>
            </w:pPr>
            <w:r>
              <w:rPr>
                <w:sz w:val="20"/>
                <w:szCs w:val="20"/>
              </w:rPr>
              <w:t>TS8</w:t>
            </w:r>
          </w:p>
          <w:p w:rsidR="00AB62BE" w:rsidP="00192D6B" w:rsidRDefault="00AB62BE" w14:paraId="7DF22E6F" w14:textId="77777777">
            <w:pPr>
              <w:rPr>
                <w:sz w:val="20"/>
                <w:szCs w:val="20"/>
              </w:rPr>
            </w:pPr>
            <w:r w:rsidRPr="27344C1B">
              <w:rPr>
                <w:sz w:val="20"/>
                <w:szCs w:val="20"/>
              </w:rPr>
              <w:t>Professional Behaviours</w:t>
            </w:r>
          </w:p>
          <w:p w:rsidR="00AB62BE" w:rsidP="00192D6B" w:rsidRDefault="00AB62BE" w14:paraId="4EEC5DC5" w14:textId="77777777">
            <w:pPr>
              <w:rPr>
                <w:sz w:val="20"/>
                <w:szCs w:val="20"/>
              </w:rPr>
            </w:pPr>
            <w:r>
              <w:rPr>
                <w:sz w:val="20"/>
                <w:szCs w:val="20"/>
              </w:rPr>
              <w:t>8.1</w:t>
            </w:r>
          </w:p>
          <w:p w:rsidRPr="00352C7D" w:rsidR="00AB62BE" w:rsidP="00192D6B" w:rsidRDefault="00AB62BE" w14:paraId="5CD63BBC" w14:textId="77777777">
            <w:pPr>
              <w:rPr>
                <w:sz w:val="20"/>
                <w:szCs w:val="20"/>
              </w:rPr>
            </w:pPr>
            <w:r w:rsidRPr="27344C1B">
              <w:rPr>
                <w:sz w:val="20"/>
                <w:szCs w:val="20"/>
              </w:rPr>
              <w:t>8.7</w:t>
            </w:r>
          </w:p>
          <w:p w:rsidRPr="00352C7D" w:rsidR="00AB62BE" w:rsidP="00192D6B" w:rsidRDefault="00AB62BE" w14:paraId="21BE8E17" w14:textId="77777777">
            <w:pPr>
              <w:rPr>
                <w:sz w:val="20"/>
                <w:szCs w:val="20"/>
              </w:rPr>
            </w:pPr>
            <w:r w:rsidRPr="27344C1B">
              <w:rPr>
                <w:sz w:val="20"/>
                <w:szCs w:val="20"/>
              </w:rPr>
              <w:t>CCF 2 3 5 6 and 8 (depending on sessions available)</w:t>
            </w:r>
          </w:p>
          <w:p w:rsidRPr="00352C7D" w:rsidR="00AB62BE" w:rsidP="00192D6B" w:rsidRDefault="00AB62BE" w14:paraId="265DC653" w14:textId="77777777">
            <w:pPr>
              <w:rPr>
                <w:sz w:val="20"/>
                <w:szCs w:val="20"/>
              </w:rPr>
            </w:pPr>
            <w:r w:rsidRPr="27344C1B">
              <w:rPr>
                <w:sz w:val="20"/>
                <w:szCs w:val="20"/>
              </w:rPr>
              <w:t>Particularly CCF 8</w:t>
            </w:r>
          </w:p>
          <w:p w:rsidRPr="00352C7D" w:rsidR="00AB62BE" w:rsidP="00192D6B" w:rsidRDefault="00AB62BE" w14:paraId="768E19F1" w14:textId="77777777">
            <w:pPr>
              <w:rPr>
                <w:sz w:val="20"/>
                <w:szCs w:val="20"/>
              </w:rPr>
            </w:pPr>
            <w:r w:rsidRPr="27344C1B">
              <w:rPr>
                <w:b/>
                <w:bCs/>
                <w:sz w:val="20"/>
                <w:szCs w:val="20"/>
              </w:rPr>
              <w:t>following expert input</w:t>
            </w:r>
            <w:r w:rsidRPr="27344C1B">
              <w:rPr>
                <w:sz w:val="20"/>
                <w:szCs w:val="20"/>
              </w:rPr>
              <w:t xml:space="preserve"> - by taking opportunities to practise, receive feedback and improve at:</w:t>
            </w:r>
          </w:p>
          <w:p w:rsidRPr="00352C7D" w:rsidR="00AB62BE" w:rsidP="00192D6B" w:rsidRDefault="00AB62BE" w14:paraId="448630CE" w14:textId="77777777">
            <w:r w:rsidRPr="27344C1B">
              <w:rPr>
                <w:sz w:val="20"/>
                <w:szCs w:val="20"/>
              </w:rPr>
              <w:t>• Strengthening pedagogical and subject knowledge by participating in wider networks.</w:t>
            </w:r>
          </w:p>
          <w:p w:rsidRPr="00352C7D" w:rsidR="00AB62BE" w:rsidP="00192D6B" w:rsidRDefault="00AB62BE" w14:paraId="6B0B2B38" w14:textId="77777777">
            <w:r w:rsidRPr="27344C1B">
              <w:rPr>
                <w:sz w:val="20"/>
                <w:szCs w:val="20"/>
              </w:rPr>
              <w:t>• Learning to extend subject and pedagogic knowledge as part of the lesson preparation process.</w:t>
            </w:r>
          </w:p>
          <w:p w:rsidRPr="00352C7D" w:rsidR="00AB62BE" w:rsidP="00192D6B" w:rsidRDefault="00AB62BE" w14:paraId="26860220" w14:textId="77777777">
            <w:r w:rsidRPr="27344C1B">
              <w:rPr>
                <w:sz w:val="20"/>
                <w:szCs w:val="20"/>
              </w:rPr>
              <w:t>• Engaging critically with research and using evidence to critique practice.</w:t>
            </w:r>
          </w:p>
        </w:tc>
      </w:tr>
      <w:tr w:rsidRPr="00352C7D" w:rsidR="00D32A05" w:rsidTr="0C2376F5" w14:paraId="4A5A8C05" w14:textId="77777777">
        <w:tc>
          <w:tcPr>
            <w:tcW w:w="840" w:type="dxa"/>
            <w:shd w:val="clear" w:color="auto" w:fill="70AD47" w:themeFill="accent6"/>
            <w:tcMar/>
          </w:tcPr>
          <w:p w:rsidR="00D32A05" w:rsidP="00D32A05" w:rsidRDefault="00D32A05" w14:paraId="22F74F47" w14:textId="504ED751">
            <w:pPr>
              <w:rPr>
                <w:sz w:val="20"/>
                <w:szCs w:val="20"/>
              </w:rPr>
            </w:pPr>
            <w:r>
              <w:rPr>
                <w:sz w:val="20"/>
                <w:szCs w:val="20"/>
              </w:rPr>
              <w:t>1</w:t>
            </w:r>
            <w:r w:rsidR="00D74CCB">
              <w:rPr>
                <w:sz w:val="20"/>
                <w:szCs w:val="20"/>
              </w:rPr>
              <w:t>2</w:t>
            </w:r>
            <w:r>
              <w:rPr>
                <w:sz w:val="20"/>
                <w:szCs w:val="20"/>
              </w:rPr>
              <w:t>.</w:t>
            </w:r>
            <w:r w:rsidR="00D74CCB">
              <w:rPr>
                <w:sz w:val="20"/>
                <w:szCs w:val="20"/>
              </w:rPr>
              <w:t>01</w:t>
            </w:r>
            <w:r>
              <w:rPr>
                <w:sz w:val="20"/>
                <w:szCs w:val="20"/>
              </w:rPr>
              <w:t>.2</w:t>
            </w:r>
            <w:r w:rsidR="00D74CCB">
              <w:rPr>
                <w:sz w:val="20"/>
                <w:szCs w:val="20"/>
              </w:rPr>
              <w:t>4</w:t>
            </w:r>
          </w:p>
          <w:p w:rsidR="00D32A05" w:rsidP="00D32A05" w:rsidRDefault="00D32A05" w14:paraId="19E35AB1" w14:textId="3A7D65F8">
            <w:pPr>
              <w:rPr>
                <w:sz w:val="20"/>
                <w:szCs w:val="20"/>
              </w:rPr>
            </w:pPr>
            <w:r>
              <w:rPr>
                <w:sz w:val="20"/>
                <w:szCs w:val="20"/>
              </w:rPr>
              <w:t xml:space="preserve">Core </w:t>
            </w:r>
            <w:r w:rsidR="00D74CCB">
              <w:rPr>
                <w:sz w:val="20"/>
                <w:szCs w:val="20"/>
              </w:rPr>
              <w:t>Friday</w:t>
            </w:r>
          </w:p>
          <w:p w:rsidR="00D32A05" w:rsidP="00D32A05" w:rsidRDefault="00D32A05" w14:paraId="0C677EEB" w14:textId="4FA9EE76">
            <w:pPr>
              <w:rPr>
                <w:sz w:val="20"/>
                <w:szCs w:val="20"/>
              </w:rPr>
            </w:pPr>
            <w:r w:rsidRPr="002C54FE">
              <w:rPr>
                <w:sz w:val="20"/>
                <w:szCs w:val="20"/>
              </w:rPr>
              <w:t>KH, HH, PO</w:t>
            </w:r>
          </w:p>
        </w:tc>
        <w:tc>
          <w:tcPr>
            <w:tcW w:w="1256" w:type="dxa"/>
            <w:shd w:val="clear" w:color="auto" w:fill="70AD47" w:themeFill="accent6"/>
            <w:tcMar/>
          </w:tcPr>
          <w:p w:rsidRPr="42583932" w:rsidR="00D32A05" w:rsidP="00D32A05" w:rsidRDefault="00D32A05" w14:paraId="797CC560" w14:textId="3FF3031B">
            <w:pPr>
              <w:rPr>
                <w:sz w:val="20"/>
                <w:szCs w:val="20"/>
              </w:rPr>
            </w:pPr>
            <w:r>
              <w:rPr>
                <w:sz w:val="20"/>
                <w:szCs w:val="20"/>
              </w:rPr>
              <w:t>Wellbeing &amp; managing workload</w:t>
            </w:r>
          </w:p>
        </w:tc>
        <w:tc>
          <w:tcPr>
            <w:tcW w:w="1259" w:type="dxa"/>
            <w:shd w:val="clear" w:color="auto" w:fill="70AD47" w:themeFill="accent6"/>
            <w:tcMar/>
          </w:tcPr>
          <w:p w:rsidRPr="007953E3" w:rsidR="00D32A05" w:rsidP="00D32A05" w:rsidRDefault="6CEAAF41" w14:paraId="42ACE312" w14:textId="2E7087EB">
            <w:pPr>
              <w:rPr>
                <w:rFonts w:ascii="Calibri" w:hAnsi="Calibri" w:eastAsia="Calibri" w:cs="Calibri"/>
                <w:color w:val="000000" w:themeColor="text1"/>
                <w:sz w:val="20"/>
                <w:szCs w:val="20"/>
              </w:rPr>
            </w:pPr>
            <w:r w:rsidRPr="59625251">
              <w:rPr>
                <w:rFonts w:ascii="Calibri" w:hAnsi="Calibri" w:eastAsia="Calibri" w:cs="Calibri"/>
                <w:color w:val="000000" w:themeColor="text1"/>
                <w:sz w:val="20"/>
                <w:szCs w:val="20"/>
              </w:rPr>
              <w:t xml:space="preserve">To </w:t>
            </w:r>
            <w:r w:rsidRPr="59625251" w:rsidR="456CD450">
              <w:rPr>
                <w:rFonts w:ascii="Calibri" w:hAnsi="Calibri" w:eastAsia="Calibri" w:cs="Calibri"/>
                <w:color w:val="000000" w:themeColor="text1"/>
                <w:sz w:val="20"/>
                <w:szCs w:val="20"/>
              </w:rPr>
              <w:t>identify and explore strategies for managing workload and maintaining</w:t>
            </w:r>
            <w:r w:rsidRPr="59625251" w:rsidR="56BFDB0A">
              <w:rPr>
                <w:rFonts w:ascii="Calibri" w:hAnsi="Calibri" w:eastAsia="Calibri" w:cs="Calibri"/>
                <w:color w:val="000000" w:themeColor="text1"/>
                <w:sz w:val="20"/>
                <w:szCs w:val="20"/>
              </w:rPr>
              <w:t xml:space="preserve"> wellbeing and</w:t>
            </w:r>
            <w:r w:rsidRPr="59625251" w:rsidR="456CD450">
              <w:rPr>
                <w:rFonts w:ascii="Calibri" w:hAnsi="Calibri" w:eastAsia="Calibri" w:cs="Calibri"/>
                <w:color w:val="000000" w:themeColor="text1"/>
                <w:sz w:val="20"/>
                <w:szCs w:val="20"/>
              </w:rPr>
              <w:t xml:space="preserve"> work-life balance</w:t>
            </w:r>
          </w:p>
        </w:tc>
        <w:tc>
          <w:tcPr>
            <w:tcW w:w="1817" w:type="dxa"/>
            <w:shd w:val="clear" w:color="auto" w:fill="70AD47" w:themeFill="accent6"/>
            <w:tcMar/>
          </w:tcPr>
          <w:p w:rsidRPr="25FF843C" w:rsidR="00D32A05" w:rsidP="59625251" w:rsidRDefault="465ABD98" w14:paraId="3D673A0E" w14:textId="3843F7FE">
            <w:pPr>
              <w:rPr>
                <w:sz w:val="20"/>
                <w:szCs w:val="20"/>
              </w:rPr>
            </w:pPr>
            <w:r w:rsidRPr="59625251">
              <w:rPr>
                <w:sz w:val="20"/>
                <w:szCs w:val="20"/>
              </w:rPr>
              <w:t>This session provides practical strategies for</w:t>
            </w:r>
            <w:r w:rsidRPr="59625251" w:rsidR="5D26716E">
              <w:rPr>
                <w:sz w:val="20"/>
                <w:szCs w:val="20"/>
              </w:rPr>
              <w:t xml:space="preserve"> maintaining</w:t>
            </w:r>
            <w:r w:rsidRPr="59625251">
              <w:rPr>
                <w:sz w:val="20"/>
                <w:szCs w:val="20"/>
              </w:rPr>
              <w:t xml:space="preserve"> wellbeing and managing workload</w:t>
            </w:r>
            <w:r w:rsidRPr="59625251" w:rsidR="7922FBDC">
              <w:rPr>
                <w:sz w:val="20"/>
                <w:szCs w:val="20"/>
              </w:rPr>
              <w:t>.</w:t>
            </w:r>
          </w:p>
          <w:p w:rsidRPr="25FF843C" w:rsidR="00D32A05" w:rsidP="00D32A05" w:rsidRDefault="720F3651" w14:paraId="7D8FF24A" w14:textId="68310C9E">
            <w:pPr>
              <w:rPr>
                <w:sz w:val="20"/>
                <w:szCs w:val="20"/>
              </w:rPr>
            </w:pPr>
            <w:r w:rsidRPr="59625251">
              <w:rPr>
                <w:sz w:val="20"/>
                <w:szCs w:val="20"/>
              </w:rPr>
              <w:t xml:space="preserve"> Y</w:t>
            </w:r>
            <w:r w:rsidRPr="59625251" w:rsidR="03396154">
              <w:rPr>
                <w:sz w:val="20"/>
                <w:szCs w:val="20"/>
              </w:rPr>
              <w:t xml:space="preserve">ou </w:t>
            </w:r>
            <w:r w:rsidRPr="59625251" w:rsidR="6052A013">
              <w:rPr>
                <w:sz w:val="20"/>
                <w:szCs w:val="20"/>
              </w:rPr>
              <w:t>will reflect</w:t>
            </w:r>
            <w:r w:rsidRPr="59625251">
              <w:rPr>
                <w:sz w:val="20"/>
                <w:szCs w:val="20"/>
              </w:rPr>
              <w:t xml:space="preserve"> </w:t>
            </w:r>
            <w:r w:rsidRPr="59625251" w:rsidR="733119AC">
              <w:rPr>
                <w:sz w:val="20"/>
                <w:szCs w:val="20"/>
              </w:rPr>
              <w:t xml:space="preserve"> </w:t>
            </w:r>
            <w:r w:rsidRPr="59625251" w:rsidR="4900452A">
              <w:rPr>
                <w:sz w:val="20"/>
                <w:szCs w:val="20"/>
              </w:rPr>
              <w:t xml:space="preserve"> </w:t>
            </w:r>
            <w:r w:rsidRPr="59625251" w:rsidR="1A54BB66">
              <w:rPr>
                <w:sz w:val="20"/>
                <w:szCs w:val="20"/>
              </w:rPr>
              <w:t>on</w:t>
            </w:r>
            <w:r w:rsidRPr="59625251" w:rsidR="4900452A">
              <w:rPr>
                <w:sz w:val="20"/>
                <w:szCs w:val="20"/>
              </w:rPr>
              <w:t xml:space="preserve"> strategies for reducing workload through</w:t>
            </w:r>
            <w:r w:rsidRPr="59625251" w:rsidR="31E57CCC">
              <w:rPr>
                <w:sz w:val="20"/>
                <w:szCs w:val="20"/>
              </w:rPr>
              <w:t xml:space="preserve"> discussing different aspects </w:t>
            </w:r>
            <w:r w:rsidRPr="59625251" w:rsidR="12AE8A9F">
              <w:rPr>
                <w:sz w:val="20"/>
                <w:szCs w:val="20"/>
              </w:rPr>
              <w:t>of teachers</w:t>
            </w:r>
            <w:r w:rsidRPr="59625251" w:rsidR="68F26A50">
              <w:rPr>
                <w:sz w:val="20"/>
                <w:szCs w:val="20"/>
              </w:rPr>
              <w:t>’</w:t>
            </w:r>
            <w:r w:rsidRPr="59625251" w:rsidR="31E57CCC">
              <w:rPr>
                <w:sz w:val="20"/>
                <w:szCs w:val="20"/>
              </w:rPr>
              <w:t xml:space="preserve"> </w:t>
            </w:r>
            <w:r w:rsidRPr="59625251" w:rsidR="0A8E0749">
              <w:rPr>
                <w:sz w:val="20"/>
                <w:szCs w:val="20"/>
              </w:rPr>
              <w:t>duties including</w:t>
            </w:r>
            <w:r w:rsidRPr="59625251" w:rsidR="7F0C907C">
              <w:rPr>
                <w:sz w:val="20"/>
                <w:szCs w:val="20"/>
              </w:rPr>
              <w:t xml:space="preserve"> lesson</w:t>
            </w:r>
            <w:r w:rsidRPr="59625251" w:rsidR="4900452A">
              <w:rPr>
                <w:sz w:val="20"/>
                <w:szCs w:val="20"/>
              </w:rPr>
              <w:t xml:space="preserve"> </w:t>
            </w:r>
            <w:r w:rsidRPr="59625251" w:rsidR="4900452A">
              <w:rPr>
                <w:sz w:val="20"/>
                <w:szCs w:val="20"/>
              </w:rPr>
              <w:t>planning</w:t>
            </w:r>
            <w:r w:rsidRPr="59625251" w:rsidR="0FF0AF68">
              <w:rPr>
                <w:sz w:val="20"/>
                <w:szCs w:val="20"/>
              </w:rPr>
              <w:t>,</w:t>
            </w:r>
            <w:r w:rsidRPr="59625251" w:rsidR="4900452A">
              <w:rPr>
                <w:sz w:val="20"/>
                <w:szCs w:val="20"/>
              </w:rPr>
              <w:t xml:space="preserve"> </w:t>
            </w:r>
            <w:r w:rsidRPr="59625251" w:rsidR="6A8FD8B8">
              <w:rPr>
                <w:sz w:val="20"/>
                <w:szCs w:val="20"/>
              </w:rPr>
              <w:t xml:space="preserve">teaching, </w:t>
            </w:r>
            <w:r w:rsidRPr="59625251" w:rsidR="4900452A">
              <w:rPr>
                <w:sz w:val="20"/>
                <w:szCs w:val="20"/>
              </w:rPr>
              <w:t>marking, time to reflect on work, and interactions with colleagues, non-teaching contact with pupils and parents, administrative tasks and individual/</w:t>
            </w:r>
            <w:r w:rsidRPr="59625251" w:rsidR="27974F82">
              <w:rPr>
                <w:sz w:val="20"/>
                <w:szCs w:val="20"/>
              </w:rPr>
              <w:t xml:space="preserve"> </w:t>
            </w:r>
            <w:r w:rsidRPr="59625251" w:rsidR="4900452A">
              <w:rPr>
                <w:sz w:val="20"/>
                <w:szCs w:val="20"/>
              </w:rPr>
              <w:t>profess</w:t>
            </w:r>
            <w:r w:rsidRPr="59625251" w:rsidR="611538B2">
              <w:rPr>
                <w:sz w:val="20"/>
                <w:szCs w:val="20"/>
              </w:rPr>
              <w:t>i</w:t>
            </w:r>
            <w:r w:rsidRPr="59625251" w:rsidR="4900452A">
              <w:rPr>
                <w:sz w:val="20"/>
                <w:szCs w:val="20"/>
              </w:rPr>
              <w:t>onal development.</w:t>
            </w:r>
          </w:p>
        </w:tc>
        <w:tc>
          <w:tcPr>
            <w:tcW w:w="2644" w:type="dxa"/>
            <w:shd w:val="clear" w:color="auto" w:fill="70AD47" w:themeFill="accent6"/>
            <w:tcMar/>
          </w:tcPr>
          <w:p w:rsidRPr="25FF843C" w:rsidR="00D32A05" w:rsidP="59625251" w:rsidRDefault="034B1ECC" w14:paraId="45423695" w14:textId="426BCADA">
            <w:pPr>
              <w:rPr>
                <w:sz w:val="20"/>
                <w:szCs w:val="20"/>
              </w:rPr>
            </w:pPr>
            <w:r w:rsidRPr="59625251">
              <w:rPr>
                <w:sz w:val="20"/>
                <w:szCs w:val="20"/>
              </w:rPr>
              <w:t>DfE, 2018. Addressing teacher workload in Initial Teacher Education (ITE): advice for ITE providers. London: Department for Education.</w:t>
            </w:r>
          </w:p>
          <w:p w:rsidRPr="25FF843C" w:rsidR="00D32A05" w:rsidP="59625251" w:rsidRDefault="00D32A05" w14:paraId="4E969E2A" w14:textId="59F980B4">
            <w:pPr>
              <w:rPr>
                <w:sz w:val="20"/>
                <w:szCs w:val="20"/>
              </w:rPr>
            </w:pPr>
          </w:p>
          <w:p w:rsidRPr="25FF843C" w:rsidR="00D32A05" w:rsidP="59625251" w:rsidRDefault="5417DE87" w14:paraId="58435843" w14:textId="317E6310">
            <w:pPr>
              <w:rPr>
                <w:sz w:val="20"/>
                <w:szCs w:val="20"/>
              </w:rPr>
            </w:pPr>
            <w:r w:rsidRPr="59625251">
              <w:rPr>
                <w:sz w:val="20"/>
                <w:szCs w:val="20"/>
              </w:rPr>
              <w:t xml:space="preserve">Gu, Q., 2018. (Re)conceptualising teacher resilience: a social-ecological approach to understanding teachers’ professional worlds? In: M. Wosnitza, F. Peixoto, S. Beltman and C.F. </w:t>
            </w:r>
            <w:r w:rsidRPr="59625251">
              <w:rPr>
                <w:sz w:val="20"/>
                <w:szCs w:val="20"/>
              </w:rPr>
              <w:t>Mansfield, eds. Resilience in education: concepts, contexts, and connections. Cham: Springer.pp.13–35.</w:t>
            </w:r>
          </w:p>
          <w:p w:rsidRPr="25FF843C" w:rsidR="00D32A05" w:rsidP="59625251" w:rsidRDefault="00D32A05" w14:paraId="164F0F66" w14:textId="5AFC6F60">
            <w:pPr>
              <w:rPr>
                <w:sz w:val="20"/>
                <w:szCs w:val="20"/>
              </w:rPr>
            </w:pPr>
          </w:p>
        </w:tc>
        <w:tc>
          <w:tcPr>
            <w:tcW w:w="698" w:type="dxa"/>
            <w:gridSpan w:val="2"/>
            <w:shd w:val="clear" w:color="auto" w:fill="70AD47" w:themeFill="accent6"/>
            <w:tcMar/>
          </w:tcPr>
          <w:p w:rsidRPr="25FF843C" w:rsidR="00D32A05" w:rsidP="00D32A05" w:rsidRDefault="437AAF6D" w14:paraId="720E821C" w14:textId="7F80D4D7">
            <w:pPr>
              <w:rPr>
                <w:sz w:val="20"/>
                <w:szCs w:val="20"/>
              </w:rPr>
            </w:pPr>
            <w:r w:rsidRPr="1F09D3B6">
              <w:rPr>
                <w:sz w:val="20"/>
                <w:szCs w:val="20"/>
              </w:rPr>
              <w:t>PPU1</w:t>
            </w:r>
          </w:p>
        </w:tc>
        <w:tc>
          <w:tcPr>
            <w:tcW w:w="1837" w:type="dxa"/>
            <w:gridSpan w:val="2"/>
            <w:shd w:val="clear" w:color="auto" w:fill="70AD47" w:themeFill="accent6"/>
            <w:tcMar/>
          </w:tcPr>
          <w:p w:rsidR="00D32A05" w:rsidP="00D32A05" w:rsidRDefault="00D32A05" w14:paraId="31A26602" w14:textId="77777777">
            <w:pPr>
              <w:rPr>
                <w:sz w:val="20"/>
                <w:szCs w:val="20"/>
              </w:rPr>
            </w:pPr>
          </w:p>
        </w:tc>
        <w:tc>
          <w:tcPr>
            <w:tcW w:w="1336" w:type="dxa"/>
            <w:gridSpan w:val="2"/>
            <w:shd w:val="clear" w:color="auto" w:fill="70AD47" w:themeFill="accent6"/>
            <w:tcMar/>
          </w:tcPr>
          <w:p w:rsidRPr="00352C7D" w:rsidR="00D32A05" w:rsidP="00D32A05" w:rsidRDefault="00D32A05" w14:paraId="3E301BB1" w14:textId="77777777">
            <w:pPr>
              <w:rPr>
                <w:sz w:val="20"/>
                <w:szCs w:val="20"/>
              </w:rPr>
            </w:pPr>
          </w:p>
        </w:tc>
        <w:tc>
          <w:tcPr>
            <w:tcW w:w="3235" w:type="dxa"/>
            <w:shd w:val="clear" w:color="auto" w:fill="70AD47" w:themeFill="accent6"/>
            <w:tcMar/>
          </w:tcPr>
          <w:p w:rsidR="00D32A05" w:rsidP="1F09D3B6" w:rsidRDefault="1412DC70" w14:paraId="627F2FF4" w14:textId="16CEE124">
            <w:pPr>
              <w:rPr>
                <w:rFonts w:ascii="Calibri" w:hAnsi="Calibri" w:eastAsia="Calibri" w:cs="Calibri"/>
                <w:sz w:val="20"/>
                <w:szCs w:val="20"/>
              </w:rPr>
            </w:pPr>
            <w:r w:rsidRPr="1F09D3B6">
              <w:rPr>
                <w:rFonts w:ascii="Calibri" w:hAnsi="Calibri" w:eastAsia="Calibri" w:cs="Calibri"/>
                <w:sz w:val="20"/>
                <w:szCs w:val="20"/>
              </w:rPr>
              <w:t>6.7 Working with colleagues to identify efficient approaches to assessment is important; assessment can become onerous and have a disproportionate impact on workload.</w:t>
            </w:r>
          </w:p>
          <w:p w:rsidR="00D32A05" w:rsidP="1F09D3B6" w:rsidRDefault="2C7331AD" w14:paraId="68C44B89" w14:textId="6C78A192">
            <w:pPr>
              <w:rPr>
                <w:rFonts w:ascii="Calibri" w:hAnsi="Calibri" w:eastAsia="Calibri" w:cs="Calibri"/>
                <w:sz w:val="20"/>
                <w:szCs w:val="20"/>
              </w:rPr>
            </w:pPr>
            <w:r w:rsidRPr="1F09D3B6">
              <w:rPr>
                <w:rFonts w:ascii="Calibri" w:hAnsi="Calibri" w:eastAsia="Calibri" w:cs="Calibri"/>
                <w:sz w:val="20"/>
                <w:szCs w:val="20"/>
              </w:rPr>
              <w:t xml:space="preserve">8.1 Effective professional development is likely to be sustained over time, involve expert support or coaching and opportunities for collaboration. </w:t>
            </w:r>
          </w:p>
          <w:p w:rsidR="00D32A05" w:rsidP="1F09D3B6" w:rsidRDefault="2C7331AD" w14:paraId="56A31B48" w14:textId="36318B46">
            <w:pPr>
              <w:rPr>
                <w:rFonts w:ascii="Calibri" w:hAnsi="Calibri" w:eastAsia="Calibri" w:cs="Calibri"/>
                <w:sz w:val="20"/>
                <w:szCs w:val="20"/>
              </w:rPr>
            </w:pPr>
            <w:r w:rsidRPr="1F09D3B6">
              <w:rPr>
                <w:rFonts w:ascii="Calibri" w:hAnsi="Calibri" w:eastAsia="Calibri" w:cs="Calibri"/>
                <w:sz w:val="20"/>
                <w:szCs w:val="20"/>
              </w:rPr>
              <w:t xml:space="preserve">8.2. Reflective practice, supported by feedback from and observation of experienced colleagues, professional </w:t>
            </w:r>
            <w:r w:rsidRPr="1F09D3B6">
              <w:rPr>
                <w:rFonts w:ascii="Calibri" w:hAnsi="Calibri" w:eastAsia="Calibri" w:cs="Calibri"/>
                <w:sz w:val="20"/>
                <w:szCs w:val="20"/>
              </w:rPr>
              <w:t>debate, and learning from educational research, is also likely to support improvement.</w:t>
            </w:r>
          </w:p>
        </w:tc>
      </w:tr>
      <w:tr w:rsidRPr="00352C7D" w:rsidR="00D32A05" w:rsidTr="0C2376F5" w14:paraId="4D0771DE" w14:textId="77777777">
        <w:tc>
          <w:tcPr>
            <w:tcW w:w="840" w:type="dxa"/>
            <w:shd w:val="clear" w:color="auto" w:fill="70AD47" w:themeFill="accent6"/>
            <w:tcMar/>
          </w:tcPr>
          <w:p w:rsidR="00D32A05" w:rsidP="00D32A05" w:rsidRDefault="00D32A05" w14:paraId="6D809F0F" w14:textId="57624092">
            <w:pPr>
              <w:rPr>
                <w:sz w:val="20"/>
                <w:szCs w:val="20"/>
              </w:rPr>
            </w:pPr>
            <w:r>
              <w:rPr>
                <w:sz w:val="20"/>
                <w:szCs w:val="20"/>
              </w:rPr>
              <w:t>1</w:t>
            </w:r>
            <w:r w:rsidR="00D74CCB">
              <w:rPr>
                <w:sz w:val="20"/>
                <w:szCs w:val="20"/>
              </w:rPr>
              <w:t>2</w:t>
            </w:r>
            <w:r>
              <w:rPr>
                <w:sz w:val="20"/>
                <w:szCs w:val="20"/>
              </w:rPr>
              <w:t>.</w:t>
            </w:r>
            <w:r w:rsidR="00D74CCB">
              <w:rPr>
                <w:sz w:val="20"/>
                <w:szCs w:val="20"/>
              </w:rPr>
              <w:t>01</w:t>
            </w:r>
            <w:r>
              <w:rPr>
                <w:sz w:val="20"/>
                <w:szCs w:val="20"/>
              </w:rPr>
              <w:t>.2</w:t>
            </w:r>
            <w:r w:rsidR="00B128B6">
              <w:rPr>
                <w:sz w:val="20"/>
                <w:szCs w:val="20"/>
              </w:rPr>
              <w:t>4</w:t>
            </w:r>
          </w:p>
          <w:p w:rsidR="00D32A05" w:rsidP="00D32A05" w:rsidRDefault="00D32A05" w14:paraId="593F2FEF" w14:textId="3118F8EB">
            <w:pPr>
              <w:rPr>
                <w:sz w:val="20"/>
                <w:szCs w:val="20"/>
              </w:rPr>
            </w:pPr>
            <w:r>
              <w:rPr>
                <w:sz w:val="20"/>
                <w:szCs w:val="20"/>
              </w:rPr>
              <w:t xml:space="preserve">Core: </w:t>
            </w:r>
            <w:r w:rsidR="00D74CCB">
              <w:rPr>
                <w:sz w:val="20"/>
                <w:szCs w:val="20"/>
              </w:rPr>
              <w:t>Friday</w:t>
            </w:r>
          </w:p>
          <w:p w:rsidRPr="00352C7D" w:rsidR="00D32A05" w:rsidP="00D32A05" w:rsidRDefault="00D32A05" w14:paraId="599E1997" w14:textId="434CD3B5">
            <w:pPr>
              <w:rPr>
                <w:sz w:val="20"/>
                <w:szCs w:val="20"/>
              </w:rPr>
            </w:pPr>
            <w:r>
              <w:rPr>
                <w:sz w:val="20"/>
                <w:szCs w:val="20"/>
              </w:rPr>
              <w:t>AM</w:t>
            </w:r>
          </w:p>
        </w:tc>
        <w:tc>
          <w:tcPr>
            <w:tcW w:w="1256" w:type="dxa"/>
            <w:shd w:val="clear" w:color="auto" w:fill="70AD47" w:themeFill="accent6"/>
            <w:tcMar/>
          </w:tcPr>
          <w:p w:rsidRPr="00BF795D" w:rsidR="00D32A05" w:rsidP="00D32A05" w:rsidRDefault="00D32A05" w14:paraId="2148AAAC" w14:textId="045F7DF3">
            <w:pPr>
              <w:rPr>
                <w:sz w:val="20"/>
                <w:szCs w:val="20"/>
              </w:rPr>
            </w:pPr>
            <w:r w:rsidRPr="42583932">
              <w:rPr>
                <w:sz w:val="20"/>
                <w:szCs w:val="20"/>
              </w:rPr>
              <w:t>C</w:t>
            </w:r>
            <w:r>
              <w:rPr>
                <w:sz w:val="20"/>
                <w:szCs w:val="20"/>
              </w:rPr>
              <w:t>areers</w:t>
            </w:r>
          </w:p>
        </w:tc>
        <w:tc>
          <w:tcPr>
            <w:tcW w:w="1259" w:type="dxa"/>
            <w:shd w:val="clear" w:color="auto" w:fill="70AD47" w:themeFill="accent6"/>
            <w:tcMar/>
          </w:tcPr>
          <w:p w:rsidR="00D32A05" w:rsidP="00D32A05" w:rsidRDefault="00D32A05" w14:paraId="351D7E80" w14:textId="18AC72F9">
            <w:pPr>
              <w:rPr>
                <w:rFonts w:ascii="Calibri" w:hAnsi="Calibri" w:eastAsia="Calibri" w:cs="Calibri"/>
                <w:color w:val="000000" w:themeColor="text1"/>
                <w:sz w:val="20"/>
                <w:szCs w:val="20"/>
              </w:rPr>
            </w:pPr>
            <w:r w:rsidRPr="007953E3">
              <w:rPr>
                <w:rFonts w:ascii="Calibri" w:hAnsi="Calibri" w:eastAsia="Calibri" w:cs="Calibri"/>
                <w:color w:val="000000" w:themeColor="text1"/>
                <w:sz w:val="20"/>
                <w:szCs w:val="20"/>
              </w:rPr>
              <w:t>To experience a mock interview</w:t>
            </w:r>
          </w:p>
          <w:p w:rsidRPr="007953E3" w:rsidR="00D32A05" w:rsidP="00D32A05" w:rsidRDefault="00D32A05" w14:paraId="2AC379A0" w14:textId="77777777">
            <w:pPr>
              <w:rPr>
                <w:color w:val="000000" w:themeColor="text1"/>
                <w:sz w:val="20"/>
                <w:szCs w:val="20"/>
              </w:rPr>
            </w:pPr>
          </w:p>
          <w:p w:rsidR="00D32A05" w:rsidP="00D32A05" w:rsidRDefault="00D32A05" w14:paraId="478ABBFB" w14:textId="281DA753">
            <w:pPr>
              <w:rPr>
                <w:rFonts w:ascii="Calibri" w:hAnsi="Calibri" w:eastAsia="Calibri" w:cs="Calibri"/>
                <w:color w:val="000000" w:themeColor="text1"/>
                <w:sz w:val="20"/>
                <w:szCs w:val="20"/>
              </w:rPr>
            </w:pPr>
            <w:r w:rsidRPr="007953E3">
              <w:rPr>
                <w:rFonts w:ascii="Calibri" w:hAnsi="Calibri" w:eastAsia="Calibri" w:cs="Calibri"/>
                <w:color w:val="000000" w:themeColor="text1"/>
                <w:sz w:val="20"/>
                <w:szCs w:val="20"/>
              </w:rPr>
              <w:t>To reflect on strengths and areas of development in relation to seeking a job</w:t>
            </w:r>
          </w:p>
          <w:p w:rsidRPr="007953E3" w:rsidR="00D32A05" w:rsidP="00D32A05" w:rsidRDefault="00D32A05" w14:paraId="14A8D779" w14:textId="77777777">
            <w:pPr>
              <w:rPr>
                <w:color w:val="000000" w:themeColor="text1"/>
                <w:sz w:val="20"/>
                <w:szCs w:val="20"/>
              </w:rPr>
            </w:pPr>
          </w:p>
          <w:p w:rsidRPr="00352C7D" w:rsidR="00D32A05" w:rsidP="00D32A05" w:rsidRDefault="00D32A05" w14:paraId="7BC842C6" w14:textId="305A70F7">
            <w:pPr>
              <w:rPr>
                <w:b/>
                <w:bCs/>
                <w:sz w:val="20"/>
                <w:szCs w:val="20"/>
              </w:rPr>
            </w:pPr>
            <w:r w:rsidRPr="007953E3">
              <w:rPr>
                <w:rFonts w:ascii="Calibri" w:hAnsi="Calibri" w:eastAsia="Calibri" w:cs="Calibri"/>
                <w:color w:val="000000" w:themeColor="text1"/>
                <w:sz w:val="20"/>
                <w:szCs w:val="20"/>
              </w:rPr>
              <w:t>To develop an understanding of relevant employment law</w:t>
            </w:r>
          </w:p>
        </w:tc>
        <w:tc>
          <w:tcPr>
            <w:tcW w:w="1817" w:type="dxa"/>
            <w:shd w:val="clear" w:color="auto" w:fill="70AD47" w:themeFill="accent6"/>
            <w:tcMar/>
          </w:tcPr>
          <w:p w:rsidRPr="007953E3" w:rsidR="00D32A05" w:rsidP="00D32A05" w:rsidRDefault="00D32A05" w14:paraId="495D77B9" w14:textId="72DE416D">
            <w:pPr>
              <w:rPr>
                <w:rFonts w:ascii="Calibri" w:hAnsi="Calibri" w:eastAsia="Calibri" w:cs="Calibri"/>
                <w:color w:val="000000" w:themeColor="text1"/>
                <w:sz w:val="20"/>
                <w:szCs w:val="20"/>
              </w:rPr>
            </w:pPr>
            <w:r w:rsidRPr="25FF843C">
              <w:rPr>
                <w:sz w:val="20"/>
                <w:szCs w:val="20"/>
              </w:rPr>
              <w:t>This session provides all core trainees with a one-to-one interview with a senior teacher. Workshops on employment law and careers support are also provided.</w:t>
            </w:r>
          </w:p>
          <w:p w:rsidRPr="007953E3" w:rsidR="00D32A05" w:rsidP="00D32A05" w:rsidRDefault="00D32A05" w14:paraId="42BCC6B4" w14:textId="55FA5357">
            <w:pPr>
              <w:rPr>
                <w:sz w:val="20"/>
                <w:szCs w:val="20"/>
              </w:rPr>
            </w:pPr>
          </w:p>
          <w:p w:rsidRPr="007953E3" w:rsidR="00D32A05" w:rsidP="00D32A05" w:rsidRDefault="00D32A05" w14:paraId="75D41D30" w14:textId="3FB80981">
            <w:pPr>
              <w:rPr>
                <w:sz w:val="20"/>
                <w:szCs w:val="20"/>
              </w:rPr>
            </w:pPr>
            <w:r w:rsidRPr="25FF843C">
              <w:rPr>
                <w:sz w:val="20"/>
                <w:szCs w:val="20"/>
              </w:rPr>
              <w:t>You will be asked to complete a mock application for in advance of the interview.</w:t>
            </w:r>
          </w:p>
        </w:tc>
        <w:tc>
          <w:tcPr>
            <w:tcW w:w="2644" w:type="dxa"/>
            <w:shd w:val="clear" w:color="auto" w:fill="70AD47" w:themeFill="accent6"/>
            <w:tcMar/>
          </w:tcPr>
          <w:p w:rsidRPr="00352C7D" w:rsidR="00D32A05" w:rsidP="00D32A05" w:rsidRDefault="00D32A05" w14:paraId="3D53E3D8" w14:textId="737FDF42">
            <w:pPr>
              <w:rPr>
                <w:sz w:val="20"/>
                <w:szCs w:val="20"/>
              </w:rPr>
            </w:pPr>
            <w:r w:rsidRPr="25FF843C">
              <w:rPr>
                <w:sz w:val="20"/>
                <w:szCs w:val="20"/>
              </w:rPr>
              <w:t>Careers information is on Moodle ‘Beyond PGCE’</w:t>
            </w:r>
          </w:p>
          <w:p w:rsidRPr="00352C7D" w:rsidR="00D32A05" w:rsidP="00D32A05" w:rsidRDefault="00D32A05" w14:paraId="5179ED9A" w14:textId="5CDB24A1">
            <w:pPr>
              <w:rPr>
                <w:sz w:val="20"/>
                <w:szCs w:val="20"/>
              </w:rPr>
            </w:pPr>
          </w:p>
          <w:p w:rsidRPr="00352C7D" w:rsidR="00D32A05" w:rsidP="00D32A05" w:rsidRDefault="00D32A05" w14:paraId="12203502" w14:textId="4D927D3F">
            <w:pPr>
              <w:rPr>
                <w:sz w:val="20"/>
                <w:szCs w:val="20"/>
              </w:rPr>
            </w:pPr>
          </w:p>
        </w:tc>
        <w:tc>
          <w:tcPr>
            <w:tcW w:w="698" w:type="dxa"/>
            <w:gridSpan w:val="2"/>
            <w:shd w:val="clear" w:color="auto" w:fill="70AD47" w:themeFill="accent6"/>
            <w:tcMar/>
          </w:tcPr>
          <w:p w:rsidRPr="00352C7D" w:rsidR="00D32A05" w:rsidP="00D32A05" w:rsidRDefault="00D32A05" w14:paraId="789E386F" w14:textId="23FC59F4">
            <w:pPr>
              <w:rPr>
                <w:sz w:val="20"/>
                <w:szCs w:val="20"/>
              </w:rPr>
            </w:pPr>
            <w:r w:rsidRPr="25FF843C">
              <w:rPr>
                <w:sz w:val="20"/>
                <w:szCs w:val="20"/>
              </w:rPr>
              <w:t>n/a</w:t>
            </w:r>
          </w:p>
        </w:tc>
        <w:tc>
          <w:tcPr>
            <w:tcW w:w="1837" w:type="dxa"/>
            <w:gridSpan w:val="2"/>
            <w:shd w:val="clear" w:color="auto" w:fill="70AD47" w:themeFill="accent6"/>
            <w:tcMar/>
          </w:tcPr>
          <w:p w:rsidRPr="00352C7D" w:rsidR="00D32A05" w:rsidP="00D32A05" w:rsidRDefault="00D32A05" w14:paraId="68E7E8B1" w14:textId="0951D6E4">
            <w:pPr>
              <w:rPr>
                <w:sz w:val="20"/>
                <w:szCs w:val="20"/>
              </w:rPr>
            </w:pPr>
            <w:r>
              <w:rPr>
                <w:sz w:val="20"/>
                <w:szCs w:val="20"/>
              </w:rPr>
              <w:t>n/a</w:t>
            </w:r>
          </w:p>
        </w:tc>
        <w:tc>
          <w:tcPr>
            <w:tcW w:w="1336" w:type="dxa"/>
            <w:gridSpan w:val="2"/>
            <w:shd w:val="clear" w:color="auto" w:fill="70AD47" w:themeFill="accent6"/>
            <w:tcMar/>
          </w:tcPr>
          <w:p w:rsidRPr="00352C7D" w:rsidR="00D32A05" w:rsidP="00D32A05" w:rsidRDefault="00D32A05" w14:paraId="23D6BD92" w14:textId="77777777">
            <w:pPr>
              <w:rPr>
                <w:sz w:val="20"/>
                <w:szCs w:val="20"/>
              </w:rPr>
            </w:pPr>
          </w:p>
        </w:tc>
        <w:tc>
          <w:tcPr>
            <w:tcW w:w="3235" w:type="dxa"/>
            <w:shd w:val="clear" w:color="auto" w:fill="70AD47" w:themeFill="accent6"/>
            <w:tcMar/>
          </w:tcPr>
          <w:p w:rsidRPr="00352C7D" w:rsidR="00D32A05" w:rsidP="00D32A05" w:rsidRDefault="00D32A05" w14:paraId="003359C4" w14:textId="77777777">
            <w:pPr>
              <w:rPr>
                <w:sz w:val="20"/>
                <w:szCs w:val="20"/>
              </w:rPr>
            </w:pPr>
            <w:r>
              <w:rPr>
                <w:sz w:val="20"/>
                <w:szCs w:val="20"/>
              </w:rPr>
              <w:t>Part 2</w:t>
            </w:r>
          </w:p>
        </w:tc>
      </w:tr>
      <w:tr w:rsidRPr="00352C7D" w:rsidR="00D32A05" w:rsidTr="0C2376F5" w14:paraId="10AF7619" w14:textId="77777777">
        <w:tc>
          <w:tcPr>
            <w:tcW w:w="840" w:type="dxa"/>
            <w:shd w:val="clear" w:color="auto" w:fill="FFE599" w:themeFill="accent4" w:themeFillTint="66"/>
            <w:tcMar/>
          </w:tcPr>
          <w:p w:rsidR="00D32A05" w:rsidP="00D32A05" w:rsidRDefault="00D74CCB" w14:paraId="3FA42B52" w14:textId="75BE3A2A">
            <w:pPr>
              <w:rPr>
                <w:sz w:val="20"/>
                <w:szCs w:val="20"/>
              </w:rPr>
            </w:pPr>
            <w:r>
              <w:rPr>
                <w:sz w:val="20"/>
                <w:szCs w:val="20"/>
              </w:rPr>
              <w:t>15</w:t>
            </w:r>
            <w:r w:rsidR="00D32A05">
              <w:rPr>
                <w:sz w:val="20"/>
                <w:szCs w:val="20"/>
              </w:rPr>
              <w:t>.01.2</w:t>
            </w:r>
            <w:r>
              <w:rPr>
                <w:sz w:val="20"/>
                <w:szCs w:val="20"/>
              </w:rPr>
              <w:t>4</w:t>
            </w:r>
          </w:p>
          <w:p w:rsidR="00D32A05" w:rsidP="00D32A05" w:rsidRDefault="00D32A05" w14:paraId="356BBD9A" w14:textId="77777777">
            <w:pPr>
              <w:rPr>
                <w:sz w:val="20"/>
                <w:szCs w:val="20"/>
              </w:rPr>
            </w:pPr>
            <w:r>
              <w:rPr>
                <w:sz w:val="20"/>
                <w:szCs w:val="20"/>
              </w:rPr>
              <w:t>PrE</w:t>
            </w:r>
          </w:p>
          <w:p w:rsidR="00D32A05" w:rsidP="00D32A05" w:rsidRDefault="00D32A05" w14:paraId="1F997ABD" w14:textId="0388ADDC">
            <w:pPr>
              <w:rPr>
                <w:sz w:val="20"/>
                <w:szCs w:val="20"/>
              </w:rPr>
            </w:pPr>
            <w:r>
              <w:rPr>
                <w:sz w:val="20"/>
                <w:szCs w:val="20"/>
              </w:rPr>
              <w:t>J</w:t>
            </w:r>
            <w:r w:rsidRPr="00D1079A">
              <w:rPr>
                <w:sz w:val="20"/>
                <w:szCs w:val="20"/>
                <w:highlight w:val="yellow"/>
              </w:rPr>
              <w:t>L</w:t>
            </w:r>
          </w:p>
        </w:tc>
        <w:tc>
          <w:tcPr>
            <w:tcW w:w="1256" w:type="dxa"/>
            <w:shd w:val="clear" w:color="auto" w:fill="FFE599" w:themeFill="accent4" w:themeFillTint="66"/>
            <w:tcMar/>
          </w:tcPr>
          <w:p w:rsidR="00D32A05" w:rsidP="00D32A05" w:rsidRDefault="00D32A05" w14:paraId="5AA83282" w14:textId="77777777">
            <w:pPr>
              <w:rPr>
                <w:sz w:val="20"/>
                <w:szCs w:val="20"/>
              </w:rPr>
            </w:pPr>
            <w:r>
              <w:rPr>
                <w:sz w:val="20"/>
                <w:szCs w:val="20"/>
              </w:rPr>
              <w:t>Introduction to PG2b</w:t>
            </w:r>
          </w:p>
          <w:p w:rsidR="00D32A05" w:rsidP="00D32A05" w:rsidRDefault="00D32A05" w14:paraId="5E065D3B" w14:textId="68FD3B08">
            <w:pPr>
              <w:rPr>
                <w:sz w:val="20"/>
                <w:szCs w:val="20"/>
              </w:rPr>
            </w:pPr>
            <w:r>
              <w:rPr>
                <w:sz w:val="20"/>
                <w:szCs w:val="20"/>
              </w:rPr>
              <w:t>Asynchronous</w:t>
            </w:r>
          </w:p>
        </w:tc>
        <w:tc>
          <w:tcPr>
            <w:tcW w:w="1259" w:type="dxa"/>
            <w:shd w:val="clear" w:color="auto" w:fill="FFE599" w:themeFill="accent4" w:themeFillTint="66"/>
            <w:tcMar/>
          </w:tcPr>
          <w:p w:rsidRPr="00CA3152" w:rsidR="00D32A05" w:rsidP="00D32A05" w:rsidRDefault="00D32A05" w14:paraId="161C30E8" w14:textId="77777777">
            <w:pPr>
              <w:rPr>
                <w:sz w:val="20"/>
                <w:szCs w:val="20"/>
              </w:rPr>
            </w:pPr>
            <w:r w:rsidRPr="00CA3152">
              <w:rPr>
                <w:sz w:val="20"/>
                <w:szCs w:val="20"/>
              </w:rPr>
              <w:t>To develop an understandi</w:t>
            </w:r>
            <w:r w:rsidRPr="00CA3152">
              <w:rPr>
                <w:sz w:val="20"/>
                <w:szCs w:val="20"/>
              </w:rPr>
              <w:t>ng of the requirement for PG2b</w:t>
            </w:r>
          </w:p>
          <w:p w:rsidRPr="79F517B2" w:rsidR="00D32A05" w:rsidP="00D32A05" w:rsidRDefault="00D32A05" w14:paraId="35337F98" w14:textId="008C5D40">
            <w:pPr>
              <w:rPr>
                <w:b/>
                <w:bCs/>
                <w:sz w:val="20"/>
                <w:szCs w:val="20"/>
              </w:rPr>
            </w:pPr>
            <w:r w:rsidRPr="00CA3152">
              <w:rPr>
                <w:sz w:val="20"/>
                <w:szCs w:val="20"/>
              </w:rPr>
              <w:t>To consider topics and structures for this assignment</w:t>
            </w:r>
          </w:p>
        </w:tc>
        <w:tc>
          <w:tcPr>
            <w:tcW w:w="1817" w:type="dxa"/>
            <w:shd w:val="clear" w:color="auto" w:fill="FFE599" w:themeFill="accent4" w:themeFillTint="66"/>
            <w:tcMar/>
          </w:tcPr>
          <w:p w:rsidRPr="00CA3152" w:rsidR="00D32A05" w:rsidP="00D32A05" w:rsidRDefault="00D32A05" w14:paraId="13B2B7EC" w14:textId="6C78C4FB">
            <w:pPr>
              <w:rPr>
                <w:rFonts w:ascii="Calibri" w:hAnsi="Calibri" w:eastAsia="Calibri" w:cs="Calibri"/>
                <w:color w:val="000000" w:themeColor="text1"/>
                <w:sz w:val="20"/>
                <w:szCs w:val="20"/>
              </w:rPr>
            </w:pPr>
            <w:r w:rsidRPr="00CA3152">
              <w:rPr>
                <w:sz w:val="20"/>
                <w:szCs w:val="20"/>
              </w:rPr>
              <w:t xml:space="preserve">This lecture introduces the PG2b assignment, </w:t>
            </w:r>
            <w:r w:rsidRPr="00CA3152">
              <w:rPr>
                <w:sz w:val="20"/>
                <w:szCs w:val="20"/>
              </w:rPr>
              <w:t>providing guidance of themes and structure</w:t>
            </w:r>
          </w:p>
        </w:tc>
        <w:tc>
          <w:tcPr>
            <w:tcW w:w="2644" w:type="dxa"/>
            <w:shd w:val="clear" w:color="auto" w:fill="FFE599" w:themeFill="accent4" w:themeFillTint="66"/>
            <w:tcMar/>
          </w:tcPr>
          <w:p w:rsidRPr="278D9BDD" w:rsidR="00D32A05" w:rsidP="00D32A05" w:rsidRDefault="00D32A05" w14:paraId="11918D5E" w14:textId="2F1B9EEF">
            <w:pPr>
              <w:rPr>
                <w:rFonts w:ascii="Calibri" w:hAnsi="Calibri" w:eastAsia="Calibri" w:cs="Calibri"/>
                <w:color w:val="000000" w:themeColor="text1"/>
                <w:sz w:val="20"/>
                <w:szCs w:val="20"/>
              </w:rPr>
            </w:pPr>
            <w:r w:rsidRPr="25FF843C">
              <w:rPr>
                <w:rFonts w:ascii="Calibri" w:hAnsi="Calibri" w:eastAsia="Calibri" w:cs="Calibri"/>
                <w:color w:val="000000" w:themeColor="text1"/>
                <w:sz w:val="20"/>
                <w:szCs w:val="20"/>
              </w:rPr>
              <w:t>Resources are available on Moodle under ‘Postgraduate Studies’</w:t>
            </w:r>
          </w:p>
        </w:tc>
        <w:tc>
          <w:tcPr>
            <w:tcW w:w="698" w:type="dxa"/>
            <w:gridSpan w:val="2"/>
            <w:shd w:val="clear" w:color="auto" w:fill="FFE599" w:themeFill="accent4" w:themeFillTint="66"/>
            <w:tcMar/>
          </w:tcPr>
          <w:p w:rsidRPr="278D9BDD" w:rsidR="00D32A05" w:rsidP="00D32A05" w:rsidRDefault="00D32A05" w14:paraId="17E9070C" w14:textId="040C405B">
            <w:pPr>
              <w:rPr>
                <w:sz w:val="20"/>
                <w:szCs w:val="20"/>
              </w:rPr>
            </w:pPr>
            <w:r>
              <w:rPr>
                <w:sz w:val="20"/>
                <w:szCs w:val="20"/>
              </w:rPr>
              <w:t>PG2b</w:t>
            </w:r>
          </w:p>
        </w:tc>
        <w:tc>
          <w:tcPr>
            <w:tcW w:w="1837" w:type="dxa"/>
            <w:gridSpan w:val="2"/>
            <w:shd w:val="clear" w:color="auto" w:fill="FFE599" w:themeFill="accent4" w:themeFillTint="66"/>
            <w:tcMar/>
          </w:tcPr>
          <w:p w:rsidR="00D32A05" w:rsidP="00D32A05" w:rsidRDefault="00D32A05" w14:paraId="6239E36E" w14:textId="77777777">
            <w:pPr>
              <w:rPr>
                <w:sz w:val="20"/>
                <w:szCs w:val="20"/>
              </w:rPr>
            </w:pPr>
            <w:r>
              <w:rPr>
                <w:sz w:val="20"/>
                <w:szCs w:val="20"/>
              </w:rPr>
              <w:t>Curious Teacher 3</w:t>
            </w:r>
          </w:p>
          <w:p w:rsidRPr="000E1A46" w:rsidR="00D32A05" w:rsidP="00C5046B" w:rsidRDefault="00D32A05" w14:paraId="61D6E141" w14:textId="77777777">
            <w:pPr>
              <w:pStyle w:val="ListParagraph"/>
              <w:numPr>
                <w:ilvl w:val="0"/>
                <w:numId w:val="14"/>
              </w:numPr>
              <w:rPr>
                <w:sz w:val="20"/>
                <w:szCs w:val="20"/>
              </w:rPr>
            </w:pPr>
            <w:r w:rsidRPr="42FA3E03">
              <w:rPr>
                <w:sz w:val="20"/>
                <w:szCs w:val="20"/>
              </w:rPr>
              <w:t xml:space="preserve">Using multiple lenses to </w:t>
            </w:r>
            <w:r w:rsidRPr="42FA3E03">
              <w:rPr>
                <w:sz w:val="20"/>
                <w:szCs w:val="20"/>
              </w:rPr>
              <w:t>critique practice</w:t>
            </w:r>
          </w:p>
          <w:p w:rsidR="00D32A05" w:rsidP="00C5046B" w:rsidRDefault="00D32A05" w14:paraId="0B8C62D8" w14:textId="77777777">
            <w:pPr>
              <w:pStyle w:val="ListParagraph"/>
              <w:numPr>
                <w:ilvl w:val="0"/>
                <w:numId w:val="14"/>
              </w:numPr>
              <w:rPr>
                <w:sz w:val="20"/>
                <w:szCs w:val="20"/>
              </w:rPr>
            </w:pPr>
            <w:r w:rsidRPr="42FA3E03">
              <w:rPr>
                <w:sz w:val="20"/>
                <w:szCs w:val="20"/>
              </w:rPr>
              <w:t>Critical evaluation of research evidence</w:t>
            </w:r>
          </w:p>
          <w:p w:rsidR="00D32A05" w:rsidP="00D32A05" w:rsidRDefault="00D32A05" w14:paraId="61C01E2A" w14:textId="77777777">
            <w:pPr>
              <w:rPr>
                <w:sz w:val="20"/>
                <w:szCs w:val="20"/>
              </w:rPr>
            </w:pPr>
          </w:p>
        </w:tc>
        <w:tc>
          <w:tcPr>
            <w:tcW w:w="1336" w:type="dxa"/>
            <w:gridSpan w:val="2"/>
            <w:shd w:val="clear" w:color="auto" w:fill="FFE599" w:themeFill="accent4" w:themeFillTint="66"/>
            <w:tcMar/>
          </w:tcPr>
          <w:p w:rsidR="00D32A05" w:rsidP="00D32A05" w:rsidRDefault="00D32A05" w14:paraId="2252240D" w14:textId="41553FEB">
            <w:pPr>
              <w:rPr>
                <w:sz w:val="20"/>
                <w:szCs w:val="20"/>
              </w:rPr>
            </w:pPr>
            <w:r>
              <w:rPr>
                <w:sz w:val="20"/>
                <w:szCs w:val="20"/>
              </w:rPr>
              <w:t>LO4, 7</w:t>
            </w:r>
          </w:p>
        </w:tc>
        <w:tc>
          <w:tcPr>
            <w:tcW w:w="3235" w:type="dxa"/>
            <w:shd w:val="clear" w:color="auto" w:fill="FFE599" w:themeFill="accent4" w:themeFillTint="66"/>
            <w:tcMar/>
          </w:tcPr>
          <w:p w:rsidRPr="5FC97C9C" w:rsidR="00D32A05" w:rsidP="00D32A05" w:rsidRDefault="00D32A05" w14:paraId="443DC4B0" w14:textId="603C439B">
            <w:pPr>
              <w:rPr>
                <w:sz w:val="20"/>
                <w:szCs w:val="20"/>
              </w:rPr>
            </w:pPr>
            <w:r w:rsidRPr="25FF843C">
              <w:rPr>
                <w:sz w:val="20"/>
                <w:szCs w:val="20"/>
              </w:rPr>
              <w:t>n/a</w:t>
            </w:r>
          </w:p>
        </w:tc>
      </w:tr>
      <w:tr w:rsidRPr="00352C7D" w:rsidR="00D32A05" w:rsidTr="0C2376F5" w14:paraId="783E798A" w14:textId="77777777">
        <w:tc>
          <w:tcPr>
            <w:tcW w:w="840" w:type="dxa"/>
            <w:shd w:val="clear" w:color="auto" w:fill="FFE599" w:themeFill="accent4" w:themeFillTint="66"/>
            <w:tcMar/>
          </w:tcPr>
          <w:p w:rsidR="00D32A05" w:rsidP="00D32A05" w:rsidRDefault="00D74CCB" w14:paraId="07FA5FBC" w14:textId="44B86121">
            <w:pPr>
              <w:rPr>
                <w:sz w:val="20"/>
                <w:szCs w:val="20"/>
              </w:rPr>
            </w:pPr>
            <w:r>
              <w:rPr>
                <w:sz w:val="20"/>
                <w:szCs w:val="20"/>
              </w:rPr>
              <w:t>15</w:t>
            </w:r>
            <w:r w:rsidR="00D32A05">
              <w:rPr>
                <w:sz w:val="20"/>
                <w:szCs w:val="20"/>
              </w:rPr>
              <w:t>.01.2</w:t>
            </w:r>
            <w:r>
              <w:rPr>
                <w:sz w:val="20"/>
                <w:szCs w:val="20"/>
              </w:rPr>
              <w:t>4</w:t>
            </w:r>
          </w:p>
          <w:p w:rsidR="00D32A05" w:rsidP="00D32A05" w:rsidRDefault="00D32A05" w14:paraId="15DC7952" w14:textId="77777777">
            <w:pPr>
              <w:rPr>
                <w:sz w:val="20"/>
                <w:szCs w:val="20"/>
              </w:rPr>
            </w:pPr>
            <w:r>
              <w:rPr>
                <w:sz w:val="20"/>
                <w:szCs w:val="20"/>
              </w:rPr>
              <w:t>PrE</w:t>
            </w:r>
          </w:p>
          <w:p w:rsidR="00D32A05" w:rsidP="00D32A05" w:rsidRDefault="00D32A05" w14:paraId="5BEC0F5D" w14:textId="736715B9">
            <w:pPr>
              <w:rPr>
                <w:sz w:val="20"/>
                <w:szCs w:val="20"/>
              </w:rPr>
            </w:pPr>
            <w:r w:rsidRPr="00C92CD9">
              <w:rPr>
                <w:sz w:val="20"/>
                <w:szCs w:val="20"/>
              </w:rPr>
              <w:t>JaL, RF</w:t>
            </w:r>
            <w:r w:rsidRPr="00C92CD9" w:rsidR="002C54FE">
              <w:rPr>
                <w:sz w:val="20"/>
                <w:szCs w:val="20"/>
              </w:rPr>
              <w:t>,</w:t>
            </w:r>
            <w:r w:rsidR="002C54FE">
              <w:rPr>
                <w:sz w:val="20"/>
                <w:szCs w:val="20"/>
              </w:rPr>
              <w:t xml:space="preserve"> WH, AW</w:t>
            </w:r>
          </w:p>
        </w:tc>
        <w:tc>
          <w:tcPr>
            <w:tcW w:w="1256" w:type="dxa"/>
            <w:shd w:val="clear" w:color="auto" w:fill="FFE599" w:themeFill="accent4" w:themeFillTint="66"/>
            <w:tcMar/>
          </w:tcPr>
          <w:p w:rsidR="00D32A05" w:rsidP="00D32A05" w:rsidRDefault="00D32A05" w14:paraId="0A164A6B" w14:textId="6311868B">
            <w:pPr>
              <w:rPr>
                <w:sz w:val="20"/>
                <w:szCs w:val="20"/>
              </w:rPr>
            </w:pPr>
            <w:r>
              <w:rPr>
                <w:sz w:val="20"/>
                <w:szCs w:val="20"/>
              </w:rPr>
              <w:t>TEL in support of learners with physical disability case study</w:t>
            </w:r>
          </w:p>
        </w:tc>
        <w:tc>
          <w:tcPr>
            <w:tcW w:w="1259" w:type="dxa"/>
            <w:shd w:val="clear" w:color="auto" w:fill="FFE599" w:themeFill="accent4" w:themeFillTint="66"/>
            <w:tcMar/>
          </w:tcPr>
          <w:p w:rsidRPr="00CA3152" w:rsidR="00D32A05" w:rsidP="00D32A05" w:rsidRDefault="71211FD7" w14:paraId="05BED961" w14:textId="25129BDF">
            <w:pPr>
              <w:rPr>
                <w:sz w:val="20"/>
                <w:szCs w:val="20"/>
              </w:rPr>
            </w:pPr>
            <w:r w:rsidRPr="0A8D63B2">
              <w:rPr>
                <w:sz w:val="20"/>
                <w:szCs w:val="20"/>
              </w:rPr>
              <w:t>To develop skills in using technology to enhance learning, and an understanding of responsibilities around creating accessible content and the principles of universal design</w:t>
            </w:r>
          </w:p>
          <w:p w:rsidRPr="00CA3152" w:rsidR="00D32A05" w:rsidP="00D32A05" w:rsidRDefault="00D32A05" w14:paraId="43B58E08" w14:textId="31F1F14F">
            <w:pPr>
              <w:rPr>
                <w:sz w:val="20"/>
                <w:szCs w:val="20"/>
              </w:rPr>
            </w:pPr>
          </w:p>
          <w:p w:rsidRPr="00CA3152" w:rsidR="00D32A05" w:rsidP="00D32A05" w:rsidRDefault="00D32A05" w14:paraId="14319702" w14:textId="553BD1C6">
            <w:pPr>
              <w:rPr>
                <w:sz w:val="20"/>
                <w:szCs w:val="20"/>
              </w:rPr>
            </w:pPr>
          </w:p>
        </w:tc>
        <w:tc>
          <w:tcPr>
            <w:tcW w:w="1817" w:type="dxa"/>
            <w:shd w:val="clear" w:color="auto" w:fill="FFE599" w:themeFill="accent4" w:themeFillTint="66"/>
            <w:tcMar/>
          </w:tcPr>
          <w:p w:rsidRPr="00CA3152" w:rsidR="00D32A05" w:rsidP="00D32A05" w:rsidRDefault="00D32A05" w14:paraId="4D7ADAAD" w14:textId="77777777">
            <w:pPr>
              <w:rPr>
                <w:sz w:val="20"/>
                <w:szCs w:val="20"/>
              </w:rPr>
            </w:pPr>
          </w:p>
        </w:tc>
        <w:tc>
          <w:tcPr>
            <w:tcW w:w="2644" w:type="dxa"/>
            <w:shd w:val="clear" w:color="auto" w:fill="FFE599" w:themeFill="accent4" w:themeFillTint="66"/>
            <w:tcMar/>
          </w:tcPr>
          <w:p w:rsidR="00D32A05" w:rsidP="00D32A05" w:rsidRDefault="00D32A05" w14:paraId="6D377DF1" w14:textId="77777777">
            <w:pPr>
              <w:rPr>
                <w:rFonts w:ascii="Calibri" w:hAnsi="Calibri" w:eastAsia="Calibri" w:cs="Calibri"/>
                <w:sz w:val="20"/>
                <w:szCs w:val="20"/>
              </w:rPr>
            </w:pPr>
            <w:r w:rsidRPr="38CCF1D6">
              <w:rPr>
                <w:rFonts w:ascii="Calibri" w:hAnsi="Calibri" w:eastAsia="Calibri" w:cs="Calibri"/>
                <w:sz w:val="20"/>
                <w:szCs w:val="20"/>
              </w:rPr>
              <w:t>RAT Model:</w:t>
            </w:r>
          </w:p>
          <w:p w:rsidRPr="003B54E5" w:rsidR="00D32A05" w:rsidP="00D32A05" w:rsidRDefault="00000000" w14:paraId="04E78482" w14:textId="77777777">
            <w:pPr>
              <w:rPr>
                <w:rFonts w:ascii="Calibri" w:hAnsi="Calibri" w:eastAsia="Calibri" w:cs="Calibri"/>
                <w:color w:val="000000" w:themeColor="text1"/>
                <w:sz w:val="20"/>
                <w:szCs w:val="20"/>
              </w:rPr>
            </w:pPr>
            <w:hyperlink r:id="rId18">
              <w:r w:rsidRPr="38CCF1D6" w:rsidR="00D32A05">
                <w:rPr>
                  <w:rStyle w:val="Hyperlink"/>
                  <w:rFonts w:ascii="Calibri" w:hAnsi="Calibri" w:eastAsia="Calibri" w:cs="Calibri"/>
                  <w:sz w:val="20"/>
                  <w:szCs w:val="20"/>
                </w:rPr>
                <w:t>https://youtu.be/RDGsLoahDDM</w:t>
              </w:r>
            </w:hyperlink>
          </w:p>
          <w:p w:rsidRPr="003B54E5" w:rsidR="00D32A05" w:rsidP="00D32A05" w:rsidRDefault="00D32A05" w14:paraId="40D32FBD" w14:textId="77777777">
            <w:pPr>
              <w:rPr>
                <w:rFonts w:ascii="Calibri" w:hAnsi="Calibri" w:eastAsia="Calibri" w:cs="Calibri"/>
                <w:color w:val="000000" w:themeColor="text1"/>
                <w:sz w:val="20"/>
                <w:szCs w:val="20"/>
              </w:rPr>
            </w:pPr>
          </w:p>
          <w:p w:rsidRPr="003B54E5" w:rsidR="00D32A05" w:rsidP="00D32A05" w:rsidRDefault="00D32A05" w14:paraId="00DB4E90" w14:textId="77777777">
            <w:pPr>
              <w:rPr>
                <w:rFonts w:ascii="Calibri" w:hAnsi="Calibri" w:eastAsia="Calibri" w:cs="Calibri"/>
                <w:color w:val="000000" w:themeColor="text1"/>
                <w:sz w:val="20"/>
                <w:szCs w:val="20"/>
              </w:rPr>
            </w:pPr>
            <w:r w:rsidRPr="38CCF1D6">
              <w:rPr>
                <w:rFonts w:ascii="Calibri" w:hAnsi="Calibri" w:eastAsia="Calibri" w:cs="Calibri"/>
                <w:color w:val="000000" w:themeColor="text1"/>
                <w:sz w:val="20"/>
                <w:szCs w:val="20"/>
              </w:rPr>
              <w:t>SAMR Model:</w:t>
            </w:r>
          </w:p>
          <w:p w:rsidRPr="003B54E5" w:rsidR="00D32A05" w:rsidP="00D32A05" w:rsidRDefault="00000000" w14:paraId="7861A92D" w14:textId="77777777">
            <w:pPr>
              <w:rPr>
                <w:rFonts w:ascii="Calibri" w:hAnsi="Calibri" w:eastAsia="Calibri" w:cs="Calibri"/>
                <w:color w:val="000000" w:themeColor="text1"/>
                <w:sz w:val="20"/>
                <w:szCs w:val="20"/>
              </w:rPr>
            </w:pPr>
            <w:hyperlink r:id="rId19">
              <w:r w:rsidRPr="38CCF1D6" w:rsidR="00D32A05">
                <w:rPr>
                  <w:rStyle w:val="Hyperlink"/>
                  <w:rFonts w:ascii="Calibri" w:hAnsi="Calibri" w:eastAsia="Calibri" w:cs="Calibri"/>
                  <w:sz w:val="20"/>
                  <w:szCs w:val="20"/>
                </w:rPr>
                <w:t>https://youtu.be/ZQTx2UQQvbU</w:t>
              </w:r>
            </w:hyperlink>
          </w:p>
          <w:p w:rsidRPr="003B54E5" w:rsidR="00D32A05" w:rsidP="00D32A05" w:rsidRDefault="00D32A05" w14:paraId="55A40C66" w14:textId="77777777">
            <w:pPr>
              <w:rPr>
                <w:rFonts w:ascii="Calibri" w:hAnsi="Calibri" w:eastAsia="Calibri" w:cs="Calibri"/>
                <w:color w:val="000000" w:themeColor="text1"/>
                <w:sz w:val="20"/>
                <w:szCs w:val="20"/>
              </w:rPr>
            </w:pPr>
          </w:p>
          <w:p w:rsidRPr="003B54E5" w:rsidR="00D32A05" w:rsidP="00D32A05" w:rsidRDefault="00D32A05" w14:paraId="117C7D66" w14:textId="77777777">
            <w:pPr>
              <w:rPr>
                <w:rFonts w:ascii="Calibri" w:hAnsi="Calibri" w:eastAsia="Calibri" w:cs="Calibri"/>
                <w:color w:val="000000" w:themeColor="text1"/>
                <w:sz w:val="20"/>
                <w:szCs w:val="20"/>
              </w:rPr>
            </w:pPr>
            <w:r w:rsidRPr="38CCF1D6">
              <w:rPr>
                <w:rFonts w:ascii="Calibri" w:hAnsi="Calibri" w:eastAsia="Calibri" w:cs="Calibri"/>
                <w:color w:val="000000" w:themeColor="text1"/>
                <w:sz w:val="20"/>
                <w:szCs w:val="20"/>
              </w:rPr>
              <w:t>Copyright:</w:t>
            </w:r>
          </w:p>
          <w:p w:rsidRPr="003B54E5" w:rsidR="00D32A05" w:rsidP="00D32A05" w:rsidRDefault="00000000" w14:paraId="6FE36B72" w14:textId="77777777">
            <w:pPr>
              <w:rPr>
                <w:rFonts w:ascii="Calibri" w:hAnsi="Calibri" w:eastAsia="Calibri" w:cs="Calibri"/>
                <w:color w:val="000000" w:themeColor="text1"/>
                <w:sz w:val="20"/>
                <w:szCs w:val="20"/>
              </w:rPr>
            </w:pPr>
            <w:hyperlink r:id="rId20">
              <w:r w:rsidRPr="38CCF1D6" w:rsidR="00D32A05">
                <w:rPr>
                  <w:rStyle w:val="Hyperlink"/>
                  <w:rFonts w:ascii="Calibri" w:hAnsi="Calibri" w:eastAsia="Calibri" w:cs="Calibri"/>
                  <w:sz w:val="20"/>
                  <w:szCs w:val="20"/>
                </w:rPr>
                <w:t>https://warwick.ac.uk/fac/soc/cte/students-partners/academictechnology/academictechnologies/copyright</w:t>
              </w:r>
            </w:hyperlink>
          </w:p>
          <w:p w:rsidRPr="003B54E5" w:rsidR="00D32A05" w:rsidP="00D32A05" w:rsidRDefault="00D32A05" w14:paraId="029DF9DE" w14:textId="77777777">
            <w:pPr>
              <w:rPr>
                <w:rFonts w:ascii="Calibri" w:hAnsi="Calibri" w:eastAsia="Calibri" w:cs="Calibri"/>
                <w:color w:val="000000" w:themeColor="text1"/>
                <w:sz w:val="20"/>
                <w:szCs w:val="20"/>
              </w:rPr>
            </w:pPr>
          </w:p>
          <w:p w:rsidRPr="003B54E5" w:rsidR="00D32A05" w:rsidP="00D32A05" w:rsidRDefault="00D32A05" w14:paraId="01875A19" w14:textId="77777777">
            <w:pPr>
              <w:rPr>
                <w:rFonts w:ascii="Calibri" w:hAnsi="Calibri" w:eastAsia="Calibri" w:cs="Calibri"/>
                <w:color w:val="000000" w:themeColor="text1"/>
                <w:sz w:val="20"/>
                <w:szCs w:val="20"/>
              </w:rPr>
            </w:pPr>
            <w:r w:rsidRPr="38CCF1D6">
              <w:rPr>
                <w:rFonts w:ascii="Calibri" w:hAnsi="Calibri" w:eastAsia="Calibri" w:cs="Calibri"/>
                <w:color w:val="000000" w:themeColor="text1"/>
                <w:sz w:val="20"/>
                <w:szCs w:val="20"/>
              </w:rPr>
              <w:t>Accessibility:</w:t>
            </w:r>
          </w:p>
          <w:p w:rsidRPr="003B54E5" w:rsidR="00D32A05" w:rsidP="00D32A05" w:rsidRDefault="00000000" w14:paraId="40981726" w14:textId="77777777">
            <w:pPr>
              <w:rPr>
                <w:rFonts w:ascii="Calibri" w:hAnsi="Calibri" w:eastAsia="Calibri" w:cs="Calibri"/>
                <w:color w:val="000000" w:themeColor="text1"/>
                <w:sz w:val="20"/>
                <w:szCs w:val="20"/>
              </w:rPr>
            </w:pPr>
            <w:hyperlink r:id="rId21">
              <w:r w:rsidRPr="38CCF1D6" w:rsidR="00D32A05">
                <w:rPr>
                  <w:rStyle w:val="Hyperlink"/>
                  <w:rFonts w:ascii="Calibri" w:hAnsi="Calibri" w:eastAsia="Calibri" w:cs="Calibri"/>
                  <w:sz w:val="20"/>
                  <w:szCs w:val="20"/>
                </w:rPr>
                <w:t>https://warwick.ac.uk/fac/soc/cte/students-partners/academictechnology/academictechnologies/accessibility</w:t>
              </w:r>
            </w:hyperlink>
          </w:p>
          <w:p w:rsidRPr="25FF843C" w:rsidR="00D32A05" w:rsidP="00D32A05" w:rsidRDefault="00D32A05" w14:paraId="7D240C77" w14:textId="77777777">
            <w:pPr>
              <w:rPr>
                <w:rFonts w:ascii="Calibri" w:hAnsi="Calibri" w:eastAsia="Calibri" w:cs="Calibri"/>
                <w:color w:val="000000" w:themeColor="text1"/>
                <w:sz w:val="20"/>
                <w:szCs w:val="20"/>
              </w:rPr>
            </w:pPr>
          </w:p>
        </w:tc>
        <w:tc>
          <w:tcPr>
            <w:tcW w:w="698" w:type="dxa"/>
            <w:gridSpan w:val="2"/>
            <w:shd w:val="clear" w:color="auto" w:fill="FFE599" w:themeFill="accent4" w:themeFillTint="66"/>
            <w:tcMar/>
          </w:tcPr>
          <w:p w:rsidR="00D32A05" w:rsidP="00D32A05" w:rsidRDefault="00D32A05" w14:paraId="6AFF2777" w14:textId="726992CD">
            <w:pPr>
              <w:rPr>
                <w:sz w:val="20"/>
                <w:szCs w:val="20"/>
              </w:rPr>
            </w:pPr>
            <w:r w:rsidRPr="17A31A3E">
              <w:rPr>
                <w:sz w:val="20"/>
                <w:szCs w:val="20"/>
              </w:rPr>
              <w:t>PG2bPPU7</w:t>
            </w:r>
          </w:p>
        </w:tc>
        <w:tc>
          <w:tcPr>
            <w:tcW w:w="1837" w:type="dxa"/>
            <w:gridSpan w:val="2"/>
            <w:shd w:val="clear" w:color="auto" w:fill="FFE599" w:themeFill="accent4" w:themeFillTint="66"/>
            <w:tcMar/>
          </w:tcPr>
          <w:p w:rsidRPr="003B54E5" w:rsidR="00D32A05" w:rsidP="00D32A05" w:rsidRDefault="00D32A05" w14:paraId="71E866D1" w14:textId="77777777">
            <w:pPr>
              <w:rPr>
                <w:sz w:val="20"/>
                <w:szCs w:val="20"/>
              </w:rPr>
            </w:pPr>
            <w:r w:rsidRPr="003B54E5">
              <w:rPr>
                <w:sz w:val="20"/>
                <w:szCs w:val="20"/>
              </w:rPr>
              <w:t>Creative Teacher 1-3</w:t>
            </w:r>
          </w:p>
          <w:p w:rsidRPr="003B54E5" w:rsidR="00D32A05" w:rsidP="00C5046B" w:rsidRDefault="00D32A05" w14:paraId="7BBD5F3A" w14:textId="77777777">
            <w:pPr>
              <w:pStyle w:val="ListParagraph"/>
              <w:numPr>
                <w:ilvl w:val="0"/>
                <w:numId w:val="16"/>
              </w:numPr>
              <w:rPr>
                <w:sz w:val="20"/>
                <w:szCs w:val="20"/>
              </w:rPr>
            </w:pPr>
            <w:r w:rsidRPr="42FA3E03">
              <w:rPr>
                <w:sz w:val="20"/>
                <w:szCs w:val="20"/>
              </w:rPr>
              <w:t>Technology-enhanced learning</w:t>
            </w:r>
          </w:p>
          <w:p w:rsidRPr="003B54E5" w:rsidR="00D32A05" w:rsidP="00C5046B" w:rsidRDefault="00D32A05" w14:paraId="2AFB254A" w14:textId="77777777">
            <w:pPr>
              <w:pStyle w:val="ListParagraph"/>
              <w:numPr>
                <w:ilvl w:val="0"/>
                <w:numId w:val="16"/>
              </w:numPr>
              <w:rPr>
                <w:sz w:val="20"/>
                <w:szCs w:val="20"/>
              </w:rPr>
            </w:pPr>
            <w:r w:rsidRPr="42FA3E03">
              <w:rPr>
                <w:sz w:val="20"/>
                <w:szCs w:val="20"/>
              </w:rPr>
              <w:t>Adapting pedagogies</w:t>
            </w:r>
          </w:p>
          <w:p w:rsidR="00D32A05" w:rsidP="00D32A05" w:rsidRDefault="00D32A05" w14:paraId="5999F258" w14:textId="7FD24D0A">
            <w:pPr>
              <w:rPr>
                <w:sz w:val="20"/>
                <w:szCs w:val="20"/>
              </w:rPr>
            </w:pPr>
            <w:r w:rsidRPr="42FA3E03">
              <w:rPr>
                <w:sz w:val="20"/>
                <w:szCs w:val="20"/>
              </w:rPr>
              <w:t>Creative use of TEL</w:t>
            </w:r>
          </w:p>
        </w:tc>
        <w:tc>
          <w:tcPr>
            <w:tcW w:w="1336" w:type="dxa"/>
            <w:gridSpan w:val="2"/>
            <w:shd w:val="clear" w:color="auto" w:fill="FFE599" w:themeFill="accent4" w:themeFillTint="66"/>
            <w:tcMar/>
          </w:tcPr>
          <w:p w:rsidR="00D32A05" w:rsidP="00D32A05" w:rsidRDefault="00D32A05" w14:paraId="01F30C63" w14:textId="77777777">
            <w:pPr>
              <w:rPr>
                <w:sz w:val="20"/>
                <w:szCs w:val="20"/>
              </w:rPr>
            </w:pPr>
          </w:p>
        </w:tc>
        <w:tc>
          <w:tcPr>
            <w:tcW w:w="3235" w:type="dxa"/>
            <w:shd w:val="clear" w:color="auto" w:fill="FFE599" w:themeFill="accent4" w:themeFillTint="66"/>
            <w:tcMar/>
          </w:tcPr>
          <w:p w:rsidRPr="00B128B6" w:rsidR="00B128B6" w:rsidP="0C2376F5" w:rsidRDefault="00B128B6" w14:paraId="6CAF2DA8" w14:textId="77777777">
            <w:pPr>
              <w:spacing w:after="0" w:line="240" w:lineRule="auto"/>
              <w:rPr>
                <w:rFonts w:ascii="Calibri" w:hAnsi="Calibri" w:eastAsia="Calibri" w:cs="Calibri" w:asciiTheme="minorAscii" w:hAnsiTheme="minorAscii" w:eastAsiaTheme="minorAscii" w:cstheme="minorAscii"/>
                <w:sz w:val="22"/>
                <w:szCs w:val="22"/>
                <w:lang w:eastAsia="en-GB"/>
              </w:rPr>
            </w:pPr>
            <w:r w:rsidRPr="0C2376F5" w:rsidR="00B128B6">
              <w:rPr>
                <w:rFonts w:ascii="Segoe UI" w:hAnsi="Symbol" w:eastAsia="Times New Roman" w:cs="Segoe UI"/>
                <w:sz w:val="23"/>
                <w:szCs w:val="23"/>
                <w:lang w:eastAsia="en-GB"/>
              </w:rPr>
              <w:t></w:t>
            </w:r>
            <w:r w:rsidRPr="0C2376F5" w:rsidR="00B128B6">
              <w:rPr>
                <w:rFonts w:ascii="Segoe UI" w:hAnsi="Segoe UI" w:eastAsia="Times New Roman" w:cs="Segoe UI"/>
                <w:sz w:val="23"/>
                <w:szCs w:val="23"/>
                <w:lang w:eastAsia="en-GB"/>
              </w:rPr>
              <w:t xml:space="preserve"> </w:t>
            </w:r>
            <w:r w:rsidRPr="0C2376F5" w:rsidR="00B128B6">
              <w:rPr>
                <w:rFonts w:ascii="Calibri" w:hAnsi="Calibri" w:eastAsia="Calibri" w:cs="Calibri" w:asciiTheme="minorAscii" w:hAnsiTheme="minorAscii" w:eastAsiaTheme="minorAscii" w:cstheme="minorAscii"/>
                <w:sz w:val="22"/>
                <w:szCs w:val="22"/>
                <w:lang w:eastAsia="en-GB"/>
              </w:rPr>
              <w:t xml:space="preserve"> teachers</w:t>
            </w:r>
            <w:r w:rsidRPr="0C2376F5" w:rsidR="00B128B6">
              <w:rPr>
                <w:rFonts w:ascii="Calibri" w:hAnsi="Calibri" w:eastAsia="Calibri" w:cs="Calibri" w:asciiTheme="minorAscii" w:hAnsiTheme="minorAscii" w:eastAsiaTheme="minorAscii" w:cstheme="minorAscii"/>
                <w:sz w:val="22"/>
                <w:szCs w:val="22"/>
                <w:lang w:eastAsia="en-GB"/>
              </w:rPr>
              <w:t xml:space="preserve"> introduce new material in steps, explicitly linking </w:t>
            </w:r>
            <w:r w:rsidRPr="0C2376F5" w:rsidR="00B128B6">
              <w:rPr>
                <w:rFonts w:ascii="Calibri" w:hAnsi="Calibri" w:eastAsia="Calibri" w:cs="Calibri" w:asciiTheme="minorAscii" w:hAnsiTheme="minorAscii" w:eastAsiaTheme="minorAscii" w:cstheme="minorAscii"/>
                <w:sz w:val="22"/>
                <w:szCs w:val="22"/>
                <w:lang w:eastAsia="en-GB"/>
              </w:rPr>
              <w:t>new ideas</w:t>
            </w:r>
            <w:r w:rsidRPr="0C2376F5" w:rsidR="00B128B6">
              <w:rPr>
                <w:rFonts w:ascii="Calibri" w:hAnsi="Calibri" w:eastAsia="Calibri" w:cs="Calibri" w:asciiTheme="minorAscii" w:hAnsiTheme="minorAscii" w:eastAsiaTheme="minorAscii" w:cstheme="minorAscii"/>
                <w:sz w:val="22"/>
                <w:szCs w:val="22"/>
                <w:lang w:eastAsia="en-GB"/>
              </w:rPr>
              <w:t xml:space="preserve"> to what has been previously studied and learned. </w:t>
            </w:r>
          </w:p>
          <w:p w:rsidRPr="00B128B6" w:rsidR="00B128B6" w:rsidP="0C2376F5" w:rsidRDefault="00B128B6" w14:paraId="17776A70" w14:textId="77777777">
            <w:pPr>
              <w:spacing w:after="0" w:line="240" w:lineRule="auto"/>
              <w:rPr>
                <w:rFonts w:ascii="Calibri" w:hAnsi="Calibri" w:eastAsia="Calibri" w:cs="Calibri" w:asciiTheme="minorAscii" w:hAnsiTheme="minorAscii" w:eastAsiaTheme="minorAscii" w:cstheme="minorAscii"/>
                <w:sz w:val="22"/>
                <w:szCs w:val="22"/>
                <w:lang w:eastAsia="en-GB"/>
              </w:rPr>
            </w:pPr>
            <w:r w:rsidRPr="0C2376F5" w:rsidR="00B128B6">
              <w:rPr>
                <w:rFonts w:ascii="Calibri" w:hAnsi="Calibri" w:eastAsia="Calibri" w:cs="Calibri" w:asciiTheme="minorAscii" w:hAnsiTheme="minorAscii" w:eastAsiaTheme="minorAscii" w:cstheme="minorAscii"/>
                <w:sz w:val="22"/>
                <w:szCs w:val="22"/>
                <w:lang w:eastAsia="en-GB"/>
              </w:rPr>
              <w:t></w:t>
            </w:r>
            <w:r w:rsidRPr="0C2376F5" w:rsidR="00B128B6">
              <w:rPr>
                <w:rFonts w:ascii="Calibri" w:hAnsi="Calibri" w:eastAsia="Calibri" w:cs="Calibri" w:asciiTheme="minorAscii" w:hAnsiTheme="minorAscii" w:eastAsiaTheme="minorAscii" w:cstheme="minorAscii"/>
                <w:sz w:val="22"/>
                <w:szCs w:val="22"/>
                <w:lang w:eastAsia="en-GB"/>
              </w:rPr>
              <w:t xml:space="preserve">  modelling</w:t>
            </w:r>
            <w:r w:rsidRPr="0C2376F5" w:rsidR="00B128B6">
              <w:rPr>
                <w:rFonts w:ascii="Calibri" w:hAnsi="Calibri" w:eastAsia="Calibri" w:cs="Calibri" w:asciiTheme="minorAscii" w:hAnsiTheme="minorAscii" w:eastAsiaTheme="minorAscii" w:cstheme="minorAscii"/>
                <w:sz w:val="22"/>
                <w:szCs w:val="22"/>
                <w:lang w:eastAsia="en-GB"/>
              </w:rPr>
              <w:t xml:space="preserve"> helps pupils understand new processes and ideas; good models make abstract ideas concrete and accessible. </w:t>
            </w:r>
          </w:p>
          <w:p w:rsidRPr="00B128B6" w:rsidR="00B128B6" w:rsidP="0C2376F5" w:rsidRDefault="00B128B6" w14:paraId="5B3B0D73" w14:textId="77777777">
            <w:pPr>
              <w:spacing w:after="0" w:line="240" w:lineRule="auto"/>
              <w:rPr>
                <w:rFonts w:ascii="Calibri" w:hAnsi="Calibri" w:eastAsia="Calibri" w:cs="Calibri" w:asciiTheme="minorAscii" w:hAnsiTheme="minorAscii" w:eastAsiaTheme="minorAscii" w:cstheme="minorAscii"/>
                <w:sz w:val="22"/>
                <w:szCs w:val="22"/>
                <w:lang w:eastAsia="en-GB"/>
              </w:rPr>
            </w:pPr>
            <w:r w:rsidRPr="0C2376F5" w:rsidR="00B128B6">
              <w:rPr>
                <w:rFonts w:ascii="Calibri" w:hAnsi="Calibri" w:eastAsia="Calibri" w:cs="Calibri" w:asciiTheme="minorAscii" w:hAnsiTheme="minorAscii" w:eastAsiaTheme="minorAscii" w:cstheme="minorAscii"/>
                <w:sz w:val="22"/>
                <w:szCs w:val="22"/>
                <w:lang w:eastAsia="en-GB"/>
              </w:rPr>
              <w:t></w:t>
            </w:r>
            <w:r w:rsidRPr="0C2376F5" w:rsidR="00B128B6">
              <w:rPr>
                <w:rFonts w:ascii="Calibri" w:hAnsi="Calibri" w:eastAsia="Calibri" w:cs="Calibri" w:asciiTheme="minorAscii" w:hAnsiTheme="minorAscii" w:eastAsiaTheme="minorAscii" w:cstheme="minorAscii"/>
                <w:sz w:val="22"/>
                <w:szCs w:val="22"/>
                <w:lang w:eastAsia="en-GB"/>
              </w:rPr>
              <w:t xml:space="preserve">  guides</w:t>
            </w:r>
            <w:r w:rsidRPr="0C2376F5" w:rsidR="00B128B6">
              <w:rPr>
                <w:rFonts w:ascii="Calibri" w:hAnsi="Calibri" w:eastAsia="Calibri" w:cs="Calibri" w:asciiTheme="minorAscii" w:hAnsiTheme="minorAscii" w:eastAsiaTheme="minorAscii" w:cstheme="minorAscii"/>
                <w:sz w:val="22"/>
                <w:szCs w:val="22"/>
                <w:lang w:eastAsia="en-GB"/>
              </w:rPr>
              <w:t xml:space="preserve">, scaffolds and worked examples can help pupils apply </w:t>
            </w:r>
            <w:r w:rsidRPr="0C2376F5" w:rsidR="00B128B6">
              <w:rPr>
                <w:rFonts w:ascii="Calibri" w:hAnsi="Calibri" w:eastAsia="Calibri" w:cs="Calibri" w:asciiTheme="minorAscii" w:hAnsiTheme="minorAscii" w:eastAsiaTheme="minorAscii" w:cstheme="minorAscii"/>
                <w:sz w:val="22"/>
                <w:szCs w:val="22"/>
                <w:lang w:eastAsia="en-GB"/>
              </w:rPr>
              <w:t>new ideas</w:t>
            </w:r>
            <w:r w:rsidRPr="0C2376F5" w:rsidR="00B128B6">
              <w:rPr>
                <w:rFonts w:ascii="Calibri" w:hAnsi="Calibri" w:eastAsia="Calibri" w:cs="Calibri" w:asciiTheme="minorAscii" w:hAnsiTheme="minorAscii" w:eastAsiaTheme="minorAscii" w:cstheme="minorAscii"/>
                <w:sz w:val="22"/>
                <w:szCs w:val="22"/>
                <w:lang w:eastAsia="en-GB"/>
              </w:rPr>
              <w:t xml:space="preserve"> but should be gradually removed as pupil </w:t>
            </w:r>
            <w:r w:rsidRPr="0C2376F5" w:rsidR="00B128B6">
              <w:rPr>
                <w:rFonts w:ascii="Calibri" w:hAnsi="Calibri" w:eastAsia="Calibri" w:cs="Calibri" w:asciiTheme="minorAscii" w:hAnsiTheme="minorAscii" w:eastAsiaTheme="minorAscii" w:cstheme="minorAscii"/>
                <w:sz w:val="22"/>
                <w:szCs w:val="22"/>
                <w:lang w:eastAsia="en-GB"/>
              </w:rPr>
              <w:t>expertise</w:t>
            </w:r>
            <w:r w:rsidRPr="0C2376F5" w:rsidR="00B128B6">
              <w:rPr>
                <w:rFonts w:ascii="Calibri" w:hAnsi="Calibri" w:eastAsia="Calibri" w:cs="Calibri" w:asciiTheme="minorAscii" w:hAnsiTheme="minorAscii" w:eastAsiaTheme="minorAscii" w:cstheme="minorAscii"/>
                <w:sz w:val="22"/>
                <w:szCs w:val="22"/>
                <w:lang w:eastAsia="en-GB"/>
              </w:rPr>
              <w:t xml:space="preserve"> increases. </w:t>
            </w:r>
          </w:p>
          <w:p w:rsidRPr="00B128B6" w:rsidR="00B128B6" w:rsidP="0C2376F5" w:rsidRDefault="00B128B6" w14:paraId="037FC88D" w14:textId="77777777">
            <w:pPr>
              <w:spacing w:after="0" w:line="240" w:lineRule="auto"/>
              <w:rPr>
                <w:rFonts w:ascii="Calibri" w:hAnsi="Calibri" w:eastAsia="Calibri" w:cs="Calibri" w:asciiTheme="minorAscii" w:hAnsiTheme="minorAscii" w:eastAsiaTheme="minorAscii" w:cstheme="minorAscii"/>
                <w:sz w:val="22"/>
                <w:szCs w:val="22"/>
                <w:lang w:eastAsia="en-GB"/>
              </w:rPr>
            </w:pPr>
            <w:r w:rsidRPr="0C2376F5" w:rsidR="00B128B6">
              <w:rPr>
                <w:rFonts w:ascii="Calibri" w:hAnsi="Calibri" w:eastAsia="Calibri" w:cs="Calibri" w:asciiTheme="minorAscii" w:hAnsiTheme="minorAscii" w:eastAsiaTheme="minorAscii" w:cstheme="minorAscii"/>
                <w:sz w:val="22"/>
                <w:szCs w:val="22"/>
                <w:lang w:eastAsia="en-GB"/>
              </w:rPr>
              <w:t></w:t>
            </w:r>
            <w:r w:rsidRPr="0C2376F5" w:rsidR="00B128B6">
              <w:rPr>
                <w:rFonts w:ascii="Calibri" w:hAnsi="Calibri" w:eastAsia="Calibri" w:cs="Calibri" w:asciiTheme="minorAscii" w:hAnsiTheme="minorAscii" w:eastAsiaTheme="minorAscii" w:cstheme="minorAscii"/>
                <w:sz w:val="22"/>
                <w:szCs w:val="22"/>
                <w:lang w:eastAsia="en-GB"/>
              </w:rPr>
              <w:t xml:space="preserve">  homework</w:t>
            </w:r>
            <w:r w:rsidRPr="0C2376F5" w:rsidR="00B128B6">
              <w:rPr>
                <w:rFonts w:ascii="Calibri" w:hAnsi="Calibri" w:eastAsia="Calibri" w:cs="Calibri" w:asciiTheme="minorAscii" w:hAnsiTheme="minorAscii" w:eastAsiaTheme="minorAscii" w:cstheme="minorAscii"/>
                <w:sz w:val="22"/>
                <w:szCs w:val="22"/>
                <w:lang w:eastAsia="en-GB"/>
              </w:rPr>
              <w:t xml:space="preserve"> can improve pupil outcomes, particularly for older pupils, but it is likely that the quality of homework and its relevance to main class teaching is more important than the amount set. </w:t>
            </w:r>
          </w:p>
          <w:p w:rsidRPr="25FF843C" w:rsidR="00D32A05" w:rsidP="4FB9DCB7" w:rsidRDefault="00D32A05" w14:paraId="642EF373" w14:textId="33FEF95E">
            <w:pPr>
              <w:rPr>
                <w:sz w:val="20"/>
                <w:szCs w:val="20"/>
              </w:rPr>
            </w:pPr>
          </w:p>
        </w:tc>
      </w:tr>
      <w:tr w:rsidRPr="00352C7D" w:rsidR="00D32A05" w:rsidTr="0C2376F5" w14:paraId="396054EF" w14:textId="77777777">
        <w:tc>
          <w:tcPr>
            <w:tcW w:w="840" w:type="dxa"/>
            <w:shd w:val="clear" w:color="auto" w:fill="FFE599" w:themeFill="accent4" w:themeFillTint="66"/>
            <w:tcMar/>
          </w:tcPr>
          <w:p w:rsidR="00D32A05" w:rsidP="00D32A05" w:rsidRDefault="00D74CCB" w14:paraId="6E758B67" w14:textId="0D27D1D0">
            <w:pPr>
              <w:rPr>
                <w:sz w:val="20"/>
                <w:szCs w:val="20"/>
              </w:rPr>
            </w:pPr>
            <w:r>
              <w:rPr>
                <w:sz w:val="20"/>
                <w:szCs w:val="20"/>
              </w:rPr>
              <w:t>15</w:t>
            </w:r>
            <w:r w:rsidR="00D32A05">
              <w:rPr>
                <w:sz w:val="20"/>
                <w:szCs w:val="20"/>
              </w:rPr>
              <w:t>.01.2</w:t>
            </w:r>
            <w:r>
              <w:rPr>
                <w:sz w:val="20"/>
                <w:szCs w:val="20"/>
              </w:rPr>
              <w:t>4</w:t>
            </w:r>
          </w:p>
          <w:p w:rsidR="00D32A05" w:rsidP="00D32A05" w:rsidRDefault="00D32A05" w14:paraId="294D1BBE" w14:textId="77777777">
            <w:pPr>
              <w:rPr>
                <w:sz w:val="20"/>
                <w:szCs w:val="20"/>
              </w:rPr>
            </w:pPr>
            <w:r>
              <w:rPr>
                <w:sz w:val="20"/>
                <w:szCs w:val="20"/>
              </w:rPr>
              <w:t>PP</w:t>
            </w:r>
          </w:p>
          <w:p w:rsidR="00D32A05" w:rsidP="00D32A05" w:rsidRDefault="00D32A05" w14:paraId="045091C4" w14:textId="190FC165">
            <w:pPr>
              <w:rPr>
                <w:sz w:val="20"/>
                <w:szCs w:val="20"/>
              </w:rPr>
            </w:pPr>
            <w:r w:rsidRPr="00C92CD9">
              <w:rPr>
                <w:sz w:val="20"/>
                <w:szCs w:val="20"/>
              </w:rPr>
              <w:t>RC</w:t>
            </w:r>
          </w:p>
        </w:tc>
        <w:tc>
          <w:tcPr>
            <w:tcW w:w="1256" w:type="dxa"/>
            <w:shd w:val="clear" w:color="auto" w:fill="FFE599" w:themeFill="accent4" w:themeFillTint="66"/>
            <w:tcMar/>
          </w:tcPr>
          <w:p w:rsidR="00D32A05" w:rsidP="00D32A05" w:rsidRDefault="00D32A05" w14:paraId="21F4B604" w14:textId="20F6891D">
            <w:pPr>
              <w:rPr>
                <w:sz w:val="20"/>
                <w:szCs w:val="20"/>
              </w:rPr>
            </w:pPr>
            <w:r>
              <w:rPr>
                <w:sz w:val="20"/>
                <w:szCs w:val="20"/>
              </w:rPr>
              <w:t>Safeguarding</w:t>
            </w:r>
          </w:p>
        </w:tc>
        <w:tc>
          <w:tcPr>
            <w:tcW w:w="1259" w:type="dxa"/>
            <w:shd w:val="clear" w:color="auto" w:fill="FFE599" w:themeFill="accent4" w:themeFillTint="66"/>
            <w:tcMar/>
          </w:tcPr>
          <w:p w:rsidRPr="00CA3152" w:rsidR="00D32A05" w:rsidP="4FB9DCB7" w:rsidRDefault="64C8F21A" w14:paraId="3D373B58" w14:textId="6B29C24A">
            <w:pPr>
              <w:rPr>
                <w:sz w:val="20"/>
                <w:szCs w:val="20"/>
              </w:rPr>
            </w:pPr>
            <w:r w:rsidRPr="4FB9DCB7">
              <w:rPr>
                <w:sz w:val="20"/>
                <w:szCs w:val="20"/>
              </w:rPr>
              <w:t>To explore a relevant</w:t>
            </w:r>
            <w:r w:rsidRPr="4FB9DCB7" w:rsidR="6537BAC4">
              <w:rPr>
                <w:sz w:val="20"/>
                <w:szCs w:val="20"/>
              </w:rPr>
              <w:t xml:space="preserve"> safeguarding topic</w:t>
            </w:r>
          </w:p>
          <w:p w:rsidRPr="00CA3152" w:rsidR="00D32A05" w:rsidP="4FB9DCB7" w:rsidRDefault="6537BAC4" w14:paraId="3B05B67F" w14:textId="393DDFAE">
            <w:pPr>
              <w:rPr>
                <w:sz w:val="20"/>
                <w:szCs w:val="20"/>
              </w:rPr>
            </w:pPr>
            <w:r w:rsidRPr="4FB9DCB7">
              <w:rPr>
                <w:sz w:val="20"/>
                <w:szCs w:val="20"/>
              </w:rPr>
              <w:t>T</w:t>
            </w:r>
            <w:r w:rsidRPr="4FB9DCB7" w:rsidR="64C8F21A">
              <w:rPr>
                <w:sz w:val="20"/>
                <w:szCs w:val="20"/>
              </w:rPr>
              <w:t>o understand the</w:t>
            </w:r>
            <w:r w:rsidRPr="4FB9DCB7" w:rsidR="384132B7">
              <w:rPr>
                <w:sz w:val="20"/>
                <w:szCs w:val="20"/>
              </w:rPr>
              <w:t xml:space="preserve"> risk to pupils and possible indicators</w:t>
            </w:r>
          </w:p>
          <w:p w:rsidRPr="00CA3152" w:rsidR="00D32A05" w:rsidP="00D32A05" w:rsidRDefault="384132B7" w14:paraId="43F77891" w14:textId="41513599">
            <w:pPr>
              <w:rPr>
                <w:sz w:val="20"/>
                <w:szCs w:val="20"/>
              </w:rPr>
            </w:pPr>
            <w:r w:rsidRPr="4FB9DCB7">
              <w:rPr>
                <w:sz w:val="20"/>
                <w:szCs w:val="20"/>
              </w:rPr>
              <w:t>To explore support strategies for pupils within the school environment</w:t>
            </w:r>
            <w:r w:rsidRPr="4FB9DCB7" w:rsidR="64C8F21A">
              <w:rPr>
                <w:sz w:val="20"/>
                <w:szCs w:val="20"/>
              </w:rPr>
              <w:t xml:space="preserve"> </w:t>
            </w:r>
          </w:p>
        </w:tc>
        <w:tc>
          <w:tcPr>
            <w:tcW w:w="1817" w:type="dxa"/>
            <w:shd w:val="clear" w:color="auto" w:fill="FFE599" w:themeFill="accent4" w:themeFillTint="66"/>
            <w:tcMar/>
          </w:tcPr>
          <w:p w:rsidRPr="00CA3152" w:rsidR="00D32A05" w:rsidP="00D32A05" w:rsidRDefault="11B1410E" w14:paraId="07D92699" w14:textId="494AA604">
            <w:pPr>
              <w:rPr>
                <w:sz w:val="20"/>
                <w:szCs w:val="20"/>
              </w:rPr>
            </w:pPr>
            <w:r w:rsidRPr="4FB9DCB7">
              <w:rPr>
                <w:sz w:val="20"/>
                <w:szCs w:val="20"/>
              </w:rPr>
              <w:t>This session will be a lecture that will identify and explore a safeguarding topic and identify how teachers within schools can support pupils who may be experiencing similar issues.</w:t>
            </w:r>
          </w:p>
        </w:tc>
        <w:tc>
          <w:tcPr>
            <w:tcW w:w="2644" w:type="dxa"/>
            <w:shd w:val="clear" w:color="auto" w:fill="FFE599" w:themeFill="accent4" w:themeFillTint="66"/>
            <w:tcMar/>
          </w:tcPr>
          <w:p w:rsidRPr="25FF843C" w:rsidR="00D32A05" w:rsidP="00D32A05" w:rsidRDefault="00D32A05" w14:paraId="30AA7FD8" w14:textId="77777777">
            <w:pPr>
              <w:rPr>
                <w:rFonts w:ascii="Calibri" w:hAnsi="Calibri" w:eastAsia="Calibri" w:cs="Calibri"/>
                <w:color w:val="000000" w:themeColor="text1"/>
                <w:sz w:val="20"/>
                <w:szCs w:val="20"/>
              </w:rPr>
            </w:pPr>
          </w:p>
        </w:tc>
        <w:tc>
          <w:tcPr>
            <w:tcW w:w="698" w:type="dxa"/>
            <w:gridSpan w:val="2"/>
            <w:shd w:val="clear" w:color="auto" w:fill="FFE599" w:themeFill="accent4" w:themeFillTint="66"/>
            <w:tcMar/>
          </w:tcPr>
          <w:p w:rsidR="00D32A05" w:rsidP="00D32A05" w:rsidRDefault="00D32A05" w14:paraId="17F74728" w14:textId="3A146311">
            <w:pPr>
              <w:rPr>
                <w:sz w:val="20"/>
                <w:szCs w:val="20"/>
              </w:rPr>
            </w:pPr>
            <w:r w:rsidRPr="479E8EA2">
              <w:rPr>
                <w:sz w:val="20"/>
                <w:szCs w:val="20"/>
              </w:rPr>
              <w:t>PPU6</w:t>
            </w:r>
          </w:p>
        </w:tc>
        <w:tc>
          <w:tcPr>
            <w:tcW w:w="1837" w:type="dxa"/>
            <w:gridSpan w:val="2"/>
            <w:shd w:val="clear" w:color="auto" w:fill="FFE599" w:themeFill="accent4" w:themeFillTint="66"/>
            <w:tcMar/>
          </w:tcPr>
          <w:p w:rsidR="00D32A05" w:rsidP="4FB9DCB7" w:rsidRDefault="5056263F" w14:paraId="783B187C" w14:textId="4EC3E65E">
            <w:pPr>
              <w:rPr>
                <w:sz w:val="20"/>
                <w:szCs w:val="20"/>
              </w:rPr>
            </w:pPr>
            <w:r w:rsidRPr="4FB9DCB7">
              <w:rPr>
                <w:sz w:val="20"/>
                <w:szCs w:val="20"/>
              </w:rPr>
              <w:t>The Just Teacher</w:t>
            </w:r>
          </w:p>
          <w:p w:rsidR="00D32A05" w:rsidP="4FB9DCB7" w:rsidRDefault="538FA633" w14:paraId="3254E72D" w14:textId="014A28A8">
            <w:pPr>
              <w:rPr>
                <w:sz w:val="20"/>
                <w:szCs w:val="20"/>
              </w:rPr>
            </w:pPr>
            <w:r w:rsidRPr="4FB9DCB7">
              <w:rPr>
                <w:sz w:val="20"/>
                <w:szCs w:val="20"/>
              </w:rPr>
              <w:t>1-3</w:t>
            </w:r>
          </w:p>
          <w:p w:rsidR="00D32A05" w:rsidP="4FB9DCB7" w:rsidRDefault="0F8C8EE2" w14:paraId="53843E6D" w14:textId="54534BDD">
            <w:pPr>
              <w:rPr>
                <w:sz w:val="20"/>
                <w:szCs w:val="20"/>
              </w:rPr>
            </w:pPr>
            <w:r w:rsidRPr="4FB9DCB7">
              <w:rPr>
                <w:sz w:val="20"/>
                <w:szCs w:val="20"/>
              </w:rPr>
              <w:t>Understanding schools safeguarding policies and applying these in practice.</w:t>
            </w:r>
          </w:p>
          <w:p w:rsidR="00D32A05" w:rsidP="4FB9DCB7" w:rsidRDefault="0F8C8EE2" w14:paraId="0827F11A" w14:textId="22A968EB">
            <w:pPr>
              <w:rPr>
                <w:sz w:val="20"/>
                <w:szCs w:val="20"/>
              </w:rPr>
            </w:pPr>
            <w:r w:rsidRPr="4FB9DCB7">
              <w:rPr>
                <w:sz w:val="20"/>
                <w:szCs w:val="20"/>
              </w:rPr>
              <w:t>Developing awareness of indicators of abuse and neglect.</w:t>
            </w:r>
          </w:p>
          <w:p w:rsidR="00D32A05" w:rsidP="4FB9DCB7" w:rsidRDefault="0F8C8EE2" w14:paraId="02C583BC" w14:textId="5FD1EBEC">
            <w:pPr>
              <w:rPr>
                <w:sz w:val="20"/>
                <w:szCs w:val="20"/>
              </w:rPr>
            </w:pPr>
            <w:r w:rsidRPr="4FB9DCB7">
              <w:rPr>
                <w:sz w:val="20"/>
                <w:szCs w:val="20"/>
              </w:rPr>
              <w:t>Understanding how indicators may present in different ways and how to manage these.</w:t>
            </w:r>
          </w:p>
          <w:p w:rsidR="00D32A05" w:rsidP="4FB9DCB7" w:rsidRDefault="00D32A05" w14:paraId="04717A2A" w14:textId="60CB0FC8">
            <w:pPr>
              <w:rPr>
                <w:sz w:val="20"/>
                <w:szCs w:val="20"/>
              </w:rPr>
            </w:pPr>
          </w:p>
        </w:tc>
        <w:tc>
          <w:tcPr>
            <w:tcW w:w="1336" w:type="dxa"/>
            <w:gridSpan w:val="2"/>
            <w:shd w:val="clear" w:color="auto" w:fill="FFE599" w:themeFill="accent4" w:themeFillTint="66"/>
            <w:tcMar/>
          </w:tcPr>
          <w:p w:rsidR="00D32A05" w:rsidP="00D32A05" w:rsidRDefault="4514A812" w14:paraId="10684C51" w14:textId="3BC2B811">
            <w:pPr>
              <w:rPr>
                <w:sz w:val="20"/>
                <w:szCs w:val="20"/>
              </w:rPr>
            </w:pPr>
            <w:r w:rsidRPr="4FB9DCB7">
              <w:rPr>
                <w:sz w:val="20"/>
                <w:szCs w:val="20"/>
              </w:rPr>
              <w:t>LO 3,5,7</w:t>
            </w:r>
          </w:p>
        </w:tc>
        <w:tc>
          <w:tcPr>
            <w:tcW w:w="3235" w:type="dxa"/>
            <w:shd w:val="clear" w:color="auto" w:fill="FFE599" w:themeFill="accent4" w:themeFillTint="66"/>
            <w:tcMar/>
          </w:tcPr>
          <w:p w:rsidRPr="25FF843C" w:rsidR="00D32A05" w:rsidP="4FB9DCB7" w:rsidRDefault="3B732563" w14:paraId="1CFE654E" w14:textId="0A378613">
            <w:pPr>
              <w:rPr>
                <w:sz w:val="20"/>
                <w:szCs w:val="20"/>
              </w:rPr>
            </w:pPr>
            <w:r w:rsidRPr="4FB9DCB7">
              <w:rPr>
                <w:sz w:val="20"/>
                <w:szCs w:val="20"/>
              </w:rPr>
              <w:t>TS</w:t>
            </w:r>
          </w:p>
          <w:p w:rsidRPr="25FF843C" w:rsidR="00D32A05" w:rsidP="4FB9DCB7" w:rsidRDefault="3B732563" w14:paraId="67CE76D3" w14:textId="1D2C0EE6">
            <w:pPr>
              <w:rPr>
                <w:sz w:val="20"/>
                <w:szCs w:val="20"/>
              </w:rPr>
            </w:pPr>
            <w:r w:rsidRPr="4FB9DCB7">
              <w:rPr>
                <w:sz w:val="20"/>
                <w:szCs w:val="20"/>
              </w:rPr>
              <w:t>Part 2: having regard for the need to safeguard pupils’ well-being, in accordance with statutory provisions</w:t>
            </w:r>
          </w:p>
          <w:p w:rsidRPr="25FF843C" w:rsidR="00D32A05" w:rsidP="4FB9DCB7" w:rsidRDefault="3B732563" w14:paraId="5F49CE73" w14:textId="5D92C10D">
            <w:pPr>
              <w:rPr>
                <w:sz w:val="20"/>
                <w:szCs w:val="20"/>
              </w:rPr>
            </w:pPr>
            <w:r w:rsidRPr="4FB9DCB7">
              <w:rPr>
                <w:sz w:val="20"/>
                <w:szCs w:val="20"/>
              </w:rPr>
              <w:t>CCF</w:t>
            </w:r>
          </w:p>
          <w:p w:rsidRPr="25FF843C" w:rsidR="00D32A05" w:rsidP="4FB9DCB7" w:rsidRDefault="3B732563" w14:paraId="16F936CA" w14:textId="641AE123">
            <w:pPr>
              <w:rPr>
                <w:sz w:val="20"/>
                <w:szCs w:val="20"/>
              </w:rPr>
            </w:pPr>
            <w:r w:rsidRPr="4FB9DCB7">
              <w:rPr>
                <w:sz w:val="20"/>
                <w:szCs w:val="20"/>
              </w:rPr>
              <w:t>ensure that their curricula fulfil these statutory duties, including ensuring trainees are fully aware of their duties in respect of safeguarding and equalities legislation</w:t>
            </w:r>
          </w:p>
          <w:p w:rsidRPr="25FF843C" w:rsidR="00D32A05" w:rsidP="4FB9DCB7" w:rsidRDefault="3B732563" w14:paraId="15AFC3FC" w14:textId="7FE13DA9">
            <w:pPr>
              <w:rPr>
                <w:sz w:val="20"/>
                <w:szCs w:val="20"/>
              </w:rPr>
            </w:pPr>
            <w:r w:rsidRPr="4FB9DCB7">
              <w:rPr>
                <w:sz w:val="20"/>
                <w:szCs w:val="20"/>
              </w:rPr>
              <w:t>Contributing positively to the wider school culture and developing a feeling of shared responsibility for improving the lives of all pupils within the school (e.g. by supporting expert colleagues with their pastoral responsibilities, such as careers advice).</w:t>
            </w:r>
          </w:p>
          <w:p w:rsidRPr="25FF843C" w:rsidR="00D32A05" w:rsidP="4FB9DCB7" w:rsidRDefault="3B732563" w14:paraId="0C44759A" w14:textId="4B26C618">
            <w:pPr>
              <w:rPr>
                <w:sz w:val="20"/>
                <w:szCs w:val="20"/>
              </w:rPr>
            </w:pPr>
            <w:r w:rsidRPr="4FB9DCB7">
              <w:rPr>
                <w:sz w:val="20"/>
                <w:szCs w:val="20"/>
              </w:rPr>
              <w:t>Knowing who to contact with any safeguarding concerns and having a clear understanding of what sorts of behaviour, disclosures and incidents to report.</w:t>
            </w:r>
          </w:p>
        </w:tc>
      </w:tr>
      <w:tr w:rsidRPr="00352C7D" w:rsidR="00D32A05" w:rsidTr="0C2376F5" w14:paraId="09210A66" w14:textId="77777777">
        <w:tc>
          <w:tcPr>
            <w:tcW w:w="840" w:type="dxa"/>
            <w:shd w:val="clear" w:color="auto" w:fill="E0ABE0"/>
            <w:tcMar/>
          </w:tcPr>
          <w:p w:rsidRPr="000043EA" w:rsidR="00D32A05" w:rsidP="00D32A05" w:rsidRDefault="00D32A05" w14:paraId="139D1A9A" w14:textId="7B3D80D7">
            <w:pPr>
              <w:spacing w:line="259" w:lineRule="auto"/>
              <w:rPr>
                <w:sz w:val="20"/>
                <w:szCs w:val="20"/>
              </w:rPr>
            </w:pPr>
            <w:r>
              <w:rPr>
                <w:sz w:val="20"/>
                <w:szCs w:val="20"/>
              </w:rPr>
              <w:t>2</w:t>
            </w:r>
            <w:r w:rsidR="00D74CCB">
              <w:rPr>
                <w:sz w:val="20"/>
                <w:szCs w:val="20"/>
              </w:rPr>
              <w:t>6</w:t>
            </w:r>
            <w:r w:rsidRPr="000043EA">
              <w:rPr>
                <w:sz w:val="20"/>
                <w:szCs w:val="20"/>
              </w:rPr>
              <w:t>.01.2</w:t>
            </w:r>
            <w:r w:rsidR="00D74CCB">
              <w:rPr>
                <w:sz w:val="20"/>
                <w:szCs w:val="20"/>
              </w:rPr>
              <w:t>4</w:t>
            </w:r>
          </w:p>
          <w:p w:rsidRPr="000043EA" w:rsidR="00D32A05" w:rsidP="00D32A05" w:rsidRDefault="00D32A05" w14:paraId="12735068" w14:textId="101CE35B">
            <w:pPr>
              <w:spacing w:line="259" w:lineRule="auto"/>
              <w:rPr>
                <w:sz w:val="20"/>
                <w:szCs w:val="20"/>
              </w:rPr>
            </w:pPr>
            <w:r>
              <w:rPr>
                <w:sz w:val="20"/>
                <w:szCs w:val="20"/>
              </w:rPr>
              <w:t>Friday</w:t>
            </w:r>
            <w:r w:rsidRPr="009F1BC4">
              <w:rPr>
                <w:sz w:val="20"/>
                <w:szCs w:val="20"/>
                <w:highlight w:val="yellow"/>
              </w:rPr>
              <w:t xml:space="preserve"> </w:t>
            </w:r>
            <w:r w:rsidRPr="00C92CD9">
              <w:rPr>
                <w:sz w:val="20"/>
                <w:szCs w:val="20"/>
              </w:rPr>
              <w:t>RF</w:t>
            </w:r>
          </w:p>
          <w:p w:rsidRPr="000043EA" w:rsidR="00D32A05" w:rsidP="00D32A05" w:rsidRDefault="00D32A05" w14:paraId="6CE052F6" w14:textId="77777777">
            <w:pPr>
              <w:spacing w:line="259" w:lineRule="auto"/>
              <w:rPr>
                <w:sz w:val="20"/>
                <w:szCs w:val="20"/>
              </w:rPr>
            </w:pPr>
          </w:p>
        </w:tc>
        <w:tc>
          <w:tcPr>
            <w:tcW w:w="1256" w:type="dxa"/>
            <w:shd w:val="clear" w:color="auto" w:fill="E0ABE0"/>
            <w:tcMar/>
          </w:tcPr>
          <w:p w:rsidRPr="000043EA" w:rsidR="00D32A05" w:rsidP="00D32A05" w:rsidRDefault="00D32A05" w14:paraId="74DB9582" w14:textId="77777777">
            <w:pPr>
              <w:spacing w:line="259" w:lineRule="auto"/>
              <w:rPr>
                <w:sz w:val="20"/>
                <w:szCs w:val="20"/>
              </w:rPr>
            </w:pPr>
            <w:r w:rsidRPr="000043EA">
              <w:rPr>
                <w:sz w:val="20"/>
                <w:szCs w:val="20"/>
              </w:rPr>
              <w:t>Inclusion Conference</w:t>
            </w:r>
          </w:p>
          <w:p w:rsidRPr="000043EA" w:rsidR="00D32A05" w:rsidP="00D32A05" w:rsidRDefault="00D32A05" w14:paraId="27039D08" w14:textId="77777777">
            <w:pPr>
              <w:spacing w:line="259" w:lineRule="auto"/>
              <w:rPr>
                <w:sz w:val="20"/>
                <w:szCs w:val="20"/>
              </w:rPr>
            </w:pPr>
          </w:p>
        </w:tc>
        <w:tc>
          <w:tcPr>
            <w:tcW w:w="1259" w:type="dxa"/>
            <w:shd w:val="clear" w:color="auto" w:fill="E0ABE0"/>
            <w:tcMar/>
          </w:tcPr>
          <w:p w:rsidR="00D32A05" w:rsidP="00D32A05" w:rsidRDefault="00D32A05" w14:paraId="50ABF8AC" w14:textId="77777777">
            <w:pPr>
              <w:rPr>
                <w:sz w:val="20"/>
                <w:szCs w:val="20"/>
              </w:rPr>
            </w:pPr>
            <w:r w:rsidRPr="000043EA">
              <w:rPr>
                <w:sz w:val="20"/>
                <w:szCs w:val="20"/>
              </w:rPr>
              <w:t>To develop an understanding of the needs of a range of learners</w:t>
            </w:r>
          </w:p>
          <w:p w:rsidRPr="000043EA" w:rsidR="00D32A05" w:rsidP="00D32A05" w:rsidRDefault="00D32A05" w14:paraId="706FC43C" w14:textId="77777777">
            <w:pPr>
              <w:rPr>
                <w:sz w:val="20"/>
                <w:szCs w:val="20"/>
              </w:rPr>
            </w:pPr>
          </w:p>
          <w:p w:rsidR="00D32A05" w:rsidP="00D32A05" w:rsidRDefault="00D32A05" w14:paraId="0AC82544" w14:textId="77777777">
            <w:pPr>
              <w:rPr>
                <w:sz w:val="20"/>
                <w:szCs w:val="20"/>
              </w:rPr>
            </w:pPr>
            <w:r w:rsidRPr="000043EA">
              <w:rPr>
                <w:sz w:val="20"/>
                <w:szCs w:val="20"/>
              </w:rPr>
              <w:t>To develop an understandi</w:t>
            </w:r>
            <w:r w:rsidRPr="000043EA">
              <w:rPr>
                <w:sz w:val="20"/>
                <w:szCs w:val="20"/>
              </w:rPr>
              <w:t>ng of the needs and experiences of EAL learners</w:t>
            </w:r>
          </w:p>
          <w:p w:rsidRPr="000043EA" w:rsidR="00D32A05" w:rsidP="00D32A05" w:rsidRDefault="00D32A05" w14:paraId="3B4A51BC" w14:textId="77777777">
            <w:pPr>
              <w:rPr>
                <w:sz w:val="20"/>
                <w:szCs w:val="20"/>
              </w:rPr>
            </w:pPr>
          </w:p>
          <w:p w:rsidR="00D32A05" w:rsidP="00D32A05" w:rsidRDefault="00D32A05" w14:paraId="2D2E5D55" w14:textId="77777777">
            <w:pPr>
              <w:spacing w:line="259" w:lineRule="auto"/>
              <w:rPr>
                <w:b/>
                <w:bCs/>
                <w:sz w:val="20"/>
                <w:szCs w:val="20"/>
              </w:rPr>
            </w:pPr>
            <w:r w:rsidRPr="000043EA">
              <w:rPr>
                <w:sz w:val="20"/>
                <w:szCs w:val="20"/>
              </w:rPr>
              <w:t>To consider the links to own practice</w:t>
            </w:r>
          </w:p>
          <w:p w:rsidR="00D32A05" w:rsidP="00D32A05" w:rsidRDefault="00D32A05" w14:paraId="66BF5D05" w14:textId="77777777">
            <w:pPr>
              <w:spacing w:line="259" w:lineRule="auto"/>
              <w:rPr>
                <w:b/>
                <w:bCs/>
                <w:sz w:val="20"/>
                <w:szCs w:val="20"/>
              </w:rPr>
            </w:pPr>
          </w:p>
        </w:tc>
        <w:tc>
          <w:tcPr>
            <w:tcW w:w="1817" w:type="dxa"/>
            <w:shd w:val="clear" w:color="auto" w:fill="E0ABE0"/>
            <w:tcMar/>
          </w:tcPr>
          <w:p w:rsidRPr="000043EA" w:rsidR="00D32A05" w:rsidP="00D32A05" w:rsidRDefault="00D32A05" w14:paraId="56606C2C" w14:textId="77777777">
            <w:pPr>
              <w:rPr>
                <w:sz w:val="20"/>
                <w:szCs w:val="20"/>
              </w:rPr>
            </w:pPr>
            <w:r>
              <w:rPr>
                <w:sz w:val="20"/>
                <w:szCs w:val="20"/>
              </w:rPr>
              <w:t>A range of specialist teachers and service providers from schools and local authorities offer workshops on how best to support students with specific needs.</w:t>
            </w:r>
          </w:p>
        </w:tc>
        <w:tc>
          <w:tcPr>
            <w:tcW w:w="2644" w:type="dxa"/>
            <w:shd w:val="clear" w:color="auto" w:fill="E0ABE0"/>
            <w:tcMar/>
          </w:tcPr>
          <w:p w:rsidR="00D32A05" w:rsidP="00D32A05" w:rsidRDefault="00D32A05" w14:paraId="6EF44D84" w14:textId="3F4A946D">
            <w:pPr>
              <w:rPr>
                <w:rFonts w:ascii="Calibri" w:hAnsi="Calibri" w:eastAsia="Calibri" w:cs="Calibri"/>
                <w:sz w:val="20"/>
                <w:szCs w:val="20"/>
              </w:rPr>
            </w:pPr>
            <w:r w:rsidRPr="25FF843C">
              <w:rPr>
                <w:rFonts w:ascii="Calibri" w:hAnsi="Calibri" w:eastAsia="Calibri" w:cs="Calibri"/>
                <w:color w:val="000000" w:themeColor="text1"/>
                <w:sz w:val="19"/>
                <w:szCs w:val="19"/>
              </w:rPr>
              <w:t>Resources and information are available on Moodle (PrE) under ‘Inclusion Conference’.</w:t>
            </w:r>
          </w:p>
          <w:p w:rsidR="00D32A05" w:rsidP="00D32A05" w:rsidRDefault="00D32A05" w14:paraId="18EDBC7E" w14:textId="510AD6A1">
            <w:pPr>
              <w:rPr>
                <w:rFonts w:ascii="Calibri" w:hAnsi="Calibri" w:eastAsia="Calibri" w:cs="Calibri"/>
                <w:color w:val="000000" w:themeColor="text1"/>
                <w:sz w:val="19"/>
                <w:szCs w:val="19"/>
              </w:rPr>
            </w:pPr>
          </w:p>
          <w:p w:rsidR="00D32A05" w:rsidP="00D32A05" w:rsidRDefault="00D32A05" w14:paraId="21160AD1" w14:textId="67A91587">
            <w:pPr>
              <w:rPr>
                <w:rFonts w:ascii="Calibri" w:hAnsi="Calibri" w:eastAsia="Calibri" w:cs="Calibri"/>
                <w:color w:val="000000" w:themeColor="text1"/>
                <w:sz w:val="19"/>
                <w:szCs w:val="19"/>
              </w:rPr>
            </w:pPr>
          </w:p>
          <w:p w:rsidR="00D32A05" w:rsidP="00D32A05" w:rsidRDefault="00D32A05" w14:paraId="689E92E4" w14:textId="72CD63C4">
            <w:pPr>
              <w:rPr>
                <w:rFonts w:ascii="Calibri" w:hAnsi="Calibri" w:eastAsia="Calibri" w:cs="Calibri"/>
                <w:b/>
                <w:bCs/>
                <w:color w:val="000000" w:themeColor="text1"/>
                <w:sz w:val="24"/>
                <w:szCs w:val="24"/>
              </w:rPr>
            </w:pPr>
            <w:r w:rsidRPr="25FF843C">
              <w:rPr>
                <w:rFonts w:eastAsiaTheme="minorEastAsia"/>
                <w:color w:val="000000" w:themeColor="text1"/>
                <w:sz w:val="20"/>
                <w:szCs w:val="20"/>
              </w:rPr>
              <w:t xml:space="preserve">Pollard, A., (2019). Inclusion: How are we enabling learning opportunities? In: Pollard, A. </w:t>
            </w:r>
            <w:r w:rsidRPr="25FF843C">
              <w:rPr>
                <w:rFonts w:eastAsiaTheme="minorEastAsia"/>
                <w:i/>
                <w:iCs/>
                <w:color w:val="000000" w:themeColor="text1"/>
                <w:sz w:val="20"/>
                <w:szCs w:val="20"/>
              </w:rPr>
              <w:t>Reflective Teaching in Schools</w:t>
            </w:r>
            <w:r w:rsidRPr="25FF843C">
              <w:rPr>
                <w:rFonts w:eastAsiaTheme="minorEastAsia"/>
                <w:color w:val="000000" w:themeColor="text1"/>
                <w:sz w:val="20"/>
                <w:szCs w:val="20"/>
              </w:rPr>
              <w:t>. Bloomsbury, pp. 469-504.</w:t>
            </w:r>
          </w:p>
        </w:tc>
        <w:tc>
          <w:tcPr>
            <w:tcW w:w="698" w:type="dxa"/>
            <w:gridSpan w:val="2"/>
            <w:shd w:val="clear" w:color="auto" w:fill="E0ABE0"/>
            <w:tcMar/>
          </w:tcPr>
          <w:p w:rsidR="00D32A05" w:rsidP="00D32A05" w:rsidRDefault="00D32A05" w14:paraId="73AE14EB" w14:textId="54B3A425">
            <w:pPr>
              <w:rPr>
                <w:sz w:val="20"/>
                <w:szCs w:val="20"/>
              </w:rPr>
            </w:pPr>
            <w:r w:rsidRPr="17A31A3E">
              <w:rPr>
                <w:sz w:val="20"/>
                <w:szCs w:val="20"/>
              </w:rPr>
              <w:t>PG2bPG1b</w:t>
            </w:r>
          </w:p>
          <w:p w:rsidR="00D32A05" w:rsidP="00D32A05" w:rsidRDefault="00D32A05" w14:paraId="267632A2" w14:textId="2BB5A1C8">
            <w:pPr>
              <w:rPr>
                <w:sz w:val="20"/>
                <w:szCs w:val="20"/>
              </w:rPr>
            </w:pPr>
            <w:r w:rsidRPr="17A31A3E">
              <w:rPr>
                <w:sz w:val="20"/>
                <w:szCs w:val="20"/>
              </w:rPr>
              <w:t>PPU7</w:t>
            </w:r>
          </w:p>
        </w:tc>
        <w:tc>
          <w:tcPr>
            <w:tcW w:w="1837" w:type="dxa"/>
            <w:gridSpan w:val="2"/>
            <w:shd w:val="clear" w:color="auto" w:fill="E0ABE0"/>
            <w:tcMar/>
          </w:tcPr>
          <w:p w:rsidR="00D32A05" w:rsidP="00D32A05" w:rsidRDefault="00D32A05" w14:paraId="1F8149B8" w14:textId="77777777">
            <w:pPr>
              <w:rPr>
                <w:sz w:val="20"/>
                <w:szCs w:val="20"/>
              </w:rPr>
            </w:pPr>
            <w:r>
              <w:rPr>
                <w:sz w:val="20"/>
                <w:szCs w:val="20"/>
              </w:rPr>
              <w:t>Creative Teacher 2-3</w:t>
            </w:r>
          </w:p>
          <w:p w:rsidRPr="00D0648E" w:rsidR="00D32A05" w:rsidP="00C5046B" w:rsidRDefault="71211FD7" w14:paraId="3DF5DBA8" w14:textId="77777777">
            <w:pPr>
              <w:pStyle w:val="ListParagraph"/>
              <w:numPr>
                <w:ilvl w:val="0"/>
                <w:numId w:val="18"/>
              </w:numPr>
              <w:rPr>
                <w:sz w:val="20"/>
                <w:szCs w:val="20"/>
              </w:rPr>
            </w:pPr>
            <w:r w:rsidRPr="0A8D63B2">
              <w:rPr>
                <w:sz w:val="20"/>
                <w:szCs w:val="20"/>
              </w:rPr>
              <w:t>Adapting pedagogies</w:t>
            </w:r>
          </w:p>
          <w:p w:rsidR="00D32A05" w:rsidP="00C5046B" w:rsidRDefault="71211FD7" w14:paraId="1BF87E45" w14:textId="77777777">
            <w:pPr>
              <w:pStyle w:val="ListParagraph"/>
              <w:numPr>
                <w:ilvl w:val="0"/>
                <w:numId w:val="18"/>
              </w:numPr>
              <w:rPr>
                <w:sz w:val="20"/>
                <w:szCs w:val="20"/>
              </w:rPr>
            </w:pPr>
            <w:r w:rsidRPr="0A8D63B2">
              <w:rPr>
                <w:sz w:val="20"/>
                <w:szCs w:val="20"/>
              </w:rPr>
              <w:t>Radical pedagogies</w:t>
            </w:r>
          </w:p>
          <w:p w:rsidR="00D32A05" w:rsidP="00D32A05" w:rsidRDefault="00D32A05" w14:paraId="2710E66C" w14:textId="77777777">
            <w:pPr>
              <w:rPr>
                <w:sz w:val="20"/>
                <w:szCs w:val="20"/>
              </w:rPr>
            </w:pPr>
            <w:r>
              <w:rPr>
                <w:sz w:val="20"/>
                <w:szCs w:val="20"/>
              </w:rPr>
              <w:t>Just Teacher 1-3</w:t>
            </w:r>
          </w:p>
          <w:p w:rsidRPr="00A837F5" w:rsidR="00D32A05" w:rsidP="00C5046B" w:rsidRDefault="00D32A05" w14:paraId="4E649067" w14:textId="77777777">
            <w:pPr>
              <w:pStyle w:val="ListParagraph"/>
              <w:numPr>
                <w:ilvl w:val="0"/>
                <w:numId w:val="19"/>
              </w:numPr>
              <w:rPr>
                <w:sz w:val="20"/>
                <w:szCs w:val="20"/>
              </w:rPr>
            </w:pPr>
            <w:r w:rsidRPr="42FA3E03">
              <w:rPr>
                <w:sz w:val="20"/>
                <w:szCs w:val="20"/>
              </w:rPr>
              <w:t>Inclusive teaching</w:t>
            </w:r>
          </w:p>
          <w:p w:rsidRPr="00A837F5" w:rsidR="00D32A05" w:rsidP="00C5046B" w:rsidRDefault="00D32A05" w14:paraId="0304B117" w14:textId="77777777">
            <w:pPr>
              <w:pStyle w:val="ListParagraph"/>
              <w:numPr>
                <w:ilvl w:val="0"/>
                <w:numId w:val="19"/>
              </w:numPr>
              <w:rPr>
                <w:sz w:val="20"/>
                <w:szCs w:val="20"/>
              </w:rPr>
            </w:pPr>
            <w:r w:rsidRPr="42FA3E03">
              <w:rPr>
                <w:sz w:val="20"/>
                <w:szCs w:val="20"/>
              </w:rPr>
              <w:t>Inclusive classroom</w:t>
            </w:r>
          </w:p>
          <w:p w:rsidRPr="00A837F5" w:rsidR="00D32A05" w:rsidP="00C5046B" w:rsidRDefault="00D32A05" w14:paraId="660A6185" w14:textId="77777777">
            <w:pPr>
              <w:pStyle w:val="ListParagraph"/>
              <w:numPr>
                <w:ilvl w:val="0"/>
                <w:numId w:val="19"/>
              </w:numPr>
              <w:rPr>
                <w:sz w:val="20"/>
                <w:szCs w:val="20"/>
              </w:rPr>
            </w:pPr>
            <w:r w:rsidRPr="42FA3E03">
              <w:rPr>
                <w:sz w:val="20"/>
                <w:szCs w:val="20"/>
              </w:rPr>
              <w:t>Inclusive pedagogies</w:t>
            </w:r>
          </w:p>
        </w:tc>
        <w:tc>
          <w:tcPr>
            <w:tcW w:w="1336" w:type="dxa"/>
            <w:gridSpan w:val="2"/>
            <w:shd w:val="clear" w:color="auto" w:fill="E0ABE0"/>
            <w:tcMar/>
          </w:tcPr>
          <w:p w:rsidR="00D32A05" w:rsidP="00D32A05" w:rsidRDefault="00D32A05" w14:paraId="374C24EE" w14:textId="77777777">
            <w:pPr>
              <w:rPr>
                <w:sz w:val="20"/>
                <w:szCs w:val="20"/>
              </w:rPr>
            </w:pPr>
            <w:r>
              <w:rPr>
                <w:sz w:val="20"/>
                <w:szCs w:val="20"/>
              </w:rPr>
              <w:t>LO4,5,6</w:t>
            </w:r>
          </w:p>
        </w:tc>
        <w:tc>
          <w:tcPr>
            <w:tcW w:w="3235" w:type="dxa"/>
            <w:shd w:val="clear" w:color="auto" w:fill="E0ABE0"/>
            <w:tcMar/>
          </w:tcPr>
          <w:p w:rsidR="00D32A05" w:rsidP="00D32A05" w:rsidRDefault="00D32A05" w14:paraId="72D11314" w14:textId="509265DC">
            <w:pPr>
              <w:rPr>
                <w:sz w:val="20"/>
                <w:szCs w:val="20"/>
                <w:u w:val="single"/>
              </w:rPr>
            </w:pPr>
            <w:r w:rsidRPr="25FF843C">
              <w:rPr>
                <w:sz w:val="20"/>
                <w:szCs w:val="20"/>
              </w:rPr>
              <w:t>TS 5, 7, 8</w:t>
            </w:r>
          </w:p>
          <w:p w:rsidR="00D32A05" w:rsidP="00D32A05" w:rsidRDefault="00D32A05" w14:paraId="0975714A" w14:textId="4C0A2B06">
            <w:pPr>
              <w:rPr>
                <w:sz w:val="20"/>
                <w:szCs w:val="20"/>
                <w:u w:val="single"/>
              </w:rPr>
            </w:pPr>
            <w:r w:rsidRPr="25FF843C">
              <w:rPr>
                <w:sz w:val="20"/>
                <w:szCs w:val="20"/>
                <w:u w:val="single"/>
              </w:rPr>
              <w:t>Pedagogy</w:t>
            </w:r>
          </w:p>
          <w:p w:rsidR="00D32A05" w:rsidP="00D32A05" w:rsidRDefault="00D32A05" w14:paraId="12EB26E2" w14:textId="3F1FD97B">
            <w:pPr>
              <w:rPr>
                <w:rFonts w:ascii="Calibri" w:hAnsi="Calibri" w:eastAsia="Calibri" w:cs="Calibri"/>
                <w:sz w:val="20"/>
                <w:szCs w:val="20"/>
              </w:rPr>
            </w:pPr>
            <w:r w:rsidRPr="25FF843C">
              <w:rPr>
                <w:rFonts w:ascii="Calibri" w:hAnsi="Calibri" w:eastAsia="Calibri" w:cs="Calibri"/>
                <w:sz w:val="20"/>
                <w:szCs w:val="20"/>
              </w:rPr>
              <w:t>Pupils are likely to learn at different rates and to require different levels and types of support from teachers to succeed. (5.1).</w:t>
            </w:r>
          </w:p>
          <w:p w:rsidR="00D32A05" w:rsidP="00D32A05" w:rsidRDefault="00D32A05" w14:paraId="258F95EC" w14:textId="3F9F93C4">
            <w:pPr>
              <w:rPr>
                <w:rFonts w:ascii="Calibri" w:hAnsi="Calibri" w:eastAsia="Calibri" w:cs="Calibri"/>
                <w:sz w:val="20"/>
                <w:szCs w:val="20"/>
              </w:rPr>
            </w:pPr>
            <w:r w:rsidRPr="25FF843C">
              <w:rPr>
                <w:rFonts w:ascii="Calibri" w:hAnsi="Calibri" w:eastAsia="Calibri" w:cs="Calibri"/>
                <w:sz w:val="20"/>
                <w:szCs w:val="20"/>
              </w:rPr>
              <w:t>Seeking to understand pupils’ differences, including their different levels of prior knowledge and potential barriers to learning, is an essential part of teaching. (5.2).</w:t>
            </w:r>
          </w:p>
          <w:p w:rsidR="00D32A05" w:rsidP="00D32A05" w:rsidRDefault="00D32A05" w14:paraId="5069589F" w14:textId="36A1FC78">
            <w:pPr>
              <w:rPr>
                <w:rFonts w:ascii="Calibri" w:hAnsi="Calibri" w:eastAsia="Calibri" w:cs="Calibri"/>
                <w:sz w:val="20"/>
                <w:szCs w:val="20"/>
              </w:rPr>
            </w:pPr>
            <w:r w:rsidRPr="25FF843C">
              <w:rPr>
                <w:rFonts w:ascii="Calibri" w:hAnsi="Calibri" w:eastAsia="Calibri" w:cs="Calibri"/>
                <w:sz w:val="20"/>
                <w:szCs w:val="20"/>
              </w:rPr>
              <w:t>Adapting teaching in a responsive way, including by providing targeted support to pupils who are struggling, is likely to increase pupil success. (5.3).</w:t>
            </w:r>
          </w:p>
          <w:p w:rsidR="00D32A05" w:rsidP="00D32A05" w:rsidRDefault="00D32A05" w14:paraId="43607F0F" w14:textId="13FA5B4C">
            <w:pPr>
              <w:rPr>
                <w:rFonts w:ascii="Calibri" w:hAnsi="Calibri" w:eastAsia="Calibri" w:cs="Calibri"/>
                <w:sz w:val="20"/>
                <w:szCs w:val="20"/>
              </w:rPr>
            </w:pPr>
            <w:r w:rsidRPr="25FF843C">
              <w:rPr>
                <w:rFonts w:ascii="Calibri" w:hAnsi="Calibri" w:eastAsia="Calibri" w:cs="Calibri"/>
                <w:sz w:val="20"/>
                <w:szCs w:val="20"/>
              </w:rPr>
              <w:t>Flexibly grouping pupils within a class to provide more tailored support can be effective, but care should be taken to monitor its impact on engagement and motivation, particularly for low attaining pupils. (5.5).</w:t>
            </w:r>
          </w:p>
          <w:p w:rsidR="00D32A05" w:rsidP="00D32A05" w:rsidRDefault="00D32A05" w14:paraId="6CACCDF3" w14:textId="4323FA33">
            <w:pPr>
              <w:rPr>
                <w:rFonts w:ascii="Calibri" w:hAnsi="Calibri" w:eastAsia="Calibri" w:cs="Calibri"/>
                <w:sz w:val="20"/>
                <w:szCs w:val="20"/>
              </w:rPr>
            </w:pPr>
            <w:r w:rsidRPr="25FF843C">
              <w:rPr>
                <w:rFonts w:ascii="Calibri" w:hAnsi="Calibri" w:eastAsia="Calibri" w:cs="Calibri"/>
                <w:sz w:val="20"/>
                <w:szCs w:val="20"/>
              </w:rPr>
              <w:t>Pupils with special educational needs or disabilities are likely to require additional or adapted support; working closely with colleagues, families and pupils to understand barriers and identify effective strategies is essential. (5.7).</w:t>
            </w:r>
          </w:p>
          <w:p w:rsidR="00D32A05" w:rsidP="00D32A05" w:rsidRDefault="00D32A05" w14:paraId="113886EC" w14:textId="2BFD6538">
            <w:pPr>
              <w:rPr>
                <w:sz w:val="20"/>
                <w:szCs w:val="20"/>
                <w:u w:val="single"/>
              </w:rPr>
            </w:pPr>
            <w:r w:rsidRPr="25FF843C">
              <w:rPr>
                <w:sz w:val="20"/>
                <w:szCs w:val="20"/>
                <w:u w:val="single"/>
              </w:rPr>
              <w:t>Behaviour</w:t>
            </w:r>
          </w:p>
          <w:p w:rsidR="00D32A05" w:rsidP="00D32A05" w:rsidRDefault="00D32A05" w14:paraId="2844DBA8" w14:textId="78B62A87">
            <w:pPr>
              <w:rPr>
                <w:rFonts w:ascii="Calibri" w:hAnsi="Calibri" w:eastAsia="Calibri" w:cs="Calibri"/>
                <w:sz w:val="20"/>
                <w:szCs w:val="20"/>
              </w:rPr>
            </w:pPr>
            <w:r w:rsidRPr="25FF843C">
              <w:rPr>
                <w:rFonts w:ascii="Calibri" w:hAnsi="Calibri" w:eastAsia="Calibri" w:cs="Calibri"/>
                <w:sz w:val="20"/>
                <w:szCs w:val="20"/>
              </w:rPr>
              <w:t>A predictable and secure environment benefits all pupils but is particularly valuable for pupils with special educational needs. (7.2).</w:t>
            </w:r>
          </w:p>
          <w:p w:rsidR="00D32A05" w:rsidP="00D32A05" w:rsidRDefault="00D32A05" w14:paraId="11587B34" w14:textId="58E008D7">
            <w:pPr>
              <w:rPr>
                <w:rFonts w:ascii="Calibri" w:hAnsi="Calibri" w:eastAsia="Calibri" w:cs="Calibri"/>
                <w:sz w:val="20"/>
                <w:szCs w:val="20"/>
              </w:rPr>
            </w:pPr>
            <w:r w:rsidRPr="25FF843C">
              <w:rPr>
                <w:rFonts w:ascii="Calibri" w:hAnsi="Calibri" w:eastAsia="Calibri" w:cs="Calibri"/>
                <w:sz w:val="20"/>
                <w:szCs w:val="20"/>
              </w:rPr>
              <w:t>The ability to self-regulate one’s emotions affects pupils’ ability to learn, success in school and future lives. (7.3).</w:t>
            </w:r>
          </w:p>
          <w:p w:rsidR="00D32A05" w:rsidP="00D32A05" w:rsidRDefault="00D32A05" w14:paraId="199D7636" w14:textId="255A982D">
            <w:pPr>
              <w:rPr>
                <w:rFonts w:ascii="Calibri" w:hAnsi="Calibri" w:eastAsia="Calibri" w:cs="Calibri"/>
                <w:sz w:val="20"/>
                <w:szCs w:val="20"/>
              </w:rPr>
            </w:pPr>
            <w:r w:rsidRPr="25FF843C">
              <w:rPr>
                <w:rFonts w:ascii="Calibri" w:hAnsi="Calibri" w:eastAsia="Calibri" w:cs="Calibri"/>
                <w:sz w:val="20"/>
                <w:szCs w:val="20"/>
              </w:rPr>
              <w:t>Teachers can influence pupils’ resilience and beliefs about their ability to succeed, by ensuring all pupils have the opportunity to experience meaningful success. (7.4).</w:t>
            </w:r>
          </w:p>
          <w:p w:rsidR="00D32A05" w:rsidP="00D32A05" w:rsidRDefault="00D32A05" w14:paraId="59C4BC40" w14:textId="740F254A">
            <w:pPr>
              <w:rPr>
                <w:sz w:val="20"/>
                <w:szCs w:val="20"/>
                <w:u w:val="single"/>
              </w:rPr>
            </w:pPr>
            <w:r w:rsidRPr="25FF843C">
              <w:rPr>
                <w:sz w:val="20"/>
                <w:szCs w:val="20"/>
                <w:u w:val="single"/>
              </w:rPr>
              <w:t>Professional Behaviours</w:t>
            </w:r>
          </w:p>
          <w:p w:rsidR="00D32A05" w:rsidP="00D32A05" w:rsidRDefault="00D32A05" w14:paraId="6B76D6B6" w14:textId="5336B1EE">
            <w:pPr>
              <w:rPr>
                <w:sz w:val="20"/>
                <w:szCs w:val="20"/>
              </w:rPr>
            </w:pPr>
            <w:r w:rsidRPr="25FF843C">
              <w:rPr>
                <w:rFonts w:ascii="Calibri" w:hAnsi="Calibri" w:eastAsia="Calibri" w:cs="Calibri"/>
                <w:sz w:val="20"/>
                <w:szCs w:val="20"/>
              </w:rPr>
              <w:t>SENCOs, pastoral leaders, careers advisors and other specialist colleagues also have valuable expertise and can ensure that appropriate support is in place for pupils. (</w:t>
            </w:r>
            <w:r w:rsidRPr="25FF843C">
              <w:rPr>
                <w:sz w:val="20"/>
                <w:szCs w:val="20"/>
              </w:rPr>
              <w:t>8.6).</w:t>
            </w:r>
          </w:p>
          <w:p w:rsidRPr="00565623" w:rsidR="00D32A05" w:rsidP="00D32A05" w:rsidRDefault="00D32A05" w14:paraId="491800CC" w14:textId="77777777">
            <w:pPr>
              <w:rPr>
                <w:sz w:val="20"/>
                <w:szCs w:val="20"/>
              </w:rPr>
            </w:pPr>
          </w:p>
          <w:p w:rsidRPr="00352C7D" w:rsidR="00D32A05" w:rsidP="00D32A05" w:rsidRDefault="00D32A05" w14:paraId="38E3758A" w14:textId="77777777">
            <w:pPr>
              <w:rPr>
                <w:sz w:val="20"/>
                <w:szCs w:val="20"/>
              </w:rPr>
            </w:pPr>
          </w:p>
        </w:tc>
      </w:tr>
      <w:tr w:rsidRPr="00352C7D" w:rsidR="00D32A05" w:rsidTr="0C2376F5" w14:paraId="687A96B6" w14:textId="77777777">
        <w:tc>
          <w:tcPr>
            <w:tcW w:w="840" w:type="dxa"/>
            <w:shd w:val="clear" w:color="auto" w:fill="C45911" w:themeFill="accent2" w:themeFillShade="BF"/>
            <w:tcMar/>
          </w:tcPr>
          <w:p w:rsidR="00D32A05" w:rsidP="00D32A05" w:rsidRDefault="00D32A05" w14:paraId="10A546F8" w14:textId="718DD557">
            <w:pPr>
              <w:rPr>
                <w:sz w:val="20"/>
                <w:szCs w:val="20"/>
              </w:rPr>
            </w:pPr>
            <w:r>
              <w:rPr>
                <w:sz w:val="20"/>
                <w:szCs w:val="20"/>
              </w:rPr>
              <w:t>2</w:t>
            </w:r>
            <w:r w:rsidR="00D74CCB">
              <w:rPr>
                <w:sz w:val="20"/>
                <w:szCs w:val="20"/>
              </w:rPr>
              <w:t>9</w:t>
            </w:r>
            <w:r>
              <w:rPr>
                <w:sz w:val="20"/>
                <w:szCs w:val="20"/>
              </w:rPr>
              <w:t>.1.2</w:t>
            </w:r>
            <w:r w:rsidR="00D74CCB">
              <w:rPr>
                <w:sz w:val="20"/>
                <w:szCs w:val="20"/>
              </w:rPr>
              <w:t>4</w:t>
            </w:r>
          </w:p>
          <w:p w:rsidR="00D32A05" w:rsidP="00D32A05" w:rsidRDefault="00D32A05" w14:paraId="449172DB" w14:textId="47831032">
            <w:pPr>
              <w:rPr>
                <w:sz w:val="20"/>
                <w:szCs w:val="20"/>
              </w:rPr>
            </w:pPr>
            <w:r>
              <w:rPr>
                <w:sz w:val="20"/>
                <w:szCs w:val="20"/>
              </w:rPr>
              <w:t>Subject Studies</w:t>
            </w:r>
          </w:p>
        </w:tc>
        <w:tc>
          <w:tcPr>
            <w:tcW w:w="1256" w:type="dxa"/>
            <w:shd w:val="clear" w:color="auto" w:fill="C45911" w:themeFill="accent2" w:themeFillShade="BF"/>
            <w:tcMar/>
          </w:tcPr>
          <w:p w:rsidRPr="000043EA" w:rsidR="00D32A05" w:rsidP="00D32A05" w:rsidRDefault="00D32A05" w14:paraId="1AF02549" w14:textId="1D2E41E0">
            <w:pPr>
              <w:rPr>
                <w:sz w:val="20"/>
                <w:szCs w:val="20"/>
              </w:rPr>
            </w:pPr>
            <w:r>
              <w:rPr>
                <w:sz w:val="20"/>
                <w:szCs w:val="20"/>
              </w:rPr>
              <w:t>Inclusion &amp; EAL</w:t>
            </w:r>
          </w:p>
        </w:tc>
        <w:tc>
          <w:tcPr>
            <w:tcW w:w="1259" w:type="dxa"/>
            <w:shd w:val="clear" w:color="auto" w:fill="C45911" w:themeFill="accent2" w:themeFillShade="BF"/>
            <w:tcMar/>
          </w:tcPr>
          <w:p w:rsidRPr="000043EA" w:rsidR="00D32A05" w:rsidP="00D32A05" w:rsidRDefault="00D32A05" w14:paraId="09D32050" w14:textId="11DFD3B9">
            <w:pPr>
              <w:rPr>
                <w:rFonts w:ascii="Calibri" w:hAnsi="Calibri" w:eastAsia="Calibri" w:cs="Calibri"/>
                <w:color w:val="000000" w:themeColor="text1"/>
                <w:sz w:val="20"/>
                <w:szCs w:val="20"/>
              </w:rPr>
            </w:pPr>
            <w:r>
              <w:rPr>
                <w:rFonts w:ascii="Calibri" w:hAnsi="Calibri" w:eastAsia="Calibri" w:cs="Calibri"/>
                <w:color w:val="000000" w:themeColor="text1"/>
                <w:sz w:val="20"/>
                <w:szCs w:val="20"/>
              </w:rPr>
              <w:t>See subject programme</w:t>
            </w:r>
          </w:p>
        </w:tc>
        <w:tc>
          <w:tcPr>
            <w:tcW w:w="1817" w:type="dxa"/>
            <w:shd w:val="clear" w:color="auto" w:fill="C45911" w:themeFill="accent2" w:themeFillShade="BF"/>
            <w:tcMar/>
          </w:tcPr>
          <w:p w:rsidRPr="0E9F8981" w:rsidR="00D32A05" w:rsidP="00D32A05" w:rsidRDefault="00D32A05" w14:paraId="038B58C9" w14:textId="77777777">
            <w:pPr>
              <w:rPr>
                <w:rFonts w:ascii="Calibri" w:hAnsi="Calibri" w:eastAsia="Calibri" w:cs="Calibri"/>
                <w:color w:val="000000" w:themeColor="text1"/>
                <w:sz w:val="20"/>
                <w:szCs w:val="20"/>
              </w:rPr>
            </w:pPr>
          </w:p>
        </w:tc>
        <w:tc>
          <w:tcPr>
            <w:tcW w:w="2644" w:type="dxa"/>
            <w:shd w:val="clear" w:color="auto" w:fill="C45911" w:themeFill="accent2" w:themeFillShade="BF"/>
            <w:tcMar/>
          </w:tcPr>
          <w:p w:rsidRPr="00352C7D" w:rsidR="00D32A05" w:rsidP="00D32A05" w:rsidRDefault="00D32A05" w14:paraId="13D9C195" w14:textId="77777777">
            <w:pPr>
              <w:rPr>
                <w:rFonts w:ascii="Calibri" w:hAnsi="Calibri" w:eastAsia="Calibri" w:cs="Calibri"/>
                <w:color w:val="000000" w:themeColor="text1"/>
                <w:sz w:val="20"/>
                <w:szCs w:val="20"/>
              </w:rPr>
            </w:pPr>
          </w:p>
        </w:tc>
        <w:tc>
          <w:tcPr>
            <w:tcW w:w="698" w:type="dxa"/>
            <w:gridSpan w:val="2"/>
            <w:shd w:val="clear" w:color="auto" w:fill="C45911" w:themeFill="accent2" w:themeFillShade="BF"/>
            <w:tcMar/>
          </w:tcPr>
          <w:p w:rsidR="00D32A05" w:rsidP="00D32A05" w:rsidRDefault="00D32A05" w14:paraId="23E42B33" w14:textId="77777777">
            <w:pPr>
              <w:rPr>
                <w:sz w:val="20"/>
                <w:szCs w:val="20"/>
              </w:rPr>
            </w:pPr>
          </w:p>
        </w:tc>
        <w:tc>
          <w:tcPr>
            <w:tcW w:w="1837" w:type="dxa"/>
            <w:gridSpan w:val="2"/>
            <w:shd w:val="clear" w:color="auto" w:fill="C45911" w:themeFill="accent2" w:themeFillShade="BF"/>
            <w:tcMar/>
          </w:tcPr>
          <w:p w:rsidR="00D32A05" w:rsidP="00D32A05" w:rsidRDefault="00D32A05" w14:paraId="035A149B" w14:textId="77777777">
            <w:pPr>
              <w:rPr>
                <w:sz w:val="20"/>
                <w:szCs w:val="20"/>
              </w:rPr>
            </w:pPr>
          </w:p>
        </w:tc>
        <w:tc>
          <w:tcPr>
            <w:tcW w:w="1336" w:type="dxa"/>
            <w:gridSpan w:val="2"/>
            <w:shd w:val="clear" w:color="auto" w:fill="C45911" w:themeFill="accent2" w:themeFillShade="BF"/>
            <w:tcMar/>
          </w:tcPr>
          <w:p w:rsidRPr="0E9F8981" w:rsidR="00D32A05" w:rsidP="00D32A05" w:rsidRDefault="00D32A05" w14:paraId="31D51FF4" w14:textId="77777777">
            <w:pPr>
              <w:rPr>
                <w:sz w:val="20"/>
                <w:szCs w:val="20"/>
              </w:rPr>
            </w:pPr>
          </w:p>
        </w:tc>
        <w:tc>
          <w:tcPr>
            <w:tcW w:w="3235" w:type="dxa"/>
            <w:shd w:val="clear" w:color="auto" w:fill="C45911" w:themeFill="accent2" w:themeFillShade="BF"/>
            <w:tcMar/>
          </w:tcPr>
          <w:p w:rsidRPr="7EE72942" w:rsidR="00D32A05" w:rsidP="00D32A05" w:rsidRDefault="00D32A05" w14:paraId="58379C78" w14:textId="77777777">
            <w:pPr>
              <w:rPr>
                <w:sz w:val="20"/>
                <w:szCs w:val="20"/>
              </w:rPr>
            </w:pPr>
          </w:p>
        </w:tc>
      </w:tr>
      <w:tr w:rsidRPr="00352C7D" w:rsidR="00D32A05" w:rsidTr="0C2376F5" w14:paraId="350ED423" w14:textId="77777777">
        <w:tc>
          <w:tcPr>
            <w:tcW w:w="840" w:type="dxa"/>
            <w:shd w:val="clear" w:color="auto" w:fill="FFE599" w:themeFill="accent4" w:themeFillTint="66"/>
            <w:tcMar/>
          </w:tcPr>
          <w:p w:rsidR="00D32A05" w:rsidP="00D32A05" w:rsidRDefault="00D74CCB" w14:paraId="1169D66F" w14:textId="514BB2A5">
            <w:pPr>
              <w:rPr>
                <w:sz w:val="20"/>
                <w:szCs w:val="20"/>
              </w:rPr>
            </w:pPr>
            <w:r>
              <w:rPr>
                <w:sz w:val="20"/>
                <w:szCs w:val="20"/>
              </w:rPr>
              <w:t>05</w:t>
            </w:r>
            <w:r w:rsidR="00D32A05">
              <w:rPr>
                <w:sz w:val="20"/>
                <w:szCs w:val="20"/>
              </w:rPr>
              <w:t>.</w:t>
            </w:r>
            <w:r>
              <w:rPr>
                <w:sz w:val="20"/>
                <w:szCs w:val="20"/>
              </w:rPr>
              <w:t>02</w:t>
            </w:r>
            <w:r w:rsidR="00D32A05">
              <w:rPr>
                <w:sz w:val="20"/>
                <w:szCs w:val="20"/>
              </w:rPr>
              <w:t>.2</w:t>
            </w:r>
            <w:r>
              <w:rPr>
                <w:sz w:val="20"/>
                <w:szCs w:val="20"/>
              </w:rPr>
              <w:t>4</w:t>
            </w:r>
          </w:p>
          <w:p w:rsidR="00D32A05" w:rsidP="00D32A05" w:rsidRDefault="00D32A05" w14:paraId="20B0BFC3" w14:textId="77777777">
            <w:pPr>
              <w:rPr>
                <w:sz w:val="20"/>
                <w:szCs w:val="20"/>
              </w:rPr>
            </w:pPr>
            <w:r>
              <w:rPr>
                <w:sz w:val="20"/>
                <w:szCs w:val="20"/>
              </w:rPr>
              <w:t>PrE</w:t>
            </w:r>
          </w:p>
          <w:p w:rsidR="00D32A05" w:rsidP="00D32A05" w:rsidRDefault="00D32A05" w14:paraId="03FE24FF" w14:textId="37B96233">
            <w:pPr>
              <w:rPr>
                <w:sz w:val="20"/>
                <w:szCs w:val="20"/>
              </w:rPr>
            </w:pPr>
            <w:r w:rsidRPr="00C92CD9">
              <w:rPr>
                <w:sz w:val="20"/>
                <w:szCs w:val="20"/>
              </w:rPr>
              <w:t>GN, VA, SP</w:t>
            </w:r>
          </w:p>
        </w:tc>
        <w:tc>
          <w:tcPr>
            <w:tcW w:w="1256" w:type="dxa"/>
            <w:shd w:val="clear" w:color="auto" w:fill="FFE599" w:themeFill="accent4" w:themeFillTint="66"/>
            <w:tcMar/>
          </w:tcPr>
          <w:p w:rsidR="00D32A05" w:rsidP="00D32A05" w:rsidRDefault="328AAB68" w14:paraId="79CC7402" w14:textId="72CC4459">
            <w:pPr>
              <w:rPr>
                <w:sz w:val="20"/>
                <w:szCs w:val="20"/>
              </w:rPr>
            </w:pPr>
            <w:r w:rsidRPr="59625251">
              <w:rPr>
                <w:sz w:val="20"/>
                <w:szCs w:val="20"/>
              </w:rPr>
              <w:t>Equality Act (2010</w:t>
            </w:r>
            <w:r w:rsidRPr="59625251" w:rsidR="3B7AE364">
              <w:rPr>
                <w:sz w:val="20"/>
                <w:szCs w:val="20"/>
              </w:rPr>
              <w:t>)</w:t>
            </w:r>
            <w:r w:rsidRPr="59625251">
              <w:rPr>
                <w:sz w:val="20"/>
                <w:szCs w:val="20"/>
              </w:rPr>
              <w:t xml:space="preserve"> &amp; LGBTQ+ case study</w:t>
            </w:r>
          </w:p>
          <w:p w:rsidR="00D32A05" w:rsidP="00D32A05" w:rsidRDefault="00D32A05" w14:paraId="47DE0E26" w14:textId="4F6F30DF">
            <w:pPr>
              <w:rPr>
                <w:sz w:val="20"/>
                <w:szCs w:val="20"/>
              </w:rPr>
            </w:pPr>
          </w:p>
        </w:tc>
        <w:tc>
          <w:tcPr>
            <w:tcW w:w="1259" w:type="dxa"/>
            <w:shd w:val="clear" w:color="auto" w:fill="FFE599" w:themeFill="accent4" w:themeFillTint="66"/>
            <w:tcMar/>
          </w:tcPr>
          <w:p w:rsidR="00D32A05" w:rsidP="00D32A05" w:rsidRDefault="374E3A2F" w14:paraId="46111D31" w14:textId="11E27F97">
            <w:pPr>
              <w:rPr>
                <w:sz w:val="20"/>
                <w:szCs w:val="20"/>
              </w:rPr>
            </w:pPr>
            <w:r w:rsidRPr="59625251">
              <w:rPr>
                <w:sz w:val="20"/>
                <w:szCs w:val="20"/>
              </w:rPr>
              <w:t>To develop</w:t>
            </w:r>
            <w:r w:rsidRPr="59625251" w:rsidR="328AAB68">
              <w:rPr>
                <w:sz w:val="20"/>
                <w:szCs w:val="20"/>
              </w:rPr>
              <w:t xml:space="preserve"> understanding of the links between cultural theory and education</w:t>
            </w:r>
          </w:p>
          <w:p w:rsidR="59625251" w:rsidP="59625251" w:rsidRDefault="59625251" w14:paraId="79887761" w14:textId="69840956">
            <w:pPr>
              <w:rPr>
                <w:sz w:val="20"/>
                <w:szCs w:val="20"/>
              </w:rPr>
            </w:pPr>
          </w:p>
          <w:p w:rsidR="00D32A05" w:rsidP="00D32A05" w:rsidRDefault="328AAB68" w14:paraId="1999C129" w14:textId="77777777">
            <w:pPr>
              <w:rPr>
                <w:sz w:val="20"/>
                <w:szCs w:val="20"/>
              </w:rPr>
            </w:pPr>
            <w:r w:rsidRPr="59625251">
              <w:rPr>
                <w:sz w:val="20"/>
                <w:szCs w:val="20"/>
              </w:rPr>
              <w:t>To consider inclusion in relation the the 2010 Equality Act through a case study on homophobic discourse</w:t>
            </w:r>
          </w:p>
          <w:p w:rsidR="59625251" w:rsidP="59625251" w:rsidRDefault="59625251" w14:paraId="2549B3F9" w14:textId="12028121">
            <w:pPr>
              <w:rPr>
                <w:sz w:val="20"/>
                <w:szCs w:val="20"/>
              </w:rPr>
            </w:pPr>
          </w:p>
          <w:p w:rsidR="00D32A05" w:rsidP="00D32A05" w:rsidRDefault="00D32A05" w14:paraId="2CD19488" w14:textId="3A940C00">
            <w:pPr>
              <w:rPr>
                <w:rFonts w:ascii="Calibri" w:hAnsi="Calibri" w:eastAsia="Calibri" w:cs="Calibri"/>
                <w:color w:val="000000" w:themeColor="text1"/>
                <w:sz w:val="20"/>
                <w:szCs w:val="20"/>
              </w:rPr>
            </w:pPr>
            <w:r w:rsidRPr="25FF843C">
              <w:rPr>
                <w:sz w:val="20"/>
                <w:szCs w:val="20"/>
              </w:rPr>
              <w:t xml:space="preserve">To model criticality through an examination </w:t>
            </w:r>
            <w:r w:rsidRPr="25FF843C">
              <w:rPr>
                <w:sz w:val="20"/>
                <w:szCs w:val="20"/>
              </w:rPr>
              <w:t>of a journal article</w:t>
            </w:r>
          </w:p>
        </w:tc>
        <w:tc>
          <w:tcPr>
            <w:tcW w:w="1817" w:type="dxa"/>
            <w:shd w:val="clear" w:color="auto" w:fill="FFE599" w:themeFill="accent4" w:themeFillTint="66"/>
            <w:tcMar/>
          </w:tcPr>
          <w:p w:rsidRPr="00521FF0" w:rsidR="00D32A05" w:rsidP="00D32A05" w:rsidRDefault="328AAB68" w14:paraId="5C9D2820" w14:textId="403C5682">
            <w:pPr>
              <w:rPr>
                <w:rFonts w:ascii="Calibri" w:hAnsi="Calibri" w:eastAsia="Calibri" w:cs="Calibri"/>
                <w:color w:val="000000" w:themeColor="text1"/>
                <w:sz w:val="20"/>
                <w:szCs w:val="20"/>
              </w:rPr>
            </w:pPr>
            <w:r w:rsidRPr="59625251">
              <w:rPr>
                <w:rFonts w:ascii="Calibri" w:hAnsi="Calibri" w:eastAsia="Calibri" w:cs="Calibri"/>
                <w:color w:val="000000" w:themeColor="text1"/>
                <w:sz w:val="20"/>
                <w:szCs w:val="20"/>
              </w:rPr>
              <w:t xml:space="preserve">This session develops understanding of the 2010 Equality Act with a particular focus on sexual orientation </w:t>
            </w:r>
            <w:r w:rsidRPr="59625251" w:rsidR="073EF6D8">
              <w:rPr>
                <w:rFonts w:ascii="Calibri" w:hAnsi="Calibri" w:eastAsia="Calibri" w:cs="Calibri"/>
                <w:color w:val="000000" w:themeColor="text1"/>
                <w:sz w:val="20"/>
                <w:szCs w:val="20"/>
              </w:rPr>
              <w:t>and gender.</w:t>
            </w:r>
            <w:r w:rsidRPr="59625251">
              <w:rPr>
                <w:rFonts w:ascii="Calibri" w:hAnsi="Calibri" w:eastAsia="Calibri" w:cs="Calibri"/>
                <w:color w:val="000000" w:themeColor="text1"/>
                <w:sz w:val="20"/>
                <w:szCs w:val="20"/>
              </w:rPr>
              <w:t xml:space="preserve"> Recent and relevant research will be considered about the prevalence of sexist, homophobic and transphobic discourse and behaviour in schools and online. </w:t>
            </w:r>
          </w:p>
          <w:p w:rsidRPr="00521FF0" w:rsidR="00D32A05" w:rsidP="00D32A05" w:rsidRDefault="00D32A05" w14:paraId="14194272" w14:textId="77777777">
            <w:pPr>
              <w:rPr>
                <w:rFonts w:ascii="Calibri" w:hAnsi="Calibri" w:eastAsia="Calibri" w:cs="Calibri"/>
                <w:color w:val="000000" w:themeColor="text1"/>
                <w:sz w:val="20"/>
                <w:szCs w:val="20"/>
              </w:rPr>
            </w:pPr>
          </w:p>
          <w:p w:rsidRPr="0E9F8981" w:rsidR="00D32A05" w:rsidP="00D32A05" w:rsidRDefault="00D32A05" w14:paraId="7F3BFF3E" w14:textId="2816DBB1">
            <w:pPr>
              <w:rPr>
                <w:rFonts w:ascii="Calibri" w:hAnsi="Calibri" w:eastAsia="Calibri" w:cs="Calibri"/>
                <w:color w:val="000000" w:themeColor="text1"/>
                <w:sz w:val="20"/>
                <w:szCs w:val="20"/>
              </w:rPr>
            </w:pPr>
            <w:r w:rsidRPr="6C51B667">
              <w:rPr>
                <w:rFonts w:ascii="Calibri" w:hAnsi="Calibri" w:eastAsia="Calibri" w:cs="Calibri"/>
                <w:color w:val="000000" w:themeColor="text1"/>
                <w:sz w:val="20"/>
                <w:szCs w:val="20"/>
              </w:rPr>
              <w:t xml:space="preserve">Reflective writing to link equality policy to experience and practice </w:t>
            </w:r>
          </w:p>
        </w:tc>
        <w:tc>
          <w:tcPr>
            <w:tcW w:w="2644" w:type="dxa"/>
            <w:shd w:val="clear" w:color="auto" w:fill="FFE599" w:themeFill="accent4" w:themeFillTint="66"/>
            <w:tcMar/>
          </w:tcPr>
          <w:p w:rsidRPr="00352C7D" w:rsidR="00D32A05" w:rsidP="00D32A05" w:rsidRDefault="00D32A05" w14:paraId="0FF6EBB2" w14:textId="77777777">
            <w:pPr>
              <w:rPr>
                <w:rFonts w:eastAsiaTheme="minorEastAsia"/>
                <w:color w:val="000000" w:themeColor="text1"/>
                <w:sz w:val="24"/>
                <w:szCs w:val="24"/>
              </w:rPr>
            </w:pPr>
            <w:r w:rsidRPr="25FF843C">
              <w:rPr>
                <w:rFonts w:ascii="Calibri" w:hAnsi="Calibri" w:eastAsia="Calibri" w:cs="Calibri"/>
                <w:color w:val="000000" w:themeColor="text1"/>
                <w:sz w:val="20"/>
                <w:szCs w:val="20"/>
              </w:rPr>
              <w:t xml:space="preserve">Bessi, Alessandro. (2016). ‘Personality traits and echo chambers on Facebook’. </w:t>
            </w:r>
            <w:r w:rsidRPr="25FF843C">
              <w:rPr>
                <w:rFonts w:ascii="Calibri" w:hAnsi="Calibri" w:eastAsia="Calibri" w:cs="Calibri"/>
                <w:i/>
                <w:iCs/>
                <w:color w:val="000000" w:themeColor="text1"/>
                <w:sz w:val="20"/>
                <w:szCs w:val="20"/>
              </w:rPr>
              <w:t xml:space="preserve">Computers in Human Behaviour </w:t>
            </w:r>
            <w:r w:rsidRPr="25FF843C">
              <w:rPr>
                <w:rFonts w:ascii="Calibri" w:hAnsi="Calibri" w:eastAsia="Calibri" w:cs="Calibri"/>
                <w:color w:val="000000" w:themeColor="text1"/>
                <w:sz w:val="20"/>
                <w:szCs w:val="20"/>
              </w:rPr>
              <w:t>65</w:t>
            </w:r>
          </w:p>
          <w:p w:rsidRPr="00352C7D" w:rsidR="00D32A05" w:rsidP="00D32A05" w:rsidRDefault="00D32A05" w14:paraId="0EBCCFB4" w14:textId="77777777">
            <w:pPr>
              <w:rPr>
                <w:rFonts w:ascii="Calibri" w:hAnsi="Calibri" w:eastAsia="Calibri" w:cs="Calibri"/>
                <w:color w:val="000000" w:themeColor="text1"/>
                <w:sz w:val="20"/>
                <w:szCs w:val="20"/>
              </w:rPr>
            </w:pPr>
          </w:p>
          <w:p w:rsidRPr="00352C7D" w:rsidR="00D32A05" w:rsidP="00D32A05" w:rsidRDefault="00D32A05" w14:paraId="7C78DD2A" w14:textId="77777777">
            <w:pPr>
              <w:rPr>
                <w:rFonts w:eastAsiaTheme="minorEastAsia"/>
                <w:color w:val="000000" w:themeColor="text1"/>
                <w:sz w:val="24"/>
                <w:szCs w:val="24"/>
              </w:rPr>
            </w:pPr>
            <w:r w:rsidRPr="25FF843C">
              <w:rPr>
                <w:rFonts w:ascii="Calibri" w:hAnsi="Calibri" w:eastAsia="Calibri" w:cs="Calibri"/>
                <w:color w:val="000000" w:themeColor="text1"/>
                <w:sz w:val="20"/>
                <w:szCs w:val="20"/>
              </w:rPr>
              <w:t xml:space="preserve">Campbell, B. (1998). ‘Modelling Critical Literacy in Teacher Education’. In Bradshaw, D. Ed. </w:t>
            </w:r>
            <w:r w:rsidRPr="25FF843C">
              <w:rPr>
                <w:rFonts w:ascii="Calibri" w:hAnsi="Calibri" w:eastAsia="Calibri" w:cs="Calibri"/>
                <w:i/>
                <w:iCs/>
                <w:color w:val="000000" w:themeColor="text1"/>
                <w:sz w:val="20"/>
                <w:szCs w:val="20"/>
              </w:rPr>
              <w:t>Knowledge of Texts: Theory and Practice in Critical Literacy</w:t>
            </w:r>
            <w:r w:rsidRPr="25FF843C">
              <w:rPr>
                <w:rFonts w:ascii="Calibri" w:hAnsi="Calibri" w:eastAsia="Calibri" w:cs="Calibri"/>
                <w:color w:val="000000" w:themeColor="text1"/>
                <w:sz w:val="20"/>
                <w:szCs w:val="20"/>
              </w:rPr>
              <w:t>. Melbourne: Language Australia.</w:t>
            </w:r>
          </w:p>
          <w:p w:rsidRPr="00352C7D" w:rsidR="00D32A05" w:rsidP="00D32A05" w:rsidRDefault="00D32A05" w14:paraId="43C99DFA" w14:textId="77777777">
            <w:pPr>
              <w:rPr>
                <w:rFonts w:ascii="Calibri" w:hAnsi="Calibri" w:eastAsia="Calibri" w:cs="Calibri"/>
                <w:color w:val="000000" w:themeColor="text1"/>
                <w:sz w:val="20"/>
                <w:szCs w:val="20"/>
              </w:rPr>
            </w:pPr>
          </w:p>
          <w:p w:rsidRPr="00352C7D" w:rsidR="00D32A05" w:rsidP="00D32A05" w:rsidRDefault="00D32A05" w14:paraId="28BE5444" w14:textId="77777777">
            <w:pPr>
              <w:rPr>
                <w:rFonts w:eastAsiaTheme="minorEastAsia"/>
                <w:color w:val="000000" w:themeColor="text1"/>
                <w:sz w:val="24"/>
                <w:szCs w:val="24"/>
              </w:rPr>
            </w:pPr>
            <w:r w:rsidRPr="25FF843C">
              <w:rPr>
                <w:rFonts w:ascii="Calibri" w:hAnsi="Calibri" w:eastAsia="Calibri" w:cs="Calibri"/>
                <w:color w:val="000000" w:themeColor="text1"/>
                <w:sz w:val="20"/>
                <w:szCs w:val="20"/>
              </w:rPr>
              <w:t xml:space="preserve">Kosofsky Sedgwick, E. (2004). ‘Epistemology of the Closet’. In Rivkin, J. and Ryan, M. Eds. </w:t>
            </w:r>
            <w:r w:rsidRPr="25FF843C">
              <w:rPr>
                <w:rFonts w:ascii="Calibri" w:hAnsi="Calibri" w:eastAsia="Calibri" w:cs="Calibri"/>
                <w:i/>
                <w:iCs/>
                <w:color w:val="000000" w:themeColor="text1"/>
                <w:sz w:val="20"/>
                <w:szCs w:val="20"/>
              </w:rPr>
              <w:t>Literary Theory: An Anthology</w:t>
            </w:r>
            <w:r w:rsidRPr="25FF843C">
              <w:rPr>
                <w:rFonts w:ascii="Calibri" w:hAnsi="Calibri" w:eastAsia="Calibri" w:cs="Calibri"/>
                <w:color w:val="000000" w:themeColor="text1"/>
                <w:sz w:val="20"/>
                <w:szCs w:val="20"/>
              </w:rPr>
              <w:t>. Oxford: Blackwell.</w:t>
            </w:r>
          </w:p>
          <w:p w:rsidRPr="00352C7D" w:rsidR="00D32A05" w:rsidP="00D32A05" w:rsidRDefault="00D32A05" w14:paraId="28B38361" w14:textId="77777777">
            <w:pPr>
              <w:rPr>
                <w:rFonts w:ascii="Calibri" w:hAnsi="Calibri" w:eastAsia="Calibri" w:cs="Calibri"/>
                <w:color w:val="000000" w:themeColor="text1"/>
                <w:sz w:val="20"/>
                <w:szCs w:val="20"/>
              </w:rPr>
            </w:pPr>
          </w:p>
          <w:p w:rsidRPr="00352C7D" w:rsidR="00D32A05" w:rsidP="00D32A05" w:rsidRDefault="00D32A05" w14:paraId="09C3EF71" w14:textId="77777777">
            <w:pPr>
              <w:rPr>
                <w:rFonts w:eastAsiaTheme="minorEastAsia"/>
                <w:color w:val="000000" w:themeColor="text1"/>
                <w:sz w:val="24"/>
                <w:szCs w:val="24"/>
              </w:rPr>
            </w:pPr>
            <w:r w:rsidRPr="25FF843C">
              <w:rPr>
                <w:rFonts w:ascii="Calibri" w:hAnsi="Calibri" w:eastAsia="Calibri" w:cs="Calibri"/>
                <w:color w:val="000000" w:themeColor="text1"/>
                <w:sz w:val="20"/>
                <w:szCs w:val="20"/>
              </w:rPr>
              <w:t xml:space="preserve">Misson R. (1996) ‘What’s in it for me? Teaching Against Homophobic Discourse’. In Laskey, L. and Beavis, C. Eds. </w:t>
            </w:r>
            <w:r w:rsidRPr="25FF843C">
              <w:rPr>
                <w:rFonts w:ascii="Calibri" w:hAnsi="Calibri" w:eastAsia="Calibri" w:cs="Calibri"/>
                <w:i/>
                <w:iCs/>
                <w:color w:val="000000" w:themeColor="text1"/>
                <w:sz w:val="20"/>
                <w:szCs w:val="20"/>
              </w:rPr>
              <w:t>Schooling and Sexualities: Teaching for a Positive Sexuality</w:t>
            </w:r>
            <w:r w:rsidRPr="25FF843C">
              <w:rPr>
                <w:rFonts w:ascii="Calibri" w:hAnsi="Calibri" w:eastAsia="Calibri" w:cs="Calibri"/>
                <w:color w:val="000000" w:themeColor="text1"/>
                <w:sz w:val="20"/>
                <w:szCs w:val="20"/>
              </w:rPr>
              <w:t>. Victoria: Deakin Centre for Education and Change.</w:t>
            </w:r>
          </w:p>
          <w:p w:rsidRPr="00352C7D" w:rsidR="00D32A05" w:rsidP="00D32A05" w:rsidRDefault="00D32A05" w14:paraId="3CC5754D" w14:textId="77777777">
            <w:pPr>
              <w:rPr>
                <w:rFonts w:ascii="Calibri" w:hAnsi="Calibri" w:eastAsia="Calibri" w:cs="Calibri"/>
                <w:color w:val="000000" w:themeColor="text1"/>
                <w:sz w:val="20"/>
                <w:szCs w:val="20"/>
              </w:rPr>
            </w:pPr>
          </w:p>
          <w:p w:rsidRPr="00352C7D" w:rsidR="00D32A05" w:rsidP="00D32A05" w:rsidRDefault="00D32A05" w14:paraId="7E31EE19" w14:textId="77777777">
            <w:pPr>
              <w:rPr>
                <w:rFonts w:eastAsiaTheme="minorEastAsia"/>
                <w:color w:val="000000" w:themeColor="text1"/>
                <w:sz w:val="24"/>
                <w:szCs w:val="24"/>
              </w:rPr>
            </w:pPr>
            <w:r w:rsidRPr="25FF843C">
              <w:rPr>
                <w:rFonts w:ascii="Calibri" w:hAnsi="Calibri" w:eastAsia="Calibri" w:cs="Calibri"/>
                <w:color w:val="000000" w:themeColor="text1"/>
                <w:sz w:val="20"/>
                <w:szCs w:val="20"/>
              </w:rPr>
              <w:t xml:space="preserve">Misson, R. (1999). ‘The Closet and the Classroom: Strategies of Heterosexist Discourse’. </w:t>
            </w:r>
            <w:r w:rsidRPr="25FF843C">
              <w:rPr>
                <w:rFonts w:ascii="Calibri" w:hAnsi="Calibri" w:eastAsia="Calibri" w:cs="Calibri"/>
                <w:i/>
                <w:iCs/>
                <w:color w:val="000000" w:themeColor="text1"/>
                <w:sz w:val="20"/>
                <w:szCs w:val="20"/>
              </w:rPr>
              <w:t>Critical Studies in Education</w:t>
            </w:r>
            <w:r w:rsidRPr="25FF843C">
              <w:rPr>
                <w:rFonts w:ascii="Calibri" w:hAnsi="Calibri" w:eastAsia="Calibri" w:cs="Calibri"/>
                <w:color w:val="000000" w:themeColor="text1"/>
                <w:sz w:val="20"/>
                <w:szCs w:val="20"/>
              </w:rPr>
              <w:t>, 40 (2), pp. 75-88</w:t>
            </w:r>
          </w:p>
          <w:p w:rsidRPr="00352C7D" w:rsidR="00D32A05" w:rsidP="00D32A05" w:rsidRDefault="00D32A05" w14:paraId="5C884132" w14:textId="77777777">
            <w:pPr>
              <w:rPr>
                <w:rFonts w:ascii="Calibri" w:hAnsi="Calibri" w:eastAsia="Calibri" w:cs="Calibri"/>
                <w:color w:val="000000" w:themeColor="text1"/>
                <w:sz w:val="20"/>
                <w:szCs w:val="20"/>
              </w:rPr>
            </w:pPr>
          </w:p>
          <w:p w:rsidRPr="00352C7D" w:rsidR="00D32A05" w:rsidP="00D32A05" w:rsidRDefault="00D32A05" w14:paraId="723A0EC7" w14:textId="77777777">
            <w:pPr>
              <w:rPr>
                <w:rFonts w:eastAsiaTheme="minorEastAsia"/>
                <w:color w:val="000000" w:themeColor="text1"/>
                <w:sz w:val="24"/>
                <w:szCs w:val="24"/>
              </w:rPr>
            </w:pPr>
            <w:r w:rsidRPr="25FF843C">
              <w:rPr>
                <w:rFonts w:ascii="Calibri" w:hAnsi="Calibri" w:eastAsia="Calibri" w:cs="Calibri"/>
                <w:color w:val="000000" w:themeColor="text1"/>
                <w:sz w:val="20"/>
                <w:szCs w:val="20"/>
              </w:rPr>
              <w:t xml:space="preserve">Pariser, Eli. (2011). </w:t>
            </w:r>
            <w:r w:rsidRPr="25FF843C">
              <w:rPr>
                <w:rFonts w:ascii="Calibri" w:hAnsi="Calibri" w:eastAsia="Calibri" w:cs="Calibri"/>
                <w:i/>
                <w:iCs/>
                <w:color w:val="000000" w:themeColor="text1"/>
                <w:sz w:val="20"/>
                <w:szCs w:val="20"/>
              </w:rPr>
              <w:t>The Filter Bubble: What the Internet is Hiding From You.</w:t>
            </w:r>
            <w:r w:rsidRPr="25FF843C">
              <w:rPr>
                <w:rFonts w:ascii="Calibri" w:hAnsi="Calibri" w:eastAsia="Calibri" w:cs="Calibri"/>
                <w:color w:val="000000" w:themeColor="text1"/>
                <w:sz w:val="20"/>
                <w:szCs w:val="20"/>
              </w:rPr>
              <w:t xml:space="preserve"> London: Penguin Books.</w:t>
            </w:r>
          </w:p>
          <w:p w:rsidRPr="00352C7D" w:rsidR="00D32A05" w:rsidP="00D32A05" w:rsidRDefault="00D32A05" w14:paraId="3BBBE58F" w14:textId="77777777">
            <w:pPr>
              <w:rPr>
                <w:rFonts w:ascii="Calibri" w:hAnsi="Calibri" w:eastAsia="Calibri" w:cs="Calibri"/>
                <w:color w:val="000000" w:themeColor="text1"/>
                <w:sz w:val="20"/>
                <w:szCs w:val="20"/>
              </w:rPr>
            </w:pPr>
          </w:p>
        </w:tc>
        <w:tc>
          <w:tcPr>
            <w:tcW w:w="698" w:type="dxa"/>
            <w:gridSpan w:val="2"/>
            <w:shd w:val="clear" w:color="auto" w:fill="FFE599" w:themeFill="accent4" w:themeFillTint="66"/>
            <w:tcMar/>
          </w:tcPr>
          <w:p w:rsidR="00D32A05" w:rsidP="00D32A05" w:rsidRDefault="00D32A05" w14:paraId="5AA407B5" w14:textId="262370E4">
            <w:pPr>
              <w:rPr>
                <w:sz w:val="20"/>
                <w:szCs w:val="20"/>
              </w:rPr>
            </w:pPr>
            <w:r w:rsidRPr="479E8EA2">
              <w:rPr>
                <w:sz w:val="20"/>
                <w:szCs w:val="20"/>
              </w:rPr>
              <w:t>PG2b, PPU9</w:t>
            </w:r>
          </w:p>
          <w:p w:rsidR="00D32A05" w:rsidP="00D32A05" w:rsidRDefault="00D32A05" w14:paraId="4F90F276" w14:textId="1C3E75F9">
            <w:pPr>
              <w:rPr>
                <w:sz w:val="20"/>
                <w:szCs w:val="20"/>
              </w:rPr>
            </w:pPr>
            <w:r w:rsidRPr="17A31A3E">
              <w:rPr>
                <w:sz w:val="20"/>
                <w:szCs w:val="20"/>
              </w:rPr>
              <w:t>PPU7</w:t>
            </w:r>
          </w:p>
          <w:p w:rsidR="00D32A05" w:rsidP="00D32A05" w:rsidRDefault="00D32A05" w14:paraId="3262787D" w14:textId="6565DA98">
            <w:pPr>
              <w:rPr>
                <w:sz w:val="20"/>
                <w:szCs w:val="20"/>
              </w:rPr>
            </w:pPr>
          </w:p>
        </w:tc>
        <w:tc>
          <w:tcPr>
            <w:tcW w:w="1837" w:type="dxa"/>
            <w:gridSpan w:val="2"/>
            <w:shd w:val="clear" w:color="auto" w:fill="FFE599" w:themeFill="accent4" w:themeFillTint="66"/>
            <w:tcMar/>
          </w:tcPr>
          <w:p w:rsidRPr="005C22B2" w:rsidR="00D32A05" w:rsidP="00D32A05" w:rsidRDefault="00D32A05" w14:paraId="4E94F232" w14:textId="77777777">
            <w:pPr>
              <w:rPr>
                <w:sz w:val="20"/>
                <w:szCs w:val="20"/>
              </w:rPr>
            </w:pPr>
            <w:r w:rsidRPr="25FF843C">
              <w:rPr>
                <w:sz w:val="20"/>
                <w:szCs w:val="20"/>
              </w:rPr>
              <w:t>Creative Teacher 3</w:t>
            </w:r>
          </w:p>
          <w:p w:rsidRPr="005C22B2" w:rsidR="00D32A05" w:rsidP="00C5046B" w:rsidRDefault="00D32A05" w14:paraId="431C521D" w14:textId="77777777">
            <w:pPr>
              <w:pStyle w:val="ListParagraph"/>
              <w:numPr>
                <w:ilvl w:val="0"/>
                <w:numId w:val="17"/>
              </w:numPr>
              <w:rPr>
                <w:sz w:val="20"/>
                <w:szCs w:val="20"/>
              </w:rPr>
            </w:pPr>
            <w:r w:rsidRPr="0C2376F5" w:rsidR="00D32A05">
              <w:rPr>
                <w:sz w:val="20"/>
                <w:szCs w:val="20"/>
              </w:rPr>
              <w:t>Radical pedagogies</w:t>
            </w:r>
          </w:p>
          <w:p w:rsidRPr="005C22B2" w:rsidR="00D32A05" w:rsidP="00D32A05" w:rsidRDefault="00D32A05" w14:paraId="3086F63B" w14:textId="77777777">
            <w:pPr>
              <w:rPr>
                <w:sz w:val="20"/>
                <w:szCs w:val="20"/>
              </w:rPr>
            </w:pPr>
            <w:r w:rsidRPr="25FF843C">
              <w:rPr>
                <w:sz w:val="20"/>
                <w:szCs w:val="20"/>
              </w:rPr>
              <w:t>Curious Teacher 3</w:t>
            </w:r>
          </w:p>
          <w:p w:rsidRPr="005C22B2" w:rsidR="00D32A05" w:rsidP="00C5046B" w:rsidRDefault="00D32A05" w14:paraId="44A10B27" w14:textId="77777777">
            <w:pPr>
              <w:pStyle w:val="ListParagraph"/>
              <w:numPr>
                <w:ilvl w:val="0"/>
                <w:numId w:val="17"/>
              </w:numPr>
              <w:rPr>
                <w:sz w:val="20"/>
                <w:szCs w:val="20"/>
              </w:rPr>
            </w:pPr>
            <w:r w:rsidRPr="0C2376F5" w:rsidR="00D32A05">
              <w:rPr>
                <w:sz w:val="20"/>
                <w:szCs w:val="20"/>
              </w:rPr>
              <w:t>Critical evaluation of research evidence</w:t>
            </w:r>
          </w:p>
          <w:p w:rsidRPr="005C22B2" w:rsidR="00D32A05" w:rsidP="00C5046B" w:rsidRDefault="00D32A05" w14:paraId="7135A936" w14:textId="77777777">
            <w:pPr>
              <w:pStyle w:val="ListParagraph"/>
              <w:numPr>
                <w:ilvl w:val="0"/>
                <w:numId w:val="17"/>
              </w:numPr>
              <w:rPr>
                <w:sz w:val="20"/>
                <w:szCs w:val="20"/>
              </w:rPr>
            </w:pPr>
            <w:r w:rsidRPr="0C2376F5" w:rsidR="00D32A05">
              <w:rPr>
                <w:sz w:val="20"/>
                <w:szCs w:val="20"/>
              </w:rPr>
              <w:t>Using multiple lenses to critique practice</w:t>
            </w:r>
          </w:p>
          <w:p w:rsidRPr="005C22B2" w:rsidR="00D32A05" w:rsidP="00D32A05" w:rsidRDefault="00D32A05" w14:paraId="32A978D9" w14:textId="77777777">
            <w:pPr>
              <w:rPr>
                <w:sz w:val="20"/>
                <w:szCs w:val="20"/>
              </w:rPr>
            </w:pPr>
            <w:r w:rsidRPr="25FF843C">
              <w:rPr>
                <w:sz w:val="20"/>
                <w:szCs w:val="20"/>
              </w:rPr>
              <w:t>Just Teacher 3</w:t>
            </w:r>
          </w:p>
          <w:p w:rsidRPr="005C22B2" w:rsidR="00D32A05" w:rsidP="00C5046B" w:rsidRDefault="60D24366" w14:paraId="5D4C797C" w14:textId="6064D529">
            <w:pPr>
              <w:pStyle w:val="ListParagraph"/>
              <w:numPr>
                <w:ilvl w:val="0"/>
                <w:numId w:val="8"/>
              </w:numPr>
              <w:rPr>
                <w:sz w:val="20"/>
                <w:szCs w:val="20"/>
              </w:rPr>
            </w:pPr>
            <w:r w:rsidRPr="59625251">
              <w:rPr>
                <w:sz w:val="20"/>
                <w:szCs w:val="20"/>
              </w:rPr>
              <w:t xml:space="preserve">Developing Inclusive </w:t>
            </w:r>
            <w:r w:rsidRPr="59625251" w:rsidR="19109234">
              <w:rPr>
                <w:sz w:val="20"/>
                <w:szCs w:val="20"/>
              </w:rPr>
              <w:t>pedagogies</w:t>
            </w:r>
          </w:p>
          <w:p w:rsidRPr="005C22B2" w:rsidR="00D32A05" w:rsidP="00C5046B" w:rsidRDefault="328AAB68" w14:paraId="2A8DFCF7" w14:textId="7E7E52C3">
            <w:pPr>
              <w:pStyle w:val="ListParagraph"/>
              <w:numPr>
                <w:ilvl w:val="0"/>
                <w:numId w:val="8"/>
              </w:numPr>
              <w:rPr>
                <w:sz w:val="20"/>
                <w:szCs w:val="20"/>
              </w:rPr>
            </w:pPr>
            <w:r w:rsidRPr="59625251">
              <w:rPr>
                <w:sz w:val="20"/>
                <w:szCs w:val="20"/>
              </w:rPr>
              <w:t>Developing criticality – critical literacy</w:t>
            </w:r>
          </w:p>
          <w:p w:rsidR="00D32A05" w:rsidP="59625251" w:rsidRDefault="328AAB68" w14:paraId="3735B4A4" w14:textId="0E821CCA">
            <w:pPr>
              <w:pStyle w:val="ListParagraph"/>
              <w:numPr>
                <w:ilvl w:val="0"/>
                <w:numId w:val="8"/>
              </w:numPr>
              <w:rPr>
                <w:sz w:val="20"/>
                <w:szCs w:val="20"/>
              </w:rPr>
            </w:pPr>
            <w:r w:rsidRPr="59625251">
              <w:rPr>
                <w:sz w:val="20"/>
                <w:szCs w:val="20"/>
              </w:rPr>
              <w:t>Revisit teaching philosop</w:t>
            </w:r>
            <w:r w:rsidRPr="59625251" w:rsidR="435ADEB3">
              <w:rPr>
                <w:sz w:val="20"/>
                <w:szCs w:val="20"/>
              </w:rPr>
              <w:t>hy</w:t>
            </w:r>
          </w:p>
          <w:p w:rsidR="00D32A05" w:rsidP="59625251" w:rsidRDefault="328AAB68" w14:paraId="06B52F93" w14:textId="5D03884A">
            <w:pPr>
              <w:pStyle w:val="ListParagraph"/>
              <w:numPr>
                <w:ilvl w:val="0"/>
                <w:numId w:val="8"/>
              </w:numPr>
              <w:rPr>
                <w:sz w:val="20"/>
                <w:szCs w:val="20"/>
              </w:rPr>
            </w:pPr>
            <w:r w:rsidRPr="59625251">
              <w:rPr>
                <w:sz w:val="20"/>
                <w:szCs w:val="20"/>
              </w:rPr>
              <w:t>Epistemology, biases &amp; lenses</w:t>
            </w:r>
          </w:p>
        </w:tc>
        <w:tc>
          <w:tcPr>
            <w:tcW w:w="1336" w:type="dxa"/>
            <w:gridSpan w:val="2"/>
            <w:shd w:val="clear" w:color="auto" w:fill="FFE599" w:themeFill="accent4" w:themeFillTint="66"/>
            <w:tcMar/>
          </w:tcPr>
          <w:p w:rsidRPr="0E9F8981" w:rsidR="00D32A05" w:rsidP="00D32A05" w:rsidRDefault="00D32A05" w14:paraId="6FEEDDE9" w14:textId="0877BDFF">
            <w:pPr>
              <w:rPr>
                <w:sz w:val="20"/>
                <w:szCs w:val="20"/>
              </w:rPr>
            </w:pPr>
            <w:r w:rsidRPr="6C51B667">
              <w:rPr>
                <w:sz w:val="20"/>
                <w:szCs w:val="20"/>
              </w:rPr>
              <w:t>LO1,3,5 and 6</w:t>
            </w:r>
          </w:p>
        </w:tc>
        <w:tc>
          <w:tcPr>
            <w:tcW w:w="3235" w:type="dxa"/>
            <w:shd w:val="clear" w:color="auto" w:fill="FFE599" w:themeFill="accent4" w:themeFillTint="66"/>
            <w:tcMar/>
          </w:tcPr>
          <w:p w:rsidRPr="00352C7D" w:rsidR="00D32A05" w:rsidP="00D32A05" w:rsidRDefault="00D32A05" w14:paraId="74C0901D" w14:textId="77777777">
            <w:pPr>
              <w:rPr>
                <w:sz w:val="20"/>
                <w:szCs w:val="20"/>
              </w:rPr>
            </w:pPr>
            <w:r w:rsidRPr="6C51B667">
              <w:rPr>
                <w:sz w:val="20"/>
                <w:szCs w:val="20"/>
              </w:rPr>
              <w:t>Part Two</w:t>
            </w:r>
          </w:p>
          <w:p w:rsidRPr="7EE72942" w:rsidR="00D32A05" w:rsidP="00D32A05" w:rsidRDefault="00D32A05" w14:paraId="39C426BC" w14:textId="77777777">
            <w:pPr>
              <w:rPr>
                <w:sz w:val="20"/>
                <w:szCs w:val="20"/>
              </w:rPr>
            </w:pPr>
          </w:p>
        </w:tc>
      </w:tr>
      <w:tr w:rsidRPr="00352C7D" w:rsidR="00D32A05" w:rsidTr="0C2376F5" w14:paraId="681912D7" w14:textId="77777777">
        <w:tc>
          <w:tcPr>
            <w:tcW w:w="840" w:type="dxa"/>
            <w:shd w:val="clear" w:color="auto" w:fill="FFE599" w:themeFill="accent4" w:themeFillTint="66"/>
            <w:tcMar/>
          </w:tcPr>
          <w:p w:rsidR="00D32A05" w:rsidP="00D32A05" w:rsidRDefault="00D74CCB" w14:paraId="11BF79EB" w14:textId="01D758E3">
            <w:pPr>
              <w:rPr>
                <w:sz w:val="20"/>
                <w:szCs w:val="20"/>
              </w:rPr>
            </w:pPr>
            <w:r>
              <w:rPr>
                <w:sz w:val="20"/>
                <w:szCs w:val="20"/>
              </w:rPr>
              <w:t>05</w:t>
            </w:r>
            <w:r w:rsidR="00D32A05">
              <w:rPr>
                <w:sz w:val="20"/>
                <w:szCs w:val="20"/>
              </w:rPr>
              <w:t>.</w:t>
            </w:r>
            <w:r>
              <w:rPr>
                <w:sz w:val="20"/>
                <w:szCs w:val="20"/>
              </w:rPr>
              <w:t>02</w:t>
            </w:r>
            <w:r w:rsidR="00D32A05">
              <w:rPr>
                <w:sz w:val="20"/>
                <w:szCs w:val="20"/>
              </w:rPr>
              <w:t>.2</w:t>
            </w:r>
            <w:r>
              <w:rPr>
                <w:sz w:val="20"/>
                <w:szCs w:val="20"/>
              </w:rPr>
              <w:t>4</w:t>
            </w:r>
          </w:p>
          <w:p w:rsidR="00D32A05" w:rsidP="00D32A05" w:rsidRDefault="00D32A05" w14:paraId="48E1BB6A" w14:textId="77777777">
            <w:pPr>
              <w:rPr>
                <w:sz w:val="20"/>
                <w:szCs w:val="20"/>
              </w:rPr>
            </w:pPr>
            <w:r>
              <w:rPr>
                <w:sz w:val="20"/>
                <w:szCs w:val="20"/>
              </w:rPr>
              <w:t>PP</w:t>
            </w:r>
          </w:p>
          <w:p w:rsidR="00D32A05" w:rsidP="00D32A05" w:rsidRDefault="00D32A05" w14:paraId="7D9435B7" w14:textId="16DFBE15">
            <w:pPr>
              <w:rPr>
                <w:sz w:val="20"/>
                <w:szCs w:val="20"/>
              </w:rPr>
            </w:pPr>
            <w:r w:rsidRPr="00C92CD9">
              <w:rPr>
                <w:sz w:val="20"/>
                <w:szCs w:val="20"/>
              </w:rPr>
              <w:t>JL</w:t>
            </w:r>
          </w:p>
        </w:tc>
        <w:tc>
          <w:tcPr>
            <w:tcW w:w="1256" w:type="dxa"/>
            <w:shd w:val="clear" w:color="auto" w:fill="FFE599" w:themeFill="accent4" w:themeFillTint="66"/>
            <w:tcMar/>
          </w:tcPr>
          <w:p w:rsidR="00D32A05" w:rsidP="00D74CCB" w:rsidRDefault="00D74CCB" w14:paraId="39DD9D93" w14:textId="6940967B">
            <w:pPr>
              <w:rPr>
                <w:sz w:val="20"/>
                <w:szCs w:val="20"/>
              </w:rPr>
            </w:pPr>
            <w:r>
              <w:rPr>
                <w:sz w:val="20"/>
                <w:szCs w:val="20"/>
              </w:rPr>
              <w:t>PG2b Support</w:t>
            </w:r>
          </w:p>
        </w:tc>
        <w:tc>
          <w:tcPr>
            <w:tcW w:w="1259" w:type="dxa"/>
            <w:shd w:val="clear" w:color="auto" w:fill="FFE599" w:themeFill="accent4" w:themeFillTint="66"/>
            <w:tcMar/>
          </w:tcPr>
          <w:p w:rsidR="00D32A05" w:rsidP="0C2376F5" w:rsidRDefault="00D32A05" w14:paraId="5D4191EE" w14:textId="42AD9AF7">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2D0881F9">
              <w:rPr>
                <w:rFonts w:ascii="Calibri" w:hAnsi="Calibri" w:eastAsia="Calibri" w:cs="Calibri"/>
                <w:b w:val="0"/>
                <w:bCs w:val="0"/>
                <w:i w:val="0"/>
                <w:iCs w:val="0"/>
                <w:caps w:val="0"/>
                <w:smallCaps w:val="0"/>
                <w:noProof w:val="0"/>
                <w:color w:val="000000" w:themeColor="text1" w:themeTint="FF" w:themeShade="FF"/>
                <w:sz w:val="19"/>
                <w:szCs w:val="19"/>
                <w:lang w:val="en-GB"/>
              </w:rPr>
              <w:t>To self-reflect upon current needs and support for the current PG assignment</w:t>
            </w:r>
          </w:p>
          <w:p w:rsidR="00D32A05" w:rsidP="0C2376F5" w:rsidRDefault="00D32A05" w14:paraId="4E5E899B" w14:textId="2F5B6119">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br/>
            </w:r>
            <w:r w:rsidRPr="0C2376F5" w:rsidR="2D0881F9">
              <w:rPr>
                <w:rFonts w:ascii="Calibri" w:hAnsi="Calibri" w:eastAsia="Calibri" w:cs="Calibri"/>
                <w:b w:val="0"/>
                <w:bCs w:val="0"/>
                <w:i w:val="0"/>
                <w:iCs w:val="0"/>
                <w:caps w:val="0"/>
                <w:smallCaps w:val="0"/>
                <w:noProof w:val="0"/>
                <w:color w:val="000000" w:themeColor="text1" w:themeTint="FF" w:themeShade="FF"/>
                <w:sz w:val="19"/>
                <w:szCs w:val="19"/>
                <w:lang w:val="en-GB"/>
              </w:rPr>
              <w:t>To critique previous work to identify how they have met the brief to a previous assignment.</w:t>
            </w:r>
          </w:p>
          <w:p w:rsidR="00D32A05" w:rsidP="0C2376F5" w:rsidRDefault="00D32A05" w14:paraId="5810F64B" w14:textId="0796F9FC">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2D0881F9">
              <w:rPr>
                <w:rFonts w:ascii="Calibri" w:hAnsi="Calibri" w:eastAsia="Calibri" w:cs="Calibri"/>
                <w:b w:val="0"/>
                <w:bCs w:val="0"/>
                <w:i w:val="0"/>
                <w:iCs w:val="0"/>
                <w:caps w:val="0"/>
                <w:smallCaps w:val="0"/>
                <w:noProof w:val="0"/>
                <w:color w:val="000000" w:themeColor="text1" w:themeTint="FF" w:themeShade="FF"/>
                <w:sz w:val="19"/>
                <w:szCs w:val="19"/>
                <w:lang w:val="en-GB"/>
              </w:rPr>
              <w:t>To consider the links to own practice</w:t>
            </w:r>
          </w:p>
          <w:p w:rsidR="00D32A05" w:rsidP="0C2376F5" w:rsidRDefault="00D32A05" w14:paraId="64ABD896" w14:textId="03BF8368">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00D32A05" w:rsidP="0C2376F5" w:rsidRDefault="00D32A05" w14:paraId="0EDA4DAE" w14:textId="43BB4182">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2D0881F9">
              <w:rPr>
                <w:rFonts w:ascii="Calibri" w:hAnsi="Calibri" w:eastAsia="Calibri" w:cs="Calibri"/>
                <w:b w:val="0"/>
                <w:bCs w:val="0"/>
                <w:i w:val="0"/>
                <w:iCs w:val="0"/>
                <w:caps w:val="0"/>
                <w:smallCaps w:val="0"/>
                <w:noProof w:val="0"/>
                <w:color w:val="000000" w:themeColor="text1" w:themeTint="FF" w:themeShade="FF"/>
                <w:sz w:val="19"/>
                <w:szCs w:val="19"/>
                <w:lang w:val="en-GB"/>
              </w:rPr>
              <w:t>To practice and demonstrate linking educational theory into practice</w:t>
            </w:r>
          </w:p>
          <w:p w:rsidR="00D32A05" w:rsidP="0C2376F5" w:rsidRDefault="00D32A05" w14:paraId="05F2E00E" w14:textId="7BBAC924">
            <w:pPr>
              <w:pStyle w:val="Normal"/>
              <w:rPr>
                <w:rFonts w:ascii="Calibri" w:hAnsi="Calibri" w:eastAsia="Calibri" w:cs="Calibri"/>
                <w:color w:val="000000" w:themeColor="text1"/>
                <w:sz w:val="20"/>
                <w:szCs w:val="20"/>
              </w:rPr>
            </w:pPr>
          </w:p>
        </w:tc>
        <w:tc>
          <w:tcPr>
            <w:tcW w:w="1817" w:type="dxa"/>
            <w:shd w:val="clear" w:color="auto" w:fill="FFE599" w:themeFill="accent4" w:themeFillTint="66"/>
            <w:tcMar/>
          </w:tcPr>
          <w:p w:rsidRPr="0E9F8981" w:rsidR="00D32A05" w:rsidP="0C2376F5" w:rsidRDefault="00D32A05" w14:paraId="7155E4F0" w14:textId="35CD4ED1">
            <w:pPr>
              <w:pStyle w:val="Normal"/>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0D32A05">
              <w:rPr>
                <w:sz w:val="20"/>
                <w:szCs w:val="20"/>
              </w:rPr>
              <w:t xml:space="preserve"> </w:t>
            </w: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This if the first of three afternoon sessions dedicated to supporting you in the writing of your PG2b assignment.</w:t>
            </w:r>
          </w:p>
          <w:p w:rsidRPr="0E9F8981" w:rsidR="00D32A05" w:rsidP="0C2376F5" w:rsidRDefault="00D32A05" w14:paraId="75FD0960" w14:textId="5537DF3A">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E9F8981" w:rsidR="00D32A05" w:rsidP="0C2376F5" w:rsidRDefault="00D32A05" w14:paraId="1B19C3E8" w14:textId="745FC31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This afternoon session gives you the chance to reflect on what you need to do and to work on identifying “check points” to complete your work on time.</w:t>
            </w:r>
          </w:p>
          <w:p w:rsidRPr="0E9F8981" w:rsidR="00D32A05" w:rsidP="0C2376F5" w:rsidRDefault="00D32A05" w14:paraId="728D04F3" w14:textId="7A87D744">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xml:space="preserve">You will look at the 2 main parts to your assignment and spend some time looking holistically at them, and focussing on the first, around a identifying evidence through relevant literature for an issue around adaptive teaching.  </w:t>
            </w:r>
          </w:p>
          <w:p w:rsidRPr="0E9F8981" w:rsidR="00D32A05" w:rsidP="0C2376F5" w:rsidRDefault="00D32A05" w14:paraId="4342FD5C" w14:textId="76F030CE">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E9F8981" w:rsidR="00D32A05" w:rsidP="0C2376F5" w:rsidRDefault="00D32A05" w14:paraId="2B127C79" w14:textId="4134497D">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xml:space="preserve">Your PRE tutor is available to help and small group work is encouraged to discuss your essay, what approaches you have used and how you will keep on track.  </w:t>
            </w:r>
          </w:p>
          <w:p w:rsidRPr="0E9F8981" w:rsidR="00D32A05" w:rsidP="0C2376F5" w:rsidRDefault="00D32A05" w14:paraId="518A2FC8" w14:textId="42875123">
            <w:pPr>
              <w:pStyle w:val="Normal"/>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There will be some taught content along with independent  or small group work conducted in your PRE room</w:t>
            </w:r>
          </w:p>
        </w:tc>
        <w:tc>
          <w:tcPr>
            <w:tcW w:w="2644" w:type="dxa"/>
            <w:shd w:val="clear" w:color="auto" w:fill="FFE599" w:themeFill="accent4" w:themeFillTint="66"/>
            <w:tcMar/>
          </w:tcPr>
          <w:p w:rsidRPr="00352C7D" w:rsidR="00D32A05" w:rsidP="0C2376F5" w:rsidRDefault="00D32A05" w14:paraId="399DBEB3" w14:textId="1B2DACAC">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Resources and information are available on Moodle (PrE) under ‘Inclusion Conference’.</w:t>
            </w:r>
          </w:p>
          <w:p w:rsidRPr="00352C7D" w:rsidR="00D32A05" w:rsidP="0C2376F5" w:rsidRDefault="00D32A05" w14:paraId="12CC2283" w14:textId="05EAC97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352C7D" w:rsidR="00D32A05" w:rsidP="0C2376F5" w:rsidRDefault="00D32A05" w14:paraId="316D436F" w14:textId="241D195A">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Subject specific content from your subject days</w:t>
            </w:r>
          </w:p>
          <w:p w:rsidRPr="00352C7D" w:rsidR="00D32A05" w:rsidP="0C2376F5" w:rsidRDefault="00D32A05" w14:paraId="23F831E4" w14:textId="6F2D042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352C7D" w:rsidR="00D32A05" w:rsidP="0C2376F5" w:rsidRDefault="00D32A05" w14:paraId="3EEBDCDA" w14:textId="08811487">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xml:space="preserve">Campbell, B. (1998). ‘Modelling Critical Literacy in Teacher Education’. In Bradshaw, D. Ed. </w:t>
            </w:r>
            <w:r w:rsidRPr="0C2376F5" w:rsidR="1640F7DC">
              <w:rPr>
                <w:rFonts w:ascii="Calibri" w:hAnsi="Calibri" w:eastAsia="Calibri" w:cs="Calibri"/>
                <w:b w:val="0"/>
                <w:bCs w:val="0"/>
                <w:i w:val="1"/>
                <w:iCs w:val="1"/>
                <w:caps w:val="0"/>
                <w:smallCaps w:val="0"/>
                <w:noProof w:val="0"/>
                <w:color w:val="000000" w:themeColor="text1" w:themeTint="FF" w:themeShade="FF"/>
                <w:sz w:val="19"/>
                <w:szCs w:val="19"/>
                <w:lang w:val="en-GB"/>
              </w:rPr>
              <w:t>Knowledge of Texts: Theory and Practice in Critical Literacy</w:t>
            </w: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Melbourne: Language Australia.</w:t>
            </w:r>
          </w:p>
          <w:p w:rsidRPr="00352C7D" w:rsidR="00D32A05" w:rsidP="0C2376F5" w:rsidRDefault="00D32A05" w14:paraId="1D27CA90" w14:textId="2D973C47">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352C7D" w:rsidR="00D32A05" w:rsidP="0C2376F5" w:rsidRDefault="00D32A05" w14:paraId="4C5159CA" w14:textId="05E36E4A">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xml:space="preserve">Pollard, A., (2019). Inclusion: How are we enabling learning opportunities? In: Pollard, A. </w:t>
            </w:r>
            <w:r w:rsidRPr="0C2376F5" w:rsidR="1640F7DC">
              <w:rPr>
                <w:rFonts w:ascii="Calibri" w:hAnsi="Calibri" w:eastAsia="Calibri" w:cs="Calibri"/>
                <w:b w:val="0"/>
                <w:bCs w:val="0"/>
                <w:i w:val="1"/>
                <w:iCs w:val="1"/>
                <w:caps w:val="0"/>
                <w:smallCaps w:val="0"/>
                <w:noProof w:val="0"/>
                <w:color w:val="000000" w:themeColor="text1" w:themeTint="FF" w:themeShade="FF"/>
                <w:sz w:val="19"/>
                <w:szCs w:val="19"/>
                <w:lang w:val="en-GB"/>
              </w:rPr>
              <w:t>Reflective Teaching in Schools</w:t>
            </w:r>
            <w:r w:rsidRPr="0C2376F5" w:rsidR="1640F7DC">
              <w:rPr>
                <w:rFonts w:ascii="Calibri" w:hAnsi="Calibri" w:eastAsia="Calibri" w:cs="Calibri"/>
                <w:b w:val="0"/>
                <w:bCs w:val="0"/>
                <w:i w:val="0"/>
                <w:iCs w:val="0"/>
                <w:caps w:val="0"/>
                <w:smallCaps w:val="0"/>
                <w:noProof w:val="0"/>
                <w:color w:val="000000" w:themeColor="text1" w:themeTint="FF" w:themeShade="FF"/>
                <w:sz w:val="19"/>
                <w:szCs w:val="19"/>
                <w:lang w:val="en-GB"/>
              </w:rPr>
              <w:t>. Bloomsbury, pp. 469-504.</w:t>
            </w:r>
          </w:p>
          <w:p w:rsidRPr="00352C7D" w:rsidR="00D32A05" w:rsidP="0C2376F5" w:rsidRDefault="00D32A05" w14:paraId="3D57FC6C" w14:textId="7F852B47">
            <w:pPr>
              <w:pStyle w:val="Normal"/>
            </w:pPr>
            <w:hyperlink r:id="R2f922336777f4f2e">
              <w:r w:rsidRPr="0C2376F5" w:rsidR="1640F7DC">
                <w:rPr>
                  <w:rStyle w:val="Hyperlink"/>
                  <w:rFonts w:ascii="Calibri" w:hAnsi="Calibri" w:eastAsia="Calibri" w:cs="Calibri"/>
                  <w:b w:val="0"/>
                  <w:bCs w:val="0"/>
                  <w:i w:val="0"/>
                  <w:iCs w:val="0"/>
                  <w:caps w:val="0"/>
                  <w:smallCaps w:val="0"/>
                  <w:strike w:val="0"/>
                  <w:dstrike w:val="0"/>
                  <w:noProof w:val="0"/>
                  <w:sz w:val="22"/>
                  <w:szCs w:val="22"/>
                  <w:lang w:val="en-GB"/>
                </w:rPr>
                <w:t>Talis</w:t>
              </w:r>
              <w:r w:rsidRPr="0C2376F5" w:rsidR="1640F7DC">
                <w:rPr>
                  <w:rStyle w:val="Hyperlink"/>
                  <w:rFonts w:ascii="Calibri" w:hAnsi="Calibri" w:eastAsia="Calibri" w:cs="Calibri"/>
                  <w:b w:val="0"/>
                  <w:bCs w:val="0"/>
                  <w:i w:val="0"/>
                  <w:iCs w:val="0"/>
                  <w:caps w:val="0"/>
                  <w:smallCaps w:val="0"/>
                  <w:strike w:val="0"/>
                  <w:dstrike w:val="0"/>
                  <w:noProof w:val="0"/>
                  <w:sz w:val="19"/>
                  <w:szCs w:val="19"/>
                  <w:lang w:val="en-GB"/>
                </w:rPr>
                <w:t xml:space="preserve"> Reading List:</w:t>
              </w:r>
            </w:hyperlink>
          </w:p>
        </w:tc>
        <w:tc>
          <w:tcPr>
            <w:tcW w:w="698" w:type="dxa"/>
            <w:gridSpan w:val="2"/>
            <w:shd w:val="clear" w:color="auto" w:fill="FFE599" w:themeFill="accent4" w:themeFillTint="66"/>
            <w:tcMar/>
          </w:tcPr>
          <w:p w:rsidR="00D32A05" w:rsidP="00D32A05" w:rsidRDefault="00D32A05" w14:paraId="737BA33B" w14:textId="76DEA630">
            <w:pPr>
              <w:rPr>
                <w:sz w:val="20"/>
                <w:szCs w:val="20"/>
              </w:rPr>
            </w:pPr>
            <w:r>
              <w:rPr>
                <w:sz w:val="20"/>
                <w:szCs w:val="20"/>
              </w:rPr>
              <w:t>PG2b</w:t>
            </w:r>
          </w:p>
        </w:tc>
        <w:tc>
          <w:tcPr>
            <w:tcW w:w="1837" w:type="dxa"/>
            <w:gridSpan w:val="2"/>
            <w:shd w:val="clear" w:color="auto" w:fill="FFE599" w:themeFill="accent4" w:themeFillTint="66"/>
            <w:tcMar/>
          </w:tcPr>
          <w:p w:rsidR="00D32A05" w:rsidP="00D32A05" w:rsidRDefault="00D32A05" w14:paraId="569A68B6" w14:textId="77777777">
            <w:pPr>
              <w:rPr>
                <w:sz w:val="20"/>
                <w:szCs w:val="20"/>
              </w:rPr>
            </w:pPr>
            <w:r>
              <w:rPr>
                <w:sz w:val="20"/>
                <w:szCs w:val="20"/>
              </w:rPr>
              <w:t>Curious Teacher 3</w:t>
            </w:r>
          </w:p>
          <w:p w:rsidRPr="000E1A46" w:rsidR="00D32A05" w:rsidP="00C5046B" w:rsidRDefault="00D32A05" w14:paraId="7CAFEFE5" w14:textId="77777777">
            <w:pPr>
              <w:pStyle w:val="ListParagraph"/>
              <w:numPr>
                <w:ilvl w:val="0"/>
                <w:numId w:val="14"/>
              </w:numPr>
              <w:rPr>
                <w:sz w:val="20"/>
                <w:szCs w:val="20"/>
              </w:rPr>
            </w:pPr>
            <w:r w:rsidRPr="42FA3E03">
              <w:rPr>
                <w:sz w:val="20"/>
                <w:szCs w:val="20"/>
              </w:rPr>
              <w:t>Using multiple lenses to critique practice</w:t>
            </w:r>
          </w:p>
          <w:p w:rsidR="00D32A05" w:rsidP="00D32A05" w:rsidRDefault="00D32A05" w14:paraId="69321321" w14:textId="049325F9">
            <w:pPr>
              <w:rPr>
                <w:sz w:val="20"/>
                <w:szCs w:val="20"/>
              </w:rPr>
            </w:pPr>
            <w:r w:rsidRPr="42FA3E03">
              <w:rPr>
                <w:sz w:val="20"/>
                <w:szCs w:val="20"/>
              </w:rPr>
              <w:t>Critical evaluation of research evidence</w:t>
            </w:r>
          </w:p>
        </w:tc>
        <w:tc>
          <w:tcPr>
            <w:tcW w:w="1336" w:type="dxa"/>
            <w:gridSpan w:val="2"/>
            <w:shd w:val="clear" w:color="auto" w:fill="FFE599" w:themeFill="accent4" w:themeFillTint="66"/>
            <w:tcMar/>
          </w:tcPr>
          <w:p w:rsidRPr="0E9F8981" w:rsidR="00D32A05" w:rsidP="00D32A05" w:rsidRDefault="00D32A05" w14:paraId="4114CD34" w14:textId="1C2465A6">
            <w:pPr>
              <w:rPr>
                <w:sz w:val="20"/>
                <w:szCs w:val="20"/>
              </w:rPr>
            </w:pPr>
            <w:r>
              <w:rPr>
                <w:sz w:val="20"/>
                <w:szCs w:val="20"/>
              </w:rPr>
              <w:t>LO7</w:t>
            </w:r>
          </w:p>
        </w:tc>
        <w:tc>
          <w:tcPr>
            <w:tcW w:w="3235" w:type="dxa"/>
            <w:shd w:val="clear" w:color="auto" w:fill="FFE599" w:themeFill="accent4" w:themeFillTint="66"/>
            <w:tcMar/>
          </w:tcPr>
          <w:p w:rsidRPr="7EE72942" w:rsidR="00D32A05" w:rsidP="00D32A05" w:rsidRDefault="00D32A05" w14:paraId="5611132A" w14:textId="3B5C60E1">
            <w:pPr>
              <w:rPr>
                <w:sz w:val="20"/>
                <w:szCs w:val="20"/>
              </w:rPr>
            </w:pPr>
            <w:r w:rsidRPr="25FF843C">
              <w:rPr>
                <w:sz w:val="20"/>
                <w:szCs w:val="20"/>
              </w:rPr>
              <w:t>Various depending on chosen focus</w:t>
            </w:r>
          </w:p>
        </w:tc>
      </w:tr>
      <w:tr w:rsidRPr="00352C7D" w:rsidR="00D74CCB" w:rsidTr="0C2376F5" w14:paraId="1CB184AC" w14:textId="77777777">
        <w:tc>
          <w:tcPr>
            <w:tcW w:w="840" w:type="dxa"/>
            <w:shd w:val="clear" w:color="auto" w:fill="FFE599" w:themeFill="accent4" w:themeFillTint="66"/>
            <w:tcMar/>
          </w:tcPr>
          <w:p w:rsidR="00D74CCB" w:rsidP="00192D6B" w:rsidRDefault="00350C45" w14:paraId="1452FA4A" w14:textId="334A4BEE">
            <w:pPr>
              <w:rPr>
                <w:sz w:val="20"/>
                <w:szCs w:val="20"/>
              </w:rPr>
            </w:pPr>
            <w:r>
              <w:rPr>
                <w:sz w:val="20"/>
                <w:szCs w:val="20"/>
              </w:rPr>
              <w:t>19</w:t>
            </w:r>
            <w:r w:rsidR="00D74CCB">
              <w:rPr>
                <w:sz w:val="20"/>
                <w:szCs w:val="20"/>
              </w:rPr>
              <w:t>.0</w:t>
            </w:r>
            <w:r>
              <w:rPr>
                <w:sz w:val="20"/>
                <w:szCs w:val="20"/>
              </w:rPr>
              <w:t>2</w:t>
            </w:r>
            <w:r w:rsidR="00D74CCB">
              <w:rPr>
                <w:sz w:val="20"/>
                <w:szCs w:val="20"/>
              </w:rPr>
              <w:t>.2</w:t>
            </w:r>
            <w:r>
              <w:rPr>
                <w:sz w:val="20"/>
                <w:szCs w:val="20"/>
              </w:rPr>
              <w:t>4</w:t>
            </w:r>
          </w:p>
          <w:p w:rsidR="00D74CCB" w:rsidP="00192D6B" w:rsidRDefault="00D74CCB" w14:paraId="4E58928B" w14:textId="77777777">
            <w:pPr>
              <w:rPr>
                <w:sz w:val="20"/>
                <w:szCs w:val="20"/>
              </w:rPr>
            </w:pPr>
            <w:r>
              <w:rPr>
                <w:sz w:val="20"/>
                <w:szCs w:val="20"/>
              </w:rPr>
              <w:t>PrE</w:t>
            </w:r>
          </w:p>
          <w:p w:rsidR="00D74CCB" w:rsidP="00192D6B" w:rsidRDefault="00D74CCB" w14:paraId="36FAB809" w14:textId="77777777">
            <w:pPr>
              <w:rPr>
                <w:sz w:val="20"/>
                <w:szCs w:val="20"/>
              </w:rPr>
            </w:pPr>
            <w:r w:rsidRPr="00C92CD9">
              <w:rPr>
                <w:sz w:val="20"/>
                <w:szCs w:val="20"/>
              </w:rPr>
              <w:t>GN, VA, SP</w:t>
            </w:r>
          </w:p>
        </w:tc>
        <w:tc>
          <w:tcPr>
            <w:tcW w:w="1256" w:type="dxa"/>
            <w:shd w:val="clear" w:color="auto" w:fill="FFE599" w:themeFill="accent4" w:themeFillTint="66"/>
            <w:tcMar/>
          </w:tcPr>
          <w:p w:rsidRPr="00BF795D" w:rsidR="00D74CCB" w:rsidP="00192D6B" w:rsidRDefault="00D74CCB" w14:paraId="4B730D6E" w14:textId="77777777">
            <w:pPr>
              <w:rPr>
                <w:sz w:val="20"/>
                <w:szCs w:val="20"/>
              </w:rPr>
            </w:pPr>
            <w:r>
              <w:rPr>
                <w:sz w:val="20"/>
                <w:szCs w:val="20"/>
              </w:rPr>
              <w:t>Mental Health Case Study</w:t>
            </w:r>
          </w:p>
        </w:tc>
        <w:tc>
          <w:tcPr>
            <w:tcW w:w="1259" w:type="dxa"/>
            <w:shd w:val="clear" w:color="auto" w:fill="FFE599" w:themeFill="accent4" w:themeFillTint="66"/>
            <w:tcMar/>
          </w:tcPr>
          <w:p w:rsidRPr="002200F3" w:rsidR="00D74CCB" w:rsidP="0C2376F5" w:rsidRDefault="00D74CCB" w14:paraId="50568DCB" w14:textId="1D8EF139">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3B067E56">
              <w:rPr>
                <w:rFonts w:ascii="Calibri" w:hAnsi="Calibri" w:eastAsia="Calibri" w:cs="Calibri"/>
                <w:b w:val="0"/>
                <w:bCs w:val="0"/>
                <w:i w:val="0"/>
                <w:iCs w:val="0"/>
                <w:caps w:val="0"/>
                <w:smallCaps w:val="0"/>
                <w:noProof w:val="0"/>
                <w:color w:val="000000" w:themeColor="text1" w:themeTint="FF" w:themeShade="FF"/>
                <w:sz w:val="19"/>
                <w:szCs w:val="19"/>
                <w:lang w:val="en-GB"/>
              </w:rPr>
              <w:t>To identify the range and prevalence of mental health conditions which affect young people.</w:t>
            </w:r>
          </w:p>
          <w:p w:rsidRPr="002200F3" w:rsidR="00D74CCB" w:rsidP="0C2376F5" w:rsidRDefault="00D74CCB" w14:paraId="217231AC" w14:textId="3B52C3F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2200F3" w:rsidR="00D74CCB" w:rsidP="0C2376F5" w:rsidRDefault="00D74CCB" w14:paraId="415C7BF1" w14:textId="7FCB328E">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3B067E56">
              <w:rPr>
                <w:rFonts w:ascii="Calibri" w:hAnsi="Calibri" w:eastAsia="Calibri" w:cs="Calibri"/>
                <w:b w:val="0"/>
                <w:bCs w:val="0"/>
                <w:i w:val="0"/>
                <w:iCs w:val="0"/>
                <w:caps w:val="0"/>
                <w:smallCaps w:val="0"/>
                <w:noProof w:val="0"/>
                <w:color w:val="000000" w:themeColor="text1" w:themeTint="FF" w:themeShade="FF"/>
                <w:sz w:val="19"/>
                <w:szCs w:val="19"/>
                <w:lang w:val="en-GB"/>
              </w:rPr>
              <w:t>To consider the current school climate in relation to mental health.</w:t>
            </w:r>
          </w:p>
          <w:p w:rsidRPr="002200F3" w:rsidR="00D74CCB" w:rsidP="0C2376F5" w:rsidRDefault="00D74CCB" w14:paraId="23FB057A" w14:textId="393C4B58">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2200F3" w:rsidR="00D74CCB" w:rsidP="0C2376F5" w:rsidRDefault="00D74CCB" w14:paraId="0FE35CA0" w14:textId="739EB4BB">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3B067E56">
              <w:rPr>
                <w:rFonts w:ascii="Calibri" w:hAnsi="Calibri" w:eastAsia="Calibri" w:cs="Calibri"/>
                <w:b w:val="0"/>
                <w:bCs w:val="0"/>
                <w:i w:val="0"/>
                <w:iCs w:val="0"/>
                <w:caps w:val="0"/>
                <w:smallCaps w:val="0"/>
                <w:noProof w:val="0"/>
                <w:color w:val="000000" w:themeColor="text1" w:themeTint="FF" w:themeShade="FF"/>
                <w:sz w:val="19"/>
                <w:szCs w:val="19"/>
                <w:lang w:val="en-GB"/>
              </w:rPr>
              <w:t>To review a range of strategies to tackle mental health in schools.</w:t>
            </w:r>
          </w:p>
          <w:p w:rsidRPr="002200F3" w:rsidR="00D74CCB" w:rsidP="0C2376F5" w:rsidRDefault="00D74CCB" w14:paraId="57C68B80" w14:textId="4DE6FD2C">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2200F3" w:rsidR="00D74CCB" w:rsidP="0C2376F5" w:rsidRDefault="00D74CCB" w14:paraId="1A8FE74B" w14:textId="19DE65C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3B067E56">
              <w:rPr>
                <w:rFonts w:ascii="Calibri" w:hAnsi="Calibri" w:eastAsia="Calibri" w:cs="Calibri"/>
                <w:b w:val="0"/>
                <w:bCs w:val="0"/>
                <w:i w:val="0"/>
                <w:iCs w:val="0"/>
                <w:caps w:val="0"/>
                <w:smallCaps w:val="0"/>
                <w:noProof w:val="0"/>
                <w:color w:val="000000" w:themeColor="text1" w:themeTint="FF" w:themeShade="FF"/>
                <w:sz w:val="19"/>
                <w:szCs w:val="19"/>
                <w:lang w:val="en-GB"/>
              </w:rPr>
              <w:t>To identify indicators for mental health conditions.</w:t>
            </w:r>
          </w:p>
          <w:p w:rsidRPr="002200F3" w:rsidR="00D74CCB" w:rsidP="0C2376F5" w:rsidRDefault="00D74CCB" w14:paraId="7AB3CF59" w14:textId="29EDECB2">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2200F3" w:rsidR="00D74CCB" w:rsidP="0C2376F5" w:rsidRDefault="00D74CCB" w14:paraId="70424203" w14:textId="3F688DAD">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3B067E56">
              <w:rPr>
                <w:rFonts w:ascii="Calibri" w:hAnsi="Calibri" w:eastAsia="Calibri" w:cs="Calibri"/>
                <w:b w:val="0"/>
                <w:bCs w:val="0"/>
                <w:i w:val="0"/>
                <w:iCs w:val="0"/>
                <w:caps w:val="0"/>
                <w:smallCaps w:val="0"/>
                <w:noProof w:val="0"/>
                <w:color w:val="000000" w:themeColor="text1" w:themeTint="FF" w:themeShade="FF"/>
                <w:sz w:val="19"/>
                <w:szCs w:val="19"/>
                <w:lang w:val="en-GB"/>
              </w:rPr>
              <w:t>To consider appropriate responses to young people's mental health needs.</w:t>
            </w:r>
          </w:p>
          <w:p w:rsidRPr="002200F3" w:rsidR="00D74CCB" w:rsidP="0C2376F5" w:rsidRDefault="00D74CCB" w14:paraId="17D71ED6" w14:textId="4844BFF5">
            <w:pPr>
              <w:pStyle w:val="Normal"/>
              <w:rPr>
                <w:sz w:val="20"/>
                <w:szCs w:val="20"/>
              </w:rPr>
            </w:pPr>
          </w:p>
        </w:tc>
        <w:tc>
          <w:tcPr>
            <w:tcW w:w="1817" w:type="dxa"/>
            <w:shd w:val="clear" w:color="auto" w:fill="FFE599" w:themeFill="accent4" w:themeFillTint="66"/>
            <w:tcMar/>
          </w:tcPr>
          <w:p w:rsidRPr="42583932" w:rsidR="00D74CCB" w:rsidP="0C2376F5" w:rsidRDefault="00D74CCB" w14:paraId="0E6C0970" w14:textId="49E7CF2F">
            <w:pPr>
              <w:pStyle w:val="ListParagraph"/>
              <w:ind w:left="0"/>
              <w:rPr>
                <w:b w:val="1"/>
                <w:bCs w:val="1"/>
                <w:sz w:val="20"/>
                <w:szCs w:val="20"/>
              </w:rPr>
            </w:pPr>
          </w:p>
          <w:p w:rsidRPr="42583932" w:rsidR="00D74CCB" w:rsidP="00192D6B" w:rsidRDefault="00D74CCB" w14:paraId="61B2B8FF" w14:textId="77777777">
            <w:pPr>
              <w:pStyle w:val="ListParagraph"/>
              <w:ind w:left="0"/>
              <w:rPr>
                <w:sz w:val="20"/>
                <w:szCs w:val="20"/>
              </w:rPr>
            </w:pPr>
          </w:p>
          <w:p w:rsidRPr="42583932" w:rsidR="00D74CCB" w:rsidP="00192D6B" w:rsidRDefault="00D74CCB" w14:paraId="206FE807" w14:textId="77777777">
            <w:pPr>
              <w:rPr>
                <w:rFonts w:ascii="Calibri" w:hAnsi="Calibri" w:eastAsia="Calibri" w:cs="Calibri"/>
                <w:color w:val="000000" w:themeColor="text1"/>
                <w:sz w:val="20"/>
                <w:szCs w:val="20"/>
              </w:rPr>
            </w:pPr>
            <w:r w:rsidRPr="2593231B">
              <w:rPr>
                <w:rFonts w:ascii="Calibri" w:hAnsi="Calibri" w:eastAsia="Calibri" w:cs="Calibri"/>
                <w:color w:val="000000" w:themeColor="text1"/>
                <w:sz w:val="20"/>
                <w:szCs w:val="20"/>
              </w:rPr>
              <w:t xml:space="preserve">This session will build on ideas from the inclusion conference and allow trainees to consider inclusive practices in both </w:t>
            </w:r>
            <w:r w:rsidRPr="2593231B">
              <w:rPr>
                <w:rFonts w:ascii="Calibri" w:hAnsi="Calibri" w:eastAsia="Calibri" w:cs="Calibri"/>
                <w:color w:val="000000" w:themeColor="text1"/>
                <w:sz w:val="20"/>
                <w:szCs w:val="20"/>
              </w:rPr>
              <w:t xml:space="preserve">the taught curriculum and in their classroom practice. </w:t>
            </w:r>
          </w:p>
          <w:p w:rsidRPr="42583932" w:rsidR="00D74CCB" w:rsidP="00192D6B" w:rsidRDefault="00D74CCB" w14:paraId="002522C6" w14:textId="77777777">
            <w:pPr>
              <w:rPr>
                <w:rFonts w:ascii="Calibri" w:hAnsi="Calibri" w:eastAsia="Calibri" w:cs="Calibri"/>
                <w:color w:val="000000" w:themeColor="text1"/>
                <w:sz w:val="20"/>
                <w:szCs w:val="20"/>
              </w:rPr>
            </w:pPr>
          </w:p>
          <w:p w:rsidRPr="42583932" w:rsidR="00D74CCB" w:rsidP="00192D6B" w:rsidRDefault="00D74CCB" w14:paraId="2BB3AB52" w14:textId="77777777">
            <w:pPr>
              <w:rPr>
                <w:rFonts w:ascii="Calibri" w:hAnsi="Calibri" w:eastAsia="Calibri" w:cs="Calibri"/>
                <w:color w:val="000000" w:themeColor="text1"/>
                <w:sz w:val="20"/>
                <w:szCs w:val="20"/>
              </w:rPr>
            </w:pPr>
            <w:r w:rsidRPr="2593231B">
              <w:rPr>
                <w:rFonts w:ascii="Calibri" w:hAnsi="Calibri" w:eastAsia="Calibri" w:cs="Calibri"/>
                <w:color w:val="000000" w:themeColor="text1"/>
                <w:sz w:val="20"/>
                <w:szCs w:val="20"/>
              </w:rPr>
              <w:t>The session will comprise taught content and an opportunity for trainees to review their subject curriculums and their practice.</w:t>
            </w:r>
          </w:p>
          <w:p w:rsidRPr="42583932" w:rsidR="00D74CCB" w:rsidP="00192D6B" w:rsidRDefault="00D74CCB" w14:paraId="26C034C5" w14:textId="77777777">
            <w:pPr>
              <w:pStyle w:val="ListParagraph"/>
              <w:ind w:left="0"/>
              <w:rPr>
                <w:sz w:val="20"/>
                <w:szCs w:val="20"/>
              </w:rPr>
            </w:pPr>
          </w:p>
        </w:tc>
        <w:tc>
          <w:tcPr>
            <w:tcW w:w="2644" w:type="dxa"/>
            <w:shd w:val="clear" w:color="auto" w:fill="FFE599" w:themeFill="accent4" w:themeFillTint="66"/>
            <w:tcMar/>
          </w:tcPr>
          <w:p w:rsidRPr="00352C7D" w:rsidR="00D74CCB" w:rsidP="00192D6B" w:rsidRDefault="00D74CCB" w14:paraId="36B53279" w14:textId="77777777">
            <w:pPr>
              <w:rPr>
                <w:rFonts w:ascii="Calibri" w:hAnsi="Calibri" w:eastAsia="Calibri" w:cs="Calibri"/>
                <w:b/>
                <w:bCs/>
                <w:color w:val="000000" w:themeColor="text1"/>
                <w:sz w:val="20"/>
                <w:szCs w:val="20"/>
              </w:rPr>
            </w:pPr>
            <w:r w:rsidRPr="2593231B">
              <w:rPr>
                <w:rFonts w:ascii="Calibri" w:hAnsi="Calibri" w:eastAsia="Calibri" w:cs="Calibri"/>
                <w:b/>
                <w:bCs/>
                <w:color w:val="000000" w:themeColor="text1"/>
                <w:sz w:val="20"/>
                <w:szCs w:val="20"/>
              </w:rPr>
              <w:t>TBC</w:t>
            </w:r>
          </w:p>
          <w:p w:rsidRPr="00352C7D" w:rsidR="00D74CCB" w:rsidP="00192D6B" w:rsidRDefault="00D74CCB" w14:paraId="605E1BAE" w14:textId="77777777">
            <w:pPr>
              <w:rPr>
                <w:rFonts w:ascii="Calibri" w:hAnsi="Calibri" w:eastAsia="Calibri" w:cs="Calibri"/>
                <w:b/>
                <w:bCs/>
                <w:color w:val="000000" w:themeColor="text1"/>
                <w:sz w:val="20"/>
                <w:szCs w:val="20"/>
              </w:rPr>
            </w:pPr>
            <w:r w:rsidRPr="2593231B">
              <w:rPr>
                <w:rFonts w:ascii="Calibri" w:hAnsi="Calibri" w:eastAsia="Calibri" w:cs="Calibri"/>
                <w:b/>
                <w:bCs/>
                <w:color w:val="000000" w:themeColor="text1"/>
                <w:sz w:val="20"/>
                <w:szCs w:val="20"/>
              </w:rPr>
              <w:t xml:space="preserve">Anna Freud Teenagers Self Care </w:t>
            </w:r>
            <w:hyperlink r:id="rId22">
              <w:r w:rsidRPr="2593231B">
                <w:rPr>
                  <w:rStyle w:val="Hyperlink"/>
                  <w:rFonts w:ascii="Calibri" w:hAnsi="Calibri" w:eastAsia="Calibri" w:cs="Calibri"/>
                  <w:b/>
                  <w:bCs/>
                  <w:sz w:val="20"/>
                  <w:szCs w:val="20"/>
                </w:rPr>
                <w:t>https://www.annafreud.org/media/15030/my-self-care-plan-secondary.pdf</w:t>
              </w:r>
            </w:hyperlink>
          </w:p>
          <w:p w:rsidRPr="00352C7D" w:rsidR="00D74CCB" w:rsidP="00192D6B" w:rsidRDefault="00D74CCB" w14:paraId="1558C63E" w14:textId="77777777">
            <w:pPr>
              <w:rPr>
                <w:rFonts w:ascii="Calibri" w:hAnsi="Calibri" w:eastAsia="Calibri" w:cs="Calibri"/>
                <w:b/>
                <w:bCs/>
                <w:color w:val="000000" w:themeColor="text1"/>
                <w:sz w:val="20"/>
                <w:szCs w:val="20"/>
              </w:rPr>
            </w:pPr>
          </w:p>
          <w:p w:rsidRPr="00352C7D" w:rsidR="00D74CCB" w:rsidP="00192D6B" w:rsidRDefault="00000000" w14:paraId="09B9FECF" w14:textId="77777777">
            <w:pPr>
              <w:rPr>
                <w:rFonts w:ascii="Calibri" w:hAnsi="Calibri" w:eastAsia="Calibri" w:cs="Calibri"/>
                <w:b w:val="1"/>
                <w:bCs w:val="1"/>
                <w:color w:val="000000" w:themeColor="text1"/>
                <w:sz w:val="20"/>
                <w:szCs w:val="20"/>
              </w:rPr>
            </w:pPr>
            <w:hyperlink r:id="Rec5519b777324966">
              <w:r w:rsidRPr="0C2376F5" w:rsidR="00D74CCB">
                <w:rPr>
                  <w:rStyle w:val="Hyperlink"/>
                  <w:rFonts w:ascii="Calibri" w:hAnsi="Calibri" w:eastAsia="Calibri" w:cs="Calibri"/>
                  <w:b w:val="1"/>
                  <w:bCs w:val="1"/>
                  <w:sz w:val="20"/>
                  <w:szCs w:val="20"/>
                </w:rPr>
                <w:t>https://www.annafreud.org/schools-and-colleges/</w:t>
              </w:r>
            </w:hyperlink>
          </w:p>
          <w:p w:rsidR="4F6B1117" w:rsidP="0C2376F5" w:rsidRDefault="4F6B1117" w14:paraId="7DC3EA85" w14:textId="58704F95">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Childrens’ Society, 2022, The Good Childhood Report. [online]. </w:t>
            </w:r>
          </w:p>
          <w:p w:rsidR="4F6B1117" w:rsidP="0C2376F5" w:rsidRDefault="4F6B1117" w14:paraId="3A0F5149" w14:textId="55433273">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Available at: </w:t>
            </w:r>
            <w:hyperlink r:id="R979a85ede97e4e0f">
              <w:r w:rsidRPr="0C2376F5" w:rsidR="4F6B1117">
                <w:rPr>
                  <w:rStyle w:val="Hyperlink"/>
                  <w:rFonts w:ascii="Calibri" w:hAnsi="Calibri" w:eastAsia="Calibri" w:cs="Calibri"/>
                  <w:b w:val="0"/>
                  <w:bCs w:val="0"/>
                  <w:i w:val="0"/>
                  <w:iCs w:val="0"/>
                  <w:caps w:val="0"/>
                  <w:smallCaps w:val="0"/>
                  <w:noProof w:val="0"/>
                  <w:sz w:val="19"/>
                  <w:szCs w:val="19"/>
                  <w:lang w:val="en-GB"/>
                </w:rPr>
                <w:t>https://www.childrenssociety.org.uk/good-childhood</w:t>
              </w:r>
            </w:hyperlink>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[Accessed 6th March 2023].</w:t>
            </w:r>
          </w:p>
          <w:p w:rsidR="0C2376F5" w:rsidP="0C2376F5" w:rsidRDefault="0C2376F5" w14:paraId="761C456F" w14:textId="5B77FC9D">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6A10975F" w14:textId="7D05CC7A">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Carey, C., 2022. Supporting teachers to support learners: Prioritising teacher wellbeing for optimal student outcomes. Development Lead, Teach First, UK. The Chartered College of Teaching.</w:t>
            </w:r>
          </w:p>
          <w:p w:rsidR="0C2376F5" w:rsidP="0C2376F5" w:rsidRDefault="0C2376F5" w14:paraId="4E418DFD" w14:textId="5468B09B">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62278F16" w14:textId="781BCCA1">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Department for Education, 2018, Mental health and behaviour in schools. [online]. Available at: </w:t>
            </w:r>
            <w:hyperlink r:id="Rd598671f08d744c7">
              <w:r w:rsidRPr="0C2376F5" w:rsidR="4F6B1117">
                <w:rPr>
                  <w:rStyle w:val="Hyperlink"/>
                  <w:rFonts w:ascii="Calibri" w:hAnsi="Calibri" w:eastAsia="Calibri" w:cs="Calibri"/>
                  <w:b w:val="0"/>
                  <w:bCs w:val="0"/>
                  <w:i w:val="0"/>
                  <w:iCs w:val="0"/>
                  <w:caps w:val="0"/>
                  <w:smallCaps w:val="0"/>
                  <w:noProof w:val="0"/>
                  <w:sz w:val="19"/>
                  <w:szCs w:val="19"/>
                  <w:lang w:val="en-GB"/>
                </w:rPr>
                <w:t>https://www.gov.uk/government/publications/mental-health-and-behaviour-in-schools--2</w:t>
              </w:r>
            </w:hyperlink>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[Accessed 6th March 2023]</w:t>
            </w:r>
          </w:p>
          <w:p w:rsidR="0C2376F5" w:rsidP="0C2376F5" w:rsidRDefault="0C2376F5" w14:paraId="2C4621E0" w14:textId="165A3401">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66017F88" w14:textId="6993C386">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Department for Education, 2022, Promoting and supporting mental health and wellbeing in schools and colleges. [online] Available at: </w:t>
            </w:r>
            <w:hyperlink w:anchor="a-whole-school-or-college-approach-to-mental-health-and-wellbeing" r:id="Rb1a541cfcb9b4e76">
              <w:r w:rsidRPr="0C2376F5" w:rsidR="4F6B1117">
                <w:rPr>
                  <w:rStyle w:val="Hyperlink"/>
                  <w:rFonts w:ascii="Calibri" w:hAnsi="Calibri" w:eastAsia="Calibri" w:cs="Calibri"/>
                  <w:b w:val="0"/>
                  <w:bCs w:val="0"/>
                  <w:i w:val="0"/>
                  <w:iCs w:val="0"/>
                  <w:caps w:val="0"/>
                  <w:smallCaps w:val="0"/>
                  <w:noProof w:val="0"/>
                  <w:sz w:val="19"/>
                  <w:szCs w:val="19"/>
                  <w:lang w:val="en-GB"/>
                </w:rPr>
                <w:t>https://www.gov.uk/guidance/mental-health-and-wellbeing-support-in-schools-and-colleges#a-whole-school-or-college-approach-to-mental-health-and-wellbeing</w:t>
              </w:r>
            </w:hyperlink>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[Accessed 6th March 2023]</w:t>
            </w:r>
          </w:p>
          <w:p w:rsidR="0C2376F5" w:rsidP="0C2376F5" w:rsidRDefault="0C2376F5" w14:paraId="753BB45A" w14:textId="1B8CBF32">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66EC2D89" w14:textId="2D2CE57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Department for Education, 2022, State of the nation report: children and young people’s wellbeing. [online] Available at: </w:t>
            </w:r>
            <w:hyperlink r:id="Rcb8a96ee4e9e4cf8">
              <w:r w:rsidRPr="0C2376F5" w:rsidR="4F6B1117">
                <w:rPr>
                  <w:rStyle w:val="Hyperlink"/>
                  <w:rFonts w:ascii="Calibri" w:hAnsi="Calibri" w:eastAsia="Calibri" w:cs="Calibri"/>
                  <w:b w:val="0"/>
                  <w:bCs w:val="0"/>
                  <w:i w:val="0"/>
                  <w:iCs w:val="0"/>
                  <w:caps w:val="0"/>
                  <w:smallCaps w:val="0"/>
                  <w:noProof w:val="0"/>
                  <w:sz w:val="19"/>
                  <w:szCs w:val="19"/>
                  <w:lang w:val="en-GB"/>
                </w:rPr>
                <w:t>https://www.gov.uk/government/publications/state-of-the-nation-2022-children-and-young-peoples-wellbeing</w:t>
              </w:r>
            </w:hyperlink>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w:t>
            </w:r>
          </w:p>
          <w:p w:rsidR="4F6B1117" w:rsidP="0C2376F5" w:rsidRDefault="4F6B1117" w14:paraId="54AA927B" w14:textId="3B872916">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Mind, 2017. Understanding mental health problems.</w:t>
            </w:r>
          </w:p>
          <w:p w:rsidR="0C2376F5" w:rsidP="0C2376F5" w:rsidRDefault="0C2376F5" w14:paraId="1D86C6FA" w14:textId="4D22EA30">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095B176B" w14:textId="3223B922">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NHS digital, 2022, Mental Health of Children and Young People in England 2022, [online] Available at: </w:t>
            </w:r>
            <w:hyperlink r:id="Rca9ca525856e4148">
              <w:r w:rsidRPr="0C2376F5" w:rsidR="4F6B1117">
                <w:rPr>
                  <w:rStyle w:val="Hyperlink"/>
                  <w:rFonts w:ascii="Calibri" w:hAnsi="Calibri" w:eastAsia="Calibri" w:cs="Calibri"/>
                  <w:b w:val="0"/>
                  <w:bCs w:val="0"/>
                  <w:i w:val="0"/>
                  <w:iCs w:val="0"/>
                  <w:caps w:val="0"/>
                  <w:smallCaps w:val="0"/>
                  <w:noProof w:val="0"/>
                  <w:sz w:val="19"/>
                  <w:szCs w:val="19"/>
                  <w:lang w:val="en-GB"/>
                </w:rPr>
                <w:t>https://digital.nhs.uk/data-and-information/publications/statistical/mental-health-of-children-and-young-people-in-england/2022-follow-up-to-the-2017-survey/part-2-sleep-loneliness-and-health-behaviours</w:t>
              </w:r>
            </w:hyperlink>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[Accessed 6th March 2023]</w:t>
            </w:r>
          </w:p>
          <w:p w:rsidR="0C2376F5" w:rsidP="0C2376F5" w:rsidRDefault="0C2376F5" w14:paraId="2CC86894" w14:textId="5400CCAE">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0666AF03" w14:textId="1C40294B">
            <w:pPr>
              <w:spacing w:line="259" w:lineRule="auto"/>
              <w:rPr>
                <w:rFonts w:ascii="Calibri" w:hAnsi="Calibri" w:eastAsia="Calibri" w:cs="Calibri"/>
                <w:b w:val="0"/>
                <w:bCs w:val="0"/>
                <w:i w:val="0"/>
                <w:iCs w:val="0"/>
                <w:caps w:val="0"/>
                <w:smallCaps w:val="0"/>
                <w:noProof w:val="0"/>
                <w:color w:val="000000" w:themeColor="text1" w:themeTint="FF" w:themeShade="FF"/>
                <w:sz w:val="22"/>
                <w:szCs w:val="22"/>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NSPCC - </w:t>
            </w:r>
            <w:hyperlink r:id="R0834dadb63e34af5">
              <w:r w:rsidRPr="0C2376F5" w:rsidR="4F6B1117">
                <w:rPr>
                  <w:rStyle w:val="Hyperlink"/>
                  <w:rFonts w:ascii="Calibri" w:hAnsi="Calibri" w:eastAsia="Calibri" w:cs="Calibri"/>
                  <w:b w:val="0"/>
                  <w:bCs w:val="0"/>
                  <w:i w:val="0"/>
                  <w:iCs w:val="0"/>
                  <w:caps w:val="0"/>
                  <w:smallCaps w:val="0"/>
                  <w:strike w:val="0"/>
                  <w:dstrike w:val="0"/>
                  <w:noProof w:val="0"/>
                  <w:sz w:val="19"/>
                  <w:szCs w:val="19"/>
                  <w:lang w:val="en-GB"/>
                </w:rPr>
                <w:t>https://www.nspcc.org.uk/</w:t>
              </w:r>
            </w:hyperlink>
          </w:p>
          <w:p w:rsidR="0C2376F5" w:rsidP="0C2376F5" w:rsidRDefault="0C2376F5" w14:paraId="3ABAD9AD" w14:textId="0C19F31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4F6B1117" w:rsidP="0C2376F5" w:rsidRDefault="4F6B1117" w14:paraId="7CC320E2" w14:textId="25C02389">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Mind - youngminds.org.uk/ </w:t>
            </w:r>
          </w:p>
          <w:p w:rsidR="4F6B1117" w:rsidP="0C2376F5" w:rsidRDefault="4F6B1117" w14:paraId="5777EB1D" w14:textId="2509AA49">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4F6B1117">
              <w:rPr>
                <w:rFonts w:ascii="Calibri" w:hAnsi="Calibri" w:eastAsia="Calibri" w:cs="Calibri"/>
                <w:b w:val="0"/>
                <w:bCs w:val="0"/>
                <w:i w:val="0"/>
                <w:iCs w:val="0"/>
                <w:caps w:val="0"/>
                <w:smallCaps w:val="0"/>
                <w:noProof w:val="0"/>
                <w:color w:val="000000" w:themeColor="text1" w:themeTint="FF" w:themeShade="FF"/>
                <w:sz w:val="19"/>
                <w:szCs w:val="19"/>
                <w:lang w:val="en-GB"/>
              </w:rPr>
              <w:t xml:space="preserve"> Heads Together - </w:t>
            </w:r>
            <w:hyperlink r:id="R3b1e223d7d3a4d5c">
              <w:r w:rsidRPr="0C2376F5" w:rsidR="4F6B1117">
                <w:rPr>
                  <w:rStyle w:val="Hyperlink"/>
                  <w:rFonts w:ascii="Calibri" w:hAnsi="Calibri" w:eastAsia="Calibri" w:cs="Calibri"/>
                  <w:b w:val="0"/>
                  <w:bCs w:val="0"/>
                  <w:i w:val="0"/>
                  <w:iCs w:val="0"/>
                  <w:caps w:val="0"/>
                  <w:smallCaps w:val="0"/>
                  <w:noProof w:val="0"/>
                  <w:sz w:val="19"/>
                  <w:szCs w:val="19"/>
                  <w:lang w:val="en-GB"/>
                </w:rPr>
                <w:t>https://www.headstogether.org.uk/</w:t>
              </w:r>
            </w:hyperlink>
          </w:p>
          <w:p w:rsidR="0C2376F5" w:rsidP="0C2376F5" w:rsidRDefault="0C2376F5" w14:paraId="1512513E" w14:textId="5DD334E1">
            <w:pPr>
              <w:pStyle w:val="Normal"/>
              <w:rPr>
                <w:rFonts w:ascii="Calibri" w:hAnsi="Calibri" w:eastAsia="Calibri" w:cs="Calibri"/>
                <w:b w:val="1"/>
                <w:bCs w:val="1"/>
                <w:sz w:val="20"/>
                <w:szCs w:val="20"/>
              </w:rPr>
            </w:pPr>
          </w:p>
          <w:p w:rsidRPr="00352C7D" w:rsidR="00D74CCB" w:rsidP="00192D6B" w:rsidRDefault="00D74CCB" w14:paraId="3F710D36" w14:textId="77777777">
            <w:pPr>
              <w:rPr>
                <w:rFonts w:ascii="Calibri" w:hAnsi="Calibri" w:eastAsia="Calibri" w:cs="Calibri"/>
                <w:b/>
                <w:bCs/>
                <w:color w:val="000000" w:themeColor="text1"/>
                <w:sz w:val="20"/>
                <w:szCs w:val="20"/>
              </w:rPr>
            </w:pPr>
          </w:p>
          <w:p w:rsidRPr="00352C7D" w:rsidR="00D74CCB" w:rsidP="00192D6B" w:rsidRDefault="00D74CCB" w14:paraId="6F14AB6D" w14:textId="77777777">
            <w:pPr>
              <w:rPr>
                <w:rFonts w:ascii="Calibri" w:hAnsi="Calibri" w:eastAsia="Calibri" w:cs="Calibri"/>
                <w:b/>
                <w:bCs/>
                <w:color w:val="000000" w:themeColor="text1"/>
                <w:sz w:val="20"/>
                <w:szCs w:val="20"/>
              </w:rPr>
            </w:pPr>
          </w:p>
        </w:tc>
        <w:tc>
          <w:tcPr>
            <w:tcW w:w="698" w:type="dxa"/>
            <w:gridSpan w:val="2"/>
            <w:shd w:val="clear" w:color="auto" w:fill="FFE599" w:themeFill="accent4" w:themeFillTint="66"/>
            <w:tcMar/>
          </w:tcPr>
          <w:p w:rsidR="00D74CCB" w:rsidP="00192D6B" w:rsidRDefault="00D74CCB" w14:paraId="07017A80" w14:textId="77777777">
            <w:pPr>
              <w:rPr>
                <w:sz w:val="20"/>
                <w:szCs w:val="20"/>
              </w:rPr>
            </w:pPr>
            <w:r>
              <w:rPr>
                <w:sz w:val="20"/>
                <w:szCs w:val="20"/>
              </w:rPr>
              <w:t>PG2B</w:t>
            </w:r>
          </w:p>
          <w:p w:rsidR="00D74CCB" w:rsidP="0C2376F5" w:rsidRDefault="00D74CCB" w14:paraId="7982EC4A" w14:textId="263D1E4E">
            <w:pPr>
              <w:rPr>
                <w:sz w:val="20"/>
                <w:szCs w:val="20"/>
              </w:rPr>
            </w:pPr>
            <w:r w:rsidRPr="0C2376F5" w:rsidR="00D74CCB">
              <w:rPr>
                <w:sz w:val="20"/>
                <w:szCs w:val="20"/>
              </w:rPr>
              <w:t>PPU</w:t>
            </w:r>
            <w:r w:rsidRPr="0C2376F5" w:rsidR="279F605A">
              <w:rPr>
                <w:sz w:val="20"/>
                <w:szCs w:val="20"/>
              </w:rPr>
              <w:t>6</w:t>
            </w:r>
          </w:p>
          <w:p w:rsidR="00D74CCB" w:rsidP="0C2376F5" w:rsidRDefault="00D74CCB" w14:paraId="34F13E81" w14:textId="5083914E">
            <w:pPr>
              <w:pStyle w:val="Normal"/>
              <w:rPr>
                <w:sz w:val="20"/>
                <w:szCs w:val="20"/>
              </w:rPr>
            </w:pPr>
            <w:r w:rsidRPr="0C2376F5" w:rsidR="279F605A">
              <w:rPr>
                <w:sz w:val="20"/>
                <w:szCs w:val="20"/>
              </w:rPr>
              <w:t>PPU7</w:t>
            </w:r>
          </w:p>
          <w:p w:rsidR="00D74CCB" w:rsidP="0C2376F5" w:rsidRDefault="00D74CCB" w14:paraId="5EC52464" w14:textId="504A017B">
            <w:pPr>
              <w:pStyle w:val="Normal"/>
              <w:rPr>
                <w:sz w:val="20"/>
                <w:szCs w:val="20"/>
              </w:rPr>
            </w:pPr>
            <w:r w:rsidRPr="0C2376F5" w:rsidR="279F605A">
              <w:rPr>
                <w:sz w:val="20"/>
                <w:szCs w:val="20"/>
              </w:rPr>
              <w:t>PPU9</w:t>
            </w:r>
          </w:p>
        </w:tc>
        <w:tc>
          <w:tcPr>
            <w:tcW w:w="1837" w:type="dxa"/>
            <w:gridSpan w:val="2"/>
            <w:shd w:val="clear" w:color="auto" w:fill="FFE599" w:themeFill="accent4" w:themeFillTint="66"/>
            <w:tcMar/>
          </w:tcPr>
          <w:p w:rsidR="00D74CCB" w:rsidP="00192D6B" w:rsidRDefault="00D74CCB" w14:paraId="4C11EA64" w14:textId="77777777">
            <w:pPr>
              <w:rPr>
                <w:sz w:val="20"/>
                <w:szCs w:val="20"/>
              </w:rPr>
            </w:pPr>
            <w:r w:rsidRPr="59625251">
              <w:rPr>
                <w:sz w:val="20"/>
                <w:szCs w:val="20"/>
              </w:rPr>
              <w:t>The Curious Teacher 2-3</w:t>
            </w:r>
          </w:p>
          <w:p w:rsidR="00D74CCB" w:rsidP="00192D6B" w:rsidRDefault="00D74CCB" w14:paraId="6659E4E7" w14:textId="77777777">
            <w:pPr>
              <w:pStyle w:val="ListParagraph"/>
              <w:numPr>
                <w:ilvl w:val="0"/>
                <w:numId w:val="15"/>
              </w:numPr>
              <w:rPr>
                <w:sz w:val="20"/>
                <w:szCs w:val="20"/>
              </w:rPr>
            </w:pPr>
            <w:r w:rsidRPr="59625251">
              <w:rPr>
                <w:sz w:val="20"/>
                <w:szCs w:val="20"/>
              </w:rPr>
              <w:t>Application of evidence to teaching</w:t>
            </w:r>
          </w:p>
          <w:p w:rsidR="00D74CCB" w:rsidP="00192D6B" w:rsidRDefault="00D74CCB" w14:paraId="21AF654F" w14:textId="77777777">
            <w:pPr>
              <w:pStyle w:val="ListParagraph"/>
              <w:numPr>
                <w:ilvl w:val="0"/>
                <w:numId w:val="15"/>
              </w:numPr>
              <w:rPr>
                <w:sz w:val="20"/>
                <w:szCs w:val="20"/>
              </w:rPr>
            </w:pPr>
            <w:r w:rsidRPr="59625251">
              <w:rPr>
                <w:sz w:val="20"/>
                <w:szCs w:val="20"/>
              </w:rPr>
              <w:t>Using multiple lenses to critique practice</w:t>
            </w:r>
          </w:p>
          <w:p w:rsidR="00D74CCB" w:rsidP="00192D6B" w:rsidRDefault="00D74CCB" w14:paraId="60CE570C" w14:textId="77777777">
            <w:pPr>
              <w:rPr>
                <w:sz w:val="20"/>
                <w:szCs w:val="20"/>
              </w:rPr>
            </w:pPr>
          </w:p>
          <w:p w:rsidR="00D74CCB" w:rsidP="00192D6B" w:rsidRDefault="00D74CCB" w14:paraId="66EE4EE9" w14:textId="77777777">
            <w:pPr>
              <w:rPr>
                <w:sz w:val="20"/>
                <w:szCs w:val="20"/>
              </w:rPr>
            </w:pPr>
            <w:r w:rsidRPr="59625251">
              <w:rPr>
                <w:sz w:val="20"/>
                <w:szCs w:val="20"/>
              </w:rPr>
              <w:t>The Creative Teacher 2</w:t>
            </w:r>
          </w:p>
          <w:p w:rsidR="00D74CCB" w:rsidP="00192D6B" w:rsidRDefault="00D74CCB" w14:paraId="5F561B88" w14:textId="77777777">
            <w:pPr>
              <w:pStyle w:val="ListParagraph"/>
              <w:numPr>
                <w:ilvl w:val="0"/>
                <w:numId w:val="15"/>
              </w:numPr>
              <w:rPr>
                <w:sz w:val="20"/>
                <w:szCs w:val="20"/>
              </w:rPr>
            </w:pPr>
            <w:r w:rsidRPr="59625251">
              <w:rPr>
                <w:sz w:val="20"/>
                <w:szCs w:val="20"/>
              </w:rPr>
              <w:t>Adapting pedagogies</w:t>
            </w:r>
          </w:p>
          <w:p w:rsidR="00D74CCB" w:rsidP="00192D6B" w:rsidRDefault="00D74CCB" w14:paraId="056B16E9" w14:textId="77777777">
            <w:pPr>
              <w:rPr>
                <w:sz w:val="20"/>
                <w:szCs w:val="20"/>
              </w:rPr>
            </w:pPr>
          </w:p>
          <w:p w:rsidR="00D74CCB" w:rsidP="00192D6B" w:rsidRDefault="00D74CCB" w14:paraId="785AAEB3" w14:textId="77777777">
            <w:pPr>
              <w:rPr>
                <w:sz w:val="20"/>
                <w:szCs w:val="20"/>
              </w:rPr>
            </w:pPr>
            <w:r w:rsidRPr="59625251">
              <w:rPr>
                <w:sz w:val="20"/>
                <w:szCs w:val="20"/>
              </w:rPr>
              <w:t>The Just Teacher 2-3</w:t>
            </w:r>
          </w:p>
          <w:p w:rsidR="00D74CCB" w:rsidP="00192D6B" w:rsidRDefault="00D74CCB" w14:paraId="49ED02DC" w14:textId="77777777">
            <w:pPr>
              <w:pStyle w:val="ListParagraph"/>
              <w:numPr>
                <w:ilvl w:val="0"/>
                <w:numId w:val="15"/>
              </w:numPr>
              <w:rPr>
                <w:sz w:val="20"/>
                <w:szCs w:val="20"/>
              </w:rPr>
            </w:pPr>
            <w:r w:rsidRPr="59625251">
              <w:rPr>
                <w:sz w:val="20"/>
                <w:szCs w:val="20"/>
              </w:rPr>
              <w:t>Handling challenging interactions</w:t>
            </w:r>
          </w:p>
          <w:p w:rsidR="00D74CCB" w:rsidP="00192D6B" w:rsidRDefault="00D74CCB" w14:paraId="24939940" w14:textId="77777777">
            <w:pPr>
              <w:pStyle w:val="ListParagraph"/>
              <w:numPr>
                <w:ilvl w:val="0"/>
                <w:numId w:val="15"/>
              </w:numPr>
              <w:rPr>
                <w:sz w:val="20"/>
                <w:szCs w:val="20"/>
              </w:rPr>
            </w:pPr>
            <w:r w:rsidRPr="59625251">
              <w:rPr>
                <w:sz w:val="20"/>
                <w:szCs w:val="20"/>
              </w:rPr>
              <w:t>Creating an inclusive classroom</w:t>
            </w:r>
          </w:p>
          <w:p w:rsidR="00D74CCB" w:rsidP="00192D6B" w:rsidRDefault="00D74CCB" w14:paraId="4D6AF23C" w14:textId="77777777">
            <w:pPr>
              <w:pStyle w:val="ListParagraph"/>
              <w:numPr>
                <w:ilvl w:val="0"/>
                <w:numId w:val="15"/>
              </w:numPr>
              <w:rPr>
                <w:sz w:val="20"/>
                <w:szCs w:val="20"/>
              </w:rPr>
            </w:pPr>
            <w:r w:rsidRPr="59625251">
              <w:rPr>
                <w:sz w:val="20"/>
                <w:szCs w:val="20"/>
              </w:rPr>
              <w:t>Adaptive teaching</w:t>
            </w:r>
          </w:p>
          <w:p w:rsidR="00D74CCB" w:rsidP="00192D6B" w:rsidRDefault="00D74CCB" w14:paraId="1ADBB44D" w14:textId="77777777">
            <w:pPr>
              <w:pStyle w:val="ListParagraph"/>
              <w:numPr>
                <w:ilvl w:val="0"/>
                <w:numId w:val="15"/>
              </w:numPr>
              <w:rPr>
                <w:sz w:val="20"/>
                <w:szCs w:val="20"/>
              </w:rPr>
            </w:pPr>
            <w:r w:rsidRPr="59625251">
              <w:rPr>
                <w:sz w:val="20"/>
                <w:szCs w:val="20"/>
              </w:rPr>
              <w:t>Relationships with disaffected pupils</w:t>
            </w:r>
          </w:p>
          <w:p w:rsidR="00D74CCB" w:rsidP="00192D6B" w:rsidRDefault="00D74CCB" w14:paraId="79A0B2E7" w14:textId="77777777">
            <w:pPr>
              <w:pStyle w:val="ListParagraph"/>
              <w:numPr>
                <w:ilvl w:val="0"/>
                <w:numId w:val="15"/>
              </w:numPr>
              <w:rPr>
                <w:sz w:val="20"/>
                <w:szCs w:val="20"/>
              </w:rPr>
            </w:pPr>
            <w:r w:rsidRPr="59625251">
              <w:rPr>
                <w:sz w:val="20"/>
                <w:szCs w:val="20"/>
              </w:rPr>
              <w:t>Developing inclusive pedagogies</w:t>
            </w:r>
          </w:p>
        </w:tc>
        <w:tc>
          <w:tcPr>
            <w:tcW w:w="1336" w:type="dxa"/>
            <w:gridSpan w:val="2"/>
            <w:shd w:val="clear" w:color="auto" w:fill="FFE599" w:themeFill="accent4" w:themeFillTint="66"/>
            <w:tcMar/>
          </w:tcPr>
          <w:p w:rsidR="00D74CCB" w:rsidP="00192D6B" w:rsidRDefault="00D74CCB" w14:paraId="24FC4C51" w14:textId="77777777">
            <w:pPr>
              <w:rPr>
                <w:sz w:val="20"/>
                <w:szCs w:val="20"/>
              </w:rPr>
            </w:pPr>
            <w:r w:rsidRPr="59625251">
              <w:rPr>
                <w:sz w:val="20"/>
                <w:szCs w:val="20"/>
              </w:rPr>
              <w:t>LO 1, 2, 4, 5, 6, 7</w:t>
            </w:r>
          </w:p>
        </w:tc>
        <w:tc>
          <w:tcPr>
            <w:tcW w:w="3235" w:type="dxa"/>
            <w:shd w:val="clear" w:color="auto" w:fill="FFE599" w:themeFill="accent4" w:themeFillTint="66"/>
            <w:tcMar/>
          </w:tcPr>
          <w:p w:rsidRPr="00352C7D" w:rsidR="00D74CCB" w:rsidP="00192D6B" w:rsidRDefault="00D74CCB" w14:paraId="7E0897C3" w14:textId="77777777">
            <w:pPr>
              <w:rPr>
                <w:sz w:val="20"/>
                <w:szCs w:val="20"/>
              </w:rPr>
            </w:pPr>
            <w:r w:rsidRPr="59625251">
              <w:rPr>
                <w:sz w:val="20"/>
                <w:szCs w:val="20"/>
              </w:rPr>
              <w:t>TS 1, 5, 7</w:t>
            </w:r>
          </w:p>
          <w:p w:rsidRPr="00352C7D" w:rsidR="00D74CCB" w:rsidP="00192D6B" w:rsidRDefault="00D74CCB" w14:paraId="2AB319F7" w14:textId="77777777">
            <w:pPr>
              <w:rPr>
                <w:sz w:val="20"/>
                <w:szCs w:val="20"/>
                <w:u w:val="single"/>
              </w:rPr>
            </w:pPr>
            <w:r w:rsidRPr="59625251">
              <w:rPr>
                <w:sz w:val="20"/>
                <w:szCs w:val="20"/>
                <w:u w:val="single"/>
              </w:rPr>
              <w:t>CCF</w:t>
            </w:r>
          </w:p>
          <w:p w:rsidRPr="00352C7D" w:rsidR="00D74CCB" w:rsidP="00192D6B" w:rsidRDefault="00D74CCB" w14:paraId="33F7D19A" w14:textId="77777777">
            <w:pPr>
              <w:rPr>
                <w:sz w:val="20"/>
                <w:szCs w:val="20"/>
                <w:u w:val="single"/>
              </w:rPr>
            </w:pPr>
            <w:r w:rsidRPr="59625251">
              <w:rPr>
                <w:sz w:val="20"/>
                <w:szCs w:val="20"/>
                <w:u w:val="single"/>
              </w:rPr>
              <w:t>Behaviour</w:t>
            </w:r>
          </w:p>
          <w:p w:rsidRPr="00352C7D" w:rsidR="00D74CCB" w:rsidP="00192D6B" w:rsidRDefault="00D74CCB" w14:paraId="4530D59D" w14:textId="77777777">
            <w:pPr>
              <w:rPr>
                <w:rFonts w:ascii="Calibri" w:hAnsi="Calibri" w:eastAsia="Calibri" w:cs="Calibri"/>
                <w:sz w:val="20"/>
                <w:szCs w:val="20"/>
              </w:rPr>
            </w:pPr>
            <w:r w:rsidRPr="59625251">
              <w:rPr>
                <w:rFonts w:ascii="Calibri" w:hAnsi="Calibri" w:eastAsia="Calibri" w:cs="Calibri"/>
                <w:sz w:val="20"/>
                <w:szCs w:val="20"/>
              </w:rPr>
              <w:t>Teachers have the ability to affect and improve the wellbeing, motivation and behaviour of their pupils (1.1).</w:t>
            </w:r>
          </w:p>
          <w:p w:rsidRPr="00352C7D" w:rsidR="00D74CCB" w:rsidP="00192D6B" w:rsidRDefault="00D74CCB" w14:paraId="7D7FCB9D" w14:textId="77777777">
            <w:pPr>
              <w:rPr>
                <w:rFonts w:ascii="Calibri" w:hAnsi="Calibri" w:eastAsia="Calibri" w:cs="Calibri"/>
                <w:sz w:val="20"/>
                <w:szCs w:val="20"/>
              </w:rPr>
            </w:pPr>
            <w:r w:rsidRPr="59625251">
              <w:rPr>
                <w:rFonts w:ascii="Calibri" w:hAnsi="Calibri" w:eastAsia="Calibri" w:cs="Calibri"/>
                <w:sz w:val="20"/>
                <w:szCs w:val="20"/>
              </w:rPr>
              <w:t>Teachers are key role models, who can influence the attitudes, values and behaviours of their pupils (1.2).</w:t>
            </w:r>
          </w:p>
          <w:p w:rsidRPr="00352C7D" w:rsidR="00D74CCB" w:rsidP="00192D6B" w:rsidRDefault="00D74CCB" w14:paraId="2AB32F3C" w14:textId="77777777">
            <w:pPr>
              <w:rPr>
                <w:rFonts w:ascii="Calibri" w:hAnsi="Calibri" w:eastAsia="Calibri" w:cs="Calibri"/>
                <w:sz w:val="20"/>
                <w:szCs w:val="20"/>
              </w:rPr>
            </w:pPr>
            <w:r w:rsidRPr="59625251">
              <w:rPr>
                <w:rFonts w:ascii="Calibri" w:hAnsi="Calibri" w:eastAsia="Calibri" w:cs="Calibri"/>
                <w:sz w:val="20"/>
                <w:szCs w:val="20"/>
              </w:rPr>
              <w:t>Teacher expectations can affect pupil outcomes; setting goals that challenge and stretch pupils is essential (1.3).</w:t>
            </w:r>
          </w:p>
          <w:p w:rsidRPr="00352C7D" w:rsidR="00D74CCB" w:rsidP="00192D6B" w:rsidRDefault="00D74CCB" w14:paraId="3727EB89" w14:textId="77777777">
            <w:pPr>
              <w:rPr>
                <w:rFonts w:ascii="Calibri" w:hAnsi="Calibri" w:eastAsia="Calibri" w:cs="Calibri"/>
                <w:sz w:val="20"/>
                <w:szCs w:val="20"/>
              </w:rPr>
            </w:pPr>
            <w:r w:rsidRPr="59625251">
              <w:rPr>
                <w:rFonts w:ascii="Calibri" w:hAnsi="Calibri" w:eastAsia="Calibri" w:cs="Calibri"/>
                <w:sz w:val="20"/>
                <w:szCs w:val="20"/>
              </w:rPr>
              <w:t xml:space="preserve">Setting clear expectations can help communicate shared values that improve classroom and school culture (1.4). </w:t>
            </w:r>
          </w:p>
          <w:p w:rsidRPr="00352C7D" w:rsidR="00D74CCB" w:rsidP="00192D6B" w:rsidRDefault="00D74CCB" w14:paraId="1183BF57" w14:textId="77777777">
            <w:pPr>
              <w:rPr>
                <w:rFonts w:ascii="Calibri" w:hAnsi="Calibri" w:eastAsia="Calibri" w:cs="Calibri"/>
                <w:sz w:val="20"/>
                <w:szCs w:val="20"/>
              </w:rPr>
            </w:pPr>
            <w:r w:rsidRPr="59625251">
              <w:rPr>
                <w:rFonts w:ascii="Calibri" w:hAnsi="Calibri" w:eastAsia="Calibri" w:cs="Calibri"/>
                <w:sz w:val="20"/>
                <w:szCs w:val="20"/>
              </w:rPr>
              <w:t>A culture of mutual trust and respect supports effective relationships (1.5).</w:t>
            </w:r>
          </w:p>
          <w:p w:rsidRPr="00352C7D" w:rsidR="00D74CCB" w:rsidP="00192D6B" w:rsidRDefault="00D74CCB" w14:paraId="0650148C" w14:textId="77777777">
            <w:pPr>
              <w:rPr>
                <w:rFonts w:ascii="Calibri" w:hAnsi="Calibri" w:eastAsia="Calibri" w:cs="Calibri"/>
                <w:sz w:val="20"/>
                <w:szCs w:val="20"/>
              </w:rPr>
            </w:pPr>
            <w:r w:rsidRPr="59625251">
              <w:rPr>
                <w:rFonts w:ascii="Calibri" w:hAnsi="Calibri" w:eastAsia="Calibri" w:cs="Calibri"/>
                <w:sz w:val="20"/>
                <w:szCs w:val="20"/>
              </w:rPr>
              <w:t>Teachers can influence pupils’ resilience and beliefs about their ability to succeed, by ensuring all pupils have the opportunity to experience meaningful success (7.4). Building effective relationships is easier when pupils believe that their feelings will be considered and understood (7.5).</w:t>
            </w:r>
          </w:p>
          <w:p w:rsidRPr="00352C7D" w:rsidR="00D74CCB" w:rsidP="00192D6B" w:rsidRDefault="00D74CCB" w14:paraId="4930EB37" w14:textId="77777777">
            <w:pPr>
              <w:rPr>
                <w:rFonts w:ascii="Calibri" w:hAnsi="Calibri" w:eastAsia="Calibri" w:cs="Calibri"/>
                <w:sz w:val="20"/>
                <w:szCs w:val="20"/>
                <w:u w:val="single"/>
              </w:rPr>
            </w:pPr>
            <w:r w:rsidRPr="59625251">
              <w:rPr>
                <w:rFonts w:ascii="Calibri" w:hAnsi="Calibri" w:eastAsia="Calibri" w:cs="Calibri"/>
                <w:sz w:val="20"/>
                <w:szCs w:val="20"/>
                <w:u w:val="single"/>
              </w:rPr>
              <w:t>Pedagogy</w:t>
            </w:r>
          </w:p>
          <w:p w:rsidRPr="00352C7D" w:rsidR="00D74CCB" w:rsidP="00192D6B" w:rsidRDefault="00D74CCB" w14:paraId="74BC8B32" w14:textId="77777777">
            <w:pPr>
              <w:rPr>
                <w:rFonts w:ascii="Calibri" w:hAnsi="Calibri" w:eastAsia="Calibri" w:cs="Calibri"/>
                <w:sz w:val="20"/>
                <w:szCs w:val="20"/>
              </w:rPr>
            </w:pPr>
            <w:r w:rsidRPr="59625251">
              <w:rPr>
                <w:rFonts w:ascii="Calibri" w:hAnsi="Calibri" w:eastAsia="Calibri" w:cs="Calibri"/>
                <w:sz w:val="20"/>
                <w:szCs w:val="20"/>
              </w:rPr>
              <w:t xml:space="preserve">Seeking to understand pupils’ differences, including their different levels of prior knowledge and potential barriers to learning, is an essential part of teaching (5.2). </w:t>
            </w:r>
          </w:p>
          <w:p w:rsidRPr="00352C7D" w:rsidR="00D74CCB" w:rsidP="00192D6B" w:rsidRDefault="00D74CCB" w14:paraId="003504CA" w14:textId="77777777">
            <w:pPr>
              <w:rPr>
                <w:rFonts w:ascii="Calibri" w:hAnsi="Calibri" w:eastAsia="Calibri" w:cs="Calibri"/>
                <w:sz w:val="20"/>
                <w:szCs w:val="20"/>
              </w:rPr>
            </w:pPr>
            <w:r w:rsidRPr="59625251">
              <w:rPr>
                <w:rFonts w:ascii="Calibri" w:hAnsi="Calibri" w:eastAsia="Calibri" w:cs="Calibri"/>
                <w:sz w:val="20"/>
                <w:szCs w:val="20"/>
              </w:rPr>
              <w:t>Adapting teaching in a responsive way, including by providing targeted support to pupils who are struggling, is likely to increase pupil success (5.3).</w:t>
            </w:r>
          </w:p>
          <w:p w:rsidRPr="00352C7D" w:rsidR="00D74CCB" w:rsidP="00192D6B" w:rsidRDefault="00D74CCB" w14:paraId="0D05642C" w14:textId="77777777">
            <w:pPr>
              <w:rPr>
                <w:rFonts w:ascii="Calibri" w:hAnsi="Calibri" w:eastAsia="Calibri" w:cs="Calibri"/>
                <w:sz w:val="20"/>
                <w:szCs w:val="20"/>
              </w:rPr>
            </w:pPr>
          </w:p>
          <w:p w:rsidRPr="00352C7D" w:rsidR="00D74CCB" w:rsidP="00192D6B" w:rsidRDefault="00D74CCB" w14:paraId="22E09499" w14:textId="77777777">
            <w:pPr>
              <w:rPr>
                <w:rFonts w:ascii="Calibri" w:hAnsi="Calibri" w:eastAsia="Calibri" w:cs="Calibri"/>
                <w:sz w:val="20"/>
                <w:szCs w:val="20"/>
              </w:rPr>
            </w:pPr>
          </w:p>
        </w:tc>
      </w:tr>
      <w:tr w:rsidRPr="00352C7D" w:rsidR="00350C45" w:rsidTr="0C2376F5" w14:paraId="5C261466" w14:textId="77777777">
        <w:tc>
          <w:tcPr>
            <w:tcW w:w="840" w:type="dxa"/>
            <w:shd w:val="clear" w:color="auto" w:fill="FFE599" w:themeFill="accent4" w:themeFillTint="66"/>
            <w:tcMar/>
          </w:tcPr>
          <w:p w:rsidR="00350C45" w:rsidP="00192D6B" w:rsidRDefault="00350C45" w14:paraId="636E09A2" w14:textId="09D3833B">
            <w:pPr>
              <w:rPr>
                <w:sz w:val="20"/>
                <w:szCs w:val="20"/>
              </w:rPr>
            </w:pPr>
            <w:r>
              <w:rPr>
                <w:sz w:val="20"/>
                <w:szCs w:val="20"/>
              </w:rPr>
              <w:t>19.02.24</w:t>
            </w:r>
          </w:p>
          <w:p w:rsidR="00350C45" w:rsidP="00192D6B" w:rsidRDefault="00350C45" w14:paraId="0F74871D" w14:textId="77777777">
            <w:pPr>
              <w:rPr>
                <w:sz w:val="20"/>
                <w:szCs w:val="20"/>
              </w:rPr>
            </w:pPr>
            <w:r>
              <w:rPr>
                <w:sz w:val="20"/>
                <w:szCs w:val="20"/>
              </w:rPr>
              <w:t>PP</w:t>
            </w:r>
          </w:p>
          <w:p w:rsidR="00350C45" w:rsidP="00192D6B" w:rsidRDefault="00350C45" w14:paraId="04700F4C" w14:textId="77777777">
            <w:pPr>
              <w:rPr>
                <w:sz w:val="20"/>
                <w:szCs w:val="20"/>
              </w:rPr>
            </w:pPr>
            <w:r w:rsidRPr="00C92CD9">
              <w:rPr>
                <w:sz w:val="20"/>
                <w:szCs w:val="20"/>
              </w:rPr>
              <w:t>RC</w:t>
            </w:r>
          </w:p>
        </w:tc>
        <w:tc>
          <w:tcPr>
            <w:tcW w:w="1256" w:type="dxa"/>
            <w:shd w:val="clear" w:color="auto" w:fill="FFE599" w:themeFill="accent4" w:themeFillTint="66"/>
            <w:tcMar/>
          </w:tcPr>
          <w:p w:rsidRPr="00BF795D" w:rsidR="00350C45" w:rsidP="00192D6B" w:rsidRDefault="00350C45" w14:paraId="5A078D15" w14:textId="77777777">
            <w:pPr>
              <w:rPr>
                <w:sz w:val="20"/>
                <w:szCs w:val="20"/>
              </w:rPr>
            </w:pPr>
            <w:r>
              <w:rPr>
                <w:sz w:val="20"/>
                <w:szCs w:val="20"/>
              </w:rPr>
              <w:t>Safeguarding</w:t>
            </w:r>
          </w:p>
        </w:tc>
        <w:tc>
          <w:tcPr>
            <w:tcW w:w="1259" w:type="dxa"/>
            <w:shd w:val="clear" w:color="auto" w:fill="FFE599" w:themeFill="accent4" w:themeFillTint="66"/>
            <w:tcMar/>
          </w:tcPr>
          <w:p w:rsidRPr="002200F3" w:rsidR="00350C45" w:rsidP="00192D6B" w:rsidRDefault="00350C45" w14:paraId="6EBC3A7D" w14:textId="77777777">
            <w:pPr>
              <w:rPr>
                <w:sz w:val="20"/>
                <w:szCs w:val="20"/>
              </w:rPr>
            </w:pPr>
            <w:r w:rsidRPr="4FB9DCB7">
              <w:rPr>
                <w:sz w:val="20"/>
                <w:szCs w:val="20"/>
              </w:rPr>
              <w:t xml:space="preserve">To explore a relevant </w:t>
            </w:r>
            <w:r w:rsidRPr="4FB9DCB7">
              <w:rPr>
                <w:sz w:val="20"/>
                <w:szCs w:val="20"/>
              </w:rPr>
              <w:t>safeguarding topic</w:t>
            </w:r>
          </w:p>
          <w:p w:rsidRPr="002200F3" w:rsidR="00350C45" w:rsidP="00192D6B" w:rsidRDefault="00350C45" w14:paraId="461CC1C6" w14:textId="77777777">
            <w:pPr>
              <w:rPr>
                <w:sz w:val="20"/>
                <w:szCs w:val="20"/>
              </w:rPr>
            </w:pPr>
            <w:r w:rsidRPr="4FB9DCB7">
              <w:rPr>
                <w:sz w:val="20"/>
                <w:szCs w:val="20"/>
              </w:rPr>
              <w:t>To understand the risk to pupils and possible indicators</w:t>
            </w:r>
          </w:p>
          <w:p w:rsidRPr="002200F3" w:rsidR="00350C45" w:rsidP="00192D6B" w:rsidRDefault="00350C45" w14:paraId="5842A637" w14:textId="77777777">
            <w:pPr>
              <w:rPr>
                <w:sz w:val="20"/>
                <w:szCs w:val="20"/>
              </w:rPr>
            </w:pPr>
            <w:r w:rsidRPr="4FB9DCB7">
              <w:rPr>
                <w:sz w:val="20"/>
                <w:szCs w:val="20"/>
              </w:rPr>
              <w:t>To explore support strategies for pupils within the school environment</w:t>
            </w:r>
          </w:p>
          <w:p w:rsidRPr="002200F3" w:rsidR="00350C45" w:rsidP="00192D6B" w:rsidRDefault="00350C45" w14:paraId="0FEF6B4B" w14:textId="77777777">
            <w:pPr>
              <w:rPr>
                <w:sz w:val="20"/>
                <w:szCs w:val="20"/>
              </w:rPr>
            </w:pPr>
          </w:p>
        </w:tc>
        <w:tc>
          <w:tcPr>
            <w:tcW w:w="1817" w:type="dxa"/>
            <w:shd w:val="clear" w:color="auto" w:fill="FFE599" w:themeFill="accent4" w:themeFillTint="66"/>
            <w:tcMar/>
          </w:tcPr>
          <w:p w:rsidRPr="42583932" w:rsidR="00350C45" w:rsidP="00192D6B" w:rsidRDefault="00350C45" w14:paraId="6EF3D184" w14:textId="77777777">
            <w:pPr>
              <w:pStyle w:val="ListParagraph"/>
              <w:ind w:left="0"/>
              <w:rPr>
                <w:sz w:val="20"/>
                <w:szCs w:val="20"/>
              </w:rPr>
            </w:pPr>
            <w:r w:rsidRPr="4FB9DCB7">
              <w:rPr>
                <w:sz w:val="20"/>
                <w:szCs w:val="20"/>
              </w:rPr>
              <w:t xml:space="preserve">This session will be a lecture that will identify and </w:t>
            </w:r>
            <w:r w:rsidRPr="4FB9DCB7">
              <w:rPr>
                <w:sz w:val="20"/>
                <w:szCs w:val="20"/>
              </w:rPr>
              <w:t>explore a safeguarding topic and identify how teachers within schools can support pupils who may be experiencing similar issues.</w:t>
            </w:r>
          </w:p>
        </w:tc>
        <w:tc>
          <w:tcPr>
            <w:tcW w:w="2644" w:type="dxa"/>
            <w:shd w:val="clear" w:color="auto" w:fill="FFE599" w:themeFill="accent4" w:themeFillTint="66"/>
            <w:tcMar/>
          </w:tcPr>
          <w:p w:rsidRPr="00352C7D" w:rsidR="00350C45" w:rsidP="00192D6B" w:rsidRDefault="00350C45" w14:paraId="1AB9BAC7" w14:textId="77777777">
            <w:pPr>
              <w:rPr>
                <w:rFonts w:ascii="Calibri" w:hAnsi="Calibri" w:eastAsia="Calibri" w:cs="Calibri"/>
                <w:color w:val="000000" w:themeColor="text1"/>
                <w:sz w:val="20"/>
                <w:szCs w:val="20"/>
              </w:rPr>
            </w:pPr>
          </w:p>
        </w:tc>
        <w:tc>
          <w:tcPr>
            <w:tcW w:w="698" w:type="dxa"/>
            <w:gridSpan w:val="2"/>
            <w:shd w:val="clear" w:color="auto" w:fill="FFE599" w:themeFill="accent4" w:themeFillTint="66"/>
            <w:tcMar/>
          </w:tcPr>
          <w:p w:rsidR="00350C45" w:rsidP="00192D6B" w:rsidRDefault="00350C45" w14:paraId="623F27A7" w14:textId="77777777">
            <w:pPr>
              <w:rPr>
                <w:sz w:val="20"/>
                <w:szCs w:val="20"/>
              </w:rPr>
            </w:pPr>
          </w:p>
        </w:tc>
        <w:tc>
          <w:tcPr>
            <w:tcW w:w="1837" w:type="dxa"/>
            <w:gridSpan w:val="2"/>
            <w:shd w:val="clear" w:color="auto" w:fill="FFE599" w:themeFill="accent4" w:themeFillTint="66"/>
            <w:tcMar/>
          </w:tcPr>
          <w:p w:rsidR="00350C45" w:rsidP="00192D6B" w:rsidRDefault="00350C45" w14:paraId="2BE116D3" w14:textId="77777777">
            <w:pPr>
              <w:rPr>
                <w:sz w:val="20"/>
                <w:szCs w:val="20"/>
              </w:rPr>
            </w:pPr>
            <w:r w:rsidRPr="4FB9DCB7">
              <w:rPr>
                <w:sz w:val="20"/>
                <w:szCs w:val="20"/>
              </w:rPr>
              <w:t>The Just Teacher</w:t>
            </w:r>
          </w:p>
          <w:p w:rsidR="00350C45" w:rsidP="00192D6B" w:rsidRDefault="00350C45" w14:paraId="7535585E" w14:textId="77777777">
            <w:pPr>
              <w:rPr>
                <w:sz w:val="20"/>
                <w:szCs w:val="20"/>
              </w:rPr>
            </w:pPr>
            <w:r w:rsidRPr="4FB9DCB7">
              <w:rPr>
                <w:sz w:val="20"/>
                <w:szCs w:val="20"/>
              </w:rPr>
              <w:t>1-3</w:t>
            </w:r>
          </w:p>
          <w:p w:rsidR="00350C45" w:rsidP="00192D6B" w:rsidRDefault="00350C45" w14:paraId="1A8C0570" w14:textId="77777777">
            <w:pPr>
              <w:rPr>
                <w:sz w:val="20"/>
                <w:szCs w:val="20"/>
              </w:rPr>
            </w:pPr>
            <w:r w:rsidRPr="4FB9DCB7">
              <w:rPr>
                <w:sz w:val="20"/>
                <w:szCs w:val="20"/>
              </w:rPr>
              <w:t>Understanding schools safeguarding policies and applying these in practice.</w:t>
            </w:r>
          </w:p>
          <w:p w:rsidR="00350C45" w:rsidP="00192D6B" w:rsidRDefault="00350C45" w14:paraId="08B953C3" w14:textId="77777777">
            <w:pPr>
              <w:rPr>
                <w:sz w:val="20"/>
                <w:szCs w:val="20"/>
              </w:rPr>
            </w:pPr>
            <w:r w:rsidRPr="4FB9DCB7">
              <w:rPr>
                <w:sz w:val="20"/>
                <w:szCs w:val="20"/>
              </w:rPr>
              <w:t>Developing awareness of indicators of abuse and neglect.</w:t>
            </w:r>
          </w:p>
          <w:p w:rsidR="00350C45" w:rsidP="00192D6B" w:rsidRDefault="00350C45" w14:paraId="48CF0A8C" w14:textId="77777777">
            <w:pPr>
              <w:rPr>
                <w:sz w:val="20"/>
                <w:szCs w:val="20"/>
              </w:rPr>
            </w:pPr>
            <w:r w:rsidRPr="4FB9DCB7">
              <w:rPr>
                <w:sz w:val="20"/>
                <w:szCs w:val="20"/>
              </w:rPr>
              <w:t>Understanding how indicators may present in different ways and how to manage these.</w:t>
            </w:r>
          </w:p>
          <w:p w:rsidR="00350C45" w:rsidP="00192D6B" w:rsidRDefault="00350C45" w14:paraId="49D48B3A" w14:textId="77777777">
            <w:pPr>
              <w:rPr>
                <w:sz w:val="20"/>
                <w:szCs w:val="20"/>
              </w:rPr>
            </w:pPr>
          </w:p>
        </w:tc>
        <w:tc>
          <w:tcPr>
            <w:tcW w:w="1336" w:type="dxa"/>
            <w:gridSpan w:val="2"/>
            <w:shd w:val="clear" w:color="auto" w:fill="FFE599" w:themeFill="accent4" w:themeFillTint="66"/>
            <w:tcMar/>
          </w:tcPr>
          <w:p w:rsidR="00350C45" w:rsidP="00192D6B" w:rsidRDefault="00350C45" w14:paraId="79EE1F43" w14:textId="77777777">
            <w:pPr>
              <w:rPr>
                <w:sz w:val="20"/>
                <w:szCs w:val="20"/>
              </w:rPr>
            </w:pPr>
            <w:r w:rsidRPr="4FB9DCB7">
              <w:rPr>
                <w:sz w:val="20"/>
                <w:szCs w:val="20"/>
              </w:rPr>
              <w:t>LO 3,5,7</w:t>
            </w:r>
          </w:p>
        </w:tc>
        <w:tc>
          <w:tcPr>
            <w:tcW w:w="3235" w:type="dxa"/>
            <w:shd w:val="clear" w:color="auto" w:fill="FFE599" w:themeFill="accent4" w:themeFillTint="66"/>
            <w:tcMar/>
          </w:tcPr>
          <w:p w:rsidRPr="00352C7D" w:rsidR="00350C45" w:rsidP="00192D6B" w:rsidRDefault="00350C45" w14:paraId="3F323C75" w14:textId="77777777">
            <w:pPr>
              <w:rPr>
                <w:sz w:val="20"/>
                <w:szCs w:val="20"/>
              </w:rPr>
            </w:pPr>
            <w:r w:rsidRPr="4FB9DCB7">
              <w:rPr>
                <w:sz w:val="20"/>
                <w:szCs w:val="20"/>
              </w:rPr>
              <w:t>TS</w:t>
            </w:r>
          </w:p>
          <w:p w:rsidRPr="00352C7D" w:rsidR="00350C45" w:rsidP="00192D6B" w:rsidRDefault="00350C45" w14:paraId="05463CBC" w14:textId="77777777">
            <w:pPr>
              <w:rPr>
                <w:sz w:val="20"/>
                <w:szCs w:val="20"/>
              </w:rPr>
            </w:pPr>
            <w:r w:rsidRPr="4FB9DCB7">
              <w:rPr>
                <w:sz w:val="20"/>
                <w:szCs w:val="20"/>
              </w:rPr>
              <w:t>Part 2: having regard for the need to safeguard pupils’ well-being, in accordance with statutory provisions</w:t>
            </w:r>
          </w:p>
          <w:p w:rsidRPr="00352C7D" w:rsidR="00350C45" w:rsidP="00192D6B" w:rsidRDefault="00350C45" w14:paraId="72949ECF" w14:textId="77777777">
            <w:pPr>
              <w:rPr>
                <w:sz w:val="20"/>
                <w:szCs w:val="20"/>
              </w:rPr>
            </w:pPr>
            <w:r w:rsidRPr="4FB9DCB7">
              <w:rPr>
                <w:sz w:val="20"/>
                <w:szCs w:val="20"/>
              </w:rPr>
              <w:t>CCF</w:t>
            </w:r>
          </w:p>
          <w:p w:rsidRPr="00352C7D" w:rsidR="00350C45" w:rsidP="00192D6B" w:rsidRDefault="00350C45" w14:paraId="4A9D52F9" w14:textId="77777777">
            <w:pPr>
              <w:rPr>
                <w:sz w:val="20"/>
                <w:szCs w:val="20"/>
              </w:rPr>
            </w:pPr>
            <w:r w:rsidRPr="4FB9DCB7">
              <w:rPr>
                <w:sz w:val="20"/>
                <w:szCs w:val="20"/>
              </w:rPr>
              <w:t>ensure that their curricula fulfil these statutory duties, including ensuring trainees are fully aware of their duties in respect of safeguarding and equalities legislation</w:t>
            </w:r>
          </w:p>
          <w:p w:rsidRPr="00352C7D" w:rsidR="00350C45" w:rsidP="00192D6B" w:rsidRDefault="00350C45" w14:paraId="10850A54" w14:textId="77777777">
            <w:pPr>
              <w:rPr>
                <w:sz w:val="20"/>
                <w:szCs w:val="20"/>
              </w:rPr>
            </w:pPr>
            <w:r w:rsidRPr="4FB9DCB7">
              <w:rPr>
                <w:sz w:val="20"/>
                <w:szCs w:val="20"/>
              </w:rPr>
              <w:t>Contributing positively to the wider school culture and developing a feeling of shared responsibility for improving the lives of all pupils within the school (e.g. by supporting expert colleagues with their pastoral responsibilities, such as careers advice).</w:t>
            </w:r>
          </w:p>
          <w:p w:rsidRPr="00352C7D" w:rsidR="00350C45" w:rsidP="00192D6B" w:rsidRDefault="00350C45" w14:paraId="5AE9F342" w14:textId="77777777">
            <w:pPr>
              <w:rPr>
                <w:sz w:val="20"/>
                <w:szCs w:val="20"/>
              </w:rPr>
            </w:pPr>
            <w:r w:rsidRPr="4FB9DCB7">
              <w:rPr>
                <w:sz w:val="20"/>
                <w:szCs w:val="20"/>
              </w:rPr>
              <w:t>Knowing who to contact with any safeguarding concerns and having a clear understanding of what sorts of behaviour, disclosures and incidents to report.</w:t>
            </w:r>
          </w:p>
        </w:tc>
      </w:tr>
      <w:tr w:rsidRPr="00352C7D" w:rsidR="00350C45" w:rsidTr="0C2376F5" w14:paraId="789EAFAE" w14:textId="77777777">
        <w:tc>
          <w:tcPr>
            <w:tcW w:w="840" w:type="dxa"/>
            <w:shd w:val="clear" w:color="auto" w:fill="FFE599" w:themeFill="accent4" w:themeFillTint="66"/>
            <w:tcMar/>
          </w:tcPr>
          <w:p w:rsidR="00350C45" w:rsidP="00192D6B" w:rsidRDefault="00350C45" w14:paraId="6C2E8324" w14:textId="3DED8F07">
            <w:pPr>
              <w:rPr>
                <w:sz w:val="20"/>
                <w:szCs w:val="20"/>
              </w:rPr>
            </w:pPr>
            <w:r>
              <w:rPr>
                <w:sz w:val="20"/>
                <w:szCs w:val="20"/>
              </w:rPr>
              <w:t>19.02.24</w:t>
            </w:r>
          </w:p>
          <w:p w:rsidR="00350C45" w:rsidP="00192D6B" w:rsidRDefault="00350C45" w14:paraId="4F69E02F" w14:textId="77777777">
            <w:pPr>
              <w:rPr>
                <w:sz w:val="20"/>
                <w:szCs w:val="20"/>
              </w:rPr>
            </w:pPr>
            <w:r>
              <w:rPr>
                <w:sz w:val="20"/>
                <w:szCs w:val="20"/>
              </w:rPr>
              <w:t>PP</w:t>
            </w:r>
          </w:p>
          <w:p w:rsidR="00350C45" w:rsidP="00192D6B" w:rsidRDefault="00350C45" w14:paraId="2BCA3854" w14:textId="77777777">
            <w:pPr>
              <w:rPr>
                <w:sz w:val="20"/>
                <w:szCs w:val="20"/>
              </w:rPr>
            </w:pPr>
            <w:r w:rsidRPr="00C92CD9">
              <w:rPr>
                <w:sz w:val="20"/>
                <w:szCs w:val="20"/>
              </w:rPr>
              <w:t>JL</w:t>
            </w:r>
          </w:p>
        </w:tc>
        <w:tc>
          <w:tcPr>
            <w:tcW w:w="1256" w:type="dxa"/>
            <w:shd w:val="clear" w:color="auto" w:fill="FFE599" w:themeFill="accent4" w:themeFillTint="66"/>
            <w:tcMar/>
          </w:tcPr>
          <w:p w:rsidR="00350C45" w:rsidP="00192D6B" w:rsidRDefault="00350C45" w14:paraId="07DFAC69" w14:textId="72995592">
            <w:pPr>
              <w:rPr>
                <w:sz w:val="20"/>
                <w:szCs w:val="20"/>
              </w:rPr>
            </w:pPr>
            <w:r>
              <w:rPr>
                <w:sz w:val="20"/>
                <w:szCs w:val="20"/>
              </w:rPr>
              <w:t>PG2b &amp; PPU Support</w:t>
            </w:r>
          </w:p>
        </w:tc>
        <w:tc>
          <w:tcPr>
            <w:tcW w:w="1259" w:type="dxa"/>
            <w:shd w:val="clear" w:color="auto" w:fill="FFE599" w:themeFill="accent4" w:themeFillTint="66"/>
            <w:tcMar/>
          </w:tcPr>
          <w:p w:rsidR="00350C45" w:rsidP="00192D6B" w:rsidRDefault="00350C45" w14:paraId="2AE5ECF8" w14:textId="77777777">
            <w:pPr>
              <w:rPr>
                <w:rFonts w:ascii="Calibri" w:hAnsi="Calibri" w:eastAsia="Calibri" w:cs="Calibri"/>
                <w:color w:val="000000" w:themeColor="text1"/>
                <w:sz w:val="20"/>
                <w:szCs w:val="20"/>
              </w:rPr>
            </w:pPr>
          </w:p>
        </w:tc>
        <w:tc>
          <w:tcPr>
            <w:tcW w:w="1817" w:type="dxa"/>
            <w:shd w:val="clear" w:color="auto" w:fill="FFE599" w:themeFill="accent4" w:themeFillTint="66"/>
            <w:tcMar/>
          </w:tcPr>
          <w:p w:rsidRPr="0E9F8981" w:rsidR="00350C45" w:rsidP="00192D6B" w:rsidRDefault="00350C45" w14:paraId="51C0C21B" w14:textId="77777777">
            <w:pPr>
              <w:rPr>
                <w:rFonts w:ascii="Calibri" w:hAnsi="Calibri" w:eastAsia="Calibri" w:cs="Calibri"/>
                <w:color w:val="000000" w:themeColor="text1"/>
                <w:sz w:val="20"/>
                <w:szCs w:val="20"/>
              </w:rPr>
            </w:pPr>
            <w:r w:rsidRPr="6C51B667">
              <w:rPr>
                <w:sz w:val="20"/>
                <w:szCs w:val="20"/>
              </w:rPr>
              <w:t xml:space="preserve"> </w:t>
            </w:r>
          </w:p>
        </w:tc>
        <w:tc>
          <w:tcPr>
            <w:tcW w:w="2644" w:type="dxa"/>
            <w:shd w:val="clear" w:color="auto" w:fill="FFE599" w:themeFill="accent4" w:themeFillTint="66"/>
            <w:tcMar/>
          </w:tcPr>
          <w:p w:rsidRPr="00352C7D" w:rsidR="00350C45" w:rsidP="00192D6B" w:rsidRDefault="00350C45" w14:paraId="6AE361BE" w14:textId="77777777">
            <w:pPr>
              <w:rPr>
                <w:rFonts w:ascii="Calibri" w:hAnsi="Calibri" w:eastAsia="Calibri" w:cs="Calibri"/>
                <w:color w:val="000000" w:themeColor="text1"/>
                <w:sz w:val="20"/>
                <w:szCs w:val="20"/>
              </w:rPr>
            </w:pPr>
          </w:p>
        </w:tc>
        <w:tc>
          <w:tcPr>
            <w:tcW w:w="698" w:type="dxa"/>
            <w:gridSpan w:val="2"/>
            <w:shd w:val="clear" w:color="auto" w:fill="FFE599" w:themeFill="accent4" w:themeFillTint="66"/>
            <w:tcMar/>
          </w:tcPr>
          <w:p w:rsidR="00350C45" w:rsidP="00192D6B" w:rsidRDefault="00350C45" w14:paraId="3029B15B" w14:textId="77777777">
            <w:pPr>
              <w:rPr>
                <w:sz w:val="20"/>
                <w:szCs w:val="20"/>
              </w:rPr>
            </w:pPr>
            <w:r>
              <w:rPr>
                <w:sz w:val="20"/>
                <w:szCs w:val="20"/>
              </w:rPr>
              <w:t>PG2b</w:t>
            </w:r>
          </w:p>
        </w:tc>
        <w:tc>
          <w:tcPr>
            <w:tcW w:w="1837" w:type="dxa"/>
            <w:gridSpan w:val="2"/>
            <w:shd w:val="clear" w:color="auto" w:fill="FFE599" w:themeFill="accent4" w:themeFillTint="66"/>
            <w:tcMar/>
          </w:tcPr>
          <w:p w:rsidR="00350C45" w:rsidP="00192D6B" w:rsidRDefault="00350C45" w14:paraId="4A85C94C" w14:textId="77777777">
            <w:pPr>
              <w:rPr>
                <w:sz w:val="20"/>
                <w:szCs w:val="20"/>
              </w:rPr>
            </w:pPr>
            <w:r>
              <w:rPr>
                <w:sz w:val="20"/>
                <w:szCs w:val="20"/>
              </w:rPr>
              <w:t>Curious Teacher 3</w:t>
            </w:r>
          </w:p>
          <w:p w:rsidRPr="000E1A46" w:rsidR="00350C45" w:rsidP="00192D6B" w:rsidRDefault="00350C45" w14:paraId="09884F44" w14:textId="77777777">
            <w:pPr>
              <w:pStyle w:val="ListParagraph"/>
              <w:numPr>
                <w:ilvl w:val="0"/>
                <w:numId w:val="14"/>
              </w:numPr>
              <w:rPr>
                <w:sz w:val="20"/>
                <w:szCs w:val="20"/>
              </w:rPr>
            </w:pPr>
            <w:r w:rsidRPr="42FA3E03">
              <w:rPr>
                <w:sz w:val="20"/>
                <w:szCs w:val="20"/>
              </w:rPr>
              <w:t>Using multiple lenses to critique practice</w:t>
            </w:r>
          </w:p>
          <w:p w:rsidR="00350C45" w:rsidP="0C2376F5" w:rsidRDefault="00350C45" w14:paraId="4D559155" w14:textId="77777777">
            <w:pPr>
              <w:pStyle w:val="ListParagraph"/>
              <w:numPr>
                <w:ilvl w:val="0"/>
                <w:numId w:val="14"/>
              </w:numPr>
              <w:rPr>
                <w:sz w:val="20"/>
                <w:szCs w:val="20"/>
              </w:rPr>
            </w:pPr>
            <w:r w:rsidRPr="0C2376F5" w:rsidR="00350C45">
              <w:rPr>
                <w:sz w:val="20"/>
                <w:szCs w:val="20"/>
              </w:rPr>
              <w:t>Critical evaluation of research evidence</w:t>
            </w:r>
          </w:p>
        </w:tc>
        <w:tc>
          <w:tcPr>
            <w:tcW w:w="1336" w:type="dxa"/>
            <w:gridSpan w:val="2"/>
            <w:shd w:val="clear" w:color="auto" w:fill="FFE599" w:themeFill="accent4" w:themeFillTint="66"/>
            <w:tcMar/>
          </w:tcPr>
          <w:p w:rsidRPr="0E9F8981" w:rsidR="00350C45" w:rsidP="00192D6B" w:rsidRDefault="00350C45" w14:paraId="66B55B78" w14:textId="77777777">
            <w:pPr>
              <w:rPr>
                <w:sz w:val="20"/>
                <w:szCs w:val="20"/>
              </w:rPr>
            </w:pPr>
            <w:r>
              <w:rPr>
                <w:sz w:val="20"/>
                <w:szCs w:val="20"/>
              </w:rPr>
              <w:t>LO7</w:t>
            </w:r>
          </w:p>
        </w:tc>
        <w:tc>
          <w:tcPr>
            <w:tcW w:w="3235" w:type="dxa"/>
            <w:shd w:val="clear" w:color="auto" w:fill="FFE599" w:themeFill="accent4" w:themeFillTint="66"/>
            <w:tcMar/>
          </w:tcPr>
          <w:p w:rsidRPr="7EE72942" w:rsidR="00350C45" w:rsidP="00192D6B" w:rsidRDefault="00350C45" w14:paraId="5682F285" w14:textId="77777777">
            <w:pPr>
              <w:rPr>
                <w:sz w:val="20"/>
                <w:szCs w:val="20"/>
              </w:rPr>
            </w:pPr>
            <w:r w:rsidRPr="25FF843C">
              <w:rPr>
                <w:sz w:val="20"/>
                <w:szCs w:val="20"/>
              </w:rPr>
              <w:t>Various depending on chosen focus</w:t>
            </w:r>
          </w:p>
        </w:tc>
      </w:tr>
      <w:tr w:rsidRPr="00352C7D" w:rsidR="00D32A05" w:rsidTr="0C2376F5" w14:paraId="347EC0FE" w14:textId="77777777">
        <w:tc>
          <w:tcPr>
            <w:tcW w:w="840" w:type="dxa"/>
            <w:shd w:val="clear" w:color="auto" w:fill="C45911" w:themeFill="accent2" w:themeFillShade="BF"/>
            <w:tcMar/>
          </w:tcPr>
          <w:p w:rsidR="00D32A05" w:rsidP="00D32A05" w:rsidRDefault="00350C45" w14:paraId="3F5AD8C2" w14:textId="69444AAC">
            <w:pPr>
              <w:rPr>
                <w:sz w:val="20"/>
                <w:szCs w:val="20"/>
              </w:rPr>
            </w:pPr>
            <w:r>
              <w:rPr>
                <w:sz w:val="20"/>
                <w:szCs w:val="20"/>
              </w:rPr>
              <w:t>2</w:t>
            </w:r>
            <w:r w:rsidR="00D32A05">
              <w:rPr>
                <w:sz w:val="20"/>
                <w:szCs w:val="20"/>
              </w:rPr>
              <w:t>6.0</w:t>
            </w:r>
            <w:r>
              <w:rPr>
                <w:sz w:val="20"/>
                <w:szCs w:val="20"/>
              </w:rPr>
              <w:t>2</w:t>
            </w:r>
            <w:r w:rsidR="00D32A05">
              <w:rPr>
                <w:sz w:val="20"/>
                <w:szCs w:val="20"/>
              </w:rPr>
              <w:t>.2</w:t>
            </w:r>
            <w:r>
              <w:rPr>
                <w:sz w:val="20"/>
                <w:szCs w:val="20"/>
              </w:rPr>
              <w:t>4</w:t>
            </w:r>
          </w:p>
          <w:p w:rsidR="00D32A05" w:rsidP="00D32A05" w:rsidRDefault="00D32A05" w14:paraId="2B4A46A5" w14:textId="3834AB4B">
            <w:pPr>
              <w:rPr>
                <w:sz w:val="20"/>
                <w:szCs w:val="20"/>
              </w:rPr>
            </w:pPr>
            <w:r>
              <w:rPr>
                <w:sz w:val="20"/>
                <w:szCs w:val="20"/>
              </w:rPr>
              <w:t>Subject Studies</w:t>
            </w:r>
          </w:p>
        </w:tc>
        <w:tc>
          <w:tcPr>
            <w:tcW w:w="1256" w:type="dxa"/>
            <w:shd w:val="clear" w:color="auto" w:fill="C45911" w:themeFill="accent2" w:themeFillShade="BF"/>
            <w:tcMar/>
          </w:tcPr>
          <w:p w:rsidR="00D32A05" w:rsidP="00D32A05" w:rsidRDefault="00350C45" w14:paraId="5B84F484" w14:textId="08B3751D">
            <w:pPr>
              <w:rPr>
                <w:sz w:val="20"/>
                <w:szCs w:val="20"/>
              </w:rPr>
            </w:pPr>
            <w:r>
              <w:rPr>
                <w:sz w:val="20"/>
                <w:szCs w:val="20"/>
              </w:rPr>
              <w:t>Progress &amp; Feedback</w:t>
            </w:r>
          </w:p>
        </w:tc>
        <w:tc>
          <w:tcPr>
            <w:tcW w:w="1259" w:type="dxa"/>
            <w:shd w:val="clear" w:color="auto" w:fill="C45911" w:themeFill="accent2" w:themeFillShade="BF"/>
            <w:tcMar/>
          </w:tcPr>
          <w:p w:rsidR="00D32A05" w:rsidP="00D32A05" w:rsidRDefault="00D32A05" w14:paraId="16A55E39" w14:textId="3324E286">
            <w:pPr>
              <w:rPr>
                <w:rFonts w:ascii="Calibri" w:hAnsi="Calibri" w:eastAsia="Calibri" w:cs="Calibri"/>
                <w:color w:val="000000" w:themeColor="text1"/>
                <w:sz w:val="20"/>
                <w:szCs w:val="20"/>
              </w:rPr>
            </w:pPr>
            <w:r>
              <w:rPr>
                <w:rFonts w:ascii="Calibri" w:hAnsi="Calibri" w:eastAsia="Calibri" w:cs="Calibri"/>
                <w:color w:val="000000" w:themeColor="text1"/>
                <w:sz w:val="20"/>
                <w:szCs w:val="20"/>
              </w:rPr>
              <w:t>See subject programme</w:t>
            </w:r>
          </w:p>
        </w:tc>
        <w:tc>
          <w:tcPr>
            <w:tcW w:w="1817" w:type="dxa"/>
            <w:shd w:val="clear" w:color="auto" w:fill="C45911" w:themeFill="accent2" w:themeFillShade="BF"/>
            <w:tcMar/>
          </w:tcPr>
          <w:p w:rsidRPr="0E9F8981" w:rsidR="00D32A05" w:rsidP="00D32A05" w:rsidRDefault="00D32A05" w14:paraId="611C6442" w14:textId="77777777">
            <w:pPr>
              <w:rPr>
                <w:rFonts w:ascii="Calibri" w:hAnsi="Calibri" w:eastAsia="Calibri" w:cs="Calibri"/>
                <w:color w:val="000000" w:themeColor="text1"/>
                <w:sz w:val="20"/>
                <w:szCs w:val="20"/>
              </w:rPr>
            </w:pPr>
          </w:p>
        </w:tc>
        <w:tc>
          <w:tcPr>
            <w:tcW w:w="2644" w:type="dxa"/>
            <w:shd w:val="clear" w:color="auto" w:fill="C45911" w:themeFill="accent2" w:themeFillShade="BF"/>
            <w:tcMar/>
          </w:tcPr>
          <w:p w:rsidRPr="00352C7D" w:rsidR="00D32A05" w:rsidP="00D32A05" w:rsidRDefault="00D32A05" w14:paraId="193F109F" w14:textId="77777777">
            <w:pPr>
              <w:rPr>
                <w:rFonts w:ascii="Calibri" w:hAnsi="Calibri" w:eastAsia="Calibri" w:cs="Calibri"/>
                <w:color w:val="000000" w:themeColor="text1"/>
                <w:sz w:val="20"/>
                <w:szCs w:val="20"/>
              </w:rPr>
            </w:pPr>
          </w:p>
        </w:tc>
        <w:tc>
          <w:tcPr>
            <w:tcW w:w="698" w:type="dxa"/>
            <w:gridSpan w:val="2"/>
            <w:shd w:val="clear" w:color="auto" w:fill="C45911" w:themeFill="accent2" w:themeFillShade="BF"/>
            <w:tcMar/>
          </w:tcPr>
          <w:p w:rsidR="00D32A05" w:rsidP="00D32A05" w:rsidRDefault="00D32A05" w14:paraId="236D52AB" w14:textId="77777777">
            <w:pPr>
              <w:rPr>
                <w:sz w:val="20"/>
                <w:szCs w:val="20"/>
              </w:rPr>
            </w:pPr>
          </w:p>
        </w:tc>
        <w:tc>
          <w:tcPr>
            <w:tcW w:w="1837" w:type="dxa"/>
            <w:gridSpan w:val="2"/>
            <w:shd w:val="clear" w:color="auto" w:fill="C45911" w:themeFill="accent2" w:themeFillShade="BF"/>
            <w:tcMar/>
          </w:tcPr>
          <w:p w:rsidR="00D32A05" w:rsidP="00D32A05" w:rsidRDefault="00D32A05" w14:paraId="340938B9" w14:textId="77777777">
            <w:pPr>
              <w:rPr>
                <w:sz w:val="20"/>
                <w:szCs w:val="20"/>
              </w:rPr>
            </w:pPr>
          </w:p>
        </w:tc>
        <w:tc>
          <w:tcPr>
            <w:tcW w:w="1336" w:type="dxa"/>
            <w:gridSpan w:val="2"/>
            <w:shd w:val="clear" w:color="auto" w:fill="C45911" w:themeFill="accent2" w:themeFillShade="BF"/>
            <w:tcMar/>
          </w:tcPr>
          <w:p w:rsidRPr="0E9F8981" w:rsidR="00D32A05" w:rsidP="00D32A05" w:rsidRDefault="00D32A05" w14:paraId="60D1D970" w14:textId="77777777">
            <w:pPr>
              <w:rPr>
                <w:sz w:val="20"/>
                <w:szCs w:val="20"/>
              </w:rPr>
            </w:pPr>
          </w:p>
        </w:tc>
        <w:tc>
          <w:tcPr>
            <w:tcW w:w="3235" w:type="dxa"/>
            <w:shd w:val="clear" w:color="auto" w:fill="C45911" w:themeFill="accent2" w:themeFillShade="BF"/>
            <w:tcMar/>
          </w:tcPr>
          <w:p w:rsidRPr="7EE72942" w:rsidR="00D32A05" w:rsidP="00D32A05" w:rsidRDefault="00D32A05" w14:paraId="6D8F7B6C" w14:textId="77777777">
            <w:pPr>
              <w:rPr>
                <w:sz w:val="20"/>
                <w:szCs w:val="20"/>
              </w:rPr>
            </w:pPr>
          </w:p>
        </w:tc>
      </w:tr>
      <w:tr w:rsidRPr="003B54E5" w:rsidR="00350C45" w:rsidTr="0C2376F5" w14:paraId="4FC28070" w14:textId="77777777">
        <w:tc>
          <w:tcPr>
            <w:tcW w:w="840" w:type="dxa"/>
            <w:shd w:val="clear" w:color="auto" w:fill="FFE599" w:themeFill="accent4" w:themeFillTint="66"/>
            <w:tcMar/>
          </w:tcPr>
          <w:p w:rsidR="00350C45" w:rsidP="00192D6B" w:rsidRDefault="00350C45" w14:paraId="015576F1" w14:textId="50F75A4D">
            <w:pPr>
              <w:rPr>
                <w:sz w:val="20"/>
                <w:szCs w:val="20"/>
              </w:rPr>
            </w:pPr>
            <w:r>
              <w:rPr>
                <w:sz w:val="20"/>
                <w:szCs w:val="20"/>
              </w:rPr>
              <w:t>04.03.24</w:t>
            </w:r>
          </w:p>
          <w:p w:rsidR="00350C45" w:rsidP="00192D6B" w:rsidRDefault="00350C45" w14:paraId="46C0A789" w14:textId="77777777">
            <w:pPr>
              <w:rPr>
                <w:sz w:val="20"/>
                <w:szCs w:val="20"/>
              </w:rPr>
            </w:pPr>
            <w:r>
              <w:rPr>
                <w:sz w:val="20"/>
                <w:szCs w:val="20"/>
              </w:rPr>
              <w:t>PrE</w:t>
            </w:r>
          </w:p>
          <w:p w:rsidR="00350C45" w:rsidP="00192D6B" w:rsidRDefault="00350C45" w14:paraId="67E7FE25" w14:textId="77777777">
            <w:pPr>
              <w:rPr>
                <w:sz w:val="20"/>
                <w:szCs w:val="20"/>
              </w:rPr>
            </w:pPr>
            <w:r>
              <w:rPr>
                <w:sz w:val="20"/>
                <w:szCs w:val="20"/>
              </w:rPr>
              <w:t>JaL, VA, RF</w:t>
            </w:r>
          </w:p>
          <w:p w:rsidRPr="003B54E5" w:rsidR="00350C45" w:rsidP="00192D6B" w:rsidRDefault="00350C45" w14:paraId="4A0DD2C4" w14:textId="77777777">
            <w:pPr>
              <w:rPr>
                <w:sz w:val="20"/>
                <w:szCs w:val="20"/>
              </w:rPr>
            </w:pPr>
          </w:p>
        </w:tc>
        <w:tc>
          <w:tcPr>
            <w:tcW w:w="1256" w:type="dxa"/>
            <w:shd w:val="clear" w:color="auto" w:fill="FFE599" w:themeFill="accent4" w:themeFillTint="66"/>
            <w:tcMar/>
          </w:tcPr>
          <w:p w:rsidR="00350C45" w:rsidP="00192D6B" w:rsidRDefault="00350C45" w14:paraId="0F5B96AD" w14:textId="77777777">
            <w:pPr>
              <w:rPr>
                <w:sz w:val="20"/>
                <w:szCs w:val="20"/>
              </w:rPr>
            </w:pPr>
            <w:r>
              <w:rPr>
                <w:sz w:val="20"/>
                <w:szCs w:val="20"/>
              </w:rPr>
              <w:t>Minority curriculum exclusion case study (anti-racist pedagogies)</w:t>
            </w:r>
          </w:p>
          <w:p w:rsidRPr="003B54E5" w:rsidR="00350C45" w:rsidP="00192D6B" w:rsidRDefault="00350C45" w14:paraId="47B02CC9" w14:textId="77777777">
            <w:pPr>
              <w:rPr>
                <w:sz w:val="20"/>
                <w:szCs w:val="20"/>
              </w:rPr>
            </w:pPr>
          </w:p>
        </w:tc>
        <w:tc>
          <w:tcPr>
            <w:tcW w:w="1259" w:type="dxa"/>
            <w:shd w:val="clear" w:color="auto" w:fill="FFE599" w:themeFill="accent4" w:themeFillTint="66"/>
            <w:tcMar/>
          </w:tcPr>
          <w:p w:rsidRPr="003B54E5" w:rsidR="00350C45" w:rsidP="00192D6B" w:rsidRDefault="00350C45" w14:paraId="4CB2EEDD" w14:textId="77777777">
            <w:pPr>
              <w:rPr>
                <w:rFonts w:ascii="Calibri" w:hAnsi="Calibri" w:eastAsia="Calibri" w:cs="Calibri"/>
                <w:color w:val="000000" w:themeColor="text1"/>
                <w:sz w:val="20"/>
                <w:szCs w:val="20"/>
              </w:rPr>
            </w:pPr>
            <w:r w:rsidRPr="2700788C">
              <w:rPr>
                <w:rFonts w:ascii="Calibri" w:hAnsi="Calibri" w:eastAsia="Calibri" w:cs="Calibri"/>
                <w:color w:val="000000" w:themeColor="text1"/>
                <w:sz w:val="20"/>
                <w:szCs w:val="20"/>
              </w:rPr>
              <w:t>To explore ways in which curriculums can be exclusive and inclusive.</w:t>
            </w:r>
          </w:p>
          <w:p w:rsidRPr="003B54E5" w:rsidR="00350C45" w:rsidP="00192D6B" w:rsidRDefault="00350C45" w14:paraId="078277F2" w14:textId="77777777">
            <w:pPr>
              <w:rPr>
                <w:rFonts w:ascii="Calibri" w:hAnsi="Calibri" w:eastAsia="Calibri" w:cs="Calibri"/>
                <w:color w:val="000000" w:themeColor="text1"/>
                <w:sz w:val="20"/>
                <w:szCs w:val="20"/>
              </w:rPr>
            </w:pPr>
          </w:p>
          <w:p w:rsidRPr="003B54E5" w:rsidR="00350C45" w:rsidP="00192D6B" w:rsidRDefault="00350C45" w14:paraId="3340225B" w14:textId="77777777">
            <w:pPr>
              <w:rPr>
                <w:rFonts w:ascii="Calibri" w:hAnsi="Calibri" w:eastAsia="Calibri" w:cs="Calibri"/>
                <w:color w:val="000000" w:themeColor="text1"/>
                <w:sz w:val="20"/>
                <w:szCs w:val="20"/>
              </w:rPr>
            </w:pPr>
            <w:r w:rsidRPr="2700788C">
              <w:rPr>
                <w:rFonts w:ascii="Calibri" w:hAnsi="Calibri" w:eastAsia="Calibri" w:cs="Calibri"/>
                <w:color w:val="000000" w:themeColor="text1"/>
                <w:sz w:val="20"/>
                <w:szCs w:val="20"/>
              </w:rPr>
              <w:t>To examine inclusive pedagogies and consider how to implement them in the classroom</w:t>
            </w:r>
          </w:p>
          <w:p w:rsidRPr="003B54E5" w:rsidR="00350C45" w:rsidP="00192D6B" w:rsidRDefault="00350C45" w14:paraId="3E72D3AD" w14:textId="77777777">
            <w:pPr>
              <w:rPr>
                <w:rFonts w:ascii="Calibri" w:hAnsi="Calibri" w:eastAsia="Calibri" w:cs="Calibri"/>
                <w:color w:val="000000" w:themeColor="text1"/>
                <w:sz w:val="20"/>
                <w:szCs w:val="20"/>
              </w:rPr>
            </w:pPr>
          </w:p>
          <w:p w:rsidRPr="003B54E5" w:rsidR="00350C45" w:rsidP="00192D6B" w:rsidRDefault="00350C45" w14:paraId="562F6CC9" w14:textId="77777777">
            <w:pPr>
              <w:rPr>
                <w:rFonts w:ascii="Calibri" w:hAnsi="Calibri" w:eastAsia="Calibri" w:cs="Calibri"/>
                <w:color w:val="000000" w:themeColor="text1"/>
                <w:sz w:val="20"/>
                <w:szCs w:val="20"/>
              </w:rPr>
            </w:pPr>
            <w:r w:rsidRPr="2700788C">
              <w:rPr>
                <w:rFonts w:ascii="Calibri" w:hAnsi="Calibri" w:eastAsia="Calibri" w:cs="Calibri"/>
                <w:color w:val="000000" w:themeColor="text1"/>
                <w:sz w:val="20"/>
                <w:szCs w:val="20"/>
              </w:rPr>
              <w:t>To reflect on inclusivity of own practice and apply theory to practice.</w:t>
            </w:r>
          </w:p>
        </w:tc>
        <w:tc>
          <w:tcPr>
            <w:tcW w:w="1817" w:type="dxa"/>
            <w:shd w:val="clear" w:color="auto" w:fill="FFE599" w:themeFill="accent4" w:themeFillTint="66"/>
            <w:tcMar/>
          </w:tcPr>
          <w:p w:rsidRPr="003B54E5" w:rsidR="00350C45" w:rsidP="00192D6B" w:rsidRDefault="00350C45" w14:paraId="746D4C29" w14:textId="77777777">
            <w:pPr>
              <w:rPr>
                <w:rFonts w:ascii="Calibri" w:hAnsi="Calibri" w:eastAsia="Calibri" w:cs="Calibri"/>
                <w:color w:val="000000" w:themeColor="text1"/>
                <w:sz w:val="20"/>
                <w:szCs w:val="20"/>
              </w:rPr>
            </w:pPr>
            <w:r w:rsidRPr="2700788C">
              <w:rPr>
                <w:rFonts w:ascii="Calibri" w:hAnsi="Calibri" w:eastAsia="Calibri" w:cs="Calibri"/>
                <w:color w:val="000000" w:themeColor="text1"/>
                <w:sz w:val="20"/>
                <w:szCs w:val="20"/>
              </w:rPr>
              <w:t xml:space="preserve">This session will build on ideas from the inclusion conference and allow trainees to consider inclusive practices in both the taught curriculum and in their classroom practice. </w:t>
            </w:r>
          </w:p>
          <w:p w:rsidRPr="003B54E5" w:rsidR="00350C45" w:rsidP="00192D6B" w:rsidRDefault="00350C45" w14:paraId="200FA560" w14:textId="77777777">
            <w:pPr>
              <w:rPr>
                <w:rFonts w:ascii="Calibri" w:hAnsi="Calibri" w:eastAsia="Calibri" w:cs="Calibri"/>
                <w:color w:val="000000" w:themeColor="text1"/>
                <w:sz w:val="20"/>
                <w:szCs w:val="20"/>
              </w:rPr>
            </w:pPr>
          </w:p>
          <w:p w:rsidRPr="003B54E5" w:rsidR="00350C45" w:rsidP="00192D6B" w:rsidRDefault="00350C45" w14:paraId="13481DAF" w14:textId="77777777">
            <w:pPr>
              <w:rPr>
                <w:rFonts w:ascii="Calibri" w:hAnsi="Calibri" w:eastAsia="Calibri" w:cs="Calibri"/>
                <w:color w:val="000000" w:themeColor="text1"/>
                <w:sz w:val="20"/>
                <w:szCs w:val="20"/>
              </w:rPr>
            </w:pPr>
            <w:r w:rsidRPr="2700788C">
              <w:rPr>
                <w:rFonts w:ascii="Calibri" w:hAnsi="Calibri" w:eastAsia="Calibri" w:cs="Calibri"/>
                <w:color w:val="000000" w:themeColor="text1"/>
                <w:sz w:val="20"/>
                <w:szCs w:val="20"/>
              </w:rPr>
              <w:t>The session will comprise taught content and an opportunity for trainees to review their subject curriculums and their practice.</w:t>
            </w:r>
          </w:p>
        </w:tc>
        <w:tc>
          <w:tcPr>
            <w:tcW w:w="2644" w:type="dxa"/>
            <w:shd w:val="clear" w:color="auto" w:fill="FFE599" w:themeFill="accent4" w:themeFillTint="66"/>
            <w:tcMar/>
          </w:tcPr>
          <w:p w:rsidRPr="003B54E5" w:rsidR="00350C45" w:rsidP="00192D6B" w:rsidRDefault="00350C45" w14:paraId="50A772D4" w14:textId="77777777">
            <w:pPr>
              <w:rPr>
                <w:rFonts w:eastAsiaTheme="minorEastAsia"/>
                <w:color w:val="000000" w:themeColor="text1"/>
                <w:sz w:val="20"/>
                <w:szCs w:val="20"/>
              </w:rPr>
            </w:pPr>
            <w:r w:rsidRPr="59625251">
              <w:rPr>
                <w:rFonts w:eastAsiaTheme="minorEastAsia"/>
                <w:color w:val="000000" w:themeColor="text1"/>
                <w:sz w:val="20"/>
                <w:szCs w:val="20"/>
              </w:rPr>
              <w:t xml:space="preserve">Deanna M. Blackwell (2010) Sidelines and separate spaces: making education anti‐racist for students of color, </w:t>
            </w:r>
            <w:r w:rsidRPr="59625251">
              <w:rPr>
                <w:rFonts w:eastAsiaTheme="minorEastAsia"/>
                <w:i/>
                <w:iCs/>
                <w:color w:val="000000" w:themeColor="text1"/>
                <w:sz w:val="20"/>
                <w:szCs w:val="20"/>
              </w:rPr>
              <w:t>Race Ethnicity and Education</w:t>
            </w:r>
            <w:r w:rsidRPr="59625251">
              <w:rPr>
                <w:rFonts w:eastAsiaTheme="minorEastAsia"/>
                <w:color w:val="000000" w:themeColor="text1"/>
                <w:sz w:val="20"/>
                <w:szCs w:val="20"/>
              </w:rPr>
              <w:t>, 13:4, pp. 473-494,</w:t>
            </w:r>
          </w:p>
          <w:p w:rsidRPr="003B54E5" w:rsidR="00350C45" w:rsidP="00192D6B" w:rsidRDefault="00350C45" w14:paraId="42ED07F5" w14:textId="77777777">
            <w:pPr>
              <w:rPr>
                <w:rFonts w:eastAsiaTheme="minorEastAsia"/>
                <w:color w:val="000000" w:themeColor="text1"/>
                <w:sz w:val="20"/>
                <w:szCs w:val="20"/>
              </w:rPr>
            </w:pPr>
          </w:p>
          <w:p w:rsidRPr="003B54E5" w:rsidR="00350C45" w:rsidP="00192D6B" w:rsidRDefault="00350C45" w14:paraId="1A570CC9" w14:textId="77777777">
            <w:pPr>
              <w:rPr>
                <w:rFonts w:eastAsiaTheme="minorEastAsia"/>
                <w:color w:val="000000" w:themeColor="text1"/>
                <w:sz w:val="20"/>
                <w:szCs w:val="20"/>
              </w:rPr>
            </w:pPr>
            <w:r w:rsidRPr="59625251">
              <w:rPr>
                <w:rFonts w:eastAsiaTheme="minorEastAsia"/>
                <w:color w:val="000000" w:themeColor="text1"/>
                <w:sz w:val="20"/>
                <w:szCs w:val="20"/>
              </w:rPr>
              <w:t xml:space="preserve">Kyoko Kishimoto (2018) ‘Anti-racist pedagogy: from faculty’s self-reflection to organizing within and beyond the classroom,’ </w:t>
            </w:r>
            <w:r w:rsidRPr="59625251">
              <w:rPr>
                <w:rFonts w:eastAsiaTheme="minorEastAsia"/>
                <w:i/>
                <w:iCs/>
                <w:color w:val="000000" w:themeColor="text1"/>
                <w:sz w:val="20"/>
                <w:szCs w:val="20"/>
              </w:rPr>
              <w:t>Race Ethnicity and Education,</w:t>
            </w:r>
            <w:r w:rsidRPr="59625251">
              <w:rPr>
                <w:rFonts w:eastAsiaTheme="minorEastAsia"/>
                <w:color w:val="000000" w:themeColor="text1"/>
                <w:sz w:val="20"/>
                <w:szCs w:val="20"/>
              </w:rPr>
              <w:t xml:space="preserve"> 21:4, pp. 540-553</w:t>
            </w:r>
          </w:p>
          <w:p w:rsidRPr="003B54E5" w:rsidR="00350C45" w:rsidP="00192D6B" w:rsidRDefault="00350C45" w14:paraId="18923923" w14:textId="77777777">
            <w:pPr>
              <w:rPr>
                <w:rFonts w:eastAsiaTheme="minorEastAsia"/>
                <w:color w:val="000000" w:themeColor="text1"/>
                <w:sz w:val="20"/>
                <w:szCs w:val="20"/>
              </w:rPr>
            </w:pPr>
          </w:p>
          <w:p w:rsidRPr="003B54E5" w:rsidR="00350C45" w:rsidP="00192D6B" w:rsidRDefault="00350C45" w14:paraId="3CA6BD72" w14:textId="77777777">
            <w:pPr>
              <w:rPr>
                <w:rFonts w:eastAsiaTheme="minorEastAsia"/>
                <w:color w:val="000000" w:themeColor="text1"/>
                <w:sz w:val="20"/>
                <w:szCs w:val="20"/>
              </w:rPr>
            </w:pPr>
            <w:r w:rsidRPr="59625251">
              <w:rPr>
                <w:rFonts w:eastAsiaTheme="minorEastAsia"/>
                <w:sz w:val="20"/>
                <w:szCs w:val="20"/>
              </w:rPr>
              <w:t xml:space="preserve">Luvvie Ajay Jones (2017) </w:t>
            </w:r>
            <w:r w:rsidRPr="59625251">
              <w:rPr>
                <w:rFonts w:eastAsiaTheme="minorEastAsia"/>
                <w:i/>
                <w:iCs/>
                <w:sz w:val="20"/>
                <w:szCs w:val="20"/>
              </w:rPr>
              <w:t xml:space="preserve">Get Comfortable with Being Uncomfortable: </w:t>
            </w:r>
            <w:r w:rsidRPr="59625251">
              <w:rPr>
                <w:rFonts w:eastAsiaTheme="minorEastAsia"/>
                <w:sz w:val="20"/>
                <w:szCs w:val="20"/>
              </w:rPr>
              <w:t xml:space="preserve"> </w:t>
            </w:r>
            <w:hyperlink r:id="rId24">
              <w:r w:rsidRPr="59625251">
                <w:rPr>
                  <w:rStyle w:val="Hyperlink"/>
                  <w:rFonts w:eastAsiaTheme="minorEastAsia"/>
                  <w:sz w:val="20"/>
                  <w:szCs w:val="20"/>
                </w:rPr>
                <w:t>https://www.ted.com/talks/luvvie_ajayi_jones_get_comfortable_with_being_uncomfortable?language=en</w:t>
              </w:r>
            </w:hyperlink>
          </w:p>
          <w:p w:rsidRPr="003B54E5" w:rsidR="00350C45" w:rsidP="00192D6B" w:rsidRDefault="00350C45" w14:paraId="63BE8E10" w14:textId="77777777">
            <w:pPr>
              <w:rPr>
                <w:rFonts w:eastAsiaTheme="minorEastAsia"/>
                <w:sz w:val="20"/>
                <w:szCs w:val="20"/>
              </w:rPr>
            </w:pPr>
          </w:p>
          <w:p w:rsidRPr="003B54E5" w:rsidR="00350C45" w:rsidP="00192D6B" w:rsidRDefault="00350C45" w14:paraId="205CD8E0" w14:textId="77777777">
            <w:pPr>
              <w:rPr>
                <w:rFonts w:eastAsiaTheme="minorEastAsia"/>
                <w:sz w:val="20"/>
                <w:szCs w:val="20"/>
              </w:rPr>
            </w:pPr>
            <w:r w:rsidRPr="59625251">
              <w:rPr>
                <w:rFonts w:eastAsiaTheme="minorEastAsia"/>
                <w:sz w:val="20"/>
                <w:szCs w:val="20"/>
              </w:rPr>
              <w:t xml:space="preserve">National Education Union (2020) </w:t>
            </w:r>
            <w:r w:rsidRPr="59625251">
              <w:rPr>
                <w:rFonts w:eastAsiaTheme="minorEastAsia"/>
                <w:i/>
                <w:iCs/>
                <w:sz w:val="20"/>
                <w:szCs w:val="20"/>
              </w:rPr>
              <w:t>Framework for Developing an Anti-Racist Approach for UK Schools:</w:t>
            </w:r>
            <w:r w:rsidRPr="59625251">
              <w:rPr>
                <w:rFonts w:eastAsiaTheme="minorEastAsia"/>
                <w:sz w:val="20"/>
                <w:szCs w:val="20"/>
              </w:rPr>
              <w:t xml:space="preserve"> https://neu.org.uk/anti-racism-charter</w:t>
            </w:r>
          </w:p>
          <w:p w:rsidRPr="003B54E5" w:rsidR="00350C45" w:rsidP="00192D6B" w:rsidRDefault="00350C45" w14:paraId="24F8D3C8" w14:textId="77777777">
            <w:pPr>
              <w:rPr>
                <w:rFonts w:eastAsiaTheme="minorEastAsia"/>
                <w:color w:val="000000" w:themeColor="text1"/>
                <w:sz w:val="20"/>
                <w:szCs w:val="20"/>
              </w:rPr>
            </w:pPr>
          </w:p>
          <w:p w:rsidRPr="003B54E5" w:rsidR="00350C45" w:rsidP="00192D6B" w:rsidRDefault="00350C45" w14:paraId="78E1614A" w14:textId="77777777">
            <w:pPr>
              <w:rPr>
                <w:rFonts w:eastAsiaTheme="minorEastAsia"/>
                <w:color w:val="000000" w:themeColor="text1"/>
                <w:sz w:val="20"/>
                <w:szCs w:val="20"/>
              </w:rPr>
            </w:pPr>
          </w:p>
          <w:p w:rsidRPr="003B54E5" w:rsidR="00350C45" w:rsidP="00192D6B" w:rsidRDefault="00350C45" w14:paraId="795E5894" w14:textId="77777777">
            <w:pPr>
              <w:rPr>
                <w:rFonts w:ascii="Calibri" w:hAnsi="Calibri" w:eastAsia="Calibri" w:cs="Calibri"/>
                <w:color w:val="000000" w:themeColor="text1"/>
                <w:sz w:val="20"/>
                <w:szCs w:val="20"/>
              </w:rPr>
            </w:pPr>
          </w:p>
        </w:tc>
        <w:tc>
          <w:tcPr>
            <w:tcW w:w="698" w:type="dxa"/>
            <w:gridSpan w:val="2"/>
            <w:shd w:val="clear" w:color="auto" w:fill="FFE599" w:themeFill="accent4" w:themeFillTint="66"/>
            <w:tcMar/>
          </w:tcPr>
          <w:p w:rsidRPr="003B54E5" w:rsidR="00350C45" w:rsidP="00192D6B" w:rsidRDefault="00350C45" w14:paraId="337919FB" w14:textId="77777777">
            <w:pPr>
              <w:rPr>
                <w:sz w:val="20"/>
                <w:szCs w:val="20"/>
              </w:rPr>
            </w:pPr>
            <w:r w:rsidRPr="17A31A3E">
              <w:rPr>
                <w:sz w:val="20"/>
                <w:szCs w:val="20"/>
              </w:rPr>
              <w:t>PPU7PPU8</w:t>
            </w:r>
          </w:p>
        </w:tc>
        <w:tc>
          <w:tcPr>
            <w:tcW w:w="1837" w:type="dxa"/>
            <w:gridSpan w:val="2"/>
            <w:shd w:val="clear" w:color="auto" w:fill="FFE599" w:themeFill="accent4" w:themeFillTint="66"/>
            <w:tcMar/>
          </w:tcPr>
          <w:p w:rsidRPr="003B54E5" w:rsidR="00350C45" w:rsidP="00192D6B" w:rsidRDefault="00350C45" w14:paraId="47E68188" w14:textId="77777777">
            <w:pPr>
              <w:rPr>
                <w:sz w:val="20"/>
                <w:szCs w:val="20"/>
              </w:rPr>
            </w:pPr>
            <w:r w:rsidRPr="59625251">
              <w:rPr>
                <w:sz w:val="20"/>
                <w:szCs w:val="20"/>
              </w:rPr>
              <w:t>The Curious Teacher 2-3</w:t>
            </w:r>
          </w:p>
          <w:p w:rsidRPr="003B54E5" w:rsidR="00350C45" w:rsidP="00192D6B" w:rsidRDefault="00350C45" w14:paraId="710425F4" w14:textId="77777777">
            <w:pPr>
              <w:pStyle w:val="ListParagraph"/>
              <w:numPr>
                <w:ilvl w:val="0"/>
                <w:numId w:val="15"/>
              </w:numPr>
              <w:rPr>
                <w:sz w:val="20"/>
                <w:szCs w:val="20"/>
              </w:rPr>
            </w:pPr>
            <w:r w:rsidRPr="59625251">
              <w:rPr>
                <w:sz w:val="20"/>
                <w:szCs w:val="20"/>
              </w:rPr>
              <w:t>Application of evidence to teaching</w:t>
            </w:r>
          </w:p>
          <w:p w:rsidRPr="003B54E5" w:rsidR="00350C45" w:rsidP="00192D6B" w:rsidRDefault="00350C45" w14:paraId="473102E4" w14:textId="77777777">
            <w:pPr>
              <w:pStyle w:val="ListParagraph"/>
              <w:numPr>
                <w:ilvl w:val="0"/>
                <w:numId w:val="15"/>
              </w:numPr>
              <w:rPr>
                <w:sz w:val="20"/>
                <w:szCs w:val="20"/>
              </w:rPr>
            </w:pPr>
            <w:r w:rsidRPr="59625251">
              <w:rPr>
                <w:sz w:val="20"/>
                <w:szCs w:val="20"/>
              </w:rPr>
              <w:t>Using multiple lenses to critique practice</w:t>
            </w:r>
          </w:p>
          <w:p w:rsidRPr="003B54E5" w:rsidR="00350C45" w:rsidP="00192D6B" w:rsidRDefault="00350C45" w14:paraId="3E48CB68" w14:textId="77777777">
            <w:pPr>
              <w:pStyle w:val="ListParagraph"/>
              <w:numPr>
                <w:ilvl w:val="0"/>
                <w:numId w:val="15"/>
              </w:numPr>
              <w:rPr>
                <w:sz w:val="20"/>
                <w:szCs w:val="20"/>
              </w:rPr>
            </w:pPr>
            <w:r w:rsidRPr="59625251">
              <w:rPr>
                <w:sz w:val="20"/>
                <w:szCs w:val="20"/>
              </w:rPr>
              <w:t>Critical evaluation of research evidence</w:t>
            </w:r>
          </w:p>
          <w:p w:rsidRPr="003B54E5" w:rsidR="00350C45" w:rsidP="00192D6B" w:rsidRDefault="00350C45" w14:paraId="09B021D0" w14:textId="77777777">
            <w:pPr>
              <w:rPr>
                <w:sz w:val="20"/>
                <w:szCs w:val="20"/>
              </w:rPr>
            </w:pPr>
          </w:p>
          <w:p w:rsidRPr="003B54E5" w:rsidR="00350C45" w:rsidP="00192D6B" w:rsidRDefault="00350C45" w14:paraId="450DD18C" w14:textId="77777777">
            <w:pPr>
              <w:rPr>
                <w:sz w:val="20"/>
                <w:szCs w:val="20"/>
              </w:rPr>
            </w:pPr>
            <w:r w:rsidRPr="59625251">
              <w:rPr>
                <w:sz w:val="20"/>
                <w:szCs w:val="20"/>
              </w:rPr>
              <w:t>The Creative Teacher 2-3</w:t>
            </w:r>
          </w:p>
          <w:p w:rsidRPr="003B54E5" w:rsidR="00350C45" w:rsidP="00192D6B" w:rsidRDefault="00350C45" w14:paraId="3E2CCF69" w14:textId="77777777">
            <w:pPr>
              <w:pStyle w:val="ListParagraph"/>
              <w:numPr>
                <w:ilvl w:val="0"/>
                <w:numId w:val="15"/>
              </w:numPr>
              <w:rPr>
                <w:sz w:val="20"/>
                <w:szCs w:val="20"/>
              </w:rPr>
            </w:pPr>
            <w:r w:rsidRPr="59625251">
              <w:rPr>
                <w:sz w:val="20"/>
                <w:szCs w:val="20"/>
              </w:rPr>
              <w:t xml:space="preserve">Adapting pedagogies </w:t>
            </w:r>
          </w:p>
          <w:p w:rsidRPr="003B54E5" w:rsidR="00350C45" w:rsidP="00192D6B" w:rsidRDefault="00350C45" w14:paraId="581DCA08" w14:textId="77777777">
            <w:pPr>
              <w:pStyle w:val="ListParagraph"/>
              <w:numPr>
                <w:ilvl w:val="0"/>
                <w:numId w:val="15"/>
              </w:numPr>
              <w:rPr>
                <w:sz w:val="20"/>
                <w:szCs w:val="20"/>
              </w:rPr>
            </w:pPr>
            <w:r w:rsidRPr="59625251">
              <w:rPr>
                <w:sz w:val="20"/>
                <w:szCs w:val="20"/>
              </w:rPr>
              <w:t xml:space="preserve">Curriculum design </w:t>
            </w:r>
          </w:p>
          <w:p w:rsidRPr="003B54E5" w:rsidR="00350C45" w:rsidP="00192D6B" w:rsidRDefault="00350C45" w14:paraId="09DC7B69" w14:textId="77777777">
            <w:pPr>
              <w:rPr>
                <w:sz w:val="20"/>
                <w:szCs w:val="20"/>
              </w:rPr>
            </w:pPr>
          </w:p>
          <w:p w:rsidRPr="003B54E5" w:rsidR="00350C45" w:rsidP="00192D6B" w:rsidRDefault="00350C45" w14:paraId="6A773133" w14:textId="77777777">
            <w:pPr>
              <w:rPr>
                <w:sz w:val="20"/>
                <w:szCs w:val="20"/>
              </w:rPr>
            </w:pPr>
            <w:r w:rsidRPr="59625251">
              <w:rPr>
                <w:sz w:val="20"/>
                <w:szCs w:val="20"/>
              </w:rPr>
              <w:t>The Just Teacher 3</w:t>
            </w:r>
          </w:p>
          <w:p w:rsidRPr="003B54E5" w:rsidR="00350C45" w:rsidP="00192D6B" w:rsidRDefault="00350C45" w14:paraId="79A76B5C" w14:textId="77777777">
            <w:pPr>
              <w:pStyle w:val="ListParagraph"/>
              <w:numPr>
                <w:ilvl w:val="0"/>
                <w:numId w:val="15"/>
              </w:numPr>
              <w:rPr>
                <w:sz w:val="20"/>
                <w:szCs w:val="20"/>
              </w:rPr>
            </w:pPr>
            <w:r w:rsidRPr="59625251">
              <w:rPr>
                <w:sz w:val="20"/>
                <w:szCs w:val="20"/>
              </w:rPr>
              <w:t>Creating an inclusive classroom</w:t>
            </w:r>
          </w:p>
          <w:p w:rsidRPr="003B54E5" w:rsidR="00350C45" w:rsidP="00192D6B" w:rsidRDefault="00350C45" w14:paraId="26CE8F9A" w14:textId="77777777">
            <w:pPr>
              <w:pStyle w:val="ListParagraph"/>
              <w:numPr>
                <w:ilvl w:val="0"/>
                <w:numId w:val="15"/>
              </w:numPr>
              <w:rPr>
                <w:sz w:val="20"/>
                <w:szCs w:val="20"/>
              </w:rPr>
            </w:pPr>
            <w:r w:rsidRPr="59625251">
              <w:rPr>
                <w:sz w:val="20"/>
                <w:szCs w:val="20"/>
              </w:rPr>
              <w:t>Developing inclusive pedagogies</w:t>
            </w:r>
          </w:p>
          <w:p w:rsidRPr="003B54E5" w:rsidR="00350C45" w:rsidP="00192D6B" w:rsidRDefault="00350C45" w14:paraId="5D67BF11" w14:textId="77777777">
            <w:pPr>
              <w:rPr>
                <w:sz w:val="20"/>
                <w:szCs w:val="20"/>
              </w:rPr>
            </w:pPr>
          </w:p>
        </w:tc>
        <w:tc>
          <w:tcPr>
            <w:tcW w:w="1336" w:type="dxa"/>
            <w:gridSpan w:val="2"/>
            <w:shd w:val="clear" w:color="auto" w:fill="FFE599" w:themeFill="accent4" w:themeFillTint="66"/>
            <w:tcMar/>
          </w:tcPr>
          <w:p w:rsidRPr="003B54E5" w:rsidR="00350C45" w:rsidP="00192D6B" w:rsidRDefault="00350C45" w14:paraId="7019CAE3" w14:textId="77777777">
            <w:pPr>
              <w:rPr>
                <w:sz w:val="20"/>
                <w:szCs w:val="20"/>
              </w:rPr>
            </w:pPr>
            <w:r w:rsidRPr="59625251">
              <w:rPr>
                <w:sz w:val="20"/>
                <w:szCs w:val="20"/>
              </w:rPr>
              <w:t>LO 1-7</w:t>
            </w:r>
          </w:p>
        </w:tc>
        <w:tc>
          <w:tcPr>
            <w:tcW w:w="3235" w:type="dxa"/>
            <w:shd w:val="clear" w:color="auto" w:fill="FFE599" w:themeFill="accent4" w:themeFillTint="66"/>
            <w:tcMar/>
          </w:tcPr>
          <w:p w:rsidR="00350C45" w:rsidP="00192D6B" w:rsidRDefault="00350C45" w14:paraId="28894CE5" w14:textId="77777777">
            <w:pPr>
              <w:rPr>
                <w:rFonts w:ascii="Calibri" w:hAnsi="Calibri" w:eastAsia="Calibri" w:cs="Calibri"/>
                <w:sz w:val="20"/>
                <w:szCs w:val="20"/>
              </w:rPr>
            </w:pPr>
            <w:r w:rsidRPr="59625251">
              <w:rPr>
                <w:rFonts w:ascii="Calibri" w:hAnsi="Calibri" w:eastAsia="Calibri" w:cs="Calibri"/>
                <w:sz w:val="20"/>
                <w:szCs w:val="20"/>
              </w:rPr>
              <w:t>TS 1,3 ,5</w:t>
            </w:r>
          </w:p>
          <w:p w:rsidR="00350C45" w:rsidP="00192D6B" w:rsidRDefault="00350C45" w14:paraId="3657AC5B" w14:textId="77777777">
            <w:pPr>
              <w:rPr>
                <w:rFonts w:ascii="Calibri" w:hAnsi="Calibri" w:eastAsia="Calibri" w:cs="Calibri"/>
                <w:sz w:val="20"/>
                <w:szCs w:val="20"/>
                <w:u w:val="single"/>
              </w:rPr>
            </w:pPr>
            <w:r w:rsidRPr="59625251">
              <w:rPr>
                <w:rFonts w:ascii="Calibri" w:hAnsi="Calibri" w:eastAsia="Calibri" w:cs="Calibri"/>
                <w:sz w:val="20"/>
                <w:szCs w:val="20"/>
                <w:u w:val="single"/>
              </w:rPr>
              <w:t>CCF</w:t>
            </w:r>
          </w:p>
          <w:p w:rsidR="00350C45" w:rsidP="00192D6B" w:rsidRDefault="00350C45" w14:paraId="5C7BFD9E" w14:textId="77777777">
            <w:pPr>
              <w:rPr>
                <w:rFonts w:ascii="Calibri" w:hAnsi="Calibri" w:eastAsia="Calibri" w:cs="Calibri"/>
                <w:sz w:val="20"/>
                <w:szCs w:val="20"/>
              </w:rPr>
            </w:pPr>
            <w:r w:rsidRPr="59625251">
              <w:rPr>
                <w:rFonts w:ascii="Calibri" w:hAnsi="Calibri" w:eastAsia="Calibri" w:cs="Calibri"/>
                <w:sz w:val="20"/>
                <w:szCs w:val="20"/>
                <w:u w:val="single"/>
              </w:rPr>
              <w:t>Behaviour</w:t>
            </w:r>
          </w:p>
          <w:p w:rsidR="00350C45" w:rsidP="00192D6B" w:rsidRDefault="00350C45" w14:paraId="1BBD7915" w14:textId="77777777">
            <w:pPr>
              <w:rPr>
                <w:rFonts w:ascii="Calibri" w:hAnsi="Calibri" w:eastAsia="Calibri" w:cs="Calibri"/>
                <w:sz w:val="20"/>
                <w:szCs w:val="20"/>
              </w:rPr>
            </w:pPr>
            <w:r w:rsidRPr="59625251">
              <w:rPr>
                <w:rFonts w:ascii="Calibri" w:hAnsi="Calibri" w:eastAsia="Calibri" w:cs="Calibri"/>
                <w:sz w:val="20"/>
                <w:szCs w:val="20"/>
              </w:rPr>
              <w:t>A culture of mutual trust and respect supports effective relationships (1.5)</w:t>
            </w:r>
          </w:p>
          <w:p w:rsidR="00350C45" w:rsidP="00192D6B" w:rsidRDefault="00350C45" w14:paraId="4EDAD692" w14:textId="77777777">
            <w:pPr>
              <w:rPr>
                <w:rFonts w:ascii="Calibri" w:hAnsi="Calibri" w:eastAsia="Calibri" w:cs="Calibri"/>
                <w:sz w:val="20"/>
                <w:szCs w:val="20"/>
                <w:u w:val="single"/>
              </w:rPr>
            </w:pPr>
            <w:r w:rsidRPr="59625251">
              <w:rPr>
                <w:rFonts w:ascii="Calibri" w:hAnsi="Calibri" w:eastAsia="Calibri" w:cs="Calibri"/>
                <w:sz w:val="20"/>
                <w:szCs w:val="20"/>
                <w:u w:val="single"/>
              </w:rPr>
              <w:t>Curriculum</w:t>
            </w:r>
          </w:p>
          <w:p w:rsidR="00350C45" w:rsidP="00192D6B" w:rsidRDefault="00350C45" w14:paraId="3C6684DE" w14:textId="77777777">
            <w:pPr>
              <w:rPr>
                <w:rFonts w:ascii="Calibri" w:hAnsi="Calibri" w:eastAsia="Calibri" w:cs="Calibri"/>
                <w:sz w:val="20"/>
                <w:szCs w:val="20"/>
              </w:rPr>
            </w:pPr>
            <w:r w:rsidRPr="59625251">
              <w:rPr>
                <w:rFonts w:ascii="Calibri" w:hAnsi="Calibri" w:eastAsia="Calibri" w:cs="Calibri"/>
                <w:sz w:val="20"/>
                <w:szCs w:val="20"/>
              </w:rPr>
              <w:t>A school’s curriculum enables it to set out its vision for the knowledge, skills and values that its pupils will learn, encompassing the national curriculum within a coherent wider vision for successful learning (3.1).</w:t>
            </w:r>
          </w:p>
          <w:p w:rsidR="00350C45" w:rsidP="00192D6B" w:rsidRDefault="00350C45" w14:paraId="44040CB8" w14:textId="77777777">
            <w:pPr>
              <w:rPr>
                <w:rFonts w:ascii="Calibri" w:hAnsi="Calibri" w:eastAsia="Calibri" w:cs="Calibri"/>
                <w:sz w:val="20"/>
                <w:szCs w:val="20"/>
                <w:u w:val="single"/>
              </w:rPr>
            </w:pPr>
            <w:r w:rsidRPr="59625251">
              <w:rPr>
                <w:rFonts w:ascii="Calibri" w:hAnsi="Calibri" w:eastAsia="Calibri" w:cs="Calibri"/>
                <w:sz w:val="20"/>
                <w:szCs w:val="20"/>
                <w:u w:val="single"/>
              </w:rPr>
              <w:t>Pedagogy</w:t>
            </w:r>
          </w:p>
          <w:p w:rsidRPr="003B54E5" w:rsidR="00350C45" w:rsidP="00192D6B" w:rsidRDefault="00350C45" w14:paraId="6A68C10A" w14:textId="77777777">
            <w:pPr>
              <w:rPr>
                <w:rFonts w:ascii="Calibri" w:hAnsi="Calibri" w:eastAsia="Calibri" w:cs="Calibri"/>
                <w:sz w:val="20"/>
                <w:szCs w:val="20"/>
              </w:rPr>
            </w:pPr>
            <w:r w:rsidRPr="59625251">
              <w:rPr>
                <w:rFonts w:ascii="Calibri" w:hAnsi="Calibri" w:eastAsia="Calibri" w:cs="Calibri"/>
                <w:sz w:val="20"/>
                <w:szCs w:val="20"/>
              </w:rPr>
              <w:t>Seeking to understand pupils’ differences, including their different levels of prior knowledge and potential barriers to learning, is an essential part of teaching (5.2).</w:t>
            </w:r>
          </w:p>
        </w:tc>
      </w:tr>
      <w:tr w:rsidRPr="00352C7D" w:rsidR="00350C45" w:rsidTr="0C2376F5" w14:paraId="58A3FEB1" w14:textId="77777777">
        <w:tc>
          <w:tcPr>
            <w:tcW w:w="840" w:type="dxa"/>
            <w:shd w:val="clear" w:color="auto" w:fill="FFE599" w:themeFill="accent4" w:themeFillTint="66"/>
            <w:tcMar/>
          </w:tcPr>
          <w:p w:rsidR="00350C45" w:rsidP="0C2376F5" w:rsidRDefault="00350C45" w14:paraId="562241D4" w14:textId="77777777">
            <w:pPr>
              <w:rPr>
                <w:rFonts w:ascii="Calibri" w:hAnsi="Calibri" w:eastAsia="Calibri" w:cs="Calibri" w:asciiTheme="minorAscii" w:hAnsiTheme="minorAscii" w:eastAsiaTheme="minorAscii" w:cstheme="minorAscii"/>
                <w:sz w:val="20"/>
                <w:szCs w:val="20"/>
              </w:rPr>
            </w:pPr>
            <w:r w:rsidRPr="0C2376F5" w:rsidR="00350C45">
              <w:rPr>
                <w:rFonts w:ascii="Calibri" w:hAnsi="Calibri" w:eastAsia="Calibri" w:cs="Calibri" w:asciiTheme="minorAscii" w:hAnsiTheme="minorAscii" w:eastAsiaTheme="minorAscii" w:cstheme="minorAscii"/>
                <w:sz w:val="20"/>
                <w:szCs w:val="20"/>
              </w:rPr>
              <w:t>04.03.24</w:t>
            </w:r>
          </w:p>
          <w:p w:rsidR="00350C45" w:rsidP="0C2376F5" w:rsidRDefault="00350C45" w14:paraId="5D1026BA" w14:textId="06B88FB4">
            <w:pPr>
              <w:rPr>
                <w:rFonts w:ascii="Calibri" w:hAnsi="Calibri" w:eastAsia="Calibri" w:cs="Calibri" w:asciiTheme="minorAscii" w:hAnsiTheme="minorAscii" w:eastAsiaTheme="minorAscii" w:cstheme="minorAscii"/>
                <w:sz w:val="20"/>
                <w:szCs w:val="20"/>
              </w:rPr>
            </w:pPr>
            <w:r w:rsidRPr="0C2376F5" w:rsidR="00350C45">
              <w:rPr>
                <w:rFonts w:ascii="Calibri" w:hAnsi="Calibri" w:eastAsia="Calibri" w:cs="Calibri" w:asciiTheme="minorAscii" w:hAnsiTheme="minorAscii" w:eastAsiaTheme="minorAscii" w:cstheme="minorAscii"/>
                <w:sz w:val="20"/>
                <w:szCs w:val="20"/>
              </w:rPr>
              <w:t>JL</w:t>
            </w:r>
          </w:p>
        </w:tc>
        <w:tc>
          <w:tcPr>
            <w:tcW w:w="1256" w:type="dxa"/>
            <w:shd w:val="clear" w:color="auto" w:fill="FFE599" w:themeFill="accent4" w:themeFillTint="66"/>
            <w:tcMar/>
          </w:tcPr>
          <w:p w:rsidR="00350C45" w:rsidP="0C2376F5" w:rsidRDefault="00350C45" w14:paraId="4FAA8B74" w14:textId="086EA83C">
            <w:pPr>
              <w:rPr>
                <w:rFonts w:ascii="Calibri" w:hAnsi="Calibri" w:eastAsia="Calibri" w:cs="Calibri" w:asciiTheme="minorAscii" w:hAnsiTheme="minorAscii" w:eastAsiaTheme="minorAscii" w:cstheme="minorAscii"/>
                <w:sz w:val="20"/>
                <w:szCs w:val="20"/>
              </w:rPr>
            </w:pPr>
            <w:r w:rsidRPr="0C2376F5" w:rsidR="00350C45">
              <w:rPr>
                <w:rFonts w:ascii="Calibri" w:hAnsi="Calibri" w:eastAsia="Calibri" w:cs="Calibri" w:asciiTheme="minorAscii" w:hAnsiTheme="minorAscii" w:eastAsiaTheme="minorAscii" w:cstheme="minorAscii"/>
                <w:sz w:val="20"/>
                <w:szCs w:val="20"/>
              </w:rPr>
              <w:t>PG2b &amp; PPU Support</w:t>
            </w:r>
          </w:p>
        </w:tc>
        <w:tc>
          <w:tcPr>
            <w:tcW w:w="1259" w:type="dxa"/>
            <w:shd w:val="clear" w:color="auto" w:fill="FFE599" w:themeFill="accent4" w:themeFillTint="66"/>
            <w:tcMar/>
          </w:tcPr>
          <w:p w:rsidRPr="000043EA" w:rsidR="00350C45" w:rsidP="0C2376F5" w:rsidRDefault="00350C45" w14:paraId="4D33C266" w14:textId="35BD4D5A">
            <w:pPr>
              <w:spacing w:line="259" w:lineRule="auto"/>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To self-reflect upon current needs and support for the current PG assignment</w:t>
            </w:r>
          </w:p>
          <w:p w:rsidRPr="000043EA" w:rsidR="00350C45" w:rsidP="0C2376F5" w:rsidRDefault="00350C45" w14:paraId="07B5FABB" w14:textId="6247DD15">
            <w:pPr>
              <w:spacing w:line="259" w:lineRule="auto"/>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p>
          <w:p w:rsidRPr="000043EA" w:rsidR="00350C45" w:rsidP="0C2376F5" w:rsidRDefault="00350C45" w14:paraId="5CB4D1D5" w14:textId="6A5D4798">
            <w:pPr>
              <w:pStyle w:val="Normal"/>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 xml:space="preserve">To reflect upon theoretical knowledge to a practical school environment </w:t>
            </w:r>
            <w:r>
              <w:br/>
            </w: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To enhance knowledge of reflecting upon teaching and learning sequences</w:t>
            </w:r>
          </w:p>
        </w:tc>
        <w:tc>
          <w:tcPr>
            <w:tcW w:w="1817" w:type="dxa"/>
            <w:shd w:val="clear" w:color="auto" w:fill="FFE599" w:themeFill="accent4" w:themeFillTint="66"/>
            <w:tcMar/>
          </w:tcPr>
          <w:p w:rsidRPr="42583932" w:rsidR="00350C45" w:rsidP="0C2376F5" w:rsidRDefault="00350C45" w14:paraId="58BF2535" w14:textId="5CEE8A6F">
            <w:pPr>
              <w:pStyle w:val="paragraph"/>
              <w:spacing w:beforeAutospacing="off" w:afterAutospacing="off" w:line="259" w:lineRule="auto"/>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r w:rsidRPr="0C2376F5" w:rsidR="0E1E2F63">
              <w:rPr>
                <w:rFonts w:ascii="Calibri" w:hAnsi="Calibri" w:eastAsia="Calibri" w:cs="Calibri" w:asciiTheme="minorAscii" w:hAnsiTheme="minorAscii" w:eastAsiaTheme="minorAscii" w:cstheme="minorAscii"/>
                <w:sz w:val="20"/>
                <w:szCs w:val="20"/>
              </w:rPr>
              <w:t xml:space="preserve">This final afternoon session of support for PG2b focuses on the second part of the assignment, looking at the” annotated sequence of learning and teacher (2000 words equivalent). “  </w:t>
            </w:r>
          </w:p>
          <w:p w:rsidRPr="42583932" w:rsidR="00350C45" w:rsidP="0C2376F5" w:rsidRDefault="00350C45" w14:paraId="7CBAB595" w14:textId="23E81C3C">
            <w:pPr>
              <w:spacing w:line="259" w:lineRule="auto"/>
              <w:ind w:left="0"/>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p>
          <w:p w:rsidRPr="42583932" w:rsidR="00350C45" w:rsidP="0C2376F5" w:rsidRDefault="00350C45" w14:paraId="2B4EEF30" w14:textId="06210F8A">
            <w:pPr>
              <w:spacing w:line="259" w:lineRule="auto"/>
              <w:ind w:left="0"/>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Going through a mixture of group work, small group work or independent work, you will have the opportunity you can pick the level of support required</w:t>
            </w: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 xml:space="preserve">.  </w:t>
            </w:r>
          </w:p>
          <w:p w:rsidRPr="42583932" w:rsidR="00350C45" w:rsidP="0C2376F5" w:rsidRDefault="00350C45" w14:paraId="1FE2B96A" w14:textId="06DD014F">
            <w:pPr>
              <w:pStyle w:val="ListParagraph"/>
              <w:ind w:left="0"/>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pP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 xml:space="preserve">Your PRE tutor is available to help but if you need to get on and work in your PRE room then </w:t>
            </w: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it‘</w:t>
            </w:r>
            <w:r w:rsidRPr="0C2376F5" w:rsidR="0E1E2F63">
              <w:rPr>
                <w:rFonts w:ascii="Calibri" w:hAnsi="Calibri" w:eastAsia="Calibri" w:cs="Calibri" w:asciiTheme="minorAscii" w:hAnsiTheme="minorAscii" w:eastAsiaTheme="minorAscii" w:cstheme="minorAscii"/>
                <w:b w:val="0"/>
                <w:bCs w:val="0"/>
                <w:i w:val="0"/>
                <w:iCs w:val="0"/>
                <w:caps w:val="0"/>
                <w:smallCaps w:val="0"/>
                <w:noProof w:val="0"/>
                <w:color w:val="000000" w:themeColor="text1" w:themeTint="FF" w:themeShade="FF"/>
                <w:sz w:val="20"/>
                <w:szCs w:val="20"/>
                <w:lang w:val="en-GB"/>
              </w:rPr>
              <w:t>s up to you to work as needed.</w:t>
            </w:r>
          </w:p>
        </w:tc>
        <w:tc>
          <w:tcPr>
            <w:tcW w:w="2644" w:type="dxa"/>
            <w:shd w:val="clear" w:color="auto" w:fill="FFE599" w:themeFill="accent4" w:themeFillTint="66"/>
            <w:tcMar/>
          </w:tcPr>
          <w:p w:rsidRPr="00352C7D" w:rsidR="00350C45" w:rsidP="0C2376F5" w:rsidRDefault="00350C45" w14:paraId="634D338B" w14:textId="61DC4CF0">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Resources and information are available on Moodle (PrE) under ‘Inclusion Conference’.</w:t>
            </w:r>
          </w:p>
          <w:p w:rsidRPr="00352C7D" w:rsidR="00350C45" w:rsidP="0C2376F5" w:rsidRDefault="00350C45" w14:paraId="724C57FC" w14:textId="20F41BB0">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352C7D" w:rsidR="00350C45" w:rsidP="0C2376F5" w:rsidRDefault="00350C45" w14:paraId="4ECC98B3" w14:textId="7783A70F">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Subject specific content from your subject days</w:t>
            </w:r>
          </w:p>
          <w:p w:rsidRPr="00352C7D" w:rsidR="00350C45" w:rsidP="0C2376F5" w:rsidRDefault="00350C45" w14:paraId="5D284409" w14:textId="6396E984">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352C7D" w:rsidR="00350C45" w:rsidP="0C2376F5" w:rsidRDefault="00350C45" w14:paraId="1320A7DB" w14:textId="3342D361">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 xml:space="preserve">Campbell, B. (1998). ‘Modelling Critical Literacy in Teacher Education’. In Bradshaw, D. Ed. </w:t>
            </w:r>
            <w:r w:rsidRPr="0C2376F5" w:rsidR="0E1E2F63">
              <w:rPr>
                <w:rFonts w:ascii="Calibri" w:hAnsi="Calibri" w:eastAsia="Calibri" w:cs="Calibri"/>
                <w:b w:val="0"/>
                <w:bCs w:val="0"/>
                <w:i w:val="1"/>
                <w:iCs w:val="1"/>
                <w:caps w:val="0"/>
                <w:smallCaps w:val="0"/>
                <w:noProof w:val="0"/>
                <w:color w:val="000000" w:themeColor="text1" w:themeTint="FF" w:themeShade="FF"/>
                <w:sz w:val="19"/>
                <w:szCs w:val="19"/>
                <w:lang w:val="en-GB"/>
              </w:rPr>
              <w:t>Knowledge of Texts: Theory and Practice in Critical Literacy</w:t>
            </w: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 Melbourne: Language Australia.</w:t>
            </w:r>
          </w:p>
          <w:p w:rsidRPr="00352C7D" w:rsidR="00350C45" w:rsidP="0C2376F5" w:rsidRDefault="00350C45" w14:paraId="56EB41AB" w14:textId="4E9886E4">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p>
          <w:p w:rsidRPr="00352C7D" w:rsidR="00350C45" w:rsidP="0C2376F5" w:rsidRDefault="00350C45" w14:paraId="1B0F6C5D" w14:textId="1C26774A">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 xml:space="preserve">Pollard, A., (2019). Inclusion: How are we enabling learning opportunities? In: Pollard, A. </w:t>
            </w:r>
            <w:r w:rsidRPr="0C2376F5" w:rsidR="0E1E2F63">
              <w:rPr>
                <w:rFonts w:ascii="Calibri" w:hAnsi="Calibri" w:eastAsia="Calibri" w:cs="Calibri"/>
                <w:b w:val="0"/>
                <w:bCs w:val="0"/>
                <w:i w:val="1"/>
                <w:iCs w:val="1"/>
                <w:caps w:val="0"/>
                <w:smallCaps w:val="0"/>
                <w:noProof w:val="0"/>
                <w:color w:val="000000" w:themeColor="text1" w:themeTint="FF" w:themeShade="FF"/>
                <w:sz w:val="19"/>
                <w:szCs w:val="19"/>
                <w:lang w:val="en-GB"/>
              </w:rPr>
              <w:t>Reflective Teaching in Schools</w:t>
            </w: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 Bloomsbury, pp. 469-504.</w:t>
            </w:r>
          </w:p>
          <w:p w:rsidRPr="00352C7D" w:rsidR="00350C45" w:rsidP="0C2376F5" w:rsidRDefault="00350C45" w14:paraId="57EFD399" w14:textId="7CF6B33F">
            <w:pPr>
              <w:pStyle w:val="Normal"/>
              <w:rPr>
                <w:rFonts w:ascii="Calibri" w:hAnsi="Calibri" w:eastAsia="Calibri" w:cs="Calibri" w:asciiTheme="minorAscii" w:hAnsiTheme="minorAscii" w:eastAsiaTheme="minorAscii" w:cstheme="minorAscii"/>
                <w:sz w:val="20"/>
                <w:szCs w:val="20"/>
              </w:rPr>
            </w:pPr>
          </w:p>
        </w:tc>
        <w:tc>
          <w:tcPr>
            <w:tcW w:w="698" w:type="dxa"/>
            <w:gridSpan w:val="2"/>
            <w:shd w:val="clear" w:color="auto" w:fill="FFE599" w:themeFill="accent4" w:themeFillTint="66"/>
            <w:tcMar/>
          </w:tcPr>
          <w:p w:rsidRPr="00352C7D" w:rsidR="00350C45" w:rsidP="0C2376F5" w:rsidRDefault="00350C45" w14:paraId="26958859" w14:textId="205EE8CC">
            <w:pPr>
              <w:rPr>
                <w:rFonts w:ascii="Calibri" w:hAnsi="Calibri" w:eastAsia="Calibri" w:cs="Calibri" w:asciiTheme="minorAscii" w:hAnsiTheme="minorAscii" w:eastAsiaTheme="minorAscii" w:cstheme="minorAscii"/>
                <w:sz w:val="20"/>
                <w:szCs w:val="20"/>
              </w:rPr>
            </w:pPr>
            <w:r w:rsidRPr="0C2376F5" w:rsidR="0E1E2F63">
              <w:rPr>
                <w:rFonts w:ascii="Calibri" w:hAnsi="Calibri" w:eastAsia="Calibri" w:cs="Calibri" w:asciiTheme="minorAscii" w:hAnsiTheme="minorAscii" w:eastAsiaTheme="minorAscii" w:cstheme="minorAscii"/>
                <w:sz w:val="20"/>
                <w:szCs w:val="20"/>
              </w:rPr>
              <w:t>PG2B</w:t>
            </w:r>
          </w:p>
        </w:tc>
        <w:tc>
          <w:tcPr>
            <w:tcW w:w="1837" w:type="dxa"/>
            <w:gridSpan w:val="2"/>
            <w:shd w:val="clear" w:color="auto" w:fill="FFE599" w:themeFill="accent4" w:themeFillTint="66"/>
            <w:tcMar/>
          </w:tcPr>
          <w:p w:rsidR="00350C45" w:rsidP="0C2376F5" w:rsidRDefault="00350C45" w14:paraId="355BC80D" w14:textId="3093CCF2">
            <w:p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Curious Teacher 3</w:t>
            </w:r>
          </w:p>
          <w:p w:rsidR="00350C45" w:rsidP="0C2376F5" w:rsidRDefault="00350C45" w14:paraId="3B2230C8" w14:textId="6BD234DF">
            <w:pPr>
              <w:pStyle w:val="ListParagraph"/>
              <w:numPr>
                <w:ilvl w:val="0"/>
                <w:numId w:val="34"/>
              </w:numPr>
              <w:spacing w:line="259" w:lineRule="auto"/>
              <w:rPr>
                <w:rFonts w:ascii="Calibri" w:hAnsi="Calibri" w:eastAsia="Calibri" w:cs="Calibri"/>
                <w:b w:val="0"/>
                <w:bCs w:val="0"/>
                <w:i w:val="0"/>
                <w:iCs w:val="0"/>
                <w:caps w:val="0"/>
                <w:smallCaps w:val="0"/>
                <w:noProof w:val="0"/>
                <w:color w:val="000000" w:themeColor="text1" w:themeTint="FF" w:themeShade="FF"/>
                <w:sz w:val="19"/>
                <w:szCs w:val="19"/>
                <w:lang w:val="en-GB"/>
              </w:rPr>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Using multiple lenses to critique practice</w:t>
            </w:r>
          </w:p>
          <w:p w:rsidR="00350C45" w:rsidP="0C2376F5" w:rsidRDefault="00350C45" w14:paraId="519C8A29" w14:textId="7703D9A7">
            <w:pPr>
              <w:pStyle w:val="Normal"/>
            </w:pPr>
            <w:r w:rsidRPr="0C2376F5" w:rsidR="0E1E2F63">
              <w:rPr>
                <w:rFonts w:ascii="Calibri" w:hAnsi="Calibri" w:eastAsia="Calibri" w:cs="Calibri"/>
                <w:b w:val="0"/>
                <w:bCs w:val="0"/>
                <w:i w:val="0"/>
                <w:iCs w:val="0"/>
                <w:caps w:val="0"/>
                <w:smallCaps w:val="0"/>
                <w:noProof w:val="0"/>
                <w:color w:val="000000" w:themeColor="text1" w:themeTint="FF" w:themeShade="FF"/>
                <w:sz w:val="19"/>
                <w:szCs w:val="19"/>
                <w:lang w:val="en-GB"/>
              </w:rPr>
              <w:t>Critical evaluation of research evidence</w:t>
            </w:r>
          </w:p>
        </w:tc>
        <w:tc>
          <w:tcPr>
            <w:tcW w:w="1336" w:type="dxa"/>
            <w:gridSpan w:val="2"/>
            <w:shd w:val="clear" w:color="auto" w:fill="FFE599" w:themeFill="accent4" w:themeFillTint="66"/>
            <w:tcMar/>
          </w:tcPr>
          <w:p w:rsidRPr="00352C7D" w:rsidR="00350C45" w:rsidP="0C2376F5" w:rsidRDefault="00350C45" w14:paraId="7D6D19D6" w14:textId="34902CEB">
            <w:pPr>
              <w:rPr>
                <w:rFonts w:ascii="Calibri" w:hAnsi="Calibri" w:eastAsia="Calibri" w:cs="Calibri" w:asciiTheme="minorAscii" w:hAnsiTheme="minorAscii" w:eastAsiaTheme="minorAscii" w:cstheme="minorAscii"/>
                <w:sz w:val="20"/>
                <w:szCs w:val="20"/>
              </w:rPr>
            </w:pPr>
            <w:r w:rsidRPr="0C2376F5" w:rsidR="0E1E2F63">
              <w:rPr>
                <w:rFonts w:ascii="Calibri" w:hAnsi="Calibri" w:eastAsia="Calibri" w:cs="Calibri" w:asciiTheme="minorAscii" w:hAnsiTheme="minorAscii" w:eastAsiaTheme="minorAscii" w:cstheme="minorAscii"/>
                <w:sz w:val="20"/>
                <w:szCs w:val="20"/>
              </w:rPr>
              <w:t>LO7</w:t>
            </w:r>
          </w:p>
        </w:tc>
        <w:tc>
          <w:tcPr>
            <w:tcW w:w="3235" w:type="dxa"/>
            <w:shd w:val="clear" w:color="auto" w:fill="FFE599" w:themeFill="accent4" w:themeFillTint="66"/>
            <w:tcMar/>
          </w:tcPr>
          <w:p w:rsidRPr="00352C7D" w:rsidR="00350C45" w:rsidP="0C2376F5" w:rsidRDefault="00350C45" w14:paraId="5D8529DD" w14:textId="6A571ACD">
            <w:pPr>
              <w:rPr>
                <w:rFonts w:ascii="Calibri" w:hAnsi="Calibri" w:eastAsia="Calibri" w:cs="Calibri" w:asciiTheme="minorAscii" w:hAnsiTheme="minorAscii" w:eastAsiaTheme="minorAscii" w:cstheme="minorAscii"/>
                <w:sz w:val="20"/>
                <w:szCs w:val="20"/>
              </w:rPr>
            </w:pPr>
            <w:r w:rsidRPr="0C2376F5" w:rsidR="0E1E2F63">
              <w:rPr>
                <w:rFonts w:ascii="Calibri" w:hAnsi="Calibri" w:eastAsia="Calibri" w:cs="Calibri" w:asciiTheme="minorAscii" w:hAnsiTheme="minorAscii" w:eastAsiaTheme="minorAscii" w:cstheme="minorAscii"/>
                <w:sz w:val="20"/>
                <w:szCs w:val="20"/>
              </w:rPr>
              <w:t>Various depending on chosen focus</w:t>
            </w:r>
          </w:p>
        </w:tc>
      </w:tr>
      <w:tr w:rsidRPr="00352C7D" w:rsidR="00350C45" w:rsidTr="0C2376F5" w14:paraId="01DD61AE" w14:textId="77777777">
        <w:tc>
          <w:tcPr>
            <w:tcW w:w="840" w:type="dxa"/>
            <w:shd w:val="clear" w:color="auto" w:fill="C45911" w:themeFill="accent2" w:themeFillShade="BF"/>
            <w:tcMar/>
          </w:tcPr>
          <w:p w:rsidR="00350C45" w:rsidP="00192D6B" w:rsidRDefault="00350C45" w14:paraId="67EBADA8" w14:textId="4E4C3487">
            <w:pPr>
              <w:rPr>
                <w:sz w:val="20"/>
                <w:szCs w:val="20"/>
              </w:rPr>
            </w:pPr>
            <w:r>
              <w:rPr>
                <w:sz w:val="20"/>
                <w:szCs w:val="20"/>
              </w:rPr>
              <w:t>11.03.24</w:t>
            </w:r>
          </w:p>
          <w:p w:rsidRPr="00352C7D" w:rsidR="00350C45" w:rsidP="00192D6B" w:rsidRDefault="00350C45" w14:paraId="5772039C" w14:textId="77777777">
            <w:pPr>
              <w:rPr>
                <w:sz w:val="20"/>
                <w:szCs w:val="20"/>
              </w:rPr>
            </w:pPr>
            <w:r>
              <w:rPr>
                <w:sz w:val="20"/>
                <w:szCs w:val="20"/>
              </w:rPr>
              <w:t>SS</w:t>
            </w:r>
          </w:p>
        </w:tc>
        <w:tc>
          <w:tcPr>
            <w:tcW w:w="1256" w:type="dxa"/>
            <w:shd w:val="clear" w:color="auto" w:fill="C45911" w:themeFill="accent2" w:themeFillShade="BF"/>
            <w:tcMar/>
          </w:tcPr>
          <w:p w:rsidRPr="00BF795D" w:rsidR="00350C45" w:rsidP="00192D6B" w:rsidRDefault="00350C45" w14:paraId="4C0161FF" w14:textId="77777777">
            <w:pPr>
              <w:rPr>
                <w:bCs/>
                <w:sz w:val="20"/>
                <w:szCs w:val="20"/>
              </w:rPr>
            </w:pPr>
            <w:r>
              <w:rPr>
                <w:bCs/>
                <w:sz w:val="20"/>
                <w:szCs w:val="20"/>
              </w:rPr>
              <w:t>Metacognition &amp; Literacy</w:t>
            </w:r>
          </w:p>
        </w:tc>
        <w:tc>
          <w:tcPr>
            <w:tcW w:w="1259" w:type="dxa"/>
            <w:shd w:val="clear" w:color="auto" w:fill="C45911" w:themeFill="accent2" w:themeFillShade="BF"/>
            <w:tcMar/>
          </w:tcPr>
          <w:p w:rsidRPr="000043EA" w:rsidR="00350C45" w:rsidP="00192D6B" w:rsidRDefault="00350C45" w14:paraId="6C1943CF" w14:textId="77777777">
            <w:pPr>
              <w:rPr>
                <w:sz w:val="20"/>
                <w:szCs w:val="20"/>
              </w:rPr>
            </w:pPr>
            <w:r w:rsidRPr="000043EA">
              <w:rPr>
                <w:sz w:val="20"/>
                <w:szCs w:val="20"/>
              </w:rPr>
              <w:t>See Subject Programme</w:t>
            </w:r>
          </w:p>
        </w:tc>
        <w:tc>
          <w:tcPr>
            <w:tcW w:w="1817" w:type="dxa"/>
            <w:shd w:val="clear" w:color="auto" w:fill="C45911" w:themeFill="accent2" w:themeFillShade="BF"/>
            <w:tcMar/>
          </w:tcPr>
          <w:p w:rsidRPr="42583932" w:rsidR="00350C45" w:rsidP="00192D6B" w:rsidRDefault="00350C45" w14:paraId="204B43AD" w14:textId="77777777">
            <w:pPr>
              <w:pStyle w:val="ListParagraph"/>
              <w:rPr>
                <w:sz w:val="20"/>
                <w:szCs w:val="20"/>
              </w:rPr>
            </w:pPr>
          </w:p>
        </w:tc>
        <w:tc>
          <w:tcPr>
            <w:tcW w:w="2644" w:type="dxa"/>
            <w:shd w:val="clear" w:color="auto" w:fill="C45911" w:themeFill="accent2" w:themeFillShade="BF"/>
            <w:tcMar/>
          </w:tcPr>
          <w:p w:rsidRPr="00352C7D" w:rsidR="00350C45" w:rsidP="00192D6B" w:rsidRDefault="00350C45" w14:paraId="027017D9" w14:textId="77777777">
            <w:pPr>
              <w:rPr>
                <w:sz w:val="20"/>
                <w:szCs w:val="20"/>
              </w:rPr>
            </w:pPr>
          </w:p>
        </w:tc>
        <w:tc>
          <w:tcPr>
            <w:tcW w:w="698" w:type="dxa"/>
            <w:gridSpan w:val="2"/>
            <w:shd w:val="clear" w:color="auto" w:fill="C45911" w:themeFill="accent2" w:themeFillShade="BF"/>
            <w:tcMar/>
          </w:tcPr>
          <w:p w:rsidRPr="00352C7D" w:rsidR="00350C45" w:rsidP="00192D6B" w:rsidRDefault="00350C45" w14:paraId="214F84B3" w14:textId="77777777">
            <w:pPr>
              <w:rPr>
                <w:sz w:val="20"/>
                <w:szCs w:val="20"/>
              </w:rPr>
            </w:pPr>
          </w:p>
        </w:tc>
        <w:tc>
          <w:tcPr>
            <w:tcW w:w="1837" w:type="dxa"/>
            <w:gridSpan w:val="2"/>
            <w:shd w:val="clear" w:color="auto" w:fill="C45911" w:themeFill="accent2" w:themeFillShade="BF"/>
            <w:tcMar/>
          </w:tcPr>
          <w:p w:rsidR="00350C45" w:rsidP="00192D6B" w:rsidRDefault="00350C45" w14:paraId="02A28899" w14:textId="77777777">
            <w:pPr>
              <w:rPr>
                <w:sz w:val="20"/>
                <w:szCs w:val="20"/>
              </w:rPr>
            </w:pPr>
          </w:p>
        </w:tc>
        <w:tc>
          <w:tcPr>
            <w:tcW w:w="1336" w:type="dxa"/>
            <w:gridSpan w:val="2"/>
            <w:shd w:val="clear" w:color="auto" w:fill="C45911" w:themeFill="accent2" w:themeFillShade="BF"/>
            <w:tcMar/>
          </w:tcPr>
          <w:p w:rsidRPr="00352C7D" w:rsidR="00350C45" w:rsidP="00192D6B" w:rsidRDefault="00350C45" w14:paraId="305EF73A" w14:textId="77777777">
            <w:pPr>
              <w:rPr>
                <w:sz w:val="20"/>
                <w:szCs w:val="20"/>
              </w:rPr>
            </w:pPr>
          </w:p>
        </w:tc>
        <w:tc>
          <w:tcPr>
            <w:tcW w:w="3235" w:type="dxa"/>
            <w:shd w:val="clear" w:color="auto" w:fill="C45911" w:themeFill="accent2" w:themeFillShade="BF"/>
            <w:tcMar/>
          </w:tcPr>
          <w:p w:rsidRPr="00352C7D" w:rsidR="00350C45" w:rsidP="00192D6B" w:rsidRDefault="00350C45" w14:paraId="463F34E7" w14:textId="77777777">
            <w:pPr>
              <w:rPr>
                <w:sz w:val="20"/>
                <w:szCs w:val="20"/>
              </w:rPr>
            </w:pPr>
          </w:p>
        </w:tc>
      </w:tr>
      <w:tr w:rsidRPr="00352C7D" w:rsidR="00D32A05" w:rsidTr="0C2376F5" w14:paraId="50FA4C01" w14:textId="77777777">
        <w:tc>
          <w:tcPr>
            <w:tcW w:w="840" w:type="dxa"/>
            <w:shd w:val="clear" w:color="auto" w:fill="70AD47" w:themeFill="accent6"/>
            <w:tcMar/>
          </w:tcPr>
          <w:p w:rsidR="00D32A05" w:rsidP="00D32A05" w:rsidRDefault="00350C45" w14:paraId="1F3E7B80" w14:textId="6F003AAC">
            <w:pPr>
              <w:rPr>
                <w:sz w:val="20"/>
                <w:szCs w:val="20"/>
              </w:rPr>
            </w:pPr>
            <w:r>
              <w:rPr>
                <w:sz w:val="20"/>
                <w:szCs w:val="20"/>
              </w:rPr>
              <w:t>08</w:t>
            </w:r>
            <w:r w:rsidR="00D32A05">
              <w:rPr>
                <w:sz w:val="20"/>
                <w:szCs w:val="20"/>
              </w:rPr>
              <w:t>.</w:t>
            </w:r>
            <w:r>
              <w:rPr>
                <w:sz w:val="20"/>
                <w:szCs w:val="20"/>
              </w:rPr>
              <w:t>04</w:t>
            </w:r>
            <w:r w:rsidR="00D32A05">
              <w:rPr>
                <w:sz w:val="20"/>
                <w:szCs w:val="20"/>
              </w:rPr>
              <w:t>.2</w:t>
            </w:r>
            <w:r>
              <w:rPr>
                <w:sz w:val="20"/>
                <w:szCs w:val="20"/>
              </w:rPr>
              <w:t>4</w:t>
            </w:r>
          </w:p>
          <w:p w:rsidR="00D32A05" w:rsidP="00D32A05" w:rsidRDefault="00D32A05" w14:paraId="352AC56D" w14:textId="160B09EE">
            <w:pPr>
              <w:rPr>
                <w:sz w:val="20"/>
                <w:szCs w:val="20"/>
              </w:rPr>
            </w:pPr>
            <w:r>
              <w:rPr>
                <w:sz w:val="20"/>
                <w:szCs w:val="20"/>
              </w:rPr>
              <w:t xml:space="preserve">Core: </w:t>
            </w:r>
            <w:r w:rsidR="00350C45">
              <w:rPr>
                <w:sz w:val="20"/>
                <w:szCs w:val="20"/>
              </w:rPr>
              <w:t>Monday</w:t>
            </w:r>
          </w:p>
          <w:p w:rsidRPr="008B08B0" w:rsidR="00D32A05" w:rsidP="59625251" w:rsidRDefault="328AAB68" w14:paraId="570A81DD" w14:textId="213CB257">
            <w:pPr>
              <w:rPr>
                <w:sz w:val="20"/>
                <w:szCs w:val="20"/>
              </w:rPr>
            </w:pPr>
            <w:r w:rsidRPr="008B08B0">
              <w:rPr>
                <w:sz w:val="20"/>
                <w:szCs w:val="20"/>
              </w:rPr>
              <w:t xml:space="preserve">KH, </w:t>
            </w:r>
            <w:r w:rsidRPr="008B08B0" w:rsidR="008B08B0">
              <w:rPr>
                <w:sz w:val="20"/>
                <w:szCs w:val="20"/>
              </w:rPr>
              <w:t>PO</w:t>
            </w:r>
            <w:r w:rsidRPr="008B08B0">
              <w:rPr>
                <w:sz w:val="20"/>
                <w:szCs w:val="20"/>
              </w:rPr>
              <w:t>,</w:t>
            </w:r>
            <w:r w:rsidRPr="008B08B0" w:rsidR="6A664016">
              <w:rPr>
                <w:sz w:val="20"/>
                <w:szCs w:val="20"/>
              </w:rPr>
              <w:t xml:space="preserve"> HH</w:t>
            </w:r>
            <w:r w:rsidRPr="008B08B0">
              <w:rPr>
                <w:sz w:val="20"/>
                <w:szCs w:val="20"/>
              </w:rPr>
              <w:t xml:space="preserve"> </w:t>
            </w:r>
          </w:p>
          <w:p w:rsidR="00D32A05" w:rsidP="00D32A05" w:rsidRDefault="00D32A05" w14:paraId="2FD34C25" w14:textId="50DECD16">
            <w:pPr>
              <w:rPr>
                <w:sz w:val="20"/>
                <w:szCs w:val="20"/>
              </w:rPr>
            </w:pPr>
          </w:p>
        </w:tc>
        <w:tc>
          <w:tcPr>
            <w:tcW w:w="1256" w:type="dxa"/>
            <w:shd w:val="clear" w:color="auto" w:fill="70AD47" w:themeFill="accent6"/>
            <w:tcMar/>
          </w:tcPr>
          <w:p w:rsidRPr="000043EA" w:rsidR="00D32A05" w:rsidP="00D32A05" w:rsidRDefault="00D32A05" w14:paraId="053A71EF" w14:textId="11E5178B">
            <w:pPr>
              <w:rPr>
                <w:sz w:val="20"/>
                <w:szCs w:val="20"/>
              </w:rPr>
            </w:pPr>
            <w:r>
              <w:rPr>
                <w:sz w:val="20"/>
                <w:szCs w:val="20"/>
              </w:rPr>
              <w:t>Communicating with Parents: Progress</w:t>
            </w:r>
            <w:r w:rsidR="00350C45">
              <w:rPr>
                <w:sz w:val="20"/>
                <w:szCs w:val="20"/>
              </w:rPr>
              <w:t xml:space="preserve">, </w:t>
            </w:r>
            <w:r>
              <w:rPr>
                <w:sz w:val="20"/>
                <w:szCs w:val="20"/>
              </w:rPr>
              <w:t>Pastoral Care</w:t>
            </w:r>
            <w:r w:rsidR="00350C45">
              <w:rPr>
                <w:sz w:val="20"/>
                <w:szCs w:val="20"/>
              </w:rPr>
              <w:t xml:space="preserve"> &amp; Hard to Reach Students</w:t>
            </w:r>
          </w:p>
          <w:p w:rsidRPr="000043EA" w:rsidR="00D32A05" w:rsidP="00D32A05" w:rsidRDefault="00D32A05" w14:paraId="581CFCB5" w14:textId="7B68F637">
            <w:pPr>
              <w:rPr>
                <w:b/>
                <w:bCs/>
                <w:sz w:val="20"/>
                <w:szCs w:val="20"/>
              </w:rPr>
            </w:pPr>
          </w:p>
        </w:tc>
        <w:tc>
          <w:tcPr>
            <w:tcW w:w="1259" w:type="dxa"/>
            <w:shd w:val="clear" w:color="auto" w:fill="70AD47" w:themeFill="accent6"/>
            <w:tcMar/>
          </w:tcPr>
          <w:p w:rsidRPr="000043EA" w:rsidR="00D32A05" w:rsidP="00D32A05" w:rsidRDefault="00D32A05" w14:paraId="08C539E4" w14:textId="77777777">
            <w:pPr>
              <w:rPr>
                <w:color w:val="000000" w:themeColor="text1"/>
                <w:sz w:val="20"/>
                <w:szCs w:val="20"/>
              </w:rPr>
            </w:pPr>
            <w:r w:rsidRPr="000043EA">
              <w:rPr>
                <w:rFonts w:ascii="Calibri" w:hAnsi="Calibri" w:eastAsia="Calibri" w:cs="Calibri"/>
                <w:color w:val="000000" w:themeColor="text1"/>
                <w:sz w:val="20"/>
                <w:szCs w:val="20"/>
              </w:rPr>
              <w:t>To understand the accountability measures for schools</w:t>
            </w:r>
          </w:p>
          <w:p w:rsidRPr="000043EA" w:rsidR="00D32A05" w:rsidP="00D32A05" w:rsidRDefault="00D32A05" w14:paraId="114A97CE" w14:textId="77777777">
            <w:pPr>
              <w:rPr>
                <w:color w:val="000000" w:themeColor="text1"/>
                <w:sz w:val="20"/>
                <w:szCs w:val="20"/>
              </w:rPr>
            </w:pPr>
            <w:r w:rsidRPr="000043EA">
              <w:rPr>
                <w:rFonts w:ascii="Calibri" w:hAnsi="Calibri" w:eastAsia="Calibri" w:cs="Calibri"/>
                <w:color w:val="000000" w:themeColor="text1"/>
                <w:sz w:val="20"/>
                <w:szCs w:val="20"/>
              </w:rPr>
              <w:t>To understand the impact of the accountability framework on the teaching of the curriculum</w:t>
            </w:r>
          </w:p>
          <w:p w:rsidRPr="000043EA" w:rsidR="00D32A05" w:rsidP="00D32A05" w:rsidRDefault="00D32A05" w14:paraId="75AE613F" w14:textId="77777777">
            <w:pPr>
              <w:rPr>
                <w:color w:val="000000" w:themeColor="text1"/>
                <w:sz w:val="20"/>
                <w:szCs w:val="20"/>
              </w:rPr>
            </w:pPr>
            <w:r w:rsidRPr="000043EA">
              <w:rPr>
                <w:rFonts w:ascii="Calibri" w:hAnsi="Calibri" w:eastAsia="Calibri" w:cs="Calibri"/>
                <w:color w:val="000000" w:themeColor="text1"/>
                <w:sz w:val="20"/>
                <w:szCs w:val="20"/>
              </w:rPr>
              <w:t>To analyse and use student data</w:t>
            </w:r>
          </w:p>
          <w:p w:rsidRPr="000043EA" w:rsidR="00D32A05" w:rsidP="00D32A05" w:rsidRDefault="00D32A05" w14:paraId="3DD59C8E" w14:textId="77777777">
            <w:pPr>
              <w:rPr>
                <w:color w:val="000000" w:themeColor="text1"/>
                <w:sz w:val="20"/>
                <w:szCs w:val="20"/>
              </w:rPr>
            </w:pPr>
            <w:r w:rsidRPr="000043EA">
              <w:rPr>
                <w:rFonts w:ascii="Calibri" w:hAnsi="Calibri" w:eastAsia="Calibri" w:cs="Calibri"/>
                <w:color w:val="000000" w:themeColor="text1"/>
                <w:sz w:val="20"/>
                <w:szCs w:val="20"/>
              </w:rPr>
              <w:t>To learn how to conduct short parental consultations</w:t>
            </w:r>
          </w:p>
          <w:p w:rsidR="00D32A05" w:rsidP="00D32A05" w:rsidRDefault="00D32A05" w14:paraId="6B17A0B7" w14:textId="02E24509">
            <w:pPr>
              <w:rPr>
                <w:b/>
                <w:bCs/>
                <w:sz w:val="20"/>
                <w:szCs w:val="20"/>
              </w:rPr>
            </w:pPr>
          </w:p>
        </w:tc>
        <w:tc>
          <w:tcPr>
            <w:tcW w:w="1817" w:type="dxa"/>
            <w:shd w:val="clear" w:color="auto" w:fill="70AD47" w:themeFill="accent6"/>
            <w:tcMar/>
          </w:tcPr>
          <w:p w:rsidRPr="000043EA" w:rsidR="00D32A05" w:rsidP="00D32A05" w:rsidRDefault="00D32A05" w14:paraId="3C8F9C98" w14:textId="4289557E">
            <w:pPr>
              <w:rPr>
                <w:rFonts w:ascii="Calibri" w:hAnsi="Calibri" w:eastAsia="Calibri" w:cs="Calibri"/>
                <w:color w:val="000000" w:themeColor="text1"/>
                <w:sz w:val="20"/>
                <w:szCs w:val="20"/>
              </w:rPr>
            </w:pPr>
            <w:r w:rsidRPr="0E9F8981">
              <w:rPr>
                <w:rFonts w:ascii="Calibri" w:hAnsi="Calibri" w:eastAsia="Calibri" w:cs="Calibri"/>
                <w:color w:val="000000" w:themeColor="text1"/>
                <w:sz w:val="20"/>
                <w:szCs w:val="20"/>
              </w:rPr>
              <w:t>This session examines the accountability measures for schools and their impact on the subjects we teach. The sessions include practical tasks on managing and analysing student data and providing feedback to parents.</w:t>
            </w:r>
          </w:p>
        </w:tc>
        <w:tc>
          <w:tcPr>
            <w:tcW w:w="2644" w:type="dxa"/>
            <w:shd w:val="clear" w:color="auto" w:fill="70AD47" w:themeFill="accent6"/>
            <w:tcMar/>
          </w:tcPr>
          <w:p w:rsidRPr="00352C7D" w:rsidR="00D32A05" w:rsidP="00D32A05" w:rsidRDefault="00D32A05" w14:paraId="5CE765A3" w14:textId="2DF04D64">
            <w:pPr>
              <w:rPr>
                <w:rFonts w:ascii="Calibri" w:hAnsi="Calibri" w:eastAsia="Calibri" w:cs="Calibri"/>
                <w:color w:val="000000" w:themeColor="text1"/>
                <w:sz w:val="20"/>
                <w:szCs w:val="20"/>
              </w:rPr>
            </w:pPr>
          </w:p>
        </w:tc>
        <w:tc>
          <w:tcPr>
            <w:tcW w:w="698" w:type="dxa"/>
            <w:gridSpan w:val="2"/>
            <w:shd w:val="clear" w:color="auto" w:fill="70AD47" w:themeFill="accent6"/>
            <w:tcMar/>
          </w:tcPr>
          <w:p w:rsidR="00D32A05" w:rsidP="00D32A05" w:rsidRDefault="00D32A05" w14:paraId="343300F9" w14:textId="2B5936F3">
            <w:pPr>
              <w:rPr>
                <w:sz w:val="20"/>
                <w:szCs w:val="20"/>
              </w:rPr>
            </w:pPr>
            <w:r w:rsidRPr="17A31A3E">
              <w:rPr>
                <w:sz w:val="20"/>
                <w:szCs w:val="20"/>
              </w:rPr>
              <w:t>PPU11</w:t>
            </w:r>
          </w:p>
        </w:tc>
        <w:tc>
          <w:tcPr>
            <w:tcW w:w="1837" w:type="dxa"/>
            <w:gridSpan w:val="2"/>
            <w:shd w:val="clear" w:color="auto" w:fill="70AD47" w:themeFill="accent6"/>
            <w:tcMar/>
          </w:tcPr>
          <w:p w:rsidR="00D32A05" w:rsidP="00D32A05" w:rsidRDefault="00D32A05" w14:paraId="7A2DD47E" w14:textId="77777777">
            <w:pPr>
              <w:rPr>
                <w:sz w:val="20"/>
                <w:szCs w:val="20"/>
              </w:rPr>
            </w:pPr>
            <w:r>
              <w:rPr>
                <w:sz w:val="20"/>
                <w:szCs w:val="20"/>
              </w:rPr>
              <w:t>Creative Teacher 1</w:t>
            </w:r>
          </w:p>
          <w:p w:rsidR="00D32A05" w:rsidP="00C5046B" w:rsidRDefault="00D32A05" w14:paraId="2B312F0B" w14:textId="77777777">
            <w:pPr>
              <w:pStyle w:val="ListParagraph"/>
              <w:numPr>
                <w:ilvl w:val="0"/>
                <w:numId w:val="15"/>
              </w:numPr>
              <w:rPr>
                <w:sz w:val="20"/>
                <w:szCs w:val="20"/>
              </w:rPr>
            </w:pPr>
            <w:r w:rsidRPr="42FA3E03">
              <w:rPr>
                <w:sz w:val="20"/>
                <w:szCs w:val="20"/>
              </w:rPr>
              <w:t>Communication technologies</w:t>
            </w:r>
          </w:p>
          <w:p w:rsidR="00D32A05" w:rsidP="00D32A05" w:rsidRDefault="00D32A05" w14:paraId="16322304" w14:textId="68CDA794">
            <w:pPr>
              <w:rPr>
                <w:sz w:val="20"/>
                <w:szCs w:val="20"/>
              </w:rPr>
            </w:pPr>
            <w:r>
              <w:rPr>
                <w:sz w:val="20"/>
                <w:szCs w:val="20"/>
              </w:rPr>
              <w:t>Just Teacher 1-2</w:t>
            </w:r>
          </w:p>
          <w:p w:rsidR="00D32A05" w:rsidP="00C5046B" w:rsidRDefault="00D32A05" w14:paraId="64E94518" w14:textId="77777777">
            <w:pPr>
              <w:pStyle w:val="ListParagraph"/>
              <w:numPr>
                <w:ilvl w:val="0"/>
                <w:numId w:val="15"/>
              </w:numPr>
              <w:rPr>
                <w:sz w:val="20"/>
                <w:szCs w:val="20"/>
              </w:rPr>
            </w:pPr>
            <w:r w:rsidRPr="42FA3E03">
              <w:rPr>
                <w:sz w:val="20"/>
                <w:szCs w:val="20"/>
              </w:rPr>
              <w:t>Equality, policies and practice</w:t>
            </w:r>
          </w:p>
          <w:p w:rsidRPr="00A837F5" w:rsidR="00D32A05" w:rsidP="00C5046B" w:rsidRDefault="00D32A05" w14:paraId="1161C308" w14:textId="387BB492">
            <w:pPr>
              <w:pStyle w:val="ListParagraph"/>
              <w:numPr>
                <w:ilvl w:val="0"/>
                <w:numId w:val="15"/>
              </w:numPr>
              <w:rPr>
                <w:sz w:val="20"/>
                <w:szCs w:val="20"/>
              </w:rPr>
            </w:pPr>
            <w:r w:rsidRPr="42FA3E03">
              <w:rPr>
                <w:sz w:val="20"/>
                <w:szCs w:val="20"/>
              </w:rPr>
              <w:t>Handling challenging interactions</w:t>
            </w:r>
          </w:p>
        </w:tc>
        <w:tc>
          <w:tcPr>
            <w:tcW w:w="1336" w:type="dxa"/>
            <w:gridSpan w:val="2"/>
            <w:shd w:val="clear" w:color="auto" w:fill="70AD47" w:themeFill="accent6"/>
            <w:tcMar/>
          </w:tcPr>
          <w:p w:rsidRPr="00352C7D" w:rsidR="00D32A05" w:rsidP="00D32A05" w:rsidRDefault="00D32A05" w14:paraId="23B9135F" w14:textId="08B48BBF">
            <w:pPr>
              <w:rPr>
                <w:sz w:val="20"/>
                <w:szCs w:val="20"/>
              </w:rPr>
            </w:pPr>
            <w:r w:rsidRPr="0E9F8981">
              <w:rPr>
                <w:sz w:val="20"/>
                <w:szCs w:val="20"/>
              </w:rPr>
              <w:t>LO 1,2,3,4,6</w:t>
            </w:r>
          </w:p>
        </w:tc>
        <w:tc>
          <w:tcPr>
            <w:tcW w:w="3235" w:type="dxa"/>
            <w:shd w:val="clear" w:color="auto" w:fill="70AD47" w:themeFill="accent6"/>
            <w:tcMar/>
          </w:tcPr>
          <w:p w:rsidR="00D32A05" w:rsidP="00D32A05" w:rsidRDefault="00D32A05" w14:paraId="07C82559" w14:textId="2D2D3ED9">
            <w:pPr>
              <w:rPr>
                <w:sz w:val="20"/>
                <w:szCs w:val="20"/>
              </w:rPr>
            </w:pPr>
            <w:r w:rsidRPr="7EE72942">
              <w:rPr>
                <w:sz w:val="20"/>
                <w:szCs w:val="20"/>
              </w:rPr>
              <w:t>TS6, TS8</w:t>
            </w:r>
          </w:p>
          <w:p w:rsidR="00D32A05" w:rsidP="00D32A05" w:rsidRDefault="00D32A05" w14:paraId="4DE11F3C" w14:textId="55AED725">
            <w:pPr>
              <w:rPr>
                <w:sz w:val="20"/>
                <w:szCs w:val="20"/>
              </w:rPr>
            </w:pPr>
            <w:r w:rsidRPr="7EE72942">
              <w:rPr>
                <w:sz w:val="20"/>
                <w:szCs w:val="20"/>
              </w:rPr>
              <w:t>Assessment</w:t>
            </w:r>
          </w:p>
          <w:p w:rsidR="00D32A05" w:rsidP="00D32A05" w:rsidRDefault="00D32A05" w14:paraId="533D3F0D" w14:textId="1F82FE5B">
            <w:pPr>
              <w:rPr>
                <w:sz w:val="20"/>
                <w:szCs w:val="20"/>
              </w:rPr>
            </w:pPr>
            <w:r w:rsidRPr="7EE72942">
              <w:rPr>
                <w:sz w:val="20"/>
                <w:szCs w:val="20"/>
              </w:rPr>
              <w:t>6.1</w:t>
            </w:r>
            <w:r w:rsidRPr="7EE72942">
              <w:rPr>
                <w:rFonts w:ascii="Calibri" w:hAnsi="Calibri" w:eastAsia="Calibri" w:cs="Calibri"/>
                <w:sz w:val="20"/>
                <w:szCs w:val="20"/>
              </w:rPr>
              <w:t xml:space="preserve">. Effective assessment is critical to teaching because it provides teachers with information about pupils’ understanding and needs. </w:t>
            </w:r>
          </w:p>
          <w:p w:rsidR="00D32A05" w:rsidP="00D32A05" w:rsidRDefault="00D32A05" w14:paraId="0E9B0E48" w14:textId="18B0145A">
            <w:pPr>
              <w:rPr>
                <w:sz w:val="20"/>
                <w:szCs w:val="20"/>
              </w:rPr>
            </w:pPr>
            <w:r w:rsidRPr="7EE72942">
              <w:rPr>
                <w:rFonts w:ascii="Calibri" w:hAnsi="Calibri" w:eastAsia="Calibri" w:cs="Calibri"/>
                <w:sz w:val="20"/>
                <w:szCs w:val="20"/>
              </w:rPr>
              <w:t>6.2. Good assessment helps teachers avoid being over-influenced by potentially misleading factors, such as how busy pupils appear</w:t>
            </w:r>
          </w:p>
          <w:p w:rsidR="00D32A05" w:rsidP="00D32A05" w:rsidRDefault="00D32A05" w14:paraId="6F5A8203" w14:textId="3AD35025">
            <w:pPr>
              <w:rPr>
                <w:sz w:val="20"/>
                <w:szCs w:val="20"/>
              </w:rPr>
            </w:pPr>
            <w:r w:rsidRPr="7EE72942">
              <w:rPr>
                <w:rFonts w:ascii="Calibri" w:hAnsi="Calibri" w:eastAsia="Calibri" w:cs="Calibri"/>
                <w:sz w:val="20"/>
                <w:szCs w:val="20"/>
              </w:rPr>
              <w:t>. 6.4. To be of value, teachers use information from assessments to inform the decisions they make; in turn, pupils must be able to act on feedback for it to have an effect</w:t>
            </w:r>
          </w:p>
          <w:p w:rsidR="00D32A05" w:rsidP="00D32A05" w:rsidRDefault="00D32A05" w14:paraId="6E46D0DF" w14:textId="7D21994C">
            <w:pPr>
              <w:rPr>
                <w:sz w:val="20"/>
                <w:szCs w:val="20"/>
              </w:rPr>
            </w:pPr>
          </w:p>
          <w:p w:rsidR="00D32A05" w:rsidP="00D32A05" w:rsidRDefault="00D32A05" w14:paraId="28889ED6" w14:textId="069A1595">
            <w:pPr>
              <w:rPr>
                <w:sz w:val="20"/>
                <w:szCs w:val="20"/>
              </w:rPr>
            </w:pPr>
            <w:r>
              <w:rPr>
                <w:sz w:val="20"/>
                <w:szCs w:val="20"/>
              </w:rPr>
              <w:t>Professional Behaviours</w:t>
            </w:r>
          </w:p>
          <w:p w:rsidR="00D32A05" w:rsidP="00D32A05" w:rsidRDefault="00D32A05" w14:paraId="1BA6FC73" w14:textId="63A65188">
            <w:pPr>
              <w:rPr>
                <w:sz w:val="20"/>
                <w:szCs w:val="20"/>
              </w:rPr>
            </w:pPr>
            <w:r w:rsidRPr="7EE72942">
              <w:rPr>
                <w:sz w:val="20"/>
                <w:szCs w:val="20"/>
              </w:rPr>
              <w:t>8.3</w:t>
            </w:r>
            <w:r w:rsidRPr="7EE72942">
              <w:rPr>
                <w:rFonts w:ascii="Calibri" w:hAnsi="Calibri" w:eastAsia="Calibri" w:cs="Calibri"/>
                <w:sz w:val="20"/>
                <w:szCs w:val="20"/>
              </w:rPr>
              <w:t xml:space="preserve">. Teachers can make valuable contributions to the wider life of the school in a broad range of ways, including by supporting and developing effective professional relationships with colleagues. </w:t>
            </w:r>
          </w:p>
          <w:p w:rsidR="00D32A05" w:rsidP="00D32A05" w:rsidRDefault="00D32A05" w14:paraId="57A34EE6" w14:textId="3A6C7A14">
            <w:pPr>
              <w:rPr>
                <w:sz w:val="20"/>
                <w:szCs w:val="20"/>
              </w:rPr>
            </w:pPr>
            <w:r w:rsidRPr="7EE72942">
              <w:rPr>
                <w:sz w:val="20"/>
                <w:szCs w:val="20"/>
              </w:rPr>
              <w:t>Building effective relationships with parents, carers and families can improve motivation, behaviour and academic success. (8.4)</w:t>
            </w:r>
          </w:p>
          <w:p w:rsidR="00D32A05" w:rsidP="00D32A05" w:rsidRDefault="00D32A05" w14:paraId="575AED09" w14:textId="0ED3151C">
            <w:pPr>
              <w:rPr>
                <w:sz w:val="20"/>
                <w:szCs w:val="20"/>
              </w:rPr>
            </w:pPr>
          </w:p>
          <w:p w:rsidRPr="00352C7D" w:rsidR="00D32A05" w:rsidP="00D32A05" w:rsidRDefault="00D32A05" w14:paraId="0E28DEDC" w14:textId="416CD8DB">
            <w:pPr>
              <w:rPr>
                <w:sz w:val="20"/>
                <w:szCs w:val="20"/>
              </w:rPr>
            </w:pPr>
          </w:p>
        </w:tc>
      </w:tr>
      <w:tr w:rsidRPr="00352C7D" w:rsidR="00350C45" w:rsidTr="0C2376F5" w14:paraId="6D43CF7E" w14:textId="77777777">
        <w:tc>
          <w:tcPr>
            <w:tcW w:w="840" w:type="dxa"/>
            <w:shd w:val="clear" w:color="auto" w:fill="70AD47" w:themeFill="accent6"/>
            <w:tcMar/>
          </w:tcPr>
          <w:p w:rsidR="00350C45" w:rsidP="00192D6B" w:rsidRDefault="00350C45" w14:paraId="6494A764" w14:textId="78C99B78">
            <w:pPr>
              <w:rPr>
                <w:sz w:val="20"/>
                <w:szCs w:val="20"/>
              </w:rPr>
            </w:pPr>
            <w:r>
              <w:rPr>
                <w:sz w:val="20"/>
                <w:szCs w:val="20"/>
              </w:rPr>
              <w:t>08.04.24</w:t>
            </w:r>
          </w:p>
          <w:p w:rsidR="00350C45" w:rsidP="00192D6B" w:rsidRDefault="00350C45" w14:paraId="35E6892F" w14:textId="3321A9F5">
            <w:pPr>
              <w:rPr>
                <w:sz w:val="20"/>
                <w:szCs w:val="20"/>
              </w:rPr>
            </w:pPr>
            <w:r>
              <w:rPr>
                <w:sz w:val="20"/>
                <w:szCs w:val="20"/>
              </w:rPr>
              <w:t>Core: Monday</w:t>
            </w:r>
          </w:p>
          <w:p w:rsidR="00350C45" w:rsidP="00192D6B" w:rsidRDefault="00350C45" w14:paraId="6829B274" w14:textId="77777777">
            <w:pPr>
              <w:rPr>
                <w:sz w:val="20"/>
                <w:szCs w:val="20"/>
              </w:rPr>
            </w:pPr>
            <w:r w:rsidRPr="00C92CD9">
              <w:rPr>
                <w:sz w:val="20"/>
                <w:szCs w:val="20"/>
              </w:rPr>
              <w:t>KH, WH, HH</w:t>
            </w:r>
          </w:p>
          <w:p w:rsidR="00350C45" w:rsidP="00192D6B" w:rsidRDefault="00350C45" w14:paraId="22AFF8F0" w14:textId="77777777">
            <w:pPr>
              <w:rPr>
                <w:sz w:val="20"/>
                <w:szCs w:val="20"/>
              </w:rPr>
            </w:pPr>
          </w:p>
          <w:p w:rsidR="00350C45" w:rsidP="00192D6B" w:rsidRDefault="00350C45" w14:paraId="53EDDF23" w14:textId="77777777">
            <w:pPr>
              <w:rPr>
                <w:sz w:val="20"/>
                <w:szCs w:val="20"/>
              </w:rPr>
            </w:pPr>
          </w:p>
        </w:tc>
        <w:tc>
          <w:tcPr>
            <w:tcW w:w="1256" w:type="dxa"/>
            <w:shd w:val="clear" w:color="auto" w:fill="70AD47" w:themeFill="accent6"/>
            <w:tcMar/>
          </w:tcPr>
          <w:p w:rsidRPr="002200F3" w:rsidR="00350C45" w:rsidP="00192D6B" w:rsidRDefault="00350C45" w14:paraId="67961449" w14:textId="77777777">
            <w:pPr>
              <w:rPr>
                <w:b/>
                <w:bCs/>
                <w:sz w:val="20"/>
                <w:szCs w:val="20"/>
                <w:u w:val="single"/>
              </w:rPr>
            </w:pPr>
            <w:r>
              <w:rPr>
                <w:sz w:val="20"/>
                <w:szCs w:val="20"/>
              </w:rPr>
              <w:t>Hard to Reach Students</w:t>
            </w:r>
          </w:p>
        </w:tc>
        <w:tc>
          <w:tcPr>
            <w:tcW w:w="1259" w:type="dxa"/>
            <w:shd w:val="clear" w:color="auto" w:fill="70AD47" w:themeFill="accent6"/>
            <w:tcMar/>
          </w:tcPr>
          <w:p w:rsidRPr="002200F3" w:rsidR="00350C45" w:rsidP="00192D6B" w:rsidRDefault="00350C45" w14:paraId="039514CE" w14:textId="77777777">
            <w:pPr>
              <w:rPr>
                <w:color w:val="000000" w:themeColor="text1"/>
                <w:sz w:val="20"/>
                <w:szCs w:val="20"/>
              </w:rPr>
            </w:pPr>
            <w:r w:rsidRPr="002200F3">
              <w:rPr>
                <w:rFonts w:ascii="Calibri" w:hAnsi="Calibri" w:eastAsia="Calibri" w:cs="Calibri"/>
                <w:color w:val="000000" w:themeColor="text1"/>
                <w:sz w:val="20"/>
                <w:szCs w:val="20"/>
              </w:rPr>
              <w:t xml:space="preserve">To enhance knowledge of hard to </w:t>
            </w:r>
            <w:r w:rsidRPr="002200F3">
              <w:rPr>
                <w:rFonts w:ascii="Calibri" w:hAnsi="Calibri" w:eastAsia="Calibri" w:cs="Calibri"/>
                <w:color w:val="000000" w:themeColor="text1"/>
                <w:sz w:val="20"/>
                <w:szCs w:val="20"/>
              </w:rPr>
              <w:t>reach learners</w:t>
            </w:r>
          </w:p>
          <w:p w:rsidR="00350C45" w:rsidP="00192D6B" w:rsidRDefault="00350C45" w14:paraId="094BE5FA" w14:textId="77777777">
            <w:pPr>
              <w:rPr>
                <w:b/>
                <w:sz w:val="20"/>
                <w:szCs w:val="20"/>
              </w:rPr>
            </w:pPr>
            <w:r w:rsidRPr="002200F3">
              <w:rPr>
                <w:rFonts w:ascii="Calibri" w:hAnsi="Calibri" w:eastAsia="Calibri" w:cs="Calibri"/>
                <w:color w:val="000000" w:themeColor="text1"/>
                <w:sz w:val="20"/>
                <w:szCs w:val="20"/>
              </w:rPr>
              <w:t>To apply knowledge to practice</w:t>
            </w:r>
          </w:p>
          <w:p w:rsidR="00350C45" w:rsidP="00192D6B" w:rsidRDefault="00350C45" w14:paraId="3FC251B5" w14:textId="77777777">
            <w:pPr>
              <w:rPr>
                <w:b/>
                <w:bCs/>
                <w:sz w:val="20"/>
                <w:szCs w:val="20"/>
              </w:rPr>
            </w:pPr>
          </w:p>
        </w:tc>
        <w:tc>
          <w:tcPr>
            <w:tcW w:w="1817" w:type="dxa"/>
            <w:shd w:val="clear" w:color="auto" w:fill="70AD47" w:themeFill="accent6"/>
            <w:tcMar/>
          </w:tcPr>
          <w:p w:rsidRPr="002200F3" w:rsidR="00350C45" w:rsidP="00192D6B" w:rsidRDefault="00350C45" w14:paraId="1CC554D6" w14:textId="77777777">
            <w:pPr>
              <w:rPr>
                <w:rFonts w:ascii="Calibri" w:hAnsi="Calibri" w:eastAsia="Calibri" w:cs="Calibri"/>
                <w:color w:val="000000" w:themeColor="text1"/>
                <w:sz w:val="20"/>
                <w:szCs w:val="20"/>
              </w:rPr>
            </w:pPr>
            <w:r w:rsidRPr="2700788C">
              <w:rPr>
                <w:sz w:val="20"/>
                <w:szCs w:val="20"/>
              </w:rPr>
              <w:t xml:space="preserve">A series of workshops are provided by external agencies </w:t>
            </w:r>
            <w:r w:rsidRPr="2700788C">
              <w:rPr>
                <w:sz w:val="20"/>
                <w:szCs w:val="20"/>
              </w:rPr>
              <w:t>who work with hard to reach and/or vulnerable learners, building on the inclusion conference.</w:t>
            </w:r>
          </w:p>
          <w:p w:rsidRPr="002200F3" w:rsidR="00350C45" w:rsidP="00192D6B" w:rsidRDefault="00350C45" w14:paraId="5954658A" w14:textId="77777777">
            <w:pPr>
              <w:rPr>
                <w:sz w:val="20"/>
                <w:szCs w:val="20"/>
              </w:rPr>
            </w:pPr>
          </w:p>
          <w:p w:rsidRPr="002200F3" w:rsidR="00350C45" w:rsidP="00192D6B" w:rsidRDefault="00350C45" w14:paraId="15C84A22" w14:textId="5D7C180C">
            <w:pPr>
              <w:rPr>
                <w:sz w:val="20"/>
                <w:szCs w:val="20"/>
              </w:rPr>
            </w:pPr>
          </w:p>
        </w:tc>
        <w:tc>
          <w:tcPr>
            <w:tcW w:w="2644" w:type="dxa"/>
            <w:shd w:val="clear" w:color="auto" w:fill="70AD47" w:themeFill="accent6"/>
            <w:tcMar/>
          </w:tcPr>
          <w:p w:rsidR="00350C45" w:rsidP="00192D6B" w:rsidRDefault="00350C45" w14:paraId="3FD0BC83" w14:textId="77777777">
            <w:pPr>
              <w:rPr>
                <w:sz w:val="20"/>
                <w:szCs w:val="20"/>
              </w:rPr>
            </w:pPr>
          </w:p>
        </w:tc>
        <w:tc>
          <w:tcPr>
            <w:tcW w:w="698" w:type="dxa"/>
            <w:gridSpan w:val="2"/>
            <w:shd w:val="clear" w:color="auto" w:fill="70AD47" w:themeFill="accent6"/>
            <w:tcMar/>
          </w:tcPr>
          <w:p w:rsidR="00350C45" w:rsidP="00192D6B" w:rsidRDefault="00350C45" w14:paraId="45DCD657" w14:textId="77777777">
            <w:pPr>
              <w:rPr>
                <w:sz w:val="20"/>
                <w:szCs w:val="20"/>
              </w:rPr>
            </w:pPr>
            <w:r>
              <w:rPr>
                <w:sz w:val="20"/>
                <w:szCs w:val="20"/>
              </w:rPr>
              <w:t>PP</w:t>
            </w:r>
          </w:p>
        </w:tc>
        <w:tc>
          <w:tcPr>
            <w:tcW w:w="1837" w:type="dxa"/>
            <w:gridSpan w:val="2"/>
            <w:shd w:val="clear" w:color="auto" w:fill="70AD47" w:themeFill="accent6"/>
            <w:tcMar/>
          </w:tcPr>
          <w:p w:rsidR="00350C45" w:rsidP="00192D6B" w:rsidRDefault="00350C45" w14:paraId="44179EE6" w14:textId="77777777">
            <w:pPr>
              <w:rPr>
                <w:sz w:val="20"/>
                <w:szCs w:val="20"/>
              </w:rPr>
            </w:pPr>
            <w:r>
              <w:rPr>
                <w:sz w:val="20"/>
                <w:szCs w:val="20"/>
              </w:rPr>
              <w:t>Creative Teacher 2-3</w:t>
            </w:r>
          </w:p>
          <w:p w:rsidRPr="00D0648E" w:rsidR="00350C45" w:rsidP="00192D6B" w:rsidRDefault="00350C45" w14:paraId="5937A87B" w14:textId="77777777">
            <w:pPr>
              <w:pStyle w:val="ListParagraph"/>
              <w:numPr>
                <w:ilvl w:val="0"/>
                <w:numId w:val="18"/>
              </w:numPr>
              <w:rPr>
                <w:sz w:val="20"/>
                <w:szCs w:val="20"/>
              </w:rPr>
            </w:pPr>
            <w:r w:rsidRPr="0A8D63B2">
              <w:rPr>
                <w:sz w:val="20"/>
                <w:szCs w:val="20"/>
              </w:rPr>
              <w:t>Adapting pedagogies</w:t>
            </w:r>
          </w:p>
          <w:p w:rsidR="00350C45" w:rsidP="00192D6B" w:rsidRDefault="00350C45" w14:paraId="47476919" w14:textId="77777777">
            <w:pPr>
              <w:pStyle w:val="ListParagraph"/>
              <w:numPr>
                <w:ilvl w:val="0"/>
                <w:numId w:val="18"/>
              </w:numPr>
              <w:rPr>
                <w:sz w:val="20"/>
                <w:szCs w:val="20"/>
              </w:rPr>
            </w:pPr>
            <w:r w:rsidRPr="0A8D63B2">
              <w:rPr>
                <w:sz w:val="20"/>
                <w:szCs w:val="20"/>
              </w:rPr>
              <w:t>Radical pedagogies</w:t>
            </w:r>
          </w:p>
          <w:p w:rsidR="00350C45" w:rsidP="00192D6B" w:rsidRDefault="00350C45" w14:paraId="1997CBEF" w14:textId="77777777">
            <w:pPr>
              <w:rPr>
                <w:sz w:val="20"/>
                <w:szCs w:val="20"/>
              </w:rPr>
            </w:pPr>
            <w:r>
              <w:rPr>
                <w:sz w:val="20"/>
                <w:szCs w:val="20"/>
              </w:rPr>
              <w:t>Just Teacher 1-3</w:t>
            </w:r>
          </w:p>
          <w:p w:rsidRPr="00A837F5" w:rsidR="00350C45" w:rsidP="00192D6B" w:rsidRDefault="00350C45" w14:paraId="6F776038" w14:textId="77777777">
            <w:pPr>
              <w:pStyle w:val="ListParagraph"/>
              <w:numPr>
                <w:ilvl w:val="0"/>
                <w:numId w:val="19"/>
              </w:numPr>
              <w:rPr>
                <w:sz w:val="20"/>
                <w:szCs w:val="20"/>
              </w:rPr>
            </w:pPr>
            <w:r w:rsidRPr="42FA3E03">
              <w:rPr>
                <w:sz w:val="20"/>
                <w:szCs w:val="20"/>
              </w:rPr>
              <w:t>Inclusive teaching</w:t>
            </w:r>
          </w:p>
          <w:p w:rsidR="00350C45" w:rsidP="00192D6B" w:rsidRDefault="00350C45" w14:paraId="51B340B9" w14:textId="77777777">
            <w:pPr>
              <w:pStyle w:val="ListParagraph"/>
              <w:numPr>
                <w:ilvl w:val="0"/>
                <w:numId w:val="19"/>
              </w:numPr>
              <w:rPr>
                <w:sz w:val="20"/>
                <w:szCs w:val="20"/>
              </w:rPr>
            </w:pPr>
            <w:r w:rsidRPr="42FA3E03">
              <w:rPr>
                <w:sz w:val="20"/>
                <w:szCs w:val="20"/>
              </w:rPr>
              <w:t>Inclusive classroom</w:t>
            </w:r>
          </w:p>
          <w:p w:rsidRPr="00A837F5" w:rsidR="00350C45" w:rsidP="00192D6B" w:rsidRDefault="00350C45" w14:paraId="64C6E720" w14:textId="77777777">
            <w:pPr>
              <w:pStyle w:val="ListParagraph"/>
              <w:numPr>
                <w:ilvl w:val="0"/>
                <w:numId w:val="19"/>
              </w:numPr>
              <w:rPr>
                <w:sz w:val="20"/>
                <w:szCs w:val="20"/>
              </w:rPr>
            </w:pPr>
            <w:r w:rsidRPr="42FA3E03">
              <w:rPr>
                <w:sz w:val="20"/>
                <w:szCs w:val="20"/>
              </w:rPr>
              <w:t>Handling challenging interactions</w:t>
            </w:r>
          </w:p>
          <w:p w:rsidR="00350C45" w:rsidP="00192D6B" w:rsidRDefault="00350C45" w14:paraId="3D9DA25F" w14:textId="77777777">
            <w:pPr>
              <w:pStyle w:val="ListParagraph"/>
              <w:numPr>
                <w:ilvl w:val="0"/>
                <w:numId w:val="19"/>
              </w:numPr>
              <w:rPr>
                <w:sz w:val="20"/>
                <w:szCs w:val="20"/>
              </w:rPr>
            </w:pPr>
            <w:r w:rsidRPr="42FA3E03">
              <w:rPr>
                <w:sz w:val="20"/>
                <w:szCs w:val="20"/>
              </w:rPr>
              <w:t>Inclusive pedagogies</w:t>
            </w:r>
          </w:p>
          <w:p w:rsidRPr="00A837F5" w:rsidR="00350C45" w:rsidP="00192D6B" w:rsidRDefault="00350C45" w14:paraId="636AF7FE" w14:textId="77777777">
            <w:pPr>
              <w:pStyle w:val="ListParagraph"/>
              <w:numPr>
                <w:ilvl w:val="0"/>
                <w:numId w:val="19"/>
              </w:numPr>
              <w:rPr>
                <w:sz w:val="20"/>
                <w:szCs w:val="20"/>
              </w:rPr>
            </w:pPr>
            <w:r w:rsidRPr="42FA3E03">
              <w:rPr>
                <w:sz w:val="20"/>
                <w:szCs w:val="20"/>
              </w:rPr>
              <w:t>Relationship with disaffected pupils</w:t>
            </w:r>
          </w:p>
        </w:tc>
        <w:tc>
          <w:tcPr>
            <w:tcW w:w="1336" w:type="dxa"/>
            <w:gridSpan w:val="2"/>
            <w:shd w:val="clear" w:color="auto" w:fill="70AD47" w:themeFill="accent6"/>
            <w:tcMar/>
          </w:tcPr>
          <w:p w:rsidR="00350C45" w:rsidP="00192D6B" w:rsidRDefault="00350C45" w14:paraId="19B8B12E" w14:textId="77777777">
            <w:pPr>
              <w:rPr>
                <w:sz w:val="20"/>
                <w:szCs w:val="20"/>
              </w:rPr>
            </w:pPr>
            <w:r>
              <w:rPr>
                <w:sz w:val="20"/>
                <w:szCs w:val="20"/>
              </w:rPr>
              <w:t>LO4,5,6</w:t>
            </w:r>
          </w:p>
        </w:tc>
        <w:tc>
          <w:tcPr>
            <w:tcW w:w="3235" w:type="dxa"/>
            <w:shd w:val="clear" w:color="auto" w:fill="70AD47" w:themeFill="accent6"/>
            <w:tcMar/>
          </w:tcPr>
          <w:p w:rsidR="00350C45" w:rsidP="00192D6B" w:rsidRDefault="00350C45" w14:paraId="5D71E662" w14:textId="77777777">
            <w:pPr>
              <w:rPr>
                <w:sz w:val="20"/>
                <w:szCs w:val="20"/>
              </w:rPr>
            </w:pPr>
            <w:r w:rsidRPr="7EE72942">
              <w:rPr>
                <w:sz w:val="20"/>
                <w:szCs w:val="20"/>
              </w:rPr>
              <w:t>TS5, 8</w:t>
            </w:r>
          </w:p>
          <w:p w:rsidR="00350C45" w:rsidP="00192D6B" w:rsidRDefault="00350C45" w14:paraId="75A0320A" w14:textId="77777777">
            <w:pPr>
              <w:rPr>
                <w:sz w:val="20"/>
                <w:szCs w:val="20"/>
              </w:rPr>
            </w:pPr>
            <w:r w:rsidRPr="7EE72942">
              <w:rPr>
                <w:sz w:val="20"/>
                <w:szCs w:val="20"/>
                <w:u w:val="single"/>
              </w:rPr>
              <w:t>Pedagog</w:t>
            </w:r>
            <w:r w:rsidRPr="7EE72942">
              <w:rPr>
                <w:sz w:val="20"/>
                <w:szCs w:val="20"/>
              </w:rPr>
              <w:t>y</w:t>
            </w:r>
          </w:p>
          <w:p w:rsidR="00350C45" w:rsidP="00192D6B" w:rsidRDefault="00350C45" w14:paraId="1DAC8DD0" w14:textId="77777777">
            <w:r w:rsidRPr="7EE72942">
              <w:rPr>
                <w:rFonts w:ascii="Calibri" w:hAnsi="Calibri" w:eastAsia="Calibri" w:cs="Calibri"/>
                <w:sz w:val="20"/>
                <w:szCs w:val="20"/>
              </w:rPr>
              <w:t xml:space="preserve">5.1Pupils are likely to learn at different rates and to require </w:t>
            </w:r>
            <w:r w:rsidRPr="7EE72942">
              <w:rPr>
                <w:rFonts w:ascii="Calibri" w:hAnsi="Calibri" w:eastAsia="Calibri" w:cs="Calibri"/>
                <w:sz w:val="20"/>
                <w:szCs w:val="20"/>
              </w:rPr>
              <w:t>different levels and types of support from teachers to succeed.</w:t>
            </w:r>
          </w:p>
          <w:p w:rsidR="00350C45" w:rsidP="00192D6B" w:rsidRDefault="00350C45" w14:paraId="7FC938DA" w14:textId="77777777">
            <w:r w:rsidRPr="7EE72942">
              <w:rPr>
                <w:rFonts w:ascii="Calibri" w:hAnsi="Calibri" w:eastAsia="Calibri" w:cs="Calibri"/>
                <w:sz w:val="20"/>
                <w:szCs w:val="20"/>
              </w:rPr>
              <w:t xml:space="preserve">5. 2. Seeking to understand pupils’ differences, including their different levels of prior knowledge and potential barriers to learning, is an essential part of teaching. </w:t>
            </w:r>
          </w:p>
          <w:p w:rsidR="00350C45" w:rsidP="00192D6B" w:rsidRDefault="00350C45" w14:paraId="659710A8" w14:textId="77777777">
            <w:r w:rsidRPr="7EE72942">
              <w:rPr>
                <w:rFonts w:ascii="Calibri" w:hAnsi="Calibri" w:eastAsia="Calibri" w:cs="Calibri"/>
                <w:sz w:val="20"/>
                <w:szCs w:val="20"/>
              </w:rPr>
              <w:t>5.3. Adapting teaching in a responsive way, including by providing targeted support to pupils who are struggling, is likely to increase pupil success. 4. Adaptive teaching is less likely t</w:t>
            </w:r>
          </w:p>
          <w:p w:rsidR="00350C45" w:rsidP="00192D6B" w:rsidRDefault="00350C45" w14:paraId="6F66FAD5" w14:textId="77777777">
            <w:r w:rsidRPr="7EE72942">
              <w:rPr>
                <w:rFonts w:ascii="Calibri" w:hAnsi="Calibri" w:eastAsia="Calibri" w:cs="Calibri"/>
                <w:sz w:val="20"/>
                <w:szCs w:val="20"/>
              </w:rPr>
              <w:t>5.4o be valuable if it causes the teacher to artificially create distinct tasks for different groups of pupils or to set lower expectations for particular pupils.</w:t>
            </w:r>
          </w:p>
          <w:p w:rsidR="00350C45" w:rsidP="00192D6B" w:rsidRDefault="00350C45" w14:paraId="5CB1BC9B" w14:textId="77777777">
            <w:r w:rsidRPr="7EE72942">
              <w:rPr>
                <w:rFonts w:ascii="Calibri" w:hAnsi="Calibri" w:eastAsia="Calibri" w:cs="Calibri"/>
                <w:sz w:val="20"/>
                <w:szCs w:val="20"/>
              </w:rPr>
              <w:t>5. 5. Flexibly grouping pupils within a class to provide more tailored support can be effective, but care should be taken to monitor its impact on engagement and motivation, particularly for low attaining pupils</w:t>
            </w:r>
          </w:p>
          <w:p w:rsidR="00350C45" w:rsidP="00192D6B" w:rsidRDefault="00350C45" w14:paraId="299D70A2" w14:textId="77777777">
            <w:pPr>
              <w:rPr>
                <w:sz w:val="20"/>
                <w:szCs w:val="20"/>
              </w:rPr>
            </w:pPr>
            <w:r w:rsidRPr="7EE72942">
              <w:rPr>
                <w:sz w:val="20"/>
                <w:szCs w:val="20"/>
              </w:rPr>
              <w:t>5.7</w:t>
            </w:r>
            <w:r w:rsidRPr="7EE72942">
              <w:rPr>
                <w:rFonts w:ascii="Calibri" w:hAnsi="Calibri" w:eastAsia="Calibri" w:cs="Calibri"/>
                <w:sz w:val="20"/>
                <w:szCs w:val="20"/>
              </w:rPr>
              <w:t xml:space="preserve"> Pupils with special educational needs or disabilities are likely to require additional or adapted support; working closely with colleagues, families and pupils to understand barriers and identify effective strategies is essential.</w:t>
            </w:r>
          </w:p>
          <w:p w:rsidR="00350C45" w:rsidP="00192D6B" w:rsidRDefault="00350C45" w14:paraId="17F6C707" w14:textId="77777777">
            <w:pPr>
              <w:rPr>
                <w:rFonts w:ascii="Calibri" w:hAnsi="Calibri" w:eastAsia="Calibri" w:cs="Calibri"/>
                <w:sz w:val="20"/>
                <w:szCs w:val="20"/>
              </w:rPr>
            </w:pPr>
          </w:p>
          <w:p w:rsidR="00350C45" w:rsidP="00192D6B" w:rsidRDefault="00350C45" w14:paraId="713E18A7" w14:textId="77777777">
            <w:pPr>
              <w:rPr>
                <w:sz w:val="20"/>
                <w:szCs w:val="20"/>
                <w:u w:val="single"/>
              </w:rPr>
            </w:pPr>
            <w:r w:rsidRPr="7EE72942">
              <w:rPr>
                <w:sz w:val="20"/>
                <w:szCs w:val="20"/>
                <w:u w:val="single"/>
              </w:rPr>
              <w:t>Professional Behaviours</w:t>
            </w:r>
          </w:p>
          <w:p w:rsidRPr="00565623" w:rsidR="00350C45" w:rsidP="00192D6B" w:rsidRDefault="00350C45" w14:paraId="7644B8F3" w14:textId="77777777">
            <w:r w:rsidRPr="7EE72942">
              <w:rPr>
                <w:rFonts w:ascii="Calibri" w:hAnsi="Calibri" w:eastAsia="Calibri" w:cs="Calibri"/>
                <w:sz w:val="20"/>
                <w:szCs w:val="20"/>
              </w:rPr>
              <w:t xml:space="preserve">8.3Teachers can make valuable contributions to the wider life of the </w:t>
            </w:r>
            <w:r w:rsidRPr="7EE72942">
              <w:rPr>
                <w:rFonts w:ascii="Calibri" w:hAnsi="Calibri" w:eastAsia="Calibri" w:cs="Calibri"/>
                <w:sz w:val="20"/>
                <w:szCs w:val="20"/>
              </w:rPr>
              <w:t>school in a broad range of ways, including by supporting and developing effective professional relationships with colleagues.</w:t>
            </w:r>
          </w:p>
          <w:p w:rsidRPr="00565623" w:rsidR="00350C45" w:rsidP="00192D6B" w:rsidRDefault="00350C45" w14:paraId="45782CE6" w14:textId="77777777">
            <w:pPr>
              <w:rPr>
                <w:rFonts w:ascii="Calibri" w:hAnsi="Calibri" w:eastAsia="Calibri" w:cs="Calibri"/>
                <w:sz w:val="20"/>
                <w:szCs w:val="20"/>
              </w:rPr>
            </w:pPr>
          </w:p>
          <w:p w:rsidRPr="00565623" w:rsidR="00350C45" w:rsidP="00192D6B" w:rsidRDefault="00350C45" w14:paraId="2E5F5FAD" w14:textId="77777777">
            <w:r w:rsidRPr="7EE72942">
              <w:rPr>
                <w:rFonts w:ascii="Calibri" w:hAnsi="Calibri" w:eastAsia="Calibri" w:cs="Calibri"/>
                <w:sz w:val="20"/>
                <w:szCs w:val="20"/>
              </w:rPr>
              <w:t>8. 4. Building effective relationships with parents, carers and families can improve pupils’ motivation, behaviour and academic success</w:t>
            </w:r>
          </w:p>
          <w:p w:rsidRPr="00352C7D" w:rsidR="00350C45" w:rsidP="00192D6B" w:rsidRDefault="00350C45" w14:paraId="1BE64DCF" w14:textId="77777777">
            <w:pPr>
              <w:rPr>
                <w:sz w:val="20"/>
                <w:szCs w:val="20"/>
              </w:rPr>
            </w:pPr>
          </w:p>
        </w:tc>
      </w:tr>
      <w:tr w:rsidRPr="00352C7D" w:rsidR="00D32A05" w:rsidTr="0C2376F5" w14:paraId="6DA900D3" w14:textId="77777777">
        <w:tc>
          <w:tcPr>
            <w:tcW w:w="840" w:type="dxa"/>
            <w:shd w:val="clear" w:color="auto" w:fill="C45911" w:themeFill="accent2" w:themeFillShade="BF"/>
            <w:tcMar/>
          </w:tcPr>
          <w:p w:rsidR="00D32A05" w:rsidP="00D32A05" w:rsidRDefault="00D32A05" w14:paraId="09CDBA3F" w14:textId="418D1FC8">
            <w:pPr>
              <w:rPr>
                <w:sz w:val="20"/>
                <w:szCs w:val="20"/>
              </w:rPr>
            </w:pPr>
            <w:r>
              <w:rPr>
                <w:sz w:val="20"/>
                <w:szCs w:val="20"/>
              </w:rPr>
              <w:t>1</w:t>
            </w:r>
            <w:r w:rsidR="00350C45">
              <w:rPr>
                <w:sz w:val="20"/>
                <w:szCs w:val="20"/>
              </w:rPr>
              <w:t>5</w:t>
            </w:r>
            <w:r>
              <w:rPr>
                <w:sz w:val="20"/>
                <w:szCs w:val="20"/>
              </w:rPr>
              <w:t>.04.2</w:t>
            </w:r>
            <w:r w:rsidR="00350C45">
              <w:rPr>
                <w:sz w:val="20"/>
                <w:szCs w:val="20"/>
              </w:rPr>
              <w:t>4</w:t>
            </w:r>
          </w:p>
          <w:p w:rsidR="00D32A05" w:rsidP="00D32A05" w:rsidRDefault="00D32A05" w14:paraId="346EA847" w14:textId="77777777">
            <w:pPr>
              <w:rPr>
                <w:sz w:val="20"/>
                <w:szCs w:val="20"/>
              </w:rPr>
            </w:pPr>
            <w:r>
              <w:rPr>
                <w:sz w:val="20"/>
                <w:szCs w:val="20"/>
              </w:rPr>
              <w:t>SS</w:t>
            </w:r>
          </w:p>
        </w:tc>
        <w:tc>
          <w:tcPr>
            <w:tcW w:w="1256" w:type="dxa"/>
            <w:shd w:val="clear" w:color="auto" w:fill="C45911" w:themeFill="accent2" w:themeFillShade="BF"/>
            <w:tcMar/>
          </w:tcPr>
          <w:p w:rsidRPr="00BF795D" w:rsidR="00D32A05" w:rsidP="00D32A05" w:rsidRDefault="00D32A05" w14:paraId="143A77C6" w14:textId="04850F52">
            <w:pPr>
              <w:rPr>
                <w:sz w:val="20"/>
                <w:szCs w:val="20"/>
              </w:rPr>
            </w:pPr>
            <w:r>
              <w:rPr>
                <w:sz w:val="20"/>
                <w:szCs w:val="20"/>
              </w:rPr>
              <w:t>Academic Poster &amp; critical thinking/stretch &amp; challenge</w:t>
            </w:r>
          </w:p>
        </w:tc>
        <w:tc>
          <w:tcPr>
            <w:tcW w:w="1259" w:type="dxa"/>
            <w:shd w:val="clear" w:color="auto" w:fill="C45911" w:themeFill="accent2" w:themeFillShade="BF"/>
            <w:tcMar/>
          </w:tcPr>
          <w:p w:rsidRPr="002200F3" w:rsidR="00D32A05" w:rsidP="00D32A05" w:rsidRDefault="00D32A05" w14:paraId="2211A173" w14:textId="77777777">
            <w:pPr>
              <w:rPr>
                <w:sz w:val="20"/>
                <w:szCs w:val="20"/>
              </w:rPr>
            </w:pPr>
            <w:r w:rsidRPr="002200F3">
              <w:rPr>
                <w:sz w:val="20"/>
                <w:szCs w:val="20"/>
              </w:rPr>
              <w:t>See Subject Programme</w:t>
            </w:r>
          </w:p>
        </w:tc>
        <w:tc>
          <w:tcPr>
            <w:tcW w:w="1817" w:type="dxa"/>
            <w:shd w:val="clear" w:color="auto" w:fill="C45911" w:themeFill="accent2" w:themeFillShade="BF"/>
            <w:tcMar/>
          </w:tcPr>
          <w:p w:rsidRPr="42583932" w:rsidR="00D32A05" w:rsidP="00D32A05" w:rsidRDefault="00D32A05" w14:paraId="196B8D4D" w14:textId="3F28126E">
            <w:pPr>
              <w:pStyle w:val="ListParagraph"/>
              <w:rPr>
                <w:sz w:val="20"/>
                <w:szCs w:val="20"/>
              </w:rPr>
            </w:pPr>
          </w:p>
        </w:tc>
        <w:tc>
          <w:tcPr>
            <w:tcW w:w="2644" w:type="dxa"/>
            <w:shd w:val="clear" w:color="auto" w:fill="C45911" w:themeFill="accent2" w:themeFillShade="BF"/>
            <w:tcMar/>
          </w:tcPr>
          <w:p w:rsidRPr="00352C7D" w:rsidR="00D32A05" w:rsidP="00D32A05" w:rsidRDefault="00D32A05" w14:paraId="1AE3F2B2" w14:textId="77777777">
            <w:pPr>
              <w:rPr>
                <w:rFonts w:ascii="Calibri" w:hAnsi="Calibri" w:eastAsia="Calibri" w:cs="Calibri"/>
                <w:color w:val="000000" w:themeColor="text1"/>
                <w:sz w:val="20"/>
                <w:szCs w:val="20"/>
              </w:rPr>
            </w:pPr>
          </w:p>
        </w:tc>
        <w:tc>
          <w:tcPr>
            <w:tcW w:w="698" w:type="dxa"/>
            <w:gridSpan w:val="2"/>
            <w:shd w:val="clear" w:color="auto" w:fill="C45911" w:themeFill="accent2" w:themeFillShade="BF"/>
            <w:tcMar/>
          </w:tcPr>
          <w:p w:rsidR="00D32A05" w:rsidP="00D32A05" w:rsidRDefault="00D32A05" w14:paraId="35E24A4A" w14:textId="77777777">
            <w:pPr>
              <w:rPr>
                <w:sz w:val="20"/>
                <w:szCs w:val="20"/>
              </w:rPr>
            </w:pPr>
          </w:p>
        </w:tc>
        <w:tc>
          <w:tcPr>
            <w:tcW w:w="1837" w:type="dxa"/>
            <w:gridSpan w:val="2"/>
            <w:shd w:val="clear" w:color="auto" w:fill="C45911" w:themeFill="accent2" w:themeFillShade="BF"/>
            <w:tcMar/>
          </w:tcPr>
          <w:p w:rsidR="00D32A05" w:rsidP="00D32A05" w:rsidRDefault="00D32A05" w14:paraId="4548D87E" w14:textId="77777777">
            <w:pPr>
              <w:rPr>
                <w:sz w:val="20"/>
                <w:szCs w:val="20"/>
              </w:rPr>
            </w:pPr>
          </w:p>
        </w:tc>
        <w:tc>
          <w:tcPr>
            <w:tcW w:w="1336" w:type="dxa"/>
            <w:gridSpan w:val="2"/>
            <w:shd w:val="clear" w:color="auto" w:fill="C45911" w:themeFill="accent2" w:themeFillShade="BF"/>
            <w:tcMar/>
          </w:tcPr>
          <w:p w:rsidR="00D32A05" w:rsidP="00D32A05" w:rsidRDefault="00D32A05" w14:paraId="16A62AEC" w14:textId="77777777">
            <w:pPr>
              <w:rPr>
                <w:sz w:val="20"/>
                <w:szCs w:val="20"/>
              </w:rPr>
            </w:pPr>
          </w:p>
        </w:tc>
        <w:tc>
          <w:tcPr>
            <w:tcW w:w="3235" w:type="dxa"/>
            <w:shd w:val="clear" w:color="auto" w:fill="C45911" w:themeFill="accent2" w:themeFillShade="BF"/>
            <w:tcMar/>
          </w:tcPr>
          <w:p w:rsidRPr="00352C7D" w:rsidR="00D32A05" w:rsidP="00D32A05" w:rsidRDefault="00D32A05" w14:paraId="7FC96EB5" w14:textId="77777777">
            <w:pPr>
              <w:rPr>
                <w:sz w:val="20"/>
                <w:szCs w:val="20"/>
              </w:rPr>
            </w:pPr>
          </w:p>
        </w:tc>
      </w:tr>
      <w:tr w:rsidRPr="00352C7D" w:rsidR="00D32A05" w:rsidTr="0C2376F5" w14:paraId="28361F85" w14:textId="77777777">
        <w:tc>
          <w:tcPr>
            <w:tcW w:w="840" w:type="dxa"/>
            <w:shd w:val="clear" w:color="auto" w:fill="CB85D0"/>
            <w:tcMar/>
          </w:tcPr>
          <w:p w:rsidR="00D32A05" w:rsidP="00D32A05" w:rsidRDefault="00D32A05" w14:paraId="2542B531" w14:textId="4BEB34F1">
            <w:pPr>
              <w:rPr>
                <w:sz w:val="20"/>
                <w:szCs w:val="20"/>
              </w:rPr>
            </w:pPr>
            <w:r>
              <w:rPr>
                <w:sz w:val="20"/>
                <w:szCs w:val="20"/>
              </w:rPr>
              <w:t>2</w:t>
            </w:r>
            <w:r w:rsidR="00350C45">
              <w:rPr>
                <w:sz w:val="20"/>
                <w:szCs w:val="20"/>
              </w:rPr>
              <w:t>2</w:t>
            </w:r>
            <w:r>
              <w:rPr>
                <w:sz w:val="20"/>
                <w:szCs w:val="20"/>
              </w:rPr>
              <w:t>.4.2</w:t>
            </w:r>
            <w:r w:rsidR="00350C45">
              <w:rPr>
                <w:sz w:val="20"/>
                <w:szCs w:val="20"/>
              </w:rPr>
              <w:t>4</w:t>
            </w:r>
          </w:p>
          <w:p w:rsidR="00D32A05" w:rsidP="00D32A05" w:rsidRDefault="00D32A05" w14:paraId="134FA8D1" w14:textId="77777777">
            <w:pPr>
              <w:rPr>
                <w:sz w:val="20"/>
                <w:szCs w:val="20"/>
              </w:rPr>
            </w:pPr>
            <w:r>
              <w:rPr>
                <w:sz w:val="20"/>
                <w:szCs w:val="20"/>
              </w:rPr>
              <w:t>Monday</w:t>
            </w:r>
          </w:p>
          <w:p w:rsidR="00D32A05" w:rsidP="00D32A05" w:rsidRDefault="00D32A05" w14:paraId="3E942D08" w14:textId="637D6137">
            <w:pPr>
              <w:rPr>
                <w:sz w:val="20"/>
                <w:szCs w:val="20"/>
              </w:rPr>
            </w:pPr>
            <w:r w:rsidRPr="00C92CD9">
              <w:rPr>
                <w:sz w:val="20"/>
                <w:szCs w:val="20"/>
              </w:rPr>
              <w:t>JaL</w:t>
            </w:r>
          </w:p>
        </w:tc>
        <w:tc>
          <w:tcPr>
            <w:tcW w:w="1256" w:type="dxa"/>
            <w:shd w:val="clear" w:color="auto" w:fill="CB85D0"/>
            <w:tcMar/>
          </w:tcPr>
          <w:p w:rsidR="00D32A05" w:rsidP="00D32A05" w:rsidRDefault="328AAB68" w14:paraId="55907062" w14:textId="66DC3F64">
            <w:pPr>
              <w:rPr>
                <w:sz w:val="20"/>
                <w:szCs w:val="20"/>
              </w:rPr>
            </w:pPr>
            <w:r w:rsidRPr="59625251">
              <w:rPr>
                <w:sz w:val="20"/>
                <w:szCs w:val="20"/>
              </w:rPr>
              <w:t>Gre</w:t>
            </w:r>
            <w:r w:rsidRPr="59625251" w:rsidR="162721BC">
              <w:rPr>
                <w:sz w:val="20"/>
                <w:szCs w:val="20"/>
              </w:rPr>
              <w:t>e</w:t>
            </w:r>
            <w:r w:rsidRPr="59625251">
              <w:rPr>
                <w:sz w:val="20"/>
                <w:szCs w:val="20"/>
              </w:rPr>
              <w:t>n Space Day</w:t>
            </w:r>
          </w:p>
        </w:tc>
        <w:tc>
          <w:tcPr>
            <w:tcW w:w="1259" w:type="dxa"/>
            <w:shd w:val="clear" w:color="auto" w:fill="CB85D0"/>
            <w:tcMar/>
          </w:tcPr>
          <w:p w:rsidRPr="002200F3" w:rsidR="00D32A05" w:rsidP="2593231B" w:rsidRDefault="3E8F1657" w14:paraId="3E92AD4D" w14:textId="0724739F">
            <w:pPr>
              <w:spacing w:line="257" w:lineRule="auto"/>
              <w:rPr>
                <w:rFonts w:ascii="Calibri" w:hAnsi="Calibri" w:eastAsia="Calibri" w:cs="Calibri"/>
                <w:sz w:val="20"/>
                <w:szCs w:val="20"/>
              </w:rPr>
            </w:pPr>
            <w:r w:rsidRPr="50FB2316">
              <w:rPr>
                <w:rFonts w:ascii="Calibri" w:hAnsi="Calibri" w:eastAsia="Calibri" w:cs="Calibri"/>
                <w:sz w:val="20"/>
                <w:szCs w:val="20"/>
              </w:rPr>
              <w:t xml:space="preserve">To enable trainees </w:t>
            </w:r>
            <w:r w:rsidRPr="50FB2316" w:rsidR="5CEE066D">
              <w:rPr>
                <w:rFonts w:ascii="Calibri" w:hAnsi="Calibri" w:eastAsia="Calibri" w:cs="Calibri"/>
                <w:sz w:val="20"/>
                <w:szCs w:val="20"/>
              </w:rPr>
              <w:t>to develop “climate literacy” and to model positive engagement with the issue, across all phases and subjects.</w:t>
            </w:r>
          </w:p>
          <w:p w:rsidR="50FB2316" w:rsidP="50FB2316" w:rsidRDefault="50FB2316" w14:paraId="0C2E6228" w14:textId="1921A072">
            <w:pPr>
              <w:spacing w:line="257" w:lineRule="auto"/>
              <w:rPr>
                <w:rFonts w:ascii="Calibri" w:hAnsi="Calibri" w:eastAsia="Calibri" w:cs="Calibri"/>
                <w:sz w:val="20"/>
                <w:szCs w:val="20"/>
              </w:rPr>
            </w:pPr>
          </w:p>
          <w:p w:rsidR="6C544E8A" w:rsidP="50FB2316" w:rsidRDefault="6C544E8A" w14:paraId="13F98314" w14:textId="4C1B1B75">
            <w:pPr>
              <w:spacing w:line="257" w:lineRule="auto"/>
              <w:rPr>
                <w:rFonts w:ascii="Calibri" w:hAnsi="Calibri" w:eastAsia="Calibri" w:cs="Calibri"/>
                <w:sz w:val="20"/>
                <w:szCs w:val="20"/>
              </w:rPr>
            </w:pPr>
            <w:r w:rsidRPr="50FB2316">
              <w:rPr>
                <w:rFonts w:ascii="Calibri" w:hAnsi="Calibri" w:eastAsia="Calibri" w:cs="Calibri"/>
                <w:sz w:val="20"/>
                <w:szCs w:val="20"/>
              </w:rPr>
              <w:t xml:space="preserve">To introduce trainees across </w:t>
            </w:r>
            <w:r w:rsidRPr="50FB2316" w:rsidR="3EE7CD75">
              <w:rPr>
                <w:rFonts w:ascii="Calibri" w:hAnsi="Calibri" w:eastAsia="Calibri" w:cs="Calibri"/>
                <w:sz w:val="20"/>
                <w:szCs w:val="20"/>
              </w:rPr>
              <w:t xml:space="preserve">all phases and subjects to </w:t>
            </w:r>
            <w:r w:rsidRPr="50FB2316" w:rsidR="3EE7CD75">
              <w:rPr>
                <w:rFonts w:ascii="Calibri" w:hAnsi="Calibri" w:eastAsia="Calibri" w:cs="Calibri"/>
                <w:sz w:val="20"/>
                <w:szCs w:val="20"/>
              </w:rPr>
              <w:t>expert input</w:t>
            </w:r>
            <w:r w:rsidRPr="50FB2316" w:rsidR="6CD1A665">
              <w:rPr>
                <w:rFonts w:ascii="Calibri" w:hAnsi="Calibri" w:eastAsia="Calibri" w:cs="Calibri"/>
                <w:sz w:val="20"/>
                <w:szCs w:val="20"/>
              </w:rPr>
              <w:t xml:space="preserve">, research </w:t>
            </w:r>
            <w:r w:rsidRPr="50FB2316" w:rsidR="3EE7CD75">
              <w:rPr>
                <w:rFonts w:ascii="Calibri" w:hAnsi="Calibri" w:eastAsia="Calibri" w:cs="Calibri"/>
                <w:sz w:val="20"/>
                <w:szCs w:val="20"/>
              </w:rPr>
              <w:t xml:space="preserve"> and resources to enable them to develop confidence in teaching around climate and sustainability</w:t>
            </w:r>
          </w:p>
          <w:p w:rsidRPr="002200F3" w:rsidR="00D32A05" w:rsidP="2593231B" w:rsidRDefault="00D32A05" w14:paraId="21344FB2" w14:textId="2433C301">
            <w:pPr>
              <w:rPr>
                <w:rFonts w:ascii="Calibri" w:hAnsi="Calibri" w:eastAsia="Calibri" w:cs="Calibri"/>
                <w:color w:val="000000" w:themeColor="text1"/>
                <w:sz w:val="20"/>
                <w:szCs w:val="20"/>
              </w:rPr>
            </w:pPr>
          </w:p>
        </w:tc>
        <w:tc>
          <w:tcPr>
            <w:tcW w:w="1817" w:type="dxa"/>
            <w:shd w:val="clear" w:color="auto" w:fill="CB85D0"/>
            <w:tcMar/>
          </w:tcPr>
          <w:p w:rsidRPr="42583932" w:rsidR="00D32A05" w:rsidP="50FB2316" w:rsidRDefault="45D11F35" w14:paraId="2ADCCC68" w14:textId="2905AF42">
            <w:pPr>
              <w:rPr>
                <w:sz w:val="20"/>
                <w:szCs w:val="20"/>
              </w:rPr>
            </w:pPr>
            <w:r w:rsidRPr="50FB2316">
              <w:rPr>
                <w:sz w:val="20"/>
                <w:szCs w:val="20"/>
              </w:rPr>
              <w:t>A</w:t>
            </w:r>
            <w:r w:rsidRPr="50FB2316" w:rsidR="151D740D">
              <w:rPr>
                <w:sz w:val="20"/>
                <w:szCs w:val="20"/>
              </w:rPr>
              <w:t xml:space="preserve"> </w:t>
            </w:r>
            <w:r w:rsidRPr="50FB2316" w:rsidR="6CA00F5F">
              <w:rPr>
                <w:sz w:val="20"/>
                <w:szCs w:val="20"/>
              </w:rPr>
              <w:t>cross-phase cross-curricular</w:t>
            </w:r>
            <w:r w:rsidRPr="50FB2316">
              <w:rPr>
                <w:sz w:val="20"/>
                <w:szCs w:val="20"/>
              </w:rPr>
              <w:t xml:space="preserve"> online day involving external </w:t>
            </w:r>
            <w:r w:rsidRPr="50FB2316" w:rsidR="63C876FF">
              <w:rPr>
                <w:sz w:val="20"/>
                <w:szCs w:val="20"/>
              </w:rPr>
              <w:t xml:space="preserve">speakers </w:t>
            </w:r>
            <w:r w:rsidRPr="50FB2316" w:rsidR="2F646B10">
              <w:rPr>
                <w:sz w:val="20"/>
                <w:szCs w:val="20"/>
              </w:rPr>
              <w:t>designed to enable trainees to integrate teaching around climate and sustainability into their work with pupils, be they EYFS, Primary or Sec</w:t>
            </w:r>
            <w:r w:rsidRPr="50FB2316" w:rsidR="5C5AF31D">
              <w:rPr>
                <w:sz w:val="20"/>
                <w:szCs w:val="20"/>
              </w:rPr>
              <w:t>ondary phase.</w:t>
            </w:r>
          </w:p>
          <w:p w:rsidRPr="42583932" w:rsidR="00D32A05" w:rsidP="50FB2316" w:rsidRDefault="00D32A05" w14:paraId="131C4EBF" w14:textId="1A145E3D">
            <w:pPr>
              <w:rPr>
                <w:sz w:val="20"/>
                <w:szCs w:val="20"/>
              </w:rPr>
            </w:pPr>
          </w:p>
          <w:p w:rsidRPr="42583932" w:rsidR="00D32A05" w:rsidP="2593231B" w:rsidRDefault="2F646B10" w14:paraId="5E99DEF9" w14:textId="665FDE6D">
            <w:pPr>
              <w:rPr>
                <w:sz w:val="20"/>
                <w:szCs w:val="20"/>
              </w:rPr>
            </w:pPr>
            <w:r w:rsidRPr="50FB2316">
              <w:rPr>
                <w:sz w:val="20"/>
                <w:szCs w:val="20"/>
              </w:rPr>
              <w:t>W</w:t>
            </w:r>
            <w:r w:rsidRPr="50FB2316" w:rsidR="45D11F35">
              <w:rPr>
                <w:sz w:val="20"/>
                <w:szCs w:val="20"/>
              </w:rPr>
              <w:t>ebsite contain</w:t>
            </w:r>
            <w:r w:rsidRPr="50FB2316" w:rsidR="2A64A998">
              <w:rPr>
                <w:sz w:val="20"/>
                <w:szCs w:val="20"/>
              </w:rPr>
              <w:t>in</w:t>
            </w:r>
            <w:r w:rsidRPr="50FB2316" w:rsidR="45D11F35">
              <w:rPr>
                <w:sz w:val="20"/>
                <w:szCs w:val="20"/>
              </w:rPr>
              <w:t>g links to a wide range of resources to sup</w:t>
            </w:r>
            <w:r w:rsidRPr="50FB2316" w:rsidR="6702DEBE">
              <w:rPr>
                <w:sz w:val="20"/>
                <w:szCs w:val="20"/>
              </w:rPr>
              <w:t xml:space="preserve">port trainees </w:t>
            </w:r>
            <w:r w:rsidRPr="50FB2316" w:rsidR="6702DEBE">
              <w:rPr>
                <w:sz w:val="20"/>
                <w:szCs w:val="20"/>
              </w:rPr>
              <w:t>in EYFS, Primary and Secondary.</w:t>
            </w:r>
          </w:p>
          <w:p w:rsidRPr="42583932" w:rsidR="00D32A05" w:rsidP="2593231B" w:rsidRDefault="00D32A05" w14:paraId="1533FA13" w14:textId="27C81A61">
            <w:pPr>
              <w:rPr>
                <w:sz w:val="20"/>
                <w:szCs w:val="20"/>
              </w:rPr>
            </w:pPr>
          </w:p>
          <w:p w:rsidRPr="42583932" w:rsidR="00D32A05" w:rsidP="2593231B" w:rsidRDefault="00000000" w14:paraId="1EE6D2E3" w14:textId="2C1F797E">
            <w:pPr>
              <w:rPr>
                <w:sz w:val="20"/>
                <w:szCs w:val="20"/>
              </w:rPr>
            </w:pPr>
            <w:hyperlink r:id="rId25">
              <w:r w:rsidRPr="2593231B" w:rsidR="6702DEBE">
                <w:rPr>
                  <w:rStyle w:val="Hyperlink"/>
                  <w:sz w:val="20"/>
                  <w:szCs w:val="20"/>
                </w:rPr>
                <w:t>https://warwick.ac.uk/fac/soc/cte/students-partners/students/greenspace/</w:t>
              </w:r>
            </w:hyperlink>
          </w:p>
          <w:p w:rsidRPr="42583932" w:rsidR="00D32A05" w:rsidP="2593231B" w:rsidRDefault="00D32A05" w14:paraId="6EE22F4F" w14:textId="0C3E8278">
            <w:pPr>
              <w:rPr>
                <w:sz w:val="20"/>
                <w:szCs w:val="20"/>
              </w:rPr>
            </w:pPr>
          </w:p>
        </w:tc>
        <w:tc>
          <w:tcPr>
            <w:tcW w:w="2644" w:type="dxa"/>
            <w:shd w:val="clear" w:color="auto" w:fill="CB85D0"/>
            <w:tcMar/>
          </w:tcPr>
          <w:p w:rsidR="00D32A05" w:rsidP="2593231B" w:rsidRDefault="28362D42" w14:paraId="62C6017E" w14:textId="18C715C9">
            <w:pPr>
              <w:rPr>
                <w:sz w:val="20"/>
                <w:szCs w:val="20"/>
              </w:rPr>
            </w:pPr>
            <w:r w:rsidRPr="2593231B">
              <w:rPr>
                <w:sz w:val="20"/>
                <w:szCs w:val="20"/>
              </w:rPr>
              <w:t>DfE sustainability and Climate Change: a strategy for the education</w:t>
            </w:r>
            <w:r w:rsidRPr="2593231B" w:rsidR="4C0FE94E">
              <w:rPr>
                <w:sz w:val="20"/>
                <w:szCs w:val="20"/>
              </w:rPr>
              <w:t xml:space="preserve"> and children’s services systems</w:t>
            </w:r>
            <w:r w:rsidRPr="2593231B">
              <w:rPr>
                <w:sz w:val="20"/>
                <w:szCs w:val="20"/>
              </w:rPr>
              <w:t xml:space="preserve">  </w:t>
            </w:r>
            <w:hyperlink r:id="rId26">
              <w:r w:rsidRPr="2593231B">
                <w:rPr>
                  <w:rStyle w:val="Hyperlink"/>
                  <w:sz w:val="20"/>
                  <w:szCs w:val="20"/>
                </w:rPr>
                <w:t>https://www.gov.uk/government/publications/sustainability-and-climate-change-strategy/sustainability-and-climate-change-a-strategy-for-the-education-and-childrens-services-systems</w:t>
              </w:r>
            </w:hyperlink>
          </w:p>
          <w:p w:rsidR="00D32A05" w:rsidP="2593231B" w:rsidRDefault="00D32A05" w14:paraId="763DED1F" w14:textId="0BDA326C">
            <w:pPr>
              <w:rPr>
                <w:sz w:val="20"/>
                <w:szCs w:val="20"/>
              </w:rPr>
            </w:pPr>
          </w:p>
        </w:tc>
        <w:tc>
          <w:tcPr>
            <w:tcW w:w="698" w:type="dxa"/>
            <w:gridSpan w:val="2"/>
            <w:shd w:val="clear" w:color="auto" w:fill="CB85D0"/>
            <w:tcMar/>
          </w:tcPr>
          <w:p w:rsidR="00D32A05" w:rsidP="00D32A05" w:rsidRDefault="00D32A05" w14:paraId="40BEAF2E" w14:textId="77777777">
            <w:pPr>
              <w:rPr>
                <w:sz w:val="20"/>
                <w:szCs w:val="20"/>
              </w:rPr>
            </w:pPr>
          </w:p>
        </w:tc>
        <w:tc>
          <w:tcPr>
            <w:tcW w:w="1837" w:type="dxa"/>
            <w:gridSpan w:val="2"/>
            <w:shd w:val="clear" w:color="auto" w:fill="CB85D0"/>
            <w:tcMar/>
          </w:tcPr>
          <w:p w:rsidR="00D32A05" w:rsidP="2593231B" w:rsidRDefault="5C232E03" w14:paraId="7570834C" w14:textId="0B01C48A">
            <w:pPr>
              <w:rPr>
                <w:sz w:val="20"/>
                <w:szCs w:val="20"/>
              </w:rPr>
            </w:pPr>
            <w:r w:rsidRPr="2593231B">
              <w:rPr>
                <w:sz w:val="20"/>
                <w:szCs w:val="20"/>
              </w:rPr>
              <w:t xml:space="preserve">The Just Teacher </w:t>
            </w:r>
          </w:p>
          <w:p w:rsidR="00D32A05" w:rsidP="2593231B" w:rsidRDefault="00D32A05" w14:paraId="0AAFA264" w14:textId="51778A81">
            <w:pPr>
              <w:rPr>
                <w:sz w:val="20"/>
                <w:szCs w:val="20"/>
              </w:rPr>
            </w:pPr>
          </w:p>
          <w:p w:rsidR="00D32A05" w:rsidP="2593231B" w:rsidRDefault="00D32A05" w14:paraId="6E53475B" w14:textId="1B876185">
            <w:pPr>
              <w:rPr>
                <w:sz w:val="20"/>
                <w:szCs w:val="20"/>
              </w:rPr>
            </w:pPr>
          </w:p>
        </w:tc>
        <w:tc>
          <w:tcPr>
            <w:tcW w:w="1336" w:type="dxa"/>
            <w:gridSpan w:val="2"/>
            <w:shd w:val="clear" w:color="auto" w:fill="CB85D0"/>
            <w:tcMar/>
          </w:tcPr>
          <w:p w:rsidR="00D32A05" w:rsidP="00D32A05" w:rsidRDefault="297F629C" w14:paraId="0BE5717D" w14:textId="60C31E24">
            <w:pPr>
              <w:rPr>
                <w:sz w:val="20"/>
                <w:szCs w:val="20"/>
              </w:rPr>
            </w:pPr>
            <w:r w:rsidRPr="6C093480">
              <w:rPr>
                <w:sz w:val="20"/>
                <w:szCs w:val="20"/>
              </w:rPr>
              <w:t xml:space="preserve">Professional Practice: </w:t>
            </w:r>
            <w:r w:rsidRPr="6C093480" w:rsidR="30B3C414">
              <w:rPr>
                <w:sz w:val="20"/>
                <w:szCs w:val="20"/>
              </w:rPr>
              <w:t>LO1, 2</w:t>
            </w:r>
            <w:r w:rsidRPr="6C093480" w:rsidR="7BDBAA5E">
              <w:rPr>
                <w:sz w:val="20"/>
                <w:szCs w:val="20"/>
              </w:rPr>
              <w:t xml:space="preserve">, </w:t>
            </w:r>
            <w:r w:rsidRPr="6C093480" w:rsidR="30B3C414">
              <w:rPr>
                <w:sz w:val="20"/>
                <w:szCs w:val="20"/>
              </w:rPr>
              <w:t>3, 8</w:t>
            </w:r>
          </w:p>
        </w:tc>
        <w:tc>
          <w:tcPr>
            <w:tcW w:w="3235" w:type="dxa"/>
            <w:shd w:val="clear" w:color="auto" w:fill="CB85D0"/>
            <w:tcMar/>
          </w:tcPr>
          <w:p w:rsidRPr="7EE72942" w:rsidR="00D32A05" w:rsidP="50FB2316" w:rsidRDefault="03E50FF1" w14:paraId="26C694C9" w14:textId="51D3DEBE">
            <w:pPr>
              <w:rPr>
                <w:sz w:val="20"/>
                <w:szCs w:val="20"/>
              </w:rPr>
            </w:pPr>
            <w:r w:rsidRPr="50FB2316">
              <w:rPr>
                <w:sz w:val="20"/>
                <w:szCs w:val="20"/>
              </w:rPr>
              <w:t>TS8</w:t>
            </w:r>
          </w:p>
          <w:p w:rsidRPr="7EE72942" w:rsidR="00D32A05" w:rsidP="50FB2316" w:rsidRDefault="03E50FF1" w14:paraId="65DA22FD" w14:textId="462A8F4E">
            <w:pPr>
              <w:rPr>
                <w:sz w:val="20"/>
                <w:szCs w:val="20"/>
              </w:rPr>
            </w:pPr>
            <w:r w:rsidRPr="50FB2316">
              <w:rPr>
                <w:sz w:val="20"/>
                <w:szCs w:val="20"/>
              </w:rPr>
              <w:t>Professional Behaviours</w:t>
            </w:r>
          </w:p>
          <w:p w:rsidRPr="7EE72942" w:rsidR="00D32A05" w:rsidP="50FB2316" w:rsidRDefault="03E50FF1" w14:paraId="64EB9DDA" w14:textId="0E316CC9">
            <w:pPr>
              <w:rPr>
                <w:sz w:val="20"/>
                <w:szCs w:val="20"/>
              </w:rPr>
            </w:pPr>
            <w:r w:rsidRPr="50FB2316">
              <w:rPr>
                <w:sz w:val="20"/>
                <w:szCs w:val="20"/>
              </w:rPr>
              <w:t>8.1, 8.2, 8.3, 8.7</w:t>
            </w:r>
          </w:p>
          <w:p w:rsidRPr="7EE72942" w:rsidR="00D32A05" w:rsidP="50FB2316" w:rsidRDefault="00D32A05" w14:paraId="1E57EC5A" w14:textId="620F5326">
            <w:pPr>
              <w:rPr>
                <w:sz w:val="20"/>
                <w:szCs w:val="20"/>
              </w:rPr>
            </w:pPr>
          </w:p>
          <w:p w:rsidRPr="7EE72942" w:rsidR="00D32A05" w:rsidP="50FB2316" w:rsidRDefault="03E50FF1" w14:paraId="310A887E" w14:textId="04ADF79F">
            <w:pPr>
              <w:rPr>
                <w:sz w:val="20"/>
                <w:szCs w:val="20"/>
              </w:rPr>
            </w:pPr>
            <w:r w:rsidRPr="50FB2316">
              <w:rPr>
                <w:sz w:val="20"/>
                <w:szCs w:val="20"/>
              </w:rPr>
              <w:t>CCF 2 3 5 6 and 8 (depending on sessions available)</w:t>
            </w:r>
          </w:p>
          <w:p w:rsidRPr="7EE72942" w:rsidR="00D32A05" w:rsidP="50FB2316" w:rsidRDefault="03E50FF1" w14:paraId="566D4EE6" w14:textId="7D4B4A6C">
            <w:pPr>
              <w:rPr>
                <w:sz w:val="20"/>
                <w:szCs w:val="20"/>
              </w:rPr>
            </w:pPr>
            <w:r w:rsidRPr="50FB2316">
              <w:rPr>
                <w:sz w:val="20"/>
                <w:szCs w:val="20"/>
              </w:rPr>
              <w:t>Particularly CCF 8</w:t>
            </w:r>
          </w:p>
          <w:p w:rsidRPr="7EE72942" w:rsidR="00D32A05" w:rsidP="50FB2316" w:rsidRDefault="03E50FF1" w14:paraId="791DAD43" w14:textId="03F4FB0D">
            <w:pPr>
              <w:rPr>
                <w:sz w:val="20"/>
                <w:szCs w:val="20"/>
              </w:rPr>
            </w:pPr>
            <w:r w:rsidRPr="50FB2316">
              <w:rPr>
                <w:b/>
                <w:bCs/>
                <w:sz w:val="20"/>
                <w:szCs w:val="20"/>
              </w:rPr>
              <w:t>following expert input</w:t>
            </w:r>
            <w:r w:rsidRPr="50FB2316">
              <w:rPr>
                <w:sz w:val="20"/>
                <w:szCs w:val="20"/>
              </w:rPr>
              <w:t xml:space="preserve"> - by taking opportunities to practise, receive feedback and improve at:</w:t>
            </w:r>
          </w:p>
          <w:p w:rsidRPr="7EE72942" w:rsidR="00D32A05" w:rsidP="00D32A05" w:rsidRDefault="03E50FF1" w14:paraId="2D1F5DE4" w14:textId="6C53169D">
            <w:r w:rsidRPr="50FB2316">
              <w:rPr>
                <w:sz w:val="20"/>
                <w:szCs w:val="20"/>
              </w:rPr>
              <w:t>• Strengthening pedagogical and subject knowledge by participating in wider networks.</w:t>
            </w:r>
          </w:p>
          <w:p w:rsidRPr="7EE72942" w:rsidR="00D32A05" w:rsidP="00D32A05" w:rsidRDefault="03E50FF1" w14:paraId="7EEDBE22" w14:textId="6B768D0A">
            <w:r w:rsidRPr="50FB2316">
              <w:rPr>
                <w:sz w:val="20"/>
                <w:szCs w:val="20"/>
              </w:rPr>
              <w:t>• Learning to extend subject and pedagogic knowledge as part of the lesson preparation process.</w:t>
            </w:r>
          </w:p>
          <w:p w:rsidRPr="7EE72942" w:rsidR="00D32A05" w:rsidP="00D32A05" w:rsidRDefault="03E50FF1" w14:paraId="75AE4B84" w14:textId="24832BA4">
            <w:r w:rsidRPr="50FB2316">
              <w:rPr>
                <w:sz w:val="20"/>
                <w:szCs w:val="20"/>
              </w:rPr>
              <w:t>• Engaging critically with research and using evidence to critique practice.</w:t>
            </w:r>
          </w:p>
          <w:p w:rsidRPr="7EE72942" w:rsidR="00D32A05" w:rsidP="50FB2316" w:rsidRDefault="00D32A05" w14:paraId="7C3F6C99" w14:textId="5B346DEC">
            <w:pPr>
              <w:rPr>
                <w:sz w:val="20"/>
                <w:szCs w:val="20"/>
              </w:rPr>
            </w:pPr>
          </w:p>
        </w:tc>
      </w:tr>
      <w:tr w:rsidRPr="00352C7D" w:rsidR="00D32A05" w:rsidTr="0C2376F5" w14:paraId="1108D44A" w14:textId="77777777">
        <w:tc>
          <w:tcPr>
            <w:tcW w:w="840" w:type="dxa"/>
            <w:shd w:val="clear" w:color="auto" w:fill="C45911" w:themeFill="accent2" w:themeFillShade="BF"/>
            <w:tcMar/>
          </w:tcPr>
          <w:p w:rsidR="00D32A05" w:rsidP="00D32A05" w:rsidRDefault="00350C45" w14:paraId="2D4D74C4" w14:textId="6A58C2AC">
            <w:pPr>
              <w:rPr>
                <w:sz w:val="20"/>
                <w:szCs w:val="20"/>
              </w:rPr>
            </w:pPr>
            <w:r>
              <w:rPr>
                <w:sz w:val="20"/>
                <w:szCs w:val="20"/>
              </w:rPr>
              <w:t>29</w:t>
            </w:r>
            <w:r w:rsidR="00D32A05">
              <w:rPr>
                <w:sz w:val="20"/>
                <w:szCs w:val="20"/>
              </w:rPr>
              <w:t>.0</w:t>
            </w:r>
            <w:r>
              <w:rPr>
                <w:sz w:val="20"/>
                <w:szCs w:val="20"/>
              </w:rPr>
              <w:t>4</w:t>
            </w:r>
            <w:r w:rsidR="00D32A05">
              <w:rPr>
                <w:sz w:val="20"/>
                <w:szCs w:val="20"/>
              </w:rPr>
              <w:t>.2</w:t>
            </w:r>
            <w:r>
              <w:rPr>
                <w:sz w:val="20"/>
                <w:szCs w:val="20"/>
              </w:rPr>
              <w:t>4</w:t>
            </w:r>
          </w:p>
          <w:p w:rsidR="00D32A05" w:rsidP="00D32A05" w:rsidRDefault="00D32A05" w14:paraId="0C3F8D98" w14:textId="0655AE74">
            <w:pPr>
              <w:rPr>
                <w:sz w:val="20"/>
                <w:szCs w:val="20"/>
              </w:rPr>
            </w:pPr>
            <w:r>
              <w:rPr>
                <w:sz w:val="20"/>
                <w:szCs w:val="20"/>
              </w:rPr>
              <w:t>SS</w:t>
            </w:r>
          </w:p>
        </w:tc>
        <w:tc>
          <w:tcPr>
            <w:tcW w:w="1256" w:type="dxa"/>
            <w:shd w:val="clear" w:color="auto" w:fill="C45911" w:themeFill="accent2" w:themeFillShade="BF"/>
            <w:tcMar/>
          </w:tcPr>
          <w:p w:rsidRPr="00BF795D" w:rsidR="00D32A05" w:rsidP="00D32A05" w:rsidRDefault="00D32A05" w14:paraId="7D27C453" w14:textId="34968C27">
            <w:pPr>
              <w:rPr>
                <w:sz w:val="20"/>
                <w:szCs w:val="20"/>
              </w:rPr>
            </w:pPr>
            <w:r w:rsidRPr="00BF795D">
              <w:rPr>
                <w:sz w:val="20"/>
                <w:szCs w:val="20"/>
              </w:rPr>
              <w:t>S</w:t>
            </w:r>
            <w:r>
              <w:rPr>
                <w:sz w:val="20"/>
                <w:szCs w:val="20"/>
              </w:rPr>
              <w:t>ubject Pedagogy</w:t>
            </w:r>
          </w:p>
        </w:tc>
        <w:tc>
          <w:tcPr>
            <w:tcW w:w="1259" w:type="dxa"/>
            <w:shd w:val="clear" w:color="auto" w:fill="C45911" w:themeFill="accent2" w:themeFillShade="BF"/>
            <w:tcMar/>
          </w:tcPr>
          <w:p w:rsidRPr="002200F3" w:rsidR="00D32A05" w:rsidP="00D32A05" w:rsidRDefault="00D32A05" w14:paraId="79A3A89F" w14:textId="77777777">
            <w:pPr>
              <w:rPr>
                <w:sz w:val="20"/>
                <w:szCs w:val="20"/>
              </w:rPr>
            </w:pPr>
            <w:r w:rsidRPr="002200F3">
              <w:rPr>
                <w:sz w:val="20"/>
                <w:szCs w:val="20"/>
              </w:rPr>
              <w:t>See Subject Programme</w:t>
            </w:r>
          </w:p>
        </w:tc>
        <w:tc>
          <w:tcPr>
            <w:tcW w:w="1817" w:type="dxa"/>
            <w:shd w:val="clear" w:color="auto" w:fill="C45911" w:themeFill="accent2" w:themeFillShade="BF"/>
            <w:tcMar/>
          </w:tcPr>
          <w:p w:rsidRPr="42583932" w:rsidR="00D32A05" w:rsidP="00D32A05" w:rsidRDefault="00D32A05" w14:paraId="1688E15D" w14:textId="77777777">
            <w:pPr>
              <w:pStyle w:val="ListParagraph"/>
              <w:rPr>
                <w:sz w:val="20"/>
                <w:szCs w:val="20"/>
              </w:rPr>
            </w:pPr>
          </w:p>
        </w:tc>
        <w:tc>
          <w:tcPr>
            <w:tcW w:w="2644" w:type="dxa"/>
            <w:shd w:val="clear" w:color="auto" w:fill="C45911" w:themeFill="accent2" w:themeFillShade="BF"/>
            <w:tcMar/>
          </w:tcPr>
          <w:p w:rsidRPr="00352C7D" w:rsidR="00D32A05" w:rsidP="00D32A05" w:rsidRDefault="00D32A05" w14:paraId="05C844CF" w14:textId="77777777">
            <w:pPr>
              <w:rPr>
                <w:rFonts w:ascii="Calibri" w:hAnsi="Calibri" w:eastAsia="Calibri" w:cs="Calibri"/>
                <w:color w:val="000000" w:themeColor="text1"/>
                <w:sz w:val="20"/>
                <w:szCs w:val="20"/>
              </w:rPr>
            </w:pPr>
          </w:p>
        </w:tc>
        <w:tc>
          <w:tcPr>
            <w:tcW w:w="698" w:type="dxa"/>
            <w:gridSpan w:val="2"/>
            <w:shd w:val="clear" w:color="auto" w:fill="C45911" w:themeFill="accent2" w:themeFillShade="BF"/>
            <w:tcMar/>
          </w:tcPr>
          <w:p w:rsidR="00D32A05" w:rsidP="00D32A05" w:rsidRDefault="00D32A05" w14:paraId="6F0477E9" w14:textId="77777777">
            <w:pPr>
              <w:rPr>
                <w:sz w:val="20"/>
                <w:szCs w:val="20"/>
              </w:rPr>
            </w:pPr>
          </w:p>
        </w:tc>
        <w:tc>
          <w:tcPr>
            <w:tcW w:w="1837" w:type="dxa"/>
            <w:gridSpan w:val="2"/>
            <w:shd w:val="clear" w:color="auto" w:fill="C45911" w:themeFill="accent2" w:themeFillShade="BF"/>
            <w:tcMar/>
          </w:tcPr>
          <w:p w:rsidR="00D32A05" w:rsidP="00D32A05" w:rsidRDefault="00D32A05" w14:paraId="19792720" w14:textId="77777777">
            <w:pPr>
              <w:rPr>
                <w:sz w:val="20"/>
                <w:szCs w:val="20"/>
              </w:rPr>
            </w:pPr>
          </w:p>
        </w:tc>
        <w:tc>
          <w:tcPr>
            <w:tcW w:w="1336" w:type="dxa"/>
            <w:gridSpan w:val="2"/>
            <w:shd w:val="clear" w:color="auto" w:fill="C45911" w:themeFill="accent2" w:themeFillShade="BF"/>
            <w:tcMar/>
          </w:tcPr>
          <w:p w:rsidR="00D32A05" w:rsidP="00D32A05" w:rsidRDefault="00D32A05" w14:paraId="57DEA54E" w14:textId="77777777">
            <w:pPr>
              <w:rPr>
                <w:sz w:val="20"/>
                <w:szCs w:val="20"/>
              </w:rPr>
            </w:pPr>
          </w:p>
        </w:tc>
        <w:tc>
          <w:tcPr>
            <w:tcW w:w="3235" w:type="dxa"/>
            <w:shd w:val="clear" w:color="auto" w:fill="C45911" w:themeFill="accent2" w:themeFillShade="BF"/>
            <w:tcMar/>
          </w:tcPr>
          <w:p w:rsidRPr="00352C7D" w:rsidR="00D32A05" w:rsidP="00D32A05" w:rsidRDefault="00D32A05" w14:paraId="13788166" w14:textId="77777777">
            <w:pPr>
              <w:rPr>
                <w:sz w:val="20"/>
                <w:szCs w:val="20"/>
              </w:rPr>
            </w:pPr>
          </w:p>
        </w:tc>
      </w:tr>
      <w:tr w:rsidRPr="00352C7D" w:rsidR="00D32A05" w:rsidTr="0C2376F5" w14:paraId="29DD9057" w14:textId="77777777">
        <w:tc>
          <w:tcPr>
            <w:tcW w:w="840" w:type="dxa"/>
            <w:shd w:val="clear" w:color="auto" w:fill="C45911" w:themeFill="accent2" w:themeFillShade="BF"/>
            <w:tcMar/>
          </w:tcPr>
          <w:p w:rsidR="00D32A05" w:rsidP="00D32A05" w:rsidRDefault="00D32A05" w14:paraId="3E92FB2D" w14:textId="331D2C63">
            <w:pPr>
              <w:rPr>
                <w:sz w:val="20"/>
                <w:szCs w:val="20"/>
              </w:rPr>
            </w:pPr>
            <w:r>
              <w:rPr>
                <w:sz w:val="20"/>
                <w:szCs w:val="20"/>
              </w:rPr>
              <w:t>1</w:t>
            </w:r>
            <w:r w:rsidR="00350C45">
              <w:rPr>
                <w:sz w:val="20"/>
                <w:szCs w:val="20"/>
              </w:rPr>
              <w:t>3</w:t>
            </w:r>
            <w:r>
              <w:rPr>
                <w:sz w:val="20"/>
                <w:szCs w:val="20"/>
              </w:rPr>
              <w:t>.05.2</w:t>
            </w:r>
            <w:r w:rsidR="00350C45">
              <w:rPr>
                <w:sz w:val="20"/>
                <w:szCs w:val="20"/>
              </w:rPr>
              <w:t>4</w:t>
            </w:r>
          </w:p>
          <w:p w:rsidR="00D32A05" w:rsidP="00D32A05" w:rsidRDefault="00D32A05" w14:paraId="040C755D" w14:textId="43A64C0A">
            <w:pPr>
              <w:rPr>
                <w:sz w:val="20"/>
                <w:szCs w:val="20"/>
              </w:rPr>
            </w:pPr>
            <w:r>
              <w:rPr>
                <w:sz w:val="20"/>
                <w:szCs w:val="20"/>
              </w:rPr>
              <w:t>SS</w:t>
            </w:r>
          </w:p>
        </w:tc>
        <w:tc>
          <w:tcPr>
            <w:tcW w:w="1256" w:type="dxa"/>
            <w:shd w:val="clear" w:color="auto" w:fill="C45911" w:themeFill="accent2" w:themeFillShade="BF"/>
            <w:tcMar/>
          </w:tcPr>
          <w:p w:rsidRPr="00BF795D" w:rsidR="00D32A05" w:rsidP="00D32A05" w:rsidRDefault="00D32A05" w14:paraId="6CFF2A54" w14:textId="7CC193E6">
            <w:pPr>
              <w:rPr>
                <w:sz w:val="20"/>
                <w:szCs w:val="20"/>
              </w:rPr>
            </w:pPr>
            <w:r>
              <w:rPr>
                <w:sz w:val="20"/>
                <w:szCs w:val="20"/>
              </w:rPr>
              <w:t>Subject Enhancement</w:t>
            </w:r>
            <w:r w:rsidR="00350C45">
              <w:rPr>
                <w:sz w:val="20"/>
                <w:szCs w:val="20"/>
              </w:rPr>
              <w:t>, stretch &amp; challenge</w:t>
            </w:r>
          </w:p>
        </w:tc>
        <w:tc>
          <w:tcPr>
            <w:tcW w:w="1259" w:type="dxa"/>
            <w:shd w:val="clear" w:color="auto" w:fill="C45911" w:themeFill="accent2" w:themeFillShade="BF"/>
            <w:tcMar/>
          </w:tcPr>
          <w:p w:rsidRPr="002200F3" w:rsidR="00D32A05" w:rsidP="00D32A05" w:rsidRDefault="00D32A05" w14:paraId="1407C58A" w14:textId="502F2EC5">
            <w:pPr>
              <w:rPr>
                <w:sz w:val="20"/>
                <w:szCs w:val="20"/>
              </w:rPr>
            </w:pPr>
            <w:r>
              <w:rPr>
                <w:sz w:val="20"/>
                <w:szCs w:val="20"/>
              </w:rPr>
              <w:t>See Subject Programme</w:t>
            </w:r>
          </w:p>
        </w:tc>
        <w:tc>
          <w:tcPr>
            <w:tcW w:w="1817" w:type="dxa"/>
            <w:shd w:val="clear" w:color="auto" w:fill="C45911" w:themeFill="accent2" w:themeFillShade="BF"/>
            <w:tcMar/>
          </w:tcPr>
          <w:p w:rsidRPr="42583932" w:rsidR="00D32A05" w:rsidP="00D32A05" w:rsidRDefault="00D32A05" w14:paraId="0931FDB4" w14:textId="77777777">
            <w:pPr>
              <w:pStyle w:val="ListParagraph"/>
              <w:rPr>
                <w:sz w:val="20"/>
                <w:szCs w:val="20"/>
              </w:rPr>
            </w:pPr>
          </w:p>
        </w:tc>
        <w:tc>
          <w:tcPr>
            <w:tcW w:w="2644" w:type="dxa"/>
            <w:shd w:val="clear" w:color="auto" w:fill="C45911" w:themeFill="accent2" w:themeFillShade="BF"/>
            <w:tcMar/>
          </w:tcPr>
          <w:p w:rsidRPr="00352C7D" w:rsidR="00D32A05" w:rsidP="00D32A05" w:rsidRDefault="00D32A05" w14:paraId="5DDE8934" w14:textId="77777777">
            <w:pPr>
              <w:rPr>
                <w:rFonts w:ascii="Calibri" w:hAnsi="Calibri" w:eastAsia="Calibri" w:cs="Calibri"/>
                <w:color w:val="000000" w:themeColor="text1"/>
                <w:sz w:val="20"/>
                <w:szCs w:val="20"/>
              </w:rPr>
            </w:pPr>
          </w:p>
        </w:tc>
        <w:tc>
          <w:tcPr>
            <w:tcW w:w="698" w:type="dxa"/>
            <w:gridSpan w:val="2"/>
            <w:shd w:val="clear" w:color="auto" w:fill="C45911" w:themeFill="accent2" w:themeFillShade="BF"/>
            <w:tcMar/>
          </w:tcPr>
          <w:p w:rsidR="00D32A05" w:rsidP="00D32A05" w:rsidRDefault="00D32A05" w14:paraId="3D426D2D" w14:textId="77777777">
            <w:pPr>
              <w:rPr>
                <w:sz w:val="20"/>
                <w:szCs w:val="20"/>
              </w:rPr>
            </w:pPr>
          </w:p>
        </w:tc>
        <w:tc>
          <w:tcPr>
            <w:tcW w:w="1837" w:type="dxa"/>
            <w:gridSpan w:val="2"/>
            <w:shd w:val="clear" w:color="auto" w:fill="C45911" w:themeFill="accent2" w:themeFillShade="BF"/>
            <w:tcMar/>
          </w:tcPr>
          <w:p w:rsidR="00D32A05" w:rsidP="00D32A05" w:rsidRDefault="00D32A05" w14:paraId="386336A8" w14:textId="77777777">
            <w:pPr>
              <w:rPr>
                <w:sz w:val="20"/>
                <w:szCs w:val="20"/>
              </w:rPr>
            </w:pPr>
          </w:p>
        </w:tc>
        <w:tc>
          <w:tcPr>
            <w:tcW w:w="1336" w:type="dxa"/>
            <w:gridSpan w:val="2"/>
            <w:shd w:val="clear" w:color="auto" w:fill="C45911" w:themeFill="accent2" w:themeFillShade="BF"/>
            <w:tcMar/>
          </w:tcPr>
          <w:p w:rsidR="00D32A05" w:rsidP="00D32A05" w:rsidRDefault="00D32A05" w14:paraId="5134A6AB" w14:textId="77777777">
            <w:pPr>
              <w:rPr>
                <w:sz w:val="20"/>
                <w:szCs w:val="20"/>
              </w:rPr>
            </w:pPr>
          </w:p>
        </w:tc>
        <w:tc>
          <w:tcPr>
            <w:tcW w:w="3235" w:type="dxa"/>
            <w:shd w:val="clear" w:color="auto" w:fill="C45911" w:themeFill="accent2" w:themeFillShade="BF"/>
            <w:tcMar/>
          </w:tcPr>
          <w:p w:rsidRPr="00352C7D" w:rsidR="00D32A05" w:rsidP="00D32A05" w:rsidRDefault="00D32A05" w14:paraId="6BEACD94" w14:textId="77777777">
            <w:pPr>
              <w:rPr>
                <w:sz w:val="20"/>
                <w:szCs w:val="20"/>
              </w:rPr>
            </w:pPr>
          </w:p>
        </w:tc>
      </w:tr>
      <w:tr w:rsidR="00D32A05" w:rsidTr="0C2376F5" w14:paraId="5AB552C6" w14:textId="77777777">
        <w:tc>
          <w:tcPr>
            <w:tcW w:w="840" w:type="dxa"/>
            <w:shd w:val="clear" w:color="auto" w:fill="BDD6EE" w:themeFill="accent1" w:themeFillTint="66"/>
            <w:tcMar/>
          </w:tcPr>
          <w:p w:rsidR="00D32A05" w:rsidP="00D32A05" w:rsidRDefault="00D32A05" w14:paraId="02691A2C" w14:textId="23F839A7">
            <w:pPr>
              <w:rPr>
                <w:sz w:val="20"/>
                <w:szCs w:val="20"/>
              </w:rPr>
            </w:pPr>
            <w:r>
              <w:rPr>
                <w:sz w:val="20"/>
                <w:szCs w:val="20"/>
              </w:rPr>
              <w:t>0</w:t>
            </w:r>
            <w:r w:rsidR="00350C45">
              <w:rPr>
                <w:sz w:val="20"/>
                <w:szCs w:val="20"/>
              </w:rPr>
              <w:t>4</w:t>
            </w:r>
            <w:r>
              <w:rPr>
                <w:sz w:val="20"/>
                <w:szCs w:val="20"/>
              </w:rPr>
              <w:t>.06</w:t>
            </w:r>
            <w:r w:rsidRPr="42583932">
              <w:rPr>
                <w:sz w:val="20"/>
                <w:szCs w:val="20"/>
              </w:rPr>
              <w:t>.</w:t>
            </w:r>
            <w:r>
              <w:rPr>
                <w:sz w:val="20"/>
                <w:szCs w:val="20"/>
              </w:rPr>
              <w:t>2</w:t>
            </w:r>
            <w:r w:rsidR="00350C45">
              <w:rPr>
                <w:sz w:val="20"/>
                <w:szCs w:val="20"/>
              </w:rPr>
              <w:t>4</w:t>
            </w:r>
            <w:r>
              <w:rPr>
                <w:sz w:val="20"/>
                <w:szCs w:val="20"/>
              </w:rPr>
              <w:t xml:space="preserve"> 2</w:t>
            </w:r>
            <w:r w:rsidR="00350C45">
              <w:rPr>
                <w:sz w:val="20"/>
                <w:szCs w:val="20"/>
              </w:rPr>
              <w:t>7</w:t>
            </w:r>
            <w:r>
              <w:rPr>
                <w:sz w:val="20"/>
                <w:szCs w:val="20"/>
              </w:rPr>
              <w:t>.06.2</w:t>
            </w:r>
            <w:r w:rsidR="00350C45">
              <w:rPr>
                <w:sz w:val="20"/>
                <w:szCs w:val="20"/>
              </w:rPr>
              <w:t>4</w:t>
            </w:r>
            <w:r w:rsidRPr="42583932">
              <w:rPr>
                <w:sz w:val="20"/>
                <w:szCs w:val="20"/>
              </w:rPr>
              <w:t xml:space="preserve"> </w:t>
            </w:r>
          </w:p>
          <w:p w:rsidR="00D32A05" w:rsidP="00D32A05" w:rsidRDefault="00D32A05" w14:paraId="03CEC71C" w14:textId="77777777">
            <w:pPr>
              <w:rPr>
                <w:sz w:val="20"/>
                <w:szCs w:val="20"/>
              </w:rPr>
            </w:pPr>
            <w:r>
              <w:rPr>
                <w:sz w:val="20"/>
                <w:szCs w:val="20"/>
              </w:rPr>
              <w:t>PP &amp; SS</w:t>
            </w:r>
          </w:p>
          <w:p w:rsidR="00D32A05" w:rsidP="00D32A05" w:rsidRDefault="00D32A05" w14:paraId="058F77C1" w14:textId="37E9A0D2">
            <w:pPr>
              <w:rPr>
                <w:sz w:val="20"/>
                <w:szCs w:val="20"/>
              </w:rPr>
            </w:pPr>
            <w:r w:rsidRPr="00C92CD9">
              <w:rPr>
                <w:sz w:val="20"/>
                <w:szCs w:val="20"/>
              </w:rPr>
              <w:t xml:space="preserve">GN &amp; </w:t>
            </w:r>
            <w:r w:rsidR="00350C45">
              <w:rPr>
                <w:sz w:val="20"/>
                <w:szCs w:val="20"/>
              </w:rPr>
              <w:t>JL</w:t>
            </w:r>
          </w:p>
        </w:tc>
        <w:tc>
          <w:tcPr>
            <w:tcW w:w="1256" w:type="dxa"/>
            <w:shd w:val="clear" w:color="auto" w:fill="BDD6EE" w:themeFill="accent1" w:themeFillTint="66"/>
            <w:tcMar/>
          </w:tcPr>
          <w:p w:rsidR="00D32A05" w:rsidP="00D32A05" w:rsidRDefault="00D32A05" w14:paraId="597FAAAB" w14:textId="0A351D06">
            <w:pPr>
              <w:rPr>
                <w:sz w:val="20"/>
                <w:szCs w:val="20"/>
              </w:rPr>
            </w:pPr>
            <w:r w:rsidRPr="0C2376F5" w:rsidR="00D32A05">
              <w:rPr>
                <w:sz w:val="20"/>
                <w:szCs w:val="20"/>
              </w:rPr>
              <w:t>Viva and presentation</w:t>
            </w:r>
          </w:p>
        </w:tc>
        <w:tc>
          <w:tcPr>
            <w:tcW w:w="1259" w:type="dxa"/>
            <w:shd w:val="clear" w:color="auto" w:fill="BDD6EE" w:themeFill="accent1" w:themeFillTint="66"/>
            <w:tcMar/>
          </w:tcPr>
          <w:p w:rsidRPr="00CD2EBF" w:rsidR="00D32A05" w:rsidP="00D32A05" w:rsidRDefault="00D32A05" w14:paraId="66A87668" w14:textId="7539A926">
            <w:pPr>
              <w:rPr>
                <w:color w:val="000000" w:themeColor="text1"/>
                <w:sz w:val="20"/>
                <w:szCs w:val="20"/>
              </w:rPr>
            </w:pPr>
            <w:r w:rsidRPr="0C2376F5" w:rsidR="00D32A05">
              <w:rPr>
                <w:rFonts w:ascii="Calibri" w:hAnsi="Calibri" w:eastAsia="Calibri" w:cs="Calibri"/>
                <w:color w:val="000000" w:themeColor="text1" w:themeTint="FF" w:themeShade="FF"/>
                <w:sz w:val="20"/>
                <w:szCs w:val="20"/>
              </w:rPr>
              <w:t xml:space="preserve">To effectively present </w:t>
            </w:r>
          </w:p>
          <w:p w:rsidR="00D32A05" w:rsidP="00D32A05" w:rsidRDefault="00D32A05" w14:paraId="67D37482" w14:textId="0EFD317D">
            <w:pPr>
              <w:rPr>
                <w:rFonts w:ascii="Calibri" w:hAnsi="Calibri" w:eastAsia="Calibri" w:cs="Calibri"/>
                <w:color w:val="000000" w:themeColor="text1"/>
                <w:sz w:val="20"/>
                <w:szCs w:val="20"/>
              </w:rPr>
            </w:pPr>
            <w:r w:rsidRPr="0C2376F5" w:rsidR="00D32A05">
              <w:rPr>
                <w:rFonts w:ascii="Calibri" w:hAnsi="Calibri" w:eastAsia="Calibri" w:cs="Calibri"/>
                <w:color w:val="000000" w:themeColor="text1" w:themeTint="FF" w:themeShade="FF"/>
                <w:sz w:val="20"/>
                <w:szCs w:val="20"/>
              </w:rPr>
              <w:t xml:space="preserve">To reflect critically on the learning journey, using the </w:t>
            </w:r>
            <w:r w:rsidRPr="0C2376F5" w:rsidR="37DA4FB1">
              <w:rPr>
                <w:rFonts w:ascii="Calibri" w:hAnsi="Calibri" w:eastAsia="Calibri" w:cs="Calibri"/>
                <w:color w:val="000000" w:themeColor="text1" w:themeTint="FF" w:themeShade="FF"/>
                <w:sz w:val="20"/>
                <w:szCs w:val="20"/>
              </w:rPr>
              <w:t>pPPUs</w:t>
            </w:r>
          </w:p>
          <w:p w:rsidRPr="00CD2EBF" w:rsidR="00D32A05" w:rsidP="00D32A05" w:rsidRDefault="00D32A05" w14:paraId="5CCB0B89" w14:textId="77777777">
            <w:pPr>
              <w:rPr>
                <w:color w:val="000000" w:themeColor="text1"/>
                <w:sz w:val="20"/>
                <w:szCs w:val="20"/>
              </w:rPr>
            </w:pPr>
          </w:p>
          <w:p w:rsidR="00D32A05" w:rsidP="0C2376F5" w:rsidRDefault="00D32A05" w14:paraId="3F0B9576" w14:textId="7574DBC1">
            <w:pPr>
              <w:rPr>
                <w:rFonts w:ascii="Calibri" w:hAnsi="Calibri" w:eastAsia="Calibri" w:cs="Calibri"/>
                <w:color w:val="000000" w:themeColor="text1" w:themeTint="FF" w:themeShade="FF"/>
                <w:sz w:val="20"/>
                <w:szCs w:val="20"/>
              </w:rPr>
            </w:pPr>
            <w:r w:rsidRPr="0C2376F5" w:rsidR="00D32A05">
              <w:rPr>
                <w:rFonts w:ascii="Calibri" w:hAnsi="Calibri" w:eastAsia="Calibri" w:cs="Calibri"/>
                <w:color w:val="000000" w:themeColor="text1" w:themeTint="FF" w:themeShade="FF"/>
                <w:sz w:val="20"/>
                <w:szCs w:val="20"/>
              </w:rPr>
              <w:t xml:space="preserve">To successfully </w:t>
            </w:r>
            <w:r w:rsidRPr="0C2376F5" w:rsidR="00D32A05">
              <w:rPr>
                <w:rFonts w:ascii="Calibri" w:hAnsi="Calibri" w:eastAsia="Calibri" w:cs="Calibri"/>
                <w:color w:val="000000" w:themeColor="text1" w:themeTint="FF" w:themeShade="FF"/>
                <w:sz w:val="20"/>
                <w:szCs w:val="20"/>
              </w:rPr>
              <w:t xml:space="preserve">meet the criteria for both the </w:t>
            </w:r>
            <w:r w:rsidRPr="0C2376F5" w:rsidR="0B129A70">
              <w:rPr>
                <w:rFonts w:ascii="Calibri" w:hAnsi="Calibri" w:eastAsia="Calibri" w:cs="Calibri"/>
                <w:color w:val="000000" w:themeColor="text1" w:themeTint="FF" w:themeShade="FF"/>
                <w:sz w:val="20"/>
                <w:szCs w:val="20"/>
              </w:rPr>
              <w:t>present</w:t>
            </w:r>
            <w:r w:rsidRPr="0C2376F5" w:rsidR="00D32A05">
              <w:rPr>
                <w:rFonts w:ascii="Calibri" w:hAnsi="Calibri" w:eastAsia="Calibri" w:cs="Calibri"/>
                <w:color w:val="000000" w:themeColor="text1" w:themeTint="FF" w:themeShade="FF"/>
                <w:sz w:val="20"/>
                <w:szCs w:val="20"/>
              </w:rPr>
              <w:t xml:space="preserve"> and the viva</w:t>
            </w:r>
          </w:p>
        </w:tc>
        <w:tc>
          <w:tcPr>
            <w:tcW w:w="1817" w:type="dxa"/>
            <w:shd w:val="clear" w:color="auto" w:fill="BDD6EE" w:themeFill="accent1" w:themeFillTint="66"/>
            <w:tcMar/>
          </w:tcPr>
          <w:p w:rsidRPr="00CD2EBF" w:rsidR="00D32A05" w:rsidP="00D32A05" w:rsidRDefault="00D32A05" w14:paraId="0883BF49" w14:textId="7C582478">
            <w:pPr>
              <w:rPr>
                <w:rFonts w:ascii="Calibri" w:hAnsi="Calibri" w:eastAsia="Calibri" w:cs="Calibri"/>
                <w:color w:val="000000" w:themeColor="text1"/>
                <w:sz w:val="20"/>
                <w:szCs w:val="20"/>
              </w:rPr>
            </w:pPr>
            <w:r w:rsidRPr="0C2376F5" w:rsidR="00D32A05">
              <w:rPr>
                <w:sz w:val="20"/>
                <w:szCs w:val="20"/>
              </w:rPr>
              <w:t>Tutors will arrange a viva (</w:t>
            </w:r>
            <w:r w:rsidRPr="0C2376F5" w:rsidR="00D32A05">
              <w:rPr>
                <w:sz w:val="20"/>
                <w:szCs w:val="20"/>
              </w:rPr>
              <w:t>approx..</w:t>
            </w:r>
            <w:r w:rsidRPr="0C2376F5" w:rsidR="00D32A05">
              <w:rPr>
                <w:sz w:val="20"/>
                <w:szCs w:val="20"/>
              </w:rPr>
              <w:t xml:space="preserve"> 45 minutes) and  presentation (</w:t>
            </w:r>
            <w:r w:rsidRPr="0C2376F5" w:rsidR="00D32A05">
              <w:rPr>
                <w:sz w:val="20"/>
                <w:szCs w:val="20"/>
              </w:rPr>
              <w:t>approx..</w:t>
            </w:r>
            <w:r w:rsidRPr="0C2376F5" w:rsidR="00D32A05">
              <w:rPr>
                <w:sz w:val="20"/>
                <w:szCs w:val="20"/>
              </w:rPr>
              <w:t xml:space="preserve"> 45 mins) during this period. Both assessments will take place online</w:t>
            </w:r>
          </w:p>
        </w:tc>
        <w:tc>
          <w:tcPr>
            <w:tcW w:w="2644" w:type="dxa"/>
            <w:shd w:val="clear" w:color="auto" w:fill="BDD6EE" w:themeFill="accent1" w:themeFillTint="66"/>
            <w:tcMar/>
          </w:tcPr>
          <w:p w:rsidR="00D32A05" w:rsidP="00D32A05" w:rsidRDefault="00D32A05" w14:paraId="6C66EBA4" w14:textId="06D376AD">
            <w:pPr>
              <w:rPr>
                <w:sz w:val="20"/>
                <w:szCs w:val="20"/>
              </w:rPr>
            </w:pPr>
          </w:p>
        </w:tc>
        <w:tc>
          <w:tcPr>
            <w:tcW w:w="698" w:type="dxa"/>
            <w:gridSpan w:val="2"/>
            <w:shd w:val="clear" w:color="auto" w:fill="BDD6EE" w:themeFill="accent1" w:themeFillTint="66"/>
            <w:tcMar/>
          </w:tcPr>
          <w:p w:rsidR="00D32A05" w:rsidP="00D32A05" w:rsidRDefault="00D32A05" w14:paraId="0F95B6BB" w14:textId="77777777">
            <w:pPr>
              <w:rPr>
                <w:sz w:val="20"/>
                <w:szCs w:val="20"/>
              </w:rPr>
            </w:pPr>
            <w:r w:rsidRPr="42583932">
              <w:rPr>
                <w:sz w:val="20"/>
                <w:szCs w:val="20"/>
              </w:rPr>
              <w:t>PG1b</w:t>
            </w:r>
          </w:p>
          <w:p w:rsidR="00D32A05" w:rsidP="00D32A05" w:rsidRDefault="00D32A05" w14:paraId="69E70E01" w14:textId="76F8A471">
            <w:pPr>
              <w:rPr>
                <w:sz w:val="20"/>
                <w:szCs w:val="20"/>
              </w:rPr>
            </w:pPr>
            <w:r>
              <w:rPr>
                <w:sz w:val="20"/>
                <w:szCs w:val="20"/>
              </w:rPr>
              <w:t>Reflective tasks</w:t>
            </w:r>
          </w:p>
        </w:tc>
        <w:tc>
          <w:tcPr>
            <w:tcW w:w="1837" w:type="dxa"/>
            <w:gridSpan w:val="2"/>
            <w:shd w:val="clear" w:color="auto" w:fill="BDD6EE" w:themeFill="accent1" w:themeFillTint="66"/>
            <w:tcMar/>
          </w:tcPr>
          <w:p w:rsidR="00D32A05" w:rsidP="00D32A05" w:rsidRDefault="00D32A05" w14:paraId="48603580" w14:textId="3CC03DCB">
            <w:pPr>
              <w:rPr>
                <w:sz w:val="20"/>
                <w:szCs w:val="20"/>
              </w:rPr>
            </w:pPr>
            <w:r>
              <w:rPr>
                <w:sz w:val="20"/>
                <w:szCs w:val="20"/>
              </w:rPr>
              <w:t>Curious Teacher 2-3</w:t>
            </w:r>
          </w:p>
          <w:p w:rsidRPr="00A837F5" w:rsidR="00D32A05" w:rsidP="00C5046B" w:rsidRDefault="00D32A05" w14:paraId="377DE748" w14:textId="360F5808">
            <w:pPr>
              <w:pStyle w:val="ListParagraph"/>
              <w:numPr>
                <w:ilvl w:val="0"/>
                <w:numId w:val="20"/>
              </w:numPr>
              <w:rPr>
                <w:sz w:val="20"/>
                <w:szCs w:val="20"/>
              </w:rPr>
            </w:pPr>
            <w:r w:rsidRPr="42FA3E03">
              <w:rPr>
                <w:sz w:val="20"/>
                <w:szCs w:val="20"/>
              </w:rPr>
              <w:t>Application of evidence to teaching</w:t>
            </w:r>
          </w:p>
          <w:p w:rsidR="00D32A05" w:rsidP="00C5046B" w:rsidRDefault="00D32A05" w14:paraId="05CB5730" w14:textId="77777777">
            <w:pPr>
              <w:pStyle w:val="ListParagraph"/>
              <w:numPr>
                <w:ilvl w:val="0"/>
                <w:numId w:val="20"/>
              </w:numPr>
              <w:rPr>
                <w:sz w:val="20"/>
                <w:szCs w:val="20"/>
              </w:rPr>
            </w:pPr>
            <w:r w:rsidRPr="42FA3E03">
              <w:rPr>
                <w:sz w:val="20"/>
                <w:szCs w:val="20"/>
              </w:rPr>
              <w:t>Critical evaluation of research evidence</w:t>
            </w:r>
          </w:p>
          <w:p w:rsidR="00D32A05" w:rsidP="00D32A05" w:rsidRDefault="00D32A05" w14:paraId="4AA040A1" w14:textId="68B04556">
            <w:pPr>
              <w:rPr>
                <w:sz w:val="20"/>
                <w:szCs w:val="20"/>
              </w:rPr>
            </w:pPr>
            <w:r>
              <w:rPr>
                <w:sz w:val="20"/>
                <w:szCs w:val="20"/>
              </w:rPr>
              <w:t>Creative Teacher 2-3</w:t>
            </w:r>
          </w:p>
          <w:p w:rsidRPr="00A837F5" w:rsidR="00D32A05" w:rsidP="00C5046B" w:rsidRDefault="00D32A05" w14:paraId="4D60D37A" w14:textId="47C06DB3">
            <w:pPr>
              <w:pStyle w:val="ListParagraph"/>
              <w:numPr>
                <w:ilvl w:val="0"/>
                <w:numId w:val="21"/>
              </w:numPr>
              <w:rPr>
                <w:sz w:val="20"/>
                <w:szCs w:val="20"/>
              </w:rPr>
            </w:pPr>
            <w:r w:rsidRPr="42FA3E03">
              <w:rPr>
                <w:sz w:val="20"/>
                <w:szCs w:val="20"/>
              </w:rPr>
              <w:t>Adapting pedagogies</w:t>
            </w:r>
          </w:p>
          <w:p w:rsidRPr="00A837F5" w:rsidR="00D32A05" w:rsidP="00C5046B" w:rsidRDefault="00D32A05" w14:paraId="3C3D3F20" w14:textId="21E3729F">
            <w:pPr>
              <w:pStyle w:val="ListParagraph"/>
              <w:numPr>
                <w:ilvl w:val="0"/>
                <w:numId w:val="21"/>
              </w:numPr>
              <w:rPr>
                <w:sz w:val="20"/>
                <w:szCs w:val="20"/>
              </w:rPr>
            </w:pPr>
            <w:r w:rsidRPr="42FA3E03">
              <w:rPr>
                <w:sz w:val="20"/>
                <w:szCs w:val="20"/>
              </w:rPr>
              <w:t>Radical pedagogies</w:t>
            </w:r>
          </w:p>
          <w:p w:rsidRPr="00A837F5" w:rsidR="00D32A05" w:rsidP="00C5046B" w:rsidRDefault="00D32A05" w14:paraId="222846BE" w14:textId="58D7141C">
            <w:pPr>
              <w:pStyle w:val="ListParagraph"/>
              <w:numPr>
                <w:ilvl w:val="0"/>
                <w:numId w:val="21"/>
              </w:numPr>
              <w:rPr>
                <w:sz w:val="20"/>
                <w:szCs w:val="20"/>
              </w:rPr>
            </w:pPr>
            <w:r w:rsidRPr="42FA3E03">
              <w:rPr>
                <w:sz w:val="20"/>
                <w:szCs w:val="20"/>
              </w:rPr>
              <w:t>Creative use of TEL</w:t>
            </w:r>
          </w:p>
        </w:tc>
        <w:tc>
          <w:tcPr>
            <w:tcW w:w="1336" w:type="dxa"/>
            <w:gridSpan w:val="2"/>
            <w:shd w:val="clear" w:color="auto" w:fill="BDD6EE" w:themeFill="accent1" w:themeFillTint="66"/>
            <w:tcMar/>
          </w:tcPr>
          <w:p w:rsidR="00D32A05" w:rsidP="00D32A05" w:rsidRDefault="00D32A05" w14:paraId="183854AC" w14:textId="1097947D">
            <w:pPr>
              <w:rPr>
                <w:sz w:val="20"/>
                <w:szCs w:val="20"/>
              </w:rPr>
            </w:pPr>
            <w:r w:rsidRPr="42583932">
              <w:rPr>
                <w:sz w:val="20"/>
                <w:szCs w:val="20"/>
              </w:rPr>
              <w:t>various</w:t>
            </w:r>
          </w:p>
        </w:tc>
        <w:tc>
          <w:tcPr>
            <w:tcW w:w="3235" w:type="dxa"/>
            <w:shd w:val="clear" w:color="auto" w:fill="BDD6EE" w:themeFill="accent1" w:themeFillTint="66"/>
            <w:tcMar/>
          </w:tcPr>
          <w:p w:rsidR="00D32A05" w:rsidP="00D32A05" w:rsidRDefault="00D32A05" w14:paraId="15B03BAC" w14:textId="6A550D03">
            <w:pPr>
              <w:rPr>
                <w:sz w:val="20"/>
                <w:szCs w:val="20"/>
              </w:rPr>
            </w:pPr>
            <w:r w:rsidRPr="42583932">
              <w:rPr>
                <w:sz w:val="20"/>
                <w:szCs w:val="20"/>
              </w:rPr>
              <w:t>all</w:t>
            </w:r>
          </w:p>
        </w:tc>
      </w:tr>
      <w:tr w:rsidR="00D32A05" w:rsidTr="0C2376F5" w14:paraId="4E6C1BC7" w14:textId="77777777">
        <w:tc>
          <w:tcPr>
            <w:tcW w:w="840" w:type="dxa"/>
            <w:shd w:val="clear" w:color="auto" w:fill="F599EC"/>
            <w:tcMar/>
          </w:tcPr>
          <w:p w:rsidR="00D32A05" w:rsidP="00D32A05" w:rsidRDefault="00350C45" w14:paraId="14F64ADF" w14:textId="5B4C20F8">
            <w:pPr>
              <w:rPr>
                <w:sz w:val="20"/>
                <w:szCs w:val="20"/>
              </w:rPr>
            </w:pPr>
            <w:r>
              <w:rPr>
                <w:sz w:val="20"/>
                <w:szCs w:val="20"/>
              </w:rPr>
              <w:t>28</w:t>
            </w:r>
            <w:r w:rsidR="00D32A05">
              <w:rPr>
                <w:sz w:val="20"/>
                <w:szCs w:val="20"/>
              </w:rPr>
              <w:t>.6.</w:t>
            </w:r>
            <w:r w:rsidRPr="42583932" w:rsidR="00D32A05">
              <w:rPr>
                <w:sz w:val="20"/>
                <w:szCs w:val="20"/>
              </w:rPr>
              <w:t>2</w:t>
            </w:r>
            <w:r>
              <w:rPr>
                <w:sz w:val="20"/>
                <w:szCs w:val="20"/>
              </w:rPr>
              <w:t>4</w:t>
            </w:r>
          </w:p>
          <w:p w:rsidR="00D32A05" w:rsidP="00D32A05" w:rsidRDefault="00D32A05" w14:paraId="47A30B47" w14:textId="77777777">
            <w:pPr>
              <w:rPr>
                <w:sz w:val="20"/>
                <w:szCs w:val="20"/>
              </w:rPr>
            </w:pPr>
            <w:r>
              <w:rPr>
                <w:sz w:val="20"/>
                <w:szCs w:val="20"/>
              </w:rPr>
              <w:t>Friday</w:t>
            </w:r>
          </w:p>
          <w:p w:rsidR="00D32A05" w:rsidP="00D32A05" w:rsidRDefault="00D32A05" w14:paraId="6D04D236" w14:textId="77777777">
            <w:pPr>
              <w:rPr>
                <w:sz w:val="20"/>
                <w:szCs w:val="20"/>
              </w:rPr>
            </w:pPr>
            <w:r w:rsidRPr="0BCC809D">
              <w:rPr>
                <w:sz w:val="20"/>
                <w:szCs w:val="20"/>
              </w:rPr>
              <w:t>Conference</w:t>
            </w:r>
          </w:p>
          <w:p w:rsidR="00D32A05" w:rsidP="00D32A05" w:rsidRDefault="00350C45" w14:paraId="63354A31" w14:textId="1B0E9FFD">
            <w:pPr>
              <w:rPr>
                <w:sz w:val="20"/>
                <w:szCs w:val="20"/>
              </w:rPr>
            </w:pPr>
            <w:r>
              <w:rPr>
                <w:sz w:val="20"/>
                <w:szCs w:val="20"/>
              </w:rPr>
              <w:t>PO</w:t>
            </w:r>
          </w:p>
        </w:tc>
        <w:tc>
          <w:tcPr>
            <w:tcW w:w="1256" w:type="dxa"/>
            <w:shd w:val="clear" w:color="auto" w:fill="F599EC"/>
            <w:tcMar/>
          </w:tcPr>
          <w:p w:rsidR="00D32A05" w:rsidP="00D32A05" w:rsidRDefault="00D32A05" w14:paraId="0E6C1332" w14:textId="2F1AD742">
            <w:pPr>
              <w:rPr>
                <w:sz w:val="20"/>
                <w:szCs w:val="20"/>
              </w:rPr>
            </w:pPr>
            <w:r w:rsidRPr="00F722BB">
              <w:rPr>
                <w:bCs/>
                <w:sz w:val="20"/>
                <w:szCs w:val="20"/>
              </w:rPr>
              <w:t>Course Completion Day</w:t>
            </w:r>
          </w:p>
        </w:tc>
        <w:tc>
          <w:tcPr>
            <w:tcW w:w="1259" w:type="dxa"/>
            <w:shd w:val="clear" w:color="auto" w:fill="F599EC"/>
            <w:tcMar/>
          </w:tcPr>
          <w:p w:rsidR="00D32A05" w:rsidP="00D32A05" w:rsidRDefault="00D32A05" w14:paraId="34AC444F" w14:textId="77777777">
            <w:pPr>
              <w:rPr>
                <w:rFonts w:ascii="Calibri" w:hAnsi="Calibri" w:eastAsia="Calibri" w:cs="Calibri"/>
                <w:color w:val="000000" w:themeColor="text1"/>
                <w:sz w:val="20"/>
                <w:szCs w:val="20"/>
              </w:rPr>
            </w:pPr>
            <w:r w:rsidRPr="00F722BB">
              <w:rPr>
                <w:rFonts w:ascii="Calibri" w:hAnsi="Calibri" w:eastAsia="Calibri" w:cs="Calibri"/>
                <w:color w:val="000000" w:themeColor="text1"/>
                <w:sz w:val="20"/>
                <w:szCs w:val="20"/>
              </w:rPr>
              <w:t>To meet course compliance</w:t>
            </w:r>
          </w:p>
          <w:p w:rsidRPr="00F722BB" w:rsidR="00D32A05" w:rsidP="00D32A05" w:rsidRDefault="00D32A05" w14:paraId="4FC568BC" w14:textId="77777777">
            <w:pPr>
              <w:rPr>
                <w:color w:val="000000" w:themeColor="text1"/>
                <w:sz w:val="20"/>
                <w:szCs w:val="20"/>
              </w:rPr>
            </w:pPr>
          </w:p>
          <w:p w:rsidR="00D32A05" w:rsidP="00D32A05" w:rsidRDefault="00D32A05" w14:paraId="634FCC90" w14:textId="77777777">
            <w:pPr>
              <w:rPr>
                <w:rFonts w:ascii="Calibri" w:hAnsi="Calibri" w:eastAsia="Calibri" w:cs="Calibri"/>
                <w:color w:val="000000" w:themeColor="text1"/>
                <w:sz w:val="20"/>
                <w:szCs w:val="20"/>
              </w:rPr>
            </w:pPr>
            <w:r w:rsidRPr="00F722BB">
              <w:rPr>
                <w:rFonts w:ascii="Calibri" w:hAnsi="Calibri" w:eastAsia="Calibri" w:cs="Calibri"/>
                <w:color w:val="000000" w:themeColor="text1"/>
                <w:sz w:val="20"/>
                <w:szCs w:val="20"/>
              </w:rPr>
              <w:t>To reflect on the trainee learning journey across the year</w:t>
            </w:r>
          </w:p>
          <w:p w:rsidRPr="00F722BB" w:rsidR="00D32A05" w:rsidP="00D32A05" w:rsidRDefault="00D32A05" w14:paraId="0767891B" w14:textId="77777777">
            <w:pPr>
              <w:rPr>
                <w:color w:val="000000" w:themeColor="text1"/>
                <w:sz w:val="20"/>
                <w:szCs w:val="20"/>
              </w:rPr>
            </w:pPr>
          </w:p>
          <w:p w:rsidRPr="00CD2EBF" w:rsidR="00D32A05" w:rsidP="00D32A05" w:rsidRDefault="00D32A05" w14:paraId="63290D06" w14:textId="2A038DA7">
            <w:pPr>
              <w:rPr>
                <w:rFonts w:ascii="Calibri" w:hAnsi="Calibri" w:eastAsia="Calibri" w:cs="Calibri"/>
                <w:color w:val="000000" w:themeColor="text1"/>
                <w:sz w:val="20"/>
                <w:szCs w:val="20"/>
              </w:rPr>
            </w:pPr>
            <w:r w:rsidRPr="42583932">
              <w:rPr>
                <w:rFonts w:ascii="Calibri" w:hAnsi="Calibri" w:eastAsia="Calibri" w:cs="Calibri"/>
                <w:color w:val="000000" w:themeColor="text1"/>
                <w:sz w:val="20"/>
                <w:szCs w:val="20"/>
              </w:rPr>
              <w:t xml:space="preserve">To identify targets for the </w:t>
            </w:r>
            <w:r>
              <w:rPr>
                <w:rFonts w:ascii="Calibri" w:hAnsi="Calibri" w:eastAsia="Calibri" w:cs="Calibri"/>
                <w:color w:val="000000" w:themeColor="text1"/>
                <w:sz w:val="20"/>
                <w:szCs w:val="20"/>
              </w:rPr>
              <w:t>ECT induction period.</w:t>
            </w:r>
          </w:p>
        </w:tc>
        <w:tc>
          <w:tcPr>
            <w:tcW w:w="1817" w:type="dxa"/>
            <w:shd w:val="clear" w:color="auto" w:fill="F599EC"/>
            <w:tcMar/>
          </w:tcPr>
          <w:p w:rsidR="00D32A05" w:rsidP="00D32A05" w:rsidRDefault="00D32A05" w14:paraId="38E5914C" w14:textId="77C33263">
            <w:pPr>
              <w:rPr>
                <w:sz w:val="20"/>
                <w:szCs w:val="20"/>
              </w:rPr>
            </w:pPr>
            <w:r>
              <w:rPr>
                <w:sz w:val="20"/>
                <w:szCs w:val="20"/>
              </w:rPr>
              <w:t>Attendance is mandatory on this day in order to ensure that compliance for each trainee has been met prior to the exam board. It is also a chance for us to celebrate achievement</w:t>
            </w:r>
          </w:p>
        </w:tc>
        <w:tc>
          <w:tcPr>
            <w:tcW w:w="2644" w:type="dxa"/>
            <w:shd w:val="clear" w:color="auto" w:fill="F599EC"/>
            <w:tcMar/>
          </w:tcPr>
          <w:p w:rsidR="00D32A05" w:rsidP="00D32A05" w:rsidRDefault="00D32A05" w14:paraId="5A03DC96" w14:textId="77777777">
            <w:pPr>
              <w:rPr>
                <w:sz w:val="20"/>
                <w:szCs w:val="20"/>
              </w:rPr>
            </w:pPr>
          </w:p>
        </w:tc>
        <w:tc>
          <w:tcPr>
            <w:tcW w:w="698" w:type="dxa"/>
            <w:gridSpan w:val="2"/>
            <w:shd w:val="clear" w:color="auto" w:fill="F599EC"/>
            <w:tcMar/>
          </w:tcPr>
          <w:p w:rsidR="00D32A05" w:rsidP="00D32A05" w:rsidRDefault="00D32A05" w14:paraId="6132475F" w14:textId="0922F7BB">
            <w:pPr>
              <w:rPr>
                <w:sz w:val="20"/>
                <w:szCs w:val="20"/>
              </w:rPr>
            </w:pPr>
            <w:r>
              <w:rPr>
                <w:sz w:val="20"/>
                <w:szCs w:val="20"/>
              </w:rPr>
              <w:t>PP</w:t>
            </w:r>
          </w:p>
        </w:tc>
        <w:tc>
          <w:tcPr>
            <w:tcW w:w="1837" w:type="dxa"/>
            <w:gridSpan w:val="2"/>
            <w:shd w:val="clear" w:color="auto" w:fill="F599EC"/>
            <w:tcMar/>
          </w:tcPr>
          <w:p w:rsidR="00D32A05" w:rsidP="00D32A05" w:rsidRDefault="00D32A05" w14:paraId="60E90264" w14:textId="645EC637">
            <w:pPr>
              <w:rPr>
                <w:sz w:val="20"/>
                <w:szCs w:val="20"/>
              </w:rPr>
            </w:pPr>
            <w:r>
              <w:rPr>
                <w:sz w:val="20"/>
                <w:szCs w:val="20"/>
              </w:rPr>
              <w:t>n/a</w:t>
            </w:r>
          </w:p>
        </w:tc>
        <w:tc>
          <w:tcPr>
            <w:tcW w:w="1336" w:type="dxa"/>
            <w:gridSpan w:val="2"/>
            <w:shd w:val="clear" w:color="auto" w:fill="F599EC"/>
            <w:tcMar/>
          </w:tcPr>
          <w:p w:rsidRPr="42583932" w:rsidR="00D32A05" w:rsidP="00D32A05" w:rsidRDefault="00D32A05" w14:paraId="660DB255" w14:textId="675A012A">
            <w:pPr>
              <w:rPr>
                <w:sz w:val="20"/>
                <w:szCs w:val="20"/>
              </w:rPr>
            </w:pPr>
            <w:r>
              <w:rPr>
                <w:sz w:val="20"/>
                <w:szCs w:val="20"/>
              </w:rPr>
              <w:t>LO4</w:t>
            </w:r>
          </w:p>
        </w:tc>
        <w:tc>
          <w:tcPr>
            <w:tcW w:w="3235" w:type="dxa"/>
            <w:shd w:val="clear" w:color="auto" w:fill="F599EC"/>
            <w:tcMar/>
          </w:tcPr>
          <w:p w:rsidRPr="42583932" w:rsidR="00D32A05" w:rsidP="00D32A05" w:rsidRDefault="00D32A05" w14:paraId="367F5852" w14:textId="16964482">
            <w:pPr>
              <w:rPr>
                <w:sz w:val="20"/>
                <w:szCs w:val="20"/>
              </w:rPr>
            </w:pPr>
            <w:r>
              <w:rPr>
                <w:sz w:val="20"/>
                <w:szCs w:val="20"/>
              </w:rPr>
              <w:t>All</w:t>
            </w:r>
          </w:p>
        </w:tc>
      </w:tr>
    </w:tbl>
    <w:p w:rsidR="59625251" w:rsidRDefault="59625251" w14:paraId="2CE00CB1" w14:textId="54D4D659"/>
    <w:p w:rsidR="17A31A3E" w:rsidRDefault="17A31A3E" w14:paraId="31825C5C" w14:textId="17542EB9"/>
    <w:p w:rsidR="479E8EA2" w:rsidRDefault="479E8EA2" w14:paraId="77D3060D" w14:textId="34710CBB"/>
    <w:p w:rsidR="6C51B667" w:rsidRDefault="6C51B667" w14:paraId="1B47DE95" w14:textId="69404A2A"/>
    <w:p w:rsidR="00B47710" w:rsidRDefault="00B47710" w14:paraId="1DA6542E" w14:textId="2EF75155"/>
    <w:sectPr w:rsidR="00B47710" w:rsidSect="000C3216">
      <w:headerReference w:type="default" r:id="rId27"/>
      <w:footerReference w:type="default" r:id="rId2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82B1F" w:rsidRDefault="00E82B1F" w14:paraId="770E829C" w14:textId="77777777">
      <w:pPr>
        <w:spacing w:after="0" w:line="240" w:lineRule="auto"/>
      </w:pPr>
      <w:r>
        <w:separator/>
      </w:r>
    </w:p>
  </w:endnote>
  <w:endnote w:type="continuationSeparator" w:id="0">
    <w:p w:rsidR="00E82B1F" w:rsidRDefault="00E82B1F" w14:paraId="0C1D33E3" w14:textId="77777777">
      <w:pPr>
        <w:spacing w:after="0" w:line="240" w:lineRule="auto"/>
      </w:pPr>
      <w:r>
        <w:continuationSeparator/>
      </w:r>
    </w:p>
  </w:endnote>
  <w:endnote w:type="continuationNotice" w:id="1">
    <w:p w:rsidR="00E82B1F" w:rsidRDefault="00E82B1F" w14:paraId="09072AC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3"/>
      <w:gridCol w:w="4653"/>
      <w:gridCol w:w="4653"/>
    </w:tblGrid>
    <w:tr w:rsidR="00B43B0C" w:rsidTr="4DAB87CA" w14:paraId="5399176F" w14:textId="77777777">
      <w:tc>
        <w:tcPr>
          <w:tcW w:w="4653" w:type="dxa"/>
        </w:tcPr>
        <w:p w:rsidR="00B43B0C" w:rsidP="4DAB87CA" w:rsidRDefault="00B43B0C" w14:paraId="0DF1CA1E" w14:textId="5601BA11">
          <w:pPr>
            <w:pStyle w:val="Header"/>
            <w:ind w:left="-115"/>
          </w:pPr>
        </w:p>
      </w:tc>
      <w:tc>
        <w:tcPr>
          <w:tcW w:w="4653" w:type="dxa"/>
        </w:tcPr>
        <w:p w:rsidR="00B43B0C" w:rsidP="4DAB87CA" w:rsidRDefault="00B43B0C" w14:paraId="54E74FF3" w14:textId="156C5076">
          <w:pPr>
            <w:pStyle w:val="Header"/>
            <w:jc w:val="center"/>
          </w:pPr>
        </w:p>
      </w:tc>
      <w:tc>
        <w:tcPr>
          <w:tcW w:w="4653" w:type="dxa"/>
        </w:tcPr>
        <w:p w:rsidR="00B43B0C" w:rsidP="4DAB87CA" w:rsidRDefault="00B43B0C" w14:paraId="475FC3F6" w14:textId="1835ADF0">
          <w:pPr>
            <w:pStyle w:val="Header"/>
            <w:ind w:right="-115"/>
            <w:jc w:val="right"/>
          </w:pPr>
        </w:p>
      </w:tc>
    </w:tr>
  </w:tbl>
  <w:p w:rsidR="00B43B0C" w:rsidP="4DAB87CA" w:rsidRDefault="00B43B0C" w14:paraId="4864A9F5" w14:textId="3FE12A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82B1F" w:rsidRDefault="00E82B1F" w14:paraId="6F8F1A70" w14:textId="77777777">
      <w:pPr>
        <w:spacing w:after="0" w:line="240" w:lineRule="auto"/>
      </w:pPr>
      <w:r>
        <w:separator/>
      </w:r>
    </w:p>
  </w:footnote>
  <w:footnote w:type="continuationSeparator" w:id="0">
    <w:p w:rsidR="00E82B1F" w:rsidRDefault="00E82B1F" w14:paraId="00FC7415" w14:textId="77777777">
      <w:pPr>
        <w:spacing w:after="0" w:line="240" w:lineRule="auto"/>
      </w:pPr>
      <w:r>
        <w:continuationSeparator/>
      </w:r>
    </w:p>
  </w:footnote>
  <w:footnote w:type="continuationNotice" w:id="1">
    <w:p w:rsidR="00E82B1F" w:rsidRDefault="00E82B1F" w14:paraId="7FBE112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3"/>
      <w:gridCol w:w="4653"/>
      <w:gridCol w:w="4653"/>
    </w:tblGrid>
    <w:tr w:rsidR="00B43B0C" w:rsidTr="4DAB87CA" w14:paraId="67CB677B" w14:textId="77777777">
      <w:tc>
        <w:tcPr>
          <w:tcW w:w="4653" w:type="dxa"/>
        </w:tcPr>
        <w:p w:rsidR="00B43B0C" w:rsidP="4DAB87CA" w:rsidRDefault="00B43B0C" w14:paraId="480B3237" w14:textId="39F2092C">
          <w:pPr>
            <w:pStyle w:val="Header"/>
            <w:ind w:left="-115"/>
          </w:pPr>
        </w:p>
      </w:tc>
      <w:tc>
        <w:tcPr>
          <w:tcW w:w="4653" w:type="dxa"/>
        </w:tcPr>
        <w:p w:rsidR="00B43B0C" w:rsidP="4DAB87CA" w:rsidRDefault="00B43B0C" w14:paraId="300E938B" w14:textId="188B7FC9">
          <w:pPr>
            <w:pStyle w:val="Header"/>
            <w:jc w:val="center"/>
          </w:pPr>
        </w:p>
      </w:tc>
      <w:tc>
        <w:tcPr>
          <w:tcW w:w="4653" w:type="dxa"/>
        </w:tcPr>
        <w:p w:rsidR="00B43B0C" w:rsidP="4DAB87CA" w:rsidRDefault="00B43B0C" w14:paraId="670C20DF" w14:textId="33591089">
          <w:pPr>
            <w:pStyle w:val="Header"/>
            <w:ind w:right="-115"/>
            <w:jc w:val="right"/>
          </w:pPr>
        </w:p>
      </w:tc>
    </w:tr>
  </w:tbl>
  <w:p w:rsidR="00B43B0C" w:rsidP="4DAB87CA" w:rsidRDefault="00B43B0C" w14:paraId="5F6D88F1" w14:textId="3466F9FF">
    <w:pPr>
      <w:pStyle w:val="Header"/>
    </w:pPr>
  </w:p>
</w:hdr>
</file>

<file path=word/intelligence.xml><?xml version="1.0" encoding="utf-8"?>
<int:Intelligence xmlns:int="http://schemas.microsoft.com/office/intelligence/2019/intelligence">
  <int:IntelligenceSettings/>
  <int:Manifest>
    <int:WordHash hashCode="381T4BhViaD0f1" id="+E4A/IsF"/>
    <int:WordHash hashCode="kFafeHqOH15PpK" id="47bOa7pl"/>
  </int:Manifest>
  <int:Observations>
    <int:Content id="+E4A/IsF">
      <int:Rejection type="LegacyProofing"/>
    </int:Content>
    <int:Content id="47bOa7pl">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3">
    <w:nsid w:val="4671584b"/>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67b21852"/>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1baa6c40"/>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6129844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17d68ef3"/>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48ba5b24"/>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4b4f5956"/>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6b9a07b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E65CE3"/>
    <w:multiLevelType w:val="hybridMultilevel"/>
    <w:tmpl w:val="ECC49CA4"/>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 w15:restartNumberingAfterBreak="0">
    <w:nsid w:val="05B073B5"/>
    <w:multiLevelType w:val="hybridMultilevel"/>
    <w:tmpl w:val="7F8CB61C"/>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 w15:restartNumberingAfterBreak="0">
    <w:nsid w:val="09DE4A86"/>
    <w:multiLevelType w:val="hybridMultilevel"/>
    <w:tmpl w:val="5FB8813C"/>
    <w:lvl w:ilvl="0" w:tplc="459E142C">
      <w:start w:val="1"/>
      <w:numFmt w:val="bullet"/>
      <w:lvlText w:val=""/>
      <w:lvlJc w:val="left"/>
      <w:pPr>
        <w:ind w:left="720" w:hanging="360"/>
      </w:pPr>
      <w:rPr>
        <w:rFonts w:hint="default" w:ascii="Symbol" w:hAnsi="Symbol"/>
      </w:rPr>
    </w:lvl>
    <w:lvl w:ilvl="1" w:tplc="39221A6C">
      <w:start w:val="1"/>
      <w:numFmt w:val="bullet"/>
      <w:lvlText w:val="o"/>
      <w:lvlJc w:val="left"/>
      <w:pPr>
        <w:ind w:left="1440" w:hanging="360"/>
      </w:pPr>
      <w:rPr>
        <w:rFonts w:hint="default" w:ascii="Courier New" w:hAnsi="Courier New"/>
      </w:rPr>
    </w:lvl>
    <w:lvl w:ilvl="2" w:tplc="1FF20DD0">
      <w:start w:val="1"/>
      <w:numFmt w:val="bullet"/>
      <w:lvlText w:val=""/>
      <w:lvlJc w:val="left"/>
      <w:pPr>
        <w:ind w:left="2160" w:hanging="360"/>
      </w:pPr>
      <w:rPr>
        <w:rFonts w:hint="default" w:ascii="Wingdings" w:hAnsi="Wingdings"/>
      </w:rPr>
    </w:lvl>
    <w:lvl w:ilvl="3" w:tplc="428A15A4">
      <w:start w:val="1"/>
      <w:numFmt w:val="bullet"/>
      <w:lvlText w:val=""/>
      <w:lvlJc w:val="left"/>
      <w:pPr>
        <w:ind w:left="2880" w:hanging="360"/>
      </w:pPr>
      <w:rPr>
        <w:rFonts w:hint="default" w:ascii="Symbol" w:hAnsi="Symbol"/>
      </w:rPr>
    </w:lvl>
    <w:lvl w:ilvl="4" w:tplc="A5149C88">
      <w:start w:val="1"/>
      <w:numFmt w:val="bullet"/>
      <w:lvlText w:val="o"/>
      <w:lvlJc w:val="left"/>
      <w:pPr>
        <w:ind w:left="3600" w:hanging="360"/>
      </w:pPr>
      <w:rPr>
        <w:rFonts w:hint="default" w:ascii="Courier New" w:hAnsi="Courier New"/>
      </w:rPr>
    </w:lvl>
    <w:lvl w:ilvl="5" w:tplc="7E2AB002">
      <w:start w:val="1"/>
      <w:numFmt w:val="bullet"/>
      <w:lvlText w:val=""/>
      <w:lvlJc w:val="left"/>
      <w:pPr>
        <w:ind w:left="4320" w:hanging="360"/>
      </w:pPr>
      <w:rPr>
        <w:rFonts w:hint="default" w:ascii="Wingdings" w:hAnsi="Wingdings"/>
      </w:rPr>
    </w:lvl>
    <w:lvl w:ilvl="6" w:tplc="B4DE2554">
      <w:start w:val="1"/>
      <w:numFmt w:val="bullet"/>
      <w:lvlText w:val=""/>
      <w:lvlJc w:val="left"/>
      <w:pPr>
        <w:ind w:left="5040" w:hanging="360"/>
      </w:pPr>
      <w:rPr>
        <w:rFonts w:hint="default" w:ascii="Symbol" w:hAnsi="Symbol"/>
      </w:rPr>
    </w:lvl>
    <w:lvl w:ilvl="7" w:tplc="5588ACEA">
      <w:start w:val="1"/>
      <w:numFmt w:val="bullet"/>
      <w:lvlText w:val="o"/>
      <w:lvlJc w:val="left"/>
      <w:pPr>
        <w:ind w:left="5760" w:hanging="360"/>
      </w:pPr>
      <w:rPr>
        <w:rFonts w:hint="default" w:ascii="Courier New" w:hAnsi="Courier New"/>
      </w:rPr>
    </w:lvl>
    <w:lvl w:ilvl="8" w:tplc="12AE143C">
      <w:start w:val="1"/>
      <w:numFmt w:val="bullet"/>
      <w:lvlText w:val=""/>
      <w:lvlJc w:val="left"/>
      <w:pPr>
        <w:ind w:left="6480" w:hanging="360"/>
      </w:pPr>
      <w:rPr>
        <w:rFonts w:hint="default" w:ascii="Wingdings" w:hAnsi="Wingdings"/>
      </w:rPr>
    </w:lvl>
  </w:abstractNum>
  <w:abstractNum w:abstractNumId="3" w15:restartNumberingAfterBreak="0">
    <w:nsid w:val="0C4742EA"/>
    <w:multiLevelType w:val="hybridMultilevel"/>
    <w:tmpl w:val="B6ECFAB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9DAEB6"/>
    <w:multiLevelType w:val="hybridMultilevel"/>
    <w:tmpl w:val="FFFFFFFF"/>
    <w:lvl w:ilvl="0" w:tplc="9AD0AB46">
      <w:start w:val="1"/>
      <w:numFmt w:val="bullet"/>
      <w:lvlText w:val=""/>
      <w:lvlJc w:val="left"/>
      <w:pPr>
        <w:ind w:left="720" w:hanging="360"/>
      </w:pPr>
      <w:rPr>
        <w:rFonts w:hint="default" w:ascii="Symbol" w:hAnsi="Symbol"/>
      </w:rPr>
    </w:lvl>
    <w:lvl w:ilvl="1" w:tplc="3F620088">
      <w:start w:val="1"/>
      <w:numFmt w:val="bullet"/>
      <w:lvlText w:val="o"/>
      <w:lvlJc w:val="left"/>
      <w:pPr>
        <w:ind w:left="1440" w:hanging="360"/>
      </w:pPr>
      <w:rPr>
        <w:rFonts w:hint="default" w:ascii="Courier New" w:hAnsi="Courier New"/>
      </w:rPr>
    </w:lvl>
    <w:lvl w:ilvl="2" w:tplc="9C6EB766">
      <w:start w:val="1"/>
      <w:numFmt w:val="bullet"/>
      <w:lvlText w:val=""/>
      <w:lvlJc w:val="left"/>
      <w:pPr>
        <w:ind w:left="2160" w:hanging="360"/>
      </w:pPr>
      <w:rPr>
        <w:rFonts w:hint="default" w:ascii="Wingdings" w:hAnsi="Wingdings"/>
      </w:rPr>
    </w:lvl>
    <w:lvl w:ilvl="3" w:tplc="450AF4FE">
      <w:start w:val="1"/>
      <w:numFmt w:val="bullet"/>
      <w:lvlText w:val=""/>
      <w:lvlJc w:val="left"/>
      <w:pPr>
        <w:ind w:left="2880" w:hanging="360"/>
      </w:pPr>
      <w:rPr>
        <w:rFonts w:hint="default" w:ascii="Symbol" w:hAnsi="Symbol"/>
      </w:rPr>
    </w:lvl>
    <w:lvl w:ilvl="4" w:tplc="5652F2EA">
      <w:start w:val="1"/>
      <w:numFmt w:val="bullet"/>
      <w:lvlText w:val="o"/>
      <w:lvlJc w:val="left"/>
      <w:pPr>
        <w:ind w:left="3600" w:hanging="360"/>
      </w:pPr>
      <w:rPr>
        <w:rFonts w:hint="default" w:ascii="Courier New" w:hAnsi="Courier New"/>
      </w:rPr>
    </w:lvl>
    <w:lvl w:ilvl="5" w:tplc="AB50B4A2">
      <w:start w:val="1"/>
      <w:numFmt w:val="bullet"/>
      <w:lvlText w:val=""/>
      <w:lvlJc w:val="left"/>
      <w:pPr>
        <w:ind w:left="4320" w:hanging="360"/>
      </w:pPr>
      <w:rPr>
        <w:rFonts w:hint="default" w:ascii="Wingdings" w:hAnsi="Wingdings"/>
      </w:rPr>
    </w:lvl>
    <w:lvl w:ilvl="6" w:tplc="1ACC5656">
      <w:start w:val="1"/>
      <w:numFmt w:val="bullet"/>
      <w:lvlText w:val=""/>
      <w:lvlJc w:val="left"/>
      <w:pPr>
        <w:ind w:left="5040" w:hanging="360"/>
      </w:pPr>
      <w:rPr>
        <w:rFonts w:hint="default" w:ascii="Symbol" w:hAnsi="Symbol"/>
      </w:rPr>
    </w:lvl>
    <w:lvl w:ilvl="7" w:tplc="97760034">
      <w:start w:val="1"/>
      <w:numFmt w:val="bullet"/>
      <w:lvlText w:val="o"/>
      <w:lvlJc w:val="left"/>
      <w:pPr>
        <w:ind w:left="5760" w:hanging="360"/>
      </w:pPr>
      <w:rPr>
        <w:rFonts w:hint="default" w:ascii="Courier New" w:hAnsi="Courier New"/>
      </w:rPr>
    </w:lvl>
    <w:lvl w:ilvl="8" w:tplc="3E4EC0D2">
      <w:start w:val="1"/>
      <w:numFmt w:val="bullet"/>
      <w:lvlText w:val=""/>
      <w:lvlJc w:val="left"/>
      <w:pPr>
        <w:ind w:left="6480" w:hanging="360"/>
      </w:pPr>
      <w:rPr>
        <w:rFonts w:hint="default" w:ascii="Wingdings" w:hAnsi="Wingdings"/>
      </w:rPr>
    </w:lvl>
  </w:abstractNum>
  <w:abstractNum w:abstractNumId="5" w15:restartNumberingAfterBreak="0">
    <w:nsid w:val="1C8B2F2B"/>
    <w:multiLevelType w:val="hybridMultilevel"/>
    <w:tmpl w:val="98662ED4"/>
    <w:lvl w:ilvl="0" w:tplc="01AEC368">
      <w:start w:val="1"/>
      <w:numFmt w:val="bullet"/>
      <w:lvlText w:val=""/>
      <w:lvlJc w:val="left"/>
      <w:pPr>
        <w:ind w:left="720" w:hanging="360"/>
      </w:pPr>
      <w:rPr>
        <w:rFonts w:hint="default" w:ascii="Symbol" w:hAnsi="Symbol"/>
      </w:rPr>
    </w:lvl>
    <w:lvl w:ilvl="1" w:tplc="EF2E5A5C">
      <w:start w:val="1"/>
      <w:numFmt w:val="bullet"/>
      <w:lvlText w:val="o"/>
      <w:lvlJc w:val="left"/>
      <w:pPr>
        <w:ind w:left="1440" w:hanging="360"/>
      </w:pPr>
      <w:rPr>
        <w:rFonts w:hint="default" w:ascii="Courier New" w:hAnsi="Courier New"/>
      </w:rPr>
    </w:lvl>
    <w:lvl w:ilvl="2" w:tplc="CFDCE390">
      <w:start w:val="1"/>
      <w:numFmt w:val="bullet"/>
      <w:lvlText w:val=""/>
      <w:lvlJc w:val="left"/>
      <w:pPr>
        <w:ind w:left="2160" w:hanging="360"/>
      </w:pPr>
      <w:rPr>
        <w:rFonts w:hint="default" w:ascii="Wingdings" w:hAnsi="Wingdings"/>
      </w:rPr>
    </w:lvl>
    <w:lvl w:ilvl="3" w:tplc="D220C4AE">
      <w:start w:val="1"/>
      <w:numFmt w:val="bullet"/>
      <w:lvlText w:val=""/>
      <w:lvlJc w:val="left"/>
      <w:pPr>
        <w:ind w:left="2880" w:hanging="360"/>
      </w:pPr>
      <w:rPr>
        <w:rFonts w:hint="default" w:ascii="Symbol" w:hAnsi="Symbol"/>
      </w:rPr>
    </w:lvl>
    <w:lvl w:ilvl="4" w:tplc="DF94B6DC">
      <w:start w:val="1"/>
      <w:numFmt w:val="bullet"/>
      <w:lvlText w:val="o"/>
      <w:lvlJc w:val="left"/>
      <w:pPr>
        <w:ind w:left="3600" w:hanging="360"/>
      </w:pPr>
      <w:rPr>
        <w:rFonts w:hint="default" w:ascii="Courier New" w:hAnsi="Courier New"/>
      </w:rPr>
    </w:lvl>
    <w:lvl w:ilvl="5" w:tplc="B510AC3E">
      <w:start w:val="1"/>
      <w:numFmt w:val="bullet"/>
      <w:lvlText w:val=""/>
      <w:lvlJc w:val="left"/>
      <w:pPr>
        <w:ind w:left="4320" w:hanging="360"/>
      </w:pPr>
      <w:rPr>
        <w:rFonts w:hint="default" w:ascii="Wingdings" w:hAnsi="Wingdings"/>
      </w:rPr>
    </w:lvl>
    <w:lvl w:ilvl="6" w:tplc="752A2A3C">
      <w:start w:val="1"/>
      <w:numFmt w:val="bullet"/>
      <w:lvlText w:val=""/>
      <w:lvlJc w:val="left"/>
      <w:pPr>
        <w:ind w:left="5040" w:hanging="360"/>
      </w:pPr>
      <w:rPr>
        <w:rFonts w:hint="default" w:ascii="Symbol" w:hAnsi="Symbol"/>
      </w:rPr>
    </w:lvl>
    <w:lvl w:ilvl="7" w:tplc="B5E213FC">
      <w:start w:val="1"/>
      <w:numFmt w:val="bullet"/>
      <w:lvlText w:val="o"/>
      <w:lvlJc w:val="left"/>
      <w:pPr>
        <w:ind w:left="5760" w:hanging="360"/>
      </w:pPr>
      <w:rPr>
        <w:rFonts w:hint="default" w:ascii="Courier New" w:hAnsi="Courier New"/>
      </w:rPr>
    </w:lvl>
    <w:lvl w:ilvl="8" w:tplc="0AC20C80">
      <w:start w:val="1"/>
      <w:numFmt w:val="bullet"/>
      <w:lvlText w:val=""/>
      <w:lvlJc w:val="left"/>
      <w:pPr>
        <w:ind w:left="6480" w:hanging="360"/>
      </w:pPr>
      <w:rPr>
        <w:rFonts w:hint="default" w:ascii="Wingdings" w:hAnsi="Wingdings"/>
      </w:rPr>
    </w:lvl>
  </w:abstractNum>
  <w:abstractNum w:abstractNumId="6" w15:restartNumberingAfterBreak="0">
    <w:nsid w:val="267A52CB"/>
    <w:multiLevelType w:val="hybridMultilevel"/>
    <w:tmpl w:val="E4D2F44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7" w15:restartNumberingAfterBreak="0">
    <w:nsid w:val="2DB07BF9"/>
    <w:multiLevelType w:val="hybridMultilevel"/>
    <w:tmpl w:val="AEDE20A6"/>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8" w15:restartNumberingAfterBreak="0">
    <w:nsid w:val="32F46D34"/>
    <w:multiLevelType w:val="hybridMultilevel"/>
    <w:tmpl w:val="B8DAF8BC"/>
    <w:lvl w:ilvl="0" w:tplc="259AF810">
      <w:start w:val="1"/>
      <w:numFmt w:val="bullet"/>
      <w:lvlText w:val=""/>
      <w:lvlJc w:val="left"/>
      <w:pPr>
        <w:ind w:left="720" w:hanging="360"/>
      </w:pPr>
      <w:rPr>
        <w:rFonts w:hint="default" w:ascii="Symbol" w:hAnsi="Symbol"/>
      </w:rPr>
    </w:lvl>
    <w:lvl w:ilvl="1" w:tplc="3E105A0C">
      <w:start w:val="1"/>
      <w:numFmt w:val="bullet"/>
      <w:lvlText w:val="o"/>
      <w:lvlJc w:val="left"/>
      <w:pPr>
        <w:ind w:left="1440" w:hanging="360"/>
      </w:pPr>
      <w:rPr>
        <w:rFonts w:hint="default" w:ascii="Courier New" w:hAnsi="Courier New"/>
      </w:rPr>
    </w:lvl>
    <w:lvl w:ilvl="2" w:tplc="D6F895E2">
      <w:start w:val="1"/>
      <w:numFmt w:val="bullet"/>
      <w:lvlText w:val=""/>
      <w:lvlJc w:val="left"/>
      <w:pPr>
        <w:ind w:left="2160" w:hanging="360"/>
      </w:pPr>
      <w:rPr>
        <w:rFonts w:hint="default" w:ascii="Wingdings" w:hAnsi="Wingdings"/>
      </w:rPr>
    </w:lvl>
    <w:lvl w:ilvl="3" w:tplc="746CBE7A">
      <w:start w:val="1"/>
      <w:numFmt w:val="bullet"/>
      <w:lvlText w:val=""/>
      <w:lvlJc w:val="left"/>
      <w:pPr>
        <w:ind w:left="2880" w:hanging="360"/>
      </w:pPr>
      <w:rPr>
        <w:rFonts w:hint="default" w:ascii="Symbol" w:hAnsi="Symbol"/>
      </w:rPr>
    </w:lvl>
    <w:lvl w:ilvl="4" w:tplc="CA7A6234">
      <w:start w:val="1"/>
      <w:numFmt w:val="bullet"/>
      <w:lvlText w:val="o"/>
      <w:lvlJc w:val="left"/>
      <w:pPr>
        <w:ind w:left="3600" w:hanging="360"/>
      </w:pPr>
      <w:rPr>
        <w:rFonts w:hint="default" w:ascii="Courier New" w:hAnsi="Courier New"/>
      </w:rPr>
    </w:lvl>
    <w:lvl w:ilvl="5" w:tplc="D02CE8BA">
      <w:start w:val="1"/>
      <w:numFmt w:val="bullet"/>
      <w:lvlText w:val=""/>
      <w:lvlJc w:val="left"/>
      <w:pPr>
        <w:ind w:left="4320" w:hanging="360"/>
      </w:pPr>
      <w:rPr>
        <w:rFonts w:hint="default" w:ascii="Wingdings" w:hAnsi="Wingdings"/>
      </w:rPr>
    </w:lvl>
    <w:lvl w:ilvl="6" w:tplc="C89A4418">
      <w:start w:val="1"/>
      <w:numFmt w:val="bullet"/>
      <w:lvlText w:val=""/>
      <w:lvlJc w:val="left"/>
      <w:pPr>
        <w:ind w:left="5040" w:hanging="360"/>
      </w:pPr>
      <w:rPr>
        <w:rFonts w:hint="default" w:ascii="Symbol" w:hAnsi="Symbol"/>
      </w:rPr>
    </w:lvl>
    <w:lvl w:ilvl="7" w:tplc="AE82457A">
      <w:start w:val="1"/>
      <w:numFmt w:val="bullet"/>
      <w:lvlText w:val="o"/>
      <w:lvlJc w:val="left"/>
      <w:pPr>
        <w:ind w:left="5760" w:hanging="360"/>
      </w:pPr>
      <w:rPr>
        <w:rFonts w:hint="default" w:ascii="Courier New" w:hAnsi="Courier New"/>
      </w:rPr>
    </w:lvl>
    <w:lvl w:ilvl="8" w:tplc="AA96AE98">
      <w:start w:val="1"/>
      <w:numFmt w:val="bullet"/>
      <w:lvlText w:val=""/>
      <w:lvlJc w:val="left"/>
      <w:pPr>
        <w:ind w:left="6480" w:hanging="360"/>
      </w:pPr>
      <w:rPr>
        <w:rFonts w:hint="default" w:ascii="Wingdings" w:hAnsi="Wingdings"/>
      </w:rPr>
    </w:lvl>
  </w:abstractNum>
  <w:abstractNum w:abstractNumId="9" w15:restartNumberingAfterBreak="0">
    <w:nsid w:val="3A982005"/>
    <w:multiLevelType w:val="hybridMultilevel"/>
    <w:tmpl w:val="12BE478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44E375E2"/>
    <w:multiLevelType w:val="hybridMultilevel"/>
    <w:tmpl w:val="6ED8B4B8"/>
    <w:lvl w:ilvl="0" w:tplc="F05230D0">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1" w15:restartNumberingAfterBreak="0">
    <w:nsid w:val="46823273"/>
    <w:multiLevelType w:val="hybridMultilevel"/>
    <w:tmpl w:val="2B46A214"/>
    <w:lvl w:ilvl="0" w:tplc="F05230D0">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2" w15:restartNumberingAfterBreak="0">
    <w:nsid w:val="46F572C2"/>
    <w:multiLevelType w:val="hybridMultilevel"/>
    <w:tmpl w:val="7D82827C"/>
    <w:lvl w:ilvl="0" w:tplc="F05230D0">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3" w15:restartNumberingAfterBreak="0">
    <w:nsid w:val="47B7EDC7"/>
    <w:multiLevelType w:val="hybridMultilevel"/>
    <w:tmpl w:val="63E82E82"/>
    <w:lvl w:ilvl="0" w:tplc="A6080E76">
      <w:start w:val="1"/>
      <w:numFmt w:val="bullet"/>
      <w:lvlText w:val=""/>
      <w:lvlJc w:val="left"/>
      <w:pPr>
        <w:ind w:left="360" w:hanging="360"/>
      </w:pPr>
      <w:rPr>
        <w:rFonts w:hint="default" w:ascii="Symbol" w:hAnsi="Symbol"/>
      </w:rPr>
    </w:lvl>
    <w:lvl w:ilvl="1" w:tplc="FF5883A4">
      <w:start w:val="1"/>
      <w:numFmt w:val="bullet"/>
      <w:lvlText w:val="o"/>
      <w:lvlJc w:val="left"/>
      <w:pPr>
        <w:ind w:left="1080" w:hanging="360"/>
      </w:pPr>
      <w:rPr>
        <w:rFonts w:hint="default" w:ascii="Courier New" w:hAnsi="Courier New"/>
      </w:rPr>
    </w:lvl>
    <w:lvl w:ilvl="2" w:tplc="C444DC98">
      <w:start w:val="1"/>
      <w:numFmt w:val="bullet"/>
      <w:lvlText w:val=""/>
      <w:lvlJc w:val="left"/>
      <w:pPr>
        <w:ind w:left="1800" w:hanging="360"/>
      </w:pPr>
      <w:rPr>
        <w:rFonts w:hint="default" w:ascii="Wingdings" w:hAnsi="Wingdings"/>
      </w:rPr>
    </w:lvl>
    <w:lvl w:ilvl="3" w:tplc="5276E9BC">
      <w:start w:val="1"/>
      <w:numFmt w:val="bullet"/>
      <w:lvlText w:val=""/>
      <w:lvlJc w:val="left"/>
      <w:pPr>
        <w:ind w:left="2520" w:hanging="360"/>
      </w:pPr>
      <w:rPr>
        <w:rFonts w:hint="default" w:ascii="Symbol" w:hAnsi="Symbol"/>
      </w:rPr>
    </w:lvl>
    <w:lvl w:ilvl="4" w:tplc="5B7E4FDE">
      <w:start w:val="1"/>
      <w:numFmt w:val="bullet"/>
      <w:lvlText w:val="o"/>
      <w:lvlJc w:val="left"/>
      <w:pPr>
        <w:ind w:left="3240" w:hanging="360"/>
      </w:pPr>
      <w:rPr>
        <w:rFonts w:hint="default" w:ascii="Courier New" w:hAnsi="Courier New"/>
      </w:rPr>
    </w:lvl>
    <w:lvl w:ilvl="5" w:tplc="506E117C">
      <w:start w:val="1"/>
      <w:numFmt w:val="bullet"/>
      <w:lvlText w:val=""/>
      <w:lvlJc w:val="left"/>
      <w:pPr>
        <w:ind w:left="3960" w:hanging="360"/>
      </w:pPr>
      <w:rPr>
        <w:rFonts w:hint="default" w:ascii="Wingdings" w:hAnsi="Wingdings"/>
      </w:rPr>
    </w:lvl>
    <w:lvl w:ilvl="6" w:tplc="0BF0751C">
      <w:start w:val="1"/>
      <w:numFmt w:val="bullet"/>
      <w:lvlText w:val=""/>
      <w:lvlJc w:val="left"/>
      <w:pPr>
        <w:ind w:left="4680" w:hanging="360"/>
      </w:pPr>
      <w:rPr>
        <w:rFonts w:hint="default" w:ascii="Symbol" w:hAnsi="Symbol"/>
      </w:rPr>
    </w:lvl>
    <w:lvl w:ilvl="7" w:tplc="2E96B73C">
      <w:start w:val="1"/>
      <w:numFmt w:val="bullet"/>
      <w:lvlText w:val="o"/>
      <w:lvlJc w:val="left"/>
      <w:pPr>
        <w:ind w:left="5400" w:hanging="360"/>
      </w:pPr>
      <w:rPr>
        <w:rFonts w:hint="default" w:ascii="Courier New" w:hAnsi="Courier New"/>
      </w:rPr>
    </w:lvl>
    <w:lvl w:ilvl="8" w:tplc="19CAA27A">
      <w:start w:val="1"/>
      <w:numFmt w:val="bullet"/>
      <w:lvlText w:val=""/>
      <w:lvlJc w:val="left"/>
      <w:pPr>
        <w:ind w:left="6120" w:hanging="360"/>
      </w:pPr>
      <w:rPr>
        <w:rFonts w:hint="default" w:ascii="Wingdings" w:hAnsi="Wingdings"/>
      </w:rPr>
    </w:lvl>
  </w:abstractNum>
  <w:abstractNum w:abstractNumId="14" w15:restartNumberingAfterBreak="0">
    <w:nsid w:val="4BAF2A9F"/>
    <w:multiLevelType w:val="hybridMultilevel"/>
    <w:tmpl w:val="BD062E90"/>
    <w:lvl w:ilvl="0" w:tplc="8FC63544">
      <w:start w:val="1"/>
      <w:numFmt w:val="bullet"/>
      <w:lvlText w:val=""/>
      <w:lvlJc w:val="left"/>
      <w:pPr>
        <w:ind w:left="360" w:hanging="360"/>
      </w:pPr>
      <w:rPr>
        <w:rFonts w:hint="default" w:ascii="Symbol" w:hAnsi="Symbol"/>
      </w:rPr>
    </w:lvl>
    <w:lvl w:ilvl="1" w:tplc="BC3860AC">
      <w:start w:val="1"/>
      <w:numFmt w:val="bullet"/>
      <w:lvlText w:val="o"/>
      <w:lvlJc w:val="left"/>
      <w:pPr>
        <w:ind w:left="1080" w:hanging="360"/>
      </w:pPr>
      <w:rPr>
        <w:rFonts w:hint="default" w:ascii="Courier New" w:hAnsi="Courier New"/>
      </w:rPr>
    </w:lvl>
    <w:lvl w:ilvl="2" w:tplc="1340C2A6">
      <w:start w:val="1"/>
      <w:numFmt w:val="bullet"/>
      <w:lvlText w:val=""/>
      <w:lvlJc w:val="left"/>
      <w:pPr>
        <w:ind w:left="1800" w:hanging="360"/>
      </w:pPr>
      <w:rPr>
        <w:rFonts w:hint="default" w:ascii="Wingdings" w:hAnsi="Wingdings"/>
      </w:rPr>
    </w:lvl>
    <w:lvl w:ilvl="3" w:tplc="E6DAFCF6">
      <w:start w:val="1"/>
      <w:numFmt w:val="bullet"/>
      <w:lvlText w:val=""/>
      <w:lvlJc w:val="left"/>
      <w:pPr>
        <w:ind w:left="2520" w:hanging="360"/>
      </w:pPr>
      <w:rPr>
        <w:rFonts w:hint="default" w:ascii="Symbol" w:hAnsi="Symbol"/>
      </w:rPr>
    </w:lvl>
    <w:lvl w:ilvl="4" w:tplc="1F08E71C">
      <w:start w:val="1"/>
      <w:numFmt w:val="bullet"/>
      <w:lvlText w:val="o"/>
      <w:lvlJc w:val="left"/>
      <w:pPr>
        <w:ind w:left="3240" w:hanging="360"/>
      </w:pPr>
      <w:rPr>
        <w:rFonts w:hint="default" w:ascii="Courier New" w:hAnsi="Courier New"/>
      </w:rPr>
    </w:lvl>
    <w:lvl w:ilvl="5" w:tplc="B1CA0852">
      <w:start w:val="1"/>
      <w:numFmt w:val="bullet"/>
      <w:lvlText w:val=""/>
      <w:lvlJc w:val="left"/>
      <w:pPr>
        <w:ind w:left="3960" w:hanging="360"/>
      </w:pPr>
      <w:rPr>
        <w:rFonts w:hint="default" w:ascii="Wingdings" w:hAnsi="Wingdings"/>
      </w:rPr>
    </w:lvl>
    <w:lvl w:ilvl="6" w:tplc="781424E4">
      <w:start w:val="1"/>
      <w:numFmt w:val="bullet"/>
      <w:lvlText w:val=""/>
      <w:lvlJc w:val="left"/>
      <w:pPr>
        <w:ind w:left="4680" w:hanging="360"/>
      </w:pPr>
      <w:rPr>
        <w:rFonts w:hint="default" w:ascii="Symbol" w:hAnsi="Symbol"/>
      </w:rPr>
    </w:lvl>
    <w:lvl w:ilvl="7" w:tplc="C226C5A6">
      <w:start w:val="1"/>
      <w:numFmt w:val="bullet"/>
      <w:lvlText w:val="o"/>
      <w:lvlJc w:val="left"/>
      <w:pPr>
        <w:ind w:left="5400" w:hanging="360"/>
      </w:pPr>
      <w:rPr>
        <w:rFonts w:hint="default" w:ascii="Courier New" w:hAnsi="Courier New"/>
      </w:rPr>
    </w:lvl>
    <w:lvl w:ilvl="8" w:tplc="F49A6856">
      <w:start w:val="1"/>
      <w:numFmt w:val="bullet"/>
      <w:lvlText w:val=""/>
      <w:lvlJc w:val="left"/>
      <w:pPr>
        <w:ind w:left="6120" w:hanging="360"/>
      </w:pPr>
      <w:rPr>
        <w:rFonts w:hint="default" w:ascii="Wingdings" w:hAnsi="Wingdings"/>
      </w:rPr>
    </w:lvl>
  </w:abstractNum>
  <w:abstractNum w:abstractNumId="15" w15:restartNumberingAfterBreak="0">
    <w:nsid w:val="4D725EF2"/>
    <w:multiLevelType w:val="hybridMultilevel"/>
    <w:tmpl w:val="AC6AE8AE"/>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6" w15:restartNumberingAfterBreak="0">
    <w:nsid w:val="4EA77342"/>
    <w:multiLevelType w:val="hybridMultilevel"/>
    <w:tmpl w:val="FFFFFFFF"/>
    <w:lvl w:ilvl="0" w:tplc="EB9A1F36">
      <w:start w:val="1"/>
      <w:numFmt w:val="bullet"/>
      <w:lvlText w:val=""/>
      <w:lvlJc w:val="left"/>
      <w:pPr>
        <w:ind w:left="720" w:hanging="360"/>
      </w:pPr>
      <w:rPr>
        <w:rFonts w:hint="default" w:ascii="Symbol" w:hAnsi="Symbol"/>
      </w:rPr>
    </w:lvl>
    <w:lvl w:ilvl="1" w:tplc="BD006094">
      <w:start w:val="1"/>
      <w:numFmt w:val="bullet"/>
      <w:lvlText w:val="o"/>
      <w:lvlJc w:val="left"/>
      <w:pPr>
        <w:ind w:left="1440" w:hanging="360"/>
      </w:pPr>
      <w:rPr>
        <w:rFonts w:hint="default" w:ascii="Courier New" w:hAnsi="Courier New"/>
      </w:rPr>
    </w:lvl>
    <w:lvl w:ilvl="2" w:tplc="9140B9C4">
      <w:start w:val="1"/>
      <w:numFmt w:val="bullet"/>
      <w:lvlText w:val=""/>
      <w:lvlJc w:val="left"/>
      <w:pPr>
        <w:ind w:left="2160" w:hanging="360"/>
      </w:pPr>
      <w:rPr>
        <w:rFonts w:hint="default" w:ascii="Wingdings" w:hAnsi="Wingdings"/>
      </w:rPr>
    </w:lvl>
    <w:lvl w:ilvl="3" w:tplc="2692F8F2">
      <w:start w:val="1"/>
      <w:numFmt w:val="bullet"/>
      <w:lvlText w:val=""/>
      <w:lvlJc w:val="left"/>
      <w:pPr>
        <w:ind w:left="2880" w:hanging="360"/>
      </w:pPr>
      <w:rPr>
        <w:rFonts w:hint="default" w:ascii="Symbol" w:hAnsi="Symbol"/>
      </w:rPr>
    </w:lvl>
    <w:lvl w:ilvl="4" w:tplc="24BED94A">
      <w:start w:val="1"/>
      <w:numFmt w:val="bullet"/>
      <w:lvlText w:val="o"/>
      <w:lvlJc w:val="left"/>
      <w:pPr>
        <w:ind w:left="3600" w:hanging="360"/>
      </w:pPr>
      <w:rPr>
        <w:rFonts w:hint="default" w:ascii="Courier New" w:hAnsi="Courier New"/>
      </w:rPr>
    </w:lvl>
    <w:lvl w:ilvl="5" w:tplc="A420E53C">
      <w:start w:val="1"/>
      <w:numFmt w:val="bullet"/>
      <w:lvlText w:val=""/>
      <w:lvlJc w:val="left"/>
      <w:pPr>
        <w:ind w:left="4320" w:hanging="360"/>
      </w:pPr>
      <w:rPr>
        <w:rFonts w:hint="default" w:ascii="Wingdings" w:hAnsi="Wingdings"/>
      </w:rPr>
    </w:lvl>
    <w:lvl w:ilvl="6" w:tplc="F0800910">
      <w:start w:val="1"/>
      <w:numFmt w:val="bullet"/>
      <w:lvlText w:val=""/>
      <w:lvlJc w:val="left"/>
      <w:pPr>
        <w:ind w:left="5040" w:hanging="360"/>
      </w:pPr>
      <w:rPr>
        <w:rFonts w:hint="default" w:ascii="Symbol" w:hAnsi="Symbol"/>
      </w:rPr>
    </w:lvl>
    <w:lvl w:ilvl="7" w:tplc="F88E15BC">
      <w:start w:val="1"/>
      <w:numFmt w:val="bullet"/>
      <w:lvlText w:val="o"/>
      <w:lvlJc w:val="left"/>
      <w:pPr>
        <w:ind w:left="5760" w:hanging="360"/>
      </w:pPr>
      <w:rPr>
        <w:rFonts w:hint="default" w:ascii="Courier New" w:hAnsi="Courier New"/>
      </w:rPr>
    </w:lvl>
    <w:lvl w:ilvl="8" w:tplc="1FD240DA">
      <w:start w:val="1"/>
      <w:numFmt w:val="bullet"/>
      <w:lvlText w:val=""/>
      <w:lvlJc w:val="left"/>
      <w:pPr>
        <w:ind w:left="6480" w:hanging="360"/>
      </w:pPr>
      <w:rPr>
        <w:rFonts w:hint="default" w:ascii="Wingdings" w:hAnsi="Wingdings"/>
      </w:rPr>
    </w:lvl>
  </w:abstractNum>
  <w:abstractNum w:abstractNumId="17" w15:restartNumberingAfterBreak="0">
    <w:nsid w:val="4EFDFCC2"/>
    <w:multiLevelType w:val="hybridMultilevel"/>
    <w:tmpl w:val="100261A4"/>
    <w:lvl w:ilvl="0" w:tplc="34D63C24">
      <w:start w:val="1"/>
      <w:numFmt w:val="bullet"/>
      <w:lvlText w:val=""/>
      <w:lvlJc w:val="left"/>
      <w:pPr>
        <w:ind w:left="720" w:hanging="360"/>
      </w:pPr>
      <w:rPr>
        <w:rFonts w:hint="default" w:ascii="Symbol" w:hAnsi="Symbol"/>
      </w:rPr>
    </w:lvl>
    <w:lvl w:ilvl="1" w:tplc="7F6A633A">
      <w:start w:val="1"/>
      <w:numFmt w:val="bullet"/>
      <w:lvlText w:val="o"/>
      <w:lvlJc w:val="left"/>
      <w:pPr>
        <w:ind w:left="1440" w:hanging="360"/>
      </w:pPr>
      <w:rPr>
        <w:rFonts w:hint="default" w:ascii="Courier New" w:hAnsi="Courier New"/>
      </w:rPr>
    </w:lvl>
    <w:lvl w:ilvl="2" w:tplc="12A8162C">
      <w:start w:val="1"/>
      <w:numFmt w:val="bullet"/>
      <w:lvlText w:val=""/>
      <w:lvlJc w:val="left"/>
      <w:pPr>
        <w:ind w:left="2160" w:hanging="360"/>
      </w:pPr>
      <w:rPr>
        <w:rFonts w:hint="default" w:ascii="Wingdings" w:hAnsi="Wingdings"/>
      </w:rPr>
    </w:lvl>
    <w:lvl w:ilvl="3" w:tplc="DBAA8A58">
      <w:start w:val="1"/>
      <w:numFmt w:val="bullet"/>
      <w:lvlText w:val=""/>
      <w:lvlJc w:val="left"/>
      <w:pPr>
        <w:ind w:left="2880" w:hanging="360"/>
      </w:pPr>
      <w:rPr>
        <w:rFonts w:hint="default" w:ascii="Symbol" w:hAnsi="Symbol"/>
      </w:rPr>
    </w:lvl>
    <w:lvl w:ilvl="4" w:tplc="C3EA5D6E">
      <w:start w:val="1"/>
      <w:numFmt w:val="bullet"/>
      <w:lvlText w:val="o"/>
      <w:lvlJc w:val="left"/>
      <w:pPr>
        <w:ind w:left="3600" w:hanging="360"/>
      </w:pPr>
      <w:rPr>
        <w:rFonts w:hint="default" w:ascii="Courier New" w:hAnsi="Courier New"/>
      </w:rPr>
    </w:lvl>
    <w:lvl w:ilvl="5" w:tplc="CCB4A840">
      <w:start w:val="1"/>
      <w:numFmt w:val="bullet"/>
      <w:lvlText w:val=""/>
      <w:lvlJc w:val="left"/>
      <w:pPr>
        <w:ind w:left="4320" w:hanging="360"/>
      </w:pPr>
      <w:rPr>
        <w:rFonts w:hint="default" w:ascii="Wingdings" w:hAnsi="Wingdings"/>
      </w:rPr>
    </w:lvl>
    <w:lvl w:ilvl="6" w:tplc="5206081A">
      <w:start w:val="1"/>
      <w:numFmt w:val="bullet"/>
      <w:lvlText w:val=""/>
      <w:lvlJc w:val="left"/>
      <w:pPr>
        <w:ind w:left="5040" w:hanging="360"/>
      </w:pPr>
      <w:rPr>
        <w:rFonts w:hint="default" w:ascii="Symbol" w:hAnsi="Symbol"/>
      </w:rPr>
    </w:lvl>
    <w:lvl w:ilvl="7" w:tplc="4A086370">
      <w:start w:val="1"/>
      <w:numFmt w:val="bullet"/>
      <w:lvlText w:val="o"/>
      <w:lvlJc w:val="left"/>
      <w:pPr>
        <w:ind w:left="5760" w:hanging="360"/>
      </w:pPr>
      <w:rPr>
        <w:rFonts w:hint="default" w:ascii="Courier New" w:hAnsi="Courier New"/>
      </w:rPr>
    </w:lvl>
    <w:lvl w:ilvl="8" w:tplc="5FEC5CE0">
      <w:start w:val="1"/>
      <w:numFmt w:val="bullet"/>
      <w:lvlText w:val=""/>
      <w:lvlJc w:val="left"/>
      <w:pPr>
        <w:ind w:left="6480" w:hanging="360"/>
      </w:pPr>
      <w:rPr>
        <w:rFonts w:hint="default" w:ascii="Wingdings" w:hAnsi="Wingdings"/>
      </w:rPr>
    </w:lvl>
  </w:abstractNum>
  <w:abstractNum w:abstractNumId="18" w15:restartNumberingAfterBreak="0">
    <w:nsid w:val="576FDC56"/>
    <w:multiLevelType w:val="hybridMultilevel"/>
    <w:tmpl w:val="FFFFFFFF"/>
    <w:lvl w:ilvl="0" w:tplc="FFE6ACC8">
      <w:start w:val="1"/>
      <w:numFmt w:val="bullet"/>
      <w:lvlText w:val=""/>
      <w:lvlJc w:val="left"/>
      <w:pPr>
        <w:ind w:left="720" w:hanging="360"/>
      </w:pPr>
      <w:rPr>
        <w:rFonts w:hint="default" w:ascii="Symbol" w:hAnsi="Symbol"/>
      </w:rPr>
    </w:lvl>
    <w:lvl w:ilvl="1" w:tplc="FE6E64F2">
      <w:start w:val="1"/>
      <w:numFmt w:val="bullet"/>
      <w:lvlText w:val="o"/>
      <w:lvlJc w:val="left"/>
      <w:pPr>
        <w:ind w:left="1440" w:hanging="360"/>
      </w:pPr>
      <w:rPr>
        <w:rFonts w:hint="default" w:ascii="Courier New" w:hAnsi="Courier New"/>
      </w:rPr>
    </w:lvl>
    <w:lvl w:ilvl="2" w:tplc="2E303A8E">
      <w:start w:val="1"/>
      <w:numFmt w:val="bullet"/>
      <w:lvlText w:val=""/>
      <w:lvlJc w:val="left"/>
      <w:pPr>
        <w:ind w:left="2160" w:hanging="360"/>
      </w:pPr>
      <w:rPr>
        <w:rFonts w:hint="default" w:ascii="Wingdings" w:hAnsi="Wingdings"/>
      </w:rPr>
    </w:lvl>
    <w:lvl w:ilvl="3" w:tplc="D92868A4">
      <w:start w:val="1"/>
      <w:numFmt w:val="bullet"/>
      <w:lvlText w:val=""/>
      <w:lvlJc w:val="left"/>
      <w:pPr>
        <w:ind w:left="2880" w:hanging="360"/>
      </w:pPr>
      <w:rPr>
        <w:rFonts w:hint="default" w:ascii="Symbol" w:hAnsi="Symbol"/>
      </w:rPr>
    </w:lvl>
    <w:lvl w:ilvl="4" w:tplc="DBC0FD58">
      <w:start w:val="1"/>
      <w:numFmt w:val="bullet"/>
      <w:lvlText w:val="o"/>
      <w:lvlJc w:val="left"/>
      <w:pPr>
        <w:ind w:left="3600" w:hanging="360"/>
      </w:pPr>
      <w:rPr>
        <w:rFonts w:hint="default" w:ascii="Courier New" w:hAnsi="Courier New"/>
      </w:rPr>
    </w:lvl>
    <w:lvl w:ilvl="5" w:tplc="B89A6752">
      <w:start w:val="1"/>
      <w:numFmt w:val="bullet"/>
      <w:lvlText w:val=""/>
      <w:lvlJc w:val="left"/>
      <w:pPr>
        <w:ind w:left="4320" w:hanging="360"/>
      </w:pPr>
      <w:rPr>
        <w:rFonts w:hint="default" w:ascii="Wingdings" w:hAnsi="Wingdings"/>
      </w:rPr>
    </w:lvl>
    <w:lvl w:ilvl="6" w:tplc="4F640812">
      <w:start w:val="1"/>
      <w:numFmt w:val="bullet"/>
      <w:lvlText w:val=""/>
      <w:lvlJc w:val="left"/>
      <w:pPr>
        <w:ind w:left="5040" w:hanging="360"/>
      </w:pPr>
      <w:rPr>
        <w:rFonts w:hint="default" w:ascii="Symbol" w:hAnsi="Symbol"/>
      </w:rPr>
    </w:lvl>
    <w:lvl w:ilvl="7" w:tplc="0A8CF914">
      <w:start w:val="1"/>
      <w:numFmt w:val="bullet"/>
      <w:lvlText w:val="o"/>
      <w:lvlJc w:val="left"/>
      <w:pPr>
        <w:ind w:left="5760" w:hanging="360"/>
      </w:pPr>
      <w:rPr>
        <w:rFonts w:hint="default" w:ascii="Courier New" w:hAnsi="Courier New"/>
      </w:rPr>
    </w:lvl>
    <w:lvl w:ilvl="8" w:tplc="2182EBD0">
      <w:start w:val="1"/>
      <w:numFmt w:val="bullet"/>
      <w:lvlText w:val=""/>
      <w:lvlJc w:val="left"/>
      <w:pPr>
        <w:ind w:left="6480" w:hanging="360"/>
      </w:pPr>
      <w:rPr>
        <w:rFonts w:hint="default" w:ascii="Wingdings" w:hAnsi="Wingdings"/>
      </w:rPr>
    </w:lvl>
  </w:abstractNum>
  <w:abstractNum w:abstractNumId="19" w15:restartNumberingAfterBreak="0">
    <w:nsid w:val="582E21DA"/>
    <w:multiLevelType w:val="hybridMultilevel"/>
    <w:tmpl w:val="68A85B18"/>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0" w15:restartNumberingAfterBreak="0">
    <w:nsid w:val="59352BD9"/>
    <w:multiLevelType w:val="hybridMultilevel"/>
    <w:tmpl w:val="037C00C6"/>
    <w:lvl w:ilvl="0" w:tplc="26D878AE">
      <w:start w:val="1"/>
      <w:numFmt w:val="decimal"/>
      <w:lvlText w:val="%1)"/>
      <w:lvlJc w:val="left"/>
      <w:pPr>
        <w:ind w:left="720" w:hanging="360"/>
      </w:pPr>
    </w:lvl>
    <w:lvl w:ilvl="1" w:tplc="257A2CBC">
      <w:start w:val="1"/>
      <w:numFmt w:val="lowerLetter"/>
      <w:lvlText w:val="%2."/>
      <w:lvlJc w:val="left"/>
      <w:pPr>
        <w:ind w:left="1440" w:hanging="360"/>
      </w:pPr>
    </w:lvl>
    <w:lvl w:ilvl="2" w:tplc="B87E3112">
      <w:start w:val="1"/>
      <w:numFmt w:val="lowerRoman"/>
      <w:lvlText w:val="%3."/>
      <w:lvlJc w:val="right"/>
      <w:pPr>
        <w:ind w:left="2160" w:hanging="180"/>
      </w:pPr>
    </w:lvl>
    <w:lvl w:ilvl="3" w:tplc="FFEA4144">
      <w:start w:val="1"/>
      <w:numFmt w:val="decimal"/>
      <w:lvlText w:val="%4."/>
      <w:lvlJc w:val="left"/>
      <w:pPr>
        <w:ind w:left="2880" w:hanging="360"/>
      </w:pPr>
    </w:lvl>
    <w:lvl w:ilvl="4" w:tplc="1FCACA56">
      <w:start w:val="1"/>
      <w:numFmt w:val="lowerLetter"/>
      <w:lvlText w:val="%5."/>
      <w:lvlJc w:val="left"/>
      <w:pPr>
        <w:ind w:left="3600" w:hanging="360"/>
      </w:pPr>
    </w:lvl>
    <w:lvl w:ilvl="5" w:tplc="E1725D5E">
      <w:start w:val="1"/>
      <w:numFmt w:val="lowerRoman"/>
      <w:lvlText w:val="%6."/>
      <w:lvlJc w:val="right"/>
      <w:pPr>
        <w:ind w:left="4320" w:hanging="180"/>
      </w:pPr>
    </w:lvl>
    <w:lvl w:ilvl="6" w:tplc="5BECE506">
      <w:start w:val="1"/>
      <w:numFmt w:val="decimal"/>
      <w:lvlText w:val="%7."/>
      <w:lvlJc w:val="left"/>
      <w:pPr>
        <w:ind w:left="5040" w:hanging="360"/>
      </w:pPr>
    </w:lvl>
    <w:lvl w:ilvl="7" w:tplc="D5140D54">
      <w:start w:val="1"/>
      <w:numFmt w:val="lowerLetter"/>
      <w:lvlText w:val="%8."/>
      <w:lvlJc w:val="left"/>
      <w:pPr>
        <w:ind w:left="5760" w:hanging="360"/>
      </w:pPr>
    </w:lvl>
    <w:lvl w:ilvl="8" w:tplc="A718E39C">
      <w:start w:val="1"/>
      <w:numFmt w:val="lowerRoman"/>
      <w:lvlText w:val="%9."/>
      <w:lvlJc w:val="right"/>
      <w:pPr>
        <w:ind w:left="6480" w:hanging="180"/>
      </w:pPr>
    </w:lvl>
  </w:abstractNum>
  <w:abstractNum w:abstractNumId="21" w15:restartNumberingAfterBreak="0">
    <w:nsid w:val="6FBE190E"/>
    <w:multiLevelType w:val="hybridMultilevel"/>
    <w:tmpl w:val="D8EA4852"/>
    <w:lvl w:ilvl="0" w:tplc="F05230D0">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2" w15:restartNumberingAfterBreak="0">
    <w:nsid w:val="7A8F1B61"/>
    <w:multiLevelType w:val="hybridMultilevel"/>
    <w:tmpl w:val="5E74182A"/>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3" w15:restartNumberingAfterBreak="0">
    <w:nsid w:val="7B0E2705"/>
    <w:multiLevelType w:val="hybridMultilevel"/>
    <w:tmpl w:val="1BDA01FA"/>
    <w:lvl w:ilvl="0" w:tplc="FFFFFFFF">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4" w15:restartNumberingAfterBreak="0">
    <w:nsid w:val="7CF39E85"/>
    <w:multiLevelType w:val="hybridMultilevel"/>
    <w:tmpl w:val="FFFFFFFF"/>
    <w:lvl w:ilvl="0" w:tplc="A31E2320">
      <w:start w:val="1"/>
      <w:numFmt w:val="bullet"/>
      <w:lvlText w:val="-"/>
      <w:lvlJc w:val="left"/>
      <w:pPr>
        <w:ind w:left="720" w:hanging="360"/>
      </w:pPr>
      <w:rPr>
        <w:rFonts w:hint="default" w:ascii="Calibri" w:hAnsi="Calibri"/>
      </w:rPr>
    </w:lvl>
    <w:lvl w:ilvl="1" w:tplc="E41230DA">
      <w:start w:val="1"/>
      <w:numFmt w:val="bullet"/>
      <w:lvlText w:val="o"/>
      <w:lvlJc w:val="left"/>
      <w:pPr>
        <w:ind w:left="1440" w:hanging="360"/>
      </w:pPr>
      <w:rPr>
        <w:rFonts w:hint="default" w:ascii="Courier New" w:hAnsi="Courier New"/>
      </w:rPr>
    </w:lvl>
    <w:lvl w:ilvl="2" w:tplc="686ED33A">
      <w:start w:val="1"/>
      <w:numFmt w:val="bullet"/>
      <w:lvlText w:val=""/>
      <w:lvlJc w:val="left"/>
      <w:pPr>
        <w:ind w:left="2160" w:hanging="360"/>
      </w:pPr>
      <w:rPr>
        <w:rFonts w:hint="default" w:ascii="Wingdings" w:hAnsi="Wingdings"/>
      </w:rPr>
    </w:lvl>
    <w:lvl w:ilvl="3" w:tplc="0F6E3BBC">
      <w:start w:val="1"/>
      <w:numFmt w:val="bullet"/>
      <w:lvlText w:val=""/>
      <w:lvlJc w:val="left"/>
      <w:pPr>
        <w:ind w:left="2880" w:hanging="360"/>
      </w:pPr>
      <w:rPr>
        <w:rFonts w:hint="default" w:ascii="Symbol" w:hAnsi="Symbol"/>
      </w:rPr>
    </w:lvl>
    <w:lvl w:ilvl="4" w:tplc="1EE8EC56">
      <w:start w:val="1"/>
      <w:numFmt w:val="bullet"/>
      <w:lvlText w:val="o"/>
      <w:lvlJc w:val="left"/>
      <w:pPr>
        <w:ind w:left="3600" w:hanging="360"/>
      </w:pPr>
      <w:rPr>
        <w:rFonts w:hint="default" w:ascii="Courier New" w:hAnsi="Courier New"/>
      </w:rPr>
    </w:lvl>
    <w:lvl w:ilvl="5" w:tplc="21A079DC">
      <w:start w:val="1"/>
      <w:numFmt w:val="bullet"/>
      <w:lvlText w:val=""/>
      <w:lvlJc w:val="left"/>
      <w:pPr>
        <w:ind w:left="4320" w:hanging="360"/>
      </w:pPr>
      <w:rPr>
        <w:rFonts w:hint="default" w:ascii="Wingdings" w:hAnsi="Wingdings"/>
      </w:rPr>
    </w:lvl>
    <w:lvl w:ilvl="6" w:tplc="84866F38">
      <w:start w:val="1"/>
      <w:numFmt w:val="bullet"/>
      <w:lvlText w:val=""/>
      <w:lvlJc w:val="left"/>
      <w:pPr>
        <w:ind w:left="5040" w:hanging="360"/>
      </w:pPr>
      <w:rPr>
        <w:rFonts w:hint="default" w:ascii="Symbol" w:hAnsi="Symbol"/>
      </w:rPr>
    </w:lvl>
    <w:lvl w:ilvl="7" w:tplc="4B8C9C12">
      <w:start w:val="1"/>
      <w:numFmt w:val="bullet"/>
      <w:lvlText w:val="o"/>
      <w:lvlJc w:val="left"/>
      <w:pPr>
        <w:ind w:left="5760" w:hanging="360"/>
      </w:pPr>
      <w:rPr>
        <w:rFonts w:hint="default" w:ascii="Courier New" w:hAnsi="Courier New"/>
      </w:rPr>
    </w:lvl>
    <w:lvl w:ilvl="8" w:tplc="D84C67BA">
      <w:start w:val="1"/>
      <w:numFmt w:val="bullet"/>
      <w:lvlText w:val=""/>
      <w:lvlJc w:val="left"/>
      <w:pPr>
        <w:ind w:left="6480" w:hanging="360"/>
      </w:pPr>
      <w:rPr>
        <w:rFonts w:hint="default" w:ascii="Wingdings" w:hAnsi="Wingdings"/>
      </w:rPr>
    </w:lvl>
  </w:abstractNum>
  <w:abstractNum w:abstractNumId="25" w15:restartNumberingAfterBreak="0">
    <w:nsid w:val="7DF91B50"/>
    <w:multiLevelType w:val="hybridMultilevel"/>
    <w:tmpl w:val="9DBE1F32"/>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1" w16cid:durableId="1581328634">
    <w:abstractNumId w:val="17"/>
  </w:num>
  <w:num w:numId="2" w16cid:durableId="821965764">
    <w:abstractNumId w:val="20"/>
  </w:num>
  <w:num w:numId="3" w16cid:durableId="1946378392">
    <w:abstractNumId w:val="24"/>
  </w:num>
  <w:num w:numId="4" w16cid:durableId="1005479045">
    <w:abstractNumId w:val="18"/>
  </w:num>
  <w:num w:numId="5" w16cid:durableId="1455557370">
    <w:abstractNumId w:val="16"/>
  </w:num>
  <w:num w:numId="6" w16cid:durableId="1704789190">
    <w:abstractNumId w:val="4"/>
  </w:num>
  <w:num w:numId="7" w16cid:durableId="412553690">
    <w:abstractNumId w:val="13"/>
  </w:num>
  <w:num w:numId="8" w16cid:durableId="916011733">
    <w:abstractNumId w:val="14"/>
  </w:num>
  <w:num w:numId="9" w16cid:durableId="565840861">
    <w:abstractNumId w:val="5"/>
  </w:num>
  <w:num w:numId="10" w16cid:durableId="1284579573">
    <w:abstractNumId w:val="2"/>
  </w:num>
  <w:num w:numId="11" w16cid:durableId="776606862">
    <w:abstractNumId w:val="8"/>
  </w:num>
  <w:num w:numId="12" w16cid:durableId="1526360488">
    <w:abstractNumId w:val="3"/>
  </w:num>
  <w:num w:numId="13" w16cid:durableId="2144687198">
    <w:abstractNumId w:val="23"/>
  </w:num>
  <w:num w:numId="14" w16cid:durableId="67961998">
    <w:abstractNumId w:val="0"/>
  </w:num>
  <w:num w:numId="15" w16cid:durableId="1661423769">
    <w:abstractNumId w:val="15"/>
  </w:num>
  <w:num w:numId="16" w16cid:durableId="100994068">
    <w:abstractNumId w:val="6"/>
  </w:num>
  <w:num w:numId="17" w16cid:durableId="1757744782">
    <w:abstractNumId w:val="22"/>
  </w:num>
  <w:num w:numId="18" w16cid:durableId="462190795">
    <w:abstractNumId w:val="19"/>
  </w:num>
  <w:num w:numId="19" w16cid:durableId="1734892910">
    <w:abstractNumId w:val="25"/>
  </w:num>
  <w:num w:numId="20" w16cid:durableId="133525573">
    <w:abstractNumId w:val="1"/>
  </w:num>
  <w:num w:numId="21" w16cid:durableId="169877011">
    <w:abstractNumId w:val="7"/>
  </w:num>
  <w:num w:numId="22" w16cid:durableId="278268570">
    <w:abstractNumId w:val="11"/>
  </w:num>
  <w:num w:numId="23" w16cid:durableId="692149224">
    <w:abstractNumId w:val="21"/>
  </w:num>
  <w:num w:numId="24" w16cid:durableId="55782448">
    <w:abstractNumId w:val="10"/>
  </w:num>
  <w:num w:numId="25" w16cid:durableId="1688871293">
    <w:abstractNumId w:val="12"/>
  </w:num>
  <w:num w:numId="26" w16cid:durableId="85615110">
    <w:abstractNumId w:val="9"/>
  </w:num>
  <w:numIdMacAtCleanup w:val="2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3216"/>
    <w:rsid w:val="000027A0"/>
    <w:rsid w:val="000043EA"/>
    <w:rsid w:val="00006465"/>
    <w:rsid w:val="00010825"/>
    <w:rsid w:val="00015223"/>
    <w:rsid w:val="000430A1"/>
    <w:rsid w:val="00062A9F"/>
    <w:rsid w:val="00071B87"/>
    <w:rsid w:val="00090F1B"/>
    <w:rsid w:val="00092994"/>
    <w:rsid w:val="00094A30"/>
    <w:rsid w:val="00094B94"/>
    <w:rsid w:val="000C27CD"/>
    <w:rsid w:val="000C3216"/>
    <w:rsid w:val="000D1218"/>
    <w:rsid w:val="000D4C2B"/>
    <w:rsid w:val="000D7896"/>
    <w:rsid w:val="000E1A46"/>
    <w:rsid w:val="000E2B40"/>
    <w:rsid w:val="000F338F"/>
    <w:rsid w:val="000F6614"/>
    <w:rsid w:val="00124D02"/>
    <w:rsid w:val="001275CB"/>
    <w:rsid w:val="00136795"/>
    <w:rsid w:val="00153717"/>
    <w:rsid w:val="00155E97"/>
    <w:rsid w:val="00157D0E"/>
    <w:rsid w:val="001829F8"/>
    <w:rsid w:val="00184A42"/>
    <w:rsid w:val="00194DBD"/>
    <w:rsid w:val="001A59B6"/>
    <w:rsid w:val="001D61B0"/>
    <w:rsid w:val="00205E33"/>
    <w:rsid w:val="00212A81"/>
    <w:rsid w:val="0021584C"/>
    <w:rsid w:val="002200F3"/>
    <w:rsid w:val="002205B4"/>
    <w:rsid w:val="00231377"/>
    <w:rsid w:val="00234330"/>
    <w:rsid w:val="002403EC"/>
    <w:rsid w:val="00244060"/>
    <w:rsid w:val="00245319"/>
    <w:rsid w:val="002459FC"/>
    <w:rsid w:val="00272D3F"/>
    <w:rsid w:val="0028116D"/>
    <w:rsid w:val="002A438C"/>
    <w:rsid w:val="002A79DF"/>
    <w:rsid w:val="002AE2CE"/>
    <w:rsid w:val="002B6CD8"/>
    <w:rsid w:val="002B70AD"/>
    <w:rsid w:val="002C54FE"/>
    <w:rsid w:val="002D47AA"/>
    <w:rsid w:val="002D5501"/>
    <w:rsid w:val="002E2EA8"/>
    <w:rsid w:val="002E3997"/>
    <w:rsid w:val="002F220C"/>
    <w:rsid w:val="00301DE0"/>
    <w:rsid w:val="00301FC9"/>
    <w:rsid w:val="003045E7"/>
    <w:rsid w:val="00310EA1"/>
    <w:rsid w:val="0031799E"/>
    <w:rsid w:val="003225BB"/>
    <w:rsid w:val="00323532"/>
    <w:rsid w:val="003241B0"/>
    <w:rsid w:val="003279D3"/>
    <w:rsid w:val="003322C0"/>
    <w:rsid w:val="00340084"/>
    <w:rsid w:val="00350C45"/>
    <w:rsid w:val="003512B8"/>
    <w:rsid w:val="00352C7D"/>
    <w:rsid w:val="00374DC4"/>
    <w:rsid w:val="0037ED59"/>
    <w:rsid w:val="003834C4"/>
    <w:rsid w:val="00396A22"/>
    <w:rsid w:val="003A44D2"/>
    <w:rsid w:val="003B2493"/>
    <w:rsid w:val="003B54E5"/>
    <w:rsid w:val="003C4C5D"/>
    <w:rsid w:val="003C7EF5"/>
    <w:rsid w:val="003D1757"/>
    <w:rsid w:val="003D4146"/>
    <w:rsid w:val="003D7A26"/>
    <w:rsid w:val="003E3C00"/>
    <w:rsid w:val="003E473C"/>
    <w:rsid w:val="003E6565"/>
    <w:rsid w:val="00403663"/>
    <w:rsid w:val="00412C2E"/>
    <w:rsid w:val="00417C16"/>
    <w:rsid w:val="00430075"/>
    <w:rsid w:val="00440882"/>
    <w:rsid w:val="0046613B"/>
    <w:rsid w:val="00475D96"/>
    <w:rsid w:val="004824B7"/>
    <w:rsid w:val="004A1A00"/>
    <w:rsid w:val="004A7502"/>
    <w:rsid w:val="004B1A6F"/>
    <w:rsid w:val="004E0A83"/>
    <w:rsid w:val="004E1DDC"/>
    <w:rsid w:val="004E47A0"/>
    <w:rsid w:val="004F6A21"/>
    <w:rsid w:val="00503431"/>
    <w:rsid w:val="005070AE"/>
    <w:rsid w:val="00521083"/>
    <w:rsid w:val="00521FF0"/>
    <w:rsid w:val="00561F50"/>
    <w:rsid w:val="005643A2"/>
    <w:rsid w:val="00565623"/>
    <w:rsid w:val="005702A8"/>
    <w:rsid w:val="005811E8"/>
    <w:rsid w:val="0059787F"/>
    <w:rsid w:val="005A1062"/>
    <w:rsid w:val="005A1A6E"/>
    <w:rsid w:val="005A23AB"/>
    <w:rsid w:val="005A5D0F"/>
    <w:rsid w:val="005A6BCD"/>
    <w:rsid w:val="005B07A8"/>
    <w:rsid w:val="005BBF7C"/>
    <w:rsid w:val="005C22B2"/>
    <w:rsid w:val="005E1EDC"/>
    <w:rsid w:val="005F483E"/>
    <w:rsid w:val="005F7944"/>
    <w:rsid w:val="00602ECE"/>
    <w:rsid w:val="0060748D"/>
    <w:rsid w:val="00633270"/>
    <w:rsid w:val="00633AA8"/>
    <w:rsid w:val="006344AD"/>
    <w:rsid w:val="00643E4E"/>
    <w:rsid w:val="006726EE"/>
    <w:rsid w:val="00673B5A"/>
    <w:rsid w:val="0068408E"/>
    <w:rsid w:val="006A0836"/>
    <w:rsid w:val="006B1066"/>
    <w:rsid w:val="006B39AC"/>
    <w:rsid w:val="006C2200"/>
    <w:rsid w:val="006E6872"/>
    <w:rsid w:val="006F008D"/>
    <w:rsid w:val="006F69C6"/>
    <w:rsid w:val="00703719"/>
    <w:rsid w:val="00711410"/>
    <w:rsid w:val="00722972"/>
    <w:rsid w:val="00727524"/>
    <w:rsid w:val="00741DDE"/>
    <w:rsid w:val="007432C3"/>
    <w:rsid w:val="00745831"/>
    <w:rsid w:val="00747630"/>
    <w:rsid w:val="007535D9"/>
    <w:rsid w:val="00755B60"/>
    <w:rsid w:val="00756AAC"/>
    <w:rsid w:val="0075C66A"/>
    <w:rsid w:val="007702A6"/>
    <w:rsid w:val="00777785"/>
    <w:rsid w:val="00780848"/>
    <w:rsid w:val="00784F2B"/>
    <w:rsid w:val="0078500B"/>
    <w:rsid w:val="0078C9B1"/>
    <w:rsid w:val="007953E3"/>
    <w:rsid w:val="00795804"/>
    <w:rsid w:val="00795E6A"/>
    <w:rsid w:val="007B0D1D"/>
    <w:rsid w:val="007C363F"/>
    <w:rsid w:val="007C75E0"/>
    <w:rsid w:val="007D5571"/>
    <w:rsid w:val="007E0D20"/>
    <w:rsid w:val="007E5209"/>
    <w:rsid w:val="007E603A"/>
    <w:rsid w:val="007E71A6"/>
    <w:rsid w:val="007F7FBB"/>
    <w:rsid w:val="0084497E"/>
    <w:rsid w:val="00844D87"/>
    <w:rsid w:val="00847767"/>
    <w:rsid w:val="008608EB"/>
    <w:rsid w:val="00861001"/>
    <w:rsid w:val="00862C02"/>
    <w:rsid w:val="00866338"/>
    <w:rsid w:val="00885FF8"/>
    <w:rsid w:val="008912B4"/>
    <w:rsid w:val="008914CC"/>
    <w:rsid w:val="008916D1"/>
    <w:rsid w:val="0089610E"/>
    <w:rsid w:val="008B08B0"/>
    <w:rsid w:val="008D0DC4"/>
    <w:rsid w:val="008D2FCE"/>
    <w:rsid w:val="008D4A71"/>
    <w:rsid w:val="008E137F"/>
    <w:rsid w:val="008E3013"/>
    <w:rsid w:val="008E39A4"/>
    <w:rsid w:val="008F3F77"/>
    <w:rsid w:val="009042BA"/>
    <w:rsid w:val="00904958"/>
    <w:rsid w:val="00914A4B"/>
    <w:rsid w:val="0093074E"/>
    <w:rsid w:val="0094169F"/>
    <w:rsid w:val="00941B1D"/>
    <w:rsid w:val="009715DA"/>
    <w:rsid w:val="00976F87"/>
    <w:rsid w:val="0098051B"/>
    <w:rsid w:val="00980A9C"/>
    <w:rsid w:val="009A72A4"/>
    <w:rsid w:val="009B23EB"/>
    <w:rsid w:val="009B3E50"/>
    <w:rsid w:val="009B417A"/>
    <w:rsid w:val="009C621C"/>
    <w:rsid w:val="009F1BC4"/>
    <w:rsid w:val="00A01B64"/>
    <w:rsid w:val="00A022B2"/>
    <w:rsid w:val="00A0244D"/>
    <w:rsid w:val="00A03B0A"/>
    <w:rsid w:val="00A16F6E"/>
    <w:rsid w:val="00A1705C"/>
    <w:rsid w:val="00A21F39"/>
    <w:rsid w:val="00A27857"/>
    <w:rsid w:val="00A41173"/>
    <w:rsid w:val="00A50EDA"/>
    <w:rsid w:val="00A62D51"/>
    <w:rsid w:val="00A69A9E"/>
    <w:rsid w:val="00A70D53"/>
    <w:rsid w:val="00A837F5"/>
    <w:rsid w:val="00A84169"/>
    <w:rsid w:val="00AADEBE"/>
    <w:rsid w:val="00AB3647"/>
    <w:rsid w:val="00AB62BE"/>
    <w:rsid w:val="00AC6371"/>
    <w:rsid w:val="00AD2F8F"/>
    <w:rsid w:val="00AE7CDE"/>
    <w:rsid w:val="00AF1E97"/>
    <w:rsid w:val="00AF5619"/>
    <w:rsid w:val="00B00DAF"/>
    <w:rsid w:val="00B104E0"/>
    <w:rsid w:val="00B128B6"/>
    <w:rsid w:val="00B245B4"/>
    <w:rsid w:val="00B338B6"/>
    <w:rsid w:val="00B36314"/>
    <w:rsid w:val="00B43B0C"/>
    <w:rsid w:val="00B43B85"/>
    <w:rsid w:val="00B47710"/>
    <w:rsid w:val="00B47F93"/>
    <w:rsid w:val="00B510D6"/>
    <w:rsid w:val="00B53278"/>
    <w:rsid w:val="00B80022"/>
    <w:rsid w:val="00B8741E"/>
    <w:rsid w:val="00B87D96"/>
    <w:rsid w:val="00B95D5F"/>
    <w:rsid w:val="00BB4AA4"/>
    <w:rsid w:val="00BC627D"/>
    <w:rsid w:val="00BF00EE"/>
    <w:rsid w:val="00BF3638"/>
    <w:rsid w:val="00BF795D"/>
    <w:rsid w:val="00C03C22"/>
    <w:rsid w:val="00C04FF3"/>
    <w:rsid w:val="00C12379"/>
    <w:rsid w:val="00C1757F"/>
    <w:rsid w:val="00C2056D"/>
    <w:rsid w:val="00C3076B"/>
    <w:rsid w:val="00C3735E"/>
    <w:rsid w:val="00C5046B"/>
    <w:rsid w:val="00C52051"/>
    <w:rsid w:val="00C521DB"/>
    <w:rsid w:val="00C5441C"/>
    <w:rsid w:val="00C577B3"/>
    <w:rsid w:val="00C57B95"/>
    <w:rsid w:val="00C62605"/>
    <w:rsid w:val="00C6361A"/>
    <w:rsid w:val="00C73384"/>
    <w:rsid w:val="00C7436D"/>
    <w:rsid w:val="00C915AD"/>
    <w:rsid w:val="00C92CD9"/>
    <w:rsid w:val="00C95014"/>
    <w:rsid w:val="00CA3152"/>
    <w:rsid w:val="00CA5BAD"/>
    <w:rsid w:val="00CB3D1D"/>
    <w:rsid w:val="00CB41A6"/>
    <w:rsid w:val="00CB609D"/>
    <w:rsid w:val="00CC64FA"/>
    <w:rsid w:val="00CD2EBF"/>
    <w:rsid w:val="00CD7B2A"/>
    <w:rsid w:val="00CE46A7"/>
    <w:rsid w:val="00CE5217"/>
    <w:rsid w:val="00D0648E"/>
    <w:rsid w:val="00D1079A"/>
    <w:rsid w:val="00D15541"/>
    <w:rsid w:val="00D21D2D"/>
    <w:rsid w:val="00D21DFB"/>
    <w:rsid w:val="00D25CEF"/>
    <w:rsid w:val="00D31792"/>
    <w:rsid w:val="00D32A05"/>
    <w:rsid w:val="00D334BC"/>
    <w:rsid w:val="00D41EAF"/>
    <w:rsid w:val="00D45D3B"/>
    <w:rsid w:val="00D510C8"/>
    <w:rsid w:val="00D54F8E"/>
    <w:rsid w:val="00D705B6"/>
    <w:rsid w:val="00D74CCB"/>
    <w:rsid w:val="00D875C4"/>
    <w:rsid w:val="00D91265"/>
    <w:rsid w:val="00D941DE"/>
    <w:rsid w:val="00DB5C62"/>
    <w:rsid w:val="00DC1CE3"/>
    <w:rsid w:val="00DD7DC7"/>
    <w:rsid w:val="00DE706C"/>
    <w:rsid w:val="00DE71F0"/>
    <w:rsid w:val="00E04FD4"/>
    <w:rsid w:val="00E211F9"/>
    <w:rsid w:val="00E51519"/>
    <w:rsid w:val="00E57488"/>
    <w:rsid w:val="00E61F4D"/>
    <w:rsid w:val="00E757C8"/>
    <w:rsid w:val="00E807DA"/>
    <w:rsid w:val="00E82B1F"/>
    <w:rsid w:val="00EA6777"/>
    <w:rsid w:val="00EC1680"/>
    <w:rsid w:val="00EC3BAB"/>
    <w:rsid w:val="00F0321D"/>
    <w:rsid w:val="00F42C10"/>
    <w:rsid w:val="00F444EE"/>
    <w:rsid w:val="00F450AE"/>
    <w:rsid w:val="00F5526D"/>
    <w:rsid w:val="00F722BB"/>
    <w:rsid w:val="00F72A34"/>
    <w:rsid w:val="00F75E5B"/>
    <w:rsid w:val="00F858A7"/>
    <w:rsid w:val="00F90BAC"/>
    <w:rsid w:val="00F9142D"/>
    <w:rsid w:val="00FA1599"/>
    <w:rsid w:val="00FA22C4"/>
    <w:rsid w:val="00FA2704"/>
    <w:rsid w:val="00FA404D"/>
    <w:rsid w:val="00FA61C8"/>
    <w:rsid w:val="00FB392C"/>
    <w:rsid w:val="00FB3952"/>
    <w:rsid w:val="00FD5C9A"/>
    <w:rsid w:val="00FE1D91"/>
    <w:rsid w:val="011D3DED"/>
    <w:rsid w:val="01600DDE"/>
    <w:rsid w:val="017142AD"/>
    <w:rsid w:val="0173DE30"/>
    <w:rsid w:val="01758DA7"/>
    <w:rsid w:val="0188D1BC"/>
    <w:rsid w:val="018E6F0F"/>
    <w:rsid w:val="018FCEB6"/>
    <w:rsid w:val="01961CB3"/>
    <w:rsid w:val="019D156C"/>
    <w:rsid w:val="019D4547"/>
    <w:rsid w:val="01AADAB8"/>
    <w:rsid w:val="01BA6428"/>
    <w:rsid w:val="01CAA232"/>
    <w:rsid w:val="01D044F3"/>
    <w:rsid w:val="01F4AE81"/>
    <w:rsid w:val="01F895CA"/>
    <w:rsid w:val="01FE26CC"/>
    <w:rsid w:val="01FFF819"/>
    <w:rsid w:val="023863F6"/>
    <w:rsid w:val="023C1991"/>
    <w:rsid w:val="024B83DB"/>
    <w:rsid w:val="0255E1AF"/>
    <w:rsid w:val="0258B0AB"/>
    <w:rsid w:val="02780F9F"/>
    <w:rsid w:val="028DCF86"/>
    <w:rsid w:val="02A4EC24"/>
    <w:rsid w:val="02ADE463"/>
    <w:rsid w:val="02C2A2A4"/>
    <w:rsid w:val="02C73D99"/>
    <w:rsid w:val="02E81E63"/>
    <w:rsid w:val="0300352C"/>
    <w:rsid w:val="0323A795"/>
    <w:rsid w:val="032FE9E6"/>
    <w:rsid w:val="03396154"/>
    <w:rsid w:val="034B1ECC"/>
    <w:rsid w:val="034CB7C1"/>
    <w:rsid w:val="0354495F"/>
    <w:rsid w:val="035FAEAA"/>
    <w:rsid w:val="0382EBE4"/>
    <w:rsid w:val="039CFC85"/>
    <w:rsid w:val="03CD57DF"/>
    <w:rsid w:val="03E50FF1"/>
    <w:rsid w:val="03F1B210"/>
    <w:rsid w:val="042576BB"/>
    <w:rsid w:val="04299FE7"/>
    <w:rsid w:val="0434D6AE"/>
    <w:rsid w:val="04354264"/>
    <w:rsid w:val="0437F78C"/>
    <w:rsid w:val="045651D1"/>
    <w:rsid w:val="04580DA1"/>
    <w:rsid w:val="045AB95B"/>
    <w:rsid w:val="04616C6D"/>
    <w:rsid w:val="048861DF"/>
    <w:rsid w:val="048D4D18"/>
    <w:rsid w:val="04AA3C57"/>
    <w:rsid w:val="04B08E42"/>
    <w:rsid w:val="04B1B721"/>
    <w:rsid w:val="04B76CA2"/>
    <w:rsid w:val="04CA523D"/>
    <w:rsid w:val="04D71874"/>
    <w:rsid w:val="04D8E562"/>
    <w:rsid w:val="04D960E3"/>
    <w:rsid w:val="04F587DC"/>
    <w:rsid w:val="0517AEAD"/>
    <w:rsid w:val="052A52CC"/>
    <w:rsid w:val="052E8BE8"/>
    <w:rsid w:val="05374E5C"/>
    <w:rsid w:val="054C3AD4"/>
    <w:rsid w:val="056113EA"/>
    <w:rsid w:val="056C31CF"/>
    <w:rsid w:val="0586553E"/>
    <w:rsid w:val="059A37FF"/>
    <w:rsid w:val="05A3C57F"/>
    <w:rsid w:val="05C121FA"/>
    <w:rsid w:val="05D076CD"/>
    <w:rsid w:val="05D547A9"/>
    <w:rsid w:val="05E85CFE"/>
    <w:rsid w:val="064A0C85"/>
    <w:rsid w:val="064F507D"/>
    <w:rsid w:val="0656A5C2"/>
    <w:rsid w:val="066AF576"/>
    <w:rsid w:val="067A3230"/>
    <w:rsid w:val="067AC0B6"/>
    <w:rsid w:val="06C5F36D"/>
    <w:rsid w:val="06CAB85A"/>
    <w:rsid w:val="06EB3198"/>
    <w:rsid w:val="073EF6D8"/>
    <w:rsid w:val="076140A9"/>
    <w:rsid w:val="076140A9"/>
    <w:rsid w:val="076C472E"/>
    <w:rsid w:val="077C5990"/>
    <w:rsid w:val="07A0B669"/>
    <w:rsid w:val="07AA6714"/>
    <w:rsid w:val="07D4A2E7"/>
    <w:rsid w:val="07DA7494"/>
    <w:rsid w:val="07DE0FA2"/>
    <w:rsid w:val="07DEDA68"/>
    <w:rsid w:val="07E94D04"/>
    <w:rsid w:val="07EAE2C5"/>
    <w:rsid w:val="07F0352C"/>
    <w:rsid w:val="083DF3C0"/>
    <w:rsid w:val="0855245A"/>
    <w:rsid w:val="085A5AD8"/>
    <w:rsid w:val="08A6246D"/>
    <w:rsid w:val="08A7ED1A"/>
    <w:rsid w:val="08A91A9B"/>
    <w:rsid w:val="08AEAD69"/>
    <w:rsid w:val="08BE14FE"/>
    <w:rsid w:val="08BF4BCF"/>
    <w:rsid w:val="08D83207"/>
    <w:rsid w:val="08D8A942"/>
    <w:rsid w:val="08F42AE6"/>
    <w:rsid w:val="091AE460"/>
    <w:rsid w:val="092BC767"/>
    <w:rsid w:val="09613FF7"/>
    <w:rsid w:val="0979339C"/>
    <w:rsid w:val="09843DF8"/>
    <w:rsid w:val="099A3CB3"/>
    <w:rsid w:val="09A9BD38"/>
    <w:rsid w:val="09C271C2"/>
    <w:rsid w:val="09FBE249"/>
    <w:rsid w:val="09FEA06E"/>
    <w:rsid w:val="0A252345"/>
    <w:rsid w:val="0A3897DE"/>
    <w:rsid w:val="0A6D3858"/>
    <w:rsid w:val="0A740268"/>
    <w:rsid w:val="0A7E1426"/>
    <w:rsid w:val="0A80EAC4"/>
    <w:rsid w:val="0A8D63B2"/>
    <w:rsid w:val="0A8E0749"/>
    <w:rsid w:val="0A9927E3"/>
    <w:rsid w:val="0AAB986F"/>
    <w:rsid w:val="0ABDE3F0"/>
    <w:rsid w:val="0ADA07EB"/>
    <w:rsid w:val="0ADB2EB8"/>
    <w:rsid w:val="0AE1705E"/>
    <w:rsid w:val="0AEBB7BC"/>
    <w:rsid w:val="0B129A70"/>
    <w:rsid w:val="0B15B064"/>
    <w:rsid w:val="0B237102"/>
    <w:rsid w:val="0B3F96D7"/>
    <w:rsid w:val="0B59C0AC"/>
    <w:rsid w:val="0B82686A"/>
    <w:rsid w:val="0B9A70CF"/>
    <w:rsid w:val="0BA19C2C"/>
    <w:rsid w:val="0BB4E7B7"/>
    <w:rsid w:val="0BC1B825"/>
    <w:rsid w:val="0BC63BFC"/>
    <w:rsid w:val="0BC91A76"/>
    <w:rsid w:val="0BCC809D"/>
    <w:rsid w:val="0BD0F795"/>
    <w:rsid w:val="0BE8A612"/>
    <w:rsid w:val="0BF767BF"/>
    <w:rsid w:val="0BFCD9F6"/>
    <w:rsid w:val="0C1696A5"/>
    <w:rsid w:val="0C1EF1E5"/>
    <w:rsid w:val="0C2376F5"/>
    <w:rsid w:val="0C271BBE"/>
    <w:rsid w:val="0C293413"/>
    <w:rsid w:val="0C34B1CC"/>
    <w:rsid w:val="0C49F729"/>
    <w:rsid w:val="0C58D974"/>
    <w:rsid w:val="0C6252B5"/>
    <w:rsid w:val="0C6EA19E"/>
    <w:rsid w:val="0C6F3AF1"/>
    <w:rsid w:val="0C833FE2"/>
    <w:rsid w:val="0CF16E3A"/>
    <w:rsid w:val="0D10B599"/>
    <w:rsid w:val="0D1451EF"/>
    <w:rsid w:val="0D182D01"/>
    <w:rsid w:val="0D26A7A8"/>
    <w:rsid w:val="0D41E801"/>
    <w:rsid w:val="0D577097"/>
    <w:rsid w:val="0DA2C085"/>
    <w:rsid w:val="0DA33DE7"/>
    <w:rsid w:val="0DAB2699"/>
    <w:rsid w:val="0DAC1A65"/>
    <w:rsid w:val="0DAF523F"/>
    <w:rsid w:val="0DBE4F16"/>
    <w:rsid w:val="0DF31C7D"/>
    <w:rsid w:val="0E083046"/>
    <w:rsid w:val="0E127EE1"/>
    <w:rsid w:val="0E1E2F63"/>
    <w:rsid w:val="0E20345D"/>
    <w:rsid w:val="0E26A5C4"/>
    <w:rsid w:val="0E39FCB6"/>
    <w:rsid w:val="0E9F6D8A"/>
    <w:rsid w:val="0E9F8981"/>
    <w:rsid w:val="0EBE8400"/>
    <w:rsid w:val="0EE585A8"/>
    <w:rsid w:val="0F1378E7"/>
    <w:rsid w:val="0F239E90"/>
    <w:rsid w:val="0F26B5E1"/>
    <w:rsid w:val="0F3C17D8"/>
    <w:rsid w:val="0F44F56E"/>
    <w:rsid w:val="0F54E9B6"/>
    <w:rsid w:val="0F589D33"/>
    <w:rsid w:val="0F68C5DC"/>
    <w:rsid w:val="0F6927B3"/>
    <w:rsid w:val="0F6C528E"/>
    <w:rsid w:val="0F8A35DC"/>
    <w:rsid w:val="0F8B7A2C"/>
    <w:rsid w:val="0F8C8EE2"/>
    <w:rsid w:val="0FA6BB73"/>
    <w:rsid w:val="0FB5A0D6"/>
    <w:rsid w:val="0FBA0C40"/>
    <w:rsid w:val="0FBD1451"/>
    <w:rsid w:val="0FF0AF68"/>
    <w:rsid w:val="100001A9"/>
    <w:rsid w:val="10277B8B"/>
    <w:rsid w:val="10308F36"/>
    <w:rsid w:val="1033BE31"/>
    <w:rsid w:val="1048F151"/>
    <w:rsid w:val="108EE6BA"/>
    <w:rsid w:val="10955EE1"/>
    <w:rsid w:val="10F281DB"/>
    <w:rsid w:val="10F6E818"/>
    <w:rsid w:val="1105D4C4"/>
    <w:rsid w:val="1105EA0A"/>
    <w:rsid w:val="11063227"/>
    <w:rsid w:val="110822EF"/>
    <w:rsid w:val="113CC25F"/>
    <w:rsid w:val="1142AC14"/>
    <w:rsid w:val="1142BD27"/>
    <w:rsid w:val="11790EEA"/>
    <w:rsid w:val="1182B06E"/>
    <w:rsid w:val="1196C857"/>
    <w:rsid w:val="11A69D71"/>
    <w:rsid w:val="11ABA6ED"/>
    <w:rsid w:val="11B1410E"/>
    <w:rsid w:val="11F1A9EE"/>
    <w:rsid w:val="1204DBC1"/>
    <w:rsid w:val="1221C215"/>
    <w:rsid w:val="124E34EB"/>
    <w:rsid w:val="12656F5F"/>
    <w:rsid w:val="1279C461"/>
    <w:rsid w:val="127F7464"/>
    <w:rsid w:val="12AE8A9F"/>
    <w:rsid w:val="12B9C8E3"/>
    <w:rsid w:val="12DE5C35"/>
    <w:rsid w:val="12F237B3"/>
    <w:rsid w:val="13053093"/>
    <w:rsid w:val="131840D0"/>
    <w:rsid w:val="1339D13E"/>
    <w:rsid w:val="1348F275"/>
    <w:rsid w:val="137D16A3"/>
    <w:rsid w:val="138AE660"/>
    <w:rsid w:val="138D7A4F"/>
    <w:rsid w:val="1397006B"/>
    <w:rsid w:val="1397050C"/>
    <w:rsid w:val="139E22AA"/>
    <w:rsid w:val="13A0FD34"/>
    <w:rsid w:val="13ACF371"/>
    <w:rsid w:val="13B7DD83"/>
    <w:rsid w:val="13B8F6CB"/>
    <w:rsid w:val="13EDFE4B"/>
    <w:rsid w:val="13F84482"/>
    <w:rsid w:val="1412DC70"/>
    <w:rsid w:val="141C60F8"/>
    <w:rsid w:val="14381F5C"/>
    <w:rsid w:val="144802C7"/>
    <w:rsid w:val="1450D428"/>
    <w:rsid w:val="145654E4"/>
    <w:rsid w:val="145FEAF1"/>
    <w:rsid w:val="14613A05"/>
    <w:rsid w:val="146D5907"/>
    <w:rsid w:val="147E7CC5"/>
    <w:rsid w:val="14823260"/>
    <w:rsid w:val="1486C016"/>
    <w:rsid w:val="14BD7D1D"/>
    <w:rsid w:val="14CC34E9"/>
    <w:rsid w:val="14CE2433"/>
    <w:rsid w:val="14EAFFC3"/>
    <w:rsid w:val="14FB14E5"/>
    <w:rsid w:val="15077FB6"/>
    <w:rsid w:val="15183E71"/>
    <w:rsid w:val="151D740D"/>
    <w:rsid w:val="15238138"/>
    <w:rsid w:val="152F7C89"/>
    <w:rsid w:val="15374DF8"/>
    <w:rsid w:val="1548A4C3"/>
    <w:rsid w:val="1595066A"/>
    <w:rsid w:val="15950694"/>
    <w:rsid w:val="15A385B8"/>
    <w:rsid w:val="15B7EB00"/>
    <w:rsid w:val="15CC77E4"/>
    <w:rsid w:val="15EE221F"/>
    <w:rsid w:val="15F87361"/>
    <w:rsid w:val="16080F27"/>
    <w:rsid w:val="161B1565"/>
    <w:rsid w:val="162721BC"/>
    <w:rsid w:val="16306C88"/>
    <w:rsid w:val="1640F7DC"/>
    <w:rsid w:val="1658630B"/>
    <w:rsid w:val="166D4B1C"/>
    <w:rsid w:val="166F4516"/>
    <w:rsid w:val="1692FCFE"/>
    <w:rsid w:val="16B9971E"/>
    <w:rsid w:val="16DEC562"/>
    <w:rsid w:val="1731524A"/>
    <w:rsid w:val="176F9D67"/>
    <w:rsid w:val="178C39EF"/>
    <w:rsid w:val="17A31A3E"/>
    <w:rsid w:val="17AC03E3"/>
    <w:rsid w:val="17ACEDC2"/>
    <w:rsid w:val="17B358F6"/>
    <w:rsid w:val="17C2D1CF"/>
    <w:rsid w:val="17E13D32"/>
    <w:rsid w:val="17E2FA16"/>
    <w:rsid w:val="1807E637"/>
    <w:rsid w:val="181F4E82"/>
    <w:rsid w:val="18261671"/>
    <w:rsid w:val="1827438A"/>
    <w:rsid w:val="1841A934"/>
    <w:rsid w:val="185E9925"/>
    <w:rsid w:val="18679AB4"/>
    <w:rsid w:val="1871FDE6"/>
    <w:rsid w:val="188EE98C"/>
    <w:rsid w:val="1890BE95"/>
    <w:rsid w:val="18DCEFB0"/>
    <w:rsid w:val="18FB0D52"/>
    <w:rsid w:val="1909302A"/>
    <w:rsid w:val="19109234"/>
    <w:rsid w:val="19189FF3"/>
    <w:rsid w:val="191BFF63"/>
    <w:rsid w:val="193AF415"/>
    <w:rsid w:val="1947C629"/>
    <w:rsid w:val="1967058F"/>
    <w:rsid w:val="197EE936"/>
    <w:rsid w:val="19C2B135"/>
    <w:rsid w:val="19D3459D"/>
    <w:rsid w:val="19DF9161"/>
    <w:rsid w:val="19E427B0"/>
    <w:rsid w:val="1A4191FF"/>
    <w:rsid w:val="1A54BB66"/>
    <w:rsid w:val="1A708144"/>
    <w:rsid w:val="1A76BB90"/>
    <w:rsid w:val="1A9DCA5E"/>
    <w:rsid w:val="1AA132D4"/>
    <w:rsid w:val="1ADE05AB"/>
    <w:rsid w:val="1B1BC178"/>
    <w:rsid w:val="1B244BF1"/>
    <w:rsid w:val="1B2DBDEB"/>
    <w:rsid w:val="1B3410B6"/>
    <w:rsid w:val="1B6346F3"/>
    <w:rsid w:val="1B73D5A5"/>
    <w:rsid w:val="1B88F3E6"/>
    <w:rsid w:val="1B8DDA3E"/>
    <w:rsid w:val="1B8ED6A6"/>
    <w:rsid w:val="1BA7F327"/>
    <w:rsid w:val="1BAFC1EC"/>
    <w:rsid w:val="1BC91521"/>
    <w:rsid w:val="1BEDA591"/>
    <w:rsid w:val="1C178F53"/>
    <w:rsid w:val="1C1DFE8E"/>
    <w:rsid w:val="1C310EDB"/>
    <w:rsid w:val="1C3D0335"/>
    <w:rsid w:val="1C4C4C2D"/>
    <w:rsid w:val="1C58A1F6"/>
    <w:rsid w:val="1C91431C"/>
    <w:rsid w:val="1CB0ED9C"/>
    <w:rsid w:val="1CC9AB9E"/>
    <w:rsid w:val="1CCBC72E"/>
    <w:rsid w:val="1CE5F01C"/>
    <w:rsid w:val="1CFF0361"/>
    <w:rsid w:val="1D1716A4"/>
    <w:rsid w:val="1D19760D"/>
    <w:rsid w:val="1D29AA9F"/>
    <w:rsid w:val="1D4D35D7"/>
    <w:rsid w:val="1D545280"/>
    <w:rsid w:val="1D600A64"/>
    <w:rsid w:val="1D81F2AE"/>
    <w:rsid w:val="1D820BAC"/>
    <w:rsid w:val="1D84C8A9"/>
    <w:rsid w:val="1D941868"/>
    <w:rsid w:val="1DB1604D"/>
    <w:rsid w:val="1DB457CF"/>
    <w:rsid w:val="1DC92913"/>
    <w:rsid w:val="1DD0336E"/>
    <w:rsid w:val="1DDE8E11"/>
    <w:rsid w:val="1DE3F388"/>
    <w:rsid w:val="1DE4BB91"/>
    <w:rsid w:val="1DF25444"/>
    <w:rsid w:val="1E2618A7"/>
    <w:rsid w:val="1E30E0CA"/>
    <w:rsid w:val="1E35926F"/>
    <w:rsid w:val="1E4806F8"/>
    <w:rsid w:val="1E4EA5FA"/>
    <w:rsid w:val="1E5F34A4"/>
    <w:rsid w:val="1E6CF5B4"/>
    <w:rsid w:val="1E9B37AF"/>
    <w:rsid w:val="1EA74A44"/>
    <w:rsid w:val="1EAB33E5"/>
    <w:rsid w:val="1EB30BCA"/>
    <w:rsid w:val="1EF23941"/>
    <w:rsid w:val="1EFD033A"/>
    <w:rsid w:val="1F017BDA"/>
    <w:rsid w:val="1F09D3B6"/>
    <w:rsid w:val="1F269BFB"/>
    <w:rsid w:val="1F310B86"/>
    <w:rsid w:val="1F394DAA"/>
    <w:rsid w:val="1F6B35FA"/>
    <w:rsid w:val="1F773744"/>
    <w:rsid w:val="1F7A0E6A"/>
    <w:rsid w:val="1F8DFBE2"/>
    <w:rsid w:val="1FF9490B"/>
    <w:rsid w:val="2001ED90"/>
    <w:rsid w:val="2004183E"/>
    <w:rsid w:val="202AAA40"/>
    <w:rsid w:val="2038A926"/>
    <w:rsid w:val="2042133C"/>
    <w:rsid w:val="20431AA5"/>
    <w:rsid w:val="2044BD79"/>
    <w:rsid w:val="204B2748"/>
    <w:rsid w:val="206A2FEE"/>
    <w:rsid w:val="20A6A251"/>
    <w:rsid w:val="20B71FE5"/>
    <w:rsid w:val="20C579CE"/>
    <w:rsid w:val="20E972D7"/>
    <w:rsid w:val="20FBA5B0"/>
    <w:rsid w:val="210D0BE2"/>
    <w:rsid w:val="210D0BE2"/>
    <w:rsid w:val="2116B56D"/>
    <w:rsid w:val="212C1319"/>
    <w:rsid w:val="2135805B"/>
    <w:rsid w:val="214DB559"/>
    <w:rsid w:val="21522D4C"/>
    <w:rsid w:val="216B06B6"/>
    <w:rsid w:val="2171D6A8"/>
    <w:rsid w:val="219DBDF1"/>
    <w:rsid w:val="21A7FB00"/>
    <w:rsid w:val="21BB9742"/>
    <w:rsid w:val="21DB6C27"/>
    <w:rsid w:val="21DBA607"/>
    <w:rsid w:val="21DEEB06"/>
    <w:rsid w:val="221C7EE1"/>
    <w:rsid w:val="221E4A03"/>
    <w:rsid w:val="2227C3A3"/>
    <w:rsid w:val="22521E98"/>
    <w:rsid w:val="229CA854"/>
    <w:rsid w:val="22DC8083"/>
    <w:rsid w:val="231907F0"/>
    <w:rsid w:val="2332A5C7"/>
    <w:rsid w:val="2358D737"/>
    <w:rsid w:val="235E31DB"/>
    <w:rsid w:val="23612018"/>
    <w:rsid w:val="23871FBE"/>
    <w:rsid w:val="238B9313"/>
    <w:rsid w:val="23A1AB74"/>
    <w:rsid w:val="23A1F672"/>
    <w:rsid w:val="23B57A5F"/>
    <w:rsid w:val="23B6B467"/>
    <w:rsid w:val="23CF3AD5"/>
    <w:rsid w:val="23E2797D"/>
    <w:rsid w:val="23E8A210"/>
    <w:rsid w:val="23EC7B88"/>
    <w:rsid w:val="243A2DD6"/>
    <w:rsid w:val="246C7989"/>
    <w:rsid w:val="24770DEB"/>
    <w:rsid w:val="2487938E"/>
    <w:rsid w:val="24AA98E7"/>
    <w:rsid w:val="24CA1A9D"/>
    <w:rsid w:val="24CD652A"/>
    <w:rsid w:val="24CE7628"/>
    <w:rsid w:val="24E8D1D6"/>
    <w:rsid w:val="24ED60C3"/>
    <w:rsid w:val="24EDE038"/>
    <w:rsid w:val="24F5B35D"/>
    <w:rsid w:val="25005EF8"/>
    <w:rsid w:val="2513654A"/>
    <w:rsid w:val="2525CBA4"/>
    <w:rsid w:val="253E3036"/>
    <w:rsid w:val="2540F94E"/>
    <w:rsid w:val="2571A891"/>
    <w:rsid w:val="2593231B"/>
    <w:rsid w:val="25BA242D"/>
    <w:rsid w:val="25CDFC4F"/>
    <w:rsid w:val="25CE51A2"/>
    <w:rsid w:val="25D44916"/>
    <w:rsid w:val="25E46225"/>
    <w:rsid w:val="25FF843C"/>
    <w:rsid w:val="262721BB"/>
    <w:rsid w:val="26429B17"/>
    <w:rsid w:val="26506A4F"/>
    <w:rsid w:val="265F2B09"/>
    <w:rsid w:val="266199C1"/>
    <w:rsid w:val="26712F14"/>
    <w:rsid w:val="2680A9DE"/>
    <w:rsid w:val="268A6080"/>
    <w:rsid w:val="26909E93"/>
    <w:rsid w:val="269AE2D9"/>
    <w:rsid w:val="26BFC431"/>
    <w:rsid w:val="26C544D0"/>
    <w:rsid w:val="26CC03D5"/>
    <w:rsid w:val="26EE330B"/>
    <w:rsid w:val="26EF70F9"/>
    <w:rsid w:val="26F73A1E"/>
    <w:rsid w:val="2700788C"/>
    <w:rsid w:val="2706ECAA"/>
    <w:rsid w:val="270D71F4"/>
    <w:rsid w:val="270F107C"/>
    <w:rsid w:val="2719927E"/>
    <w:rsid w:val="271C398E"/>
    <w:rsid w:val="272560C9"/>
    <w:rsid w:val="27344C1B"/>
    <w:rsid w:val="2734AB8E"/>
    <w:rsid w:val="274211B8"/>
    <w:rsid w:val="2752176A"/>
    <w:rsid w:val="2769CCB0"/>
    <w:rsid w:val="276D8CD9"/>
    <w:rsid w:val="278D9BDD"/>
    <w:rsid w:val="27974F82"/>
    <w:rsid w:val="279F605A"/>
    <w:rsid w:val="27B3C14F"/>
    <w:rsid w:val="27EDBD4F"/>
    <w:rsid w:val="28299EE2"/>
    <w:rsid w:val="28362D42"/>
    <w:rsid w:val="2838FFDC"/>
    <w:rsid w:val="2887D11A"/>
    <w:rsid w:val="288ABD23"/>
    <w:rsid w:val="28970B5F"/>
    <w:rsid w:val="28A2BD0B"/>
    <w:rsid w:val="28B8C756"/>
    <w:rsid w:val="28BA4D4D"/>
    <w:rsid w:val="28C1FD43"/>
    <w:rsid w:val="28CC0B3A"/>
    <w:rsid w:val="28E6648D"/>
    <w:rsid w:val="28E7180D"/>
    <w:rsid w:val="28F6C83B"/>
    <w:rsid w:val="29002F10"/>
    <w:rsid w:val="290EA899"/>
    <w:rsid w:val="291DFCA1"/>
    <w:rsid w:val="2925CBEC"/>
    <w:rsid w:val="293A9FA4"/>
    <w:rsid w:val="294779F9"/>
    <w:rsid w:val="297F629C"/>
    <w:rsid w:val="29BD0B7D"/>
    <w:rsid w:val="29CC4837"/>
    <w:rsid w:val="29DF7448"/>
    <w:rsid w:val="29E047C4"/>
    <w:rsid w:val="29ED1B40"/>
    <w:rsid w:val="29F945B9"/>
    <w:rsid w:val="2A2BDF97"/>
    <w:rsid w:val="2A4F3B0C"/>
    <w:rsid w:val="2A57887A"/>
    <w:rsid w:val="2A5EF2C8"/>
    <w:rsid w:val="2A62F255"/>
    <w:rsid w:val="2A64A998"/>
    <w:rsid w:val="2A893804"/>
    <w:rsid w:val="2A8EDB85"/>
    <w:rsid w:val="2A8F8660"/>
    <w:rsid w:val="2A91C2C4"/>
    <w:rsid w:val="2A940830"/>
    <w:rsid w:val="2A94F630"/>
    <w:rsid w:val="2AA1C2C5"/>
    <w:rsid w:val="2AA937BB"/>
    <w:rsid w:val="2AB9CD02"/>
    <w:rsid w:val="2ABF1461"/>
    <w:rsid w:val="2AC19C4D"/>
    <w:rsid w:val="2ACB5ED7"/>
    <w:rsid w:val="2ADD0F81"/>
    <w:rsid w:val="2AE050E8"/>
    <w:rsid w:val="2AEDDDFA"/>
    <w:rsid w:val="2B0AB067"/>
    <w:rsid w:val="2B0CD446"/>
    <w:rsid w:val="2B181D15"/>
    <w:rsid w:val="2B2E782B"/>
    <w:rsid w:val="2B34991C"/>
    <w:rsid w:val="2B40B363"/>
    <w:rsid w:val="2B4A8F5D"/>
    <w:rsid w:val="2B672C5E"/>
    <w:rsid w:val="2B9D756A"/>
    <w:rsid w:val="2BC63D5C"/>
    <w:rsid w:val="2BD33CA8"/>
    <w:rsid w:val="2BE3D370"/>
    <w:rsid w:val="2BE7BB10"/>
    <w:rsid w:val="2BEF7866"/>
    <w:rsid w:val="2C187465"/>
    <w:rsid w:val="2C26F4A3"/>
    <w:rsid w:val="2C3CC8DD"/>
    <w:rsid w:val="2C5E7C2D"/>
    <w:rsid w:val="2C6EA785"/>
    <w:rsid w:val="2C6EE7C0"/>
    <w:rsid w:val="2C7331AD"/>
    <w:rsid w:val="2C76D179"/>
    <w:rsid w:val="2C7B74F3"/>
    <w:rsid w:val="2C8688AC"/>
    <w:rsid w:val="2C8B8136"/>
    <w:rsid w:val="2C915398"/>
    <w:rsid w:val="2CB3ED76"/>
    <w:rsid w:val="2CB537F1"/>
    <w:rsid w:val="2CC9D931"/>
    <w:rsid w:val="2CD2474B"/>
    <w:rsid w:val="2CDE9835"/>
    <w:rsid w:val="2CEE9C3D"/>
    <w:rsid w:val="2CEEDA01"/>
    <w:rsid w:val="2CF1E677"/>
    <w:rsid w:val="2CF46422"/>
    <w:rsid w:val="2D0881F9"/>
    <w:rsid w:val="2D3A77F6"/>
    <w:rsid w:val="2D749AF0"/>
    <w:rsid w:val="2D87D275"/>
    <w:rsid w:val="2DBFE5D7"/>
    <w:rsid w:val="2DCC6DA2"/>
    <w:rsid w:val="2DFFA9D0"/>
    <w:rsid w:val="2E0A2B77"/>
    <w:rsid w:val="2E449C46"/>
    <w:rsid w:val="2E4FBDD7"/>
    <w:rsid w:val="2E7D45F4"/>
    <w:rsid w:val="2E80F1ED"/>
    <w:rsid w:val="2ECCD127"/>
    <w:rsid w:val="2EDCCF76"/>
    <w:rsid w:val="2F3E88EC"/>
    <w:rsid w:val="2F5BB638"/>
    <w:rsid w:val="2F619E15"/>
    <w:rsid w:val="2F646B10"/>
    <w:rsid w:val="2F6B1372"/>
    <w:rsid w:val="2F74DD80"/>
    <w:rsid w:val="2F7B5838"/>
    <w:rsid w:val="2F8D3E25"/>
    <w:rsid w:val="2F98DB65"/>
    <w:rsid w:val="2FA9AD4B"/>
    <w:rsid w:val="2FAD6A94"/>
    <w:rsid w:val="2FB23F1C"/>
    <w:rsid w:val="2FB315B5"/>
    <w:rsid w:val="2FB3DA60"/>
    <w:rsid w:val="2FBEE7DE"/>
    <w:rsid w:val="2FD05500"/>
    <w:rsid w:val="2FD64D83"/>
    <w:rsid w:val="2FDD6A6F"/>
    <w:rsid w:val="2FEF40DE"/>
    <w:rsid w:val="300728FC"/>
    <w:rsid w:val="30367AB7"/>
    <w:rsid w:val="303F3F16"/>
    <w:rsid w:val="3056433B"/>
    <w:rsid w:val="30602100"/>
    <w:rsid w:val="307218B8"/>
    <w:rsid w:val="30742706"/>
    <w:rsid w:val="30945BDD"/>
    <w:rsid w:val="30A2F272"/>
    <w:rsid w:val="30ACC0C9"/>
    <w:rsid w:val="30B3C414"/>
    <w:rsid w:val="30CE3989"/>
    <w:rsid w:val="30CEE418"/>
    <w:rsid w:val="30F7C6F5"/>
    <w:rsid w:val="3119931E"/>
    <w:rsid w:val="312E4340"/>
    <w:rsid w:val="313072AC"/>
    <w:rsid w:val="313BF5A8"/>
    <w:rsid w:val="3164A93D"/>
    <w:rsid w:val="316E5230"/>
    <w:rsid w:val="317D2195"/>
    <w:rsid w:val="31BC148B"/>
    <w:rsid w:val="31C337C8"/>
    <w:rsid w:val="31CE2876"/>
    <w:rsid w:val="31D01092"/>
    <w:rsid w:val="31D1AA73"/>
    <w:rsid w:val="31E57CCC"/>
    <w:rsid w:val="31EC6C0C"/>
    <w:rsid w:val="31F0FE98"/>
    <w:rsid w:val="31FFCE6F"/>
    <w:rsid w:val="32010943"/>
    <w:rsid w:val="320132B8"/>
    <w:rsid w:val="3206AAE1"/>
    <w:rsid w:val="3206ED33"/>
    <w:rsid w:val="320E048F"/>
    <w:rsid w:val="32143CD0"/>
    <w:rsid w:val="322E4AA3"/>
    <w:rsid w:val="324E8CAE"/>
    <w:rsid w:val="3250E271"/>
    <w:rsid w:val="325D8859"/>
    <w:rsid w:val="3260F5E4"/>
    <w:rsid w:val="326839C8"/>
    <w:rsid w:val="3273E3D5"/>
    <w:rsid w:val="327438E2"/>
    <w:rsid w:val="328AAB68"/>
    <w:rsid w:val="328EFFBC"/>
    <w:rsid w:val="32B55399"/>
    <w:rsid w:val="32CC430D"/>
    <w:rsid w:val="32D83D8A"/>
    <w:rsid w:val="32F0D56C"/>
    <w:rsid w:val="32FA6DD4"/>
    <w:rsid w:val="33188203"/>
    <w:rsid w:val="332FEC08"/>
    <w:rsid w:val="33593797"/>
    <w:rsid w:val="335C79EC"/>
    <w:rsid w:val="337BA508"/>
    <w:rsid w:val="33883C6D"/>
    <w:rsid w:val="338F5EF2"/>
    <w:rsid w:val="33CC3642"/>
    <w:rsid w:val="33CD2E6B"/>
    <w:rsid w:val="33EAEA0C"/>
    <w:rsid w:val="33ED5D38"/>
    <w:rsid w:val="342F275B"/>
    <w:rsid w:val="3433734E"/>
    <w:rsid w:val="3479B96A"/>
    <w:rsid w:val="34874B83"/>
    <w:rsid w:val="34A1E318"/>
    <w:rsid w:val="34A5165F"/>
    <w:rsid w:val="34D79F67"/>
    <w:rsid w:val="34D92192"/>
    <w:rsid w:val="34E4B01D"/>
    <w:rsid w:val="34EC8778"/>
    <w:rsid w:val="34EE92AA"/>
    <w:rsid w:val="352C0A2C"/>
    <w:rsid w:val="3538F095"/>
    <w:rsid w:val="353C67FE"/>
    <w:rsid w:val="3544C8D0"/>
    <w:rsid w:val="3557FABC"/>
    <w:rsid w:val="3567C6F2"/>
    <w:rsid w:val="3567E663"/>
    <w:rsid w:val="357B482E"/>
    <w:rsid w:val="357BB75D"/>
    <w:rsid w:val="35892D99"/>
    <w:rsid w:val="35A3F571"/>
    <w:rsid w:val="35B31943"/>
    <w:rsid w:val="35C1335A"/>
    <w:rsid w:val="35CBCFC4"/>
    <w:rsid w:val="35E0C6E3"/>
    <w:rsid w:val="35E4DB5F"/>
    <w:rsid w:val="35EE5D19"/>
    <w:rsid w:val="36141A13"/>
    <w:rsid w:val="362A8762"/>
    <w:rsid w:val="365241A7"/>
    <w:rsid w:val="3673EDD8"/>
    <w:rsid w:val="36763EEB"/>
    <w:rsid w:val="36893752"/>
    <w:rsid w:val="36D481B6"/>
    <w:rsid w:val="36DA9BAE"/>
    <w:rsid w:val="36F3CB1D"/>
    <w:rsid w:val="37245394"/>
    <w:rsid w:val="372D6FEF"/>
    <w:rsid w:val="373FC5D2"/>
    <w:rsid w:val="3749915E"/>
    <w:rsid w:val="374E3A2F"/>
    <w:rsid w:val="3750D5D7"/>
    <w:rsid w:val="3777223E"/>
    <w:rsid w:val="377EE286"/>
    <w:rsid w:val="378694C5"/>
    <w:rsid w:val="3788B537"/>
    <w:rsid w:val="3794D9A4"/>
    <w:rsid w:val="3797F1D8"/>
    <w:rsid w:val="37A6EEEC"/>
    <w:rsid w:val="37B274D4"/>
    <w:rsid w:val="37B32414"/>
    <w:rsid w:val="37DA4FB1"/>
    <w:rsid w:val="37E4D67D"/>
    <w:rsid w:val="37EAE6E7"/>
    <w:rsid w:val="38046AB4"/>
    <w:rsid w:val="380CFEAF"/>
    <w:rsid w:val="38255D89"/>
    <w:rsid w:val="382ACF53"/>
    <w:rsid w:val="382D8BB6"/>
    <w:rsid w:val="382F0702"/>
    <w:rsid w:val="384132B7"/>
    <w:rsid w:val="3851F69A"/>
    <w:rsid w:val="3852D555"/>
    <w:rsid w:val="3859D94D"/>
    <w:rsid w:val="385ED703"/>
    <w:rsid w:val="38A75A90"/>
    <w:rsid w:val="38CCF1D6"/>
    <w:rsid w:val="38CF29D8"/>
    <w:rsid w:val="38EB7E3B"/>
    <w:rsid w:val="38F21C67"/>
    <w:rsid w:val="39006995"/>
    <w:rsid w:val="39032DA5"/>
    <w:rsid w:val="391F8EB5"/>
    <w:rsid w:val="39340230"/>
    <w:rsid w:val="395ABCA6"/>
    <w:rsid w:val="396CCCCB"/>
    <w:rsid w:val="39AADAA8"/>
    <w:rsid w:val="39C86299"/>
    <w:rsid w:val="39D48114"/>
    <w:rsid w:val="39DE681E"/>
    <w:rsid w:val="39FCA838"/>
    <w:rsid w:val="39FD2581"/>
    <w:rsid w:val="3A20E884"/>
    <w:rsid w:val="3A257360"/>
    <w:rsid w:val="3A2F4946"/>
    <w:rsid w:val="3A41FF4B"/>
    <w:rsid w:val="3A632406"/>
    <w:rsid w:val="3A9902FF"/>
    <w:rsid w:val="3AB9CF42"/>
    <w:rsid w:val="3AD4693C"/>
    <w:rsid w:val="3AF26326"/>
    <w:rsid w:val="3AF896B4"/>
    <w:rsid w:val="3B067E56"/>
    <w:rsid w:val="3B0BA8C3"/>
    <w:rsid w:val="3B0D3BA4"/>
    <w:rsid w:val="3B0E6E6E"/>
    <w:rsid w:val="3B15853B"/>
    <w:rsid w:val="3B32BF0F"/>
    <w:rsid w:val="3B35D116"/>
    <w:rsid w:val="3B449F71"/>
    <w:rsid w:val="3B48952C"/>
    <w:rsid w:val="3B5697BE"/>
    <w:rsid w:val="3B5D60D9"/>
    <w:rsid w:val="3B6432FA"/>
    <w:rsid w:val="3B732563"/>
    <w:rsid w:val="3B7AE364"/>
    <w:rsid w:val="3B83A7BC"/>
    <w:rsid w:val="3BA79F15"/>
    <w:rsid w:val="3BA8B817"/>
    <w:rsid w:val="3BB09679"/>
    <w:rsid w:val="3BCA84AD"/>
    <w:rsid w:val="3BD14CD9"/>
    <w:rsid w:val="3BD74827"/>
    <w:rsid w:val="3BE2D9FC"/>
    <w:rsid w:val="3BF8D753"/>
    <w:rsid w:val="3C06CA9A"/>
    <w:rsid w:val="3C0B5D54"/>
    <w:rsid w:val="3C0E8844"/>
    <w:rsid w:val="3C27F6C1"/>
    <w:rsid w:val="3C427C19"/>
    <w:rsid w:val="3C76A288"/>
    <w:rsid w:val="3CAC28E3"/>
    <w:rsid w:val="3CBC63B6"/>
    <w:rsid w:val="3CE2B14C"/>
    <w:rsid w:val="3CEFE94D"/>
    <w:rsid w:val="3CF16B07"/>
    <w:rsid w:val="3CF8C50A"/>
    <w:rsid w:val="3D1D05F0"/>
    <w:rsid w:val="3D309DFB"/>
    <w:rsid w:val="3D43E55F"/>
    <w:rsid w:val="3D4D1705"/>
    <w:rsid w:val="3D53CED4"/>
    <w:rsid w:val="3D70D5EE"/>
    <w:rsid w:val="3D716634"/>
    <w:rsid w:val="3D731888"/>
    <w:rsid w:val="3D77D598"/>
    <w:rsid w:val="3D89729E"/>
    <w:rsid w:val="3D942342"/>
    <w:rsid w:val="3D9690FC"/>
    <w:rsid w:val="3D9AC4C8"/>
    <w:rsid w:val="3D9DAED0"/>
    <w:rsid w:val="3DA0FB14"/>
    <w:rsid w:val="3DB16B19"/>
    <w:rsid w:val="3DB2E28F"/>
    <w:rsid w:val="3DBB3AC3"/>
    <w:rsid w:val="3DD1B263"/>
    <w:rsid w:val="3DD3FB4E"/>
    <w:rsid w:val="3DD432C5"/>
    <w:rsid w:val="3DE0EE39"/>
    <w:rsid w:val="3E043BB1"/>
    <w:rsid w:val="3E1E728F"/>
    <w:rsid w:val="3E392BB6"/>
    <w:rsid w:val="3E4AE5D2"/>
    <w:rsid w:val="3E5328D8"/>
    <w:rsid w:val="3E5B34AA"/>
    <w:rsid w:val="3E628676"/>
    <w:rsid w:val="3E8626BD"/>
    <w:rsid w:val="3E8B46DF"/>
    <w:rsid w:val="3E8F1657"/>
    <w:rsid w:val="3EB6F1B6"/>
    <w:rsid w:val="3EE087BD"/>
    <w:rsid w:val="3EE7CD75"/>
    <w:rsid w:val="3F09F71D"/>
    <w:rsid w:val="3F30E36E"/>
    <w:rsid w:val="3F3102C9"/>
    <w:rsid w:val="3F586544"/>
    <w:rsid w:val="3F8346EB"/>
    <w:rsid w:val="3F85CBE3"/>
    <w:rsid w:val="3F9E6234"/>
    <w:rsid w:val="3FB6E7E0"/>
    <w:rsid w:val="40124586"/>
    <w:rsid w:val="40279BD1"/>
    <w:rsid w:val="406A839E"/>
    <w:rsid w:val="406BE9BC"/>
    <w:rsid w:val="406D8273"/>
    <w:rsid w:val="40988AD1"/>
    <w:rsid w:val="40A04979"/>
    <w:rsid w:val="40E50707"/>
    <w:rsid w:val="41006E7F"/>
    <w:rsid w:val="4115ED3C"/>
    <w:rsid w:val="4119E3DC"/>
    <w:rsid w:val="411B55F8"/>
    <w:rsid w:val="4122A968"/>
    <w:rsid w:val="412F3EA0"/>
    <w:rsid w:val="41515D1E"/>
    <w:rsid w:val="4151C001"/>
    <w:rsid w:val="4165AB51"/>
    <w:rsid w:val="417C7A75"/>
    <w:rsid w:val="419DE2EA"/>
    <w:rsid w:val="41BA1E7E"/>
    <w:rsid w:val="41CE7424"/>
    <w:rsid w:val="421BDB92"/>
    <w:rsid w:val="424A522D"/>
    <w:rsid w:val="42583932"/>
    <w:rsid w:val="4263A03C"/>
    <w:rsid w:val="426901A7"/>
    <w:rsid w:val="42867FAC"/>
    <w:rsid w:val="42985418"/>
    <w:rsid w:val="429E0264"/>
    <w:rsid w:val="42B5B43D"/>
    <w:rsid w:val="42C3427B"/>
    <w:rsid w:val="42EAD2AB"/>
    <w:rsid w:val="42F3D69E"/>
    <w:rsid w:val="42FA3E03"/>
    <w:rsid w:val="430D719E"/>
    <w:rsid w:val="43129F8B"/>
    <w:rsid w:val="4341489D"/>
    <w:rsid w:val="434E5F18"/>
    <w:rsid w:val="435067FC"/>
    <w:rsid w:val="435790F4"/>
    <w:rsid w:val="435ADEB3"/>
    <w:rsid w:val="436031D4"/>
    <w:rsid w:val="436C144F"/>
    <w:rsid w:val="437AAF6D"/>
    <w:rsid w:val="43D7FC98"/>
    <w:rsid w:val="43D8D5B1"/>
    <w:rsid w:val="43EB811A"/>
    <w:rsid w:val="43EED041"/>
    <w:rsid w:val="440F9A1F"/>
    <w:rsid w:val="4423676C"/>
    <w:rsid w:val="444DBBB7"/>
    <w:rsid w:val="44569847"/>
    <w:rsid w:val="445DA263"/>
    <w:rsid w:val="446ADF9A"/>
    <w:rsid w:val="4487E52F"/>
    <w:rsid w:val="4497FA54"/>
    <w:rsid w:val="4510BBA8"/>
    <w:rsid w:val="4514A812"/>
    <w:rsid w:val="452A3942"/>
    <w:rsid w:val="45386F82"/>
    <w:rsid w:val="455F3A23"/>
    <w:rsid w:val="45602C0E"/>
    <w:rsid w:val="4566031F"/>
    <w:rsid w:val="456CD450"/>
    <w:rsid w:val="4577A804"/>
    <w:rsid w:val="45A2316A"/>
    <w:rsid w:val="45AD0E94"/>
    <w:rsid w:val="45B89A1A"/>
    <w:rsid w:val="45BA2AD7"/>
    <w:rsid w:val="45D11F35"/>
    <w:rsid w:val="45EEF480"/>
    <w:rsid w:val="462A0C47"/>
    <w:rsid w:val="4631F735"/>
    <w:rsid w:val="465ABD98"/>
    <w:rsid w:val="465BC4C9"/>
    <w:rsid w:val="465EB61A"/>
    <w:rsid w:val="467120AB"/>
    <w:rsid w:val="46AB4C25"/>
    <w:rsid w:val="46BA8686"/>
    <w:rsid w:val="46CB483B"/>
    <w:rsid w:val="46CFC25E"/>
    <w:rsid w:val="46D169EF"/>
    <w:rsid w:val="46EE07AE"/>
    <w:rsid w:val="46FF6B8C"/>
    <w:rsid w:val="471C3CC8"/>
    <w:rsid w:val="47214F01"/>
    <w:rsid w:val="472E3745"/>
    <w:rsid w:val="474B813F"/>
    <w:rsid w:val="47539224"/>
    <w:rsid w:val="475A2C5E"/>
    <w:rsid w:val="4760E7B6"/>
    <w:rsid w:val="4771FDD7"/>
    <w:rsid w:val="477B150B"/>
    <w:rsid w:val="479E8EA2"/>
    <w:rsid w:val="47C5623B"/>
    <w:rsid w:val="47E5A8F7"/>
    <w:rsid w:val="47EDF46F"/>
    <w:rsid w:val="47F2B548"/>
    <w:rsid w:val="47F6FDDC"/>
    <w:rsid w:val="47F7952A"/>
    <w:rsid w:val="48106B82"/>
    <w:rsid w:val="4814541E"/>
    <w:rsid w:val="481AC08D"/>
    <w:rsid w:val="485042CF"/>
    <w:rsid w:val="485EC7C8"/>
    <w:rsid w:val="486A728C"/>
    <w:rsid w:val="487291E8"/>
    <w:rsid w:val="487B23B1"/>
    <w:rsid w:val="487E0196"/>
    <w:rsid w:val="48821390"/>
    <w:rsid w:val="48891A8E"/>
    <w:rsid w:val="488D2143"/>
    <w:rsid w:val="489B3BED"/>
    <w:rsid w:val="48A1FB1A"/>
    <w:rsid w:val="48C5DB8F"/>
    <w:rsid w:val="48C9A4E6"/>
    <w:rsid w:val="48CD1CF1"/>
    <w:rsid w:val="48D03E80"/>
    <w:rsid w:val="48D4674B"/>
    <w:rsid w:val="48DC15AE"/>
    <w:rsid w:val="48DC3CEC"/>
    <w:rsid w:val="4900452A"/>
    <w:rsid w:val="49081A11"/>
    <w:rsid w:val="490D4CB0"/>
    <w:rsid w:val="490DBB59"/>
    <w:rsid w:val="490DE2FB"/>
    <w:rsid w:val="4919A4F6"/>
    <w:rsid w:val="491C146F"/>
    <w:rsid w:val="4944E7A3"/>
    <w:rsid w:val="4967DAB4"/>
    <w:rsid w:val="497740C7"/>
    <w:rsid w:val="4992CE3D"/>
    <w:rsid w:val="499AA350"/>
    <w:rsid w:val="49F9A45D"/>
    <w:rsid w:val="49FA9829"/>
    <w:rsid w:val="4A220760"/>
    <w:rsid w:val="4A24F36D"/>
    <w:rsid w:val="4A7AD44D"/>
    <w:rsid w:val="4A81CE00"/>
    <w:rsid w:val="4A8C8481"/>
    <w:rsid w:val="4A9B701F"/>
    <w:rsid w:val="4AA2F4E2"/>
    <w:rsid w:val="4AB0B6FB"/>
    <w:rsid w:val="4AB36739"/>
    <w:rsid w:val="4AC8E4D5"/>
    <w:rsid w:val="4ACEFAE5"/>
    <w:rsid w:val="4AD01533"/>
    <w:rsid w:val="4AE0B804"/>
    <w:rsid w:val="4AEB18C4"/>
    <w:rsid w:val="4AECE530"/>
    <w:rsid w:val="4AF99A87"/>
    <w:rsid w:val="4AFB4D2B"/>
    <w:rsid w:val="4B068EF5"/>
    <w:rsid w:val="4B084D1E"/>
    <w:rsid w:val="4B15146D"/>
    <w:rsid w:val="4B32EA24"/>
    <w:rsid w:val="4B4C8405"/>
    <w:rsid w:val="4B937332"/>
    <w:rsid w:val="4B941781"/>
    <w:rsid w:val="4BC0D670"/>
    <w:rsid w:val="4BC2BDD8"/>
    <w:rsid w:val="4BCE7EDA"/>
    <w:rsid w:val="4C0B9215"/>
    <w:rsid w:val="4C0FE94E"/>
    <w:rsid w:val="4C580FFA"/>
    <w:rsid w:val="4C6F1335"/>
    <w:rsid w:val="4CA3DCD8"/>
    <w:rsid w:val="4CD7B70F"/>
    <w:rsid w:val="4CF8870D"/>
    <w:rsid w:val="4CFC4E57"/>
    <w:rsid w:val="4CFEF275"/>
    <w:rsid w:val="4D26D3AD"/>
    <w:rsid w:val="4D545288"/>
    <w:rsid w:val="4D5C0BD2"/>
    <w:rsid w:val="4D644ED8"/>
    <w:rsid w:val="4D864AD0"/>
    <w:rsid w:val="4DAB87CA"/>
    <w:rsid w:val="4DB022A9"/>
    <w:rsid w:val="4DC14811"/>
    <w:rsid w:val="4E11EE20"/>
    <w:rsid w:val="4E18162E"/>
    <w:rsid w:val="4E1FDD13"/>
    <w:rsid w:val="4E221643"/>
    <w:rsid w:val="4E271F3B"/>
    <w:rsid w:val="4E329795"/>
    <w:rsid w:val="4E338CD2"/>
    <w:rsid w:val="4E49E001"/>
    <w:rsid w:val="4E4E9322"/>
    <w:rsid w:val="4E5FDE6A"/>
    <w:rsid w:val="4E845378"/>
    <w:rsid w:val="4EADE34B"/>
    <w:rsid w:val="4EC6E2A2"/>
    <w:rsid w:val="4F031A6D"/>
    <w:rsid w:val="4F080DFF"/>
    <w:rsid w:val="4F0D0666"/>
    <w:rsid w:val="4F142ECF"/>
    <w:rsid w:val="4F32FB60"/>
    <w:rsid w:val="4F498C5E"/>
    <w:rsid w:val="4F6B1117"/>
    <w:rsid w:val="4F771848"/>
    <w:rsid w:val="4F945CCE"/>
    <w:rsid w:val="4FAC71DF"/>
    <w:rsid w:val="4FB0F313"/>
    <w:rsid w:val="4FB9DCB7"/>
    <w:rsid w:val="4FE5138E"/>
    <w:rsid w:val="4FEC36CB"/>
    <w:rsid w:val="4FFDC438"/>
    <w:rsid w:val="500D2F69"/>
    <w:rsid w:val="50135803"/>
    <w:rsid w:val="5015EA5E"/>
    <w:rsid w:val="5017955C"/>
    <w:rsid w:val="5020CE3F"/>
    <w:rsid w:val="5021F6B4"/>
    <w:rsid w:val="5055F7D0"/>
    <w:rsid w:val="5056263F"/>
    <w:rsid w:val="5087B484"/>
    <w:rsid w:val="50930D68"/>
    <w:rsid w:val="509C147A"/>
    <w:rsid w:val="50AB340B"/>
    <w:rsid w:val="50B3CCBB"/>
    <w:rsid w:val="50BABC8A"/>
    <w:rsid w:val="50D0B9DA"/>
    <w:rsid w:val="50EA15D1"/>
    <w:rsid w:val="50FB2316"/>
    <w:rsid w:val="50FB26E7"/>
    <w:rsid w:val="50FBAE8E"/>
    <w:rsid w:val="512BE3E4"/>
    <w:rsid w:val="512EC192"/>
    <w:rsid w:val="515BEA5E"/>
    <w:rsid w:val="516C4481"/>
    <w:rsid w:val="517167CD"/>
    <w:rsid w:val="51B26A6A"/>
    <w:rsid w:val="51BC9EA0"/>
    <w:rsid w:val="51C323EA"/>
    <w:rsid w:val="51D78C0F"/>
    <w:rsid w:val="51DB41B1"/>
    <w:rsid w:val="520B29C4"/>
    <w:rsid w:val="5213BB72"/>
    <w:rsid w:val="522B2588"/>
    <w:rsid w:val="523E846D"/>
    <w:rsid w:val="52672C54"/>
    <w:rsid w:val="526DD9D5"/>
    <w:rsid w:val="52A869A9"/>
    <w:rsid w:val="52A99274"/>
    <w:rsid w:val="52BA0CE6"/>
    <w:rsid w:val="52BB75D4"/>
    <w:rsid w:val="52C1CA37"/>
    <w:rsid w:val="52C52C5C"/>
    <w:rsid w:val="5304D2B8"/>
    <w:rsid w:val="53114688"/>
    <w:rsid w:val="5313613E"/>
    <w:rsid w:val="532350FB"/>
    <w:rsid w:val="53319127"/>
    <w:rsid w:val="536E89DE"/>
    <w:rsid w:val="53854214"/>
    <w:rsid w:val="538FA633"/>
    <w:rsid w:val="5395E1E6"/>
    <w:rsid w:val="53AD388B"/>
    <w:rsid w:val="53B4A172"/>
    <w:rsid w:val="53B80C53"/>
    <w:rsid w:val="53C4D41F"/>
    <w:rsid w:val="53CB6CE8"/>
    <w:rsid w:val="53D3AE97"/>
    <w:rsid w:val="53D81F27"/>
    <w:rsid w:val="53ED9CD6"/>
    <w:rsid w:val="5417DE87"/>
    <w:rsid w:val="54427B4E"/>
    <w:rsid w:val="54499030"/>
    <w:rsid w:val="545A4EB9"/>
    <w:rsid w:val="5487DB1A"/>
    <w:rsid w:val="549B2057"/>
    <w:rsid w:val="549CF4AA"/>
    <w:rsid w:val="54B61878"/>
    <w:rsid w:val="54B756BC"/>
    <w:rsid w:val="54C6E9EC"/>
    <w:rsid w:val="54D4DB96"/>
    <w:rsid w:val="54F759FD"/>
    <w:rsid w:val="54FCA558"/>
    <w:rsid w:val="553D4FA0"/>
    <w:rsid w:val="554242FE"/>
    <w:rsid w:val="55595860"/>
    <w:rsid w:val="5560E8E5"/>
    <w:rsid w:val="558EF470"/>
    <w:rsid w:val="55A32C29"/>
    <w:rsid w:val="55AF9E60"/>
    <w:rsid w:val="55BABD95"/>
    <w:rsid w:val="55E7293E"/>
    <w:rsid w:val="55ED170D"/>
    <w:rsid w:val="56268308"/>
    <w:rsid w:val="562D77AD"/>
    <w:rsid w:val="56547257"/>
    <w:rsid w:val="566689C0"/>
    <w:rsid w:val="56B474AC"/>
    <w:rsid w:val="56BFDB0A"/>
    <w:rsid w:val="56D3F184"/>
    <w:rsid w:val="56D47E1E"/>
    <w:rsid w:val="56D9C76C"/>
    <w:rsid w:val="56DA1CBF"/>
    <w:rsid w:val="56DE135F"/>
    <w:rsid w:val="56E3BC3E"/>
    <w:rsid w:val="56E72C95"/>
    <w:rsid w:val="56FE17A6"/>
    <w:rsid w:val="5705707F"/>
    <w:rsid w:val="57134C2A"/>
    <w:rsid w:val="574EBEF4"/>
    <w:rsid w:val="57567150"/>
    <w:rsid w:val="57617238"/>
    <w:rsid w:val="5766F045"/>
    <w:rsid w:val="5775C39C"/>
    <w:rsid w:val="57820C4E"/>
    <w:rsid w:val="57897544"/>
    <w:rsid w:val="579FA809"/>
    <w:rsid w:val="57A47CA5"/>
    <w:rsid w:val="57B24F06"/>
    <w:rsid w:val="57B3B5C7"/>
    <w:rsid w:val="57B8D066"/>
    <w:rsid w:val="57DB8605"/>
    <w:rsid w:val="57E2458E"/>
    <w:rsid w:val="57E37048"/>
    <w:rsid w:val="57E818CF"/>
    <w:rsid w:val="57EEF77E"/>
    <w:rsid w:val="57F1DBFB"/>
    <w:rsid w:val="57FE43D9"/>
    <w:rsid w:val="58091EC5"/>
    <w:rsid w:val="58120D61"/>
    <w:rsid w:val="581DC101"/>
    <w:rsid w:val="582338D7"/>
    <w:rsid w:val="58354F76"/>
    <w:rsid w:val="5844F8B8"/>
    <w:rsid w:val="5849BBA3"/>
    <w:rsid w:val="5862F59C"/>
    <w:rsid w:val="5875ED20"/>
    <w:rsid w:val="58931741"/>
    <w:rsid w:val="58A3AFF1"/>
    <w:rsid w:val="58B68C9B"/>
    <w:rsid w:val="58BB1641"/>
    <w:rsid w:val="58BEB007"/>
    <w:rsid w:val="58C62C55"/>
    <w:rsid w:val="58CDC2B8"/>
    <w:rsid w:val="58CF4C3A"/>
    <w:rsid w:val="58D1D666"/>
    <w:rsid w:val="58F2D550"/>
    <w:rsid w:val="59064967"/>
    <w:rsid w:val="592DB637"/>
    <w:rsid w:val="593D94AB"/>
    <w:rsid w:val="594D2943"/>
    <w:rsid w:val="59625251"/>
    <w:rsid w:val="59640872"/>
    <w:rsid w:val="599BB39B"/>
    <w:rsid w:val="59B82B76"/>
    <w:rsid w:val="59EBFB0D"/>
    <w:rsid w:val="5A05236A"/>
    <w:rsid w:val="5A1D115D"/>
    <w:rsid w:val="5A2F126E"/>
    <w:rsid w:val="5A31B9B2"/>
    <w:rsid w:val="5A8606F6"/>
    <w:rsid w:val="5A8EA5B1"/>
    <w:rsid w:val="5A9334D8"/>
    <w:rsid w:val="5AE25930"/>
    <w:rsid w:val="5AE9B573"/>
    <w:rsid w:val="5B728D87"/>
    <w:rsid w:val="5B8C8D4A"/>
    <w:rsid w:val="5BA34B69"/>
    <w:rsid w:val="5BC407D8"/>
    <w:rsid w:val="5BE1C3B0"/>
    <w:rsid w:val="5BF05251"/>
    <w:rsid w:val="5BF2C7D2"/>
    <w:rsid w:val="5BF6419C"/>
    <w:rsid w:val="5BF7CFC0"/>
    <w:rsid w:val="5BFA3AB0"/>
    <w:rsid w:val="5BFF0C1C"/>
    <w:rsid w:val="5C00CC0F"/>
    <w:rsid w:val="5C1492CF"/>
    <w:rsid w:val="5C232E03"/>
    <w:rsid w:val="5C305FE0"/>
    <w:rsid w:val="5C5AF31D"/>
    <w:rsid w:val="5C73192C"/>
    <w:rsid w:val="5C98CC33"/>
    <w:rsid w:val="5CB1A357"/>
    <w:rsid w:val="5CB37C38"/>
    <w:rsid w:val="5CC06471"/>
    <w:rsid w:val="5CC268E4"/>
    <w:rsid w:val="5CC752F4"/>
    <w:rsid w:val="5CEE066D"/>
    <w:rsid w:val="5CEE75AB"/>
    <w:rsid w:val="5D1B73D4"/>
    <w:rsid w:val="5D26716E"/>
    <w:rsid w:val="5D3F448E"/>
    <w:rsid w:val="5D41273D"/>
    <w:rsid w:val="5D55A368"/>
    <w:rsid w:val="5D808734"/>
    <w:rsid w:val="5D9083A7"/>
    <w:rsid w:val="5DABEBC1"/>
    <w:rsid w:val="5DB56C82"/>
    <w:rsid w:val="5DC64673"/>
    <w:rsid w:val="5DD06B19"/>
    <w:rsid w:val="5E101B2B"/>
    <w:rsid w:val="5E172ABB"/>
    <w:rsid w:val="5E5ECFC2"/>
    <w:rsid w:val="5E68C82A"/>
    <w:rsid w:val="5E998E6A"/>
    <w:rsid w:val="5EAE7CDA"/>
    <w:rsid w:val="5ED6C5A8"/>
    <w:rsid w:val="5ED9BC86"/>
    <w:rsid w:val="5EDD9B60"/>
    <w:rsid w:val="5F04376B"/>
    <w:rsid w:val="5F3AE72F"/>
    <w:rsid w:val="5F3AFA66"/>
    <w:rsid w:val="5F3D738F"/>
    <w:rsid w:val="5F696882"/>
    <w:rsid w:val="5FC25BA7"/>
    <w:rsid w:val="5FC8622F"/>
    <w:rsid w:val="5FC97C9C"/>
    <w:rsid w:val="5FCBF729"/>
    <w:rsid w:val="5FCCAE3B"/>
    <w:rsid w:val="5FDCC603"/>
    <w:rsid w:val="5FF0DD99"/>
    <w:rsid w:val="60202111"/>
    <w:rsid w:val="60383CBE"/>
    <w:rsid w:val="6052A013"/>
    <w:rsid w:val="6076DE8F"/>
    <w:rsid w:val="6083BD6F"/>
    <w:rsid w:val="609570A1"/>
    <w:rsid w:val="60A83200"/>
    <w:rsid w:val="60AB36C5"/>
    <w:rsid w:val="60B21364"/>
    <w:rsid w:val="60C19822"/>
    <w:rsid w:val="60D24366"/>
    <w:rsid w:val="60D365B5"/>
    <w:rsid w:val="61012C01"/>
    <w:rsid w:val="6104C87C"/>
    <w:rsid w:val="611538B2"/>
    <w:rsid w:val="617A21B1"/>
    <w:rsid w:val="617B42C6"/>
    <w:rsid w:val="61AD8CB5"/>
    <w:rsid w:val="61B39F45"/>
    <w:rsid w:val="61CEC41C"/>
    <w:rsid w:val="61D036CF"/>
    <w:rsid w:val="61D0C80B"/>
    <w:rsid w:val="61E321E5"/>
    <w:rsid w:val="61FBCECE"/>
    <w:rsid w:val="620F0F4E"/>
    <w:rsid w:val="620F6944"/>
    <w:rsid w:val="621CCF66"/>
    <w:rsid w:val="6244BA61"/>
    <w:rsid w:val="624CFA36"/>
    <w:rsid w:val="624F58BC"/>
    <w:rsid w:val="625C10FA"/>
    <w:rsid w:val="626F3616"/>
    <w:rsid w:val="627C09B9"/>
    <w:rsid w:val="6280B9FF"/>
    <w:rsid w:val="628769AC"/>
    <w:rsid w:val="62C2B0A5"/>
    <w:rsid w:val="6311A065"/>
    <w:rsid w:val="633AF776"/>
    <w:rsid w:val="6354C008"/>
    <w:rsid w:val="635BEFB8"/>
    <w:rsid w:val="6362EB76"/>
    <w:rsid w:val="6369EAEE"/>
    <w:rsid w:val="637E2637"/>
    <w:rsid w:val="6383FFEF"/>
    <w:rsid w:val="6389A12B"/>
    <w:rsid w:val="6396069C"/>
    <w:rsid w:val="63ACDE1B"/>
    <w:rsid w:val="63B84A74"/>
    <w:rsid w:val="63C876FF"/>
    <w:rsid w:val="63EABD11"/>
    <w:rsid w:val="6433183B"/>
    <w:rsid w:val="643C693E"/>
    <w:rsid w:val="64565ED8"/>
    <w:rsid w:val="6460D883"/>
    <w:rsid w:val="646FABA4"/>
    <w:rsid w:val="647A2313"/>
    <w:rsid w:val="648DAE3A"/>
    <w:rsid w:val="649B451C"/>
    <w:rsid w:val="64A68E61"/>
    <w:rsid w:val="64A806F3"/>
    <w:rsid w:val="64C8F21A"/>
    <w:rsid w:val="64D6C7D7"/>
    <w:rsid w:val="64E31BAC"/>
    <w:rsid w:val="64EB4007"/>
    <w:rsid w:val="64F129BC"/>
    <w:rsid w:val="64FD2C74"/>
    <w:rsid w:val="6537BAC4"/>
    <w:rsid w:val="6556A8B3"/>
    <w:rsid w:val="65B64ED6"/>
    <w:rsid w:val="65CCB0C9"/>
    <w:rsid w:val="65D04B1D"/>
    <w:rsid w:val="65DAF119"/>
    <w:rsid w:val="65DD9F6F"/>
    <w:rsid w:val="65E25771"/>
    <w:rsid w:val="65E8F555"/>
    <w:rsid w:val="65F85295"/>
    <w:rsid w:val="661889DB"/>
    <w:rsid w:val="6622CA2F"/>
    <w:rsid w:val="66263CE2"/>
    <w:rsid w:val="662DF20C"/>
    <w:rsid w:val="663227F0"/>
    <w:rsid w:val="664E2A8F"/>
    <w:rsid w:val="66871068"/>
    <w:rsid w:val="669389F1"/>
    <w:rsid w:val="6693907A"/>
    <w:rsid w:val="669A20DF"/>
    <w:rsid w:val="669F4F12"/>
    <w:rsid w:val="66CEFAAF"/>
    <w:rsid w:val="66CF8894"/>
    <w:rsid w:val="66D119E3"/>
    <w:rsid w:val="66D9A206"/>
    <w:rsid w:val="66DCAAB6"/>
    <w:rsid w:val="66F7763D"/>
    <w:rsid w:val="6702DEBE"/>
    <w:rsid w:val="67056C78"/>
    <w:rsid w:val="6710F3AE"/>
    <w:rsid w:val="67243BC9"/>
    <w:rsid w:val="672777DB"/>
    <w:rsid w:val="6737524B"/>
    <w:rsid w:val="6743E57D"/>
    <w:rsid w:val="675B1D3C"/>
    <w:rsid w:val="6792FE9E"/>
    <w:rsid w:val="67A7E421"/>
    <w:rsid w:val="67BFF084"/>
    <w:rsid w:val="67DBCC76"/>
    <w:rsid w:val="67DF2C24"/>
    <w:rsid w:val="680E6899"/>
    <w:rsid w:val="6828CA7E"/>
    <w:rsid w:val="683A5187"/>
    <w:rsid w:val="683F2494"/>
    <w:rsid w:val="684D42D5"/>
    <w:rsid w:val="6874BC71"/>
    <w:rsid w:val="68B2C3AE"/>
    <w:rsid w:val="68C749EF"/>
    <w:rsid w:val="68CB2D78"/>
    <w:rsid w:val="68CBD741"/>
    <w:rsid w:val="68D74DDF"/>
    <w:rsid w:val="68F26A50"/>
    <w:rsid w:val="6901F633"/>
    <w:rsid w:val="69281DD4"/>
    <w:rsid w:val="6949B98B"/>
    <w:rsid w:val="694B8DC9"/>
    <w:rsid w:val="69507726"/>
    <w:rsid w:val="69527F30"/>
    <w:rsid w:val="69642F8F"/>
    <w:rsid w:val="6970F8CF"/>
    <w:rsid w:val="6987C38F"/>
    <w:rsid w:val="69963EDC"/>
    <w:rsid w:val="69C57F81"/>
    <w:rsid w:val="69CA4F3B"/>
    <w:rsid w:val="69D98389"/>
    <w:rsid w:val="69E509D8"/>
    <w:rsid w:val="69F5619F"/>
    <w:rsid w:val="6A07012E"/>
    <w:rsid w:val="6A2C0A8A"/>
    <w:rsid w:val="6A392B0F"/>
    <w:rsid w:val="6A3ED8A1"/>
    <w:rsid w:val="6A62A22B"/>
    <w:rsid w:val="6A664016"/>
    <w:rsid w:val="6A8FD8B8"/>
    <w:rsid w:val="6A97A9D9"/>
    <w:rsid w:val="6A9DFBED"/>
    <w:rsid w:val="6AA5C110"/>
    <w:rsid w:val="6AACB701"/>
    <w:rsid w:val="6ABCA448"/>
    <w:rsid w:val="6AD0DF45"/>
    <w:rsid w:val="6AD336BD"/>
    <w:rsid w:val="6ADED529"/>
    <w:rsid w:val="6B2CCC6E"/>
    <w:rsid w:val="6B3075DE"/>
    <w:rsid w:val="6B53068F"/>
    <w:rsid w:val="6B65179C"/>
    <w:rsid w:val="6B6A28CB"/>
    <w:rsid w:val="6B7C4D08"/>
    <w:rsid w:val="6B872650"/>
    <w:rsid w:val="6B96ABD4"/>
    <w:rsid w:val="6BC23FD8"/>
    <w:rsid w:val="6C093480"/>
    <w:rsid w:val="6C1756A0"/>
    <w:rsid w:val="6C51B667"/>
    <w:rsid w:val="6C544E8A"/>
    <w:rsid w:val="6C5695A3"/>
    <w:rsid w:val="6C73089F"/>
    <w:rsid w:val="6C7B1754"/>
    <w:rsid w:val="6C7B72F9"/>
    <w:rsid w:val="6C9F6A06"/>
    <w:rsid w:val="6CA00F5F"/>
    <w:rsid w:val="6CAD4A1E"/>
    <w:rsid w:val="6CB926A6"/>
    <w:rsid w:val="6CC71D9B"/>
    <w:rsid w:val="6CC9A002"/>
    <w:rsid w:val="6CD1A665"/>
    <w:rsid w:val="6CEAAF41"/>
    <w:rsid w:val="6CECB957"/>
    <w:rsid w:val="6D0A0F59"/>
    <w:rsid w:val="6D1295B7"/>
    <w:rsid w:val="6D15D169"/>
    <w:rsid w:val="6D293C31"/>
    <w:rsid w:val="6D378FCE"/>
    <w:rsid w:val="6D37F0B4"/>
    <w:rsid w:val="6D400493"/>
    <w:rsid w:val="6D49F66C"/>
    <w:rsid w:val="6D4DB8BE"/>
    <w:rsid w:val="6D51AD8C"/>
    <w:rsid w:val="6D5E8083"/>
    <w:rsid w:val="6D64DEA3"/>
    <w:rsid w:val="6D7097E9"/>
    <w:rsid w:val="6D74F8E4"/>
    <w:rsid w:val="6D76F17E"/>
    <w:rsid w:val="6D93332E"/>
    <w:rsid w:val="6D951DDB"/>
    <w:rsid w:val="6DA3C9A9"/>
    <w:rsid w:val="6DAD1B37"/>
    <w:rsid w:val="6DB32744"/>
    <w:rsid w:val="6DBB58E4"/>
    <w:rsid w:val="6DD1EAE0"/>
    <w:rsid w:val="6DDD61D2"/>
    <w:rsid w:val="6E111EAA"/>
    <w:rsid w:val="6E27FBCB"/>
    <w:rsid w:val="6E6CC06B"/>
    <w:rsid w:val="6E8597A3"/>
    <w:rsid w:val="6E969D61"/>
    <w:rsid w:val="6EAE6618"/>
    <w:rsid w:val="6EB78652"/>
    <w:rsid w:val="6EDA1BF4"/>
    <w:rsid w:val="6EE00CD6"/>
    <w:rsid w:val="6F1ADC3C"/>
    <w:rsid w:val="6F2C66CD"/>
    <w:rsid w:val="6F48EB98"/>
    <w:rsid w:val="6F4A496A"/>
    <w:rsid w:val="6F4EF762"/>
    <w:rsid w:val="6F51A5FA"/>
    <w:rsid w:val="6F6D140E"/>
    <w:rsid w:val="6F6D434C"/>
    <w:rsid w:val="6F793233"/>
    <w:rsid w:val="6F82DD24"/>
    <w:rsid w:val="6F875137"/>
    <w:rsid w:val="6F9D78E1"/>
    <w:rsid w:val="6FA4FD55"/>
    <w:rsid w:val="6FA76967"/>
    <w:rsid w:val="6FC1BF8F"/>
    <w:rsid w:val="6FC6DFBC"/>
    <w:rsid w:val="700BFC05"/>
    <w:rsid w:val="701BDEAE"/>
    <w:rsid w:val="701F9D66"/>
    <w:rsid w:val="70216804"/>
    <w:rsid w:val="7034C105"/>
    <w:rsid w:val="70410DF6"/>
    <w:rsid w:val="7041EA35"/>
    <w:rsid w:val="705A26E2"/>
    <w:rsid w:val="706DC565"/>
    <w:rsid w:val="7078CA76"/>
    <w:rsid w:val="707D0137"/>
    <w:rsid w:val="707DBFC0"/>
    <w:rsid w:val="709D948F"/>
    <w:rsid w:val="70A400FE"/>
    <w:rsid w:val="70CFF84E"/>
    <w:rsid w:val="70D8DBBB"/>
    <w:rsid w:val="70DE3168"/>
    <w:rsid w:val="70F083E6"/>
    <w:rsid w:val="7107F921"/>
    <w:rsid w:val="7112C9A8"/>
    <w:rsid w:val="711BF885"/>
    <w:rsid w:val="711D7F37"/>
    <w:rsid w:val="71211FD7"/>
    <w:rsid w:val="713CFD4D"/>
    <w:rsid w:val="7161584A"/>
    <w:rsid w:val="717B5CE4"/>
    <w:rsid w:val="717C7CC6"/>
    <w:rsid w:val="7181317A"/>
    <w:rsid w:val="719BF525"/>
    <w:rsid w:val="71B5AD3E"/>
    <w:rsid w:val="71CF41D4"/>
    <w:rsid w:val="71EE7EF6"/>
    <w:rsid w:val="72048691"/>
    <w:rsid w:val="720F3651"/>
    <w:rsid w:val="720FCD74"/>
    <w:rsid w:val="72211471"/>
    <w:rsid w:val="7221E245"/>
    <w:rsid w:val="722AEF44"/>
    <w:rsid w:val="724C954B"/>
    <w:rsid w:val="7274ADEC"/>
    <w:rsid w:val="72754BF7"/>
    <w:rsid w:val="72790526"/>
    <w:rsid w:val="7286368B"/>
    <w:rsid w:val="72979EE6"/>
    <w:rsid w:val="72BD2C07"/>
    <w:rsid w:val="72C2D664"/>
    <w:rsid w:val="72CA0614"/>
    <w:rsid w:val="72D98B15"/>
    <w:rsid w:val="7320F369"/>
    <w:rsid w:val="733119AC"/>
    <w:rsid w:val="7332341C"/>
    <w:rsid w:val="734A8D33"/>
    <w:rsid w:val="735908C6"/>
    <w:rsid w:val="737B3E6C"/>
    <w:rsid w:val="7390AA27"/>
    <w:rsid w:val="7394B5E2"/>
    <w:rsid w:val="7394E33F"/>
    <w:rsid w:val="73A0C672"/>
    <w:rsid w:val="73B0BD0B"/>
    <w:rsid w:val="73BC8BFC"/>
    <w:rsid w:val="73D5E6CE"/>
    <w:rsid w:val="73E40A5F"/>
    <w:rsid w:val="73E5BAE7"/>
    <w:rsid w:val="73E63302"/>
    <w:rsid w:val="73F8B225"/>
    <w:rsid w:val="741A4E51"/>
    <w:rsid w:val="743EF84D"/>
    <w:rsid w:val="7455BC73"/>
    <w:rsid w:val="74696D5A"/>
    <w:rsid w:val="7493DF6A"/>
    <w:rsid w:val="749CC410"/>
    <w:rsid w:val="74A12721"/>
    <w:rsid w:val="74A6EFC6"/>
    <w:rsid w:val="74A95E27"/>
    <w:rsid w:val="74BEF200"/>
    <w:rsid w:val="74D0D321"/>
    <w:rsid w:val="74F4D927"/>
    <w:rsid w:val="74F7E587"/>
    <w:rsid w:val="75012CFC"/>
    <w:rsid w:val="75047F3F"/>
    <w:rsid w:val="75156C66"/>
    <w:rsid w:val="75257866"/>
    <w:rsid w:val="752D20CA"/>
    <w:rsid w:val="7530B3A0"/>
    <w:rsid w:val="753C937A"/>
    <w:rsid w:val="756415A9"/>
    <w:rsid w:val="757217B9"/>
    <w:rsid w:val="75758AFE"/>
    <w:rsid w:val="75818B48"/>
    <w:rsid w:val="75B150AA"/>
    <w:rsid w:val="75BB1A4E"/>
    <w:rsid w:val="75CE5A59"/>
    <w:rsid w:val="75EBECA1"/>
    <w:rsid w:val="75F59BA3"/>
    <w:rsid w:val="75F74613"/>
    <w:rsid w:val="75FB0C42"/>
    <w:rsid w:val="76006D4E"/>
    <w:rsid w:val="760CBA65"/>
    <w:rsid w:val="761E90D8"/>
    <w:rsid w:val="761EE465"/>
    <w:rsid w:val="7632F223"/>
    <w:rsid w:val="7639BED5"/>
    <w:rsid w:val="769211A8"/>
    <w:rsid w:val="7695AAF7"/>
    <w:rsid w:val="769A089F"/>
    <w:rsid w:val="76B0BD95"/>
    <w:rsid w:val="76D35AED"/>
    <w:rsid w:val="76E6BE9A"/>
    <w:rsid w:val="76F38AEE"/>
    <w:rsid w:val="7704334C"/>
    <w:rsid w:val="7712DFAE"/>
    <w:rsid w:val="773FF62D"/>
    <w:rsid w:val="774BEE9D"/>
    <w:rsid w:val="774C7649"/>
    <w:rsid w:val="7750EDF7"/>
    <w:rsid w:val="77607321"/>
    <w:rsid w:val="77796238"/>
    <w:rsid w:val="778585C3"/>
    <w:rsid w:val="7787BD02"/>
    <w:rsid w:val="7788CA4D"/>
    <w:rsid w:val="779E065C"/>
    <w:rsid w:val="77A0AD4D"/>
    <w:rsid w:val="77ADBD7C"/>
    <w:rsid w:val="77B22811"/>
    <w:rsid w:val="77D9A1A4"/>
    <w:rsid w:val="77DA3C36"/>
    <w:rsid w:val="77E1FAAE"/>
    <w:rsid w:val="77E978F0"/>
    <w:rsid w:val="77FFE572"/>
    <w:rsid w:val="78219806"/>
    <w:rsid w:val="7846432E"/>
    <w:rsid w:val="78886AE3"/>
    <w:rsid w:val="7895A636"/>
    <w:rsid w:val="78A003AD"/>
    <w:rsid w:val="78B19A6E"/>
    <w:rsid w:val="78B3FC13"/>
    <w:rsid w:val="78C735FB"/>
    <w:rsid w:val="78E53D47"/>
    <w:rsid w:val="78E846AA"/>
    <w:rsid w:val="78E99BF5"/>
    <w:rsid w:val="78FC4382"/>
    <w:rsid w:val="7901B467"/>
    <w:rsid w:val="7922FBDC"/>
    <w:rsid w:val="793F2D14"/>
    <w:rsid w:val="79404A49"/>
    <w:rsid w:val="79434D10"/>
    <w:rsid w:val="7947428E"/>
    <w:rsid w:val="7959E241"/>
    <w:rsid w:val="7961958C"/>
    <w:rsid w:val="79663CDD"/>
    <w:rsid w:val="7992DFCD"/>
    <w:rsid w:val="79969203"/>
    <w:rsid w:val="79AE6C65"/>
    <w:rsid w:val="79B5D12F"/>
    <w:rsid w:val="79C78341"/>
    <w:rsid w:val="79CABD5A"/>
    <w:rsid w:val="79D9ADC4"/>
    <w:rsid w:val="79EB4F6C"/>
    <w:rsid w:val="79F517B2"/>
    <w:rsid w:val="7A07222B"/>
    <w:rsid w:val="7A13672F"/>
    <w:rsid w:val="7A199D5B"/>
    <w:rsid w:val="7A1FACBC"/>
    <w:rsid w:val="7A24F203"/>
    <w:rsid w:val="7A3BD40E"/>
    <w:rsid w:val="7A6AFE7A"/>
    <w:rsid w:val="7A6F818E"/>
    <w:rsid w:val="7A7C7ADC"/>
    <w:rsid w:val="7A7F47CE"/>
    <w:rsid w:val="7AA89AB9"/>
    <w:rsid w:val="7ADF1D71"/>
    <w:rsid w:val="7AE3672B"/>
    <w:rsid w:val="7B294FDA"/>
    <w:rsid w:val="7B2C8E61"/>
    <w:rsid w:val="7B36888D"/>
    <w:rsid w:val="7B4A2B45"/>
    <w:rsid w:val="7B4C2E28"/>
    <w:rsid w:val="7B4D7FBC"/>
    <w:rsid w:val="7B568178"/>
    <w:rsid w:val="7B73C0C3"/>
    <w:rsid w:val="7BDBAA5E"/>
    <w:rsid w:val="7BFF451C"/>
    <w:rsid w:val="7BFF7C0D"/>
    <w:rsid w:val="7C157F7A"/>
    <w:rsid w:val="7C163187"/>
    <w:rsid w:val="7C2D7A6A"/>
    <w:rsid w:val="7C458907"/>
    <w:rsid w:val="7C54994A"/>
    <w:rsid w:val="7C5EC94E"/>
    <w:rsid w:val="7C61651A"/>
    <w:rsid w:val="7C77FC83"/>
    <w:rsid w:val="7C7A03AB"/>
    <w:rsid w:val="7C936F74"/>
    <w:rsid w:val="7CA05539"/>
    <w:rsid w:val="7CDADD23"/>
    <w:rsid w:val="7D9B157D"/>
    <w:rsid w:val="7DA0A6CF"/>
    <w:rsid w:val="7DAE2A73"/>
    <w:rsid w:val="7DAFDC88"/>
    <w:rsid w:val="7DC56CAE"/>
    <w:rsid w:val="7DCA7D39"/>
    <w:rsid w:val="7DD103FF"/>
    <w:rsid w:val="7DD1BD56"/>
    <w:rsid w:val="7DE15968"/>
    <w:rsid w:val="7DE9599A"/>
    <w:rsid w:val="7E12FC7F"/>
    <w:rsid w:val="7E14AD3F"/>
    <w:rsid w:val="7E1CBCE8"/>
    <w:rsid w:val="7E3E826E"/>
    <w:rsid w:val="7E50C322"/>
    <w:rsid w:val="7E582DF3"/>
    <w:rsid w:val="7E638937"/>
    <w:rsid w:val="7EBB51EE"/>
    <w:rsid w:val="7EC4C74B"/>
    <w:rsid w:val="7EDD7A85"/>
    <w:rsid w:val="7EDF3AC9"/>
    <w:rsid w:val="7EE64923"/>
    <w:rsid w:val="7EE72942"/>
    <w:rsid w:val="7EF86326"/>
    <w:rsid w:val="7F0C907C"/>
    <w:rsid w:val="7F165591"/>
    <w:rsid w:val="7F3F708B"/>
    <w:rsid w:val="7F41E9C4"/>
    <w:rsid w:val="7F6CFA19"/>
    <w:rsid w:val="7F7857B9"/>
    <w:rsid w:val="7F7D29C9"/>
    <w:rsid w:val="7F83137E"/>
    <w:rsid w:val="7F83668C"/>
    <w:rsid w:val="7F849C7D"/>
    <w:rsid w:val="7F88CA62"/>
    <w:rsid w:val="7FB361D9"/>
    <w:rsid w:val="7FC61BE6"/>
    <w:rsid w:val="7FC77135"/>
    <w:rsid w:val="7FEA273E"/>
    <w:rsid w:val="7FF3FE54"/>
    <w:rsid w:val="7FFD20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B29907"/>
  <w15:chartTrackingRefBased/>
  <w15:docId w15:val="{94408423-6327-493F-AA69-307DD1A47AE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E137F"/>
  </w:style>
  <w:style w:type="paragraph" w:styleId="Heading1">
    <w:name w:val="heading 1"/>
    <w:basedOn w:val="Normal"/>
    <w:next w:val="Normal"/>
    <w:link w:val="Heading1Char"/>
    <w:uiPriority w:val="9"/>
    <w:qFormat/>
    <w:rsid w:val="000C3216"/>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510C8"/>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C321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0C3216"/>
    <w:rPr>
      <w:rFonts w:asciiTheme="majorHAnsi" w:hAnsiTheme="majorHAnsi" w:eastAsiaTheme="majorEastAsia" w:cstheme="majorBidi"/>
      <w:color w:val="2E74B5" w:themeColor="accent1" w:themeShade="BF"/>
      <w:sz w:val="32"/>
      <w:szCs w:val="32"/>
    </w:rPr>
  </w:style>
  <w:style w:type="character" w:styleId="Heading2Char" w:customStyle="1">
    <w:name w:val="Heading 2 Char"/>
    <w:basedOn w:val="DefaultParagraphFont"/>
    <w:link w:val="Heading2"/>
    <w:uiPriority w:val="9"/>
    <w:rsid w:val="00D510C8"/>
    <w:rPr>
      <w:rFonts w:asciiTheme="majorHAnsi" w:hAnsiTheme="majorHAnsi" w:eastAsiaTheme="majorEastAsia" w:cstheme="majorBidi"/>
      <w:color w:val="2E74B5" w:themeColor="accent1" w:themeShade="BF"/>
      <w:sz w:val="26"/>
      <w:szCs w:val="26"/>
    </w:r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highlight" w:customStyle="1">
    <w:name w:val="highlight"/>
    <w:basedOn w:val="DefaultParagraphFont"/>
    <w:rsid w:val="0089610E"/>
  </w:style>
  <w:style w:type="character" w:styleId="Mention1" w:customStyle="1">
    <w:name w:val="Mention1"/>
    <w:basedOn w:val="DefaultParagraphFont"/>
    <w:uiPriority w:val="99"/>
    <w:unhideWhenUsed/>
    <w:rPr>
      <w:color w:val="2B579A"/>
      <w:shd w:val="clear" w:color="auto" w:fill="E6E6E6"/>
    </w:r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CommentText">
    <w:name w:val="annotation text"/>
    <w:basedOn w:val="Normal"/>
    <w:link w:val="CommentTextChar"/>
    <w:uiPriority w:val="99"/>
    <w:unhideWhenUsed/>
    <w:pPr>
      <w:spacing w:line="240" w:lineRule="auto"/>
    </w:pPr>
    <w:rPr>
      <w:sz w:val="20"/>
      <w:szCs w:val="20"/>
    </w:rPr>
  </w:style>
  <w:style w:type="character" w:styleId="CommentTextChar" w:customStyle="1">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73B5A"/>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73B5A"/>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C57B95"/>
    <w:rPr>
      <w:b/>
      <w:bCs/>
    </w:rPr>
  </w:style>
  <w:style w:type="character" w:styleId="CommentSubjectChar" w:customStyle="1">
    <w:name w:val="Comment Subject Char"/>
    <w:basedOn w:val="CommentTextChar"/>
    <w:link w:val="CommentSubject"/>
    <w:uiPriority w:val="99"/>
    <w:semiHidden/>
    <w:rsid w:val="00C57B95"/>
    <w:rPr>
      <w:b/>
      <w:bCs/>
      <w:sz w:val="20"/>
      <w:szCs w:val="20"/>
    </w:rPr>
  </w:style>
  <w:style w:type="character" w:styleId="normaltextrun" w:customStyle="1">
    <w:name w:val="normaltextrun"/>
    <w:basedOn w:val="DefaultParagraphFont"/>
    <w:rsid w:val="00561F50"/>
  </w:style>
  <w:style w:type="character" w:styleId="eop" w:customStyle="1">
    <w:name w:val="eop"/>
    <w:basedOn w:val="DefaultParagraphFont"/>
    <w:rsid w:val="00561F50"/>
  </w:style>
  <w:style w:type="character" w:styleId="Mention">
    <w:name w:val="Mention"/>
    <w:basedOn w:val="DefaultParagraphFont"/>
    <w:uiPriority w:val="99"/>
    <w:unhideWhenUsed/>
    <w:rPr>
      <w:color w:val="2B579A"/>
      <w:shd w:val="clear" w:color="auto" w:fill="E6E6E6"/>
    </w:rPr>
  </w:style>
  <w:style w:type="character" w:styleId="UnresolvedMention">
    <w:name w:val="Unresolved Mention"/>
    <w:basedOn w:val="DefaultParagraphFont"/>
    <w:uiPriority w:val="99"/>
    <w:semiHidden/>
    <w:unhideWhenUsed/>
    <w:rsid w:val="007E5209"/>
    <w:rPr>
      <w:color w:val="605E5C"/>
      <w:shd w:val="clear" w:color="auto" w:fill="E1DFDD"/>
    </w:rPr>
  </w:style>
  <w:style w:type="paragraph" w:styleId="paragraph" w:customStyle="true">
    <w:uiPriority w:val="1"/>
    <w:name w:val="paragraph"/>
    <w:basedOn w:val="Normal"/>
    <w:rsid w:val="0C2376F5"/>
    <w:rPr>
      <w:rFonts w:ascii="Times New Roman" w:hAnsi="Times New Roman" w:eastAsia="Times New Roman" w:cs="Times New Roman"/>
      <w:sz w:val="24"/>
      <w:szCs w:val="24"/>
      <w:lang w:eastAsia="en-GB"/>
    </w:rPr>
    <w:pPr>
      <w:spacing w:beforeAutospacing="on" w:afterAutospacing="o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961758">
      <w:bodyDiv w:val="1"/>
      <w:marLeft w:val="0"/>
      <w:marRight w:val="0"/>
      <w:marTop w:val="0"/>
      <w:marBottom w:val="0"/>
      <w:divBdr>
        <w:top w:val="none" w:sz="0" w:space="0" w:color="auto"/>
        <w:left w:val="none" w:sz="0" w:space="0" w:color="auto"/>
        <w:bottom w:val="none" w:sz="0" w:space="0" w:color="auto"/>
        <w:right w:val="none" w:sz="0" w:space="0" w:color="auto"/>
      </w:divBdr>
    </w:div>
    <w:div w:id="142241220">
      <w:bodyDiv w:val="1"/>
      <w:marLeft w:val="0"/>
      <w:marRight w:val="0"/>
      <w:marTop w:val="0"/>
      <w:marBottom w:val="0"/>
      <w:divBdr>
        <w:top w:val="none" w:sz="0" w:space="0" w:color="auto"/>
        <w:left w:val="none" w:sz="0" w:space="0" w:color="auto"/>
        <w:bottom w:val="none" w:sz="0" w:space="0" w:color="auto"/>
        <w:right w:val="none" w:sz="0" w:space="0" w:color="auto"/>
      </w:divBdr>
    </w:div>
    <w:div w:id="378942691">
      <w:bodyDiv w:val="1"/>
      <w:marLeft w:val="0"/>
      <w:marRight w:val="0"/>
      <w:marTop w:val="0"/>
      <w:marBottom w:val="0"/>
      <w:divBdr>
        <w:top w:val="none" w:sz="0" w:space="0" w:color="auto"/>
        <w:left w:val="none" w:sz="0" w:space="0" w:color="auto"/>
        <w:bottom w:val="none" w:sz="0" w:space="0" w:color="auto"/>
        <w:right w:val="none" w:sz="0" w:space="0" w:color="auto"/>
      </w:divBdr>
      <w:divsChild>
        <w:div w:id="17852047">
          <w:marLeft w:val="547"/>
          <w:marRight w:val="0"/>
          <w:marTop w:val="115"/>
          <w:marBottom w:val="0"/>
          <w:divBdr>
            <w:top w:val="none" w:sz="0" w:space="0" w:color="auto"/>
            <w:left w:val="none" w:sz="0" w:space="0" w:color="auto"/>
            <w:bottom w:val="none" w:sz="0" w:space="0" w:color="auto"/>
            <w:right w:val="none" w:sz="0" w:space="0" w:color="auto"/>
          </w:divBdr>
        </w:div>
        <w:div w:id="271325390">
          <w:marLeft w:val="547"/>
          <w:marRight w:val="0"/>
          <w:marTop w:val="115"/>
          <w:marBottom w:val="0"/>
          <w:divBdr>
            <w:top w:val="none" w:sz="0" w:space="0" w:color="auto"/>
            <w:left w:val="none" w:sz="0" w:space="0" w:color="auto"/>
            <w:bottom w:val="none" w:sz="0" w:space="0" w:color="auto"/>
            <w:right w:val="none" w:sz="0" w:space="0" w:color="auto"/>
          </w:divBdr>
        </w:div>
        <w:div w:id="972757024">
          <w:marLeft w:val="547"/>
          <w:marRight w:val="0"/>
          <w:marTop w:val="115"/>
          <w:marBottom w:val="0"/>
          <w:divBdr>
            <w:top w:val="none" w:sz="0" w:space="0" w:color="auto"/>
            <w:left w:val="none" w:sz="0" w:space="0" w:color="auto"/>
            <w:bottom w:val="none" w:sz="0" w:space="0" w:color="auto"/>
            <w:right w:val="none" w:sz="0" w:space="0" w:color="auto"/>
          </w:divBdr>
        </w:div>
      </w:divsChild>
    </w:div>
    <w:div w:id="391200481">
      <w:bodyDiv w:val="1"/>
      <w:marLeft w:val="0"/>
      <w:marRight w:val="0"/>
      <w:marTop w:val="0"/>
      <w:marBottom w:val="0"/>
      <w:divBdr>
        <w:top w:val="none" w:sz="0" w:space="0" w:color="auto"/>
        <w:left w:val="none" w:sz="0" w:space="0" w:color="auto"/>
        <w:bottom w:val="none" w:sz="0" w:space="0" w:color="auto"/>
        <w:right w:val="none" w:sz="0" w:space="0" w:color="auto"/>
      </w:divBdr>
    </w:div>
    <w:div w:id="506360247">
      <w:bodyDiv w:val="1"/>
      <w:marLeft w:val="0"/>
      <w:marRight w:val="0"/>
      <w:marTop w:val="0"/>
      <w:marBottom w:val="0"/>
      <w:divBdr>
        <w:top w:val="none" w:sz="0" w:space="0" w:color="auto"/>
        <w:left w:val="none" w:sz="0" w:space="0" w:color="auto"/>
        <w:bottom w:val="none" w:sz="0" w:space="0" w:color="auto"/>
        <w:right w:val="none" w:sz="0" w:space="0" w:color="auto"/>
      </w:divBdr>
    </w:div>
    <w:div w:id="558983523">
      <w:bodyDiv w:val="1"/>
      <w:marLeft w:val="0"/>
      <w:marRight w:val="0"/>
      <w:marTop w:val="0"/>
      <w:marBottom w:val="0"/>
      <w:divBdr>
        <w:top w:val="none" w:sz="0" w:space="0" w:color="auto"/>
        <w:left w:val="none" w:sz="0" w:space="0" w:color="auto"/>
        <w:bottom w:val="none" w:sz="0" w:space="0" w:color="auto"/>
        <w:right w:val="none" w:sz="0" w:space="0" w:color="auto"/>
      </w:divBdr>
      <w:divsChild>
        <w:div w:id="158543436">
          <w:marLeft w:val="720"/>
          <w:marRight w:val="0"/>
          <w:marTop w:val="115"/>
          <w:marBottom w:val="0"/>
          <w:divBdr>
            <w:top w:val="none" w:sz="0" w:space="0" w:color="auto"/>
            <w:left w:val="none" w:sz="0" w:space="0" w:color="auto"/>
            <w:bottom w:val="none" w:sz="0" w:space="0" w:color="auto"/>
            <w:right w:val="none" w:sz="0" w:space="0" w:color="auto"/>
          </w:divBdr>
        </w:div>
        <w:div w:id="1606956213">
          <w:marLeft w:val="720"/>
          <w:marRight w:val="0"/>
          <w:marTop w:val="115"/>
          <w:marBottom w:val="0"/>
          <w:divBdr>
            <w:top w:val="none" w:sz="0" w:space="0" w:color="auto"/>
            <w:left w:val="none" w:sz="0" w:space="0" w:color="auto"/>
            <w:bottom w:val="none" w:sz="0" w:space="0" w:color="auto"/>
            <w:right w:val="none" w:sz="0" w:space="0" w:color="auto"/>
          </w:divBdr>
        </w:div>
        <w:div w:id="2023779053">
          <w:marLeft w:val="720"/>
          <w:marRight w:val="0"/>
          <w:marTop w:val="115"/>
          <w:marBottom w:val="0"/>
          <w:divBdr>
            <w:top w:val="none" w:sz="0" w:space="0" w:color="auto"/>
            <w:left w:val="none" w:sz="0" w:space="0" w:color="auto"/>
            <w:bottom w:val="none" w:sz="0" w:space="0" w:color="auto"/>
            <w:right w:val="none" w:sz="0" w:space="0" w:color="auto"/>
          </w:divBdr>
        </w:div>
      </w:divsChild>
    </w:div>
    <w:div w:id="596598029">
      <w:bodyDiv w:val="1"/>
      <w:marLeft w:val="0"/>
      <w:marRight w:val="0"/>
      <w:marTop w:val="0"/>
      <w:marBottom w:val="0"/>
      <w:divBdr>
        <w:top w:val="none" w:sz="0" w:space="0" w:color="auto"/>
        <w:left w:val="none" w:sz="0" w:space="0" w:color="auto"/>
        <w:bottom w:val="none" w:sz="0" w:space="0" w:color="auto"/>
        <w:right w:val="none" w:sz="0" w:space="0" w:color="auto"/>
      </w:divBdr>
    </w:div>
    <w:div w:id="712465277">
      <w:bodyDiv w:val="1"/>
      <w:marLeft w:val="0"/>
      <w:marRight w:val="0"/>
      <w:marTop w:val="0"/>
      <w:marBottom w:val="0"/>
      <w:divBdr>
        <w:top w:val="none" w:sz="0" w:space="0" w:color="auto"/>
        <w:left w:val="none" w:sz="0" w:space="0" w:color="auto"/>
        <w:bottom w:val="none" w:sz="0" w:space="0" w:color="auto"/>
        <w:right w:val="none" w:sz="0" w:space="0" w:color="auto"/>
      </w:divBdr>
    </w:div>
    <w:div w:id="808939224">
      <w:bodyDiv w:val="1"/>
      <w:marLeft w:val="0"/>
      <w:marRight w:val="0"/>
      <w:marTop w:val="0"/>
      <w:marBottom w:val="0"/>
      <w:divBdr>
        <w:top w:val="none" w:sz="0" w:space="0" w:color="auto"/>
        <w:left w:val="none" w:sz="0" w:space="0" w:color="auto"/>
        <w:bottom w:val="none" w:sz="0" w:space="0" w:color="auto"/>
        <w:right w:val="none" w:sz="0" w:space="0" w:color="auto"/>
      </w:divBdr>
    </w:div>
    <w:div w:id="891619827">
      <w:bodyDiv w:val="1"/>
      <w:marLeft w:val="0"/>
      <w:marRight w:val="0"/>
      <w:marTop w:val="0"/>
      <w:marBottom w:val="0"/>
      <w:divBdr>
        <w:top w:val="none" w:sz="0" w:space="0" w:color="auto"/>
        <w:left w:val="none" w:sz="0" w:space="0" w:color="auto"/>
        <w:bottom w:val="none" w:sz="0" w:space="0" w:color="auto"/>
        <w:right w:val="none" w:sz="0" w:space="0" w:color="auto"/>
      </w:divBdr>
    </w:div>
    <w:div w:id="944536030">
      <w:bodyDiv w:val="1"/>
      <w:marLeft w:val="0"/>
      <w:marRight w:val="0"/>
      <w:marTop w:val="0"/>
      <w:marBottom w:val="0"/>
      <w:divBdr>
        <w:top w:val="none" w:sz="0" w:space="0" w:color="auto"/>
        <w:left w:val="none" w:sz="0" w:space="0" w:color="auto"/>
        <w:bottom w:val="none" w:sz="0" w:space="0" w:color="auto"/>
        <w:right w:val="none" w:sz="0" w:space="0" w:color="auto"/>
      </w:divBdr>
      <w:divsChild>
        <w:div w:id="1111900046">
          <w:marLeft w:val="0"/>
          <w:marRight w:val="0"/>
          <w:marTop w:val="0"/>
          <w:marBottom w:val="0"/>
          <w:divBdr>
            <w:top w:val="none" w:sz="0" w:space="0" w:color="auto"/>
            <w:left w:val="none" w:sz="0" w:space="0" w:color="auto"/>
            <w:bottom w:val="none" w:sz="0" w:space="0" w:color="auto"/>
            <w:right w:val="none" w:sz="0" w:space="0" w:color="auto"/>
          </w:divBdr>
        </w:div>
      </w:divsChild>
    </w:div>
    <w:div w:id="972907372">
      <w:bodyDiv w:val="1"/>
      <w:marLeft w:val="0"/>
      <w:marRight w:val="0"/>
      <w:marTop w:val="0"/>
      <w:marBottom w:val="0"/>
      <w:divBdr>
        <w:top w:val="none" w:sz="0" w:space="0" w:color="auto"/>
        <w:left w:val="none" w:sz="0" w:space="0" w:color="auto"/>
        <w:bottom w:val="none" w:sz="0" w:space="0" w:color="auto"/>
        <w:right w:val="none" w:sz="0" w:space="0" w:color="auto"/>
      </w:divBdr>
    </w:div>
    <w:div w:id="1102339108">
      <w:bodyDiv w:val="1"/>
      <w:marLeft w:val="0"/>
      <w:marRight w:val="0"/>
      <w:marTop w:val="0"/>
      <w:marBottom w:val="0"/>
      <w:divBdr>
        <w:top w:val="none" w:sz="0" w:space="0" w:color="auto"/>
        <w:left w:val="none" w:sz="0" w:space="0" w:color="auto"/>
        <w:bottom w:val="none" w:sz="0" w:space="0" w:color="auto"/>
        <w:right w:val="none" w:sz="0" w:space="0" w:color="auto"/>
      </w:divBdr>
    </w:div>
    <w:div w:id="1160266446">
      <w:bodyDiv w:val="1"/>
      <w:marLeft w:val="0"/>
      <w:marRight w:val="0"/>
      <w:marTop w:val="0"/>
      <w:marBottom w:val="0"/>
      <w:divBdr>
        <w:top w:val="none" w:sz="0" w:space="0" w:color="auto"/>
        <w:left w:val="none" w:sz="0" w:space="0" w:color="auto"/>
        <w:bottom w:val="none" w:sz="0" w:space="0" w:color="auto"/>
        <w:right w:val="none" w:sz="0" w:space="0" w:color="auto"/>
      </w:divBdr>
      <w:divsChild>
        <w:div w:id="62878613">
          <w:marLeft w:val="720"/>
          <w:marRight w:val="0"/>
          <w:marTop w:val="96"/>
          <w:marBottom w:val="0"/>
          <w:divBdr>
            <w:top w:val="none" w:sz="0" w:space="0" w:color="auto"/>
            <w:left w:val="none" w:sz="0" w:space="0" w:color="auto"/>
            <w:bottom w:val="none" w:sz="0" w:space="0" w:color="auto"/>
            <w:right w:val="none" w:sz="0" w:space="0" w:color="auto"/>
          </w:divBdr>
        </w:div>
        <w:div w:id="425351404">
          <w:marLeft w:val="720"/>
          <w:marRight w:val="0"/>
          <w:marTop w:val="96"/>
          <w:marBottom w:val="0"/>
          <w:divBdr>
            <w:top w:val="none" w:sz="0" w:space="0" w:color="auto"/>
            <w:left w:val="none" w:sz="0" w:space="0" w:color="auto"/>
            <w:bottom w:val="none" w:sz="0" w:space="0" w:color="auto"/>
            <w:right w:val="none" w:sz="0" w:space="0" w:color="auto"/>
          </w:divBdr>
        </w:div>
        <w:div w:id="443303928">
          <w:marLeft w:val="720"/>
          <w:marRight w:val="0"/>
          <w:marTop w:val="96"/>
          <w:marBottom w:val="0"/>
          <w:divBdr>
            <w:top w:val="none" w:sz="0" w:space="0" w:color="auto"/>
            <w:left w:val="none" w:sz="0" w:space="0" w:color="auto"/>
            <w:bottom w:val="none" w:sz="0" w:space="0" w:color="auto"/>
            <w:right w:val="none" w:sz="0" w:space="0" w:color="auto"/>
          </w:divBdr>
        </w:div>
        <w:div w:id="462117039">
          <w:marLeft w:val="720"/>
          <w:marRight w:val="0"/>
          <w:marTop w:val="96"/>
          <w:marBottom w:val="0"/>
          <w:divBdr>
            <w:top w:val="none" w:sz="0" w:space="0" w:color="auto"/>
            <w:left w:val="none" w:sz="0" w:space="0" w:color="auto"/>
            <w:bottom w:val="none" w:sz="0" w:space="0" w:color="auto"/>
            <w:right w:val="none" w:sz="0" w:space="0" w:color="auto"/>
          </w:divBdr>
        </w:div>
        <w:div w:id="809637240">
          <w:marLeft w:val="720"/>
          <w:marRight w:val="0"/>
          <w:marTop w:val="96"/>
          <w:marBottom w:val="0"/>
          <w:divBdr>
            <w:top w:val="none" w:sz="0" w:space="0" w:color="auto"/>
            <w:left w:val="none" w:sz="0" w:space="0" w:color="auto"/>
            <w:bottom w:val="none" w:sz="0" w:space="0" w:color="auto"/>
            <w:right w:val="none" w:sz="0" w:space="0" w:color="auto"/>
          </w:divBdr>
        </w:div>
        <w:div w:id="1139490920">
          <w:marLeft w:val="720"/>
          <w:marRight w:val="0"/>
          <w:marTop w:val="96"/>
          <w:marBottom w:val="0"/>
          <w:divBdr>
            <w:top w:val="none" w:sz="0" w:space="0" w:color="auto"/>
            <w:left w:val="none" w:sz="0" w:space="0" w:color="auto"/>
            <w:bottom w:val="none" w:sz="0" w:space="0" w:color="auto"/>
            <w:right w:val="none" w:sz="0" w:space="0" w:color="auto"/>
          </w:divBdr>
        </w:div>
        <w:div w:id="1196234382">
          <w:marLeft w:val="720"/>
          <w:marRight w:val="0"/>
          <w:marTop w:val="96"/>
          <w:marBottom w:val="0"/>
          <w:divBdr>
            <w:top w:val="none" w:sz="0" w:space="0" w:color="auto"/>
            <w:left w:val="none" w:sz="0" w:space="0" w:color="auto"/>
            <w:bottom w:val="none" w:sz="0" w:space="0" w:color="auto"/>
            <w:right w:val="none" w:sz="0" w:space="0" w:color="auto"/>
          </w:divBdr>
        </w:div>
        <w:div w:id="1354916527">
          <w:marLeft w:val="720"/>
          <w:marRight w:val="0"/>
          <w:marTop w:val="96"/>
          <w:marBottom w:val="0"/>
          <w:divBdr>
            <w:top w:val="none" w:sz="0" w:space="0" w:color="auto"/>
            <w:left w:val="none" w:sz="0" w:space="0" w:color="auto"/>
            <w:bottom w:val="none" w:sz="0" w:space="0" w:color="auto"/>
            <w:right w:val="none" w:sz="0" w:space="0" w:color="auto"/>
          </w:divBdr>
        </w:div>
        <w:div w:id="1537812943">
          <w:marLeft w:val="720"/>
          <w:marRight w:val="0"/>
          <w:marTop w:val="96"/>
          <w:marBottom w:val="0"/>
          <w:divBdr>
            <w:top w:val="none" w:sz="0" w:space="0" w:color="auto"/>
            <w:left w:val="none" w:sz="0" w:space="0" w:color="auto"/>
            <w:bottom w:val="none" w:sz="0" w:space="0" w:color="auto"/>
            <w:right w:val="none" w:sz="0" w:space="0" w:color="auto"/>
          </w:divBdr>
        </w:div>
      </w:divsChild>
    </w:div>
    <w:div w:id="1271819451">
      <w:bodyDiv w:val="1"/>
      <w:marLeft w:val="0"/>
      <w:marRight w:val="0"/>
      <w:marTop w:val="0"/>
      <w:marBottom w:val="0"/>
      <w:divBdr>
        <w:top w:val="none" w:sz="0" w:space="0" w:color="auto"/>
        <w:left w:val="none" w:sz="0" w:space="0" w:color="auto"/>
        <w:bottom w:val="none" w:sz="0" w:space="0" w:color="auto"/>
        <w:right w:val="none" w:sz="0" w:space="0" w:color="auto"/>
      </w:divBdr>
    </w:div>
    <w:div w:id="1332220547">
      <w:bodyDiv w:val="1"/>
      <w:marLeft w:val="0"/>
      <w:marRight w:val="0"/>
      <w:marTop w:val="0"/>
      <w:marBottom w:val="0"/>
      <w:divBdr>
        <w:top w:val="none" w:sz="0" w:space="0" w:color="auto"/>
        <w:left w:val="none" w:sz="0" w:space="0" w:color="auto"/>
        <w:bottom w:val="none" w:sz="0" w:space="0" w:color="auto"/>
        <w:right w:val="none" w:sz="0" w:space="0" w:color="auto"/>
      </w:divBdr>
    </w:div>
    <w:div w:id="1371228589">
      <w:bodyDiv w:val="1"/>
      <w:marLeft w:val="0"/>
      <w:marRight w:val="0"/>
      <w:marTop w:val="0"/>
      <w:marBottom w:val="0"/>
      <w:divBdr>
        <w:top w:val="none" w:sz="0" w:space="0" w:color="auto"/>
        <w:left w:val="none" w:sz="0" w:space="0" w:color="auto"/>
        <w:bottom w:val="none" w:sz="0" w:space="0" w:color="auto"/>
        <w:right w:val="none" w:sz="0" w:space="0" w:color="auto"/>
      </w:divBdr>
    </w:div>
    <w:div w:id="1580404226">
      <w:bodyDiv w:val="1"/>
      <w:marLeft w:val="0"/>
      <w:marRight w:val="0"/>
      <w:marTop w:val="0"/>
      <w:marBottom w:val="0"/>
      <w:divBdr>
        <w:top w:val="none" w:sz="0" w:space="0" w:color="auto"/>
        <w:left w:val="none" w:sz="0" w:space="0" w:color="auto"/>
        <w:bottom w:val="none" w:sz="0" w:space="0" w:color="auto"/>
        <w:right w:val="none" w:sz="0" w:space="0" w:color="auto"/>
      </w:divBdr>
    </w:div>
    <w:div w:id="1856727356">
      <w:bodyDiv w:val="1"/>
      <w:marLeft w:val="0"/>
      <w:marRight w:val="0"/>
      <w:marTop w:val="0"/>
      <w:marBottom w:val="0"/>
      <w:divBdr>
        <w:top w:val="none" w:sz="0" w:space="0" w:color="auto"/>
        <w:left w:val="none" w:sz="0" w:space="0" w:color="auto"/>
        <w:bottom w:val="none" w:sz="0" w:space="0" w:color="auto"/>
        <w:right w:val="none" w:sz="0" w:space="0" w:color="auto"/>
      </w:divBdr>
    </w:div>
    <w:div w:id="1862083298">
      <w:bodyDiv w:val="1"/>
      <w:marLeft w:val="0"/>
      <w:marRight w:val="0"/>
      <w:marTop w:val="0"/>
      <w:marBottom w:val="0"/>
      <w:divBdr>
        <w:top w:val="none" w:sz="0" w:space="0" w:color="auto"/>
        <w:left w:val="none" w:sz="0" w:space="0" w:color="auto"/>
        <w:bottom w:val="none" w:sz="0" w:space="0" w:color="auto"/>
        <w:right w:val="none" w:sz="0" w:space="0" w:color="auto"/>
      </w:divBdr>
    </w:div>
    <w:div w:id="1887521623">
      <w:bodyDiv w:val="1"/>
      <w:marLeft w:val="0"/>
      <w:marRight w:val="0"/>
      <w:marTop w:val="0"/>
      <w:marBottom w:val="0"/>
      <w:divBdr>
        <w:top w:val="none" w:sz="0" w:space="0" w:color="auto"/>
        <w:left w:val="none" w:sz="0" w:space="0" w:color="auto"/>
        <w:bottom w:val="none" w:sz="0" w:space="0" w:color="auto"/>
        <w:right w:val="none" w:sz="0" w:space="0" w:color="auto"/>
      </w:divBdr>
    </w:div>
    <w:div w:id="1933582488">
      <w:bodyDiv w:val="1"/>
      <w:marLeft w:val="0"/>
      <w:marRight w:val="0"/>
      <w:marTop w:val="0"/>
      <w:marBottom w:val="0"/>
      <w:divBdr>
        <w:top w:val="none" w:sz="0" w:space="0" w:color="auto"/>
        <w:left w:val="none" w:sz="0" w:space="0" w:color="auto"/>
        <w:bottom w:val="none" w:sz="0" w:space="0" w:color="auto"/>
        <w:right w:val="none" w:sz="0" w:space="0" w:color="auto"/>
      </w:divBdr>
      <w:divsChild>
        <w:div w:id="327641134">
          <w:marLeft w:val="547"/>
          <w:marRight w:val="0"/>
          <w:marTop w:val="115"/>
          <w:marBottom w:val="0"/>
          <w:divBdr>
            <w:top w:val="none" w:sz="0" w:space="0" w:color="auto"/>
            <w:left w:val="none" w:sz="0" w:space="0" w:color="auto"/>
            <w:bottom w:val="none" w:sz="0" w:space="0" w:color="auto"/>
            <w:right w:val="none" w:sz="0" w:space="0" w:color="auto"/>
          </w:divBdr>
        </w:div>
        <w:div w:id="768356478">
          <w:marLeft w:val="547"/>
          <w:marRight w:val="0"/>
          <w:marTop w:val="115"/>
          <w:marBottom w:val="0"/>
          <w:divBdr>
            <w:top w:val="none" w:sz="0" w:space="0" w:color="auto"/>
            <w:left w:val="none" w:sz="0" w:space="0" w:color="auto"/>
            <w:bottom w:val="none" w:sz="0" w:space="0" w:color="auto"/>
            <w:right w:val="none" w:sz="0" w:space="0" w:color="auto"/>
          </w:divBdr>
        </w:div>
        <w:div w:id="792018394">
          <w:marLeft w:val="547"/>
          <w:marRight w:val="0"/>
          <w:marTop w:val="115"/>
          <w:marBottom w:val="0"/>
          <w:divBdr>
            <w:top w:val="none" w:sz="0" w:space="0" w:color="auto"/>
            <w:left w:val="none" w:sz="0" w:space="0" w:color="auto"/>
            <w:bottom w:val="none" w:sz="0" w:space="0" w:color="auto"/>
            <w:right w:val="none" w:sz="0" w:space="0" w:color="auto"/>
          </w:divBdr>
        </w:div>
        <w:div w:id="1131292448">
          <w:marLeft w:val="547"/>
          <w:marRight w:val="0"/>
          <w:marTop w:val="115"/>
          <w:marBottom w:val="0"/>
          <w:divBdr>
            <w:top w:val="none" w:sz="0" w:space="0" w:color="auto"/>
            <w:left w:val="none" w:sz="0" w:space="0" w:color="auto"/>
            <w:bottom w:val="none" w:sz="0" w:space="0" w:color="auto"/>
            <w:right w:val="none" w:sz="0" w:space="0" w:color="auto"/>
          </w:divBdr>
        </w:div>
        <w:div w:id="1338266042">
          <w:marLeft w:val="547"/>
          <w:marRight w:val="0"/>
          <w:marTop w:val="115"/>
          <w:marBottom w:val="0"/>
          <w:divBdr>
            <w:top w:val="none" w:sz="0" w:space="0" w:color="auto"/>
            <w:left w:val="none" w:sz="0" w:space="0" w:color="auto"/>
            <w:bottom w:val="none" w:sz="0" w:space="0" w:color="auto"/>
            <w:right w:val="none" w:sz="0" w:space="0" w:color="auto"/>
          </w:divBdr>
        </w:div>
      </w:divsChild>
    </w:div>
    <w:div w:id="1959944307">
      <w:bodyDiv w:val="1"/>
      <w:marLeft w:val="0"/>
      <w:marRight w:val="0"/>
      <w:marTop w:val="0"/>
      <w:marBottom w:val="0"/>
      <w:divBdr>
        <w:top w:val="none" w:sz="0" w:space="0" w:color="auto"/>
        <w:left w:val="none" w:sz="0" w:space="0" w:color="auto"/>
        <w:bottom w:val="none" w:sz="0" w:space="0" w:color="auto"/>
        <w:right w:val="none" w:sz="0" w:space="0" w:color="auto"/>
      </w:divBdr>
    </w:div>
    <w:div w:id="1995376032">
      <w:bodyDiv w:val="1"/>
      <w:marLeft w:val="0"/>
      <w:marRight w:val="0"/>
      <w:marTop w:val="0"/>
      <w:marBottom w:val="0"/>
      <w:divBdr>
        <w:top w:val="none" w:sz="0" w:space="0" w:color="auto"/>
        <w:left w:val="none" w:sz="0" w:space="0" w:color="auto"/>
        <w:bottom w:val="none" w:sz="0" w:space="0" w:color="auto"/>
        <w:right w:val="none" w:sz="0" w:space="0" w:color="auto"/>
      </w:divBdr>
    </w:div>
    <w:div w:id="2107380001">
      <w:bodyDiv w:val="1"/>
      <w:marLeft w:val="0"/>
      <w:marRight w:val="0"/>
      <w:marTop w:val="0"/>
      <w:marBottom w:val="0"/>
      <w:divBdr>
        <w:top w:val="none" w:sz="0" w:space="0" w:color="auto"/>
        <w:left w:val="none" w:sz="0" w:space="0" w:color="auto"/>
        <w:bottom w:val="none" w:sz="0" w:space="0" w:color="auto"/>
        <w:right w:val="none" w:sz="0" w:space="0" w:color="auto"/>
      </w:divBdr>
    </w:div>
    <w:div w:id="2131584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encore.lib.warwick.ac.uk/iii/encore/record/C__Rb2597287" TargetMode="External" Id="rId13" /><Relationship Type="http://schemas.openxmlformats.org/officeDocument/2006/relationships/hyperlink" Target="https://youtu.be/RDGsLoahDDM" TargetMode="External" Id="rId18" /><Relationship Type="http://schemas.openxmlformats.org/officeDocument/2006/relationships/hyperlink" Target="https://www.gov.uk/government/publications/sustainability-and-climate-change-strategy/sustainability-and-climate-change-a-strategy-for-the-education-and-childrens-services-systems" TargetMode="External" Id="rId26" /><Relationship Type="http://schemas.openxmlformats.org/officeDocument/2006/relationships/customXml" Target="../customXml/item3.xml" Id="rId3" /><Relationship Type="http://schemas.openxmlformats.org/officeDocument/2006/relationships/hyperlink" Target="https://warwick.ac.uk/fac/soc/cte/students-partners/academictechnology/academictechnologies/accessibility" TargetMode="External" Id="rId21" /><Relationship Type="http://schemas.openxmlformats.org/officeDocument/2006/relationships/webSettings" Target="webSettings.xml" Id="rId7" /><Relationship Type="http://schemas.openxmlformats.org/officeDocument/2006/relationships/hyperlink" Target="https://terryhaydn.co.uk/managing-pupil-behaviour/" TargetMode="External" Id="rId12" /><Relationship Type="http://schemas.openxmlformats.org/officeDocument/2006/relationships/hyperlink" Target="https://warwick.ac.uk/fac/soc/cte/students-partners/students/greenspace/" TargetMode="External" Id="rId25" /><Relationship Type="http://schemas.openxmlformats.org/officeDocument/2006/relationships/customXml" Target="../customXml/item2.xml" Id="rId2" /><Relationship Type="http://schemas.openxmlformats.org/officeDocument/2006/relationships/hyperlink" Target="https://warwick.ac.uk/fac/soc/cte/students-partners/academictechnology/academictechnologies/copyright" TargetMode="External"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0-doi-org.pugwash.lib.warwick.ac.uk/10.4324/9781351037143" TargetMode="External" Id="rId11" /><Relationship Type="http://schemas.openxmlformats.org/officeDocument/2006/relationships/hyperlink" Target="https://www.ted.com/talks/luvvie_ajayi_jones_get_comfortable_with_being_uncomfortable?language=en" TargetMode="External" Id="rId24" /><Relationship Type="http://schemas.openxmlformats.org/officeDocument/2006/relationships/styles" Target="styles.xml" Id="rId5" /><Relationship Type="http://schemas.openxmlformats.org/officeDocument/2006/relationships/hyperlink" Target="https://doi.org/10.1002/pits.20206" TargetMode="External" Id="rId15" /><Relationship Type="http://schemas.openxmlformats.org/officeDocument/2006/relationships/footer" Target="footer1.xml" Id="rId28" /><Relationship Type="http://schemas.openxmlformats.org/officeDocument/2006/relationships/hyperlink" Target="http://encore.lib.warwick.ac.uk/iii/encore/record/C__Rb2844914" TargetMode="External" Id="rId10" /><Relationship Type="http://schemas.openxmlformats.org/officeDocument/2006/relationships/hyperlink" Target="https://youtu.be/ZQTx2UQQvbU"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educationendowmentfoundation.org.uk/evidence-summaries/teaching-learning-toolkit/" TargetMode="External" Id="rId14" /><Relationship Type="http://schemas.openxmlformats.org/officeDocument/2006/relationships/hyperlink" Target="https://www.annafreud.org/media/15030/my-self-care-plan-secondary.pdf" TargetMode="External" Id="rId22" /><Relationship Type="http://schemas.openxmlformats.org/officeDocument/2006/relationships/header" Target="header1.xml" Id="rId27" /><Relationship Type="http://schemas.openxmlformats.org/officeDocument/2006/relationships/theme" Target="theme/theme1.xml" Id="rId30" /><Relationship Type="http://schemas.microsoft.com/office/2019/09/relationships/intelligence" Target="intelligence.xml" Id="R1e5fcced60ea4ba1" /><Relationship Type="http://schemas.openxmlformats.org/officeDocument/2006/relationships/hyperlink" Target="https://ebookcentral.proquest.com/lib/warw/detail.action?docID=1106833" TargetMode="External" Id="R8a5f3bf27383449d" /><Relationship Type="http://schemas.openxmlformats.org/officeDocument/2006/relationships/hyperlink" Target="https://warwick.ac.uk/fac/soc/cte/students-partners/students/inclusionconf2022/jberliner/" TargetMode="External" Id="Rd908c05f01134209" /><Relationship Type="http://schemas.openxmlformats.org/officeDocument/2006/relationships/hyperlink" Target="https://www.gov.uk/government/publications/against-the-odds" TargetMode="External" Id="Rfe094514a02e4a1a" /><Relationship Type="http://schemas.openxmlformats.org/officeDocument/2006/relationships/hyperlink" Target="https://www.nga.org.uk/media/kdoehwjc/nga-spotlight-on-disadvantage_full-report.pdf" TargetMode="External" Id="R228ba9f156324f45" /><Relationship Type="http://schemas.openxmlformats.org/officeDocument/2006/relationships/hyperlink" Target="https://epi.org.uk/wp-content/uploads/2018/07/EPI-Annual-Report-2018-Lit-review.pdf" TargetMode="External" Id="R90e0861a01e64762" /><Relationship Type="http://schemas.openxmlformats.org/officeDocument/2006/relationships/hyperlink" Target="https://assets.publishing.service.gov.uk/government/uploads/system/uploads/attachment_data/file/665522/Teachers_standard_information.pdf" TargetMode="External" Id="Rc14d0c60efda4087" /><Relationship Type="http://schemas.openxmlformats.org/officeDocument/2006/relationships/hyperlink" Target="https://rl.talis.com/3/warwick/lists/F225BA92-D9DD-64C2-EFCA-80D7022DA7B0.html?lang=en" TargetMode="External" Id="R2f922336777f4f2e" /><Relationship Type="http://schemas.openxmlformats.org/officeDocument/2006/relationships/hyperlink" Target="https://www.annafreud.org/schools-and-colleges/" TargetMode="External" Id="Rec5519b777324966" /><Relationship Type="http://schemas.openxmlformats.org/officeDocument/2006/relationships/hyperlink" Target="https://www.childrenssociety.org.uk/good-childhood" TargetMode="External" Id="R979a85ede97e4e0f" /><Relationship Type="http://schemas.openxmlformats.org/officeDocument/2006/relationships/hyperlink" Target="https://www.gov.uk/government/publications/mental-health-and-behaviour-in-schools--2" TargetMode="External" Id="Rd598671f08d744c7" /><Relationship Type="http://schemas.openxmlformats.org/officeDocument/2006/relationships/hyperlink" Target="https://www.gov.uk/guidance/mental-health-and-wellbeing-support-in-schools-and-colleges" TargetMode="External" Id="Rb1a541cfcb9b4e76" /><Relationship Type="http://schemas.openxmlformats.org/officeDocument/2006/relationships/hyperlink" Target="https://www.gov.uk/government/publications/state-of-the-nation-2022-children-and-young-peoples-wellbeing" TargetMode="External" Id="Rcb8a96ee4e9e4cf8" /><Relationship Type="http://schemas.openxmlformats.org/officeDocument/2006/relationships/hyperlink" Target="https://digital.nhs.uk/data-and-information/publications/statistical/mental-health-of-children-and-young-people-in-england/2022-follow-up-to-the-2017-survey/part-2-sleep-loneliness-and-health-behaviours" TargetMode="External" Id="Rca9ca525856e4148" /><Relationship Type="http://schemas.openxmlformats.org/officeDocument/2006/relationships/hyperlink" Target="https://www.nspcc.org.uk/" TargetMode="External" Id="R0834dadb63e34af5" /><Relationship Type="http://schemas.openxmlformats.org/officeDocument/2006/relationships/hyperlink" Target="https://www.headstogether.org.uk/" TargetMode="External" Id="R3b1e223d7d3a4d5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dccc251f-f9c9-4efa-9db1-4333552ba52f">
      <UserInfo>
        <DisplayName>Haywood, Will</DisplayName>
        <AccountId>16</AccountId>
        <AccountType/>
      </UserInfo>
      <UserInfo>
        <DisplayName>Storey, Darren</DisplayName>
        <AccountId>54</AccountId>
        <AccountType/>
      </UserInfo>
      <UserInfo>
        <DisplayName>Leese, Jonty</DisplayName>
        <AccountId>10</AccountId>
        <AccountType/>
      </UserInfo>
      <UserInfo>
        <DisplayName>Averna-Joint, Miriam</DisplayName>
        <AccountId>83</AccountId>
        <AccountType/>
      </UserInfo>
    </SharedWithUsers>
    <lcf76f155ced4ddcb4097134ff3c332f xmlns="7e0966dd-772e-4ca3-ab31-fd40a5275e96">
      <Terms xmlns="http://schemas.microsoft.com/office/infopath/2007/PartnerControls"/>
    </lcf76f155ced4ddcb4097134ff3c332f>
    <TaxCatchAll xmlns="dccc251f-f9c9-4efa-9db1-4333552ba5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EB99CFEB7D82B4F967F0A08F4F15385" ma:contentTypeVersion="16" ma:contentTypeDescription="Create a new document." ma:contentTypeScope="" ma:versionID="19029841672751a835797ca337d4f29d">
  <xsd:schema xmlns:xsd="http://www.w3.org/2001/XMLSchema" xmlns:xs="http://www.w3.org/2001/XMLSchema" xmlns:p="http://schemas.microsoft.com/office/2006/metadata/properties" xmlns:ns2="7e0966dd-772e-4ca3-ab31-fd40a5275e96" xmlns:ns3="dccc251f-f9c9-4efa-9db1-4333552ba52f" targetNamespace="http://schemas.microsoft.com/office/2006/metadata/properties" ma:root="true" ma:fieldsID="1e3b47d982ce7ae8235248eaff338c13" ns2:_="" ns3:_="">
    <xsd:import namespace="7e0966dd-772e-4ca3-ab31-fd40a5275e96"/>
    <xsd:import namespace="dccc251f-f9c9-4efa-9db1-4333552ba5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CR" minOccurs="0"/>
                <xsd:element ref="ns2:MediaServiceObjectDetectorVersion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0966dd-772e-4ca3-ab31-fd40a5275e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ccc251f-f9c9-4efa-9db1-4333552ba52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5b912d5-16ca-4625-8d7e-0c6ccfdd19b8}" ma:internalName="TaxCatchAll" ma:showField="CatchAllData" ma:web="dccc251f-f9c9-4efa-9db1-4333552ba5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ACDE01-3BFA-493A-9E3C-37F67F6B7452}">
  <ds:schemaRefs>
    <ds:schemaRef ds:uri="http://schemas.microsoft.com/sharepoint/v3/contenttype/forms"/>
  </ds:schemaRefs>
</ds:datastoreItem>
</file>

<file path=customXml/itemProps2.xml><?xml version="1.0" encoding="utf-8"?>
<ds:datastoreItem xmlns:ds="http://schemas.openxmlformats.org/officeDocument/2006/customXml" ds:itemID="{70F271DE-2C5A-4BDA-8B98-4C0D1B86A4D4}">
  <ds:schemaRefs>
    <ds:schemaRef ds:uri="http://schemas.microsoft.com/office/2006/metadata/properties"/>
    <ds:schemaRef ds:uri="http://schemas.microsoft.com/office/infopath/2007/PartnerControls"/>
    <ds:schemaRef ds:uri="b70f788f-6cfd-4d7d-a7b5-846bff55fbb9"/>
    <ds:schemaRef ds:uri="54225f09-8212-4a3d-b84b-f50f1855529c"/>
  </ds:schemaRefs>
</ds:datastoreItem>
</file>

<file path=customXml/itemProps3.xml><?xml version="1.0" encoding="utf-8"?>
<ds:datastoreItem xmlns:ds="http://schemas.openxmlformats.org/officeDocument/2006/customXml" ds:itemID="{FFEDE31F-2D1C-453D-BAF1-C21156B5DA6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Morgan, Alison</cp:lastModifiedBy>
  <cp:revision>4</cp:revision>
  <dcterms:created xsi:type="dcterms:W3CDTF">2023-12-28T13:52:00Z</dcterms:created>
  <dcterms:modified xsi:type="dcterms:W3CDTF">2024-01-16T11:58:09Z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0x0101003EB99CFEB7D82B4F967F0A08F4F15385</vt:lpwstr>
  </property>
  <property fmtid="{D5CDD505-2E9C-101B-9397-08002B2CF9AE}" pid="3" name="MediaServiceImageTags">
    <vt:lpwstr/>
  </property>
</Properties>
</file>