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4064" w:type="dxa"/>
        <w:tblLayout w:type="fixed"/>
        <w:tblLook w:val="04A0" w:firstRow="1" w:lastRow="0" w:firstColumn="1" w:lastColumn="0" w:noHBand="0" w:noVBand="1"/>
      </w:tblPr>
      <w:tblGrid>
        <w:gridCol w:w="1356"/>
        <w:gridCol w:w="3833"/>
        <w:gridCol w:w="743"/>
        <w:gridCol w:w="5375"/>
        <w:gridCol w:w="2757"/>
      </w:tblGrid>
      <w:tr w:rsidR="007E3792" w:rsidRPr="009D14FD" w14:paraId="0A7746D3" w14:textId="0A214B1F" w:rsidTr="00272B89">
        <w:tc>
          <w:tcPr>
            <w:tcW w:w="1356" w:type="dxa"/>
            <w:shd w:val="clear" w:color="auto" w:fill="F7CAAC" w:themeFill="accent2" w:themeFillTint="66"/>
          </w:tcPr>
          <w:p w14:paraId="5FDDF69C" w14:textId="785CA21B" w:rsidR="007E3792" w:rsidRPr="009D14FD" w:rsidRDefault="007E3792">
            <w:pPr>
              <w:rPr>
                <w:rFonts w:cstheme="minorHAnsi"/>
                <w:sz w:val="20"/>
                <w:szCs w:val="20"/>
              </w:rPr>
            </w:pPr>
            <w:r w:rsidRPr="009D14FD"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3833" w:type="dxa"/>
            <w:shd w:val="clear" w:color="auto" w:fill="F4B083" w:themeFill="accent2" w:themeFillTint="99"/>
          </w:tcPr>
          <w:p w14:paraId="3D0A0399" w14:textId="3CF711E2" w:rsidR="007E3792" w:rsidRPr="009D14FD" w:rsidRDefault="007E3792">
            <w:pPr>
              <w:rPr>
                <w:rFonts w:cstheme="minorHAnsi"/>
                <w:sz w:val="20"/>
                <w:szCs w:val="20"/>
              </w:rPr>
            </w:pPr>
            <w:r w:rsidRPr="009D14FD">
              <w:rPr>
                <w:rFonts w:cstheme="minorHAnsi"/>
                <w:sz w:val="20"/>
                <w:szCs w:val="20"/>
              </w:rPr>
              <w:t>THEME</w:t>
            </w:r>
          </w:p>
        </w:tc>
        <w:tc>
          <w:tcPr>
            <w:tcW w:w="743" w:type="dxa"/>
            <w:shd w:val="clear" w:color="auto" w:fill="F7CAAC" w:themeFill="accent2" w:themeFillTint="66"/>
          </w:tcPr>
          <w:p w14:paraId="093383F3" w14:textId="72F77296" w:rsidR="007E3792" w:rsidRPr="009D14FD" w:rsidRDefault="007E3792">
            <w:pPr>
              <w:rPr>
                <w:rFonts w:cstheme="minorHAnsi"/>
                <w:sz w:val="20"/>
                <w:szCs w:val="20"/>
              </w:rPr>
            </w:pPr>
            <w:r w:rsidRPr="009D14FD">
              <w:rPr>
                <w:rFonts w:cstheme="minorHAnsi"/>
                <w:sz w:val="20"/>
                <w:szCs w:val="20"/>
              </w:rPr>
              <w:t>TUTOR</w:t>
            </w:r>
          </w:p>
        </w:tc>
        <w:tc>
          <w:tcPr>
            <w:tcW w:w="5375" w:type="dxa"/>
            <w:shd w:val="clear" w:color="auto" w:fill="F7CAAC" w:themeFill="accent2" w:themeFillTint="66"/>
          </w:tcPr>
          <w:p w14:paraId="1859C17E" w14:textId="41D9DA3A" w:rsidR="007E3792" w:rsidRPr="009D14FD" w:rsidRDefault="007E3792">
            <w:pPr>
              <w:rPr>
                <w:rFonts w:cstheme="minorHAnsi"/>
                <w:sz w:val="20"/>
                <w:szCs w:val="20"/>
              </w:rPr>
            </w:pPr>
            <w:r w:rsidRPr="009D14FD">
              <w:rPr>
                <w:rFonts w:cstheme="minorHAnsi"/>
                <w:sz w:val="20"/>
                <w:szCs w:val="20"/>
              </w:rPr>
              <w:t>SESSION AIMS</w:t>
            </w:r>
          </w:p>
        </w:tc>
        <w:tc>
          <w:tcPr>
            <w:tcW w:w="2757" w:type="dxa"/>
            <w:shd w:val="clear" w:color="auto" w:fill="F7CAAC" w:themeFill="accent2" w:themeFillTint="66"/>
          </w:tcPr>
          <w:p w14:paraId="3A4B87B4" w14:textId="22047287" w:rsidR="007E3792" w:rsidRPr="009D14FD" w:rsidRDefault="007E3792">
            <w:pPr>
              <w:rPr>
                <w:rFonts w:cstheme="minorHAnsi"/>
                <w:sz w:val="20"/>
                <w:szCs w:val="20"/>
              </w:rPr>
            </w:pPr>
            <w:r w:rsidRPr="009D14FD">
              <w:rPr>
                <w:rFonts w:cstheme="minorHAnsi"/>
                <w:sz w:val="20"/>
                <w:szCs w:val="20"/>
              </w:rPr>
              <w:t>PPU Connections</w:t>
            </w:r>
          </w:p>
        </w:tc>
      </w:tr>
      <w:tr w:rsidR="007E3792" w:rsidRPr="009D14FD" w14:paraId="7FD290F5" w14:textId="63DEF057" w:rsidTr="00272B89">
        <w:tc>
          <w:tcPr>
            <w:tcW w:w="1356" w:type="dxa"/>
            <w:shd w:val="clear" w:color="auto" w:fill="F7CAAC" w:themeFill="accent2" w:themeFillTint="66"/>
          </w:tcPr>
          <w:p w14:paraId="08F941B6" w14:textId="48CAC2D5" w:rsidR="007E3792" w:rsidRPr="009D14FD" w:rsidRDefault="007E3792" w:rsidP="0FF5D38B">
            <w:pPr>
              <w:rPr>
                <w:rFonts w:cstheme="minorHAnsi"/>
                <w:sz w:val="20"/>
                <w:szCs w:val="20"/>
              </w:rPr>
            </w:pPr>
            <w:r w:rsidRPr="009D14FD">
              <w:rPr>
                <w:rFonts w:cstheme="minorHAnsi"/>
                <w:sz w:val="20"/>
                <w:szCs w:val="20"/>
              </w:rPr>
              <w:t>Wb 4</w:t>
            </w:r>
            <w:r w:rsidRPr="009D14FD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9D14FD">
              <w:rPr>
                <w:rFonts w:cstheme="minorHAnsi"/>
                <w:sz w:val="20"/>
                <w:szCs w:val="20"/>
              </w:rPr>
              <w:t xml:space="preserve"> Sept</w:t>
            </w:r>
          </w:p>
        </w:tc>
        <w:tc>
          <w:tcPr>
            <w:tcW w:w="3833" w:type="dxa"/>
            <w:shd w:val="clear" w:color="auto" w:fill="F4B083" w:themeFill="accent2" w:themeFillTint="99"/>
          </w:tcPr>
          <w:p w14:paraId="4706A61D" w14:textId="1B3DECC0" w:rsidR="007E3792" w:rsidRPr="009D14FD" w:rsidRDefault="007E3792" w:rsidP="0FF5D38B">
            <w:pPr>
              <w:rPr>
                <w:rFonts w:cstheme="minorHAnsi"/>
                <w:sz w:val="20"/>
                <w:szCs w:val="20"/>
              </w:rPr>
            </w:pPr>
            <w:r w:rsidRPr="009D14FD">
              <w:rPr>
                <w:rFonts w:cstheme="minorHAnsi"/>
                <w:sz w:val="20"/>
                <w:szCs w:val="20"/>
              </w:rPr>
              <w:t>What does it mean to be a teacher in your subject?</w:t>
            </w:r>
          </w:p>
        </w:tc>
        <w:tc>
          <w:tcPr>
            <w:tcW w:w="743" w:type="dxa"/>
            <w:shd w:val="clear" w:color="auto" w:fill="F7CAAC" w:themeFill="accent2" w:themeFillTint="66"/>
          </w:tcPr>
          <w:p w14:paraId="2549AF88" w14:textId="0E7008D4" w:rsidR="007E3792" w:rsidRPr="009D14FD" w:rsidRDefault="007E3792" w:rsidP="0FF5D38B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>JL</w:t>
            </w:r>
          </w:p>
        </w:tc>
        <w:tc>
          <w:tcPr>
            <w:tcW w:w="5375" w:type="dxa"/>
          </w:tcPr>
          <w:p w14:paraId="6DB48E97" w14:textId="0F09DECE" w:rsidR="007E3792" w:rsidRPr="009D14FD" w:rsidRDefault="007E3792" w:rsidP="0FF5D38B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>Introduce the curriculum for Comp Sci</w:t>
            </w:r>
          </w:p>
        </w:tc>
        <w:tc>
          <w:tcPr>
            <w:tcW w:w="2757" w:type="dxa"/>
          </w:tcPr>
          <w:p w14:paraId="462305B4" w14:textId="207DF43E" w:rsidR="00862424" w:rsidRPr="009D14FD" w:rsidRDefault="00862424" w:rsidP="00862424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>PPU2: Introduction to planning</w:t>
            </w: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489EA5E1" w14:textId="369E7B31" w:rsidR="00862424" w:rsidRPr="009D14FD" w:rsidRDefault="00862424" w:rsidP="00862424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 xml:space="preserve">PPU4: Understanding Learning in </w:t>
            </w:r>
            <w:r w:rsidR="00272B89"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>CS</w:t>
            </w: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7AB71DB5" w14:textId="77777777" w:rsidR="007E3792" w:rsidRPr="009D14FD" w:rsidRDefault="007E3792" w:rsidP="0FF5D38B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</w:tr>
      <w:tr w:rsidR="007E3792" w:rsidRPr="009D14FD" w14:paraId="4672E8DB" w14:textId="65C17879" w:rsidTr="00272B89">
        <w:tc>
          <w:tcPr>
            <w:tcW w:w="1356" w:type="dxa"/>
            <w:shd w:val="clear" w:color="auto" w:fill="F7CAAC" w:themeFill="accent2" w:themeFillTint="66"/>
          </w:tcPr>
          <w:p w14:paraId="6892980C" w14:textId="4C066AFF" w:rsidR="007E3792" w:rsidRPr="009D14FD" w:rsidRDefault="007E3792">
            <w:pPr>
              <w:rPr>
                <w:rFonts w:cstheme="minorHAnsi"/>
                <w:sz w:val="20"/>
                <w:szCs w:val="20"/>
              </w:rPr>
            </w:pPr>
            <w:proofErr w:type="spellStart"/>
            <w:r w:rsidRPr="009D14FD">
              <w:rPr>
                <w:rFonts w:cstheme="minorHAnsi"/>
                <w:sz w:val="20"/>
                <w:szCs w:val="20"/>
                <w:vertAlign w:val="superscript"/>
              </w:rPr>
              <w:t>wb</w:t>
            </w:r>
            <w:proofErr w:type="spellEnd"/>
            <w:r w:rsidRPr="009D14FD">
              <w:rPr>
                <w:rFonts w:cstheme="minorHAnsi"/>
                <w:sz w:val="20"/>
                <w:szCs w:val="20"/>
                <w:vertAlign w:val="superscript"/>
              </w:rPr>
              <w:t xml:space="preserve"> 11th </w:t>
            </w:r>
            <w:r w:rsidRPr="009D14FD">
              <w:rPr>
                <w:rFonts w:cstheme="minorHAnsi"/>
                <w:sz w:val="20"/>
                <w:szCs w:val="20"/>
              </w:rPr>
              <w:t>September</w:t>
            </w:r>
          </w:p>
        </w:tc>
        <w:tc>
          <w:tcPr>
            <w:tcW w:w="3833" w:type="dxa"/>
            <w:shd w:val="clear" w:color="auto" w:fill="F4B083" w:themeFill="accent2" w:themeFillTint="99"/>
          </w:tcPr>
          <w:p w14:paraId="31819741" w14:textId="02312620" w:rsidR="007E3792" w:rsidRPr="009D14FD" w:rsidRDefault="007E3792">
            <w:pPr>
              <w:rPr>
                <w:rFonts w:cstheme="minorHAnsi"/>
                <w:sz w:val="20"/>
                <w:szCs w:val="20"/>
              </w:rPr>
            </w:pPr>
            <w:r w:rsidRPr="009D14FD">
              <w:rPr>
                <w:rFonts w:cstheme="minorHAnsi"/>
                <w:sz w:val="20"/>
                <w:szCs w:val="20"/>
              </w:rPr>
              <w:t>What does it mean to be a Comp Sci teacher?</w:t>
            </w:r>
          </w:p>
          <w:p w14:paraId="7E0C3F6F" w14:textId="77777777" w:rsidR="007E3792" w:rsidRPr="009D14FD" w:rsidRDefault="007E3792">
            <w:pPr>
              <w:rPr>
                <w:rFonts w:cstheme="minorHAnsi"/>
                <w:color w:val="FF0000"/>
                <w:sz w:val="20"/>
                <w:szCs w:val="20"/>
              </w:rPr>
            </w:pPr>
          </w:p>
          <w:p w14:paraId="5ADFFA85" w14:textId="53945EF8" w:rsidR="007E3792" w:rsidRPr="009D14FD" w:rsidRDefault="007E3792">
            <w:pPr>
              <w:rPr>
                <w:rFonts w:cstheme="minorHAnsi"/>
                <w:color w:val="FF0000"/>
                <w:sz w:val="20"/>
                <w:szCs w:val="20"/>
              </w:rPr>
            </w:pPr>
            <w:r w:rsidRPr="009D14FD">
              <w:rPr>
                <w:rFonts w:cstheme="minorHAnsi"/>
                <w:sz w:val="20"/>
                <w:szCs w:val="20"/>
              </w:rPr>
              <w:t>Planning &amp; behaviour in subject</w:t>
            </w:r>
          </w:p>
        </w:tc>
        <w:tc>
          <w:tcPr>
            <w:tcW w:w="743" w:type="dxa"/>
            <w:shd w:val="clear" w:color="auto" w:fill="F7CAAC" w:themeFill="accent2" w:themeFillTint="66"/>
          </w:tcPr>
          <w:p w14:paraId="11AB0497" w14:textId="26566B94" w:rsidR="007E3792" w:rsidRPr="009D14FD" w:rsidRDefault="007E3792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>JL</w:t>
            </w:r>
          </w:p>
        </w:tc>
        <w:tc>
          <w:tcPr>
            <w:tcW w:w="5375" w:type="dxa"/>
          </w:tcPr>
          <w:p w14:paraId="3DAFBDDC" w14:textId="7B80DBF1" w:rsidR="007E3792" w:rsidRPr="009D14FD" w:rsidRDefault="007E3792" w:rsidP="00832C32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>To understand long, medium- and short-term planning in Comp Sci.</w:t>
            </w:r>
          </w:p>
          <w:p w14:paraId="68DBD73D" w14:textId="645F4724" w:rsidR="007E3792" w:rsidRPr="009D14FD" w:rsidRDefault="007E3792" w:rsidP="00832C32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2757" w:type="dxa"/>
          </w:tcPr>
          <w:p w14:paraId="761C61B3" w14:textId="7D9D0396" w:rsidR="00862424" w:rsidRPr="009D14FD" w:rsidRDefault="00862424" w:rsidP="00862424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>PPU2: Introduction to planning</w:t>
            </w: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39DD110E" w14:textId="261CF4E4" w:rsidR="00862424" w:rsidRPr="009D14FD" w:rsidRDefault="00862424" w:rsidP="00862424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 xml:space="preserve">PPU4: Understanding Learning in </w:t>
            </w:r>
            <w:r w:rsidR="00272B89"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>CS</w:t>
            </w: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4A37B836" w14:textId="77777777" w:rsidR="007E3792" w:rsidRPr="009D14FD" w:rsidRDefault="007E3792" w:rsidP="00832C32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</w:tr>
      <w:tr w:rsidR="007E3792" w:rsidRPr="009D14FD" w14:paraId="52C1E36F" w14:textId="58BEC121" w:rsidTr="00272B89">
        <w:tc>
          <w:tcPr>
            <w:tcW w:w="1356" w:type="dxa"/>
            <w:shd w:val="clear" w:color="auto" w:fill="F7CAAC" w:themeFill="accent2" w:themeFillTint="66"/>
            <w:vAlign w:val="bottom"/>
          </w:tcPr>
          <w:p w14:paraId="1CE4CDD8" w14:textId="1A2FE611" w:rsidR="007E3792" w:rsidRPr="009D14FD" w:rsidRDefault="00EA6681" w:rsidP="004D14A9">
            <w:pPr>
              <w:rPr>
                <w:rFonts w:cstheme="minorHAnsi"/>
                <w:sz w:val="20"/>
                <w:szCs w:val="20"/>
              </w:rPr>
            </w:pPr>
            <w:r w:rsidRPr="009D14FD">
              <w:rPr>
                <w:rFonts w:ascii="Calibri" w:hAnsi="Calibri" w:cs="Calibri"/>
                <w:sz w:val="20"/>
                <w:szCs w:val="20"/>
              </w:rPr>
              <w:t>18</w:t>
            </w:r>
            <w:r w:rsidR="007E3792" w:rsidRPr="009D14FD">
              <w:rPr>
                <w:rFonts w:ascii="Calibri" w:hAnsi="Calibri" w:cs="Calibri"/>
                <w:sz w:val="20"/>
                <w:szCs w:val="20"/>
              </w:rPr>
              <w:t>-Sep-23</w:t>
            </w:r>
          </w:p>
        </w:tc>
        <w:tc>
          <w:tcPr>
            <w:tcW w:w="3833" w:type="dxa"/>
            <w:shd w:val="clear" w:color="auto" w:fill="F4B083" w:themeFill="accent2" w:themeFillTint="99"/>
          </w:tcPr>
          <w:p w14:paraId="52892020" w14:textId="3F2E8B80" w:rsidR="007E3792" w:rsidRPr="009D14FD" w:rsidRDefault="007E3792" w:rsidP="004D14A9">
            <w:pPr>
              <w:rPr>
                <w:rFonts w:cstheme="minorHAnsi"/>
                <w:color w:val="FF0000"/>
                <w:sz w:val="20"/>
                <w:szCs w:val="20"/>
              </w:rPr>
            </w:pPr>
            <w:r w:rsidRPr="009D14FD">
              <w:rPr>
                <w:rFonts w:cstheme="minorHAnsi"/>
                <w:sz w:val="20"/>
                <w:szCs w:val="20"/>
              </w:rPr>
              <w:t>Introduction to PG</w:t>
            </w:r>
            <w:r w:rsidR="0080378F" w:rsidRPr="009D14FD">
              <w:rPr>
                <w:rFonts w:cstheme="minorHAnsi"/>
                <w:sz w:val="20"/>
                <w:szCs w:val="20"/>
              </w:rPr>
              <w:t>1</w:t>
            </w:r>
            <w:r w:rsidRPr="009D14FD">
              <w:rPr>
                <w:rFonts w:cstheme="minorHAnsi"/>
                <w:sz w:val="20"/>
                <w:szCs w:val="20"/>
              </w:rPr>
              <w:t>a</w:t>
            </w:r>
            <w:r w:rsidR="004F1F90">
              <w:rPr>
                <w:rFonts w:cstheme="minorHAnsi"/>
                <w:sz w:val="20"/>
                <w:szCs w:val="20"/>
              </w:rPr>
              <w:t>/PG2a</w:t>
            </w:r>
            <w:r w:rsidRPr="009D14FD">
              <w:rPr>
                <w:rFonts w:cstheme="minorHAnsi"/>
                <w:sz w:val="20"/>
                <w:szCs w:val="20"/>
              </w:rPr>
              <w:t>: Issues in Subject</w:t>
            </w:r>
          </w:p>
        </w:tc>
        <w:tc>
          <w:tcPr>
            <w:tcW w:w="743" w:type="dxa"/>
            <w:shd w:val="clear" w:color="auto" w:fill="F7CAAC" w:themeFill="accent2" w:themeFillTint="66"/>
          </w:tcPr>
          <w:p w14:paraId="393C75C7" w14:textId="36C4F438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>JL</w:t>
            </w:r>
          </w:p>
        </w:tc>
        <w:tc>
          <w:tcPr>
            <w:tcW w:w="5375" w:type="dxa"/>
          </w:tcPr>
          <w:p w14:paraId="7A1E4FAB" w14:textId="77777777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 xml:space="preserve">Teaching Comp Sci and the issues that this </w:t>
            </w:r>
            <w:proofErr w:type="gramStart"/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>brings</w:t>
            </w:r>
            <w:proofErr w:type="gramEnd"/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</w:p>
          <w:p w14:paraId="5F7F1959" w14:textId="43A01BBA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>Looking at the OFSTED Comp Sci Subject Review amongst others</w:t>
            </w:r>
          </w:p>
        </w:tc>
        <w:tc>
          <w:tcPr>
            <w:tcW w:w="2757" w:type="dxa"/>
          </w:tcPr>
          <w:p w14:paraId="2903E994" w14:textId="283C8CC6" w:rsidR="007E3792" w:rsidRPr="009D14FD" w:rsidRDefault="00272B89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color w:val="000000"/>
                <w:sz w:val="20"/>
                <w:szCs w:val="20"/>
                <w:shd w:val="clear" w:color="auto" w:fill="FFFFFF"/>
              </w:rPr>
              <w:t>PPU4: Understanding Learning in CS</w:t>
            </w:r>
            <w:r w:rsidRPr="009D14FD">
              <w:rPr>
                <w:rStyle w:val="eop"/>
                <w:rFonts w:ascii="Calibri" w:hAnsi="Calibri" w:cs="Calibr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7E3792" w:rsidRPr="009D14FD" w14:paraId="7D6C2C74" w14:textId="28DD89C5" w:rsidTr="00272B89">
        <w:tc>
          <w:tcPr>
            <w:tcW w:w="1356" w:type="dxa"/>
            <w:shd w:val="clear" w:color="auto" w:fill="F7CAAC" w:themeFill="accent2" w:themeFillTint="66"/>
            <w:vAlign w:val="bottom"/>
          </w:tcPr>
          <w:p w14:paraId="733EF7BB" w14:textId="1079906D" w:rsidR="007E3792" w:rsidRPr="009D14FD" w:rsidRDefault="007E3792" w:rsidP="004D14A9">
            <w:pPr>
              <w:rPr>
                <w:rFonts w:cstheme="minorHAnsi"/>
                <w:sz w:val="20"/>
                <w:szCs w:val="20"/>
              </w:rPr>
            </w:pPr>
            <w:r w:rsidRPr="009D14FD">
              <w:rPr>
                <w:rFonts w:ascii="Calibri" w:hAnsi="Calibri" w:cs="Calibri"/>
                <w:sz w:val="20"/>
                <w:szCs w:val="20"/>
              </w:rPr>
              <w:t>02-Oct-23</w:t>
            </w:r>
          </w:p>
        </w:tc>
        <w:tc>
          <w:tcPr>
            <w:tcW w:w="3833" w:type="dxa"/>
            <w:shd w:val="clear" w:color="auto" w:fill="F4B083" w:themeFill="accent2" w:themeFillTint="99"/>
          </w:tcPr>
          <w:p w14:paraId="7516263D" w14:textId="46E4162F" w:rsidR="007E3792" w:rsidRPr="009D14FD" w:rsidRDefault="00C546B9" w:rsidP="004D14A9">
            <w:pPr>
              <w:rPr>
                <w:rFonts w:cstheme="minorHAnsi"/>
                <w:sz w:val="20"/>
                <w:szCs w:val="20"/>
              </w:rPr>
            </w:pPr>
            <w:r w:rsidRPr="009D14FD">
              <w:rPr>
                <w:rFonts w:cstheme="minorHAnsi"/>
                <w:sz w:val="20"/>
                <w:szCs w:val="20"/>
              </w:rPr>
              <w:t>Issues in Subject</w:t>
            </w:r>
          </w:p>
          <w:p w14:paraId="5F513BB3" w14:textId="77777777" w:rsidR="007E3792" w:rsidRPr="009D14FD" w:rsidRDefault="007E3792" w:rsidP="004D14A9">
            <w:pPr>
              <w:rPr>
                <w:rFonts w:cstheme="minorHAnsi"/>
                <w:sz w:val="20"/>
                <w:szCs w:val="20"/>
              </w:rPr>
            </w:pPr>
          </w:p>
          <w:p w14:paraId="78F0DC2B" w14:textId="10A90A18" w:rsidR="007E3792" w:rsidRPr="009D14FD" w:rsidRDefault="007E3792" w:rsidP="004D14A9">
            <w:pPr>
              <w:rPr>
                <w:rFonts w:cstheme="minorHAnsi"/>
                <w:color w:val="FF0000"/>
                <w:sz w:val="20"/>
                <w:szCs w:val="20"/>
              </w:rPr>
            </w:pPr>
          </w:p>
        </w:tc>
        <w:tc>
          <w:tcPr>
            <w:tcW w:w="743" w:type="dxa"/>
            <w:shd w:val="clear" w:color="auto" w:fill="F7CAAC" w:themeFill="accent2" w:themeFillTint="66"/>
          </w:tcPr>
          <w:p w14:paraId="50E4B641" w14:textId="0EEC298F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>JL</w:t>
            </w:r>
          </w:p>
        </w:tc>
        <w:tc>
          <w:tcPr>
            <w:tcW w:w="5375" w:type="dxa"/>
          </w:tcPr>
          <w:p w14:paraId="7130C7A8" w14:textId="12C14F7A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>What are the challenges with engagement within CS?</w:t>
            </w:r>
          </w:p>
        </w:tc>
        <w:tc>
          <w:tcPr>
            <w:tcW w:w="2757" w:type="dxa"/>
          </w:tcPr>
          <w:p w14:paraId="65CF4C5C" w14:textId="51C0E99F" w:rsidR="000C4135" w:rsidRPr="009D14FD" w:rsidRDefault="000C4135" w:rsidP="000C4135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>PPU4: Understanding Learning in Comp Sci</w:t>
            </w: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5BB21A5A" w14:textId="77777777" w:rsidR="009D14FD" w:rsidRPr="009D14FD" w:rsidRDefault="009D14FD" w:rsidP="000C4135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ascii="Calibri" w:hAnsi="Calibri" w:cs="Calibri"/>
                <w:sz w:val="20"/>
                <w:szCs w:val="20"/>
              </w:rPr>
            </w:pPr>
          </w:p>
          <w:p w14:paraId="5CB15450" w14:textId="70CF4C61" w:rsidR="000C4135" w:rsidRPr="009D14FD" w:rsidRDefault="000C4135" w:rsidP="000C4135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>PPU8: Deeper Learning in CS</w:t>
            </w:r>
          </w:p>
          <w:p w14:paraId="55FB1977" w14:textId="19FC7AAC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</w:tr>
      <w:tr w:rsidR="007E3792" w:rsidRPr="009D14FD" w14:paraId="4264BDAE" w14:textId="38B87407" w:rsidTr="00272B89">
        <w:trPr>
          <w:trHeight w:val="854"/>
        </w:trPr>
        <w:tc>
          <w:tcPr>
            <w:tcW w:w="1356" w:type="dxa"/>
            <w:shd w:val="clear" w:color="auto" w:fill="F7CAAC" w:themeFill="accent2" w:themeFillTint="66"/>
            <w:vAlign w:val="bottom"/>
          </w:tcPr>
          <w:p w14:paraId="39F26816" w14:textId="60F0B3E0" w:rsidR="007E3792" w:rsidRPr="009D14FD" w:rsidRDefault="007E3792" w:rsidP="004D14A9">
            <w:pPr>
              <w:rPr>
                <w:rFonts w:cstheme="minorHAnsi"/>
                <w:sz w:val="20"/>
                <w:szCs w:val="20"/>
              </w:rPr>
            </w:pPr>
            <w:r w:rsidRPr="009D14FD">
              <w:rPr>
                <w:rFonts w:ascii="Calibri" w:hAnsi="Calibri" w:cs="Calibri"/>
                <w:sz w:val="20"/>
                <w:szCs w:val="20"/>
              </w:rPr>
              <w:t>16-Oct-23</w:t>
            </w:r>
          </w:p>
        </w:tc>
        <w:tc>
          <w:tcPr>
            <w:tcW w:w="3833" w:type="dxa"/>
            <w:shd w:val="clear" w:color="auto" w:fill="F4B083" w:themeFill="accent2" w:themeFillTint="99"/>
          </w:tcPr>
          <w:p w14:paraId="3CDF182E" w14:textId="5D1A2B10" w:rsidR="007E3792" w:rsidRPr="009D14FD" w:rsidRDefault="007E3792" w:rsidP="004D14A9">
            <w:pPr>
              <w:rPr>
                <w:rFonts w:cstheme="minorHAnsi"/>
                <w:sz w:val="20"/>
                <w:szCs w:val="20"/>
              </w:rPr>
            </w:pPr>
            <w:r w:rsidRPr="009D14FD">
              <w:rPr>
                <w:rFonts w:cstheme="minorHAnsi"/>
                <w:sz w:val="20"/>
                <w:szCs w:val="20"/>
              </w:rPr>
              <w:t>Issues in subject and Subject Pedagogy</w:t>
            </w:r>
          </w:p>
        </w:tc>
        <w:tc>
          <w:tcPr>
            <w:tcW w:w="743" w:type="dxa"/>
            <w:shd w:val="clear" w:color="auto" w:fill="F7CAAC" w:themeFill="accent2" w:themeFillTint="66"/>
          </w:tcPr>
          <w:p w14:paraId="60343D9F" w14:textId="6B27F0D9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>JL</w:t>
            </w:r>
          </w:p>
        </w:tc>
        <w:tc>
          <w:tcPr>
            <w:tcW w:w="5375" w:type="dxa"/>
          </w:tcPr>
          <w:p w14:paraId="4F2CF792" w14:textId="753CCEE2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>Looking at KS3 and KS4 Comp Sci teaching in reality</w:t>
            </w:r>
          </w:p>
        </w:tc>
        <w:tc>
          <w:tcPr>
            <w:tcW w:w="2757" w:type="dxa"/>
          </w:tcPr>
          <w:p w14:paraId="27095965" w14:textId="77777777" w:rsidR="00995644" w:rsidRPr="009D14FD" w:rsidRDefault="00995644" w:rsidP="00995644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>PPU2: Introduction to planning</w:t>
            </w: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2CB748FD" w14:textId="77777777" w:rsidR="00995644" w:rsidRPr="009D14FD" w:rsidRDefault="00995644" w:rsidP="00995644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0E77EED3" w14:textId="3C4F876B" w:rsidR="00995644" w:rsidRPr="009D14FD" w:rsidRDefault="00995644" w:rsidP="00995644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 xml:space="preserve">PPU4: Understanding Learning in </w:t>
            </w:r>
            <w:r w:rsidR="00D2576D"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>CS</w:t>
            </w: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17480BBC" w14:textId="77777777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</w:tr>
      <w:tr w:rsidR="007E3792" w:rsidRPr="009D14FD" w14:paraId="2F878231" w14:textId="74D5A329" w:rsidTr="00272B89">
        <w:tc>
          <w:tcPr>
            <w:tcW w:w="1356" w:type="dxa"/>
            <w:shd w:val="clear" w:color="auto" w:fill="F7CAAC" w:themeFill="accent2" w:themeFillTint="66"/>
            <w:vAlign w:val="bottom"/>
          </w:tcPr>
          <w:p w14:paraId="2DCD95D4" w14:textId="41DFA123" w:rsidR="007E3792" w:rsidRPr="009D14FD" w:rsidRDefault="007E3792" w:rsidP="004D14A9">
            <w:pPr>
              <w:rPr>
                <w:rFonts w:cstheme="minorHAnsi"/>
                <w:sz w:val="20"/>
                <w:szCs w:val="20"/>
              </w:rPr>
            </w:pPr>
            <w:r w:rsidRPr="009D14FD">
              <w:rPr>
                <w:rFonts w:ascii="Calibri" w:hAnsi="Calibri" w:cs="Calibri"/>
                <w:sz w:val="20"/>
                <w:szCs w:val="20"/>
              </w:rPr>
              <w:t>06-Nov-23</w:t>
            </w:r>
          </w:p>
        </w:tc>
        <w:tc>
          <w:tcPr>
            <w:tcW w:w="3833" w:type="dxa"/>
            <w:shd w:val="clear" w:color="auto" w:fill="F4B083" w:themeFill="accent2" w:themeFillTint="99"/>
          </w:tcPr>
          <w:p w14:paraId="45DFC25A" w14:textId="45A837F5" w:rsidR="007E3792" w:rsidRPr="009D14FD" w:rsidRDefault="007E3792" w:rsidP="004D14A9">
            <w:pPr>
              <w:rPr>
                <w:rFonts w:cstheme="minorHAnsi"/>
                <w:sz w:val="20"/>
                <w:szCs w:val="20"/>
              </w:rPr>
            </w:pPr>
            <w:r w:rsidRPr="009D14FD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743" w:type="dxa"/>
            <w:shd w:val="clear" w:color="auto" w:fill="F7CAAC" w:themeFill="accent2" w:themeFillTint="66"/>
          </w:tcPr>
          <w:p w14:paraId="7DE6B868" w14:textId="65BC673F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>JL</w:t>
            </w:r>
          </w:p>
        </w:tc>
        <w:tc>
          <w:tcPr>
            <w:tcW w:w="5375" w:type="dxa"/>
          </w:tcPr>
          <w:p w14:paraId="173D6140" w14:textId="349761A2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>CSA Course 1/3</w:t>
            </w:r>
          </w:p>
        </w:tc>
        <w:tc>
          <w:tcPr>
            <w:tcW w:w="2757" w:type="dxa"/>
          </w:tcPr>
          <w:p w14:paraId="1DD3A85D" w14:textId="0717BEC3" w:rsidR="003D018F" w:rsidRPr="009D14FD" w:rsidRDefault="003D018F" w:rsidP="003D018F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 xml:space="preserve">PPU4: Understanding Learning in </w:t>
            </w:r>
            <w:r w:rsidR="00D2576D"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>CS</w:t>
            </w: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5BEECA5B" w14:textId="77777777" w:rsidR="003D018F" w:rsidRPr="009D14FD" w:rsidRDefault="003D018F" w:rsidP="003D018F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72D5E557" w14:textId="0AEA3A42" w:rsidR="003D018F" w:rsidRPr="009D14FD" w:rsidRDefault="003D018F" w:rsidP="003D018F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 xml:space="preserve">PPU5 Understanding Classroom Assessment in </w:t>
            </w:r>
            <w:r w:rsidR="00D2576D"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>CS</w:t>
            </w: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42E15B59" w14:textId="77777777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</w:tr>
      <w:tr w:rsidR="007E3792" w:rsidRPr="009D14FD" w14:paraId="450D439B" w14:textId="166DD7F4" w:rsidTr="00272B89">
        <w:tc>
          <w:tcPr>
            <w:tcW w:w="1356" w:type="dxa"/>
            <w:shd w:val="clear" w:color="auto" w:fill="F7CAAC" w:themeFill="accent2" w:themeFillTint="66"/>
            <w:vAlign w:val="bottom"/>
          </w:tcPr>
          <w:p w14:paraId="7C9A68F0" w14:textId="11F95749" w:rsidR="007E3792" w:rsidRPr="009D14FD" w:rsidRDefault="007E3792" w:rsidP="004D14A9">
            <w:pPr>
              <w:rPr>
                <w:rFonts w:cstheme="minorHAnsi"/>
                <w:sz w:val="20"/>
                <w:szCs w:val="20"/>
              </w:rPr>
            </w:pPr>
            <w:r w:rsidRPr="009D14FD">
              <w:rPr>
                <w:rFonts w:ascii="Calibri" w:hAnsi="Calibri" w:cs="Calibri"/>
                <w:sz w:val="20"/>
                <w:szCs w:val="20"/>
              </w:rPr>
              <w:t>20-Nov-23</w:t>
            </w:r>
          </w:p>
        </w:tc>
        <w:tc>
          <w:tcPr>
            <w:tcW w:w="3833" w:type="dxa"/>
            <w:shd w:val="clear" w:color="auto" w:fill="F4B083" w:themeFill="accent2" w:themeFillTint="99"/>
          </w:tcPr>
          <w:p w14:paraId="2C3168FB" w14:textId="09538DF1" w:rsidR="007E3792" w:rsidRPr="009D14FD" w:rsidRDefault="007E3792" w:rsidP="004D14A9">
            <w:pPr>
              <w:rPr>
                <w:rFonts w:cstheme="minorHAnsi"/>
                <w:sz w:val="20"/>
                <w:szCs w:val="20"/>
              </w:rPr>
            </w:pPr>
            <w:r w:rsidRPr="009D14FD">
              <w:rPr>
                <w:rFonts w:cstheme="minorHAnsi"/>
                <w:sz w:val="20"/>
                <w:szCs w:val="20"/>
              </w:rPr>
              <w:t>Principles &amp; Practices of Assessment</w:t>
            </w:r>
          </w:p>
        </w:tc>
        <w:tc>
          <w:tcPr>
            <w:tcW w:w="743" w:type="dxa"/>
            <w:shd w:val="clear" w:color="auto" w:fill="F7CAAC" w:themeFill="accent2" w:themeFillTint="66"/>
          </w:tcPr>
          <w:p w14:paraId="2E0040BA" w14:textId="45701BAD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>JL</w:t>
            </w:r>
          </w:p>
        </w:tc>
        <w:tc>
          <w:tcPr>
            <w:tcW w:w="5375" w:type="dxa"/>
          </w:tcPr>
          <w:p w14:paraId="5ABFEE3E" w14:textId="3E91F29C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>Adaptive Teaching, Gender, Concept Maps, Parsons Problems, Semantic Waves</w:t>
            </w:r>
          </w:p>
        </w:tc>
        <w:tc>
          <w:tcPr>
            <w:tcW w:w="2757" w:type="dxa"/>
          </w:tcPr>
          <w:p w14:paraId="0F0274A0" w14:textId="149B749B" w:rsidR="007E3792" w:rsidRPr="009D14FD" w:rsidRDefault="003D018F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color w:val="000000"/>
                <w:sz w:val="20"/>
                <w:szCs w:val="20"/>
                <w:shd w:val="clear" w:color="auto" w:fill="FFFFFF"/>
              </w:rPr>
              <w:t xml:space="preserve">PPU5: Understanding Classroom Assessment in </w:t>
            </w:r>
            <w:r w:rsidR="00D2576D" w:rsidRPr="009D14FD">
              <w:rPr>
                <w:rStyle w:val="normaltextrun"/>
                <w:rFonts w:ascii="Calibri" w:hAnsi="Calibri" w:cs="Calibri"/>
                <w:color w:val="000000"/>
                <w:sz w:val="20"/>
                <w:szCs w:val="20"/>
                <w:shd w:val="clear" w:color="auto" w:fill="FFFFFF"/>
              </w:rPr>
              <w:t>CS</w:t>
            </w:r>
            <w:r w:rsidRPr="009D14FD">
              <w:rPr>
                <w:rStyle w:val="eop"/>
                <w:rFonts w:ascii="Calibri" w:hAnsi="Calibri" w:cs="Calibr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7E3792" w:rsidRPr="009D14FD" w14:paraId="64D9EF89" w14:textId="7BD07160" w:rsidTr="00272B89">
        <w:tc>
          <w:tcPr>
            <w:tcW w:w="1356" w:type="dxa"/>
            <w:shd w:val="clear" w:color="auto" w:fill="F7CAAC" w:themeFill="accent2" w:themeFillTint="66"/>
            <w:vAlign w:val="bottom"/>
          </w:tcPr>
          <w:p w14:paraId="1A232A96" w14:textId="12F54C0A" w:rsidR="007E3792" w:rsidRPr="009D14FD" w:rsidRDefault="007E3792" w:rsidP="004D14A9">
            <w:pPr>
              <w:rPr>
                <w:rFonts w:cstheme="minorHAnsi"/>
                <w:sz w:val="20"/>
                <w:szCs w:val="20"/>
              </w:rPr>
            </w:pPr>
            <w:r w:rsidRPr="009D14FD">
              <w:rPr>
                <w:rFonts w:ascii="Calibri" w:hAnsi="Calibri" w:cs="Calibri"/>
                <w:sz w:val="20"/>
                <w:szCs w:val="20"/>
              </w:rPr>
              <w:t>04-Dec-23</w:t>
            </w:r>
          </w:p>
        </w:tc>
        <w:tc>
          <w:tcPr>
            <w:tcW w:w="3833" w:type="dxa"/>
            <w:shd w:val="clear" w:color="auto" w:fill="F4B083" w:themeFill="accent2" w:themeFillTint="99"/>
          </w:tcPr>
          <w:p w14:paraId="52257D4E" w14:textId="102C1631" w:rsidR="007E3792" w:rsidRPr="009D14FD" w:rsidRDefault="007E3792" w:rsidP="004D14A9">
            <w:pPr>
              <w:rPr>
                <w:rFonts w:cstheme="minorHAnsi"/>
                <w:sz w:val="20"/>
                <w:szCs w:val="20"/>
              </w:rPr>
            </w:pPr>
            <w:r w:rsidRPr="009D14FD">
              <w:rPr>
                <w:rFonts w:cstheme="minorHAnsi"/>
                <w:sz w:val="20"/>
                <w:szCs w:val="20"/>
              </w:rPr>
              <w:t>Adaptive teaching</w:t>
            </w:r>
          </w:p>
        </w:tc>
        <w:tc>
          <w:tcPr>
            <w:tcW w:w="743" w:type="dxa"/>
            <w:shd w:val="clear" w:color="auto" w:fill="F7CAAC" w:themeFill="accent2" w:themeFillTint="66"/>
          </w:tcPr>
          <w:p w14:paraId="0344F7C0" w14:textId="62504AC0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>JL</w:t>
            </w:r>
          </w:p>
        </w:tc>
        <w:tc>
          <w:tcPr>
            <w:tcW w:w="5375" w:type="dxa"/>
          </w:tcPr>
          <w:p w14:paraId="07E12F22" w14:textId="1109A2C5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>Addressing misconceptions in Comp Sci, PRIMM</w:t>
            </w:r>
          </w:p>
        </w:tc>
        <w:tc>
          <w:tcPr>
            <w:tcW w:w="2757" w:type="dxa"/>
          </w:tcPr>
          <w:p w14:paraId="2948EB0E" w14:textId="77777777" w:rsidR="003D018F" w:rsidRPr="009D14FD" w:rsidRDefault="003D018F" w:rsidP="003D018F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>PPU7: Adaptive Teaching </w:t>
            </w: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6D6E4AE1" w14:textId="77777777" w:rsidR="003D018F" w:rsidRPr="009D14FD" w:rsidRDefault="003D018F" w:rsidP="003D018F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3B3B9D50" w14:textId="77777777" w:rsidR="003D018F" w:rsidRPr="009D14FD" w:rsidRDefault="003D018F" w:rsidP="003D018F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lastRenderedPageBreak/>
              <w:t>PPU8:</w:t>
            </w: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790EDE66" w14:textId="4A93E3A4" w:rsidR="003D018F" w:rsidRPr="009D14FD" w:rsidRDefault="003D018F" w:rsidP="003D018F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 xml:space="preserve">Deeper Learning in </w:t>
            </w:r>
            <w:r w:rsidR="00D2576D"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>CS</w:t>
            </w: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069A7B18" w14:textId="77777777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</w:tr>
      <w:tr w:rsidR="007E3792" w:rsidRPr="009D14FD" w14:paraId="39A67795" w14:textId="309BEDBB" w:rsidTr="00272B89">
        <w:tc>
          <w:tcPr>
            <w:tcW w:w="1356" w:type="dxa"/>
            <w:shd w:val="clear" w:color="auto" w:fill="F7CAAC" w:themeFill="accent2" w:themeFillTint="66"/>
            <w:vAlign w:val="bottom"/>
          </w:tcPr>
          <w:p w14:paraId="28E77471" w14:textId="3D7FB450" w:rsidR="007E3792" w:rsidRPr="009D14FD" w:rsidRDefault="007E3792" w:rsidP="004D14A9">
            <w:pPr>
              <w:rPr>
                <w:rFonts w:cstheme="minorHAnsi"/>
                <w:sz w:val="20"/>
                <w:szCs w:val="20"/>
              </w:rPr>
            </w:pPr>
            <w:r w:rsidRPr="009D14FD">
              <w:rPr>
                <w:rFonts w:ascii="Calibri" w:hAnsi="Calibri" w:cs="Calibri"/>
                <w:sz w:val="20"/>
                <w:szCs w:val="20"/>
              </w:rPr>
              <w:lastRenderedPageBreak/>
              <w:t>29-Jan-24</w:t>
            </w:r>
          </w:p>
        </w:tc>
        <w:tc>
          <w:tcPr>
            <w:tcW w:w="3833" w:type="dxa"/>
            <w:shd w:val="clear" w:color="auto" w:fill="F4B083" w:themeFill="accent2" w:themeFillTint="99"/>
          </w:tcPr>
          <w:p w14:paraId="3EC4F92C" w14:textId="61D9FA9B" w:rsidR="007E3792" w:rsidRPr="009D14FD" w:rsidRDefault="007E3792" w:rsidP="004D14A9">
            <w:pPr>
              <w:rPr>
                <w:rFonts w:cstheme="minorHAnsi"/>
                <w:sz w:val="20"/>
                <w:szCs w:val="20"/>
              </w:rPr>
            </w:pPr>
            <w:r w:rsidRPr="009D14FD">
              <w:rPr>
                <w:rFonts w:cstheme="minorHAnsi"/>
                <w:sz w:val="20"/>
                <w:szCs w:val="20"/>
              </w:rPr>
              <w:t>Inclusion &amp; EAL</w:t>
            </w:r>
          </w:p>
        </w:tc>
        <w:tc>
          <w:tcPr>
            <w:tcW w:w="743" w:type="dxa"/>
            <w:shd w:val="clear" w:color="auto" w:fill="F7CAAC" w:themeFill="accent2" w:themeFillTint="66"/>
          </w:tcPr>
          <w:p w14:paraId="67180626" w14:textId="6AE0D73F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>JL</w:t>
            </w:r>
          </w:p>
        </w:tc>
        <w:tc>
          <w:tcPr>
            <w:tcW w:w="5375" w:type="dxa"/>
          </w:tcPr>
          <w:p w14:paraId="1B6341D2" w14:textId="2519C238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>Inclusion through terminal exams</w:t>
            </w:r>
          </w:p>
          <w:p w14:paraId="1FB0DC7D" w14:textId="5EAA65A4" w:rsidR="007E3792" w:rsidRPr="009D14FD" w:rsidRDefault="007E3792" w:rsidP="004D14A9">
            <w:pPr>
              <w:rPr>
                <w:rFonts w:cstheme="minorHAnsi"/>
                <w:i/>
                <w:color w:val="000000" w:themeColor="text1"/>
                <w:sz w:val="20"/>
                <w:szCs w:val="20"/>
              </w:rPr>
            </w:pPr>
            <w:r w:rsidRPr="009D14FD">
              <w:rPr>
                <w:rFonts w:cstheme="minorHAnsi"/>
                <w:i/>
                <w:color w:val="000000" w:themeColor="text1"/>
                <w:sz w:val="20"/>
                <w:szCs w:val="20"/>
              </w:rPr>
              <w:t>EAL workshop</w:t>
            </w:r>
          </w:p>
        </w:tc>
        <w:tc>
          <w:tcPr>
            <w:tcW w:w="2757" w:type="dxa"/>
          </w:tcPr>
          <w:p w14:paraId="35DEF166" w14:textId="1F303333" w:rsidR="003D018F" w:rsidRPr="009D14FD" w:rsidRDefault="003D018F" w:rsidP="003D018F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 xml:space="preserve">PPU4: Understanding Learning in </w:t>
            </w:r>
            <w:r w:rsidR="00D2576D"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>CS</w:t>
            </w: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44DFADDF" w14:textId="77777777" w:rsidR="003D018F" w:rsidRPr="009D14FD" w:rsidRDefault="003D018F" w:rsidP="003D018F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541E195B" w14:textId="77777777" w:rsidR="003D018F" w:rsidRPr="009D14FD" w:rsidRDefault="003D018F" w:rsidP="003D018F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 xml:space="preserve">PPU6: Establishing Classroom </w:t>
            </w:r>
            <w:proofErr w:type="gramStart"/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>relationships</w:t>
            </w:r>
            <w:proofErr w:type="gramEnd"/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> </w:t>
            </w: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21BF8DA1" w14:textId="77777777" w:rsidR="003D018F" w:rsidRPr="009D14FD" w:rsidRDefault="003D018F" w:rsidP="003D018F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4CA91D99" w14:textId="77777777" w:rsidR="003D018F" w:rsidRPr="009D14FD" w:rsidRDefault="003D018F" w:rsidP="003D018F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>PPU7: Adaptive Teaching</w:t>
            </w: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0EE154B2" w14:textId="77777777" w:rsidR="003D018F" w:rsidRPr="009D14FD" w:rsidRDefault="003D018F" w:rsidP="003D018F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757AE988" w14:textId="77777777" w:rsidR="003D018F" w:rsidRPr="009D14FD" w:rsidRDefault="003D018F" w:rsidP="003D018F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>PPU11: Developing Pupils’ Literacy</w:t>
            </w: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68FBE66A" w14:textId="77777777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</w:tr>
      <w:tr w:rsidR="007E3792" w:rsidRPr="009D14FD" w14:paraId="42B7D18F" w14:textId="689D05CA" w:rsidTr="00272B89">
        <w:tc>
          <w:tcPr>
            <w:tcW w:w="1356" w:type="dxa"/>
            <w:shd w:val="clear" w:color="auto" w:fill="F7CAAC" w:themeFill="accent2" w:themeFillTint="66"/>
            <w:vAlign w:val="bottom"/>
          </w:tcPr>
          <w:p w14:paraId="17F57708" w14:textId="01E4CD4A" w:rsidR="007E3792" w:rsidRPr="009D14FD" w:rsidRDefault="007E3792" w:rsidP="004D14A9">
            <w:pPr>
              <w:rPr>
                <w:rFonts w:cstheme="minorHAnsi"/>
                <w:sz w:val="20"/>
                <w:szCs w:val="20"/>
              </w:rPr>
            </w:pPr>
            <w:r w:rsidRPr="009D14FD">
              <w:rPr>
                <w:rFonts w:ascii="Calibri" w:hAnsi="Calibri" w:cs="Calibri"/>
                <w:sz w:val="20"/>
                <w:szCs w:val="20"/>
              </w:rPr>
              <w:t>26-Feb-24</w:t>
            </w:r>
          </w:p>
        </w:tc>
        <w:tc>
          <w:tcPr>
            <w:tcW w:w="3833" w:type="dxa"/>
            <w:shd w:val="clear" w:color="auto" w:fill="F4B083" w:themeFill="accent2" w:themeFillTint="99"/>
          </w:tcPr>
          <w:p w14:paraId="3EE424AE" w14:textId="33E3D968" w:rsidR="007E3792" w:rsidRPr="009D14FD" w:rsidRDefault="007E3792" w:rsidP="004D14A9">
            <w:pPr>
              <w:rPr>
                <w:rFonts w:cstheme="minorHAnsi"/>
                <w:sz w:val="20"/>
                <w:szCs w:val="20"/>
              </w:rPr>
            </w:pPr>
            <w:r w:rsidRPr="009D14FD">
              <w:rPr>
                <w:rFonts w:cstheme="minorHAnsi"/>
                <w:sz w:val="20"/>
                <w:szCs w:val="20"/>
              </w:rPr>
              <w:t>Progress and Feedback</w:t>
            </w:r>
          </w:p>
        </w:tc>
        <w:tc>
          <w:tcPr>
            <w:tcW w:w="743" w:type="dxa"/>
            <w:shd w:val="clear" w:color="auto" w:fill="F7CAAC" w:themeFill="accent2" w:themeFillTint="66"/>
          </w:tcPr>
          <w:p w14:paraId="69D05002" w14:textId="17ABD26A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>JL</w:t>
            </w:r>
          </w:p>
        </w:tc>
        <w:tc>
          <w:tcPr>
            <w:tcW w:w="5375" w:type="dxa"/>
          </w:tcPr>
          <w:p w14:paraId="779A3B6F" w14:textId="2C4804CC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>CSA Course 2/3</w:t>
            </w:r>
          </w:p>
        </w:tc>
        <w:tc>
          <w:tcPr>
            <w:tcW w:w="2757" w:type="dxa"/>
          </w:tcPr>
          <w:p w14:paraId="66640BA9" w14:textId="77777777" w:rsidR="00194636" w:rsidRPr="009D14FD" w:rsidRDefault="00194636" w:rsidP="00194636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>PPU8:</w:t>
            </w: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2720439D" w14:textId="1AEB0265" w:rsidR="00194636" w:rsidRPr="009D14FD" w:rsidRDefault="00194636" w:rsidP="00194636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 xml:space="preserve">Deeper Learning in </w:t>
            </w:r>
            <w:r w:rsidR="00D2576D"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>CS</w:t>
            </w: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1BCEA31F" w14:textId="77777777" w:rsidR="00194636" w:rsidRPr="009D14FD" w:rsidRDefault="00194636" w:rsidP="00194636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6154A1DE" w14:textId="3696976F" w:rsidR="00194636" w:rsidRPr="009D14FD" w:rsidRDefault="00194636" w:rsidP="00194636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 xml:space="preserve">PPU9: Assessing &amp; Reporting Progress in </w:t>
            </w:r>
            <w:r w:rsidR="00D2576D"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>CS</w:t>
            </w: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> </w:t>
            </w: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06D2B80A" w14:textId="77777777" w:rsidR="00194636" w:rsidRPr="009D14FD" w:rsidRDefault="00194636" w:rsidP="00194636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5CEB0ACF" w14:textId="77777777" w:rsidR="00194636" w:rsidRPr="009D14FD" w:rsidRDefault="00194636" w:rsidP="00194636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>PPU11: Developing Pupils’ Literacy</w:t>
            </w: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6AF3F4F1" w14:textId="77777777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</w:tr>
      <w:tr w:rsidR="007E3792" w:rsidRPr="009D14FD" w14:paraId="3EED252F" w14:textId="7B63115B" w:rsidTr="00272B89">
        <w:tc>
          <w:tcPr>
            <w:tcW w:w="1356" w:type="dxa"/>
            <w:shd w:val="clear" w:color="auto" w:fill="F7CAAC" w:themeFill="accent2" w:themeFillTint="66"/>
            <w:vAlign w:val="bottom"/>
          </w:tcPr>
          <w:p w14:paraId="4246721C" w14:textId="566E09F3" w:rsidR="007E3792" w:rsidRPr="009D14FD" w:rsidRDefault="007E3792" w:rsidP="004D14A9">
            <w:pPr>
              <w:rPr>
                <w:rFonts w:cstheme="minorHAnsi"/>
                <w:sz w:val="20"/>
                <w:szCs w:val="20"/>
              </w:rPr>
            </w:pPr>
            <w:r w:rsidRPr="009D14FD">
              <w:rPr>
                <w:rFonts w:ascii="Calibri" w:hAnsi="Calibri" w:cs="Calibri"/>
                <w:sz w:val="20"/>
                <w:szCs w:val="20"/>
              </w:rPr>
              <w:t>11-Mar-24</w:t>
            </w:r>
          </w:p>
        </w:tc>
        <w:tc>
          <w:tcPr>
            <w:tcW w:w="3833" w:type="dxa"/>
            <w:shd w:val="clear" w:color="auto" w:fill="F4B083" w:themeFill="accent2" w:themeFillTint="99"/>
          </w:tcPr>
          <w:p w14:paraId="4D291939" w14:textId="10FBC328" w:rsidR="007E3792" w:rsidRPr="009D14FD" w:rsidRDefault="007E3792" w:rsidP="004D14A9">
            <w:pPr>
              <w:rPr>
                <w:rFonts w:cstheme="minorHAnsi"/>
                <w:sz w:val="20"/>
                <w:szCs w:val="20"/>
              </w:rPr>
            </w:pPr>
            <w:r w:rsidRPr="009D14FD">
              <w:rPr>
                <w:rFonts w:cstheme="minorHAnsi"/>
                <w:sz w:val="20"/>
                <w:szCs w:val="20"/>
              </w:rPr>
              <w:t>Metacognition and literacy</w:t>
            </w:r>
          </w:p>
        </w:tc>
        <w:tc>
          <w:tcPr>
            <w:tcW w:w="743" w:type="dxa"/>
            <w:shd w:val="clear" w:color="auto" w:fill="F7CAAC" w:themeFill="accent2" w:themeFillTint="66"/>
          </w:tcPr>
          <w:p w14:paraId="11328642" w14:textId="5381973D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>JL</w:t>
            </w:r>
          </w:p>
        </w:tc>
        <w:tc>
          <w:tcPr>
            <w:tcW w:w="5375" w:type="dxa"/>
          </w:tcPr>
          <w:p w14:paraId="5A55412E" w14:textId="3BD4C508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>Storytelling, the Hinterland, Cognitive Load Theory, Live Coding</w:t>
            </w:r>
          </w:p>
        </w:tc>
        <w:tc>
          <w:tcPr>
            <w:tcW w:w="2757" w:type="dxa"/>
          </w:tcPr>
          <w:p w14:paraId="7457A3B6" w14:textId="77777777" w:rsidR="00194636" w:rsidRPr="009D14FD" w:rsidRDefault="00194636" w:rsidP="00194636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 xml:space="preserve">PPU10: Activating </w:t>
            </w:r>
            <w:proofErr w:type="gramStart"/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>metacognition</w:t>
            </w:r>
            <w:proofErr w:type="gramEnd"/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61307048" w14:textId="77777777" w:rsidR="00194636" w:rsidRPr="009D14FD" w:rsidRDefault="00194636" w:rsidP="00194636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1A505B0B" w14:textId="77777777" w:rsidR="00194636" w:rsidRPr="009D14FD" w:rsidRDefault="00194636" w:rsidP="00194636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>PPU11: Developing Pupils’ Literacy</w:t>
            </w: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229DC65F" w14:textId="77777777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</w:tr>
      <w:tr w:rsidR="007E3792" w:rsidRPr="009D14FD" w14:paraId="167B53AB" w14:textId="541CB409" w:rsidTr="00272B89">
        <w:tc>
          <w:tcPr>
            <w:tcW w:w="1356" w:type="dxa"/>
            <w:shd w:val="clear" w:color="auto" w:fill="F7CAAC" w:themeFill="accent2" w:themeFillTint="66"/>
            <w:vAlign w:val="bottom"/>
          </w:tcPr>
          <w:p w14:paraId="272BC1F5" w14:textId="1B10A179" w:rsidR="007E3792" w:rsidRPr="009D14FD" w:rsidRDefault="007E3792" w:rsidP="004D14A9">
            <w:pPr>
              <w:rPr>
                <w:rFonts w:cstheme="minorHAnsi"/>
                <w:sz w:val="20"/>
                <w:szCs w:val="20"/>
              </w:rPr>
            </w:pPr>
            <w:r w:rsidRPr="009D14FD">
              <w:rPr>
                <w:rFonts w:ascii="Calibri" w:hAnsi="Calibri" w:cs="Calibri"/>
                <w:sz w:val="20"/>
                <w:szCs w:val="20"/>
              </w:rPr>
              <w:t>15-Apr-24</w:t>
            </w:r>
          </w:p>
        </w:tc>
        <w:tc>
          <w:tcPr>
            <w:tcW w:w="3833" w:type="dxa"/>
            <w:shd w:val="clear" w:color="auto" w:fill="F4B083" w:themeFill="accent2" w:themeFillTint="99"/>
          </w:tcPr>
          <w:p w14:paraId="0764B9B6" w14:textId="28961F4F" w:rsidR="007E3792" w:rsidRPr="009D14FD" w:rsidRDefault="007E3792" w:rsidP="004D14A9">
            <w:pPr>
              <w:rPr>
                <w:rFonts w:cstheme="minorHAnsi"/>
                <w:sz w:val="20"/>
                <w:szCs w:val="20"/>
              </w:rPr>
            </w:pPr>
            <w:r w:rsidRPr="009D14FD">
              <w:rPr>
                <w:rFonts w:cstheme="minorHAnsi"/>
                <w:sz w:val="20"/>
                <w:szCs w:val="20"/>
              </w:rPr>
              <w:t>Academic Poster &amp; critical thinking/stretch &amp; challenge</w:t>
            </w:r>
          </w:p>
        </w:tc>
        <w:tc>
          <w:tcPr>
            <w:tcW w:w="743" w:type="dxa"/>
            <w:shd w:val="clear" w:color="auto" w:fill="F7CAAC" w:themeFill="accent2" w:themeFillTint="66"/>
          </w:tcPr>
          <w:p w14:paraId="62218EC6" w14:textId="1F655F3B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>JL</w:t>
            </w:r>
          </w:p>
        </w:tc>
        <w:tc>
          <w:tcPr>
            <w:tcW w:w="5375" w:type="dxa"/>
          </w:tcPr>
          <w:p w14:paraId="1B1DBAC6" w14:textId="77777777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>Academic Poster</w:t>
            </w:r>
          </w:p>
          <w:p w14:paraId="3C6F2549" w14:textId="12CF7380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>Stretch and challenge in Comp Sci</w:t>
            </w:r>
          </w:p>
        </w:tc>
        <w:tc>
          <w:tcPr>
            <w:tcW w:w="2757" w:type="dxa"/>
          </w:tcPr>
          <w:p w14:paraId="64F84D6D" w14:textId="77777777" w:rsidR="00D2576D" w:rsidRPr="009D14FD" w:rsidRDefault="00D2576D" w:rsidP="00D2576D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>PPU7: Adaptive teaching</w:t>
            </w: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24BF4D4E" w14:textId="77777777" w:rsidR="00D2576D" w:rsidRPr="009D14FD" w:rsidRDefault="00D2576D" w:rsidP="00D2576D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5A0562BB" w14:textId="77777777" w:rsidR="00D2576D" w:rsidRPr="009D14FD" w:rsidRDefault="00D2576D" w:rsidP="00D2576D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>PPU8:</w:t>
            </w: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1BA97F05" w14:textId="049B9DF5" w:rsidR="00D2576D" w:rsidRPr="009D14FD" w:rsidRDefault="00D2576D" w:rsidP="00D2576D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>Deeper Learning in CS</w:t>
            </w: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41741648" w14:textId="77777777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</w:p>
          <w:p w14:paraId="6C338DE4" w14:textId="77777777" w:rsidR="005A1B4D" w:rsidRPr="009D14FD" w:rsidRDefault="005A1B4D" w:rsidP="005A1B4D">
            <w:pPr>
              <w:ind w:firstLine="720"/>
              <w:rPr>
                <w:rFonts w:cstheme="minorHAnsi"/>
                <w:sz w:val="20"/>
                <w:szCs w:val="20"/>
              </w:rPr>
            </w:pPr>
          </w:p>
        </w:tc>
      </w:tr>
      <w:tr w:rsidR="007E3792" w:rsidRPr="009D14FD" w14:paraId="58915E93" w14:textId="07A96615" w:rsidTr="00272B89">
        <w:tc>
          <w:tcPr>
            <w:tcW w:w="1356" w:type="dxa"/>
            <w:shd w:val="clear" w:color="auto" w:fill="F7CAAC" w:themeFill="accent2" w:themeFillTint="66"/>
            <w:vAlign w:val="bottom"/>
          </w:tcPr>
          <w:p w14:paraId="12F117C4" w14:textId="2E1C8688" w:rsidR="007E3792" w:rsidRPr="009D14FD" w:rsidRDefault="007E3792" w:rsidP="004D14A9">
            <w:pPr>
              <w:rPr>
                <w:rFonts w:cstheme="minorHAnsi"/>
                <w:sz w:val="20"/>
                <w:szCs w:val="20"/>
              </w:rPr>
            </w:pPr>
            <w:r w:rsidRPr="009D14FD">
              <w:rPr>
                <w:rFonts w:ascii="Calibri" w:hAnsi="Calibri" w:cs="Calibri"/>
                <w:sz w:val="20"/>
                <w:szCs w:val="20"/>
              </w:rPr>
              <w:t>29-Apr-24</w:t>
            </w:r>
          </w:p>
        </w:tc>
        <w:tc>
          <w:tcPr>
            <w:tcW w:w="3833" w:type="dxa"/>
            <w:shd w:val="clear" w:color="auto" w:fill="F4B083" w:themeFill="accent2" w:themeFillTint="99"/>
          </w:tcPr>
          <w:p w14:paraId="462967AF" w14:textId="57B3A936" w:rsidR="007E3792" w:rsidRPr="009D14FD" w:rsidRDefault="007E3792" w:rsidP="004D14A9">
            <w:pPr>
              <w:rPr>
                <w:rFonts w:cstheme="minorHAnsi"/>
                <w:sz w:val="20"/>
                <w:szCs w:val="20"/>
              </w:rPr>
            </w:pPr>
            <w:r w:rsidRPr="009D14FD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743" w:type="dxa"/>
            <w:shd w:val="clear" w:color="auto" w:fill="F7CAAC" w:themeFill="accent2" w:themeFillTint="66"/>
          </w:tcPr>
          <w:p w14:paraId="4726093D" w14:textId="04840673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>JL</w:t>
            </w:r>
          </w:p>
        </w:tc>
        <w:tc>
          <w:tcPr>
            <w:tcW w:w="5375" w:type="dxa"/>
          </w:tcPr>
          <w:p w14:paraId="193D3FC8" w14:textId="567F4D2B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>CSA Course 3/3</w:t>
            </w:r>
          </w:p>
        </w:tc>
        <w:tc>
          <w:tcPr>
            <w:tcW w:w="2757" w:type="dxa"/>
          </w:tcPr>
          <w:p w14:paraId="659C9A14" w14:textId="77777777" w:rsidR="00D2576D" w:rsidRPr="009D14FD" w:rsidRDefault="00D2576D" w:rsidP="00D2576D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>PPU8:</w:t>
            </w: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43CFE2C8" w14:textId="2307A9EB" w:rsidR="00D2576D" w:rsidRPr="009D14FD" w:rsidRDefault="00D2576D" w:rsidP="00D2576D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lastRenderedPageBreak/>
              <w:t>Deeper Learning in CS </w:t>
            </w: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193BF39E" w14:textId="77777777" w:rsidR="00D2576D" w:rsidRPr="009D14FD" w:rsidRDefault="00D2576D" w:rsidP="00D2576D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2BFDA986" w14:textId="77777777" w:rsidR="00D2576D" w:rsidRPr="009D14FD" w:rsidRDefault="00D2576D" w:rsidP="00D2576D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>PPU11: Developing Pupils’ Literacy</w:t>
            </w: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08BDE011" w14:textId="77777777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</w:tr>
      <w:tr w:rsidR="007E3792" w:rsidRPr="009D14FD" w14:paraId="39CCE643" w14:textId="67AB6424" w:rsidTr="00272B89">
        <w:tc>
          <w:tcPr>
            <w:tcW w:w="1356" w:type="dxa"/>
            <w:shd w:val="clear" w:color="auto" w:fill="F7CAAC" w:themeFill="accent2" w:themeFillTint="66"/>
            <w:vAlign w:val="bottom"/>
          </w:tcPr>
          <w:p w14:paraId="2C609100" w14:textId="22B0E263" w:rsidR="007E3792" w:rsidRPr="009D14FD" w:rsidRDefault="007E3792" w:rsidP="004D14A9">
            <w:pPr>
              <w:rPr>
                <w:rFonts w:cstheme="minorHAnsi"/>
                <w:sz w:val="20"/>
                <w:szCs w:val="20"/>
              </w:rPr>
            </w:pPr>
            <w:r w:rsidRPr="009D14FD">
              <w:rPr>
                <w:rFonts w:ascii="Calibri" w:hAnsi="Calibri" w:cs="Calibri"/>
                <w:sz w:val="20"/>
                <w:szCs w:val="20"/>
              </w:rPr>
              <w:lastRenderedPageBreak/>
              <w:t>13-May-24</w:t>
            </w:r>
          </w:p>
        </w:tc>
        <w:tc>
          <w:tcPr>
            <w:tcW w:w="3833" w:type="dxa"/>
            <w:shd w:val="clear" w:color="auto" w:fill="F4B083" w:themeFill="accent2" w:themeFillTint="99"/>
          </w:tcPr>
          <w:p w14:paraId="0FA76C3E" w14:textId="28471D2F" w:rsidR="007E3792" w:rsidRPr="009D14FD" w:rsidRDefault="007E3792" w:rsidP="004D14A9">
            <w:pPr>
              <w:rPr>
                <w:rFonts w:cstheme="minorHAnsi"/>
                <w:sz w:val="20"/>
                <w:szCs w:val="20"/>
              </w:rPr>
            </w:pPr>
            <w:r w:rsidRPr="009D14FD">
              <w:rPr>
                <w:rFonts w:cstheme="minorHAnsi"/>
                <w:sz w:val="20"/>
                <w:szCs w:val="20"/>
              </w:rPr>
              <w:t>Subject Enhancement</w:t>
            </w:r>
          </w:p>
        </w:tc>
        <w:tc>
          <w:tcPr>
            <w:tcW w:w="743" w:type="dxa"/>
            <w:shd w:val="clear" w:color="auto" w:fill="F7CAAC" w:themeFill="accent2" w:themeFillTint="66"/>
          </w:tcPr>
          <w:p w14:paraId="30AE4F80" w14:textId="57F80F3E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>JL</w:t>
            </w:r>
          </w:p>
        </w:tc>
        <w:tc>
          <w:tcPr>
            <w:tcW w:w="5375" w:type="dxa"/>
          </w:tcPr>
          <w:p w14:paraId="19003646" w14:textId="712B7F07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>Showcase</w:t>
            </w:r>
          </w:p>
          <w:p w14:paraId="2A2C9DD2" w14:textId="6C049C52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9D14FD">
              <w:rPr>
                <w:rFonts w:cstheme="minorHAnsi"/>
                <w:color w:val="000000" w:themeColor="text1"/>
                <w:sz w:val="20"/>
                <w:szCs w:val="20"/>
              </w:rPr>
              <w:t>Misconceptions</w:t>
            </w:r>
          </w:p>
        </w:tc>
        <w:tc>
          <w:tcPr>
            <w:tcW w:w="2757" w:type="dxa"/>
          </w:tcPr>
          <w:p w14:paraId="1335E999" w14:textId="77777777" w:rsidR="00D2576D" w:rsidRPr="009D14FD" w:rsidRDefault="00D2576D" w:rsidP="00D2576D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>PPU8:</w:t>
            </w: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164F4C94" w14:textId="5CD712ED" w:rsidR="00D2576D" w:rsidRPr="009D14FD" w:rsidRDefault="00D2576D" w:rsidP="00D2576D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>Deeper Learning in CS</w:t>
            </w: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7B3993DE" w14:textId="77777777" w:rsidR="00D2576D" w:rsidRPr="009D14FD" w:rsidRDefault="00D2576D" w:rsidP="00D2576D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6AEA9E23" w14:textId="77777777" w:rsidR="00D2576D" w:rsidRPr="009D14FD" w:rsidRDefault="00D2576D" w:rsidP="00D2576D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20"/>
                <w:szCs w:val="20"/>
              </w:rPr>
            </w:pPr>
            <w:r w:rsidRPr="009D14FD">
              <w:rPr>
                <w:rStyle w:val="normaltextrun"/>
                <w:rFonts w:ascii="Calibri" w:hAnsi="Calibri" w:cs="Calibri"/>
                <w:sz w:val="20"/>
                <w:szCs w:val="20"/>
              </w:rPr>
              <w:t>PPU11: Developing Pupils’ Literacy</w:t>
            </w:r>
            <w:r w:rsidRPr="009D14F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352DA3ED" w14:textId="77777777" w:rsidR="007E3792" w:rsidRPr="009D14FD" w:rsidRDefault="007E3792" w:rsidP="004D14A9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</w:p>
        </w:tc>
      </w:tr>
    </w:tbl>
    <w:p w14:paraId="790E5207" w14:textId="49793923" w:rsidR="00BD07C7" w:rsidRPr="009D14FD" w:rsidRDefault="0040539F" w:rsidP="00726D10">
      <w:pPr>
        <w:pStyle w:val="ListParagraph"/>
        <w:rPr>
          <w:rFonts w:eastAsiaTheme="minorEastAsia"/>
          <w:sz w:val="20"/>
          <w:szCs w:val="20"/>
        </w:rPr>
      </w:pPr>
      <w:r w:rsidRPr="009D14FD">
        <w:rPr>
          <w:rFonts w:eastAsiaTheme="minorEastAsia"/>
          <w:sz w:val="20"/>
          <w:szCs w:val="20"/>
        </w:rPr>
        <w:t xml:space="preserve"> </w:t>
      </w:r>
    </w:p>
    <w:p w14:paraId="13B4AEAE" w14:textId="159E0575" w:rsidR="00E32D57" w:rsidRPr="009D14FD" w:rsidRDefault="00E32D57" w:rsidP="00726D10">
      <w:pPr>
        <w:pStyle w:val="ListParagraph"/>
        <w:rPr>
          <w:rFonts w:eastAsiaTheme="minorEastAsia"/>
          <w:sz w:val="20"/>
          <w:szCs w:val="20"/>
        </w:rPr>
      </w:pPr>
    </w:p>
    <w:sectPr w:rsidR="00E32D57" w:rsidRPr="009D14FD" w:rsidSect="00FC0040">
      <w:pgSz w:w="16840" w:h="1190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984D6A"/>
    <w:multiLevelType w:val="hybridMultilevel"/>
    <w:tmpl w:val="214E2A78"/>
    <w:lvl w:ilvl="0" w:tplc="E03E3906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390ABB"/>
    <w:multiLevelType w:val="hybridMultilevel"/>
    <w:tmpl w:val="D6D8BD2E"/>
    <w:lvl w:ilvl="0" w:tplc="47141B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36CCB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F0EE9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7A89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8473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D002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79C09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F005B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3205D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57774CD"/>
    <w:multiLevelType w:val="hybridMultilevel"/>
    <w:tmpl w:val="FA10C90C"/>
    <w:lvl w:ilvl="0" w:tplc="3102807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6836B3A"/>
    <w:multiLevelType w:val="hybridMultilevel"/>
    <w:tmpl w:val="A352F220"/>
    <w:lvl w:ilvl="0" w:tplc="1F58D2E8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3904693">
    <w:abstractNumId w:val="1"/>
  </w:num>
  <w:num w:numId="2" w16cid:durableId="486868956">
    <w:abstractNumId w:val="3"/>
  </w:num>
  <w:num w:numId="3" w16cid:durableId="854809279">
    <w:abstractNumId w:val="0"/>
  </w:num>
  <w:num w:numId="4" w16cid:durableId="79070660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0040"/>
    <w:rsid w:val="000247A0"/>
    <w:rsid w:val="000327BA"/>
    <w:rsid w:val="000C4135"/>
    <w:rsid w:val="000D41E1"/>
    <w:rsid w:val="000F6984"/>
    <w:rsid w:val="00137178"/>
    <w:rsid w:val="00173DB5"/>
    <w:rsid w:val="0017610B"/>
    <w:rsid w:val="00194636"/>
    <w:rsid w:val="001B29DB"/>
    <w:rsid w:val="001C7C8A"/>
    <w:rsid w:val="00272B89"/>
    <w:rsid w:val="00282729"/>
    <w:rsid w:val="002B1EA2"/>
    <w:rsid w:val="002D28B1"/>
    <w:rsid w:val="0037275A"/>
    <w:rsid w:val="00382111"/>
    <w:rsid w:val="003D018F"/>
    <w:rsid w:val="003E4917"/>
    <w:rsid w:val="003F6BFC"/>
    <w:rsid w:val="0040539F"/>
    <w:rsid w:val="00423AB0"/>
    <w:rsid w:val="00464318"/>
    <w:rsid w:val="00492255"/>
    <w:rsid w:val="004A6FDC"/>
    <w:rsid w:val="004B5E3B"/>
    <w:rsid w:val="004D14A9"/>
    <w:rsid w:val="004F1F90"/>
    <w:rsid w:val="00502FCE"/>
    <w:rsid w:val="00513305"/>
    <w:rsid w:val="00524D9C"/>
    <w:rsid w:val="00552D02"/>
    <w:rsid w:val="00554930"/>
    <w:rsid w:val="00565989"/>
    <w:rsid w:val="0057347B"/>
    <w:rsid w:val="005A1B4D"/>
    <w:rsid w:val="005E24A1"/>
    <w:rsid w:val="00621356"/>
    <w:rsid w:val="006A4662"/>
    <w:rsid w:val="006C5850"/>
    <w:rsid w:val="006F0A62"/>
    <w:rsid w:val="006F373B"/>
    <w:rsid w:val="00726D10"/>
    <w:rsid w:val="007E3792"/>
    <w:rsid w:val="0080378F"/>
    <w:rsid w:val="00832C32"/>
    <w:rsid w:val="00862424"/>
    <w:rsid w:val="008F315F"/>
    <w:rsid w:val="0092616F"/>
    <w:rsid w:val="00982EA9"/>
    <w:rsid w:val="00995644"/>
    <w:rsid w:val="009D14FD"/>
    <w:rsid w:val="00A023C4"/>
    <w:rsid w:val="00A47DE7"/>
    <w:rsid w:val="00A63F31"/>
    <w:rsid w:val="00A92759"/>
    <w:rsid w:val="00AA2928"/>
    <w:rsid w:val="00AD1580"/>
    <w:rsid w:val="00B22F12"/>
    <w:rsid w:val="00B53D6A"/>
    <w:rsid w:val="00BB1DF5"/>
    <w:rsid w:val="00BD07C7"/>
    <w:rsid w:val="00C2386C"/>
    <w:rsid w:val="00C40B87"/>
    <w:rsid w:val="00C546B9"/>
    <w:rsid w:val="00C70145"/>
    <w:rsid w:val="00CB225F"/>
    <w:rsid w:val="00CB7186"/>
    <w:rsid w:val="00D01431"/>
    <w:rsid w:val="00D22E59"/>
    <w:rsid w:val="00D2576D"/>
    <w:rsid w:val="00DA1CA8"/>
    <w:rsid w:val="00DF27D6"/>
    <w:rsid w:val="00E261FA"/>
    <w:rsid w:val="00E309CC"/>
    <w:rsid w:val="00E32D57"/>
    <w:rsid w:val="00E4639E"/>
    <w:rsid w:val="00E53927"/>
    <w:rsid w:val="00EA6681"/>
    <w:rsid w:val="00ED426A"/>
    <w:rsid w:val="00ED5546"/>
    <w:rsid w:val="00F115D6"/>
    <w:rsid w:val="00F4006D"/>
    <w:rsid w:val="00F558FF"/>
    <w:rsid w:val="00F9107F"/>
    <w:rsid w:val="00FA308F"/>
    <w:rsid w:val="00FC0040"/>
    <w:rsid w:val="00FD0C9B"/>
    <w:rsid w:val="01DFC01F"/>
    <w:rsid w:val="026E25BE"/>
    <w:rsid w:val="03496A79"/>
    <w:rsid w:val="05B81ABB"/>
    <w:rsid w:val="06B8CE67"/>
    <w:rsid w:val="09182578"/>
    <w:rsid w:val="0919D32D"/>
    <w:rsid w:val="0A58B332"/>
    <w:rsid w:val="0AB3F5D9"/>
    <w:rsid w:val="0BF08784"/>
    <w:rsid w:val="0D6E5F20"/>
    <w:rsid w:val="0EACC2D7"/>
    <w:rsid w:val="0F458DAC"/>
    <w:rsid w:val="0FF5D38B"/>
    <w:rsid w:val="109658A2"/>
    <w:rsid w:val="10EA90F4"/>
    <w:rsid w:val="115F12D1"/>
    <w:rsid w:val="124A9222"/>
    <w:rsid w:val="1496B393"/>
    <w:rsid w:val="160645FD"/>
    <w:rsid w:val="16C1CEA7"/>
    <w:rsid w:val="16F39579"/>
    <w:rsid w:val="1742181D"/>
    <w:rsid w:val="17FF107D"/>
    <w:rsid w:val="193F60CE"/>
    <w:rsid w:val="1AEAE670"/>
    <w:rsid w:val="1B383B47"/>
    <w:rsid w:val="1E18CE4B"/>
    <w:rsid w:val="1F25B99B"/>
    <w:rsid w:val="227DDA58"/>
    <w:rsid w:val="24981F3C"/>
    <w:rsid w:val="2702C4E4"/>
    <w:rsid w:val="2788578E"/>
    <w:rsid w:val="2A49478B"/>
    <w:rsid w:val="2AA651A3"/>
    <w:rsid w:val="2AEE3863"/>
    <w:rsid w:val="2B2DF948"/>
    <w:rsid w:val="2B3B1952"/>
    <w:rsid w:val="2B8886C5"/>
    <w:rsid w:val="2C739078"/>
    <w:rsid w:val="2CF527E1"/>
    <w:rsid w:val="2DA5407D"/>
    <w:rsid w:val="2F253C3E"/>
    <w:rsid w:val="30545D5C"/>
    <w:rsid w:val="310BF2DC"/>
    <w:rsid w:val="31D9B8C3"/>
    <w:rsid w:val="31F02DBD"/>
    <w:rsid w:val="333FD561"/>
    <w:rsid w:val="338BFE1E"/>
    <w:rsid w:val="33B18B63"/>
    <w:rsid w:val="35C89E81"/>
    <w:rsid w:val="381BBB69"/>
    <w:rsid w:val="39E00209"/>
    <w:rsid w:val="3D8BF032"/>
    <w:rsid w:val="3E1A1270"/>
    <w:rsid w:val="3E1EB5D1"/>
    <w:rsid w:val="417B8B37"/>
    <w:rsid w:val="4388F98B"/>
    <w:rsid w:val="43FB447A"/>
    <w:rsid w:val="472CCD42"/>
    <w:rsid w:val="47B45D40"/>
    <w:rsid w:val="48670B97"/>
    <w:rsid w:val="4A02DBF8"/>
    <w:rsid w:val="4D3A5AF9"/>
    <w:rsid w:val="4EBD24BE"/>
    <w:rsid w:val="50D99226"/>
    <w:rsid w:val="5159E154"/>
    <w:rsid w:val="529D07A1"/>
    <w:rsid w:val="52F70FE7"/>
    <w:rsid w:val="53FA1573"/>
    <w:rsid w:val="585C3DC4"/>
    <w:rsid w:val="596A1885"/>
    <w:rsid w:val="5A76AD55"/>
    <w:rsid w:val="5AA517B4"/>
    <w:rsid w:val="5DEE0F3A"/>
    <w:rsid w:val="629821A1"/>
    <w:rsid w:val="62B8AD29"/>
    <w:rsid w:val="6676B8FE"/>
    <w:rsid w:val="6ADC7F44"/>
    <w:rsid w:val="6C34BC36"/>
    <w:rsid w:val="6E3EAB81"/>
    <w:rsid w:val="6E57D3DE"/>
    <w:rsid w:val="6E823286"/>
    <w:rsid w:val="6FDA7BE2"/>
    <w:rsid w:val="708A2492"/>
    <w:rsid w:val="712140B2"/>
    <w:rsid w:val="74131748"/>
    <w:rsid w:val="750EFC22"/>
    <w:rsid w:val="760BD805"/>
    <w:rsid w:val="778883AF"/>
    <w:rsid w:val="77E58DC7"/>
    <w:rsid w:val="79FA8D57"/>
    <w:rsid w:val="79FF12EC"/>
    <w:rsid w:val="7B76511B"/>
    <w:rsid w:val="7E31E38F"/>
    <w:rsid w:val="7E9B9CA1"/>
    <w:rsid w:val="7E9E7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04D8FA"/>
  <w14:defaultImageDpi w14:val="32767"/>
  <w15:chartTrackingRefBased/>
  <w15:docId w15:val="{FF4FCF95-0A13-4046-A1AC-2F1BE387C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C00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customStyle="1" w:styleId="paragraph">
    <w:name w:val="paragraph"/>
    <w:basedOn w:val="Normal"/>
    <w:rsid w:val="00862424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customStyle="1" w:styleId="normaltextrun">
    <w:name w:val="normaltextrun"/>
    <w:basedOn w:val="DefaultParagraphFont"/>
    <w:rsid w:val="00862424"/>
  </w:style>
  <w:style w:type="character" w:customStyle="1" w:styleId="eop">
    <w:name w:val="eop"/>
    <w:basedOn w:val="DefaultParagraphFont"/>
    <w:rsid w:val="008624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21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63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993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719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882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719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4533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6107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020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224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3983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74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8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43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34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851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3698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778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728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007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843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940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69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93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58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410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325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28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674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28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97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618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327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9388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119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925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373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30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574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480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00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8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16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563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158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279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946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092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111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389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123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5004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848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333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9381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4940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907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5579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7850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523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6847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011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51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68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339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202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968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319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848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428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39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9101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3671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88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997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673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4215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1425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2467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770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950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9899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0730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0017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7069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007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064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3959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8934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4569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136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477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050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1326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539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406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568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32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6716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561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037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460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6715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5434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098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925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1440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2391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8755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915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3714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627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0887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63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831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297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988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4337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0397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7841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813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9987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9364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5177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29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63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557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517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5775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53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331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380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945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514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479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595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7223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1719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757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751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242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6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908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68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3206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24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67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039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0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0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60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7333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339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709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099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18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423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e0966dd-772e-4ca3-ab31-fd40a5275e96">
      <Terms xmlns="http://schemas.microsoft.com/office/infopath/2007/PartnerControls"/>
    </lcf76f155ced4ddcb4097134ff3c332f>
    <TaxCatchAll xmlns="dccc251f-f9c9-4efa-9db1-4333552ba52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B99CFEB7D82B4F967F0A08F4F15385" ma:contentTypeVersion="16" ma:contentTypeDescription="Create a new document." ma:contentTypeScope="" ma:versionID="19029841672751a835797ca337d4f29d">
  <xsd:schema xmlns:xsd="http://www.w3.org/2001/XMLSchema" xmlns:xs="http://www.w3.org/2001/XMLSchema" xmlns:p="http://schemas.microsoft.com/office/2006/metadata/properties" xmlns:ns2="7e0966dd-772e-4ca3-ab31-fd40a5275e96" xmlns:ns3="dccc251f-f9c9-4efa-9db1-4333552ba52f" targetNamespace="http://schemas.microsoft.com/office/2006/metadata/properties" ma:root="true" ma:fieldsID="1e3b47d982ce7ae8235248eaff338c13" ns2:_="" ns3:_="">
    <xsd:import namespace="7e0966dd-772e-4ca3-ab31-fd40a5275e96"/>
    <xsd:import namespace="dccc251f-f9c9-4efa-9db1-4333552ba52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CR" minOccurs="0"/>
                <xsd:element ref="ns2:MediaServiceObjectDetectorVersion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0966dd-772e-4ca3-ab31-fd40a5275e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ccc251f-f9c9-4efa-9db1-4333552ba52f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e5b912d5-16ca-4625-8d7e-0c6ccfdd19b8}" ma:internalName="TaxCatchAll" ma:showField="CatchAllData" ma:web="dccc251f-f9c9-4efa-9db1-4333552ba52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732DBBF-CB4D-4F89-A42A-609579966B7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4A721D5-1CD0-4AF9-8D90-F9C74D3003A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2AA3DA0-947E-4D04-A60F-113200EE3B2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3</Pages>
  <Words>362</Words>
  <Characters>2069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Morgan, Alison</dc:creator>
  <cp:keywords/>
  <dc:description/>
  <cp:lastModifiedBy>Leese, Jonty</cp:lastModifiedBy>
  <cp:revision>31</cp:revision>
  <cp:lastPrinted>2022-06-27T09:00:00Z</cp:lastPrinted>
  <dcterms:created xsi:type="dcterms:W3CDTF">2023-08-11T18:48:00Z</dcterms:created>
  <dcterms:modified xsi:type="dcterms:W3CDTF">2023-09-06T14:34:00Z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0x0101003EB99CFEB7D82B4F967F0A08F4F15385</vt:lpwstr>
  </property>
</Properties>
</file>