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4CC78" w14:textId="7587454A" w:rsidR="00585225" w:rsidRDefault="00D6465A" w:rsidP="00D6465A">
      <w:pPr>
        <w:pStyle w:val="Heading1"/>
      </w:pPr>
      <w:r>
        <w:t xml:space="preserve">Physical Education: </w:t>
      </w:r>
      <w:r w:rsidR="004074E4">
        <w:t xml:space="preserve">Session detail linked to PPU activity </w:t>
      </w:r>
      <w:r w:rsidR="00052D98">
        <w:t xml:space="preserve">2023 -2024 </w:t>
      </w:r>
    </w:p>
    <w:p w14:paraId="239736A2" w14:textId="77777777" w:rsidR="00D6465A" w:rsidRPr="00D6465A" w:rsidRDefault="00D6465A" w:rsidP="00D6465A"/>
    <w:tbl>
      <w:tblPr>
        <w:tblStyle w:val="TableGrid"/>
        <w:tblW w:w="15338" w:type="dxa"/>
        <w:tblLayout w:type="fixed"/>
        <w:tblLook w:val="04A0" w:firstRow="1" w:lastRow="0" w:firstColumn="1" w:lastColumn="0" w:noHBand="0" w:noVBand="1"/>
      </w:tblPr>
      <w:tblGrid>
        <w:gridCol w:w="1089"/>
        <w:gridCol w:w="1111"/>
        <w:gridCol w:w="1515"/>
        <w:gridCol w:w="1475"/>
        <w:gridCol w:w="3628"/>
        <w:gridCol w:w="6520"/>
      </w:tblGrid>
      <w:tr w:rsidR="00986B47" w14:paraId="4F11041E" w14:textId="3C708C08" w:rsidTr="00986B47">
        <w:tc>
          <w:tcPr>
            <w:tcW w:w="1089" w:type="dxa"/>
            <w:shd w:val="clear" w:color="auto" w:fill="A8D08D" w:themeFill="accent6" w:themeFillTint="99"/>
          </w:tcPr>
          <w:p w14:paraId="0CE23779" w14:textId="3282F604" w:rsidR="00986B47" w:rsidRDefault="00986B47">
            <w:r>
              <w:t>Date</w:t>
            </w:r>
          </w:p>
        </w:tc>
        <w:tc>
          <w:tcPr>
            <w:tcW w:w="1111" w:type="dxa"/>
            <w:shd w:val="clear" w:color="auto" w:fill="A8D08D" w:themeFill="accent6" w:themeFillTint="99"/>
          </w:tcPr>
          <w:p w14:paraId="3C56ACBE" w14:textId="51EB804F" w:rsidR="00986B47" w:rsidRDefault="00986B47">
            <w:r>
              <w:t xml:space="preserve">Activity </w:t>
            </w:r>
          </w:p>
        </w:tc>
        <w:tc>
          <w:tcPr>
            <w:tcW w:w="1515" w:type="dxa"/>
            <w:shd w:val="clear" w:color="auto" w:fill="A8D08D" w:themeFill="accent6" w:themeFillTint="99"/>
          </w:tcPr>
          <w:p w14:paraId="5D76CFAF" w14:textId="4BE8C83D" w:rsidR="00986B47" w:rsidRDefault="00986B47">
            <w:r>
              <w:t>Themes</w:t>
            </w:r>
          </w:p>
        </w:tc>
        <w:tc>
          <w:tcPr>
            <w:tcW w:w="1475" w:type="dxa"/>
            <w:shd w:val="clear" w:color="auto" w:fill="A8D08D" w:themeFill="accent6" w:themeFillTint="99"/>
          </w:tcPr>
          <w:p w14:paraId="320A454A" w14:textId="532EDB04" w:rsidR="00986B47" w:rsidRDefault="00986B47">
            <w:r>
              <w:t xml:space="preserve">PPU link </w:t>
            </w:r>
          </w:p>
        </w:tc>
        <w:tc>
          <w:tcPr>
            <w:tcW w:w="3628" w:type="dxa"/>
            <w:shd w:val="clear" w:color="auto" w:fill="A8D08D" w:themeFill="accent6" w:themeFillTint="99"/>
          </w:tcPr>
          <w:p w14:paraId="13CE78D2" w14:textId="29884236" w:rsidR="00986B47" w:rsidRDefault="00986B47">
            <w:r>
              <w:t xml:space="preserve">PPU focus </w:t>
            </w:r>
          </w:p>
        </w:tc>
        <w:tc>
          <w:tcPr>
            <w:tcW w:w="6520" w:type="dxa"/>
            <w:shd w:val="clear" w:color="auto" w:fill="A8D08D" w:themeFill="accent6" w:themeFillTint="99"/>
          </w:tcPr>
          <w:p w14:paraId="44B8E54C" w14:textId="3BBE6FA9" w:rsidR="00986B47" w:rsidRDefault="00986B47">
            <w:r>
              <w:t xml:space="preserve">Key PPU language </w:t>
            </w:r>
          </w:p>
        </w:tc>
      </w:tr>
      <w:tr w:rsidR="00986B47" w14:paraId="7153B7CC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2E2ED529" w14:textId="2FBB1565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 xml:space="preserve"> 22</w:t>
            </w:r>
            <w:r w:rsidRPr="00B33DDA">
              <w:rPr>
                <w:sz w:val="20"/>
                <w:szCs w:val="20"/>
                <w:vertAlign w:val="superscript"/>
              </w:rPr>
              <w:t>nd</w:t>
            </w:r>
            <w:r w:rsidRPr="00B33DDA">
              <w:rPr>
                <w:sz w:val="20"/>
                <w:szCs w:val="20"/>
              </w:rPr>
              <w:t xml:space="preserve"> Sept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55B45684" w14:textId="0FEC8B9C" w:rsidR="00986B47" w:rsidRPr="009A1DB7" w:rsidRDefault="00986B47" w:rsidP="00805869">
            <w:pPr>
              <w:rPr>
                <w:sz w:val="20"/>
                <w:szCs w:val="20"/>
              </w:rPr>
            </w:pPr>
            <w:r w:rsidRPr="009A1DB7">
              <w:rPr>
                <w:sz w:val="20"/>
                <w:szCs w:val="20"/>
              </w:rPr>
              <w:t xml:space="preserve">Intro to PG1a 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0267F0E1" w14:textId="44C119E0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Writing at </w:t>
            </w:r>
            <w:proofErr w:type="gramStart"/>
            <w:r>
              <w:rPr>
                <w:sz w:val="20"/>
                <w:szCs w:val="20"/>
              </w:rPr>
              <w:t>Master’s</w:t>
            </w:r>
            <w:proofErr w:type="gramEnd"/>
            <w:r>
              <w:rPr>
                <w:sz w:val="20"/>
                <w:szCs w:val="20"/>
              </w:rPr>
              <w:t xml:space="preserve"> level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6890A2EE" w14:textId="77777777" w:rsidR="00986B47" w:rsidRDefault="00986B47" w:rsidP="0025403C">
            <w:pPr>
              <w:rPr>
                <w:sz w:val="20"/>
                <w:szCs w:val="20"/>
              </w:rPr>
            </w:pPr>
          </w:p>
        </w:tc>
        <w:tc>
          <w:tcPr>
            <w:tcW w:w="3628" w:type="dxa"/>
            <w:shd w:val="clear" w:color="auto" w:fill="E2EFD9" w:themeFill="accent6" w:themeFillTint="33"/>
          </w:tcPr>
          <w:p w14:paraId="0B2C94D0" w14:textId="62AE62E2" w:rsidR="00986B47" w:rsidRDefault="00986B47" w:rsidP="00986B47">
            <w:r>
              <w:t xml:space="preserve">Observation focus?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0FC77156" w14:textId="72FDBC45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Thinking critically about the nature, </w:t>
            </w:r>
            <w:proofErr w:type="gramStart"/>
            <w:r>
              <w:t>value</w:t>
            </w:r>
            <w:proofErr w:type="gramEnd"/>
            <w:r>
              <w:t xml:space="preserve"> and teaching of PE. </w:t>
            </w:r>
          </w:p>
        </w:tc>
      </w:tr>
      <w:tr w:rsidR="00986B47" w14:paraId="0305A008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3FCD14B5" w14:textId="77777777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39A02E29" w14:textId="26C8646F" w:rsidR="00986B47" w:rsidRPr="009A1DB7" w:rsidRDefault="00986B47" w:rsidP="008058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Foundation skills 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5117B389" w14:textId="6EFEEF25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Making an effective start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154F640A" w14:textId="5EDB9D86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 2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16D599E5" w14:textId="0145282C" w:rsidR="00986B47" w:rsidRDefault="00986B47" w:rsidP="00986B47">
            <w:r>
              <w:t xml:space="preserve">How are planning for the 3 pillars of progression?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21BDA23C" w14:textId="485598D9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Getting pupils ready for learning. </w:t>
            </w:r>
          </w:p>
        </w:tc>
      </w:tr>
      <w:tr w:rsidR="00986B47" w14:paraId="23F5A5C3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4D61649C" w14:textId="064F0865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6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October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2C5D8C7D" w14:textId="6FB56D09" w:rsidR="00986B47" w:rsidRDefault="00986B47" w:rsidP="00805869">
            <w:r>
              <w:t xml:space="preserve">Badminton 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1BE36CC2" w14:textId="4EAA08B2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t>Managing the space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7ECFFDAE" w14:textId="630B0030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 2 and 3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3FEC9F38" w14:textId="7753CE45" w:rsidR="00986B47" w:rsidRDefault="00986B47" w:rsidP="00986B47">
            <w:r>
              <w:t xml:space="preserve">Creating routines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3D46F1C6" w14:textId="1B7DB099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Planning requirements </w:t>
            </w:r>
          </w:p>
          <w:p w14:paraId="36A5551D" w14:textId="60E11556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>Transitions</w:t>
            </w:r>
          </w:p>
          <w:p w14:paraId="698B5951" w14:textId="77777777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>Dealing with equipment</w:t>
            </w:r>
          </w:p>
          <w:p w14:paraId="0C43E6B0" w14:textId="0600E7C0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The value of routines. </w:t>
            </w:r>
          </w:p>
        </w:tc>
      </w:tr>
      <w:tr w:rsidR="00986B47" w14:paraId="3FCC873D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2013B9F4" w14:textId="742AA1EB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20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October 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2FD17885" w14:textId="06E9A145" w:rsidR="00986B47" w:rsidRDefault="00986B47" w:rsidP="00805869">
            <w:r>
              <w:t>Games based Activities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1209469C" w14:textId="5B0884CA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is required for learning?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08E67C4F" w14:textId="76A6A8E2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 2 and 4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1CD7B1FD" w14:textId="07164689" w:rsidR="00986B47" w:rsidRDefault="00AB3607" w:rsidP="00F019A9">
            <w:r>
              <w:t xml:space="preserve">PE is more that Sports techniques.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7E635A9E" w14:textId="73A505AD" w:rsidR="00986B47" w:rsidRDefault="00986B47" w:rsidP="00F019A9">
            <w:r>
              <w:t xml:space="preserve">What are they learning while you are teaching them? </w:t>
            </w:r>
          </w:p>
          <w:p w14:paraId="66A5CCB9" w14:textId="5C37E6E6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>Kretchmar’s features for meaningful experiences.</w:t>
            </w:r>
          </w:p>
          <w:p w14:paraId="6BF44680" w14:textId="77777777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Know, show, grow. </w:t>
            </w:r>
          </w:p>
          <w:p w14:paraId="0D3B8791" w14:textId="640C9F0E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Self-determination theory </w:t>
            </w:r>
          </w:p>
        </w:tc>
      </w:tr>
      <w:tr w:rsidR="00986B47" w14:paraId="24C1C0D2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02DDF075" w14:textId="3717CC56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10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November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175E6264" w14:textId="4BDC9A80" w:rsidR="00986B47" w:rsidRDefault="00986B47" w:rsidP="00805869">
            <w:r>
              <w:t>Games based Activities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1AF15E6A" w14:textId="3F9FEBD3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Instructional design decisions 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38BFC8F2" w14:textId="1FBCF6C2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 2, 3 and 4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74F8856C" w14:textId="17C84CBD" w:rsidR="00986B47" w:rsidRDefault="00AB3607" w:rsidP="00BE201E">
            <w:r>
              <w:t>How do</w:t>
            </w:r>
            <w:r w:rsidR="00BE201E">
              <w:t xml:space="preserve"> you want pupils to learn?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5D6ADF13" w14:textId="19D3FF5E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Mosston’s</w:t>
            </w:r>
            <w:proofErr w:type="spellEnd"/>
            <w:r>
              <w:t xml:space="preserve"> spectrum of teaching styles </w:t>
            </w:r>
          </w:p>
          <w:p w14:paraId="308CCDD9" w14:textId="4C129E09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More appropriate models? </w:t>
            </w:r>
          </w:p>
        </w:tc>
      </w:tr>
      <w:tr w:rsidR="00986B47" w14:paraId="5C0BADA6" w14:textId="77777777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7D05685C" w14:textId="2D85B246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24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November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53819E70" w14:textId="4DEC9ED0" w:rsidR="00986B47" w:rsidRDefault="00986B47" w:rsidP="00805869">
            <w:r>
              <w:t>Net/wall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2EA80E39" w14:textId="3D3B07B1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Holistic assessment in PE 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00366AE4" w14:textId="0CD89316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PPU5 Understanding assessment in PE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557EE062" w14:textId="3E21890E" w:rsidR="00986B47" w:rsidRDefault="00986B47" w:rsidP="00986B47">
            <w:r>
              <w:t xml:space="preserve">It’s more than physical skills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3ACD787D" w14:textId="7D237CFD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Declarative and procedural knowledge </w:t>
            </w:r>
          </w:p>
          <w:p w14:paraId="75FB58DF" w14:textId="1D793FD4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>Domains of learning in PE</w:t>
            </w:r>
          </w:p>
          <w:p w14:paraId="19F242A3" w14:textId="77777777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How can pupils show as well as know – show me don’t tell me. </w:t>
            </w:r>
          </w:p>
          <w:p w14:paraId="42AF598F" w14:textId="2A2B15BC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Head, heart, hands model. </w:t>
            </w:r>
          </w:p>
        </w:tc>
      </w:tr>
      <w:tr w:rsidR="00986B47" w14:paraId="24387655" w14:textId="04417F03" w:rsidTr="00986B47">
        <w:tc>
          <w:tcPr>
            <w:tcW w:w="1089" w:type="dxa"/>
            <w:shd w:val="clear" w:color="auto" w:fill="E2EFD9" w:themeFill="accent6" w:themeFillTint="33"/>
            <w:vAlign w:val="center"/>
          </w:tcPr>
          <w:p w14:paraId="0F6CC93A" w14:textId="358B71CE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8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December</w:t>
            </w:r>
          </w:p>
        </w:tc>
        <w:tc>
          <w:tcPr>
            <w:tcW w:w="1111" w:type="dxa"/>
            <w:shd w:val="clear" w:color="auto" w:fill="E2EFD9" w:themeFill="accent6" w:themeFillTint="33"/>
            <w:vAlign w:val="center"/>
          </w:tcPr>
          <w:p w14:paraId="4D2C1D08" w14:textId="333721BD" w:rsidR="00986B47" w:rsidRDefault="00986B47" w:rsidP="00805869">
            <w:r>
              <w:t xml:space="preserve">Games based Activities </w:t>
            </w:r>
          </w:p>
        </w:tc>
        <w:tc>
          <w:tcPr>
            <w:tcW w:w="1515" w:type="dxa"/>
            <w:shd w:val="clear" w:color="auto" w:fill="E2EFD9" w:themeFill="accent6" w:themeFillTint="33"/>
          </w:tcPr>
          <w:p w14:paraId="7FFB1B06" w14:textId="77777777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Self and peer assessment </w:t>
            </w:r>
          </w:p>
          <w:p w14:paraId="5B706D4B" w14:textId="441BE059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Adaptive teaching </w:t>
            </w:r>
            <w:r w:rsidRPr="001F5B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75" w:type="dxa"/>
            <w:shd w:val="clear" w:color="auto" w:fill="E2EFD9" w:themeFill="accent6" w:themeFillTint="33"/>
          </w:tcPr>
          <w:p w14:paraId="21D9CDA2" w14:textId="77777777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 5 </w:t>
            </w:r>
          </w:p>
          <w:p w14:paraId="5BFCE180" w14:textId="4DA0834C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Pr="0A759B68">
              <w:rPr>
                <w:sz w:val="20"/>
                <w:szCs w:val="20"/>
              </w:rPr>
              <w:t xml:space="preserve">PPU6: </w:t>
            </w:r>
            <w:r>
              <w:rPr>
                <w:sz w:val="20"/>
                <w:szCs w:val="20"/>
              </w:rPr>
              <w:t>Re-</w:t>
            </w:r>
            <w:r w:rsidRPr="0A759B68">
              <w:rPr>
                <w:sz w:val="20"/>
                <w:szCs w:val="20"/>
              </w:rPr>
              <w:t>Establishing Classroom relationships</w:t>
            </w:r>
          </w:p>
          <w:p w14:paraId="031DAB12" w14:textId="0F63C6D7" w:rsidR="00986B47" w:rsidRDefault="00986B47" w:rsidP="0025403C">
            <w:r>
              <w:rPr>
                <w:sz w:val="20"/>
                <w:szCs w:val="20"/>
              </w:rPr>
              <w:t xml:space="preserve">*PPU7: Adaptive teaching </w:t>
            </w:r>
          </w:p>
        </w:tc>
        <w:tc>
          <w:tcPr>
            <w:tcW w:w="3628" w:type="dxa"/>
            <w:shd w:val="clear" w:color="auto" w:fill="E2EFD9" w:themeFill="accent6" w:themeFillTint="33"/>
          </w:tcPr>
          <w:p w14:paraId="31500F0A" w14:textId="77777777" w:rsidR="00986B47" w:rsidRDefault="00C73554" w:rsidP="00BE201E">
            <w:r>
              <w:t>Using all the pairs of eyes.</w:t>
            </w:r>
          </w:p>
          <w:p w14:paraId="77191E38" w14:textId="10C10BDE" w:rsidR="00C73554" w:rsidRDefault="00E7043A" w:rsidP="00BE201E">
            <w:r>
              <w:t xml:space="preserve">Making sure All can learn. </w:t>
            </w:r>
          </w:p>
        </w:tc>
        <w:tc>
          <w:tcPr>
            <w:tcW w:w="6520" w:type="dxa"/>
            <w:shd w:val="clear" w:color="auto" w:fill="E2EFD9" w:themeFill="accent6" w:themeFillTint="33"/>
          </w:tcPr>
          <w:p w14:paraId="3A8AC7AA" w14:textId="7F72EDC8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Impact of developing a safe and predictable environment for a specific identified pupil </w:t>
            </w:r>
          </w:p>
          <w:p w14:paraId="6FAB9914" w14:textId="77777777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Strategies to create a positive learning </w:t>
            </w:r>
            <w:proofErr w:type="gramStart"/>
            <w:r>
              <w:t>experience</w:t>
            </w:r>
            <w:proofErr w:type="gramEnd"/>
            <w:r>
              <w:t xml:space="preserve"> </w:t>
            </w:r>
          </w:p>
          <w:p w14:paraId="4ADE8C03" w14:textId="675C4249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Proactive strategies for a positive behaviour management </w:t>
            </w:r>
          </w:p>
          <w:p w14:paraId="5967E63A" w14:textId="0FACE66E" w:rsidR="00986B47" w:rsidRDefault="00986B47" w:rsidP="0025403C">
            <w:pPr>
              <w:pStyle w:val="ListParagraph"/>
              <w:numPr>
                <w:ilvl w:val="0"/>
                <w:numId w:val="1"/>
              </w:numPr>
            </w:pPr>
            <w:r>
              <w:t xml:space="preserve">STEP and TREE frameworks </w:t>
            </w:r>
          </w:p>
          <w:p w14:paraId="2F6344AD" w14:textId="77777777" w:rsidR="00986B47" w:rsidRPr="00624492" w:rsidRDefault="00986B47" w:rsidP="00624492">
            <w:pPr>
              <w:rPr>
                <w:color w:val="0070C0"/>
                <w:sz w:val="20"/>
                <w:szCs w:val="20"/>
              </w:rPr>
            </w:pPr>
            <w:r w:rsidRPr="00624492">
              <w:rPr>
                <w:color w:val="0070C0"/>
                <w:sz w:val="20"/>
                <w:szCs w:val="20"/>
              </w:rPr>
              <w:t xml:space="preserve">Toward an Interdisciplinary Framework for  </w:t>
            </w:r>
          </w:p>
          <w:p w14:paraId="61A32EB3" w14:textId="77777777" w:rsidR="00986B47" w:rsidRDefault="00986B47" w:rsidP="00624492">
            <w:pPr>
              <w:rPr>
                <w:color w:val="0070C0"/>
              </w:rPr>
            </w:pPr>
            <w:r w:rsidRPr="00624492">
              <w:rPr>
                <w:color w:val="0070C0"/>
                <w:sz w:val="20"/>
                <w:szCs w:val="20"/>
              </w:rPr>
              <w:t xml:space="preserve">Educational </w:t>
            </w:r>
            <w:proofErr w:type="gramStart"/>
            <w:r w:rsidRPr="00624492">
              <w:rPr>
                <w:color w:val="0070C0"/>
                <w:sz w:val="20"/>
                <w:szCs w:val="20"/>
              </w:rPr>
              <w:t>Inclusivity  (</w:t>
            </w:r>
            <w:proofErr w:type="gramEnd"/>
            <w:r w:rsidRPr="00624492">
              <w:rPr>
                <w:color w:val="0070C0"/>
                <w:sz w:val="20"/>
                <w:szCs w:val="20"/>
              </w:rPr>
              <w:t>DeLuca, 2012)</w:t>
            </w:r>
            <w:r w:rsidRPr="00624492">
              <w:rPr>
                <w:color w:val="0070C0"/>
              </w:rPr>
              <w:t xml:space="preserve"> </w:t>
            </w:r>
          </w:p>
          <w:p w14:paraId="69114917" w14:textId="77777777" w:rsidR="00986B47" w:rsidRDefault="00052D98" w:rsidP="00624492">
            <w:pPr>
              <w:rPr>
                <w:sz w:val="20"/>
                <w:szCs w:val="20"/>
              </w:rPr>
            </w:pPr>
            <w:hyperlink r:id="rId5" w:history="1">
              <w:r w:rsidR="00986B47" w:rsidRPr="004310DA">
                <w:rPr>
                  <w:rStyle w:val="Hyperlink"/>
                  <w:sz w:val="20"/>
                  <w:szCs w:val="20"/>
                </w:rPr>
                <w:t>https://www.youthsporttrust.org/about/equality-diversity-and-inclusion</w:t>
              </w:r>
            </w:hyperlink>
            <w:r w:rsidR="00986B47" w:rsidRPr="004310DA">
              <w:rPr>
                <w:sz w:val="20"/>
                <w:szCs w:val="20"/>
              </w:rPr>
              <w:t xml:space="preserve"> </w:t>
            </w:r>
          </w:p>
          <w:p w14:paraId="23A2D058" w14:textId="77777777" w:rsidR="00986B47" w:rsidRDefault="00052D98" w:rsidP="00624492">
            <w:pPr>
              <w:rPr>
                <w:sz w:val="20"/>
                <w:szCs w:val="20"/>
              </w:rPr>
            </w:pPr>
            <w:hyperlink r:id="rId6" w:history="1">
              <w:r w:rsidR="00986B47" w:rsidRPr="00056E13">
                <w:rPr>
                  <w:rStyle w:val="Hyperlink"/>
                  <w:sz w:val="20"/>
                  <w:szCs w:val="20"/>
                </w:rPr>
                <w:t>https://drowningintheshallow.wordpress.com/2022/05/01/why-movement/</w:t>
              </w:r>
            </w:hyperlink>
            <w:r w:rsidR="00986B47">
              <w:rPr>
                <w:sz w:val="20"/>
                <w:szCs w:val="20"/>
              </w:rPr>
              <w:t xml:space="preserve"> </w:t>
            </w:r>
          </w:p>
          <w:p w14:paraId="5E1572CB" w14:textId="77777777" w:rsidR="00986B47" w:rsidRDefault="00052D98" w:rsidP="00624492">
            <w:pPr>
              <w:rPr>
                <w:sz w:val="20"/>
                <w:szCs w:val="20"/>
              </w:rPr>
            </w:pPr>
            <w:hyperlink r:id="rId7" w:history="1">
              <w:r w:rsidR="00986B47" w:rsidRPr="00056E13">
                <w:rPr>
                  <w:rStyle w:val="Hyperlink"/>
                  <w:sz w:val="20"/>
                  <w:szCs w:val="20"/>
                </w:rPr>
                <w:t>https://england-athletics-prod-assets-bucket.s3.amazonaws.com/2018/11/the-inclusion-spectrum-guidance-2018-v2.pdf</w:t>
              </w:r>
            </w:hyperlink>
            <w:r w:rsidR="00986B47">
              <w:rPr>
                <w:sz w:val="20"/>
                <w:szCs w:val="20"/>
              </w:rPr>
              <w:t xml:space="preserve"> </w:t>
            </w:r>
          </w:p>
          <w:p w14:paraId="5FB246DE" w14:textId="05F86088" w:rsidR="00986B47" w:rsidRPr="004310DA" w:rsidRDefault="00052D98" w:rsidP="00624492">
            <w:pPr>
              <w:rPr>
                <w:sz w:val="20"/>
                <w:szCs w:val="20"/>
              </w:rPr>
            </w:pPr>
            <w:hyperlink r:id="rId8" w:history="1">
              <w:r w:rsidR="00986B47" w:rsidRPr="00056E13">
                <w:rPr>
                  <w:rStyle w:val="Hyperlink"/>
                  <w:sz w:val="20"/>
                  <w:szCs w:val="20"/>
                </w:rPr>
                <w:t>https://sportengland-production-files.s3.eu-west-2.amazonaws.com/s3fs-public/2021-02/Inclusive%20PE%20-%20top%20tips%20for%20engaging%20SEND%20students.pdf?VersionId=OAc6IiyGJk7_VSaafTxNLOn84X7Oppm6</w:t>
              </w:r>
            </w:hyperlink>
            <w:r w:rsidR="00986B47">
              <w:rPr>
                <w:sz w:val="20"/>
                <w:szCs w:val="20"/>
              </w:rPr>
              <w:t xml:space="preserve"> </w:t>
            </w:r>
          </w:p>
        </w:tc>
      </w:tr>
      <w:tr w:rsidR="00986B47" w14:paraId="1DC99B14" w14:textId="55559601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2520557A" w14:textId="0B4E6047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lastRenderedPageBreak/>
              <w:t>2nd February</w:t>
            </w:r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54678BE8" w14:textId="1CA7D7AB" w:rsidR="00986B47" w:rsidRDefault="00986B47" w:rsidP="00805869">
            <w:r>
              <w:t>Games based Activities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647BF572" w14:textId="3062ABDA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Applying pedagogy that impacts on deeper learning and creates inclusivity – Frameworks and models 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581F561B" w14:textId="77777777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Pr="0A759B68">
              <w:rPr>
                <w:sz w:val="20"/>
                <w:szCs w:val="20"/>
              </w:rPr>
              <w:t xml:space="preserve">PPU6: </w:t>
            </w:r>
            <w:r>
              <w:rPr>
                <w:sz w:val="20"/>
                <w:szCs w:val="20"/>
              </w:rPr>
              <w:t>Re-</w:t>
            </w:r>
            <w:r w:rsidRPr="0A759B68">
              <w:rPr>
                <w:sz w:val="20"/>
                <w:szCs w:val="20"/>
              </w:rPr>
              <w:t>Establishing Classroom relationships</w:t>
            </w:r>
          </w:p>
          <w:p w14:paraId="45373CF9" w14:textId="77777777" w:rsidR="00986B47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*PPU7: Adaptive teaching</w:t>
            </w:r>
          </w:p>
          <w:p w14:paraId="0284053D" w14:textId="03E047D8" w:rsidR="00986B47" w:rsidRPr="0025403C" w:rsidRDefault="00986B47" w:rsidP="0025403C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>
              <w:rPr>
                <w:sz w:val="20"/>
                <w:szCs w:val="20"/>
              </w:rPr>
              <w:t>8</w:t>
            </w:r>
            <w:r w:rsidRPr="0A759B68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 w:rsidRPr="737A5BC7">
              <w:rPr>
                <w:sz w:val="20"/>
                <w:szCs w:val="20"/>
              </w:rPr>
              <w:t xml:space="preserve">Deeper Learning in </w:t>
            </w:r>
            <w:r>
              <w:rPr>
                <w:sz w:val="20"/>
                <w:szCs w:val="20"/>
              </w:rPr>
              <w:t>PE</w:t>
            </w:r>
          </w:p>
        </w:tc>
        <w:tc>
          <w:tcPr>
            <w:tcW w:w="3628" w:type="dxa"/>
            <w:shd w:val="clear" w:color="auto" w:fill="FBE4D5" w:themeFill="accent2" w:themeFillTint="33"/>
          </w:tcPr>
          <w:p w14:paraId="0D393EA5" w14:textId="61E9D412" w:rsidR="00986B47" w:rsidRDefault="00AB3607" w:rsidP="00C73554">
            <w:r>
              <w:t xml:space="preserve">Making the most of choice and voice. </w:t>
            </w:r>
          </w:p>
        </w:tc>
        <w:tc>
          <w:tcPr>
            <w:tcW w:w="6520" w:type="dxa"/>
            <w:shd w:val="clear" w:color="auto" w:fill="FBE4D5" w:themeFill="accent2" w:themeFillTint="33"/>
          </w:tcPr>
          <w:p w14:paraId="6F345FC9" w14:textId="19A94142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 xml:space="preserve">Understanding notion of adaptive teaching </w:t>
            </w:r>
          </w:p>
          <w:p w14:paraId="188C8FB1" w14:textId="1B217FE6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>Enacting democratic practices in PE</w:t>
            </w:r>
          </w:p>
          <w:p w14:paraId="1F230111" w14:textId="77777777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>Student voice</w:t>
            </w:r>
          </w:p>
          <w:p w14:paraId="29776E22" w14:textId="77777777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 xml:space="preserve">Just right challenge </w:t>
            </w:r>
          </w:p>
          <w:p w14:paraId="396F24D8" w14:textId="55C1344C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 xml:space="preserve">Intra-task development </w:t>
            </w:r>
          </w:p>
          <w:p w14:paraId="7000183B" w14:textId="66445ACC" w:rsidR="00986B47" w:rsidRDefault="00986B47" w:rsidP="0025403C">
            <w:pPr>
              <w:pStyle w:val="ListParagraph"/>
              <w:numPr>
                <w:ilvl w:val="0"/>
                <w:numId w:val="2"/>
              </w:numPr>
            </w:pPr>
            <w:r>
              <w:t xml:space="preserve">STEP and TREE frameworks </w:t>
            </w:r>
          </w:p>
          <w:p w14:paraId="68464014" w14:textId="77777777" w:rsidR="00986B47" w:rsidRDefault="00052D98" w:rsidP="00624492">
            <w:pPr>
              <w:rPr>
                <w:sz w:val="20"/>
                <w:szCs w:val="20"/>
              </w:rPr>
            </w:pPr>
            <w:hyperlink r:id="rId9" w:history="1">
              <w:r w:rsidR="00986B47" w:rsidRPr="00624492">
                <w:rPr>
                  <w:rStyle w:val="Hyperlink"/>
                  <w:sz w:val="20"/>
                  <w:szCs w:val="20"/>
                </w:rPr>
                <w:t>https://meaningfulpe.wordpress.com/2022/12/15/the-voice-pe-project/</w:t>
              </w:r>
            </w:hyperlink>
            <w:r w:rsidR="00986B47" w:rsidRPr="00624492">
              <w:rPr>
                <w:sz w:val="20"/>
                <w:szCs w:val="20"/>
              </w:rPr>
              <w:t xml:space="preserve"> </w:t>
            </w:r>
          </w:p>
          <w:p w14:paraId="4F6878A8" w14:textId="58CDF907" w:rsidR="00986B47" w:rsidRPr="00624492" w:rsidRDefault="00052D98" w:rsidP="00624492">
            <w:pPr>
              <w:rPr>
                <w:sz w:val="20"/>
                <w:szCs w:val="20"/>
              </w:rPr>
            </w:pPr>
            <w:hyperlink r:id="rId10" w:history="1">
              <w:r w:rsidR="00986B47" w:rsidRPr="00056E13">
                <w:rPr>
                  <w:rStyle w:val="Hyperlink"/>
                  <w:sz w:val="20"/>
                  <w:szCs w:val="20"/>
                </w:rPr>
                <w:t>https://meaningfulpe.wordpress.com/2016/08/05/the-role-of-challenge-in-meaningful-physical-education-part-1/</w:t>
              </w:r>
            </w:hyperlink>
            <w:r w:rsidR="00986B47">
              <w:rPr>
                <w:sz w:val="20"/>
                <w:szCs w:val="20"/>
              </w:rPr>
              <w:t xml:space="preserve"> </w:t>
            </w:r>
          </w:p>
        </w:tc>
      </w:tr>
      <w:tr w:rsidR="00986B47" w14:paraId="5169476B" w14:textId="75E9AC21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5A4EFE4C" w14:textId="30FA4709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1st March</w:t>
            </w:r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7A74CC25" w14:textId="03F099DA" w:rsidR="00986B47" w:rsidRDefault="00986B47" w:rsidP="00805869">
            <w:r>
              <w:t xml:space="preserve">Outdoor education – problem solving 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232B9C73" w14:textId="236F2896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Promoting metacognition and reflection </w:t>
            </w:r>
          </w:p>
          <w:p w14:paraId="20DAEEAD" w14:textId="4AD09424" w:rsidR="00986B47" w:rsidRPr="001F5B6F" w:rsidRDefault="00986B47" w:rsidP="002540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The use of </w:t>
            </w:r>
            <w:r w:rsidRPr="001F5B6F">
              <w:rPr>
                <w:sz w:val="20"/>
                <w:szCs w:val="20"/>
              </w:rPr>
              <w:t>roles</w:t>
            </w:r>
          </w:p>
          <w:p w14:paraId="237E84A6" w14:textId="47B308A5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Developing questioning for thinking 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55B49DF3" w14:textId="462C3332" w:rsidR="00986B47" w:rsidRDefault="00986B47" w:rsidP="0025403C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>
              <w:rPr>
                <w:sz w:val="20"/>
                <w:szCs w:val="20"/>
              </w:rPr>
              <w:t>10</w:t>
            </w:r>
            <w:r w:rsidRPr="0A759B68">
              <w:rPr>
                <w:sz w:val="20"/>
                <w:szCs w:val="20"/>
              </w:rPr>
              <w:t xml:space="preserve">: Activating </w:t>
            </w:r>
            <w:proofErr w:type="gramStart"/>
            <w:r w:rsidRPr="0A759B68">
              <w:rPr>
                <w:sz w:val="20"/>
                <w:szCs w:val="20"/>
              </w:rPr>
              <w:t>metacognition</w:t>
            </w:r>
            <w:proofErr w:type="gramEnd"/>
          </w:p>
          <w:p w14:paraId="47B3A261" w14:textId="3F09CD75" w:rsidR="00986B47" w:rsidRDefault="00986B47" w:rsidP="0025403C">
            <w:r w:rsidRPr="0A759B68">
              <w:rPr>
                <w:sz w:val="20"/>
                <w:szCs w:val="20"/>
              </w:rPr>
              <w:t>PPU</w:t>
            </w:r>
            <w:r>
              <w:rPr>
                <w:sz w:val="20"/>
                <w:szCs w:val="20"/>
              </w:rPr>
              <w:t>8</w:t>
            </w:r>
            <w:r w:rsidRPr="0A759B68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>
              <w:rPr>
                <w:rFonts w:cstheme="minorHAnsi"/>
                <w:sz w:val="20"/>
                <w:szCs w:val="20"/>
              </w:rPr>
              <w:t>PE</w:t>
            </w:r>
          </w:p>
        </w:tc>
        <w:tc>
          <w:tcPr>
            <w:tcW w:w="3628" w:type="dxa"/>
            <w:shd w:val="clear" w:color="auto" w:fill="FBE4D5" w:themeFill="accent2" w:themeFillTint="33"/>
          </w:tcPr>
          <w:p w14:paraId="6F6CA114" w14:textId="0230CE40" w:rsidR="00986B47" w:rsidRDefault="001A3BFB" w:rsidP="001C7D97">
            <w:r>
              <w:t>How to ask questions that allow pupils to ‘show’</w:t>
            </w:r>
          </w:p>
        </w:tc>
        <w:tc>
          <w:tcPr>
            <w:tcW w:w="6520" w:type="dxa"/>
            <w:shd w:val="clear" w:color="auto" w:fill="FBE4D5" w:themeFill="accent2" w:themeFillTint="33"/>
          </w:tcPr>
          <w:p w14:paraId="3BEFFAAB" w14:textId="68250639" w:rsidR="00986B47" w:rsidRDefault="00986B47" w:rsidP="0025403C">
            <w:pPr>
              <w:pStyle w:val="ListParagraph"/>
              <w:numPr>
                <w:ilvl w:val="0"/>
                <w:numId w:val="3"/>
              </w:numPr>
            </w:pPr>
            <w:r>
              <w:t>Developing reflection in PE for metacognition.</w:t>
            </w:r>
          </w:p>
          <w:p w14:paraId="0ACCE023" w14:textId="77777777" w:rsidR="00986B47" w:rsidRDefault="00986B47" w:rsidP="001B0DD4">
            <w:pPr>
              <w:pStyle w:val="ListParagraph"/>
              <w:numPr>
                <w:ilvl w:val="0"/>
                <w:numId w:val="3"/>
              </w:numPr>
            </w:pPr>
            <w:r>
              <w:t xml:space="preserve">Using roles to reflect on the development of personal skills and values. </w:t>
            </w:r>
          </w:p>
          <w:p w14:paraId="70543545" w14:textId="4016E8CC" w:rsidR="00986B47" w:rsidRDefault="00986B47" w:rsidP="001B0DD4">
            <w:pPr>
              <w:pStyle w:val="ListParagraph"/>
              <w:numPr>
                <w:ilvl w:val="0"/>
                <w:numId w:val="3"/>
              </w:numPr>
            </w:pPr>
            <w:r>
              <w:t>Questioning for ‘know’ and ‘</w:t>
            </w:r>
            <w:proofErr w:type="gramStart"/>
            <w:r>
              <w:t>show’</w:t>
            </w:r>
            <w:proofErr w:type="gramEnd"/>
            <w:r>
              <w:t xml:space="preserve"> </w:t>
            </w:r>
          </w:p>
          <w:p w14:paraId="02AF540B" w14:textId="0EFE61BA" w:rsidR="00986B47" w:rsidRDefault="00986B47" w:rsidP="003B2D9D">
            <w:pPr>
              <w:pStyle w:val="ListParagraph"/>
              <w:numPr>
                <w:ilvl w:val="0"/>
                <w:numId w:val="3"/>
              </w:numPr>
            </w:pPr>
            <w:r>
              <w:t>Plenary experience</w:t>
            </w:r>
          </w:p>
          <w:p w14:paraId="1805C9E5" w14:textId="77777777" w:rsidR="00986B47" w:rsidRDefault="00052D98" w:rsidP="00982D61">
            <w:hyperlink r:id="rId11" w:history="1">
              <w:r w:rsidR="00986B47" w:rsidRPr="00056E13">
                <w:rPr>
                  <w:rStyle w:val="Hyperlink"/>
                </w:rPr>
                <w:t>https://classteaching.wordpress.com/2018/11/01/metacognition-in-pe/</w:t>
              </w:r>
            </w:hyperlink>
            <w:r w:rsidR="00986B47">
              <w:t xml:space="preserve"> </w:t>
            </w:r>
          </w:p>
          <w:p w14:paraId="207D6BCC" w14:textId="340DC348" w:rsidR="00986B47" w:rsidRDefault="00052D98" w:rsidP="00982D61">
            <w:hyperlink r:id="rId12" w:history="1">
              <w:r w:rsidR="00986B47" w:rsidRPr="00056E13">
                <w:rPr>
                  <w:rStyle w:val="Hyperlink"/>
                </w:rPr>
                <w:t>https://drowningintheshallow.wordpress.com/2022/04/17/performance-and-learning-in-pe/</w:t>
              </w:r>
            </w:hyperlink>
            <w:r w:rsidR="00986B47">
              <w:t xml:space="preserve"> </w:t>
            </w:r>
          </w:p>
        </w:tc>
      </w:tr>
      <w:tr w:rsidR="00986B47" w14:paraId="0E0650F3" w14:textId="069D23B1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4EE5A817" w14:textId="3D931709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15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March</w:t>
            </w:r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4341F461" w14:textId="0280F58D" w:rsidR="00986B47" w:rsidRDefault="00986B47" w:rsidP="00805869">
            <w:r>
              <w:t xml:space="preserve">Athletics 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494E6085" w14:textId="6DC8967C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Mastery learning and appropriate </w:t>
            </w:r>
            <w:proofErr w:type="gramStart"/>
            <w:r w:rsidRPr="001F5B6F">
              <w:rPr>
                <w:sz w:val="20"/>
                <w:szCs w:val="20"/>
              </w:rPr>
              <w:t>competition</w:t>
            </w:r>
            <w:proofErr w:type="gramEnd"/>
          </w:p>
          <w:p w14:paraId="5B6E5A7D" w14:textId="4A887A0C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Using self and peers for learning 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45200593" w14:textId="240E43EA" w:rsidR="00986B47" w:rsidRPr="006F373B" w:rsidRDefault="00986B47" w:rsidP="0025403C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>
              <w:rPr>
                <w:sz w:val="20"/>
                <w:szCs w:val="20"/>
              </w:rPr>
              <w:t>8</w:t>
            </w:r>
            <w:r w:rsidRPr="0A759B68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 w:rsidRPr="0A759B68">
              <w:rPr>
                <w:sz w:val="20"/>
                <w:szCs w:val="20"/>
              </w:rPr>
              <w:t xml:space="preserve">Deeper Learning in </w:t>
            </w:r>
            <w:r>
              <w:rPr>
                <w:sz w:val="20"/>
                <w:szCs w:val="20"/>
              </w:rPr>
              <w:t>PE</w:t>
            </w:r>
          </w:p>
          <w:p w14:paraId="339248F9" w14:textId="77777777" w:rsidR="00986B47" w:rsidRDefault="00986B47" w:rsidP="0025403C"/>
        </w:tc>
        <w:tc>
          <w:tcPr>
            <w:tcW w:w="3628" w:type="dxa"/>
            <w:shd w:val="clear" w:color="auto" w:fill="FBE4D5" w:themeFill="accent2" w:themeFillTint="33"/>
          </w:tcPr>
          <w:p w14:paraId="1E153796" w14:textId="1FD4DC6E" w:rsidR="00986B47" w:rsidRDefault="001A3BFB" w:rsidP="001A3BFB">
            <w:r>
              <w:t xml:space="preserve">Can </w:t>
            </w:r>
            <w:r w:rsidR="002B5859">
              <w:t>learners</w:t>
            </w:r>
            <w:r>
              <w:t xml:space="preserve"> set their own challenges? </w:t>
            </w:r>
          </w:p>
        </w:tc>
        <w:tc>
          <w:tcPr>
            <w:tcW w:w="6520" w:type="dxa"/>
            <w:shd w:val="clear" w:color="auto" w:fill="FBE4D5" w:themeFill="accent2" w:themeFillTint="33"/>
          </w:tcPr>
          <w:p w14:paraId="58FF5E9E" w14:textId="356C7D71" w:rsidR="00986B47" w:rsidRDefault="00986B47" w:rsidP="0025403C">
            <w:pPr>
              <w:pStyle w:val="ListParagraph"/>
              <w:numPr>
                <w:ilvl w:val="0"/>
                <w:numId w:val="4"/>
              </w:numPr>
            </w:pPr>
            <w:r>
              <w:t xml:space="preserve">Mastery learning, applying pedagogy that impacts on learning for all and creates an inclusive </w:t>
            </w:r>
            <w:proofErr w:type="gramStart"/>
            <w:r>
              <w:t>working</w:t>
            </w:r>
            <w:proofErr w:type="gramEnd"/>
            <w:r>
              <w:t xml:space="preserve"> </w:t>
            </w:r>
          </w:p>
          <w:p w14:paraId="4CF0EAB4" w14:textId="3DD45E73" w:rsidR="00986B47" w:rsidRDefault="00986B47" w:rsidP="00606FF4">
            <w:pPr>
              <w:pStyle w:val="ListParagraph"/>
            </w:pPr>
            <w:r>
              <w:t xml:space="preserve">space. </w:t>
            </w:r>
          </w:p>
          <w:p w14:paraId="3A017D24" w14:textId="0C29563E" w:rsidR="00986B47" w:rsidRDefault="00052D98" w:rsidP="00331D23">
            <w:hyperlink r:id="rId13" w:history="1">
              <w:r w:rsidR="00986B47" w:rsidRPr="00056E13">
                <w:rPr>
                  <w:rStyle w:val="Hyperlink"/>
                </w:rPr>
                <w:t>https://drowningintheshallow.wordpress.com/2022/11/27/targeting-the-motivational-climate-in-pe/</w:t>
              </w:r>
            </w:hyperlink>
            <w:r w:rsidR="00986B47">
              <w:t xml:space="preserve"> </w:t>
            </w:r>
          </w:p>
          <w:p w14:paraId="047EF578" w14:textId="7009765A" w:rsidR="00986B47" w:rsidRDefault="00986B47" w:rsidP="0025403C">
            <w:pPr>
              <w:pStyle w:val="ListParagraph"/>
              <w:numPr>
                <w:ilvl w:val="0"/>
                <w:numId w:val="4"/>
              </w:numPr>
            </w:pPr>
            <w:r>
              <w:t xml:space="preserve">Explore the use of questioning – types of and who to </w:t>
            </w:r>
          </w:p>
          <w:p w14:paraId="71AD07E7" w14:textId="77777777" w:rsidR="00986B47" w:rsidRDefault="00986B47" w:rsidP="0025403C">
            <w:pPr>
              <w:pStyle w:val="ListParagraph"/>
              <w:numPr>
                <w:ilvl w:val="0"/>
                <w:numId w:val="4"/>
              </w:numPr>
            </w:pPr>
            <w:r>
              <w:t xml:space="preserve">Explore responses to questioning in the practical space - idea of showing as well as telling – </w:t>
            </w:r>
          </w:p>
          <w:p w14:paraId="175813BA" w14:textId="568292A4" w:rsidR="00986B47" w:rsidRDefault="00986B47" w:rsidP="001F5B6F">
            <w:pPr>
              <w:pStyle w:val="ListParagraph"/>
            </w:pPr>
            <w:r>
              <w:t xml:space="preserve">procedural and declarative knowledge – and </w:t>
            </w:r>
            <w:proofErr w:type="gramStart"/>
            <w:r>
              <w:t>grow</w:t>
            </w:r>
            <w:proofErr w:type="gramEnd"/>
            <w:r>
              <w:t xml:space="preserve"> </w:t>
            </w:r>
          </w:p>
          <w:p w14:paraId="556EE1B7" w14:textId="06AE61BB" w:rsidR="00986B47" w:rsidRDefault="00052D98" w:rsidP="00D76360">
            <w:hyperlink r:id="rId14" w:history="1">
              <w:r w:rsidR="00986B47" w:rsidRPr="00056E13">
                <w:rPr>
                  <w:rStyle w:val="Hyperlink"/>
                </w:rPr>
                <w:t>https://drowningintheshallow.wordpress.com/2022/10/30/questioning/</w:t>
              </w:r>
            </w:hyperlink>
            <w:r w:rsidR="00986B47">
              <w:t xml:space="preserve"> </w:t>
            </w:r>
          </w:p>
        </w:tc>
      </w:tr>
      <w:tr w:rsidR="00986B47" w14:paraId="36CAEE1B" w14:textId="19D60DF6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235C419C" w14:textId="6BB27579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19</w:t>
            </w:r>
            <w:proofErr w:type="gramStart"/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 April</w:t>
            </w:r>
            <w:proofErr w:type="gramEnd"/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105C5F0B" w14:textId="763E1120" w:rsidR="00986B47" w:rsidRDefault="00986B47" w:rsidP="00805869">
            <w:r>
              <w:t>Theory courses and embeddi</w:t>
            </w:r>
            <w:r>
              <w:lastRenderedPageBreak/>
              <w:t xml:space="preserve">ng literacy 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33BCECB9" w14:textId="54490547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lastRenderedPageBreak/>
              <w:t xml:space="preserve">Academic poster </w:t>
            </w:r>
          </w:p>
          <w:p w14:paraId="254DD484" w14:textId="036F5C96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Marking and feedback in academic courses 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10759D72" w14:textId="77777777" w:rsidR="00986B47" w:rsidRDefault="00986B47" w:rsidP="0025403C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>
              <w:rPr>
                <w:sz w:val="20"/>
                <w:szCs w:val="20"/>
              </w:rPr>
              <w:t xml:space="preserve"> 9</w:t>
            </w:r>
            <w:r w:rsidRPr="0A759B68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Marking feedback and communicating with parents/carers.</w:t>
            </w:r>
          </w:p>
          <w:p w14:paraId="35DE9370" w14:textId="0B25CBF9" w:rsidR="009F4038" w:rsidRDefault="009F4038" w:rsidP="0025403C">
            <w:r w:rsidRPr="0A759B68">
              <w:rPr>
                <w:sz w:val="20"/>
                <w:szCs w:val="20"/>
              </w:rPr>
              <w:lastRenderedPageBreak/>
              <w:t>PPU1</w:t>
            </w:r>
            <w:r>
              <w:rPr>
                <w:sz w:val="20"/>
                <w:szCs w:val="20"/>
              </w:rPr>
              <w:t>1</w:t>
            </w:r>
            <w:r w:rsidRPr="0A759B68">
              <w:rPr>
                <w:sz w:val="20"/>
                <w:szCs w:val="20"/>
              </w:rPr>
              <w:t>: Developing Pupil</w:t>
            </w:r>
            <w:r>
              <w:rPr>
                <w:sz w:val="20"/>
                <w:szCs w:val="20"/>
              </w:rPr>
              <w:t xml:space="preserve"> </w:t>
            </w:r>
            <w:r w:rsidRPr="0A759B68">
              <w:rPr>
                <w:sz w:val="20"/>
                <w:szCs w:val="20"/>
              </w:rPr>
              <w:t>Literacy</w:t>
            </w:r>
          </w:p>
        </w:tc>
        <w:tc>
          <w:tcPr>
            <w:tcW w:w="3628" w:type="dxa"/>
            <w:shd w:val="clear" w:color="auto" w:fill="FBE4D5" w:themeFill="accent2" w:themeFillTint="33"/>
          </w:tcPr>
          <w:p w14:paraId="04517C95" w14:textId="29C49EB1" w:rsidR="00986B47" w:rsidRDefault="00AB3607" w:rsidP="009F4038">
            <w:r>
              <w:lastRenderedPageBreak/>
              <w:t xml:space="preserve">Being effective in promoting literacy in PE </w:t>
            </w:r>
          </w:p>
        </w:tc>
        <w:tc>
          <w:tcPr>
            <w:tcW w:w="6520" w:type="dxa"/>
            <w:shd w:val="clear" w:color="auto" w:fill="FBE4D5" w:themeFill="accent2" w:themeFillTint="33"/>
          </w:tcPr>
          <w:p w14:paraId="43E26019" w14:textId="2F023FAC" w:rsidR="00986B47" w:rsidRDefault="00986B47" w:rsidP="00D45951">
            <w:pPr>
              <w:pStyle w:val="ListParagraph"/>
              <w:numPr>
                <w:ilvl w:val="0"/>
                <w:numId w:val="7"/>
              </w:numPr>
            </w:pPr>
            <w:r>
              <w:t xml:space="preserve">Embedding literacy into the practical space – success criteria </w:t>
            </w:r>
          </w:p>
        </w:tc>
      </w:tr>
      <w:tr w:rsidR="00986B47" w14:paraId="2F587DDD" w14:textId="5E8D6EBB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221D410D" w14:textId="1F79F3E5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3</w:t>
            </w:r>
            <w:proofErr w:type="gramStart"/>
            <w:r w:rsidRPr="00B33DDA">
              <w:rPr>
                <w:sz w:val="20"/>
                <w:szCs w:val="20"/>
                <w:vertAlign w:val="superscript"/>
              </w:rPr>
              <w:t>rd</w:t>
            </w:r>
            <w:r w:rsidRPr="00B33DDA">
              <w:rPr>
                <w:sz w:val="20"/>
                <w:szCs w:val="20"/>
              </w:rPr>
              <w:t xml:space="preserve">  May</w:t>
            </w:r>
            <w:proofErr w:type="gramEnd"/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7F767A1F" w14:textId="20AB8B13" w:rsidR="00986B47" w:rsidRDefault="00986B47" w:rsidP="00805869">
            <w:r>
              <w:t>Striking and fielding Ultimate Frisbee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57554EE3" w14:textId="42B6F234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>Using self and peers for learning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0173F4B3" w14:textId="78D46115" w:rsidR="00986B47" w:rsidRPr="00C40257" w:rsidRDefault="00986B47" w:rsidP="0025403C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</w:t>
            </w:r>
            <w:r>
              <w:rPr>
                <w:sz w:val="20"/>
                <w:szCs w:val="20"/>
              </w:rPr>
              <w:t>8</w:t>
            </w:r>
            <w:r w:rsidRPr="0A759B68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>
              <w:rPr>
                <w:rFonts w:cstheme="minorHAnsi"/>
                <w:sz w:val="20"/>
                <w:szCs w:val="20"/>
              </w:rPr>
              <w:t>PE</w:t>
            </w:r>
          </w:p>
          <w:p w14:paraId="7EC03905" w14:textId="54AE7FA3" w:rsidR="00986B47" w:rsidRDefault="00986B47" w:rsidP="0025403C"/>
        </w:tc>
        <w:tc>
          <w:tcPr>
            <w:tcW w:w="3628" w:type="dxa"/>
            <w:shd w:val="clear" w:color="auto" w:fill="FBE4D5" w:themeFill="accent2" w:themeFillTint="33"/>
          </w:tcPr>
          <w:p w14:paraId="3CF4B5E2" w14:textId="6006A942" w:rsidR="00986B47" w:rsidRDefault="00AB3607" w:rsidP="009F4038">
            <w:r>
              <w:t xml:space="preserve">Being able to know, show and grow. </w:t>
            </w:r>
          </w:p>
        </w:tc>
        <w:tc>
          <w:tcPr>
            <w:tcW w:w="6520" w:type="dxa"/>
            <w:shd w:val="clear" w:color="auto" w:fill="FBE4D5" w:themeFill="accent2" w:themeFillTint="33"/>
          </w:tcPr>
          <w:p w14:paraId="02C29C93" w14:textId="45252477" w:rsidR="00986B47" w:rsidRDefault="00986B47" w:rsidP="00464A3D">
            <w:pPr>
              <w:pStyle w:val="ListParagraph"/>
              <w:numPr>
                <w:ilvl w:val="0"/>
                <w:numId w:val="5"/>
              </w:numPr>
            </w:pPr>
            <w:r>
              <w:t>Pedagogy of questioning for a thinking environment</w:t>
            </w:r>
          </w:p>
          <w:p w14:paraId="7FC34735" w14:textId="61AE9CCF" w:rsidR="00986B47" w:rsidRDefault="00986B47" w:rsidP="00464A3D">
            <w:pPr>
              <w:pStyle w:val="ListParagraph"/>
              <w:numPr>
                <w:ilvl w:val="0"/>
                <w:numId w:val="5"/>
              </w:numPr>
            </w:pPr>
            <w:r>
              <w:t xml:space="preserve">Students need to learn how to assess in </w:t>
            </w:r>
            <w:proofErr w:type="gramStart"/>
            <w:r>
              <w:t>PE</w:t>
            </w:r>
            <w:proofErr w:type="gramEnd"/>
          </w:p>
          <w:p w14:paraId="6C43DB37" w14:textId="77777777" w:rsidR="00986B47" w:rsidRDefault="00986B47" w:rsidP="00464A3D">
            <w:pPr>
              <w:pStyle w:val="ListParagraph"/>
              <w:numPr>
                <w:ilvl w:val="0"/>
                <w:numId w:val="5"/>
              </w:numPr>
            </w:pPr>
            <w:r>
              <w:t xml:space="preserve">What can be done in the PE practical space to promote literacy? </w:t>
            </w:r>
          </w:p>
          <w:p w14:paraId="72DDD8FE" w14:textId="2EC68E9A" w:rsidR="00986B47" w:rsidRDefault="00986B47" w:rsidP="001F5B6F">
            <w:r>
              <w:t xml:space="preserve">Example of assessment:  </w:t>
            </w:r>
            <w:hyperlink r:id="rId15" w:history="1">
              <w:r w:rsidRPr="00056E13">
                <w:rPr>
                  <w:rStyle w:val="Hyperlink"/>
                </w:rPr>
                <w:t>https://static1.squarespace.com/static/51f0faa3e4b027aa808bb9b2/t/5f632c56f68bdc0c1a8722d3/1600334934503/PE+intent.pdf</w:t>
              </w:r>
            </w:hyperlink>
            <w:r>
              <w:t xml:space="preserve"> </w:t>
            </w:r>
          </w:p>
        </w:tc>
      </w:tr>
      <w:tr w:rsidR="00986B47" w14:paraId="0B307087" w14:textId="43DA790A" w:rsidTr="00986B47">
        <w:tc>
          <w:tcPr>
            <w:tcW w:w="1089" w:type="dxa"/>
            <w:shd w:val="clear" w:color="auto" w:fill="FBE4D5" w:themeFill="accent2" w:themeFillTint="33"/>
            <w:vAlign w:val="center"/>
          </w:tcPr>
          <w:p w14:paraId="70E1434D" w14:textId="045555A3" w:rsidR="00986B47" w:rsidRPr="00B33DDA" w:rsidRDefault="00986B47" w:rsidP="00B33DDA">
            <w:pPr>
              <w:jc w:val="right"/>
              <w:rPr>
                <w:sz w:val="20"/>
                <w:szCs w:val="20"/>
              </w:rPr>
            </w:pPr>
            <w:r w:rsidRPr="00B33DDA">
              <w:rPr>
                <w:sz w:val="20"/>
                <w:szCs w:val="20"/>
              </w:rPr>
              <w:t>17</w:t>
            </w:r>
            <w:r w:rsidRPr="00B33DDA">
              <w:rPr>
                <w:sz w:val="20"/>
                <w:szCs w:val="20"/>
                <w:vertAlign w:val="superscript"/>
              </w:rPr>
              <w:t>th</w:t>
            </w:r>
            <w:r w:rsidRPr="00B33DDA">
              <w:rPr>
                <w:sz w:val="20"/>
                <w:szCs w:val="20"/>
              </w:rPr>
              <w:t xml:space="preserve"> May </w:t>
            </w:r>
          </w:p>
        </w:tc>
        <w:tc>
          <w:tcPr>
            <w:tcW w:w="1111" w:type="dxa"/>
            <w:shd w:val="clear" w:color="auto" w:fill="FBE4D5" w:themeFill="accent2" w:themeFillTint="33"/>
            <w:vAlign w:val="center"/>
          </w:tcPr>
          <w:p w14:paraId="66244ECA" w14:textId="7B455579" w:rsidR="00986B47" w:rsidRDefault="00986B47" w:rsidP="00805869">
            <w:r>
              <w:t>Tennis (LTA)</w:t>
            </w:r>
          </w:p>
          <w:p w14:paraId="202BECD8" w14:textId="19EF8BA1" w:rsidR="00986B47" w:rsidRDefault="00986B47" w:rsidP="00805869">
            <w:r>
              <w:t xml:space="preserve">Trainee choice </w:t>
            </w:r>
          </w:p>
        </w:tc>
        <w:tc>
          <w:tcPr>
            <w:tcW w:w="1515" w:type="dxa"/>
            <w:shd w:val="clear" w:color="auto" w:fill="FBE4D5" w:themeFill="accent2" w:themeFillTint="33"/>
          </w:tcPr>
          <w:p w14:paraId="0CDFCDC6" w14:textId="7F37F12B" w:rsidR="00986B47" w:rsidRPr="001F5B6F" w:rsidRDefault="00986B47" w:rsidP="0025403C">
            <w:pPr>
              <w:rPr>
                <w:sz w:val="20"/>
                <w:szCs w:val="20"/>
              </w:rPr>
            </w:pPr>
            <w:r w:rsidRPr="001F5B6F">
              <w:rPr>
                <w:sz w:val="20"/>
                <w:szCs w:val="20"/>
              </w:rPr>
              <w:t xml:space="preserve">Bringing it altogether </w:t>
            </w:r>
          </w:p>
        </w:tc>
        <w:tc>
          <w:tcPr>
            <w:tcW w:w="1475" w:type="dxa"/>
            <w:shd w:val="clear" w:color="auto" w:fill="FBE4D5" w:themeFill="accent2" w:themeFillTint="33"/>
          </w:tcPr>
          <w:p w14:paraId="00E5CE85" w14:textId="76F7CBE4" w:rsidR="00986B47" w:rsidRDefault="00986B47" w:rsidP="0025403C"/>
        </w:tc>
        <w:tc>
          <w:tcPr>
            <w:tcW w:w="3628" w:type="dxa"/>
            <w:shd w:val="clear" w:color="auto" w:fill="FBE4D5" w:themeFill="accent2" w:themeFillTint="33"/>
          </w:tcPr>
          <w:p w14:paraId="7A0B333F" w14:textId="77777777" w:rsidR="00986B47" w:rsidRDefault="00986B47" w:rsidP="009F4038"/>
        </w:tc>
        <w:tc>
          <w:tcPr>
            <w:tcW w:w="6520" w:type="dxa"/>
            <w:shd w:val="clear" w:color="auto" w:fill="FBE4D5" w:themeFill="accent2" w:themeFillTint="33"/>
          </w:tcPr>
          <w:p w14:paraId="2F625CB6" w14:textId="12F271FA" w:rsidR="00986B47" w:rsidRDefault="00986B47" w:rsidP="00464A3D">
            <w:pPr>
              <w:pStyle w:val="ListParagraph"/>
              <w:numPr>
                <w:ilvl w:val="0"/>
                <w:numId w:val="6"/>
              </w:numPr>
            </w:pPr>
            <w:r>
              <w:t xml:space="preserve">What has been learned – trainee demonstration </w:t>
            </w:r>
          </w:p>
        </w:tc>
      </w:tr>
    </w:tbl>
    <w:p w14:paraId="0EE491B1" w14:textId="77777777" w:rsidR="004074E4" w:rsidRDefault="004074E4"/>
    <w:sectPr w:rsidR="004074E4" w:rsidSect="001F5B6F">
      <w:pgSz w:w="16838" w:h="11906" w:orient="landscape"/>
      <w:pgMar w:top="851" w:right="1440" w:bottom="62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9864BE"/>
    <w:multiLevelType w:val="hybridMultilevel"/>
    <w:tmpl w:val="452E4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4E5BF3"/>
    <w:multiLevelType w:val="hybridMultilevel"/>
    <w:tmpl w:val="A5DC6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25ADB"/>
    <w:multiLevelType w:val="hybridMultilevel"/>
    <w:tmpl w:val="B7501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FB1E51"/>
    <w:multiLevelType w:val="hybridMultilevel"/>
    <w:tmpl w:val="5DD04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D14BA7"/>
    <w:multiLevelType w:val="hybridMultilevel"/>
    <w:tmpl w:val="14A8C2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281701"/>
    <w:multiLevelType w:val="hybridMultilevel"/>
    <w:tmpl w:val="8E2EE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4A2476"/>
    <w:multiLevelType w:val="hybridMultilevel"/>
    <w:tmpl w:val="FAECDC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3017415">
    <w:abstractNumId w:val="0"/>
  </w:num>
  <w:num w:numId="2" w16cid:durableId="447312043">
    <w:abstractNumId w:val="3"/>
  </w:num>
  <w:num w:numId="3" w16cid:durableId="804008682">
    <w:abstractNumId w:val="6"/>
  </w:num>
  <w:num w:numId="4" w16cid:durableId="122584572">
    <w:abstractNumId w:val="5"/>
  </w:num>
  <w:num w:numId="5" w16cid:durableId="2016154178">
    <w:abstractNumId w:val="2"/>
  </w:num>
  <w:num w:numId="6" w16cid:durableId="959263804">
    <w:abstractNumId w:val="1"/>
  </w:num>
  <w:num w:numId="7" w16cid:durableId="9078855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4E4"/>
    <w:rsid w:val="00051EC2"/>
    <w:rsid w:val="00052D98"/>
    <w:rsid w:val="001138DB"/>
    <w:rsid w:val="001A3BFB"/>
    <w:rsid w:val="001B0DD4"/>
    <w:rsid w:val="001C7D97"/>
    <w:rsid w:val="001F5B6F"/>
    <w:rsid w:val="00204D06"/>
    <w:rsid w:val="0025403C"/>
    <w:rsid w:val="002B5859"/>
    <w:rsid w:val="00331D23"/>
    <w:rsid w:val="003526A6"/>
    <w:rsid w:val="00356E89"/>
    <w:rsid w:val="003A1C86"/>
    <w:rsid w:val="003B2D9D"/>
    <w:rsid w:val="003B4404"/>
    <w:rsid w:val="003E3FC6"/>
    <w:rsid w:val="004074E4"/>
    <w:rsid w:val="004310DA"/>
    <w:rsid w:val="00464A3D"/>
    <w:rsid w:val="00486834"/>
    <w:rsid w:val="00494A94"/>
    <w:rsid w:val="00585225"/>
    <w:rsid w:val="00595820"/>
    <w:rsid w:val="005B21F2"/>
    <w:rsid w:val="005F6870"/>
    <w:rsid w:val="00606FF4"/>
    <w:rsid w:val="0062110F"/>
    <w:rsid w:val="00624492"/>
    <w:rsid w:val="00690B9A"/>
    <w:rsid w:val="006C6615"/>
    <w:rsid w:val="00767F91"/>
    <w:rsid w:val="00776DDF"/>
    <w:rsid w:val="007B0739"/>
    <w:rsid w:val="007D177F"/>
    <w:rsid w:val="00805869"/>
    <w:rsid w:val="00806955"/>
    <w:rsid w:val="008100F1"/>
    <w:rsid w:val="00842AEB"/>
    <w:rsid w:val="0085438D"/>
    <w:rsid w:val="0087105D"/>
    <w:rsid w:val="00887063"/>
    <w:rsid w:val="008A0D25"/>
    <w:rsid w:val="00913F4E"/>
    <w:rsid w:val="00982D61"/>
    <w:rsid w:val="00986B47"/>
    <w:rsid w:val="00992E9C"/>
    <w:rsid w:val="009A1DB7"/>
    <w:rsid w:val="009B6403"/>
    <w:rsid w:val="009F4038"/>
    <w:rsid w:val="00A4086B"/>
    <w:rsid w:val="00A62ED3"/>
    <w:rsid w:val="00AB3607"/>
    <w:rsid w:val="00B33DDA"/>
    <w:rsid w:val="00B50661"/>
    <w:rsid w:val="00B80E25"/>
    <w:rsid w:val="00BC0499"/>
    <w:rsid w:val="00BE201E"/>
    <w:rsid w:val="00BE5D61"/>
    <w:rsid w:val="00C27CF8"/>
    <w:rsid w:val="00C33B8B"/>
    <w:rsid w:val="00C54F91"/>
    <w:rsid w:val="00C5660F"/>
    <w:rsid w:val="00C66638"/>
    <w:rsid w:val="00C73554"/>
    <w:rsid w:val="00C76534"/>
    <w:rsid w:val="00CD44F7"/>
    <w:rsid w:val="00D45951"/>
    <w:rsid w:val="00D6465A"/>
    <w:rsid w:val="00D76360"/>
    <w:rsid w:val="00D8011A"/>
    <w:rsid w:val="00D95904"/>
    <w:rsid w:val="00E7043A"/>
    <w:rsid w:val="00E9666A"/>
    <w:rsid w:val="00EE2700"/>
    <w:rsid w:val="00F019A9"/>
    <w:rsid w:val="00F7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587E9"/>
  <w15:chartTrackingRefBased/>
  <w15:docId w15:val="{528FE520-DC01-484B-8A60-6A2FAE787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46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26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B440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646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62449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44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portengland-production-files.s3.eu-west-2.amazonaws.com/s3fs-public/2021-02/Inclusive%20PE%20-%20top%20tips%20for%20engaging%20SEND%20students.pdf?VersionId=OAc6IiyGJk7_VSaafTxNLOn84X7Oppm6" TargetMode="External"/><Relationship Id="rId13" Type="http://schemas.openxmlformats.org/officeDocument/2006/relationships/hyperlink" Target="https://drowningintheshallow.wordpress.com/2022/11/27/targeting-the-motivational-climate-in-pe/" TargetMode="External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https://england-athletics-prod-assets-bucket.s3.amazonaws.com/2018/11/the-inclusion-spectrum-guidance-2018-v2.pdf" TargetMode="External"/><Relationship Id="rId12" Type="http://schemas.openxmlformats.org/officeDocument/2006/relationships/hyperlink" Target="https://drowningintheshallow.wordpress.com/2022/04/17/performance-and-learning-in-pe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hyperlink" Target="https://drowningintheshallow.wordpress.com/2022/05/01/why-movement/" TargetMode="External"/><Relationship Id="rId11" Type="http://schemas.openxmlformats.org/officeDocument/2006/relationships/hyperlink" Target="https://classteaching.wordpress.com/2018/11/01/metacognition-in-pe/" TargetMode="External"/><Relationship Id="rId5" Type="http://schemas.openxmlformats.org/officeDocument/2006/relationships/hyperlink" Target="https://www.youthsporttrust.org/about/equality-diversity-and-inclusion" TargetMode="External"/><Relationship Id="rId15" Type="http://schemas.openxmlformats.org/officeDocument/2006/relationships/hyperlink" Target="https://static1.squarespace.com/static/51f0faa3e4b027aa808bb9b2/t/5f632c56f68bdc0c1a8722d3/1600334934503/PE+intent.pdf" TargetMode="External"/><Relationship Id="rId10" Type="http://schemas.openxmlformats.org/officeDocument/2006/relationships/hyperlink" Target="https://meaningfulpe.wordpress.com/2016/08/05/the-role-of-challenge-in-meaningful-physical-education-part-1/" TargetMode="External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hyperlink" Target="https://meaningfulpe.wordpress.com/2022/12/15/the-voice-pe-project/" TargetMode="External"/><Relationship Id="rId14" Type="http://schemas.openxmlformats.org/officeDocument/2006/relationships/hyperlink" Target="https://drowningintheshallow.wordpress.com/2022/10/30/question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Props1.xml><?xml version="1.0" encoding="utf-8"?>
<ds:datastoreItem xmlns:ds="http://schemas.openxmlformats.org/officeDocument/2006/customXml" ds:itemID="{9502B0FE-34B7-435A-925B-34042F121190}"/>
</file>

<file path=customXml/itemProps2.xml><?xml version="1.0" encoding="utf-8"?>
<ds:datastoreItem xmlns:ds="http://schemas.openxmlformats.org/officeDocument/2006/customXml" ds:itemID="{A7400A67-4147-4C98-8CA4-741B507B38BA}"/>
</file>

<file path=customXml/itemProps3.xml><?xml version="1.0" encoding="utf-8"?>
<ds:datastoreItem xmlns:ds="http://schemas.openxmlformats.org/officeDocument/2006/customXml" ds:itemID="{1AA720A0-CE9B-4E89-9D68-F82EEFC2011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931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Hamer, Kate</dc:creator>
  <cp:keywords/>
  <dc:description/>
  <cp:lastModifiedBy>Hamer, Kate</cp:lastModifiedBy>
  <cp:revision>41</cp:revision>
  <dcterms:created xsi:type="dcterms:W3CDTF">2023-08-28T18:00:00Z</dcterms:created>
  <dcterms:modified xsi:type="dcterms:W3CDTF">2023-09-21T06:06:00Z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