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B481EA" w14:textId="7310B6CB" w:rsidR="006B7D0C" w:rsidRPr="00265D59" w:rsidRDefault="00265D59" w:rsidP="00265D59">
      <w:pPr>
        <w:pStyle w:val="Heading1"/>
      </w:pPr>
      <w:r w:rsidRPr="00265D59">
        <w:t>Assessment for Learning: How does cold-calling enhance English-specific skills?</w:t>
      </w:r>
    </w:p>
    <w:p w14:paraId="4073528F" w14:textId="77777777" w:rsidR="00265D59" w:rsidRDefault="00265D59" w:rsidP="00265D59">
      <w:pPr>
        <w:pStyle w:val="Heading2"/>
      </w:pPr>
      <w:r>
        <w:t xml:space="preserve">1. </w:t>
      </w:r>
      <w:r w:rsidRPr="00265D59">
        <w:t>Rationale:</w:t>
      </w:r>
    </w:p>
    <w:p w14:paraId="7715B2FC" w14:textId="77777777" w:rsidR="00265D59" w:rsidRDefault="00265D59" w:rsidP="00265D59">
      <w:pPr>
        <w:pStyle w:val="ListParagraph"/>
        <w:numPr>
          <w:ilvl w:val="0"/>
          <w:numId w:val="2"/>
        </w:numPr>
      </w:pPr>
      <w:r w:rsidRPr="00265D59">
        <w:t>Why do we use assessment for Learning (</w:t>
      </w:r>
      <w:proofErr w:type="spellStart"/>
      <w:r w:rsidRPr="00265D59">
        <w:t>AfL</w:t>
      </w:r>
      <w:proofErr w:type="spellEnd"/>
      <w:r w:rsidRPr="00265D59">
        <w:t xml:space="preserve">)? </w:t>
      </w:r>
    </w:p>
    <w:p w14:paraId="4C6F36D0" w14:textId="77777777" w:rsidR="00265D59" w:rsidRDefault="00265D59" w:rsidP="00265D59">
      <w:pPr>
        <w:pStyle w:val="ListParagraph"/>
        <w:numPr>
          <w:ilvl w:val="0"/>
          <w:numId w:val="2"/>
        </w:numPr>
      </w:pPr>
      <w:r w:rsidRPr="00265D59">
        <w:t xml:space="preserve">Why do we use cold-calling, or ‘no hands up’, as a form of </w:t>
      </w:r>
      <w:proofErr w:type="spellStart"/>
      <w:r w:rsidRPr="00265D59">
        <w:t>AfL</w:t>
      </w:r>
      <w:proofErr w:type="spellEnd"/>
      <w:r w:rsidRPr="00265D59">
        <w:t xml:space="preserve">? </w:t>
      </w:r>
    </w:p>
    <w:p w14:paraId="6ABF9B52" w14:textId="77777777" w:rsidR="00265D59" w:rsidRDefault="00265D59" w:rsidP="00265D59">
      <w:pPr>
        <w:pStyle w:val="ListParagraph"/>
        <w:numPr>
          <w:ilvl w:val="0"/>
          <w:numId w:val="2"/>
        </w:numPr>
      </w:pPr>
      <w:r w:rsidRPr="00265D59">
        <w:t xml:space="preserve">Can </w:t>
      </w:r>
      <w:proofErr w:type="gramStart"/>
      <w:r w:rsidRPr="00265D59">
        <w:t>cold-calling</w:t>
      </w:r>
      <w:proofErr w:type="gramEnd"/>
      <w:r w:rsidRPr="00265D59">
        <w:t xml:space="preserve"> be inclusive? </w:t>
      </w:r>
    </w:p>
    <w:p w14:paraId="7425754E" w14:textId="77777777" w:rsidR="00265D59" w:rsidRDefault="00265D59" w:rsidP="00265D59">
      <w:pPr>
        <w:pStyle w:val="Heading3"/>
      </w:pPr>
      <w:r w:rsidRPr="00265D59">
        <w:t>For English:</w:t>
      </w:r>
    </w:p>
    <w:p w14:paraId="30F86CFC" w14:textId="77777777" w:rsidR="00265D59" w:rsidRDefault="00265D59" w:rsidP="00265D59">
      <w:pPr>
        <w:pStyle w:val="ListParagraph"/>
        <w:numPr>
          <w:ilvl w:val="0"/>
          <w:numId w:val="3"/>
        </w:numPr>
      </w:pPr>
      <w:r w:rsidRPr="00265D59">
        <w:t xml:space="preserve">How does cold-calling and </w:t>
      </w:r>
      <w:proofErr w:type="spellStart"/>
      <w:r w:rsidRPr="00265D59">
        <w:t>AfL</w:t>
      </w:r>
      <w:proofErr w:type="spellEnd"/>
      <w:r w:rsidRPr="00265D59">
        <w:t xml:space="preserve"> allow the teacher to develop student’s responses in-line with their assessment objectives (AOs)? </w:t>
      </w:r>
    </w:p>
    <w:p w14:paraId="63416C0D" w14:textId="188E950A" w:rsidR="00265D59" w:rsidRPr="00265D59" w:rsidRDefault="00265D59" w:rsidP="00265D59">
      <w:pPr>
        <w:pStyle w:val="ListParagraph"/>
        <w:numPr>
          <w:ilvl w:val="0"/>
          <w:numId w:val="3"/>
        </w:numPr>
      </w:pPr>
      <w:r w:rsidRPr="00265D59">
        <w:t>Can it help develop oral literacy and communication skills, as required by the National Curriculum (DfE, 2014)?</w:t>
      </w:r>
    </w:p>
    <w:p w14:paraId="6F1C968E" w14:textId="77777777" w:rsidR="00265D59" w:rsidRDefault="00265D59" w:rsidP="00265D59">
      <w:pPr>
        <w:pStyle w:val="Heading2"/>
      </w:pPr>
      <w:r w:rsidRPr="00265D59">
        <w:t xml:space="preserve">2. Theory: </w:t>
      </w:r>
    </w:p>
    <w:p w14:paraId="6297FA2C" w14:textId="77777777" w:rsidR="00265D59" w:rsidRDefault="00265D59" w:rsidP="00265D59">
      <w:pPr>
        <w:pStyle w:val="Heading3"/>
      </w:pPr>
      <w:r w:rsidRPr="00265D59">
        <w:t>Assessment for Learning:</w:t>
      </w:r>
    </w:p>
    <w:p w14:paraId="2EA09701" w14:textId="77777777" w:rsidR="00265D59" w:rsidRDefault="00265D59" w:rsidP="00265D59">
      <w:pPr>
        <w:pStyle w:val="ListParagraph"/>
        <w:numPr>
          <w:ilvl w:val="0"/>
          <w:numId w:val="4"/>
        </w:numPr>
      </w:pPr>
      <w:r w:rsidRPr="00265D59">
        <w:t xml:space="preserve">Dylan Wiliam posits </w:t>
      </w:r>
      <w:proofErr w:type="spellStart"/>
      <w:r w:rsidRPr="00265D59">
        <w:t>AfL</w:t>
      </w:r>
      <w:proofErr w:type="spellEnd"/>
      <w:r w:rsidRPr="00265D59">
        <w:t xml:space="preserve"> as crucial to adapting “teaching and learning, or instruction, to meet </w:t>
      </w:r>
      <w:proofErr w:type="spellStart"/>
      <w:r w:rsidRPr="00265D59">
        <w:t>students</w:t>
      </w:r>
      <w:proofErr w:type="spellEnd"/>
      <w:r w:rsidRPr="00265D59">
        <w:t xml:space="preserve"> needs” (2010), calling </w:t>
      </w:r>
      <w:proofErr w:type="spellStart"/>
      <w:r w:rsidRPr="00265D59">
        <w:t>AfL</w:t>
      </w:r>
      <w:proofErr w:type="spellEnd"/>
      <w:r w:rsidRPr="00265D59">
        <w:t xml:space="preserve"> the “evidence of student learning” (2010). </w:t>
      </w:r>
    </w:p>
    <w:p w14:paraId="2E964BA3" w14:textId="77777777" w:rsidR="00265D59" w:rsidRDefault="00265D59" w:rsidP="00265D59">
      <w:pPr>
        <w:pStyle w:val="ListParagraph"/>
        <w:numPr>
          <w:ilvl w:val="0"/>
          <w:numId w:val="4"/>
        </w:numPr>
      </w:pPr>
      <w:r w:rsidRPr="00265D59">
        <w:t xml:space="preserve">Fleming and Stevens (2015) claim that it “provides information on whether teaching / learning has been successful” (2015, p.147). </w:t>
      </w:r>
    </w:p>
    <w:p w14:paraId="32651757" w14:textId="77777777" w:rsidR="00265D59" w:rsidRDefault="00265D59" w:rsidP="00265D59">
      <w:pPr>
        <w:pStyle w:val="Heading3"/>
      </w:pPr>
      <w:proofErr w:type="gramStart"/>
      <w:r w:rsidRPr="00265D59">
        <w:t>Cold-calling</w:t>
      </w:r>
      <w:proofErr w:type="gramEnd"/>
      <w:r w:rsidRPr="00265D59">
        <w:t>:</w:t>
      </w:r>
    </w:p>
    <w:p w14:paraId="1A694581" w14:textId="77777777" w:rsidR="00265D59" w:rsidRDefault="00265D59" w:rsidP="00265D59">
      <w:pPr>
        <w:pStyle w:val="ListParagraph"/>
        <w:numPr>
          <w:ilvl w:val="0"/>
          <w:numId w:val="5"/>
        </w:numPr>
      </w:pPr>
      <w:proofErr w:type="gramStart"/>
      <w:r w:rsidRPr="00265D59">
        <w:t>Cold-calling</w:t>
      </w:r>
      <w:proofErr w:type="gramEnd"/>
      <w:r w:rsidRPr="00265D59">
        <w:t xml:space="preserve"> was developed by </w:t>
      </w:r>
      <w:proofErr w:type="spellStart"/>
      <w:r w:rsidRPr="00265D59">
        <w:t>Lemov</w:t>
      </w:r>
      <w:proofErr w:type="spellEnd"/>
      <w:r w:rsidRPr="00265D59">
        <w:t xml:space="preserve"> (2015), who argues it is “a technique that instantly brings accountability into the classroom” (2016) and it is “inclusive” (2016). </w:t>
      </w:r>
    </w:p>
    <w:p w14:paraId="71971156" w14:textId="77777777" w:rsidR="00265D59" w:rsidRDefault="00265D59" w:rsidP="00265D59">
      <w:pPr>
        <w:pStyle w:val="ListParagraph"/>
        <w:numPr>
          <w:ilvl w:val="0"/>
          <w:numId w:val="5"/>
        </w:numPr>
      </w:pPr>
      <w:r w:rsidRPr="00265D59">
        <w:t xml:space="preserve">The Charted College of Teaching promoted </w:t>
      </w:r>
      <w:proofErr w:type="gramStart"/>
      <w:r w:rsidRPr="00265D59">
        <w:t>cold-calling</w:t>
      </w:r>
      <w:proofErr w:type="gramEnd"/>
      <w:r w:rsidRPr="00265D59">
        <w:t xml:space="preserve"> as a “technique that creates an expectation that all students are ready to answer every question [… it is] designed to promote active thinking” (2018). </w:t>
      </w:r>
    </w:p>
    <w:p w14:paraId="7724CB6C" w14:textId="599CDB54" w:rsidR="00265D59" w:rsidRDefault="00265D59" w:rsidP="00265D59">
      <w:pPr>
        <w:pStyle w:val="Heading3"/>
      </w:pPr>
      <w:r w:rsidRPr="00265D59">
        <w:t xml:space="preserve">How it promotes English-specific skills: </w:t>
      </w:r>
    </w:p>
    <w:p w14:paraId="66B20468" w14:textId="77777777" w:rsidR="006C26DC" w:rsidRDefault="00265D59" w:rsidP="00265D59">
      <w:pPr>
        <w:pStyle w:val="ListParagraph"/>
        <w:numPr>
          <w:ilvl w:val="0"/>
          <w:numId w:val="5"/>
        </w:numPr>
      </w:pPr>
      <w:r w:rsidRPr="00265D59">
        <w:t xml:space="preserve">Marshall and Wiliam (2006) refer to </w:t>
      </w:r>
      <w:proofErr w:type="spellStart"/>
      <w:r w:rsidRPr="00265D59">
        <w:t>AfL</w:t>
      </w:r>
      <w:proofErr w:type="spellEnd"/>
      <w:r w:rsidRPr="00265D59">
        <w:t xml:space="preserve"> as “the refining process” (2006, p.9), which develops “pupils’ critical vocabulary” (2006, p.8) and level of oral response. </w:t>
      </w:r>
    </w:p>
    <w:p w14:paraId="6FE553EF" w14:textId="77777777" w:rsidR="006C26DC" w:rsidRDefault="00265D59" w:rsidP="00265D59">
      <w:pPr>
        <w:pStyle w:val="ListParagraph"/>
        <w:numPr>
          <w:ilvl w:val="0"/>
          <w:numId w:val="5"/>
        </w:numPr>
      </w:pPr>
      <w:r w:rsidRPr="00265D59">
        <w:t xml:space="preserve">Marshall and Wiliam emphasise how </w:t>
      </w:r>
      <w:proofErr w:type="spellStart"/>
      <w:r w:rsidRPr="00265D59">
        <w:t>AfL</w:t>
      </w:r>
      <w:proofErr w:type="spellEnd"/>
      <w:r w:rsidRPr="00265D59">
        <w:t xml:space="preserve"> helps to position students “themselves as a reader when writing” (2006, p.15). </w:t>
      </w:r>
    </w:p>
    <w:p w14:paraId="7AE46F13" w14:textId="1781F6CA" w:rsidR="00265D59" w:rsidRPr="00265D59" w:rsidRDefault="00265D59" w:rsidP="00265D59">
      <w:pPr>
        <w:pStyle w:val="ListParagraph"/>
        <w:numPr>
          <w:ilvl w:val="0"/>
          <w:numId w:val="5"/>
        </w:numPr>
      </w:pPr>
      <w:proofErr w:type="spellStart"/>
      <w:r w:rsidRPr="00265D59">
        <w:t>Lemov’s</w:t>
      </w:r>
      <w:proofErr w:type="spellEnd"/>
      <w:r w:rsidRPr="00265D59">
        <w:t xml:space="preserve"> observations of an English classroom reported the usefulness of </w:t>
      </w:r>
      <w:proofErr w:type="gramStart"/>
      <w:r w:rsidRPr="00265D59">
        <w:t>cold-calling</w:t>
      </w:r>
      <w:proofErr w:type="gramEnd"/>
      <w:r w:rsidRPr="00265D59">
        <w:t xml:space="preserve"> to create an inclusive environment that allowed students to “share [their] deepest thoughts” (2016).</w:t>
      </w:r>
    </w:p>
    <w:p w14:paraId="4F7009F2" w14:textId="77777777" w:rsidR="006C26DC" w:rsidRDefault="00265D59" w:rsidP="006C26DC">
      <w:pPr>
        <w:pStyle w:val="Heading2"/>
      </w:pPr>
      <w:r w:rsidRPr="00265D59">
        <w:t xml:space="preserve">3. Classroom practice: </w:t>
      </w:r>
    </w:p>
    <w:p w14:paraId="66B79E3F" w14:textId="77777777" w:rsidR="006C26DC" w:rsidRDefault="00265D59" w:rsidP="006C26DC">
      <w:pPr>
        <w:pStyle w:val="Heading3"/>
      </w:pPr>
      <w:r w:rsidRPr="00265D59">
        <w:t>Year 7, mixed ability:</w:t>
      </w:r>
    </w:p>
    <w:p w14:paraId="0A1E37D2" w14:textId="77777777" w:rsidR="006C26DC" w:rsidRDefault="00265D59" w:rsidP="006C26DC">
      <w:pPr>
        <w:pStyle w:val="ListParagraph"/>
        <w:numPr>
          <w:ilvl w:val="0"/>
          <w:numId w:val="6"/>
        </w:numPr>
      </w:pPr>
      <w:r w:rsidRPr="00265D59">
        <w:t xml:space="preserve">Began the lesson with a 5-minute retrieval practice (image 1). </w:t>
      </w:r>
    </w:p>
    <w:p w14:paraId="4675570C" w14:textId="77777777" w:rsidR="006C26DC" w:rsidRDefault="00265D59" w:rsidP="006C26DC">
      <w:pPr>
        <w:pStyle w:val="ListParagraph"/>
        <w:numPr>
          <w:ilvl w:val="0"/>
          <w:numId w:val="6"/>
        </w:numPr>
      </w:pPr>
      <w:proofErr w:type="gramStart"/>
      <w:r w:rsidRPr="00265D59">
        <w:t>Cold-calling</w:t>
      </w:r>
      <w:proofErr w:type="gramEnd"/>
      <w:r w:rsidRPr="00265D59">
        <w:t xml:space="preserve"> is the default mode of assessing for learning. </w:t>
      </w:r>
    </w:p>
    <w:p w14:paraId="20190E73" w14:textId="77777777" w:rsidR="006C26DC" w:rsidRDefault="00265D59" w:rsidP="006C26DC">
      <w:pPr>
        <w:pStyle w:val="ListParagraph"/>
        <w:numPr>
          <w:ilvl w:val="0"/>
          <w:numId w:val="6"/>
        </w:numPr>
      </w:pPr>
      <w:r w:rsidRPr="00265D59">
        <w:lastRenderedPageBreak/>
        <w:t xml:space="preserve">Through ‘revise in 5’ I both assess for learning and use </w:t>
      </w:r>
      <w:proofErr w:type="gramStart"/>
      <w:r w:rsidRPr="00265D59">
        <w:t>cold-calling</w:t>
      </w:r>
      <w:proofErr w:type="gramEnd"/>
      <w:r w:rsidRPr="00265D59">
        <w:t xml:space="preserve">. An example of how this questioning went is in image 4. By asking Student A to identify a technique, I can use the “refining process” (Marshall and Wiliam, 2006, p.9) to edit their response, this worked well as student extends their vocabulary. </w:t>
      </w:r>
    </w:p>
    <w:p w14:paraId="0B7B1549" w14:textId="77777777" w:rsidR="006C26DC" w:rsidRDefault="00265D59" w:rsidP="006C26DC">
      <w:pPr>
        <w:pStyle w:val="ListParagraph"/>
        <w:numPr>
          <w:ilvl w:val="0"/>
          <w:numId w:val="6"/>
        </w:numPr>
      </w:pPr>
      <w:r w:rsidRPr="00265D59">
        <w:t xml:space="preserve">Questions can be bounced to other students to develop responses (see Image 4, the question is bounced to student B). </w:t>
      </w:r>
    </w:p>
    <w:p w14:paraId="00A2A5BB" w14:textId="77777777" w:rsidR="006C26DC" w:rsidRDefault="00265D59" w:rsidP="006C26DC">
      <w:pPr>
        <w:pStyle w:val="ListParagraph"/>
        <w:numPr>
          <w:ilvl w:val="0"/>
          <w:numId w:val="6"/>
        </w:numPr>
      </w:pPr>
      <w:r w:rsidRPr="00265D59">
        <w:t xml:space="preserve">As in image 4, through cold-calling, students model responses to each other and become learning resources for one another. </w:t>
      </w:r>
    </w:p>
    <w:p w14:paraId="50B93969" w14:textId="77777777" w:rsidR="006C26DC" w:rsidRDefault="00265D59" w:rsidP="006C26DC">
      <w:pPr>
        <w:pStyle w:val="ListParagraph"/>
        <w:numPr>
          <w:ilvl w:val="0"/>
          <w:numId w:val="6"/>
        </w:numPr>
      </w:pPr>
      <w:r w:rsidRPr="00265D59">
        <w:t xml:space="preserve">Through </w:t>
      </w:r>
      <w:proofErr w:type="spellStart"/>
      <w:r w:rsidRPr="00265D59">
        <w:t>AfL</w:t>
      </w:r>
      <w:proofErr w:type="spellEnd"/>
      <w:r w:rsidRPr="00265D59">
        <w:t xml:space="preserve"> and cold-calling, students understood their assessment objectives, and use these AOs to scaffold their responses. (</w:t>
      </w:r>
      <w:proofErr w:type="gramStart"/>
      <w:r w:rsidRPr="00265D59">
        <w:t>see</w:t>
      </w:r>
      <w:proofErr w:type="gramEnd"/>
      <w:r w:rsidRPr="00265D59">
        <w:t xml:space="preserve"> image 2 for the AOs) </w:t>
      </w:r>
    </w:p>
    <w:p w14:paraId="58DDF454" w14:textId="77777777" w:rsidR="006C26DC" w:rsidRDefault="00265D59" w:rsidP="006C26DC">
      <w:pPr>
        <w:pStyle w:val="ListParagraph"/>
        <w:numPr>
          <w:ilvl w:val="0"/>
          <w:numId w:val="6"/>
        </w:numPr>
      </w:pPr>
      <w:r w:rsidRPr="00265D59">
        <w:t xml:space="preserve">With this Year 7 class, I have successfully integrated cold-calling and </w:t>
      </w:r>
      <w:proofErr w:type="spellStart"/>
      <w:r w:rsidRPr="00265D59">
        <w:t>AfL</w:t>
      </w:r>
      <w:proofErr w:type="spellEnd"/>
      <w:r w:rsidRPr="00265D59">
        <w:t xml:space="preserve">, see image 3 for my observation record. </w:t>
      </w:r>
    </w:p>
    <w:p w14:paraId="45116ACD" w14:textId="2E60F684" w:rsidR="00265D59" w:rsidRPr="00265D59" w:rsidRDefault="00265D59" w:rsidP="006C26DC">
      <w:pPr>
        <w:pStyle w:val="ListParagraph"/>
        <w:numPr>
          <w:ilvl w:val="0"/>
          <w:numId w:val="6"/>
        </w:numPr>
      </w:pPr>
      <w:r w:rsidRPr="00265D59">
        <w:t>As noted in my observation notes (image 3) I created an “inclusive” (</w:t>
      </w:r>
      <w:proofErr w:type="spellStart"/>
      <w:r w:rsidRPr="00265D59">
        <w:t>Lemov</w:t>
      </w:r>
      <w:proofErr w:type="spellEnd"/>
      <w:r w:rsidRPr="00265D59">
        <w:t>, 2016) environment by encouraging all students to share their ideas.</w:t>
      </w:r>
    </w:p>
    <w:p w14:paraId="620EE38A" w14:textId="77777777" w:rsidR="006C26DC" w:rsidRDefault="00265D59" w:rsidP="006C26DC">
      <w:pPr>
        <w:pStyle w:val="Heading2"/>
      </w:pPr>
      <w:r w:rsidRPr="00265D59">
        <w:t>4. Evaluation:</w:t>
      </w:r>
    </w:p>
    <w:p w14:paraId="323A54B2" w14:textId="77777777" w:rsidR="006C26DC" w:rsidRDefault="00265D59" w:rsidP="006C26DC">
      <w:pPr>
        <w:pStyle w:val="Heading3"/>
      </w:pPr>
      <w:r w:rsidRPr="00265D59">
        <w:t xml:space="preserve">Strengths: </w:t>
      </w:r>
    </w:p>
    <w:p w14:paraId="09BD746F" w14:textId="77777777" w:rsidR="006C26DC" w:rsidRDefault="00265D59" w:rsidP="006C26DC">
      <w:pPr>
        <w:pStyle w:val="ListParagraph"/>
        <w:numPr>
          <w:ilvl w:val="0"/>
          <w:numId w:val="7"/>
        </w:numPr>
      </w:pPr>
      <w:r w:rsidRPr="00265D59">
        <w:t xml:space="preserve">Student responses developed. </w:t>
      </w:r>
    </w:p>
    <w:p w14:paraId="4795E4F9" w14:textId="77777777" w:rsidR="006C26DC" w:rsidRDefault="00265D59" w:rsidP="006C26DC">
      <w:pPr>
        <w:pStyle w:val="ListParagraph"/>
        <w:numPr>
          <w:ilvl w:val="0"/>
          <w:numId w:val="7"/>
        </w:numPr>
      </w:pPr>
      <w:r w:rsidRPr="00265D59">
        <w:t xml:space="preserve">Expectation established that all students will be asked. </w:t>
      </w:r>
    </w:p>
    <w:p w14:paraId="6CCB0E37" w14:textId="77777777" w:rsidR="006C26DC" w:rsidRDefault="00265D59" w:rsidP="006C26DC">
      <w:pPr>
        <w:pStyle w:val="ListParagraph"/>
        <w:numPr>
          <w:ilvl w:val="0"/>
          <w:numId w:val="7"/>
        </w:numPr>
      </w:pPr>
      <w:r w:rsidRPr="00265D59">
        <w:t xml:space="preserve">Gain evidence of student progress. </w:t>
      </w:r>
    </w:p>
    <w:p w14:paraId="088DB161" w14:textId="77777777" w:rsidR="006C26DC" w:rsidRDefault="00265D59" w:rsidP="006C26DC">
      <w:pPr>
        <w:pStyle w:val="ListParagraph"/>
        <w:numPr>
          <w:ilvl w:val="0"/>
          <w:numId w:val="7"/>
        </w:numPr>
      </w:pPr>
      <w:r w:rsidRPr="00265D59">
        <w:t xml:space="preserve">Perhaps increased meta-cognition, by linking my questions to the assessment objectives. </w:t>
      </w:r>
    </w:p>
    <w:p w14:paraId="36D298E0" w14:textId="77777777" w:rsidR="006C26DC" w:rsidRDefault="00265D59" w:rsidP="006C26DC">
      <w:pPr>
        <w:pStyle w:val="ListParagraph"/>
        <w:numPr>
          <w:ilvl w:val="0"/>
          <w:numId w:val="7"/>
        </w:numPr>
      </w:pPr>
      <w:r w:rsidRPr="00265D59">
        <w:t xml:space="preserve">More inclusive environment, more perceptive thoughts shared. </w:t>
      </w:r>
    </w:p>
    <w:p w14:paraId="2EF23580" w14:textId="77777777" w:rsidR="006C26DC" w:rsidRDefault="00265D59" w:rsidP="006C26DC">
      <w:pPr>
        <w:pStyle w:val="ListParagraph"/>
        <w:numPr>
          <w:ilvl w:val="0"/>
          <w:numId w:val="7"/>
        </w:numPr>
      </w:pPr>
      <w:r w:rsidRPr="00265D59">
        <w:t xml:space="preserve">Can bounce the questions. </w:t>
      </w:r>
    </w:p>
    <w:p w14:paraId="6E1CCD14" w14:textId="77777777" w:rsidR="006C26DC" w:rsidRDefault="00265D59" w:rsidP="006C26DC">
      <w:pPr>
        <w:pStyle w:val="ListParagraph"/>
        <w:numPr>
          <w:ilvl w:val="0"/>
          <w:numId w:val="7"/>
        </w:numPr>
      </w:pPr>
      <w:r w:rsidRPr="00265D59">
        <w:t xml:space="preserve">Students model answers to each other. </w:t>
      </w:r>
    </w:p>
    <w:p w14:paraId="075A8B6C" w14:textId="77777777" w:rsidR="006C26DC" w:rsidRDefault="00265D59" w:rsidP="006C26DC">
      <w:pPr>
        <w:pStyle w:val="Heading3"/>
      </w:pPr>
      <w:r w:rsidRPr="00265D59">
        <w:t>Areas to consider:</w:t>
      </w:r>
    </w:p>
    <w:p w14:paraId="3747EACE" w14:textId="77777777" w:rsidR="006C26DC" w:rsidRDefault="00265D59" w:rsidP="006C26DC">
      <w:pPr>
        <w:pStyle w:val="ListParagraph"/>
        <w:numPr>
          <w:ilvl w:val="0"/>
          <w:numId w:val="8"/>
        </w:numPr>
      </w:pPr>
      <w:r w:rsidRPr="00265D59">
        <w:t xml:space="preserve">Some students might feel discomfort with </w:t>
      </w:r>
      <w:proofErr w:type="gramStart"/>
      <w:r w:rsidRPr="00265D59">
        <w:t>cold-calling</w:t>
      </w:r>
      <w:proofErr w:type="gramEnd"/>
      <w:r w:rsidRPr="00265D59">
        <w:t xml:space="preserve">. </w:t>
      </w:r>
    </w:p>
    <w:p w14:paraId="511CD3FE" w14:textId="77777777" w:rsidR="006C26DC" w:rsidRDefault="00265D59" w:rsidP="006C26DC">
      <w:pPr>
        <w:pStyle w:val="ListParagraph"/>
        <w:numPr>
          <w:ilvl w:val="0"/>
          <w:numId w:val="8"/>
        </w:numPr>
      </w:pPr>
      <w:r w:rsidRPr="00265D59">
        <w:t xml:space="preserve">Not all questions are cold-call appropriate. </w:t>
      </w:r>
    </w:p>
    <w:p w14:paraId="762295A0" w14:textId="77777777" w:rsidR="006C26DC" w:rsidRDefault="00265D59" w:rsidP="006C26DC">
      <w:pPr>
        <w:pStyle w:val="ListParagraph"/>
        <w:numPr>
          <w:ilvl w:val="0"/>
          <w:numId w:val="8"/>
        </w:numPr>
      </w:pPr>
      <w:r w:rsidRPr="00265D59">
        <w:t xml:space="preserve">Not to deter eager students who have their hands up. </w:t>
      </w:r>
    </w:p>
    <w:p w14:paraId="42387063" w14:textId="77777777" w:rsidR="006C26DC" w:rsidRDefault="00265D59" w:rsidP="006C26DC">
      <w:pPr>
        <w:pStyle w:val="ListParagraph"/>
        <w:numPr>
          <w:ilvl w:val="0"/>
          <w:numId w:val="8"/>
        </w:numPr>
      </w:pPr>
      <w:r w:rsidRPr="00265D59">
        <w:t xml:space="preserve">‘I don’t know’. </w:t>
      </w:r>
    </w:p>
    <w:p w14:paraId="4B5EFA8C" w14:textId="77777777" w:rsidR="006C26DC" w:rsidRDefault="00265D59" w:rsidP="006C26DC">
      <w:pPr>
        <w:pStyle w:val="ListParagraph"/>
        <w:numPr>
          <w:ilvl w:val="0"/>
          <w:numId w:val="8"/>
        </w:numPr>
      </w:pPr>
      <w:r w:rsidRPr="00265D59">
        <w:t xml:space="preserve">Can be time-consuming, but only when students don’t know the answer – essential to identify this. </w:t>
      </w:r>
    </w:p>
    <w:p w14:paraId="329987AC" w14:textId="77777777" w:rsidR="006C26DC" w:rsidRDefault="00265D59" w:rsidP="006C26DC">
      <w:pPr>
        <w:pStyle w:val="Heading3"/>
      </w:pPr>
      <w:r w:rsidRPr="00265D59">
        <w:t>Conclusions:</w:t>
      </w:r>
    </w:p>
    <w:p w14:paraId="7EF4C919" w14:textId="77777777" w:rsidR="006C26DC" w:rsidRDefault="00265D59" w:rsidP="006C26DC">
      <w:pPr>
        <w:pStyle w:val="ListParagraph"/>
        <w:numPr>
          <w:ilvl w:val="0"/>
          <w:numId w:val="9"/>
        </w:numPr>
      </w:pPr>
      <w:r w:rsidRPr="00265D59">
        <w:t xml:space="preserve">Studies from Dallimore, </w:t>
      </w:r>
      <w:proofErr w:type="spellStart"/>
      <w:r w:rsidRPr="00265D59">
        <w:t>Herenstein</w:t>
      </w:r>
      <w:proofErr w:type="spellEnd"/>
      <w:r w:rsidRPr="00265D59">
        <w:t xml:space="preserve"> and Platt (2013) concluded that “significantly more students answer questions voluntarily in classes with high cold-calling” (2013, p.305). Showing that it is inclusive and promotes engagement. </w:t>
      </w:r>
    </w:p>
    <w:p w14:paraId="7C7804BA" w14:textId="77777777" w:rsidR="006C26DC" w:rsidRDefault="00265D59" w:rsidP="006C26DC">
      <w:pPr>
        <w:pStyle w:val="ListParagraph"/>
        <w:numPr>
          <w:ilvl w:val="0"/>
          <w:numId w:val="9"/>
        </w:numPr>
      </w:pPr>
      <w:r w:rsidRPr="00265D59">
        <w:t xml:space="preserve">The same study investigated concerns over student discomfort with cold-calling, and it concluded “comfort participating in class discussion increases in classes with high cold-calling; it does not change in classes with low cold-calling” (2013, p.306). </w:t>
      </w:r>
    </w:p>
    <w:p w14:paraId="017D8A86" w14:textId="235A563F" w:rsidR="00265D59" w:rsidRPr="00265D59" w:rsidRDefault="00265D59" w:rsidP="006C26DC">
      <w:pPr>
        <w:pStyle w:val="ListParagraph"/>
        <w:numPr>
          <w:ilvl w:val="0"/>
          <w:numId w:val="9"/>
        </w:numPr>
      </w:pPr>
      <w:r w:rsidRPr="00265D59">
        <w:t>Overall, useful tool to encourage participation and assess for learning, whilst also enhancing English</w:t>
      </w:r>
      <w:r w:rsidR="006C26DC">
        <w:t xml:space="preserve"> </w:t>
      </w:r>
      <w:r w:rsidRPr="00265D59">
        <w:t>specific skills.</w:t>
      </w:r>
    </w:p>
    <w:p w14:paraId="1B432087" w14:textId="77777777" w:rsidR="006C26DC" w:rsidRDefault="00265D59" w:rsidP="006C26DC">
      <w:pPr>
        <w:pStyle w:val="Heading2"/>
      </w:pPr>
      <w:r w:rsidRPr="00265D59">
        <w:lastRenderedPageBreak/>
        <w:t xml:space="preserve">5. Next Steps: </w:t>
      </w:r>
    </w:p>
    <w:p w14:paraId="2F40DBAE" w14:textId="77777777" w:rsidR="006C26DC" w:rsidRDefault="006C26DC" w:rsidP="00265D59"/>
    <w:p w14:paraId="3E599CF5" w14:textId="77777777" w:rsidR="006C26DC" w:rsidRDefault="00265D59" w:rsidP="006C26DC">
      <w:pPr>
        <w:pStyle w:val="ListParagraph"/>
        <w:numPr>
          <w:ilvl w:val="0"/>
          <w:numId w:val="10"/>
        </w:numPr>
      </w:pPr>
      <w:r w:rsidRPr="00265D59">
        <w:t xml:space="preserve">Integrate </w:t>
      </w:r>
      <w:proofErr w:type="gramStart"/>
      <w:r w:rsidRPr="00265D59">
        <w:t>cold-calling</w:t>
      </w:r>
      <w:proofErr w:type="gramEnd"/>
      <w:r w:rsidRPr="00265D59">
        <w:t xml:space="preserve"> into classrooms and make it a habit. </w:t>
      </w:r>
    </w:p>
    <w:p w14:paraId="077E52C1" w14:textId="77777777" w:rsidR="006C26DC" w:rsidRDefault="00265D59" w:rsidP="006C26DC">
      <w:pPr>
        <w:pStyle w:val="ListParagraph"/>
        <w:numPr>
          <w:ilvl w:val="0"/>
          <w:numId w:val="10"/>
        </w:numPr>
      </w:pPr>
      <w:r w:rsidRPr="00265D59">
        <w:t xml:space="preserve">Use praise for responding to a </w:t>
      </w:r>
      <w:proofErr w:type="gramStart"/>
      <w:r w:rsidRPr="00265D59">
        <w:t>cold-call</w:t>
      </w:r>
      <w:proofErr w:type="gramEnd"/>
      <w:r w:rsidRPr="00265D59">
        <w:t xml:space="preserve">. </w:t>
      </w:r>
    </w:p>
    <w:p w14:paraId="3E708470" w14:textId="77777777" w:rsidR="006C26DC" w:rsidRDefault="00265D59" w:rsidP="006C26DC">
      <w:pPr>
        <w:pStyle w:val="ListParagraph"/>
        <w:numPr>
          <w:ilvl w:val="0"/>
          <w:numId w:val="10"/>
        </w:numPr>
      </w:pPr>
      <w:r w:rsidRPr="00265D59">
        <w:t xml:space="preserve">Knowing when ‘hands-up’ is necessary. </w:t>
      </w:r>
    </w:p>
    <w:p w14:paraId="679DDACC" w14:textId="77777777" w:rsidR="006C26DC" w:rsidRDefault="00265D59" w:rsidP="006C26DC">
      <w:pPr>
        <w:pStyle w:val="ListParagraph"/>
        <w:numPr>
          <w:ilvl w:val="0"/>
          <w:numId w:val="10"/>
        </w:numPr>
      </w:pPr>
      <w:r w:rsidRPr="00265D59">
        <w:t xml:space="preserve">Knowing your students and using </w:t>
      </w:r>
      <w:proofErr w:type="spellStart"/>
      <w:r w:rsidRPr="00265D59">
        <w:t>AfL</w:t>
      </w:r>
      <w:proofErr w:type="spellEnd"/>
      <w:r w:rsidRPr="00265D59">
        <w:t xml:space="preserve"> to determine the pace. </w:t>
      </w:r>
    </w:p>
    <w:p w14:paraId="0F35181D" w14:textId="6A4B58E3" w:rsidR="00265D59" w:rsidRPr="00265D59" w:rsidRDefault="00265D59" w:rsidP="006C26DC">
      <w:pPr>
        <w:pStyle w:val="ListParagraph"/>
        <w:numPr>
          <w:ilvl w:val="0"/>
          <w:numId w:val="10"/>
        </w:numPr>
      </w:pPr>
      <w:r w:rsidRPr="00265D59">
        <w:t>Discouraging ‘I don’t know’.</w:t>
      </w:r>
    </w:p>
    <w:p w14:paraId="7AAC378D" w14:textId="32CC354A" w:rsidR="006C26DC" w:rsidRDefault="00265D59" w:rsidP="006C26DC">
      <w:pPr>
        <w:pStyle w:val="Heading2"/>
      </w:pPr>
      <w:r w:rsidRPr="00265D59">
        <w:t xml:space="preserve">Works cited: </w:t>
      </w:r>
    </w:p>
    <w:p w14:paraId="5F251758" w14:textId="77777777" w:rsidR="006C26DC" w:rsidRPr="006C26DC" w:rsidRDefault="006C26DC" w:rsidP="006C26DC">
      <w:pPr>
        <w:pStyle w:val="NoSpacing"/>
      </w:pPr>
    </w:p>
    <w:p w14:paraId="07DC2085" w14:textId="77777777" w:rsidR="006C26DC" w:rsidRDefault="00265D59" w:rsidP="00265D59">
      <w:r w:rsidRPr="00265D59">
        <w:t xml:space="preserve">Dallimore, Elise &amp; Hertenstein, Julie &amp; Platt, Marjorie. (2013). Impact of Cold-Calling on Student Voluntary Participation. Journal of Management Education. 37. 305-341. 10.1177/1052562912446067. </w:t>
      </w:r>
    </w:p>
    <w:p w14:paraId="6E043759" w14:textId="77777777" w:rsidR="006C26DC" w:rsidRDefault="00265D59" w:rsidP="00265D59">
      <w:r w:rsidRPr="00265D59">
        <w:t xml:space="preserve">Fleming, Mike, and David Stevens. (2015). English Teaching in the Secondary School. Pp. 143-155. Oxford: Routledge. </w:t>
      </w:r>
    </w:p>
    <w:p w14:paraId="5FBF5F21" w14:textId="4BB15B31" w:rsidR="006C26DC" w:rsidRDefault="00265D59" w:rsidP="00265D59">
      <w:proofErr w:type="spellStart"/>
      <w:r w:rsidRPr="00265D59">
        <w:t>Lemov</w:t>
      </w:r>
      <w:proofErr w:type="spellEnd"/>
      <w:r w:rsidRPr="00265D59">
        <w:t xml:space="preserve">, Doug. (2016). “Cold Call is Inclusive”. &lt; https://teachlikeachampion.com/blog/cold-call-inclusive/&gt; Accessed 25th May 2021. </w:t>
      </w:r>
    </w:p>
    <w:p w14:paraId="336FFCF2" w14:textId="77777777" w:rsidR="006C26DC" w:rsidRDefault="00265D59" w:rsidP="00265D59">
      <w:r w:rsidRPr="00265D59">
        <w:t xml:space="preserve">Marshall, Bethan, and Dylan Wiliam. (2006). English Inside the Black Box: Assessment for Learning in the English Classroom. NFER Nelson. </w:t>
      </w:r>
    </w:p>
    <w:p w14:paraId="56FB08CE" w14:textId="77777777" w:rsidR="006C26DC" w:rsidRDefault="00265D59" w:rsidP="00265D59">
      <w:r w:rsidRPr="00265D59">
        <w:t xml:space="preserve">Sherrington, Tom, and Sara Stafford. (2018) “1. Cold Calling” Chartered College of Teaching. &lt; https://my.chartered.college/wp-content/uploads/2018/10/1.-ColdCalling.pdf&gt; accessed 25th May 2021. </w:t>
      </w:r>
    </w:p>
    <w:p w14:paraId="6B557DDF" w14:textId="6A4793B9" w:rsidR="00265D59" w:rsidRPr="00265D59" w:rsidRDefault="00265D59" w:rsidP="00265D59">
      <w:r w:rsidRPr="00265D59">
        <w:t>Wiliam, Dylan. (2010) “Assessment for Learning: Why, What and How”. Institute of Education, University of London.</w:t>
      </w:r>
    </w:p>
    <w:sectPr w:rsidR="00265D59" w:rsidRPr="00265D5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F004C"/>
    <w:multiLevelType w:val="hybridMultilevel"/>
    <w:tmpl w:val="3FEEED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B1EC2"/>
    <w:multiLevelType w:val="hybridMultilevel"/>
    <w:tmpl w:val="C0CC07F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96108C"/>
    <w:multiLevelType w:val="hybridMultilevel"/>
    <w:tmpl w:val="F02ED6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3E5E0F"/>
    <w:multiLevelType w:val="hybridMultilevel"/>
    <w:tmpl w:val="7FF0A5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A314BF"/>
    <w:multiLevelType w:val="hybridMultilevel"/>
    <w:tmpl w:val="2CB206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F67BAF"/>
    <w:multiLevelType w:val="hybridMultilevel"/>
    <w:tmpl w:val="802EF6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113CBB"/>
    <w:multiLevelType w:val="hybridMultilevel"/>
    <w:tmpl w:val="2FC033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371E5D"/>
    <w:multiLevelType w:val="hybridMultilevel"/>
    <w:tmpl w:val="25B4EB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3C2527"/>
    <w:multiLevelType w:val="hybridMultilevel"/>
    <w:tmpl w:val="EEC220FA"/>
    <w:lvl w:ilvl="0" w:tplc="08090001">
      <w:start w:val="1"/>
      <w:numFmt w:val="bullet"/>
      <w:lvlText w:val=""/>
      <w:lvlJc w:val="left"/>
      <w:pPr>
        <w:ind w:left="107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9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1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3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5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7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9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1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39" w:hanging="360"/>
      </w:pPr>
      <w:rPr>
        <w:rFonts w:ascii="Wingdings" w:hAnsi="Wingdings" w:hint="default"/>
      </w:rPr>
    </w:lvl>
  </w:abstractNum>
  <w:abstractNum w:abstractNumId="9" w15:restartNumberingAfterBreak="0">
    <w:nsid w:val="7B647890"/>
    <w:multiLevelType w:val="hybridMultilevel"/>
    <w:tmpl w:val="EB141E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9"/>
  </w:num>
  <w:num w:numId="5">
    <w:abstractNumId w:val="8"/>
  </w:num>
  <w:num w:numId="6">
    <w:abstractNumId w:val="3"/>
  </w:num>
  <w:num w:numId="7">
    <w:abstractNumId w:val="0"/>
  </w:num>
  <w:num w:numId="8">
    <w:abstractNumId w:val="4"/>
  </w:num>
  <w:num w:numId="9">
    <w:abstractNumId w:val="5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D59"/>
    <w:rsid w:val="00204A42"/>
    <w:rsid w:val="00265D59"/>
    <w:rsid w:val="006B7D0C"/>
    <w:rsid w:val="006C26DC"/>
    <w:rsid w:val="00DF4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4408C1"/>
  <w15:chartTrackingRefBased/>
  <w15:docId w15:val="{78BFE8C6-F378-444A-AE6C-AC38B30A3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4A42"/>
    <w:rPr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265D5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5D5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5D5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5D59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265D5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265D5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5D59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oSpacing">
    <w:name w:val="No Spacing"/>
    <w:uiPriority w:val="1"/>
    <w:qFormat/>
    <w:rsid w:val="006C26DC"/>
    <w:pPr>
      <w:spacing w:after="0" w:line="240" w:lineRule="auto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792</Words>
  <Characters>4520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Ball, Abigail</dc:creator>
  <cp:keywords/>
  <dc:description/>
  <cp:lastModifiedBy>Ball, Abigail</cp:lastModifiedBy>
  <cp:revision>1</cp:revision>
  <dcterms:created xsi:type="dcterms:W3CDTF">2021-11-22T12:33:00Z</dcterms:created>
  <dcterms:modified xsi:type="dcterms:W3CDTF">2021-11-22T12:43:00Z</dcterms:modified>
</cp:coreProperties>
</file>