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957C85" w14:textId="77777777" w:rsidR="004F236E" w:rsidRPr="004F236E" w:rsidRDefault="004F236E" w:rsidP="004F236E">
      <w:r w:rsidRPr="004F236E">
        <w:rPr>
          <w:b/>
          <w:bCs/>
          <w:u w:val="single"/>
        </w:rPr>
        <w:t xml:space="preserve">How effective is Retrieval Practice within the Geography Curriculum? </w:t>
      </w:r>
    </w:p>
    <w:p w14:paraId="28D9F786" w14:textId="68892B3E" w:rsidR="006B7D0C" w:rsidRDefault="004F236E">
      <w:r w:rsidRPr="004F236E">
        <w:t>Poster presented by Robert Jones</w:t>
      </w:r>
    </w:p>
    <w:p w14:paraId="57B0F75D" w14:textId="77777777" w:rsidR="004F236E" w:rsidRPr="004F236E" w:rsidRDefault="004F236E" w:rsidP="004F236E">
      <w:pPr>
        <w:numPr>
          <w:ilvl w:val="0"/>
          <w:numId w:val="1"/>
        </w:numPr>
      </w:pPr>
      <w:r w:rsidRPr="004F236E">
        <w:rPr>
          <w:b/>
          <w:bCs/>
          <w:u w:val="single"/>
        </w:rPr>
        <w:t>Knowledge and understanding:</w:t>
      </w:r>
    </w:p>
    <w:p w14:paraId="3B0E96C2" w14:textId="77777777" w:rsidR="004F236E" w:rsidRPr="004F236E" w:rsidRDefault="004F236E" w:rsidP="004F236E">
      <w:r w:rsidRPr="004F236E">
        <w:t xml:space="preserve">Retrieval Practice (RP) is a pedagogical strategy which involves recalling knowledge and skills from within the curriculum. This is an extremely important skill in Geography as the discipline requires the application of a broad knowledge and skills base. RP is arguably an integral part of the overall learning </w:t>
      </w:r>
      <w:proofErr w:type="gramStart"/>
      <w:r w:rsidRPr="004F236E">
        <w:t>process, and</w:t>
      </w:r>
      <w:proofErr w:type="gramEnd"/>
      <w:r w:rsidRPr="004F236E">
        <w:t xml:space="preserve"> has subsequently been a fundamental element of professional development in lesson planning and delivery. This is reinforced by Ofsted, to whom stated that RP is an ‘essential’ part of the learning process (Ofsted, 2021).</w:t>
      </w:r>
    </w:p>
    <w:p w14:paraId="067D0E48" w14:textId="77777777" w:rsidR="004F236E" w:rsidRPr="004F236E" w:rsidRDefault="004F236E" w:rsidP="004F236E">
      <w:r w:rsidRPr="004F236E">
        <w:rPr>
          <w:b/>
          <w:bCs/>
          <w:u w:val="single"/>
        </w:rPr>
        <w:t>2) Theory (The Testing Effect):</w:t>
      </w:r>
    </w:p>
    <w:p w14:paraId="06998F4A" w14:textId="77777777" w:rsidR="004F236E" w:rsidRPr="004F236E" w:rsidRDefault="004F236E" w:rsidP="004F236E">
      <w:r w:rsidRPr="004F236E">
        <w:t xml:space="preserve">The Testing Effect is a highly established theory which was perpetuated by Karpicke and Blunt (2011). Their theory indicates that if learners participate in a testing process during phases of learning, then it is easier to facilitate the retrieval of knowledge from the long-term memory </w:t>
      </w:r>
      <w:proofErr w:type="spellStart"/>
      <w:r w:rsidRPr="004F236E">
        <w:t>Dutke</w:t>
      </w:r>
      <w:proofErr w:type="spellEnd"/>
      <w:r w:rsidRPr="004F236E">
        <w:t xml:space="preserve"> et al. (2017). This theory is highly applicable to geography, with a particular emphasis on two sections of the Geography Curriculum:</w:t>
      </w:r>
    </w:p>
    <w:p w14:paraId="4C1AC706" w14:textId="77777777" w:rsidR="004F236E" w:rsidRPr="004F236E" w:rsidRDefault="004F236E" w:rsidP="004F236E">
      <w:pPr>
        <w:numPr>
          <w:ilvl w:val="0"/>
          <w:numId w:val="2"/>
        </w:numPr>
      </w:pPr>
      <w:r w:rsidRPr="004F236E">
        <w:t xml:space="preserve">Application of numeracy skills </w:t>
      </w:r>
    </w:p>
    <w:p w14:paraId="714CE1A1" w14:textId="52240503" w:rsidR="004F236E" w:rsidRDefault="004F236E" w:rsidP="004F236E">
      <w:r w:rsidRPr="004F236E">
        <w:t>Longer answer essay questions</w:t>
      </w:r>
    </w:p>
    <w:p w14:paraId="1F4F6FE4" w14:textId="77777777" w:rsidR="004F236E" w:rsidRPr="004F236E" w:rsidRDefault="004F236E" w:rsidP="004F236E">
      <w:r w:rsidRPr="004F236E">
        <w:rPr>
          <w:b/>
          <w:bCs/>
          <w:u w:val="single"/>
        </w:rPr>
        <w:t>2) Theory (Forgetting Curve):</w:t>
      </w:r>
    </w:p>
    <w:p w14:paraId="45844C6E" w14:textId="77777777" w:rsidR="004F236E" w:rsidRPr="004F236E" w:rsidRDefault="004F236E" w:rsidP="004F236E">
      <w:r w:rsidRPr="004F236E">
        <w:t xml:space="preserve">The Forgetting Curve is an experimental psychological theory perpetuated by Ebbinghaus. The theory discusses how repeated exposure to previously taught content can serve to improve long-term memory (Ebbinghaus, 1913). Contemporary studies into RP activities have noted that more complex knowledge and </w:t>
      </w:r>
      <w:proofErr w:type="gramStart"/>
      <w:r w:rsidRPr="004F236E">
        <w:t>skills based</w:t>
      </w:r>
      <w:proofErr w:type="gramEnd"/>
      <w:r w:rsidRPr="004F236E">
        <w:t xml:space="preserve"> RP activities will require a greater frequency of repetition – this notion is critical in teaching the Geography Curriculum.</w:t>
      </w:r>
    </w:p>
    <w:p w14:paraId="08472C5A" w14:textId="77777777" w:rsidR="004F236E" w:rsidRPr="004F236E" w:rsidRDefault="004F236E" w:rsidP="004F236E">
      <w:r w:rsidRPr="004F236E">
        <w:rPr>
          <w:b/>
          <w:bCs/>
        </w:rPr>
        <w:t xml:space="preserve">Figure 1: is an example of the Forgetting Curve. </w:t>
      </w:r>
      <w:proofErr w:type="gramStart"/>
      <w:r w:rsidRPr="004F236E">
        <w:rPr>
          <w:b/>
          <w:bCs/>
        </w:rPr>
        <w:t>It can be seen that at</w:t>
      </w:r>
      <w:proofErr w:type="gramEnd"/>
      <w:r w:rsidRPr="004F236E">
        <w:rPr>
          <w:b/>
          <w:bCs/>
        </w:rPr>
        <w:t xml:space="preserve"> each retrieval interval, the percentage of knowledge retained increases (MindTools, n.d.)</w:t>
      </w:r>
    </w:p>
    <w:p w14:paraId="0424D1F6" w14:textId="77777777" w:rsidR="004F236E" w:rsidRPr="004F236E" w:rsidRDefault="004F236E" w:rsidP="004F236E">
      <w:r w:rsidRPr="004F236E">
        <w:rPr>
          <w:b/>
          <w:bCs/>
          <w:u w:val="single"/>
        </w:rPr>
        <w:t>3) Classroom Practice:</w:t>
      </w:r>
    </w:p>
    <w:p w14:paraId="13977800" w14:textId="77777777" w:rsidR="004F236E" w:rsidRPr="004F236E" w:rsidRDefault="004F236E" w:rsidP="004F236E">
      <w:r w:rsidRPr="004F236E">
        <w:t xml:space="preserve">RP has been a pedological strategy implemented since the beginning of the training year. At the beginning of every lesson, a review activity usually posed as a ‘Geog your memory’ task is presented to the learners, with each review question aligning to areas of strength and weakness across the cohort. </w:t>
      </w:r>
    </w:p>
    <w:p w14:paraId="34E3633B" w14:textId="77777777" w:rsidR="004F236E" w:rsidRPr="004F236E" w:rsidRDefault="004F236E" w:rsidP="004F236E">
      <w:r w:rsidRPr="004F236E">
        <w:rPr>
          <w:b/>
          <w:bCs/>
        </w:rPr>
        <w:t xml:space="preserve">Figure 2 </w:t>
      </w:r>
      <w:r w:rsidRPr="004F236E">
        <w:t xml:space="preserve">below is an example of a retrieval activity that is specifically tailored towards the Key Stage 3 (KS3) Geography Curriculum. </w:t>
      </w:r>
    </w:p>
    <w:p w14:paraId="12629000" w14:textId="77777777" w:rsidR="004F236E" w:rsidRPr="004F236E" w:rsidRDefault="004F236E" w:rsidP="004F236E">
      <w:r w:rsidRPr="004F236E">
        <w:rPr>
          <w:b/>
          <w:bCs/>
        </w:rPr>
        <w:t xml:space="preserve">Figure 3 </w:t>
      </w:r>
      <w:r w:rsidRPr="004F236E">
        <w:t>to the right</w:t>
      </w:r>
      <w:r w:rsidRPr="004F236E">
        <w:rPr>
          <w:b/>
          <w:bCs/>
        </w:rPr>
        <w:t xml:space="preserve"> </w:t>
      </w:r>
      <w:r w:rsidRPr="004F236E">
        <w:t xml:space="preserve">shows an example of a </w:t>
      </w:r>
      <w:proofErr w:type="gramStart"/>
      <w:r w:rsidRPr="004F236E">
        <w:t>learners</w:t>
      </w:r>
      <w:proofErr w:type="gramEnd"/>
      <w:r w:rsidRPr="004F236E">
        <w:t xml:space="preserve"> response to the retrieval activity. For small-scale review activities, learners would align to the following marking format:</w:t>
      </w:r>
    </w:p>
    <w:p w14:paraId="6A3B0100" w14:textId="77777777" w:rsidR="004F236E" w:rsidRPr="004F236E" w:rsidRDefault="004F236E" w:rsidP="004F236E">
      <w:pPr>
        <w:numPr>
          <w:ilvl w:val="0"/>
          <w:numId w:val="3"/>
        </w:numPr>
      </w:pPr>
      <w:r w:rsidRPr="004F236E">
        <w:t>Self-assessed work</w:t>
      </w:r>
    </w:p>
    <w:p w14:paraId="74A25542" w14:textId="77777777" w:rsidR="004F236E" w:rsidRPr="004F236E" w:rsidRDefault="004F236E" w:rsidP="004F236E">
      <w:pPr>
        <w:numPr>
          <w:ilvl w:val="0"/>
          <w:numId w:val="3"/>
        </w:numPr>
      </w:pPr>
      <w:r w:rsidRPr="004F236E">
        <w:lastRenderedPageBreak/>
        <w:t>Learners would be required to mark their work in red pen.</w:t>
      </w:r>
    </w:p>
    <w:p w14:paraId="4AE13322" w14:textId="68760288" w:rsidR="004F236E" w:rsidRDefault="004F236E" w:rsidP="004F236E">
      <w:r w:rsidRPr="004F236E">
        <w:t>This would serve to enhance understanding as well as knowledge</w:t>
      </w:r>
      <w:r>
        <w:t>.</w:t>
      </w:r>
    </w:p>
    <w:p w14:paraId="124C12D8" w14:textId="6CEAE07D" w:rsidR="004F236E" w:rsidRDefault="004F236E" w:rsidP="004F236E">
      <w:r>
        <w:t>Figure 2: Example of retrieval questions</w:t>
      </w:r>
    </w:p>
    <w:p w14:paraId="6827C4C9" w14:textId="4C20ADD1" w:rsidR="004F236E" w:rsidRDefault="004F236E" w:rsidP="004F236E">
      <w:r>
        <w:t>Figure 3: Example of learner response showing e</w:t>
      </w:r>
      <w:r w:rsidRPr="004F236E">
        <w:t>xamples of GEOG review format</w:t>
      </w:r>
      <w:r>
        <w:t xml:space="preserve"> and e</w:t>
      </w:r>
      <w:r w:rsidRPr="004F236E">
        <w:t>xamples of self-assessed work, using red pens.</w:t>
      </w:r>
    </w:p>
    <w:p w14:paraId="239DE628" w14:textId="77777777" w:rsidR="004F236E" w:rsidRPr="004F236E" w:rsidRDefault="004F236E" w:rsidP="004F236E">
      <w:r w:rsidRPr="004F236E">
        <w:rPr>
          <w:b/>
          <w:bCs/>
          <w:u w:val="single"/>
        </w:rPr>
        <w:t xml:space="preserve">4) Discussion of classroom practice: </w:t>
      </w:r>
    </w:p>
    <w:p w14:paraId="7B933FDB" w14:textId="77777777" w:rsidR="004F236E" w:rsidRPr="004F236E" w:rsidRDefault="004F236E" w:rsidP="004F236E">
      <w:r w:rsidRPr="004F236E">
        <w:t>The RP activities were used consistently throughout each lesson and across all year groups. Overall, the outcomes to these tasks were very strong, for example:</w:t>
      </w:r>
    </w:p>
    <w:p w14:paraId="5B059EA8" w14:textId="77777777" w:rsidR="004F236E" w:rsidRPr="004F236E" w:rsidRDefault="004F236E" w:rsidP="004F236E">
      <w:pPr>
        <w:numPr>
          <w:ilvl w:val="0"/>
          <w:numId w:val="4"/>
        </w:numPr>
      </w:pPr>
      <w:r w:rsidRPr="004F236E">
        <w:t xml:space="preserve">Learners were able to accurately recall information and use geographical skills to interpret maps, </w:t>
      </w:r>
      <w:proofErr w:type="gramStart"/>
      <w:r w:rsidRPr="004F236E">
        <w:t>graphs</w:t>
      </w:r>
      <w:proofErr w:type="gramEnd"/>
      <w:r w:rsidRPr="004F236E">
        <w:t xml:space="preserve"> and raw data.</w:t>
      </w:r>
    </w:p>
    <w:p w14:paraId="01A474AB" w14:textId="77777777" w:rsidR="004F236E" w:rsidRPr="004F236E" w:rsidRDefault="004F236E" w:rsidP="004F236E">
      <w:pPr>
        <w:numPr>
          <w:ilvl w:val="0"/>
          <w:numId w:val="4"/>
        </w:numPr>
      </w:pPr>
      <w:r w:rsidRPr="004F236E">
        <w:t>From a practitioner perspective, the review activities provided a subtle Assessment for Learning (</w:t>
      </w:r>
      <w:proofErr w:type="spellStart"/>
      <w:r w:rsidRPr="004F236E">
        <w:t>AfL</w:t>
      </w:r>
      <w:proofErr w:type="spellEnd"/>
      <w:r w:rsidRPr="004F236E">
        <w:t>) point, which proved vital in reducing a sense of learner ‘test expectancy’, thus providing genuine results whilst minimising learner pressure.</w:t>
      </w:r>
    </w:p>
    <w:p w14:paraId="1D1C6B3C" w14:textId="77777777" w:rsidR="004F236E" w:rsidRPr="004F236E" w:rsidRDefault="004F236E" w:rsidP="004F236E">
      <w:r w:rsidRPr="004F236E">
        <w:t>However, there were some challenges with implementing RP in the classroom. These challenges were particularly pertinent with the KS3 cohort of learners.</w:t>
      </w:r>
    </w:p>
    <w:p w14:paraId="1CB90C1C" w14:textId="7F0FC6E5" w:rsidR="004F236E" w:rsidRDefault="004F236E" w:rsidP="004F236E">
      <w:r w:rsidRPr="004F236E">
        <w:t>Some low-ability (LA) and disengaged learners struggled to engage with the retrieval tasks, thus rendering the retrieval activity ineffective for a minority of learners.</w:t>
      </w:r>
    </w:p>
    <w:p w14:paraId="322458CD" w14:textId="77777777" w:rsidR="004F236E" w:rsidRPr="004F236E" w:rsidRDefault="004F236E" w:rsidP="004F236E">
      <w:r w:rsidRPr="004F236E">
        <w:rPr>
          <w:b/>
          <w:bCs/>
          <w:u w:val="single"/>
        </w:rPr>
        <w:t xml:space="preserve">5) Evaluation: </w:t>
      </w:r>
    </w:p>
    <w:p w14:paraId="376F6DC4" w14:textId="77777777" w:rsidR="004F236E" w:rsidRPr="004F236E" w:rsidRDefault="004F236E" w:rsidP="004F236E">
      <w:r w:rsidRPr="004F236E">
        <w:t xml:space="preserve">Agarwal et al. (2012) discusses the importance of using </w:t>
      </w:r>
    </w:p>
    <w:p w14:paraId="48D2C202" w14:textId="77777777" w:rsidR="004F236E" w:rsidRPr="004F236E" w:rsidRDefault="004F236E" w:rsidP="004F236E">
      <w:r w:rsidRPr="004F236E">
        <w:t>retrieval practice to not only enhance learner long-term memory but</w:t>
      </w:r>
    </w:p>
    <w:p w14:paraId="58699D58" w14:textId="77777777" w:rsidR="004F236E" w:rsidRPr="004F236E" w:rsidRDefault="004F236E" w:rsidP="004F236E">
      <w:r w:rsidRPr="004F236E">
        <w:t>also enhancing the professional development of practitioners, as it</w:t>
      </w:r>
    </w:p>
    <w:p w14:paraId="66C611E8" w14:textId="77777777" w:rsidR="004F236E" w:rsidRPr="004F236E" w:rsidRDefault="004F236E" w:rsidP="004F236E">
      <w:r w:rsidRPr="004F236E">
        <w:t>creates an opportunity for classroom adaptation.</w:t>
      </w:r>
    </w:p>
    <w:p w14:paraId="57A9E26C" w14:textId="77777777" w:rsidR="004F236E" w:rsidRPr="004F236E" w:rsidRDefault="004F236E" w:rsidP="004F236E">
      <w:r w:rsidRPr="004F236E">
        <w:t>Outcomes align to the Testing Theory as well as the Forgetting Curve.</w:t>
      </w:r>
    </w:p>
    <w:p w14:paraId="2B602DB7" w14:textId="77777777" w:rsidR="004F236E" w:rsidRPr="004F236E" w:rsidRDefault="004F236E" w:rsidP="004F236E">
      <w:r w:rsidRPr="004F236E">
        <w:t xml:space="preserve">Over a longer temporal period, learners were able to apply </w:t>
      </w:r>
      <w:proofErr w:type="gramStart"/>
      <w:r w:rsidRPr="004F236E">
        <w:t>their</w:t>
      </w:r>
      <w:proofErr w:type="gramEnd"/>
      <w:r w:rsidRPr="004F236E">
        <w:t xml:space="preserve"> </w:t>
      </w:r>
    </w:p>
    <w:p w14:paraId="23C68F36" w14:textId="77777777" w:rsidR="004F236E" w:rsidRPr="004F236E" w:rsidRDefault="004F236E" w:rsidP="004F236E">
      <w:r w:rsidRPr="004F236E">
        <w:t>knowledge when similar retrieval questions were posed during</w:t>
      </w:r>
    </w:p>
    <w:p w14:paraId="1370DA45" w14:textId="77777777" w:rsidR="004F236E" w:rsidRPr="004F236E" w:rsidRDefault="004F236E" w:rsidP="004F236E">
      <w:r w:rsidRPr="004F236E">
        <w:t>the course of a Scheme of Work.</w:t>
      </w:r>
    </w:p>
    <w:p w14:paraId="6B723FC3" w14:textId="77777777" w:rsidR="004F236E" w:rsidRPr="004F236E" w:rsidRDefault="004F236E" w:rsidP="004F236E">
      <w:r w:rsidRPr="004F236E">
        <w:rPr>
          <w:b/>
          <w:bCs/>
          <w:u w:val="single"/>
        </w:rPr>
        <w:t>What Went Well:</w:t>
      </w:r>
    </w:p>
    <w:p w14:paraId="19050C9C" w14:textId="77777777" w:rsidR="004F236E" w:rsidRPr="004F236E" w:rsidRDefault="004F236E" w:rsidP="004F236E">
      <w:pPr>
        <w:numPr>
          <w:ilvl w:val="0"/>
          <w:numId w:val="5"/>
        </w:numPr>
      </w:pPr>
      <w:r w:rsidRPr="004F236E">
        <w:t xml:space="preserve">Learners were able to develop their knowledge and understanding through an active learning environment. </w:t>
      </w:r>
    </w:p>
    <w:p w14:paraId="71C17E62" w14:textId="77777777" w:rsidR="004F236E" w:rsidRPr="004F236E" w:rsidRDefault="004F236E" w:rsidP="004F236E">
      <w:pPr>
        <w:numPr>
          <w:ilvl w:val="0"/>
          <w:numId w:val="5"/>
        </w:numPr>
      </w:pPr>
      <w:r w:rsidRPr="004F236E">
        <w:t xml:space="preserve">After numerous review activities over a longer temporal period, learners were able to retain more information, and embed core geographical knowledge and skills into their long-term memory. </w:t>
      </w:r>
    </w:p>
    <w:p w14:paraId="271A5AE8" w14:textId="77777777" w:rsidR="004F236E" w:rsidRPr="004F236E" w:rsidRDefault="004F236E" w:rsidP="004F236E">
      <w:pPr>
        <w:numPr>
          <w:ilvl w:val="0"/>
          <w:numId w:val="5"/>
        </w:numPr>
      </w:pPr>
      <w:r w:rsidRPr="004F236E">
        <w:lastRenderedPageBreak/>
        <w:t xml:space="preserve">They were also able to self-reflect and think critically about their own learning journey as well as their relative level of performance. </w:t>
      </w:r>
    </w:p>
    <w:p w14:paraId="391E3FF0" w14:textId="77777777" w:rsidR="004F236E" w:rsidRPr="004F236E" w:rsidRDefault="004F236E" w:rsidP="004F236E">
      <w:r w:rsidRPr="004F236E">
        <w:rPr>
          <w:b/>
          <w:bCs/>
          <w:u w:val="single"/>
        </w:rPr>
        <w:t>Even Better If:</w:t>
      </w:r>
    </w:p>
    <w:p w14:paraId="5887A2DE" w14:textId="77777777" w:rsidR="004F236E" w:rsidRPr="004F236E" w:rsidRDefault="004F236E" w:rsidP="004F236E">
      <w:pPr>
        <w:numPr>
          <w:ilvl w:val="0"/>
          <w:numId w:val="6"/>
        </w:numPr>
      </w:pPr>
      <w:r w:rsidRPr="004F236E">
        <w:t>During the review activity, the quality of work produced varied significantly, with some learners only producing minimal responses and others struggling to access the task itself.</w:t>
      </w:r>
    </w:p>
    <w:p w14:paraId="667FFFD4" w14:textId="77777777" w:rsidR="004F236E" w:rsidRPr="004F236E" w:rsidRDefault="004F236E" w:rsidP="004F236E">
      <w:pPr>
        <w:numPr>
          <w:ilvl w:val="0"/>
          <w:numId w:val="6"/>
        </w:numPr>
      </w:pPr>
      <w:r w:rsidRPr="004F236E">
        <w:t>By gathering empirical evidence, it has been noted that retrieval practice can have a considerable impact on progress practitioners can make through the curriculum – this will therefore require careful long-term planning (Carpenter, Endres and Hui, 2020)</w:t>
      </w:r>
    </w:p>
    <w:p w14:paraId="57865868" w14:textId="77777777" w:rsidR="004F236E" w:rsidRPr="004F236E" w:rsidRDefault="004F236E" w:rsidP="004F236E">
      <w:pPr>
        <w:numPr>
          <w:ilvl w:val="0"/>
          <w:numId w:val="6"/>
        </w:numPr>
      </w:pPr>
      <w:r w:rsidRPr="004F236E">
        <w:t>Due to significant time constraints in the lesson, it was challenging to stretch all learners and accurately tailor each task to individual abilities and consistently monitor progress.</w:t>
      </w:r>
    </w:p>
    <w:p w14:paraId="1D3A8419" w14:textId="77777777" w:rsidR="004F236E" w:rsidRPr="004F236E" w:rsidRDefault="004F236E" w:rsidP="004F236E">
      <w:r w:rsidRPr="004F236E">
        <w:rPr>
          <w:b/>
          <w:bCs/>
        </w:rPr>
        <w:t>Figure 4: Kolb’s model of reflective practice (</w:t>
      </w:r>
      <w:proofErr w:type="spellStart"/>
      <w:r w:rsidRPr="004F236E">
        <w:rPr>
          <w:b/>
          <w:bCs/>
        </w:rPr>
        <w:t>Mcleod</w:t>
      </w:r>
      <w:proofErr w:type="spellEnd"/>
      <w:r w:rsidRPr="004F236E">
        <w:rPr>
          <w:b/>
          <w:bCs/>
        </w:rPr>
        <w:t>, 2017)</w:t>
      </w:r>
    </w:p>
    <w:p w14:paraId="4139DCB7" w14:textId="77777777" w:rsidR="004F236E" w:rsidRPr="004F236E" w:rsidRDefault="004F236E" w:rsidP="004F236E">
      <w:r w:rsidRPr="004F236E">
        <w:rPr>
          <w:b/>
          <w:bCs/>
          <w:u w:val="single"/>
        </w:rPr>
        <w:t>6) Creation:</w:t>
      </w:r>
    </w:p>
    <w:p w14:paraId="63D5414E" w14:textId="77777777" w:rsidR="004F236E" w:rsidRPr="004F236E" w:rsidRDefault="004F236E" w:rsidP="004F236E">
      <w:r w:rsidRPr="004F236E">
        <w:t xml:space="preserve">Agarwal et al. (2012) discusses the importance of differentiating between varying abilities in the cohort. This is an important future step when planning future RP activities. Furthermore, it will also ensure consistent alignment to </w:t>
      </w:r>
      <w:r w:rsidRPr="004F236E">
        <w:rPr>
          <w:b/>
          <w:bCs/>
        </w:rPr>
        <w:t>TS1, TS5, TS6 and TS7</w:t>
      </w:r>
    </w:p>
    <w:p w14:paraId="07372B99" w14:textId="77777777" w:rsidR="004F236E" w:rsidRPr="004F236E" w:rsidRDefault="004F236E" w:rsidP="004F236E">
      <w:r w:rsidRPr="004F236E">
        <w:t xml:space="preserve">In addition, as reinforced by Butler and Roediger (2007), the Testing Effect, could be strongly backed-up by comprehensive feedback, especially when learners have been attempting multiple </w:t>
      </w:r>
      <w:proofErr w:type="gramStart"/>
      <w:r w:rsidRPr="004F236E">
        <w:t>choice based</w:t>
      </w:r>
      <w:proofErr w:type="gramEnd"/>
      <w:r w:rsidRPr="004F236E">
        <w:t xml:space="preserve"> questions, as it is relatively easy to develop misconceptions. Overall, retrieval practice has been a highly effective method of active learning, but it does create some notable issues within Geography.</w:t>
      </w:r>
    </w:p>
    <w:p w14:paraId="1B4E3CC6" w14:textId="0A46FCB4" w:rsidR="004F236E" w:rsidRPr="004F236E" w:rsidRDefault="004F236E" w:rsidP="004F236E">
      <w:pPr>
        <w:rPr>
          <w:b/>
          <w:bCs/>
        </w:rPr>
      </w:pPr>
      <w:r w:rsidRPr="004F236E">
        <w:rPr>
          <w:b/>
          <w:bCs/>
        </w:rPr>
        <w:t>References</w:t>
      </w:r>
    </w:p>
    <w:p w14:paraId="1526745E" w14:textId="77777777" w:rsidR="004F236E" w:rsidRPr="004F236E" w:rsidRDefault="004F236E" w:rsidP="004F236E">
      <w:r w:rsidRPr="004F236E">
        <w:t>Ofsted. 2021. </w:t>
      </w:r>
      <w:r w:rsidRPr="004F236E">
        <w:rPr>
          <w:i/>
          <w:iCs/>
        </w:rPr>
        <w:t>What's working well in remote education</w:t>
      </w:r>
      <w:r w:rsidRPr="004F236E">
        <w:t>. [online] Available at: &lt;https://www.gov.uk/government/publications/whats-working-well-in-remote-education/whats-working-well-in-remote-education#feedback-retrieval-practice-and-assessment-are-more-important-than-ever&gt; [Accessed 5 June 2021].</w:t>
      </w:r>
    </w:p>
    <w:p w14:paraId="1512736B" w14:textId="77777777" w:rsidR="004F236E" w:rsidRPr="004F236E" w:rsidRDefault="004F236E" w:rsidP="004F236E">
      <w:r w:rsidRPr="004F236E">
        <w:t xml:space="preserve">Agarwal, P., Bain, P. and Chamberlain, R., 2012. The Value of Applied Research: Retrieval Practice Improves Classroom Learning and Recommendations from a Teacher, a </w:t>
      </w:r>
      <w:proofErr w:type="gramStart"/>
      <w:r w:rsidRPr="004F236E">
        <w:t>Principal</w:t>
      </w:r>
      <w:proofErr w:type="gramEnd"/>
      <w:r w:rsidRPr="004F236E">
        <w:t>, and a Scientist. </w:t>
      </w:r>
      <w:r w:rsidRPr="004F236E">
        <w:rPr>
          <w:i/>
          <w:iCs/>
        </w:rPr>
        <w:t>Educational Psychology Review</w:t>
      </w:r>
      <w:r w:rsidRPr="004F236E">
        <w:t>, 24(3), pp.437-448.</w:t>
      </w:r>
    </w:p>
    <w:p w14:paraId="6149FF20" w14:textId="77777777" w:rsidR="004F236E" w:rsidRPr="004F236E" w:rsidRDefault="004F236E" w:rsidP="004F236E">
      <w:r w:rsidRPr="004F236E">
        <w:t>Karpicke, J. and Blunt, J., 2011. Response to Comment on "Retrieval Practice Produces More Learning than Elaborative Studying with Concept Mapping." </w:t>
      </w:r>
      <w:r w:rsidRPr="004F236E">
        <w:rPr>
          <w:i/>
          <w:iCs/>
        </w:rPr>
        <w:t>Science</w:t>
      </w:r>
      <w:r w:rsidRPr="004F236E">
        <w:t>, 334(6055), pp.453-453.</w:t>
      </w:r>
    </w:p>
    <w:p w14:paraId="7396D6C7" w14:textId="77777777" w:rsidR="00776601" w:rsidRPr="00776601" w:rsidRDefault="00776601" w:rsidP="00776601">
      <w:r w:rsidRPr="00776601">
        <w:t>Carpenter, S., Endres, T. and Hui, L., 2020. Students’ Use of Retrieval in Self-Regulated Learning: Implications for Monitoring and Regulating Effortful Learning Experiences. Educational Psychology Review, 32(4), pp.1029-1054.</w:t>
      </w:r>
    </w:p>
    <w:p w14:paraId="70E2F3B4" w14:textId="77777777" w:rsidR="00776601" w:rsidRPr="00776601" w:rsidRDefault="00776601" w:rsidP="00776601">
      <w:proofErr w:type="spellStart"/>
      <w:r w:rsidRPr="00776601">
        <w:lastRenderedPageBreak/>
        <w:t>Schwieren</w:t>
      </w:r>
      <w:proofErr w:type="spellEnd"/>
      <w:r w:rsidRPr="00776601">
        <w:t xml:space="preserve">, J., Barenberg, J. and </w:t>
      </w:r>
      <w:proofErr w:type="spellStart"/>
      <w:r w:rsidRPr="00776601">
        <w:t>Dutke</w:t>
      </w:r>
      <w:proofErr w:type="spellEnd"/>
      <w:r w:rsidRPr="00776601">
        <w:t>, S., 2017. The Testing Effect in the Psychology Classroom: A Meta-Analytic Perspective. </w:t>
      </w:r>
      <w:r w:rsidRPr="00776601">
        <w:rPr>
          <w:i/>
          <w:iCs/>
        </w:rPr>
        <w:t>Psychology Learning &amp; Teaching</w:t>
      </w:r>
      <w:r w:rsidRPr="00776601">
        <w:t>, 16(2), pp.179-196.</w:t>
      </w:r>
    </w:p>
    <w:p w14:paraId="49849A47" w14:textId="77777777" w:rsidR="00776601" w:rsidRPr="00776601" w:rsidRDefault="00776601" w:rsidP="00776601">
      <w:proofErr w:type="spellStart"/>
      <w:r w:rsidRPr="00776601">
        <w:t>Mcleod</w:t>
      </w:r>
      <w:proofErr w:type="spellEnd"/>
      <w:r w:rsidRPr="00776601">
        <w:t>, S., 2017. </w:t>
      </w:r>
      <w:r w:rsidRPr="00776601">
        <w:rPr>
          <w:i/>
          <w:iCs/>
        </w:rPr>
        <w:t>Kolb's Learning Styles and Experiential Learning Cycle | Simply Psychology</w:t>
      </w:r>
      <w:r w:rsidRPr="00776601">
        <w:t xml:space="preserve">. [online] Simplypsychology.org. Available at: &lt;https://www.simplypsychology.org/learning-kolb.html&gt; [Accessed </w:t>
      </w:r>
      <w:proofErr w:type="gramStart"/>
      <w:r w:rsidRPr="00776601">
        <w:t>3  May</w:t>
      </w:r>
      <w:proofErr w:type="gramEnd"/>
      <w:r w:rsidRPr="00776601">
        <w:t xml:space="preserve"> 2021].</w:t>
      </w:r>
    </w:p>
    <w:p w14:paraId="6C6E6012" w14:textId="77777777" w:rsidR="00776601" w:rsidRPr="00776601" w:rsidRDefault="00776601" w:rsidP="00776601">
      <w:r w:rsidRPr="00776601">
        <w:t>The Forgetting Curve: Why We Forget, and What We Can Do About It. n.d. </w:t>
      </w:r>
      <w:r w:rsidRPr="00776601">
        <w:rPr>
          <w:i/>
          <w:iCs/>
        </w:rPr>
        <w:t>MindTools</w:t>
      </w:r>
      <w:r w:rsidRPr="00776601">
        <w:t>. [online] Available at: &lt;https://www.mindtools.com/pages/article/forgetting-curve.htm&gt; [Accessed 3 June 2021].</w:t>
      </w:r>
    </w:p>
    <w:p w14:paraId="498C6254" w14:textId="77777777" w:rsidR="00776601" w:rsidRPr="00776601" w:rsidRDefault="00776601" w:rsidP="00776601">
      <w:r w:rsidRPr="00776601">
        <w:t>Butler, A. and Roediger, H., 2007. Testing improves long-term retention in a simulated classroom setting. </w:t>
      </w:r>
      <w:r w:rsidRPr="00776601">
        <w:rPr>
          <w:i/>
          <w:iCs/>
        </w:rPr>
        <w:t>European Journal of Cognitive Psychology</w:t>
      </w:r>
      <w:r w:rsidRPr="00776601">
        <w:t>, 19(4-5), pp.514-527.</w:t>
      </w:r>
    </w:p>
    <w:p w14:paraId="54E07960" w14:textId="58B5431C" w:rsidR="004F236E" w:rsidRPr="004F236E" w:rsidRDefault="004F236E" w:rsidP="004F236E"/>
    <w:p w14:paraId="09B2FB06" w14:textId="429D493E" w:rsidR="004F236E" w:rsidRDefault="004F236E" w:rsidP="004F236E"/>
    <w:p w14:paraId="3A5383A9" w14:textId="77777777" w:rsidR="004F236E" w:rsidRDefault="004F236E" w:rsidP="004F236E"/>
    <w:sectPr w:rsidR="004F236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0B15DA"/>
    <w:multiLevelType w:val="hybridMultilevel"/>
    <w:tmpl w:val="E2080338"/>
    <w:lvl w:ilvl="0" w:tplc="B28C205A">
      <w:start w:val="1"/>
      <w:numFmt w:val="bullet"/>
      <w:lvlText w:val="•"/>
      <w:lvlJc w:val="left"/>
      <w:pPr>
        <w:tabs>
          <w:tab w:val="num" w:pos="720"/>
        </w:tabs>
        <w:ind w:left="720" w:hanging="360"/>
      </w:pPr>
      <w:rPr>
        <w:rFonts w:ascii="Arial" w:hAnsi="Arial" w:hint="default"/>
      </w:rPr>
    </w:lvl>
    <w:lvl w:ilvl="1" w:tplc="611AB254" w:tentative="1">
      <w:start w:val="1"/>
      <w:numFmt w:val="bullet"/>
      <w:lvlText w:val="•"/>
      <w:lvlJc w:val="left"/>
      <w:pPr>
        <w:tabs>
          <w:tab w:val="num" w:pos="1440"/>
        </w:tabs>
        <w:ind w:left="1440" w:hanging="360"/>
      </w:pPr>
      <w:rPr>
        <w:rFonts w:ascii="Arial" w:hAnsi="Arial" w:hint="default"/>
      </w:rPr>
    </w:lvl>
    <w:lvl w:ilvl="2" w:tplc="E39A22B4" w:tentative="1">
      <w:start w:val="1"/>
      <w:numFmt w:val="bullet"/>
      <w:lvlText w:val="•"/>
      <w:lvlJc w:val="left"/>
      <w:pPr>
        <w:tabs>
          <w:tab w:val="num" w:pos="2160"/>
        </w:tabs>
        <w:ind w:left="2160" w:hanging="360"/>
      </w:pPr>
      <w:rPr>
        <w:rFonts w:ascii="Arial" w:hAnsi="Arial" w:hint="default"/>
      </w:rPr>
    </w:lvl>
    <w:lvl w:ilvl="3" w:tplc="BBD6ACEA" w:tentative="1">
      <w:start w:val="1"/>
      <w:numFmt w:val="bullet"/>
      <w:lvlText w:val="•"/>
      <w:lvlJc w:val="left"/>
      <w:pPr>
        <w:tabs>
          <w:tab w:val="num" w:pos="2880"/>
        </w:tabs>
        <w:ind w:left="2880" w:hanging="360"/>
      </w:pPr>
      <w:rPr>
        <w:rFonts w:ascii="Arial" w:hAnsi="Arial" w:hint="default"/>
      </w:rPr>
    </w:lvl>
    <w:lvl w:ilvl="4" w:tplc="1ACA2AB8" w:tentative="1">
      <w:start w:val="1"/>
      <w:numFmt w:val="bullet"/>
      <w:lvlText w:val="•"/>
      <w:lvlJc w:val="left"/>
      <w:pPr>
        <w:tabs>
          <w:tab w:val="num" w:pos="3600"/>
        </w:tabs>
        <w:ind w:left="3600" w:hanging="360"/>
      </w:pPr>
      <w:rPr>
        <w:rFonts w:ascii="Arial" w:hAnsi="Arial" w:hint="default"/>
      </w:rPr>
    </w:lvl>
    <w:lvl w:ilvl="5" w:tplc="3C088432" w:tentative="1">
      <w:start w:val="1"/>
      <w:numFmt w:val="bullet"/>
      <w:lvlText w:val="•"/>
      <w:lvlJc w:val="left"/>
      <w:pPr>
        <w:tabs>
          <w:tab w:val="num" w:pos="4320"/>
        </w:tabs>
        <w:ind w:left="4320" w:hanging="360"/>
      </w:pPr>
      <w:rPr>
        <w:rFonts w:ascii="Arial" w:hAnsi="Arial" w:hint="default"/>
      </w:rPr>
    </w:lvl>
    <w:lvl w:ilvl="6" w:tplc="13E451C4" w:tentative="1">
      <w:start w:val="1"/>
      <w:numFmt w:val="bullet"/>
      <w:lvlText w:val="•"/>
      <w:lvlJc w:val="left"/>
      <w:pPr>
        <w:tabs>
          <w:tab w:val="num" w:pos="5040"/>
        </w:tabs>
        <w:ind w:left="5040" w:hanging="360"/>
      </w:pPr>
      <w:rPr>
        <w:rFonts w:ascii="Arial" w:hAnsi="Arial" w:hint="default"/>
      </w:rPr>
    </w:lvl>
    <w:lvl w:ilvl="7" w:tplc="41FCBF16" w:tentative="1">
      <w:start w:val="1"/>
      <w:numFmt w:val="bullet"/>
      <w:lvlText w:val="•"/>
      <w:lvlJc w:val="left"/>
      <w:pPr>
        <w:tabs>
          <w:tab w:val="num" w:pos="5760"/>
        </w:tabs>
        <w:ind w:left="5760" w:hanging="360"/>
      </w:pPr>
      <w:rPr>
        <w:rFonts w:ascii="Arial" w:hAnsi="Arial" w:hint="default"/>
      </w:rPr>
    </w:lvl>
    <w:lvl w:ilvl="8" w:tplc="61021BC6"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24242571"/>
    <w:multiLevelType w:val="hybridMultilevel"/>
    <w:tmpl w:val="3FC4A614"/>
    <w:lvl w:ilvl="0" w:tplc="F5600892">
      <w:start w:val="1"/>
      <w:numFmt w:val="bullet"/>
      <w:lvlText w:val="•"/>
      <w:lvlJc w:val="left"/>
      <w:pPr>
        <w:tabs>
          <w:tab w:val="num" w:pos="720"/>
        </w:tabs>
        <w:ind w:left="720" w:hanging="360"/>
      </w:pPr>
      <w:rPr>
        <w:rFonts w:ascii="Arial" w:hAnsi="Arial" w:hint="default"/>
      </w:rPr>
    </w:lvl>
    <w:lvl w:ilvl="1" w:tplc="162E4B12" w:tentative="1">
      <w:start w:val="1"/>
      <w:numFmt w:val="bullet"/>
      <w:lvlText w:val="•"/>
      <w:lvlJc w:val="left"/>
      <w:pPr>
        <w:tabs>
          <w:tab w:val="num" w:pos="1440"/>
        </w:tabs>
        <w:ind w:left="1440" w:hanging="360"/>
      </w:pPr>
      <w:rPr>
        <w:rFonts w:ascii="Arial" w:hAnsi="Arial" w:hint="default"/>
      </w:rPr>
    </w:lvl>
    <w:lvl w:ilvl="2" w:tplc="62DE543E" w:tentative="1">
      <w:start w:val="1"/>
      <w:numFmt w:val="bullet"/>
      <w:lvlText w:val="•"/>
      <w:lvlJc w:val="left"/>
      <w:pPr>
        <w:tabs>
          <w:tab w:val="num" w:pos="2160"/>
        </w:tabs>
        <w:ind w:left="2160" w:hanging="360"/>
      </w:pPr>
      <w:rPr>
        <w:rFonts w:ascii="Arial" w:hAnsi="Arial" w:hint="default"/>
      </w:rPr>
    </w:lvl>
    <w:lvl w:ilvl="3" w:tplc="246461FE" w:tentative="1">
      <w:start w:val="1"/>
      <w:numFmt w:val="bullet"/>
      <w:lvlText w:val="•"/>
      <w:lvlJc w:val="left"/>
      <w:pPr>
        <w:tabs>
          <w:tab w:val="num" w:pos="2880"/>
        </w:tabs>
        <w:ind w:left="2880" w:hanging="360"/>
      </w:pPr>
      <w:rPr>
        <w:rFonts w:ascii="Arial" w:hAnsi="Arial" w:hint="default"/>
      </w:rPr>
    </w:lvl>
    <w:lvl w:ilvl="4" w:tplc="C442AB6A" w:tentative="1">
      <w:start w:val="1"/>
      <w:numFmt w:val="bullet"/>
      <w:lvlText w:val="•"/>
      <w:lvlJc w:val="left"/>
      <w:pPr>
        <w:tabs>
          <w:tab w:val="num" w:pos="3600"/>
        </w:tabs>
        <w:ind w:left="3600" w:hanging="360"/>
      </w:pPr>
      <w:rPr>
        <w:rFonts w:ascii="Arial" w:hAnsi="Arial" w:hint="default"/>
      </w:rPr>
    </w:lvl>
    <w:lvl w:ilvl="5" w:tplc="B40A8AB4" w:tentative="1">
      <w:start w:val="1"/>
      <w:numFmt w:val="bullet"/>
      <w:lvlText w:val="•"/>
      <w:lvlJc w:val="left"/>
      <w:pPr>
        <w:tabs>
          <w:tab w:val="num" w:pos="4320"/>
        </w:tabs>
        <w:ind w:left="4320" w:hanging="360"/>
      </w:pPr>
      <w:rPr>
        <w:rFonts w:ascii="Arial" w:hAnsi="Arial" w:hint="default"/>
      </w:rPr>
    </w:lvl>
    <w:lvl w:ilvl="6" w:tplc="BC70A60E" w:tentative="1">
      <w:start w:val="1"/>
      <w:numFmt w:val="bullet"/>
      <w:lvlText w:val="•"/>
      <w:lvlJc w:val="left"/>
      <w:pPr>
        <w:tabs>
          <w:tab w:val="num" w:pos="5040"/>
        </w:tabs>
        <w:ind w:left="5040" w:hanging="360"/>
      </w:pPr>
      <w:rPr>
        <w:rFonts w:ascii="Arial" w:hAnsi="Arial" w:hint="default"/>
      </w:rPr>
    </w:lvl>
    <w:lvl w:ilvl="7" w:tplc="0958E2E0" w:tentative="1">
      <w:start w:val="1"/>
      <w:numFmt w:val="bullet"/>
      <w:lvlText w:val="•"/>
      <w:lvlJc w:val="left"/>
      <w:pPr>
        <w:tabs>
          <w:tab w:val="num" w:pos="5760"/>
        </w:tabs>
        <w:ind w:left="5760" w:hanging="360"/>
      </w:pPr>
      <w:rPr>
        <w:rFonts w:ascii="Arial" w:hAnsi="Arial" w:hint="default"/>
      </w:rPr>
    </w:lvl>
    <w:lvl w:ilvl="8" w:tplc="4F0CEE1A"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271A4F14"/>
    <w:multiLevelType w:val="hybridMultilevel"/>
    <w:tmpl w:val="00BEDD1C"/>
    <w:lvl w:ilvl="0" w:tplc="1682C2AA">
      <w:start w:val="1"/>
      <w:numFmt w:val="decimal"/>
      <w:lvlText w:val="%1)"/>
      <w:lvlJc w:val="left"/>
      <w:pPr>
        <w:tabs>
          <w:tab w:val="num" w:pos="720"/>
        </w:tabs>
        <w:ind w:left="720" w:hanging="360"/>
      </w:pPr>
    </w:lvl>
    <w:lvl w:ilvl="1" w:tplc="796A45FA" w:tentative="1">
      <w:start w:val="1"/>
      <w:numFmt w:val="decimal"/>
      <w:lvlText w:val="%2)"/>
      <w:lvlJc w:val="left"/>
      <w:pPr>
        <w:tabs>
          <w:tab w:val="num" w:pos="1440"/>
        </w:tabs>
        <w:ind w:left="1440" w:hanging="360"/>
      </w:pPr>
    </w:lvl>
    <w:lvl w:ilvl="2" w:tplc="03B21F20" w:tentative="1">
      <w:start w:val="1"/>
      <w:numFmt w:val="decimal"/>
      <w:lvlText w:val="%3)"/>
      <w:lvlJc w:val="left"/>
      <w:pPr>
        <w:tabs>
          <w:tab w:val="num" w:pos="2160"/>
        </w:tabs>
        <w:ind w:left="2160" w:hanging="360"/>
      </w:pPr>
    </w:lvl>
    <w:lvl w:ilvl="3" w:tplc="93FCC9C4" w:tentative="1">
      <w:start w:val="1"/>
      <w:numFmt w:val="decimal"/>
      <w:lvlText w:val="%4)"/>
      <w:lvlJc w:val="left"/>
      <w:pPr>
        <w:tabs>
          <w:tab w:val="num" w:pos="2880"/>
        </w:tabs>
        <w:ind w:left="2880" w:hanging="360"/>
      </w:pPr>
    </w:lvl>
    <w:lvl w:ilvl="4" w:tplc="E64A3BC2" w:tentative="1">
      <w:start w:val="1"/>
      <w:numFmt w:val="decimal"/>
      <w:lvlText w:val="%5)"/>
      <w:lvlJc w:val="left"/>
      <w:pPr>
        <w:tabs>
          <w:tab w:val="num" w:pos="3600"/>
        </w:tabs>
        <w:ind w:left="3600" w:hanging="360"/>
      </w:pPr>
    </w:lvl>
    <w:lvl w:ilvl="5" w:tplc="10387156" w:tentative="1">
      <w:start w:val="1"/>
      <w:numFmt w:val="decimal"/>
      <w:lvlText w:val="%6)"/>
      <w:lvlJc w:val="left"/>
      <w:pPr>
        <w:tabs>
          <w:tab w:val="num" w:pos="4320"/>
        </w:tabs>
        <w:ind w:left="4320" w:hanging="360"/>
      </w:pPr>
    </w:lvl>
    <w:lvl w:ilvl="6" w:tplc="64DCCF02" w:tentative="1">
      <w:start w:val="1"/>
      <w:numFmt w:val="decimal"/>
      <w:lvlText w:val="%7)"/>
      <w:lvlJc w:val="left"/>
      <w:pPr>
        <w:tabs>
          <w:tab w:val="num" w:pos="5040"/>
        </w:tabs>
        <w:ind w:left="5040" w:hanging="360"/>
      </w:pPr>
    </w:lvl>
    <w:lvl w:ilvl="7" w:tplc="398291E2" w:tentative="1">
      <w:start w:val="1"/>
      <w:numFmt w:val="decimal"/>
      <w:lvlText w:val="%8)"/>
      <w:lvlJc w:val="left"/>
      <w:pPr>
        <w:tabs>
          <w:tab w:val="num" w:pos="5760"/>
        </w:tabs>
        <w:ind w:left="5760" w:hanging="360"/>
      </w:pPr>
    </w:lvl>
    <w:lvl w:ilvl="8" w:tplc="0C8A4962" w:tentative="1">
      <w:start w:val="1"/>
      <w:numFmt w:val="decimal"/>
      <w:lvlText w:val="%9)"/>
      <w:lvlJc w:val="left"/>
      <w:pPr>
        <w:tabs>
          <w:tab w:val="num" w:pos="6480"/>
        </w:tabs>
        <w:ind w:left="6480" w:hanging="360"/>
      </w:pPr>
    </w:lvl>
  </w:abstractNum>
  <w:abstractNum w:abstractNumId="3" w15:restartNumberingAfterBreak="0">
    <w:nsid w:val="5245685D"/>
    <w:multiLevelType w:val="hybridMultilevel"/>
    <w:tmpl w:val="1FEAA7F2"/>
    <w:lvl w:ilvl="0" w:tplc="88328A02">
      <w:start w:val="1"/>
      <w:numFmt w:val="bullet"/>
      <w:lvlText w:val="•"/>
      <w:lvlJc w:val="left"/>
      <w:pPr>
        <w:tabs>
          <w:tab w:val="num" w:pos="720"/>
        </w:tabs>
        <w:ind w:left="720" w:hanging="360"/>
      </w:pPr>
      <w:rPr>
        <w:rFonts w:ascii="Arial" w:hAnsi="Arial" w:hint="default"/>
      </w:rPr>
    </w:lvl>
    <w:lvl w:ilvl="1" w:tplc="0EF89FEC" w:tentative="1">
      <w:start w:val="1"/>
      <w:numFmt w:val="bullet"/>
      <w:lvlText w:val="•"/>
      <w:lvlJc w:val="left"/>
      <w:pPr>
        <w:tabs>
          <w:tab w:val="num" w:pos="1440"/>
        </w:tabs>
        <w:ind w:left="1440" w:hanging="360"/>
      </w:pPr>
      <w:rPr>
        <w:rFonts w:ascii="Arial" w:hAnsi="Arial" w:hint="default"/>
      </w:rPr>
    </w:lvl>
    <w:lvl w:ilvl="2" w:tplc="94586874" w:tentative="1">
      <w:start w:val="1"/>
      <w:numFmt w:val="bullet"/>
      <w:lvlText w:val="•"/>
      <w:lvlJc w:val="left"/>
      <w:pPr>
        <w:tabs>
          <w:tab w:val="num" w:pos="2160"/>
        </w:tabs>
        <w:ind w:left="2160" w:hanging="360"/>
      </w:pPr>
      <w:rPr>
        <w:rFonts w:ascii="Arial" w:hAnsi="Arial" w:hint="default"/>
      </w:rPr>
    </w:lvl>
    <w:lvl w:ilvl="3" w:tplc="95D0DF7E" w:tentative="1">
      <w:start w:val="1"/>
      <w:numFmt w:val="bullet"/>
      <w:lvlText w:val="•"/>
      <w:lvlJc w:val="left"/>
      <w:pPr>
        <w:tabs>
          <w:tab w:val="num" w:pos="2880"/>
        </w:tabs>
        <w:ind w:left="2880" w:hanging="360"/>
      </w:pPr>
      <w:rPr>
        <w:rFonts w:ascii="Arial" w:hAnsi="Arial" w:hint="default"/>
      </w:rPr>
    </w:lvl>
    <w:lvl w:ilvl="4" w:tplc="84563A88" w:tentative="1">
      <w:start w:val="1"/>
      <w:numFmt w:val="bullet"/>
      <w:lvlText w:val="•"/>
      <w:lvlJc w:val="left"/>
      <w:pPr>
        <w:tabs>
          <w:tab w:val="num" w:pos="3600"/>
        </w:tabs>
        <w:ind w:left="3600" w:hanging="360"/>
      </w:pPr>
      <w:rPr>
        <w:rFonts w:ascii="Arial" w:hAnsi="Arial" w:hint="default"/>
      </w:rPr>
    </w:lvl>
    <w:lvl w:ilvl="5" w:tplc="00A402E6" w:tentative="1">
      <w:start w:val="1"/>
      <w:numFmt w:val="bullet"/>
      <w:lvlText w:val="•"/>
      <w:lvlJc w:val="left"/>
      <w:pPr>
        <w:tabs>
          <w:tab w:val="num" w:pos="4320"/>
        </w:tabs>
        <w:ind w:left="4320" w:hanging="360"/>
      </w:pPr>
      <w:rPr>
        <w:rFonts w:ascii="Arial" w:hAnsi="Arial" w:hint="default"/>
      </w:rPr>
    </w:lvl>
    <w:lvl w:ilvl="6" w:tplc="7512BFAA" w:tentative="1">
      <w:start w:val="1"/>
      <w:numFmt w:val="bullet"/>
      <w:lvlText w:val="•"/>
      <w:lvlJc w:val="left"/>
      <w:pPr>
        <w:tabs>
          <w:tab w:val="num" w:pos="5040"/>
        </w:tabs>
        <w:ind w:left="5040" w:hanging="360"/>
      </w:pPr>
      <w:rPr>
        <w:rFonts w:ascii="Arial" w:hAnsi="Arial" w:hint="default"/>
      </w:rPr>
    </w:lvl>
    <w:lvl w:ilvl="7" w:tplc="52248C5A" w:tentative="1">
      <w:start w:val="1"/>
      <w:numFmt w:val="bullet"/>
      <w:lvlText w:val="•"/>
      <w:lvlJc w:val="left"/>
      <w:pPr>
        <w:tabs>
          <w:tab w:val="num" w:pos="5760"/>
        </w:tabs>
        <w:ind w:left="5760" w:hanging="360"/>
      </w:pPr>
      <w:rPr>
        <w:rFonts w:ascii="Arial" w:hAnsi="Arial" w:hint="default"/>
      </w:rPr>
    </w:lvl>
    <w:lvl w:ilvl="8" w:tplc="054A3584"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742E5D8F"/>
    <w:multiLevelType w:val="hybridMultilevel"/>
    <w:tmpl w:val="0F6864E6"/>
    <w:lvl w:ilvl="0" w:tplc="3D08EEBE">
      <w:start w:val="1"/>
      <w:numFmt w:val="bullet"/>
      <w:lvlText w:val="•"/>
      <w:lvlJc w:val="left"/>
      <w:pPr>
        <w:tabs>
          <w:tab w:val="num" w:pos="720"/>
        </w:tabs>
        <w:ind w:left="720" w:hanging="360"/>
      </w:pPr>
      <w:rPr>
        <w:rFonts w:ascii="Arial" w:hAnsi="Arial" w:hint="default"/>
      </w:rPr>
    </w:lvl>
    <w:lvl w:ilvl="1" w:tplc="A87AF714" w:tentative="1">
      <w:start w:val="1"/>
      <w:numFmt w:val="bullet"/>
      <w:lvlText w:val="•"/>
      <w:lvlJc w:val="left"/>
      <w:pPr>
        <w:tabs>
          <w:tab w:val="num" w:pos="1440"/>
        </w:tabs>
        <w:ind w:left="1440" w:hanging="360"/>
      </w:pPr>
      <w:rPr>
        <w:rFonts w:ascii="Arial" w:hAnsi="Arial" w:hint="default"/>
      </w:rPr>
    </w:lvl>
    <w:lvl w:ilvl="2" w:tplc="5D449458" w:tentative="1">
      <w:start w:val="1"/>
      <w:numFmt w:val="bullet"/>
      <w:lvlText w:val="•"/>
      <w:lvlJc w:val="left"/>
      <w:pPr>
        <w:tabs>
          <w:tab w:val="num" w:pos="2160"/>
        </w:tabs>
        <w:ind w:left="2160" w:hanging="360"/>
      </w:pPr>
      <w:rPr>
        <w:rFonts w:ascii="Arial" w:hAnsi="Arial" w:hint="default"/>
      </w:rPr>
    </w:lvl>
    <w:lvl w:ilvl="3" w:tplc="8FF2B8C2" w:tentative="1">
      <w:start w:val="1"/>
      <w:numFmt w:val="bullet"/>
      <w:lvlText w:val="•"/>
      <w:lvlJc w:val="left"/>
      <w:pPr>
        <w:tabs>
          <w:tab w:val="num" w:pos="2880"/>
        </w:tabs>
        <w:ind w:left="2880" w:hanging="360"/>
      </w:pPr>
      <w:rPr>
        <w:rFonts w:ascii="Arial" w:hAnsi="Arial" w:hint="default"/>
      </w:rPr>
    </w:lvl>
    <w:lvl w:ilvl="4" w:tplc="718432C2" w:tentative="1">
      <w:start w:val="1"/>
      <w:numFmt w:val="bullet"/>
      <w:lvlText w:val="•"/>
      <w:lvlJc w:val="left"/>
      <w:pPr>
        <w:tabs>
          <w:tab w:val="num" w:pos="3600"/>
        </w:tabs>
        <w:ind w:left="3600" w:hanging="360"/>
      </w:pPr>
      <w:rPr>
        <w:rFonts w:ascii="Arial" w:hAnsi="Arial" w:hint="default"/>
      </w:rPr>
    </w:lvl>
    <w:lvl w:ilvl="5" w:tplc="884E7DAE" w:tentative="1">
      <w:start w:val="1"/>
      <w:numFmt w:val="bullet"/>
      <w:lvlText w:val="•"/>
      <w:lvlJc w:val="left"/>
      <w:pPr>
        <w:tabs>
          <w:tab w:val="num" w:pos="4320"/>
        </w:tabs>
        <w:ind w:left="4320" w:hanging="360"/>
      </w:pPr>
      <w:rPr>
        <w:rFonts w:ascii="Arial" w:hAnsi="Arial" w:hint="default"/>
      </w:rPr>
    </w:lvl>
    <w:lvl w:ilvl="6" w:tplc="0D0000AE" w:tentative="1">
      <w:start w:val="1"/>
      <w:numFmt w:val="bullet"/>
      <w:lvlText w:val="•"/>
      <w:lvlJc w:val="left"/>
      <w:pPr>
        <w:tabs>
          <w:tab w:val="num" w:pos="5040"/>
        </w:tabs>
        <w:ind w:left="5040" w:hanging="360"/>
      </w:pPr>
      <w:rPr>
        <w:rFonts w:ascii="Arial" w:hAnsi="Arial" w:hint="default"/>
      </w:rPr>
    </w:lvl>
    <w:lvl w:ilvl="7" w:tplc="5BA09C28" w:tentative="1">
      <w:start w:val="1"/>
      <w:numFmt w:val="bullet"/>
      <w:lvlText w:val="•"/>
      <w:lvlJc w:val="left"/>
      <w:pPr>
        <w:tabs>
          <w:tab w:val="num" w:pos="5760"/>
        </w:tabs>
        <w:ind w:left="5760" w:hanging="360"/>
      </w:pPr>
      <w:rPr>
        <w:rFonts w:ascii="Arial" w:hAnsi="Arial" w:hint="default"/>
      </w:rPr>
    </w:lvl>
    <w:lvl w:ilvl="8" w:tplc="26C6E01E"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751743B5"/>
    <w:multiLevelType w:val="hybridMultilevel"/>
    <w:tmpl w:val="9666592C"/>
    <w:lvl w:ilvl="0" w:tplc="6F50E612">
      <w:start w:val="1"/>
      <w:numFmt w:val="bullet"/>
      <w:lvlText w:val="•"/>
      <w:lvlJc w:val="left"/>
      <w:pPr>
        <w:tabs>
          <w:tab w:val="num" w:pos="720"/>
        </w:tabs>
        <w:ind w:left="720" w:hanging="360"/>
      </w:pPr>
      <w:rPr>
        <w:rFonts w:ascii="Arial" w:hAnsi="Arial" w:hint="default"/>
      </w:rPr>
    </w:lvl>
    <w:lvl w:ilvl="1" w:tplc="D0526842" w:tentative="1">
      <w:start w:val="1"/>
      <w:numFmt w:val="bullet"/>
      <w:lvlText w:val="•"/>
      <w:lvlJc w:val="left"/>
      <w:pPr>
        <w:tabs>
          <w:tab w:val="num" w:pos="1440"/>
        </w:tabs>
        <w:ind w:left="1440" w:hanging="360"/>
      </w:pPr>
      <w:rPr>
        <w:rFonts w:ascii="Arial" w:hAnsi="Arial" w:hint="default"/>
      </w:rPr>
    </w:lvl>
    <w:lvl w:ilvl="2" w:tplc="290AD6D6" w:tentative="1">
      <w:start w:val="1"/>
      <w:numFmt w:val="bullet"/>
      <w:lvlText w:val="•"/>
      <w:lvlJc w:val="left"/>
      <w:pPr>
        <w:tabs>
          <w:tab w:val="num" w:pos="2160"/>
        </w:tabs>
        <w:ind w:left="2160" w:hanging="360"/>
      </w:pPr>
      <w:rPr>
        <w:rFonts w:ascii="Arial" w:hAnsi="Arial" w:hint="default"/>
      </w:rPr>
    </w:lvl>
    <w:lvl w:ilvl="3" w:tplc="5FA0ED9E" w:tentative="1">
      <w:start w:val="1"/>
      <w:numFmt w:val="bullet"/>
      <w:lvlText w:val="•"/>
      <w:lvlJc w:val="left"/>
      <w:pPr>
        <w:tabs>
          <w:tab w:val="num" w:pos="2880"/>
        </w:tabs>
        <w:ind w:left="2880" w:hanging="360"/>
      </w:pPr>
      <w:rPr>
        <w:rFonts w:ascii="Arial" w:hAnsi="Arial" w:hint="default"/>
      </w:rPr>
    </w:lvl>
    <w:lvl w:ilvl="4" w:tplc="4BFC7118" w:tentative="1">
      <w:start w:val="1"/>
      <w:numFmt w:val="bullet"/>
      <w:lvlText w:val="•"/>
      <w:lvlJc w:val="left"/>
      <w:pPr>
        <w:tabs>
          <w:tab w:val="num" w:pos="3600"/>
        </w:tabs>
        <w:ind w:left="3600" w:hanging="360"/>
      </w:pPr>
      <w:rPr>
        <w:rFonts w:ascii="Arial" w:hAnsi="Arial" w:hint="default"/>
      </w:rPr>
    </w:lvl>
    <w:lvl w:ilvl="5" w:tplc="10EEDEBC" w:tentative="1">
      <w:start w:val="1"/>
      <w:numFmt w:val="bullet"/>
      <w:lvlText w:val="•"/>
      <w:lvlJc w:val="left"/>
      <w:pPr>
        <w:tabs>
          <w:tab w:val="num" w:pos="4320"/>
        </w:tabs>
        <w:ind w:left="4320" w:hanging="360"/>
      </w:pPr>
      <w:rPr>
        <w:rFonts w:ascii="Arial" w:hAnsi="Arial" w:hint="default"/>
      </w:rPr>
    </w:lvl>
    <w:lvl w:ilvl="6" w:tplc="727EC29C" w:tentative="1">
      <w:start w:val="1"/>
      <w:numFmt w:val="bullet"/>
      <w:lvlText w:val="•"/>
      <w:lvlJc w:val="left"/>
      <w:pPr>
        <w:tabs>
          <w:tab w:val="num" w:pos="5040"/>
        </w:tabs>
        <w:ind w:left="5040" w:hanging="360"/>
      </w:pPr>
      <w:rPr>
        <w:rFonts w:ascii="Arial" w:hAnsi="Arial" w:hint="default"/>
      </w:rPr>
    </w:lvl>
    <w:lvl w:ilvl="7" w:tplc="5EA69D5A" w:tentative="1">
      <w:start w:val="1"/>
      <w:numFmt w:val="bullet"/>
      <w:lvlText w:val="•"/>
      <w:lvlJc w:val="left"/>
      <w:pPr>
        <w:tabs>
          <w:tab w:val="num" w:pos="5760"/>
        </w:tabs>
        <w:ind w:left="5760" w:hanging="360"/>
      </w:pPr>
      <w:rPr>
        <w:rFonts w:ascii="Arial" w:hAnsi="Arial" w:hint="default"/>
      </w:rPr>
    </w:lvl>
    <w:lvl w:ilvl="8" w:tplc="2244CEC0" w:tentative="1">
      <w:start w:val="1"/>
      <w:numFmt w:val="bullet"/>
      <w:lvlText w:val="•"/>
      <w:lvlJc w:val="left"/>
      <w:pPr>
        <w:tabs>
          <w:tab w:val="num" w:pos="6480"/>
        </w:tabs>
        <w:ind w:left="6480" w:hanging="360"/>
      </w:pPr>
      <w:rPr>
        <w:rFonts w:ascii="Arial" w:hAnsi="Arial" w:hint="default"/>
      </w:rPr>
    </w:lvl>
  </w:abstractNum>
  <w:num w:numId="1">
    <w:abstractNumId w:val="2"/>
  </w:num>
  <w:num w:numId="2">
    <w:abstractNumId w:val="5"/>
  </w:num>
  <w:num w:numId="3">
    <w:abstractNumId w:val="1"/>
  </w:num>
  <w:num w:numId="4">
    <w:abstractNumId w:val="3"/>
  </w:num>
  <w:num w:numId="5">
    <w:abstractNumId w:val="0"/>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236E"/>
    <w:rsid w:val="00204A42"/>
    <w:rsid w:val="004F236E"/>
    <w:rsid w:val="006B7D0C"/>
    <w:rsid w:val="00776601"/>
    <w:rsid w:val="00DF477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79E396"/>
  <w15:chartTrackingRefBased/>
  <w15:docId w15:val="{B8630DD0-0B8E-48A0-855F-FB2678A34F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4A42"/>
    <w:rPr>
      <w:sz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4F236E"/>
    <w:pPr>
      <w:spacing w:before="100" w:beforeAutospacing="1" w:after="100" w:afterAutospacing="1" w:line="240" w:lineRule="auto"/>
    </w:pPr>
    <w:rPr>
      <w:rFonts w:ascii="Times New Roman" w:eastAsia="Times New Roman" w:hAnsi="Times New Roman" w:cs="Times New Roman"/>
      <w:szCs w:val="24"/>
      <w:lang w:eastAsia="en-GB"/>
    </w:rPr>
  </w:style>
  <w:style w:type="paragraph" w:styleId="ListParagraph">
    <w:name w:val="List Paragraph"/>
    <w:basedOn w:val="Normal"/>
    <w:uiPriority w:val="34"/>
    <w:qFormat/>
    <w:rsid w:val="004F236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602576">
      <w:bodyDiv w:val="1"/>
      <w:marLeft w:val="0"/>
      <w:marRight w:val="0"/>
      <w:marTop w:val="0"/>
      <w:marBottom w:val="0"/>
      <w:divBdr>
        <w:top w:val="none" w:sz="0" w:space="0" w:color="auto"/>
        <w:left w:val="none" w:sz="0" w:space="0" w:color="auto"/>
        <w:bottom w:val="none" w:sz="0" w:space="0" w:color="auto"/>
        <w:right w:val="none" w:sz="0" w:space="0" w:color="auto"/>
      </w:divBdr>
    </w:div>
    <w:div w:id="156772538">
      <w:bodyDiv w:val="1"/>
      <w:marLeft w:val="0"/>
      <w:marRight w:val="0"/>
      <w:marTop w:val="0"/>
      <w:marBottom w:val="0"/>
      <w:divBdr>
        <w:top w:val="none" w:sz="0" w:space="0" w:color="auto"/>
        <w:left w:val="none" w:sz="0" w:space="0" w:color="auto"/>
        <w:bottom w:val="none" w:sz="0" w:space="0" w:color="auto"/>
        <w:right w:val="none" w:sz="0" w:space="0" w:color="auto"/>
      </w:divBdr>
    </w:div>
    <w:div w:id="214314186">
      <w:bodyDiv w:val="1"/>
      <w:marLeft w:val="0"/>
      <w:marRight w:val="0"/>
      <w:marTop w:val="0"/>
      <w:marBottom w:val="0"/>
      <w:divBdr>
        <w:top w:val="none" w:sz="0" w:space="0" w:color="auto"/>
        <w:left w:val="none" w:sz="0" w:space="0" w:color="auto"/>
        <w:bottom w:val="none" w:sz="0" w:space="0" w:color="auto"/>
        <w:right w:val="none" w:sz="0" w:space="0" w:color="auto"/>
      </w:divBdr>
      <w:divsChild>
        <w:div w:id="1966156473">
          <w:marLeft w:val="1080"/>
          <w:marRight w:val="0"/>
          <w:marTop w:val="0"/>
          <w:marBottom w:val="0"/>
          <w:divBdr>
            <w:top w:val="none" w:sz="0" w:space="0" w:color="auto"/>
            <w:left w:val="none" w:sz="0" w:space="0" w:color="auto"/>
            <w:bottom w:val="none" w:sz="0" w:space="0" w:color="auto"/>
            <w:right w:val="none" w:sz="0" w:space="0" w:color="auto"/>
          </w:divBdr>
        </w:div>
        <w:div w:id="1480687193">
          <w:marLeft w:val="1080"/>
          <w:marRight w:val="0"/>
          <w:marTop w:val="0"/>
          <w:marBottom w:val="0"/>
          <w:divBdr>
            <w:top w:val="none" w:sz="0" w:space="0" w:color="auto"/>
            <w:left w:val="none" w:sz="0" w:space="0" w:color="auto"/>
            <w:bottom w:val="none" w:sz="0" w:space="0" w:color="auto"/>
            <w:right w:val="none" w:sz="0" w:space="0" w:color="auto"/>
          </w:divBdr>
        </w:div>
        <w:div w:id="1938247028">
          <w:marLeft w:val="1080"/>
          <w:marRight w:val="0"/>
          <w:marTop w:val="0"/>
          <w:marBottom w:val="0"/>
          <w:divBdr>
            <w:top w:val="none" w:sz="0" w:space="0" w:color="auto"/>
            <w:left w:val="none" w:sz="0" w:space="0" w:color="auto"/>
            <w:bottom w:val="none" w:sz="0" w:space="0" w:color="auto"/>
            <w:right w:val="none" w:sz="0" w:space="0" w:color="auto"/>
          </w:divBdr>
        </w:div>
        <w:div w:id="20320503">
          <w:marLeft w:val="1080"/>
          <w:marRight w:val="0"/>
          <w:marTop w:val="0"/>
          <w:marBottom w:val="0"/>
          <w:divBdr>
            <w:top w:val="none" w:sz="0" w:space="0" w:color="auto"/>
            <w:left w:val="none" w:sz="0" w:space="0" w:color="auto"/>
            <w:bottom w:val="none" w:sz="0" w:space="0" w:color="auto"/>
            <w:right w:val="none" w:sz="0" w:space="0" w:color="auto"/>
          </w:divBdr>
        </w:div>
        <w:div w:id="740299780">
          <w:marLeft w:val="1080"/>
          <w:marRight w:val="0"/>
          <w:marTop w:val="0"/>
          <w:marBottom w:val="0"/>
          <w:divBdr>
            <w:top w:val="none" w:sz="0" w:space="0" w:color="auto"/>
            <w:left w:val="none" w:sz="0" w:space="0" w:color="auto"/>
            <w:bottom w:val="none" w:sz="0" w:space="0" w:color="auto"/>
            <w:right w:val="none" w:sz="0" w:space="0" w:color="auto"/>
          </w:divBdr>
        </w:div>
        <w:div w:id="203639200">
          <w:marLeft w:val="1080"/>
          <w:marRight w:val="0"/>
          <w:marTop w:val="0"/>
          <w:marBottom w:val="0"/>
          <w:divBdr>
            <w:top w:val="none" w:sz="0" w:space="0" w:color="auto"/>
            <w:left w:val="none" w:sz="0" w:space="0" w:color="auto"/>
            <w:bottom w:val="none" w:sz="0" w:space="0" w:color="auto"/>
            <w:right w:val="none" w:sz="0" w:space="0" w:color="auto"/>
          </w:divBdr>
        </w:div>
      </w:divsChild>
    </w:div>
    <w:div w:id="293562496">
      <w:bodyDiv w:val="1"/>
      <w:marLeft w:val="0"/>
      <w:marRight w:val="0"/>
      <w:marTop w:val="0"/>
      <w:marBottom w:val="0"/>
      <w:divBdr>
        <w:top w:val="none" w:sz="0" w:space="0" w:color="auto"/>
        <w:left w:val="none" w:sz="0" w:space="0" w:color="auto"/>
        <w:bottom w:val="none" w:sz="0" w:space="0" w:color="auto"/>
        <w:right w:val="none" w:sz="0" w:space="0" w:color="auto"/>
      </w:divBdr>
    </w:div>
    <w:div w:id="332953870">
      <w:bodyDiv w:val="1"/>
      <w:marLeft w:val="0"/>
      <w:marRight w:val="0"/>
      <w:marTop w:val="0"/>
      <w:marBottom w:val="0"/>
      <w:divBdr>
        <w:top w:val="none" w:sz="0" w:space="0" w:color="auto"/>
        <w:left w:val="none" w:sz="0" w:space="0" w:color="auto"/>
        <w:bottom w:val="none" w:sz="0" w:space="0" w:color="auto"/>
        <w:right w:val="none" w:sz="0" w:space="0" w:color="auto"/>
      </w:divBdr>
    </w:div>
    <w:div w:id="612052407">
      <w:bodyDiv w:val="1"/>
      <w:marLeft w:val="0"/>
      <w:marRight w:val="0"/>
      <w:marTop w:val="0"/>
      <w:marBottom w:val="0"/>
      <w:divBdr>
        <w:top w:val="none" w:sz="0" w:space="0" w:color="auto"/>
        <w:left w:val="none" w:sz="0" w:space="0" w:color="auto"/>
        <w:bottom w:val="none" w:sz="0" w:space="0" w:color="auto"/>
        <w:right w:val="none" w:sz="0" w:space="0" w:color="auto"/>
      </w:divBdr>
    </w:div>
    <w:div w:id="664550991">
      <w:bodyDiv w:val="1"/>
      <w:marLeft w:val="0"/>
      <w:marRight w:val="0"/>
      <w:marTop w:val="0"/>
      <w:marBottom w:val="0"/>
      <w:divBdr>
        <w:top w:val="none" w:sz="0" w:space="0" w:color="auto"/>
        <w:left w:val="none" w:sz="0" w:space="0" w:color="auto"/>
        <w:bottom w:val="none" w:sz="0" w:space="0" w:color="auto"/>
        <w:right w:val="none" w:sz="0" w:space="0" w:color="auto"/>
      </w:divBdr>
    </w:div>
    <w:div w:id="674574539">
      <w:bodyDiv w:val="1"/>
      <w:marLeft w:val="0"/>
      <w:marRight w:val="0"/>
      <w:marTop w:val="0"/>
      <w:marBottom w:val="0"/>
      <w:divBdr>
        <w:top w:val="none" w:sz="0" w:space="0" w:color="auto"/>
        <w:left w:val="none" w:sz="0" w:space="0" w:color="auto"/>
        <w:bottom w:val="none" w:sz="0" w:space="0" w:color="auto"/>
        <w:right w:val="none" w:sz="0" w:space="0" w:color="auto"/>
      </w:divBdr>
    </w:div>
    <w:div w:id="1020400849">
      <w:bodyDiv w:val="1"/>
      <w:marLeft w:val="0"/>
      <w:marRight w:val="0"/>
      <w:marTop w:val="0"/>
      <w:marBottom w:val="0"/>
      <w:divBdr>
        <w:top w:val="none" w:sz="0" w:space="0" w:color="auto"/>
        <w:left w:val="none" w:sz="0" w:space="0" w:color="auto"/>
        <w:bottom w:val="none" w:sz="0" w:space="0" w:color="auto"/>
        <w:right w:val="none" w:sz="0" w:space="0" w:color="auto"/>
      </w:divBdr>
      <w:divsChild>
        <w:div w:id="1347176051">
          <w:marLeft w:val="720"/>
          <w:marRight w:val="0"/>
          <w:marTop w:val="0"/>
          <w:marBottom w:val="0"/>
          <w:divBdr>
            <w:top w:val="none" w:sz="0" w:space="0" w:color="auto"/>
            <w:left w:val="none" w:sz="0" w:space="0" w:color="auto"/>
            <w:bottom w:val="none" w:sz="0" w:space="0" w:color="auto"/>
            <w:right w:val="none" w:sz="0" w:space="0" w:color="auto"/>
          </w:divBdr>
        </w:div>
      </w:divsChild>
    </w:div>
    <w:div w:id="1156649870">
      <w:bodyDiv w:val="1"/>
      <w:marLeft w:val="0"/>
      <w:marRight w:val="0"/>
      <w:marTop w:val="0"/>
      <w:marBottom w:val="0"/>
      <w:divBdr>
        <w:top w:val="none" w:sz="0" w:space="0" w:color="auto"/>
        <w:left w:val="none" w:sz="0" w:space="0" w:color="auto"/>
        <w:bottom w:val="none" w:sz="0" w:space="0" w:color="auto"/>
        <w:right w:val="none" w:sz="0" w:space="0" w:color="auto"/>
      </w:divBdr>
    </w:div>
    <w:div w:id="1162162579">
      <w:bodyDiv w:val="1"/>
      <w:marLeft w:val="0"/>
      <w:marRight w:val="0"/>
      <w:marTop w:val="0"/>
      <w:marBottom w:val="0"/>
      <w:divBdr>
        <w:top w:val="none" w:sz="0" w:space="0" w:color="auto"/>
        <w:left w:val="none" w:sz="0" w:space="0" w:color="auto"/>
        <w:bottom w:val="none" w:sz="0" w:space="0" w:color="auto"/>
        <w:right w:val="none" w:sz="0" w:space="0" w:color="auto"/>
      </w:divBdr>
    </w:div>
    <w:div w:id="1315181835">
      <w:bodyDiv w:val="1"/>
      <w:marLeft w:val="0"/>
      <w:marRight w:val="0"/>
      <w:marTop w:val="0"/>
      <w:marBottom w:val="0"/>
      <w:divBdr>
        <w:top w:val="none" w:sz="0" w:space="0" w:color="auto"/>
        <w:left w:val="none" w:sz="0" w:space="0" w:color="auto"/>
        <w:bottom w:val="none" w:sz="0" w:space="0" w:color="auto"/>
        <w:right w:val="none" w:sz="0" w:space="0" w:color="auto"/>
      </w:divBdr>
    </w:div>
    <w:div w:id="1404139900">
      <w:bodyDiv w:val="1"/>
      <w:marLeft w:val="0"/>
      <w:marRight w:val="0"/>
      <w:marTop w:val="0"/>
      <w:marBottom w:val="0"/>
      <w:divBdr>
        <w:top w:val="none" w:sz="0" w:space="0" w:color="auto"/>
        <w:left w:val="none" w:sz="0" w:space="0" w:color="auto"/>
        <w:bottom w:val="none" w:sz="0" w:space="0" w:color="auto"/>
        <w:right w:val="none" w:sz="0" w:space="0" w:color="auto"/>
      </w:divBdr>
      <w:divsChild>
        <w:div w:id="1148478468">
          <w:marLeft w:val="1800"/>
          <w:marRight w:val="0"/>
          <w:marTop w:val="0"/>
          <w:marBottom w:val="0"/>
          <w:divBdr>
            <w:top w:val="none" w:sz="0" w:space="0" w:color="auto"/>
            <w:left w:val="none" w:sz="0" w:space="0" w:color="auto"/>
            <w:bottom w:val="none" w:sz="0" w:space="0" w:color="auto"/>
            <w:right w:val="none" w:sz="0" w:space="0" w:color="auto"/>
          </w:divBdr>
        </w:div>
        <w:div w:id="1912696895">
          <w:marLeft w:val="1800"/>
          <w:marRight w:val="0"/>
          <w:marTop w:val="0"/>
          <w:marBottom w:val="0"/>
          <w:divBdr>
            <w:top w:val="none" w:sz="0" w:space="0" w:color="auto"/>
            <w:left w:val="none" w:sz="0" w:space="0" w:color="auto"/>
            <w:bottom w:val="none" w:sz="0" w:space="0" w:color="auto"/>
            <w:right w:val="none" w:sz="0" w:space="0" w:color="auto"/>
          </w:divBdr>
        </w:div>
      </w:divsChild>
    </w:div>
    <w:div w:id="1518232794">
      <w:bodyDiv w:val="1"/>
      <w:marLeft w:val="0"/>
      <w:marRight w:val="0"/>
      <w:marTop w:val="0"/>
      <w:marBottom w:val="0"/>
      <w:divBdr>
        <w:top w:val="none" w:sz="0" w:space="0" w:color="auto"/>
        <w:left w:val="none" w:sz="0" w:space="0" w:color="auto"/>
        <w:bottom w:val="none" w:sz="0" w:space="0" w:color="auto"/>
        <w:right w:val="none" w:sz="0" w:space="0" w:color="auto"/>
      </w:divBdr>
    </w:div>
    <w:div w:id="1636794188">
      <w:bodyDiv w:val="1"/>
      <w:marLeft w:val="0"/>
      <w:marRight w:val="0"/>
      <w:marTop w:val="0"/>
      <w:marBottom w:val="0"/>
      <w:divBdr>
        <w:top w:val="none" w:sz="0" w:space="0" w:color="auto"/>
        <w:left w:val="none" w:sz="0" w:space="0" w:color="auto"/>
        <w:bottom w:val="none" w:sz="0" w:space="0" w:color="auto"/>
        <w:right w:val="none" w:sz="0" w:space="0" w:color="auto"/>
      </w:divBdr>
      <w:divsChild>
        <w:div w:id="165899674">
          <w:marLeft w:val="1354"/>
          <w:marRight w:val="0"/>
          <w:marTop w:val="0"/>
          <w:marBottom w:val="0"/>
          <w:divBdr>
            <w:top w:val="none" w:sz="0" w:space="0" w:color="auto"/>
            <w:left w:val="none" w:sz="0" w:space="0" w:color="auto"/>
            <w:bottom w:val="none" w:sz="0" w:space="0" w:color="auto"/>
            <w:right w:val="none" w:sz="0" w:space="0" w:color="auto"/>
          </w:divBdr>
        </w:div>
        <w:div w:id="291441477">
          <w:marLeft w:val="1354"/>
          <w:marRight w:val="0"/>
          <w:marTop w:val="0"/>
          <w:marBottom w:val="0"/>
          <w:divBdr>
            <w:top w:val="none" w:sz="0" w:space="0" w:color="auto"/>
            <w:left w:val="none" w:sz="0" w:space="0" w:color="auto"/>
            <w:bottom w:val="none" w:sz="0" w:space="0" w:color="auto"/>
            <w:right w:val="none" w:sz="0" w:space="0" w:color="auto"/>
          </w:divBdr>
        </w:div>
      </w:divsChild>
    </w:div>
    <w:div w:id="1687975059">
      <w:bodyDiv w:val="1"/>
      <w:marLeft w:val="0"/>
      <w:marRight w:val="0"/>
      <w:marTop w:val="0"/>
      <w:marBottom w:val="0"/>
      <w:divBdr>
        <w:top w:val="none" w:sz="0" w:space="0" w:color="auto"/>
        <w:left w:val="none" w:sz="0" w:space="0" w:color="auto"/>
        <w:bottom w:val="none" w:sz="0" w:space="0" w:color="auto"/>
        <w:right w:val="none" w:sz="0" w:space="0" w:color="auto"/>
      </w:divBdr>
    </w:div>
    <w:div w:id="1826042363">
      <w:bodyDiv w:val="1"/>
      <w:marLeft w:val="0"/>
      <w:marRight w:val="0"/>
      <w:marTop w:val="0"/>
      <w:marBottom w:val="0"/>
      <w:divBdr>
        <w:top w:val="none" w:sz="0" w:space="0" w:color="auto"/>
        <w:left w:val="none" w:sz="0" w:space="0" w:color="auto"/>
        <w:bottom w:val="none" w:sz="0" w:space="0" w:color="auto"/>
        <w:right w:val="none" w:sz="0" w:space="0" w:color="auto"/>
      </w:divBdr>
    </w:div>
    <w:div w:id="1858276573">
      <w:bodyDiv w:val="1"/>
      <w:marLeft w:val="0"/>
      <w:marRight w:val="0"/>
      <w:marTop w:val="0"/>
      <w:marBottom w:val="0"/>
      <w:divBdr>
        <w:top w:val="none" w:sz="0" w:space="0" w:color="auto"/>
        <w:left w:val="none" w:sz="0" w:space="0" w:color="auto"/>
        <w:bottom w:val="none" w:sz="0" w:space="0" w:color="auto"/>
        <w:right w:val="none" w:sz="0" w:space="0" w:color="auto"/>
      </w:divBdr>
    </w:div>
    <w:div w:id="1872916871">
      <w:bodyDiv w:val="1"/>
      <w:marLeft w:val="0"/>
      <w:marRight w:val="0"/>
      <w:marTop w:val="0"/>
      <w:marBottom w:val="0"/>
      <w:divBdr>
        <w:top w:val="none" w:sz="0" w:space="0" w:color="auto"/>
        <w:left w:val="none" w:sz="0" w:space="0" w:color="auto"/>
        <w:bottom w:val="none" w:sz="0" w:space="0" w:color="auto"/>
        <w:right w:val="none" w:sz="0" w:space="0" w:color="auto"/>
      </w:divBdr>
    </w:div>
    <w:div w:id="1934362737">
      <w:bodyDiv w:val="1"/>
      <w:marLeft w:val="0"/>
      <w:marRight w:val="0"/>
      <w:marTop w:val="0"/>
      <w:marBottom w:val="0"/>
      <w:divBdr>
        <w:top w:val="none" w:sz="0" w:space="0" w:color="auto"/>
        <w:left w:val="none" w:sz="0" w:space="0" w:color="auto"/>
        <w:bottom w:val="none" w:sz="0" w:space="0" w:color="auto"/>
        <w:right w:val="none" w:sz="0" w:space="0" w:color="auto"/>
      </w:divBdr>
      <w:divsChild>
        <w:div w:id="145441973">
          <w:marLeft w:val="533"/>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4</Pages>
  <Words>1147</Words>
  <Characters>6544</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Ball, Abigail</dc:creator>
  <cp:keywords/>
  <dc:description/>
  <cp:lastModifiedBy>Ball, Abigail</cp:lastModifiedBy>
  <cp:revision>1</cp:revision>
  <dcterms:created xsi:type="dcterms:W3CDTF">2021-11-23T10:23:00Z</dcterms:created>
  <dcterms:modified xsi:type="dcterms:W3CDTF">2021-11-23T10:29:00Z</dcterms:modified>
</cp:coreProperties>
</file>