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7B2491" w14:textId="77777777" w:rsidR="00B82B39" w:rsidRPr="00B82B39" w:rsidRDefault="00B82B39" w:rsidP="00B82B39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B82B39">
        <w:rPr>
          <w:rFonts w:eastAsia="Times New Roman"/>
          <w:b/>
          <w:bCs/>
          <w:color w:val="000000"/>
          <w:sz w:val="38"/>
          <w:szCs w:val="38"/>
          <w:lang w:val="en-GB"/>
        </w:rPr>
        <w:t>Additional Applications</w:t>
      </w:r>
    </w:p>
    <w:p w14:paraId="3236BED8" w14:textId="77777777" w:rsidR="00B82B39" w:rsidRPr="00B82B39" w:rsidRDefault="00B82B39" w:rsidP="00B82B39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14:paraId="79443B28" w14:textId="77777777" w:rsidR="00B82B39" w:rsidRPr="00B82B39" w:rsidRDefault="00B82B39" w:rsidP="00B82B39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B82B39">
        <w:rPr>
          <w:rFonts w:eastAsia="Times New Roman"/>
          <w:b/>
          <w:bCs/>
          <w:color w:val="000000"/>
          <w:lang w:val="en-GB"/>
        </w:rPr>
        <w:t>Complexity in Text):</w:t>
      </w:r>
    </w:p>
    <w:p w14:paraId="499E73CD" w14:textId="77777777" w:rsidR="00B82B39" w:rsidRPr="00B82B39" w:rsidRDefault="00B82B39" w:rsidP="00B82B39">
      <w:pPr>
        <w:numPr>
          <w:ilvl w:val="0"/>
          <w:numId w:val="7"/>
        </w:numPr>
        <w:spacing w:line="240" w:lineRule="auto"/>
        <w:textAlignment w:val="baseline"/>
        <w:rPr>
          <w:rFonts w:eastAsia="Times New Roman"/>
          <w:color w:val="000000"/>
          <w:lang w:val="en-GB"/>
        </w:rPr>
      </w:pPr>
      <w:r w:rsidRPr="00B82B39">
        <w:rPr>
          <w:rFonts w:eastAsia="Times New Roman"/>
          <w:color w:val="000000"/>
          <w:lang w:val="en-GB"/>
        </w:rPr>
        <w:t xml:space="preserve">Katz and </w:t>
      </w:r>
      <w:proofErr w:type="spellStart"/>
      <w:r w:rsidRPr="00B82B39">
        <w:rPr>
          <w:rFonts w:eastAsia="Times New Roman"/>
          <w:color w:val="000000"/>
          <w:lang w:val="en-GB"/>
        </w:rPr>
        <w:t>Bommarito</w:t>
      </w:r>
      <w:proofErr w:type="spellEnd"/>
      <w:r w:rsidRPr="00B82B39">
        <w:rPr>
          <w:rFonts w:eastAsia="Times New Roman"/>
          <w:color w:val="000000"/>
          <w:lang w:val="en-GB"/>
        </w:rPr>
        <w:t>, “</w:t>
      </w:r>
      <w:hyperlink r:id="rId5" w:history="1">
        <w:r w:rsidRPr="00B82B39">
          <w:rPr>
            <w:rFonts w:eastAsia="Times New Roman"/>
            <w:color w:val="1155CC"/>
            <w:u w:val="single"/>
            <w:lang w:val="en-GB"/>
          </w:rPr>
          <w:t>Measuring the complexity of the law: The United States Code</w:t>
        </w:r>
      </w:hyperlink>
      <w:r w:rsidRPr="00B82B39">
        <w:rPr>
          <w:rFonts w:eastAsia="Times New Roman"/>
          <w:color w:val="000000"/>
          <w:lang w:val="en-GB"/>
        </w:rPr>
        <w:t>.”</w:t>
      </w:r>
    </w:p>
    <w:p w14:paraId="5ECD6C7E" w14:textId="77777777" w:rsidR="00B82B39" w:rsidRPr="00B82B39" w:rsidRDefault="00B82B39" w:rsidP="00B82B39">
      <w:pPr>
        <w:numPr>
          <w:ilvl w:val="0"/>
          <w:numId w:val="7"/>
        </w:numPr>
        <w:spacing w:line="240" w:lineRule="auto"/>
        <w:textAlignment w:val="baseline"/>
        <w:rPr>
          <w:rFonts w:eastAsia="Times New Roman"/>
          <w:color w:val="000000"/>
          <w:lang w:val="en-GB"/>
        </w:rPr>
      </w:pPr>
      <w:r w:rsidRPr="00B82B39">
        <w:rPr>
          <w:rFonts w:eastAsia="Times New Roman"/>
          <w:color w:val="000000"/>
          <w:lang w:val="en-GB"/>
        </w:rPr>
        <w:t xml:space="preserve">Katz et al, </w:t>
      </w:r>
      <w:hyperlink r:id="rId6" w:history="1">
        <w:r w:rsidRPr="00B82B39">
          <w:rPr>
            <w:rFonts w:eastAsia="Times New Roman"/>
            <w:color w:val="1155CC"/>
            <w:u w:val="single"/>
            <w:lang w:val="en-GB"/>
          </w:rPr>
          <w:t>Complex societies and the growth of the law</w:t>
        </w:r>
      </w:hyperlink>
    </w:p>
    <w:p w14:paraId="09C802A1" w14:textId="77777777" w:rsidR="00B82B39" w:rsidRPr="00B82B39" w:rsidRDefault="00B82B39" w:rsidP="00B82B39">
      <w:pPr>
        <w:numPr>
          <w:ilvl w:val="0"/>
          <w:numId w:val="7"/>
        </w:numPr>
        <w:spacing w:line="240" w:lineRule="auto"/>
        <w:textAlignment w:val="baseline"/>
        <w:rPr>
          <w:rFonts w:eastAsia="Times New Roman"/>
          <w:color w:val="000000"/>
          <w:lang w:val="en-GB"/>
        </w:rPr>
      </w:pPr>
      <w:r w:rsidRPr="00B82B39">
        <w:rPr>
          <w:rFonts w:eastAsia="Times New Roman"/>
          <w:color w:val="000000"/>
          <w:lang w:val="en-GB"/>
        </w:rPr>
        <w:t xml:space="preserve">Benoit, Munger, and </w:t>
      </w:r>
      <w:proofErr w:type="spellStart"/>
      <w:r w:rsidRPr="00B82B39">
        <w:rPr>
          <w:rFonts w:eastAsia="Times New Roman"/>
          <w:color w:val="000000"/>
          <w:lang w:val="en-GB"/>
        </w:rPr>
        <w:t>Spirling</w:t>
      </w:r>
      <w:proofErr w:type="spellEnd"/>
      <w:r w:rsidRPr="00B82B39">
        <w:rPr>
          <w:rFonts w:eastAsia="Times New Roman"/>
          <w:color w:val="000000"/>
          <w:lang w:val="en-GB"/>
        </w:rPr>
        <w:t xml:space="preserve"> (2017), “</w:t>
      </w:r>
      <w:hyperlink r:id="rId7" w:history="1">
        <w:r w:rsidRPr="00B82B39">
          <w:rPr>
            <w:rFonts w:eastAsia="Times New Roman"/>
            <w:color w:val="1155CC"/>
            <w:u w:val="single"/>
            <w:lang w:val="en-GB"/>
          </w:rPr>
          <w:t>Measuring and Explaining Political Sophistication Through Textual Complexity</w:t>
        </w:r>
      </w:hyperlink>
      <w:r w:rsidRPr="00B82B39">
        <w:rPr>
          <w:rFonts w:eastAsia="Times New Roman"/>
          <w:color w:val="000000"/>
          <w:lang w:val="en-GB"/>
        </w:rPr>
        <w:t>”.</w:t>
      </w:r>
    </w:p>
    <w:p w14:paraId="5919A0B2" w14:textId="77777777" w:rsidR="00B82B39" w:rsidRPr="00B82B39" w:rsidRDefault="00B82B39" w:rsidP="00B82B39">
      <w:pPr>
        <w:numPr>
          <w:ilvl w:val="0"/>
          <w:numId w:val="7"/>
        </w:numPr>
        <w:spacing w:line="240" w:lineRule="auto"/>
        <w:textAlignment w:val="baseline"/>
        <w:rPr>
          <w:rFonts w:eastAsia="Times New Roman"/>
          <w:color w:val="000000"/>
          <w:lang w:val="en-GB"/>
        </w:rPr>
      </w:pPr>
      <w:r w:rsidRPr="00B82B39">
        <w:rPr>
          <w:rFonts w:eastAsia="Times New Roman"/>
          <w:color w:val="000000"/>
          <w:lang w:val="en-GB"/>
        </w:rPr>
        <w:t xml:space="preserve">[short] Louis and </w:t>
      </w:r>
      <w:proofErr w:type="spellStart"/>
      <w:r w:rsidRPr="00B82B39">
        <w:rPr>
          <w:rFonts w:eastAsia="Times New Roman"/>
          <w:color w:val="000000"/>
          <w:lang w:val="en-GB"/>
        </w:rPr>
        <w:t>Nenkova</w:t>
      </w:r>
      <w:proofErr w:type="spellEnd"/>
      <w:r w:rsidRPr="00B82B39">
        <w:rPr>
          <w:rFonts w:eastAsia="Times New Roman"/>
          <w:color w:val="000000"/>
          <w:lang w:val="en-GB"/>
        </w:rPr>
        <w:t xml:space="preserve"> (2013), </w:t>
      </w:r>
      <w:hyperlink r:id="rId8" w:history="1">
        <w:r w:rsidRPr="00B82B39">
          <w:rPr>
            <w:rFonts w:eastAsia="Times New Roman"/>
            <w:color w:val="1155CC"/>
            <w:u w:val="single"/>
            <w:lang w:val="en-GB"/>
          </w:rPr>
          <w:t>What Makes Writing Great? First Experiments on Article Quality Prediction in the Science Journalism Domain</w:t>
        </w:r>
      </w:hyperlink>
    </w:p>
    <w:p w14:paraId="4736AE12" w14:textId="77777777" w:rsidR="00B82B39" w:rsidRPr="00B82B39" w:rsidRDefault="00B82B39" w:rsidP="00B82B39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14:paraId="17C0C77A" w14:textId="77777777" w:rsidR="00B82B39" w:rsidRPr="00B82B39" w:rsidRDefault="00B82B39" w:rsidP="00B82B39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B82B39">
        <w:rPr>
          <w:rFonts w:eastAsia="Times New Roman"/>
          <w:b/>
          <w:bCs/>
          <w:color w:val="000000"/>
          <w:lang w:val="en-GB"/>
        </w:rPr>
        <w:t>Dictionary Methods:</w:t>
      </w:r>
    </w:p>
    <w:p w14:paraId="59B14C1D" w14:textId="77777777" w:rsidR="00B82B39" w:rsidRPr="00B82B39" w:rsidRDefault="00B82B39" w:rsidP="00B82B39">
      <w:pPr>
        <w:numPr>
          <w:ilvl w:val="0"/>
          <w:numId w:val="8"/>
        </w:numPr>
        <w:spacing w:line="240" w:lineRule="auto"/>
        <w:textAlignment w:val="baseline"/>
        <w:rPr>
          <w:rFonts w:eastAsia="Times New Roman"/>
          <w:color w:val="000000"/>
          <w:lang w:val="en-GB"/>
        </w:rPr>
      </w:pPr>
      <w:proofErr w:type="spellStart"/>
      <w:r w:rsidRPr="00B82B39">
        <w:rPr>
          <w:rFonts w:eastAsia="Times New Roman"/>
          <w:color w:val="000000"/>
          <w:lang w:val="en-GB"/>
        </w:rPr>
        <w:t>Michalopoulous</w:t>
      </w:r>
      <w:proofErr w:type="spellEnd"/>
      <w:r w:rsidRPr="00B82B39">
        <w:rPr>
          <w:rFonts w:eastAsia="Times New Roman"/>
          <w:color w:val="000000"/>
          <w:lang w:val="en-GB"/>
        </w:rPr>
        <w:t xml:space="preserve"> and </w:t>
      </w:r>
      <w:proofErr w:type="spellStart"/>
      <w:r w:rsidRPr="00B82B39">
        <w:rPr>
          <w:rFonts w:eastAsia="Times New Roman"/>
          <w:color w:val="000000"/>
          <w:lang w:val="en-GB"/>
        </w:rPr>
        <w:t>Xue</w:t>
      </w:r>
      <w:proofErr w:type="spellEnd"/>
      <w:r w:rsidRPr="00B82B39">
        <w:rPr>
          <w:rFonts w:eastAsia="Times New Roman"/>
          <w:color w:val="000000"/>
          <w:lang w:val="en-GB"/>
        </w:rPr>
        <w:t xml:space="preserve"> (2019), </w:t>
      </w:r>
      <w:hyperlink r:id="rId9" w:history="1">
        <w:r w:rsidRPr="00B82B39">
          <w:rPr>
            <w:rFonts w:eastAsia="Times New Roman"/>
            <w:color w:val="1155CC"/>
            <w:u w:val="single"/>
            <w:lang w:val="en-GB"/>
          </w:rPr>
          <w:t>Folklore</w:t>
        </w:r>
      </w:hyperlink>
    </w:p>
    <w:p w14:paraId="01C1E89A" w14:textId="77777777" w:rsidR="00B82B39" w:rsidRPr="00B82B39" w:rsidRDefault="00B82B39" w:rsidP="00B82B39">
      <w:pPr>
        <w:numPr>
          <w:ilvl w:val="0"/>
          <w:numId w:val="8"/>
        </w:numPr>
        <w:spacing w:line="240" w:lineRule="auto"/>
        <w:textAlignment w:val="baseline"/>
        <w:rPr>
          <w:rFonts w:eastAsia="Times New Roman"/>
          <w:color w:val="000000"/>
          <w:lang w:val="en-GB"/>
        </w:rPr>
      </w:pPr>
      <w:r w:rsidRPr="00B82B39">
        <w:rPr>
          <w:rFonts w:eastAsia="Times New Roman"/>
          <w:color w:val="000000"/>
          <w:lang w:val="en-GB"/>
        </w:rPr>
        <w:t xml:space="preserve">Baker, Bloom, and Davis (2016), </w:t>
      </w:r>
      <w:hyperlink r:id="rId10" w:history="1">
        <w:r w:rsidRPr="00B82B39">
          <w:rPr>
            <w:rFonts w:eastAsia="Times New Roman"/>
            <w:color w:val="1155CC"/>
            <w:u w:val="single"/>
            <w:lang w:val="en-GB"/>
          </w:rPr>
          <w:t>Measuring economic policy uncertainty</w:t>
        </w:r>
      </w:hyperlink>
    </w:p>
    <w:p w14:paraId="07051D49" w14:textId="77777777" w:rsidR="00B82B39" w:rsidRPr="00B82B39" w:rsidRDefault="00B82B39" w:rsidP="00B82B39">
      <w:pPr>
        <w:numPr>
          <w:ilvl w:val="0"/>
          <w:numId w:val="8"/>
        </w:numPr>
        <w:spacing w:line="240" w:lineRule="auto"/>
        <w:textAlignment w:val="baseline"/>
        <w:rPr>
          <w:rFonts w:eastAsia="Times New Roman"/>
          <w:color w:val="000000"/>
          <w:lang w:val="en-GB"/>
        </w:rPr>
      </w:pPr>
      <w:proofErr w:type="spellStart"/>
      <w:r w:rsidRPr="00B82B39">
        <w:rPr>
          <w:rFonts w:eastAsia="Times New Roman"/>
          <w:color w:val="000000"/>
          <w:lang w:val="en-GB"/>
        </w:rPr>
        <w:t>Djourelova</w:t>
      </w:r>
      <w:proofErr w:type="spellEnd"/>
      <w:r w:rsidRPr="00B82B39">
        <w:rPr>
          <w:rFonts w:eastAsia="Times New Roman"/>
          <w:color w:val="000000"/>
          <w:lang w:val="en-GB"/>
        </w:rPr>
        <w:t xml:space="preserve">, </w:t>
      </w:r>
      <w:hyperlink r:id="rId11" w:history="1">
        <w:r w:rsidRPr="00B82B39">
          <w:rPr>
            <w:rFonts w:eastAsia="Times New Roman"/>
            <w:color w:val="1155CC"/>
            <w:u w:val="single"/>
            <w:lang w:val="en-GB"/>
          </w:rPr>
          <w:t>Media persuasion through slanted language: Evidence from the coverage of immigration</w:t>
        </w:r>
      </w:hyperlink>
    </w:p>
    <w:p w14:paraId="6A413BFB" w14:textId="77777777" w:rsidR="00B82B39" w:rsidRPr="00B82B39" w:rsidRDefault="00B82B39" w:rsidP="00B82B39">
      <w:pPr>
        <w:numPr>
          <w:ilvl w:val="0"/>
          <w:numId w:val="8"/>
        </w:numPr>
        <w:spacing w:line="240" w:lineRule="auto"/>
        <w:textAlignment w:val="baseline"/>
        <w:rPr>
          <w:rFonts w:eastAsia="Times New Roman"/>
          <w:color w:val="000000"/>
          <w:lang w:val="en-GB"/>
        </w:rPr>
      </w:pPr>
      <w:proofErr w:type="spellStart"/>
      <w:r w:rsidRPr="00B82B39">
        <w:rPr>
          <w:rFonts w:eastAsia="Times New Roman"/>
          <w:color w:val="000000"/>
          <w:lang w:val="en-GB"/>
        </w:rPr>
        <w:t>Enke</w:t>
      </w:r>
      <w:proofErr w:type="spellEnd"/>
      <w:r w:rsidRPr="00B82B39">
        <w:rPr>
          <w:rFonts w:eastAsia="Times New Roman"/>
          <w:color w:val="000000"/>
          <w:lang w:val="en-GB"/>
        </w:rPr>
        <w:t xml:space="preserve"> 2020, </w:t>
      </w:r>
      <w:hyperlink r:id="rId12" w:history="1">
        <w:r w:rsidRPr="00B82B39">
          <w:rPr>
            <w:rFonts w:eastAsia="Times New Roman"/>
            <w:color w:val="1155CC"/>
            <w:u w:val="single"/>
            <w:lang w:val="en-GB"/>
          </w:rPr>
          <w:t>Moral values and voting</w:t>
        </w:r>
      </w:hyperlink>
    </w:p>
    <w:p w14:paraId="63A7016F" w14:textId="77777777" w:rsidR="00B82B39" w:rsidRPr="00B82B39" w:rsidRDefault="00B82B39" w:rsidP="00B82B39">
      <w:pPr>
        <w:numPr>
          <w:ilvl w:val="0"/>
          <w:numId w:val="8"/>
        </w:numPr>
        <w:spacing w:line="240" w:lineRule="auto"/>
        <w:textAlignment w:val="baseline"/>
        <w:rPr>
          <w:rFonts w:eastAsia="Times New Roman"/>
          <w:color w:val="000000"/>
          <w:lang w:val="en-GB"/>
        </w:rPr>
      </w:pPr>
      <w:r w:rsidRPr="00B82B39">
        <w:rPr>
          <w:rFonts w:eastAsia="Times New Roman"/>
          <w:color w:val="000000"/>
          <w:lang w:val="en-GB"/>
        </w:rPr>
        <w:t>Cao et al,</w:t>
      </w:r>
      <w:hyperlink r:id="rId13" w:history="1">
        <w:r w:rsidRPr="00B82B39">
          <w:rPr>
            <w:rFonts w:eastAsia="Times New Roman"/>
            <w:color w:val="000000"/>
            <w:u w:val="single"/>
            <w:lang w:val="en-GB"/>
          </w:rPr>
          <w:t xml:space="preserve"> </w:t>
        </w:r>
        <w:r w:rsidRPr="00B82B39">
          <w:rPr>
            <w:rFonts w:eastAsia="Times New Roman"/>
            <w:color w:val="1155CC"/>
            <w:u w:val="single"/>
            <w:lang w:val="en-GB"/>
          </w:rPr>
          <w:t>How to talk when machines are listening: Corporate disclosure in the age of AI</w:t>
        </w:r>
      </w:hyperlink>
    </w:p>
    <w:p w14:paraId="18EEFA82" w14:textId="77777777" w:rsidR="00B82B39" w:rsidRPr="00B82B39" w:rsidRDefault="00B82B39" w:rsidP="00B82B39">
      <w:pPr>
        <w:numPr>
          <w:ilvl w:val="0"/>
          <w:numId w:val="8"/>
        </w:numPr>
        <w:spacing w:line="240" w:lineRule="auto"/>
        <w:textAlignment w:val="baseline"/>
        <w:rPr>
          <w:rFonts w:eastAsia="Times New Roman"/>
          <w:color w:val="000000"/>
          <w:lang w:val="en-GB"/>
        </w:rPr>
      </w:pPr>
      <w:proofErr w:type="spellStart"/>
      <w:r w:rsidRPr="00B82B39">
        <w:rPr>
          <w:rFonts w:eastAsia="Times New Roman"/>
          <w:color w:val="000000"/>
          <w:lang w:val="en-GB"/>
        </w:rPr>
        <w:t>Truffa</w:t>
      </w:r>
      <w:proofErr w:type="spellEnd"/>
      <w:r w:rsidRPr="00B82B39">
        <w:rPr>
          <w:rFonts w:eastAsia="Times New Roman"/>
          <w:color w:val="000000"/>
          <w:lang w:val="en-GB"/>
        </w:rPr>
        <w:t xml:space="preserve"> and Wong (2021), </w:t>
      </w:r>
      <w:hyperlink r:id="rId14" w:history="1">
        <w:r w:rsidRPr="00B82B39">
          <w:rPr>
            <w:rFonts w:eastAsia="Times New Roman"/>
            <w:color w:val="1155CC"/>
            <w:u w:val="single"/>
            <w:lang w:val="en-GB"/>
          </w:rPr>
          <w:t>Undergraduate Gender Diversity and Direction of Scientific Research</w:t>
        </w:r>
      </w:hyperlink>
    </w:p>
    <w:p w14:paraId="230D1862" w14:textId="77777777" w:rsidR="00B82B39" w:rsidRPr="00B82B39" w:rsidRDefault="00B82B39" w:rsidP="00B82B39">
      <w:pPr>
        <w:numPr>
          <w:ilvl w:val="0"/>
          <w:numId w:val="8"/>
        </w:numPr>
        <w:spacing w:line="240" w:lineRule="auto"/>
        <w:textAlignment w:val="baseline"/>
        <w:rPr>
          <w:rFonts w:eastAsia="Times New Roman"/>
          <w:color w:val="000000"/>
          <w:lang w:val="en-GB"/>
        </w:rPr>
      </w:pPr>
      <w:r w:rsidRPr="00B82B39">
        <w:rPr>
          <w:rFonts w:eastAsia="Times New Roman"/>
          <w:color w:val="000000"/>
          <w:lang w:val="en-GB"/>
        </w:rPr>
        <w:t xml:space="preserve">Advani, Ash, Cai, and Rasul (2021), </w:t>
      </w:r>
      <w:hyperlink r:id="rId15" w:history="1">
        <w:r w:rsidRPr="00B82B39">
          <w:rPr>
            <w:rFonts w:eastAsia="Times New Roman"/>
            <w:color w:val="1155CC"/>
            <w:u w:val="single"/>
            <w:lang w:val="en-GB"/>
          </w:rPr>
          <w:t>Race-Related Research in Economics and other Social Sciences</w:t>
        </w:r>
      </w:hyperlink>
    </w:p>
    <w:p w14:paraId="486D2232" w14:textId="77777777" w:rsidR="00B82B39" w:rsidRPr="00B82B39" w:rsidRDefault="00B82B39" w:rsidP="00B82B39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14:paraId="1DC5B3A7" w14:textId="77777777" w:rsidR="00B82B39" w:rsidRPr="00B82B39" w:rsidRDefault="00B82B39" w:rsidP="00B82B39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B82B39">
        <w:rPr>
          <w:rFonts w:eastAsia="Times New Roman"/>
          <w:b/>
          <w:bCs/>
          <w:color w:val="000000"/>
          <w:lang w:val="en-GB"/>
        </w:rPr>
        <w:t>Tokens/N-grams:</w:t>
      </w:r>
    </w:p>
    <w:p w14:paraId="4489DF31" w14:textId="77777777" w:rsidR="00B82B39" w:rsidRPr="00B82B39" w:rsidRDefault="00B82B39" w:rsidP="00B82B39">
      <w:pPr>
        <w:numPr>
          <w:ilvl w:val="0"/>
          <w:numId w:val="9"/>
        </w:numPr>
        <w:spacing w:line="240" w:lineRule="auto"/>
        <w:textAlignment w:val="baseline"/>
        <w:rPr>
          <w:rFonts w:eastAsia="Times New Roman"/>
          <w:color w:val="000000"/>
          <w:lang w:val="en-GB"/>
        </w:rPr>
      </w:pPr>
      <w:r w:rsidRPr="00B82B39">
        <w:rPr>
          <w:rFonts w:eastAsia="Times New Roman"/>
          <w:color w:val="000000"/>
          <w:lang w:val="en-GB"/>
        </w:rPr>
        <w:t xml:space="preserve">Gentzkow and Shapiro (2010), </w:t>
      </w:r>
      <w:hyperlink r:id="rId16" w:history="1">
        <w:r w:rsidRPr="00B82B39">
          <w:rPr>
            <w:rFonts w:eastAsia="Times New Roman"/>
            <w:color w:val="1155CC"/>
            <w:u w:val="single"/>
            <w:lang w:val="en-GB"/>
          </w:rPr>
          <w:t>What Drives Media Slant? Evidence from U.S. Daily Newspapers</w:t>
        </w:r>
      </w:hyperlink>
      <w:r w:rsidRPr="00B82B39">
        <w:rPr>
          <w:rFonts w:eastAsia="Times New Roman"/>
          <w:color w:val="000000"/>
          <w:lang w:val="en-GB"/>
        </w:rPr>
        <w:t>.</w:t>
      </w:r>
    </w:p>
    <w:p w14:paraId="78442640" w14:textId="77777777" w:rsidR="00B82B39" w:rsidRPr="00B82B39" w:rsidRDefault="00B82B39" w:rsidP="00B82B39">
      <w:pPr>
        <w:numPr>
          <w:ilvl w:val="0"/>
          <w:numId w:val="9"/>
        </w:numPr>
        <w:spacing w:line="240" w:lineRule="auto"/>
        <w:textAlignment w:val="baseline"/>
        <w:rPr>
          <w:rFonts w:eastAsia="Times New Roman"/>
          <w:color w:val="000000"/>
          <w:lang w:val="en-GB"/>
        </w:rPr>
      </w:pPr>
      <w:r w:rsidRPr="00B82B39">
        <w:rPr>
          <w:rFonts w:eastAsia="Times New Roman"/>
          <w:color w:val="000000"/>
          <w:lang w:val="en-GB"/>
        </w:rPr>
        <w:t xml:space="preserve">Ash, Morelli, and Van </w:t>
      </w:r>
      <w:proofErr w:type="spellStart"/>
      <w:r w:rsidRPr="00B82B39">
        <w:rPr>
          <w:rFonts w:eastAsia="Times New Roman"/>
          <w:color w:val="000000"/>
          <w:lang w:val="en-GB"/>
        </w:rPr>
        <w:t>Weelden</w:t>
      </w:r>
      <w:proofErr w:type="spellEnd"/>
      <w:r w:rsidRPr="00B82B39">
        <w:rPr>
          <w:rFonts w:eastAsia="Times New Roman"/>
          <w:color w:val="000000"/>
          <w:lang w:val="en-GB"/>
        </w:rPr>
        <w:t xml:space="preserve">, </w:t>
      </w:r>
      <w:hyperlink r:id="rId17" w:history="1">
        <w:r w:rsidRPr="00B82B39">
          <w:rPr>
            <w:rFonts w:eastAsia="Times New Roman"/>
            <w:color w:val="1155CC"/>
            <w:u w:val="single"/>
            <w:lang w:val="en-GB"/>
          </w:rPr>
          <w:t>Elections and divisiveness: Theory and evidence</w:t>
        </w:r>
      </w:hyperlink>
      <w:r w:rsidRPr="00B82B39">
        <w:rPr>
          <w:rFonts w:eastAsia="Times New Roman"/>
          <w:color w:val="000000"/>
          <w:lang w:val="en-GB"/>
        </w:rPr>
        <w:t>.</w:t>
      </w:r>
    </w:p>
    <w:p w14:paraId="697C6214" w14:textId="77777777" w:rsidR="00B82B39" w:rsidRPr="00B82B39" w:rsidRDefault="00B82B39" w:rsidP="00B82B39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14:paraId="63CB8AC8" w14:textId="77777777" w:rsidR="00B82B39" w:rsidRPr="00B82B39" w:rsidRDefault="00B82B39" w:rsidP="00B82B39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B82B39">
        <w:rPr>
          <w:rFonts w:eastAsia="Times New Roman"/>
          <w:b/>
          <w:bCs/>
          <w:color w:val="000000"/>
          <w:lang w:val="en-GB"/>
        </w:rPr>
        <w:t>Document Distance:</w:t>
      </w:r>
    </w:p>
    <w:p w14:paraId="1297FB9E" w14:textId="77777777" w:rsidR="00B82B39" w:rsidRPr="00B82B39" w:rsidRDefault="00B82B39" w:rsidP="00B82B39">
      <w:pPr>
        <w:numPr>
          <w:ilvl w:val="0"/>
          <w:numId w:val="10"/>
        </w:numPr>
        <w:spacing w:line="240" w:lineRule="auto"/>
        <w:textAlignment w:val="baseline"/>
        <w:rPr>
          <w:rFonts w:eastAsia="Times New Roman"/>
          <w:color w:val="000000"/>
          <w:lang w:val="en-GB"/>
        </w:rPr>
      </w:pPr>
      <w:r w:rsidRPr="00B82B39">
        <w:rPr>
          <w:rFonts w:eastAsia="Times New Roman"/>
          <w:color w:val="000000"/>
          <w:lang w:val="en-GB"/>
        </w:rPr>
        <w:t xml:space="preserve">Kelly, </w:t>
      </w:r>
      <w:proofErr w:type="spellStart"/>
      <w:r w:rsidRPr="00B82B39">
        <w:rPr>
          <w:rFonts w:eastAsia="Times New Roman"/>
          <w:color w:val="000000"/>
          <w:lang w:val="en-GB"/>
        </w:rPr>
        <w:t>Papanikolau</w:t>
      </w:r>
      <w:proofErr w:type="spellEnd"/>
      <w:r w:rsidRPr="00B82B39">
        <w:rPr>
          <w:rFonts w:eastAsia="Times New Roman"/>
          <w:color w:val="000000"/>
          <w:lang w:val="en-GB"/>
        </w:rPr>
        <w:t xml:space="preserve">, </w:t>
      </w:r>
      <w:proofErr w:type="spellStart"/>
      <w:r w:rsidRPr="00B82B39">
        <w:rPr>
          <w:rFonts w:eastAsia="Times New Roman"/>
          <w:color w:val="000000"/>
          <w:lang w:val="en-GB"/>
        </w:rPr>
        <w:t>Seru</w:t>
      </w:r>
      <w:proofErr w:type="spellEnd"/>
      <w:r w:rsidRPr="00B82B39">
        <w:rPr>
          <w:rFonts w:eastAsia="Times New Roman"/>
          <w:color w:val="000000"/>
          <w:lang w:val="en-GB"/>
        </w:rPr>
        <w:t xml:space="preserve">, and </w:t>
      </w:r>
      <w:proofErr w:type="spellStart"/>
      <w:r w:rsidRPr="00B82B39">
        <w:rPr>
          <w:rFonts w:eastAsia="Times New Roman"/>
          <w:color w:val="000000"/>
          <w:lang w:val="en-GB"/>
        </w:rPr>
        <w:t>Taddy</w:t>
      </w:r>
      <w:proofErr w:type="spellEnd"/>
      <w:r w:rsidRPr="00B82B39">
        <w:rPr>
          <w:rFonts w:eastAsia="Times New Roman"/>
          <w:color w:val="000000"/>
          <w:lang w:val="en-GB"/>
        </w:rPr>
        <w:t xml:space="preserve">, </w:t>
      </w:r>
      <w:hyperlink r:id="rId18" w:history="1">
        <w:r w:rsidRPr="00B82B39">
          <w:rPr>
            <w:rFonts w:eastAsia="Times New Roman"/>
            <w:color w:val="1155CC"/>
            <w:u w:val="single"/>
            <w:lang w:val="en-GB"/>
          </w:rPr>
          <w:t>Measuring technological innovation over the very long run</w:t>
        </w:r>
      </w:hyperlink>
      <w:r w:rsidRPr="00B82B39">
        <w:rPr>
          <w:rFonts w:eastAsia="Times New Roman"/>
          <w:color w:val="000000"/>
          <w:lang w:val="en-GB"/>
        </w:rPr>
        <w:t>.</w:t>
      </w:r>
    </w:p>
    <w:p w14:paraId="6B9C9185" w14:textId="77777777" w:rsidR="00B82B39" w:rsidRPr="00B82B39" w:rsidRDefault="00B82B39" w:rsidP="00B82B39">
      <w:pPr>
        <w:numPr>
          <w:ilvl w:val="0"/>
          <w:numId w:val="10"/>
        </w:numPr>
        <w:spacing w:line="240" w:lineRule="auto"/>
        <w:textAlignment w:val="baseline"/>
        <w:rPr>
          <w:rFonts w:eastAsia="Times New Roman"/>
          <w:color w:val="000000"/>
          <w:lang w:val="en-GB"/>
        </w:rPr>
      </w:pPr>
      <w:proofErr w:type="spellStart"/>
      <w:r w:rsidRPr="00B82B39">
        <w:rPr>
          <w:rFonts w:eastAsia="Times New Roman"/>
          <w:color w:val="000000"/>
          <w:lang w:val="en-GB"/>
        </w:rPr>
        <w:t>Hoberg</w:t>
      </w:r>
      <w:proofErr w:type="spellEnd"/>
      <w:r w:rsidRPr="00B82B39">
        <w:rPr>
          <w:rFonts w:eastAsia="Times New Roman"/>
          <w:color w:val="000000"/>
          <w:lang w:val="en-GB"/>
        </w:rPr>
        <w:t xml:space="preserve"> and Phillips, </w:t>
      </w:r>
      <w:hyperlink r:id="rId19" w:history="1">
        <w:r w:rsidRPr="00B82B39">
          <w:rPr>
            <w:rFonts w:eastAsia="Times New Roman"/>
            <w:color w:val="1155CC"/>
            <w:u w:val="single"/>
            <w:lang w:val="en-GB"/>
          </w:rPr>
          <w:t>Text-based network industries and endogenous product differentiation</w:t>
        </w:r>
      </w:hyperlink>
      <w:r w:rsidRPr="00B82B39">
        <w:rPr>
          <w:rFonts w:eastAsia="Times New Roman"/>
          <w:color w:val="000000"/>
          <w:lang w:val="en-GB"/>
        </w:rPr>
        <w:t>.</w:t>
      </w:r>
    </w:p>
    <w:p w14:paraId="70879333" w14:textId="77777777" w:rsidR="00B82B39" w:rsidRPr="00B82B39" w:rsidRDefault="00B82B39" w:rsidP="00B82B39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14:paraId="1C26FD59" w14:textId="77777777" w:rsidR="00B82B39" w:rsidRPr="00B82B39" w:rsidRDefault="00B82B39" w:rsidP="00B82B39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B82B39">
        <w:rPr>
          <w:rFonts w:eastAsia="Times New Roman"/>
          <w:b/>
          <w:bCs/>
          <w:color w:val="000000"/>
          <w:lang w:val="en-GB"/>
        </w:rPr>
        <w:t>Topic Models</w:t>
      </w:r>
    </w:p>
    <w:p w14:paraId="1ED1EF83" w14:textId="77777777" w:rsidR="00B82B39" w:rsidRPr="00B82B39" w:rsidRDefault="00B82B39" w:rsidP="00B82B39">
      <w:pPr>
        <w:numPr>
          <w:ilvl w:val="0"/>
          <w:numId w:val="11"/>
        </w:numPr>
        <w:spacing w:line="240" w:lineRule="auto"/>
        <w:textAlignment w:val="baseline"/>
        <w:rPr>
          <w:rFonts w:eastAsia="Times New Roman"/>
          <w:color w:val="000000"/>
          <w:lang w:val="en-GB"/>
        </w:rPr>
      </w:pPr>
      <w:r w:rsidRPr="00B82B39">
        <w:rPr>
          <w:rFonts w:eastAsia="Times New Roman"/>
          <w:color w:val="000000"/>
          <w:lang w:val="en-GB"/>
        </w:rPr>
        <w:t xml:space="preserve">Barron, Huang, Spang, and </w:t>
      </w:r>
      <w:proofErr w:type="spellStart"/>
      <w:r w:rsidRPr="00B82B39">
        <w:rPr>
          <w:rFonts w:eastAsia="Times New Roman"/>
          <w:color w:val="000000"/>
          <w:lang w:val="en-GB"/>
        </w:rPr>
        <w:t>DeDeo</w:t>
      </w:r>
      <w:proofErr w:type="spellEnd"/>
      <w:r w:rsidRPr="00B82B39">
        <w:rPr>
          <w:rFonts w:eastAsia="Times New Roman"/>
          <w:color w:val="000000"/>
          <w:lang w:val="en-GB"/>
        </w:rPr>
        <w:t xml:space="preserve">, </w:t>
      </w:r>
      <w:hyperlink r:id="rId20" w:history="1">
        <w:r w:rsidRPr="00B82B39">
          <w:rPr>
            <w:rFonts w:eastAsia="Times New Roman"/>
            <w:color w:val="1155CC"/>
            <w:u w:val="single"/>
            <w:lang w:val="en-GB"/>
          </w:rPr>
          <w:t>Individuals, institutions, and innovation in the debates of the French Revolution</w:t>
        </w:r>
      </w:hyperlink>
      <w:r w:rsidRPr="00B82B39">
        <w:rPr>
          <w:rFonts w:eastAsia="Times New Roman"/>
          <w:color w:val="000000"/>
          <w:lang w:val="en-GB"/>
        </w:rPr>
        <w:t>. [has appendix]</w:t>
      </w:r>
    </w:p>
    <w:p w14:paraId="76DE468F" w14:textId="77777777" w:rsidR="00B82B39" w:rsidRPr="00B82B39" w:rsidRDefault="00B82B39" w:rsidP="00B82B39">
      <w:pPr>
        <w:numPr>
          <w:ilvl w:val="0"/>
          <w:numId w:val="11"/>
        </w:numPr>
        <w:spacing w:line="240" w:lineRule="auto"/>
        <w:textAlignment w:val="baseline"/>
        <w:rPr>
          <w:rFonts w:eastAsia="Times New Roman"/>
          <w:color w:val="000000"/>
          <w:lang w:val="en-GB"/>
        </w:rPr>
      </w:pPr>
      <w:r w:rsidRPr="00B82B39">
        <w:rPr>
          <w:rFonts w:eastAsia="Times New Roman"/>
          <w:color w:val="000000"/>
          <w:lang w:val="en-GB"/>
        </w:rPr>
        <w:t xml:space="preserve">Hansen, McMahon, and Prat, </w:t>
      </w:r>
      <w:hyperlink r:id="rId21" w:history="1">
        <w:r w:rsidRPr="00B82B39">
          <w:rPr>
            <w:rFonts w:eastAsia="Times New Roman"/>
            <w:color w:val="1155CC"/>
            <w:u w:val="single"/>
            <w:lang w:val="en-GB"/>
          </w:rPr>
          <w:t>Transparency and deliberation with the FOMC: A computational linguistics approach</w:t>
        </w:r>
      </w:hyperlink>
      <w:r w:rsidRPr="00B82B39">
        <w:rPr>
          <w:rFonts w:eastAsia="Times New Roman"/>
          <w:color w:val="000000"/>
          <w:lang w:val="en-GB"/>
        </w:rPr>
        <w:t>.</w:t>
      </w:r>
    </w:p>
    <w:p w14:paraId="4845D136" w14:textId="77777777" w:rsidR="00B82B39" w:rsidRPr="00B82B39" w:rsidRDefault="00B82B39" w:rsidP="00B82B39">
      <w:pPr>
        <w:numPr>
          <w:ilvl w:val="0"/>
          <w:numId w:val="11"/>
        </w:numPr>
        <w:spacing w:line="240" w:lineRule="auto"/>
        <w:textAlignment w:val="baseline"/>
        <w:rPr>
          <w:rFonts w:eastAsia="Times New Roman"/>
          <w:color w:val="000000"/>
          <w:lang w:val="en-GB"/>
        </w:rPr>
      </w:pPr>
      <w:r w:rsidRPr="00B82B39">
        <w:rPr>
          <w:rFonts w:eastAsia="Times New Roman"/>
          <w:color w:val="000000"/>
          <w:lang w:val="en-GB"/>
        </w:rPr>
        <w:t xml:space="preserve">Ash, Morelli, and </w:t>
      </w:r>
      <w:proofErr w:type="spellStart"/>
      <w:r w:rsidRPr="00B82B39">
        <w:rPr>
          <w:rFonts w:eastAsia="Times New Roman"/>
          <w:color w:val="000000"/>
          <w:lang w:val="en-GB"/>
        </w:rPr>
        <w:t>Vannoni</w:t>
      </w:r>
      <w:proofErr w:type="spellEnd"/>
      <w:r w:rsidRPr="00B82B39">
        <w:rPr>
          <w:rFonts w:eastAsia="Times New Roman"/>
          <w:color w:val="000000"/>
          <w:lang w:val="en-GB"/>
        </w:rPr>
        <w:t>, “</w:t>
      </w:r>
      <w:hyperlink r:id="rId22" w:history="1">
        <w:r w:rsidRPr="00B82B39">
          <w:rPr>
            <w:rFonts w:eastAsia="Times New Roman"/>
            <w:color w:val="1155CC"/>
            <w:u w:val="single"/>
            <w:lang w:val="en-GB"/>
          </w:rPr>
          <w:t>More laws, more growth? Evidence from U.S. states</w:t>
        </w:r>
      </w:hyperlink>
      <w:r w:rsidRPr="00B82B39">
        <w:rPr>
          <w:rFonts w:eastAsia="Times New Roman"/>
          <w:color w:val="000000"/>
          <w:lang w:val="en-GB"/>
        </w:rPr>
        <w:t>”</w:t>
      </w:r>
    </w:p>
    <w:p w14:paraId="3977E8CC" w14:textId="77777777" w:rsidR="00B82B39" w:rsidRPr="00B82B39" w:rsidRDefault="00B82B39" w:rsidP="00B82B39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14:paraId="482AAE54" w14:textId="77777777" w:rsidR="00B82B39" w:rsidRPr="00B82B39" w:rsidRDefault="00B82B39" w:rsidP="00B82B39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B82B39">
        <w:rPr>
          <w:rFonts w:eastAsia="Times New Roman"/>
          <w:b/>
          <w:bCs/>
          <w:color w:val="000000"/>
          <w:lang w:val="en-GB"/>
        </w:rPr>
        <w:t>Text Classification:</w:t>
      </w:r>
    </w:p>
    <w:p w14:paraId="286EACA6" w14:textId="77777777" w:rsidR="00B82B39" w:rsidRPr="00B82B39" w:rsidRDefault="00B82B39" w:rsidP="00B82B39">
      <w:pPr>
        <w:numPr>
          <w:ilvl w:val="0"/>
          <w:numId w:val="12"/>
        </w:numPr>
        <w:spacing w:line="240" w:lineRule="auto"/>
        <w:textAlignment w:val="baseline"/>
        <w:rPr>
          <w:rFonts w:eastAsia="Times New Roman"/>
          <w:color w:val="000000"/>
          <w:lang w:val="en-GB"/>
        </w:rPr>
      </w:pPr>
      <w:proofErr w:type="spellStart"/>
      <w:r w:rsidRPr="00B82B39">
        <w:rPr>
          <w:rFonts w:eastAsia="Times New Roman"/>
          <w:color w:val="000000"/>
          <w:shd w:val="clear" w:color="auto" w:fill="FFF2CC"/>
          <w:lang w:val="en-GB"/>
        </w:rPr>
        <w:t>Osnabrugge</w:t>
      </w:r>
      <w:proofErr w:type="spellEnd"/>
      <w:r w:rsidRPr="00B82B39">
        <w:rPr>
          <w:rFonts w:eastAsia="Times New Roman"/>
          <w:color w:val="000000"/>
          <w:shd w:val="clear" w:color="auto" w:fill="FFF2CC"/>
          <w:lang w:val="en-GB"/>
        </w:rPr>
        <w:t xml:space="preserve">, Ash, and Morelli, </w:t>
      </w:r>
      <w:hyperlink r:id="rId23" w:history="1">
        <w:r w:rsidRPr="00B82B39">
          <w:rPr>
            <w:rFonts w:eastAsia="Times New Roman"/>
            <w:color w:val="1155CC"/>
            <w:u w:val="single"/>
            <w:shd w:val="clear" w:color="auto" w:fill="FFF2CC"/>
            <w:lang w:val="en-GB"/>
          </w:rPr>
          <w:t>Cross-domain topic classification for political texts</w:t>
        </w:r>
      </w:hyperlink>
    </w:p>
    <w:p w14:paraId="38E237DE" w14:textId="77777777" w:rsidR="00B82B39" w:rsidRPr="00B82B39" w:rsidRDefault="00B82B39" w:rsidP="00B82B39">
      <w:pPr>
        <w:numPr>
          <w:ilvl w:val="0"/>
          <w:numId w:val="12"/>
        </w:numPr>
        <w:spacing w:line="240" w:lineRule="auto"/>
        <w:textAlignment w:val="baseline"/>
        <w:rPr>
          <w:rFonts w:eastAsia="Times New Roman"/>
          <w:color w:val="000000"/>
          <w:lang w:val="en-GB"/>
        </w:rPr>
      </w:pPr>
      <w:r w:rsidRPr="00B82B39">
        <w:rPr>
          <w:rFonts w:eastAsia="Times New Roman"/>
          <w:color w:val="000000"/>
          <w:lang w:val="en-GB"/>
        </w:rPr>
        <w:t xml:space="preserve">Widmer, </w:t>
      </w:r>
      <w:proofErr w:type="spellStart"/>
      <w:r w:rsidRPr="00B82B39">
        <w:rPr>
          <w:rFonts w:eastAsia="Times New Roman"/>
          <w:color w:val="000000"/>
          <w:lang w:val="en-GB"/>
        </w:rPr>
        <w:t>Galletta</w:t>
      </w:r>
      <w:proofErr w:type="spellEnd"/>
      <w:r w:rsidRPr="00B82B39">
        <w:rPr>
          <w:rFonts w:eastAsia="Times New Roman"/>
          <w:color w:val="000000"/>
          <w:lang w:val="en-GB"/>
        </w:rPr>
        <w:t xml:space="preserve">, and Ash, </w:t>
      </w:r>
      <w:hyperlink r:id="rId24" w:history="1">
        <w:r w:rsidRPr="00B82B39">
          <w:rPr>
            <w:rFonts w:eastAsia="Times New Roman"/>
            <w:color w:val="1155CC"/>
            <w:u w:val="single"/>
            <w:lang w:val="en-GB"/>
          </w:rPr>
          <w:t>Media slant is contagious</w:t>
        </w:r>
      </w:hyperlink>
    </w:p>
    <w:p w14:paraId="59861823" w14:textId="77777777" w:rsidR="00B82B39" w:rsidRPr="00B82B39" w:rsidRDefault="00B82B39" w:rsidP="00B82B39">
      <w:pPr>
        <w:numPr>
          <w:ilvl w:val="0"/>
          <w:numId w:val="12"/>
        </w:numPr>
        <w:spacing w:line="240" w:lineRule="auto"/>
        <w:textAlignment w:val="baseline"/>
        <w:rPr>
          <w:rFonts w:eastAsia="Times New Roman"/>
          <w:color w:val="000000"/>
          <w:lang w:val="en-GB"/>
        </w:rPr>
      </w:pPr>
      <w:r w:rsidRPr="00B82B39">
        <w:rPr>
          <w:rFonts w:eastAsia="Times New Roman"/>
          <w:color w:val="000000"/>
          <w:lang w:val="en-GB"/>
        </w:rPr>
        <w:t xml:space="preserve">Gentzkow, Shapiro, and </w:t>
      </w:r>
      <w:proofErr w:type="spellStart"/>
      <w:r w:rsidRPr="00B82B39">
        <w:rPr>
          <w:rFonts w:eastAsia="Times New Roman"/>
          <w:color w:val="000000"/>
          <w:lang w:val="en-GB"/>
        </w:rPr>
        <w:t>Taddy</w:t>
      </w:r>
      <w:proofErr w:type="spellEnd"/>
      <w:r w:rsidRPr="00B82B39">
        <w:rPr>
          <w:rFonts w:eastAsia="Times New Roman"/>
          <w:color w:val="000000"/>
          <w:lang w:val="en-GB"/>
        </w:rPr>
        <w:t xml:space="preserve"> (2019), “</w:t>
      </w:r>
      <w:hyperlink r:id="rId25" w:history="1">
        <w:r w:rsidRPr="00B82B39">
          <w:rPr>
            <w:rFonts w:eastAsia="Times New Roman"/>
            <w:color w:val="1155CC"/>
            <w:u w:val="single"/>
            <w:lang w:val="en-GB"/>
          </w:rPr>
          <w:t>Measuring Group Differences in High-Dimensional Choices: Method and Application to Congressional Speech</w:t>
        </w:r>
      </w:hyperlink>
      <w:r w:rsidRPr="00B82B39">
        <w:rPr>
          <w:rFonts w:eastAsia="Times New Roman"/>
          <w:color w:val="000000"/>
          <w:lang w:val="en-GB"/>
        </w:rPr>
        <w:t>.”</w:t>
      </w:r>
    </w:p>
    <w:p w14:paraId="0858E46A" w14:textId="77777777" w:rsidR="00B82B39" w:rsidRPr="00B82B39" w:rsidRDefault="00B82B39" w:rsidP="00B82B39">
      <w:pPr>
        <w:numPr>
          <w:ilvl w:val="0"/>
          <w:numId w:val="12"/>
        </w:numPr>
        <w:spacing w:line="240" w:lineRule="auto"/>
        <w:textAlignment w:val="baseline"/>
        <w:rPr>
          <w:rFonts w:eastAsia="Times New Roman"/>
          <w:color w:val="000000"/>
          <w:lang w:val="en-GB"/>
        </w:rPr>
      </w:pPr>
      <w:r w:rsidRPr="00B82B39">
        <w:rPr>
          <w:rFonts w:eastAsia="Times New Roman"/>
          <w:color w:val="000000"/>
          <w:lang w:val="en-GB"/>
        </w:rPr>
        <w:t xml:space="preserve">Kelly et al, </w:t>
      </w:r>
      <w:hyperlink r:id="rId26" w:history="1">
        <w:r w:rsidRPr="00B82B39">
          <w:rPr>
            <w:rFonts w:eastAsia="Times New Roman"/>
            <w:color w:val="1155CC"/>
            <w:u w:val="single"/>
            <w:lang w:val="en-GB"/>
          </w:rPr>
          <w:t>Text selection</w:t>
        </w:r>
      </w:hyperlink>
    </w:p>
    <w:p w14:paraId="553F66FC" w14:textId="77777777" w:rsidR="00B82B39" w:rsidRPr="00B82B39" w:rsidRDefault="00B82B39" w:rsidP="00B82B39">
      <w:pPr>
        <w:numPr>
          <w:ilvl w:val="0"/>
          <w:numId w:val="12"/>
        </w:numPr>
        <w:spacing w:line="240" w:lineRule="auto"/>
        <w:textAlignment w:val="baseline"/>
        <w:rPr>
          <w:rFonts w:eastAsia="Times New Roman"/>
          <w:color w:val="000000"/>
          <w:lang w:val="en-GB"/>
        </w:rPr>
      </w:pPr>
      <w:r w:rsidRPr="00B82B39">
        <w:rPr>
          <w:rFonts w:eastAsia="Times New Roman"/>
          <w:color w:val="000000"/>
          <w:lang w:val="en-GB"/>
        </w:rPr>
        <w:t xml:space="preserve">Peterson and </w:t>
      </w:r>
      <w:proofErr w:type="spellStart"/>
      <w:r w:rsidRPr="00B82B39">
        <w:rPr>
          <w:rFonts w:eastAsia="Times New Roman"/>
          <w:color w:val="000000"/>
          <w:lang w:val="en-GB"/>
        </w:rPr>
        <w:t>Spirling</w:t>
      </w:r>
      <w:proofErr w:type="spellEnd"/>
      <w:r w:rsidRPr="00B82B39">
        <w:rPr>
          <w:rFonts w:eastAsia="Times New Roman"/>
          <w:color w:val="000000"/>
          <w:lang w:val="en-GB"/>
        </w:rPr>
        <w:t xml:space="preserve">, </w:t>
      </w:r>
      <w:hyperlink r:id="rId27" w:history="1">
        <w:r w:rsidRPr="00B82B39">
          <w:rPr>
            <w:rFonts w:eastAsia="Times New Roman"/>
            <w:color w:val="1155CC"/>
            <w:u w:val="single"/>
            <w:lang w:val="en-GB"/>
          </w:rPr>
          <w:t>Classification Accuracy as a Substantive Quantity of Interest: Measuring Polarization in Westminster Systems</w:t>
        </w:r>
      </w:hyperlink>
    </w:p>
    <w:p w14:paraId="7C5EBF63" w14:textId="77777777" w:rsidR="00B82B39" w:rsidRPr="00B82B39" w:rsidRDefault="00B82B39" w:rsidP="00B82B39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14:paraId="59E1441B" w14:textId="77777777" w:rsidR="00B82B39" w:rsidRPr="00B82B39" w:rsidRDefault="00B82B39" w:rsidP="00B82B39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B82B39">
        <w:rPr>
          <w:rFonts w:eastAsia="Times New Roman"/>
          <w:b/>
          <w:bCs/>
          <w:color w:val="000000"/>
          <w:lang w:val="en-GB"/>
        </w:rPr>
        <w:t>Word Embeddings:</w:t>
      </w:r>
    </w:p>
    <w:p w14:paraId="31FEA57D" w14:textId="77777777" w:rsidR="00B82B39" w:rsidRPr="00B82B39" w:rsidRDefault="00B82B39" w:rsidP="00B82B39">
      <w:pPr>
        <w:numPr>
          <w:ilvl w:val="0"/>
          <w:numId w:val="13"/>
        </w:numPr>
        <w:spacing w:line="240" w:lineRule="auto"/>
        <w:textAlignment w:val="baseline"/>
        <w:rPr>
          <w:rFonts w:eastAsia="Times New Roman"/>
          <w:color w:val="000000"/>
          <w:lang w:val="en-GB"/>
        </w:rPr>
      </w:pPr>
      <w:r w:rsidRPr="00B82B39">
        <w:rPr>
          <w:rFonts w:eastAsia="Times New Roman"/>
          <w:color w:val="000000"/>
          <w:shd w:val="clear" w:color="auto" w:fill="FFF2CC"/>
          <w:lang w:val="en-GB"/>
        </w:rPr>
        <w:lastRenderedPageBreak/>
        <w:t xml:space="preserve">Ash, Chen, and </w:t>
      </w:r>
      <w:proofErr w:type="spellStart"/>
      <w:r w:rsidRPr="00B82B39">
        <w:rPr>
          <w:rFonts w:eastAsia="Times New Roman"/>
          <w:color w:val="000000"/>
          <w:shd w:val="clear" w:color="auto" w:fill="FFF2CC"/>
          <w:lang w:val="en-GB"/>
        </w:rPr>
        <w:t>Ornaghi</w:t>
      </w:r>
      <w:proofErr w:type="spellEnd"/>
      <w:r w:rsidRPr="00B82B39">
        <w:rPr>
          <w:rFonts w:eastAsia="Times New Roman"/>
          <w:color w:val="000000"/>
          <w:shd w:val="clear" w:color="auto" w:fill="FFF2CC"/>
          <w:lang w:val="en-GB"/>
        </w:rPr>
        <w:t xml:space="preserve">, </w:t>
      </w:r>
      <w:hyperlink r:id="rId28" w:history="1">
        <w:r w:rsidRPr="00B82B39">
          <w:rPr>
            <w:rFonts w:eastAsia="Times New Roman"/>
            <w:color w:val="1155CC"/>
            <w:u w:val="single"/>
            <w:shd w:val="clear" w:color="auto" w:fill="FFF2CC"/>
            <w:lang w:val="en-GB"/>
          </w:rPr>
          <w:t>Gender attitudes in the judiciary: Evidence from U.S. Circuit Courts</w:t>
        </w:r>
      </w:hyperlink>
    </w:p>
    <w:p w14:paraId="111F728C" w14:textId="77777777" w:rsidR="00B82B39" w:rsidRPr="00B82B39" w:rsidRDefault="00B82B39" w:rsidP="00B82B39">
      <w:pPr>
        <w:numPr>
          <w:ilvl w:val="0"/>
          <w:numId w:val="13"/>
        </w:numPr>
        <w:spacing w:line="240" w:lineRule="auto"/>
        <w:textAlignment w:val="baseline"/>
        <w:rPr>
          <w:rFonts w:eastAsia="Times New Roman"/>
          <w:color w:val="000000"/>
          <w:lang w:val="en-GB"/>
        </w:rPr>
      </w:pPr>
      <w:r w:rsidRPr="00B82B39">
        <w:rPr>
          <w:rFonts w:eastAsia="Times New Roman"/>
          <w:color w:val="000000"/>
          <w:shd w:val="clear" w:color="auto" w:fill="C9DAF8"/>
          <w:lang w:val="en-GB"/>
        </w:rPr>
        <w:t xml:space="preserve">Gennaro and Ash, </w:t>
      </w:r>
      <w:hyperlink r:id="rId29" w:history="1">
        <w:r w:rsidRPr="00B82B39">
          <w:rPr>
            <w:rFonts w:eastAsia="Times New Roman"/>
            <w:color w:val="1155CC"/>
            <w:u w:val="single"/>
            <w:shd w:val="clear" w:color="auto" w:fill="C9DAF8"/>
            <w:lang w:val="en-GB"/>
          </w:rPr>
          <w:t>Emotion and Reason in Political Language</w:t>
        </w:r>
      </w:hyperlink>
    </w:p>
    <w:p w14:paraId="7E7A18EE" w14:textId="77777777" w:rsidR="00B82B39" w:rsidRPr="00B82B39" w:rsidRDefault="00B82B39" w:rsidP="00B82B39">
      <w:pPr>
        <w:numPr>
          <w:ilvl w:val="0"/>
          <w:numId w:val="13"/>
        </w:numPr>
        <w:spacing w:line="240" w:lineRule="auto"/>
        <w:textAlignment w:val="baseline"/>
        <w:rPr>
          <w:rFonts w:eastAsia="Times New Roman"/>
          <w:color w:val="000000"/>
          <w:lang w:val="en-GB"/>
        </w:rPr>
      </w:pPr>
      <w:proofErr w:type="spellStart"/>
      <w:r w:rsidRPr="00B82B39">
        <w:rPr>
          <w:rFonts w:eastAsia="Times New Roman"/>
          <w:color w:val="000000"/>
          <w:lang w:val="en-GB"/>
        </w:rPr>
        <w:t>Caliskan</w:t>
      </w:r>
      <w:proofErr w:type="spellEnd"/>
      <w:r w:rsidRPr="00B82B39">
        <w:rPr>
          <w:rFonts w:eastAsia="Times New Roman"/>
          <w:color w:val="000000"/>
          <w:lang w:val="en-GB"/>
        </w:rPr>
        <w:t xml:space="preserve"> et al, “</w:t>
      </w:r>
      <w:hyperlink r:id="rId30" w:history="1">
        <w:r w:rsidRPr="00B82B39">
          <w:rPr>
            <w:rFonts w:eastAsia="Times New Roman"/>
            <w:color w:val="1155CC"/>
            <w:u w:val="single"/>
            <w:lang w:val="en-GB"/>
          </w:rPr>
          <w:t>Semantics derived automatically from language corpora contain human-like biases</w:t>
        </w:r>
      </w:hyperlink>
      <w:r w:rsidRPr="00B82B39">
        <w:rPr>
          <w:rFonts w:eastAsia="Times New Roman"/>
          <w:color w:val="000000"/>
          <w:lang w:val="en-GB"/>
        </w:rPr>
        <w:t>” </w:t>
      </w:r>
    </w:p>
    <w:p w14:paraId="2D1B6BE2" w14:textId="77777777" w:rsidR="00B82B39" w:rsidRPr="00B82B39" w:rsidRDefault="00B82B39" w:rsidP="00B82B39">
      <w:pPr>
        <w:numPr>
          <w:ilvl w:val="0"/>
          <w:numId w:val="13"/>
        </w:numPr>
        <w:spacing w:line="240" w:lineRule="auto"/>
        <w:textAlignment w:val="baseline"/>
        <w:rPr>
          <w:rFonts w:eastAsia="Times New Roman"/>
          <w:color w:val="000000"/>
          <w:lang w:val="en-GB"/>
        </w:rPr>
      </w:pPr>
      <w:proofErr w:type="spellStart"/>
      <w:r w:rsidRPr="00B82B39">
        <w:rPr>
          <w:rFonts w:eastAsia="Times New Roman"/>
          <w:color w:val="000000"/>
          <w:lang w:val="en-GB"/>
        </w:rPr>
        <w:t>Bolukbasi</w:t>
      </w:r>
      <w:proofErr w:type="spellEnd"/>
      <w:r w:rsidRPr="00B82B39">
        <w:rPr>
          <w:rFonts w:eastAsia="Times New Roman"/>
          <w:color w:val="000000"/>
          <w:lang w:val="en-GB"/>
        </w:rPr>
        <w:t xml:space="preserve"> et al, </w:t>
      </w:r>
      <w:hyperlink r:id="rId31" w:history="1">
        <w:r w:rsidRPr="00B82B39">
          <w:rPr>
            <w:rFonts w:eastAsia="Times New Roman"/>
            <w:color w:val="1155CC"/>
            <w:u w:val="single"/>
            <w:lang w:val="en-GB"/>
          </w:rPr>
          <w:t>Man is to computer programmer as woman is to homemaker: Debiasing word embeddings</w:t>
        </w:r>
      </w:hyperlink>
      <w:r w:rsidRPr="00B82B39">
        <w:rPr>
          <w:rFonts w:eastAsia="Times New Roman"/>
          <w:color w:val="000000"/>
          <w:lang w:val="en-GB"/>
        </w:rPr>
        <w:t>. </w:t>
      </w:r>
    </w:p>
    <w:p w14:paraId="100675AD" w14:textId="77777777" w:rsidR="00B82B39" w:rsidRPr="00B82B39" w:rsidRDefault="00B82B39" w:rsidP="00B82B39">
      <w:pPr>
        <w:numPr>
          <w:ilvl w:val="0"/>
          <w:numId w:val="13"/>
        </w:numPr>
        <w:spacing w:line="240" w:lineRule="auto"/>
        <w:textAlignment w:val="baseline"/>
        <w:rPr>
          <w:rFonts w:eastAsia="Times New Roman"/>
          <w:color w:val="000000"/>
          <w:lang w:val="en-GB"/>
        </w:rPr>
      </w:pPr>
      <w:r w:rsidRPr="00B82B39">
        <w:rPr>
          <w:rFonts w:eastAsia="Times New Roman"/>
          <w:color w:val="000000"/>
          <w:lang w:val="en-GB"/>
        </w:rPr>
        <w:t xml:space="preserve">Kozlowski, </w:t>
      </w:r>
      <w:proofErr w:type="spellStart"/>
      <w:r w:rsidRPr="00B82B39">
        <w:rPr>
          <w:rFonts w:eastAsia="Times New Roman"/>
          <w:color w:val="000000"/>
          <w:lang w:val="en-GB"/>
        </w:rPr>
        <w:t>Taddy</w:t>
      </w:r>
      <w:proofErr w:type="spellEnd"/>
      <w:r w:rsidRPr="00B82B39">
        <w:rPr>
          <w:rFonts w:eastAsia="Times New Roman"/>
          <w:color w:val="000000"/>
          <w:lang w:val="en-GB"/>
        </w:rPr>
        <w:t xml:space="preserve">, and Evans 2019, </w:t>
      </w:r>
      <w:hyperlink r:id="rId32" w:history="1">
        <w:r w:rsidRPr="00B82B39">
          <w:rPr>
            <w:rFonts w:eastAsia="Times New Roman"/>
            <w:color w:val="1155CC"/>
            <w:u w:val="single"/>
            <w:lang w:val="en-GB"/>
          </w:rPr>
          <w:t xml:space="preserve">The geometry of culture: </w:t>
        </w:r>
        <w:proofErr w:type="spellStart"/>
        <w:r w:rsidRPr="00B82B39">
          <w:rPr>
            <w:rFonts w:eastAsia="Times New Roman"/>
            <w:color w:val="1155CC"/>
            <w:u w:val="single"/>
            <w:lang w:val="en-GB"/>
          </w:rPr>
          <w:t>Analyzing</w:t>
        </w:r>
        <w:proofErr w:type="spellEnd"/>
        <w:r w:rsidRPr="00B82B39">
          <w:rPr>
            <w:rFonts w:eastAsia="Times New Roman"/>
            <w:color w:val="1155CC"/>
            <w:u w:val="single"/>
            <w:lang w:val="en-GB"/>
          </w:rPr>
          <w:t xml:space="preserve"> the meanings of class through word embeddings</w:t>
        </w:r>
      </w:hyperlink>
    </w:p>
    <w:p w14:paraId="62DD26A4" w14:textId="77777777" w:rsidR="00B82B39" w:rsidRPr="00B82B39" w:rsidRDefault="00B82B39" w:rsidP="00B82B39">
      <w:pPr>
        <w:numPr>
          <w:ilvl w:val="0"/>
          <w:numId w:val="13"/>
        </w:numPr>
        <w:spacing w:line="240" w:lineRule="auto"/>
        <w:textAlignment w:val="baseline"/>
        <w:rPr>
          <w:rFonts w:eastAsia="Times New Roman"/>
          <w:color w:val="000000"/>
          <w:lang w:val="en-GB"/>
        </w:rPr>
      </w:pPr>
      <w:r w:rsidRPr="00B82B39">
        <w:rPr>
          <w:rFonts w:eastAsia="Times New Roman"/>
          <w:color w:val="000000"/>
          <w:lang w:val="en-GB"/>
        </w:rPr>
        <w:t xml:space="preserve">Stoltz and Taylor, </w:t>
      </w:r>
      <w:hyperlink r:id="rId33" w:history="1">
        <w:r w:rsidRPr="00B82B39">
          <w:rPr>
            <w:rFonts w:eastAsia="Times New Roman"/>
            <w:color w:val="1155CC"/>
            <w:u w:val="single"/>
            <w:lang w:val="en-GB"/>
          </w:rPr>
          <w:t>Concept Mover's Distance: Measuring Concept Engagement in Texts via Word Embeddings</w:t>
        </w:r>
      </w:hyperlink>
    </w:p>
    <w:p w14:paraId="592055A4" w14:textId="77777777" w:rsidR="00B82B39" w:rsidRPr="00B82B39" w:rsidRDefault="00B82B39" w:rsidP="00B82B39">
      <w:pPr>
        <w:numPr>
          <w:ilvl w:val="0"/>
          <w:numId w:val="13"/>
        </w:numPr>
        <w:spacing w:line="240" w:lineRule="auto"/>
        <w:textAlignment w:val="baseline"/>
        <w:rPr>
          <w:rFonts w:eastAsia="Times New Roman"/>
          <w:color w:val="000000"/>
          <w:lang w:val="en-GB"/>
        </w:rPr>
      </w:pPr>
      <w:r w:rsidRPr="00B82B39">
        <w:rPr>
          <w:rFonts w:eastAsia="Times New Roman"/>
          <w:color w:val="000000"/>
          <w:lang w:val="en-GB"/>
        </w:rPr>
        <w:t xml:space="preserve">[short] Gillani and Levy, </w:t>
      </w:r>
      <w:hyperlink r:id="rId34" w:history="1">
        <w:r w:rsidRPr="00B82B39">
          <w:rPr>
            <w:rFonts w:eastAsia="Times New Roman"/>
            <w:color w:val="1155CC"/>
            <w:u w:val="single"/>
            <w:lang w:val="en-GB"/>
          </w:rPr>
          <w:t>Simple dynamic word embeddings for perceptions in the public sphere</w:t>
        </w:r>
      </w:hyperlink>
      <w:r w:rsidRPr="00B82B39">
        <w:rPr>
          <w:rFonts w:eastAsia="Times New Roman"/>
          <w:color w:val="000000"/>
          <w:lang w:val="en-GB"/>
        </w:rPr>
        <w:t>.</w:t>
      </w:r>
    </w:p>
    <w:p w14:paraId="48825C47" w14:textId="77777777" w:rsidR="00B82B39" w:rsidRPr="00B82B39" w:rsidRDefault="00B82B39" w:rsidP="00B82B39">
      <w:pPr>
        <w:numPr>
          <w:ilvl w:val="0"/>
          <w:numId w:val="13"/>
        </w:numPr>
        <w:spacing w:line="240" w:lineRule="auto"/>
        <w:textAlignment w:val="baseline"/>
        <w:rPr>
          <w:rFonts w:eastAsia="Times New Roman"/>
          <w:color w:val="000000"/>
          <w:lang w:val="en-GB"/>
        </w:rPr>
      </w:pPr>
      <w:r w:rsidRPr="00B82B39">
        <w:rPr>
          <w:rFonts w:eastAsia="Times New Roman"/>
          <w:color w:val="000000"/>
          <w:lang w:val="en-GB"/>
        </w:rPr>
        <w:t xml:space="preserve">Garg et al 2018, </w:t>
      </w:r>
      <w:hyperlink r:id="rId35" w:history="1">
        <w:r w:rsidRPr="00B82B39">
          <w:rPr>
            <w:rFonts w:eastAsia="Times New Roman"/>
            <w:color w:val="1155CC"/>
            <w:u w:val="single"/>
            <w:lang w:val="en-GB"/>
          </w:rPr>
          <w:t>Word embeddings quantify 100 years of gender and ethnic stereotypes</w:t>
        </w:r>
      </w:hyperlink>
      <w:r w:rsidRPr="00B82B39">
        <w:rPr>
          <w:rFonts w:eastAsia="Times New Roman"/>
          <w:color w:val="000000"/>
          <w:lang w:val="en-GB"/>
        </w:rPr>
        <w:t xml:space="preserve"> [includes appendix]</w:t>
      </w:r>
    </w:p>
    <w:p w14:paraId="4C1AF89E" w14:textId="77777777" w:rsidR="00B82B39" w:rsidRPr="00B82B39" w:rsidRDefault="00B82B39" w:rsidP="00B82B39">
      <w:pPr>
        <w:numPr>
          <w:ilvl w:val="0"/>
          <w:numId w:val="13"/>
        </w:numPr>
        <w:spacing w:line="240" w:lineRule="auto"/>
        <w:textAlignment w:val="baseline"/>
        <w:rPr>
          <w:rFonts w:eastAsia="Times New Roman"/>
          <w:color w:val="000000"/>
          <w:lang w:val="en-GB"/>
        </w:rPr>
      </w:pPr>
      <w:r w:rsidRPr="00B82B39">
        <w:rPr>
          <w:rFonts w:eastAsia="Times New Roman"/>
          <w:color w:val="000000"/>
          <w:lang w:val="en-GB"/>
        </w:rPr>
        <w:t xml:space="preserve">[short] Lucy et al, </w:t>
      </w:r>
      <w:hyperlink r:id="rId36" w:history="1">
        <w:r w:rsidRPr="00B82B39">
          <w:rPr>
            <w:rFonts w:eastAsia="Times New Roman"/>
            <w:color w:val="1155CC"/>
            <w:u w:val="single"/>
            <w:lang w:val="en-GB"/>
          </w:rPr>
          <w:t>Content analysis of textbooks via natural language processing</w:t>
        </w:r>
      </w:hyperlink>
    </w:p>
    <w:p w14:paraId="41C0A3A9" w14:textId="77777777" w:rsidR="00B82B39" w:rsidRPr="00B82B39" w:rsidRDefault="00B82B39" w:rsidP="00B82B39">
      <w:pPr>
        <w:numPr>
          <w:ilvl w:val="0"/>
          <w:numId w:val="13"/>
        </w:numPr>
        <w:spacing w:line="240" w:lineRule="auto"/>
        <w:textAlignment w:val="baseline"/>
        <w:rPr>
          <w:rFonts w:eastAsia="Times New Roman"/>
          <w:color w:val="000000"/>
          <w:lang w:val="en-GB"/>
        </w:rPr>
      </w:pPr>
      <w:r w:rsidRPr="00B82B39">
        <w:rPr>
          <w:rFonts w:eastAsia="Times New Roman"/>
          <w:color w:val="000000"/>
          <w:lang w:val="en-GB"/>
        </w:rPr>
        <w:t xml:space="preserve">Thompson et al, </w:t>
      </w:r>
      <w:hyperlink r:id="rId37" w:history="1">
        <w:r w:rsidRPr="00B82B39">
          <w:rPr>
            <w:rFonts w:eastAsia="Times New Roman"/>
            <w:color w:val="1155CC"/>
            <w:u w:val="single"/>
            <w:lang w:val="en-GB"/>
          </w:rPr>
          <w:t>Cultural influences on word meanings revealed through large-scale semantic alignment</w:t>
        </w:r>
      </w:hyperlink>
      <w:r w:rsidRPr="00B82B39">
        <w:rPr>
          <w:rFonts w:eastAsia="Times New Roman"/>
          <w:color w:val="000000"/>
          <w:lang w:val="en-GB"/>
        </w:rPr>
        <w:t xml:space="preserve"> [includes appendix]</w:t>
      </w:r>
    </w:p>
    <w:p w14:paraId="16535134" w14:textId="77777777" w:rsidR="00B82B39" w:rsidRPr="00B82B39" w:rsidRDefault="00B82B39" w:rsidP="00B82B39">
      <w:pPr>
        <w:numPr>
          <w:ilvl w:val="0"/>
          <w:numId w:val="13"/>
        </w:numPr>
        <w:spacing w:line="240" w:lineRule="auto"/>
        <w:textAlignment w:val="baseline"/>
        <w:rPr>
          <w:rFonts w:eastAsia="Times New Roman"/>
          <w:color w:val="000000"/>
          <w:lang w:val="en-GB"/>
        </w:rPr>
      </w:pPr>
      <w:proofErr w:type="spellStart"/>
      <w:r w:rsidRPr="00B82B39">
        <w:rPr>
          <w:rFonts w:eastAsia="Times New Roman"/>
          <w:color w:val="000000"/>
          <w:lang w:val="en-GB"/>
        </w:rPr>
        <w:t>Rheault</w:t>
      </w:r>
      <w:proofErr w:type="spellEnd"/>
      <w:r w:rsidRPr="00B82B39">
        <w:rPr>
          <w:rFonts w:eastAsia="Times New Roman"/>
          <w:color w:val="000000"/>
          <w:lang w:val="en-GB"/>
        </w:rPr>
        <w:t xml:space="preserve"> and Cochrane, </w:t>
      </w:r>
      <w:hyperlink r:id="rId38" w:history="1">
        <w:r w:rsidRPr="00B82B39">
          <w:rPr>
            <w:rFonts w:eastAsia="Times New Roman"/>
            <w:color w:val="1155CC"/>
            <w:u w:val="single"/>
            <w:lang w:val="en-GB"/>
          </w:rPr>
          <w:t>Word embeddings for the analysis of ideological placement in parliamentary corpora</w:t>
        </w:r>
      </w:hyperlink>
      <w:r w:rsidRPr="00B82B39">
        <w:rPr>
          <w:rFonts w:eastAsia="Times New Roman"/>
          <w:color w:val="000000"/>
          <w:lang w:val="en-GB"/>
        </w:rPr>
        <w:t>.</w:t>
      </w:r>
    </w:p>
    <w:p w14:paraId="155F0452" w14:textId="77777777" w:rsidR="00B82B39" w:rsidRPr="00B82B39" w:rsidRDefault="00B82B39" w:rsidP="00B82B39">
      <w:pPr>
        <w:numPr>
          <w:ilvl w:val="0"/>
          <w:numId w:val="13"/>
        </w:numPr>
        <w:spacing w:line="240" w:lineRule="auto"/>
        <w:textAlignment w:val="baseline"/>
        <w:rPr>
          <w:rFonts w:eastAsia="Times New Roman"/>
          <w:color w:val="000000"/>
          <w:lang w:val="en-GB"/>
        </w:rPr>
      </w:pPr>
      <w:r w:rsidRPr="00B82B39">
        <w:rPr>
          <w:rFonts w:eastAsia="Times New Roman"/>
          <w:color w:val="000000"/>
          <w:lang w:val="en-GB"/>
        </w:rPr>
        <w:t xml:space="preserve">Nyarko and Sanga, </w:t>
      </w:r>
      <w:hyperlink r:id="rId39" w:history="1">
        <w:r w:rsidRPr="00B82B39">
          <w:rPr>
            <w:rFonts w:eastAsia="Times New Roman"/>
            <w:color w:val="1155CC"/>
            <w:u w:val="single"/>
            <w:lang w:val="en-GB"/>
          </w:rPr>
          <w:t>A statistical test for legal interpretation</w:t>
        </w:r>
      </w:hyperlink>
      <w:r w:rsidRPr="00B82B39">
        <w:rPr>
          <w:rFonts w:eastAsia="Times New Roman"/>
          <w:color w:val="000000"/>
          <w:lang w:val="en-GB"/>
        </w:rPr>
        <w:t>.</w:t>
      </w:r>
    </w:p>
    <w:p w14:paraId="79357BC0" w14:textId="77777777" w:rsidR="00B82B39" w:rsidRPr="00B82B39" w:rsidRDefault="00B82B39" w:rsidP="00B82B39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14:paraId="13D97D46" w14:textId="77777777" w:rsidR="00B82B39" w:rsidRPr="00B82B39" w:rsidRDefault="00B82B39" w:rsidP="00B82B39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B82B39">
        <w:rPr>
          <w:rFonts w:eastAsia="Times New Roman"/>
          <w:b/>
          <w:bCs/>
          <w:color w:val="000000"/>
          <w:lang w:val="en-GB"/>
        </w:rPr>
        <w:t>Syntactic Parsing:</w:t>
      </w:r>
    </w:p>
    <w:p w14:paraId="19A7981C" w14:textId="77777777" w:rsidR="00B82B39" w:rsidRPr="00B82B39" w:rsidRDefault="00B82B39" w:rsidP="00B82B39">
      <w:pPr>
        <w:numPr>
          <w:ilvl w:val="0"/>
          <w:numId w:val="14"/>
        </w:numPr>
        <w:spacing w:line="240" w:lineRule="auto"/>
        <w:textAlignment w:val="baseline"/>
        <w:rPr>
          <w:rFonts w:eastAsia="Times New Roman"/>
          <w:color w:val="000000"/>
          <w:lang w:val="en-GB"/>
        </w:rPr>
      </w:pPr>
      <w:r w:rsidRPr="00B82B39">
        <w:rPr>
          <w:rFonts w:eastAsia="Times New Roman"/>
          <w:color w:val="000000"/>
          <w:shd w:val="clear" w:color="auto" w:fill="C9DAF8"/>
          <w:lang w:val="en-GB"/>
        </w:rPr>
        <w:t xml:space="preserve">Hoyle et al, </w:t>
      </w:r>
      <w:hyperlink r:id="rId40" w:history="1">
        <w:r w:rsidRPr="00B82B39">
          <w:rPr>
            <w:rFonts w:eastAsia="Times New Roman"/>
            <w:color w:val="1155CC"/>
            <w:u w:val="single"/>
            <w:shd w:val="clear" w:color="auto" w:fill="C9DAF8"/>
            <w:lang w:val="en-GB"/>
          </w:rPr>
          <w:t xml:space="preserve">Unsupervised discovery of gendered language through latent-variable </w:t>
        </w:r>
        <w:proofErr w:type="spellStart"/>
        <w:r w:rsidRPr="00B82B39">
          <w:rPr>
            <w:rFonts w:eastAsia="Times New Roman"/>
            <w:color w:val="1155CC"/>
            <w:u w:val="single"/>
            <w:shd w:val="clear" w:color="auto" w:fill="C9DAF8"/>
            <w:lang w:val="en-GB"/>
          </w:rPr>
          <w:t>modeling</w:t>
        </w:r>
        <w:proofErr w:type="spellEnd"/>
      </w:hyperlink>
      <w:r w:rsidRPr="00B82B39">
        <w:rPr>
          <w:rFonts w:eastAsia="Times New Roman"/>
          <w:color w:val="000000"/>
          <w:shd w:val="clear" w:color="auto" w:fill="C9DAF8"/>
          <w:lang w:val="en-GB"/>
        </w:rPr>
        <w:t>.</w:t>
      </w:r>
    </w:p>
    <w:p w14:paraId="4D832E0E" w14:textId="77777777" w:rsidR="00B82B39" w:rsidRPr="00B82B39" w:rsidRDefault="00B82B39" w:rsidP="00B82B39">
      <w:pPr>
        <w:numPr>
          <w:ilvl w:val="0"/>
          <w:numId w:val="14"/>
        </w:numPr>
        <w:spacing w:line="240" w:lineRule="auto"/>
        <w:textAlignment w:val="baseline"/>
        <w:rPr>
          <w:rFonts w:eastAsia="Times New Roman"/>
          <w:color w:val="000000"/>
          <w:lang w:val="en-GB"/>
        </w:rPr>
      </w:pPr>
      <w:r w:rsidRPr="00B82B39">
        <w:rPr>
          <w:rFonts w:eastAsia="Times New Roman"/>
          <w:color w:val="000000"/>
          <w:lang w:val="en-GB"/>
        </w:rPr>
        <w:t xml:space="preserve">[short] Ash, Jacobs, MacLeod, Naidu, and </w:t>
      </w:r>
      <w:proofErr w:type="spellStart"/>
      <w:r w:rsidRPr="00B82B39">
        <w:rPr>
          <w:rFonts w:eastAsia="Times New Roman"/>
          <w:color w:val="000000"/>
          <w:lang w:val="en-GB"/>
        </w:rPr>
        <w:t>Stammbach</w:t>
      </w:r>
      <w:proofErr w:type="spellEnd"/>
      <w:r w:rsidRPr="00B82B39">
        <w:rPr>
          <w:rFonts w:eastAsia="Times New Roman"/>
          <w:color w:val="000000"/>
          <w:lang w:val="en-GB"/>
        </w:rPr>
        <w:t xml:space="preserve">, </w:t>
      </w:r>
      <w:hyperlink r:id="rId41" w:history="1">
        <w:r w:rsidRPr="00B82B39">
          <w:rPr>
            <w:rFonts w:eastAsia="Times New Roman"/>
            <w:color w:val="1155CC"/>
            <w:u w:val="single"/>
            <w:lang w:val="en-GB"/>
          </w:rPr>
          <w:t>Unsupervised extraction of workplace rights and duties from collective bargaining agreements</w:t>
        </w:r>
      </w:hyperlink>
      <w:r w:rsidRPr="00B82B39">
        <w:rPr>
          <w:rFonts w:eastAsia="Times New Roman"/>
          <w:color w:val="000000"/>
          <w:lang w:val="en-GB"/>
        </w:rPr>
        <w:t>.</w:t>
      </w:r>
    </w:p>
    <w:p w14:paraId="3C8ABEA8" w14:textId="77777777" w:rsidR="00B82B39" w:rsidRPr="00B82B39" w:rsidRDefault="00B82B39" w:rsidP="00B82B39">
      <w:pPr>
        <w:numPr>
          <w:ilvl w:val="0"/>
          <w:numId w:val="14"/>
        </w:numPr>
        <w:spacing w:line="240" w:lineRule="auto"/>
        <w:textAlignment w:val="baseline"/>
        <w:rPr>
          <w:rFonts w:eastAsia="Times New Roman"/>
          <w:color w:val="000000"/>
          <w:lang w:val="en-GB"/>
        </w:rPr>
      </w:pPr>
      <w:proofErr w:type="spellStart"/>
      <w:r w:rsidRPr="00B82B39">
        <w:rPr>
          <w:rFonts w:eastAsia="Times New Roman"/>
          <w:color w:val="000000"/>
          <w:lang w:val="en-GB"/>
        </w:rPr>
        <w:t>Vannoni</w:t>
      </w:r>
      <w:proofErr w:type="spellEnd"/>
      <w:r w:rsidRPr="00B82B39">
        <w:rPr>
          <w:rFonts w:eastAsia="Times New Roman"/>
          <w:color w:val="000000"/>
          <w:lang w:val="en-GB"/>
        </w:rPr>
        <w:t xml:space="preserve">, Ash, and Morelli, </w:t>
      </w:r>
      <w:hyperlink r:id="rId42" w:history="1">
        <w:r w:rsidRPr="00B82B39">
          <w:rPr>
            <w:rFonts w:eastAsia="Times New Roman"/>
            <w:color w:val="1155CC"/>
            <w:u w:val="single"/>
            <w:lang w:val="en-GB"/>
          </w:rPr>
          <w:t>Measuring Discretion and Delegation in Legislative Texts</w:t>
        </w:r>
      </w:hyperlink>
    </w:p>
    <w:p w14:paraId="31C0F844" w14:textId="77777777" w:rsidR="00B82B39" w:rsidRPr="00B82B39" w:rsidRDefault="00B82B39" w:rsidP="00B82B39">
      <w:pPr>
        <w:numPr>
          <w:ilvl w:val="0"/>
          <w:numId w:val="14"/>
        </w:numPr>
        <w:spacing w:line="240" w:lineRule="auto"/>
        <w:textAlignment w:val="baseline"/>
        <w:rPr>
          <w:rFonts w:eastAsia="Times New Roman"/>
          <w:color w:val="000000"/>
          <w:lang w:val="en-GB"/>
        </w:rPr>
      </w:pPr>
      <w:r w:rsidRPr="00B82B39">
        <w:rPr>
          <w:rFonts w:eastAsia="Times New Roman"/>
          <w:color w:val="000000"/>
          <w:lang w:val="en-GB"/>
        </w:rPr>
        <w:t xml:space="preserve">Michael Webb, </w:t>
      </w:r>
      <w:hyperlink r:id="rId43" w:history="1">
        <w:r w:rsidRPr="00B82B39">
          <w:rPr>
            <w:rFonts w:eastAsia="Times New Roman"/>
            <w:color w:val="1155CC"/>
            <w:u w:val="single"/>
            <w:lang w:val="en-GB"/>
          </w:rPr>
          <w:t xml:space="preserve">The impact of artificial intelligence on the </w:t>
        </w:r>
        <w:proofErr w:type="spellStart"/>
        <w:r w:rsidRPr="00B82B39">
          <w:rPr>
            <w:rFonts w:eastAsia="Times New Roman"/>
            <w:color w:val="1155CC"/>
            <w:u w:val="single"/>
            <w:lang w:val="en-GB"/>
          </w:rPr>
          <w:t>labor</w:t>
        </w:r>
        <w:proofErr w:type="spellEnd"/>
        <w:r w:rsidRPr="00B82B39">
          <w:rPr>
            <w:rFonts w:eastAsia="Times New Roman"/>
            <w:color w:val="1155CC"/>
            <w:u w:val="single"/>
            <w:lang w:val="en-GB"/>
          </w:rPr>
          <w:t xml:space="preserve"> market</w:t>
        </w:r>
      </w:hyperlink>
    </w:p>
    <w:p w14:paraId="53011C3F" w14:textId="77777777" w:rsidR="00B82B39" w:rsidRPr="00B82B39" w:rsidRDefault="00B82B39" w:rsidP="00B82B39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14:paraId="6CA58B07" w14:textId="77777777" w:rsidR="00B82B39" w:rsidRPr="00B82B39" w:rsidRDefault="00B82B39" w:rsidP="00B82B39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B82B39">
        <w:rPr>
          <w:rFonts w:eastAsia="Times New Roman"/>
          <w:b/>
          <w:bCs/>
          <w:color w:val="000000"/>
          <w:lang w:val="en-GB"/>
        </w:rPr>
        <w:t xml:space="preserve">Semantic Role </w:t>
      </w:r>
      <w:proofErr w:type="spellStart"/>
      <w:r w:rsidRPr="00B82B39">
        <w:rPr>
          <w:rFonts w:eastAsia="Times New Roman"/>
          <w:b/>
          <w:bCs/>
          <w:color w:val="000000"/>
          <w:lang w:val="en-GB"/>
        </w:rPr>
        <w:t>Labeling</w:t>
      </w:r>
      <w:proofErr w:type="spellEnd"/>
      <w:r w:rsidRPr="00B82B39">
        <w:rPr>
          <w:rFonts w:eastAsia="Times New Roman"/>
          <w:b/>
          <w:bCs/>
          <w:color w:val="000000"/>
          <w:lang w:val="en-GB"/>
        </w:rPr>
        <w:t>:</w:t>
      </w:r>
    </w:p>
    <w:p w14:paraId="25D38C32" w14:textId="77777777" w:rsidR="00B82B39" w:rsidRPr="00B82B39" w:rsidRDefault="00B82B39" w:rsidP="00B82B39">
      <w:pPr>
        <w:numPr>
          <w:ilvl w:val="0"/>
          <w:numId w:val="15"/>
        </w:numPr>
        <w:spacing w:line="240" w:lineRule="auto"/>
        <w:textAlignment w:val="baseline"/>
        <w:rPr>
          <w:rFonts w:eastAsia="Times New Roman"/>
          <w:color w:val="000000"/>
          <w:lang w:val="en-GB"/>
        </w:rPr>
      </w:pPr>
      <w:r w:rsidRPr="00B82B39">
        <w:rPr>
          <w:rFonts w:eastAsia="Times New Roman"/>
          <w:color w:val="000000"/>
          <w:shd w:val="clear" w:color="auto" w:fill="C9DAF8"/>
          <w:lang w:val="en-GB"/>
        </w:rPr>
        <w:t>Ash, Gauthier, and Widmer, Mining narratives from large text corpora</w:t>
      </w:r>
    </w:p>
    <w:p w14:paraId="3FB62F5C" w14:textId="77777777" w:rsidR="00B82B39" w:rsidRPr="00B82B39" w:rsidRDefault="00B82B39" w:rsidP="00B82B39">
      <w:pPr>
        <w:numPr>
          <w:ilvl w:val="0"/>
          <w:numId w:val="15"/>
        </w:numPr>
        <w:spacing w:line="240" w:lineRule="auto"/>
        <w:textAlignment w:val="baseline"/>
        <w:rPr>
          <w:rFonts w:eastAsia="Times New Roman"/>
          <w:color w:val="000000"/>
          <w:lang w:val="en-GB"/>
        </w:rPr>
      </w:pPr>
      <w:r w:rsidRPr="00B82B39">
        <w:rPr>
          <w:rFonts w:eastAsia="Times New Roman"/>
          <w:color w:val="000000"/>
          <w:lang w:val="en-GB"/>
        </w:rPr>
        <w:t xml:space="preserve">Fetzer, </w:t>
      </w:r>
      <w:hyperlink r:id="rId44" w:history="1">
        <w:r w:rsidRPr="00B82B39">
          <w:rPr>
            <w:rFonts w:eastAsia="Times New Roman"/>
            <w:color w:val="1155CC"/>
            <w:u w:val="single"/>
            <w:lang w:val="en-GB"/>
          </w:rPr>
          <w:t>Can workfare programs moderate conflict? Evidence from India</w:t>
        </w:r>
      </w:hyperlink>
    </w:p>
    <w:p w14:paraId="4B43A40E" w14:textId="77777777" w:rsidR="00B82B39" w:rsidRPr="00B82B39" w:rsidRDefault="00B82B39" w:rsidP="00B82B39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14:paraId="7CF9796F" w14:textId="77777777" w:rsidR="00B82B39" w:rsidRPr="00B82B39" w:rsidRDefault="00B82B39" w:rsidP="00B82B39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B82B39">
        <w:rPr>
          <w:rFonts w:eastAsia="Times New Roman"/>
          <w:b/>
          <w:bCs/>
          <w:color w:val="000000"/>
          <w:lang w:val="en-GB"/>
        </w:rPr>
        <w:t>Information Extraction:</w:t>
      </w:r>
    </w:p>
    <w:p w14:paraId="09B49B0D" w14:textId="77777777" w:rsidR="00B82B39" w:rsidRPr="00B82B39" w:rsidRDefault="00B82B39" w:rsidP="00B82B39">
      <w:pPr>
        <w:numPr>
          <w:ilvl w:val="0"/>
          <w:numId w:val="16"/>
        </w:numPr>
        <w:spacing w:line="240" w:lineRule="auto"/>
        <w:textAlignment w:val="baseline"/>
        <w:rPr>
          <w:rFonts w:eastAsia="Times New Roman"/>
          <w:color w:val="000000"/>
          <w:lang w:val="en-GB"/>
        </w:rPr>
      </w:pPr>
      <w:r w:rsidRPr="00B82B39">
        <w:rPr>
          <w:rFonts w:eastAsia="Times New Roman"/>
          <w:color w:val="000000"/>
          <w:lang w:val="en-GB"/>
        </w:rPr>
        <w:t xml:space="preserve">[short] </w:t>
      </w:r>
      <w:proofErr w:type="spellStart"/>
      <w:r w:rsidRPr="00B82B39">
        <w:rPr>
          <w:rFonts w:eastAsia="Times New Roman"/>
          <w:color w:val="000000"/>
          <w:lang w:val="en-GB"/>
        </w:rPr>
        <w:t>Surdeanu</w:t>
      </w:r>
      <w:proofErr w:type="spellEnd"/>
      <w:r w:rsidRPr="00B82B39">
        <w:rPr>
          <w:rFonts w:eastAsia="Times New Roman"/>
          <w:color w:val="000000"/>
          <w:lang w:val="en-GB"/>
        </w:rPr>
        <w:t xml:space="preserve"> et al 2011, </w:t>
      </w:r>
      <w:hyperlink r:id="rId45" w:history="1">
        <w:r w:rsidRPr="00B82B39">
          <w:rPr>
            <w:rFonts w:eastAsia="Times New Roman"/>
            <w:color w:val="1155CC"/>
            <w:u w:val="single"/>
            <w:lang w:val="en-GB"/>
          </w:rPr>
          <w:t>Customizing an information extraction system for a new domain</w:t>
        </w:r>
      </w:hyperlink>
      <w:r w:rsidRPr="00B82B39">
        <w:rPr>
          <w:rFonts w:eastAsia="Times New Roman"/>
          <w:color w:val="000000"/>
          <w:lang w:val="en-GB"/>
        </w:rPr>
        <w:t>.</w:t>
      </w:r>
    </w:p>
    <w:p w14:paraId="70AD01C9" w14:textId="77777777" w:rsidR="00B82B39" w:rsidRPr="00B82B39" w:rsidRDefault="00B82B39" w:rsidP="00B82B39">
      <w:pPr>
        <w:numPr>
          <w:ilvl w:val="0"/>
          <w:numId w:val="17"/>
        </w:numPr>
        <w:spacing w:line="240" w:lineRule="auto"/>
        <w:textAlignment w:val="baseline"/>
        <w:rPr>
          <w:rFonts w:eastAsia="Times New Roman"/>
          <w:color w:val="000000"/>
          <w:lang w:val="en-GB"/>
        </w:rPr>
      </w:pPr>
      <w:r w:rsidRPr="00B82B39">
        <w:rPr>
          <w:rFonts w:eastAsia="Times New Roman"/>
          <w:color w:val="000000"/>
          <w:lang w:val="en-GB"/>
        </w:rPr>
        <w:t xml:space="preserve">[short] </w:t>
      </w:r>
      <w:proofErr w:type="spellStart"/>
      <w:r w:rsidRPr="00B82B39">
        <w:rPr>
          <w:rFonts w:eastAsia="Times New Roman"/>
          <w:color w:val="000000"/>
          <w:lang w:val="en-GB"/>
        </w:rPr>
        <w:t>Jurafsky</w:t>
      </w:r>
      <w:proofErr w:type="spellEnd"/>
      <w:r w:rsidRPr="00B82B39">
        <w:rPr>
          <w:rFonts w:eastAsia="Times New Roman"/>
          <w:color w:val="000000"/>
          <w:lang w:val="en-GB"/>
        </w:rPr>
        <w:t xml:space="preserve"> and Chambers, </w:t>
      </w:r>
      <w:hyperlink r:id="rId46" w:history="1">
        <w:r w:rsidRPr="00B82B39">
          <w:rPr>
            <w:rFonts w:eastAsia="Times New Roman"/>
            <w:color w:val="1155CC"/>
            <w:u w:val="single"/>
            <w:lang w:val="en-GB"/>
          </w:rPr>
          <w:t>Unsupervised learning of narrative schemas and their participants</w:t>
        </w:r>
      </w:hyperlink>
      <w:r w:rsidRPr="00B82B39">
        <w:rPr>
          <w:rFonts w:eastAsia="Times New Roman"/>
          <w:color w:val="000000"/>
          <w:lang w:val="en-GB"/>
        </w:rPr>
        <w:t>.</w:t>
      </w:r>
    </w:p>
    <w:p w14:paraId="382A6179" w14:textId="77777777" w:rsidR="00B82B39" w:rsidRPr="00B82B39" w:rsidRDefault="00B82B39" w:rsidP="00B82B39">
      <w:pPr>
        <w:numPr>
          <w:ilvl w:val="0"/>
          <w:numId w:val="17"/>
        </w:numPr>
        <w:spacing w:line="240" w:lineRule="auto"/>
        <w:textAlignment w:val="baseline"/>
        <w:rPr>
          <w:rFonts w:eastAsia="Times New Roman"/>
          <w:color w:val="000000"/>
          <w:lang w:val="en-GB"/>
        </w:rPr>
      </w:pPr>
      <w:r w:rsidRPr="00B82B39">
        <w:rPr>
          <w:rFonts w:eastAsia="Times New Roman"/>
          <w:color w:val="000000"/>
          <w:lang w:val="en-GB"/>
        </w:rPr>
        <w:t xml:space="preserve">[short] Clark, Ji, and Smith, </w:t>
      </w:r>
      <w:hyperlink r:id="rId47" w:history="1">
        <w:r w:rsidRPr="00B82B39">
          <w:rPr>
            <w:rFonts w:eastAsia="Times New Roman"/>
            <w:color w:val="1155CC"/>
            <w:u w:val="single"/>
            <w:lang w:val="en-GB"/>
          </w:rPr>
          <w:t>Neural text generation in stories using entity representations as context</w:t>
        </w:r>
      </w:hyperlink>
      <w:r w:rsidRPr="00B82B39">
        <w:rPr>
          <w:rFonts w:eastAsia="Times New Roman"/>
          <w:color w:val="000000"/>
          <w:lang w:val="en-GB"/>
        </w:rPr>
        <w:t>.</w:t>
      </w:r>
    </w:p>
    <w:p w14:paraId="4CEA36B3" w14:textId="77777777" w:rsidR="00B82B39" w:rsidRPr="00B82B39" w:rsidRDefault="00B82B39" w:rsidP="00B82B39">
      <w:pPr>
        <w:numPr>
          <w:ilvl w:val="0"/>
          <w:numId w:val="17"/>
        </w:numPr>
        <w:spacing w:line="240" w:lineRule="auto"/>
        <w:textAlignment w:val="baseline"/>
        <w:rPr>
          <w:rFonts w:eastAsia="Times New Roman"/>
          <w:color w:val="000000"/>
          <w:lang w:val="en-GB"/>
        </w:rPr>
      </w:pPr>
      <w:r w:rsidRPr="00B82B39">
        <w:rPr>
          <w:rFonts w:eastAsia="Times New Roman"/>
          <w:color w:val="000000"/>
          <w:lang w:val="en-GB"/>
        </w:rPr>
        <w:t xml:space="preserve">[short] </w:t>
      </w:r>
      <w:proofErr w:type="spellStart"/>
      <w:r w:rsidRPr="00B82B39">
        <w:rPr>
          <w:rFonts w:eastAsia="Times New Roman"/>
          <w:color w:val="000000"/>
          <w:lang w:val="en-GB"/>
        </w:rPr>
        <w:t>Bamman</w:t>
      </w:r>
      <w:proofErr w:type="spellEnd"/>
      <w:r w:rsidRPr="00B82B39">
        <w:rPr>
          <w:rFonts w:eastAsia="Times New Roman"/>
          <w:color w:val="000000"/>
          <w:lang w:val="en-GB"/>
        </w:rPr>
        <w:t xml:space="preserve"> and Smith, </w:t>
      </w:r>
      <w:hyperlink r:id="rId48" w:history="1">
        <w:r w:rsidRPr="00B82B39">
          <w:rPr>
            <w:rFonts w:eastAsia="Times New Roman"/>
            <w:color w:val="1155CC"/>
            <w:u w:val="single"/>
            <w:lang w:val="en-GB"/>
          </w:rPr>
          <w:t>Open extraction of fine-grained political statements</w:t>
        </w:r>
      </w:hyperlink>
      <w:r w:rsidRPr="00B82B39">
        <w:rPr>
          <w:rFonts w:eastAsia="Times New Roman"/>
          <w:color w:val="000000"/>
          <w:lang w:val="en-GB"/>
        </w:rPr>
        <w:t>.</w:t>
      </w:r>
    </w:p>
    <w:p w14:paraId="50413F67" w14:textId="77777777" w:rsidR="00B82B39" w:rsidRPr="00B82B39" w:rsidRDefault="00B82B39" w:rsidP="00B82B39">
      <w:pPr>
        <w:numPr>
          <w:ilvl w:val="0"/>
          <w:numId w:val="17"/>
        </w:numPr>
        <w:spacing w:line="240" w:lineRule="auto"/>
        <w:textAlignment w:val="baseline"/>
        <w:rPr>
          <w:rFonts w:eastAsia="Times New Roman"/>
          <w:color w:val="000000"/>
          <w:lang w:val="en-GB"/>
        </w:rPr>
      </w:pPr>
      <w:r w:rsidRPr="00B82B39">
        <w:rPr>
          <w:rFonts w:eastAsia="Times New Roman"/>
          <w:color w:val="000000"/>
          <w:lang w:val="en-GB"/>
        </w:rPr>
        <w:t xml:space="preserve">[short] </w:t>
      </w:r>
      <w:proofErr w:type="spellStart"/>
      <w:r w:rsidRPr="00B82B39">
        <w:rPr>
          <w:rFonts w:eastAsia="Times New Roman"/>
          <w:color w:val="000000"/>
          <w:lang w:val="en-GB"/>
        </w:rPr>
        <w:t>Wyner</w:t>
      </w:r>
      <w:proofErr w:type="spellEnd"/>
      <w:r w:rsidRPr="00B82B39">
        <w:rPr>
          <w:rFonts w:eastAsia="Times New Roman"/>
          <w:color w:val="000000"/>
          <w:lang w:val="en-GB"/>
        </w:rPr>
        <w:t xml:space="preserve"> and Peters, </w:t>
      </w:r>
      <w:hyperlink r:id="rId49" w:history="1">
        <w:r w:rsidRPr="00B82B39">
          <w:rPr>
            <w:rFonts w:eastAsia="Times New Roman"/>
            <w:color w:val="1155CC"/>
            <w:u w:val="single"/>
            <w:lang w:val="en-GB"/>
          </w:rPr>
          <w:t>On rule extraction from regulations</w:t>
        </w:r>
      </w:hyperlink>
      <w:r w:rsidRPr="00B82B39">
        <w:rPr>
          <w:rFonts w:eastAsia="Times New Roman"/>
          <w:color w:val="000000"/>
          <w:lang w:val="en-GB"/>
        </w:rPr>
        <w:t>.</w:t>
      </w:r>
    </w:p>
    <w:p w14:paraId="722A2C1B" w14:textId="77777777" w:rsidR="00B82B39" w:rsidRPr="00B82B39" w:rsidRDefault="00B82B39" w:rsidP="00B82B39">
      <w:pPr>
        <w:numPr>
          <w:ilvl w:val="0"/>
          <w:numId w:val="17"/>
        </w:numPr>
        <w:spacing w:line="240" w:lineRule="auto"/>
        <w:textAlignment w:val="baseline"/>
        <w:rPr>
          <w:rFonts w:eastAsia="Times New Roman"/>
          <w:color w:val="000000"/>
          <w:lang w:val="en-GB"/>
        </w:rPr>
      </w:pPr>
      <w:r w:rsidRPr="00B82B39">
        <w:rPr>
          <w:rFonts w:eastAsia="Times New Roman"/>
          <w:color w:val="000000"/>
          <w:lang w:val="en-GB"/>
        </w:rPr>
        <w:t xml:space="preserve">[short] Xia and Ding, </w:t>
      </w:r>
      <w:hyperlink r:id="rId50" w:history="1">
        <w:r w:rsidRPr="00B82B39">
          <w:rPr>
            <w:rFonts w:eastAsia="Times New Roman"/>
            <w:color w:val="1155CC"/>
            <w:u w:val="single"/>
            <w:lang w:val="en-GB"/>
          </w:rPr>
          <w:t>Emotion-Cause Pair Extraction</w:t>
        </w:r>
      </w:hyperlink>
    </w:p>
    <w:p w14:paraId="56EAF1E8" w14:textId="77777777" w:rsidR="00B82B39" w:rsidRPr="00B82B39" w:rsidRDefault="00B82B39" w:rsidP="00B82B39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14:paraId="0E4F32EB" w14:textId="77777777" w:rsidR="00B82B39" w:rsidRPr="00B82B39" w:rsidRDefault="00B82B39" w:rsidP="00B82B39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B82B39">
        <w:rPr>
          <w:rFonts w:eastAsia="Times New Roman"/>
          <w:b/>
          <w:bCs/>
          <w:color w:val="000000"/>
          <w:lang w:val="en-GB"/>
        </w:rPr>
        <w:t>Document Embeddings:</w:t>
      </w:r>
    </w:p>
    <w:p w14:paraId="0F61087D" w14:textId="77777777" w:rsidR="00B82B39" w:rsidRPr="00B82B39" w:rsidRDefault="00B82B39" w:rsidP="00B82B39">
      <w:pPr>
        <w:numPr>
          <w:ilvl w:val="0"/>
          <w:numId w:val="18"/>
        </w:numPr>
        <w:spacing w:line="240" w:lineRule="auto"/>
        <w:textAlignment w:val="baseline"/>
        <w:rPr>
          <w:rFonts w:eastAsia="Times New Roman"/>
          <w:color w:val="000000"/>
          <w:lang w:val="en-GB"/>
        </w:rPr>
      </w:pPr>
      <w:r w:rsidRPr="00B82B39">
        <w:rPr>
          <w:rFonts w:eastAsia="Times New Roman"/>
          <w:color w:val="000000"/>
          <w:lang w:val="en-GB"/>
        </w:rPr>
        <w:t xml:space="preserve">[short] </w:t>
      </w:r>
      <w:proofErr w:type="spellStart"/>
      <w:r w:rsidRPr="00B82B39">
        <w:rPr>
          <w:rFonts w:eastAsia="Times New Roman"/>
          <w:color w:val="000000"/>
          <w:lang w:val="en-GB"/>
        </w:rPr>
        <w:t>Demzsky</w:t>
      </w:r>
      <w:proofErr w:type="spellEnd"/>
      <w:r w:rsidRPr="00B82B39">
        <w:rPr>
          <w:rFonts w:eastAsia="Times New Roman"/>
          <w:color w:val="000000"/>
          <w:lang w:val="en-GB"/>
        </w:rPr>
        <w:t xml:space="preserve"> et al, 2019, </w:t>
      </w:r>
      <w:hyperlink r:id="rId51" w:history="1">
        <w:proofErr w:type="spellStart"/>
        <w:r w:rsidRPr="00B82B39">
          <w:rPr>
            <w:rFonts w:eastAsia="Times New Roman"/>
            <w:color w:val="1155CC"/>
            <w:u w:val="single"/>
            <w:lang w:val="en-GB"/>
          </w:rPr>
          <w:t>Analyzing</w:t>
        </w:r>
        <w:proofErr w:type="spellEnd"/>
        <w:r w:rsidRPr="00B82B39">
          <w:rPr>
            <w:rFonts w:eastAsia="Times New Roman"/>
            <w:color w:val="1155CC"/>
            <w:u w:val="single"/>
            <w:lang w:val="en-GB"/>
          </w:rPr>
          <w:t xml:space="preserve"> Polarization in </w:t>
        </w:r>
        <w:proofErr w:type="gramStart"/>
        <w:r w:rsidRPr="00B82B39">
          <w:rPr>
            <w:rFonts w:eastAsia="Times New Roman"/>
            <w:color w:val="1155CC"/>
            <w:u w:val="single"/>
            <w:lang w:val="en-GB"/>
          </w:rPr>
          <w:t>Social Media</w:t>
        </w:r>
        <w:proofErr w:type="gramEnd"/>
        <w:r w:rsidRPr="00B82B39">
          <w:rPr>
            <w:rFonts w:eastAsia="Times New Roman"/>
            <w:color w:val="1155CC"/>
            <w:u w:val="single"/>
            <w:lang w:val="en-GB"/>
          </w:rPr>
          <w:t>: Method and Application to Tweets on 21 Mass Shootings</w:t>
        </w:r>
      </w:hyperlink>
    </w:p>
    <w:p w14:paraId="188F4FD8" w14:textId="77777777" w:rsidR="00B82B39" w:rsidRPr="00B82B39" w:rsidRDefault="00B82B39" w:rsidP="00B82B39">
      <w:pPr>
        <w:numPr>
          <w:ilvl w:val="0"/>
          <w:numId w:val="18"/>
        </w:numPr>
        <w:spacing w:line="240" w:lineRule="auto"/>
        <w:textAlignment w:val="baseline"/>
        <w:rPr>
          <w:rFonts w:eastAsia="Times New Roman"/>
          <w:color w:val="000000"/>
          <w:lang w:val="en-GB"/>
        </w:rPr>
      </w:pPr>
      <w:r w:rsidRPr="00B82B39">
        <w:rPr>
          <w:rFonts w:eastAsia="Times New Roman"/>
          <w:color w:val="000000"/>
          <w:lang w:val="en-GB"/>
        </w:rPr>
        <w:t xml:space="preserve">[short] Dai, </w:t>
      </w:r>
      <w:proofErr w:type="spellStart"/>
      <w:r w:rsidRPr="00B82B39">
        <w:rPr>
          <w:rFonts w:eastAsia="Times New Roman"/>
          <w:color w:val="000000"/>
          <w:lang w:val="en-GB"/>
        </w:rPr>
        <w:t>Olah</w:t>
      </w:r>
      <w:proofErr w:type="spellEnd"/>
      <w:r w:rsidRPr="00B82B39">
        <w:rPr>
          <w:rFonts w:eastAsia="Times New Roman"/>
          <w:color w:val="000000"/>
          <w:lang w:val="en-GB"/>
        </w:rPr>
        <w:t xml:space="preserve">, and Le, </w:t>
      </w:r>
      <w:hyperlink r:id="rId52" w:history="1">
        <w:r w:rsidRPr="00B82B39">
          <w:rPr>
            <w:rFonts w:eastAsia="Times New Roman"/>
            <w:color w:val="1155CC"/>
            <w:u w:val="single"/>
            <w:lang w:val="en-GB"/>
          </w:rPr>
          <w:t>Document Embedding with Paragraph Vectors</w:t>
        </w:r>
      </w:hyperlink>
      <w:r w:rsidRPr="00B82B39">
        <w:rPr>
          <w:rFonts w:eastAsia="Times New Roman"/>
          <w:color w:val="000000"/>
          <w:lang w:val="en-GB"/>
        </w:rPr>
        <w:t>.</w:t>
      </w:r>
    </w:p>
    <w:p w14:paraId="4CF6E04B" w14:textId="77777777" w:rsidR="00B82B39" w:rsidRPr="00B82B39" w:rsidRDefault="00B82B39" w:rsidP="00B82B39">
      <w:pPr>
        <w:numPr>
          <w:ilvl w:val="0"/>
          <w:numId w:val="18"/>
        </w:numPr>
        <w:spacing w:line="240" w:lineRule="auto"/>
        <w:textAlignment w:val="baseline"/>
        <w:rPr>
          <w:rFonts w:eastAsia="Times New Roman"/>
          <w:color w:val="000000"/>
          <w:lang w:val="en-GB"/>
        </w:rPr>
      </w:pPr>
      <w:r w:rsidRPr="00B82B39">
        <w:rPr>
          <w:rFonts w:eastAsia="Times New Roman"/>
          <w:color w:val="000000"/>
          <w:lang w:val="en-GB"/>
        </w:rPr>
        <w:t xml:space="preserve">Ash and Chen 2018, </w:t>
      </w:r>
      <w:hyperlink r:id="rId53" w:history="1">
        <w:r w:rsidRPr="00B82B39">
          <w:rPr>
            <w:rFonts w:eastAsia="Times New Roman"/>
            <w:color w:val="1155CC"/>
            <w:u w:val="single"/>
            <w:lang w:val="en-GB"/>
          </w:rPr>
          <w:t>Mapping the geometry of law using document embeddings</w:t>
        </w:r>
      </w:hyperlink>
      <w:r w:rsidRPr="00B82B39">
        <w:rPr>
          <w:rFonts w:eastAsia="Times New Roman"/>
          <w:color w:val="000000"/>
          <w:lang w:val="en-GB"/>
        </w:rPr>
        <w:t>.</w:t>
      </w:r>
    </w:p>
    <w:p w14:paraId="36077A62" w14:textId="77777777" w:rsidR="00B82B39" w:rsidRPr="00B82B39" w:rsidRDefault="00B82B39" w:rsidP="00B82B39">
      <w:pPr>
        <w:numPr>
          <w:ilvl w:val="0"/>
          <w:numId w:val="18"/>
        </w:numPr>
        <w:spacing w:line="240" w:lineRule="auto"/>
        <w:textAlignment w:val="baseline"/>
        <w:rPr>
          <w:rFonts w:eastAsia="Times New Roman"/>
          <w:color w:val="000000"/>
          <w:lang w:val="en-GB"/>
        </w:rPr>
      </w:pPr>
      <w:proofErr w:type="spellStart"/>
      <w:r w:rsidRPr="00B82B39">
        <w:rPr>
          <w:rFonts w:eastAsia="Times New Roman"/>
          <w:color w:val="000000"/>
          <w:lang w:val="en-GB"/>
        </w:rPr>
        <w:t>Galletta</w:t>
      </w:r>
      <w:proofErr w:type="spellEnd"/>
      <w:r w:rsidRPr="00B82B39">
        <w:rPr>
          <w:rFonts w:eastAsia="Times New Roman"/>
          <w:color w:val="000000"/>
          <w:lang w:val="en-GB"/>
        </w:rPr>
        <w:t xml:space="preserve">, Ash, and Chen, </w:t>
      </w:r>
      <w:hyperlink r:id="rId54" w:history="1">
        <w:r w:rsidRPr="00B82B39">
          <w:rPr>
            <w:rFonts w:eastAsia="Times New Roman"/>
            <w:color w:val="1155CC"/>
            <w:u w:val="single"/>
            <w:lang w:val="en-GB"/>
          </w:rPr>
          <w:t>“Causal Eﬀects of Judicial Sentiment: Methods and Application to U.S. Circuit Courts”</w:t>
        </w:r>
      </w:hyperlink>
      <w:r w:rsidRPr="00B82B39">
        <w:rPr>
          <w:rFonts w:eastAsia="Times New Roman"/>
          <w:color w:val="000000"/>
          <w:lang w:val="en-GB"/>
        </w:rPr>
        <w:t> </w:t>
      </w:r>
    </w:p>
    <w:p w14:paraId="57EED2F9" w14:textId="77777777" w:rsidR="00B82B39" w:rsidRPr="00B82B39" w:rsidRDefault="00B82B39" w:rsidP="00B82B39">
      <w:pPr>
        <w:numPr>
          <w:ilvl w:val="0"/>
          <w:numId w:val="18"/>
        </w:numPr>
        <w:spacing w:line="240" w:lineRule="auto"/>
        <w:textAlignment w:val="baseline"/>
        <w:rPr>
          <w:rFonts w:eastAsia="Times New Roman"/>
          <w:color w:val="000000"/>
          <w:lang w:val="en-GB"/>
        </w:rPr>
      </w:pPr>
      <w:r w:rsidRPr="00B82B39">
        <w:rPr>
          <w:rFonts w:eastAsia="Times New Roman"/>
          <w:color w:val="000000"/>
          <w:lang w:val="en-GB"/>
        </w:rPr>
        <w:t>Ash, Chen, and Naidu (2020), “</w:t>
      </w:r>
      <w:hyperlink r:id="rId55" w:history="1">
        <w:r w:rsidRPr="00B82B39">
          <w:rPr>
            <w:rFonts w:eastAsia="Times New Roman"/>
            <w:color w:val="1155CC"/>
            <w:u w:val="single"/>
            <w:lang w:val="en-GB"/>
          </w:rPr>
          <w:t>Ideas have consequences: The effect of law and economics on American justice</w:t>
        </w:r>
      </w:hyperlink>
      <w:r w:rsidRPr="00B82B39">
        <w:rPr>
          <w:rFonts w:eastAsia="Times New Roman"/>
          <w:color w:val="000000"/>
          <w:lang w:val="en-GB"/>
        </w:rPr>
        <w:t>.” </w:t>
      </w:r>
    </w:p>
    <w:p w14:paraId="00207E57" w14:textId="77777777" w:rsidR="00B82B39" w:rsidRPr="00B82B39" w:rsidRDefault="00B82B39" w:rsidP="00B82B39">
      <w:pPr>
        <w:numPr>
          <w:ilvl w:val="0"/>
          <w:numId w:val="18"/>
        </w:numPr>
        <w:spacing w:line="240" w:lineRule="auto"/>
        <w:textAlignment w:val="baseline"/>
        <w:rPr>
          <w:rFonts w:eastAsia="Times New Roman"/>
          <w:color w:val="000000"/>
          <w:lang w:val="en-GB"/>
        </w:rPr>
      </w:pPr>
      <w:r w:rsidRPr="00B82B39">
        <w:rPr>
          <w:rFonts w:eastAsia="Times New Roman"/>
          <w:color w:val="000000"/>
          <w:lang w:val="en-GB"/>
        </w:rPr>
        <w:lastRenderedPageBreak/>
        <w:t xml:space="preserve">[short] Tong et al, </w:t>
      </w:r>
      <w:hyperlink r:id="rId56" w:history="1">
        <w:r w:rsidRPr="00B82B39">
          <w:rPr>
            <w:rFonts w:eastAsia="Times New Roman"/>
            <w:color w:val="1155CC"/>
            <w:u w:val="single"/>
            <w:lang w:val="en-GB"/>
          </w:rPr>
          <w:t>Low-skilled jobs face the highest re-skilling pressure</w:t>
        </w:r>
      </w:hyperlink>
      <w:r w:rsidRPr="00B82B39">
        <w:rPr>
          <w:rFonts w:eastAsia="Times New Roman"/>
          <w:color w:val="000000"/>
          <w:lang w:val="en-GB"/>
        </w:rPr>
        <w:t>.</w:t>
      </w:r>
    </w:p>
    <w:p w14:paraId="799B87F3" w14:textId="77777777" w:rsidR="00B82B39" w:rsidRPr="00B82B39" w:rsidRDefault="00B82B39" w:rsidP="00B82B39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B82B39">
        <w:rPr>
          <w:rFonts w:eastAsia="Times New Roman"/>
          <w:b/>
          <w:bCs/>
          <w:color w:val="000000"/>
          <w:lang w:val="en-GB"/>
        </w:rPr>
        <w:t>Transformer Classification:</w:t>
      </w:r>
    </w:p>
    <w:p w14:paraId="5EBB65E5" w14:textId="77777777" w:rsidR="00B82B39" w:rsidRPr="00B82B39" w:rsidRDefault="00B82B39" w:rsidP="00B82B39">
      <w:pPr>
        <w:numPr>
          <w:ilvl w:val="0"/>
          <w:numId w:val="19"/>
        </w:numPr>
        <w:spacing w:line="240" w:lineRule="auto"/>
        <w:textAlignment w:val="baseline"/>
        <w:rPr>
          <w:rFonts w:eastAsia="Times New Roman"/>
          <w:color w:val="000000"/>
          <w:lang w:val="en-GB"/>
        </w:rPr>
      </w:pPr>
      <w:proofErr w:type="spellStart"/>
      <w:r w:rsidRPr="00B82B39">
        <w:rPr>
          <w:rFonts w:eastAsia="Times New Roman"/>
          <w:color w:val="000000"/>
          <w:lang w:val="en-GB"/>
        </w:rPr>
        <w:t>Bingler</w:t>
      </w:r>
      <w:proofErr w:type="spellEnd"/>
      <w:r w:rsidRPr="00B82B39">
        <w:rPr>
          <w:rFonts w:eastAsia="Times New Roman"/>
          <w:color w:val="000000"/>
          <w:lang w:val="en-GB"/>
        </w:rPr>
        <w:t xml:space="preserve"> et al, </w:t>
      </w:r>
      <w:hyperlink r:id="rId57" w:history="1">
        <w:r w:rsidRPr="00B82B39">
          <w:rPr>
            <w:rFonts w:eastAsia="Times New Roman"/>
            <w:color w:val="1155CC"/>
            <w:u w:val="single"/>
            <w:lang w:val="en-GB"/>
          </w:rPr>
          <w:t xml:space="preserve">Cheap Talk and Cherry-Picking: What </w:t>
        </w:r>
        <w:proofErr w:type="spellStart"/>
        <w:r w:rsidRPr="00B82B39">
          <w:rPr>
            <w:rFonts w:eastAsia="Times New Roman"/>
            <w:color w:val="1155CC"/>
            <w:u w:val="single"/>
            <w:lang w:val="en-GB"/>
          </w:rPr>
          <w:t>ClimateBert</w:t>
        </w:r>
        <w:proofErr w:type="spellEnd"/>
        <w:r w:rsidRPr="00B82B39">
          <w:rPr>
            <w:rFonts w:eastAsia="Times New Roman"/>
            <w:color w:val="1155CC"/>
            <w:u w:val="single"/>
            <w:lang w:val="en-GB"/>
          </w:rPr>
          <w:t xml:space="preserve"> has to say on Corporate Climate Risk Disclosures</w:t>
        </w:r>
      </w:hyperlink>
    </w:p>
    <w:p w14:paraId="5640EAB7" w14:textId="77777777" w:rsidR="00B82B39" w:rsidRPr="00B82B39" w:rsidRDefault="00B82B39" w:rsidP="00B82B39">
      <w:pPr>
        <w:numPr>
          <w:ilvl w:val="0"/>
          <w:numId w:val="19"/>
        </w:numPr>
        <w:spacing w:line="240" w:lineRule="auto"/>
        <w:textAlignment w:val="baseline"/>
        <w:rPr>
          <w:rFonts w:eastAsia="Times New Roman"/>
          <w:color w:val="000000"/>
          <w:lang w:val="en-GB"/>
        </w:rPr>
      </w:pPr>
      <w:r w:rsidRPr="00B82B39">
        <w:rPr>
          <w:rFonts w:eastAsia="Times New Roman"/>
          <w:color w:val="000000"/>
          <w:lang w:val="en-GB"/>
        </w:rPr>
        <w:t xml:space="preserve">Pei and Jurgens, </w:t>
      </w:r>
      <w:hyperlink r:id="rId58" w:history="1">
        <w:r w:rsidRPr="00B82B39">
          <w:rPr>
            <w:rFonts w:eastAsia="Times New Roman"/>
            <w:color w:val="1155CC"/>
            <w:u w:val="single"/>
            <w:lang w:val="en-GB"/>
          </w:rPr>
          <w:t>Quantifying intimacy in language</w:t>
        </w:r>
      </w:hyperlink>
    </w:p>
    <w:p w14:paraId="1379573C" w14:textId="77777777" w:rsidR="00B82B39" w:rsidRPr="00B82B39" w:rsidRDefault="00B82B39" w:rsidP="00B82B39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14:paraId="311449BA" w14:textId="77777777" w:rsidR="00B82B39" w:rsidRPr="00B82B39" w:rsidRDefault="00B82B39" w:rsidP="00B82B39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B82B39">
        <w:rPr>
          <w:rFonts w:eastAsia="Times New Roman"/>
          <w:b/>
          <w:bCs/>
          <w:color w:val="000000"/>
          <w:lang w:val="en-GB"/>
        </w:rPr>
        <w:t>Language Models:</w:t>
      </w:r>
    </w:p>
    <w:p w14:paraId="725D2F7F" w14:textId="77777777" w:rsidR="00B82B39" w:rsidRPr="00B82B39" w:rsidRDefault="00B82B39" w:rsidP="00B82B39">
      <w:pPr>
        <w:numPr>
          <w:ilvl w:val="0"/>
          <w:numId w:val="20"/>
        </w:numPr>
        <w:spacing w:line="240" w:lineRule="auto"/>
        <w:textAlignment w:val="baseline"/>
        <w:rPr>
          <w:rFonts w:eastAsia="Times New Roman"/>
          <w:color w:val="000000"/>
          <w:lang w:val="en-GB"/>
        </w:rPr>
      </w:pPr>
      <w:r w:rsidRPr="00B82B39">
        <w:rPr>
          <w:rFonts w:eastAsia="Times New Roman"/>
          <w:color w:val="000000"/>
          <w:lang w:val="en-GB"/>
        </w:rPr>
        <w:t xml:space="preserve">[short] </w:t>
      </w:r>
      <w:proofErr w:type="spellStart"/>
      <w:r w:rsidRPr="00B82B39">
        <w:rPr>
          <w:rFonts w:eastAsia="Times New Roman"/>
          <w:color w:val="000000"/>
          <w:lang w:val="en-GB"/>
        </w:rPr>
        <w:t>Peric</w:t>
      </w:r>
      <w:proofErr w:type="spellEnd"/>
      <w:r w:rsidRPr="00B82B39">
        <w:rPr>
          <w:rFonts w:eastAsia="Times New Roman"/>
          <w:color w:val="000000"/>
          <w:lang w:val="en-GB"/>
        </w:rPr>
        <w:t xml:space="preserve">, </w:t>
      </w:r>
      <w:proofErr w:type="spellStart"/>
      <w:r w:rsidRPr="00B82B39">
        <w:rPr>
          <w:rFonts w:eastAsia="Times New Roman"/>
          <w:color w:val="000000"/>
          <w:lang w:val="en-GB"/>
        </w:rPr>
        <w:t>Mijic</w:t>
      </w:r>
      <w:proofErr w:type="spellEnd"/>
      <w:r w:rsidRPr="00B82B39">
        <w:rPr>
          <w:rFonts w:eastAsia="Times New Roman"/>
          <w:color w:val="000000"/>
          <w:lang w:val="en-GB"/>
        </w:rPr>
        <w:t xml:space="preserve">, </w:t>
      </w:r>
      <w:proofErr w:type="spellStart"/>
      <w:r w:rsidRPr="00B82B39">
        <w:rPr>
          <w:rFonts w:eastAsia="Times New Roman"/>
          <w:color w:val="000000"/>
          <w:lang w:val="en-GB"/>
        </w:rPr>
        <w:t>Stammbach</w:t>
      </w:r>
      <w:proofErr w:type="spellEnd"/>
      <w:r w:rsidRPr="00B82B39">
        <w:rPr>
          <w:rFonts w:eastAsia="Times New Roman"/>
          <w:color w:val="000000"/>
          <w:lang w:val="en-GB"/>
        </w:rPr>
        <w:t xml:space="preserve">, and Ash, </w:t>
      </w:r>
      <w:hyperlink r:id="rId59" w:history="1">
        <w:r w:rsidRPr="00B82B39">
          <w:rPr>
            <w:rFonts w:eastAsia="Times New Roman"/>
            <w:color w:val="1155CC"/>
            <w:u w:val="single"/>
            <w:lang w:val="en-GB"/>
          </w:rPr>
          <w:t xml:space="preserve">Legal language </w:t>
        </w:r>
        <w:proofErr w:type="spellStart"/>
        <w:r w:rsidRPr="00B82B39">
          <w:rPr>
            <w:rFonts w:eastAsia="Times New Roman"/>
            <w:color w:val="1155CC"/>
            <w:u w:val="single"/>
            <w:lang w:val="en-GB"/>
          </w:rPr>
          <w:t>modeling</w:t>
        </w:r>
        <w:proofErr w:type="spellEnd"/>
        <w:r w:rsidRPr="00B82B39">
          <w:rPr>
            <w:rFonts w:eastAsia="Times New Roman"/>
            <w:color w:val="1155CC"/>
            <w:u w:val="single"/>
            <w:lang w:val="en-GB"/>
          </w:rPr>
          <w:t xml:space="preserve"> with transformers</w:t>
        </w:r>
      </w:hyperlink>
    </w:p>
    <w:p w14:paraId="7BF40D8D" w14:textId="77777777" w:rsidR="00B82B39" w:rsidRPr="00B82B39" w:rsidRDefault="00B82B39" w:rsidP="00B82B39">
      <w:pPr>
        <w:numPr>
          <w:ilvl w:val="0"/>
          <w:numId w:val="20"/>
        </w:numPr>
        <w:spacing w:line="240" w:lineRule="auto"/>
        <w:textAlignment w:val="baseline"/>
        <w:rPr>
          <w:rFonts w:eastAsia="Times New Roman"/>
          <w:color w:val="000000"/>
          <w:lang w:val="en-GB"/>
        </w:rPr>
      </w:pPr>
      <w:r w:rsidRPr="00B82B39">
        <w:rPr>
          <w:rFonts w:eastAsia="Times New Roman"/>
          <w:color w:val="000000"/>
          <w:shd w:val="clear" w:color="auto" w:fill="FFFFFF"/>
          <w:lang w:val="en-GB"/>
        </w:rPr>
        <w:t xml:space="preserve">Kreps, McCain, and Brundage, </w:t>
      </w:r>
      <w:hyperlink r:id="rId60" w:history="1">
        <w:r w:rsidRPr="00B82B39">
          <w:rPr>
            <w:rFonts w:eastAsia="Times New Roman"/>
            <w:color w:val="1155CC"/>
            <w:u w:val="single"/>
            <w:shd w:val="clear" w:color="auto" w:fill="FFFFFF"/>
            <w:lang w:val="en-GB"/>
          </w:rPr>
          <w:t>All the news that’s fit to fabricate</w:t>
        </w:r>
      </w:hyperlink>
      <w:r w:rsidRPr="00B82B39">
        <w:rPr>
          <w:rFonts w:eastAsia="Times New Roman"/>
          <w:color w:val="000000"/>
          <w:shd w:val="clear" w:color="auto" w:fill="FFFFFF"/>
          <w:lang w:val="en-GB"/>
        </w:rPr>
        <w:t>.</w:t>
      </w:r>
    </w:p>
    <w:p w14:paraId="5CB8C226" w14:textId="77777777" w:rsidR="00B82B39" w:rsidRPr="00B82B39" w:rsidRDefault="00B82B39" w:rsidP="00B82B39">
      <w:pPr>
        <w:numPr>
          <w:ilvl w:val="0"/>
          <w:numId w:val="20"/>
        </w:numPr>
        <w:spacing w:line="240" w:lineRule="auto"/>
        <w:textAlignment w:val="baseline"/>
        <w:rPr>
          <w:rFonts w:eastAsia="Times New Roman"/>
          <w:color w:val="000000"/>
          <w:lang w:val="en-GB"/>
        </w:rPr>
      </w:pPr>
      <w:r w:rsidRPr="00B82B39">
        <w:rPr>
          <w:rFonts w:eastAsia="Times New Roman"/>
          <w:color w:val="000000"/>
          <w:lang w:val="en-GB"/>
        </w:rPr>
        <w:t xml:space="preserve">[short] Peng et al, </w:t>
      </w:r>
      <w:hyperlink r:id="rId61" w:history="1">
        <w:r w:rsidRPr="00B82B39">
          <w:rPr>
            <w:rFonts w:eastAsia="Times New Roman"/>
            <w:color w:val="1155CC"/>
            <w:u w:val="single"/>
            <w:lang w:val="en-GB"/>
          </w:rPr>
          <w:t>Fine-tuning a transformer-based language model to avoid generating non-normative text</w:t>
        </w:r>
      </w:hyperlink>
    </w:p>
    <w:p w14:paraId="36FD033F" w14:textId="77777777" w:rsidR="00B82B39" w:rsidRPr="00B82B39" w:rsidRDefault="00B82B39" w:rsidP="00B82B39">
      <w:pPr>
        <w:numPr>
          <w:ilvl w:val="0"/>
          <w:numId w:val="20"/>
        </w:numPr>
        <w:spacing w:line="240" w:lineRule="auto"/>
        <w:textAlignment w:val="baseline"/>
        <w:rPr>
          <w:rFonts w:eastAsia="Times New Roman"/>
          <w:color w:val="000000"/>
          <w:lang w:val="en-GB"/>
        </w:rPr>
      </w:pPr>
      <w:r w:rsidRPr="00B82B39">
        <w:rPr>
          <w:rFonts w:eastAsia="Times New Roman"/>
          <w:color w:val="000000"/>
          <w:lang w:val="en-GB"/>
        </w:rPr>
        <w:t xml:space="preserve">[short] Adeem, </w:t>
      </w:r>
      <w:proofErr w:type="spellStart"/>
      <w:r w:rsidRPr="00B82B39">
        <w:rPr>
          <w:rFonts w:eastAsia="Times New Roman"/>
          <w:color w:val="000000"/>
          <w:lang w:val="en-GB"/>
        </w:rPr>
        <w:t>Bethky</w:t>
      </w:r>
      <w:proofErr w:type="spellEnd"/>
      <w:r w:rsidRPr="00B82B39">
        <w:rPr>
          <w:rFonts w:eastAsia="Times New Roman"/>
          <w:color w:val="000000"/>
          <w:lang w:val="en-GB"/>
        </w:rPr>
        <w:t xml:space="preserve">, Reddy, </w:t>
      </w:r>
      <w:hyperlink r:id="rId62" w:history="1">
        <w:proofErr w:type="spellStart"/>
        <w:r w:rsidRPr="00B82B39">
          <w:rPr>
            <w:rFonts w:eastAsia="Times New Roman"/>
            <w:color w:val="1155CC"/>
            <w:u w:val="single"/>
            <w:lang w:val="en-GB"/>
          </w:rPr>
          <w:t>StereoSet</w:t>
        </w:r>
        <w:proofErr w:type="spellEnd"/>
        <w:r w:rsidRPr="00B82B39">
          <w:rPr>
            <w:rFonts w:eastAsia="Times New Roman"/>
            <w:color w:val="1155CC"/>
            <w:u w:val="single"/>
            <w:lang w:val="en-GB"/>
          </w:rPr>
          <w:t>: Measuring stereotypical bias in pre-trained language models</w:t>
        </w:r>
      </w:hyperlink>
      <w:r w:rsidRPr="00B82B39">
        <w:rPr>
          <w:rFonts w:eastAsia="Times New Roman"/>
          <w:color w:val="000000"/>
          <w:lang w:val="en-GB"/>
        </w:rPr>
        <w:t> </w:t>
      </w:r>
    </w:p>
    <w:p w14:paraId="237260C1" w14:textId="77777777" w:rsidR="00B82B39" w:rsidRPr="00B82B39" w:rsidRDefault="00B82B39" w:rsidP="00B82B39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14:paraId="75F68FEC" w14:textId="77777777" w:rsidR="00B82B39" w:rsidRPr="00B82B39" w:rsidRDefault="00B82B39" w:rsidP="00B82B39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B82B39">
        <w:rPr>
          <w:rFonts w:eastAsia="Times New Roman"/>
          <w:b/>
          <w:bCs/>
          <w:color w:val="000000"/>
          <w:lang w:val="en-GB"/>
        </w:rPr>
        <w:t>Local Semantics</w:t>
      </w:r>
    </w:p>
    <w:p w14:paraId="0EFC3956" w14:textId="77777777" w:rsidR="00B82B39" w:rsidRPr="00B82B39" w:rsidRDefault="00B82B39" w:rsidP="00B82B39">
      <w:pPr>
        <w:numPr>
          <w:ilvl w:val="0"/>
          <w:numId w:val="21"/>
        </w:numPr>
        <w:spacing w:line="240" w:lineRule="auto"/>
        <w:textAlignment w:val="baseline"/>
        <w:rPr>
          <w:rFonts w:eastAsia="Times New Roman"/>
          <w:color w:val="000000"/>
          <w:lang w:val="en-GB"/>
        </w:rPr>
      </w:pPr>
      <w:r w:rsidRPr="00B82B39">
        <w:rPr>
          <w:rFonts w:eastAsia="Times New Roman"/>
          <w:color w:val="000000"/>
          <w:lang w:val="en-GB"/>
        </w:rPr>
        <w:t xml:space="preserve">Ross et al, [short] </w:t>
      </w:r>
      <w:hyperlink r:id="rId63" w:history="1">
        <w:r w:rsidRPr="00B82B39">
          <w:rPr>
            <w:rFonts w:eastAsia="Times New Roman"/>
            <w:color w:val="1155CC"/>
            <w:u w:val="single"/>
            <w:lang w:val="en-GB"/>
          </w:rPr>
          <w:t>Explaining NLP models via minimal contrastive editing</w:t>
        </w:r>
      </w:hyperlink>
    </w:p>
    <w:p w14:paraId="7D306198" w14:textId="77777777" w:rsidR="00B82B39" w:rsidRPr="00B82B39" w:rsidRDefault="00B82B39" w:rsidP="00B82B39">
      <w:pPr>
        <w:numPr>
          <w:ilvl w:val="0"/>
          <w:numId w:val="21"/>
        </w:numPr>
        <w:spacing w:line="240" w:lineRule="auto"/>
        <w:textAlignment w:val="baseline"/>
        <w:rPr>
          <w:rFonts w:eastAsia="Times New Roman"/>
          <w:color w:val="000000"/>
          <w:lang w:val="en-GB"/>
        </w:rPr>
      </w:pPr>
      <w:r w:rsidRPr="00B82B39">
        <w:rPr>
          <w:rFonts w:eastAsia="Times New Roman"/>
          <w:color w:val="000000"/>
          <w:lang w:val="en-GB"/>
        </w:rPr>
        <w:t xml:space="preserve">Prabhakaran et al, </w:t>
      </w:r>
      <w:hyperlink r:id="rId64" w:history="1">
        <w:r w:rsidRPr="00B82B39">
          <w:rPr>
            <w:rFonts w:eastAsia="Times New Roman"/>
            <w:color w:val="1155CC"/>
            <w:u w:val="single"/>
            <w:lang w:val="en-GB"/>
          </w:rPr>
          <w:t>How metaphors impact political discourse</w:t>
        </w:r>
      </w:hyperlink>
      <w:r w:rsidRPr="00B82B39">
        <w:rPr>
          <w:rFonts w:eastAsia="Times New Roman"/>
          <w:color w:val="000000"/>
          <w:lang w:val="en-GB"/>
        </w:rPr>
        <w:t>.</w:t>
      </w:r>
    </w:p>
    <w:p w14:paraId="441CFDC1" w14:textId="77777777" w:rsidR="00B82B39" w:rsidRPr="00B82B39" w:rsidRDefault="00B82B39" w:rsidP="00B82B39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14:paraId="273FA091" w14:textId="77777777" w:rsidR="00B82B39" w:rsidRPr="00B82B39" w:rsidRDefault="00B82B39" w:rsidP="00B82B39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B82B39">
        <w:rPr>
          <w:rFonts w:eastAsia="Times New Roman"/>
          <w:b/>
          <w:bCs/>
          <w:color w:val="000000"/>
          <w:lang w:val="en-GB"/>
        </w:rPr>
        <w:t>Global Semantics</w:t>
      </w:r>
    </w:p>
    <w:p w14:paraId="4EFFB124" w14:textId="77777777" w:rsidR="00B82B39" w:rsidRPr="00B82B39" w:rsidRDefault="00B82B39" w:rsidP="00B82B39">
      <w:pPr>
        <w:numPr>
          <w:ilvl w:val="0"/>
          <w:numId w:val="22"/>
        </w:numPr>
        <w:spacing w:line="240" w:lineRule="auto"/>
        <w:textAlignment w:val="baseline"/>
        <w:rPr>
          <w:rFonts w:eastAsia="Times New Roman"/>
          <w:color w:val="000000"/>
          <w:lang w:val="en-GB"/>
        </w:rPr>
      </w:pPr>
      <w:r w:rsidRPr="00B82B39">
        <w:rPr>
          <w:rFonts w:eastAsia="Times New Roman"/>
          <w:color w:val="000000"/>
          <w:lang w:val="en-GB"/>
        </w:rPr>
        <w:t xml:space="preserve">[short] </w:t>
      </w:r>
      <w:proofErr w:type="spellStart"/>
      <w:r w:rsidRPr="00B82B39">
        <w:rPr>
          <w:rFonts w:eastAsia="Times New Roman"/>
          <w:color w:val="000000"/>
          <w:lang w:val="en-GB"/>
        </w:rPr>
        <w:t>Stammbach</w:t>
      </w:r>
      <w:proofErr w:type="spellEnd"/>
      <w:r w:rsidRPr="00B82B39">
        <w:rPr>
          <w:rFonts w:eastAsia="Times New Roman"/>
          <w:color w:val="000000"/>
          <w:lang w:val="en-GB"/>
        </w:rPr>
        <w:t xml:space="preserve"> and Ash, </w:t>
      </w:r>
      <w:hyperlink r:id="rId65" w:history="1">
        <w:r w:rsidRPr="00B82B39">
          <w:rPr>
            <w:rFonts w:eastAsia="Times New Roman"/>
            <w:color w:val="1155CC"/>
            <w:u w:val="single"/>
            <w:lang w:val="en-GB"/>
          </w:rPr>
          <w:t>e-FEVER: Explanations and summaries for automated fact checking</w:t>
        </w:r>
      </w:hyperlink>
    </w:p>
    <w:p w14:paraId="423BA372" w14:textId="77777777" w:rsidR="00B82B39" w:rsidRPr="00B82B39" w:rsidRDefault="00B82B39" w:rsidP="00B82B39">
      <w:pPr>
        <w:numPr>
          <w:ilvl w:val="0"/>
          <w:numId w:val="22"/>
        </w:numPr>
        <w:spacing w:line="240" w:lineRule="auto"/>
        <w:textAlignment w:val="baseline"/>
        <w:rPr>
          <w:rFonts w:eastAsia="Times New Roman"/>
          <w:color w:val="000000"/>
          <w:lang w:val="en-GB"/>
        </w:rPr>
      </w:pPr>
      <w:r w:rsidRPr="00B82B39">
        <w:rPr>
          <w:rFonts w:eastAsia="Times New Roman"/>
          <w:color w:val="000000"/>
          <w:lang w:val="en-GB"/>
        </w:rPr>
        <w:t xml:space="preserve">Chen et al, </w:t>
      </w:r>
      <w:hyperlink r:id="rId66" w:history="1">
        <w:r w:rsidRPr="00B82B39">
          <w:rPr>
            <w:rFonts w:eastAsia="Times New Roman"/>
            <w:color w:val="1155CC"/>
            <w:u w:val="single"/>
            <w:lang w:val="en-GB"/>
          </w:rPr>
          <w:t>Opinion aware knowledge graph for political ideology detection</w:t>
        </w:r>
      </w:hyperlink>
    </w:p>
    <w:p w14:paraId="04FA1F70" w14:textId="77777777" w:rsidR="00B82B39" w:rsidRPr="00B82B39" w:rsidRDefault="00B82B39" w:rsidP="00B82B39">
      <w:pPr>
        <w:numPr>
          <w:ilvl w:val="0"/>
          <w:numId w:val="22"/>
        </w:numPr>
        <w:spacing w:line="240" w:lineRule="auto"/>
        <w:textAlignment w:val="baseline"/>
        <w:rPr>
          <w:rFonts w:eastAsia="Times New Roman"/>
          <w:color w:val="000000"/>
          <w:lang w:val="en-GB"/>
        </w:rPr>
      </w:pPr>
      <w:proofErr w:type="spellStart"/>
      <w:r w:rsidRPr="00B82B39">
        <w:rPr>
          <w:rFonts w:eastAsia="Times New Roman"/>
          <w:color w:val="000000"/>
          <w:lang w:val="en-GB"/>
        </w:rPr>
        <w:t>Vold</w:t>
      </w:r>
      <w:proofErr w:type="spellEnd"/>
      <w:r w:rsidRPr="00B82B39">
        <w:rPr>
          <w:rFonts w:eastAsia="Times New Roman"/>
          <w:color w:val="000000"/>
          <w:lang w:val="en-GB"/>
        </w:rPr>
        <w:t xml:space="preserve"> and Conrad, </w:t>
      </w:r>
      <w:hyperlink r:id="rId67" w:history="1">
        <w:r w:rsidRPr="00B82B39">
          <w:rPr>
            <w:rFonts w:eastAsia="Times New Roman"/>
            <w:color w:val="1155CC"/>
            <w:u w:val="single"/>
            <w:lang w:val="en-GB"/>
          </w:rPr>
          <w:t>Using transformers to improve answer retrieval for legal questions</w:t>
        </w:r>
      </w:hyperlink>
      <w:r w:rsidRPr="00B82B39">
        <w:rPr>
          <w:rFonts w:eastAsia="Times New Roman"/>
          <w:color w:val="000000"/>
          <w:lang w:val="en-GB"/>
        </w:rPr>
        <w:t>.</w:t>
      </w:r>
    </w:p>
    <w:p w14:paraId="0A94C90F" w14:textId="77777777" w:rsidR="00B82B39" w:rsidRPr="00B82B39" w:rsidRDefault="00B82B39" w:rsidP="00B82B39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14:paraId="08F1EEDD" w14:textId="77777777" w:rsidR="00B82B39" w:rsidRPr="00B82B39" w:rsidRDefault="00B82B39" w:rsidP="00B82B39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B82B39">
        <w:rPr>
          <w:rFonts w:eastAsia="Times New Roman"/>
          <w:b/>
          <w:bCs/>
          <w:color w:val="000000"/>
          <w:lang w:val="en-GB"/>
        </w:rPr>
        <w:t>Causal Inference with Text:</w:t>
      </w:r>
    </w:p>
    <w:p w14:paraId="4465406B" w14:textId="77777777" w:rsidR="00B82B39" w:rsidRPr="00B82B39" w:rsidRDefault="00B82B39" w:rsidP="00B82B39">
      <w:pPr>
        <w:numPr>
          <w:ilvl w:val="0"/>
          <w:numId w:val="23"/>
        </w:numPr>
        <w:spacing w:line="240" w:lineRule="auto"/>
        <w:textAlignment w:val="baseline"/>
        <w:rPr>
          <w:rFonts w:eastAsia="Times New Roman"/>
          <w:color w:val="000000"/>
          <w:lang w:val="en-GB"/>
        </w:rPr>
      </w:pPr>
      <w:r w:rsidRPr="00B82B39">
        <w:rPr>
          <w:rFonts w:eastAsia="Times New Roman"/>
          <w:color w:val="000000"/>
          <w:lang w:val="en-GB"/>
        </w:rPr>
        <w:t>Margaret Roberts, Brandon Stewart, and Richard Nielsen, “</w:t>
      </w:r>
      <w:hyperlink r:id="rId68" w:history="1">
        <w:r w:rsidRPr="00B82B39">
          <w:rPr>
            <w:rFonts w:eastAsia="Times New Roman"/>
            <w:color w:val="1155CC"/>
            <w:u w:val="single"/>
            <w:lang w:val="en-GB"/>
          </w:rPr>
          <w:t>Matching Methods for High-Dimensional Data with Applications to Text</w:t>
        </w:r>
      </w:hyperlink>
      <w:r w:rsidRPr="00B82B39">
        <w:rPr>
          <w:rFonts w:eastAsia="Times New Roman"/>
          <w:color w:val="000000"/>
          <w:lang w:val="en-GB"/>
        </w:rPr>
        <w:t>”</w:t>
      </w:r>
    </w:p>
    <w:p w14:paraId="7B65222F" w14:textId="77777777" w:rsidR="00B82B39" w:rsidRPr="00B82B39" w:rsidRDefault="00B82B39" w:rsidP="00B82B39">
      <w:pPr>
        <w:numPr>
          <w:ilvl w:val="0"/>
          <w:numId w:val="23"/>
        </w:numPr>
        <w:spacing w:line="240" w:lineRule="auto"/>
        <w:textAlignment w:val="baseline"/>
        <w:rPr>
          <w:rFonts w:eastAsia="Times New Roman"/>
          <w:color w:val="000000"/>
          <w:lang w:val="en-GB"/>
        </w:rPr>
      </w:pPr>
      <w:r w:rsidRPr="00B82B39">
        <w:rPr>
          <w:rFonts w:eastAsia="Times New Roman"/>
          <w:color w:val="000000"/>
          <w:lang w:val="en-GB"/>
        </w:rPr>
        <w:t xml:space="preserve">[short] Veitch et al, </w:t>
      </w:r>
      <w:hyperlink r:id="rId69" w:history="1">
        <w:r w:rsidRPr="00B82B39">
          <w:rPr>
            <w:rFonts w:eastAsia="Times New Roman"/>
            <w:color w:val="1155CC"/>
            <w:u w:val="single"/>
            <w:lang w:val="en-GB"/>
          </w:rPr>
          <w:t>Using text embeddings for causal inference</w:t>
        </w:r>
      </w:hyperlink>
    </w:p>
    <w:p w14:paraId="71DD52B1" w14:textId="77777777" w:rsidR="00B82B39" w:rsidRPr="00B82B39" w:rsidRDefault="00B82B39" w:rsidP="00B82B39">
      <w:pPr>
        <w:numPr>
          <w:ilvl w:val="0"/>
          <w:numId w:val="23"/>
        </w:numPr>
        <w:spacing w:line="240" w:lineRule="auto"/>
        <w:textAlignment w:val="baseline"/>
        <w:rPr>
          <w:rFonts w:eastAsia="Times New Roman"/>
          <w:color w:val="000000"/>
          <w:lang w:val="en-GB"/>
        </w:rPr>
      </w:pPr>
      <w:r w:rsidRPr="00B82B39">
        <w:rPr>
          <w:rFonts w:eastAsia="Times New Roman"/>
          <w:color w:val="000000"/>
          <w:lang w:val="en-GB"/>
        </w:rPr>
        <w:t xml:space="preserve">All the papers in Table 1 </w:t>
      </w:r>
      <w:hyperlink r:id="rId70" w:history="1">
        <w:r w:rsidRPr="00B82B39">
          <w:rPr>
            <w:rFonts w:eastAsia="Times New Roman"/>
            <w:color w:val="1155CC"/>
            <w:u w:val="single"/>
            <w:lang w:val="en-GB"/>
          </w:rPr>
          <w:t>here</w:t>
        </w:r>
      </w:hyperlink>
      <w:r w:rsidRPr="00B82B39">
        <w:rPr>
          <w:rFonts w:eastAsia="Times New Roman"/>
          <w:color w:val="000000"/>
          <w:lang w:val="en-GB"/>
        </w:rPr>
        <w:t>.</w:t>
      </w:r>
    </w:p>
    <w:p w14:paraId="52BA469D" w14:textId="77777777" w:rsidR="00B82B39" w:rsidRPr="00B82B39" w:rsidRDefault="00B82B39" w:rsidP="00B82B39">
      <w:pPr>
        <w:numPr>
          <w:ilvl w:val="0"/>
          <w:numId w:val="23"/>
        </w:numPr>
        <w:spacing w:line="240" w:lineRule="auto"/>
        <w:textAlignment w:val="baseline"/>
        <w:rPr>
          <w:rFonts w:eastAsia="Times New Roman"/>
          <w:color w:val="000000"/>
          <w:lang w:val="en-GB"/>
        </w:rPr>
      </w:pPr>
      <w:r w:rsidRPr="00B82B39">
        <w:rPr>
          <w:rFonts w:eastAsia="Times New Roman"/>
          <w:color w:val="000000"/>
          <w:lang w:val="en-GB"/>
        </w:rPr>
        <w:t xml:space="preserve">Zeng et al, </w:t>
      </w:r>
      <w:hyperlink r:id="rId71" w:history="1">
        <w:r w:rsidRPr="00B82B39">
          <w:rPr>
            <w:rFonts w:eastAsia="Times New Roman"/>
            <w:color w:val="1155CC"/>
            <w:u w:val="single"/>
            <w:lang w:val="en-GB"/>
          </w:rPr>
          <w:t>Uncovering interpretable potential confounders in electronic medical records</w:t>
        </w:r>
      </w:hyperlink>
      <w:r w:rsidRPr="00B82B39">
        <w:rPr>
          <w:rFonts w:eastAsia="Times New Roman"/>
          <w:color w:val="000000"/>
          <w:lang w:val="en-GB"/>
        </w:rPr>
        <w:t>.</w:t>
      </w:r>
    </w:p>
    <w:p w14:paraId="4F33C7AE" w14:textId="77777777" w:rsidR="00B82B39" w:rsidRPr="00B82B39" w:rsidRDefault="00B82B39" w:rsidP="00B82B39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14:paraId="10804577" w14:textId="77777777" w:rsidR="00B82B39" w:rsidRPr="00B82B39" w:rsidRDefault="00B82B39" w:rsidP="00B82B39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B82B39">
        <w:rPr>
          <w:rFonts w:eastAsia="Times New Roman"/>
          <w:b/>
          <w:bCs/>
          <w:color w:val="000000"/>
          <w:lang w:val="en-GB"/>
        </w:rPr>
        <w:t>Argument Mining</w:t>
      </w:r>
    </w:p>
    <w:p w14:paraId="23F5A53F" w14:textId="77777777" w:rsidR="00B82B39" w:rsidRPr="00B82B39" w:rsidRDefault="00B82B39" w:rsidP="00B82B39">
      <w:pPr>
        <w:numPr>
          <w:ilvl w:val="0"/>
          <w:numId w:val="24"/>
        </w:numPr>
        <w:spacing w:line="240" w:lineRule="auto"/>
        <w:textAlignment w:val="baseline"/>
        <w:rPr>
          <w:rFonts w:eastAsia="Times New Roman"/>
          <w:color w:val="000000"/>
          <w:lang w:val="en-GB"/>
        </w:rPr>
      </w:pPr>
      <w:r w:rsidRPr="00B82B39">
        <w:rPr>
          <w:rFonts w:eastAsia="Times New Roman"/>
          <w:color w:val="000000"/>
          <w:lang w:val="en-GB"/>
        </w:rPr>
        <w:t xml:space="preserve">[short] Subramanian et al, </w:t>
      </w:r>
      <w:hyperlink r:id="rId72" w:history="1">
        <w:r w:rsidRPr="00B82B39">
          <w:rPr>
            <w:rFonts w:eastAsia="Times New Roman"/>
            <w:color w:val="1155CC"/>
            <w:u w:val="single"/>
            <w:lang w:val="en-GB"/>
          </w:rPr>
          <w:t>Target Based Speech Act Classification in Political Campaign Text</w:t>
        </w:r>
      </w:hyperlink>
    </w:p>
    <w:p w14:paraId="21D13283" w14:textId="77777777" w:rsidR="00B82B39" w:rsidRPr="00B82B39" w:rsidRDefault="00B82B39" w:rsidP="00B82B39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14:paraId="718B9026" w14:textId="77777777" w:rsidR="00B82B39" w:rsidRPr="00B82B39" w:rsidRDefault="00B82B39" w:rsidP="00B82B39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B82B39">
        <w:rPr>
          <w:rFonts w:eastAsia="Times New Roman"/>
          <w:b/>
          <w:bCs/>
          <w:color w:val="000000"/>
          <w:lang w:val="en-GB"/>
        </w:rPr>
        <w:t>Quote Extraction</w:t>
      </w:r>
    </w:p>
    <w:p w14:paraId="1225E35D" w14:textId="77777777" w:rsidR="00B82B39" w:rsidRPr="00B82B39" w:rsidRDefault="00B82B39" w:rsidP="00B82B39">
      <w:pPr>
        <w:numPr>
          <w:ilvl w:val="0"/>
          <w:numId w:val="25"/>
        </w:numPr>
        <w:spacing w:line="240" w:lineRule="auto"/>
        <w:textAlignment w:val="baseline"/>
        <w:rPr>
          <w:rFonts w:eastAsia="Times New Roman"/>
          <w:color w:val="000000"/>
          <w:lang w:val="en-GB"/>
        </w:rPr>
      </w:pPr>
      <w:r w:rsidRPr="00B82B39">
        <w:rPr>
          <w:rFonts w:eastAsia="Times New Roman"/>
          <w:color w:val="000000"/>
          <w:lang w:val="en-GB"/>
        </w:rPr>
        <w:t xml:space="preserve">Newell et al, </w:t>
      </w:r>
      <w:hyperlink r:id="rId73" w:history="1">
        <w:r w:rsidRPr="00B82B39">
          <w:rPr>
            <w:rFonts w:eastAsia="Times New Roman"/>
            <w:color w:val="1155CC"/>
            <w:u w:val="single"/>
            <w:lang w:val="en-GB"/>
          </w:rPr>
          <w:t>Quote extraction and analysis for news</w:t>
        </w:r>
      </w:hyperlink>
    </w:p>
    <w:p w14:paraId="3181815D" w14:textId="77777777" w:rsidR="000950E5" w:rsidRPr="00B82B39" w:rsidRDefault="000950E5" w:rsidP="00B82B39"/>
    <w:sectPr w:rsidR="000950E5" w:rsidRPr="00B82B3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6E0372"/>
    <w:multiLevelType w:val="multilevel"/>
    <w:tmpl w:val="D9C847F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0D5B1D19"/>
    <w:multiLevelType w:val="multilevel"/>
    <w:tmpl w:val="FFC013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F705DA1"/>
    <w:multiLevelType w:val="multilevel"/>
    <w:tmpl w:val="6A2A65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00E1427"/>
    <w:multiLevelType w:val="multilevel"/>
    <w:tmpl w:val="9EA6D8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0EB2C4E"/>
    <w:multiLevelType w:val="multilevel"/>
    <w:tmpl w:val="BA0295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9FF0C3D"/>
    <w:multiLevelType w:val="multilevel"/>
    <w:tmpl w:val="4AAE8E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EF95D27"/>
    <w:multiLevelType w:val="multilevel"/>
    <w:tmpl w:val="DF3CA8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8191296"/>
    <w:multiLevelType w:val="multilevel"/>
    <w:tmpl w:val="6A9AFC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2AA948DF"/>
    <w:multiLevelType w:val="multilevel"/>
    <w:tmpl w:val="9A8A3126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9" w15:restartNumberingAfterBreak="0">
    <w:nsid w:val="2BFA5DA5"/>
    <w:multiLevelType w:val="multilevel"/>
    <w:tmpl w:val="8B827A66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0" w15:restartNumberingAfterBreak="0">
    <w:nsid w:val="30FC0079"/>
    <w:multiLevelType w:val="multilevel"/>
    <w:tmpl w:val="88D03E6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1" w15:restartNumberingAfterBreak="0">
    <w:nsid w:val="365232C9"/>
    <w:multiLevelType w:val="multilevel"/>
    <w:tmpl w:val="1EA4D9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38572935"/>
    <w:multiLevelType w:val="multilevel"/>
    <w:tmpl w:val="3EB28A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3A3A133F"/>
    <w:multiLevelType w:val="multilevel"/>
    <w:tmpl w:val="F80207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3C264061"/>
    <w:multiLevelType w:val="multilevel"/>
    <w:tmpl w:val="26A84460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5" w15:restartNumberingAfterBreak="0">
    <w:nsid w:val="40E672AF"/>
    <w:multiLevelType w:val="multilevel"/>
    <w:tmpl w:val="D3B0BD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46697F5B"/>
    <w:multiLevelType w:val="multilevel"/>
    <w:tmpl w:val="184685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50E23A58"/>
    <w:multiLevelType w:val="multilevel"/>
    <w:tmpl w:val="1BA4E2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51142FD0"/>
    <w:multiLevelType w:val="multilevel"/>
    <w:tmpl w:val="058C27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5C7071DF"/>
    <w:multiLevelType w:val="multilevel"/>
    <w:tmpl w:val="AEBE2B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60A731E8"/>
    <w:multiLevelType w:val="multilevel"/>
    <w:tmpl w:val="B62AD9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6CFD730A"/>
    <w:multiLevelType w:val="multilevel"/>
    <w:tmpl w:val="171CF0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73BD5CF9"/>
    <w:multiLevelType w:val="multilevel"/>
    <w:tmpl w:val="1C38DF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751B64F9"/>
    <w:multiLevelType w:val="multilevel"/>
    <w:tmpl w:val="FC12F93C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4" w15:restartNumberingAfterBreak="0">
    <w:nsid w:val="7BE71EDC"/>
    <w:multiLevelType w:val="multilevel"/>
    <w:tmpl w:val="2486AE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090346775">
    <w:abstractNumId w:val="9"/>
  </w:num>
  <w:num w:numId="2" w16cid:durableId="868638662">
    <w:abstractNumId w:val="10"/>
  </w:num>
  <w:num w:numId="3" w16cid:durableId="2142533425">
    <w:abstractNumId w:val="0"/>
  </w:num>
  <w:num w:numId="4" w16cid:durableId="1818842021">
    <w:abstractNumId w:val="23"/>
  </w:num>
  <w:num w:numId="5" w16cid:durableId="510990230">
    <w:abstractNumId w:val="14"/>
  </w:num>
  <w:num w:numId="6" w16cid:durableId="78451010">
    <w:abstractNumId w:val="8"/>
  </w:num>
  <w:num w:numId="7" w16cid:durableId="1640382131">
    <w:abstractNumId w:val="13"/>
  </w:num>
  <w:num w:numId="8" w16cid:durableId="221059573">
    <w:abstractNumId w:val="3"/>
  </w:num>
  <w:num w:numId="9" w16cid:durableId="65996839">
    <w:abstractNumId w:val="24"/>
  </w:num>
  <w:num w:numId="10" w16cid:durableId="2072194414">
    <w:abstractNumId w:val="12"/>
  </w:num>
  <w:num w:numId="11" w16cid:durableId="600265275">
    <w:abstractNumId w:val="19"/>
  </w:num>
  <w:num w:numId="12" w16cid:durableId="1438478009">
    <w:abstractNumId w:val="7"/>
  </w:num>
  <w:num w:numId="13" w16cid:durableId="2122869969">
    <w:abstractNumId w:val="2"/>
  </w:num>
  <w:num w:numId="14" w16cid:durableId="1291090330">
    <w:abstractNumId w:val="21"/>
  </w:num>
  <w:num w:numId="15" w16cid:durableId="1537500815">
    <w:abstractNumId w:val="11"/>
  </w:num>
  <w:num w:numId="16" w16cid:durableId="1411391425">
    <w:abstractNumId w:val="4"/>
  </w:num>
  <w:num w:numId="17" w16cid:durableId="1871722079">
    <w:abstractNumId w:val="15"/>
  </w:num>
  <w:num w:numId="18" w16cid:durableId="126557482">
    <w:abstractNumId w:val="22"/>
  </w:num>
  <w:num w:numId="19" w16cid:durableId="234126148">
    <w:abstractNumId w:val="1"/>
  </w:num>
  <w:num w:numId="20" w16cid:durableId="821889264">
    <w:abstractNumId w:val="5"/>
  </w:num>
  <w:num w:numId="21" w16cid:durableId="543907084">
    <w:abstractNumId w:val="18"/>
  </w:num>
  <w:num w:numId="22" w16cid:durableId="1281451710">
    <w:abstractNumId w:val="17"/>
  </w:num>
  <w:num w:numId="23" w16cid:durableId="1621450541">
    <w:abstractNumId w:val="16"/>
  </w:num>
  <w:num w:numId="24" w16cid:durableId="269514699">
    <w:abstractNumId w:val="6"/>
  </w:num>
  <w:num w:numId="25" w16cid:durableId="1890417260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93B28"/>
    <w:rsid w:val="000950E5"/>
    <w:rsid w:val="0038510D"/>
    <w:rsid w:val="009E42C0"/>
    <w:rsid w:val="00A93B28"/>
    <w:rsid w:val="00B82B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53FB537"/>
  <w15:chartTrackingRefBased/>
  <w15:docId w15:val="{CA170436-3F69-4130-AE06-63648FFC42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93B28"/>
    <w:pPr>
      <w:spacing w:after="0" w:line="276" w:lineRule="auto"/>
    </w:pPr>
    <w:rPr>
      <w:rFonts w:ascii="Arial" w:eastAsia="Arial" w:hAnsi="Arial" w:cs="Arial"/>
      <w:lang w:val="en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B82B3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GB"/>
    </w:rPr>
  </w:style>
  <w:style w:type="character" w:styleId="Hyperlink">
    <w:name w:val="Hyperlink"/>
    <w:basedOn w:val="DefaultParagraphFont"/>
    <w:uiPriority w:val="99"/>
    <w:semiHidden/>
    <w:unhideWhenUsed/>
    <w:rsid w:val="00B82B3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90991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s://papers.ssrn.com/sol3/papers.cfm?abstract_id=3491942" TargetMode="External"/><Relationship Id="rId21" Type="http://schemas.openxmlformats.org/officeDocument/2006/relationships/hyperlink" Target="https://academic.oup.com/qje/article/133/2/801/4582916" TargetMode="External"/><Relationship Id="rId42" Type="http://schemas.openxmlformats.org/officeDocument/2006/relationships/hyperlink" Target="http://elliottash.com/wp-content/uploads/2019/08/Vannoni-Ash-Morelli-Merged.pdf" TargetMode="External"/><Relationship Id="rId47" Type="http://schemas.openxmlformats.org/officeDocument/2006/relationships/hyperlink" Target="https://www.aclweb.org/anthology/N18-1204.pdf" TargetMode="External"/><Relationship Id="rId63" Type="http://schemas.openxmlformats.org/officeDocument/2006/relationships/hyperlink" Target="https://arxiv.org/pdf/2012.13985.pdf" TargetMode="External"/><Relationship Id="rId68" Type="http://schemas.openxmlformats.org/officeDocument/2006/relationships/hyperlink" Target="http://www.margaretroberts.net/wp-content/uploads/2015/07/textmatching.pdf" TargetMode="External"/><Relationship Id="rId2" Type="http://schemas.openxmlformats.org/officeDocument/2006/relationships/styles" Target="styles.xml"/><Relationship Id="rId16" Type="http://schemas.openxmlformats.org/officeDocument/2006/relationships/hyperlink" Target="https://web.stanford.edu/~gentzkow/research/biasmeas.pdf" TargetMode="External"/><Relationship Id="rId29" Type="http://schemas.openxmlformats.org/officeDocument/2006/relationships/hyperlink" Target="http://bit.ly/gennaro-ash-emotions" TargetMode="External"/><Relationship Id="rId11" Type="http://schemas.openxmlformats.org/officeDocument/2006/relationships/hyperlink" Target="https://www.barcelonagse.eu/sites/default/files/working_paper_pdfs/1177.pdf" TargetMode="External"/><Relationship Id="rId24" Type="http://schemas.openxmlformats.org/officeDocument/2006/relationships/hyperlink" Target="https://www.dropbox.com/s/akxaigqdqao50f0/Widmer-Ash-Galletta-current.pdf?raw=1" TargetMode="External"/><Relationship Id="rId32" Type="http://schemas.openxmlformats.org/officeDocument/2006/relationships/hyperlink" Target="https://www.dropbox.com/s/3pc66x5t8pwcqwr/The_Geometry_of_Culture.pdf?dl=0" TargetMode="External"/><Relationship Id="rId37" Type="http://schemas.openxmlformats.org/officeDocument/2006/relationships/hyperlink" Target="https://www.nature.com/articles/s41562-020-0924-8" TargetMode="External"/><Relationship Id="rId40" Type="http://schemas.openxmlformats.org/officeDocument/2006/relationships/hyperlink" Target="https://arxiv.org/pdf/1906.04760.pdf" TargetMode="External"/><Relationship Id="rId45" Type="http://schemas.openxmlformats.org/officeDocument/2006/relationships/hyperlink" Target="https://nlp.stanford.edu/pubs/relms2011.pdf" TargetMode="External"/><Relationship Id="rId53" Type="http://schemas.openxmlformats.org/officeDocument/2006/relationships/hyperlink" Target="http://elliottash.com/wp-content/uploads/2018/09/Mapping_the_geometry_of_law_using_document_embeddings.pdf" TargetMode="External"/><Relationship Id="rId58" Type="http://schemas.openxmlformats.org/officeDocument/2006/relationships/hyperlink" Target="https://arxiv.org/abs/2011.03020" TargetMode="External"/><Relationship Id="rId66" Type="http://schemas.openxmlformats.org/officeDocument/2006/relationships/hyperlink" Target="https://www.ijcai.org/proceedings/2017/0510.pdf" TargetMode="External"/><Relationship Id="rId74" Type="http://schemas.openxmlformats.org/officeDocument/2006/relationships/fontTable" Target="fontTable.xml"/><Relationship Id="rId5" Type="http://schemas.openxmlformats.org/officeDocument/2006/relationships/hyperlink" Target="https://link.springer.com/article/10.1007/s10506-014-9160-8" TargetMode="External"/><Relationship Id="rId61" Type="http://schemas.openxmlformats.org/officeDocument/2006/relationships/hyperlink" Target="https://arxiv.org/abs/2001.08764" TargetMode="External"/><Relationship Id="rId19" Type="http://schemas.openxmlformats.org/officeDocument/2006/relationships/hyperlink" Target="http://faculty.tuck.dartmouth.edu/images/uploads/faculty/gordon-phillips/text-based-network-industries-endogenous-product-differentiation.pdf" TargetMode="External"/><Relationship Id="rId14" Type="http://schemas.openxmlformats.org/officeDocument/2006/relationships/hyperlink" Target="https://www.dropbox.com/s/qpz64fh8cs6dyg3/coed_draft.pdf?raw=1" TargetMode="External"/><Relationship Id="rId22" Type="http://schemas.openxmlformats.org/officeDocument/2006/relationships/hyperlink" Target="https://www.dropbox.com/s/kmzvks5ir8rtu0d/Ash-Morelli-Vannoni-Laws-Growth-Current.pdf?raw=1" TargetMode="External"/><Relationship Id="rId27" Type="http://schemas.openxmlformats.org/officeDocument/2006/relationships/hyperlink" Target="https://www.cambridge.org/core/journals/political-analysis/article/classification-accuracy-as-a-substantive-quantity-of-interest-measuring-polarization-in-westminster-systems/45746D999CFCD1CB43E362392D7B2FB4" TargetMode="External"/><Relationship Id="rId30" Type="http://schemas.openxmlformats.org/officeDocument/2006/relationships/hyperlink" Target="http://opus.bath.ac.uk/55288/4/CaliskanEtAl_authors_full.pdf" TargetMode="External"/><Relationship Id="rId35" Type="http://schemas.openxmlformats.org/officeDocument/2006/relationships/hyperlink" Target="http://www.pnas.org/content/early/2018/03/30/1720347115/tab-figures-data" TargetMode="External"/><Relationship Id="rId43" Type="http://schemas.openxmlformats.org/officeDocument/2006/relationships/hyperlink" Target="https://web.stanford.edu/~mww/webb_jmp.pdf" TargetMode="External"/><Relationship Id="rId48" Type="http://schemas.openxmlformats.org/officeDocument/2006/relationships/hyperlink" Target="https://www.aclweb.org/anthology/D15-1008.pdf" TargetMode="External"/><Relationship Id="rId56" Type="http://schemas.openxmlformats.org/officeDocument/2006/relationships/hyperlink" Target="https://arxiv.org/pdf/2101.11505.pdf" TargetMode="External"/><Relationship Id="rId64" Type="http://schemas.openxmlformats.org/officeDocument/2006/relationships/hyperlink" Target="https://arxiv.org/pdf/2104.03928v1.pdf" TargetMode="External"/><Relationship Id="rId69" Type="http://schemas.openxmlformats.org/officeDocument/2006/relationships/hyperlink" Target="https://arxiv.org/abs/1905.12741" TargetMode="External"/><Relationship Id="rId8" Type="http://schemas.openxmlformats.org/officeDocument/2006/relationships/hyperlink" Target="https://www.aclweb.org/anthology/Q13-1028.pdf" TargetMode="External"/><Relationship Id="rId51" Type="http://schemas.openxmlformats.org/officeDocument/2006/relationships/hyperlink" Target="https://arxiv.org/abs/1904.01596" TargetMode="External"/><Relationship Id="rId72" Type="http://schemas.openxmlformats.org/officeDocument/2006/relationships/hyperlink" Target="https://arxiv.org/abs/1905.07856" TargetMode="External"/><Relationship Id="rId3" Type="http://schemas.openxmlformats.org/officeDocument/2006/relationships/settings" Target="settings.xml"/><Relationship Id="rId12" Type="http://schemas.openxmlformats.org/officeDocument/2006/relationships/hyperlink" Target="https://www.journals.uchicago.edu/doi/full/10.1086/708857" TargetMode="External"/><Relationship Id="rId17" Type="http://schemas.openxmlformats.org/officeDocument/2006/relationships/hyperlink" Target="https://www.journals.uchicago.edu/doi/full/10.1086/692587" TargetMode="External"/><Relationship Id="rId25" Type="http://schemas.openxmlformats.org/officeDocument/2006/relationships/hyperlink" Target="https://www.brown.edu/Research/Shapiro/pdfs/politext.pdf" TargetMode="External"/><Relationship Id="rId33" Type="http://schemas.openxmlformats.org/officeDocument/2006/relationships/hyperlink" Target="http://scholar.google.com/scholar_url?url=https://osf.io/5hc4z/download/%3Fformat%3Dpdf&amp;hl=en&amp;sa=X&amp;d=15059126327028699503&amp;scisig=AAGBfm1Iqk1Qlxgms3En0EfCxKT7U0kUPQ&amp;nossl=1&amp;oi=scholaralrt&amp;hist=o5uDfHMAAAAJ:3575187946198448895:AAGBfm0j-py_zEiokxtBExrZAD91IPAdKQ" TargetMode="External"/><Relationship Id="rId38" Type="http://schemas.openxmlformats.org/officeDocument/2006/relationships/hyperlink" Target="https://www.cambridge.org/core/journals/political-analysis/article/word-embeddings-for-the-analysis-of-ideological-placement-in-parliamentary-corpora/017F0CEA9B3DB6E1B94AC36A509A8A7B" TargetMode="External"/><Relationship Id="rId46" Type="http://schemas.openxmlformats.org/officeDocument/2006/relationships/hyperlink" Target="http://www.aclweb.org/anthology/P09-1068" TargetMode="External"/><Relationship Id="rId59" Type="http://schemas.openxmlformats.org/officeDocument/2006/relationships/hyperlink" Target="http://ceur-ws.org/Vol-2764/paper2.pdf" TargetMode="External"/><Relationship Id="rId67" Type="http://schemas.openxmlformats.org/officeDocument/2006/relationships/hyperlink" Target="https://www.conradweb.org/~jackg/pubs/ICAIL21_Vold_Conrad.pdf" TargetMode="External"/><Relationship Id="rId20" Type="http://schemas.openxmlformats.org/officeDocument/2006/relationships/hyperlink" Target="https://www.pnas.org/content/115/18/4607" TargetMode="External"/><Relationship Id="rId41" Type="http://schemas.openxmlformats.org/officeDocument/2006/relationships/hyperlink" Target="https://www.dropbox.com/s/2nsnt86a66u8r1i/Ash-Jacobs-MacLeod-Naidu-Stammbach.pdf?raw=1" TargetMode="External"/><Relationship Id="rId54" Type="http://schemas.openxmlformats.org/officeDocument/2006/relationships/hyperlink" Target="http://ssrn.com/abstract=3415393" TargetMode="External"/><Relationship Id="rId62" Type="http://schemas.openxmlformats.org/officeDocument/2006/relationships/hyperlink" Target="https://arxiv.org/abs/2004.09456" TargetMode="External"/><Relationship Id="rId70" Type="http://schemas.openxmlformats.org/officeDocument/2006/relationships/hyperlink" Target="https://arxiv.org/pdf/2005.00649v1.pdf" TargetMode="External"/><Relationship Id="rId75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s://papers.ssrn.com/sol3/papers.cfm?abstract_id=3602098" TargetMode="External"/><Relationship Id="rId15" Type="http://schemas.openxmlformats.org/officeDocument/2006/relationships/hyperlink" Target="https://www.research-collection.ethz.ch/bitstream/handle/20.500.11850/484648/CLE_WP_2021_06.pdf?sequence=1&amp;isAllowed=y" TargetMode="External"/><Relationship Id="rId23" Type="http://schemas.openxmlformats.org/officeDocument/2006/relationships/hyperlink" Target="https://elliottash.com/wp-content/uploads/2021/05/Osnabruegge-Ash-Morelli-Merged.pdf" TargetMode="External"/><Relationship Id="rId28" Type="http://schemas.openxmlformats.org/officeDocument/2006/relationships/hyperlink" Target="https://www.dropbox.com/s/q0t56fhuhoffqzl/200625_Ash-Chen-Ornaghi_FINAL.pdf?raw=1" TargetMode="External"/><Relationship Id="rId36" Type="http://schemas.openxmlformats.org/officeDocument/2006/relationships/hyperlink" Target="https://journals.sagepub.com/doi/pdf/10.1177/2332858420940312" TargetMode="External"/><Relationship Id="rId49" Type="http://schemas.openxmlformats.org/officeDocument/2006/relationships/hyperlink" Target="http://wyner.info/research/Papers/WynerPetersJURIX2011.pdf" TargetMode="External"/><Relationship Id="rId57" Type="http://schemas.openxmlformats.org/officeDocument/2006/relationships/hyperlink" Target="https://papers.ssrn.com/sol3/papers.cfm?abstract_id=3796152" TargetMode="External"/><Relationship Id="rId10" Type="http://schemas.openxmlformats.org/officeDocument/2006/relationships/hyperlink" Target="http://www.policyuncertainty.com/media/EPU_BBD_Mar2016.pdf" TargetMode="External"/><Relationship Id="rId31" Type="http://schemas.openxmlformats.org/officeDocument/2006/relationships/hyperlink" Target="http://papers.nips.cc/paper/6228-man-is-to-computer-programmer-as-woman-is-to-homemaker-debiasing-word-embeddings.pdf" TargetMode="External"/><Relationship Id="rId44" Type="http://schemas.openxmlformats.org/officeDocument/2006/relationships/hyperlink" Target="https://academic.oup.com/jeea/article/18/6/3337/5727516?login=true" TargetMode="External"/><Relationship Id="rId52" Type="http://schemas.openxmlformats.org/officeDocument/2006/relationships/hyperlink" Target="https://arxiv.org/pdf/1507.07998.pdf" TargetMode="External"/><Relationship Id="rId60" Type="http://schemas.openxmlformats.org/officeDocument/2006/relationships/hyperlink" Target="https://papers.ssrn.com/sol3/papers.cfm?abstract_id=3525002" TargetMode="External"/><Relationship Id="rId65" Type="http://schemas.openxmlformats.org/officeDocument/2006/relationships/hyperlink" Target="https://truthandtrustonline.com/wp-content/uploads/2020/10/TTO04.pdf" TargetMode="External"/><Relationship Id="rId73" Type="http://schemas.openxmlformats.org/officeDocument/2006/relationships/hyperlink" Target="https://research.signal-ai.com/assets/RnD_at_the_BBC__and_quotes.pdf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nber.org/papers/w25430.pdf" TargetMode="External"/><Relationship Id="rId13" Type="http://schemas.openxmlformats.org/officeDocument/2006/relationships/hyperlink" Target="https://papers.ssrn.com/sol3/papers.cfm?abstract_id=3683802" TargetMode="External"/><Relationship Id="rId18" Type="http://schemas.openxmlformats.org/officeDocument/2006/relationships/hyperlink" Target="https://www.nber.org/papers/w25266" TargetMode="External"/><Relationship Id="rId39" Type="http://schemas.openxmlformats.org/officeDocument/2006/relationships/hyperlink" Target="https://juliannyarko.com/wp-content/uploads/other/nyarko_sanga_legal_interpretation.pdf" TargetMode="External"/><Relationship Id="rId34" Type="http://schemas.openxmlformats.org/officeDocument/2006/relationships/hyperlink" Target="https://arxiv.org/pdf/1904.03352.pdf" TargetMode="External"/><Relationship Id="rId50" Type="http://schemas.openxmlformats.org/officeDocument/2006/relationships/hyperlink" Target="https://arxiv.org/abs/1906.01267" TargetMode="External"/><Relationship Id="rId55" Type="http://schemas.openxmlformats.org/officeDocument/2006/relationships/hyperlink" Target="http://elliottash.com/wp-content/uploads/2019/03/ash-chen-naidu-2019-03-20.pdf" TargetMode="External"/><Relationship Id="rId7" Type="http://schemas.openxmlformats.org/officeDocument/2006/relationships/hyperlink" Target="https://papers.ssrn.com/sol3/papers.cfm?abstract_id=3062061" TargetMode="External"/><Relationship Id="rId71" Type="http://schemas.openxmlformats.org/officeDocument/2006/relationships/hyperlink" Target="https://www.medrxiv.org/content/10.1101/2021.02.03.21251034v1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1814</Words>
  <Characters>10344</Characters>
  <Application>Microsoft Office Word</Application>
  <DocSecurity>0</DocSecurity>
  <Lines>86</Lines>
  <Paragraphs>24</Paragraphs>
  <ScaleCrop>false</ScaleCrop>
  <Company/>
  <LinksUpToDate>false</LinksUpToDate>
  <CharactersWithSpaces>12134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Bahia, Galen</dc:creator>
  <cp:keywords/>
  <dc:description/>
  <cp:lastModifiedBy>Bahia, Galen</cp:lastModifiedBy>
  <cp:revision>2</cp:revision>
  <dcterms:created xsi:type="dcterms:W3CDTF">2022-05-20T13:51:00Z</dcterms:created>
  <dcterms:modified xsi:type="dcterms:W3CDTF">2022-06-08T07:39:00Z</dcterms:modified>
</cp:coreProperties>
</file>