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9" w:rsidRPr="00704029" w:rsidRDefault="00704029" w:rsidP="00704029">
      <w:pPr>
        <w:shd w:val="clear" w:color="auto" w:fill="FFFFFF"/>
        <w:spacing w:before="100" w:beforeAutospacing="1" w:after="100" w:afterAutospacing="1" w:line="336" w:lineRule="atLeast"/>
        <w:jc w:val="center"/>
        <w:outlineLvl w:val="0"/>
        <w:rPr>
          <w:rFonts w:ascii="Cambria" w:hAnsi="Cambria" w:cs="Calibri"/>
          <w:b/>
          <w:bCs/>
          <w:color w:val="000000"/>
          <w:kern w:val="36"/>
          <w:sz w:val="36"/>
          <w:szCs w:val="36"/>
        </w:rPr>
      </w:pPr>
      <w:r w:rsidRPr="00704029">
        <w:rPr>
          <w:rFonts w:ascii="Cambria" w:hAnsi="Cambria" w:cs="Calibri"/>
          <w:b/>
          <w:bCs/>
          <w:color w:val="000000"/>
          <w:kern w:val="36"/>
          <w:sz w:val="36"/>
          <w:szCs w:val="36"/>
        </w:rPr>
        <w:t>Public Economic UK 2012</w:t>
      </w:r>
    </w:p>
    <w:p w:rsidR="00704029" w:rsidRPr="00704029" w:rsidRDefault="00704029" w:rsidP="00704029">
      <w:pPr>
        <w:shd w:val="clear" w:color="auto" w:fill="FFFFFF"/>
        <w:spacing w:after="48" w:line="336" w:lineRule="atLeast"/>
        <w:jc w:val="center"/>
        <w:outlineLvl w:val="2"/>
        <w:rPr>
          <w:rFonts w:ascii="Cambria" w:hAnsi="Cambria" w:cs="Calibri"/>
          <w:b/>
          <w:bCs/>
          <w:color w:val="000000"/>
          <w:sz w:val="29"/>
          <w:szCs w:val="29"/>
        </w:rPr>
      </w:pPr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t> Sponsored by</w:t>
      </w:r>
      <w:proofErr w:type="gramStart"/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t>:</w:t>
      </w:r>
      <w:proofErr w:type="gramEnd"/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br/>
        <w:t>HM Revenue and Customs, HM Treasury</w:t>
      </w:r>
    </w:p>
    <w:p w:rsidR="00704029" w:rsidRPr="00704029" w:rsidRDefault="00704029" w:rsidP="00704029">
      <w:pPr>
        <w:shd w:val="clear" w:color="auto" w:fill="FFFFFF"/>
        <w:spacing w:after="48" w:line="336" w:lineRule="atLeast"/>
        <w:jc w:val="center"/>
        <w:outlineLvl w:val="2"/>
        <w:rPr>
          <w:rFonts w:ascii="Cambria" w:hAnsi="Cambria" w:cs="Calibri"/>
          <w:b/>
          <w:bCs/>
          <w:color w:val="000000"/>
          <w:sz w:val="29"/>
          <w:szCs w:val="29"/>
        </w:rPr>
      </w:pPr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t>Scarman House, University of Warwick</w:t>
      </w:r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br/>
        <w:t>25th and 26th September 2012</w:t>
      </w:r>
      <w:r w:rsidRPr="00704029">
        <w:rPr>
          <w:rFonts w:ascii="Cambria" w:hAnsi="Cambria" w:cs="Calibri"/>
          <w:b/>
          <w:bCs/>
          <w:color w:val="000000"/>
          <w:sz w:val="29"/>
          <w:szCs w:val="29"/>
        </w:rPr>
        <w:br/>
        <w:t>*************************</w:t>
      </w:r>
    </w:p>
    <w:p w:rsidR="00704029" w:rsidRDefault="00704029" w:rsidP="00704029">
      <w:pPr>
        <w:shd w:val="clear" w:color="auto" w:fill="FFFFFF"/>
        <w:spacing w:after="72" w:line="336" w:lineRule="atLeast"/>
        <w:outlineLvl w:val="1"/>
        <w:rPr>
          <w:rFonts w:ascii="Cambria" w:hAnsi="Cambria" w:cs="Calibri"/>
          <w:b/>
          <w:bCs/>
          <w:color w:val="000000"/>
          <w:sz w:val="32"/>
          <w:szCs w:val="32"/>
        </w:rPr>
      </w:pPr>
    </w:p>
    <w:p w:rsidR="00704029" w:rsidRPr="00704029" w:rsidRDefault="00704029" w:rsidP="00CF155B">
      <w:pPr>
        <w:shd w:val="clear" w:color="auto" w:fill="FFFFFF"/>
        <w:spacing w:after="72" w:line="336" w:lineRule="atLeast"/>
        <w:jc w:val="center"/>
        <w:outlineLvl w:val="1"/>
        <w:rPr>
          <w:rFonts w:ascii="Cambria" w:hAnsi="Cambria" w:cs="Calibri"/>
          <w:b/>
          <w:bCs/>
          <w:color w:val="000000"/>
          <w:sz w:val="32"/>
          <w:szCs w:val="32"/>
        </w:rPr>
      </w:pPr>
      <w:r w:rsidRPr="00704029">
        <w:rPr>
          <w:rFonts w:ascii="Cambria" w:hAnsi="Cambria" w:cs="Calibri"/>
          <w:b/>
          <w:bCs/>
          <w:color w:val="000000"/>
          <w:sz w:val="32"/>
          <w:szCs w:val="32"/>
        </w:rPr>
        <w:t>Tuesday 25th September</w:t>
      </w:r>
      <w:r w:rsidR="00CF155B">
        <w:rPr>
          <w:rFonts w:ascii="Cambria" w:hAnsi="Cambria" w:cs="Calibri"/>
          <w:b/>
          <w:bCs/>
          <w:color w:val="000000"/>
          <w:sz w:val="32"/>
          <w:szCs w:val="32"/>
        </w:rPr>
        <w:br/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11.00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am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– 11.30am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COFFEE/TEA AND REGISTRATION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11.30am – 1.00pm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 xml:space="preserve">SESSION </w:t>
      </w:r>
      <w:proofErr w:type="gramStart"/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1 :</w:t>
      </w:r>
      <w:proofErr w:type="gramEnd"/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 xml:space="preserve"> POLITICAL ECONOMICS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Valentino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Larcinese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(LSE)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“Crime and Punishment in the UK: Accountability Channels Following the MPs’ Expenses Scandal” (with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Indraneel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Sircar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>)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Michela Redoano (Warwick)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"Political Competition, Tax Salience and Accountability: Theory</w:t>
      </w:r>
      <w:r>
        <w:rPr>
          <w:rFonts w:ascii="Calibri" w:hAnsi="Calibri" w:cs="Calibri"/>
          <w:color w:val="000000"/>
          <w:sz w:val="21"/>
          <w:szCs w:val="21"/>
        </w:rPr>
        <w:t xml:space="preserve"> and Some Evidence from Italy” </w:t>
      </w:r>
      <w:r w:rsidRPr="00704029">
        <w:rPr>
          <w:rFonts w:ascii="Calibri" w:hAnsi="Calibri" w:cs="Calibri"/>
          <w:color w:val="000000"/>
          <w:sz w:val="21"/>
          <w:szCs w:val="21"/>
        </w:rPr>
        <w:t>(with Emanuele Bracco and Francesco Porcelli)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1.pm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- 2.pm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LUNCH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2.pm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– 4.pm</w:t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 xml:space="preserve">SESSION 2: FISCAL POLICY (Session organiser - Ethan </w:t>
      </w:r>
      <w:proofErr w:type="spellStart"/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Ilzetzki</w:t>
      </w:r>
      <w:proofErr w:type="spellEnd"/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)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Ethan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Ilzetzki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(LSE) </w:t>
      </w:r>
      <w:r w:rsidRPr="00704029"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Procyclical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fiscal policies in Developing Countries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Ben Lockwood (Warwick)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"</w:t>
      </w:r>
      <w:hyperlink r:id="rId5" w:history="1">
        <w:r w:rsidRPr="00CF155B">
          <w:rPr>
            <w:rFonts w:ascii="Calibri" w:hAnsi="Calibri" w:cs="Calibri"/>
            <w:color w:val="123E5A"/>
            <w:sz w:val="21"/>
            <w:szCs w:val="21"/>
          </w:rPr>
          <w:t xml:space="preserve">How should financial intermediation </w:t>
        </w:r>
        <w:proofErr w:type="gramStart"/>
        <w:r w:rsidRPr="00CF155B">
          <w:rPr>
            <w:rFonts w:ascii="Calibri" w:hAnsi="Calibri" w:cs="Calibri"/>
            <w:color w:val="123E5A"/>
            <w:sz w:val="21"/>
            <w:szCs w:val="21"/>
          </w:rPr>
          <w:t>be</w:t>
        </w:r>
        <w:proofErr w:type="gramEnd"/>
        <w:r w:rsidRPr="00CF155B">
          <w:rPr>
            <w:rFonts w:ascii="Calibri" w:hAnsi="Calibri" w:cs="Calibri"/>
            <w:color w:val="123E5A"/>
            <w:sz w:val="21"/>
            <w:szCs w:val="21"/>
          </w:rPr>
          <w:t xml:space="preserve"> taxed?”</w:t>
        </w:r>
      </w:hyperlink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Giancarlo Corsetti (Cambridge)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"</w:t>
      </w:r>
      <w:hyperlink r:id="rId6" w:history="1">
        <w:r w:rsidRPr="00CF155B">
          <w:rPr>
            <w:rFonts w:ascii="Calibri" w:hAnsi="Calibri" w:cs="Calibri"/>
            <w:color w:val="123E5A"/>
            <w:sz w:val="21"/>
            <w:szCs w:val="21"/>
          </w:rPr>
          <w:t>Sovereign risk and macroeconomic stability</w:t>
        </w:r>
      </w:hyperlink>
      <w:r w:rsidRPr="00704029">
        <w:rPr>
          <w:rFonts w:ascii="Calibri" w:hAnsi="Calibri" w:cs="Calibri"/>
          <w:color w:val="000000"/>
          <w:sz w:val="21"/>
          <w:szCs w:val="21"/>
        </w:rPr>
        <w:t>"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4.00 – 4.30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COFFEE/TEA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4.30 – 6.30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SPECIAL SESSION: Taxing the Rich (Session Organiser - Sarah Smith)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Tony Atkinson (University of Oxford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)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Camille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Landais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(Stanford University)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Paul Johnson (Institute for Fiscal Studies)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Chris Sanger (Head of Tax Policy, Ernst and Young)</w:t>
      </w:r>
    </w:p>
    <w:p w:rsid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 6.30pm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DRINKS AT THE BAR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7.30pm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DINNER</w:t>
      </w:r>
    </w:p>
    <w:p w:rsidR="00704029" w:rsidRPr="00704029" w:rsidRDefault="00704029" w:rsidP="00704029">
      <w:pPr>
        <w:shd w:val="clear" w:color="auto" w:fill="FFFFFF"/>
        <w:spacing w:after="72" w:line="336" w:lineRule="atLeast"/>
        <w:jc w:val="center"/>
        <w:outlineLvl w:val="1"/>
        <w:rPr>
          <w:rFonts w:ascii="Cambria" w:hAnsi="Cambria" w:cs="Calibri"/>
          <w:b/>
          <w:bCs/>
          <w:color w:val="000000"/>
          <w:sz w:val="32"/>
          <w:szCs w:val="32"/>
        </w:rPr>
      </w:pPr>
      <w:r w:rsidRPr="00704029">
        <w:rPr>
          <w:rFonts w:ascii="Cambria" w:hAnsi="Cambria" w:cs="Calibri"/>
          <w:b/>
          <w:bCs/>
          <w:color w:val="000000"/>
          <w:sz w:val="32"/>
          <w:szCs w:val="32"/>
        </w:rPr>
        <w:lastRenderedPageBreak/>
        <w:t>Wednesday 26th September</w:t>
      </w:r>
    </w:p>
    <w:p w:rsid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9.00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am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– 10.40am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PhD SESSION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Oliver Latham (Cambridge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)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br/>
        <w:t>“</w:t>
      </w:r>
      <w:hyperlink r:id="rId7" w:history="1">
        <w:r w:rsidRPr="00CF155B">
          <w:rPr>
            <w:rFonts w:ascii="Calibri" w:hAnsi="Calibri" w:cs="Calibri"/>
            <w:color w:val="123E5A"/>
            <w:sz w:val="21"/>
            <w:szCs w:val="21"/>
          </w:rPr>
          <w:t>Politicization of Intelligence Reporting: Evidence from the Cold War</w:t>
        </w:r>
      </w:hyperlink>
      <w:r w:rsidRPr="00704029">
        <w:rPr>
          <w:rFonts w:ascii="Calibri" w:hAnsi="Calibri" w:cs="Calibri"/>
          <w:color w:val="000000"/>
          <w:sz w:val="21"/>
          <w:szCs w:val="21"/>
        </w:rPr>
        <w:t>”</w:t>
      </w:r>
      <w:r w:rsidRPr="00704029">
        <w:rPr>
          <w:rFonts w:ascii="Calibri" w:hAnsi="Calibri" w:cs="Calibri"/>
          <w:color w:val="000000"/>
          <w:sz w:val="21"/>
          <w:szCs w:val="21"/>
        </w:rPr>
        <w:br/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Jake Bradley (Bristol)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“Public Sector Wage Policy and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LaborMarket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Equilibrium: A Structural Model”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(with </w:t>
      </w:r>
      <w:r w:rsidR="00802A31">
        <w:rPr>
          <w:rFonts w:ascii="Calibri" w:hAnsi="Calibri" w:cs="Calibri"/>
          <w:color w:val="000000"/>
          <w:sz w:val="21"/>
          <w:szCs w:val="21"/>
        </w:rPr>
        <w:t xml:space="preserve">Fabien </w:t>
      </w:r>
      <w:r w:rsidRPr="00704029">
        <w:rPr>
          <w:rFonts w:ascii="Calibri" w:hAnsi="Calibri" w:cs="Calibri"/>
          <w:color w:val="000000"/>
          <w:sz w:val="21"/>
          <w:szCs w:val="21"/>
        </w:rPr>
        <w:t xml:space="preserve">Postel-Vinay and </w:t>
      </w:r>
      <w:r w:rsidR="00802A31">
        <w:rPr>
          <w:rFonts w:ascii="Calibri" w:hAnsi="Calibri" w:cs="Calibri"/>
          <w:color w:val="000000"/>
          <w:sz w:val="21"/>
          <w:szCs w:val="21"/>
        </w:rPr>
        <w:t xml:space="preserve">Helene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Turon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>)</w:t>
      </w:r>
    </w:p>
    <w:p w:rsidR="00CF155B" w:rsidRDefault="00704029" w:rsidP="00CF155B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Paul Baker (Cambridge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)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br/>
        <w:t>“</w:t>
      </w:r>
      <w:hyperlink r:id="rId8" w:history="1">
        <w:r w:rsidRPr="00CF155B">
          <w:rPr>
            <w:rFonts w:ascii="Calibri" w:hAnsi="Calibri" w:cs="Calibri"/>
            <w:color w:val="123E5A"/>
            <w:sz w:val="21"/>
            <w:szCs w:val="21"/>
          </w:rPr>
          <w:t>An Analysis of Double Taxation Treaties and their Effect on Foreign Direct Investment</w:t>
        </w:r>
      </w:hyperlink>
      <w:r w:rsidRPr="00704029">
        <w:rPr>
          <w:rFonts w:ascii="Calibri" w:hAnsi="Calibri" w:cs="Calibri"/>
          <w:color w:val="000000"/>
          <w:sz w:val="21"/>
          <w:szCs w:val="21"/>
        </w:rPr>
        <w:t>”</w:t>
      </w:r>
      <w:r w:rsidR="00CF155B" w:rsidRPr="00CF155B">
        <w:rPr>
          <w:rFonts w:ascii="Calibri" w:hAnsi="Calibri" w:cs="Calibri"/>
          <w:color w:val="000000"/>
          <w:sz w:val="21"/>
          <w:szCs w:val="21"/>
        </w:rPr>
        <w:br/>
      </w:r>
    </w:p>
    <w:p w:rsidR="00CF155B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>10.40</w:t>
      </w: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>am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– 11.00am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COFFEE/TEA</w:t>
      </w:r>
      <w:r w:rsidR="00CF155B">
        <w:rPr>
          <w:rFonts w:ascii="Calibri" w:hAnsi="Calibri" w:cs="Calibri"/>
          <w:color w:val="000000"/>
          <w:sz w:val="21"/>
          <w:szCs w:val="21"/>
        </w:rPr>
        <w:br/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11am – 1.00pm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SESSION 3: EMPIRICAL ANALYSIS OF PUBLIC POLICY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Magne Mogstad (UCL)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“Peer Effects in Program Participation” (with Gordon Dahl and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Katrine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Løken)</w:t>
      </w:r>
      <w:r w:rsidRPr="00704029">
        <w:rPr>
          <w:rFonts w:ascii="Calibri" w:hAnsi="Calibri" w:cs="Calibri"/>
          <w:color w:val="000000"/>
          <w:sz w:val="21"/>
          <w:szCs w:val="21"/>
        </w:rPr>
        <w:br/>
      </w:r>
      <w:r w:rsidRPr="00704029">
        <w:rPr>
          <w:rFonts w:ascii="Calibri" w:hAnsi="Calibri" w:cs="Calibri"/>
          <w:color w:val="000000"/>
          <w:sz w:val="21"/>
          <w:szCs w:val="21"/>
        </w:rPr>
        <w:br/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Wenchao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 xml:space="preserve"> Jin (IFS)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“National Minimum Wage and Young people’s Education and Labour Market Outcomes” (with Claire Crawford, Ellen Greaves, Jo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Swaffield</w:t>
      </w:r>
      <w:proofErr w:type="spellEnd"/>
      <w:r w:rsidR="00817CCB">
        <w:rPr>
          <w:rFonts w:ascii="Calibri" w:hAnsi="Calibri" w:cs="Calibri"/>
          <w:color w:val="000000"/>
          <w:sz w:val="21"/>
          <w:szCs w:val="21"/>
        </w:rPr>
        <w:t xml:space="preserve"> and Anna Vignoles</w:t>
      </w:r>
      <w:bookmarkStart w:id="0" w:name="_GoBack"/>
      <w:bookmarkEnd w:id="0"/>
      <w:r w:rsidRPr="00704029">
        <w:rPr>
          <w:rFonts w:ascii="Calibri" w:hAnsi="Calibri" w:cs="Calibri"/>
          <w:color w:val="000000"/>
          <w:sz w:val="21"/>
          <w:szCs w:val="21"/>
        </w:rPr>
        <w:t>)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Hamish Low (Cambridge)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 xml:space="preserve">“Disability Risk and the Value of Disability Insurance” </w:t>
      </w:r>
      <w:r w:rsidR="00CF155B">
        <w:rPr>
          <w:rFonts w:ascii="Calibri" w:hAnsi="Calibri" w:cs="Calibri"/>
          <w:color w:val="000000"/>
          <w:sz w:val="21"/>
          <w:szCs w:val="21"/>
        </w:rPr>
        <w:br/>
      </w:r>
      <w:r w:rsidRPr="00704029">
        <w:rPr>
          <w:rFonts w:ascii="Calibri" w:hAnsi="Calibri" w:cs="Calibri"/>
          <w:color w:val="000000"/>
          <w:sz w:val="21"/>
          <w:szCs w:val="21"/>
        </w:rPr>
        <w:t xml:space="preserve">(with Luigi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Pistaferri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>)</w:t>
      </w:r>
      <w:r w:rsidR="00CF155B">
        <w:rPr>
          <w:rFonts w:ascii="Calibri" w:hAnsi="Calibri" w:cs="Calibri"/>
          <w:color w:val="000000"/>
          <w:sz w:val="21"/>
          <w:szCs w:val="21"/>
        </w:rPr>
        <w:br/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1.00pm - 2.00pm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LUNCH</w:t>
      </w:r>
      <w:r w:rsidR="00CF155B">
        <w:rPr>
          <w:rFonts w:ascii="Calibri" w:hAnsi="Calibri" w:cs="Calibri"/>
          <w:b/>
          <w:bCs/>
          <w:color w:val="000000"/>
          <w:sz w:val="21"/>
          <w:szCs w:val="21"/>
        </w:rPr>
        <w:br/>
      </w:r>
    </w:p>
    <w:p w:rsidR="00704029" w:rsidRPr="00704029" w:rsidRDefault="00704029" w:rsidP="00704029">
      <w:pPr>
        <w:shd w:val="clear" w:color="auto" w:fill="FFFFFF"/>
        <w:spacing w:after="240"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2.00pm - 3.30pm </w:t>
      </w:r>
      <w:r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bCs/>
          <w:color w:val="000000"/>
          <w:sz w:val="21"/>
          <w:szCs w:val="21"/>
        </w:rPr>
        <w:t>SESSION 4: HMRC SESSION</w:t>
      </w:r>
    </w:p>
    <w:p w:rsidR="00704029" w:rsidRPr="00704029" w:rsidRDefault="00704029" w:rsidP="00704029">
      <w:pPr>
        <w:shd w:val="clear" w:color="auto" w:fill="FFFFFF"/>
        <w:spacing w:after="240" w:line="315" w:lineRule="atLeast"/>
        <w:ind w:left="720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704029">
        <w:rPr>
          <w:rFonts w:ascii="Calibri" w:hAnsi="Calibri" w:cs="Calibri"/>
          <w:color w:val="000000"/>
          <w:sz w:val="21"/>
          <w:szCs w:val="21"/>
        </w:rPr>
        <w:t xml:space="preserve">Gareth Myles (Exeter and HMRC) 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“</w:t>
      </w:r>
      <w:hyperlink r:id="rId9" w:history="1">
        <w:r w:rsidRPr="00CF155B">
          <w:rPr>
            <w:rFonts w:ascii="Calibri" w:hAnsi="Calibri" w:cs="Calibri"/>
            <w:color w:val="123E5A"/>
            <w:sz w:val="21"/>
            <w:szCs w:val="21"/>
          </w:rPr>
          <w:t>Optimal Audit Policy for a Tax Evasion Network</w:t>
        </w:r>
      </w:hyperlink>
      <w:r w:rsidRPr="00704029">
        <w:rPr>
          <w:rFonts w:ascii="Calibri" w:hAnsi="Calibri" w:cs="Calibri"/>
          <w:color w:val="000000"/>
          <w:sz w:val="21"/>
          <w:szCs w:val="21"/>
        </w:rPr>
        <w:t xml:space="preserve">”· </w:t>
      </w:r>
      <w:r w:rsidRPr="00704029">
        <w:rPr>
          <w:rFonts w:ascii="Calibri" w:hAnsi="Calibri" w:cs="Calibri"/>
          <w:color w:val="000000"/>
          <w:sz w:val="21"/>
          <w:szCs w:val="21"/>
        </w:rPr>
        <w:br/>
      </w:r>
      <w:r w:rsidRPr="00704029">
        <w:rPr>
          <w:rFonts w:ascii="Calibri" w:hAnsi="Calibri" w:cs="Calibri"/>
          <w:color w:val="000000"/>
          <w:sz w:val="21"/>
          <w:szCs w:val="21"/>
        </w:rPr>
        <w:br/>
        <w:t>Helen Simpson (Bristol)</w:t>
      </w:r>
      <w:r w:rsidRPr="00704029">
        <w:rPr>
          <w:rFonts w:ascii="Calibri" w:hAnsi="Calibri" w:cs="Calibri"/>
          <w:color w:val="000000"/>
          <w:sz w:val="21"/>
          <w:szCs w:val="21"/>
        </w:rPr>
        <w:br/>
        <w:t>"Are Governments Aware of Agglomeration Economies?</w:t>
      </w:r>
      <w:proofErr w:type="gramEnd"/>
      <w:r w:rsidRPr="00704029">
        <w:rPr>
          <w:rFonts w:ascii="Calibri" w:hAnsi="Calibri" w:cs="Calibri"/>
          <w:color w:val="000000"/>
          <w:sz w:val="21"/>
          <w:szCs w:val="21"/>
        </w:rPr>
        <w:t xml:space="preserve"> Evidence from Regional Grants in Great Britain" (with Marius </w:t>
      </w:r>
      <w:proofErr w:type="spellStart"/>
      <w:r w:rsidRPr="00704029">
        <w:rPr>
          <w:rFonts w:ascii="Calibri" w:hAnsi="Calibri" w:cs="Calibri"/>
          <w:color w:val="000000"/>
          <w:sz w:val="21"/>
          <w:szCs w:val="21"/>
        </w:rPr>
        <w:t>Brulhart</w:t>
      </w:r>
      <w:proofErr w:type="spellEnd"/>
      <w:r w:rsidRPr="00704029">
        <w:rPr>
          <w:rFonts w:ascii="Calibri" w:hAnsi="Calibri" w:cs="Calibri"/>
          <w:color w:val="000000"/>
          <w:sz w:val="21"/>
          <w:szCs w:val="21"/>
        </w:rPr>
        <w:t>)</w:t>
      </w:r>
      <w:r w:rsidR="00CF155B">
        <w:rPr>
          <w:rFonts w:ascii="Calibri" w:hAnsi="Calibri" w:cs="Calibri"/>
          <w:color w:val="000000"/>
          <w:sz w:val="21"/>
          <w:szCs w:val="21"/>
        </w:rPr>
        <w:br/>
      </w:r>
    </w:p>
    <w:p w:rsidR="00704029" w:rsidRPr="00704029" w:rsidRDefault="00704029" w:rsidP="00704029">
      <w:pPr>
        <w:shd w:val="clear" w:color="auto" w:fill="FFFFFF"/>
        <w:spacing w:line="315" w:lineRule="atLeast"/>
        <w:rPr>
          <w:rFonts w:ascii="Calibri" w:hAnsi="Calibri" w:cs="Calibri"/>
          <w:color w:val="000000"/>
          <w:sz w:val="21"/>
          <w:szCs w:val="21"/>
        </w:rPr>
      </w:pPr>
      <w:r w:rsidRPr="00704029">
        <w:rPr>
          <w:rFonts w:ascii="Calibri" w:hAnsi="Calibri" w:cs="Calibri"/>
          <w:color w:val="000000"/>
          <w:sz w:val="21"/>
          <w:szCs w:val="21"/>
        </w:rPr>
        <w:t xml:space="preserve">3.30pm </w:t>
      </w:r>
      <w:r>
        <w:rPr>
          <w:rFonts w:ascii="Calibri" w:hAnsi="Calibri" w:cs="Calibri"/>
          <w:color w:val="000000"/>
          <w:sz w:val="21"/>
          <w:szCs w:val="21"/>
        </w:rPr>
        <w:tab/>
      </w:r>
      <w:r>
        <w:rPr>
          <w:rFonts w:ascii="Calibri" w:hAnsi="Calibri" w:cs="Calibri"/>
          <w:color w:val="000000"/>
          <w:sz w:val="21"/>
          <w:szCs w:val="21"/>
        </w:rPr>
        <w:tab/>
      </w:r>
      <w:r w:rsidR="00CF155B">
        <w:rPr>
          <w:rFonts w:ascii="Calibri" w:hAnsi="Calibri" w:cs="Calibri"/>
          <w:color w:val="000000"/>
          <w:sz w:val="21"/>
          <w:szCs w:val="21"/>
        </w:rPr>
        <w:tab/>
      </w:r>
      <w:r w:rsidRPr="00704029">
        <w:rPr>
          <w:rFonts w:ascii="Calibri" w:hAnsi="Calibri" w:cs="Calibri"/>
          <w:b/>
          <w:color w:val="000000"/>
          <w:sz w:val="21"/>
          <w:szCs w:val="21"/>
        </w:rPr>
        <w:t>CLOSE</w:t>
      </w:r>
    </w:p>
    <w:p w:rsidR="00B90D94" w:rsidRDefault="00B90D94"/>
    <w:sectPr w:rsidR="00B90D94" w:rsidSect="00704029">
      <w:pgSz w:w="11906" w:h="16838"/>
      <w:pgMar w:top="1134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1C2673"/>
    <w:rsid w:val="00704029"/>
    <w:rsid w:val="00802A31"/>
    <w:rsid w:val="00817CCB"/>
    <w:rsid w:val="00B90D94"/>
    <w:rsid w:val="00C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4029"/>
    <w:pPr>
      <w:spacing w:before="100" w:beforeAutospacing="1" w:after="100" w:afterAutospacing="1" w:line="336" w:lineRule="atLeast"/>
      <w:outlineLvl w:val="0"/>
    </w:pPr>
    <w:rPr>
      <w:rFonts w:ascii="Cambria" w:hAnsi="Cambria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04029"/>
    <w:pPr>
      <w:spacing w:after="72" w:line="33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04029"/>
    <w:pPr>
      <w:spacing w:after="48" w:line="336" w:lineRule="atLeast"/>
      <w:outlineLvl w:val="2"/>
    </w:pPr>
    <w:rPr>
      <w:rFonts w:ascii="Cambria" w:hAnsi="Cambri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29"/>
    <w:rPr>
      <w:rFonts w:ascii="Cambria" w:hAnsi="Cambria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4029"/>
    <w:rPr>
      <w:rFonts w:ascii="Cambria" w:hAnsi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04029"/>
    <w:rPr>
      <w:rFonts w:ascii="Cambria" w:hAnsi="Cambria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704029"/>
    <w:rPr>
      <w:color w:val="123E5A"/>
      <w:u w:val="single"/>
    </w:rPr>
  </w:style>
  <w:style w:type="character" w:styleId="Strong">
    <w:name w:val="Strong"/>
    <w:basedOn w:val="DefaultParagraphFont"/>
    <w:uiPriority w:val="22"/>
    <w:qFormat/>
    <w:rsid w:val="00704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4029"/>
    <w:pPr>
      <w:spacing w:before="100" w:beforeAutospacing="1" w:after="100" w:afterAutospacing="1" w:line="336" w:lineRule="atLeast"/>
      <w:outlineLvl w:val="0"/>
    </w:pPr>
    <w:rPr>
      <w:rFonts w:ascii="Cambria" w:hAnsi="Cambria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04029"/>
    <w:pPr>
      <w:spacing w:after="72" w:line="33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04029"/>
    <w:pPr>
      <w:spacing w:after="48" w:line="336" w:lineRule="atLeast"/>
      <w:outlineLvl w:val="2"/>
    </w:pPr>
    <w:rPr>
      <w:rFonts w:ascii="Cambria" w:hAnsi="Cambria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029"/>
    <w:rPr>
      <w:rFonts w:ascii="Cambria" w:hAnsi="Cambria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4029"/>
    <w:rPr>
      <w:rFonts w:ascii="Cambria" w:hAnsi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04029"/>
    <w:rPr>
      <w:rFonts w:ascii="Cambria" w:hAnsi="Cambria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704029"/>
    <w:rPr>
      <w:color w:val="123E5A"/>
      <w:u w:val="single"/>
    </w:rPr>
  </w:style>
  <w:style w:type="character" w:styleId="Strong">
    <w:name w:val="Strong"/>
    <w:basedOn w:val="DefaultParagraphFont"/>
    <w:uiPriority w:val="22"/>
    <w:qFormat/>
    <w:rsid w:val="00704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918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rwick.ac.uk/fac/soc/economics/news_events/forums/conferences/peuk12/paul_l__baker_dtts_on_fdi_23_may_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warwick.ac.uk/fac/soc/economics/news_events/forums/conferences/peuk12/cia_politicization_oliver_latha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warwick.ac.uk/fac/soc/economics/news_events/forums/conferences/peuk12/ckm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2.warwick.ac.uk/fac/soc/economics/news_events/forums/conferences/peuk12/fs_vat_17_april_201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warwick.ac.uk/fac/soc/economics/news_events/forums/conferences/peuk12/econpsy04-06-12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55AE00DD</Template>
  <TotalTime>55</TotalTime>
  <Pages>2</Pages>
  <Words>328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brown</dc:creator>
  <cp:keywords/>
  <dc:description/>
  <cp:lastModifiedBy>fiona brown</cp:lastModifiedBy>
  <cp:revision>2</cp:revision>
  <cp:lastPrinted>2012-09-24T10:41:00Z</cp:lastPrinted>
  <dcterms:created xsi:type="dcterms:W3CDTF">2012-09-24T13:06:00Z</dcterms:created>
  <dcterms:modified xsi:type="dcterms:W3CDTF">2012-09-24T13:06:00Z</dcterms:modified>
</cp:coreProperties>
</file>