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A07055" w14:textId="77777777" w:rsidR="007E5981" w:rsidRPr="001E7EDB" w:rsidRDefault="007E5981" w:rsidP="007E5981">
      <w:pPr>
        <w:rPr>
          <w:rFonts w:ascii="Garamond" w:hAnsi="Garamond"/>
          <w:sz w:val="24"/>
          <w:szCs w:val="24"/>
        </w:rPr>
      </w:pPr>
      <w:bookmarkStart w:id="0" w:name="_GoBack"/>
      <w:bookmarkEnd w:id="0"/>
      <w:r w:rsidRPr="001E7EDB">
        <w:rPr>
          <w:rFonts w:ascii="Garamond" w:hAnsi="Garamond"/>
          <w:sz w:val="24"/>
          <w:szCs w:val="24"/>
        </w:rPr>
        <w:t>University of Warwick                                                                     Department of Economics</w:t>
      </w:r>
    </w:p>
    <w:p w14:paraId="2C024B5D" w14:textId="77777777" w:rsidR="007E5981" w:rsidRPr="001E7EDB" w:rsidRDefault="007E5981" w:rsidP="007E5981">
      <w:pPr>
        <w:rPr>
          <w:rFonts w:ascii="Garamond" w:hAnsi="Garamond"/>
          <w:sz w:val="24"/>
          <w:szCs w:val="24"/>
        </w:rPr>
      </w:pPr>
    </w:p>
    <w:p w14:paraId="6F120A7F" w14:textId="0B6683E4" w:rsidR="007E5981" w:rsidRPr="001E7EDB" w:rsidRDefault="007E5981" w:rsidP="007E5981">
      <w:pPr>
        <w:jc w:val="center"/>
        <w:rPr>
          <w:rFonts w:ascii="Garamond" w:hAnsi="Garamond"/>
          <w:b/>
          <w:sz w:val="24"/>
          <w:szCs w:val="24"/>
        </w:rPr>
      </w:pPr>
      <w:r w:rsidRPr="001E7EDB">
        <w:rPr>
          <w:rFonts w:ascii="Garamond" w:hAnsi="Garamond"/>
          <w:b/>
          <w:sz w:val="24"/>
          <w:szCs w:val="24"/>
        </w:rPr>
        <w:t>EC9</w:t>
      </w:r>
      <w:r w:rsidR="00C22A88">
        <w:rPr>
          <w:rFonts w:ascii="Garamond" w:hAnsi="Garamond"/>
          <w:b/>
          <w:sz w:val="24"/>
          <w:szCs w:val="24"/>
        </w:rPr>
        <w:t>D3</w:t>
      </w:r>
      <w:r w:rsidR="00B35B8E">
        <w:rPr>
          <w:rFonts w:ascii="Garamond" w:hAnsi="Garamond"/>
          <w:b/>
          <w:sz w:val="24"/>
          <w:szCs w:val="24"/>
        </w:rPr>
        <w:t>1</w:t>
      </w:r>
      <w:r w:rsidRPr="001E7EDB">
        <w:rPr>
          <w:rFonts w:ascii="Garamond" w:hAnsi="Garamond"/>
          <w:b/>
          <w:sz w:val="24"/>
          <w:szCs w:val="24"/>
        </w:rPr>
        <w:t xml:space="preserve"> – </w:t>
      </w:r>
      <w:r w:rsidR="00170F5D">
        <w:rPr>
          <w:rFonts w:ascii="Garamond" w:hAnsi="Garamond"/>
          <w:b/>
          <w:sz w:val="24"/>
          <w:szCs w:val="24"/>
        </w:rPr>
        <w:t xml:space="preserve">MSc. </w:t>
      </w:r>
      <w:r w:rsidR="00AA5455" w:rsidRPr="001E7EDB">
        <w:rPr>
          <w:rFonts w:ascii="Garamond" w:hAnsi="Garamond"/>
          <w:b/>
          <w:sz w:val="24"/>
          <w:szCs w:val="24"/>
        </w:rPr>
        <w:t>Microeconomics</w:t>
      </w:r>
      <w:r w:rsidR="00170F5D">
        <w:rPr>
          <w:rFonts w:ascii="Garamond" w:hAnsi="Garamond"/>
          <w:b/>
          <w:sz w:val="24"/>
          <w:szCs w:val="24"/>
        </w:rPr>
        <w:t xml:space="preserve"> – Part 1</w:t>
      </w:r>
    </w:p>
    <w:p w14:paraId="2F9BC9D7" w14:textId="77777777" w:rsidR="007E5981" w:rsidRPr="001E7EDB" w:rsidRDefault="007E5981" w:rsidP="007E5981">
      <w:pPr>
        <w:rPr>
          <w:rFonts w:ascii="Garamond" w:hAnsi="Garamond"/>
          <w:b/>
          <w:sz w:val="24"/>
          <w:szCs w:val="24"/>
        </w:rPr>
      </w:pPr>
    </w:p>
    <w:p w14:paraId="069B1BAB" w14:textId="77777777" w:rsidR="007E5981" w:rsidRPr="001E7EDB" w:rsidRDefault="007E5981" w:rsidP="007E5981">
      <w:pPr>
        <w:jc w:val="center"/>
        <w:rPr>
          <w:rFonts w:ascii="Garamond" w:hAnsi="Garamond"/>
          <w:sz w:val="24"/>
          <w:szCs w:val="24"/>
        </w:rPr>
      </w:pPr>
      <w:r w:rsidRPr="001E7EDB">
        <w:rPr>
          <w:rFonts w:ascii="Garamond" w:hAnsi="Garamond"/>
          <w:sz w:val="24"/>
          <w:szCs w:val="24"/>
        </w:rPr>
        <w:t>Prof. Francesco Squintani</w:t>
      </w:r>
    </w:p>
    <w:p w14:paraId="016C49FF" w14:textId="77777777" w:rsidR="007E5981" w:rsidRPr="001E7EDB" w:rsidRDefault="007E5981" w:rsidP="00975F39">
      <w:pPr>
        <w:jc w:val="both"/>
        <w:rPr>
          <w:rFonts w:ascii="Garamond" w:hAnsi="Garamond"/>
          <w:sz w:val="24"/>
          <w:szCs w:val="24"/>
        </w:rPr>
      </w:pPr>
    </w:p>
    <w:p w14:paraId="00B3F2C7" w14:textId="69D93761" w:rsidR="00457F5D" w:rsidRPr="00457F5D" w:rsidRDefault="00457F5D" w:rsidP="00457F5D">
      <w:pPr>
        <w:jc w:val="both"/>
        <w:rPr>
          <w:rFonts w:ascii="Garamond" w:hAnsi="Garamond"/>
          <w:sz w:val="24"/>
          <w:szCs w:val="24"/>
        </w:rPr>
      </w:pPr>
      <w:r w:rsidRPr="00457F5D">
        <w:rPr>
          <w:rFonts w:ascii="Garamond" w:hAnsi="Garamond" w:cs="Arial"/>
          <w:color w:val="000000"/>
          <w:sz w:val="24"/>
          <w:szCs w:val="24"/>
        </w:rPr>
        <w:t>The aim of this course is to: (</w:t>
      </w:r>
      <w:proofErr w:type="spellStart"/>
      <w:r w:rsidRPr="00457F5D">
        <w:rPr>
          <w:rFonts w:ascii="Garamond" w:hAnsi="Garamond" w:cs="Arial"/>
          <w:color w:val="000000"/>
          <w:sz w:val="24"/>
          <w:szCs w:val="24"/>
        </w:rPr>
        <w:t>i</w:t>
      </w:r>
      <w:proofErr w:type="spellEnd"/>
      <w:r w:rsidRPr="00457F5D">
        <w:rPr>
          <w:rFonts w:ascii="Garamond" w:hAnsi="Garamond" w:cs="Arial"/>
          <w:color w:val="000000"/>
          <w:sz w:val="24"/>
          <w:szCs w:val="24"/>
        </w:rPr>
        <w:t xml:space="preserve">) introduce and develop the analytical tools of graduate level Microeconomics with a special emphasis on mathematical models; (ii) provide the students with a firm grounding in classical Microeconomic Theory as well as its modern development. Topics include: Consumer theory, producer theory, general equilibrium, welfare, </w:t>
      </w:r>
      <w:r>
        <w:rPr>
          <w:rFonts w:ascii="Garamond" w:hAnsi="Garamond" w:cs="Arial"/>
          <w:color w:val="000000"/>
          <w:sz w:val="24"/>
          <w:szCs w:val="24"/>
        </w:rPr>
        <w:t>social choice.</w:t>
      </w:r>
      <w:r>
        <w:rPr>
          <w:rFonts w:ascii="Garamond" w:hAnsi="Garamond"/>
          <w:sz w:val="24"/>
          <w:szCs w:val="24"/>
        </w:rPr>
        <w:t xml:space="preserve"> </w:t>
      </w:r>
      <w:r w:rsidRPr="00457F5D">
        <w:rPr>
          <w:rFonts w:ascii="Garamond" w:hAnsi="Garamond" w:cstheme="minorHAnsi"/>
          <w:sz w:val="24"/>
          <w:szCs w:val="24"/>
        </w:rPr>
        <w:t>The main material will be delivered through a series of pre-recorded lectures, articulated around nine topics as detailed in the syllabus below. You will find the videos in Moodle.</w:t>
      </w:r>
      <w:r>
        <w:rPr>
          <w:rFonts w:ascii="Garamond" w:hAnsi="Garamond" w:cstheme="minorHAnsi"/>
          <w:sz w:val="24"/>
          <w:szCs w:val="24"/>
        </w:rPr>
        <w:t xml:space="preserve"> </w:t>
      </w:r>
      <w:r w:rsidRPr="00457F5D">
        <w:rPr>
          <w:rFonts w:ascii="Garamond" w:hAnsi="Garamond" w:cstheme="minorHAnsi"/>
          <w:sz w:val="24"/>
          <w:szCs w:val="24"/>
        </w:rPr>
        <w:t>Each week, there will be also a Q&amp;A session conducted in Teams on Fridays from 10 to 11, in which you’ll be able to ask questions about the material taught in the previous week</w:t>
      </w:r>
    </w:p>
    <w:p w14:paraId="6D1E40F5" w14:textId="77777777" w:rsidR="00457F5D" w:rsidRPr="001E7EDB" w:rsidRDefault="00457F5D" w:rsidP="00975F39">
      <w:pPr>
        <w:jc w:val="both"/>
        <w:rPr>
          <w:rFonts w:ascii="Garamond" w:hAnsi="Garamond" w:cs="Times New Roman"/>
          <w:sz w:val="24"/>
          <w:szCs w:val="24"/>
        </w:rPr>
      </w:pPr>
    </w:p>
    <w:p w14:paraId="14026885" w14:textId="77777777" w:rsidR="009715D0" w:rsidRPr="001E7EDB" w:rsidRDefault="009715D0" w:rsidP="009715D0">
      <w:pPr>
        <w:spacing w:after="0" w:line="240" w:lineRule="auto"/>
        <w:rPr>
          <w:rFonts w:ascii="Garamond" w:hAnsi="Garamond"/>
          <w:sz w:val="24"/>
          <w:szCs w:val="24"/>
          <w:lang w:val="en-US"/>
        </w:rPr>
      </w:pPr>
    </w:p>
    <w:p w14:paraId="207F42F7" w14:textId="67EF415D" w:rsidR="00B55754" w:rsidRDefault="00B55754" w:rsidP="00B55754">
      <w:pPr>
        <w:spacing w:after="0" w:line="240" w:lineRule="auto"/>
        <w:rPr>
          <w:rFonts w:ascii="Garamond" w:hAnsi="Garamond"/>
          <w:sz w:val="24"/>
          <w:szCs w:val="24"/>
        </w:rPr>
      </w:pPr>
      <w:r w:rsidRPr="001E7EDB">
        <w:rPr>
          <w:rFonts w:ascii="Garamond" w:hAnsi="Garamond"/>
          <w:sz w:val="24"/>
          <w:szCs w:val="24"/>
        </w:rPr>
        <w:t xml:space="preserve">Lecture 1. </w:t>
      </w:r>
      <w:r w:rsidRPr="001E7EDB">
        <w:rPr>
          <w:rFonts w:ascii="Garamond" w:hAnsi="Garamond"/>
          <w:sz w:val="24"/>
          <w:szCs w:val="24"/>
        </w:rPr>
        <w:tab/>
        <w:t>Consumer Theory I</w:t>
      </w:r>
    </w:p>
    <w:p w14:paraId="60AB6FC4" w14:textId="511B0F5D" w:rsidR="001E7EDB" w:rsidRPr="00931A12" w:rsidRDefault="001E7EDB" w:rsidP="00B55754">
      <w:pPr>
        <w:spacing w:after="0" w:line="240" w:lineRule="auto"/>
        <w:rPr>
          <w:rFonts w:ascii="Garamond" w:hAnsi="Garamond"/>
        </w:rPr>
      </w:pPr>
      <w:r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Pr="00931A12">
        <w:rPr>
          <w:rFonts w:ascii="Garamond" w:eastAsia="Times New Roman" w:hAnsi="Garamond" w:cs="Times New Roman"/>
          <w:lang w:eastAsia="en-GB"/>
        </w:rPr>
        <w:t>Axioms of choice</w:t>
      </w:r>
    </w:p>
    <w:p w14:paraId="5CA9241A" w14:textId="77777777" w:rsidR="00B55754" w:rsidRPr="00931A12" w:rsidRDefault="00B55754" w:rsidP="00B55754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931A12">
        <w:rPr>
          <w:rFonts w:ascii="Garamond" w:eastAsia="Times New Roman" w:hAnsi="Garamond" w:cs="Times New Roman"/>
          <w:lang w:eastAsia="en-GB"/>
        </w:rPr>
        <w:t>Individual Preferences</w:t>
      </w:r>
    </w:p>
    <w:p w14:paraId="025C9756" w14:textId="5FDABAA0" w:rsidR="00B55754" w:rsidRDefault="00B55754" w:rsidP="00B55754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931A12">
        <w:rPr>
          <w:rFonts w:ascii="Garamond" w:eastAsia="Times New Roman" w:hAnsi="Garamond" w:cs="Times New Roman"/>
          <w:lang w:eastAsia="en-GB"/>
        </w:rPr>
        <w:lastRenderedPageBreak/>
        <w:t>Utility Representation.</w:t>
      </w:r>
    </w:p>
    <w:p w14:paraId="47C4ACC4" w14:textId="27B40D7A" w:rsidR="00B55754" w:rsidRPr="001E7EDB" w:rsidRDefault="00B55754" w:rsidP="00B55754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7DB72C64" w14:textId="317316A5" w:rsidR="00B55754" w:rsidRPr="001E7EDB" w:rsidRDefault="00B55754" w:rsidP="00B55754">
      <w:pPr>
        <w:spacing w:after="0" w:line="240" w:lineRule="auto"/>
        <w:rPr>
          <w:rFonts w:ascii="Garamond" w:hAnsi="Garamond"/>
          <w:sz w:val="24"/>
          <w:szCs w:val="24"/>
        </w:rPr>
      </w:pPr>
      <w:r w:rsidRPr="001E7EDB">
        <w:rPr>
          <w:rFonts w:ascii="Garamond" w:hAnsi="Garamond"/>
          <w:sz w:val="24"/>
          <w:szCs w:val="24"/>
        </w:rPr>
        <w:t>Lecture 2</w:t>
      </w:r>
      <w:r w:rsidRPr="001E7EDB">
        <w:rPr>
          <w:rFonts w:ascii="Garamond" w:hAnsi="Garamond"/>
          <w:sz w:val="24"/>
          <w:szCs w:val="24"/>
        </w:rPr>
        <w:tab/>
        <w:t>Consumer Theory II.</w:t>
      </w:r>
    </w:p>
    <w:p w14:paraId="278F118F" w14:textId="77777777" w:rsidR="00B55754" w:rsidRPr="00931A12" w:rsidRDefault="00B55754" w:rsidP="00B55754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931A12">
        <w:rPr>
          <w:rFonts w:ascii="Garamond" w:eastAsia="Times New Roman" w:hAnsi="Garamond" w:cs="Times New Roman"/>
          <w:lang w:eastAsia="en-GB"/>
        </w:rPr>
        <w:t>Utility Maximization</w:t>
      </w:r>
    </w:p>
    <w:p w14:paraId="3E3F25F0" w14:textId="77777777" w:rsidR="00B55754" w:rsidRPr="00931A12" w:rsidRDefault="00B55754" w:rsidP="00B55754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931A12">
        <w:rPr>
          <w:rFonts w:ascii="Garamond" w:eastAsia="Times New Roman" w:hAnsi="Garamond" w:cs="Times New Roman"/>
          <w:lang w:eastAsia="en-GB"/>
        </w:rPr>
        <w:t>Expenditure Minimization</w:t>
      </w:r>
    </w:p>
    <w:p w14:paraId="5F24BFE8" w14:textId="326094F4" w:rsidR="00B55754" w:rsidRPr="00931A12" w:rsidRDefault="00B55754" w:rsidP="00B55754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931A12">
        <w:rPr>
          <w:rFonts w:ascii="Garamond" w:eastAsia="Times New Roman" w:hAnsi="Garamond" w:cs="Times New Roman"/>
          <w:lang w:eastAsia="en-GB"/>
        </w:rPr>
        <w:t>Demand Functions.</w:t>
      </w:r>
    </w:p>
    <w:p w14:paraId="1FE305EB" w14:textId="77777777" w:rsidR="00B55754" w:rsidRPr="00B55754" w:rsidRDefault="00B55754" w:rsidP="00B55754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7C1DC404" w14:textId="1DF36B5D" w:rsidR="00931A12" w:rsidRPr="001E7EDB" w:rsidRDefault="00B55754" w:rsidP="00931A12">
      <w:pPr>
        <w:spacing w:after="0" w:line="240" w:lineRule="auto"/>
        <w:rPr>
          <w:rFonts w:ascii="Garamond" w:hAnsi="Garamond"/>
          <w:sz w:val="24"/>
          <w:szCs w:val="24"/>
        </w:rPr>
      </w:pPr>
      <w:r w:rsidRPr="00B55754">
        <w:rPr>
          <w:rFonts w:ascii="Garamond" w:eastAsia="Times New Roman" w:hAnsi="Garamond" w:cs="Times New Roman"/>
          <w:sz w:val="24"/>
          <w:szCs w:val="24"/>
          <w:lang w:eastAsia="en-GB"/>
        </w:rPr>
        <w:t>Lecture 3</w:t>
      </w:r>
      <w:r w:rsidR="001E7EDB" w:rsidRPr="001E7EDB"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="00931A12" w:rsidRPr="001E7EDB">
        <w:rPr>
          <w:rFonts w:ascii="Garamond" w:hAnsi="Garamond"/>
          <w:sz w:val="24"/>
          <w:szCs w:val="24"/>
        </w:rPr>
        <w:t>Consumer Theory II</w:t>
      </w:r>
      <w:r w:rsidR="00931A12">
        <w:rPr>
          <w:rFonts w:ascii="Garamond" w:hAnsi="Garamond"/>
          <w:sz w:val="24"/>
          <w:szCs w:val="24"/>
        </w:rPr>
        <w:t>I</w:t>
      </w:r>
      <w:r w:rsidR="00931A12" w:rsidRPr="001E7EDB">
        <w:rPr>
          <w:rFonts w:ascii="Garamond" w:hAnsi="Garamond"/>
          <w:sz w:val="24"/>
          <w:szCs w:val="24"/>
        </w:rPr>
        <w:t>.</w:t>
      </w:r>
    </w:p>
    <w:p w14:paraId="6EE23682" w14:textId="1CF5D4DA" w:rsidR="007914F7" w:rsidRPr="00931A12" w:rsidRDefault="007914F7" w:rsidP="00931A12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931A12">
        <w:rPr>
          <w:rFonts w:ascii="Garamond" w:eastAsia="Times New Roman" w:hAnsi="Garamond" w:cs="Times New Roman"/>
          <w:lang w:eastAsia="en-GB"/>
        </w:rPr>
        <w:t>Demand with Endowments</w:t>
      </w:r>
    </w:p>
    <w:p w14:paraId="6366CBA8" w14:textId="5E0924F8" w:rsidR="00B55754" w:rsidRDefault="00B55754" w:rsidP="00D3090E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931A12">
        <w:rPr>
          <w:rFonts w:ascii="Garamond" w:eastAsia="Times New Roman" w:hAnsi="Garamond" w:cs="Times New Roman"/>
          <w:lang w:eastAsia="en-GB"/>
        </w:rPr>
        <w:t xml:space="preserve">Revealed Preferences </w:t>
      </w:r>
    </w:p>
    <w:p w14:paraId="1CCA8594" w14:textId="4EE81F55" w:rsidR="00D3090E" w:rsidRPr="00931A12" w:rsidRDefault="00D3090E" w:rsidP="007914F7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>
        <w:rPr>
          <w:rFonts w:ascii="Garamond" w:eastAsia="Times New Roman" w:hAnsi="Garamond" w:cs="Times New Roman"/>
          <w:lang w:eastAsia="en-GB"/>
        </w:rPr>
        <w:t>Choice under Uncertainty</w:t>
      </w:r>
    </w:p>
    <w:p w14:paraId="50767108" w14:textId="77777777" w:rsidR="00337968" w:rsidRPr="001E7EDB" w:rsidRDefault="00337968" w:rsidP="00B55754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0A64B641" w14:textId="2EDDB3F2" w:rsidR="00DD7B1E" w:rsidRDefault="00B55754" w:rsidP="00B55754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B55754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Lecture 4 </w:t>
      </w:r>
      <w:r w:rsidR="001E7EDB" w:rsidRPr="001E7EDB"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="00DD7B1E">
        <w:rPr>
          <w:rFonts w:ascii="Garamond" w:eastAsia="Times New Roman" w:hAnsi="Garamond" w:cs="Times New Roman"/>
          <w:sz w:val="24"/>
          <w:szCs w:val="24"/>
          <w:lang w:eastAsia="en-GB"/>
        </w:rPr>
        <w:t>Producer Theory I</w:t>
      </w:r>
    </w:p>
    <w:p w14:paraId="5E27EE1D" w14:textId="4E897545" w:rsidR="00931A12" w:rsidRPr="00DD7B1E" w:rsidRDefault="00931A12" w:rsidP="00DD7B1E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DD7B1E">
        <w:rPr>
          <w:rFonts w:ascii="Garamond" w:eastAsia="Times New Roman" w:hAnsi="Garamond" w:cs="Times New Roman"/>
          <w:lang w:eastAsia="en-GB"/>
        </w:rPr>
        <w:t>Intertemporal Choice</w:t>
      </w:r>
    </w:p>
    <w:p w14:paraId="3CE6C9B5" w14:textId="3455D605" w:rsidR="00931A12" w:rsidRPr="00DD7B1E" w:rsidRDefault="00931A12" w:rsidP="00931A12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DD7B1E">
        <w:rPr>
          <w:rFonts w:ascii="Garamond" w:eastAsia="Times New Roman" w:hAnsi="Garamond" w:cs="Times New Roman"/>
          <w:lang w:eastAsia="en-GB"/>
        </w:rPr>
        <w:t>Produc</w:t>
      </w:r>
      <w:r w:rsidR="00DD7B1E" w:rsidRPr="00DD7B1E">
        <w:rPr>
          <w:rFonts w:ascii="Garamond" w:eastAsia="Times New Roman" w:hAnsi="Garamond" w:cs="Times New Roman"/>
          <w:lang w:eastAsia="en-GB"/>
        </w:rPr>
        <w:t>tion and Technology</w:t>
      </w:r>
    </w:p>
    <w:p w14:paraId="30130697" w14:textId="41CE000C" w:rsidR="00931A12" w:rsidRPr="00DD7B1E" w:rsidRDefault="00931A12" w:rsidP="00931A12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DD7B1E">
        <w:rPr>
          <w:rFonts w:ascii="Garamond" w:eastAsia="Times New Roman" w:hAnsi="Garamond" w:cs="Times New Roman"/>
          <w:lang w:eastAsia="en-GB"/>
        </w:rPr>
        <w:t>Profit Maximization</w:t>
      </w:r>
    </w:p>
    <w:p w14:paraId="41B1899F" w14:textId="77777777" w:rsidR="00B55754" w:rsidRPr="00B55754" w:rsidRDefault="00B55754" w:rsidP="00B55754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396942D1" w14:textId="1791642A" w:rsidR="00237982" w:rsidRDefault="001E7EDB" w:rsidP="00B55754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Lecture 5. </w:t>
      </w:r>
      <w:r w:rsidRPr="001E7EDB"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="00237982">
        <w:rPr>
          <w:rFonts w:ascii="Garamond" w:eastAsia="Times New Roman" w:hAnsi="Garamond" w:cs="Times New Roman"/>
          <w:sz w:val="24"/>
          <w:szCs w:val="24"/>
          <w:lang w:eastAsia="en-GB"/>
        </w:rPr>
        <w:t>Producer Theory II</w:t>
      </w:r>
    </w:p>
    <w:p w14:paraId="15EB8805" w14:textId="701A3B7E" w:rsidR="00931A12" w:rsidRPr="00237982" w:rsidRDefault="00DD7B1E" w:rsidP="00237982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237982">
        <w:rPr>
          <w:rFonts w:ascii="Garamond" w:eastAsia="Times New Roman" w:hAnsi="Garamond" w:cs="Times New Roman"/>
          <w:lang w:eastAsia="en-GB"/>
        </w:rPr>
        <w:t>Cost Minimization and Factor Demand</w:t>
      </w:r>
    </w:p>
    <w:p w14:paraId="6627A152" w14:textId="53E42EB1" w:rsidR="00931A12" w:rsidRDefault="00DD7B1E" w:rsidP="00142DCE">
      <w:pPr>
        <w:spacing w:after="0" w:line="240" w:lineRule="auto"/>
        <w:rPr>
          <w:rFonts w:ascii="Garamond" w:eastAsia="Times New Roman" w:hAnsi="Garamond" w:cs="Times New Roman"/>
          <w:lang w:eastAsia="en-GB"/>
        </w:rPr>
      </w:pPr>
      <w:r w:rsidRPr="00237982">
        <w:rPr>
          <w:rFonts w:ascii="Garamond" w:eastAsia="Times New Roman" w:hAnsi="Garamond" w:cs="Times New Roman"/>
          <w:lang w:eastAsia="en-GB"/>
        </w:rPr>
        <w:tab/>
      </w:r>
      <w:r w:rsidRPr="00237982">
        <w:rPr>
          <w:rFonts w:ascii="Garamond" w:eastAsia="Times New Roman" w:hAnsi="Garamond" w:cs="Times New Roman"/>
          <w:lang w:eastAsia="en-GB"/>
        </w:rPr>
        <w:tab/>
        <w:t>Aggregation</w:t>
      </w:r>
    </w:p>
    <w:p w14:paraId="48327529" w14:textId="7C7AB8A6" w:rsidR="00B55754" w:rsidRDefault="00C274DA" w:rsidP="00C274DA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>
        <w:rPr>
          <w:rFonts w:ascii="Garamond" w:eastAsia="Times New Roman" w:hAnsi="Garamond" w:cs="Times New Roman"/>
          <w:lang w:eastAsia="en-GB"/>
        </w:rPr>
        <w:t>General Equilibrium: Introduction</w:t>
      </w:r>
    </w:p>
    <w:p w14:paraId="230DFF2A" w14:textId="77777777" w:rsidR="00D3090E" w:rsidRPr="00B55754" w:rsidRDefault="00D3090E" w:rsidP="00C274DA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3CC66435" w14:textId="3FBC6996" w:rsidR="00931A12" w:rsidRPr="001E7EDB" w:rsidRDefault="00B55754" w:rsidP="00931A12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B55754">
        <w:rPr>
          <w:rFonts w:ascii="Garamond" w:eastAsia="Times New Roman" w:hAnsi="Garamond" w:cs="Times New Roman"/>
          <w:sz w:val="24"/>
          <w:szCs w:val="24"/>
          <w:lang w:eastAsia="en-GB"/>
        </w:rPr>
        <w:lastRenderedPageBreak/>
        <w:t>Lecture 6</w:t>
      </w:r>
      <w:r w:rsidR="001E7EDB" w:rsidRPr="001E7EDB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</w:t>
      </w:r>
      <w:r w:rsidR="001E7EDB" w:rsidRPr="001E7EDB"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="00931A12" w:rsidRPr="001E7EDB">
        <w:rPr>
          <w:rFonts w:ascii="Garamond" w:eastAsia="Times New Roman" w:hAnsi="Garamond" w:cs="Times New Roman"/>
          <w:sz w:val="24"/>
          <w:szCs w:val="24"/>
          <w:lang w:eastAsia="en-GB"/>
        </w:rPr>
        <w:t>General Equilibrium I</w:t>
      </w:r>
    </w:p>
    <w:p w14:paraId="4E24F779" w14:textId="66A64422" w:rsidR="00C274DA" w:rsidRPr="00C274DA" w:rsidRDefault="00C274DA" w:rsidP="00C274DA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C274DA">
        <w:rPr>
          <w:rFonts w:ascii="Garamond" w:eastAsia="Times New Roman" w:hAnsi="Garamond" w:cs="Times New Roman"/>
          <w:lang w:eastAsia="en-GB"/>
        </w:rPr>
        <w:t>Exchange Economies</w:t>
      </w:r>
    </w:p>
    <w:p w14:paraId="21FF1A99" w14:textId="09C647DF" w:rsidR="00931A12" w:rsidRPr="00C274DA" w:rsidRDefault="00931A12" w:rsidP="00931A12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C274DA">
        <w:rPr>
          <w:rFonts w:ascii="Garamond" w:eastAsia="Times New Roman" w:hAnsi="Garamond" w:cs="Times New Roman"/>
          <w:lang w:eastAsia="en-GB"/>
        </w:rPr>
        <w:t>Walras Law.</w:t>
      </w:r>
    </w:p>
    <w:p w14:paraId="4B6DFBCE" w14:textId="586E8284" w:rsidR="00B55754" w:rsidRPr="00C274DA" w:rsidRDefault="00B55754" w:rsidP="001E7EDB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C274DA">
        <w:rPr>
          <w:rFonts w:ascii="Garamond" w:eastAsia="Times New Roman" w:hAnsi="Garamond" w:cs="Times New Roman"/>
          <w:lang w:eastAsia="en-GB"/>
        </w:rPr>
        <w:t>E</w:t>
      </w:r>
      <w:r w:rsidR="00C274DA" w:rsidRPr="00C274DA">
        <w:rPr>
          <w:rFonts w:ascii="Garamond" w:eastAsia="Times New Roman" w:hAnsi="Garamond" w:cs="Times New Roman"/>
          <w:lang w:eastAsia="en-GB"/>
        </w:rPr>
        <w:t>quilibrium E</w:t>
      </w:r>
      <w:r w:rsidRPr="00C274DA">
        <w:rPr>
          <w:rFonts w:ascii="Garamond" w:eastAsia="Times New Roman" w:hAnsi="Garamond" w:cs="Times New Roman"/>
          <w:lang w:eastAsia="en-GB"/>
        </w:rPr>
        <w:t>xistence</w:t>
      </w:r>
    </w:p>
    <w:p w14:paraId="2291EFCD" w14:textId="6DE02F49" w:rsidR="00C274DA" w:rsidRPr="00C274DA" w:rsidRDefault="00C274DA" w:rsidP="001E7EDB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C274DA">
        <w:rPr>
          <w:rFonts w:ascii="Garamond" w:eastAsia="Times New Roman" w:hAnsi="Garamond" w:cs="Times New Roman"/>
          <w:lang w:eastAsia="en-GB"/>
        </w:rPr>
        <w:t>Welfare Theorems</w:t>
      </w:r>
    </w:p>
    <w:p w14:paraId="5561EF51" w14:textId="77777777" w:rsidR="00B55754" w:rsidRPr="00B55754" w:rsidRDefault="00B55754" w:rsidP="00B55754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0E94567D" w14:textId="5F606780" w:rsidR="001E7EDB" w:rsidRPr="001E7EDB" w:rsidRDefault="00B55754" w:rsidP="00B55754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eastAsia="Times New Roman" w:hAnsi="Garamond" w:cs="Times New Roman"/>
          <w:sz w:val="24"/>
          <w:szCs w:val="24"/>
          <w:lang w:eastAsia="en-GB"/>
        </w:rPr>
        <w:t>Lecture 7</w:t>
      </w:r>
      <w:r w:rsidR="001E7EDB" w:rsidRPr="001E7EDB">
        <w:rPr>
          <w:rFonts w:ascii="Garamond" w:eastAsia="Times New Roman" w:hAnsi="Garamond" w:cs="Times New Roman"/>
          <w:sz w:val="24"/>
          <w:szCs w:val="24"/>
          <w:lang w:eastAsia="en-GB"/>
        </w:rPr>
        <w:tab/>
        <w:t>General Equilibrium II</w:t>
      </w:r>
      <w:r w:rsidR="00142DCE">
        <w:rPr>
          <w:rFonts w:ascii="Garamond" w:eastAsia="Times New Roman" w:hAnsi="Garamond" w:cs="Times New Roman"/>
          <w:sz w:val="24"/>
          <w:szCs w:val="24"/>
          <w:lang w:eastAsia="en-GB"/>
        </w:rPr>
        <w:t>I</w:t>
      </w:r>
    </w:p>
    <w:p w14:paraId="3B706DA7" w14:textId="41849CDB" w:rsidR="009715D0" w:rsidRPr="00E7156F" w:rsidRDefault="00C274DA" w:rsidP="001E7EDB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E7156F">
        <w:rPr>
          <w:rFonts w:ascii="Garamond" w:eastAsia="Times New Roman" w:hAnsi="Garamond" w:cs="Times New Roman"/>
          <w:lang w:eastAsia="en-GB"/>
        </w:rPr>
        <w:t>Production Economies</w:t>
      </w:r>
    </w:p>
    <w:p w14:paraId="17825740" w14:textId="7582CB16" w:rsidR="00C274DA" w:rsidRDefault="00C274DA" w:rsidP="001E7EDB">
      <w:pPr>
        <w:spacing w:after="0" w:line="240" w:lineRule="auto"/>
        <w:ind w:left="720" w:firstLine="720"/>
        <w:rPr>
          <w:rFonts w:ascii="Garamond" w:eastAsia="Times New Roman" w:hAnsi="Garamond" w:cs="Times New Roman"/>
          <w:lang w:eastAsia="en-GB"/>
        </w:rPr>
      </w:pPr>
      <w:r w:rsidRPr="00E7156F">
        <w:rPr>
          <w:rFonts w:ascii="Garamond" w:eastAsia="Times New Roman" w:hAnsi="Garamond" w:cs="Times New Roman"/>
          <w:lang w:eastAsia="en-GB"/>
        </w:rPr>
        <w:t>Externalities</w:t>
      </w:r>
    </w:p>
    <w:p w14:paraId="35B60640" w14:textId="687AE2EA" w:rsidR="00E7156F" w:rsidRPr="00E7156F" w:rsidRDefault="00E7156F" w:rsidP="001E7EDB">
      <w:pPr>
        <w:spacing w:after="0" w:line="240" w:lineRule="auto"/>
        <w:ind w:left="720" w:firstLine="720"/>
        <w:rPr>
          <w:rFonts w:ascii="Garamond" w:hAnsi="Garamond"/>
          <w:lang w:val="en-US"/>
        </w:rPr>
      </w:pPr>
      <w:r>
        <w:rPr>
          <w:rFonts w:ascii="Garamond" w:eastAsia="Times New Roman" w:hAnsi="Garamond" w:cs="Times New Roman"/>
          <w:lang w:eastAsia="en-GB"/>
        </w:rPr>
        <w:t>Incomplete Markets</w:t>
      </w:r>
    </w:p>
    <w:p w14:paraId="702CFFC8" w14:textId="77777777" w:rsidR="00B55754" w:rsidRPr="001E7EDB" w:rsidRDefault="00B55754" w:rsidP="009715D0">
      <w:pPr>
        <w:spacing w:after="0" w:line="240" w:lineRule="auto"/>
        <w:rPr>
          <w:rFonts w:ascii="Garamond" w:hAnsi="Garamond"/>
          <w:sz w:val="24"/>
          <w:szCs w:val="24"/>
          <w:lang w:val="en-US"/>
        </w:rPr>
      </w:pPr>
    </w:p>
    <w:p w14:paraId="632B6BC1" w14:textId="7134FAFE" w:rsidR="006A274A" w:rsidRPr="001E7EDB" w:rsidRDefault="009715D0" w:rsidP="009715D0">
      <w:pPr>
        <w:spacing w:after="0" w:line="240" w:lineRule="auto"/>
        <w:rPr>
          <w:rFonts w:ascii="Garamond" w:hAnsi="Garamond"/>
          <w:sz w:val="24"/>
          <w:szCs w:val="24"/>
        </w:rPr>
      </w:pPr>
      <w:r w:rsidRPr="001E7EDB">
        <w:rPr>
          <w:rFonts w:ascii="Garamond" w:hAnsi="Garamond"/>
          <w:sz w:val="24"/>
          <w:szCs w:val="24"/>
        </w:rPr>
        <w:t xml:space="preserve">Lecture </w:t>
      </w:r>
      <w:r w:rsidR="00AA5455" w:rsidRPr="001E7EDB">
        <w:rPr>
          <w:rFonts w:ascii="Garamond" w:hAnsi="Garamond"/>
          <w:sz w:val="24"/>
          <w:szCs w:val="24"/>
        </w:rPr>
        <w:t>8</w:t>
      </w:r>
      <w:r w:rsidRPr="001E7EDB">
        <w:rPr>
          <w:rFonts w:ascii="Garamond" w:hAnsi="Garamond"/>
          <w:sz w:val="24"/>
          <w:szCs w:val="24"/>
        </w:rPr>
        <w:t xml:space="preserve">. </w:t>
      </w:r>
      <w:r w:rsidRPr="001E7EDB">
        <w:rPr>
          <w:rFonts w:ascii="Garamond" w:hAnsi="Garamond"/>
          <w:sz w:val="24"/>
          <w:szCs w:val="24"/>
        </w:rPr>
        <w:tab/>
      </w:r>
      <w:r w:rsidR="00AA5455" w:rsidRPr="001E7EDB">
        <w:rPr>
          <w:rFonts w:ascii="Garamond" w:hAnsi="Garamond"/>
          <w:sz w:val="24"/>
          <w:szCs w:val="24"/>
        </w:rPr>
        <w:t>Social Choice I</w:t>
      </w:r>
    </w:p>
    <w:p w14:paraId="722F9712" w14:textId="67A1F8A7" w:rsidR="00D15173" w:rsidRPr="00E7156F" w:rsidRDefault="006A274A" w:rsidP="00AA5455">
      <w:pPr>
        <w:spacing w:after="0" w:line="240" w:lineRule="auto"/>
        <w:rPr>
          <w:rFonts w:ascii="Garamond" w:hAnsi="Garamond"/>
        </w:rPr>
      </w:pPr>
      <w:r w:rsidRPr="001E7EDB">
        <w:rPr>
          <w:rFonts w:ascii="Garamond" w:hAnsi="Garamond"/>
          <w:sz w:val="24"/>
          <w:szCs w:val="24"/>
        </w:rPr>
        <w:tab/>
      </w:r>
      <w:r w:rsidRPr="001E7EDB">
        <w:rPr>
          <w:rFonts w:ascii="Garamond" w:hAnsi="Garamond"/>
          <w:sz w:val="24"/>
          <w:szCs w:val="24"/>
        </w:rPr>
        <w:tab/>
      </w:r>
      <w:r w:rsidR="00D15173" w:rsidRPr="00E7156F">
        <w:rPr>
          <w:rFonts w:ascii="Garamond" w:hAnsi="Garamond"/>
        </w:rPr>
        <w:t>May Theorem</w:t>
      </w:r>
    </w:p>
    <w:p w14:paraId="340547AB" w14:textId="5664D483" w:rsidR="00FE29DF" w:rsidRPr="00E7156F" w:rsidRDefault="00FE29DF" w:rsidP="00AA5455">
      <w:pPr>
        <w:spacing w:after="0" w:line="240" w:lineRule="auto"/>
        <w:ind w:left="720" w:firstLine="720"/>
        <w:rPr>
          <w:rFonts w:ascii="Garamond" w:hAnsi="Garamond"/>
        </w:rPr>
      </w:pPr>
      <w:r w:rsidRPr="00E7156F">
        <w:rPr>
          <w:rFonts w:ascii="Garamond" w:hAnsi="Garamond"/>
        </w:rPr>
        <w:t>Social Choice Preferences and Functions</w:t>
      </w:r>
    </w:p>
    <w:p w14:paraId="5147ECC3" w14:textId="2F8DB7CC" w:rsidR="00975F39" w:rsidRPr="00E7156F" w:rsidRDefault="006A274A" w:rsidP="00AA5455">
      <w:pPr>
        <w:spacing w:after="0" w:line="240" w:lineRule="auto"/>
        <w:ind w:left="720" w:firstLine="720"/>
        <w:rPr>
          <w:rFonts w:ascii="Garamond" w:hAnsi="Garamond"/>
        </w:rPr>
      </w:pPr>
      <w:r w:rsidRPr="00E7156F">
        <w:rPr>
          <w:rFonts w:ascii="Garamond" w:hAnsi="Garamond"/>
        </w:rPr>
        <w:t>Arrow Impossibility Theorem</w:t>
      </w:r>
    </w:p>
    <w:p w14:paraId="4F52E65B" w14:textId="77777777" w:rsidR="00975F39" w:rsidRPr="001E7EDB" w:rsidRDefault="00975F39" w:rsidP="009715D0">
      <w:pPr>
        <w:spacing w:after="0" w:line="240" w:lineRule="auto"/>
        <w:rPr>
          <w:rFonts w:ascii="Garamond" w:hAnsi="Garamond"/>
          <w:sz w:val="24"/>
          <w:szCs w:val="24"/>
        </w:rPr>
      </w:pPr>
    </w:p>
    <w:p w14:paraId="4FFA11B5" w14:textId="1185CF7F" w:rsidR="00AA5455" w:rsidRPr="001E7EDB" w:rsidRDefault="00862D94" w:rsidP="009715D0">
      <w:pPr>
        <w:spacing w:after="0" w:line="240" w:lineRule="auto"/>
        <w:rPr>
          <w:rFonts w:ascii="Garamond" w:hAnsi="Garamond"/>
          <w:sz w:val="24"/>
          <w:szCs w:val="24"/>
        </w:rPr>
      </w:pPr>
      <w:r w:rsidRPr="001E7EDB">
        <w:rPr>
          <w:rFonts w:ascii="Garamond" w:hAnsi="Garamond"/>
          <w:sz w:val="24"/>
          <w:szCs w:val="24"/>
        </w:rPr>
        <w:t xml:space="preserve">Lecture </w:t>
      </w:r>
      <w:r w:rsidR="00AA5455" w:rsidRPr="001E7EDB">
        <w:rPr>
          <w:rFonts w:ascii="Garamond" w:hAnsi="Garamond"/>
          <w:sz w:val="24"/>
          <w:szCs w:val="24"/>
        </w:rPr>
        <w:t>9</w:t>
      </w:r>
      <w:r w:rsidR="009929F4" w:rsidRPr="001E7EDB">
        <w:rPr>
          <w:rFonts w:ascii="Garamond" w:hAnsi="Garamond"/>
          <w:sz w:val="24"/>
          <w:szCs w:val="24"/>
        </w:rPr>
        <w:t>.</w:t>
      </w:r>
      <w:r w:rsidR="001E7EDB">
        <w:rPr>
          <w:rFonts w:ascii="Garamond" w:hAnsi="Garamond"/>
          <w:sz w:val="24"/>
          <w:szCs w:val="24"/>
        </w:rPr>
        <w:tab/>
      </w:r>
      <w:r w:rsidR="00AA5455" w:rsidRPr="001E7EDB">
        <w:rPr>
          <w:rFonts w:ascii="Garamond" w:hAnsi="Garamond"/>
          <w:sz w:val="24"/>
          <w:szCs w:val="24"/>
        </w:rPr>
        <w:t>Social Choice II</w:t>
      </w:r>
    </w:p>
    <w:p w14:paraId="45DC4761" w14:textId="4BC0466A" w:rsidR="008D24FF" w:rsidRDefault="00C67B22" w:rsidP="008D24FF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42210C">
        <w:rPr>
          <w:rFonts w:ascii="Garamond" w:hAnsi="Garamond"/>
        </w:rPr>
        <w:t>Interpersonal Comparisons</w:t>
      </w:r>
    </w:p>
    <w:p w14:paraId="22E0DC48" w14:textId="7EB8AB6B" w:rsidR="00231287" w:rsidRDefault="00231287" w:rsidP="008D24FF">
      <w:pPr>
        <w:spacing w:after="0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5419B9">
        <w:rPr>
          <w:rFonts w:ascii="Garamond" w:hAnsi="Garamond"/>
        </w:rPr>
        <w:t>Manipulability</w:t>
      </w:r>
    </w:p>
    <w:p w14:paraId="3850F30B" w14:textId="2D478ED6" w:rsidR="00231287" w:rsidRPr="001E7EDB" w:rsidRDefault="00231287" w:rsidP="008D24FF">
      <w:pPr>
        <w:spacing w:after="0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 w:rsidR="005419B9">
        <w:rPr>
          <w:rFonts w:ascii="Garamond" w:hAnsi="Garamond"/>
        </w:rPr>
        <w:t>Liberty</w:t>
      </w:r>
    </w:p>
    <w:p w14:paraId="2EAB37F8" w14:textId="37E69770" w:rsidR="008D24FF" w:rsidRDefault="008D24FF" w:rsidP="008D24FF">
      <w:pPr>
        <w:spacing w:after="0"/>
        <w:rPr>
          <w:rFonts w:ascii="Garamond" w:hAnsi="Garamond"/>
          <w:sz w:val="24"/>
          <w:szCs w:val="24"/>
        </w:rPr>
      </w:pPr>
    </w:p>
    <w:p w14:paraId="244C7450" w14:textId="77777777" w:rsidR="0055673C" w:rsidRPr="001E7EDB" w:rsidRDefault="0055673C" w:rsidP="008D24FF">
      <w:pPr>
        <w:spacing w:after="0"/>
        <w:rPr>
          <w:rFonts w:ascii="Garamond" w:hAnsi="Garamond"/>
          <w:sz w:val="24"/>
          <w:szCs w:val="24"/>
        </w:rPr>
      </w:pPr>
    </w:p>
    <w:p w14:paraId="798EF5DD" w14:textId="69C78702" w:rsidR="00C26164" w:rsidRPr="000A2170" w:rsidRDefault="008D24FF" w:rsidP="00C26164">
      <w:pPr>
        <w:spacing w:after="0"/>
        <w:jc w:val="center"/>
        <w:rPr>
          <w:rFonts w:ascii="Garamond" w:hAnsi="Garamond"/>
          <w:sz w:val="24"/>
          <w:szCs w:val="24"/>
        </w:rPr>
      </w:pPr>
      <w:r w:rsidRPr="000A2170">
        <w:rPr>
          <w:rFonts w:ascii="Garamond" w:hAnsi="Garamond"/>
          <w:sz w:val="24"/>
          <w:szCs w:val="24"/>
        </w:rPr>
        <w:lastRenderedPageBreak/>
        <w:t>Readings</w:t>
      </w:r>
    </w:p>
    <w:p w14:paraId="26934413" w14:textId="77777777" w:rsidR="00773CBD" w:rsidRPr="00641AA5" w:rsidRDefault="00773CBD" w:rsidP="00C26164">
      <w:pPr>
        <w:spacing w:after="0"/>
        <w:jc w:val="center"/>
        <w:rPr>
          <w:rFonts w:ascii="Garamond" w:hAnsi="Garamond"/>
        </w:rPr>
      </w:pPr>
    </w:p>
    <w:p w14:paraId="0B1DA63A" w14:textId="77777777" w:rsidR="007A39B5" w:rsidRPr="00641AA5" w:rsidRDefault="007A39B5" w:rsidP="007A39B5">
      <w:pPr>
        <w:spacing w:after="0" w:line="240" w:lineRule="auto"/>
        <w:rPr>
          <w:rFonts w:ascii="Garamond" w:hAnsi="Garamond"/>
          <w:sz w:val="24"/>
          <w:szCs w:val="24"/>
        </w:rPr>
      </w:pPr>
    </w:p>
    <w:p w14:paraId="6A3B330B" w14:textId="77777777" w:rsidR="007A39B5" w:rsidRDefault="007A39B5" w:rsidP="007A39B5">
      <w:pPr>
        <w:rPr>
          <w:rFonts w:ascii="Garamond" w:hAnsi="Garamond"/>
          <w:sz w:val="24"/>
          <w:szCs w:val="24"/>
        </w:rPr>
      </w:pPr>
      <w:r w:rsidRPr="00641AA5">
        <w:rPr>
          <w:rFonts w:ascii="Garamond" w:hAnsi="Garamond"/>
          <w:sz w:val="24"/>
          <w:szCs w:val="24"/>
        </w:rPr>
        <w:t xml:space="preserve">Geoffrey A. Jehle and Philip J. </w:t>
      </w:r>
      <w:proofErr w:type="spellStart"/>
      <w:r w:rsidRPr="00641AA5">
        <w:rPr>
          <w:rFonts w:ascii="Garamond" w:hAnsi="Garamond"/>
          <w:sz w:val="24"/>
          <w:szCs w:val="24"/>
        </w:rPr>
        <w:t>Reny</w:t>
      </w:r>
      <w:proofErr w:type="spellEnd"/>
      <w:r w:rsidRPr="00641AA5">
        <w:rPr>
          <w:rFonts w:ascii="Garamond" w:hAnsi="Garamond"/>
          <w:sz w:val="24"/>
          <w:szCs w:val="24"/>
        </w:rPr>
        <w:t xml:space="preserve"> (2010): </w:t>
      </w:r>
      <w:r w:rsidRPr="00641AA5">
        <w:rPr>
          <w:rFonts w:ascii="Garamond" w:hAnsi="Garamond"/>
          <w:i/>
          <w:iCs/>
          <w:sz w:val="24"/>
          <w:szCs w:val="24"/>
        </w:rPr>
        <w:t>Advanced Microeconomic Theory,</w:t>
      </w:r>
      <w:r w:rsidRPr="00641AA5">
        <w:rPr>
          <w:rFonts w:ascii="Garamond" w:hAnsi="Garamond"/>
          <w:sz w:val="24"/>
          <w:szCs w:val="24"/>
        </w:rPr>
        <w:t xml:space="preserve"> FT/Prentice-Hall.</w:t>
      </w:r>
    </w:p>
    <w:p w14:paraId="6A39AE8F" w14:textId="1DB2AA47" w:rsidR="00773CBD" w:rsidRPr="007A39B5" w:rsidRDefault="00773CBD" w:rsidP="007A39B5">
      <w:pPr>
        <w:rPr>
          <w:rFonts w:ascii="Garamond" w:hAnsi="Garamond"/>
          <w:sz w:val="24"/>
          <w:szCs w:val="24"/>
        </w:rPr>
      </w:pPr>
      <w:r w:rsidRPr="00641AA5">
        <w:rPr>
          <w:rFonts w:ascii="Garamond" w:eastAsia="Times New Roman" w:hAnsi="Garamond" w:cs="Times New Roman"/>
          <w:sz w:val="24"/>
          <w:szCs w:val="24"/>
          <w:lang w:eastAsia="en-GB"/>
        </w:rPr>
        <w:t>Andreu Mas-</w:t>
      </w:r>
      <w:proofErr w:type="spellStart"/>
      <w:r w:rsidRPr="00641AA5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P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Michael </w:t>
      </w:r>
      <w:proofErr w:type="spellStart"/>
      <w:r w:rsidRPr="00641AA5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P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Jerry Green</w:t>
      </w:r>
      <w:r w:rsidR="00B56FB7" w:rsidRP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(1995):</w:t>
      </w:r>
      <w:r w:rsidRP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</w:t>
      </w:r>
      <w:r w:rsidRPr="00641AA5">
        <w:rPr>
          <w:rFonts w:ascii="Garamond" w:eastAsia="Times New Roman" w:hAnsi="Garamond" w:cs="Times New Roman"/>
          <w:i/>
          <w:iCs/>
          <w:sz w:val="24"/>
          <w:szCs w:val="24"/>
          <w:lang w:eastAsia="en-GB"/>
        </w:rPr>
        <w:t>Microeconomic</w:t>
      </w:r>
      <w:r w:rsidR="00E7156F" w:rsidRPr="00641AA5">
        <w:rPr>
          <w:rFonts w:ascii="Garamond" w:eastAsia="Times New Roman" w:hAnsi="Garamond" w:cs="Times New Roman"/>
          <w:i/>
          <w:iCs/>
          <w:sz w:val="24"/>
          <w:szCs w:val="24"/>
          <w:lang w:eastAsia="en-GB"/>
        </w:rPr>
        <w:t xml:space="preserve"> </w:t>
      </w:r>
      <w:r w:rsidRPr="00641AA5">
        <w:rPr>
          <w:rFonts w:ascii="Garamond" w:eastAsia="Times New Roman" w:hAnsi="Garamond" w:cs="Times New Roman"/>
          <w:i/>
          <w:iCs/>
          <w:sz w:val="24"/>
          <w:szCs w:val="24"/>
          <w:lang w:eastAsia="en-GB"/>
        </w:rPr>
        <w:t>Theory</w:t>
      </w:r>
      <w:r w:rsidRPr="00641AA5">
        <w:rPr>
          <w:rFonts w:ascii="Garamond" w:eastAsia="Times New Roman" w:hAnsi="Garamond" w:cs="Times New Roman"/>
          <w:sz w:val="24"/>
          <w:szCs w:val="24"/>
          <w:lang w:eastAsia="en-GB"/>
        </w:rPr>
        <w:t>, Oxford: Oxford University Press.</w:t>
      </w:r>
    </w:p>
    <w:p w14:paraId="42055C0D" w14:textId="354DF786" w:rsidR="00B56FB7" w:rsidRPr="00641AA5" w:rsidRDefault="007A39B5" w:rsidP="007A39B5">
      <w:pPr>
        <w:spacing w:after="0" w:line="240" w:lineRule="auto"/>
        <w:rPr>
          <w:rFonts w:ascii="Garamond" w:hAnsi="Garamond"/>
          <w:sz w:val="24"/>
          <w:szCs w:val="24"/>
        </w:rPr>
      </w:pPr>
      <w:r w:rsidRPr="00641AA5">
        <w:rPr>
          <w:rFonts w:ascii="Garamond" w:hAnsi="Garamond"/>
          <w:sz w:val="24"/>
          <w:szCs w:val="24"/>
        </w:rPr>
        <w:t xml:space="preserve">Peter C </w:t>
      </w:r>
      <w:proofErr w:type="spellStart"/>
      <w:r w:rsidR="000A2170" w:rsidRPr="00641AA5">
        <w:rPr>
          <w:rFonts w:ascii="Garamond" w:hAnsi="Garamond"/>
          <w:sz w:val="24"/>
          <w:szCs w:val="24"/>
        </w:rPr>
        <w:t>Ordeshook</w:t>
      </w:r>
      <w:proofErr w:type="spellEnd"/>
      <w:r w:rsidR="000A2170" w:rsidRPr="00641AA5">
        <w:rPr>
          <w:rFonts w:ascii="Garamond" w:hAnsi="Garamond"/>
          <w:sz w:val="24"/>
          <w:szCs w:val="24"/>
        </w:rPr>
        <w:t xml:space="preserve">. (2008): </w:t>
      </w:r>
      <w:r w:rsidR="000A2170" w:rsidRPr="00641AA5">
        <w:rPr>
          <w:rFonts w:ascii="Garamond" w:hAnsi="Garamond"/>
          <w:i/>
          <w:sz w:val="24"/>
          <w:szCs w:val="24"/>
        </w:rPr>
        <w:t>Game Theory and Political Economy: An Introduction,</w:t>
      </w:r>
      <w:r w:rsidR="000A2170" w:rsidRPr="00641AA5">
        <w:rPr>
          <w:rFonts w:ascii="Garamond" w:hAnsi="Garamond"/>
          <w:sz w:val="24"/>
          <w:szCs w:val="24"/>
        </w:rPr>
        <w:t xml:space="preserve"> Cambridge University Press</w:t>
      </w:r>
      <w:r w:rsidR="00641AA5">
        <w:rPr>
          <w:rFonts w:ascii="Garamond" w:hAnsi="Garamond"/>
          <w:sz w:val="24"/>
          <w:szCs w:val="24"/>
        </w:rPr>
        <w:t>.</w:t>
      </w:r>
    </w:p>
    <w:p w14:paraId="5DA4480E" w14:textId="77777777" w:rsidR="00411819" w:rsidRDefault="00411819" w:rsidP="00C26164">
      <w:pPr>
        <w:spacing w:after="0"/>
        <w:jc w:val="both"/>
        <w:rPr>
          <w:rFonts w:ascii="Garamond" w:hAnsi="Garamond"/>
          <w:sz w:val="24"/>
          <w:szCs w:val="24"/>
        </w:rPr>
      </w:pPr>
    </w:p>
    <w:p w14:paraId="194F56CB" w14:textId="3427DA62" w:rsidR="00953345" w:rsidRPr="00953345" w:rsidRDefault="007A2861" w:rsidP="00953345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hAnsi="Garamond"/>
          <w:sz w:val="24"/>
          <w:szCs w:val="24"/>
        </w:rPr>
        <w:t>L</w:t>
      </w:r>
      <w:r>
        <w:rPr>
          <w:rFonts w:ascii="Garamond" w:hAnsi="Garamond"/>
          <w:sz w:val="24"/>
          <w:szCs w:val="24"/>
        </w:rPr>
        <w:t>1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r w:rsidR="0095334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Mas-</w:t>
      </w:r>
      <w:proofErr w:type="spellStart"/>
      <w:r w:rsidR="0095334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="0095334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</w:t>
      </w:r>
      <w:proofErr w:type="spellStart"/>
      <w:r w:rsidR="0095334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="0095334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Green</w:t>
      </w:r>
      <w:r w:rsidR="0095334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(1995), chapter 1.</w:t>
      </w:r>
    </w:p>
    <w:p w14:paraId="1D3AA997" w14:textId="77777777" w:rsidR="00411819" w:rsidRPr="00411819" w:rsidRDefault="00411819" w:rsidP="0041181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1.</w:t>
      </w:r>
    </w:p>
    <w:p w14:paraId="09063A35" w14:textId="6E88BEA6" w:rsidR="001E7EDB" w:rsidRDefault="001E7EDB" w:rsidP="00B55754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64AC1A7D" w14:textId="34587D02" w:rsidR="00641AA5" w:rsidRPr="00953345" w:rsidRDefault="007A2861" w:rsidP="00641AA5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hAnsi="Garamond"/>
          <w:sz w:val="24"/>
          <w:szCs w:val="24"/>
        </w:rPr>
        <w:t>L</w:t>
      </w:r>
      <w:r>
        <w:rPr>
          <w:rFonts w:ascii="Garamond" w:hAnsi="Garamond"/>
          <w:sz w:val="24"/>
          <w:szCs w:val="24"/>
        </w:rPr>
        <w:t>2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Mas-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Green</w:t>
      </w:r>
      <w:r w:rsid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(1995), chapter 1, 2, 3.</w:t>
      </w:r>
    </w:p>
    <w:p w14:paraId="14F42FED" w14:textId="089ACD1D" w:rsidR="00411819" w:rsidRPr="00411819" w:rsidRDefault="00411819" w:rsidP="0041181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1,2</w:t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.</w:t>
      </w:r>
    </w:p>
    <w:p w14:paraId="72EBD453" w14:textId="76DF6086" w:rsidR="007A2861" w:rsidRDefault="007A2861" w:rsidP="00B55754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06C0C255" w14:textId="371A8159" w:rsidR="007A2861" w:rsidRDefault="007A2861" w:rsidP="00641AA5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hAnsi="Garamond"/>
          <w:sz w:val="24"/>
          <w:szCs w:val="24"/>
        </w:rPr>
        <w:t>L</w:t>
      </w:r>
      <w:r>
        <w:rPr>
          <w:rFonts w:ascii="Garamond" w:hAnsi="Garamond"/>
          <w:sz w:val="24"/>
          <w:szCs w:val="24"/>
        </w:rPr>
        <w:t>3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Mas-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Green</w:t>
      </w:r>
      <w:r w:rsid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(1995), chapter 3, 6.</w:t>
      </w:r>
    </w:p>
    <w:p w14:paraId="6BE11E96" w14:textId="77B0C153" w:rsidR="00411819" w:rsidRPr="00411819" w:rsidRDefault="00411819" w:rsidP="0041181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2</w:t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.</w:t>
      </w:r>
    </w:p>
    <w:p w14:paraId="67280E7D" w14:textId="365F40C7" w:rsidR="007A2861" w:rsidRDefault="007A2861" w:rsidP="00B55754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1B4B124E" w14:textId="6619A536" w:rsidR="007A2861" w:rsidRDefault="007A2861" w:rsidP="00641AA5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hAnsi="Garamond"/>
          <w:sz w:val="24"/>
          <w:szCs w:val="24"/>
        </w:rPr>
        <w:t>L</w:t>
      </w:r>
      <w:r>
        <w:rPr>
          <w:rFonts w:ascii="Garamond" w:hAnsi="Garamond"/>
          <w:sz w:val="24"/>
          <w:szCs w:val="24"/>
        </w:rPr>
        <w:t>4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Mas-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Green</w:t>
      </w:r>
      <w:r w:rsid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(1995), chapter 5.</w:t>
      </w:r>
    </w:p>
    <w:p w14:paraId="7EFFCB06" w14:textId="2C9BE8CB" w:rsidR="00411819" w:rsidRPr="00411819" w:rsidRDefault="00411819" w:rsidP="0041181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3</w:t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.</w:t>
      </w:r>
    </w:p>
    <w:p w14:paraId="1300A873" w14:textId="361CB305" w:rsidR="007A2861" w:rsidRDefault="007A2861" w:rsidP="00B55754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00E3F917" w14:textId="7BE0BE56" w:rsidR="00641AA5" w:rsidRPr="00953345" w:rsidRDefault="007A2861" w:rsidP="00641AA5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hAnsi="Garamond"/>
          <w:sz w:val="24"/>
          <w:szCs w:val="24"/>
        </w:rPr>
        <w:t>L</w:t>
      </w:r>
      <w:r>
        <w:rPr>
          <w:rFonts w:ascii="Garamond" w:hAnsi="Garamond"/>
          <w:sz w:val="24"/>
          <w:szCs w:val="24"/>
        </w:rPr>
        <w:t>5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Mas-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Green</w:t>
      </w:r>
      <w:r w:rsid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(1995), chapter 5.</w:t>
      </w:r>
    </w:p>
    <w:p w14:paraId="1B272F11" w14:textId="3153ACC6" w:rsidR="00411819" w:rsidRPr="00411819" w:rsidRDefault="00411819" w:rsidP="0041181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eastAsia="Times New Roman" w:hAnsi="Garamond" w:cs="Times New Roman"/>
          <w:sz w:val="24"/>
          <w:szCs w:val="24"/>
          <w:lang w:eastAsia="en-GB"/>
        </w:rPr>
        <w:lastRenderedPageBreak/>
        <w:tab/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3</w:t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.</w:t>
      </w:r>
    </w:p>
    <w:p w14:paraId="5C05FE70" w14:textId="225F2398" w:rsidR="007A2861" w:rsidRDefault="00411819" w:rsidP="00B55754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</w:p>
    <w:p w14:paraId="77F2D356" w14:textId="26838693" w:rsidR="00641AA5" w:rsidRPr="00953345" w:rsidRDefault="007A2861" w:rsidP="00641AA5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hAnsi="Garamond"/>
          <w:sz w:val="24"/>
          <w:szCs w:val="24"/>
        </w:rPr>
        <w:t>L</w:t>
      </w:r>
      <w:r>
        <w:rPr>
          <w:rFonts w:ascii="Garamond" w:hAnsi="Garamond"/>
          <w:sz w:val="24"/>
          <w:szCs w:val="24"/>
        </w:rPr>
        <w:t>6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Mas-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Green</w:t>
      </w:r>
      <w:r w:rsid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(1995), chapter 15, 16, 17.</w:t>
      </w:r>
    </w:p>
    <w:p w14:paraId="57FBBDF9" w14:textId="13F382CD" w:rsidR="00411819" w:rsidRPr="00411819" w:rsidRDefault="00411819" w:rsidP="0041181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eastAsia="Times New Roman" w:hAnsi="Garamond" w:cs="Times New Roman"/>
          <w:sz w:val="24"/>
          <w:szCs w:val="24"/>
          <w:lang w:eastAsia="en-GB"/>
        </w:rPr>
        <w:tab/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5</w:t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.</w:t>
      </w:r>
    </w:p>
    <w:p w14:paraId="17DA3E48" w14:textId="6FB3DAB6" w:rsidR="007A2861" w:rsidRDefault="007A2861" w:rsidP="00B55754">
      <w:pPr>
        <w:spacing w:after="0"/>
        <w:jc w:val="both"/>
        <w:rPr>
          <w:rFonts w:ascii="Garamond" w:eastAsia="Times New Roman" w:hAnsi="Garamond" w:cs="Times New Roman"/>
          <w:sz w:val="24"/>
          <w:szCs w:val="24"/>
          <w:lang w:eastAsia="en-GB"/>
        </w:rPr>
      </w:pPr>
    </w:p>
    <w:p w14:paraId="2BF4E670" w14:textId="681EF70D" w:rsidR="007A2861" w:rsidRDefault="007A2861" w:rsidP="00641AA5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1E7EDB">
        <w:rPr>
          <w:rFonts w:ascii="Garamond" w:hAnsi="Garamond"/>
          <w:sz w:val="24"/>
          <w:szCs w:val="24"/>
        </w:rPr>
        <w:t>L</w:t>
      </w:r>
      <w:r>
        <w:rPr>
          <w:rFonts w:ascii="Garamond" w:hAnsi="Garamond"/>
          <w:sz w:val="24"/>
          <w:szCs w:val="24"/>
        </w:rPr>
        <w:t>7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Mas-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</w:t>
      </w:r>
      <w:proofErr w:type="spellStart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="00641AA5"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Green</w:t>
      </w:r>
      <w:r w:rsidR="00641AA5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(1995), chapter 11.</w:t>
      </w:r>
    </w:p>
    <w:p w14:paraId="5A21172A" w14:textId="07E623FE" w:rsidR="00411819" w:rsidRPr="00411819" w:rsidRDefault="00411819" w:rsidP="0041181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hAnsi="Garamond"/>
          <w:sz w:val="24"/>
          <w:szCs w:val="24"/>
        </w:rPr>
        <w:tab/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5</w:t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.</w:t>
      </w:r>
    </w:p>
    <w:p w14:paraId="0F4562C7" w14:textId="42829261" w:rsidR="00B55754" w:rsidRPr="001E7EDB" w:rsidRDefault="00B55754" w:rsidP="00C26164">
      <w:pPr>
        <w:spacing w:after="0"/>
        <w:jc w:val="both"/>
        <w:rPr>
          <w:rFonts w:ascii="Garamond" w:hAnsi="Garamond"/>
          <w:sz w:val="24"/>
          <w:szCs w:val="24"/>
        </w:rPr>
      </w:pPr>
    </w:p>
    <w:p w14:paraId="1A1201E5" w14:textId="77777777" w:rsidR="00411819" w:rsidRDefault="00C26164" w:rsidP="00411819">
      <w:pPr>
        <w:contextualSpacing/>
        <w:jc w:val="both"/>
        <w:rPr>
          <w:rFonts w:ascii="Garamond" w:hAnsi="Garamond"/>
          <w:sz w:val="24"/>
          <w:szCs w:val="24"/>
        </w:rPr>
      </w:pPr>
      <w:r w:rsidRPr="001E7EDB">
        <w:rPr>
          <w:rFonts w:ascii="Garamond" w:hAnsi="Garamond"/>
          <w:sz w:val="24"/>
          <w:szCs w:val="24"/>
        </w:rPr>
        <w:t>L</w:t>
      </w:r>
      <w:r w:rsidR="007A2861">
        <w:rPr>
          <w:rFonts w:ascii="Garamond" w:hAnsi="Garamond"/>
          <w:sz w:val="24"/>
          <w:szCs w:val="24"/>
        </w:rPr>
        <w:t>8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proofErr w:type="spellStart"/>
      <w:r w:rsidR="00411819" w:rsidRPr="001E7EDB">
        <w:rPr>
          <w:rFonts w:ascii="Garamond" w:hAnsi="Garamond"/>
          <w:sz w:val="24"/>
          <w:szCs w:val="24"/>
        </w:rPr>
        <w:t>Ordeshook</w:t>
      </w:r>
      <w:proofErr w:type="spellEnd"/>
      <w:r w:rsidR="00411819" w:rsidRPr="001E7EDB">
        <w:rPr>
          <w:rFonts w:ascii="Garamond" w:hAnsi="Garamond"/>
          <w:sz w:val="24"/>
          <w:szCs w:val="24"/>
        </w:rPr>
        <w:t xml:space="preserve"> (</w:t>
      </w:r>
      <w:r w:rsidR="00411819">
        <w:rPr>
          <w:rFonts w:ascii="Garamond" w:hAnsi="Garamond"/>
          <w:sz w:val="24"/>
          <w:szCs w:val="24"/>
        </w:rPr>
        <w:t>2008</w:t>
      </w:r>
      <w:r w:rsidR="00411819" w:rsidRPr="001E7EDB">
        <w:rPr>
          <w:rFonts w:ascii="Garamond" w:hAnsi="Garamond"/>
          <w:sz w:val="24"/>
          <w:szCs w:val="24"/>
        </w:rPr>
        <w:t>)</w:t>
      </w:r>
      <w:r w:rsidR="00411819">
        <w:rPr>
          <w:rFonts w:ascii="Garamond" w:hAnsi="Garamond"/>
          <w:sz w:val="24"/>
          <w:szCs w:val="24"/>
        </w:rPr>
        <w:t>, chapter</w:t>
      </w:r>
      <w:r w:rsidR="00411819" w:rsidRPr="001E7EDB">
        <w:rPr>
          <w:rFonts w:ascii="Garamond" w:hAnsi="Garamond"/>
          <w:sz w:val="24"/>
          <w:szCs w:val="24"/>
        </w:rPr>
        <w:t>. 2.</w:t>
      </w:r>
    </w:p>
    <w:p w14:paraId="6C05CC79" w14:textId="3FDF5E39" w:rsidR="00641AA5" w:rsidRDefault="00641AA5" w:rsidP="00411819">
      <w:pPr>
        <w:ind w:left="720"/>
        <w:contextualSpacing/>
        <w:jc w:val="both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Mas-</w:t>
      </w:r>
      <w:proofErr w:type="spellStart"/>
      <w:r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Colell</w:t>
      </w:r>
      <w:proofErr w:type="spellEnd"/>
      <w:r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, </w:t>
      </w:r>
      <w:proofErr w:type="spellStart"/>
      <w:r w:rsidRPr="000A2170">
        <w:rPr>
          <w:rFonts w:ascii="Garamond" w:eastAsia="Times New Roman" w:hAnsi="Garamond" w:cs="Times New Roman"/>
          <w:sz w:val="24"/>
          <w:szCs w:val="24"/>
          <w:lang w:eastAsia="en-GB"/>
        </w:rPr>
        <w:t>Whinston</w:t>
      </w:r>
      <w:proofErr w:type="spellEnd"/>
      <w:r w:rsidRPr="000A2170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and Green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(1995), chapter 21.</w:t>
      </w:r>
    </w:p>
    <w:p w14:paraId="7C24B58F" w14:textId="31B4AD66" w:rsidR="00411819" w:rsidRPr="00411819" w:rsidRDefault="00411819" w:rsidP="00411819">
      <w:pPr>
        <w:spacing w:after="0" w:line="240" w:lineRule="auto"/>
        <w:ind w:firstLine="720"/>
        <w:rPr>
          <w:rFonts w:ascii="Garamond" w:eastAsia="Times New Roman" w:hAnsi="Garamond" w:cs="Times New Roman"/>
          <w:sz w:val="24"/>
          <w:szCs w:val="24"/>
          <w:lang w:eastAsia="en-GB"/>
        </w:rPr>
      </w:pP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6</w:t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.</w:t>
      </w:r>
    </w:p>
    <w:p w14:paraId="45CF9AA0" w14:textId="77777777" w:rsidR="00953345" w:rsidRDefault="00953345" w:rsidP="00953345">
      <w:pPr>
        <w:contextualSpacing/>
        <w:jc w:val="both"/>
        <w:rPr>
          <w:rFonts w:ascii="Garamond" w:hAnsi="Garamond"/>
          <w:sz w:val="24"/>
          <w:szCs w:val="24"/>
        </w:rPr>
      </w:pPr>
    </w:p>
    <w:p w14:paraId="03EE53B2" w14:textId="2DC9F7ED" w:rsidR="003F7B05" w:rsidRDefault="00862D94" w:rsidP="00953345">
      <w:pPr>
        <w:contextualSpacing/>
        <w:jc w:val="both"/>
        <w:rPr>
          <w:rFonts w:ascii="Garamond" w:hAnsi="Garamond"/>
          <w:sz w:val="24"/>
          <w:szCs w:val="24"/>
        </w:rPr>
      </w:pPr>
      <w:r w:rsidRPr="001E7EDB">
        <w:rPr>
          <w:rFonts w:ascii="Garamond" w:hAnsi="Garamond"/>
          <w:sz w:val="24"/>
          <w:szCs w:val="24"/>
        </w:rPr>
        <w:t>L</w:t>
      </w:r>
      <w:r w:rsidR="007A2861">
        <w:rPr>
          <w:rFonts w:ascii="Garamond" w:hAnsi="Garamond"/>
          <w:sz w:val="24"/>
          <w:szCs w:val="24"/>
        </w:rPr>
        <w:t>9</w:t>
      </w:r>
      <w:r w:rsidRPr="001E7EDB">
        <w:rPr>
          <w:rFonts w:ascii="Garamond" w:hAnsi="Garamond"/>
          <w:sz w:val="24"/>
          <w:szCs w:val="24"/>
        </w:rPr>
        <w:t>.</w:t>
      </w:r>
      <w:r w:rsidRPr="001E7EDB">
        <w:rPr>
          <w:rFonts w:ascii="Garamond" w:hAnsi="Garamond"/>
          <w:sz w:val="24"/>
          <w:szCs w:val="24"/>
        </w:rPr>
        <w:tab/>
      </w:r>
      <w:proofErr w:type="spellStart"/>
      <w:r w:rsidRPr="001E7EDB">
        <w:rPr>
          <w:rFonts w:ascii="Garamond" w:hAnsi="Garamond"/>
          <w:sz w:val="24"/>
          <w:szCs w:val="24"/>
        </w:rPr>
        <w:t>Ordeshook</w:t>
      </w:r>
      <w:proofErr w:type="spellEnd"/>
      <w:r w:rsidR="00641AA5">
        <w:rPr>
          <w:rFonts w:ascii="Garamond" w:hAnsi="Garamond"/>
          <w:sz w:val="24"/>
          <w:szCs w:val="24"/>
        </w:rPr>
        <w:t xml:space="preserve"> </w:t>
      </w:r>
      <w:r w:rsidRPr="001E7EDB">
        <w:rPr>
          <w:rFonts w:ascii="Garamond" w:hAnsi="Garamond"/>
          <w:sz w:val="24"/>
          <w:szCs w:val="24"/>
        </w:rPr>
        <w:t xml:space="preserve">(1995), </w:t>
      </w:r>
      <w:r w:rsidR="00641AA5">
        <w:rPr>
          <w:rFonts w:ascii="Garamond" w:hAnsi="Garamond"/>
          <w:sz w:val="24"/>
          <w:szCs w:val="24"/>
        </w:rPr>
        <w:t>chapter</w:t>
      </w:r>
      <w:r w:rsidRPr="001E7EDB">
        <w:rPr>
          <w:rFonts w:ascii="Garamond" w:hAnsi="Garamond"/>
          <w:sz w:val="24"/>
          <w:szCs w:val="24"/>
        </w:rPr>
        <w:t xml:space="preserve"> </w:t>
      </w:r>
      <w:r w:rsidR="00C67B22">
        <w:rPr>
          <w:rFonts w:ascii="Garamond" w:hAnsi="Garamond"/>
          <w:sz w:val="24"/>
          <w:szCs w:val="24"/>
        </w:rPr>
        <w:t>2</w:t>
      </w:r>
      <w:r w:rsidRPr="001E7EDB">
        <w:rPr>
          <w:rFonts w:ascii="Garamond" w:hAnsi="Garamond"/>
          <w:sz w:val="24"/>
          <w:szCs w:val="24"/>
        </w:rPr>
        <w:t>.</w:t>
      </w:r>
    </w:p>
    <w:p w14:paraId="114EB9D7" w14:textId="772E74BD" w:rsidR="00411819" w:rsidRPr="00411819" w:rsidRDefault="00411819" w:rsidP="00411819">
      <w:pPr>
        <w:spacing w:after="0" w:line="240" w:lineRule="auto"/>
        <w:rPr>
          <w:rFonts w:ascii="Garamond" w:eastAsia="Times New Roman" w:hAnsi="Garamond" w:cs="Times New Roman"/>
          <w:sz w:val="24"/>
          <w:szCs w:val="24"/>
          <w:lang w:eastAsia="en-GB"/>
        </w:rPr>
      </w:pPr>
      <w:r>
        <w:rPr>
          <w:rFonts w:ascii="Garamond" w:hAnsi="Garamond"/>
          <w:sz w:val="24"/>
          <w:szCs w:val="24"/>
        </w:rPr>
        <w:tab/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Jehle and </w:t>
      </w:r>
      <w:proofErr w:type="spellStart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Reny</w:t>
      </w:r>
      <w:proofErr w:type="spellEnd"/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 xml:space="preserve"> (2010), chapter </w:t>
      </w:r>
      <w:r>
        <w:rPr>
          <w:rFonts w:ascii="Garamond" w:eastAsia="Times New Roman" w:hAnsi="Garamond" w:cs="Times New Roman"/>
          <w:sz w:val="24"/>
          <w:szCs w:val="24"/>
          <w:lang w:eastAsia="en-GB"/>
        </w:rPr>
        <w:t>6</w:t>
      </w:r>
      <w:r w:rsidRPr="00411819">
        <w:rPr>
          <w:rFonts w:ascii="Garamond" w:eastAsia="Times New Roman" w:hAnsi="Garamond" w:cs="Times New Roman"/>
          <w:sz w:val="24"/>
          <w:szCs w:val="24"/>
          <w:lang w:eastAsia="en-GB"/>
        </w:rPr>
        <w:t>.</w:t>
      </w:r>
    </w:p>
    <w:sectPr w:rsidR="00411819" w:rsidRPr="004118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14730F"/>
    <w:multiLevelType w:val="multilevel"/>
    <w:tmpl w:val="B3E62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A2B6CAA"/>
    <w:multiLevelType w:val="hybridMultilevel"/>
    <w:tmpl w:val="0C22D396"/>
    <w:lvl w:ilvl="0" w:tplc="381E367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5F39"/>
    <w:rsid w:val="00014F89"/>
    <w:rsid w:val="000410B2"/>
    <w:rsid w:val="00074777"/>
    <w:rsid w:val="000A2170"/>
    <w:rsid w:val="000F232F"/>
    <w:rsid w:val="00114145"/>
    <w:rsid w:val="00142DCE"/>
    <w:rsid w:val="00170F5D"/>
    <w:rsid w:val="001E7EDB"/>
    <w:rsid w:val="00231287"/>
    <w:rsid w:val="00237982"/>
    <w:rsid w:val="00276C12"/>
    <w:rsid w:val="00337968"/>
    <w:rsid w:val="003A7D76"/>
    <w:rsid w:val="003F7B05"/>
    <w:rsid w:val="00411819"/>
    <w:rsid w:val="0042210C"/>
    <w:rsid w:val="00457F5D"/>
    <w:rsid w:val="005419B9"/>
    <w:rsid w:val="0055673C"/>
    <w:rsid w:val="005B4D1C"/>
    <w:rsid w:val="00641AA5"/>
    <w:rsid w:val="006A274A"/>
    <w:rsid w:val="006B04CC"/>
    <w:rsid w:val="007617E4"/>
    <w:rsid w:val="00773CBD"/>
    <w:rsid w:val="007914F7"/>
    <w:rsid w:val="007A2861"/>
    <w:rsid w:val="007A39B5"/>
    <w:rsid w:val="007E5981"/>
    <w:rsid w:val="00862D94"/>
    <w:rsid w:val="008D24FF"/>
    <w:rsid w:val="008F767E"/>
    <w:rsid w:val="00920735"/>
    <w:rsid w:val="00931A12"/>
    <w:rsid w:val="00953345"/>
    <w:rsid w:val="009715D0"/>
    <w:rsid w:val="00975F39"/>
    <w:rsid w:val="009929F4"/>
    <w:rsid w:val="009C15D8"/>
    <w:rsid w:val="00A52548"/>
    <w:rsid w:val="00AA5455"/>
    <w:rsid w:val="00B35B8E"/>
    <w:rsid w:val="00B55754"/>
    <w:rsid w:val="00B56FB7"/>
    <w:rsid w:val="00C03926"/>
    <w:rsid w:val="00C22A88"/>
    <w:rsid w:val="00C26164"/>
    <w:rsid w:val="00C274DA"/>
    <w:rsid w:val="00C67B22"/>
    <w:rsid w:val="00CD1C4D"/>
    <w:rsid w:val="00CF67BB"/>
    <w:rsid w:val="00D15173"/>
    <w:rsid w:val="00D3090E"/>
    <w:rsid w:val="00D812E4"/>
    <w:rsid w:val="00DD096D"/>
    <w:rsid w:val="00DD7B1E"/>
    <w:rsid w:val="00E7156F"/>
    <w:rsid w:val="00F36513"/>
    <w:rsid w:val="00FA4402"/>
    <w:rsid w:val="00FE2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AA1A61"/>
  <w15:chartTrackingRefBased/>
  <w15:docId w15:val="{E2C048AE-5491-4FB0-87D3-C6E78EF0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D096D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557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851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0478">
          <w:marLeft w:val="0"/>
          <w:marRight w:val="0"/>
          <w:marTop w:val="0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9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292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6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475</TotalTime>
  <Pages>5</Pages>
  <Words>444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Francesco Squintani</dc:creator>
  <cp:keywords/>
  <dc:description/>
  <cp:lastModifiedBy>Squintani, Francesco</cp:lastModifiedBy>
  <cp:revision>49</cp:revision>
  <dcterms:created xsi:type="dcterms:W3CDTF">2016-09-16T08:10:00Z</dcterms:created>
  <dcterms:modified xsi:type="dcterms:W3CDTF">2020-09-29T14:26:00Z</dcterms:modified>
</cp:coreProperties>
</file>