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53D36" w14:textId="77777777" w:rsidR="0051611F" w:rsidRDefault="00642777">
      <w:pPr>
        <w:spacing w:line="256" w:lineRule="auto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University of Warwick                                                         </w:t>
      </w:r>
      <w:r>
        <w:rPr>
          <w:rFonts w:ascii="Garamond" w:eastAsia="Garamond" w:hAnsi="Garamond" w:cs="Garamond"/>
        </w:rPr>
        <w:tab/>
        <w:t xml:space="preserve">           Department of Economics</w:t>
      </w:r>
    </w:p>
    <w:p w14:paraId="4FA9F5BE" w14:textId="77777777" w:rsidR="0051611F" w:rsidRDefault="0051611F">
      <w:pPr>
        <w:spacing w:line="256" w:lineRule="auto"/>
        <w:rPr>
          <w:rFonts w:ascii="Garamond" w:eastAsia="Garamond" w:hAnsi="Garamond" w:cs="Garamond"/>
        </w:rPr>
      </w:pPr>
    </w:p>
    <w:p w14:paraId="46454B8C" w14:textId="2ECC9C89" w:rsidR="0051611F" w:rsidRDefault="00642777" w:rsidP="00577FDD">
      <w:pPr>
        <w:spacing w:after="120" w:line="256" w:lineRule="auto"/>
        <w:jc w:val="center"/>
        <w:rPr>
          <w:rFonts w:ascii="Garamond" w:eastAsia="Garamond" w:hAnsi="Garamond" w:cs="Garamond"/>
          <w:b/>
        </w:rPr>
      </w:pPr>
      <w:r w:rsidRPr="00F200C9">
        <w:rPr>
          <w:rFonts w:ascii="Garamond" w:eastAsia="Garamond" w:hAnsi="Garamond" w:cs="Garamond"/>
          <w:b/>
        </w:rPr>
        <w:t>EC9</w:t>
      </w:r>
      <w:r w:rsidR="003A4FD8">
        <w:rPr>
          <w:rFonts w:ascii="Garamond" w:eastAsia="Garamond" w:hAnsi="Garamond" w:cs="Garamond"/>
          <w:b/>
        </w:rPr>
        <w:t>C7</w:t>
      </w:r>
      <w:r w:rsidRPr="00F200C9">
        <w:rPr>
          <w:rFonts w:ascii="Garamond" w:eastAsia="Garamond" w:hAnsi="Garamond" w:cs="Garamond"/>
          <w:b/>
        </w:rPr>
        <w:t>: Political Econom</w:t>
      </w:r>
      <w:r w:rsidR="00F200C9" w:rsidRPr="00F200C9">
        <w:rPr>
          <w:rFonts w:ascii="Garamond" w:eastAsia="Garamond" w:hAnsi="Garamond" w:cs="Garamond"/>
          <w:b/>
        </w:rPr>
        <w:t>y Theory a</w:t>
      </w:r>
      <w:r w:rsidR="00F200C9">
        <w:rPr>
          <w:rFonts w:ascii="Garamond" w:eastAsia="Garamond" w:hAnsi="Garamond" w:cs="Garamond"/>
          <w:b/>
        </w:rPr>
        <w:t>nd Experiments</w:t>
      </w:r>
    </w:p>
    <w:p w14:paraId="4388A488" w14:textId="46ECCC2A" w:rsidR="0051611F" w:rsidRPr="00F200C9" w:rsidRDefault="00F200C9" w:rsidP="00577FDD">
      <w:pPr>
        <w:spacing w:after="120" w:line="256" w:lineRule="auto"/>
        <w:jc w:val="center"/>
        <w:rPr>
          <w:rFonts w:ascii="Garamond" w:eastAsia="Garamond" w:hAnsi="Garamond" w:cs="Garamond"/>
          <w:b/>
        </w:rPr>
      </w:pPr>
      <w:r w:rsidRPr="00F200C9">
        <w:rPr>
          <w:rFonts w:ascii="Garamond" w:eastAsia="Garamond" w:hAnsi="Garamond" w:cs="Garamond"/>
          <w:b/>
        </w:rPr>
        <w:t>Part 1</w:t>
      </w:r>
      <w:r w:rsidR="009C3F1F">
        <w:rPr>
          <w:rFonts w:ascii="Garamond" w:eastAsia="Garamond" w:hAnsi="Garamond" w:cs="Garamond"/>
          <w:b/>
        </w:rPr>
        <w:t xml:space="preserve">: </w:t>
      </w:r>
      <w:r w:rsidR="00642777" w:rsidRPr="00F200C9">
        <w:rPr>
          <w:rFonts w:ascii="Garamond" w:eastAsia="Garamond" w:hAnsi="Garamond" w:cs="Garamond"/>
          <w:b/>
        </w:rPr>
        <w:t>Prof. Francesco Squintani</w:t>
      </w:r>
    </w:p>
    <w:p w14:paraId="6C1CC08F" w14:textId="77777777" w:rsidR="0051611F" w:rsidRPr="00F200C9" w:rsidRDefault="0051611F" w:rsidP="004D1046">
      <w:pPr>
        <w:spacing w:line="256" w:lineRule="auto"/>
        <w:jc w:val="both"/>
        <w:rPr>
          <w:rFonts w:ascii="Garamond" w:eastAsia="Garamond" w:hAnsi="Garamond" w:cs="Garamond"/>
        </w:rPr>
      </w:pPr>
    </w:p>
    <w:p w14:paraId="022E6053" w14:textId="55F8412F" w:rsidR="004D1046" w:rsidRDefault="00642777" w:rsidP="004D1046">
      <w:pPr>
        <w:spacing w:after="120" w:line="256" w:lineRule="auto"/>
        <w:jc w:val="both"/>
        <w:rPr>
          <w:rFonts w:ascii="Garamond" w:eastAsia="Garamond" w:hAnsi="Garamond" w:cs="Garamond"/>
        </w:rPr>
      </w:pPr>
      <w:r w:rsidRPr="00F200C9">
        <w:rPr>
          <w:rFonts w:ascii="Garamond" w:eastAsia="Garamond" w:hAnsi="Garamond" w:cs="Garamond"/>
        </w:rPr>
        <w:t>Th</w:t>
      </w:r>
      <w:r w:rsidR="001A0E1D">
        <w:rPr>
          <w:rFonts w:ascii="Garamond" w:eastAsia="Garamond" w:hAnsi="Garamond" w:cs="Garamond"/>
        </w:rPr>
        <w:t>is</w:t>
      </w:r>
      <w:r w:rsidR="00F200C9" w:rsidRPr="00F200C9">
        <w:rPr>
          <w:rFonts w:ascii="Garamond" w:eastAsia="Garamond" w:hAnsi="Garamond" w:cs="Garamond"/>
        </w:rPr>
        <w:t xml:space="preserve"> part of the EC9</w:t>
      </w:r>
      <w:r w:rsidR="004D1046">
        <w:rPr>
          <w:rFonts w:ascii="Garamond" w:eastAsia="Garamond" w:hAnsi="Garamond" w:cs="Garamond"/>
        </w:rPr>
        <w:t>C7</w:t>
      </w:r>
      <w:r w:rsidR="00F200C9" w:rsidRPr="00F200C9">
        <w:rPr>
          <w:rFonts w:ascii="Garamond" w:eastAsia="Garamond" w:hAnsi="Garamond" w:cs="Garamond"/>
        </w:rPr>
        <w:t xml:space="preserve"> module</w:t>
      </w:r>
      <w:r w:rsidRPr="00F200C9">
        <w:rPr>
          <w:rFonts w:ascii="Garamond" w:eastAsia="Garamond" w:hAnsi="Garamond" w:cs="Garamond"/>
        </w:rPr>
        <w:t xml:space="preserve"> </w:t>
      </w:r>
      <w:r w:rsidR="00F200C9" w:rsidRPr="00F200C9">
        <w:rPr>
          <w:rFonts w:ascii="Garamond" w:eastAsia="Garamond" w:hAnsi="Garamond" w:cs="Garamond"/>
        </w:rPr>
        <w:t>on Political Economy Theory and Experiments</w:t>
      </w:r>
      <w:r w:rsidR="00F200C9">
        <w:rPr>
          <w:rFonts w:ascii="Garamond" w:eastAsia="Garamond" w:hAnsi="Garamond" w:cs="Garamond"/>
        </w:rPr>
        <w:t xml:space="preserve"> </w:t>
      </w:r>
      <w:r w:rsidRPr="00F200C9">
        <w:rPr>
          <w:rFonts w:ascii="Garamond" w:eastAsia="Garamond" w:hAnsi="Garamond" w:cs="Garamond"/>
        </w:rPr>
        <w:t xml:space="preserve">will take place over </w:t>
      </w:r>
      <w:r w:rsidR="00F200C9" w:rsidRPr="00F200C9">
        <w:rPr>
          <w:rFonts w:ascii="Garamond" w:eastAsia="Garamond" w:hAnsi="Garamond" w:cs="Garamond"/>
        </w:rPr>
        <w:t>9</w:t>
      </w:r>
      <w:r w:rsidRPr="00F200C9">
        <w:rPr>
          <w:rFonts w:ascii="Garamond" w:eastAsia="Garamond" w:hAnsi="Garamond" w:cs="Garamond"/>
        </w:rPr>
        <w:t xml:space="preserve"> lectures of </w:t>
      </w:r>
      <w:r w:rsidR="00042E6E" w:rsidRPr="00F200C9">
        <w:rPr>
          <w:rFonts w:ascii="Garamond" w:eastAsia="Garamond" w:hAnsi="Garamond" w:cs="Garamond"/>
        </w:rPr>
        <w:t xml:space="preserve">1.5 </w:t>
      </w:r>
      <w:r w:rsidRPr="00F200C9">
        <w:rPr>
          <w:rFonts w:ascii="Garamond" w:eastAsia="Garamond" w:hAnsi="Garamond" w:cs="Garamond"/>
        </w:rPr>
        <w:t>hour</w:t>
      </w:r>
      <w:r w:rsidR="00042E6E" w:rsidRPr="00F200C9">
        <w:rPr>
          <w:rFonts w:ascii="Garamond" w:eastAsia="Garamond" w:hAnsi="Garamond" w:cs="Garamond"/>
        </w:rPr>
        <w:t>s</w:t>
      </w:r>
      <w:r w:rsidRPr="00F200C9">
        <w:rPr>
          <w:rFonts w:ascii="Garamond" w:eastAsia="Garamond" w:hAnsi="Garamond" w:cs="Garamond"/>
        </w:rPr>
        <w:t xml:space="preserve">. First, I </w:t>
      </w:r>
      <w:r w:rsidR="00F200C9">
        <w:rPr>
          <w:rFonts w:ascii="Garamond" w:eastAsia="Garamond" w:hAnsi="Garamond" w:cs="Garamond"/>
        </w:rPr>
        <w:t>aim to provide</w:t>
      </w:r>
      <w:r w:rsidRPr="00F200C9">
        <w:rPr>
          <w:rFonts w:ascii="Garamond" w:eastAsia="Garamond" w:hAnsi="Garamond" w:cs="Garamond"/>
        </w:rPr>
        <w:t xml:space="preserve"> the students with the knowledge of fundamen</w:t>
      </w:r>
      <w:r w:rsidR="00F200C9" w:rsidRPr="00F200C9">
        <w:rPr>
          <w:rFonts w:ascii="Garamond" w:eastAsia="Garamond" w:hAnsi="Garamond" w:cs="Garamond"/>
        </w:rPr>
        <w:t>tal topics</w:t>
      </w:r>
      <w:r w:rsidRPr="00F200C9">
        <w:rPr>
          <w:rFonts w:ascii="Garamond" w:eastAsia="Garamond" w:hAnsi="Garamond" w:cs="Garamond"/>
        </w:rPr>
        <w:t xml:space="preserve"> of </w:t>
      </w:r>
      <w:r w:rsidR="00D82D85" w:rsidRPr="00F200C9">
        <w:rPr>
          <w:rFonts w:ascii="Garamond" w:eastAsia="Garamond" w:hAnsi="Garamond" w:cs="Garamond"/>
        </w:rPr>
        <w:t>theoretical political</w:t>
      </w:r>
      <w:r w:rsidRPr="00F200C9">
        <w:rPr>
          <w:rFonts w:ascii="Garamond" w:eastAsia="Garamond" w:hAnsi="Garamond" w:cs="Garamond"/>
        </w:rPr>
        <w:t xml:space="preserve"> economy</w:t>
      </w:r>
      <w:r w:rsidR="00F200C9" w:rsidRPr="00F200C9">
        <w:rPr>
          <w:rFonts w:ascii="Garamond" w:eastAsia="Garamond" w:hAnsi="Garamond" w:cs="Garamond"/>
        </w:rPr>
        <w:t xml:space="preserve">. </w:t>
      </w:r>
      <w:r w:rsidRPr="00F200C9">
        <w:rPr>
          <w:rFonts w:ascii="Garamond" w:eastAsia="Garamond" w:hAnsi="Garamond" w:cs="Garamond"/>
        </w:rPr>
        <w:t>Second</w:t>
      </w:r>
      <w:r>
        <w:rPr>
          <w:rFonts w:ascii="Garamond" w:eastAsia="Garamond" w:hAnsi="Garamond" w:cs="Garamond"/>
        </w:rPr>
        <w:t xml:space="preserve">, I will present in detail some frontier research topics that may be the basis to develop PhD dissertation proposals. </w:t>
      </w:r>
      <w:r w:rsidR="004D1046">
        <w:rPr>
          <w:rFonts w:ascii="Garamond" w:eastAsia="Garamond" w:hAnsi="Garamond" w:cs="Garamond"/>
        </w:rPr>
        <w:t xml:space="preserve">The last lecture of </w:t>
      </w:r>
      <w:r w:rsidR="004D1046" w:rsidRPr="00F200C9">
        <w:rPr>
          <w:rFonts w:ascii="Garamond" w:eastAsia="Garamond" w:hAnsi="Garamond" w:cs="Garamond"/>
        </w:rPr>
        <w:t>first part of the EC9</w:t>
      </w:r>
      <w:r w:rsidR="004D1046">
        <w:rPr>
          <w:rFonts w:ascii="Garamond" w:eastAsia="Garamond" w:hAnsi="Garamond" w:cs="Garamond"/>
        </w:rPr>
        <w:t>C7</w:t>
      </w:r>
      <w:r w:rsidR="004D1046" w:rsidRPr="00F200C9">
        <w:rPr>
          <w:rFonts w:ascii="Garamond" w:eastAsia="Garamond" w:hAnsi="Garamond" w:cs="Garamond"/>
        </w:rPr>
        <w:t xml:space="preserve"> </w:t>
      </w:r>
      <w:r w:rsidR="004D1046">
        <w:rPr>
          <w:rFonts w:ascii="Garamond" w:eastAsia="Garamond" w:hAnsi="Garamond" w:cs="Garamond"/>
        </w:rPr>
        <w:t>module will consist of student presentations of assigned readings.</w:t>
      </w:r>
    </w:p>
    <w:p w14:paraId="2F51B0CF" w14:textId="77777777" w:rsidR="001A0E1D" w:rsidRDefault="00344F28" w:rsidP="004D1046">
      <w:pPr>
        <w:spacing w:after="120" w:line="256" w:lineRule="auto"/>
        <w:jc w:val="both"/>
        <w:rPr>
          <w:rFonts w:ascii="Garamond" w:hAnsi="Garamond"/>
        </w:rPr>
      </w:pPr>
      <w:r>
        <w:rPr>
          <w:rFonts w:ascii="Garamond" w:eastAsia="Garamond" w:hAnsi="Garamond" w:cs="Garamond"/>
        </w:rPr>
        <w:t>The final m</w:t>
      </w:r>
      <w:r w:rsidR="00E30685" w:rsidRPr="00E30685">
        <w:rPr>
          <w:rFonts w:ascii="Garamond" w:eastAsia="Garamond" w:hAnsi="Garamond" w:cs="Garamond"/>
        </w:rPr>
        <w:t xml:space="preserve">ark </w:t>
      </w:r>
      <w:r w:rsidR="00F200C9">
        <w:rPr>
          <w:rFonts w:ascii="Garamond" w:eastAsia="Garamond" w:hAnsi="Garamond" w:cs="Garamond"/>
        </w:rPr>
        <w:t xml:space="preserve">for </w:t>
      </w:r>
      <w:r w:rsidR="00F200C9" w:rsidRPr="00F200C9">
        <w:rPr>
          <w:rFonts w:ascii="Garamond" w:eastAsia="Garamond" w:hAnsi="Garamond" w:cs="Garamond"/>
        </w:rPr>
        <w:t xml:space="preserve">the </w:t>
      </w:r>
      <w:r w:rsidR="004D1046" w:rsidRPr="00F200C9">
        <w:rPr>
          <w:rFonts w:ascii="Garamond" w:eastAsia="Garamond" w:hAnsi="Garamond" w:cs="Garamond"/>
        </w:rPr>
        <w:t>EC9</w:t>
      </w:r>
      <w:r w:rsidR="004D1046">
        <w:rPr>
          <w:rFonts w:ascii="Garamond" w:eastAsia="Garamond" w:hAnsi="Garamond" w:cs="Garamond"/>
        </w:rPr>
        <w:t>C7</w:t>
      </w:r>
      <w:r w:rsidR="00F200C9" w:rsidRPr="00F200C9">
        <w:rPr>
          <w:rFonts w:ascii="Garamond" w:eastAsia="Garamond" w:hAnsi="Garamond" w:cs="Garamond"/>
        </w:rPr>
        <w:t xml:space="preserve"> module</w:t>
      </w:r>
      <w:r w:rsidR="00F200C9" w:rsidRPr="00E30685">
        <w:rPr>
          <w:rFonts w:ascii="Garamond" w:eastAsia="Garamond" w:hAnsi="Garamond" w:cs="Garamond"/>
        </w:rPr>
        <w:t xml:space="preserve"> </w:t>
      </w:r>
      <w:r w:rsidR="00E30685" w:rsidRPr="00E30685">
        <w:rPr>
          <w:rFonts w:ascii="Garamond" w:eastAsia="Garamond" w:hAnsi="Garamond" w:cs="Garamond"/>
        </w:rPr>
        <w:t xml:space="preserve">is based on a 2500-word </w:t>
      </w:r>
      <w:r w:rsidR="00E30685" w:rsidRPr="00E30685">
        <w:rPr>
          <w:rFonts w:ascii="Garamond" w:hAnsi="Garamond"/>
        </w:rPr>
        <w:t>research proposal, that will be evaluated for originality and methodological appropriateness. Each student will be given</w:t>
      </w:r>
      <w:r w:rsidR="001F07C6">
        <w:rPr>
          <w:rFonts w:ascii="Garamond" w:hAnsi="Garamond"/>
        </w:rPr>
        <w:t xml:space="preserve"> (20</w:t>
      </w:r>
      <w:r w:rsidR="00E30685" w:rsidRPr="00E30685">
        <w:rPr>
          <w:rFonts w:ascii="Garamond" w:hAnsi="Garamond"/>
        </w:rPr>
        <w:t xml:space="preserve"> minutes during the last week of </w:t>
      </w:r>
      <w:r w:rsidR="007055EF">
        <w:rPr>
          <w:rFonts w:ascii="Garamond" w:hAnsi="Garamond"/>
        </w:rPr>
        <w:t xml:space="preserve">the </w:t>
      </w:r>
      <w:r w:rsidR="004D1046">
        <w:rPr>
          <w:rFonts w:ascii="Garamond" w:hAnsi="Garamond"/>
        </w:rPr>
        <w:t>module</w:t>
      </w:r>
      <w:r w:rsidR="007055EF">
        <w:rPr>
          <w:rFonts w:ascii="Garamond" w:hAnsi="Garamond"/>
        </w:rPr>
        <w:t xml:space="preserve"> </w:t>
      </w:r>
      <w:r w:rsidR="00E30685" w:rsidRPr="00E30685">
        <w:rPr>
          <w:rFonts w:ascii="Garamond" w:hAnsi="Garamond"/>
        </w:rPr>
        <w:t>to present the research proposal in preliminary form.</w:t>
      </w:r>
      <w:r w:rsidR="004D1046">
        <w:rPr>
          <w:rFonts w:ascii="Garamond" w:hAnsi="Garamond"/>
        </w:rPr>
        <w:t xml:space="preserve"> </w:t>
      </w:r>
    </w:p>
    <w:p w14:paraId="26140EE9" w14:textId="02A92DE1" w:rsidR="0051611F" w:rsidRPr="00F200C9" w:rsidRDefault="004D1046" w:rsidP="004D1046">
      <w:pPr>
        <w:spacing w:after="120" w:line="256" w:lineRule="auto"/>
        <w:jc w:val="both"/>
        <w:rPr>
          <w:rFonts w:ascii="Garamond" w:eastAsia="Garamond" w:hAnsi="Garamond" w:cs="Garamond"/>
        </w:rPr>
      </w:pPr>
      <w:r w:rsidRPr="00E30685">
        <w:rPr>
          <w:rFonts w:ascii="Garamond" w:eastAsia="Garamond" w:hAnsi="Garamond" w:cs="Garamond"/>
        </w:rPr>
        <w:t>Knowledge of PhD level mathematics is required to attend.</w:t>
      </w:r>
    </w:p>
    <w:p w14:paraId="6A8CB5EB" w14:textId="54CDEEB3" w:rsidR="0051611F" w:rsidRDefault="0051611F" w:rsidP="004D1046">
      <w:pPr>
        <w:spacing w:after="120" w:line="256" w:lineRule="auto"/>
        <w:jc w:val="both"/>
        <w:rPr>
          <w:rFonts w:ascii="Garamond" w:eastAsia="Garamond" w:hAnsi="Garamond" w:cs="Garamond"/>
          <w:b/>
        </w:rPr>
      </w:pPr>
    </w:p>
    <w:p w14:paraId="7B4B2496" w14:textId="5E8656BD" w:rsidR="00226DCA" w:rsidRPr="00226DCA" w:rsidRDefault="00226DCA" w:rsidP="004D1046">
      <w:pPr>
        <w:spacing w:after="240"/>
        <w:jc w:val="both"/>
        <w:rPr>
          <w:rFonts w:ascii="Garamond" w:hAnsi="Garamond"/>
          <w:b/>
          <w:bCs/>
        </w:rPr>
      </w:pPr>
      <w:r w:rsidRPr="00764BDD">
        <w:rPr>
          <w:rFonts w:ascii="Garamond" w:hAnsi="Garamond"/>
          <w:b/>
          <w:bCs/>
        </w:rPr>
        <w:t>Topic 1: Elections</w:t>
      </w:r>
    </w:p>
    <w:p w14:paraId="2863A3E3" w14:textId="318AE6DB" w:rsidR="00F934E3" w:rsidRPr="001A6F04" w:rsidRDefault="00F934E3" w:rsidP="004D1046">
      <w:pPr>
        <w:spacing w:after="120"/>
        <w:jc w:val="both"/>
        <w:rPr>
          <w:rFonts w:ascii="Garamond" w:hAnsi="Garamond"/>
          <w:u w:val="single"/>
        </w:rPr>
      </w:pPr>
      <w:r w:rsidRPr="001A6F04">
        <w:rPr>
          <w:rFonts w:ascii="Garamond" w:hAnsi="Garamond"/>
          <w:u w:val="single"/>
        </w:rPr>
        <w:t xml:space="preserve">Lecture </w:t>
      </w:r>
      <w:r w:rsidR="00A24F28">
        <w:rPr>
          <w:rFonts w:ascii="Garamond" w:hAnsi="Garamond"/>
          <w:u w:val="single"/>
        </w:rPr>
        <w:t>1</w:t>
      </w:r>
      <w:r w:rsidRPr="001A6F04">
        <w:rPr>
          <w:rFonts w:ascii="Garamond" w:hAnsi="Garamond"/>
          <w:u w:val="single"/>
        </w:rPr>
        <w:t>: Median Voter Th</w:t>
      </w:r>
      <w:r>
        <w:rPr>
          <w:rFonts w:ascii="Garamond" w:hAnsi="Garamond"/>
          <w:u w:val="single"/>
        </w:rPr>
        <w:t>eorem</w:t>
      </w:r>
      <w:r w:rsidR="004D1046">
        <w:rPr>
          <w:rFonts w:ascii="Garamond" w:hAnsi="Garamond"/>
          <w:u w:val="single"/>
        </w:rPr>
        <w:t>s</w:t>
      </w:r>
      <w:r w:rsidR="00FE6C69">
        <w:rPr>
          <w:rFonts w:ascii="Garamond" w:hAnsi="Garamond"/>
          <w:u w:val="single"/>
        </w:rPr>
        <w:t xml:space="preserve"> </w:t>
      </w:r>
      <w:r w:rsidR="00887AEB">
        <w:rPr>
          <w:rFonts w:ascii="Garamond" w:hAnsi="Garamond"/>
          <w:u w:val="single"/>
        </w:rPr>
        <w:t>and Probabilistic Voting</w:t>
      </w:r>
    </w:p>
    <w:p w14:paraId="1192F457" w14:textId="0DFB2D69" w:rsidR="00F934E3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Peter C. </w:t>
      </w:r>
      <w:proofErr w:type="spellStart"/>
      <w:r>
        <w:rPr>
          <w:rFonts w:ascii="Garamond" w:hAnsi="Garamond"/>
          <w:sz w:val="20"/>
          <w:szCs w:val="20"/>
        </w:rPr>
        <w:t>Ordeshook</w:t>
      </w:r>
      <w:proofErr w:type="spellEnd"/>
      <w:r w:rsidR="001F07C6">
        <w:rPr>
          <w:rFonts w:ascii="Garamond" w:hAnsi="Garamond"/>
          <w:sz w:val="20"/>
          <w:szCs w:val="20"/>
        </w:rPr>
        <w:t xml:space="preserve"> (19</w:t>
      </w:r>
      <w:r>
        <w:rPr>
          <w:rFonts w:ascii="Garamond" w:hAnsi="Garamond"/>
          <w:sz w:val="20"/>
          <w:szCs w:val="20"/>
        </w:rPr>
        <w:t>86</w:t>
      </w:r>
      <w:r w:rsidR="001F07C6">
        <w:rPr>
          <w:rFonts w:ascii="Garamond" w:hAnsi="Garamond"/>
          <w:sz w:val="20"/>
          <w:szCs w:val="20"/>
        </w:rPr>
        <w:t>):</w:t>
      </w:r>
      <w:r w:rsidRPr="009D746F">
        <w:rPr>
          <w:rFonts w:ascii="Garamond" w:hAnsi="Garamond"/>
          <w:sz w:val="20"/>
          <w:szCs w:val="20"/>
        </w:rPr>
        <w:t xml:space="preserve"> </w:t>
      </w:r>
      <w:r w:rsidRPr="00FE5BDC">
        <w:rPr>
          <w:rFonts w:ascii="Garamond" w:hAnsi="Garamond"/>
          <w:i/>
          <w:sz w:val="20"/>
          <w:szCs w:val="20"/>
        </w:rPr>
        <w:t>Game Theory and Political Theory: An Introduction</w:t>
      </w:r>
      <w:r w:rsidRPr="009D746F">
        <w:rPr>
          <w:rFonts w:ascii="Garamond" w:hAnsi="Garamond"/>
          <w:sz w:val="20"/>
          <w:szCs w:val="20"/>
        </w:rPr>
        <w:t>,</w:t>
      </w:r>
      <w:r>
        <w:rPr>
          <w:rFonts w:ascii="Garamond" w:hAnsi="Garamond"/>
          <w:sz w:val="20"/>
          <w:szCs w:val="20"/>
        </w:rPr>
        <w:t xml:space="preserve"> Cambridge University Press, Chapter</w:t>
      </w:r>
      <w:r w:rsidRPr="009D746F">
        <w:rPr>
          <w:rFonts w:ascii="Garamond" w:hAnsi="Garamond"/>
          <w:sz w:val="20"/>
          <w:szCs w:val="20"/>
        </w:rPr>
        <w:t xml:space="preserve"> 4.</w:t>
      </w:r>
    </w:p>
    <w:p w14:paraId="59D4A733" w14:textId="5FBF8C6F" w:rsidR="00887AEB" w:rsidRDefault="00887AEB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 xml:space="preserve">Assar </w:t>
      </w:r>
      <w:proofErr w:type="spellStart"/>
      <w:r w:rsidRPr="001A6F04">
        <w:rPr>
          <w:rFonts w:ascii="Garamond" w:hAnsi="Garamond"/>
          <w:sz w:val="20"/>
          <w:szCs w:val="20"/>
        </w:rPr>
        <w:t>Lyn</w:t>
      </w:r>
      <w:r>
        <w:rPr>
          <w:rFonts w:ascii="Garamond" w:hAnsi="Garamond"/>
          <w:sz w:val="20"/>
          <w:szCs w:val="20"/>
        </w:rPr>
        <w:t>dbeck</w:t>
      </w:r>
      <w:proofErr w:type="spellEnd"/>
      <w:r>
        <w:rPr>
          <w:rFonts w:ascii="Garamond" w:hAnsi="Garamond"/>
          <w:sz w:val="20"/>
          <w:szCs w:val="20"/>
        </w:rPr>
        <w:t xml:space="preserve"> and Jorgen Weibull</w:t>
      </w:r>
      <w:r w:rsidR="001F07C6">
        <w:rPr>
          <w:rFonts w:ascii="Garamond" w:hAnsi="Garamond"/>
          <w:sz w:val="20"/>
          <w:szCs w:val="20"/>
        </w:rPr>
        <w:t xml:space="preserve"> (19</w:t>
      </w:r>
      <w:r>
        <w:rPr>
          <w:rFonts w:ascii="Garamond" w:hAnsi="Garamond"/>
          <w:sz w:val="20"/>
          <w:szCs w:val="20"/>
        </w:rPr>
        <w:t>93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hAnsi="Garamond"/>
          <w:sz w:val="20"/>
          <w:szCs w:val="20"/>
        </w:rPr>
        <w:t xml:space="preserve"> “A</w:t>
      </w:r>
      <w:r w:rsidRPr="001A6F04">
        <w:rPr>
          <w:rFonts w:ascii="Garamond" w:hAnsi="Garamond"/>
          <w:sz w:val="20"/>
          <w:szCs w:val="20"/>
        </w:rPr>
        <w:t xml:space="preserve"> model of political equilibrium</w:t>
      </w:r>
      <w:r>
        <w:rPr>
          <w:rFonts w:ascii="Garamond" w:hAnsi="Garamond"/>
          <w:sz w:val="20"/>
          <w:szCs w:val="20"/>
        </w:rPr>
        <w:t xml:space="preserve"> in a representative democracy</w:t>
      </w:r>
      <w:r w:rsidR="001F07C6">
        <w:rPr>
          <w:rFonts w:ascii="Garamond" w:hAnsi="Garamond"/>
          <w:sz w:val="20"/>
          <w:szCs w:val="20"/>
        </w:rPr>
        <w:t>,”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Journal of Public Economics</w:t>
      </w:r>
      <w:r w:rsidRPr="001A6F04">
        <w:rPr>
          <w:rFonts w:ascii="Garamond" w:hAnsi="Garamond"/>
          <w:sz w:val="20"/>
          <w:szCs w:val="20"/>
        </w:rPr>
        <w:t xml:space="preserve"> 51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2</w:t>
      </w:r>
      <w:r>
        <w:rPr>
          <w:rFonts w:ascii="Garamond" w:hAnsi="Garamond"/>
          <w:sz w:val="20"/>
          <w:szCs w:val="20"/>
        </w:rPr>
        <w:t>):</w:t>
      </w:r>
      <w:r w:rsidR="001F07C6">
        <w:rPr>
          <w:rFonts w:ascii="Garamond" w:hAnsi="Garamond"/>
          <w:sz w:val="20"/>
          <w:szCs w:val="20"/>
        </w:rPr>
        <w:t xml:space="preserve"> 19</w:t>
      </w:r>
      <w:r w:rsidRPr="001A6F04">
        <w:rPr>
          <w:rFonts w:ascii="Garamond" w:hAnsi="Garamond"/>
          <w:sz w:val="20"/>
          <w:szCs w:val="20"/>
        </w:rPr>
        <w:t>5-209.</w:t>
      </w:r>
    </w:p>
    <w:p w14:paraId="4DB45BE9" w14:textId="77777777" w:rsidR="00F934E3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</w:p>
    <w:p w14:paraId="1B36DD3A" w14:textId="21F443EE" w:rsidR="00F934E3" w:rsidRPr="001A6F04" w:rsidRDefault="00F934E3" w:rsidP="004D1046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 xml:space="preserve">Lecture </w:t>
      </w:r>
      <w:r w:rsidR="00A24F28">
        <w:rPr>
          <w:rFonts w:ascii="Garamond" w:hAnsi="Garamond"/>
          <w:u w:val="single"/>
        </w:rPr>
        <w:t>2</w:t>
      </w:r>
      <w:r w:rsidRPr="001A6F04">
        <w:rPr>
          <w:rFonts w:ascii="Garamond" w:hAnsi="Garamond"/>
          <w:u w:val="single"/>
        </w:rPr>
        <w:t>:</w:t>
      </w:r>
      <w:r>
        <w:rPr>
          <w:rFonts w:ascii="Garamond" w:hAnsi="Garamond"/>
          <w:u w:val="single"/>
        </w:rPr>
        <w:t xml:space="preserve"> </w:t>
      </w:r>
      <w:r w:rsidR="00887AEB">
        <w:rPr>
          <w:rFonts w:ascii="Garamond" w:hAnsi="Garamond"/>
          <w:u w:val="single"/>
        </w:rPr>
        <w:t>Policy Motivated Candidates</w:t>
      </w:r>
    </w:p>
    <w:p w14:paraId="069B189B" w14:textId="63143C5B" w:rsidR="00887AEB" w:rsidRDefault="00887AEB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361446">
        <w:rPr>
          <w:rFonts w:ascii="Garamond" w:hAnsi="Garamond"/>
          <w:sz w:val="20"/>
          <w:szCs w:val="20"/>
        </w:rPr>
        <w:t>Randall L. Calvert</w:t>
      </w:r>
      <w:r w:rsidR="001F07C6">
        <w:rPr>
          <w:rFonts w:ascii="Garamond" w:hAnsi="Garamond"/>
          <w:sz w:val="20"/>
          <w:szCs w:val="20"/>
        </w:rPr>
        <w:t xml:space="preserve"> (19</w:t>
      </w:r>
      <w:r>
        <w:rPr>
          <w:rFonts w:ascii="Garamond" w:hAnsi="Garamond"/>
          <w:sz w:val="20"/>
          <w:szCs w:val="20"/>
        </w:rPr>
        <w:t>85</w:t>
      </w:r>
      <w:r w:rsidR="001F07C6">
        <w:rPr>
          <w:rFonts w:ascii="Garamond" w:hAnsi="Garamond"/>
          <w:sz w:val="20"/>
          <w:szCs w:val="20"/>
        </w:rPr>
        <w:t>):</w:t>
      </w:r>
      <w:r w:rsidRPr="00361446">
        <w:rPr>
          <w:rFonts w:ascii="Garamond" w:hAnsi="Garamond"/>
          <w:sz w:val="20"/>
          <w:szCs w:val="20"/>
        </w:rPr>
        <w:t xml:space="preserve"> “</w:t>
      </w:r>
      <w:r>
        <w:rPr>
          <w:rFonts w:ascii="Garamond" w:hAnsi="Garamond"/>
          <w:sz w:val="20"/>
          <w:szCs w:val="20"/>
        </w:rPr>
        <w:t>R</w:t>
      </w:r>
      <w:r w:rsidRPr="00361446">
        <w:rPr>
          <w:rFonts w:ascii="Garamond" w:hAnsi="Garamond"/>
          <w:sz w:val="20"/>
          <w:szCs w:val="20"/>
        </w:rPr>
        <w:t xml:space="preserve">obustness of the multidimensional voting model: </w:t>
      </w:r>
      <w:r>
        <w:rPr>
          <w:rFonts w:ascii="Garamond" w:hAnsi="Garamond"/>
          <w:sz w:val="20"/>
          <w:szCs w:val="20"/>
        </w:rPr>
        <w:t>C</w:t>
      </w:r>
      <w:r w:rsidRPr="00361446">
        <w:rPr>
          <w:rFonts w:ascii="Garamond" w:hAnsi="Garamond"/>
          <w:sz w:val="20"/>
          <w:szCs w:val="20"/>
        </w:rPr>
        <w:t>andidate motivations, uncertainty, and convergence</w:t>
      </w:r>
      <w:r w:rsidR="001F07C6">
        <w:rPr>
          <w:rFonts w:ascii="Garamond" w:hAnsi="Garamond"/>
          <w:sz w:val="20"/>
          <w:szCs w:val="20"/>
        </w:rPr>
        <w:t>,”</w:t>
      </w:r>
      <w:r w:rsidRPr="00361446">
        <w:rPr>
          <w:rFonts w:ascii="Garamond" w:hAnsi="Garamond"/>
          <w:sz w:val="20"/>
          <w:szCs w:val="20"/>
        </w:rPr>
        <w:t xml:space="preserve"> </w:t>
      </w:r>
      <w:r w:rsidRPr="00361446">
        <w:rPr>
          <w:rFonts w:ascii="Garamond" w:hAnsi="Garamond"/>
          <w:i/>
          <w:iCs/>
          <w:sz w:val="20"/>
          <w:szCs w:val="20"/>
        </w:rPr>
        <w:t>American Journal of Political Science</w:t>
      </w:r>
      <w:r w:rsidRPr="00361446">
        <w:rPr>
          <w:rFonts w:ascii="Garamond" w:hAnsi="Garamond"/>
          <w:sz w:val="20"/>
          <w:szCs w:val="20"/>
        </w:rPr>
        <w:t>, 29</w:t>
      </w:r>
      <w:r>
        <w:rPr>
          <w:rFonts w:ascii="Garamond" w:hAnsi="Garamond"/>
          <w:sz w:val="20"/>
          <w:szCs w:val="20"/>
        </w:rPr>
        <w:t>(</w:t>
      </w:r>
      <w:r w:rsidRPr="00361446">
        <w:rPr>
          <w:rFonts w:ascii="Garamond" w:hAnsi="Garamond"/>
          <w:sz w:val="20"/>
          <w:szCs w:val="20"/>
        </w:rPr>
        <w:t>1</w:t>
      </w:r>
      <w:r>
        <w:rPr>
          <w:rFonts w:ascii="Garamond" w:hAnsi="Garamond"/>
          <w:sz w:val="20"/>
          <w:szCs w:val="20"/>
        </w:rPr>
        <w:t>):</w:t>
      </w:r>
      <w:r w:rsidRPr="00361446">
        <w:rPr>
          <w:rFonts w:ascii="Garamond" w:hAnsi="Garamond"/>
          <w:sz w:val="20"/>
          <w:szCs w:val="20"/>
        </w:rPr>
        <w:t xml:space="preserve"> 69</w:t>
      </w:r>
      <w:r>
        <w:rPr>
          <w:rFonts w:ascii="Garamond" w:hAnsi="Garamond"/>
          <w:sz w:val="20"/>
          <w:szCs w:val="20"/>
        </w:rPr>
        <w:t>-</w:t>
      </w:r>
      <w:r w:rsidRPr="00361446">
        <w:rPr>
          <w:rFonts w:ascii="Garamond" w:hAnsi="Garamond"/>
          <w:sz w:val="20"/>
          <w:szCs w:val="20"/>
        </w:rPr>
        <w:t>95.</w:t>
      </w:r>
    </w:p>
    <w:p w14:paraId="070BA3D7" w14:textId="64B84AF2" w:rsidR="00887AEB" w:rsidRDefault="00887AEB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>Dan Bernhardt, John Duggan, and Francesco Squint</w:t>
      </w:r>
      <w:r>
        <w:rPr>
          <w:rFonts w:ascii="Garamond" w:hAnsi="Garamond"/>
          <w:sz w:val="20"/>
          <w:szCs w:val="20"/>
        </w:rPr>
        <w:t>ani</w:t>
      </w:r>
      <w:r w:rsidR="001F07C6">
        <w:rPr>
          <w:rFonts w:ascii="Garamond" w:hAnsi="Garamond"/>
          <w:sz w:val="20"/>
          <w:szCs w:val="20"/>
        </w:rPr>
        <w:t xml:space="preserve"> (20</w:t>
      </w:r>
      <w:r>
        <w:rPr>
          <w:rFonts w:ascii="Garamond" w:hAnsi="Garamond"/>
          <w:sz w:val="20"/>
          <w:szCs w:val="20"/>
        </w:rPr>
        <w:t>09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hAnsi="Garamond"/>
          <w:sz w:val="20"/>
          <w:szCs w:val="20"/>
        </w:rPr>
        <w:t xml:space="preserve"> “T</w:t>
      </w:r>
      <w:r w:rsidRPr="001A6F04">
        <w:rPr>
          <w:rFonts w:ascii="Garamond" w:hAnsi="Garamond"/>
          <w:sz w:val="20"/>
          <w:szCs w:val="20"/>
        </w:rPr>
        <w:t>h</w:t>
      </w:r>
      <w:r>
        <w:rPr>
          <w:rFonts w:ascii="Garamond" w:hAnsi="Garamond"/>
          <w:sz w:val="20"/>
          <w:szCs w:val="20"/>
        </w:rPr>
        <w:t>e case for responsible parties</w:t>
      </w:r>
      <w:r w:rsidR="001F07C6">
        <w:rPr>
          <w:rFonts w:ascii="Garamond" w:hAnsi="Garamond"/>
          <w:sz w:val="20"/>
          <w:szCs w:val="20"/>
        </w:rPr>
        <w:t>,”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American Political Science Review</w:t>
      </w:r>
      <w:r w:rsidRPr="001A6F04">
        <w:rPr>
          <w:rFonts w:ascii="Garamond" w:hAnsi="Garamond"/>
          <w:sz w:val="20"/>
          <w:szCs w:val="20"/>
        </w:rPr>
        <w:t xml:space="preserve"> 103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4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570-587.</w:t>
      </w:r>
    </w:p>
    <w:p w14:paraId="22D1BCE9" w14:textId="5ADDF56C" w:rsidR="00F934E3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>Martin Osborne and Al Slivinski</w:t>
      </w:r>
      <w:r w:rsidR="001F07C6">
        <w:rPr>
          <w:rFonts w:ascii="Garamond" w:hAnsi="Garamond"/>
          <w:sz w:val="20"/>
          <w:szCs w:val="20"/>
        </w:rPr>
        <w:t xml:space="preserve"> (19</w:t>
      </w:r>
      <w:r w:rsidRPr="001A6F04">
        <w:rPr>
          <w:rFonts w:ascii="Garamond" w:hAnsi="Garamond"/>
          <w:sz w:val="20"/>
          <w:szCs w:val="20"/>
        </w:rPr>
        <w:t>96</w:t>
      </w:r>
      <w:r w:rsidR="001F07C6">
        <w:rPr>
          <w:rFonts w:ascii="Garamond" w:hAnsi="Garamond"/>
          <w:sz w:val="20"/>
          <w:szCs w:val="20"/>
        </w:rPr>
        <w:t>):</w:t>
      </w:r>
      <w:r w:rsidRPr="001A6F04">
        <w:rPr>
          <w:rFonts w:ascii="Garamond" w:hAnsi="Garamond"/>
          <w:sz w:val="20"/>
          <w:szCs w:val="20"/>
        </w:rPr>
        <w:t xml:space="preserve"> “</w:t>
      </w:r>
      <w:r>
        <w:rPr>
          <w:rFonts w:ascii="Garamond" w:hAnsi="Garamond"/>
          <w:sz w:val="20"/>
          <w:szCs w:val="20"/>
        </w:rPr>
        <w:t>A</w:t>
      </w:r>
      <w:r w:rsidRPr="001A6F04">
        <w:rPr>
          <w:rFonts w:ascii="Garamond" w:hAnsi="Garamond"/>
          <w:sz w:val="20"/>
          <w:szCs w:val="20"/>
        </w:rPr>
        <w:t xml:space="preserve"> model of political competition with citizen candidates</w:t>
      </w:r>
      <w:r w:rsidR="001F07C6">
        <w:rPr>
          <w:rFonts w:ascii="Garamond" w:hAnsi="Garamond"/>
          <w:sz w:val="20"/>
          <w:szCs w:val="20"/>
        </w:rPr>
        <w:t>,”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Quarterly Journal of Economics</w:t>
      </w:r>
      <w:r w:rsidRPr="001A6F04">
        <w:rPr>
          <w:rFonts w:ascii="Garamond" w:hAnsi="Garamond"/>
          <w:sz w:val="20"/>
          <w:szCs w:val="20"/>
        </w:rPr>
        <w:t xml:space="preserve"> 111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1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65-96.</w:t>
      </w:r>
    </w:p>
    <w:p w14:paraId="6348EB05" w14:textId="32E5B63E" w:rsidR="00F934E3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 xml:space="preserve">Timothy </w:t>
      </w:r>
      <w:r>
        <w:rPr>
          <w:rFonts w:ascii="Garamond" w:hAnsi="Garamond"/>
          <w:sz w:val="20"/>
          <w:szCs w:val="20"/>
        </w:rPr>
        <w:t>Besley and Stephen Coate</w:t>
      </w:r>
      <w:r w:rsidR="001F07C6">
        <w:rPr>
          <w:rFonts w:ascii="Garamond" w:hAnsi="Garamond"/>
          <w:sz w:val="20"/>
          <w:szCs w:val="20"/>
        </w:rPr>
        <w:t xml:space="preserve"> (19</w:t>
      </w:r>
      <w:r>
        <w:rPr>
          <w:rFonts w:ascii="Garamond" w:hAnsi="Garamond"/>
          <w:sz w:val="20"/>
          <w:szCs w:val="20"/>
        </w:rPr>
        <w:t>97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hAnsi="Garamond"/>
          <w:sz w:val="20"/>
          <w:szCs w:val="20"/>
        </w:rPr>
        <w:t xml:space="preserve"> “A</w:t>
      </w:r>
      <w:r w:rsidRPr="001A6F04">
        <w:rPr>
          <w:rFonts w:ascii="Garamond" w:hAnsi="Garamond"/>
          <w:sz w:val="20"/>
          <w:szCs w:val="20"/>
        </w:rPr>
        <w:t>n economic mod</w:t>
      </w:r>
      <w:r>
        <w:rPr>
          <w:rFonts w:ascii="Garamond" w:hAnsi="Garamond"/>
          <w:sz w:val="20"/>
          <w:szCs w:val="20"/>
        </w:rPr>
        <w:t>el of representative democracy</w:t>
      </w:r>
      <w:r w:rsidR="001F07C6">
        <w:rPr>
          <w:rFonts w:ascii="Garamond" w:hAnsi="Garamond"/>
          <w:sz w:val="20"/>
          <w:szCs w:val="20"/>
        </w:rPr>
        <w:t>,”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Quarterly Journal of Economics</w:t>
      </w:r>
      <w:r w:rsidRPr="001A6F04">
        <w:rPr>
          <w:rFonts w:ascii="Garamond" w:hAnsi="Garamond"/>
          <w:sz w:val="20"/>
          <w:szCs w:val="20"/>
        </w:rPr>
        <w:t xml:space="preserve"> 112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1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85-114.</w:t>
      </w:r>
    </w:p>
    <w:p w14:paraId="024B210A" w14:textId="173F1E47" w:rsidR="00F934E3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</w:p>
    <w:p w14:paraId="18A697A0" w14:textId="3767E26F" w:rsidR="00F934E3" w:rsidRPr="00982DD8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u w:val="single"/>
        </w:rPr>
        <w:t>Lect</w:t>
      </w:r>
      <w:r>
        <w:rPr>
          <w:rFonts w:ascii="Garamond" w:hAnsi="Garamond"/>
          <w:u w:val="single"/>
        </w:rPr>
        <w:t xml:space="preserve">ure </w:t>
      </w:r>
      <w:r w:rsidR="00887AEB">
        <w:rPr>
          <w:rFonts w:ascii="Garamond" w:hAnsi="Garamond"/>
          <w:u w:val="single"/>
        </w:rPr>
        <w:t>3</w:t>
      </w:r>
      <w:r w:rsidRPr="001A6F04">
        <w:rPr>
          <w:rFonts w:ascii="Garamond" w:hAnsi="Garamond"/>
          <w:u w:val="single"/>
        </w:rPr>
        <w:t xml:space="preserve">: </w:t>
      </w:r>
      <w:r>
        <w:rPr>
          <w:rFonts w:ascii="Garamond" w:hAnsi="Garamond"/>
          <w:u w:val="single"/>
        </w:rPr>
        <w:t>Agency Models</w:t>
      </w:r>
    </w:p>
    <w:p w14:paraId="4A139C4E" w14:textId="475A1294" w:rsidR="00F934E3" w:rsidRPr="008F362D" w:rsidRDefault="00F934E3" w:rsidP="004D1046">
      <w:pPr>
        <w:spacing w:after="120"/>
        <w:jc w:val="both"/>
        <w:rPr>
          <w:rFonts w:ascii="Garamond" w:hAnsi="Garamond"/>
          <w:sz w:val="24"/>
          <w:szCs w:val="24"/>
          <w:u w:val="single"/>
        </w:rPr>
      </w:pPr>
      <w:r w:rsidRPr="00443964">
        <w:rPr>
          <w:rFonts w:ascii="Garamond" w:hAnsi="Garamond"/>
          <w:sz w:val="20"/>
          <w:szCs w:val="20"/>
        </w:rPr>
        <w:t>Jeffrey S. Banks an</w:t>
      </w:r>
      <w:r>
        <w:rPr>
          <w:rFonts w:ascii="Garamond" w:hAnsi="Garamond"/>
          <w:sz w:val="20"/>
          <w:szCs w:val="20"/>
        </w:rPr>
        <w:t>d Rangarajan K. Sundaram</w:t>
      </w:r>
      <w:r w:rsidR="001F07C6">
        <w:rPr>
          <w:rFonts w:ascii="Garamond" w:hAnsi="Garamond"/>
          <w:sz w:val="20"/>
          <w:szCs w:val="20"/>
        </w:rPr>
        <w:t xml:space="preserve"> (19</w:t>
      </w:r>
      <w:r>
        <w:rPr>
          <w:rFonts w:ascii="Garamond" w:hAnsi="Garamond"/>
          <w:sz w:val="20"/>
          <w:szCs w:val="20"/>
        </w:rPr>
        <w:t>98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hAnsi="Garamond"/>
          <w:sz w:val="20"/>
          <w:szCs w:val="20"/>
        </w:rPr>
        <w:t xml:space="preserve"> “O</w:t>
      </w:r>
      <w:r w:rsidRPr="00443964">
        <w:rPr>
          <w:rFonts w:ascii="Garamond" w:hAnsi="Garamond"/>
          <w:sz w:val="20"/>
          <w:szCs w:val="20"/>
        </w:rPr>
        <w:t>ptima</w:t>
      </w:r>
      <w:r>
        <w:rPr>
          <w:rFonts w:ascii="Garamond" w:hAnsi="Garamond"/>
          <w:sz w:val="20"/>
          <w:szCs w:val="20"/>
        </w:rPr>
        <w:t>l retention in agency problems</w:t>
      </w:r>
      <w:r w:rsidR="001F07C6">
        <w:rPr>
          <w:rFonts w:ascii="Garamond" w:hAnsi="Garamond"/>
          <w:sz w:val="20"/>
          <w:szCs w:val="20"/>
        </w:rPr>
        <w:t>,”</w:t>
      </w:r>
      <w:r w:rsidRPr="00443964">
        <w:rPr>
          <w:rFonts w:ascii="Garamond" w:hAnsi="Garamond"/>
          <w:sz w:val="20"/>
          <w:szCs w:val="20"/>
        </w:rPr>
        <w:t xml:space="preserve"> </w:t>
      </w:r>
      <w:r w:rsidRPr="00443964">
        <w:rPr>
          <w:rFonts w:ascii="Garamond" w:hAnsi="Garamond"/>
          <w:i/>
          <w:sz w:val="20"/>
          <w:szCs w:val="20"/>
        </w:rPr>
        <w:t>Journal of Economic Theory</w:t>
      </w:r>
      <w:r w:rsidRPr="00443964">
        <w:rPr>
          <w:rFonts w:ascii="Garamond" w:hAnsi="Garamond"/>
          <w:sz w:val="20"/>
          <w:szCs w:val="20"/>
        </w:rPr>
        <w:t xml:space="preserve"> 82(2): 293-323.</w:t>
      </w:r>
    </w:p>
    <w:p w14:paraId="6D604B9A" w14:textId="1F313EBB" w:rsidR="00F934E3" w:rsidRPr="001F07C6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443964">
        <w:rPr>
          <w:rFonts w:ascii="Garamond" w:hAnsi="Garamond"/>
          <w:sz w:val="20"/>
          <w:szCs w:val="20"/>
        </w:rPr>
        <w:t>John Duggan</w:t>
      </w:r>
      <w:r w:rsidR="001F07C6">
        <w:rPr>
          <w:rFonts w:ascii="Garamond" w:hAnsi="Garamond"/>
          <w:sz w:val="20"/>
          <w:szCs w:val="20"/>
        </w:rPr>
        <w:t xml:space="preserve"> (20</w:t>
      </w:r>
      <w:r w:rsidRPr="00443964">
        <w:rPr>
          <w:rFonts w:ascii="Garamond" w:hAnsi="Garamond"/>
          <w:sz w:val="20"/>
          <w:szCs w:val="20"/>
        </w:rPr>
        <w:t>00</w:t>
      </w:r>
      <w:r w:rsidR="001F07C6">
        <w:rPr>
          <w:rFonts w:ascii="Garamond" w:hAnsi="Garamond"/>
          <w:sz w:val="20"/>
          <w:szCs w:val="20"/>
        </w:rPr>
        <w:t>):</w:t>
      </w:r>
      <w:r w:rsidRPr="00443964">
        <w:rPr>
          <w:rFonts w:ascii="Garamond" w:hAnsi="Garamond"/>
          <w:sz w:val="20"/>
          <w:szCs w:val="20"/>
        </w:rPr>
        <w:t xml:space="preserve"> “</w:t>
      </w:r>
      <w:r>
        <w:rPr>
          <w:rFonts w:ascii="Garamond" w:hAnsi="Garamond"/>
          <w:sz w:val="20"/>
          <w:szCs w:val="20"/>
        </w:rPr>
        <w:t>R</w:t>
      </w:r>
      <w:r w:rsidRPr="00443964">
        <w:rPr>
          <w:rFonts w:ascii="Garamond" w:hAnsi="Garamond"/>
          <w:sz w:val="20"/>
          <w:szCs w:val="20"/>
        </w:rPr>
        <w:t>epeated elections with asymmetric information</w:t>
      </w:r>
      <w:r w:rsidR="001F07C6">
        <w:rPr>
          <w:rFonts w:ascii="Garamond" w:hAnsi="Garamond"/>
          <w:sz w:val="20"/>
          <w:szCs w:val="20"/>
        </w:rPr>
        <w:t>,”</w:t>
      </w:r>
      <w:r w:rsidRPr="00443964">
        <w:rPr>
          <w:rFonts w:ascii="Garamond" w:hAnsi="Garamond"/>
          <w:sz w:val="20"/>
          <w:szCs w:val="20"/>
        </w:rPr>
        <w:t xml:space="preserve"> </w:t>
      </w:r>
      <w:r w:rsidRPr="001F07C6">
        <w:rPr>
          <w:rFonts w:ascii="Garamond" w:hAnsi="Garamond"/>
          <w:i/>
          <w:sz w:val="20"/>
          <w:szCs w:val="20"/>
        </w:rPr>
        <w:t>Economics and Politics</w:t>
      </w:r>
      <w:r w:rsidRPr="001F07C6">
        <w:rPr>
          <w:rFonts w:ascii="Garamond" w:hAnsi="Garamond"/>
          <w:sz w:val="20"/>
          <w:szCs w:val="20"/>
        </w:rPr>
        <w:t xml:space="preserve"> 12(2): 109-135.</w:t>
      </w:r>
    </w:p>
    <w:p w14:paraId="5FAA4C99" w14:textId="60B557F0" w:rsidR="004661F9" w:rsidRPr="00BC7DDB" w:rsidRDefault="004661F9" w:rsidP="004D1046">
      <w:pPr>
        <w:spacing w:after="120"/>
        <w:jc w:val="both"/>
        <w:rPr>
          <w:rFonts w:ascii="Garamond" w:hAnsi="Garamond"/>
          <w:sz w:val="20"/>
          <w:szCs w:val="20"/>
        </w:rPr>
      </w:pPr>
      <w:r w:rsidRPr="00BC7DDB">
        <w:rPr>
          <w:rFonts w:ascii="Garamond" w:hAnsi="Garamond"/>
          <w:sz w:val="20"/>
          <w:szCs w:val="20"/>
        </w:rPr>
        <w:t>Eric Maskin and Jean Tirole</w:t>
      </w:r>
      <w:r w:rsidR="001F07C6">
        <w:rPr>
          <w:rFonts w:ascii="Garamond" w:hAnsi="Garamond"/>
          <w:sz w:val="20"/>
          <w:szCs w:val="20"/>
        </w:rPr>
        <w:t xml:space="preserve"> (20</w:t>
      </w:r>
      <w:r w:rsidRPr="00BC7DDB">
        <w:rPr>
          <w:rFonts w:ascii="Garamond" w:hAnsi="Garamond"/>
          <w:sz w:val="20"/>
          <w:szCs w:val="20"/>
        </w:rPr>
        <w:t>04</w:t>
      </w:r>
      <w:r w:rsidR="001F07C6">
        <w:rPr>
          <w:rFonts w:ascii="Garamond" w:hAnsi="Garamond"/>
          <w:sz w:val="20"/>
          <w:szCs w:val="20"/>
        </w:rPr>
        <w:t>):</w:t>
      </w:r>
      <w:r w:rsidRPr="00BC7DDB">
        <w:rPr>
          <w:rFonts w:ascii="Garamond" w:hAnsi="Garamond"/>
          <w:sz w:val="20"/>
          <w:szCs w:val="20"/>
        </w:rPr>
        <w:t xml:space="preserve"> </w:t>
      </w:r>
      <w:r>
        <w:rPr>
          <w:rFonts w:ascii="Garamond" w:hAnsi="Garamond"/>
          <w:sz w:val="20"/>
          <w:szCs w:val="20"/>
        </w:rPr>
        <w:t>“T</w:t>
      </w:r>
      <w:r w:rsidRPr="00BC7DDB">
        <w:rPr>
          <w:rFonts w:ascii="Garamond" w:hAnsi="Garamond"/>
          <w:sz w:val="20"/>
          <w:szCs w:val="20"/>
        </w:rPr>
        <w:t>he politician and the judge: accountability in government,</w:t>
      </w:r>
      <w:r>
        <w:rPr>
          <w:rFonts w:ascii="Garamond" w:hAnsi="Garamond"/>
          <w:sz w:val="20"/>
          <w:szCs w:val="20"/>
        </w:rPr>
        <w:t>”</w:t>
      </w:r>
      <w:r w:rsidRPr="00BC7DDB">
        <w:rPr>
          <w:rFonts w:ascii="Garamond" w:hAnsi="Garamond"/>
          <w:sz w:val="20"/>
          <w:szCs w:val="20"/>
        </w:rPr>
        <w:t xml:space="preserve"> </w:t>
      </w:r>
      <w:r w:rsidRPr="00BC7DDB">
        <w:rPr>
          <w:rFonts w:ascii="Garamond" w:hAnsi="Garamond"/>
          <w:i/>
          <w:sz w:val="20"/>
          <w:szCs w:val="20"/>
        </w:rPr>
        <w:t>American Economic Review</w:t>
      </w:r>
      <w:r w:rsidRPr="00BC7DDB">
        <w:rPr>
          <w:rFonts w:ascii="Garamond" w:hAnsi="Garamond"/>
          <w:sz w:val="20"/>
          <w:szCs w:val="20"/>
        </w:rPr>
        <w:t xml:space="preserve"> 94(4): 1034-1054.</w:t>
      </w:r>
    </w:p>
    <w:p w14:paraId="6B7952A0" w14:textId="252CDB52" w:rsidR="00F934E3" w:rsidRDefault="00F934E3" w:rsidP="004D1046">
      <w:pPr>
        <w:spacing w:after="120"/>
        <w:jc w:val="both"/>
        <w:rPr>
          <w:rFonts w:ascii="Garamond" w:hAnsi="Garamond"/>
          <w:sz w:val="20"/>
          <w:szCs w:val="20"/>
        </w:rPr>
      </w:pPr>
    </w:p>
    <w:p w14:paraId="79DF273E" w14:textId="497E0596" w:rsidR="001A0E1D" w:rsidRPr="004661F9" w:rsidRDefault="00226DCA" w:rsidP="001A0E1D">
      <w:pPr>
        <w:spacing w:after="120"/>
        <w:jc w:val="both"/>
        <w:rPr>
          <w:rFonts w:ascii="Garamond" w:eastAsia="Garamond" w:hAnsi="Garamond" w:cs="Garamond"/>
          <w:u w:val="single"/>
        </w:rPr>
      </w:pPr>
      <w:r w:rsidRPr="001A0E1D">
        <w:rPr>
          <w:rFonts w:ascii="Garamond" w:hAnsi="Garamond"/>
          <w:u w:val="single"/>
        </w:rPr>
        <w:t xml:space="preserve">Lecture </w:t>
      </w:r>
      <w:r w:rsidR="00887AEB" w:rsidRPr="001A0E1D">
        <w:rPr>
          <w:rFonts w:ascii="Garamond" w:hAnsi="Garamond"/>
          <w:u w:val="single"/>
        </w:rPr>
        <w:t>4</w:t>
      </w:r>
      <w:r w:rsidRPr="001A0E1D">
        <w:rPr>
          <w:rFonts w:ascii="Garamond" w:hAnsi="Garamond"/>
          <w:u w:val="single"/>
        </w:rPr>
        <w:t xml:space="preserve">: </w:t>
      </w:r>
      <w:r w:rsidR="001A0E1D" w:rsidRPr="001A0E1D">
        <w:rPr>
          <w:rFonts w:ascii="Garamond" w:hAnsi="Garamond"/>
          <w:u w:val="single"/>
        </w:rPr>
        <w:t xml:space="preserve">Behavioural </w:t>
      </w:r>
      <w:r w:rsidR="001A0E1D" w:rsidRPr="001A0E1D">
        <w:rPr>
          <w:rFonts w:ascii="Garamond" w:hAnsi="Garamond"/>
          <w:u w:val="single"/>
        </w:rPr>
        <w:t>Models</w:t>
      </w:r>
    </w:p>
    <w:p w14:paraId="00F16865" w14:textId="77777777" w:rsidR="001A0E1D" w:rsidRDefault="001A0E1D" w:rsidP="001A0E1D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427076">
        <w:rPr>
          <w:rFonts w:ascii="Garamond" w:eastAsia="Garamond" w:hAnsi="Garamond" w:cs="Garamond"/>
          <w:sz w:val="20"/>
        </w:rPr>
        <w:t xml:space="preserve">Pietro Ortoleva and Erik Snowberg (2015): </w:t>
      </w:r>
      <w:r>
        <w:rPr>
          <w:rFonts w:ascii="Garamond" w:eastAsia="Garamond" w:hAnsi="Garamond" w:cs="Garamond"/>
          <w:sz w:val="20"/>
        </w:rPr>
        <w:t>“</w:t>
      </w:r>
      <w:r w:rsidRPr="00427076">
        <w:rPr>
          <w:rFonts w:ascii="Garamond" w:eastAsia="Garamond" w:hAnsi="Garamond" w:cs="Garamond"/>
          <w:sz w:val="20"/>
        </w:rPr>
        <w:t xml:space="preserve">Overconfidence in </w:t>
      </w:r>
      <w:r>
        <w:rPr>
          <w:rFonts w:ascii="Garamond" w:eastAsia="Garamond" w:hAnsi="Garamond" w:cs="Garamond"/>
          <w:sz w:val="20"/>
        </w:rPr>
        <w:t>p</w:t>
      </w:r>
      <w:r w:rsidRPr="00427076">
        <w:rPr>
          <w:rFonts w:ascii="Garamond" w:eastAsia="Garamond" w:hAnsi="Garamond" w:cs="Garamond"/>
          <w:sz w:val="20"/>
        </w:rPr>
        <w:t xml:space="preserve">olitical </w:t>
      </w:r>
      <w:proofErr w:type="spellStart"/>
      <w:r>
        <w:rPr>
          <w:rFonts w:ascii="Garamond" w:eastAsia="Garamond" w:hAnsi="Garamond" w:cs="Garamond"/>
          <w:sz w:val="20"/>
        </w:rPr>
        <w:t>b</w:t>
      </w:r>
      <w:r w:rsidRPr="00427076">
        <w:rPr>
          <w:rFonts w:ascii="Garamond" w:eastAsia="Garamond" w:hAnsi="Garamond" w:cs="Garamond"/>
          <w:sz w:val="20"/>
        </w:rPr>
        <w:t>ehavior</w:t>
      </w:r>
      <w:proofErr w:type="spellEnd"/>
      <w:r w:rsidRPr="00427076">
        <w:rPr>
          <w:rFonts w:ascii="Garamond" w:eastAsia="Garamond" w:hAnsi="Garamond" w:cs="Garamond"/>
          <w:sz w:val="20"/>
        </w:rPr>
        <w:t>,</w:t>
      </w:r>
      <w:r>
        <w:rPr>
          <w:rFonts w:ascii="Garamond" w:eastAsia="Garamond" w:hAnsi="Garamond" w:cs="Garamond"/>
          <w:sz w:val="20"/>
        </w:rPr>
        <w:t>”</w:t>
      </w:r>
      <w:r w:rsidRPr="00427076">
        <w:rPr>
          <w:rFonts w:ascii="Garamond" w:eastAsia="Garamond" w:hAnsi="Garamond" w:cs="Garamond"/>
          <w:sz w:val="20"/>
        </w:rPr>
        <w:t xml:space="preserve"> </w:t>
      </w:r>
      <w:r w:rsidRPr="00427076">
        <w:rPr>
          <w:rFonts w:ascii="Garamond" w:eastAsia="Garamond" w:hAnsi="Garamond" w:cs="Garamond"/>
          <w:i/>
          <w:iCs/>
          <w:sz w:val="20"/>
        </w:rPr>
        <w:t xml:space="preserve">American Economic Review </w:t>
      </w:r>
      <w:r w:rsidRPr="00427076">
        <w:rPr>
          <w:rFonts w:ascii="Garamond" w:eastAsia="Garamond" w:hAnsi="Garamond" w:cs="Garamond"/>
          <w:sz w:val="20"/>
        </w:rPr>
        <w:t>105(2): 504-535.</w:t>
      </w:r>
    </w:p>
    <w:p w14:paraId="483E8956" w14:textId="77777777" w:rsidR="001A0E1D" w:rsidRDefault="001A0E1D" w:rsidP="001A0E1D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8B0358">
        <w:rPr>
          <w:rFonts w:ascii="Garamond" w:eastAsia="Garamond" w:hAnsi="Garamond" w:cs="Garamond"/>
          <w:sz w:val="20"/>
        </w:rPr>
        <w:lastRenderedPageBreak/>
        <w:t xml:space="preserve">Gilat Levy and Ronny Razin (2015): </w:t>
      </w:r>
      <w:r>
        <w:rPr>
          <w:rFonts w:ascii="Garamond" w:eastAsia="Garamond" w:hAnsi="Garamond" w:cs="Garamond"/>
          <w:sz w:val="20"/>
        </w:rPr>
        <w:t>“C</w:t>
      </w:r>
      <w:r w:rsidRPr="008B0358">
        <w:rPr>
          <w:rFonts w:ascii="Garamond" w:eastAsia="Garamond" w:hAnsi="Garamond" w:cs="Garamond"/>
          <w:sz w:val="20"/>
        </w:rPr>
        <w:t xml:space="preserve">orrelation neglect, voting </w:t>
      </w:r>
      <w:proofErr w:type="spellStart"/>
      <w:r w:rsidRPr="008B0358">
        <w:rPr>
          <w:rFonts w:ascii="Garamond" w:eastAsia="Garamond" w:hAnsi="Garamond" w:cs="Garamond"/>
          <w:sz w:val="20"/>
        </w:rPr>
        <w:t>behavior</w:t>
      </w:r>
      <w:proofErr w:type="spellEnd"/>
      <w:r w:rsidRPr="008B0358">
        <w:rPr>
          <w:rFonts w:ascii="Garamond" w:eastAsia="Garamond" w:hAnsi="Garamond" w:cs="Garamond"/>
          <w:sz w:val="20"/>
        </w:rPr>
        <w:t>, and information aggregation,</w:t>
      </w:r>
      <w:r>
        <w:rPr>
          <w:rFonts w:ascii="Garamond" w:eastAsia="Garamond" w:hAnsi="Garamond" w:cs="Garamond"/>
          <w:sz w:val="20"/>
        </w:rPr>
        <w:t xml:space="preserve">” </w:t>
      </w:r>
      <w:r w:rsidRPr="00427076">
        <w:rPr>
          <w:rFonts w:ascii="Garamond" w:eastAsia="Garamond" w:hAnsi="Garamond" w:cs="Garamond"/>
          <w:i/>
          <w:iCs/>
          <w:sz w:val="20"/>
        </w:rPr>
        <w:t xml:space="preserve">American Economic Review </w:t>
      </w:r>
      <w:r w:rsidRPr="008B0358">
        <w:rPr>
          <w:rFonts w:ascii="Garamond" w:eastAsia="Garamond" w:hAnsi="Garamond" w:cs="Garamond"/>
          <w:sz w:val="20"/>
        </w:rPr>
        <w:t>105(4): 1634-45</w:t>
      </w:r>
      <w:r>
        <w:rPr>
          <w:rFonts w:ascii="Garamond" w:eastAsia="Garamond" w:hAnsi="Garamond" w:cs="Garamond"/>
          <w:sz w:val="20"/>
        </w:rPr>
        <w:t>.</w:t>
      </w:r>
    </w:p>
    <w:p w14:paraId="22278D40" w14:textId="77777777" w:rsidR="001A0E1D" w:rsidRPr="00F200C9" w:rsidRDefault="001A0E1D" w:rsidP="001A0E1D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193DFF">
        <w:rPr>
          <w:rFonts w:ascii="Garamond" w:eastAsia="Garamond" w:hAnsi="Garamond" w:cs="Garamond"/>
          <w:sz w:val="20"/>
        </w:rPr>
        <w:t xml:space="preserve">Gilat Levy, Ronny Razin and Alwyn Young (2022): </w:t>
      </w:r>
      <w:r>
        <w:rPr>
          <w:rFonts w:ascii="Garamond" w:eastAsia="Garamond" w:hAnsi="Garamond" w:cs="Garamond"/>
          <w:sz w:val="20"/>
        </w:rPr>
        <w:t>“</w:t>
      </w:r>
      <w:r w:rsidRPr="00193DFF">
        <w:rPr>
          <w:rFonts w:ascii="Garamond" w:eastAsia="Garamond" w:hAnsi="Garamond" w:cs="Garamond"/>
          <w:sz w:val="20"/>
        </w:rPr>
        <w:t>Mis</w:t>
      </w:r>
      <w:r>
        <w:rPr>
          <w:rFonts w:ascii="Garamond" w:eastAsia="Garamond" w:hAnsi="Garamond" w:cs="Garamond"/>
          <w:sz w:val="20"/>
        </w:rPr>
        <w:t>-</w:t>
      </w:r>
      <w:r w:rsidRPr="00193DFF">
        <w:rPr>
          <w:rFonts w:ascii="Garamond" w:eastAsia="Garamond" w:hAnsi="Garamond" w:cs="Garamond"/>
          <w:sz w:val="20"/>
        </w:rPr>
        <w:t>specified politics and the recurrence of populism,</w:t>
      </w:r>
      <w:r>
        <w:rPr>
          <w:rFonts w:ascii="Garamond" w:eastAsia="Garamond" w:hAnsi="Garamond" w:cs="Garamond"/>
          <w:sz w:val="20"/>
        </w:rPr>
        <w:t>”</w:t>
      </w:r>
      <w:r w:rsidRPr="00193DFF">
        <w:rPr>
          <w:rFonts w:ascii="Garamond" w:eastAsia="Garamond" w:hAnsi="Garamond" w:cs="Garamond"/>
          <w:sz w:val="20"/>
        </w:rPr>
        <w:t xml:space="preserve"> </w:t>
      </w:r>
      <w:r w:rsidRPr="00427076">
        <w:rPr>
          <w:rFonts w:ascii="Garamond" w:eastAsia="Garamond" w:hAnsi="Garamond" w:cs="Garamond"/>
          <w:i/>
          <w:iCs/>
          <w:sz w:val="20"/>
        </w:rPr>
        <w:t xml:space="preserve">American Economic Review </w:t>
      </w:r>
      <w:r w:rsidRPr="00193DFF">
        <w:rPr>
          <w:rFonts w:ascii="Garamond" w:eastAsia="Garamond" w:hAnsi="Garamond" w:cs="Garamond"/>
          <w:sz w:val="20"/>
        </w:rPr>
        <w:t>112(3): 928-62.</w:t>
      </w:r>
    </w:p>
    <w:p w14:paraId="3731174D" w14:textId="77777777" w:rsidR="00226DCA" w:rsidRDefault="00226DCA" w:rsidP="004D1046">
      <w:pPr>
        <w:spacing w:after="240"/>
        <w:jc w:val="both"/>
        <w:rPr>
          <w:rFonts w:ascii="Garamond" w:hAnsi="Garamond"/>
          <w:b/>
          <w:bCs/>
        </w:rPr>
      </w:pPr>
    </w:p>
    <w:p w14:paraId="5D51EAD8" w14:textId="39B92A7C" w:rsidR="00226DCA" w:rsidRDefault="00226DCA" w:rsidP="004D1046">
      <w:pPr>
        <w:spacing w:after="240"/>
        <w:jc w:val="both"/>
        <w:rPr>
          <w:rFonts w:ascii="Garamond" w:hAnsi="Garamond"/>
          <w:b/>
          <w:bCs/>
        </w:rPr>
      </w:pPr>
      <w:r w:rsidRPr="00764BDD">
        <w:rPr>
          <w:rFonts w:ascii="Garamond" w:hAnsi="Garamond"/>
          <w:b/>
          <w:bCs/>
        </w:rPr>
        <w:t xml:space="preserve">Topic </w:t>
      </w:r>
      <w:r>
        <w:rPr>
          <w:rFonts w:ascii="Garamond" w:hAnsi="Garamond"/>
          <w:b/>
          <w:bCs/>
        </w:rPr>
        <w:t>2</w:t>
      </w:r>
      <w:r w:rsidRPr="00764BDD">
        <w:rPr>
          <w:rFonts w:ascii="Garamond" w:hAnsi="Garamond"/>
          <w:b/>
          <w:bCs/>
        </w:rPr>
        <w:t>:</w:t>
      </w:r>
      <w:r>
        <w:rPr>
          <w:rFonts w:ascii="Garamond" w:hAnsi="Garamond"/>
          <w:b/>
          <w:bCs/>
        </w:rPr>
        <w:t xml:space="preserve"> Information Transmission</w:t>
      </w:r>
    </w:p>
    <w:p w14:paraId="7EB1535C" w14:textId="7816D1D2" w:rsidR="00A24F28" w:rsidRDefault="00A24F28" w:rsidP="004D1046">
      <w:pPr>
        <w:spacing w:after="120" w:line="257" w:lineRule="auto"/>
        <w:jc w:val="both"/>
        <w:rPr>
          <w:rFonts w:ascii="Garamond" w:eastAsia="Garamond" w:hAnsi="Garamond" w:cs="Garamond"/>
          <w:u w:val="single"/>
        </w:rPr>
      </w:pPr>
      <w:r>
        <w:rPr>
          <w:rFonts w:ascii="Garamond" w:eastAsia="Garamond" w:hAnsi="Garamond" w:cs="Garamond"/>
          <w:u w:val="single"/>
        </w:rPr>
        <w:t xml:space="preserve">Lecture </w:t>
      </w:r>
      <w:r w:rsidR="00887AEB">
        <w:rPr>
          <w:rFonts w:ascii="Garamond" w:eastAsia="Garamond" w:hAnsi="Garamond" w:cs="Garamond"/>
          <w:u w:val="single"/>
        </w:rPr>
        <w:t>5</w:t>
      </w:r>
      <w:r>
        <w:rPr>
          <w:rFonts w:ascii="Garamond" w:eastAsia="Garamond" w:hAnsi="Garamond" w:cs="Garamond"/>
          <w:u w:val="single"/>
        </w:rPr>
        <w:t xml:space="preserve">: </w:t>
      </w:r>
      <w:r w:rsidR="00226DCA">
        <w:rPr>
          <w:rFonts w:ascii="Garamond" w:eastAsia="Garamond" w:hAnsi="Garamond" w:cs="Garamond"/>
          <w:u w:val="single"/>
        </w:rPr>
        <w:t>Political Advice</w:t>
      </w:r>
    </w:p>
    <w:p w14:paraId="09A640E0" w14:textId="32869401" w:rsidR="00A24F28" w:rsidRDefault="00A24F28" w:rsidP="004D1046">
      <w:pPr>
        <w:spacing w:after="120" w:line="257" w:lineRule="auto"/>
        <w:jc w:val="both"/>
        <w:rPr>
          <w:rFonts w:ascii="Garamond" w:eastAsia="Garamond" w:hAnsi="Garamond" w:cs="Garamond"/>
          <w:sz w:val="20"/>
        </w:rPr>
      </w:pPr>
      <w:r w:rsidRPr="00E656F6">
        <w:rPr>
          <w:rFonts w:ascii="Garamond" w:eastAsia="Garamond" w:hAnsi="Garamond" w:cs="Garamond"/>
          <w:sz w:val="20"/>
        </w:rPr>
        <w:t>Thomas W. Gilligan</w:t>
      </w:r>
      <w:r>
        <w:rPr>
          <w:rFonts w:ascii="Garamond" w:eastAsia="Garamond" w:hAnsi="Garamond" w:cs="Garamond"/>
          <w:sz w:val="20"/>
        </w:rPr>
        <w:t xml:space="preserve"> </w:t>
      </w:r>
      <w:r w:rsidRPr="00E656F6">
        <w:rPr>
          <w:rFonts w:ascii="Garamond" w:eastAsia="Garamond" w:hAnsi="Garamond" w:cs="Garamond"/>
          <w:sz w:val="20"/>
        </w:rPr>
        <w:t>and Keith Krehbiel.</w:t>
      </w:r>
      <w:r w:rsidR="001F07C6">
        <w:rPr>
          <w:rFonts w:ascii="Garamond" w:eastAsia="Garamond" w:hAnsi="Garamond" w:cs="Garamond"/>
          <w:sz w:val="20"/>
        </w:rPr>
        <w:t xml:space="preserve"> (19</w:t>
      </w:r>
      <w:r w:rsidRPr="00E656F6">
        <w:rPr>
          <w:rFonts w:ascii="Garamond" w:eastAsia="Garamond" w:hAnsi="Garamond" w:cs="Garamond"/>
          <w:sz w:val="20"/>
        </w:rPr>
        <w:t>87</w:t>
      </w:r>
      <w:r w:rsidR="001F07C6">
        <w:rPr>
          <w:rFonts w:ascii="Garamond" w:hAnsi="Garamond"/>
          <w:sz w:val="20"/>
          <w:szCs w:val="20"/>
        </w:rPr>
        <w:t>):</w:t>
      </w:r>
      <w:r w:rsidRPr="00E656F6">
        <w:rPr>
          <w:rFonts w:ascii="Garamond" w:eastAsia="Garamond" w:hAnsi="Garamond" w:cs="Garamond"/>
          <w:sz w:val="20"/>
        </w:rPr>
        <w:t xml:space="preserve"> </w:t>
      </w:r>
      <w:r>
        <w:rPr>
          <w:rFonts w:ascii="Garamond" w:eastAsia="Garamond" w:hAnsi="Garamond" w:cs="Garamond"/>
          <w:sz w:val="20"/>
        </w:rPr>
        <w:t>“</w:t>
      </w:r>
      <w:r w:rsidRPr="00E656F6">
        <w:rPr>
          <w:rFonts w:ascii="Garamond" w:eastAsia="Garamond" w:hAnsi="Garamond" w:cs="Garamond"/>
          <w:sz w:val="20"/>
        </w:rPr>
        <w:t xml:space="preserve">Collective </w:t>
      </w:r>
      <w:r>
        <w:rPr>
          <w:rFonts w:ascii="Garamond" w:eastAsia="Garamond" w:hAnsi="Garamond" w:cs="Garamond"/>
          <w:sz w:val="20"/>
        </w:rPr>
        <w:t>d</w:t>
      </w:r>
      <w:r w:rsidRPr="00E656F6">
        <w:rPr>
          <w:rFonts w:ascii="Garamond" w:eastAsia="Garamond" w:hAnsi="Garamond" w:cs="Garamond"/>
          <w:sz w:val="20"/>
        </w:rPr>
        <w:t>ecision</w:t>
      </w:r>
      <w:r>
        <w:rPr>
          <w:rFonts w:ascii="Garamond" w:eastAsia="Garamond" w:hAnsi="Garamond" w:cs="Garamond"/>
          <w:sz w:val="20"/>
        </w:rPr>
        <w:t>-</w:t>
      </w:r>
      <w:r w:rsidRPr="00E656F6">
        <w:rPr>
          <w:rFonts w:ascii="Garamond" w:eastAsia="Garamond" w:hAnsi="Garamond" w:cs="Garamond"/>
          <w:sz w:val="20"/>
        </w:rPr>
        <w:t xml:space="preserve">making and </w:t>
      </w:r>
      <w:r>
        <w:rPr>
          <w:rFonts w:ascii="Garamond" w:eastAsia="Garamond" w:hAnsi="Garamond" w:cs="Garamond"/>
          <w:sz w:val="20"/>
        </w:rPr>
        <w:t>s</w:t>
      </w:r>
      <w:r w:rsidRPr="00E656F6">
        <w:rPr>
          <w:rFonts w:ascii="Garamond" w:eastAsia="Garamond" w:hAnsi="Garamond" w:cs="Garamond"/>
          <w:sz w:val="20"/>
        </w:rPr>
        <w:t xml:space="preserve">tanding </w:t>
      </w:r>
      <w:r>
        <w:rPr>
          <w:rFonts w:ascii="Garamond" w:eastAsia="Garamond" w:hAnsi="Garamond" w:cs="Garamond"/>
          <w:sz w:val="20"/>
        </w:rPr>
        <w:t>c</w:t>
      </w:r>
      <w:r w:rsidRPr="00E656F6">
        <w:rPr>
          <w:rFonts w:ascii="Garamond" w:eastAsia="Garamond" w:hAnsi="Garamond" w:cs="Garamond"/>
          <w:sz w:val="20"/>
        </w:rPr>
        <w:t xml:space="preserve">ommittees: </w:t>
      </w:r>
      <w:r>
        <w:rPr>
          <w:rFonts w:ascii="Garamond" w:eastAsia="Garamond" w:hAnsi="Garamond" w:cs="Garamond"/>
          <w:sz w:val="20"/>
        </w:rPr>
        <w:t>a</w:t>
      </w:r>
      <w:r w:rsidRPr="00E656F6">
        <w:rPr>
          <w:rFonts w:ascii="Garamond" w:eastAsia="Garamond" w:hAnsi="Garamond" w:cs="Garamond"/>
          <w:sz w:val="20"/>
        </w:rPr>
        <w:t xml:space="preserve">n </w:t>
      </w:r>
      <w:r>
        <w:rPr>
          <w:rFonts w:ascii="Garamond" w:eastAsia="Garamond" w:hAnsi="Garamond" w:cs="Garamond"/>
          <w:sz w:val="20"/>
        </w:rPr>
        <w:t>i</w:t>
      </w:r>
      <w:r w:rsidRPr="00E656F6">
        <w:rPr>
          <w:rFonts w:ascii="Garamond" w:eastAsia="Garamond" w:hAnsi="Garamond" w:cs="Garamond"/>
          <w:sz w:val="20"/>
        </w:rPr>
        <w:t xml:space="preserve">nformational </w:t>
      </w:r>
      <w:r>
        <w:rPr>
          <w:rFonts w:ascii="Garamond" w:eastAsia="Garamond" w:hAnsi="Garamond" w:cs="Garamond"/>
          <w:sz w:val="20"/>
        </w:rPr>
        <w:t>r</w:t>
      </w:r>
      <w:r w:rsidRPr="00E656F6">
        <w:rPr>
          <w:rFonts w:ascii="Garamond" w:eastAsia="Garamond" w:hAnsi="Garamond" w:cs="Garamond"/>
          <w:sz w:val="20"/>
        </w:rPr>
        <w:t xml:space="preserve">ationale for </w:t>
      </w:r>
      <w:r>
        <w:rPr>
          <w:rFonts w:ascii="Garamond" w:eastAsia="Garamond" w:hAnsi="Garamond" w:cs="Garamond"/>
          <w:sz w:val="20"/>
        </w:rPr>
        <w:t>r</w:t>
      </w:r>
      <w:r w:rsidRPr="00E656F6">
        <w:rPr>
          <w:rFonts w:ascii="Garamond" w:eastAsia="Garamond" w:hAnsi="Garamond" w:cs="Garamond"/>
          <w:sz w:val="20"/>
        </w:rPr>
        <w:t xml:space="preserve">estrictive </w:t>
      </w:r>
      <w:r>
        <w:rPr>
          <w:rFonts w:ascii="Garamond" w:eastAsia="Garamond" w:hAnsi="Garamond" w:cs="Garamond"/>
          <w:sz w:val="20"/>
        </w:rPr>
        <w:t>a</w:t>
      </w:r>
      <w:r w:rsidRPr="00E656F6">
        <w:rPr>
          <w:rFonts w:ascii="Garamond" w:eastAsia="Garamond" w:hAnsi="Garamond" w:cs="Garamond"/>
          <w:sz w:val="20"/>
        </w:rPr>
        <w:t xml:space="preserve">mendment </w:t>
      </w:r>
      <w:r>
        <w:rPr>
          <w:rFonts w:ascii="Garamond" w:eastAsia="Garamond" w:hAnsi="Garamond" w:cs="Garamond"/>
          <w:sz w:val="20"/>
        </w:rPr>
        <w:t>p</w:t>
      </w:r>
      <w:r w:rsidRPr="00E656F6">
        <w:rPr>
          <w:rFonts w:ascii="Garamond" w:eastAsia="Garamond" w:hAnsi="Garamond" w:cs="Garamond"/>
          <w:sz w:val="20"/>
        </w:rPr>
        <w:t>rocedures,</w:t>
      </w:r>
      <w:r>
        <w:rPr>
          <w:rFonts w:ascii="Garamond" w:eastAsia="Garamond" w:hAnsi="Garamond" w:cs="Garamond"/>
          <w:sz w:val="20"/>
        </w:rPr>
        <w:t>”</w:t>
      </w:r>
      <w:r w:rsidRPr="00E656F6">
        <w:rPr>
          <w:rFonts w:ascii="Garamond" w:eastAsia="Garamond" w:hAnsi="Garamond" w:cs="Garamond"/>
          <w:sz w:val="20"/>
        </w:rPr>
        <w:t xml:space="preserve"> </w:t>
      </w:r>
      <w:r w:rsidRPr="00596A5A">
        <w:rPr>
          <w:rFonts w:ascii="Garamond" w:eastAsia="Garamond" w:hAnsi="Garamond" w:cs="Garamond"/>
          <w:i/>
          <w:sz w:val="20"/>
        </w:rPr>
        <w:t>Journal of Law, Economics, &amp; Organization</w:t>
      </w:r>
      <w:r w:rsidRPr="00E656F6">
        <w:rPr>
          <w:rFonts w:ascii="Garamond" w:eastAsia="Garamond" w:hAnsi="Garamond" w:cs="Garamond"/>
          <w:sz w:val="20"/>
        </w:rPr>
        <w:t xml:space="preserve"> 3(2): 287-335.</w:t>
      </w:r>
    </w:p>
    <w:p w14:paraId="4A137DE2" w14:textId="36D20297" w:rsidR="00A24F28" w:rsidRDefault="00A24F28" w:rsidP="004D1046">
      <w:pPr>
        <w:spacing w:after="120" w:line="257" w:lineRule="auto"/>
        <w:jc w:val="both"/>
        <w:rPr>
          <w:rFonts w:ascii="Garamond" w:eastAsia="Garamond" w:hAnsi="Garamond" w:cs="Garamond"/>
          <w:sz w:val="20"/>
        </w:rPr>
      </w:pPr>
      <w:r>
        <w:rPr>
          <w:rFonts w:ascii="Garamond" w:eastAsia="Garamond" w:hAnsi="Garamond" w:cs="Garamond"/>
          <w:sz w:val="20"/>
        </w:rPr>
        <w:t>Stephen Morris</w:t>
      </w:r>
      <w:r w:rsidR="001F07C6">
        <w:rPr>
          <w:rFonts w:ascii="Garamond" w:eastAsia="Garamond" w:hAnsi="Garamond" w:cs="Garamond"/>
          <w:sz w:val="20"/>
        </w:rPr>
        <w:t xml:space="preserve"> (20</w:t>
      </w:r>
      <w:r>
        <w:rPr>
          <w:rFonts w:ascii="Garamond" w:eastAsia="Garamond" w:hAnsi="Garamond" w:cs="Garamond"/>
          <w:sz w:val="20"/>
        </w:rPr>
        <w:t>01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eastAsia="Garamond" w:hAnsi="Garamond" w:cs="Garamond"/>
          <w:sz w:val="20"/>
        </w:rPr>
        <w:t xml:space="preserve"> “Political correctness</w:t>
      </w:r>
      <w:r w:rsidR="001F07C6">
        <w:rPr>
          <w:rFonts w:ascii="Garamond" w:eastAsia="Garamond" w:hAnsi="Garamond" w:cs="Garamond"/>
          <w:sz w:val="20"/>
        </w:rPr>
        <w:t>,”</w:t>
      </w:r>
      <w:r>
        <w:rPr>
          <w:rFonts w:ascii="Garamond" w:eastAsia="Garamond" w:hAnsi="Garamond" w:cs="Garamond"/>
          <w:i/>
          <w:sz w:val="20"/>
        </w:rPr>
        <w:t xml:space="preserve"> Journal of Political Economy</w:t>
      </w:r>
      <w:r>
        <w:rPr>
          <w:rFonts w:ascii="Garamond" w:eastAsia="Garamond" w:hAnsi="Garamond" w:cs="Garamond"/>
          <w:sz w:val="20"/>
        </w:rPr>
        <w:t xml:space="preserve"> 109(2): 231-265.</w:t>
      </w:r>
    </w:p>
    <w:p w14:paraId="52D61A8A" w14:textId="77777777" w:rsidR="004932EA" w:rsidRDefault="004932EA" w:rsidP="004932EA">
      <w:pPr>
        <w:spacing w:after="120" w:line="257" w:lineRule="auto"/>
        <w:jc w:val="both"/>
        <w:rPr>
          <w:rFonts w:ascii="Garamond" w:eastAsia="Garamond" w:hAnsi="Garamond" w:cs="Garamond"/>
          <w:sz w:val="20"/>
        </w:rPr>
      </w:pPr>
      <w:r w:rsidRPr="00BE532E">
        <w:rPr>
          <w:rFonts w:ascii="Garamond" w:eastAsia="Garamond" w:hAnsi="Garamond" w:cs="Garamond"/>
          <w:sz w:val="20"/>
        </w:rPr>
        <w:t>Navin Kartik and Yeon-Koo Che</w:t>
      </w:r>
      <w:r>
        <w:rPr>
          <w:rFonts w:ascii="Garamond" w:eastAsia="Garamond" w:hAnsi="Garamond" w:cs="Garamond"/>
          <w:sz w:val="20"/>
        </w:rPr>
        <w:t>.</w:t>
      </w:r>
      <w:r w:rsidRPr="00BE532E">
        <w:rPr>
          <w:rFonts w:ascii="Garamond" w:eastAsia="Garamond" w:hAnsi="Garamond" w:cs="Garamond"/>
          <w:sz w:val="20"/>
        </w:rPr>
        <w:t xml:space="preserve"> </w:t>
      </w:r>
      <w:r>
        <w:rPr>
          <w:rFonts w:ascii="Garamond" w:eastAsia="Garamond" w:hAnsi="Garamond" w:cs="Garamond"/>
          <w:sz w:val="20"/>
        </w:rPr>
        <w:t>2009. “</w:t>
      </w:r>
      <w:r w:rsidRPr="00BE532E">
        <w:rPr>
          <w:rFonts w:ascii="Garamond" w:eastAsia="Garamond" w:hAnsi="Garamond" w:cs="Garamond"/>
          <w:sz w:val="20"/>
        </w:rPr>
        <w:t xml:space="preserve">Opinions as </w:t>
      </w:r>
      <w:r>
        <w:rPr>
          <w:rFonts w:ascii="Garamond" w:eastAsia="Garamond" w:hAnsi="Garamond" w:cs="Garamond"/>
          <w:sz w:val="20"/>
        </w:rPr>
        <w:t>i</w:t>
      </w:r>
      <w:r w:rsidRPr="00BE532E">
        <w:rPr>
          <w:rFonts w:ascii="Garamond" w:eastAsia="Garamond" w:hAnsi="Garamond" w:cs="Garamond"/>
          <w:sz w:val="20"/>
        </w:rPr>
        <w:t>ncentives,</w:t>
      </w:r>
      <w:r>
        <w:rPr>
          <w:rFonts w:ascii="Garamond" w:eastAsia="Garamond" w:hAnsi="Garamond" w:cs="Garamond"/>
          <w:sz w:val="20"/>
        </w:rPr>
        <w:t>”</w:t>
      </w:r>
      <w:r w:rsidRPr="00BE532E">
        <w:rPr>
          <w:rFonts w:ascii="Garamond" w:eastAsia="Garamond" w:hAnsi="Garamond" w:cs="Garamond"/>
          <w:sz w:val="20"/>
        </w:rPr>
        <w:t xml:space="preserve"> </w:t>
      </w:r>
      <w:r w:rsidRPr="008B4059">
        <w:rPr>
          <w:rFonts w:ascii="Garamond" w:eastAsia="Garamond" w:hAnsi="Garamond" w:cs="Garamond"/>
          <w:i/>
          <w:sz w:val="20"/>
        </w:rPr>
        <w:t>Journal of Political Economy,</w:t>
      </w:r>
      <w:r w:rsidRPr="00BE532E">
        <w:rPr>
          <w:rFonts w:ascii="Garamond" w:eastAsia="Garamond" w:hAnsi="Garamond" w:cs="Garamond"/>
          <w:sz w:val="20"/>
        </w:rPr>
        <w:t xml:space="preserve"> </w:t>
      </w:r>
      <w:r w:rsidRPr="00B1259C">
        <w:rPr>
          <w:rFonts w:ascii="Garamond" w:eastAsia="Garamond" w:hAnsi="Garamond" w:cs="Garamond"/>
          <w:sz w:val="20"/>
        </w:rPr>
        <w:t>117(5): 815-860.</w:t>
      </w:r>
    </w:p>
    <w:p w14:paraId="653444E7" w14:textId="77777777" w:rsidR="004932EA" w:rsidRDefault="004932EA" w:rsidP="004D1046">
      <w:pPr>
        <w:spacing w:after="120" w:line="257" w:lineRule="auto"/>
        <w:jc w:val="both"/>
        <w:rPr>
          <w:rFonts w:ascii="Garamond" w:eastAsia="Garamond" w:hAnsi="Garamond" w:cs="Garamond"/>
          <w:color w:val="000000"/>
          <w:sz w:val="20"/>
          <w:shd w:val="clear" w:color="auto" w:fill="FFFFFF"/>
        </w:rPr>
      </w:pPr>
    </w:p>
    <w:p w14:paraId="6C7770FC" w14:textId="19405F5D" w:rsidR="00F934E3" w:rsidRDefault="00F934E3" w:rsidP="004D1046">
      <w:pPr>
        <w:spacing w:after="120" w:line="256" w:lineRule="auto"/>
        <w:jc w:val="both"/>
        <w:rPr>
          <w:rFonts w:ascii="Garamond" w:eastAsia="Garamond" w:hAnsi="Garamond" w:cs="Garamond"/>
          <w:u w:val="single"/>
        </w:rPr>
      </w:pPr>
      <w:r>
        <w:rPr>
          <w:rFonts w:ascii="Garamond" w:eastAsia="Garamond" w:hAnsi="Garamond" w:cs="Garamond"/>
          <w:u w:val="single"/>
        </w:rPr>
        <w:t xml:space="preserve">Lecture </w:t>
      </w:r>
      <w:r w:rsidR="00887AEB">
        <w:rPr>
          <w:rFonts w:ascii="Garamond" w:eastAsia="Garamond" w:hAnsi="Garamond" w:cs="Garamond"/>
          <w:u w:val="single"/>
        </w:rPr>
        <w:t>6</w:t>
      </w:r>
      <w:r>
        <w:rPr>
          <w:rFonts w:ascii="Garamond" w:eastAsia="Garamond" w:hAnsi="Garamond" w:cs="Garamond"/>
          <w:u w:val="single"/>
        </w:rPr>
        <w:t>: Juries and Committ</w:t>
      </w:r>
      <w:r w:rsidR="00075805">
        <w:rPr>
          <w:rFonts w:ascii="Garamond" w:eastAsia="Garamond" w:hAnsi="Garamond" w:cs="Garamond"/>
          <w:u w:val="single"/>
        </w:rPr>
        <w:t>e</w:t>
      </w:r>
      <w:r>
        <w:rPr>
          <w:rFonts w:ascii="Garamond" w:eastAsia="Garamond" w:hAnsi="Garamond" w:cs="Garamond"/>
          <w:u w:val="single"/>
        </w:rPr>
        <w:t>es</w:t>
      </w:r>
    </w:p>
    <w:p w14:paraId="3D36606B" w14:textId="1A01EC2B" w:rsidR="00F934E3" w:rsidRDefault="00F934E3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>
        <w:rPr>
          <w:rFonts w:ascii="Garamond" w:eastAsia="Garamond" w:hAnsi="Garamond" w:cs="Garamond"/>
          <w:sz w:val="20"/>
        </w:rPr>
        <w:t xml:space="preserve">Timothy J. Feddersen and Wolfgang Pesendorfer (1998): “Convicting the innocent: the inferiority of unanimous jury verdicts under strategic voting,” </w:t>
      </w:r>
      <w:r>
        <w:rPr>
          <w:rFonts w:ascii="Garamond" w:eastAsia="Garamond" w:hAnsi="Garamond" w:cs="Garamond"/>
          <w:i/>
          <w:sz w:val="20"/>
        </w:rPr>
        <w:t>American Political Science Review</w:t>
      </w:r>
      <w:r>
        <w:rPr>
          <w:rFonts w:ascii="Garamond" w:eastAsia="Garamond" w:hAnsi="Garamond" w:cs="Garamond"/>
          <w:sz w:val="20"/>
        </w:rPr>
        <w:t xml:space="preserve"> 92(1): 23-35.</w:t>
      </w:r>
    </w:p>
    <w:p w14:paraId="154913EE" w14:textId="77777777" w:rsidR="00F934E3" w:rsidRDefault="00F934E3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>
        <w:rPr>
          <w:rFonts w:ascii="Garamond" w:eastAsia="Garamond" w:hAnsi="Garamond" w:cs="Garamond"/>
          <w:sz w:val="20"/>
        </w:rPr>
        <w:t xml:space="preserve">Dino Gerardi and Leeat Yariv (2007): “Deliberative voting,” </w:t>
      </w:r>
      <w:r>
        <w:rPr>
          <w:rFonts w:ascii="Garamond" w:eastAsia="Garamond" w:hAnsi="Garamond" w:cs="Garamond"/>
          <w:i/>
          <w:sz w:val="20"/>
        </w:rPr>
        <w:t>Journal of Economic Theory,</w:t>
      </w:r>
      <w:r>
        <w:rPr>
          <w:rFonts w:ascii="Garamond" w:eastAsia="Garamond" w:hAnsi="Garamond" w:cs="Garamond"/>
          <w:sz w:val="20"/>
        </w:rPr>
        <w:t xml:space="preserve"> 134(1): 317-338.</w:t>
      </w:r>
    </w:p>
    <w:p w14:paraId="76958B21" w14:textId="5199E19D" w:rsidR="0042291D" w:rsidRDefault="0042291D" w:rsidP="0042291D">
      <w:pPr>
        <w:spacing w:after="120" w:line="257" w:lineRule="auto"/>
        <w:jc w:val="both"/>
        <w:rPr>
          <w:rFonts w:ascii="Garamond" w:eastAsia="Garamond" w:hAnsi="Garamond" w:cs="Garamond"/>
          <w:sz w:val="20"/>
        </w:rPr>
      </w:pPr>
      <w:r w:rsidRPr="00E12611">
        <w:rPr>
          <w:rFonts w:ascii="Garamond" w:eastAsia="Garamond" w:hAnsi="Garamond" w:cs="Garamond"/>
          <w:sz w:val="20"/>
        </w:rPr>
        <w:t>Andrea Galeotti, Christian Ghiglino and Francesco Squintani (2013): “Strategic Information Transmission Networks</w:t>
      </w:r>
      <w:r>
        <w:rPr>
          <w:rFonts w:ascii="Garamond" w:eastAsia="Garamond" w:hAnsi="Garamond" w:cs="Garamond"/>
          <w:sz w:val="20"/>
        </w:rPr>
        <w:t>,”</w:t>
      </w:r>
      <w:r w:rsidRPr="00E12611">
        <w:rPr>
          <w:rFonts w:ascii="Garamond" w:eastAsia="Garamond" w:hAnsi="Garamond" w:cs="Garamond"/>
          <w:sz w:val="20"/>
        </w:rPr>
        <w:t xml:space="preserve"> </w:t>
      </w:r>
      <w:r w:rsidRPr="00E12611">
        <w:rPr>
          <w:rFonts w:ascii="Garamond" w:eastAsia="Garamond" w:hAnsi="Garamond" w:cs="Garamond"/>
          <w:i/>
          <w:iCs/>
          <w:sz w:val="20"/>
        </w:rPr>
        <w:t>Journal of Economic Theory</w:t>
      </w:r>
      <w:r w:rsidRPr="00E12611">
        <w:rPr>
          <w:rFonts w:ascii="Garamond" w:eastAsia="Garamond" w:hAnsi="Garamond" w:cs="Garamond"/>
          <w:sz w:val="20"/>
        </w:rPr>
        <w:t>, 148(5): 1751–69</w:t>
      </w:r>
    </w:p>
    <w:p w14:paraId="6BE5FAFB" w14:textId="04385A03" w:rsidR="0042291D" w:rsidRDefault="0042291D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42291D">
        <w:rPr>
          <w:rFonts w:ascii="Garamond" w:eastAsia="Garamond" w:hAnsi="Garamond" w:cs="Garamond"/>
          <w:sz w:val="20"/>
        </w:rPr>
        <w:t>John W. Patty. “Designing Deliberation for Decentralized Decisions.” American Journal of Political Science, 68(2): 783-796, 2024.</w:t>
      </w:r>
    </w:p>
    <w:p w14:paraId="0CCD3811" w14:textId="77777777" w:rsidR="00737720" w:rsidRDefault="00737720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</w:p>
    <w:p w14:paraId="4B2E026B" w14:textId="581472F0" w:rsidR="00737720" w:rsidRPr="00BE488A" w:rsidRDefault="00737720" w:rsidP="00737720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 xml:space="preserve">Lecture </w:t>
      </w:r>
      <w:r>
        <w:rPr>
          <w:rFonts w:ascii="Garamond" w:hAnsi="Garamond"/>
          <w:u w:val="single"/>
        </w:rPr>
        <w:t>7</w:t>
      </w:r>
      <w:r w:rsidRPr="00BE488A">
        <w:rPr>
          <w:rFonts w:ascii="Garamond" w:hAnsi="Garamond"/>
          <w:u w:val="single"/>
        </w:rPr>
        <w:t xml:space="preserve">: </w:t>
      </w:r>
      <w:r>
        <w:rPr>
          <w:rFonts w:ascii="Garamond" w:hAnsi="Garamond"/>
          <w:u w:val="single"/>
        </w:rPr>
        <w:t>Media Bias</w:t>
      </w:r>
    </w:p>
    <w:p w14:paraId="3F1FA434" w14:textId="77777777" w:rsidR="00737720" w:rsidRDefault="00737720" w:rsidP="00737720">
      <w:pPr>
        <w:spacing w:after="120"/>
        <w:jc w:val="both"/>
        <w:rPr>
          <w:rFonts w:ascii="Garamond" w:hAnsi="Garamond"/>
          <w:sz w:val="20"/>
          <w:szCs w:val="20"/>
        </w:rPr>
      </w:pPr>
      <w:r w:rsidRPr="00BE488A">
        <w:rPr>
          <w:rFonts w:ascii="Garamond" w:hAnsi="Garamond"/>
          <w:sz w:val="20"/>
          <w:szCs w:val="20"/>
        </w:rPr>
        <w:t xml:space="preserve">Matthew Gentzkow and Jesse Shapiro. 2006. </w:t>
      </w:r>
      <w:r>
        <w:rPr>
          <w:rFonts w:ascii="Garamond" w:hAnsi="Garamond"/>
          <w:sz w:val="20"/>
          <w:szCs w:val="20"/>
        </w:rPr>
        <w:t>“M</w:t>
      </w:r>
      <w:r w:rsidRPr="00BE488A">
        <w:rPr>
          <w:rFonts w:ascii="Garamond" w:hAnsi="Garamond"/>
          <w:sz w:val="20"/>
          <w:szCs w:val="20"/>
        </w:rPr>
        <w:t>edia bias and reputation</w:t>
      </w:r>
      <w:r>
        <w:rPr>
          <w:rFonts w:ascii="Garamond" w:hAnsi="Garamond"/>
          <w:sz w:val="20"/>
          <w:szCs w:val="20"/>
        </w:rPr>
        <w:t>,”</w:t>
      </w:r>
      <w:r w:rsidRPr="00BE488A">
        <w:rPr>
          <w:rFonts w:ascii="Garamond" w:hAnsi="Garamond"/>
          <w:sz w:val="20"/>
          <w:szCs w:val="20"/>
        </w:rPr>
        <w:t xml:space="preserve"> </w:t>
      </w:r>
      <w:r w:rsidRPr="009911E4">
        <w:rPr>
          <w:rFonts w:ascii="Garamond" w:hAnsi="Garamond"/>
          <w:i/>
          <w:sz w:val="20"/>
          <w:szCs w:val="20"/>
        </w:rPr>
        <w:t>Journal of Political Economy,</w:t>
      </w:r>
      <w:r w:rsidRPr="00BE488A">
        <w:rPr>
          <w:rFonts w:ascii="Garamond" w:hAnsi="Garamond"/>
          <w:sz w:val="20"/>
          <w:szCs w:val="20"/>
        </w:rPr>
        <w:t xml:space="preserve"> 114</w:t>
      </w:r>
      <w:r>
        <w:rPr>
          <w:rFonts w:ascii="Garamond" w:hAnsi="Garamond"/>
          <w:sz w:val="20"/>
          <w:szCs w:val="20"/>
        </w:rPr>
        <w:t>(</w:t>
      </w:r>
      <w:r w:rsidRPr="00BE488A">
        <w:rPr>
          <w:rFonts w:ascii="Garamond" w:hAnsi="Garamond"/>
          <w:sz w:val="20"/>
          <w:szCs w:val="20"/>
        </w:rPr>
        <w:t>2</w:t>
      </w:r>
      <w:r>
        <w:rPr>
          <w:rFonts w:ascii="Garamond" w:hAnsi="Garamond"/>
          <w:sz w:val="20"/>
          <w:szCs w:val="20"/>
        </w:rPr>
        <w:t xml:space="preserve">): </w:t>
      </w:r>
      <w:r w:rsidRPr="00BE488A">
        <w:rPr>
          <w:rFonts w:ascii="Garamond" w:hAnsi="Garamond"/>
          <w:sz w:val="20"/>
          <w:szCs w:val="20"/>
        </w:rPr>
        <w:t>280-316.</w:t>
      </w:r>
    </w:p>
    <w:p w14:paraId="3BEB36DB" w14:textId="77777777" w:rsidR="00737720" w:rsidRDefault="00737720" w:rsidP="00737720">
      <w:pPr>
        <w:spacing w:after="120"/>
        <w:jc w:val="both"/>
        <w:rPr>
          <w:rFonts w:ascii="Garamond" w:hAnsi="Garamond"/>
          <w:sz w:val="20"/>
          <w:szCs w:val="20"/>
        </w:rPr>
      </w:pPr>
      <w:r w:rsidRPr="00A57D68">
        <w:rPr>
          <w:rFonts w:ascii="Garamond" w:hAnsi="Garamond"/>
          <w:sz w:val="20"/>
          <w:szCs w:val="20"/>
        </w:rPr>
        <w:t xml:space="preserve">Timothy Besley and Andrea Prat. 2006. </w:t>
      </w:r>
      <w:r>
        <w:rPr>
          <w:rFonts w:ascii="Garamond" w:hAnsi="Garamond"/>
          <w:sz w:val="20"/>
          <w:szCs w:val="20"/>
        </w:rPr>
        <w:t>“H</w:t>
      </w:r>
      <w:r w:rsidRPr="00A57D68">
        <w:rPr>
          <w:rFonts w:ascii="Garamond" w:hAnsi="Garamond"/>
          <w:sz w:val="20"/>
          <w:szCs w:val="20"/>
        </w:rPr>
        <w:t>andcuffs for the grabbing hand? media capture and government accountability</w:t>
      </w:r>
      <w:r>
        <w:rPr>
          <w:rFonts w:ascii="Garamond" w:hAnsi="Garamond"/>
          <w:sz w:val="20"/>
          <w:szCs w:val="20"/>
        </w:rPr>
        <w:t>,”</w:t>
      </w:r>
      <w:r w:rsidRPr="00A57D68">
        <w:rPr>
          <w:rFonts w:ascii="Garamond" w:hAnsi="Garamond"/>
          <w:sz w:val="20"/>
          <w:szCs w:val="20"/>
        </w:rPr>
        <w:t xml:space="preserve"> </w:t>
      </w:r>
      <w:r w:rsidRPr="009911E4">
        <w:rPr>
          <w:rFonts w:ascii="Garamond" w:hAnsi="Garamond"/>
          <w:i/>
          <w:sz w:val="20"/>
          <w:szCs w:val="20"/>
        </w:rPr>
        <w:t>American Economic Review,</w:t>
      </w:r>
      <w:r w:rsidRPr="00A57D68">
        <w:rPr>
          <w:rFonts w:ascii="Garamond" w:hAnsi="Garamond"/>
          <w:sz w:val="20"/>
          <w:szCs w:val="20"/>
        </w:rPr>
        <w:t xml:space="preserve"> 96(3): 720-736.</w:t>
      </w:r>
    </w:p>
    <w:p w14:paraId="0B154CBF" w14:textId="4FC7E532" w:rsidR="00737720" w:rsidRPr="00737720" w:rsidRDefault="00737720" w:rsidP="00737720">
      <w:pPr>
        <w:spacing w:after="120"/>
        <w:jc w:val="both"/>
        <w:rPr>
          <w:rFonts w:ascii="Garamond" w:hAnsi="Garamond"/>
          <w:sz w:val="20"/>
          <w:szCs w:val="20"/>
        </w:rPr>
      </w:pPr>
      <w:r w:rsidRPr="00D4222F">
        <w:rPr>
          <w:rFonts w:ascii="Garamond" w:hAnsi="Garamond"/>
          <w:sz w:val="20"/>
          <w:szCs w:val="20"/>
        </w:rPr>
        <w:t xml:space="preserve">Dan Bernhardt, Stefan Krasa, Mattias Polborn. 2008. </w:t>
      </w:r>
      <w:r>
        <w:rPr>
          <w:rFonts w:ascii="Garamond" w:hAnsi="Garamond"/>
          <w:sz w:val="20"/>
          <w:szCs w:val="20"/>
        </w:rPr>
        <w:t>“P</w:t>
      </w:r>
      <w:r w:rsidRPr="00D4222F">
        <w:rPr>
          <w:rFonts w:ascii="Garamond" w:hAnsi="Garamond"/>
          <w:sz w:val="20"/>
          <w:szCs w:val="20"/>
        </w:rPr>
        <w:t xml:space="preserve">olitical </w:t>
      </w:r>
      <w:r>
        <w:rPr>
          <w:rFonts w:ascii="Garamond" w:hAnsi="Garamond"/>
          <w:sz w:val="20"/>
          <w:szCs w:val="20"/>
        </w:rPr>
        <w:t>p</w:t>
      </w:r>
      <w:r w:rsidRPr="00D4222F">
        <w:rPr>
          <w:rFonts w:ascii="Garamond" w:hAnsi="Garamond"/>
          <w:sz w:val="20"/>
          <w:szCs w:val="20"/>
        </w:rPr>
        <w:t xml:space="preserve">olarization and the </w:t>
      </w:r>
      <w:r>
        <w:rPr>
          <w:rFonts w:ascii="Garamond" w:hAnsi="Garamond"/>
          <w:sz w:val="20"/>
          <w:szCs w:val="20"/>
        </w:rPr>
        <w:t>e</w:t>
      </w:r>
      <w:r w:rsidRPr="00D4222F">
        <w:rPr>
          <w:rFonts w:ascii="Garamond" w:hAnsi="Garamond"/>
          <w:sz w:val="20"/>
          <w:szCs w:val="20"/>
        </w:rPr>
        <w:t xml:space="preserve">lectoral </w:t>
      </w:r>
      <w:r>
        <w:rPr>
          <w:rFonts w:ascii="Garamond" w:hAnsi="Garamond"/>
          <w:sz w:val="20"/>
          <w:szCs w:val="20"/>
        </w:rPr>
        <w:t>e</w:t>
      </w:r>
      <w:r w:rsidRPr="00D4222F">
        <w:rPr>
          <w:rFonts w:ascii="Garamond" w:hAnsi="Garamond"/>
          <w:sz w:val="20"/>
          <w:szCs w:val="20"/>
        </w:rPr>
        <w:t xml:space="preserve">ffects of </w:t>
      </w:r>
      <w:r>
        <w:rPr>
          <w:rFonts w:ascii="Garamond" w:hAnsi="Garamond"/>
          <w:sz w:val="20"/>
          <w:szCs w:val="20"/>
        </w:rPr>
        <w:t>m</w:t>
      </w:r>
      <w:r w:rsidRPr="00D4222F">
        <w:rPr>
          <w:rFonts w:ascii="Garamond" w:hAnsi="Garamond"/>
          <w:sz w:val="20"/>
          <w:szCs w:val="20"/>
        </w:rPr>
        <w:t xml:space="preserve">edia </w:t>
      </w:r>
      <w:r>
        <w:rPr>
          <w:rFonts w:ascii="Garamond" w:hAnsi="Garamond"/>
          <w:sz w:val="20"/>
          <w:szCs w:val="20"/>
        </w:rPr>
        <w:t>b</w:t>
      </w:r>
      <w:r w:rsidRPr="00D4222F">
        <w:rPr>
          <w:rFonts w:ascii="Garamond" w:hAnsi="Garamond"/>
          <w:sz w:val="20"/>
          <w:szCs w:val="20"/>
        </w:rPr>
        <w:t>ias,</w:t>
      </w:r>
      <w:r>
        <w:rPr>
          <w:rFonts w:ascii="Garamond" w:hAnsi="Garamond"/>
          <w:sz w:val="20"/>
          <w:szCs w:val="20"/>
        </w:rPr>
        <w:t xml:space="preserve">” </w:t>
      </w:r>
      <w:r w:rsidRPr="00D4222F">
        <w:rPr>
          <w:rFonts w:ascii="Garamond" w:hAnsi="Garamond"/>
          <w:i/>
          <w:sz w:val="20"/>
          <w:szCs w:val="20"/>
        </w:rPr>
        <w:t>Journal of Public Economics</w:t>
      </w:r>
      <w:r w:rsidRPr="00D4222F">
        <w:rPr>
          <w:rFonts w:ascii="Garamond" w:hAnsi="Garamond"/>
          <w:sz w:val="20"/>
          <w:szCs w:val="20"/>
        </w:rPr>
        <w:t>, 92: 1092–1104.</w:t>
      </w:r>
    </w:p>
    <w:p w14:paraId="1327D5E9" w14:textId="77777777" w:rsidR="006C2268" w:rsidRDefault="006C2268" w:rsidP="004D1046">
      <w:pPr>
        <w:spacing w:after="120" w:line="256" w:lineRule="auto"/>
        <w:jc w:val="both"/>
        <w:rPr>
          <w:rFonts w:ascii="Garamond" w:eastAsia="Garamond" w:hAnsi="Garamond" w:cs="Garamond"/>
          <w:u w:val="single"/>
        </w:rPr>
      </w:pPr>
    </w:p>
    <w:p w14:paraId="34B36300" w14:textId="77777777" w:rsidR="00887AEB" w:rsidRDefault="00887AEB" w:rsidP="004D1046">
      <w:pPr>
        <w:spacing w:after="240"/>
        <w:jc w:val="both"/>
        <w:rPr>
          <w:rFonts w:ascii="Garamond" w:hAnsi="Garamond"/>
          <w:b/>
          <w:bCs/>
        </w:rPr>
      </w:pPr>
      <w:r w:rsidRPr="00764BDD">
        <w:rPr>
          <w:rFonts w:ascii="Garamond" w:hAnsi="Garamond"/>
          <w:b/>
          <w:bCs/>
        </w:rPr>
        <w:t xml:space="preserve">Topic </w:t>
      </w:r>
      <w:r>
        <w:rPr>
          <w:rFonts w:ascii="Garamond" w:hAnsi="Garamond"/>
          <w:b/>
          <w:bCs/>
        </w:rPr>
        <w:t>3</w:t>
      </w:r>
      <w:r w:rsidRPr="00764BDD">
        <w:rPr>
          <w:rFonts w:ascii="Garamond" w:hAnsi="Garamond"/>
          <w:b/>
          <w:bCs/>
        </w:rPr>
        <w:t xml:space="preserve">: </w:t>
      </w:r>
      <w:r>
        <w:rPr>
          <w:rFonts w:ascii="Garamond" w:hAnsi="Garamond"/>
          <w:b/>
          <w:bCs/>
        </w:rPr>
        <w:t>International Conflict</w:t>
      </w:r>
    </w:p>
    <w:p w14:paraId="60E9C273" w14:textId="41B02C61" w:rsidR="00887AEB" w:rsidRDefault="00887AEB" w:rsidP="004D1046">
      <w:pPr>
        <w:spacing w:after="120" w:line="256" w:lineRule="auto"/>
        <w:jc w:val="both"/>
        <w:rPr>
          <w:rFonts w:ascii="Garamond" w:eastAsia="Garamond" w:hAnsi="Garamond" w:cs="Garamond"/>
          <w:u w:val="single"/>
        </w:rPr>
      </w:pPr>
      <w:r>
        <w:rPr>
          <w:rFonts w:ascii="Garamond" w:hAnsi="Garamond"/>
          <w:u w:val="single"/>
        </w:rPr>
        <w:t xml:space="preserve">Lecture </w:t>
      </w:r>
      <w:r w:rsidR="001A0E1D">
        <w:rPr>
          <w:rFonts w:ascii="Garamond" w:hAnsi="Garamond"/>
          <w:u w:val="single"/>
        </w:rPr>
        <w:t>8</w:t>
      </w:r>
      <w:r w:rsidRPr="00BE488A">
        <w:rPr>
          <w:rFonts w:ascii="Garamond" w:hAnsi="Garamond"/>
          <w:u w:val="single"/>
        </w:rPr>
        <w:t xml:space="preserve">: </w:t>
      </w:r>
      <w:r>
        <w:rPr>
          <w:rFonts w:ascii="Garamond" w:eastAsia="Garamond" w:hAnsi="Garamond" w:cs="Garamond"/>
          <w:u w:val="single"/>
        </w:rPr>
        <w:t>Causes of Conflict</w:t>
      </w:r>
    </w:p>
    <w:p w14:paraId="02D5B29D" w14:textId="37225475" w:rsidR="00887AEB" w:rsidRDefault="00887AEB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>
        <w:rPr>
          <w:rFonts w:ascii="Garamond" w:eastAsia="Garamond" w:hAnsi="Garamond" w:cs="Garamond"/>
          <w:sz w:val="20"/>
        </w:rPr>
        <w:t>James D. Fearon</w:t>
      </w:r>
      <w:r w:rsidR="001F07C6">
        <w:rPr>
          <w:rFonts w:ascii="Garamond" w:eastAsia="Garamond" w:hAnsi="Garamond" w:cs="Garamond"/>
          <w:sz w:val="20"/>
        </w:rPr>
        <w:t xml:space="preserve"> (19</w:t>
      </w:r>
      <w:r>
        <w:rPr>
          <w:rFonts w:ascii="Garamond" w:eastAsia="Garamond" w:hAnsi="Garamond" w:cs="Garamond"/>
          <w:sz w:val="20"/>
        </w:rPr>
        <w:t>95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eastAsia="Garamond" w:hAnsi="Garamond" w:cs="Garamond"/>
          <w:sz w:val="20"/>
        </w:rPr>
        <w:t xml:space="preserve"> “Rationalist explanations for war,” </w:t>
      </w:r>
      <w:r>
        <w:rPr>
          <w:rFonts w:ascii="Garamond" w:eastAsia="Garamond" w:hAnsi="Garamond" w:cs="Garamond"/>
          <w:i/>
          <w:sz w:val="20"/>
        </w:rPr>
        <w:t>International Organization</w:t>
      </w:r>
      <w:r>
        <w:rPr>
          <w:rFonts w:ascii="Garamond" w:eastAsia="Garamond" w:hAnsi="Garamond" w:cs="Garamond"/>
          <w:sz w:val="20"/>
        </w:rPr>
        <w:t xml:space="preserve"> 49(3): 379-414.</w:t>
      </w:r>
    </w:p>
    <w:p w14:paraId="5B31D5AC" w14:textId="4223D81F" w:rsidR="00887AEB" w:rsidRDefault="00887AEB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>
        <w:rPr>
          <w:rFonts w:ascii="Garamond" w:eastAsia="Garamond" w:hAnsi="Garamond" w:cs="Garamond"/>
          <w:sz w:val="20"/>
        </w:rPr>
        <w:t>Matthew O. Jackson and Massimo Morelli</w:t>
      </w:r>
      <w:r w:rsidR="001F07C6">
        <w:rPr>
          <w:rFonts w:ascii="Garamond" w:eastAsia="Garamond" w:hAnsi="Garamond" w:cs="Garamond"/>
          <w:sz w:val="20"/>
        </w:rPr>
        <w:t xml:space="preserve"> (20</w:t>
      </w:r>
      <w:r>
        <w:rPr>
          <w:rFonts w:ascii="Garamond" w:eastAsia="Garamond" w:hAnsi="Garamond" w:cs="Garamond"/>
          <w:sz w:val="20"/>
        </w:rPr>
        <w:t>07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eastAsia="Garamond" w:hAnsi="Garamond" w:cs="Garamond"/>
          <w:sz w:val="20"/>
        </w:rPr>
        <w:t xml:space="preserve"> “Political bias and war,” </w:t>
      </w:r>
      <w:r>
        <w:rPr>
          <w:rFonts w:ascii="Garamond" w:eastAsia="Garamond" w:hAnsi="Garamond" w:cs="Garamond"/>
          <w:i/>
          <w:sz w:val="20"/>
        </w:rPr>
        <w:t>American Economic Review</w:t>
      </w:r>
      <w:r>
        <w:rPr>
          <w:rFonts w:ascii="Garamond" w:eastAsia="Garamond" w:hAnsi="Garamond" w:cs="Garamond"/>
          <w:sz w:val="20"/>
        </w:rPr>
        <w:t xml:space="preserve"> 97 (4): 1353-1373.</w:t>
      </w:r>
    </w:p>
    <w:p w14:paraId="21DF20DF" w14:textId="13A66BDB" w:rsidR="00887AEB" w:rsidRDefault="00887AEB" w:rsidP="004D1046">
      <w:pPr>
        <w:spacing w:after="240"/>
        <w:jc w:val="both"/>
        <w:rPr>
          <w:rFonts w:ascii="Garamond" w:eastAsia="Garamond" w:hAnsi="Garamond" w:cs="Garamond"/>
          <w:sz w:val="20"/>
        </w:rPr>
      </w:pPr>
      <w:r>
        <w:rPr>
          <w:rFonts w:ascii="Garamond" w:eastAsia="Garamond" w:hAnsi="Garamond" w:cs="Garamond"/>
          <w:sz w:val="20"/>
        </w:rPr>
        <w:t>Sandeep Baliga and Tomas Sjöström</w:t>
      </w:r>
      <w:r w:rsidR="001F07C6">
        <w:rPr>
          <w:rFonts w:ascii="Garamond" w:eastAsia="Garamond" w:hAnsi="Garamond" w:cs="Garamond"/>
          <w:sz w:val="20"/>
        </w:rPr>
        <w:t xml:space="preserve"> (20</w:t>
      </w:r>
      <w:r>
        <w:rPr>
          <w:rFonts w:ascii="Garamond" w:eastAsia="Garamond" w:hAnsi="Garamond" w:cs="Garamond"/>
          <w:sz w:val="20"/>
        </w:rPr>
        <w:t>12</w:t>
      </w:r>
      <w:r w:rsidR="001F07C6">
        <w:rPr>
          <w:rFonts w:ascii="Garamond" w:hAnsi="Garamond"/>
          <w:sz w:val="20"/>
          <w:szCs w:val="20"/>
        </w:rPr>
        <w:t>):</w:t>
      </w:r>
      <w:r>
        <w:rPr>
          <w:rFonts w:ascii="Garamond" w:eastAsia="Garamond" w:hAnsi="Garamond" w:cs="Garamond"/>
          <w:sz w:val="20"/>
        </w:rPr>
        <w:t xml:space="preserve"> “The Hobbesian trap,” in </w:t>
      </w:r>
      <w:r>
        <w:rPr>
          <w:rFonts w:ascii="Garamond" w:eastAsia="Garamond" w:hAnsi="Garamond" w:cs="Garamond"/>
          <w:i/>
          <w:sz w:val="20"/>
        </w:rPr>
        <w:t>The Oxford Handbook of the Economics of Peace and Conflict,</w:t>
      </w:r>
      <w:r>
        <w:rPr>
          <w:rFonts w:ascii="Garamond" w:eastAsia="Garamond" w:hAnsi="Garamond" w:cs="Garamond"/>
          <w:sz w:val="20"/>
        </w:rPr>
        <w:t xml:space="preserve"> Michelle R. Garfinkel and Stergios </w:t>
      </w:r>
      <w:proofErr w:type="spellStart"/>
      <w:r>
        <w:rPr>
          <w:rFonts w:ascii="Garamond" w:eastAsia="Garamond" w:hAnsi="Garamond" w:cs="Garamond"/>
          <w:sz w:val="20"/>
        </w:rPr>
        <w:t>Skaperdas</w:t>
      </w:r>
      <w:proofErr w:type="spellEnd"/>
      <w:r>
        <w:rPr>
          <w:rFonts w:ascii="Garamond" w:eastAsia="Garamond" w:hAnsi="Garamond" w:cs="Garamond"/>
          <w:sz w:val="20"/>
        </w:rPr>
        <w:t xml:space="preserve"> Eds., Oxford University Press, Oxford UK.</w:t>
      </w:r>
    </w:p>
    <w:p w14:paraId="799B3805" w14:textId="77777777" w:rsidR="00887AEB" w:rsidRDefault="00887AEB" w:rsidP="004D1046">
      <w:pPr>
        <w:spacing w:after="120" w:line="256" w:lineRule="auto"/>
        <w:jc w:val="both"/>
        <w:rPr>
          <w:rFonts w:ascii="Garamond" w:eastAsia="Garamond" w:hAnsi="Garamond" w:cs="Garamond"/>
          <w:u w:val="single"/>
        </w:rPr>
      </w:pPr>
    </w:p>
    <w:p w14:paraId="07FCDF62" w14:textId="7C219855" w:rsidR="00887AEB" w:rsidRDefault="00887AEB" w:rsidP="004D1046">
      <w:pPr>
        <w:spacing w:after="120" w:line="256" w:lineRule="auto"/>
        <w:jc w:val="both"/>
        <w:rPr>
          <w:rFonts w:ascii="Garamond" w:eastAsia="Garamond" w:hAnsi="Garamond" w:cs="Garamond"/>
          <w:u w:val="single"/>
        </w:rPr>
      </w:pPr>
      <w:r>
        <w:rPr>
          <w:rFonts w:ascii="Garamond" w:eastAsia="Garamond" w:hAnsi="Garamond" w:cs="Garamond"/>
          <w:u w:val="single"/>
        </w:rPr>
        <w:t xml:space="preserve">Lecture </w:t>
      </w:r>
      <w:r w:rsidR="001A0E1D">
        <w:rPr>
          <w:rFonts w:ascii="Garamond" w:eastAsia="Garamond" w:hAnsi="Garamond" w:cs="Garamond"/>
          <w:u w:val="single"/>
        </w:rPr>
        <w:t>9</w:t>
      </w:r>
      <w:r>
        <w:rPr>
          <w:rFonts w:ascii="Garamond" w:eastAsia="Garamond" w:hAnsi="Garamond" w:cs="Garamond"/>
          <w:u w:val="single"/>
        </w:rPr>
        <w:t>: Peace Talks and Mediation</w:t>
      </w:r>
    </w:p>
    <w:p w14:paraId="0B127A50" w14:textId="490E8089" w:rsidR="00887AEB" w:rsidRPr="00F200C9" w:rsidRDefault="00887AEB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F200C9">
        <w:rPr>
          <w:rFonts w:ascii="Garamond" w:eastAsia="Garamond" w:hAnsi="Garamond" w:cs="Garamond"/>
          <w:sz w:val="20"/>
        </w:rPr>
        <w:t>Mark Fey and Kristopher W. Ramsay</w:t>
      </w:r>
      <w:r w:rsidR="008B0358">
        <w:rPr>
          <w:rFonts w:ascii="Garamond" w:eastAsia="Garamond" w:hAnsi="Garamond" w:cs="Garamond"/>
          <w:sz w:val="20"/>
        </w:rPr>
        <w:t>.</w:t>
      </w:r>
      <w:r w:rsidR="001F07C6">
        <w:rPr>
          <w:rFonts w:ascii="Garamond" w:eastAsia="Garamond" w:hAnsi="Garamond" w:cs="Garamond"/>
          <w:sz w:val="20"/>
        </w:rPr>
        <w:t xml:space="preserve"> (20</w:t>
      </w:r>
      <w:r w:rsidRPr="00F200C9">
        <w:rPr>
          <w:rFonts w:ascii="Garamond" w:eastAsia="Garamond" w:hAnsi="Garamond" w:cs="Garamond"/>
          <w:sz w:val="20"/>
        </w:rPr>
        <w:t>09</w:t>
      </w:r>
      <w:r w:rsidR="001F07C6">
        <w:rPr>
          <w:rFonts w:ascii="Garamond" w:hAnsi="Garamond"/>
          <w:sz w:val="20"/>
          <w:szCs w:val="20"/>
        </w:rPr>
        <w:t>):</w:t>
      </w:r>
      <w:r w:rsidRPr="00F200C9">
        <w:rPr>
          <w:rFonts w:ascii="Garamond" w:eastAsia="Garamond" w:hAnsi="Garamond" w:cs="Garamond"/>
          <w:sz w:val="20"/>
        </w:rPr>
        <w:t xml:space="preserve"> “Mechanism design goes to war: peaceful outcomes with interdependent and correlated types,” </w:t>
      </w:r>
      <w:r w:rsidRPr="00F200C9">
        <w:rPr>
          <w:rFonts w:ascii="Garamond" w:eastAsia="Garamond" w:hAnsi="Garamond" w:cs="Garamond"/>
          <w:i/>
          <w:sz w:val="20"/>
        </w:rPr>
        <w:t>Review of Economic Design</w:t>
      </w:r>
      <w:r w:rsidRPr="00F200C9">
        <w:rPr>
          <w:rFonts w:ascii="Garamond" w:eastAsia="Garamond" w:hAnsi="Garamond" w:cs="Garamond"/>
          <w:sz w:val="20"/>
        </w:rPr>
        <w:t xml:space="preserve"> 13(3): 233-250.</w:t>
      </w:r>
    </w:p>
    <w:p w14:paraId="5EEAFC05" w14:textId="1432F028" w:rsidR="00887AEB" w:rsidRPr="00F200C9" w:rsidRDefault="00887AEB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1F07C6">
        <w:rPr>
          <w:rFonts w:ascii="Garamond" w:eastAsia="Garamond" w:hAnsi="Garamond" w:cs="Garamond"/>
          <w:sz w:val="20"/>
        </w:rPr>
        <w:t>Johannes Horner, Massimo Morelli, and Francesco Squintani</w:t>
      </w:r>
      <w:r w:rsidR="001F07C6" w:rsidRPr="001F07C6">
        <w:rPr>
          <w:rFonts w:ascii="Garamond" w:eastAsia="Garamond" w:hAnsi="Garamond" w:cs="Garamond"/>
          <w:sz w:val="20"/>
        </w:rPr>
        <w:t xml:space="preserve"> (20</w:t>
      </w:r>
      <w:r w:rsidRPr="001F07C6">
        <w:rPr>
          <w:rFonts w:ascii="Garamond" w:eastAsia="Garamond" w:hAnsi="Garamond" w:cs="Garamond"/>
          <w:sz w:val="20"/>
        </w:rPr>
        <w:t>15</w:t>
      </w:r>
      <w:r w:rsidR="001F07C6">
        <w:rPr>
          <w:rFonts w:ascii="Garamond" w:hAnsi="Garamond"/>
          <w:sz w:val="20"/>
          <w:szCs w:val="20"/>
        </w:rPr>
        <w:t>):</w:t>
      </w:r>
      <w:r w:rsidRPr="001F07C6">
        <w:rPr>
          <w:rFonts w:ascii="Garamond" w:eastAsia="Garamond" w:hAnsi="Garamond" w:cs="Garamond"/>
          <w:sz w:val="20"/>
        </w:rPr>
        <w:t xml:space="preserve"> </w:t>
      </w:r>
      <w:r w:rsidRPr="00F200C9">
        <w:rPr>
          <w:rFonts w:ascii="Garamond" w:eastAsia="Garamond" w:hAnsi="Garamond" w:cs="Garamond"/>
          <w:sz w:val="20"/>
        </w:rPr>
        <w:t>“Mediation and peace</w:t>
      </w:r>
      <w:r w:rsidR="00954B21" w:rsidRPr="00F200C9">
        <w:rPr>
          <w:rFonts w:ascii="Garamond" w:eastAsia="Garamond" w:hAnsi="Garamond" w:cs="Garamond"/>
          <w:sz w:val="20"/>
        </w:rPr>
        <w:t>,</w:t>
      </w:r>
      <w:r w:rsidRPr="00F200C9">
        <w:rPr>
          <w:rFonts w:ascii="Garamond" w:eastAsia="Garamond" w:hAnsi="Garamond" w:cs="Garamond"/>
          <w:sz w:val="20"/>
        </w:rPr>
        <w:t xml:space="preserve">” </w:t>
      </w:r>
      <w:r w:rsidRPr="00F200C9">
        <w:rPr>
          <w:rFonts w:ascii="Garamond" w:eastAsia="Garamond" w:hAnsi="Garamond" w:cs="Garamond"/>
          <w:i/>
          <w:sz w:val="20"/>
        </w:rPr>
        <w:t>Review of Economic Studies</w:t>
      </w:r>
      <w:r w:rsidRPr="00F200C9">
        <w:rPr>
          <w:rFonts w:ascii="Garamond" w:eastAsia="Garamond" w:hAnsi="Garamond" w:cs="Garamond"/>
          <w:sz w:val="20"/>
        </w:rPr>
        <w:t xml:space="preserve"> 82(4): 1483-1501.</w:t>
      </w:r>
    </w:p>
    <w:p w14:paraId="04B59026" w14:textId="3F7AAC80" w:rsidR="00954B21" w:rsidRPr="00F200C9" w:rsidRDefault="00954B21" w:rsidP="004D1046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F200C9">
        <w:rPr>
          <w:rFonts w:ascii="Garamond" w:eastAsia="Garamond" w:hAnsi="Garamond" w:cs="Garamond"/>
          <w:sz w:val="20"/>
        </w:rPr>
        <w:lastRenderedPageBreak/>
        <w:t>Adam Meirowitz, Massimo Morelli and Kris Ramsay, and Francesco Squintani.</w:t>
      </w:r>
      <w:r w:rsidR="001F07C6">
        <w:rPr>
          <w:rFonts w:ascii="Garamond" w:eastAsia="Garamond" w:hAnsi="Garamond" w:cs="Garamond"/>
          <w:sz w:val="20"/>
        </w:rPr>
        <w:t xml:space="preserve"> (20</w:t>
      </w:r>
      <w:r w:rsidRPr="00F200C9">
        <w:rPr>
          <w:rFonts w:ascii="Garamond" w:eastAsia="Garamond" w:hAnsi="Garamond" w:cs="Garamond"/>
          <w:sz w:val="20"/>
        </w:rPr>
        <w:t>19</w:t>
      </w:r>
      <w:r w:rsidR="001F07C6">
        <w:rPr>
          <w:rFonts w:ascii="Garamond" w:hAnsi="Garamond"/>
          <w:sz w:val="20"/>
          <w:szCs w:val="20"/>
        </w:rPr>
        <w:t>):</w:t>
      </w:r>
      <w:r w:rsidRPr="00F200C9">
        <w:rPr>
          <w:rFonts w:ascii="Garamond" w:eastAsia="Garamond" w:hAnsi="Garamond" w:cs="Garamond"/>
          <w:sz w:val="20"/>
        </w:rPr>
        <w:t xml:space="preserve"> “</w:t>
      </w:r>
      <w:r w:rsidR="00B4673F" w:rsidRPr="00F200C9">
        <w:rPr>
          <w:rFonts w:ascii="Garamond" w:eastAsia="Garamond" w:hAnsi="Garamond" w:cs="Garamond"/>
          <w:sz w:val="20"/>
        </w:rPr>
        <w:t>Dispute resolution institutions and strategic militarization</w:t>
      </w:r>
      <w:r w:rsidRPr="00F200C9">
        <w:rPr>
          <w:rFonts w:ascii="Garamond" w:eastAsia="Garamond" w:hAnsi="Garamond" w:cs="Garamond"/>
          <w:sz w:val="20"/>
        </w:rPr>
        <w:t xml:space="preserve">,” </w:t>
      </w:r>
      <w:r w:rsidRPr="00F200C9">
        <w:rPr>
          <w:rFonts w:ascii="Garamond" w:eastAsia="Garamond" w:hAnsi="Garamond" w:cs="Garamond"/>
          <w:i/>
          <w:iCs/>
          <w:sz w:val="20"/>
        </w:rPr>
        <w:t>Journal of Political Economy</w:t>
      </w:r>
      <w:r w:rsidRPr="00F200C9">
        <w:rPr>
          <w:rFonts w:ascii="Garamond" w:eastAsia="Garamond" w:hAnsi="Garamond" w:cs="Garamond"/>
          <w:sz w:val="20"/>
        </w:rPr>
        <w:t>, 127(1): 378-418.</w:t>
      </w:r>
    </w:p>
    <w:p w14:paraId="4ED68BF1" w14:textId="01453E00" w:rsidR="004661F9" w:rsidRPr="001A0E1D" w:rsidRDefault="00887AEB" w:rsidP="001A0E1D">
      <w:pPr>
        <w:spacing w:after="120" w:line="256" w:lineRule="auto"/>
        <w:jc w:val="both"/>
        <w:rPr>
          <w:rFonts w:ascii="Garamond" w:eastAsia="Garamond" w:hAnsi="Garamond" w:cs="Garamond"/>
          <w:sz w:val="20"/>
        </w:rPr>
      </w:pPr>
      <w:r w:rsidRPr="00F200C9">
        <w:rPr>
          <w:rFonts w:ascii="Garamond" w:eastAsia="Garamond" w:hAnsi="Garamond" w:cs="Garamond"/>
          <w:sz w:val="20"/>
        </w:rPr>
        <w:t>Alessandra Casella, Evan Friedman and Manuel Perez.</w:t>
      </w:r>
      <w:r w:rsidR="001F07C6">
        <w:rPr>
          <w:rFonts w:ascii="Garamond" w:eastAsia="Garamond" w:hAnsi="Garamond" w:cs="Garamond"/>
          <w:sz w:val="20"/>
        </w:rPr>
        <w:t xml:space="preserve"> (20</w:t>
      </w:r>
      <w:r w:rsidRPr="00F200C9">
        <w:rPr>
          <w:rFonts w:ascii="Garamond" w:eastAsia="Garamond" w:hAnsi="Garamond" w:cs="Garamond"/>
          <w:sz w:val="20"/>
        </w:rPr>
        <w:t>20</w:t>
      </w:r>
      <w:r w:rsidR="001F07C6">
        <w:rPr>
          <w:rFonts w:ascii="Garamond" w:hAnsi="Garamond"/>
          <w:sz w:val="20"/>
          <w:szCs w:val="20"/>
        </w:rPr>
        <w:t>):</w:t>
      </w:r>
      <w:r w:rsidRPr="00F200C9">
        <w:rPr>
          <w:rFonts w:ascii="Garamond" w:eastAsia="Garamond" w:hAnsi="Garamond" w:cs="Garamond"/>
          <w:sz w:val="20"/>
        </w:rPr>
        <w:t xml:space="preserve"> “Mediating Conflict in the </w:t>
      </w:r>
      <w:r w:rsidR="00B4673F" w:rsidRPr="00F200C9">
        <w:rPr>
          <w:rFonts w:ascii="Garamond" w:eastAsia="Garamond" w:hAnsi="Garamond" w:cs="Garamond"/>
          <w:sz w:val="20"/>
        </w:rPr>
        <w:t>l</w:t>
      </w:r>
      <w:r w:rsidRPr="00F200C9">
        <w:rPr>
          <w:rFonts w:ascii="Garamond" w:eastAsia="Garamond" w:hAnsi="Garamond" w:cs="Garamond"/>
          <w:sz w:val="20"/>
        </w:rPr>
        <w:t xml:space="preserve">ab,” </w:t>
      </w:r>
      <w:r w:rsidRPr="00F200C9">
        <w:rPr>
          <w:rFonts w:ascii="Garamond" w:eastAsia="Garamond" w:hAnsi="Garamond" w:cs="Garamond"/>
          <w:i/>
          <w:iCs/>
          <w:sz w:val="20"/>
        </w:rPr>
        <w:t>NBER WP</w:t>
      </w:r>
      <w:r w:rsidRPr="00F200C9">
        <w:rPr>
          <w:rFonts w:ascii="Garamond" w:eastAsia="Garamond" w:hAnsi="Garamond" w:cs="Garamond"/>
          <w:sz w:val="20"/>
        </w:rPr>
        <w:t>, No.28137.</w:t>
      </w:r>
    </w:p>
    <w:sectPr w:rsidR="004661F9" w:rsidRPr="001A0E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747945"/>
    <w:multiLevelType w:val="hybridMultilevel"/>
    <w:tmpl w:val="B48030C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140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11F"/>
    <w:rsid w:val="00022439"/>
    <w:rsid w:val="00042E6E"/>
    <w:rsid w:val="00060437"/>
    <w:rsid w:val="00075805"/>
    <w:rsid w:val="001236EB"/>
    <w:rsid w:val="00137663"/>
    <w:rsid w:val="00193DFF"/>
    <w:rsid w:val="001A0E1D"/>
    <w:rsid w:val="001C6D31"/>
    <w:rsid w:val="001F07C6"/>
    <w:rsid w:val="00226DCA"/>
    <w:rsid w:val="00272E21"/>
    <w:rsid w:val="002B25F9"/>
    <w:rsid w:val="00335ABA"/>
    <w:rsid w:val="0033789A"/>
    <w:rsid w:val="00344F28"/>
    <w:rsid w:val="00361446"/>
    <w:rsid w:val="0038235C"/>
    <w:rsid w:val="003A0150"/>
    <w:rsid w:val="003A4FD8"/>
    <w:rsid w:val="003B2EAF"/>
    <w:rsid w:val="003C0851"/>
    <w:rsid w:val="003C6759"/>
    <w:rsid w:val="003D0B85"/>
    <w:rsid w:val="004031BF"/>
    <w:rsid w:val="004209C0"/>
    <w:rsid w:val="0042291D"/>
    <w:rsid w:val="00427076"/>
    <w:rsid w:val="004661F9"/>
    <w:rsid w:val="004932EA"/>
    <w:rsid w:val="004A5D53"/>
    <w:rsid w:val="004C368C"/>
    <w:rsid w:val="004C5896"/>
    <w:rsid w:val="004D1046"/>
    <w:rsid w:val="004D15A9"/>
    <w:rsid w:val="00500DAF"/>
    <w:rsid w:val="0051611F"/>
    <w:rsid w:val="0054574F"/>
    <w:rsid w:val="00551AAB"/>
    <w:rsid w:val="005638AD"/>
    <w:rsid w:val="00575969"/>
    <w:rsid w:val="00577FDD"/>
    <w:rsid w:val="00584A2D"/>
    <w:rsid w:val="00596A5A"/>
    <w:rsid w:val="005C2FA1"/>
    <w:rsid w:val="005D780F"/>
    <w:rsid w:val="006310BF"/>
    <w:rsid w:val="006321C5"/>
    <w:rsid w:val="00642777"/>
    <w:rsid w:val="00655EB3"/>
    <w:rsid w:val="00686BF9"/>
    <w:rsid w:val="006979A7"/>
    <w:rsid w:val="006B0C0A"/>
    <w:rsid w:val="006B0FE4"/>
    <w:rsid w:val="006B1566"/>
    <w:rsid w:val="006C2268"/>
    <w:rsid w:val="006E36D1"/>
    <w:rsid w:val="00703BD8"/>
    <w:rsid w:val="007055EF"/>
    <w:rsid w:val="007278FA"/>
    <w:rsid w:val="00737720"/>
    <w:rsid w:val="007508CB"/>
    <w:rsid w:val="007627E1"/>
    <w:rsid w:val="007C159B"/>
    <w:rsid w:val="007F2DC8"/>
    <w:rsid w:val="00804D03"/>
    <w:rsid w:val="0083766C"/>
    <w:rsid w:val="008616A0"/>
    <w:rsid w:val="00887AEB"/>
    <w:rsid w:val="008B0358"/>
    <w:rsid w:val="008B4059"/>
    <w:rsid w:val="00954B21"/>
    <w:rsid w:val="0095699A"/>
    <w:rsid w:val="00974A99"/>
    <w:rsid w:val="009911E4"/>
    <w:rsid w:val="009C3F1F"/>
    <w:rsid w:val="009F762D"/>
    <w:rsid w:val="00A24F28"/>
    <w:rsid w:val="00A47D90"/>
    <w:rsid w:val="00A54A4A"/>
    <w:rsid w:val="00A57D68"/>
    <w:rsid w:val="00A82709"/>
    <w:rsid w:val="00AC3883"/>
    <w:rsid w:val="00AE14FB"/>
    <w:rsid w:val="00B11575"/>
    <w:rsid w:val="00B1259C"/>
    <w:rsid w:val="00B43B0E"/>
    <w:rsid w:val="00B4673F"/>
    <w:rsid w:val="00B74436"/>
    <w:rsid w:val="00BB3E01"/>
    <w:rsid w:val="00BC6486"/>
    <w:rsid w:val="00BC7DDB"/>
    <w:rsid w:val="00BD2CDB"/>
    <w:rsid w:val="00BE532E"/>
    <w:rsid w:val="00C25BEC"/>
    <w:rsid w:val="00C96C25"/>
    <w:rsid w:val="00CE69DE"/>
    <w:rsid w:val="00D4222F"/>
    <w:rsid w:val="00D751FB"/>
    <w:rsid w:val="00D82D85"/>
    <w:rsid w:val="00DB6585"/>
    <w:rsid w:val="00DF7D48"/>
    <w:rsid w:val="00E12611"/>
    <w:rsid w:val="00E30685"/>
    <w:rsid w:val="00E656F6"/>
    <w:rsid w:val="00EB6017"/>
    <w:rsid w:val="00F200C9"/>
    <w:rsid w:val="00F223BD"/>
    <w:rsid w:val="00F27C6E"/>
    <w:rsid w:val="00F3778F"/>
    <w:rsid w:val="00F934E3"/>
    <w:rsid w:val="00FE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9BF69D"/>
  <w15:docId w15:val="{4273D497-0EED-489C-B031-4856FBC3D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7D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834</Words>
  <Characters>4759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Squintani</dc:creator>
  <cp:keywords/>
  <dc:description/>
  <cp:lastModifiedBy>Francesco Squintani</cp:lastModifiedBy>
  <cp:revision>8</cp:revision>
  <dcterms:created xsi:type="dcterms:W3CDTF">2024-11-02T17:49:00Z</dcterms:created>
  <dcterms:modified xsi:type="dcterms:W3CDTF">2025-11-14T16:13:00Z</dcterms:modified>
</cp:coreProperties>
</file>