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48CE85" w14:textId="7CB734C9" w:rsidR="00B62A2F" w:rsidRPr="00AC2763" w:rsidRDefault="00AC2763" w:rsidP="00B62A2F">
      <w:pPr>
        <w:spacing w:before="17" w:after="95" w:line="278" w:lineRule="exact"/>
        <w:ind w:left="72"/>
        <w:jc w:val="both"/>
        <w:textAlignment w:val="baseline"/>
        <w:rPr>
          <w:rFonts w:asciiTheme="minorHAnsi" w:eastAsia="Times New Roman" w:hAnsiTheme="minorHAnsi" w:cstheme="minorHAnsi"/>
          <w:b/>
          <w:bCs/>
          <w:color w:val="000000"/>
        </w:rPr>
      </w:pPr>
      <w:r w:rsidRPr="00AC2763">
        <w:rPr>
          <w:rFonts w:asciiTheme="minorHAnsi" w:eastAsia="Times New Roman" w:hAnsiTheme="minorHAnsi" w:cstheme="minorHAnsi"/>
          <w:b/>
          <w:bCs/>
          <w:color w:val="000000"/>
        </w:rPr>
        <w:t>EC334 2023 Class problems 1 – Real options</w:t>
      </w:r>
    </w:p>
    <w:p w14:paraId="24277E63" w14:textId="77777777" w:rsidR="00B62A2F" w:rsidRPr="00AC2763" w:rsidRDefault="00B62A2F" w:rsidP="00B62A2F">
      <w:pPr>
        <w:pStyle w:val="ListParagraph"/>
        <w:numPr>
          <w:ilvl w:val="0"/>
          <w:numId w:val="6"/>
        </w:numPr>
        <w:spacing w:before="17" w:after="95" w:line="278" w:lineRule="exact"/>
        <w:ind w:left="284" w:hanging="284"/>
        <w:jc w:val="both"/>
        <w:textAlignment w:val="baseline"/>
        <w:rPr>
          <w:rFonts w:asciiTheme="minorHAnsi" w:eastAsia="Times New Roman" w:hAnsiTheme="minorHAnsi" w:cstheme="minorHAnsi"/>
          <w:b/>
          <w:color w:val="000000"/>
        </w:rPr>
      </w:pPr>
      <w:r w:rsidRPr="00AC2763">
        <w:rPr>
          <w:rFonts w:asciiTheme="minorHAnsi" w:eastAsia="Times New Roman" w:hAnsiTheme="minorHAnsi" w:cstheme="minorHAnsi"/>
          <w:b/>
          <w:color w:val="000000"/>
        </w:rPr>
        <w:t>Irreversible investment</w:t>
      </w:r>
    </w:p>
    <w:p w14:paraId="1A286D0A" w14:textId="77777777" w:rsidR="00B62A2F" w:rsidRPr="00AC2763" w:rsidRDefault="00B62A2F" w:rsidP="00B62A2F">
      <w:pPr>
        <w:jc w:val="both"/>
        <w:rPr>
          <w:rFonts w:asciiTheme="minorHAnsi" w:hAnsiTheme="minorHAnsi" w:cstheme="minorHAnsi"/>
        </w:rPr>
      </w:pPr>
      <w:r w:rsidRPr="00AC2763">
        <w:rPr>
          <w:rFonts w:asciiTheme="minorHAnsi" w:hAnsiTheme="minorHAnsi" w:cstheme="minorHAnsi"/>
        </w:rPr>
        <w:t xml:space="preserve">It costs a risk neutral firm £800 to set up a factory (fixed cost). The factory can produce one unit of output per year forever. The current price of a unit of output is £100. The product price is </w:t>
      </w:r>
      <w:r w:rsidR="005245AF" w:rsidRPr="00AC2763">
        <w:rPr>
          <w:rFonts w:asciiTheme="minorHAnsi" w:hAnsiTheme="minorHAnsi" w:cstheme="minorHAnsi"/>
        </w:rPr>
        <w:t xml:space="preserve">currently </w:t>
      </w:r>
      <w:r w:rsidRPr="00AC2763">
        <w:rPr>
          <w:rFonts w:asciiTheme="minorHAnsi" w:hAnsiTheme="minorHAnsi" w:cstheme="minorHAnsi"/>
        </w:rPr>
        <w:t xml:space="preserve">uncertain. </w:t>
      </w:r>
      <w:r w:rsidR="005245AF" w:rsidRPr="00AC2763">
        <w:rPr>
          <w:rFonts w:asciiTheme="minorHAnsi" w:hAnsiTheme="minorHAnsi" w:cstheme="minorHAnsi"/>
        </w:rPr>
        <w:t xml:space="preserve">In the next period </w:t>
      </w:r>
      <w:r w:rsidRPr="00AC2763">
        <w:rPr>
          <w:rFonts w:asciiTheme="minorHAnsi" w:hAnsiTheme="minorHAnsi" w:cstheme="minorHAnsi"/>
        </w:rPr>
        <w:t xml:space="preserve">the price </w:t>
      </w:r>
      <w:r w:rsidR="005245AF" w:rsidRPr="00AC2763">
        <w:rPr>
          <w:rFonts w:asciiTheme="minorHAnsi" w:hAnsiTheme="minorHAnsi" w:cstheme="minorHAnsi"/>
        </w:rPr>
        <w:t xml:space="preserve">will </w:t>
      </w:r>
      <w:r w:rsidRPr="00AC2763">
        <w:rPr>
          <w:rFonts w:asciiTheme="minorHAnsi" w:hAnsiTheme="minorHAnsi" w:cstheme="minorHAnsi"/>
        </w:rPr>
        <w:t>increase or decrease by 50% (with equal probability)</w:t>
      </w:r>
      <w:r w:rsidR="005245AF" w:rsidRPr="00AC2763">
        <w:rPr>
          <w:rFonts w:asciiTheme="minorHAnsi" w:hAnsiTheme="minorHAnsi" w:cstheme="minorHAnsi"/>
        </w:rPr>
        <w:t xml:space="preserve"> and </w:t>
      </w:r>
      <w:r w:rsidRPr="00AC2763">
        <w:rPr>
          <w:rFonts w:asciiTheme="minorHAnsi" w:hAnsiTheme="minorHAnsi" w:cstheme="minorHAnsi"/>
        </w:rPr>
        <w:t>remain fixed forever at the level it has reached. The interest rate is 10%</w:t>
      </w:r>
      <w:r w:rsidR="005245AF" w:rsidRPr="00AC2763">
        <w:rPr>
          <w:rFonts w:asciiTheme="minorHAnsi" w:hAnsiTheme="minorHAnsi" w:cstheme="minorHAnsi"/>
        </w:rPr>
        <w:t>.</w:t>
      </w:r>
    </w:p>
    <w:p w14:paraId="1BEBE0A4" w14:textId="3AAC13BE" w:rsidR="00B62A2F" w:rsidRDefault="00B62A2F" w:rsidP="00AC2763">
      <w:pPr>
        <w:pStyle w:val="ListParagraph"/>
        <w:numPr>
          <w:ilvl w:val="1"/>
          <w:numId w:val="8"/>
        </w:numPr>
        <w:spacing w:before="240" w:after="200" w:line="276" w:lineRule="auto"/>
        <w:jc w:val="both"/>
        <w:rPr>
          <w:rFonts w:asciiTheme="minorHAnsi" w:hAnsiTheme="minorHAnsi" w:cstheme="minorHAnsi"/>
        </w:rPr>
      </w:pPr>
      <w:r w:rsidRPr="00AC2763">
        <w:rPr>
          <w:rFonts w:asciiTheme="minorHAnsi" w:hAnsiTheme="minorHAnsi" w:cstheme="minorHAnsi"/>
        </w:rPr>
        <w:t>According to NPV, should the firm invest now?</w:t>
      </w:r>
      <w:r w:rsidR="005245AF" w:rsidRPr="00AC2763">
        <w:rPr>
          <w:rFonts w:asciiTheme="minorHAnsi" w:hAnsiTheme="minorHAnsi" w:cstheme="minorHAnsi"/>
        </w:rPr>
        <w:t xml:space="preserve"> This means spending £800 in the current period and selling the first unit of output for £100 today and either £150 forever afterwards or £50 forever afterwards (with equal probability).</w:t>
      </w:r>
    </w:p>
    <w:p w14:paraId="4315BC69" w14:textId="77777777" w:rsidR="00B62A2F" w:rsidRPr="00AC2763" w:rsidRDefault="00B62A2F" w:rsidP="00AC2763">
      <w:pPr>
        <w:pStyle w:val="ListParagraph"/>
        <w:numPr>
          <w:ilvl w:val="1"/>
          <w:numId w:val="8"/>
        </w:numPr>
        <w:spacing w:before="240" w:after="200" w:line="276" w:lineRule="auto"/>
        <w:jc w:val="both"/>
        <w:rPr>
          <w:rFonts w:asciiTheme="minorHAnsi" w:hAnsiTheme="minorHAnsi" w:cstheme="minorHAnsi"/>
        </w:rPr>
      </w:pPr>
      <w:r w:rsidRPr="00AC2763">
        <w:rPr>
          <w:rFonts w:asciiTheme="minorHAnsi" w:hAnsiTheme="minorHAnsi" w:cstheme="minorHAnsi"/>
        </w:rPr>
        <w:t>What is the real option value of waiting to see whether the price goes up or down?</w:t>
      </w:r>
      <w:r w:rsidR="005245AF" w:rsidRPr="00AC2763">
        <w:rPr>
          <w:rFonts w:asciiTheme="minorHAnsi" w:hAnsiTheme="minorHAnsi" w:cstheme="minorHAnsi"/>
        </w:rPr>
        <w:t xml:space="preserve"> This means investing £800 next period and getting the appropriate price forever.</w:t>
      </w:r>
    </w:p>
    <w:p w14:paraId="33E9D0E7" w14:textId="1DA6992D" w:rsidR="00B62A2F" w:rsidRPr="00AC2763" w:rsidRDefault="00B62A2F" w:rsidP="00AC2763">
      <w:pPr>
        <w:pStyle w:val="ListParagraph"/>
        <w:numPr>
          <w:ilvl w:val="1"/>
          <w:numId w:val="8"/>
        </w:numPr>
        <w:spacing w:before="240" w:after="200" w:line="276" w:lineRule="auto"/>
        <w:jc w:val="both"/>
        <w:rPr>
          <w:rFonts w:asciiTheme="minorHAnsi" w:hAnsiTheme="minorHAnsi" w:cstheme="minorHAnsi"/>
        </w:rPr>
      </w:pPr>
      <w:r w:rsidRPr="00AC2763">
        <w:rPr>
          <w:rFonts w:asciiTheme="minorHAnsi" w:hAnsiTheme="minorHAnsi" w:cstheme="minorHAnsi"/>
        </w:rPr>
        <w:t xml:space="preserve">If the price for </w:t>
      </w:r>
      <w:r w:rsidR="005245AF" w:rsidRPr="00AC2763">
        <w:rPr>
          <w:rFonts w:asciiTheme="minorHAnsi" w:hAnsiTheme="minorHAnsi" w:cstheme="minorHAnsi"/>
        </w:rPr>
        <w:t xml:space="preserve">deferred </w:t>
      </w:r>
      <w:r w:rsidRPr="00AC2763">
        <w:rPr>
          <w:rFonts w:asciiTheme="minorHAnsi" w:hAnsiTheme="minorHAnsi" w:cstheme="minorHAnsi"/>
        </w:rPr>
        <w:t>invest</w:t>
      </w:r>
      <w:r w:rsidR="005245AF" w:rsidRPr="00AC2763">
        <w:rPr>
          <w:rFonts w:asciiTheme="minorHAnsi" w:hAnsiTheme="minorHAnsi" w:cstheme="minorHAnsi"/>
        </w:rPr>
        <w:t>ment</w:t>
      </w:r>
      <w:r w:rsidRPr="00AC2763">
        <w:rPr>
          <w:rFonts w:asciiTheme="minorHAnsi" w:hAnsiTheme="minorHAnsi" w:cstheme="minorHAnsi"/>
        </w:rPr>
        <w:t xml:space="preserve"> is higher </w:t>
      </w:r>
      <w:r w:rsidR="005245AF" w:rsidRPr="00AC2763">
        <w:rPr>
          <w:rFonts w:asciiTheme="minorHAnsi" w:hAnsiTheme="minorHAnsi" w:cstheme="minorHAnsi"/>
        </w:rPr>
        <w:t>(the firm has to invest £I &gt; £800 at the beginning of next period)</w:t>
      </w:r>
      <w:r w:rsidRPr="00AC2763">
        <w:rPr>
          <w:rFonts w:asciiTheme="minorHAnsi" w:hAnsiTheme="minorHAnsi" w:cstheme="minorHAnsi"/>
        </w:rPr>
        <w:t xml:space="preserve"> how high can it be before the firm will choose to invest now?</w:t>
      </w:r>
    </w:p>
    <w:p w14:paraId="2BFFEFB5" w14:textId="5E49B83F" w:rsidR="00B62A2F" w:rsidRDefault="00B62A2F" w:rsidP="00AC2763">
      <w:pPr>
        <w:pStyle w:val="ListParagraph"/>
        <w:numPr>
          <w:ilvl w:val="1"/>
          <w:numId w:val="8"/>
        </w:numPr>
        <w:spacing w:before="240" w:after="200" w:line="276" w:lineRule="auto"/>
        <w:jc w:val="both"/>
        <w:rPr>
          <w:rFonts w:asciiTheme="minorHAnsi" w:hAnsiTheme="minorHAnsi" w:cstheme="minorHAnsi"/>
        </w:rPr>
      </w:pPr>
      <w:r w:rsidRPr="00AC2763">
        <w:rPr>
          <w:rFonts w:asciiTheme="minorHAnsi" w:hAnsiTheme="minorHAnsi" w:cstheme="minorHAnsi"/>
        </w:rPr>
        <w:t>How would your answers change if the firm could wait for two periods, and if the price could change at the end of period 1 and again at the end of 2 (in each case going up or down by 50% with equal probability) after which it would stay the same forever?</w:t>
      </w:r>
    </w:p>
    <w:p w14:paraId="1C72592C" w14:textId="77777777" w:rsidR="0025273A" w:rsidRDefault="0025273A" w:rsidP="0025273A">
      <w:pPr>
        <w:pStyle w:val="ans"/>
      </w:pPr>
      <w:r>
        <w:t xml:space="preserve">This is a more complex problem, for you to think about as revision. The changes are; </w:t>
      </w:r>
    </w:p>
    <w:p w14:paraId="69D3C001" w14:textId="77777777" w:rsidR="0025273A" w:rsidRDefault="0025273A" w:rsidP="0025273A">
      <w:pPr>
        <w:pStyle w:val="ans"/>
        <w:numPr>
          <w:ilvl w:val="0"/>
          <w:numId w:val="11"/>
        </w:numPr>
      </w:pPr>
      <w:r>
        <w:t>Price trajectories are different (up or down tomorrow and the next day)</w:t>
      </w:r>
    </w:p>
    <w:p w14:paraId="7B79CA17" w14:textId="77777777" w:rsidR="0025273A" w:rsidRDefault="0025273A" w:rsidP="0025273A">
      <w:pPr>
        <w:pStyle w:val="ans"/>
        <w:numPr>
          <w:ilvl w:val="1"/>
          <w:numId w:val="11"/>
        </w:numPr>
      </w:pPr>
      <w:r>
        <w:t>Up, up gives prices: £100, £150, £225, £225…: PV=£2281</w:t>
      </w:r>
    </w:p>
    <w:p w14:paraId="0A4ACB7F" w14:textId="77777777" w:rsidR="0025273A" w:rsidRDefault="0025273A" w:rsidP="0025273A">
      <w:pPr>
        <w:pStyle w:val="ans"/>
        <w:numPr>
          <w:ilvl w:val="1"/>
          <w:numId w:val="11"/>
        </w:numPr>
      </w:pPr>
      <w:r>
        <w:t>Up, down gives prices £100, £150, £75, £75…: PV=£918</w:t>
      </w:r>
    </w:p>
    <w:p w14:paraId="726D736B" w14:textId="77777777" w:rsidR="0025273A" w:rsidRDefault="0025273A" w:rsidP="0025273A">
      <w:pPr>
        <w:pStyle w:val="ans"/>
        <w:numPr>
          <w:ilvl w:val="1"/>
          <w:numId w:val="11"/>
        </w:numPr>
      </w:pPr>
      <w:r>
        <w:t>Down, up gives prices £100, £50, $75, £75…: PV=£827</w:t>
      </w:r>
    </w:p>
    <w:p w14:paraId="6BF1B71F" w14:textId="77777777" w:rsidR="0025273A" w:rsidRDefault="0025273A" w:rsidP="0025273A">
      <w:pPr>
        <w:pStyle w:val="ans"/>
        <w:numPr>
          <w:ilvl w:val="1"/>
          <w:numId w:val="11"/>
        </w:numPr>
      </w:pPr>
      <w:r>
        <w:t>Down, Down gives prices £100, £50, £25, £25…: PV=£372</w:t>
      </w:r>
    </w:p>
    <w:p w14:paraId="330B05CA" w14:textId="77777777" w:rsidR="0025273A" w:rsidRDefault="0025273A" w:rsidP="0025273A">
      <w:pPr>
        <w:pStyle w:val="ans"/>
        <w:numPr>
          <w:ilvl w:val="1"/>
          <w:numId w:val="11"/>
        </w:numPr>
      </w:pPr>
      <w:r>
        <w:t>Expected present value of revenue is still £1100</w:t>
      </w:r>
    </w:p>
    <w:p w14:paraId="48E9F504" w14:textId="77777777" w:rsidR="0025273A" w:rsidRDefault="0025273A" w:rsidP="0025273A">
      <w:pPr>
        <w:pStyle w:val="ans"/>
        <w:numPr>
          <w:ilvl w:val="0"/>
          <w:numId w:val="11"/>
        </w:numPr>
      </w:pPr>
      <w:r>
        <w:t xml:space="preserve">by waiting the firm has to discount the cost of investment and the resulting revenues twice. The optimal decision can be found by considering whether the firm would invest in period 2 if the price were £225 (yes, future value in period 2 = £1675), £75 (still yes, though FV is only £25) or £25 (no). The expected value of waiting (in period 0) is therefore </w:t>
      </w:r>
    </w:p>
    <w:p w14:paraId="5269841A" w14:textId="77777777" w:rsidR="0025273A" w:rsidRPr="007A2490" w:rsidRDefault="0025273A" w:rsidP="0025273A">
      <w:pPr>
        <w:pStyle w:val="ans"/>
      </w:pPr>
      <m:oMathPara>
        <m:oMath>
          <m:r>
            <m:t>PVW=.25*£1675+.5*£25+.25*£0=</m:t>
          </m:r>
          <m:f>
            <m:fPr>
              <m:ctrlPr>
                <w:rPr>
                  <w:i/>
                </w:rPr>
              </m:ctrlPr>
            </m:fPr>
            <m:num>
              <m:r>
                <m:t>£431.25</m:t>
              </m:r>
            </m:num>
            <m:den>
              <m:sSup>
                <m:sSupPr>
                  <m:ctrlPr>
                    <w:rPr>
                      <w:i/>
                    </w:rPr>
                  </m:ctrlPr>
                </m:sSupPr>
                <m:e>
                  <m:d>
                    <m:dPr>
                      <m:ctrlPr>
                        <w:rPr>
                          <w:i/>
                        </w:rPr>
                      </m:ctrlPr>
                    </m:dPr>
                    <m:e>
                      <m:r>
                        <m:t>1.1</m:t>
                      </m:r>
                    </m:e>
                  </m:d>
                </m:e>
                <m:sup>
                  <m:r>
                    <m:t>2</m:t>
                  </m:r>
                </m:sup>
              </m:sSup>
            </m:den>
          </m:f>
          <m:r>
            <m:t>=£356</m:t>
          </m:r>
        </m:oMath>
      </m:oMathPara>
    </w:p>
    <w:p w14:paraId="4D2E2D24" w14:textId="1FFB2EEC" w:rsidR="0025273A" w:rsidRPr="00AC2763" w:rsidRDefault="0025273A" w:rsidP="0025273A">
      <w:pPr>
        <w:pStyle w:val="ans"/>
      </w:pPr>
      <w:r>
        <w:t xml:space="preserve">So the value of this option </w:t>
      </w:r>
      <m:oMath>
        <m:r>
          <m:t>=£356-£300=£56</m:t>
        </m:r>
      </m:oMath>
      <w:r>
        <w:t>.</w:t>
      </w:r>
    </w:p>
    <w:p w14:paraId="1CB7E1AB" w14:textId="12824973" w:rsidR="00AC2763" w:rsidRPr="00AC2763" w:rsidRDefault="00AC2763" w:rsidP="00AC2763">
      <w:pPr>
        <w:pStyle w:val="ListParagraph"/>
        <w:numPr>
          <w:ilvl w:val="0"/>
          <w:numId w:val="6"/>
        </w:numPr>
        <w:spacing w:before="17" w:after="95" w:line="278" w:lineRule="exact"/>
        <w:ind w:left="284" w:hanging="284"/>
        <w:jc w:val="both"/>
        <w:textAlignment w:val="baseline"/>
        <w:rPr>
          <w:rFonts w:asciiTheme="minorHAnsi" w:eastAsia="Times New Roman" w:hAnsiTheme="minorHAnsi" w:cstheme="minorHAnsi"/>
          <w:b/>
          <w:color w:val="000000"/>
        </w:rPr>
      </w:pPr>
      <w:r w:rsidRPr="00AC2763">
        <w:rPr>
          <w:rFonts w:asciiTheme="minorHAnsi" w:eastAsia="Times New Roman" w:hAnsiTheme="minorHAnsi" w:cstheme="minorHAnsi"/>
          <w:b/>
          <w:color w:val="000000"/>
        </w:rPr>
        <w:t>HS2 – a more complex option</w:t>
      </w:r>
    </w:p>
    <w:p w14:paraId="416C6CBD" w14:textId="6FAAEC8C" w:rsidR="00AC2763" w:rsidRPr="00AC2763" w:rsidRDefault="00AC2763" w:rsidP="00AC2763">
      <w:pPr>
        <w:rPr>
          <w:rFonts w:asciiTheme="minorHAnsi" w:hAnsiTheme="minorHAnsi" w:cstheme="minorHAnsi"/>
        </w:rPr>
      </w:pPr>
      <w:r w:rsidRPr="00AC2763">
        <w:rPr>
          <w:rFonts w:asciiTheme="minorHAnsi" w:hAnsiTheme="minorHAnsi" w:cstheme="minorHAnsi"/>
        </w:rPr>
        <w:t xml:space="preserve">The price of steel is currently </w:t>
      </w:r>
      <m:oMath>
        <m:sSub>
          <m:sSubPr>
            <m:ctrlPr>
              <w:rPr>
                <w:rFonts w:ascii="Cambria Math" w:hAnsi="Cambria Math" w:cstheme="minorHAnsi"/>
                <w:i/>
              </w:rPr>
            </m:ctrlPr>
          </m:sSubPr>
          <m:e>
            <m:r>
              <w:rPr>
                <w:rFonts w:ascii="Cambria Math" w:hAnsi="Cambria Math" w:cstheme="minorHAnsi"/>
              </w:rPr>
              <m:t>P</m:t>
            </m:r>
          </m:e>
          <m:sub>
            <m:r>
              <w:rPr>
                <w:rFonts w:ascii="Cambria Math" w:hAnsi="Cambria Math" w:cstheme="minorHAnsi"/>
              </w:rPr>
              <m:t>0</m:t>
            </m:r>
          </m:sub>
        </m:sSub>
        <m:r>
          <w:rPr>
            <w:rFonts w:ascii="Cambria Math" w:hAnsi="Cambria Math" w:cstheme="minorHAnsi"/>
          </w:rPr>
          <m:t>=</m:t>
        </m:r>
        <m:r>
          <w:rPr>
            <w:rFonts w:ascii="Cambria Math" w:hAnsi="Cambria Math" w:cstheme="minorHAnsi"/>
          </w:rPr>
          <m:t>£250</m:t>
        </m:r>
      </m:oMath>
      <w:r w:rsidRPr="00AC2763">
        <w:rPr>
          <w:rFonts w:asciiTheme="minorHAnsi" w:hAnsiTheme="minorHAnsi" w:cstheme="minorHAnsi"/>
        </w:rPr>
        <w:t xml:space="preserve"> per ton. Next year it will either increase by 50% to </w:t>
      </w:r>
      <m:oMath>
        <m:sSub>
          <m:sSubPr>
            <m:ctrlPr>
              <w:rPr>
                <w:rFonts w:ascii="Cambria Math" w:hAnsi="Cambria Math" w:cstheme="minorHAnsi"/>
                <w:i/>
              </w:rPr>
            </m:ctrlPr>
          </m:sSubPr>
          <m:e>
            <m:r>
              <w:rPr>
                <w:rFonts w:ascii="Cambria Math" w:hAnsi="Cambria Math" w:cstheme="minorHAnsi"/>
              </w:rPr>
              <m:t>P</m:t>
            </m:r>
          </m:e>
          <m:sub>
            <m:r>
              <w:rPr>
                <w:rFonts w:ascii="Cambria Math" w:hAnsi="Cambria Math" w:cstheme="minorHAnsi"/>
              </w:rPr>
              <m:t>g</m:t>
            </m:r>
          </m:sub>
        </m:sSub>
        <m:r>
          <w:rPr>
            <w:rFonts w:ascii="Cambria Math" w:hAnsi="Cambria Math" w:cstheme="minorHAnsi"/>
          </w:rPr>
          <m:t>=</m:t>
        </m:r>
        <m:r>
          <w:rPr>
            <w:rFonts w:ascii="Cambria Math" w:hAnsi="Cambria Math" w:cstheme="minorHAnsi"/>
          </w:rPr>
          <m:t>£375</m:t>
        </m:r>
      </m:oMath>
      <w:r w:rsidRPr="00AC2763">
        <w:rPr>
          <w:rFonts w:asciiTheme="minorHAnsi" w:hAnsiTheme="minorHAnsi" w:cstheme="minorHAnsi"/>
        </w:rPr>
        <w:t xml:space="preserve"> or fall by 25% to </w:t>
      </w:r>
      <m:oMath>
        <m:sSub>
          <m:sSubPr>
            <m:ctrlPr>
              <w:rPr>
                <w:rFonts w:ascii="Cambria Math" w:hAnsi="Cambria Math" w:cstheme="minorHAnsi"/>
                <w:i/>
              </w:rPr>
            </m:ctrlPr>
          </m:sSubPr>
          <m:e>
            <m:r>
              <w:rPr>
                <w:rFonts w:ascii="Cambria Math" w:hAnsi="Cambria Math" w:cstheme="minorHAnsi"/>
              </w:rPr>
              <m:t>P</m:t>
            </m:r>
          </m:e>
          <m:sub>
            <m:r>
              <w:rPr>
                <w:rFonts w:ascii="Cambria Math" w:hAnsi="Cambria Math" w:cstheme="minorHAnsi"/>
              </w:rPr>
              <m:t>b</m:t>
            </m:r>
          </m:sub>
        </m:sSub>
        <m:r>
          <w:rPr>
            <w:rFonts w:ascii="Cambria Math" w:hAnsi="Cambria Math" w:cstheme="minorHAnsi"/>
          </w:rPr>
          <m:t>=£</m:t>
        </m:r>
        <m:r>
          <w:rPr>
            <w:rFonts w:ascii="Cambria Math" w:hAnsi="Cambria Math" w:cstheme="minorHAnsi"/>
          </w:rPr>
          <m:t>187.50</m:t>
        </m:r>
      </m:oMath>
      <w:r w:rsidRPr="00AC2763">
        <w:rPr>
          <w:rFonts w:asciiTheme="minorHAnsi" w:hAnsiTheme="minorHAnsi" w:cstheme="minorHAnsi"/>
        </w:rPr>
        <w:t xml:space="preserve"> – these changes are equally likely</w:t>
      </w:r>
      <w:r w:rsidR="00F169D4">
        <w:rPr>
          <w:rFonts w:asciiTheme="minorHAnsi" w:hAnsiTheme="minorHAnsi" w:cstheme="minorHAnsi"/>
        </w:rPr>
        <w:t xml:space="preserve">, and the new price </w:t>
      </w:r>
      <w:r w:rsidR="00A400AA">
        <w:rPr>
          <w:rFonts w:asciiTheme="minorHAnsi" w:hAnsiTheme="minorHAnsi" w:cstheme="minorHAnsi"/>
        </w:rPr>
        <w:t xml:space="preserve">(and the plant) </w:t>
      </w:r>
      <w:r w:rsidR="00F169D4">
        <w:rPr>
          <w:rFonts w:asciiTheme="minorHAnsi" w:hAnsiTheme="minorHAnsi" w:cstheme="minorHAnsi"/>
        </w:rPr>
        <w:t>will last forever</w:t>
      </w:r>
      <w:r w:rsidRPr="00AC2763">
        <w:rPr>
          <w:rFonts w:asciiTheme="minorHAnsi" w:hAnsiTheme="minorHAnsi" w:cstheme="minorHAnsi"/>
        </w:rPr>
        <w:t>.</w:t>
      </w:r>
      <w:r w:rsidR="00F169D4">
        <w:rPr>
          <w:rFonts w:asciiTheme="minorHAnsi" w:hAnsiTheme="minorHAnsi" w:cstheme="minorHAnsi"/>
        </w:rPr>
        <w:t xml:space="preserve"> F</w:t>
      </w:r>
      <w:r w:rsidRPr="00AC2763">
        <w:rPr>
          <w:rFonts w:asciiTheme="minorHAnsi" w:hAnsiTheme="minorHAnsi" w:cstheme="minorHAnsi"/>
        </w:rPr>
        <w:t xml:space="preserve">irm </w:t>
      </w:r>
      <w:r w:rsidR="00F169D4">
        <w:rPr>
          <w:rFonts w:asciiTheme="minorHAnsi" w:hAnsiTheme="minorHAnsi" w:cstheme="minorHAnsi"/>
        </w:rPr>
        <w:t xml:space="preserve">A </w:t>
      </w:r>
      <w:r w:rsidRPr="00AC2763">
        <w:rPr>
          <w:rFonts w:asciiTheme="minorHAnsi" w:hAnsiTheme="minorHAnsi" w:cstheme="minorHAnsi"/>
        </w:rPr>
        <w:t xml:space="preserve">is considering investing in a plant making steel girders for high-rise buildings. The investment must be made today or never, and will cost </w:t>
      </w:r>
      <m:oMath>
        <m:sSubSup>
          <m:sSubSupPr>
            <m:ctrlPr>
              <w:rPr>
                <w:rFonts w:ascii="Cambria Math" w:hAnsi="Cambria Math" w:cstheme="minorHAnsi"/>
                <w:i/>
              </w:rPr>
            </m:ctrlPr>
          </m:sSubSupPr>
          <m:e>
            <m:r>
              <w:rPr>
                <w:rFonts w:ascii="Cambria Math" w:hAnsi="Cambria Math" w:cstheme="minorHAnsi"/>
              </w:rPr>
              <m:t>I</m:t>
            </m:r>
          </m:e>
          <m:sub>
            <m:r>
              <w:rPr>
                <w:rFonts w:ascii="Cambria Math" w:hAnsi="Cambria Math" w:cstheme="minorHAnsi"/>
              </w:rPr>
              <m:t>0</m:t>
            </m:r>
          </m:sub>
          <m:sup>
            <m:r>
              <w:rPr>
                <w:rFonts w:ascii="Cambria Math" w:hAnsi="Cambria Math" w:cstheme="minorHAnsi"/>
              </w:rPr>
              <m:t>A</m:t>
            </m:r>
          </m:sup>
        </m:sSubSup>
        <m:r>
          <w:rPr>
            <w:rFonts w:ascii="Cambria Math" w:hAnsi="Cambria Math" w:cstheme="minorHAnsi"/>
            <w:highlight w:val="yellow"/>
          </w:rPr>
          <m:t>=</m:t>
        </m:r>
        <m:r>
          <w:rPr>
            <w:rFonts w:ascii="Cambria Math" w:hAnsi="Cambria Math" w:cstheme="minorHAnsi"/>
            <w:highlight w:val="yellow"/>
          </w:rPr>
          <m:t>£1.05 billion</m:t>
        </m:r>
      </m:oMath>
      <w:r w:rsidRPr="00AC2763">
        <w:rPr>
          <w:rFonts w:asciiTheme="minorHAnsi" w:hAnsiTheme="minorHAnsi" w:cstheme="minorHAnsi"/>
        </w:rPr>
        <w:t xml:space="preserve">. The </w:t>
      </w:r>
      <w:r w:rsidR="00F169D4">
        <w:rPr>
          <w:rFonts w:asciiTheme="minorHAnsi" w:hAnsiTheme="minorHAnsi" w:cstheme="minorHAnsi"/>
        </w:rPr>
        <w:t xml:space="preserve">annual </w:t>
      </w:r>
      <w:r w:rsidRPr="00AC2763">
        <w:rPr>
          <w:rFonts w:asciiTheme="minorHAnsi" w:hAnsiTheme="minorHAnsi" w:cstheme="minorHAnsi"/>
        </w:rPr>
        <w:t xml:space="preserve">value of the project – </w:t>
      </w:r>
      <w:r w:rsidR="00F169D4">
        <w:rPr>
          <w:rFonts w:asciiTheme="minorHAnsi" w:hAnsiTheme="minorHAnsi" w:cstheme="minorHAnsi"/>
        </w:rPr>
        <w:t xml:space="preserve">starting </w:t>
      </w:r>
      <w:r w:rsidRPr="00AC2763">
        <w:rPr>
          <w:rFonts w:asciiTheme="minorHAnsi" w:hAnsiTheme="minorHAnsi" w:cstheme="minorHAnsi"/>
        </w:rPr>
        <w:t xml:space="preserve">in the period when the </w:t>
      </w:r>
      <w:r w:rsidRPr="00AC2763">
        <w:rPr>
          <w:rFonts w:asciiTheme="minorHAnsi" w:hAnsiTheme="minorHAnsi" w:cstheme="minorHAnsi"/>
        </w:rPr>
        <w:lastRenderedPageBreak/>
        <w:t xml:space="preserve">investment is made - is always </w:t>
      </w:r>
      <m:oMath>
        <m:r>
          <w:rPr>
            <w:rFonts w:ascii="Cambria Math" w:hAnsi="Cambria Math" w:cstheme="minorHAnsi"/>
          </w:rPr>
          <m:t>μ=</m:t>
        </m:r>
        <m:r>
          <w:rPr>
            <w:rFonts w:ascii="Cambria Math" w:hAnsi="Cambria Math" w:cstheme="minorHAnsi"/>
            <w:highlight w:val="yellow"/>
          </w:rPr>
          <m:t>175000</m:t>
        </m:r>
        <m:r>
          <w:rPr>
            <w:rFonts w:ascii="Cambria Math" w:hAnsi="Cambria Math" w:cstheme="minorHAnsi"/>
          </w:rPr>
          <m:t xml:space="preserve"> </m:t>
        </m:r>
      </m:oMath>
      <w:r w:rsidRPr="00AC2763">
        <w:rPr>
          <w:rFonts w:asciiTheme="minorHAnsi" w:hAnsiTheme="minorHAnsi" w:cstheme="minorHAnsi"/>
        </w:rPr>
        <w:t xml:space="preserve"> times the price of steel. The</w:t>
      </w:r>
      <w:r w:rsidR="00F169D4">
        <w:rPr>
          <w:rFonts w:asciiTheme="minorHAnsi" w:hAnsiTheme="minorHAnsi" w:cstheme="minorHAnsi"/>
        </w:rPr>
        <w:t xml:space="preserve"> </w:t>
      </w:r>
      <w:r w:rsidRPr="00AC2763">
        <w:rPr>
          <w:rFonts w:asciiTheme="minorHAnsi" w:hAnsiTheme="minorHAnsi" w:cstheme="minorHAnsi"/>
        </w:rPr>
        <w:t xml:space="preserve">risk free interest rate is </w:t>
      </w:r>
      <m:oMath>
        <m:sSub>
          <m:sSubPr>
            <m:ctrlPr>
              <w:rPr>
                <w:rFonts w:ascii="Cambria Math" w:hAnsi="Cambria Math" w:cstheme="minorHAnsi"/>
                <w:i/>
              </w:rPr>
            </m:ctrlPr>
          </m:sSubPr>
          <m:e>
            <m:r>
              <w:rPr>
                <w:rFonts w:ascii="Cambria Math" w:hAnsi="Cambria Math" w:cstheme="minorHAnsi"/>
              </w:rPr>
              <m:t>r</m:t>
            </m:r>
          </m:e>
          <m:sub>
            <m:r>
              <w:rPr>
                <w:rFonts w:ascii="Cambria Math" w:hAnsi="Cambria Math" w:cstheme="minorHAnsi"/>
              </w:rPr>
              <m:t>f</m:t>
            </m:r>
          </m:sub>
        </m:sSub>
        <m:r>
          <w:rPr>
            <w:rFonts w:ascii="Cambria Math" w:hAnsi="Cambria Math" w:cstheme="minorHAnsi"/>
          </w:rPr>
          <m:t>=</m:t>
        </m:r>
        <m:r>
          <w:rPr>
            <w:rFonts w:ascii="Cambria Math" w:hAnsi="Cambria Math" w:cstheme="minorHAnsi"/>
          </w:rPr>
          <m:t>5%</m:t>
        </m:r>
      </m:oMath>
      <w:r w:rsidRPr="00AC2763">
        <w:rPr>
          <w:rFonts w:asciiTheme="minorHAnsi" w:hAnsiTheme="minorHAnsi" w:cstheme="minorHAnsi"/>
        </w:rPr>
        <w:t>.</w:t>
      </w:r>
    </w:p>
    <w:p w14:paraId="77946A85" w14:textId="5DBD1DD9" w:rsidR="00AC2763" w:rsidRDefault="00AC2763" w:rsidP="00AC2763">
      <w:pPr>
        <w:pStyle w:val="ListParagraph"/>
        <w:numPr>
          <w:ilvl w:val="1"/>
          <w:numId w:val="9"/>
        </w:numPr>
        <w:spacing w:before="240" w:after="200" w:line="276" w:lineRule="auto"/>
        <w:jc w:val="both"/>
        <w:rPr>
          <w:rFonts w:asciiTheme="minorHAnsi" w:hAnsiTheme="minorHAnsi" w:cstheme="minorHAnsi"/>
        </w:rPr>
      </w:pPr>
      <w:r w:rsidRPr="00AC2763">
        <w:rPr>
          <w:rFonts w:asciiTheme="minorHAnsi" w:hAnsiTheme="minorHAnsi" w:cstheme="minorHAnsi"/>
        </w:rPr>
        <w:t xml:space="preserve">Should the firm invest in the plant? </w:t>
      </w:r>
    </w:p>
    <w:p w14:paraId="3B2F08DD" w14:textId="65ECE83F" w:rsidR="004A3362" w:rsidRPr="004A3362" w:rsidRDefault="004A3362" w:rsidP="006B17F0">
      <w:pPr>
        <w:pStyle w:val="ans"/>
      </w:pPr>
      <m:oMath>
        <m:r>
          <m:t>NPV</m:t>
        </m:r>
        <m:r>
          <m:rPr>
            <m:sty m:val="p"/>
          </m:rPr>
          <m:t>=</m:t>
        </m:r>
        <m:r>
          <m:rPr>
            <m:sty m:val="p"/>
          </m:rPr>
          <m:t>μ</m:t>
        </m:r>
        <m:sSub>
          <m:sSubPr>
            <m:ctrlPr/>
          </m:sSubPr>
          <m:e>
            <m:r>
              <m:t>P</m:t>
            </m:r>
          </m:e>
          <m:sub>
            <m:r>
              <m:t>0</m:t>
            </m:r>
          </m:sub>
        </m:sSub>
        <m:r>
          <m:rPr>
            <m:sty m:val="p"/>
          </m:rPr>
          <m:t>-</m:t>
        </m:r>
        <m:sSubSup>
          <m:sSubSupPr>
            <m:ctrlPr>
              <w:rPr>
                <w:rFonts w:cstheme="minorHAnsi"/>
                <w:i/>
                <w:iCs w:val="0"/>
                <w:color w:val="auto"/>
              </w:rPr>
            </m:ctrlPr>
          </m:sSubSupPr>
          <m:e>
            <m:r>
              <w:rPr>
                <w:rFonts w:cstheme="minorHAnsi"/>
              </w:rPr>
              <m:t>I</m:t>
            </m:r>
          </m:e>
          <m:sub>
            <m:r>
              <w:rPr>
                <w:rFonts w:cstheme="minorHAnsi"/>
              </w:rPr>
              <m:t>0</m:t>
            </m:r>
          </m:sub>
          <m:sup>
            <m:r>
              <w:rPr>
                <w:rFonts w:cstheme="minorHAnsi"/>
              </w:rPr>
              <m:t>A</m:t>
            </m:r>
          </m:sup>
        </m:sSubSup>
        <m:r>
          <m:rPr>
            <m:sty m:val="p"/>
          </m:rPr>
          <m:t>+</m:t>
        </m:r>
        <m:f>
          <m:fPr>
            <m:ctrlPr/>
          </m:fPr>
          <m:num>
            <m:r>
              <m:t>0.5*μ*</m:t>
            </m:r>
            <m:d>
              <m:dPr>
                <m:ctrlPr>
                  <w:rPr>
                    <w:i/>
                  </w:rPr>
                </m:ctrlPr>
              </m:dPr>
              <m:e>
                <m:sSub>
                  <m:sSubPr>
                    <m:ctrlPr>
                      <w:rPr>
                        <w:rFonts w:cstheme="minorHAnsi"/>
                        <w:i/>
                        <w:iCs w:val="0"/>
                        <w:color w:val="auto"/>
                      </w:rPr>
                    </m:ctrlPr>
                  </m:sSubPr>
                  <m:e>
                    <m:r>
                      <w:rPr>
                        <w:rFonts w:cstheme="minorHAnsi"/>
                      </w:rPr>
                      <m:t>P</m:t>
                    </m:r>
                  </m:e>
                  <m:sub>
                    <m:r>
                      <w:rPr>
                        <w:rFonts w:cstheme="minorHAnsi"/>
                      </w:rPr>
                      <m:t>g</m:t>
                    </m:r>
                  </m:sub>
                </m:sSub>
                <m:r>
                  <w:rPr>
                    <w:rFonts w:cstheme="minorHAnsi"/>
                    <w:color w:val="auto"/>
                  </w:rPr>
                  <m:t>+</m:t>
                </m:r>
                <m:r>
                  <m:rPr>
                    <m:sty m:val="p"/>
                  </m:rPr>
                  <w:rPr>
                    <w:rFonts w:cstheme="minorHAnsi"/>
                  </w:rPr>
                  <m:t xml:space="preserve"> </m:t>
                </m:r>
                <m:sSub>
                  <m:sSubPr>
                    <m:ctrlPr>
                      <w:rPr>
                        <w:rFonts w:cstheme="minorHAnsi"/>
                        <w:i/>
                        <w:iCs w:val="0"/>
                        <w:color w:val="auto"/>
                      </w:rPr>
                    </m:ctrlPr>
                  </m:sSubPr>
                  <m:e>
                    <m:r>
                      <w:rPr>
                        <w:rFonts w:cstheme="minorHAnsi"/>
                      </w:rPr>
                      <m:t>P</m:t>
                    </m:r>
                  </m:e>
                  <m:sub>
                    <m:r>
                      <w:rPr>
                        <w:rFonts w:cstheme="minorHAnsi"/>
                      </w:rPr>
                      <m:t>b</m:t>
                    </m:r>
                  </m:sub>
                </m:sSub>
              </m:e>
            </m:d>
          </m:num>
          <m:den>
            <m:sSub>
              <m:sSubPr>
                <m:ctrlPr>
                  <w:rPr>
                    <w:rFonts w:cstheme="minorHAnsi"/>
                    <w:i/>
                    <w:iCs w:val="0"/>
                    <w:color w:val="auto"/>
                  </w:rPr>
                </m:ctrlPr>
              </m:sSubPr>
              <m:e>
                <m:r>
                  <w:rPr>
                    <w:rFonts w:cstheme="minorHAnsi"/>
                  </w:rPr>
                  <m:t>r</m:t>
                </m:r>
              </m:e>
              <m:sub>
                <m:r>
                  <w:rPr>
                    <w:rFonts w:cstheme="minorHAnsi"/>
                  </w:rPr>
                  <m:t>f</m:t>
                </m:r>
              </m:sub>
            </m:sSub>
          </m:den>
        </m:f>
        <m:r>
          <m:rPr>
            <m:sty m:val="p"/>
          </m:rPr>
          <m:t>=</m:t>
        </m:r>
        <m:r>
          <m:rPr>
            <m:sty m:val="p"/>
          </m:rPr>
          <m:t>-</m:t>
        </m:r>
        <m:r>
          <m:rPr>
            <m:sty m:val="p"/>
          </m:rPr>
          <m:t>£2</m:t>
        </m:r>
        <m:r>
          <m:rPr>
            <m:sty m:val="p"/>
          </m:rPr>
          <m:t>1</m:t>
        </m:r>
        <m:r>
          <m:rPr>
            <m:sty m:val="p"/>
          </m:rPr>
          <m:t>.</m:t>
        </m:r>
        <m:r>
          <m:rPr>
            <m:sty m:val="p"/>
          </m:rPr>
          <m:t>875</m:t>
        </m:r>
        <m:r>
          <m:rPr>
            <m:sty m:val="p"/>
          </m:rPr>
          <m:t xml:space="preserve"> </m:t>
        </m:r>
        <m:r>
          <m:t>million</m:t>
        </m:r>
      </m:oMath>
      <w:r w:rsidR="00125B4E">
        <w:t>;</w:t>
      </w:r>
      <w:r w:rsidRPr="00981482">
        <w:t xml:space="preserve"> the investment should</w:t>
      </w:r>
      <w:r w:rsidR="00125B4E">
        <w:t>n’t</w:t>
      </w:r>
      <w:r w:rsidR="00125B4E">
        <w:t xml:space="preserve"> </w:t>
      </w:r>
      <w:r w:rsidRPr="00981482">
        <w:t>be made.</w:t>
      </w:r>
    </w:p>
    <w:p w14:paraId="13C764AF" w14:textId="3296845D" w:rsidR="00AC2763" w:rsidRDefault="00AC2763" w:rsidP="00AC2763">
      <w:pPr>
        <w:pStyle w:val="ListParagraph"/>
        <w:numPr>
          <w:ilvl w:val="1"/>
          <w:numId w:val="9"/>
        </w:numPr>
        <w:spacing w:before="240" w:after="200" w:line="276" w:lineRule="auto"/>
        <w:jc w:val="both"/>
        <w:rPr>
          <w:rFonts w:asciiTheme="minorHAnsi" w:hAnsiTheme="minorHAnsi" w:cstheme="minorHAnsi"/>
        </w:rPr>
      </w:pPr>
      <w:r w:rsidRPr="00AC2763">
        <w:rPr>
          <w:rFonts w:asciiTheme="minorHAnsi" w:hAnsiTheme="minorHAnsi" w:cstheme="minorHAnsi"/>
        </w:rPr>
        <w:t xml:space="preserve">Suppose that management has the option to expand the scale of the operation after one year. At that time, it can double the gross value of the project by investing an </w:t>
      </w:r>
      <w:r w:rsidRPr="00A400AA">
        <w:rPr>
          <w:rFonts w:asciiTheme="minorHAnsi" w:hAnsiTheme="minorHAnsi" w:cstheme="minorHAnsi"/>
        </w:rPr>
        <w:t>additional</w:t>
      </w:r>
      <w:r w:rsidR="00125B4E">
        <w:rPr>
          <w:rFonts w:asciiTheme="minorHAnsi" w:hAnsiTheme="minorHAnsi" w:cstheme="minorHAnsi"/>
        </w:rPr>
        <w:t xml:space="preserve"> </w:t>
      </w:r>
      <m:oMath>
        <m:sSubSup>
          <m:sSubSupPr>
            <m:ctrlPr>
              <w:rPr>
                <w:rFonts w:ascii="Cambria Math" w:hAnsi="Cambria Math" w:cstheme="minorHAnsi"/>
                <w:i/>
              </w:rPr>
            </m:ctrlPr>
          </m:sSubSupPr>
          <m:e>
            <m:r>
              <w:rPr>
                <w:rFonts w:ascii="Cambria Math" w:hAnsi="Cambria Math" w:cstheme="minorHAnsi"/>
              </w:rPr>
              <m:t>I</m:t>
            </m:r>
          </m:e>
          <m:sub>
            <m:r>
              <w:rPr>
                <w:rFonts w:ascii="Cambria Math" w:hAnsi="Cambria Math" w:cstheme="minorHAnsi"/>
              </w:rPr>
              <m:t>1</m:t>
            </m:r>
          </m:sub>
          <m:sup>
            <m:r>
              <w:rPr>
                <w:rFonts w:ascii="Cambria Math" w:hAnsi="Cambria Math" w:cstheme="minorHAnsi"/>
              </w:rPr>
              <m:t>A</m:t>
            </m:r>
          </m:sup>
        </m:sSubSup>
        <m:r>
          <w:rPr>
            <w:rFonts w:ascii="Cambria Math" w:hAnsi="Cambria Math" w:cstheme="minorHAnsi"/>
          </w:rPr>
          <m:t>=£800 million</m:t>
        </m:r>
      </m:oMath>
      <w:r w:rsidRPr="00AC2763">
        <w:rPr>
          <w:rFonts w:asciiTheme="minorHAnsi" w:hAnsiTheme="minorHAnsi" w:cstheme="minorHAnsi"/>
        </w:rPr>
        <w:t>. What is the value of this option? Should the firm invest in the smelter today?</w:t>
      </w:r>
    </w:p>
    <w:p w14:paraId="31796BD7" w14:textId="50E993F1" w:rsidR="002B5AC2" w:rsidRPr="002B5AC2" w:rsidRDefault="002B5AC2" w:rsidP="006B17F0">
      <w:pPr>
        <w:pStyle w:val="ans"/>
      </w:pPr>
      <w:r w:rsidRPr="002B5AC2">
        <w:t xml:space="preserve">The decision to make the first investment is taken at </w:t>
      </w:r>
      <m:oMath>
        <m:r>
          <m:t>t</m:t>
        </m:r>
        <m:r>
          <m:rPr>
            <m:sty m:val="p"/>
          </m:rPr>
          <m:t>=0</m:t>
        </m:r>
      </m:oMath>
      <w:r w:rsidRPr="002B5AC2">
        <w:t xml:space="preserve">. The option must be agreed at </w:t>
      </w:r>
      <m:oMath>
        <m:r>
          <m:t>t</m:t>
        </m:r>
        <m:r>
          <m:rPr>
            <m:sty m:val="p"/>
          </m:rPr>
          <m:t>=0</m:t>
        </m:r>
      </m:oMath>
      <w:r w:rsidRPr="002B5AC2">
        <w:t xml:space="preserve"> but exercised (expand or not) at </w:t>
      </w:r>
      <m:oMath>
        <m:r>
          <m:t>t</m:t>
        </m:r>
        <m:r>
          <m:rPr>
            <m:sty m:val="p"/>
          </m:rPr>
          <m:t>=1</m:t>
        </m:r>
      </m:oMath>
      <w:r w:rsidRPr="002B5AC2">
        <w:t xml:space="preserve">. </w:t>
      </w:r>
      <w:r w:rsidR="00125B4E">
        <w:t>Expected annual revenue after this y</w:t>
      </w:r>
      <w:r w:rsidR="00D20FC6">
        <w:t>e</w:t>
      </w:r>
      <w:r w:rsidR="00125B4E">
        <w:t xml:space="preserve">ar is </w:t>
      </w:r>
      <m:oMath>
        <m:sSup>
          <m:sSupPr>
            <m:ctrlPr>
              <w:rPr>
                <w:i/>
              </w:rPr>
            </m:ctrlPr>
          </m:sSupPr>
          <m:e>
            <m:r>
              <m:t>R</m:t>
            </m:r>
          </m:e>
          <m:sup>
            <m:r>
              <m:t>E</m:t>
            </m:r>
          </m:sup>
        </m:sSup>
        <m:r>
          <m:t>=50%*μ*</m:t>
        </m:r>
        <m:r>
          <m:t>2*</m:t>
        </m:r>
        <m:d>
          <m:dPr>
            <m:ctrlPr>
              <w:rPr>
                <w:i/>
              </w:rPr>
            </m:ctrlPr>
          </m:dPr>
          <m:e>
            <m:sSub>
              <m:sSubPr>
                <m:ctrlPr>
                  <w:rPr>
                    <w:rFonts w:cstheme="minorHAnsi"/>
                    <w:i/>
                    <w:iCs w:val="0"/>
                    <w:color w:val="auto"/>
                  </w:rPr>
                </m:ctrlPr>
              </m:sSubPr>
              <m:e>
                <m:r>
                  <w:rPr>
                    <w:rFonts w:cstheme="minorHAnsi"/>
                  </w:rPr>
                  <m:t>P</m:t>
                </m:r>
              </m:e>
              <m:sub>
                <m:r>
                  <w:rPr>
                    <w:rFonts w:cstheme="minorHAnsi"/>
                  </w:rPr>
                  <m:t>g</m:t>
                </m:r>
              </m:sub>
            </m:sSub>
            <m:r>
              <w:rPr>
                <w:rFonts w:cstheme="minorHAnsi"/>
                <w:color w:val="auto"/>
              </w:rPr>
              <m:t>+</m:t>
            </m:r>
            <m:sSub>
              <m:sSubPr>
                <m:ctrlPr>
                  <w:rPr>
                    <w:rFonts w:cstheme="minorHAnsi"/>
                    <w:i/>
                    <w:iCs w:val="0"/>
                    <w:color w:val="auto"/>
                  </w:rPr>
                </m:ctrlPr>
              </m:sSubPr>
              <m:e>
                <m:r>
                  <w:rPr>
                    <w:rFonts w:cstheme="minorHAnsi"/>
                  </w:rPr>
                  <m:t>P</m:t>
                </m:r>
              </m:e>
              <m:sub>
                <m:r>
                  <w:rPr>
                    <w:rFonts w:cstheme="minorHAnsi"/>
                  </w:rPr>
                  <m:t>b</m:t>
                </m:r>
              </m:sub>
            </m:sSub>
          </m:e>
        </m:d>
        <m:r>
          <m:t>=49.22 million</m:t>
        </m:r>
        <m:r>
          <m:t>=50%*2</m:t>
        </m:r>
        <m:d>
          <m:dPr>
            <m:ctrlPr>
              <w:rPr>
                <w:i/>
              </w:rPr>
            </m:ctrlPr>
          </m:dPr>
          <m:e>
            <m:sSub>
              <m:sSubPr>
                <m:ctrlPr>
                  <w:rPr>
                    <w:i/>
                  </w:rPr>
                </m:ctrlPr>
              </m:sSubPr>
              <m:e>
                <m:r>
                  <m:t>R</m:t>
                </m:r>
              </m:e>
              <m:sub>
                <m:r>
                  <m:t>g</m:t>
                </m:r>
              </m:sub>
            </m:sSub>
            <m:r>
              <m:t>+</m:t>
            </m:r>
            <m:sSub>
              <m:sSubPr>
                <m:ctrlPr>
                  <w:rPr>
                    <w:i/>
                  </w:rPr>
                </m:ctrlPr>
              </m:sSubPr>
              <m:e>
                <m:r>
                  <m:t>R</m:t>
                </m:r>
              </m:e>
              <m:sub>
                <m:r>
                  <m:t>b</m:t>
                </m:r>
              </m:sub>
            </m:sSub>
          </m:e>
        </m:d>
      </m:oMath>
      <w:r w:rsidR="00D20FC6">
        <w:t>.</w:t>
      </w:r>
    </w:p>
    <w:tbl>
      <w:tblPr>
        <w:tblStyle w:val="TableGrid"/>
        <w:tblW w:w="0" w:type="auto"/>
        <w:tblLook w:val="04A0" w:firstRow="1" w:lastRow="0" w:firstColumn="1" w:lastColumn="0" w:noHBand="0" w:noVBand="1"/>
      </w:tblPr>
      <w:tblGrid>
        <w:gridCol w:w="2102"/>
        <w:gridCol w:w="2102"/>
        <w:gridCol w:w="2103"/>
        <w:gridCol w:w="2103"/>
      </w:tblGrid>
      <w:tr w:rsidR="00125B4E" w14:paraId="70897FC8" w14:textId="77777777" w:rsidTr="00125B4E">
        <w:tc>
          <w:tcPr>
            <w:tcW w:w="2102" w:type="dxa"/>
          </w:tcPr>
          <w:p w14:paraId="0A7C0A72" w14:textId="1D0C8861" w:rsidR="00125B4E" w:rsidRDefault="00125B4E" w:rsidP="006B17F0">
            <w:pPr>
              <w:pStyle w:val="ans"/>
            </w:pPr>
            <w:r>
              <w:t>If Up</w:t>
            </w:r>
          </w:p>
        </w:tc>
        <w:tc>
          <w:tcPr>
            <w:tcW w:w="2102" w:type="dxa"/>
          </w:tcPr>
          <w:p w14:paraId="53A95E3A" w14:textId="47E30867" w:rsidR="00125B4E" w:rsidRDefault="00125B4E" w:rsidP="006B17F0">
            <w:pPr>
              <w:pStyle w:val="ans"/>
            </w:pPr>
            <w:r>
              <w:t>If down</w:t>
            </w:r>
          </w:p>
        </w:tc>
        <w:tc>
          <w:tcPr>
            <w:tcW w:w="2103" w:type="dxa"/>
          </w:tcPr>
          <w:p w14:paraId="2390B45C" w14:textId="0045F9F2" w:rsidR="00125B4E" w:rsidRDefault="00125B4E" w:rsidP="006B17F0">
            <w:pPr>
              <w:pStyle w:val="ans"/>
            </w:pPr>
            <w:r>
              <w:t>Formula</w:t>
            </w:r>
          </w:p>
        </w:tc>
        <w:tc>
          <w:tcPr>
            <w:tcW w:w="2103" w:type="dxa"/>
          </w:tcPr>
          <w:p w14:paraId="0163E65F" w14:textId="4865301E" w:rsidR="00125B4E" w:rsidRDefault="00125B4E" w:rsidP="006B17F0">
            <w:pPr>
              <w:pStyle w:val="ans"/>
            </w:pPr>
            <w:r>
              <w:t>Value</w:t>
            </w:r>
          </w:p>
        </w:tc>
      </w:tr>
      <w:tr w:rsidR="00125B4E" w14:paraId="1C249FF7" w14:textId="77777777" w:rsidTr="00125B4E">
        <w:tc>
          <w:tcPr>
            <w:tcW w:w="2102" w:type="dxa"/>
          </w:tcPr>
          <w:p w14:paraId="29A5A907" w14:textId="5D7A6293" w:rsidR="00125B4E" w:rsidRDefault="00125B4E" w:rsidP="006B17F0">
            <w:pPr>
              <w:pStyle w:val="ans"/>
            </w:pPr>
            <w:r>
              <w:t>No</w:t>
            </w:r>
          </w:p>
        </w:tc>
        <w:tc>
          <w:tcPr>
            <w:tcW w:w="2102" w:type="dxa"/>
          </w:tcPr>
          <w:p w14:paraId="53522C23" w14:textId="044AAC29" w:rsidR="00125B4E" w:rsidRDefault="00125B4E" w:rsidP="006B17F0">
            <w:pPr>
              <w:pStyle w:val="ans"/>
            </w:pPr>
            <w:r>
              <w:t>No</w:t>
            </w:r>
          </w:p>
        </w:tc>
        <w:tc>
          <w:tcPr>
            <w:tcW w:w="2103" w:type="dxa"/>
          </w:tcPr>
          <w:p w14:paraId="12741635" w14:textId="1B3701BF" w:rsidR="00125B4E" w:rsidRDefault="00125B4E" w:rsidP="006B17F0">
            <w:pPr>
              <w:pStyle w:val="ans"/>
            </w:pPr>
            <m:oMathPara>
              <m:oMath>
                <m:r>
                  <m:t>μ</m:t>
                </m:r>
                <m:sSub>
                  <m:sSubPr>
                    <m:ctrlPr>
                      <w:rPr>
                        <w:rFonts w:cstheme="minorHAnsi"/>
                        <w:i/>
                        <w:iCs w:val="0"/>
                      </w:rPr>
                    </m:ctrlPr>
                  </m:sSubPr>
                  <m:e>
                    <m:r>
                      <w:rPr>
                        <w:rFonts w:cstheme="minorHAnsi"/>
                      </w:rPr>
                      <m:t>P</m:t>
                    </m:r>
                  </m:e>
                  <m:sub>
                    <m:r>
                      <w:rPr>
                        <w:rFonts w:cstheme="minorHAnsi"/>
                      </w:rPr>
                      <m:t>0</m:t>
                    </m:r>
                  </m:sub>
                </m:sSub>
                <m:r>
                  <m:t>-</m:t>
                </m:r>
                <m:sSubSup>
                  <m:sSubSupPr>
                    <m:ctrlPr>
                      <w:rPr>
                        <w:rFonts w:cstheme="minorHAnsi"/>
                        <w:i/>
                        <w:iCs w:val="0"/>
                      </w:rPr>
                    </m:ctrlPr>
                  </m:sSubSupPr>
                  <m:e>
                    <m:r>
                      <w:rPr>
                        <w:rFonts w:cstheme="minorHAnsi"/>
                      </w:rPr>
                      <m:t>I</m:t>
                    </m:r>
                  </m:e>
                  <m:sub>
                    <m:r>
                      <w:rPr>
                        <w:rFonts w:cstheme="minorHAnsi"/>
                      </w:rPr>
                      <m:t>0</m:t>
                    </m:r>
                  </m:sub>
                  <m:sup>
                    <m:r>
                      <w:rPr>
                        <w:rFonts w:cstheme="minorHAnsi"/>
                      </w:rPr>
                      <m:t>A</m:t>
                    </m:r>
                  </m:sup>
                </m:sSubSup>
                <m:r>
                  <w:rPr>
                    <w:rFonts w:cstheme="minorHAnsi"/>
                  </w:rPr>
                  <m:t>+</m:t>
                </m:r>
                <m:f>
                  <m:fPr>
                    <m:ctrlPr>
                      <w:rPr>
                        <w:rFonts w:cstheme="minorHAnsi"/>
                        <w:i/>
                        <w:iCs w:val="0"/>
                      </w:rPr>
                    </m:ctrlPr>
                  </m:fPr>
                  <m:num>
                    <m:sSup>
                      <m:sSupPr>
                        <m:ctrlPr>
                          <w:rPr>
                            <w:i/>
                          </w:rPr>
                        </m:ctrlPr>
                      </m:sSupPr>
                      <m:e>
                        <m:r>
                          <m:t>R</m:t>
                        </m:r>
                      </m:e>
                      <m:sup>
                        <m:r>
                          <m:t>E</m:t>
                        </m:r>
                      </m:sup>
                    </m:sSup>
                  </m:num>
                  <m:den>
                    <m:sSub>
                      <m:sSubPr>
                        <m:ctrlPr>
                          <w:rPr>
                            <w:rFonts w:cstheme="minorHAnsi"/>
                            <w:i/>
                            <w:iCs w:val="0"/>
                            <w:color w:val="auto"/>
                          </w:rPr>
                        </m:ctrlPr>
                      </m:sSubPr>
                      <m:e>
                        <m:r>
                          <w:rPr>
                            <w:rFonts w:cstheme="minorHAnsi"/>
                          </w:rPr>
                          <m:t>r</m:t>
                        </m:r>
                      </m:e>
                      <m:sub>
                        <m:r>
                          <w:rPr>
                            <w:rFonts w:cstheme="minorHAnsi"/>
                          </w:rPr>
                          <m:t>f</m:t>
                        </m:r>
                      </m:sub>
                    </m:sSub>
                  </m:den>
                </m:f>
              </m:oMath>
            </m:oMathPara>
          </w:p>
        </w:tc>
        <w:tc>
          <w:tcPr>
            <w:tcW w:w="2103" w:type="dxa"/>
          </w:tcPr>
          <w:p w14:paraId="0A849A6B" w14:textId="33E6841B" w:rsidR="00125B4E" w:rsidRDefault="00D20FC6" w:rsidP="006B17F0">
            <w:pPr>
              <w:pStyle w:val="ans"/>
            </w:pPr>
            <w:r>
              <w:t>-£21.875 m</w:t>
            </w:r>
          </w:p>
        </w:tc>
      </w:tr>
      <w:tr w:rsidR="00125B4E" w14:paraId="4FE02C2B" w14:textId="77777777" w:rsidTr="00125B4E">
        <w:tc>
          <w:tcPr>
            <w:tcW w:w="2102" w:type="dxa"/>
          </w:tcPr>
          <w:p w14:paraId="5197793E" w14:textId="243CC6E0" w:rsidR="00125B4E" w:rsidRDefault="00125B4E" w:rsidP="006B17F0">
            <w:pPr>
              <w:pStyle w:val="ans"/>
            </w:pPr>
            <w:r>
              <w:t>Yes</w:t>
            </w:r>
          </w:p>
        </w:tc>
        <w:tc>
          <w:tcPr>
            <w:tcW w:w="2102" w:type="dxa"/>
          </w:tcPr>
          <w:p w14:paraId="3B1322E1" w14:textId="692F965E" w:rsidR="00125B4E" w:rsidRDefault="00125B4E" w:rsidP="006B17F0">
            <w:pPr>
              <w:pStyle w:val="ans"/>
            </w:pPr>
            <w:r>
              <w:t>No</w:t>
            </w:r>
          </w:p>
        </w:tc>
        <w:tc>
          <w:tcPr>
            <w:tcW w:w="2103" w:type="dxa"/>
          </w:tcPr>
          <w:p w14:paraId="682DE608" w14:textId="63F573B3" w:rsidR="00125B4E" w:rsidRDefault="00D20FC6" w:rsidP="006B17F0">
            <w:pPr>
              <w:pStyle w:val="ans"/>
            </w:pPr>
            <m:oMathPara>
              <m:oMath>
                <m:r>
                  <m:t>μ</m:t>
                </m:r>
                <m:sSub>
                  <m:sSubPr>
                    <m:ctrlPr>
                      <w:rPr>
                        <w:rFonts w:cstheme="minorHAnsi"/>
                        <w:i/>
                        <w:iCs w:val="0"/>
                      </w:rPr>
                    </m:ctrlPr>
                  </m:sSubPr>
                  <m:e>
                    <m:r>
                      <w:rPr>
                        <w:rFonts w:cstheme="minorHAnsi"/>
                      </w:rPr>
                      <m:t>P</m:t>
                    </m:r>
                  </m:e>
                  <m:sub>
                    <m:r>
                      <w:rPr>
                        <w:rFonts w:cstheme="minorHAnsi"/>
                      </w:rPr>
                      <m:t>0</m:t>
                    </m:r>
                  </m:sub>
                </m:sSub>
                <m:r>
                  <m:t>-</m:t>
                </m:r>
                <m:sSubSup>
                  <m:sSubSupPr>
                    <m:ctrlPr>
                      <w:rPr>
                        <w:rFonts w:cstheme="minorHAnsi"/>
                        <w:i/>
                        <w:iCs w:val="0"/>
                      </w:rPr>
                    </m:ctrlPr>
                  </m:sSubSupPr>
                  <m:e>
                    <m:r>
                      <w:rPr>
                        <w:rFonts w:cstheme="minorHAnsi"/>
                      </w:rPr>
                      <m:t>I</m:t>
                    </m:r>
                  </m:e>
                  <m:sub>
                    <m:r>
                      <w:rPr>
                        <w:rFonts w:cstheme="minorHAnsi"/>
                      </w:rPr>
                      <m:t>0</m:t>
                    </m:r>
                  </m:sub>
                  <m:sup>
                    <m:r>
                      <w:rPr>
                        <w:rFonts w:cstheme="minorHAnsi"/>
                      </w:rPr>
                      <m:t>A</m:t>
                    </m:r>
                  </m:sup>
                </m:sSubSup>
                <m:r>
                  <w:rPr>
                    <w:rFonts w:cstheme="minorHAnsi"/>
                  </w:rPr>
                  <m:t>+.5</m:t>
                </m:r>
                <m:d>
                  <m:dPr>
                    <m:begChr m:val="["/>
                    <m:endChr m:val="]"/>
                    <m:ctrlPr>
                      <w:rPr>
                        <w:rFonts w:cstheme="minorHAnsi"/>
                        <w:i/>
                        <w:iCs w:val="0"/>
                      </w:rPr>
                    </m:ctrlPr>
                  </m:dPr>
                  <m:e>
                    <m:f>
                      <m:fPr>
                        <m:ctrlPr>
                          <w:rPr>
                            <w:rFonts w:cstheme="minorHAnsi"/>
                            <w:i/>
                            <w:iCs w:val="0"/>
                          </w:rPr>
                        </m:ctrlPr>
                      </m:fPr>
                      <m:num>
                        <m:r>
                          <w:rPr>
                            <w:rFonts w:cstheme="minorHAnsi"/>
                          </w:rPr>
                          <m:t>2</m:t>
                        </m:r>
                        <m:sSub>
                          <m:sSubPr>
                            <m:ctrlPr>
                              <w:rPr>
                                <w:i/>
                              </w:rPr>
                            </m:ctrlPr>
                          </m:sSubPr>
                          <m:e>
                            <m:r>
                              <m:t>R</m:t>
                            </m:r>
                          </m:e>
                          <m:sub>
                            <m:r>
                              <m:t>g</m:t>
                            </m:r>
                          </m:sub>
                        </m:sSub>
                        <m:r>
                          <m:t>-</m:t>
                        </m:r>
                        <m:sSub>
                          <m:sSubPr>
                            <m:ctrlPr>
                              <w:rPr>
                                <w:rFonts w:cstheme="minorHAnsi"/>
                                <w:i/>
                                <w:iCs w:val="0"/>
                              </w:rPr>
                            </m:ctrlPr>
                          </m:sSubPr>
                          <m:e>
                            <m:r>
                              <w:rPr>
                                <w:rFonts w:cstheme="minorHAnsi"/>
                              </w:rPr>
                              <m:t>r</m:t>
                            </m:r>
                          </m:e>
                          <m:sub>
                            <m:r>
                              <w:rPr>
                                <w:rFonts w:cstheme="minorHAnsi"/>
                              </w:rPr>
                              <m:t>f</m:t>
                            </m:r>
                          </m:sub>
                        </m:sSub>
                        <m:sSubSup>
                          <m:sSubSupPr>
                            <m:ctrlPr>
                              <w:rPr>
                                <w:rFonts w:cstheme="minorHAnsi"/>
                                <w:i/>
                                <w:iCs w:val="0"/>
                              </w:rPr>
                            </m:ctrlPr>
                          </m:sSubSupPr>
                          <m:e>
                            <m:r>
                              <w:rPr>
                                <w:rFonts w:cstheme="minorHAnsi"/>
                              </w:rPr>
                              <m:t>I</m:t>
                            </m:r>
                          </m:e>
                          <m:sub>
                            <m:r>
                              <w:rPr>
                                <w:rFonts w:cstheme="minorHAnsi"/>
                              </w:rPr>
                              <m:t>1</m:t>
                            </m:r>
                          </m:sub>
                          <m:sup>
                            <m:r>
                              <w:rPr>
                                <w:rFonts w:cstheme="minorHAnsi"/>
                              </w:rPr>
                              <m:t>A</m:t>
                            </m:r>
                          </m:sup>
                        </m:sSubSup>
                      </m:num>
                      <m:den>
                        <m:sSub>
                          <m:sSubPr>
                            <m:ctrlPr>
                              <w:rPr>
                                <w:rFonts w:cstheme="minorHAnsi"/>
                                <w:i/>
                                <w:iCs w:val="0"/>
                              </w:rPr>
                            </m:ctrlPr>
                          </m:sSubPr>
                          <m:e>
                            <m:r>
                              <w:rPr>
                                <w:rFonts w:cstheme="minorHAnsi"/>
                              </w:rPr>
                              <m:t>r</m:t>
                            </m:r>
                          </m:e>
                          <m:sub>
                            <m:r>
                              <w:rPr>
                                <w:rFonts w:cstheme="minorHAnsi"/>
                              </w:rPr>
                              <m:t>f</m:t>
                            </m:r>
                          </m:sub>
                        </m:sSub>
                        <m:d>
                          <m:dPr>
                            <m:ctrlPr>
                              <w:rPr>
                                <w:rFonts w:cstheme="minorHAnsi"/>
                                <w:i/>
                                <w:iCs w:val="0"/>
                              </w:rPr>
                            </m:ctrlPr>
                          </m:dPr>
                          <m:e>
                            <m:r>
                              <w:rPr>
                                <w:rFonts w:cstheme="minorHAnsi"/>
                              </w:rPr>
                              <m:t>1+</m:t>
                            </m:r>
                            <m:sSub>
                              <m:sSubPr>
                                <m:ctrlPr>
                                  <w:rPr>
                                    <w:rFonts w:cstheme="minorHAnsi"/>
                                    <w:i/>
                                    <w:iCs w:val="0"/>
                                  </w:rPr>
                                </m:ctrlPr>
                              </m:sSubPr>
                              <m:e>
                                <m:r>
                                  <w:rPr>
                                    <w:rFonts w:cstheme="minorHAnsi"/>
                                  </w:rPr>
                                  <m:t>r</m:t>
                                </m:r>
                              </m:e>
                              <m:sub>
                                <m:r>
                                  <w:rPr>
                                    <w:rFonts w:cstheme="minorHAnsi"/>
                                  </w:rPr>
                                  <m:t>f</m:t>
                                </m:r>
                              </m:sub>
                            </m:sSub>
                          </m:e>
                        </m:d>
                      </m:den>
                    </m:f>
                  </m:e>
                </m:d>
              </m:oMath>
            </m:oMathPara>
          </w:p>
        </w:tc>
        <w:tc>
          <w:tcPr>
            <w:tcW w:w="2103" w:type="dxa"/>
          </w:tcPr>
          <w:p w14:paraId="43DEA802" w14:textId="1C5AAC88" w:rsidR="00125B4E" w:rsidRDefault="00D20FC6" w:rsidP="006B17F0">
            <w:pPr>
              <w:pStyle w:val="ans"/>
            </w:pPr>
            <w:r>
              <w:t>£253.42 m</w:t>
            </w:r>
          </w:p>
        </w:tc>
      </w:tr>
      <w:tr w:rsidR="00125B4E" w14:paraId="04BC9A44" w14:textId="77777777" w:rsidTr="00125B4E">
        <w:tc>
          <w:tcPr>
            <w:tcW w:w="2102" w:type="dxa"/>
          </w:tcPr>
          <w:p w14:paraId="5CDF303C" w14:textId="199E05E6" w:rsidR="00125B4E" w:rsidRDefault="00125B4E" w:rsidP="006B17F0">
            <w:pPr>
              <w:pStyle w:val="ans"/>
            </w:pPr>
            <w:r>
              <w:t>No</w:t>
            </w:r>
          </w:p>
        </w:tc>
        <w:tc>
          <w:tcPr>
            <w:tcW w:w="2102" w:type="dxa"/>
          </w:tcPr>
          <w:p w14:paraId="794A5F76" w14:textId="6E069974" w:rsidR="00125B4E" w:rsidRDefault="00125B4E" w:rsidP="006B17F0">
            <w:pPr>
              <w:pStyle w:val="ans"/>
            </w:pPr>
            <w:r>
              <w:t>Yes</w:t>
            </w:r>
          </w:p>
        </w:tc>
        <w:tc>
          <w:tcPr>
            <w:tcW w:w="2103" w:type="dxa"/>
          </w:tcPr>
          <w:p w14:paraId="353D20C3" w14:textId="00BC92EC" w:rsidR="00125B4E" w:rsidRDefault="00D20FC6" w:rsidP="006B17F0">
            <w:pPr>
              <w:pStyle w:val="ans"/>
            </w:pPr>
            <m:oMathPara>
              <m:oMath>
                <m:r>
                  <m:t>μ</m:t>
                </m:r>
                <m:sSub>
                  <m:sSubPr>
                    <m:ctrlPr>
                      <w:rPr>
                        <w:rFonts w:cstheme="minorHAnsi"/>
                        <w:i/>
                        <w:iCs w:val="0"/>
                      </w:rPr>
                    </m:ctrlPr>
                  </m:sSubPr>
                  <m:e>
                    <m:r>
                      <w:rPr>
                        <w:rFonts w:cstheme="minorHAnsi"/>
                      </w:rPr>
                      <m:t>P</m:t>
                    </m:r>
                  </m:e>
                  <m:sub>
                    <m:r>
                      <w:rPr>
                        <w:rFonts w:cstheme="minorHAnsi"/>
                      </w:rPr>
                      <m:t>0</m:t>
                    </m:r>
                  </m:sub>
                </m:sSub>
                <m:r>
                  <m:t>-</m:t>
                </m:r>
                <m:sSubSup>
                  <m:sSubSupPr>
                    <m:ctrlPr>
                      <w:rPr>
                        <w:rFonts w:cstheme="minorHAnsi"/>
                        <w:i/>
                        <w:iCs w:val="0"/>
                      </w:rPr>
                    </m:ctrlPr>
                  </m:sSubSupPr>
                  <m:e>
                    <m:r>
                      <w:rPr>
                        <w:rFonts w:cstheme="minorHAnsi"/>
                      </w:rPr>
                      <m:t>I</m:t>
                    </m:r>
                  </m:e>
                  <m:sub>
                    <m:r>
                      <w:rPr>
                        <w:rFonts w:cstheme="minorHAnsi"/>
                      </w:rPr>
                      <m:t>0</m:t>
                    </m:r>
                  </m:sub>
                  <m:sup>
                    <m:r>
                      <w:rPr>
                        <w:rFonts w:cstheme="minorHAnsi"/>
                      </w:rPr>
                      <m:t>A</m:t>
                    </m:r>
                  </m:sup>
                </m:sSubSup>
                <m:r>
                  <w:rPr>
                    <w:rFonts w:cstheme="minorHAnsi"/>
                  </w:rPr>
                  <m:t>+.5</m:t>
                </m:r>
                <m:d>
                  <m:dPr>
                    <m:begChr m:val="["/>
                    <m:endChr m:val="]"/>
                    <m:ctrlPr>
                      <w:rPr>
                        <w:rFonts w:cstheme="minorHAnsi"/>
                        <w:i/>
                        <w:iCs w:val="0"/>
                      </w:rPr>
                    </m:ctrlPr>
                  </m:dPr>
                  <m:e>
                    <m:f>
                      <m:fPr>
                        <m:ctrlPr>
                          <w:rPr>
                            <w:rFonts w:cstheme="minorHAnsi"/>
                            <w:i/>
                            <w:iCs w:val="0"/>
                          </w:rPr>
                        </m:ctrlPr>
                      </m:fPr>
                      <m:num>
                        <m:r>
                          <w:rPr>
                            <w:rFonts w:cstheme="minorHAnsi"/>
                          </w:rPr>
                          <m:t>2</m:t>
                        </m:r>
                        <m:sSub>
                          <m:sSubPr>
                            <m:ctrlPr>
                              <w:rPr>
                                <w:i/>
                              </w:rPr>
                            </m:ctrlPr>
                          </m:sSubPr>
                          <m:e>
                            <m:r>
                              <m:t>R</m:t>
                            </m:r>
                          </m:e>
                          <m:sub>
                            <m:r>
                              <m:t>b</m:t>
                            </m:r>
                          </m:sub>
                        </m:sSub>
                        <m:r>
                          <m:t>-</m:t>
                        </m:r>
                        <m:sSub>
                          <m:sSubPr>
                            <m:ctrlPr>
                              <w:rPr>
                                <w:rFonts w:cstheme="minorHAnsi"/>
                                <w:i/>
                                <w:iCs w:val="0"/>
                              </w:rPr>
                            </m:ctrlPr>
                          </m:sSubPr>
                          <m:e>
                            <m:r>
                              <w:rPr>
                                <w:rFonts w:cstheme="minorHAnsi"/>
                              </w:rPr>
                              <m:t>r</m:t>
                            </m:r>
                          </m:e>
                          <m:sub>
                            <m:r>
                              <w:rPr>
                                <w:rFonts w:cstheme="minorHAnsi"/>
                              </w:rPr>
                              <m:t>f</m:t>
                            </m:r>
                          </m:sub>
                        </m:sSub>
                        <m:sSubSup>
                          <m:sSubSupPr>
                            <m:ctrlPr>
                              <w:rPr>
                                <w:rFonts w:cstheme="minorHAnsi"/>
                                <w:i/>
                                <w:iCs w:val="0"/>
                              </w:rPr>
                            </m:ctrlPr>
                          </m:sSubSupPr>
                          <m:e>
                            <m:r>
                              <w:rPr>
                                <w:rFonts w:cstheme="minorHAnsi"/>
                              </w:rPr>
                              <m:t>I</m:t>
                            </m:r>
                          </m:e>
                          <m:sub>
                            <m:r>
                              <w:rPr>
                                <w:rFonts w:cstheme="minorHAnsi"/>
                              </w:rPr>
                              <m:t>1</m:t>
                            </m:r>
                          </m:sub>
                          <m:sup>
                            <m:r>
                              <w:rPr>
                                <w:rFonts w:cstheme="minorHAnsi"/>
                              </w:rPr>
                              <m:t>A</m:t>
                            </m:r>
                          </m:sup>
                        </m:sSubSup>
                      </m:num>
                      <m:den>
                        <m:sSub>
                          <m:sSubPr>
                            <m:ctrlPr>
                              <w:rPr>
                                <w:rFonts w:cstheme="minorHAnsi"/>
                                <w:i/>
                                <w:iCs w:val="0"/>
                              </w:rPr>
                            </m:ctrlPr>
                          </m:sSubPr>
                          <m:e>
                            <m:r>
                              <w:rPr>
                                <w:rFonts w:cstheme="minorHAnsi"/>
                              </w:rPr>
                              <m:t>r</m:t>
                            </m:r>
                          </m:e>
                          <m:sub>
                            <m:r>
                              <w:rPr>
                                <w:rFonts w:cstheme="minorHAnsi"/>
                              </w:rPr>
                              <m:t>f</m:t>
                            </m:r>
                          </m:sub>
                        </m:sSub>
                        <m:d>
                          <m:dPr>
                            <m:ctrlPr>
                              <w:rPr>
                                <w:rFonts w:cstheme="minorHAnsi"/>
                                <w:i/>
                                <w:iCs w:val="0"/>
                              </w:rPr>
                            </m:ctrlPr>
                          </m:dPr>
                          <m:e>
                            <m:r>
                              <w:rPr>
                                <w:rFonts w:cstheme="minorHAnsi"/>
                              </w:rPr>
                              <m:t>1+</m:t>
                            </m:r>
                            <m:sSub>
                              <m:sSubPr>
                                <m:ctrlPr>
                                  <w:rPr>
                                    <w:rFonts w:cstheme="minorHAnsi"/>
                                    <w:i/>
                                    <w:iCs w:val="0"/>
                                  </w:rPr>
                                </m:ctrlPr>
                              </m:sSubPr>
                              <m:e>
                                <m:r>
                                  <w:rPr>
                                    <w:rFonts w:cstheme="minorHAnsi"/>
                                  </w:rPr>
                                  <m:t>r</m:t>
                                </m:r>
                              </m:e>
                              <m:sub>
                                <m:r>
                                  <w:rPr>
                                    <w:rFonts w:cstheme="minorHAnsi"/>
                                  </w:rPr>
                                  <m:t>f</m:t>
                                </m:r>
                              </m:sub>
                            </m:sSub>
                          </m:e>
                        </m:d>
                      </m:den>
                    </m:f>
                  </m:e>
                </m:d>
              </m:oMath>
            </m:oMathPara>
          </w:p>
        </w:tc>
        <w:tc>
          <w:tcPr>
            <w:tcW w:w="2103" w:type="dxa"/>
          </w:tcPr>
          <w:p w14:paraId="051EAC17" w14:textId="2824B79E" w:rsidR="00125B4E" w:rsidRDefault="00D20FC6" w:rsidP="006B17F0">
            <w:pPr>
              <w:pStyle w:val="ans"/>
            </w:pPr>
            <w:r>
              <w:t>-£74.7 m</w:t>
            </w:r>
          </w:p>
        </w:tc>
      </w:tr>
      <w:tr w:rsidR="00125B4E" w14:paraId="197F25AA" w14:textId="77777777" w:rsidTr="00125B4E">
        <w:tc>
          <w:tcPr>
            <w:tcW w:w="2102" w:type="dxa"/>
          </w:tcPr>
          <w:p w14:paraId="4A43CDA5" w14:textId="334FFF46" w:rsidR="00125B4E" w:rsidRDefault="00125B4E" w:rsidP="006B17F0">
            <w:pPr>
              <w:pStyle w:val="ans"/>
            </w:pPr>
            <w:r>
              <w:t>Yes</w:t>
            </w:r>
          </w:p>
        </w:tc>
        <w:tc>
          <w:tcPr>
            <w:tcW w:w="2102" w:type="dxa"/>
          </w:tcPr>
          <w:p w14:paraId="26351673" w14:textId="4260E931" w:rsidR="00125B4E" w:rsidRDefault="00125B4E" w:rsidP="006B17F0">
            <w:pPr>
              <w:pStyle w:val="ans"/>
            </w:pPr>
            <w:r>
              <w:t>Yes</w:t>
            </w:r>
          </w:p>
        </w:tc>
        <w:tc>
          <w:tcPr>
            <w:tcW w:w="2103" w:type="dxa"/>
          </w:tcPr>
          <w:p w14:paraId="5DAAF5A5" w14:textId="67049DD8" w:rsidR="00125B4E" w:rsidRDefault="00D20FC6" w:rsidP="006B17F0">
            <w:pPr>
              <w:pStyle w:val="ans"/>
            </w:pPr>
            <m:oMathPara>
              <m:oMath>
                <m:r>
                  <m:t>μ</m:t>
                </m:r>
                <m:sSub>
                  <m:sSubPr>
                    <m:ctrlPr>
                      <w:rPr>
                        <w:rFonts w:cstheme="minorHAnsi"/>
                        <w:i/>
                        <w:iCs w:val="0"/>
                      </w:rPr>
                    </m:ctrlPr>
                  </m:sSubPr>
                  <m:e>
                    <m:r>
                      <w:rPr>
                        <w:rFonts w:cstheme="minorHAnsi"/>
                      </w:rPr>
                      <m:t>P</m:t>
                    </m:r>
                  </m:e>
                  <m:sub>
                    <m:r>
                      <w:rPr>
                        <w:rFonts w:cstheme="minorHAnsi"/>
                      </w:rPr>
                      <m:t>0</m:t>
                    </m:r>
                  </m:sub>
                </m:sSub>
                <m:r>
                  <m:t>-</m:t>
                </m:r>
                <m:sSubSup>
                  <m:sSubSupPr>
                    <m:ctrlPr>
                      <w:rPr>
                        <w:rFonts w:cstheme="minorHAnsi"/>
                        <w:i/>
                        <w:iCs w:val="0"/>
                      </w:rPr>
                    </m:ctrlPr>
                  </m:sSubSupPr>
                  <m:e>
                    <m:r>
                      <w:rPr>
                        <w:rFonts w:cstheme="minorHAnsi"/>
                      </w:rPr>
                      <m:t>I</m:t>
                    </m:r>
                  </m:e>
                  <m:sub>
                    <m:r>
                      <w:rPr>
                        <w:rFonts w:cstheme="minorHAnsi"/>
                      </w:rPr>
                      <m:t>0</m:t>
                    </m:r>
                  </m:sub>
                  <m:sup>
                    <m:r>
                      <w:rPr>
                        <w:rFonts w:cstheme="minorHAnsi"/>
                      </w:rPr>
                      <m:t>A</m:t>
                    </m:r>
                  </m:sup>
                </m:sSubSup>
                <m:r>
                  <w:rPr>
                    <w:rFonts w:cstheme="minorHAnsi"/>
                  </w:rPr>
                  <m:t>+</m:t>
                </m:r>
                <m:f>
                  <m:fPr>
                    <m:ctrlPr>
                      <w:rPr>
                        <w:rFonts w:cstheme="minorHAnsi"/>
                        <w:i/>
                        <w:iCs w:val="0"/>
                      </w:rPr>
                    </m:ctrlPr>
                  </m:fPr>
                  <m:num>
                    <m:r>
                      <w:rPr>
                        <w:rFonts w:cstheme="minorHAnsi"/>
                      </w:rPr>
                      <m:t>2</m:t>
                    </m:r>
                    <m:sSup>
                      <m:sSupPr>
                        <m:ctrlPr>
                          <w:rPr>
                            <w:i/>
                          </w:rPr>
                        </m:ctrlPr>
                      </m:sSupPr>
                      <m:e>
                        <m:r>
                          <m:t>R</m:t>
                        </m:r>
                      </m:e>
                      <m:sup>
                        <m:r>
                          <m:t>E</m:t>
                        </m:r>
                      </m:sup>
                    </m:sSup>
                    <m:r>
                      <m:t>-</m:t>
                    </m:r>
                    <m:sSub>
                      <m:sSubPr>
                        <m:ctrlPr>
                          <w:rPr>
                            <w:rFonts w:cstheme="minorHAnsi"/>
                            <w:i/>
                            <w:iCs w:val="0"/>
                          </w:rPr>
                        </m:ctrlPr>
                      </m:sSubPr>
                      <m:e>
                        <m:r>
                          <w:rPr>
                            <w:rFonts w:cstheme="minorHAnsi"/>
                          </w:rPr>
                          <m:t>r</m:t>
                        </m:r>
                      </m:e>
                      <m:sub>
                        <m:r>
                          <w:rPr>
                            <w:rFonts w:cstheme="minorHAnsi"/>
                          </w:rPr>
                          <m:t>f</m:t>
                        </m:r>
                      </m:sub>
                    </m:sSub>
                    <m:sSubSup>
                      <m:sSubSupPr>
                        <m:ctrlPr>
                          <w:rPr>
                            <w:rFonts w:cstheme="minorHAnsi"/>
                            <w:i/>
                            <w:iCs w:val="0"/>
                          </w:rPr>
                        </m:ctrlPr>
                      </m:sSubSupPr>
                      <m:e>
                        <m:r>
                          <w:rPr>
                            <w:rFonts w:cstheme="minorHAnsi"/>
                          </w:rPr>
                          <m:t>I</m:t>
                        </m:r>
                      </m:e>
                      <m:sub>
                        <m:r>
                          <w:rPr>
                            <w:rFonts w:cstheme="minorHAnsi"/>
                          </w:rPr>
                          <m:t>1</m:t>
                        </m:r>
                      </m:sub>
                      <m:sup>
                        <m:r>
                          <w:rPr>
                            <w:rFonts w:cstheme="minorHAnsi"/>
                          </w:rPr>
                          <m:t>A</m:t>
                        </m:r>
                      </m:sup>
                    </m:sSubSup>
                  </m:num>
                  <m:den>
                    <m:sSub>
                      <m:sSubPr>
                        <m:ctrlPr>
                          <w:rPr>
                            <w:rFonts w:cstheme="minorHAnsi"/>
                            <w:i/>
                            <w:iCs w:val="0"/>
                            <w:color w:val="auto"/>
                          </w:rPr>
                        </m:ctrlPr>
                      </m:sSubPr>
                      <m:e>
                        <m:r>
                          <w:rPr>
                            <w:rFonts w:cstheme="minorHAnsi"/>
                          </w:rPr>
                          <m:t>r</m:t>
                        </m:r>
                      </m:e>
                      <m:sub>
                        <m:r>
                          <w:rPr>
                            <w:rFonts w:cstheme="minorHAnsi"/>
                          </w:rPr>
                          <m:t>f</m:t>
                        </m:r>
                      </m:sub>
                    </m:sSub>
                    <m:d>
                      <m:dPr>
                        <m:ctrlPr>
                          <w:rPr>
                            <w:rFonts w:cstheme="minorHAnsi"/>
                            <w:i/>
                            <w:iCs w:val="0"/>
                          </w:rPr>
                        </m:ctrlPr>
                      </m:dPr>
                      <m:e>
                        <m:r>
                          <w:rPr>
                            <w:rFonts w:cstheme="minorHAnsi"/>
                          </w:rPr>
                          <m:t>1+</m:t>
                        </m:r>
                        <m:sSub>
                          <m:sSubPr>
                            <m:ctrlPr>
                              <w:rPr>
                                <w:rFonts w:cstheme="minorHAnsi"/>
                                <w:i/>
                                <w:iCs w:val="0"/>
                              </w:rPr>
                            </m:ctrlPr>
                          </m:sSubPr>
                          <m:e>
                            <m:r>
                              <w:rPr>
                                <w:rFonts w:cstheme="minorHAnsi"/>
                              </w:rPr>
                              <m:t>r</m:t>
                            </m:r>
                          </m:e>
                          <m:sub>
                            <m:r>
                              <w:rPr>
                                <w:rFonts w:cstheme="minorHAnsi"/>
                              </w:rPr>
                              <m:t>f</m:t>
                            </m:r>
                          </m:sub>
                        </m:sSub>
                      </m:e>
                    </m:d>
                  </m:den>
                </m:f>
              </m:oMath>
            </m:oMathPara>
          </w:p>
        </w:tc>
        <w:tc>
          <w:tcPr>
            <w:tcW w:w="2103" w:type="dxa"/>
          </w:tcPr>
          <w:p w14:paraId="029E99CE" w14:textId="29493B53" w:rsidR="00125B4E" w:rsidRDefault="00D20FC6" w:rsidP="006B17F0">
            <w:pPr>
              <w:pStyle w:val="ans"/>
            </w:pPr>
            <w:r>
              <w:t>£200.6 m</w:t>
            </w:r>
          </w:p>
        </w:tc>
      </w:tr>
    </w:tbl>
    <w:p w14:paraId="2C9781F7" w14:textId="77ED310E" w:rsidR="002B5AC2" w:rsidRPr="002B5AC2" w:rsidRDefault="002B5AC2" w:rsidP="006B17F0">
      <w:pPr>
        <w:pStyle w:val="ans"/>
      </w:pPr>
      <w:r>
        <w:t>T</w:t>
      </w:r>
      <w:r w:rsidRPr="002B5AC2">
        <w:t xml:space="preserve">he investment should be undertaken. The value of the </w:t>
      </w:r>
      <w:r>
        <w:t xml:space="preserve">expansion </w:t>
      </w:r>
      <w:r w:rsidRPr="002B5AC2">
        <w:t>option is the difference between the NPV</w:t>
      </w:r>
      <w:r>
        <w:t>s;</w:t>
      </w:r>
      <w:r w:rsidRPr="002B5AC2">
        <w:t xml:space="preserve"> </w:t>
      </w:r>
      <m:oMath>
        <m:r>
          <m:rPr>
            <m:sty m:val="p"/>
          </m:rPr>
          <m:t>£</m:t>
        </m:r>
        <m:r>
          <m:rPr>
            <m:sty m:val="p"/>
          </m:rPr>
          <m:t>253.42</m:t>
        </m:r>
        <m:r>
          <m:rPr>
            <m:sty m:val="p"/>
          </m:rPr>
          <m:t xml:space="preserve"> </m:t>
        </m:r>
        <m:r>
          <m:t>million</m:t>
        </m:r>
        <m:r>
          <m:rPr>
            <m:sty m:val="p"/>
          </m:rPr>
          <m:t>-</m:t>
        </m:r>
        <m:r>
          <m:rPr>
            <m:sty m:val="p"/>
          </m:rPr>
          <m:t>0</m:t>
        </m:r>
      </m:oMath>
      <w:r w:rsidR="00D20FC6">
        <w:t xml:space="preserve"> as the project would not be pursued without this option.</w:t>
      </w:r>
    </w:p>
    <w:p w14:paraId="636E447F" w14:textId="35080EEF" w:rsidR="00AC2763" w:rsidRPr="00AC2763" w:rsidRDefault="00AC2763" w:rsidP="00AC2763">
      <w:pPr>
        <w:rPr>
          <w:rFonts w:asciiTheme="minorHAnsi" w:hAnsiTheme="minorHAnsi" w:cstheme="minorHAnsi"/>
        </w:rPr>
      </w:pPr>
      <w:r w:rsidRPr="00AC2763">
        <w:rPr>
          <w:rFonts w:asciiTheme="minorHAnsi" w:hAnsiTheme="minorHAnsi" w:cstheme="minorHAnsi"/>
        </w:rPr>
        <w:t xml:space="preserve">Now suppose that </w:t>
      </w:r>
      <w:r w:rsidR="00F169D4">
        <w:rPr>
          <w:rFonts w:asciiTheme="minorHAnsi" w:hAnsiTheme="minorHAnsi" w:cstheme="minorHAnsi"/>
        </w:rPr>
        <w:t>F</w:t>
      </w:r>
      <w:r w:rsidRPr="00AC2763">
        <w:rPr>
          <w:rFonts w:asciiTheme="minorHAnsi" w:hAnsiTheme="minorHAnsi" w:cstheme="minorHAnsi"/>
        </w:rPr>
        <w:t xml:space="preserve">irm </w:t>
      </w:r>
      <w:r w:rsidR="00F169D4">
        <w:rPr>
          <w:rFonts w:asciiTheme="minorHAnsi" w:hAnsiTheme="minorHAnsi" w:cstheme="minorHAnsi"/>
        </w:rPr>
        <w:t xml:space="preserve">B </w:t>
      </w:r>
      <w:r w:rsidRPr="00AC2763">
        <w:rPr>
          <w:rFonts w:asciiTheme="minorHAnsi" w:hAnsiTheme="minorHAnsi" w:cstheme="minorHAnsi"/>
        </w:rPr>
        <w:t xml:space="preserve">has entered a partnership with a foreign steel producer who offers the following opportunity: </w:t>
      </w:r>
      <w:r w:rsidR="00F169D4">
        <w:rPr>
          <w:rFonts w:asciiTheme="minorHAnsi" w:hAnsiTheme="minorHAnsi" w:cstheme="minorHAnsi"/>
        </w:rPr>
        <w:t>F</w:t>
      </w:r>
      <w:r w:rsidRPr="00AC2763">
        <w:rPr>
          <w:rFonts w:asciiTheme="minorHAnsi" w:hAnsiTheme="minorHAnsi" w:cstheme="minorHAnsi"/>
        </w:rPr>
        <w:t xml:space="preserve">irm </w:t>
      </w:r>
      <w:r w:rsidR="00F169D4">
        <w:rPr>
          <w:rFonts w:asciiTheme="minorHAnsi" w:hAnsiTheme="minorHAnsi" w:cstheme="minorHAnsi"/>
        </w:rPr>
        <w:t xml:space="preserve">B </w:t>
      </w:r>
      <w:r w:rsidRPr="00AC2763">
        <w:rPr>
          <w:rFonts w:asciiTheme="minorHAnsi" w:hAnsiTheme="minorHAnsi" w:cstheme="minorHAnsi"/>
        </w:rPr>
        <w:t xml:space="preserve">can invest in a rail plant using the partner’s steel for a current investment of </w:t>
      </w:r>
      <m:oMath>
        <m:sSub>
          <m:sSubPr>
            <m:ctrlPr>
              <w:rPr>
                <w:rFonts w:ascii="Cambria Math" w:hAnsi="Cambria Math" w:cstheme="minorHAnsi"/>
                <w:i/>
              </w:rPr>
            </m:ctrlPr>
          </m:sSubPr>
          <m:e>
            <m:r>
              <w:rPr>
                <w:rFonts w:ascii="Cambria Math" w:hAnsi="Cambria Math" w:cstheme="minorHAnsi"/>
              </w:rPr>
              <m:t>I</m:t>
            </m:r>
          </m:e>
          <m:sub>
            <m:r>
              <w:rPr>
                <w:rFonts w:ascii="Cambria Math" w:hAnsi="Cambria Math" w:cstheme="minorHAnsi"/>
              </w:rPr>
              <m:t>0</m:t>
            </m:r>
          </m:sub>
        </m:sSub>
        <m:r>
          <w:rPr>
            <w:rFonts w:ascii="Cambria Math" w:hAnsi="Cambria Math" w:cstheme="minorHAnsi"/>
            <w:highlight w:val="yellow"/>
          </w:rPr>
          <m:t>=</m:t>
        </m:r>
        <m:r>
          <w:rPr>
            <w:rFonts w:ascii="Cambria Math" w:hAnsi="Cambria Math" w:cstheme="minorHAnsi"/>
            <w:highlight w:val="yellow"/>
          </w:rPr>
          <m:t>£20 million</m:t>
        </m:r>
      </m:oMath>
      <w:r w:rsidRPr="00AC2763">
        <w:rPr>
          <w:rFonts w:asciiTheme="minorHAnsi" w:hAnsiTheme="minorHAnsi" w:cstheme="minorHAnsi"/>
        </w:rPr>
        <w:t xml:space="preserve">, but must invest a further </w:t>
      </w:r>
      <m:oMath>
        <m:sSub>
          <m:sSubPr>
            <m:ctrlPr>
              <w:rPr>
                <w:rFonts w:ascii="Cambria Math" w:hAnsi="Cambria Math" w:cstheme="minorHAnsi"/>
                <w:i/>
              </w:rPr>
            </m:ctrlPr>
          </m:sSubPr>
          <m:e>
            <m:r>
              <w:rPr>
                <w:rFonts w:ascii="Cambria Math" w:hAnsi="Cambria Math" w:cstheme="minorHAnsi"/>
              </w:rPr>
              <m:t>I</m:t>
            </m:r>
          </m:e>
          <m:sub>
            <m:r>
              <w:rPr>
                <w:rFonts w:ascii="Cambria Math" w:hAnsi="Cambria Math" w:cstheme="minorHAnsi"/>
              </w:rPr>
              <m:t>1</m:t>
            </m:r>
          </m:sub>
        </m:sSub>
        <m:r>
          <w:rPr>
            <w:rFonts w:ascii="Cambria Math" w:hAnsi="Cambria Math" w:cstheme="minorHAnsi"/>
            <w:highlight w:val="yellow"/>
          </w:rPr>
          <m:t>=</m:t>
        </m:r>
        <m:r>
          <w:rPr>
            <w:rFonts w:ascii="Cambria Math" w:hAnsi="Cambria Math" w:cstheme="minorHAnsi"/>
            <w:highlight w:val="yellow"/>
          </w:rPr>
          <m:t>£85 million</m:t>
        </m:r>
      </m:oMath>
      <w:r w:rsidRPr="00AC2763">
        <w:rPr>
          <w:rFonts w:asciiTheme="minorHAnsi" w:hAnsiTheme="minorHAnsi" w:cstheme="minorHAnsi"/>
        </w:rPr>
        <w:t xml:space="preserve"> next year. The value of the investment depends on whether the firm wins </w:t>
      </w:r>
      <w:r w:rsidR="00F169D4">
        <w:rPr>
          <w:rFonts w:asciiTheme="minorHAnsi" w:hAnsiTheme="minorHAnsi" w:cstheme="minorHAnsi"/>
        </w:rPr>
        <w:t>an</w:t>
      </w:r>
      <w:r w:rsidRPr="00AC2763">
        <w:rPr>
          <w:rFonts w:asciiTheme="minorHAnsi" w:hAnsiTheme="minorHAnsi" w:cstheme="minorHAnsi"/>
        </w:rPr>
        <w:t xml:space="preserve"> HS2 contract - it will learn the outcome next year. </w:t>
      </w:r>
      <w:r w:rsidR="00F169D4">
        <w:rPr>
          <w:rFonts w:asciiTheme="minorHAnsi" w:hAnsiTheme="minorHAnsi" w:cstheme="minorHAnsi"/>
        </w:rPr>
        <w:t>If t</w:t>
      </w:r>
      <w:r w:rsidRPr="00AC2763">
        <w:rPr>
          <w:rFonts w:asciiTheme="minorHAnsi" w:hAnsiTheme="minorHAnsi" w:cstheme="minorHAnsi"/>
        </w:rPr>
        <w:t xml:space="preserve">he firm wins the contract, the value of the plant will be </w:t>
      </w:r>
      <m:oMath>
        <m:sSup>
          <m:sSupPr>
            <m:ctrlPr>
              <w:rPr>
                <w:rFonts w:ascii="Cambria Math" w:hAnsi="Cambria Math" w:cstheme="minorHAnsi"/>
                <w:i/>
              </w:rPr>
            </m:ctrlPr>
          </m:sSupPr>
          <m:e>
            <m:r>
              <w:rPr>
                <w:rFonts w:ascii="Cambria Math" w:hAnsi="Cambria Math" w:cstheme="minorHAnsi"/>
              </w:rPr>
              <m:t>V</m:t>
            </m:r>
          </m:e>
          <m:sup>
            <m:r>
              <w:rPr>
                <w:rFonts w:ascii="Cambria Math" w:hAnsi="Cambria Math" w:cstheme="minorHAnsi"/>
              </w:rPr>
              <m:t>G</m:t>
            </m:r>
          </m:sup>
        </m:sSup>
        <m:r>
          <w:rPr>
            <w:rFonts w:ascii="Cambria Math" w:hAnsi="Cambria Math" w:cstheme="minorHAnsi"/>
            <w:highlight w:val="yellow"/>
          </w:rPr>
          <m:t>=</m:t>
        </m:r>
        <m:r>
          <w:rPr>
            <w:rFonts w:ascii="Cambria Math" w:hAnsi="Cambria Math" w:cstheme="minorHAnsi"/>
            <w:highlight w:val="yellow"/>
          </w:rPr>
          <m:t>£7.5 million</m:t>
        </m:r>
      </m:oMath>
      <w:r w:rsidRPr="00AC2763">
        <w:rPr>
          <w:rFonts w:asciiTheme="minorHAnsi" w:hAnsiTheme="minorHAnsi" w:cstheme="minorHAnsi"/>
        </w:rPr>
        <w:t xml:space="preserve"> </w:t>
      </w:r>
      <w:r w:rsidR="00A400AA">
        <w:rPr>
          <w:rFonts w:asciiTheme="minorHAnsi" w:hAnsiTheme="minorHAnsi" w:cstheme="minorHAnsi"/>
        </w:rPr>
        <w:t xml:space="preserve">per year from then on </w:t>
      </w:r>
      <w:r w:rsidRPr="00AC2763">
        <w:rPr>
          <w:rFonts w:asciiTheme="minorHAnsi" w:hAnsiTheme="minorHAnsi" w:cstheme="minorHAnsi"/>
        </w:rPr>
        <w:t xml:space="preserve">but if another firm wins the contract or HS2 is </w:t>
      </w:r>
      <w:r w:rsidRPr="00AC2763">
        <w:rPr>
          <w:rFonts w:asciiTheme="minorHAnsi" w:hAnsiTheme="minorHAnsi" w:cstheme="minorHAnsi"/>
        </w:rPr>
        <w:lastRenderedPageBreak/>
        <w:t xml:space="preserve">abandoned, the plant will only be worth </w:t>
      </w:r>
      <m:oMath>
        <m:sSup>
          <m:sSupPr>
            <m:ctrlPr>
              <w:rPr>
                <w:rFonts w:ascii="Cambria Math" w:hAnsi="Cambria Math" w:cstheme="minorHAnsi"/>
                <w:i/>
              </w:rPr>
            </m:ctrlPr>
          </m:sSupPr>
          <m:e>
            <m:r>
              <w:rPr>
                <w:rFonts w:ascii="Cambria Math" w:hAnsi="Cambria Math" w:cstheme="minorHAnsi"/>
              </w:rPr>
              <m:t>V</m:t>
            </m:r>
          </m:e>
          <m:sup>
            <m:r>
              <w:rPr>
                <w:rFonts w:ascii="Cambria Math" w:hAnsi="Cambria Math" w:cstheme="minorHAnsi"/>
              </w:rPr>
              <m:t>B</m:t>
            </m:r>
          </m:sup>
        </m:sSup>
        <m:r>
          <w:rPr>
            <w:rFonts w:ascii="Cambria Math" w:hAnsi="Cambria Math" w:cstheme="minorHAnsi"/>
            <w:highlight w:val="yellow"/>
          </w:rPr>
          <m:t>=</m:t>
        </m:r>
        <m:r>
          <w:rPr>
            <w:rFonts w:ascii="Cambria Math" w:hAnsi="Cambria Math" w:cstheme="minorHAnsi"/>
            <w:highlight w:val="yellow"/>
          </w:rPr>
          <m:t>£</m:t>
        </m:r>
        <m:r>
          <w:rPr>
            <w:rFonts w:ascii="Cambria Math" w:hAnsi="Cambria Math" w:cstheme="minorHAnsi"/>
            <w:highlight w:val="yellow"/>
          </w:rPr>
          <m:t>3</m:t>
        </m:r>
        <m:r>
          <w:rPr>
            <w:rFonts w:ascii="Cambria Math" w:hAnsi="Cambria Math" w:cstheme="minorHAnsi"/>
            <w:highlight w:val="yellow"/>
          </w:rPr>
          <m:t>.</m:t>
        </m:r>
        <m:r>
          <w:rPr>
            <w:rFonts w:ascii="Cambria Math" w:hAnsi="Cambria Math" w:cstheme="minorHAnsi"/>
            <w:highlight w:val="yellow"/>
          </w:rPr>
          <m:t>2</m:t>
        </m:r>
        <m:r>
          <w:rPr>
            <w:rFonts w:ascii="Cambria Math" w:hAnsi="Cambria Math" w:cstheme="minorHAnsi"/>
            <w:highlight w:val="yellow"/>
          </w:rPr>
          <m:t>5 million</m:t>
        </m:r>
      </m:oMath>
      <w:r w:rsidR="00A400AA" w:rsidRPr="00F169D4">
        <w:rPr>
          <w:rFonts w:asciiTheme="minorHAnsi" w:hAnsiTheme="minorHAnsi" w:cstheme="minorHAnsi"/>
          <w:highlight w:val="yellow"/>
        </w:rPr>
        <w:t xml:space="preserve"> </w:t>
      </w:r>
      <w:r w:rsidRPr="00F169D4">
        <w:rPr>
          <w:rFonts w:asciiTheme="minorHAnsi" w:hAnsiTheme="minorHAnsi" w:cstheme="minorHAnsi"/>
          <w:highlight w:val="yellow"/>
        </w:rPr>
        <w:t>£</w:t>
      </w:r>
      <w:r w:rsidR="00A400AA">
        <w:rPr>
          <w:rFonts w:asciiTheme="minorHAnsi" w:hAnsiTheme="minorHAnsi" w:cstheme="minorHAnsi"/>
          <w:highlight w:val="yellow"/>
        </w:rPr>
        <w:t>3.25</w:t>
      </w:r>
      <w:r w:rsidRPr="00F169D4">
        <w:rPr>
          <w:rFonts w:asciiTheme="minorHAnsi" w:hAnsiTheme="minorHAnsi" w:cstheme="minorHAnsi"/>
          <w:highlight w:val="yellow"/>
        </w:rPr>
        <w:t xml:space="preserve"> million</w:t>
      </w:r>
      <w:r w:rsidR="00A400AA">
        <w:rPr>
          <w:rFonts w:asciiTheme="minorHAnsi" w:hAnsiTheme="minorHAnsi" w:cstheme="minorHAnsi"/>
        </w:rPr>
        <w:t xml:space="preserve"> per year</w:t>
      </w:r>
      <w:r w:rsidRPr="00AC2763">
        <w:rPr>
          <w:rFonts w:asciiTheme="minorHAnsi" w:hAnsiTheme="minorHAnsi" w:cstheme="minorHAnsi"/>
        </w:rPr>
        <w:t xml:space="preserve">. The firm assesses the chances of a successful bid for the HS2 contract at </w:t>
      </w:r>
      <m:oMath>
        <m:r>
          <w:rPr>
            <w:rFonts w:ascii="Cambria Math" w:hAnsi="Cambria Math" w:cstheme="minorHAnsi"/>
            <w:highlight w:val="yellow"/>
          </w:rPr>
          <m:t>π</m:t>
        </m:r>
        <m:r>
          <w:rPr>
            <w:rFonts w:ascii="Cambria Math" w:hAnsi="Cambria Math" w:cstheme="minorHAnsi"/>
          </w:rPr>
          <m:t>=40%</m:t>
        </m:r>
      </m:oMath>
      <w:r w:rsidRPr="00AC2763">
        <w:rPr>
          <w:rFonts w:asciiTheme="minorHAnsi" w:hAnsiTheme="minorHAnsi" w:cstheme="minorHAnsi"/>
        </w:rPr>
        <w:t>.</w:t>
      </w:r>
    </w:p>
    <w:p w14:paraId="18469B73" w14:textId="59B863D8" w:rsidR="00AC2763" w:rsidRDefault="00AC2763" w:rsidP="00AC2763">
      <w:pPr>
        <w:pStyle w:val="ListParagraph"/>
        <w:numPr>
          <w:ilvl w:val="1"/>
          <w:numId w:val="9"/>
        </w:numPr>
        <w:spacing w:before="240" w:after="200" w:line="276" w:lineRule="auto"/>
        <w:jc w:val="both"/>
        <w:rPr>
          <w:rFonts w:asciiTheme="minorHAnsi" w:hAnsiTheme="minorHAnsi" w:cstheme="minorHAnsi"/>
        </w:rPr>
      </w:pPr>
      <w:r w:rsidRPr="00AC2763">
        <w:rPr>
          <w:rFonts w:asciiTheme="minorHAnsi" w:hAnsiTheme="minorHAnsi" w:cstheme="minorHAnsi"/>
        </w:rPr>
        <w:t>Should the firm invest in the plant?</w:t>
      </w:r>
    </w:p>
    <w:p w14:paraId="167E5DE4" w14:textId="77777777" w:rsidR="00C117EF" w:rsidRPr="00C117EF" w:rsidRDefault="006B17F0" w:rsidP="006B17F0">
      <w:pPr>
        <w:ind w:left="360"/>
        <w:jc w:val="both"/>
        <w:rPr>
          <w:rFonts w:asciiTheme="minorHAnsi" w:hAnsiTheme="minorHAnsi" w:cstheme="minorHAnsi"/>
          <w:color w:val="FF0000"/>
        </w:rPr>
      </w:pPr>
      <m:oMathPara>
        <m:oMath>
          <m:r>
            <w:rPr>
              <w:rFonts w:ascii="Cambria Math" w:hAnsi="Cambria Math"/>
              <w:color w:val="FF0000"/>
            </w:rPr>
            <m:t>NPV=</m:t>
          </m:r>
          <m:f>
            <m:fPr>
              <m:ctrlPr>
                <w:rPr>
                  <w:rFonts w:ascii="Cambria Math" w:hAnsi="Cambria Math"/>
                  <w:i/>
                  <w:color w:val="FF0000"/>
                </w:rPr>
              </m:ctrlPr>
            </m:fPr>
            <m:num>
              <m:r>
                <w:rPr>
                  <w:rFonts w:ascii="Cambria Math" w:hAnsi="Cambria Math"/>
                  <w:color w:val="FF0000"/>
                </w:rPr>
                <m:t>0.4*£</m:t>
              </m:r>
              <m:r>
                <w:rPr>
                  <w:rFonts w:ascii="Cambria Math" w:hAnsi="Cambria Math"/>
                  <w:color w:val="FF0000"/>
                </w:rPr>
                <m:t>7.5</m:t>
              </m:r>
              <m:r>
                <w:rPr>
                  <w:rFonts w:ascii="Cambria Math" w:hAnsi="Cambria Math"/>
                  <w:color w:val="FF0000"/>
                </w:rPr>
                <m:t>m+0.6*£</m:t>
              </m:r>
              <m:r>
                <w:rPr>
                  <w:rFonts w:ascii="Cambria Math" w:hAnsi="Cambria Math"/>
                  <w:color w:val="FF0000"/>
                </w:rPr>
                <m:t>3.25</m:t>
              </m:r>
              <m:r>
                <w:rPr>
                  <w:rFonts w:ascii="Cambria Math" w:hAnsi="Cambria Math"/>
                  <w:color w:val="FF0000"/>
                </w:rPr>
                <m:t>m-</m:t>
              </m:r>
              <m:r>
                <w:rPr>
                  <w:rFonts w:ascii="Cambria Math" w:hAnsi="Cambria Math"/>
                  <w:color w:val="FF0000"/>
                </w:rPr>
                <m:t>5%*</m:t>
              </m:r>
              <m:r>
                <w:rPr>
                  <w:rFonts w:ascii="Cambria Math" w:hAnsi="Cambria Math"/>
                  <w:color w:val="FF0000"/>
                </w:rPr>
                <m:t>£</m:t>
              </m:r>
              <m:r>
                <w:rPr>
                  <w:rFonts w:ascii="Cambria Math" w:hAnsi="Cambria Math"/>
                  <w:color w:val="FF0000"/>
                </w:rPr>
                <m:t>8</m:t>
              </m:r>
              <m:r>
                <w:rPr>
                  <w:rFonts w:ascii="Cambria Math" w:hAnsi="Cambria Math"/>
                  <w:color w:val="FF0000"/>
                </w:rPr>
                <m:t>5m</m:t>
              </m:r>
            </m:num>
            <m:den>
              <m:r>
                <w:rPr>
                  <w:rFonts w:ascii="Cambria Math" w:hAnsi="Cambria Math"/>
                  <w:color w:val="FF0000"/>
                </w:rPr>
                <m:t>5*</m:t>
              </m:r>
              <m:r>
                <w:rPr>
                  <w:rFonts w:ascii="Cambria Math" w:hAnsi="Cambria Math"/>
                  <w:color w:val="FF0000"/>
                </w:rPr>
                <m:t>1.05</m:t>
              </m:r>
            </m:den>
          </m:f>
          <m:r>
            <w:rPr>
              <w:rFonts w:ascii="Cambria Math" w:hAnsi="Cambria Math"/>
              <w:color w:val="FF0000"/>
            </w:rPr>
            <m:t>-£30m=-£</m:t>
          </m:r>
          <m:r>
            <w:rPr>
              <w:rFonts w:ascii="Cambria Math" w:hAnsi="Cambria Math"/>
              <w:color w:val="FF0000"/>
            </w:rPr>
            <m:t>1.95 million</m:t>
          </m:r>
        </m:oMath>
      </m:oMathPara>
    </w:p>
    <w:p w14:paraId="4A4606BA" w14:textId="09C13335" w:rsidR="00C117EF" w:rsidRPr="00C117EF" w:rsidRDefault="00C117EF" w:rsidP="00AC2763">
      <w:pPr>
        <w:rPr>
          <w:rFonts w:asciiTheme="minorHAnsi" w:hAnsiTheme="minorHAnsi" w:cstheme="minorHAnsi"/>
          <w:color w:val="FF0000"/>
        </w:rPr>
      </w:pPr>
      <w:r w:rsidRPr="00C117EF">
        <w:rPr>
          <w:rFonts w:asciiTheme="minorHAnsi" w:hAnsiTheme="minorHAnsi" w:cstheme="minorHAnsi"/>
          <w:color w:val="FF0000"/>
        </w:rPr>
        <w:t>This is negative, so the answer is again no.</w:t>
      </w:r>
    </w:p>
    <w:p w14:paraId="3AC13A52" w14:textId="08E4BD7C" w:rsidR="00AC2763" w:rsidRPr="00AC2763" w:rsidRDefault="00AC2763" w:rsidP="00AC2763">
      <w:pPr>
        <w:rPr>
          <w:rFonts w:asciiTheme="minorHAnsi" w:hAnsiTheme="minorHAnsi" w:cstheme="minorHAnsi"/>
        </w:rPr>
      </w:pPr>
      <w:r w:rsidRPr="00AC2763">
        <w:rPr>
          <w:rFonts w:asciiTheme="minorHAnsi" w:hAnsiTheme="minorHAnsi" w:cstheme="minorHAnsi"/>
        </w:rPr>
        <w:t>Suppose that management has the option to abandon the project if its</w:t>
      </w:r>
      <w:r w:rsidR="00F169D4">
        <w:rPr>
          <w:rFonts w:asciiTheme="minorHAnsi" w:hAnsiTheme="minorHAnsi" w:cstheme="minorHAnsi"/>
        </w:rPr>
        <w:t xml:space="preserve"> HS2 </w:t>
      </w:r>
      <w:r w:rsidRPr="00AC2763">
        <w:rPr>
          <w:rFonts w:asciiTheme="minorHAnsi" w:hAnsiTheme="minorHAnsi" w:cstheme="minorHAnsi"/>
        </w:rPr>
        <w:t xml:space="preserve"> bid is unsuccessful, losing its initial investment but avoiding the further investment of £75 million. </w:t>
      </w:r>
    </w:p>
    <w:p w14:paraId="12FDC1A0" w14:textId="6446A4D3" w:rsidR="00AC2763" w:rsidRPr="00C117EF" w:rsidRDefault="00AC2763" w:rsidP="00AC2763">
      <w:pPr>
        <w:pStyle w:val="ListParagraph"/>
        <w:numPr>
          <w:ilvl w:val="1"/>
          <w:numId w:val="9"/>
        </w:numPr>
        <w:spacing w:before="240" w:after="200" w:line="276" w:lineRule="auto"/>
        <w:jc w:val="both"/>
        <w:rPr>
          <w:rFonts w:asciiTheme="minorHAnsi" w:hAnsiTheme="minorHAnsi" w:cstheme="minorHAnsi"/>
          <w:lang w:val="en-GB"/>
        </w:rPr>
      </w:pPr>
      <w:r w:rsidRPr="00AC2763">
        <w:rPr>
          <w:rFonts w:asciiTheme="minorHAnsi" w:hAnsiTheme="minorHAnsi" w:cstheme="minorHAnsi"/>
        </w:rPr>
        <w:t>Will the firm invest today, and what is the value of the option to abandon?</w:t>
      </w:r>
    </w:p>
    <w:tbl>
      <w:tblPr>
        <w:tblStyle w:val="TableGrid"/>
        <w:tblW w:w="0" w:type="auto"/>
        <w:tblLook w:val="04A0" w:firstRow="1" w:lastRow="0" w:firstColumn="1" w:lastColumn="0" w:noHBand="0" w:noVBand="1"/>
      </w:tblPr>
      <w:tblGrid>
        <w:gridCol w:w="1851"/>
        <w:gridCol w:w="1854"/>
        <w:gridCol w:w="2837"/>
        <w:gridCol w:w="1868"/>
      </w:tblGrid>
      <w:tr w:rsidR="00C117EF" w:rsidRPr="00C117EF" w14:paraId="21651ABA" w14:textId="77777777" w:rsidTr="00C117EF">
        <w:tc>
          <w:tcPr>
            <w:tcW w:w="1851" w:type="dxa"/>
            <w:vAlign w:val="center"/>
          </w:tcPr>
          <w:p w14:paraId="53292375" w14:textId="460CB12B" w:rsidR="00C117EF" w:rsidRPr="00C117EF" w:rsidRDefault="00C117EF" w:rsidP="00C117EF">
            <w:pPr>
              <w:pStyle w:val="ans"/>
              <w:jc w:val="center"/>
            </w:pPr>
            <w:r w:rsidRPr="00C117EF">
              <w:t xml:space="preserve">Abandon </w:t>
            </w:r>
            <w:r w:rsidRPr="00C117EF">
              <w:t xml:space="preserve">If </w:t>
            </w:r>
            <w:r w:rsidRPr="00C117EF">
              <w:t>win</w:t>
            </w:r>
          </w:p>
        </w:tc>
        <w:tc>
          <w:tcPr>
            <w:tcW w:w="1854" w:type="dxa"/>
            <w:vAlign w:val="center"/>
          </w:tcPr>
          <w:p w14:paraId="6C42197E" w14:textId="6DAFAB8D" w:rsidR="00C117EF" w:rsidRPr="00C117EF" w:rsidRDefault="00C117EF" w:rsidP="00C117EF">
            <w:pPr>
              <w:pStyle w:val="ans"/>
              <w:jc w:val="center"/>
            </w:pPr>
            <w:r w:rsidRPr="00C117EF">
              <w:t xml:space="preserve">Abandon </w:t>
            </w:r>
            <w:r w:rsidRPr="00C117EF">
              <w:t xml:space="preserve">If </w:t>
            </w:r>
            <w:r w:rsidRPr="00C117EF">
              <w:t>lose</w:t>
            </w:r>
          </w:p>
        </w:tc>
        <w:tc>
          <w:tcPr>
            <w:tcW w:w="2837" w:type="dxa"/>
            <w:vAlign w:val="center"/>
          </w:tcPr>
          <w:p w14:paraId="3ED8D662" w14:textId="77777777" w:rsidR="00C117EF" w:rsidRPr="00C117EF" w:rsidRDefault="00C117EF" w:rsidP="00C117EF">
            <w:pPr>
              <w:pStyle w:val="ans"/>
              <w:jc w:val="center"/>
            </w:pPr>
            <w:r w:rsidRPr="00C117EF">
              <w:t>Formula</w:t>
            </w:r>
          </w:p>
        </w:tc>
        <w:tc>
          <w:tcPr>
            <w:tcW w:w="1868" w:type="dxa"/>
            <w:vAlign w:val="center"/>
          </w:tcPr>
          <w:p w14:paraId="1FA53EC0" w14:textId="77777777" w:rsidR="00C117EF" w:rsidRPr="00C117EF" w:rsidRDefault="00C117EF" w:rsidP="00C117EF">
            <w:pPr>
              <w:pStyle w:val="ans"/>
              <w:jc w:val="center"/>
            </w:pPr>
            <w:r w:rsidRPr="00C117EF">
              <w:t>Value</w:t>
            </w:r>
          </w:p>
        </w:tc>
      </w:tr>
      <w:tr w:rsidR="00C117EF" w:rsidRPr="00C117EF" w14:paraId="7150C05C" w14:textId="77777777" w:rsidTr="00C117EF">
        <w:tc>
          <w:tcPr>
            <w:tcW w:w="1851" w:type="dxa"/>
            <w:vAlign w:val="center"/>
          </w:tcPr>
          <w:p w14:paraId="3EBF1648" w14:textId="77777777" w:rsidR="00C117EF" w:rsidRPr="00C117EF" w:rsidRDefault="00C117EF" w:rsidP="00C117EF">
            <w:pPr>
              <w:pStyle w:val="ans"/>
              <w:jc w:val="center"/>
            </w:pPr>
            <w:r w:rsidRPr="00C117EF">
              <w:t>No</w:t>
            </w:r>
          </w:p>
        </w:tc>
        <w:tc>
          <w:tcPr>
            <w:tcW w:w="1854" w:type="dxa"/>
            <w:vAlign w:val="center"/>
          </w:tcPr>
          <w:p w14:paraId="43C69149" w14:textId="77777777" w:rsidR="00C117EF" w:rsidRPr="00C117EF" w:rsidRDefault="00C117EF" w:rsidP="00C117EF">
            <w:pPr>
              <w:pStyle w:val="ans"/>
              <w:jc w:val="center"/>
            </w:pPr>
            <w:r w:rsidRPr="00C117EF">
              <w:t>No</w:t>
            </w:r>
          </w:p>
        </w:tc>
        <w:tc>
          <w:tcPr>
            <w:tcW w:w="2837" w:type="dxa"/>
            <w:vAlign w:val="center"/>
          </w:tcPr>
          <w:p w14:paraId="33C08226" w14:textId="1D6E2888" w:rsidR="00C117EF" w:rsidRPr="00C117EF" w:rsidRDefault="00C117EF" w:rsidP="00C117EF">
            <w:pPr>
              <w:pStyle w:val="ans"/>
              <w:jc w:val="center"/>
            </w:pPr>
            <m:oMathPara>
              <m:oMath>
                <m:f>
                  <m:fPr>
                    <m:ctrlPr>
                      <w:rPr>
                        <w:i/>
                      </w:rPr>
                    </m:ctrlPr>
                  </m:fPr>
                  <m:num>
                    <m:r>
                      <m:t>π</m:t>
                    </m:r>
                    <m:sSup>
                      <m:sSupPr>
                        <m:ctrlPr>
                          <w:rPr>
                            <w:rFonts w:cstheme="minorHAnsi"/>
                            <w:i/>
                            <w:iCs w:val="0"/>
                          </w:rPr>
                        </m:ctrlPr>
                      </m:sSupPr>
                      <m:e>
                        <m:r>
                          <w:rPr>
                            <w:rFonts w:cstheme="minorHAnsi"/>
                          </w:rPr>
                          <m:t>V</m:t>
                        </m:r>
                      </m:e>
                      <m:sup>
                        <m:r>
                          <w:rPr>
                            <w:rFonts w:cstheme="minorHAnsi"/>
                          </w:rPr>
                          <m:t>G</m:t>
                        </m:r>
                      </m:sup>
                    </m:sSup>
                    <m:r>
                      <w:rPr>
                        <w:rFonts w:cstheme="minorHAnsi"/>
                      </w:rPr>
                      <m:t>+</m:t>
                    </m:r>
                    <m:d>
                      <m:dPr>
                        <m:ctrlPr>
                          <w:rPr>
                            <w:rFonts w:cstheme="minorHAnsi"/>
                            <w:i/>
                            <w:iCs w:val="0"/>
                          </w:rPr>
                        </m:ctrlPr>
                      </m:dPr>
                      <m:e>
                        <m:r>
                          <w:rPr>
                            <w:rFonts w:cstheme="minorHAnsi"/>
                          </w:rPr>
                          <m:t>1-π</m:t>
                        </m:r>
                      </m:e>
                    </m:d>
                    <m:sSup>
                      <m:sSupPr>
                        <m:ctrlPr>
                          <w:rPr>
                            <w:rFonts w:cstheme="minorHAnsi"/>
                            <w:i/>
                            <w:iCs w:val="0"/>
                          </w:rPr>
                        </m:ctrlPr>
                      </m:sSupPr>
                      <m:e>
                        <m:r>
                          <w:rPr>
                            <w:rFonts w:cstheme="minorHAnsi"/>
                          </w:rPr>
                          <m:t>V</m:t>
                        </m:r>
                      </m:e>
                      <m:sup>
                        <m:r>
                          <w:rPr>
                            <w:rFonts w:cstheme="minorHAnsi"/>
                          </w:rPr>
                          <m:t>B</m:t>
                        </m:r>
                      </m:sup>
                    </m:sSup>
                    <m:r>
                      <w:rPr>
                        <w:rFonts w:cstheme="minorHAnsi"/>
                      </w:rPr>
                      <m:t>-</m:t>
                    </m:r>
                    <m:sSub>
                      <m:sSubPr>
                        <m:ctrlPr>
                          <w:rPr>
                            <w:rFonts w:cstheme="minorHAnsi"/>
                            <w:i/>
                            <w:iCs w:val="0"/>
                          </w:rPr>
                        </m:ctrlPr>
                      </m:sSubPr>
                      <m:e>
                        <m:r>
                          <w:rPr>
                            <w:rFonts w:cstheme="minorHAnsi"/>
                          </w:rPr>
                          <m:t>r</m:t>
                        </m:r>
                      </m:e>
                      <m:sub>
                        <m:r>
                          <w:rPr>
                            <w:rFonts w:cstheme="minorHAnsi"/>
                          </w:rPr>
                          <m:t>f</m:t>
                        </m:r>
                      </m:sub>
                    </m:sSub>
                    <m:sSub>
                      <m:sSubPr>
                        <m:ctrlPr>
                          <w:rPr>
                            <w:rFonts w:cstheme="minorHAnsi"/>
                            <w:i/>
                            <w:iCs w:val="0"/>
                          </w:rPr>
                        </m:ctrlPr>
                      </m:sSubPr>
                      <m:e>
                        <m:r>
                          <w:rPr>
                            <w:rFonts w:cstheme="minorHAnsi"/>
                          </w:rPr>
                          <m:t>I</m:t>
                        </m:r>
                      </m:e>
                      <m:sub>
                        <m:r>
                          <w:rPr>
                            <w:rFonts w:cstheme="minorHAnsi"/>
                          </w:rPr>
                          <m:t>1</m:t>
                        </m:r>
                      </m:sub>
                    </m:sSub>
                  </m:num>
                  <m:den>
                    <m:sSub>
                      <m:sSubPr>
                        <m:ctrlPr>
                          <w:rPr>
                            <w:rFonts w:cstheme="minorHAnsi"/>
                            <w:i/>
                            <w:iCs w:val="0"/>
                          </w:rPr>
                        </m:ctrlPr>
                      </m:sSubPr>
                      <m:e>
                        <m:r>
                          <w:rPr>
                            <w:rFonts w:cstheme="minorHAnsi"/>
                          </w:rPr>
                          <m:t>r</m:t>
                        </m:r>
                      </m:e>
                      <m:sub>
                        <m:r>
                          <w:rPr>
                            <w:rFonts w:cstheme="minorHAnsi"/>
                          </w:rPr>
                          <m:t>f</m:t>
                        </m:r>
                      </m:sub>
                    </m:sSub>
                    <m:d>
                      <m:dPr>
                        <m:ctrlPr>
                          <w:rPr>
                            <w:rFonts w:cstheme="minorHAnsi"/>
                            <w:i/>
                            <w:iCs w:val="0"/>
                          </w:rPr>
                        </m:ctrlPr>
                      </m:dPr>
                      <m:e>
                        <m:r>
                          <w:rPr>
                            <w:rFonts w:cstheme="minorHAnsi"/>
                          </w:rPr>
                          <m:t>1+</m:t>
                        </m:r>
                        <m:sSub>
                          <m:sSubPr>
                            <m:ctrlPr>
                              <w:rPr>
                                <w:rFonts w:cstheme="minorHAnsi"/>
                                <w:i/>
                                <w:iCs w:val="0"/>
                              </w:rPr>
                            </m:ctrlPr>
                          </m:sSubPr>
                          <m:e>
                            <m:r>
                              <w:rPr>
                                <w:rFonts w:cstheme="minorHAnsi"/>
                              </w:rPr>
                              <m:t>r</m:t>
                            </m:r>
                          </m:e>
                          <m:sub>
                            <m:r>
                              <w:rPr>
                                <w:rFonts w:cstheme="minorHAnsi"/>
                              </w:rPr>
                              <m:t>f</m:t>
                            </m:r>
                          </m:sub>
                        </m:sSub>
                      </m:e>
                    </m:d>
                  </m:den>
                </m:f>
                <m:sSub>
                  <m:sSubPr>
                    <m:ctrlPr>
                      <w:rPr>
                        <w:rFonts w:cstheme="minorHAnsi"/>
                        <w:i/>
                        <w:iCs w:val="0"/>
                      </w:rPr>
                    </m:ctrlPr>
                  </m:sSubPr>
                  <m:e>
                    <m:r>
                      <w:rPr>
                        <w:rFonts w:cstheme="minorHAnsi"/>
                      </w:rPr>
                      <m:t>-</m:t>
                    </m:r>
                    <m:r>
                      <w:rPr>
                        <w:rFonts w:cstheme="minorHAnsi"/>
                      </w:rPr>
                      <m:t>I</m:t>
                    </m:r>
                  </m:e>
                  <m:sub>
                    <m:r>
                      <w:rPr>
                        <w:rFonts w:cstheme="minorHAnsi"/>
                      </w:rPr>
                      <m:t>0</m:t>
                    </m:r>
                  </m:sub>
                </m:sSub>
              </m:oMath>
            </m:oMathPara>
          </w:p>
        </w:tc>
        <w:tc>
          <w:tcPr>
            <w:tcW w:w="1868" w:type="dxa"/>
            <w:vAlign w:val="center"/>
          </w:tcPr>
          <w:p w14:paraId="7B4DC378" w14:textId="361A26C6" w:rsidR="00C117EF" w:rsidRPr="00C117EF" w:rsidRDefault="00C117EF" w:rsidP="00C117EF">
            <w:pPr>
              <w:jc w:val="center"/>
              <w:rPr>
                <w:rFonts w:ascii="Calibri" w:hAnsi="Calibri" w:cs="Calibri"/>
                <w:color w:val="FF0000"/>
              </w:rPr>
            </w:pPr>
            <w:r w:rsidRPr="00C117EF">
              <w:rPr>
                <w:rFonts w:ascii="Calibri" w:hAnsi="Calibri" w:cs="Calibri"/>
                <w:color w:val="FF0000"/>
              </w:rPr>
              <w:t>£-20.00 m</w:t>
            </w:r>
          </w:p>
        </w:tc>
      </w:tr>
      <w:tr w:rsidR="00C117EF" w:rsidRPr="00C117EF" w14:paraId="2A4DC874" w14:textId="77777777" w:rsidTr="00C117EF">
        <w:tc>
          <w:tcPr>
            <w:tcW w:w="1851" w:type="dxa"/>
            <w:vAlign w:val="center"/>
          </w:tcPr>
          <w:p w14:paraId="41F08DAC" w14:textId="308B9D18" w:rsidR="00C117EF" w:rsidRPr="00C117EF" w:rsidRDefault="00C117EF" w:rsidP="00C117EF">
            <w:pPr>
              <w:pStyle w:val="ans"/>
              <w:jc w:val="center"/>
            </w:pPr>
            <w:r w:rsidRPr="00C117EF">
              <w:t>No</w:t>
            </w:r>
          </w:p>
        </w:tc>
        <w:tc>
          <w:tcPr>
            <w:tcW w:w="1854" w:type="dxa"/>
            <w:vAlign w:val="center"/>
          </w:tcPr>
          <w:p w14:paraId="4477C9E3" w14:textId="2D7CEC79" w:rsidR="00C117EF" w:rsidRPr="00C117EF" w:rsidRDefault="00C117EF" w:rsidP="00C117EF">
            <w:pPr>
              <w:pStyle w:val="ans"/>
              <w:jc w:val="center"/>
            </w:pPr>
            <w:r w:rsidRPr="00C117EF">
              <w:t>Yes</w:t>
            </w:r>
          </w:p>
        </w:tc>
        <w:tc>
          <w:tcPr>
            <w:tcW w:w="2837" w:type="dxa"/>
            <w:vAlign w:val="center"/>
          </w:tcPr>
          <w:p w14:paraId="4288F177" w14:textId="097CB1BF" w:rsidR="00C117EF" w:rsidRPr="00C117EF" w:rsidRDefault="00C117EF" w:rsidP="00C117EF">
            <w:pPr>
              <w:pStyle w:val="ans"/>
              <w:jc w:val="center"/>
            </w:pPr>
            <m:oMathPara>
              <m:oMath>
                <m:f>
                  <m:fPr>
                    <m:ctrlPr>
                      <w:rPr>
                        <w:i/>
                      </w:rPr>
                    </m:ctrlPr>
                  </m:fPr>
                  <m:num>
                    <m:r>
                      <m:t>π</m:t>
                    </m:r>
                    <m:d>
                      <m:dPr>
                        <m:ctrlPr>
                          <w:rPr>
                            <w:rFonts w:cstheme="minorHAnsi"/>
                            <w:i/>
                            <w:iCs w:val="0"/>
                          </w:rPr>
                        </m:ctrlPr>
                      </m:dPr>
                      <m:e>
                        <m:sSup>
                          <m:sSupPr>
                            <m:ctrlPr>
                              <w:rPr>
                                <w:rFonts w:cstheme="minorHAnsi"/>
                                <w:i/>
                                <w:iCs w:val="0"/>
                              </w:rPr>
                            </m:ctrlPr>
                          </m:sSupPr>
                          <m:e>
                            <m:r>
                              <w:rPr>
                                <w:rFonts w:cstheme="minorHAnsi"/>
                              </w:rPr>
                              <m:t>V</m:t>
                            </m:r>
                          </m:e>
                          <m:sup>
                            <m:r>
                              <w:rPr>
                                <w:rFonts w:cstheme="minorHAnsi"/>
                              </w:rPr>
                              <m:t>G</m:t>
                            </m:r>
                          </m:sup>
                        </m:sSup>
                        <m:r>
                          <w:rPr>
                            <w:rFonts w:cstheme="minorHAnsi"/>
                          </w:rPr>
                          <m:t>-</m:t>
                        </m:r>
                        <m:sSub>
                          <m:sSubPr>
                            <m:ctrlPr>
                              <w:rPr>
                                <w:rFonts w:cstheme="minorHAnsi"/>
                                <w:i/>
                                <w:iCs w:val="0"/>
                              </w:rPr>
                            </m:ctrlPr>
                          </m:sSubPr>
                          <m:e>
                            <m:r>
                              <w:rPr>
                                <w:rFonts w:cstheme="minorHAnsi"/>
                              </w:rPr>
                              <m:t>r</m:t>
                            </m:r>
                          </m:e>
                          <m:sub>
                            <m:r>
                              <w:rPr>
                                <w:rFonts w:cstheme="minorHAnsi"/>
                              </w:rPr>
                              <m:t>f</m:t>
                            </m:r>
                          </m:sub>
                        </m:sSub>
                        <m:sSub>
                          <m:sSubPr>
                            <m:ctrlPr>
                              <w:rPr>
                                <w:rFonts w:cstheme="minorHAnsi"/>
                                <w:i/>
                                <w:iCs w:val="0"/>
                              </w:rPr>
                            </m:ctrlPr>
                          </m:sSubPr>
                          <m:e>
                            <m:r>
                              <w:rPr>
                                <w:rFonts w:cstheme="minorHAnsi"/>
                              </w:rPr>
                              <m:t>I</m:t>
                            </m:r>
                          </m:e>
                          <m:sub>
                            <m:r>
                              <w:rPr>
                                <w:rFonts w:cstheme="minorHAnsi"/>
                              </w:rPr>
                              <m:t>1</m:t>
                            </m:r>
                          </m:sub>
                        </m:sSub>
                      </m:e>
                    </m:d>
                  </m:num>
                  <m:den>
                    <m:sSub>
                      <m:sSubPr>
                        <m:ctrlPr>
                          <w:rPr>
                            <w:rFonts w:cstheme="minorHAnsi"/>
                            <w:i/>
                            <w:iCs w:val="0"/>
                          </w:rPr>
                        </m:ctrlPr>
                      </m:sSubPr>
                      <m:e>
                        <m:r>
                          <w:rPr>
                            <w:rFonts w:cstheme="minorHAnsi"/>
                          </w:rPr>
                          <m:t>r</m:t>
                        </m:r>
                      </m:e>
                      <m:sub>
                        <m:r>
                          <w:rPr>
                            <w:rFonts w:cstheme="minorHAnsi"/>
                          </w:rPr>
                          <m:t>f</m:t>
                        </m:r>
                      </m:sub>
                    </m:sSub>
                    <m:d>
                      <m:dPr>
                        <m:ctrlPr>
                          <w:rPr>
                            <w:rFonts w:cstheme="minorHAnsi"/>
                            <w:i/>
                            <w:iCs w:val="0"/>
                          </w:rPr>
                        </m:ctrlPr>
                      </m:dPr>
                      <m:e>
                        <m:r>
                          <w:rPr>
                            <w:rFonts w:cstheme="minorHAnsi"/>
                          </w:rPr>
                          <m:t>1+</m:t>
                        </m:r>
                        <m:sSub>
                          <m:sSubPr>
                            <m:ctrlPr>
                              <w:rPr>
                                <w:rFonts w:cstheme="minorHAnsi"/>
                                <w:i/>
                                <w:iCs w:val="0"/>
                              </w:rPr>
                            </m:ctrlPr>
                          </m:sSubPr>
                          <m:e>
                            <m:r>
                              <w:rPr>
                                <w:rFonts w:cstheme="minorHAnsi"/>
                              </w:rPr>
                              <m:t>r</m:t>
                            </m:r>
                          </m:e>
                          <m:sub>
                            <m:r>
                              <w:rPr>
                                <w:rFonts w:cstheme="minorHAnsi"/>
                              </w:rPr>
                              <m:t>f</m:t>
                            </m:r>
                          </m:sub>
                        </m:sSub>
                      </m:e>
                    </m:d>
                  </m:den>
                </m:f>
                <m:sSub>
                  <m:sSubPr>
                    <m:ctrlPr>
                      <w:rPr>
                        <w:rFonts w:cstheme="minorHAnsi"/>
                        <w:i/>
                        <w:iCs w:val="0"/>
                      </w:rPr>
                    </m:ctrlPr>
                  </m:sSubPr>
                  <m:e>
                    <m:r>
                      <w:rPr>
                        <w:rFonts w:cstheme="minorHAnsi"/>
                      </w:rPr>
                      <m:t>-I</m:t>
                    </m:r>
                  </m:e>
                  <m:sub>
                    <m:r>
                      <w:rPr>
                        <w:rFonts w:cstheme="minorHAnsi"/>
                      </w:rPr>
                      <m:t>0</m:t>
                    </m:r>
                  </m:sub>
                </m:sSub>
              </m:oMath>
            </m:oMathPara>
          </w:p>
        </w:tc>
        <w:tc>
          <w:tcPr>
            <w:tcW w:w="1868" w:type="dxa"/>
            <w:vAlign w:val="center"/>
          </w:tcPr>
          <w:p w14:paraId="1AA44091" w14:textId="69B1981A" w:rsidR="00C117EF" w:rsidRPr="00C117EF" w:rsidRDefault="00C117EF" w:rsidP="00C117EF">
            <w:pPr>
              <w:jc w:val="center"/>
              <w:rPr>
                <w:rFonts w:ascii="Calibri" w:hAnsi="Calibri" w:cs="Calibri"/>
                <w:color w:val="FF0000"/>
              </w:rPr>
            </w:pPr>
            <w:r w:rsidRPr="00C117EF">
              <w:rPr>
                <w:rFonts w:ascii="Calibri" w:hAnsi="Calibri" w:cs="Calibri"/>
                <w:color w:val="FF0000"/>
              </w:rPr>
              <w:t>£4.76 m</w:t>
            </w:r>
          </w:p>
        </w:tc>
      </w:tr>
      <w:tr w:rsidR="00C117EF" w:rsidRPr="00C117EF" w14:paraId="1CE28F46" w14:textId="77777777" w:rsidTr="00C117EF">
        <w:tc>
          <w:tcPr>
            <w:tcW w:w="1851" w:type="dxa"/>
            <w:vAlign w:val="center"/>
          </w:tcPr>
          <w:p w14:paraId="050FD273" w14:textId="6F83D967" w:rsidR="00C117EF" w:rsidRPr="00C117EF" w:rsidRDefault="00C117EF" w:rsidP="00C117EF">
            <w:pPr>
              <w:pStyle w:val="ans"/>
              <w:jc w:val="center"/>
            </w:pPr>
            <w:r w:rsidRPr="00C117EF">
              <w:t>Yes</w:t>
            </w:r>
          </w:p>
        </w:tc>
        <w:tc>
          <w:tcPr>
            <w:tcW w:w="1854" w:type="dxa"/>
            <w:vAlign w:val="center"/>
          </w:tcPr>
          <w:p w14:paraId="4B09441E" w14:textId="12A5EF7C" w:rsidR="00C117EF" w:rsidRPr="00C117EF" w:rsidRDefault="00C117EF" w:rsidP="00C117EF">
            <w:pPr>
              <w:pStyle w:val="ans"/>
              <w:jc w:val="center"/>
            </w:pPr>
            <w:r w:rsidRPr="00C117EF">
              <w:t>No</w:t>
            </w:r>
          </w:p>
        </w:tc>
        <w:tc>
          <w:tcPr>
            <w:tcW w:w="2837" w:type="dxa"/>
            <w:vAlign w:val="center"/>
          </w:tcPr>
          <w:p w14:paraId="3D871189" w14:textId="0B5BEABB" w:rsidR="00C117EF" w:rsidRPr="00C117EF" w:rsidRDefault="00C117EF" w:rsidP="00C117EF">
            <w:pPr>
              <w:pStyle w:val="ans"/>
              <w:jc w:val="center"/>
            </w:pPr>
            <m:oMathPara>
              <m:oMath>
                <m:f>
                  <m:fPr>
                    <m:ctrlPr>
                      <w:rPr>
                        <w:i/>
                      </w:rPr>
                    </m:ctrlPr>
                  </m:fPr>
                  <m:num>
                    <m:d>
                      <m:dPr>
                        <m:ctrlPr>
                          <w:rPr>
                            <w:rFonts w:cstheme="minorHAnsi"/>
                            <w:i/>
                            <w:iCs w:val="0"/>
                          </w:rPr>
                        </m:ctrlPr>
                      </m:dPr>
                      <m:e>
                        <m:r>
                          <w:rPr>
                            <w:rFonts w:cstheme="minorHAnsi"/>
                          </w:rPr>
                          <m:t>1-π</m:t>
                        </m:r>
                      </m:e>
                    </m:d>
                    <m:d>
                      <m:dPr>
                        <m:ctrlPr>
                          <w:rPr>
                            <w:rFonts w:cstheme="minorHAnsi"/>
                            <w:i/>
                            <w:iCs w:val="0"/>
                          </w:rPr>
                        </m:ctrlPr>
                      </m:dPr>
                      <m:e>
                        <m:sSup>
                          <m:sSupPr>
                            <m:ctrlPr>
                              <w:rPr>
                                <w:rFonts w:cstheme="minorHAnsi"/>
                                <w:i/>
                                <w:iCs w:val="0"/>
                              </w:rPr>
                            </m:ctrlPr>
                          </m:sSupPr>
                          <m:e>
                            <m:r>
                              <w:rPr>
                                <w:rFonts w:cstheme="minorHAnsi"/>
                              </w:rPr>
                              <m:t>V</m:t>
                            </m:r>
                          </m:e>
                          <m:sup>
                            <m:r>
                              <w:rPr>
                                <w:rFonts w:cstheme="minorHAnsi"/>
                              </w:rPr>
                              <m:t>B</m:t>
                            </m:r>
                          </m:sup>
                        </m:sSup>
                        <m:r>
                          <w:rPr>
                            <w:rFonts w:cstheme="minorHAnsi"/>
                          </w:rPr>
                          <m:t>-</m:t>
                        </m:r>
                        <m:sSub>
                          <m:sSubPr>
                            <m:ctrlPr>
                              <w:rPr>
                                <w:rFonts w:cstheme="minorHAnsi"/>
                                <w:i/>
                                <w:iCs w:val="0"/>
                              </w:rPr>
                            </m:ctrlPr>
                          </m:sSubPr>
                          <m:e>
                            <m:r>
                              <w:rPr>
                                <w:rFonts w:cstheme="minorHAnsi"/>
                              </w:rPr>
                              <m:t>r</m:t>
                            </m:r>
                          </m:e>
                          <m:sub>
                            <m:r>
                              <w:rPr>
                                <w:rFonts w:cstheme="minorHAnsi"/>
                              </w:rPr>
                              <m:t>f</m:t>
                            </m:r>
                          </m:sub>
                        </m:sSub>
                        <m:sSub>
                          <m:sSubPr>
                            <m:ctrlPr>
                              <w:rPr>
                                <w:rFonts w:cstheme="minorHAnsi"/>
                                <w:i/>
                                <w:iCs w:val="0"/>
                              </w:rPr>
                            </m:ctrlPr>
                          </m:sSubPr>
                          <m:e>
                            <m:r>
                              <w:rPr>
                                <w:rFonts w:cstheme="minorHAnsi"/>
                              </w:rPr>
                              <m:t>I</m:t>
                            </m:r>
                          </m:e>
                          <m:sub>
                            <m:r>
                              <w:rPr>
                                <w:rFonts w:cstheme="minorHAnsi"/>
                              </w:rPr>
                              <m:t>1</m:t>
                            </m:r>
                          </m:sub>
                        </m:sSub>
                      </m:e>
                    </m:d>
                  </m:num>
                  <m:den>
                    <m:sSub>
                      <m:sSubPr>
                        <m:ctrlPr>
                          <w:rPr>
                            <w:rFonts w:cstheme="minorHAnsi"/>
                            <w:i/>
                            <w:iCs w:val="0"/>
                          </w:rPr>
                        </m:ctrlPr>
                      </m:sSubPr>
                      <m:e>
                        <m:r>
                          <w:rPr>
                            <w:rFonts w:cstheme="minorHAnsi"/>
                          </w:rPr>
                          <m:t>r</m:t>
                        </m:r>
                      </m:e>
                      <m:sub>
                        <m:r>
                          <w:rPr>
                            <w:rFonts w:cstheme="minorHAnsi"/>
                          </w:rPr>
                          <m:t>f</m:t>
                        </m:r>
                      </m:sub>
                    </m:sSub>
                    <m:d>
                      <m:dPr>
                        <m:ctrlPr>
                          <w:rPr>
                            <w:rFonts w:cstheme="minorHAnsi"/>
                            <w:i/>
                            <w:iCs w:val="0"/>
                          </w:rPr>
                        </m:ctrlPr>
                      </m:dPr>
                      <m:e>
                        <m:r>
                          <w:rPr>
                            <w:rFonts w:cstheme="minorHAnsi"/>
                          </w:rPr>
                          <m:t>1+</m:t>
                        </m:r>
                        <m:sSub>
                          <m:sSubPr>
                            <m:ctrlPr>
                              <w:rPr>
                                <w:rFonts w:cstheme="minorHAnsi"/>
                                <w:i/>
                                <w:iCs w:val="0"/>
                              </w:rPr>
                            </m:ctrlPr>
                          </m:sSubPr>
                          <m:e>
                            <m:r>
                              <w:rPr>
                                <w:rFonts w:cstheme="minorHAnsi"/>
                              </w:rPr>
                              <m:t>r</m:t>
                            </m:r>
                          </m:e>
                          <m:sub>
                            <m:r>
                              <w:rPr>
                                <w:rFonts w:cstheme="minorHAnsi"/>
                              </w:rPr>
                              <m:t>f</m:t>
                            </m:r>
                          </m:sub>
                        </m:sSub>
                      </m:e>
                    </m:d>
                  </m:den>
                </m:f>
                <m:sSub>
                  <m:sSubPr>
                    <m:ctrlPr>
                      <w:rPr>
                        <w:rFonts w:cstheme="minorHAnsi"/>
                        <w:i/>
                        <w:iCs w:val="0"/>
                      </w:rPr>
                    </m:ctrlPr>
                  </m:sSubPr>
                  <m:e>
                    <m:r>
                      <w:rPr>
                        <w:rFonts w:cstheme="minorHAnsi"/>
                      </w:rPr>
                      <m:t>-I</m:t>
                    </m:r>
                  </m:e>
                  <m:sub>
                    <m:r>
                      <w:rPr>
                        <w:rFonts w:cstheme="minorHAnsi"/>
                      </w:rPr>
                      <m:t>0</m:t>
                    </m:r>
                  </m:sub>
                </m:sSub>
              </m:oMath>
            </m:oMathPara>
          </w:p>
        </w:tc>
        <w:tc>
          <w:tcPr>
            <w:tcW w:w="1868" w:type="dxa"/>
            <w:vAlign w:val="center"/>
          </w:tcPr>
          <w:p w14:paraId="01B8780F" w14:textId="70E71DE4" w:rsidR="00C117EF" w:rsidRPr="00C117EF" w:rsidRDefault="00C117EF" w:rsidP="00C117EF">
            <w:pPr>
              <w:pStyle w:val="ans"/>
              <w:jc w:val="center"/>
            </w:pPr>
            <w:r w:rsidRPr="00C117EF">
              <w:rPr>
                <w:rFonts w:ascii="Calibri" w:hAnsi="Calibri" w:cs="Calibri"/>
              </w:rPr>
              <w:t>£-31.43 m</w:t>
            </w:r>
          </w:p>
        </w:tc>
      </w:tr>
      <w:tr w:rsidR="00C117EF" w:rsidRPr="00C117EF" w14:paraId="6EE1F53C" w14:textId="77777777" w:rsidTr="00C117EF">
        <w:tc>
          <w:tcPr>
            <w:tcW w:w="1851" w:type="dxa"/>
            <w:vAlign w:val="center"/>
          </w:tcPr>
          <w:p w14:paraId="3A9F3046" w14:textId="77777777" w:rsidR="00C117EF" w:rsidRPr="00C117EF" w:rsidRDefault="00C117EF" w:rsidP="00C117EF">
            <w:pPr>
              <w:pStyle w:val="ans"/>
              <w:jc w:val="center"/>
            </w:pPr>
            <w:r w:rsidRPr="00C117EF">
              <w:t>Yes</w:t>
            </w:r>
          </w:p>
        </w:tc>
        <w:tc>
          <w:tcPr>
            <w:tcW w:w="1854" w:type="dxa"/>
            <w:vAlign w:val="center"/>
          </w:tcPr>
          <w:p w14:paraId="080BAE9F" w14:textId="77777777" w:rsidR="00C117EF" w:rsidRPr="00C117EF" w:rsidRDefault="00C117EF" w:rsidP="00C117EF">
            <w:pPr>
              <w:pStyle w:val="ans"/>
              <w:jc w:val="center"/>
            </w:pPr>
            <w:r w:rsidRPr="00C117EF">
              <w:t>Yes</w:t>
            </w:r>
          </w:p>
        </w:tc>
        <w:tc>
          <w:tcPr>
            <w:tcW w:w="2837" w:type="dxa"/>
            <w:vAlign w:val="center"/>
          </w:tcPr>
          <w:p w14:paraId="4336BE49" w14:textId="6048CEBD" w:rsidR="00C117EF" w:rsidRPr="00C117EF" w:rsidRDefault="00C117EF" w:rsidP="00C117EF">
            <w:pPr>
              <w:pStyle w:val="ans"/>
              <w:jc w:val="center"/>
            </w:pPr>
            <m:oMathPara>
              <m:oMath>
                <m:sSub>
                  <m:sSubPr>
                    <m:ctrlPr>
                      <w:rPr>
                        <w:rFonts w:cstheme="minorHAnsi"/>
                        <w:i/>
                        <w:iCs w:val="0"/>
                      </w:rPr>
                    </m:ctrlPr>
                  </m:sSubPr>
                  <m:e>
                    <m:r>
                      <w:rPr>
                        <w:rFonts w:cstheme="minorHAnsi"/>
                      </w:rPr>
                      <m:t>-I</m:t>
                    </m:r>
                  </m:e>
                  <m:sub>
                    <m:r>
                      <w:rPr>
                        <w:rFonts w:cstheme="minorHAnsi"/>
                      </w:rPr>
                      <m:t>0</m:t>
                    </m:r>
                  </m:sub>
                </m:sSub>
              </m:oMath>
            </m:oMathPara>
          </w:p>
        </w:tc>
        <w:tc>
          <w:tcPr>
            <w:tcW w:w="1868" w:type="dxa"/>
            <w:vAlign w:val="center"/>
          </w:tcPr>
          <w:p w14:paraId="262EDD06" w14:textId="6465E92B" w:rsidR="00C117EF" w:rsidRPr="00C117EF" w:rsidRDefault="00C117EF" w:rsidP="00C117EF">
            <w:pPr>
              <w:pStyle w:val="ans"/>
              <w:jc w:val="center"/>
            </w:pPr>
            <w:r w:rsidRPr="00C117EF">
              <w:rPr>
                <w:rFonts w:ascii="Calibri" w:hAnsi="Calibri" w:cs="Calibri"/>
              </w:rPr>
              <w:t>£-1.95 m</w:t>
            </w:r>
          </w:p>
        </w:tc>
      </w:tr>
    </w:tbl>
    <w:p w14:paraId="2111A527" w14:textId="03339E74" w:rsidR="006B17F0" w:rsidRPr="00AC2763" w:rsidRDefault="006B17F0" w:rsidP="006B17F0">
      <w:pPr>
        <w:pStyle w:val="ans"/>
        <w:rPr>
          <w:lang w:val="en-GB"/>
        </w:rPr>
      </w:pPr>
    </w:p>
    <w:sectPr w:rsidR="006B17F0" w:rsidRPr="00AC2763" w:rsidSect="00B62A2F">
      <w:pgSz w:w="11904" w:h="16843"/>
      <w:pgMar w:top="1540" w:right="1761" w:bottom="1287" w:left="1723"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font w:name="Times New Roman">
    <w:charset w:val="00"/>
    <w:pitch w:val="variable"/>
    <w:family w:val="roman"/>
    <w:panose1 w:val="02020603050405020304"/>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8248A"/>
    <w:multiLevelType w:val="multilevel"/>
    <w:tmpl w:val="D5BE5A80"/>
    <w:lvl w:ilvl="0">
      <w:start w:val="1"/>
      <w:numFmt w:val="lowerRoman"/>
      <w:lvlText w:val="%1."/>
      <w:lvlJc w:val="left"/>
      <w:pPr>
        <w:tabs>
          <w:tab w:val="decimal" w:pos="648"/>
        </w:tabs>
        <w:ind w:left="720"/>
      </w:pPr>
      <w:rPr>
        <w:rFonts w:ascii="Times New Roman" w:eastAsia="Times New Roman" w:hAnsi="Times New Roman"/>
        <w:strike w:val="0"/>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9826F9C"/>
    <w:multiLevelType w:val="hybridMultilevel"/>
    <w:tmpl w:val="E7A0AC18"/>
    <w:lvl w:ilvl="0" w:tplc="0809000F">
      <w:start w:val="1"/>
      <w:numFmt w:val="decimal"/>
      <w:lvlText w:val="%1."/>
      <w:lvlJc w:val="left"/>
      <w:pPr>
        <w:ind w:left="792" w:hanging="360"/>
      </w:pPr>
    </w:lvl>
    <w:lvl w:ilvl="1" w:tplc="08090019" w:tentative="1">
      <w:start w:val="1"/>
      <w:numFmt w:val="lowerLetter"/>
      <w:lvlText w:val="%2."/>
      <w:lvlJc w:val="left"/>
      <w:pPr>
        <w:ind w:left="1512" w:hanging="360"/>
      </w:pPr>
    </w:lvl>
    <w:lvl w:ilvl="2" w:tplc="0809001B" w:tentative="1">
      <w:start w:val="1"/>
      <w:numFmt w:val="lowerRoman"/>
      <w:lvlText w:val="%3."/>
      <w:lvlJc w:val="right"/>
      <w:pPr>
        <w:ind w:left="2232" w:hanging="180"/>
      </w:pPr>
    </w:lvl>
    <w:lvl w:ilvl="3" w:tplc="0809000F" w:tentative="1">
      <w:start w:val="1"/>
      <w:numFmt w:val="decimal"/>
      <w:lvlText w:val="%4."/>
      <w:lvlJc w:val="left"/>
      <w:pPr>
        <w:ind w:left="2952" w:hanging="360"/>
      </w:pPr>
    </w:lvl>
    <w:lvl w:ilvl="4" w:tplc="08090019" w:tentative="1">
      <w:start w:val="1"/>
      <w:numFmt w:val="lowerLetter"/>
      <w:lvlText w:val="%5."/>
      <w:lvlJc w:val="left"/>
      <w:pPr>
        <w:ind w:left="3672" w:hanging="360"/>
      </w:pPr>
    </w:lvl>
    <w:lvl w:ilvl="5" w:tplc="0809001B" w:tentative="1">
      <w:start w:val="1"/>
      <w:numFmt w:val="lowerRoman"/>
      <w:lvlText w:val="%6."/>
      <w:lvlJc w:val="right"/>
      <w:pPr>
        <w:ind w:left="4392" w:hanging="180"/>
      </w:pPr>
    </w:lvl>
    <w:lvl w:ilvl="6" w:tplc="0809000F" w:tentative="1">
      <w:start w:val="1"/>
      <w:numFmt w:val="decimal"/>
      <w:lvlText w:val="%7."/>
      <w:lvlJc w:val="left"/>
      <w:pPr>
        <w:ind w:left="5112" w:hanging="360"/>
      </w:pPr>
    </w:lvl>
    <w:lvl w:ilvl="7" w:tplc="08090019" w:tentative="1">
      <w:start w:val="1"/>
      <w:numFmt w:val="lowerLetter"/>
      <w:lvlText w:val="%8."/>
      <w:lvlJc w:val="left"/>
      <w:pPr>
        <w:ind w:left="5832" w:hanging="360"/>
      </w:pPr>
    </w:lvl>
    <w:lvl w:ilvl="8" w:tplc="0809001B" w:tentative="1">
      <w:start w:val="1"/>
      <w:numFmt w:val="lowerRoman"/>
      <w:lvlText w:val="%9."/>
      <w:lvlJc w:val="right"/>
      <w:pPr>
        <w:ind w:left="6552" w:hanging="180"/>
      </w:pPr>
    </w:lvl>
  </w:abstractNum>
  <w:abstractNum w:abstractNumId="2" w15:restartNumberingAfterBreak="0">
    <w:nsid w:val="1BAF462B"/>
    <w:multiLevelType w:val="multilevel"/>
    <w:tmpl w:val="540843CA"/>
    <w:lvl w:ilvl="0">
      <w:start w:val="1"/>
      <w:numFmt w:val="lowerRoman"/>
      <w:lvlText w:val="%1."/>
      <w:lvlJc w:val="left"/>
      <w:pPr>
        <w:tabs>
          <w:tab w:val="decimal" w:pos="648"/>
        </w:tabs>
        <w:ind w:left="720"/>
      </w:pPr>
      <w:rPr>
        <w:rFonts w:ascii="Times New Roman" w:eastAsia="Times New Roman" w:hAnsi="Times New Roman"/>
        <w:strike w:val="0"/>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CA50B6A"/>
    <w:multiLevelType w:val="hybridMultilevel"/>
    <w:tmpl w:val="FB9294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7B4132"/>
    <w:multiLevelType w:val="singleLevel"/>
    <w:tmpl w:val="08090019"/>
    <w:lvl w:ilvl="0">
      <w:start w:val="1"/>
      <w:numFmt w:val="lowerLetter"/>
      <w:lvlText w:val="(%1)"/>
      <w:lvlJc w:val="left"/>
      <w:pPr>
        <w:tabs>
          <w:tab w:val="num" w:pos="360"/>
        </w:tabs>
        <w:ind w:left="360" w:hanging="360"/>
      </w:pPr>
      <w:rPr>
        <w:rFonts w:hint="default"/>
      </w:rPr>
    </w:lvl>
  </w:abstractNum>
  <w:abstractNum w:abstractNumId="5" w15:restartNumberingAfterBreak="0">
    <w:nsid w:val="2DF67CA9"/>
    <w:multiLevelType w:val="multilevel"/>
    <w:tmpl w:val="53845266"/>
    <w:lvl w:ilvl="0">
      <w:start w:val="1"/>
      <w:numFmt w:val="lowerRoman"/>
      <w:lvlText w:val="%1."/>
      <w:lvlJc w:val="left"/>
      <w:pPr>
        <w:tabs>
          <w:tab w:val="decimal" w:pos="648"/>
        </w:tabs>
        <w:ind w:left="720"/>
      </w:pPr>
      <w:rPr>
        <w:rFonts w:ascii="Times New Roman" w:eastAsia="Times New Roman" w:hAnsi="Times New Roman"/>
        <w:strike w:val="0"/>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189108B"/>
    <w:multiLevelType w:val="multilevel"/>
    <w:tmpl w:val="89C4A3F2"/>
    <w:lvl w:ilvl="0">
      <w:start w:val="1"/>
      <w:numFmt w:val="lowerLetter"/>
      <w:lvlText w:val="%1."/>
      <w:lvlJc w:val="left"/>
      <w:pPr>
        <w:tabs>
          <w:tab w:val="decimal" w:pos="432"/>
        </w:tabs>
        <w:ind w:left="720"/>
      </w:pPr>
      <w:rPr>
        <w:rFonts w:ascii="Times New Roman" w:eastAsia="Times New Roman" w:hAnsi="Times New Roman"/>
        <w:strike w:val="0"/>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47ED1F31"/>
    <w:multiLevelType w:val="multilevel"/>
    <w:tmpl w:val="08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58EE5D93"/>
    <w:multiLevelType w:val="multilevel"/>
    <w:tmpl w:val="08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76915B53"/>
    <w:multiLevelType w:val="multilevel"/>
    <w:tmpl w:val="7E26E0EA"/>
    <w:lvl w:ilvl="0">
      <w:start w:val="1"/>
      <w:numFmt w:val="lowerRoman"/>
      <w:lvlText w:val="%1."/>
      <w:lvlJc w:val="left"/>
      <w:pPr>
        <w:tabs>
          <w:tab w:val="decimal" w:pos="576"/>
        </w:tabs>
        <w:ind w:left="720"/>
      </w:pPr>
      <w:rPr>
        <w:rFonts w:ascii="Times New Roman" w:eastAsia="Times New Roman" w:hAnsi="Times New Roman"/>
        <w:strike w:val="0"/>
        <w:color w:val="000000"/>
        <w:spacing w:val="1"/>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7D1678D2"/>
    <w:multiLevelType w:val="hybridMultilevel"/>
    <w:tmpl w:val="59E875B0"/>
    <w:lvl w:ilvl="0" w:tplc="08090001">
      <w:start w:val="1"/>
      <w:numFmt w:val="bullet"/>
      <w:lvlText w:val=""/>
      <w:lvlJc w:val="left"/>
      <w:pPr>
        <w:ind w:left="792" w:hanging="360"/>
      </w:pPr>
      <w:rPr>
        <w:rFonts w:ascii="Symbol" w:hAnsi="Symbol" w:hint="default"/>
      </w:rPr>
    </w:lvl>
    <w:lvl w:ilvl="1" w:tplc="08090003">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num w:numId="1" w16cid:durableId="1778215975">
    <w:abstractNumId w:val="5"/>
  </w:num>
  <w:num w:numId="2" w16cid:durableId="2048677066">
    <w:abstractNumId w:val="6"/>
  </w:num>
  <w:num w:numId="3" w16cid:durableId="356783814">
    <w:abstractNumId w:val="0"/>
  </w:num>
  <w:num w:numId="4" w16cid:durableId="4986710">
    <w:abstractNumId w:val="2"/>
  </w:num>
  <w:num w:numId="5" w16cid:durableId="1767772741">
    <w:abstractNumId w:val="9"/>
  </w:num>
  <w:num w:numId="6" w16cid:durableId="1876847550">
    <w:abstractNumId w:val="1"/>
  </w:num>
  <w:num w:numId="7" w16cid:durableId="1058557462">
    <w:abstractNumId w:val="4"/>
  </w:num>
  <w:num w:numId="8" w16cid:durableId="278029001">
    <w:abstractNumId w:val="7"/>
  </w:num>
  <w:num w:numId="9" w16cid:durableId="393479380">
    <w:abstractNumId w:val="8"/>
  </w:num>
  <w:num w:numId="10" w16cid:durableId="1300766076">
    <w:abstractNumId w:val="10"/>
  </w:num>
  <w:num w:numId="11" w16cid:durableId="107007776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5"/>
  <w:defaultTabStop w:val="720"/>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5372"/>
    <w:rsid w:val="000152EA"/>
    <w:rsid w:val="000B5EC5"/>
    <w:rsid w:val="000C66BB"/>
    <w:rsid w:val="00125B4E"/>
    <w:rsid w:val="00176C96"/>
    <w:rsid w:val="0025273A"/>
    <w:rsid w:val="002B5AC2"/>
    <w:rsid w:val="002C70E9"/>
    <w:rsid w:val="003E541D"/>
    <w:rsid w:val="004053E9"/>
    <w:rsid w:val="004A3362"/>
    <w:rsid w:val="005245AF"/>
    <w:rsid w:val="006B17F0"/>
    <w:rsid w:val="006D5372"/>
    <w:rsid w:val="0075353F"/>
    <w:rsid w:val="008B5C27"/>
    <w:rsid w:val="00987AB8"/>
    <w:rsid w:val="00A400AA"/>
    <w:rsid w:val="00AC14C9"/>
    <w:rsid w:val="00AC2763"/>
    <w:rsid w:val="00B151C4"/>
    <w:rsid w:val="00B62A2F"/>
    <w:rsid w:val="00C117EF"/>
    <w:rsid w:val="00D20FC6"/>
    <w:rsid w:val="00D30567"/>
    <w:rsid w:val="00E11EA2"/>
    <w:rsid w:val="00F169D4"/>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2D1D0D"/>
  <w15:docId w15:val="{4D077A38-5A10-4F67-8490-D4E50783C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B62A2F"/>
    <w:pPr>
      <w:keepNext/>
      <w:outlineLvl w:val="0"/>
    </w:pPr>
    <w:rPr>
      <w:rFonts w:eastAsia="Times New Roman"/>
      <w:i/>
      <w:sz w:val="24"/>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62A2F"/>
    <w:pPr>
      <w:ind w:left="720"/>
      <w:contextualSpacing/>
    </w:pPr>
  </w:style>
  <w:style w:type="character" w:customStyle="1" w:styleId="Heading1Char">
    <w:name w:val="Heading 1 Char"/>
    <w:basedOn w:val="DefaultParagraphFont"/>
    <w:link w:val="Heading1"/>
    <w:rsid w:val="00B62A2F"/>
    <w:rPr>
      <w:rFonts w:eastAsia="Times New Roman"/>
      <w:i/>
      <w:sz w:val="24"/>
      <w:szCs w:val="20"/>
      <w:lang w:val="en-GB"/>
    </w:rPr>
  </w:style>
  <w:style w:type="paragraph" w:customStyle="1" w:styleId="ans">
    <w:name w:val="ans"/>
    <w:basedOn w:val="Normal"/>
    <w:link w:val="ansChar"/>
    <w:qFormat/>
    <w:rsid w:val="006B17F0"/>
    <w:pPr>
      <w:spacing w:before="240" w:after="240"/>
    </w:pPr>
    <w:rPr>
      <w:rFonts w:ascii="Cambria Math" w:hAnsi="Cambria Math"/>
      <w:iCs/>
      <w:color w:val="FF0000"/>
    </w:rPr>
  </w:style>
  <w:style w:type="character" w:customStyle="1" w:styleId="ansChar">
    <w:name w:val="ans Char"/>
    <w:basedOn w:val="DefaultParagraphFont"/>
    <w:link w:val="ans"/>
    <w:rsid w:val="006B17F0"/>
    <w:rPr>
      <w:rFonts w:ascii="Cambria Math" w:hAnsi="Cambria Math"/>
      <w:iCs/>
      <w:color w:val="FF0000"/>
    </w:rPr>
  </w:style>
  <w:style w:type="character" w:styleId="PlaceholderText">
    <w:name w:val="Placeholder Text"/>
    <w:basedOn w:val="DefaultParagraphFont"/>
    <w:uiPriority w:val="99"/>
    <w:semiHidden/>
    <w:rsid w:val="0075353F"/>
    <w:rPr>
      <w:color w:val="808080"/>
    </w:rPr>
  </w:style>
  <w:style w:type="table" w:styleId="TableGrid">
    <w:name w:val="Table Grid"/>
    <w:basedOn w:val="TableNormal"/>
    <w:uiPriority w:val="39"/>
    <w:rsid w:val="00125B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7019655">
      <w:bodyDiv w:val="1"/>
      <w:marLeft w:val="0"/>
      <w:marRight w:val="0"/>
      <w:marTop w:val="0"/>
      <w:marBottom w:val="0"/>
      <w:divBdr>
        <w:top w:val="none" w:sz="0" w:space="0" w:color="auto"/>
        <w:left w:val="none" w:sz="0" w:space="0" w:color="auto"/>
        <w:bottom w:val="none" w:sz="0" w:space="0" w:color="auto"/>
        <w:right w:val="none" w:sz="0" w:space="0" w:color="auto"/>
      </w:divBdr>
    </w:div>
    <w:div w:id="106498384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drId2" Type="http://schemas.openxmlformats.org/wordprocessingml/2006/fontTable" Target="fontTable0.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3</Pages>
  <Words>816</Words>
  <Characters>4654</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Jonathan Cave</dc:creator>
  <cp:lastModifiedBy>Cave, Jonathan</cp:lastModifiedBy>
  <cp:revision>3</cp:revision>
  <cp:lastPrinted>2015-01-16T15:26:00Z</cp:lastPrinted>
  <dcterms:created xsi:type="dcterms:W3CDTF">2023-02-09T18:30:00Z</dcterms:created>
  <dcterms:modified xsi:type="dcterms:W3CDTF">2023-02-09T18:31:00Z</dcterms:modified>
</cp:coreProperties>
</file>